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F012DF" w14:paraId="089235C6" w14:textId="77777777" w:rsidTr="00F50401">
        <w:trPr>
          <w:trHeight w:val="144"/>
        </w:trPr>
        <w:tc>
          <w:tcPr>
            <w:tcW w:w="2869" w:type="dxa"/>
          </w:tcPr>
          <w:p w14:paraId="58C4B3FF" w14:textId="77777777" w:rsidR="00264223" w:rsidRPr="00F012DF" w:rsidRDefault="00264223" w:rsidP="00264223">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Recurso de Revisión:</w:t>
            </w:r>
          </w:p>
        </w:tc>
        <w:tc>
          <w:tcPr>
            <w:tcW w:w="2943" w:type="dxa"/>
          </w:tcPr>
          <w:p w14:paraId="0D3A1708" w14:textId="30CDBBCB" w:rsidR="00264223" w:rsidRPr="00F012DF" w:rsidRDefault="00144C62" w:rsidP="00F50401">
            <w:pPr>
              <w:tabs>
                <w:tab w:val="right" w:pos="8838"/>
              </w:tabs>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00296/INFOEM/IP/RR/2019</w:t>
            </w:r>
          </w:p>
        </w:tc>
      </w:tr>
      <w:tr w:rsidR="00144C62" w:rsidRPr="00F012DF" w14:paraId="40AE833C" w14:textId="77777777" w:rsidTr="00F50401">
        <w:trPr>
          <w:trHeight w:val="144"/>
        </w:trPr>
        <w:tc>
          <w:tcPr>
            <w:tcW w:w="2869" w:type="dxa"/>
          </w:tcPr>
          <w:p w14:paraId="6C259251" w14:textId="77777777" w:rsidR="00144C62" w:rsidRPr="00F012DF" w:rsidRDefault="00144C62" w:rsidP="00144C62">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Recurrente:</w:t>
            </w:r>
          </w:p>
        </w:tc>
        <w:tc>
          <w:tcPr>
            <w:tcW w:w="2943" w:type="dxa"/>
          </w:tcPr>
          <w:p w14:paraId="786B1FC3" w14:textId="0208E02F" w:rsidR="00144C62" w:rsidRPr="00F012DF" w:rsidRDefault="00653905" w:rsidP="00144C62">
            <w:pPr>
              <w:tabs>
                <w:tab w:val="right" w:pos="8838"/>
              </w:tabs>
              <w:jc w:val="both"/>
              <w:rPr>
                <w:rFonts w:ascii="Palatino Linotype" w:eastAsia="Calibri" w:hAnsi="Palatino Linotype" w:cs="Tahoma"/>
                <w:sz w:val="22"/>
                <w:szCs w:val="22"/>
                <w:lang w:val="es-MX" w:eastAsia="en-US"/>
              </w:rPr>
            </w:pPr>
            <w:r w:rsidRPr="00673722">
              <w:rPr>
                <w:rFonts w:ascii="Palatino Linotype" w:hAnsi="Palatino Linotype"/>
                <w:sz w:val="22"/>
                <w:szCs w:val="22"/>
                <w:highlight w:val="black"/>
              </w:rPr>
              <w:t>XXXXXXXXXXXXXXXXXX</w:t>
            </w:r>
          </w:p>
        </w:tc>
      </w:tr>
      <w:tr w:rsidR="00144C62" w:rsidRPr="00F012DF" w14:paraId="5673BD2C" w14:textId="77777777" w:rsidTr="00F50401">
        <w:trPr>
          <w:trHeight w:val="283"/>
        </w:trPr>
        <w:tc>
          <w:tcPr>
            <w:tcW w:w="2869" w:type="dxa"/>
          </w:tcPr>
          <w:p w14:paraId="01ED7755" w14:textId="77777777" w:rsidR="00144C62" w:rsidRPr="00F012DF" w:rsidRDefault="00144C62" w:rsidP="00144C62">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Sujeto Obligado:</w:t>
            </w:r>
          </w:p>
        </w:tc>
        <w:tc>
          <w:tcPr>
            <w:tcW w:w="2943" w:type="dxa"/>
          </w:tcPr>
          <w:p w14:paraId="0E07A5E3" w14:textId="00282DAE" w:rsidR="00144C62" w:rsidRPr="00F012DF" w:rsidRDefault="000006DD" w:rsidP="00144C62">
            <w:pPr>
              <w:tabs>
                <w:tab w:val="left" w:pos="2834"/>
                <w:tab w:val="right" w:pos="8838"/>
              </w:tabs>
              <w:jc w:val="both"/>
              <w:rPr>
                <w:rFonts w:ascii="Palatino Linotype" w:eastAsia="Calibri" w:hAnsi="Palatino Linotype" w:cs="Tahoma"/>
                <w:sz w:val="22"/>
                <w:szCs w:val="22"/>
                <w:lang w:val="es-MX" w:eastAsia="en-US"/>
              </w:rPr>
            </w:pPr>
            <w:r w:rsidRPr="00F012DF">
              <w:rPr>
                <w:rFonts w:ascii="Palatino Linotype" w:eastAsia="Calibri" w:hAnsi="Palatino Linotype" w:cs="Tahoma"/>
                <w:sz w:val="22"/>
                <w:szCs w:val="22"/>
                <w:lang w:val="es-MX" w:eastAsia="en-US"/>
              </w:rPr>
              <w:t>Ayuntamiento de Atizapán de Zaragoza</w:t>
            </w:r>
          </w:p>
        </w:tc>
      </w:tr>
      <w:tr w:rsidR="00264223" w:rsidRPr="00F012DF" w14:paraId="25FC637D" w14:textId="77777777" w:rsidTr="00F50401">
        <w:trPr>
          <w:trHeight w:val="283"/>
        </w:trPr>
        <w:tc>
          <w:tcPr>
            <w:tcW w:w="2869" w:type="dxa"/>
          </w:tcPr>
          <w:p w14:paraId="312D2B4F" w14:textId="77777777" w:rsidR="00264223" w:rsidRPr="00F012DF" w:rsidRDefault="00264223" w:rsidP="00264223">
            <w:pPr>
              <w:tabs>
                <w:tab w:val="right" w:pos="8838"/>
              </w:tabs>
              <w:ind w:right="-105"/>
              <w:rPr>
                <w:rFonts w:ascii="Palatino Linotype" w:eastAsia="Calibri" w:hAnsi="Palatino Linotype" w:cs="Tahoma"/>
                <w:b/>
                <w:sz w:val="22"/>
                <w:szCs w:val="22"/>
                <w:lang w:val="es-MX" w:eastAsia="en-US"/>
              </w:rPr>
            </w:pPr>
            <w:r w:rsidRPr="00F012DF">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F012DF" w:rsidRDefault="00264223" w:rsidP="00F50401">
            <w:pPr>
              <w:tabs>
                <w:tab w:val="right" w:pos="8838"/>
              </w:tabs>
              <w:jc w:val="both"/>
              <w:rPr>
                <w:rFonts w:ascii="Palatino Linotype" w:eastAsia="Calibri" w:hAnsi="Palatino Linotype" w:cs="Tahoma"/>
                <w:b/>
                <w:sz w:val="22"/>
                <w:szCs w:val="22"/>
                <w:lang w:val="es-MX" w:eastAsia="en-US"/>
              </w:rPr>
            </w:pPr>
            <w:r w:rsidRPr="00F012DF">
              <w:rPr>
                <w:rFonts w:ascii="Palatino Linotype" w:eastAsia="Calibri" w:hAnsi="Palatino Linotype" w:cs="Tahoma"/>
                <w:sz w:val="22"/>
                <w:szCs w:val="22"/>
                <w:lang w:val="es-MX" w:eastAsia="en-US"/>
              </w:rPr>
              <w:t>Luis Gustavo Parra Noriega</w:t>
            </w:r>
          </w:p>
        </w:tc>
      </w:tr>
    </w:tbl>
    <w:p w14:paraId="5E818654" w14:textId="77777777" w:rsidR="00806E45" w:rsidRPr="00F012DF" w:rsidRDefault="00806E45" w:rsidP="00806E45">
      <w:pPr>
        <w:spacing w:line="360" w:lineRule="auto"/>
        <w:jc w:val="both"/>
        <w:rPr>
          <w:rFonts w:ascii="Palatino Linotype" w:hAnsi="Palatino Linotype" w:cs="Tahoma"/>
          <w:bCs/>
          <w:sz w:val="22"/>
          <w:szCs w:val="22"/>
        </w:rPr>
      </w:pPr>
    </w:p>
    <w:p w14:paraId="2A0B2F24" w14:textId="5C6F7850" w:rsidR="0074285B" w:rsidRPr="00F012DF" w:rsidRDefault="00D22B6A" w:rsidP="00806E45">
      <w:pPr>
        <w:spacing w:line="360" w:lineRule="auto"/>
        <w:jc w:val="both"/>
        <w:rPr>
          <w:rFonts w:ascii="Palatino Linotype" w:hAnsi="Palatino Linotype" w:cs="Tahoma"/>
          <w:bCs/>
          <w:sz w:val="22"/>
          <w:szCs w:val="22"/>
        </w:rPr>
      </w:pPr>
      <w:r w:rsidRPr="00F012DF">
        <w:rPr>
          <w:rFonts w:ascii="Palatino Linotype" w:hAnsi="Palatino Linotype" w:cs="Tahoma"/>
          <w:bCs/>
          <w:sz w:val="22"/>
          <w:szCs w:val="22"/>
        </w:rPr>
        <w:t>Resolución del Pleno del Instituto de Tran</w:t>
      </w:r>
      <w:bookmarkStart w:id="0" w:name="_GoBack"/>
      <w:bookmarkEnd w:id="0"/>
      <w:r w:rsidRPr="00F012DF">
        <w:rPr>
          <w:rFonts w:ascii="Palatino Linotype" w:hAnsi="Palatino Linotype" w:cs="Tahoma"/>
          <w:bCs/>
          <w:sz w:val="22"/>
          <w:szCs w:val="22"/>
        </w:rPr>
        <w:t xml:space="preserve">sparencia, Acceso a la Información Pública y Protección de Datos Personales del Estado de México y Municipios, con domicilio en Metepec, Estado de México, de fecha </w:t>
      </w:r>
      <w:r w:rsidR="000006DD" w:rsidRPr="00F012DF">
        <w:rPr>
          <w:rFonts w:ascii="Palatino Linotype" w:hAnsi="Palatino Linotype" w:cs="Tahoma"/>
          <w:bCs/>
          <w:sz w:val="22"/>
          <w:szCs w:val="22"/>
        </w:rPr>
        <w:t>vei</w:t>
      </w:r>
      <w:r w:rsidR="001C02E2">
        <w:rPr>
          <w:rFonts w:ascii="Palatino Linotype" w:hAnsi="Palatino Linotype" w:cs="Tahoma"/>
          <w:bCs/>
          <w:sz w:val="22"/>
          <w:szCs w:val="22"/>
        </w:rPr>
        <w:t>ntiséis</w:t>
      </w:r>
      <w:r w:rsidR="004160CC" w:rsidRPr="00F012DF">
        <w:rPr>
          <w:rFonts w:ascii="Palatino Linotype" w:hAnsi="Palatino Linotype" w:cs="Tahoma"/>
          <w:bCs/>
          <w:sz w:val="22"/>
          <w:szCs w:val="22"/>
        </w:rPr>
        <w:t xml:space="preserve"> </w:t>
      </w:r>
      <w:r w:rsidR="000006DD" w:rsidRPr="00F012DF">
        <w:rPr>
          <w:rFonts w:ascii="Palatino Linotype" w:hAnsi="Palatino Linotype" w:cs="Tahoma"/>
          <w:bCs/>
          <w:sz w:val="22"/>
          <w:szCs w:val="22"/>
        </w:rPr>
        <w:t>de marzo</w:t>
      </w:r>
      <w:r w:rsidR="003A0A72" w:rsidRPr="00F012DF">
        <w:rPr>
          <w:rFonts w:ascii="Palatino Linotype" w:hAnsi="Palatino Linotype" w:cs="Tahoma"/>
          <w:bCs/>
          <w:sz w:val="22"/>
          <w:szCs w:val="22"/>
        </w:rPr>
        <w:t xml:space="preserve"> </w:t>
      </w:r>
      <w:r w:rsidR="008E09AB" w:rsidRPr="00F012DF">
        <w:rPr>
          <w:rFonts w:ascii="Palatino Linotype" w:hAnsi="Palatino Linotype" w:cs="Tahoma"/>
          <w:bCs/>
          <w:sz w:val="22"/>
          <w:szCs w:val="22"/>
        </w:rPr>
        <w:t>de dos mil diecinueve</w:t>
      </w:r>
      <w:r w:rsidRPr="00F012DF">
        <w:rPr>
          <w:rFonts w:ascii="Palatino Linotype" w:hAnsi="Palatino Linotype" w:cs="Tahoma"/>
          <w:bCs/>
          <w:sz w:val="22"/>
          <w:szCs w:val="22"/>
        </w:rPr>
        <w:t>.</w:t>
      </w:r>
    </w:p>
    <w:p w14:paraId="0A1C3DC4" w14:textId="77777777" w:rsidR="00492DCA" w:rsidRPr="00F012DF" w:rsidRDefault="00492DCA" w:rsidP="00806E45">
      <w:pPr>
        <w:spacing w:line="360" w:lineRule="auto"/>
        <w:jc w:val="both"/>
        <w:rPr>
          <w:rFonts w:ascii="Palatino Linotype" w:hAnsi="Palatino Linotype"/>
          <w:noProof/>
          <w:sz w:val="22"/>
          <w:szCs w:val="22"/>
          <w:lang w:val="es-ES"/>
        </w:rPr>
      </w:pPr>
    </w:p>
    <w:p w14:paraId="787A38D4" w14:textId="205E966F" w:rsidR="00806E45" w:rsidRPr="00F012DF" w:rsidRDefault="00D9652C" w:rsidP="00806E45">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
          <w:bCs/>
          <w:sz w:val="22"/>
          <w:szCs w:val="22"/>
          <w:lang w:val="es-ES" w:eastAsia="en-US"/>
        </w:rPr>
        <w:t>VISTO</w:t>
      </w:r>
      <w:r w:rsidR="00806E45" w:rsidRPr="00F012DF">
        <w:rPr>
          <w:rFonts w:ascii="Palatino Linotype" w:eastAsia="Calibri" w:hAnsi="Palatino Linotype" w:cs="Tahoma"/>
          <w:bCs/>
          <w:sz w:val="22"/>
          <w:szCs w:val="22"/>
          <w:lang w:val="es-ES" w:eastAsia="en-US"/>
        </w:rPr>
        <w:t xml:space="preserve"> el expediente conformado con motivo del Recurso de Revisión </w:t>
      </w:r>
      <w:r w:rsidR="001C02E2" w:rsidRPr="001C02E2">
        <w:rPr>
          <w:rFonts w:ascii="Palatino Linotype" w:eastAsia="Calibri" w:hAnsi="Palatino Linotype" w:cs="Tahoma"/>
          <w:b/>
          <w:bCs/>
          <w:sz w:val="22"/>
          <w:szCs w:val="22"/>
          <w:lang w:val="es-ES" w:eastAsia="en-US"/>
        </w:rPr>
        <w:t>00296/INFOEM/IP/RR/2019</w:t>
      </w:r>
      <w:r w:rsidR="00806E45" w:rsidRPr="00F012DF">
        <w:rPr>
          <w:rFonts w:ascii="Palatino Linotype" w:eastAsia="Calibri" w:hAnsi="Palatino Linotype" w:cs="Tahoma"/>
          <w:bCs/>
          <w:sz w:val="22"/>
          <w:szCs w:val="22"/>
          <w:lang w:val="es-ES" w:eastAsia="en-US"/>
        </w:rPr>
        <w:t>, interpuesto por</w:t>
      </w:r>
      <w:r w:rsidR="00F755E1" w:rsidRPr="00F012DF">
        <w:rPr>
          <w:rFonts w:ascii="Palatino Linotype" w:eastAsia="Calibri" w:hAnsi="Palatino Linotype" w:cs="Tahoma"/>
          <w:b/>
          <w:bCs/>
          <w:sz w:val="22"/>
          <w:szCs w:val="22"/>
          <w:lang w:val="es-ES" w:eastAsia="en-US"/>
        </w:rPr>
        <w:t xml:space="preserve"> </w:t>
      </w:r>
      <w:r w:rsidR="00653905" w:rsidRPr="00673722">
        <w:rPr>
          <w:rFonts w:ascii="Palatino Linotype" w:eastAsia="Calibri" w:hAnsi="Palatino Linotype" w:cs="Tahoma"/>
          <w:b/>
          <w:bCs/>
          <w:sz w:val="22"/>
          <w:szCs w:val="22"/>
          <w:highlight w:val="black"/>
          <w:lang w:val="es-ES" w:eastAsia="en-US"/>
        </w:rPr>
        <w:t>XXXXXXXXXXXXXXX</w:t>
      </w:r>
      <w:r w:rsidRPr="00F012DF">
        <w:rPr>
          <w:rFonts w:ascii="Palatino Linotype" w:eastAsia="Calibri" w:hAnsi="Palatino Linotype" w:cs="Tahoma"/>
          <w:bCs/>
          <w:sz w:val="22"/>
          <w:szCs w:val="22"/>
          <w:lang w:val="es-ES" w:eastAsia="en-US"/>
        </w:rPr>
        <w:t xml:space="preserve">, en lo sucesivo </w:t>
      </w:r>
      <w:r w:rsidR="00F50401" w:rsidRPr="001C02E2">
        <w:rPr>
          <w:rFonts w:ascii="Palatino Linotype" w:eastAsia="Calibri" w:hAnsi="Palatino Linotype" w:cs="Tahoma"/>
          <w:bCs/>
          <w:sz w:val="22"/>
          <w:szCs w:val="22"/>
          <w:lang w:val="es-ES" w:eastAsia="en-US"/>
        </w:rPr>
        <w:t>R</w:t>
      </w:r>
      <w:r w:rsidR="004C72EF" w:rsidRPr="001C02E2">
        <w:rPr>
          <w:rFonts w:ascii="Palatino Linotype" w:eastAsia="Calibri" w:hAnsi="Palatino Linotype" w:cs="Tahoma"/>
          <w:bCs/>
          <w:sz w:val="22"/>
          <w:szCs w:val="22"/>
          <w:lang w:val="es-ES" w:eastAsia="en-US"/>
        </w:rPr>
        <w:t xml:space="preserve">ecurrente </w:t>
      </w:r>
      <w:r w:rsidRPr="001C02E2">
        <w:rPr>
          <w:rFonts w:ascii="Palatino Linotype" w:eastAsia="Calibri" w:hAnsi="Palatino Linotype" w:cs="Tahoma"/>
          <w:bCs/>
          <w:sz w:val="22"/>
          <w:szCs w:val="22"/>
          <w:lang w:val="es-ES" w:eastAsia="en-US"/>
        </w:rPr>
        <w:t xml:space="preserve">o </w:t>
      </w:r>
      <w:r w:rsidR="00F50401" w:rsidRPr="001C02E2">
        <w:rPr>
          <w:rFonts w:ascii="Palatino Linotype" w:eastAsia="Calibri" w:hAnsi="Palatino Linotype" w:cs="Tahoma"/>
          <w:bCs/>
          <w:sz w:val="22"/>
          <w:szCs w:val="22"/>
          <w:lang w:val="es-ES" w:eastAsia="en-US"/>
        </w:rPr>
        <w:t>P</w:t>
      </w:r>
      <w:r w:rsidR="001A1AAB" w:rsidRPr="001C02E2">
        <w:rPr>
          <w:rFonts w:ascii="Palatino Linotype" w:eastAsia="Calibri" w:hAnsi="Palatino Linotype" w:cs="Tahoma"/>
          <w:bCs/>
          <w:sz w:val="22"/>
          <w:szCs w:val="22"/>
          <w:lang w:val="es-ES" w:eastAsia="en-US"/>
        </w:rPr>
        <w:t>articular</w:t>
      </w:r>
      <w:r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val="es-ES" w:eastAsia="en-US"/>
        </w:rPr>
        <w:t xml:space="preserve">en contra de la respuesta otorgada por </w:t>
      </w:r>
      <w:r w:rsidR="00F755E1" w:rsidRPr="00F012DF">
        <w:rPr>
          <w:rFonts w:ascii="Palatino Linotype" w:eastAsia="Calibri" w:hAnsi="Palatino Linotype" w:cs="Tahoma"/>
          <w:bCs/>
          <w:sz w:val="22"/>
          <w:szCs w:val="22"/>
          <w:lang w:val="es-ES" w:eastAsia="en-US"/>
        </w:rPr>
        <w:t xml:space="preserve">el </w:t>
      </w:r>
      <w:r w:rsidR="00F755E1" w:rsidRPr="00F012DF">
        <w:rPr>
          <w:rFonts w:ascii="Palatino Linotype" w:eastAsia="Calibri" w:hAnsi="Palatino Linotype" w:cs="Tahoma"/>
          <w:b/>
          <w:bCs/>
          <w:sz w:val="22"/>
          <w:szCs w:val="22"/>
          <w:lang w:val="es-ES" w:eastAsia="en-US"/>
        </w:rPr>
        <w:t>Sujeto Obligado</w:t>
      </w:r>
      <w:r w:rsidR="008B0418" w:rsidRPr="00F012DF">
        <w:rPr>
          <w:rFonts w:ascii="Palatino Linotype" w:eastAsia="Calibri" w:hAnsi="Palatino Linotype" w:cs="Tahoma"/>
          <w:bCs/>
          <w:sz w:val="22"/>
          <w:szCs w:val="22"/>
          <w:lang w:val="es-ES" w:eastAsia="en-US"/>
        </w:rPr>
        <w:t xml:space="preserve"> </w:t>
      </w:r>
      <w:r w:rsidR="000006DD" w:rsidRPr="00F012DF">
        <w:rPr>
          <w:rFonts w:ascii="Palatino Linotype" w:eastAsia="Calibri" w:hAnsi="Palatino Linotype" w:cs="Tahoma"/>
          <w:b/>
          <w:bCs/>
          <w:sz w:val="22"/>
          <w:szCs w:val="22"/>
          <w:lang w:val="es-ES" w:eastAsia="en-US"/>
        </w:rPr>
        <w:t>Ayuntamiento de Atizapán de Zaragoza</w:t>
      </w:r>
      <w:r w:rsidR="00806E45" w:rsidRPr="00F012DF">
        <w:rPr>
          <w:rFonts w:ascii="Palatino Linotype" w:eastAsia="Calibri" w:hAnsi="Palatino Linotype" w:cs="Tahoma"/>
          <w:bCs/>
          <w:sz w:val="22"/>
          <w:szCs w:val="22"/>
          <w:lang w:val="es-ES" w:eastAsia="en-US"/>
        </w:rPr>
        <w:t>, se emite la presente Resolución, con base en lo</w:t>
      </w:r>
      <w:r w:rsidR="008B0418" w:rsidRPr="00F012DF">
        <w:rPr>
          <w:rFonts w:ascii="Palatino Linotype" w:eastAsia="Calibri" w:hAnsi="Palatino Linotype" w:cs="Tahoma"/>
          <w:bCs/>
          <w:sz w:val="22"/>
          <w:szCs w:val="22"/>
          <w:lang w:val="es-ES" w:eastAsia="en-US"/>
        </w:rPr>
        <w:t xml:space="preserve">s </w:t>
      </w:r>
      <w:r w:rsidR="008E09AB" w:rsidRPr="00F012DF">
        <w:rPr>
          <w:rFonts w:ascii="Palatino Linotype" w:eastAsia="Calibri" w:hAnsi="Palatino Linotype" w:cs="Tahoma"/>
          <w:bCs/>
          <w:sz w:val="22"/>
          <w:szCs w:val="22"/>
          <w:lang w:val="es-ES" w:eastAsia="en-US"/>
        </w:rPr>
        <w:t>siguientes</w:t>
      </w:r>
      <w:r w:rsidR="00806E45" w:rsidRPr="00F012DF">
        <w:rPr>
          <w:rFonts w:ascii="Palatino Linotype" w:eastAsia="Calibri" w:hAnsi="Palatino Linotype" w:cs="Tahoma"/>
          <w:bCs/>
          <w:sz w:val="22"/>
          <w:szCs w:val="22"/>
          <w:lang w:val="es-ES" w:eastAsia="en-US"/>
        </w:rPr>
        <w:t>:</w:t>
      </w:r>
    </w:p>
    <w:p w14:paraId="03E318CD" w14:textId="77777777" w:rsidR="00806E45" w:rsidRPr="00F012DF"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F012DF" w:rsidRDefault="00C614A6" w:rsidP="00806E45">
      <w:pPr>
        <w:spacing w:line="360" w:lineRule="auto"/>
        <w:ind w:right="-93"/>
        <w:jc w:val="center"/>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ANTECEDENTES</w:t>
      </w:r>
    </w:p>
    <w:p w14:paraId="0A466E4C"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F012DF" w:rsidRDefault="00806E45" w:rsidP="00D9652C">
      <w:pPr>
        <w:spacing w:line="360" w:lineRule="auto"/>
        <w:jc w:val="both"/>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F012DF" w:rsidRDefault="00806E45" w:rsidP="00D9652C">
      <w:pPr>
        <w:spacing w:line="360" w:lineRule="auto"/>
        <w:jc w:val="both"/>
        <w:rPr>
          <w:rFonts w:ascii="Palatino Linotype" w:eastAsia="Calibri" w:hAnsi="Palatino Linotype" w:cs="Tahoma"/>
          <w:bCs/>
          <w:sz w:val="22"/>
          <w:szCs w:val="22"/>
          <w:lang w:eastAsia="en-US"/>
        </w:rPr>
      </w:pPr>
    </w:p>
    <w:p w14:paraId="2491B65F" w14:textId="6F62CD48" w:rsidR="00806E45" w:rsidRPr="00F012DF" w:rsidRDefault="00806E45"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Con fecha </w:t>
      </w:r>
      <w:r w:rsidR="000006DD" w:rsidRPr="00F012DF">
        <w:rPr>
          <w:rFonts w:ascii="Palatino Linotype" w:eastAsia="Calibri" w:hAnsi="Palatino Linotype" w:cs="Tahoma"/>
          <w:bCs/>
          <w:sz w:val="22"/>
          <w:szCs w:val="22"/>
          <w:lang w:eastAsia="en-US"/>
        </w:rPr>
        <w:t>siete de enero de dos mil diecinueve</w:t>
      </w:r>
      <w:r w:rsidRPr="00F012DF">
        <w:rPr>
          <w:rFonts w:ascii="Palatino Linotype" w:eastAsia="Calibri" w:hAnsi="Palatino Linotype" w:cs="Tahoma"/>
          <w:bCs/>
          <w:sz w:val="22"/>
          <w:szCs w:val="22"/>
          <w:lang w:eastAsia="en-US"/>
        </w:rPr>
        <w:t>, mediante el</w:t>
      </w:r>
      <w:r w:rsidRPr="00F012DF">
        <w:rPr>
          <w:rFonts w:ascii="Palatino Linotype" w:eastAsia="Calibri" w:hAnsi="Palatino Linotype" w:cs="Tahoma"/>
          <w:bCs/>
          <w:sz w:val="22"/>
          <w:szCs w:val="22"/>
          <w:lang w:val="es-ES" w:eastAsia="en-US"/>
        </w:rPr>
        <w:t xml:space="preserve"> Sistema de Acceso a la Información Mexiquense (SAIMEX), </w:t>
      </w:r>
      <w:r w:rsidR="003E5976" w:rsidRPr="00F012DF">
        <w:rPr>
          <w:rFonts w:ascii="Palatino Linotype" w:eastAsia="Calibri" w:hAnsi="Palatino Linotype" w:cs="Tahoma"/>
          <w:bCs/>
          <w:sz w:val="22"/>
          <w:szCs w:val="22"/>
          <w:lang w:eastAsia="en-US"/>
        </w:rPr>
        <w:t>el</w:t>
      </w:r>
      <w:r w:rsidRPr="00F012DF">
        <w:rPr>
          <w:rFonts w:ascii="Palatino Linotype" w:eastAsia="Calibri" w:hAnsi="Palatino Linotype" w:cs="Tahoma"/>
          <w:bCs/>
          <w:sz w:val="22"/>
          <w:szCs w:val="22"/>
          <w:lang w:eastAsia="en-US"/>
        </w:rPr>
        <w:t xml:space="preserve"> </w:t>
      </w:r>
      <w:r w:rsidR="001A1AAB" w:rsidRPr="00F012DF">
        <w:rPr>
          <w:rFonts w:ascii="Palatino Linotype" w:eastAsia="Calibri" w:hAnsi="Palatino Linotype" w:cs="Tahoma"/>
          <w:bCs/>
          <w:sz w:val="22"/>
          <w:szCs w:val="22"/>
          <w:lang w:eastAsia="en-US"/>
        </w:rPr>
        <w:t>Particular</w:t>
      </w:r>
      <w:r w:rsidRPr="00F012DF">
        <w:rPr>
          <w:rFonts w:ascii="Palatino Linotype" w:eastAsia="Calibri" w:hAnsi="Palatino Linotype" w:cs="Tahoma"/>
          <w:bCs/>
          <w:sz w:val="22"/>
          <w:szCs w:val="22"/>
          <w:lang w:eastAsia="en-US"/>
        </w:rPr>
        <w:t xml:space="preserve"> presentó</w:t>
      </w:r>
      <w:r w:rsidR="003E5976" w:rsidRPr="00F012DF">
        <w:rPr>
          <w:rFonts w:ascii="Palatino Linotype" w:eastAsia="Calibri" w:hAnsi="Palatino Linotype" w:cs="Tahoma"/>
          <w:bCs/>
          <w:sz w:val="22"/>
          <w:szCs w:val="22"/>
          <w:lang w:eastAsia="en-US"/>
        </w:rPr>
        <w:t xml:space="preserve"> </w:t>
      </w:r>
      <w:r w:rsidRPr="00F012DF">
        <w:rPr>
          <w:rFonts w:ascii="Palatino Linotype" w:eastAsia="Calibri" w:hAnsi="Palatino Linotype" w:cs="Tahoma"/>
          <w:bCs/>
          <w:sz w:val="22"/>
          <w:szCs w:val="22"/>
          <w:lang w:eastAsia="en-US"/>
        </w:rPr>
        <w:t xml:space="preserve">solicitud de </w:t>
      </w:r>
      <w:r w:rsidR="00F82119" w:rsidRPr="00F012DF">
        <w:rPr>
          <w:rFonts w:ascii="Palatino Linotype" w:eastAsia="Calibri" w:hAnsi="Palatino Linotype" w:cs="Tahoma"/>
          <w:bCs/>
          <w:sz w:val="22"/>
          <w:szCs w:val="22"/>
          <w:lang w:eastAsia="en-US"/>
        </w:rPr>
        <w:t xml:space="preserve">acceso a la </w:t>
      </w:r>
      <w:r w:rsidR="008B0418" w:rsidRPr="00F012DF">
        <w:rPr>
          <w:rFonts w:ascii="Palatino Linotype" w:eastAsia="Calibri" w:hAnsi="Palatino Linotype" w:cs="Tahoma"/>
          <w:bCs/>
          <w:sz w:val="22"/>
          <w:szCs w:val="22"/>
          <w:lang w:eastAsia="en-US"/>
        </w:rPr>
        <w:t>información pública</w:t>
      </w:r>
      <w:r w:rsidRPr="00F012DF">
        <w:rPr>
          <w:rFonts w:ascii="Palatino Linotype" w:eastAsia="Calibri" w:hAnsi="Palatino Linotype" w:cs="Tahoma"/>
          <w:bCs/>
          <w:sz w:val="22"/>
          <w:szCs w:val="22"/>
          <w:lang w:eastAsia="en-US"/>
        </w:rPr>
        <w:t xml:space="preserve"> ante la Unidad de Transparencia </w:t>
      </w:r>
      <w:r w:rsidR="005726B1" w:rsidRPr="00F012DF">
        <w:rPr>
          <w:rFonts w:ascii="Palatino Linotype" w:eastAsia="Calibri" w:hAnsi="Palatino Linotype" w:cs="Tahoma"/>
          <w:bCs/>
          <w:sz w:val="22"/>
          <w:szCs w:val="22"/>
          <w:lang w:eastAsia="en-US"/>
        </w:rPr>
        <w:t xml:space="preserve">del </w:t>
      </w:r>
      <w:r w:rsidR="000006DD" w:rsidRPr="00F012DF">
        <w:rPr>
          <w:rFonts w:ascii="Palatino Linotype" w:eastAsia="Calibri" w:hAnsi="Palatino Linotype" w:cs="Tahoma"/>
          <w:bCs/>
          <w:sz w:val="22"/>
          <w:szCs w:val="22"/>
          <w:lang w:eastAsia="en-US"/>
        </w:rPr>
        <w:t>Ayuntamiento de Atizapán de Zaragoza</w:t>
      </w:r>
      <w:r w:rsidRPr="00F012DF">
        <w:rPr>
          <w:rFonts w:ascii="Palatino Linotype" w:eastAsia="Calibri" w:hAnsi="Palatino Linotype" w:cs="Tahoma"/>
          <w:bCs/>
          <w:sz w:val="22"/>
          <w:szCs w:val="22"/>
          <w:lang w:eastAsia="en-US"/>
        </w:rPr>
        <w:t xml:space="preserve">, </w:t>
      </w:r>
      <w:r w:rsidR="004C72EF" w:rsidRPr="00F012DF">
        <w:rPr>
          <w:rFonts w:ascii="Palatino Linotype" w:eastAsia="Calibri" w:hAnsi="Palatino Linotype" w:cs="Tahoma"/>
          <w:bCs/>
          <w:sz w:val="22"/>
          <w:szCs w:val="22"/>
          <w:lang w:eastAsia="en-US"/>
        </w:rPr>
        <w:t xml:space="preserve">mediante la cual requirió </w:t>
      </w:r>
      <w:r w:rsidRPr="00F012DF">
        <w:rPr>
          <w:rFonts w:ascii="Palatino Linotype" w:eastAsia="Calibri" w:hAnsi="Palatino Linotype" w:cs="Tahoma"/>
          <w:bCs/>
          <w:sz w:val="22"/>
          <w:szCs w:val="22"/>
          <w:lang w:eastAsia="en-US"/>
        </w:rPr>
        <w:t>lo siguiente:</w:t>
      </w:r>
    </w:p>
    <w:p w14:paraId="050E199B" w14:textId="77777777" w:rsidR="00806E45" w:rsidRPr="00F012DF"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Pr="00F012DF" w:rsidRDefault="00806E45" w:rsidP="00806E45">
      <w:pPr>
        <w:spacing w:line="360" w:lineRule="auto"/>
        <w:ind w:left="567" w:right="567"/>
        <w:jc w:val="both"/>
        <w:rPr>
          <w:rFonts w:ascii="Palatino Linotype" w:eastAsia="Calibri" w:hAnsi="Palatino Linotype" w:cs="Tahoma"/>
          <w:b/>
          <w:bCs/>
          <w:lang w:val="es-ES" w:eastAsia="en-US"/>
        </w:rPr>
      </w:pPr>
      <w:r w:rsidRPr="00F012DF">
        <w:rPr>
          <w:rFonts w:ascii="Palatino Linotype" w:eastAsia="Calibri" w:hAnsi="Palatino Linotype" w:cs="Tahoma"/>
          <w:b/>
          <w:bCs/>
          <w:lang w:val="es-ES" w:eastAsia="en-US"/>
        </w:rPr>
        <w:t>DESCRIPCIÓN CLARA Y PRECISA DE LA INFORMACIÓN SOLICITADA</w:t>
      </w:r>
    </w:p>
    <w:p w14:paraId="4D1CB8F8" w14:textId="55074D3B" w:rsidR="008E09AB" w:rsidRPr="00F012DF" w:rsidRDefault="000006DD" w:rsidP="00806E45">
      <w:pPr>
        <w:spacing w:line="360" w:lineRule="auto"/>
        <w:ind w:left="567" w:right="567"/>
        <w:jc w:val="both"/>
        <w:rPr>
          <w:rFonts w:ascii="Palatino Linotype" w:eastAsia="Calibri" w:hAnsi="Palatino Linotype" w:cs="Tahoma"/>
          <w:bCs/>
          <w:i/>
          <w:lang w:val="es-ES" w:eastAsia="en-US"/>
        </w:rPr>
      </w:pPr>
      <w:r w:rsidRPr="00F012DF">
        <w:rPr>
          <w:rFonts w:ascii="Palatino Linotype" w:eastAsia="Calibri" w:hAnsi="Palatino Linotype" w:cs="Tahoma"/>
          <w:bCs/>
          <w:lang w:val="es-ES" w:eastAsia="en-US"/>
        </w:rPr>
        <w:t xml:space="preserve">SOLICITO CONOCER CUALES SERÁN LOS CRITERIOS CON LOS QUE LA PRESIDENTE, DIRECCION DE ADMINISTRACIÓN, CONTRALORÍA Y LA COMISARIA DE SEGURIDAD PUBLICA TOMARAN EN CUENTA PARA DEPURAR O SEPERAR DE SU CARGO A SERVIDORES PUBLICOS DE TODA LA ADMINISTRACION PUBLICA DE ATIZAPAN DE ZARAGOZA. DE IGUAL FORMA CUAL EL ESTIMADO DE PERSONAS SEPARADAS DE SU PUESTO TANTO EN NUMERO COMO EN PORCENTAJE DEL TOTAL DE HOMBRES Y MUJERES QUE </w:t>
      </w:r>
      <w:r w:rsidRPr="00F012DF">
        <w:rPr>
          <w:rFonts w:ascii="Palatino Linotype" w:eastAsia="Calibri" w:hAnsi="Palatino Linotype" w:cs="Tahoma"/>
          <w:bCs/>
          <w:lang w:val="es-ES" w:eastAsia="en-US"/>
        </w:rPr>
        <w:lastRenderedPageBreak/>
        <w:t>TRABAJAN EN DICHA ADMINISTRACIÓN. DE IGUAL FORMA CONOCER CUAL ES EL TOTAL DE SERVIDORES PUBLICOS HASTA EL 01 DE ENERO DE 2019.</w:t>
      </w:r>
      <w:r w:rsidR="00E51A18" w:rsidRPr="00F012DF">
        <w:rPr>
          <w:rFonts w:ascii="Palatino Linotype" w:eastAsia="Calibri" w:hAnsi="Palatino Linotype" w:cs="Tahoma"/>
          <w:bCs/>
          <w:lang w:val="es-ES" w:eastAsia="en-US"/>
        </w:rPr>
        <w:t xml:space="preserve"> (</w:t>
      </w:r>
      <w:r w:rsidR="00E51A18" w:rsidRPr="00F012DF">
        <w:rPr>
          <w:rFonts w:ascii="Palatino Linotype" w:eastAsia="Calibri" w:hAnsi="Palatino Linotype" w:cs="Tahoma"/>
          <w:bCs/>
          <w:i/>
          <w:lang w:val="es-ES" w:eastAsia="en-US"/>
        </w:rPr>
        <w:t>Sic</w:t>
      </w:r>
      <w:r w:rsidR="00F04CE2" w:rsidRPr="00F012DF">
        <w:rPr>
          <w:rFonts w:ascii="Palatino Linotype" w:eastAsia="Calibri" w:hAnsi="Palatino Linotype" w:cs="Tahoma"/>
          <w:bCs/>
          <w:i/>
          <w:lang w:val="es-ES" w:eastAsia="en-US"/>
        </w:rPr>
        <w:t>.</w:t>
      </w:r>
      <w:r w:rsidR="00E51A18" w:rsidRPr="00F012DF">
        <w:rPr>
          <w:rFonts w:ascii="Palatino Linotype" w:eastAsia="Calibri" w:hAnsi="Palatino Linotype" w:cs="Tahoma"/>
          <w:bCs/>
          <w:lang w:val="es-ES" w:eastAsia="en-US"/>
        </w:rPr>
        <w:t>)</w:t>
      </w:r>
    </w:p>
    <w:p w14:paraId="10EBD7BB" w14:textId="77777777" w:rsidR="00E51A18" w:rsidRPr="00F012DF"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F012DF" w:rsidRDefault="00806E45" w:rsidP="00806E45">
      <w:pPr>
        <w:spacing w:line="360" w:lineRule="auto"/>
        <w:ind w:left="567" w:right="567"/>
        <w:jc w:val="both"/>
        <w:rPr>
          <w:rFonts w:ascii="Palatino Linotype" w:eastAsia="Calibri" w:hAnsi="Palatino Linotype" w:cs="Tahoma"/>
          <w:bCs/>
          <w:lang w:val="es-ES" w:eastAsia="en-US"/>
        </w:rPr>
      </w:pPr>
      <w:r w:rsidRPr="00F012DF">
        <w:rPr>
          <w:rFonts w:ascii="Palatino Linotype" w:eastAsia="Calibri" w:hAnsi="Palatino Linotype" w:cs="Tahoma"/>
          <w:b/>
          <w:bCs/>
          <w:lang w:val="es-ES" w:eastAsia="en-US"/>
        </w:rPr>
        <w:t>MODALIDAD DE ENTREGA</w:t>
      </w:r>
    </w:p>
    <w:p w14:paraId="728536B9" w14:textId="77777777" w:rsidR="00806E45" w:rsidRPr="00F012DF" w:rsidRDefault="00C614A6" w:rsidP="00806E45">
      <w:pPr>
        <w:spacing w:line="360" w:lineRule="auto"/>
        <w:ind w:left="567" w:right="567"/>
        <w:jc w:val="both"/>
        <w:rPr>
          <w:rFonts w:ascii="Palatino Linotype" w:eastAsia="Calibri" w:hAnsi="Palatino Linotype" w:cs="Tahoma"/>
          <w:bCs/>
          <w:lang w:val="es-ES" w:eastAsia="en-US"/>
        </w:rPr>
      </w:pPr>
      <w:r w:rsidRPr="00F012DF">
        <w:rPr>
          <w:rFonts w:ascii="Palatino Linotype" w:eastAsia="Calibri" w:hAnsi="Palatino Linotype" w:cs="Tahoma"/>
          <w:bCs/>
          <w:lang w:val="es-ES" w:eastAsia="en-US"/>
        </w:rPr>
        <w:t>A través del SAIMEX</w:t>
      </w:r>
      <w:r w:rsidR="005726B1" w:rsidRPr="00F012DF">
        <w:rPr>
          <w:rFonts w:ascii="Palatino Linotype" w:eastAsia="Calibri" w:hAnsi="Palatino Linotype" w:cs="Tahoma"/>
          <w:bCs/>
          <w:lang w:val="es-ES" w:eastAsia="en-US"/>
        </w:rPr>
        <w:t>.</w:t>
      </w:r>
    </w:p>
    <w:p w14:paraId="3D1D06EC" w14:textId="77777777" w:rsidR="0085543C" w:rsidRPr="00F012DF" w:rsidRDefault="0085543C" w:rsidP="00D9652C">
      <w:pPr>
        <w:spacing w:line="360" w:lineRule="auto"/>
        <w:jc w:val="both"/>
        <w:rPr>
          <w:rFonts w:ascii="Palatino Linotype" w:eastAsia="Calibri" w:hAnsi="Palatino Linotype" w:cs="Tahoma"/>
          <w:bCs/>
          <w:sz w:val="22"/>
          <w:szCs w:val="22"/>
          <w:lang w:val="es-ES" w:eastAsia="en-US"/>
        </w:rPr>
      </w:pPr>
    </w:p>
    <w:p w14:paraId="2A0A1C4C" w14:textId="4D29680B" w:rsidR="00806E45" w:rsidRPr="00F012DF" w:rsidRDefault="00827BDE"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694759" w:rsidRPr="00F012DF">
        <w:rPr>
          <w:rFonts w:ascii="Palatino Linotype" w:eastAsia="Calibri" w:hAnsi="Palatino Linotype" w:cs="Tahoma"/>
          <w:b/>
          <w:bCs/>
          <w:sz w:val="22"/>
          <w:szCs w:val="22"/>
          <w:lang w:val="es-ES" w:eastAsia="en-US"/>
        </w:rPr>
        <w:t>I</w:t>
      </w:r>
      <w:r w:rsidR="00806E45" w:rsidRPr="00F012DF">
        <w:rPr>
          <w:rFonts w:ascii="Palatino Linotype" w:eastAsia="Calibri" w:hAnsi="Palatino Linotype" w:cs="Tahoma"/>
          <w:b/>
          <w:bCs/>
          <w:sz w:val="22"/>
          <w:szCs w:val="22"/>
          <w:lang w:val="es-ES" w:eastAsia="en-US"/>
        </w:rPr>
        <w:t xml:space="preserve">. Respuesta del </w:t>
      </w:r>
      <w:r w:rsidR="001A1AAB" w:rsidRPr="00F012DF">
        <w:rPr>
          <w:rFonts w:ascii="Palatino Linotype" w:eastAsia="Calibri" w:hAnsi="Palatino Linotype" w:cs="Tahoma"/>
          <w:b/>
          <w:bCs/>
          <w:sz w:val="22"/>
          <w:szCs w:val="22"/>
          <w:lang w:val="es-ES" w:eastAsia="en-US"/>
        </w:rPr>
        <w:t>Sujeto Obligado</w:t>
      </w:r>
      <w:r w:rsidR="00806E45" w:rsidRPr="00F012DF">
        <w:rPr>
          <w:rFonts w:ascii="Palatino Linotype" w:eastAsia="Calibri" w:hAnsi="Palatino Linotype" w:cs="Tahoma"/>
          <w:b/>
          <w:bCs/>
          <w:sz w:val="22"/>
          <w:szCs w:val="22"/>
          <w:lang w:val="es-ES" w:eastAsia="en-US"/>
        </w:rPr>
        <w:t>.</w:t>
      </w:r>
    </w:p>
    <w:p w14:paraId="6743822A" w14:textId="77777777" w:rsidR="00E51A18" w:rsidRPr="00F012DF" w:rsidRDefault="00E51A18" w:rsidP="00D9652C">
      <w:pPr>
        <w:spacing w:line="360" w:lineRule="auto"/>
        <w:jc w:val="both"/>
        <w:rPr>
          <w:rFonts w:ascii="Palatino Linotype" w:eastAsia="Calibri" w:hAnsi="Palatino Linotype" w:cs="Tahoma"/>
          <w:b/>
          <w:bCs/>
          <w:sz w:val="22"/>
          <w:szCs w:val="22"/>
          <w:lang w:val="es-ES" w:eastAsia="en-US"/>
        </w:rPr>
      </w:pPr>
    </w:p>
    <w:p w14:paraId="67F539B0" w14:textId="1A2FF9A5" w:rsidR="00806E45" w:rsidRPr="00F012DF" w:rsidRDefault="00806E45"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Con fecha </w:t>
      </w:r>
      <w:r w:rsidR="000006DD" w:rsidRPr="00F012DF">
        <w:rPr>
          <w:rFonts w:ascii="Palatino Linotype" w:eastAsia="Calibri" w:hAnsi="Palatino Linotype" w:cs="Tahoma"/>
          <w:bCs/>
          <w:sz w:val="22"/>
          <w:szCs w:val="22"/>
          <w:lang w:val="es-ES" w:eastAsia="en-US"/>
        </w:rPr>
        <w:t>veintiocho de enero de dos mil diecinueve</w:t>
      </w:r>
      <w:r w:rsidRPr="00F012DF">
        <w:rPr>
          <w:rFonts w:ascii="Palatino Linotype" w:eastAsia="Calibri" w:hAnsi="Palatino Linotype" w:cs="Tahoma"/>
          <w:bCs/>
          <w:sz w:val="22"/>
          <w:szCs w:val="22"/>
          <w:lang w:val="es-ES" w:eastAsia="en-US"/>
        </w:rPr>
        <w:t xml:space="preserve">, mediante el Sistema de Acceso a la Información Mexiquense (SAIMEX), la Unidad de Transparencia </w:t>
      </w:r>
      <w:r w:rsidR="000006DD" w:rsidRPr="00F012DF">
        <w:rPr>
          <w:rFonts w:ascii="Palatino Linotype" w:eastAsia="Calibri" w:hAnsi="Palatino Linotype" w:cs="Tahoma"/>
          <w:bCs/>
          <w:sz w:val="22"/>
          <w:szCs w:val="22"/>
          <w:lang w:val="es-ES" w:eastAsia="en-US"/>
        </w:rPr>
        <w:t>Ayuntamiento de Atizapán de Zaragoza</w:t>
      </w:r>
      <w:r w:rsidR="00DD65F1" w:rsidRPr="00F012DF">
        <w:rPr>
          <w:rFonts w:ascii="Palatino Linotype" w:eastAsia="Calibri" w:hAnsi="Palatino Linotype" w:cs="Tahoma"/>
          <w:bCs/>
          <w:sz w:val="22"/>
          <w:szCs w:val="22"/>
          <w:lang w:val="es-ES" w:eastAsia="en-US"/>
        </w:rPr>
        <w:t>,</w:t>
      </w:r>
      <w:r w:rsidR="00E51A18" w:rsidRPr="00F012DF">
        <w:rPr>
          <w:rFonts w:ascii="Palatino Linotype" w:eastAsia="Calibri" w:hAnsi="Palatino Linotype" w:cs="Tahoma"/>
          <w:bCs/>
          <w:sz w:val="22"/>
          <w:szCs w:val="22"/>
          <w:lang w:val="es-ES" w:eastAsia="en-US"/>
        </w:rPr>
        <w:t xml:space="preserve"> </w:t>
      </w:r>
      <w:r w:rsidR="00C614A6" w:rsidRPr="00F012DF">
        <w:rPr>
          <w:rFonts w:ascii="Palatino Linotype" w:eastAsia="Calibri" w:hAnsi="Palatino Linotype" w:cs="Tahoma"/>
          <w:bCs/>
          <w:sz w:val="22"/>
          <w:szCs w:val="22"/>
          <w:lang w:val="es-ES" w:eastAsia="en-US"/>
        </w:rPr>
        <w:t>notificó a</w:t>
      </w:r>
      <w:r w:rsidR="00694759" w:rsidRPr="00F012DF">
        <w:rPr>
          <w:rFonts w:ascii="Palatino Linotype" w:eastAsia="Calibri" w:hAnsi="Palatino Linotype" w:cs="Tahoma"/>
          <w:bCs/>
          <w:sz w:val="22"/>
          <w:szCs w:val="22"/>
          <w:lang w:val="es-ES" w:eastAsia="en-US"/>
        </w:rPr>
        <w:t>l</w:t>
      </w:r>
      <w:r w:rsidR="00C614A6" w:rsidRPr="00F012DF">
        <w:rPr>
          <w:rFonts w:ascii="Palatino Linotype" w:eastAsia="Calibri" w:hAnsi="Palatino Linotype" w:cs="Tahoma"/>
          <w:bCs/>
          <w:sz w:val="22"/>
          <w:szCs w:val="22"/>
          <w:lang w:val="es-ES" w:eastAsia="en-US"/>
        </w:rPr>
        <w:t xml:space="preserve"> </w:t>
      </w:r>
      <w:r w:rsidR="001A1AAB" w:rsidRPr="00F012DF">
        <w:rPr>
          <w:rFonts w:ascii="Palatino Linotype" w:eastAsia="Calibri" w:hAnsi="Palatino Linotype" w:cs="Tahoma"/>
          <w:bCs/>
          <w:sz w:val="22"/>
          <w:szCs w:val="22"/>
          <w:lang w:val="es-ES" w:eastAsia="en-US"/>
        </w:rPr>
        <w:t>Particular</w:t>
      </w:r>
      <w:r w:rsidRPr="00F012DF">
        <w:rPr>
          <w:rFonts w:ascii="Palatino Linotype" w:eastAsia="Calibri" w:hAnsi="Palatino Linotype" w:cs="Tahoma"/>
          <w:bCs/>
          <w:sz w:val="22"/>
          <w:szCs w:val="22"/>
          <w:lang w:val="es-ES" w:eastAsia="en-US"/>
        </w:rPr>
        <w:t xml:space="preserve"> la respuesta a su solicitud de acceso a la información, en los términos siguientes:</w:t>
      </w:r>
    </w:p>
    <w:p w14:paraId="45B3154A" w14:textId="77777777" w:rsidR="00806E45" w:rsidRPr="00F012DF" w:rsidRDefault="00806E45" w:rsidP="00D9652C">
      <w:pPr>
        <w:spacing w:line="360" w:lineRule="auto"/>
        <w:jc w:val="both"/>
        <w:rPr>
          <w:rFonts w:ascii="Palatino Linotype" w:eastAsia="Calibri" w:hAnsi="Palatino Linotype" w:cs="Tahoma"/>
          <w:bCs/>
          <w:sz w:val="22"/>
          <w:szCs w:val="22"/>
          <w:lang w:val="es-ES" w:eastAsia="en-US"/>
        </w:rPr>
      </w:pPr>
    </w:p>
    <w:p w14:paraId="5DAE39DB" w14:textId="77777777" w:rsidR="00D76173" w:rsidRPr="00F012DF" w:rsidRDefault="00D76173" w:rsidP="00D76173">
      <w:pPr>
        <w:spacing w:line="360" w:lineRule="auto"/>
        <w:ind w:left="567" w:right="539"/>
        <w:jc w:val="both"/>
        <w:rPr>
          <w:rFonts w:ascii="Palatino Linotype" w:eastAsia="Calibri" w:hAnsi="Palatino Linotype" w:cs="Tahoma"/>
          <w:bCs/>
          <w:lang w:val="es-ES" w:eastAsia="en-US"/>
        </w:rPr>
      </w:pPr>
      <w:r w:rsidRPr="00F012DF">
        <w:rPr>
          <w:rFonts w:ascii="Palatino Linotype" w:eastAsia="Calibri" w:hAnsi="Palatino Linotype" w:cs="Tahoma"/>
          <w:bCs/>
          <w:lang w:val="es-ES" w:eastAsia="en-U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898A7D8" w14:textId="77777777" w:rsidR="00D76173" w:rsidRPr="00F012DF" w:rsidRDefault="00D76173" w:rsidP="00D76173">
      <w:pPr>
        <w:spacing w:line="360" w:lineRule="auto"/>
        <w:ind w:left="567" w:right="539"/>
        <w:jc w:val="both"/>
        <w:rPr>
          <w:rFonts w:ascii="Palatino Linotype" w:eastAsia="Calibri" w:hAnsi="Palatino Linotype" w:cs="Tahoma"/>
          <w:bCs/>
          <w:lang w:val="es-ES" w:eastAsia="en-US"/>
        </w:rPr>
      </w:pPr>
    </w:p>
    <w:p w14:paraId="0037235E" w14:textId="7FEE6B55" w:rsidR="003A0A72" w:rsidRPr="00F012DF" w:rsidRDefault="00D76173" w:rsidP="00D76173">
      <w:pPr>
        <w:spacing w:line="360" w:lineRule="auto"/>
        <w:ind w:left="567" w:right="539"/>
        <w:jc w:val="both"/>
        <w:rPr>
          <w:rFonts w:ascii="Palatino Linotype" w:eastAsia="Calibri" w:hAnsi="Palatino Linotype" w:cs="Tahoma"/>
          <w:bCs/>
          <w:lang w:val="es-ES" w:eastAsia="en-US"/>
        </w:rPr>
      </w:pPr>
      <w:r w:rsidRPr="00F012DF">
        <w:rPr>
          <w:rFonts w:ascii="Palatino Linotype" w:eastAsia="Calibri" w:hAnsi="Palatino Linotype" w:cs="Tahoma"/>
          <w:bCs/>
          <w:lang w:val="es-ES" w:eastAsia="en-US"/>
        </w:rPr>
        <w:t>En relación a su solicitud de información con número de folio 00022/ATIZARA/IP/2019.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por lo que se anexa el oficio para su mejor proveer. Sin otro en particular por el momento quedo de Usted. ATENTAMENTE DIRECCIÓN DE ADMINISTRACIÓN Y DESARROLLO DE PERSONAL.</w:t>
      </w:r>
    </w:p>
    <w:p w14:paraId="136BEF00" w14:textId="77777777" w:rsidR="00D76173" w:rsidRPr="00F012DF" w:rsidRDefault="00D76173" w:rsidP="00D76173">
      <w:pPr>
        <w:spacing w:line="360" w:lineRule="auto"/>
        <w:ind w:left="567" w:right="539"/>
        <w:jc w:val="both"/>
        <w:rPr>
          <w:rFonts w:ascii="Palatino Linotype" w:eastAsia="Calibri" w:hAnsi="Palatino Linotype" w:cs="Tahoma"/>
          <w:bCs/>
          <w:sz w:val="22"/>
          <w:szCs w:val="22"/>
          <w:lang w:val="es-ES" w:eastAsia="en-US"/>
        </w:rPr>
      </w:pPr>
    </w:p>
    <w:p w14:paraId="7125DEDB" w14:textId="6A8D38F5" w:rsidR="00150361" w:rsidRPr="00F012DF" w:rsidRDefault="00150361"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A la notificación en comento</w:t>
      </w:r>
      <w:r w:rsidR="00694759" w:rsidRPr="00F012DF">
        <w:rPr>
          <w:rFonts w:ascii="Palatino Linotype" w:eastAsia="Calibri" w:hAnsi="Palatino Linotype" w:cs="Tahoma"/>
          <w:bCs/>
          <w:sz w:val="22"/>
          <w:szCs w:val="22"/>
          <w:lang w:val="es-ES" w:eastAsia="en-US"/>
        </w:rPr>
        <w:t>,</w:t>
      </w:r>
      <w:r w:rsidRPr="00F012DF">
        <w:rPr>
          <w:rFonts w:ascii="Palatino Linotype" w:eastAsia="Calibri" w:hAnsi="Palatino Linotype" w:cs="Tahoma"/>
          <w:bCs/>
          <w:sz w:val="22"/>
          <w:szCs w:val="22"/>
          <w:lang w:val="es-ES" w:eastAsia="en-US"/>
        </w:rPr>
        <w:t xml:space="preserve"> el </w:t>
      </w:r>
      <w:r w:rsidR="00D76173" w:rsidRPr="00F012DF">
        <w:rPr>
          <w:rFonts w:ascii="Palatino Linotype" w:eastAsia="Calibri" w:hAnsi="Palatino Linotype" w:cs="Tahoma"/>
          <w:bCs/>
          <w:sz w:val="22"/>
          <w:szCs w:val="22"/>
          <w:lang w:val="es-ES" w:eastAsia="en-US"/>
        </w:rPr>
        <w:t>Ayuntamiento de Atizapán de Zaragoza,</w:t>
      </w:r>
      <w:r w:rsidR="00385D20" w:rsidRPr="00F012DF">
        <w:rPr>
          <w:rFonts w:ascii="Palatino Linotype" w:eastAsia="Calibri" w:hAnsi="Palatino Linotype" w:cs="Tahoma"/>
          <w:bCs/>
          <w:sz w:val="22"/>
          <w:szCs w:val="22"/>
          <w:lang w:val="es-ES" w:eastAsia="en-US"/>
        </w:rPr>
        <w:t xml:space="preserve"> </w:t>
      </w:r>
      <w:r w:rsidRPr="00F012DF">
        <w:rPr>
          <w:rFonts w:ascii="Palatino Linotype" w:eastAsia="Calibri" w:hAnsi="Palatino Linotype" w:cs="Tahoma"/>
          <w:bCs/>
          <w:sz w:val="22"/>
          <w:szCs w:val="22"/>
          <w:lang w:val="es-ES" w:eastAsia="en-US"/>
        </w:rPr>
        <w:t>adjuntó los documentos siguientes:</w:t>
      </w:r>
    </w:p>
    <w:p w14:paraId="5C1FE28E" w14:textId="77777777" w:rsidR="00150361" w:rsidRPr="00F012DF" w:rsidRDefault="00150361" w:rsidP="00D9652C">
      <w:pPr>
        <w:spacing w:line="360" w:lineRule="auto"/>
        <w:jc w:val="both"/>
        <w:rPr>
          <w:rFonts w:ascii="Palatino Linotype" w:eastAsia="Calibri" w:hAnsi="Palatino Linotype" w:cs="Tahoma"/>
          <w:bCs/>
          <w:sz w:val="22"/>
          <w:szCs w:val="22"/>
          <w:lang w:val="es-ES" w:eastAsia="en-US"/>
        </w:rPr>
      </w:pPr>
    </w:p>
    <w:p w14:paraId="52370A28" w14:textId="62CD23E4" w:rsidR="00D76173" w:rsidRPr="00F012DF" w:rsidRDefault="00D76173" w:rsidP="00D76173">
      <w:pPr>
        <w:pStyle w:val="Prrafodelista"/>
        <w:numPr>
          <w:ilvl w:val="0"/>
          <w:numId w:val="13"/>
        </w:numPr>
        <w:spacing w:line="360" w:lineRule="auto"/>
        <w:jc w:val="both"/>
        <w:rPr>
          <w:rFonts w:ascii="Palatino Linotype" w:eastAsia="Calibri" w:hAnsi="Palatino Linotype" w:cs="Tahoma"/>
          <w:bCs/>
          <w:szCs w:val="22"/>
          <w:lang w:val="es-ES" w:eastAsia="en-US"/>
        </w:rPr>
      </w:pPr>
      <w:r w:rsidRPr="00F012DF">
        <w:rPr>
          <w:rFonts w:ascii="Palatino Linotype" w:eastAsia="Calibri" w:hAnsi="Palatino Linotype" w:cs="Tahoma"/>
          <w:b/>
          <w:bCs/>
          <w:szCs w:val="22"/>
          <w:lang w:val="es-ES" w:eastAsia="en-US"/>
        </w:rPr>
        <w:lastRenderedPageBreak/>
        <w:t xml:space="preserve">Respuesta R.H. 00022.pdf.  </w:t>
      </w:r>
      <w:r w:rsidRPr="00F012DF">
        <w:rPr>
          <w:rFonts w:ascii="Palatino Linotype" w:eastAsia="Calibri" w:hAnsi="Palatino Linotype" w:cs="Tahoma"/>
          <w:bCs/>
          <w:szCs w:val="22"/>
          <w:lang w:val="es-ES" w:eastAsia="en-US"/>
        </w:rPr>
        <w:t>Memorándum número 12, sin fecha, dirigido al Director de Administración y Desarrollo de Personal y signado por la Subdirectora de Recursos Humanos, en los términos siguientes:</w:t>
      </w:r>
    </w:p>
    <w:p w14:paraId="0064D7A8" w14:textId="673134C2"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w:t>
      </w:r>
    </w:p>
    <w:p w14:paraId="49194DD2" w14:textId="77777777"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Con fundamento en el artículo 59 fracción 11 de la Ley de Transparencia y Acceso a la Información Pública del Estado de México y Municipios, a continuación le informo que:</w:t>
      </w:r>
    </w:p>
    <w:p w14:paraId="6FA94533" w14:textId="77777777"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p>
    <w:p w14:paraId="55DDAAD8" w14:textId="279DFEF0"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I.- Los criterios utilizados para depurar o separar de su cargo a servidores públicos de toda admiración pública de este H. Ayuntamiento son las siguientes:</w:t>
      </w:r>
    </w:p>
    <w:p w14:paraId="785E93CB" w14:textId="77777777" w:rsidR="007072E3" w:rsidRPr="00F012DF" w:rsidRDefault="007072E3" w:rsidP="00D76173">
      <w:pPr>
        <w:pStyle w:val="Prrafodelista"/>
        <w:spacing w:line="360" w:lineRule="auto"/>
        <w:jc w:val="both"/>
        <w:rPr>
          <w:rFonts w:ascii="Palatino Linotype" w:eastAsia="Calibri" w:hAnsi="Palatino Linotype" w:cs="Tahoma"/>
          <w:bCs/>
          <w:sz w:val="20"/>
          <w:szCs w:val="20"/>
          <w:lang w:val="es-ES" w:eastAsia="en-US"/>
        </w:rPr>
      </w:pPr>
    </w:p>
    <w:p w14:paraId="15E56D74" w14:textId="616E0C60" w:rsidR="00D76173" w:rsidRPr="00F012DF" w:rsidRDefault="00D76173" w:rsidP="00D76173">
      <w:pPr>
        <w:pStyle w:val="Prrafodelista"/>
        <w:spacing w:line="360" w:lineRule="auto"/>
        <w:ind w:left="1134" w:firstLine="2"/>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a)</w:t>
      </w:r>
      <w:r w:rsidRPr="00F012DF">
        <w:rPr>
          <w:rFonts w:ascii="Palatino Linotype" w:eastAsia="Calibri" w:hAnsi="Palatino Linotype" w:cs="Tahoma"/>
          <w:bCs/>
          <w:sz w:val="20"/>
          <w:szCs w:val="20"/>
          <w:lang w:val="es-ES" w:eastAsia="en-US"/>
        </w:rPr>
        <w:tab/>
        <w:t>No cumplir los requisitos estipulados en el artículo 10 del Reglamento Interior de Trabajo de los Servidores Públicos del Honorable Ayuntamiento de Atizapán de Zaragoza.</w:t>
      </w:r>
    </w:p>
    <w:p w14:paraId="1DA4BD01" w14:textId="77777777" w:rsidR="00D76173" w:rsidRPr="00F012DF" w:rsidRDefault="00D76173" w:rsidP="00D76173">
      <w:pPr>
        <w:pStyle w:val="Prrafodelista"/>
        <w:spacing w:line="360" w:lineRule="auto"/>
        <w:ind w:left="1134"/>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b)</w:t>
      </w:r>
      <w:r w:rsidRPr="00F012DF">
        <w:rPr>
          <w:rFonts w:ascii="Palatino Linotype" w:eastAsia="Calibri" w:hAnsi="Palatino Linotype" w:cs="Tahoma"/>
          <w:bCs/>
          <w:sz w:val="20"/>
          <w:szCs w:val="20"/>
          <w:lang w:val="es-ES" w:eastAsia="en-US"/>
        </w:rPr>
        <w:tab/>
        <w:t>Haber infringido algunos de los supuestos dictados en el artículo 93 de la Ley del Trabajo de los Servidores Públicos del Estado y Municipios.</w:t>
      </w:r>
    </w:p>
    <w:p w14:paraId="53F39C3D" w14:textId="77777777" w:rsidR="00D76173" w:rsidRPr="00F012DF" w:rsidRDefault="00D76173" w:rsidP="00D76173">
      <w:pPr>
        <w:pStyle w:val="Prrafodelista"/>
        <w:spacing w:line="360" w:lineRule="auto"/>
        <w:ind w:left="1134"/>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c)</w:t>
      </w:r>
      <w:r w:rsidRPr="00F012DF">
        <w:rPr>
          <w:rFonts w:ascii="Palatino Linotype" w:eastAsia="Calibri" w:hAnsi="Palatino Linotype" w:cs="Tahoma"/>
          <w:bCs/>
          <w:sz w:val="20"/>
          <w:szCs w:val="20"/>
          <w:lang w:val="es-ES" w:eastAsia="en-US"/>
        </w:rPr>
        <w:tab/>
        <w:t>Análisis del perfil de puesto, así como valuación del mismo con la finalidad de dar cumplimiento a las atribuciones de cada una de las Dependencias.</w:t>
      </w:r>
    </w:p>
    <w:p w14:paraId="43BDB7F0" w14:textId="77777777" w:rsidR="00D76173" w:rsidRPr="00F012DF" w:rsidRDefault="00D76173" w:rsidP="00D76173">
      <w:pPr>
        <w:pStyle w:val="Prrafodelista"/>
        <w:spacing w:line="360" w:lineRule="auto"/>
        <w:ind w:left="1134"/>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d)</w:t>
      </w:r>
      <w:r w:rsidRPr="00F012DF">
        <w:rPr>
          <w:rFonts w:ascii="Palatino Linotype" w:eastAsia="Calibri" w:hAnsi="Palatino Linotype" w:cs="Tahoma"/>
          <w:bCs/>
          <w:sz w:val="20"/>
          <w:szCs w:val="20"/>
          <w:lang w:val="es-ES" w:eastAsia="en-US"/>
        </w:rPr>
        <w:tab/>
        <w:t>quien incumpla con lo establecido en el artículo 7 de la Ley de Responsabilidades Administrativa del Estado de México y Municipios</w:t>
      </w:r>
    </w:p>
    <w:p w14:paraId="60463B9E" w14:textId="14172E83" w:rsidR="00D76173" w:rsidRPr="00F012DF" w:rsidRDefault="00D76173" w:rsidP="00D76173">
      <w:pPr>
        <w:pStyle w:val="Prrafodelista"/>
        <w:spacing w:line="360" w:lineRule="auto"/>
        <w:ind w:left="1134"/>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e)</w:t>
      </w:r>
      <w:r w:rsidRPr="00F012DF">
        <w:rPr>
          <w:rFonts w:ascii="Palatino Linotype" w:eastAsia="Calibri" w:hAnsi="Palatino Linotype" w:cs="Tahoma"/>
          <w:bCs/>
          <w:sz w:val="20"/>
          <w:szCs w:val="20"/>
          <w:lang w:val="es-ES" w:eastAsia="en-US"/>
        </w:rPr>
        <w:tab/>
        <w:t>Aplicando lo dictado en el artículo 89 fracción IV de la Ley del Trabajo de los Servidores Públicos del Estado y Municipios.</w:t>
      </w:r>
    </w:p>
    <w:p w14:paraId="5860104F" w14:textId="77777777" w:rsidR="007072E3" w:rsidRPr="00F012DF" w:rsidRDefault="007072E3" w:rsidP="00D76173">
      <w:pPr>
        <w:pStyle w:val="Prrafodelista"/>
        <w:spacing w:line="360" w:lineRule="auto"/>
        <w:ind w:left="1134"/>
        <w:jc w:val="both"/>
        <w:rPr>
          <w:rFonts w:ascii="Palatino Linotype" w:eastAsia="Calibri" w:hAnsi="Palatino Linotype" w:cs="Tahoma"/>
          <w:bCs/>
          <w:sz w:val="20"/>
          <w:szCs w:val="20"/>
          <w:lang w:val="es-ES" w:eastAsia="en-US"/>
        </w:rPr>
      </w:pPr>
    </w:p>
    <w:p w14:paraId="0169F68B" w14:textId="06065286"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II.- En relación al estimado de personas separadas en de su puesto requiere tanto en número como porcentaje del total de hombres y mujeres le informa a Usted que el número aproximado es de 541 ex</w:t>
      </w:r>
      <w:r w:rsidR="00CF4F1F" w:rsidRPr="00F012DF">
        <w:rPr>
          <w:rFonts w:ascii="Palatino Linotype" w:eastAsia="Calibri" w:hAnsi="Palatino Linotype" w:cs="Tahoma"/>
          <w:bCs/>
          <w:sz w:val="20"/>
          <w:szCs w:val="20"/>
          <w:lang w:val="es-ES" w:eastAsia="en-US"/>
        </w:rPr>
        <w:t xml:space="preserve"> </w:t>
      </w:r>
      <w:r w:rsidRPr="00F012DF">
        <w:rPr>
          <w:rFonts w:ascii="Palatino Linotype" w:eastAsia="Calibri" w:hAnsi="Palatino Linotype" w:cs="Tahoma"/>
          <w:bCs/>
          <w:sz w:val="20"/>
          <w:szCs w:val="20"/>
          <w:lang w:val="es-ES" w:eastAsia="en-US"/>
        </w:rPr>
        <w:t>servidores públicos dando como porcentaje 61.87% hombres y 38.13% mujeres, hasta el primero de enero de dos mil diecinueve.</w:t>
      </w:r>
    </w:p>
    <w:p w14:paraId="07356F83" w14:textId="77777777"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p>
    <w:p w14:paraId="65C1D1D0" w14:textId="3C6A271C" w:rsidR="00D76173" w:rsidRPr="00F012DF" w:rsidRDefault="00D7617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III.- Respecto al total de servidores  públicos hasta el 01 de enero de 2019, le comento que tiene un registro de  2,323  servidores  públicos,  lo anterior  sin  contemplar  a  la  Dirección  de  Seguridad  Pública  y  Tránsito Municipal   ya   que   mediante   el   Acuerdo   número   CIR/27/03/XLIII/25/05/2018,  donde el Comité de Transparencia de Atizapán de Zaragoza,  Estado de México, clasifica la información en su modalidad de reservada  la  relativa  a  la  nómina  del  personal  adscrito  a  la  dependencia   de  la  Dirección  de Seguridad  Pública y  Tránsito  Municipal,  o cualquier  información  que  permita  su  identificación  por  un periodo de 5 (cinco) años. (Se anexa acuerdo de clasificación CIR/27/03/XLlll/25/05/2018).</w:t>
      </w:r>
    </w:p>
    <w:p w14:paraId="5F58BE91" w14:textId="657E2ADE" w:rsidR="007072E3" w:rsidRPr="00F012DF" w:rsidRDefault="007072E3" w:rsidP="00D76173">
      <w:pPr>
        <w:pStyle w:val="Prrafodelista"/>
        <w:spacing w:line="360" w:lineRule="auto"/>
        <w:jc w:val="both"/>
        <w:rPr>
          <w:rFonts w:ascii="Palatino Linotype" w:eastAsia="Calibri" w:hAnsi="Palatino Linotype" w:cs="Tahoma"/>
          <w:bCs/>
          <w:sz w:val="20"/>
          <w:szCs w:val="20"/>
          <w:lang w:val="es-ES" w:eastAsia="en-US"/>
        </w:rPr>
      </w:pPr>
      <w:r w:rsidRPr="00F012DF">
        <w:rPr>
          <w:rFonts w:ascii="Palatino Linotype" w:eastAsia="Calibri" w:hAnsi="Palatino Linotype" w:cs="Tahoma"/>
          <w:bCs/>
          <w:sz w:val="20"/>
          <w:szCs w:val="20"/>
          <w:lang w:val="es-ES" w:eastAsia="en-US"/>
        </w:rPr>
        <w:t>…”</w:t>
      </w:r>
    </w:p>
    <w:p w14:paraId="437A6B59" w14:textId="77777777" w:rsidR="00D76173" w:rsidRPr="00F012DF" w:rsidRDefault="00D76173" w:rsidP="00D76173">
      <w:pPr>
        <w:spacing w:line="360" w:lineRule="auto"/>
        <w:jc w:val="both"/>
        <w:rPr>
          <w:rFonts w:ascii="Palatino Linotype" w:eastAsia="Calibri" w:hAnsi="Palatino Linotype" w:cs="Tahoma"/>
          <w:bCs/>
          <w:lang w:val="es-ES" w:eastAsia="en-US"/>
        </w:rPr>
      </w:pPr>
    </w:p>
    <w:p w14:paraId="00D90A1E" w14:textId="67EC5A41" w:rsidR="00D76173" w:rsidRPr="00F012DF" w:rsidRDefault="00D76173" w:rsidP="00A94287">
      <w:pPr>
        <w:pStyle w:val="Prrafodelista"/>
        <w:numPr>
          <w:ilvl w:val="0"/>
          <w:numId w:val="13"/>
        </w:numPr>
        <w:spacing w:line="360" w:lineRule="auto"/>
        <w:jc w:val="both"/>
        <w:rPr>
          <w:rFonts w:ascii="Palatino Linotype" w:eastAsia="Calibri" w:hAnsi="Palatino Linotype" w:cs="Tahoma"/>
          <w:b/>
          <w:bCs/>
          <w:szCs w:val="22"/>
          <w:lang w:val="es-ES" w:eastAsia="en-US"/>
        </w:rPr>
      </w:pPr>
      <w:r w:rsidRPr="00F012DF">
        <w:rPr>
          <w:rFonts w:ascii="Palatino Linotype" w:eastAsia="Calibri" w:hAnsi="Palatino Linotype" w:cs="Tahoma"/>
          <w:b/>
          <w:bCs/>
          <w:szCs w:val="22"/>
          <w:lang w:val="es-ES" w:eastAsia="en-US"/>
        </w:rPr>
        <w:t>Acuerdo Info Reservada Nomina Seguridad Publica.pdf</w:t>
      </w:r>
      <w:r w:rsidR="00A94287" w:rsidRPr="00F012DF">
        <w:rPr>
          <w:rFonts w:ascii="Palatino Linotype" w:eastAsia="Calibri" w:hAnsi="Palatino Linotype" w:cs="Tahoma"/>
          <w:b/>
          <w:bCs/>
          <w:szCs w:val="22"/>
          <w:lang w:val="es-ES" w:eastAsia="en-US"/>
        </w:rPr>
        <w:t xml:space="preserve">. </w:t>
      </w:r>
      <w:r w:rsidR="00A94287" w:rsidRPr="00F012DF">
        <w:rPr>
          <w:rFonts w:ascii="Palatino Linotype" w:eastAsia="Calibri" w:hAnsi="Palatino Linotype" w:cs="Tahoma"/>
          <w:bCs/>
          <w:szCs w:val="22"/>
          <w:lang w:val="es-ES" w:eastAsia="en-US"/>
        </w:rPr>
        <w:t xml:space="preserve">Acuerdo CIR/27/03/XLlll/25/05/2018  del Comité de Transparencia de Atizapán de Zaragoza, referente a la Cuadragésima tercera Sesión Ordinaria de fecha veinticinco de mayo de dos mil dieciocho, por el que se confirma la clasificación de información reservada referente a la nómina del personal adscrito a la Dependencia de la Dirección de Seguridad Publica y Transito así como el número de empleados que integran el estado de fuerza, cantidad desplegada y su ubicación física. </w:t>
      </w:r>
    </w:p>
    <w:p w14:paraId="3AEC2092" w14:textId="71487114" w:rsidR="00F5133F" w:rsidRPr="00F012DF" w:rsidRDefault="00F5133F" w:rsidP="002B3E2B">
      <w:pPr>
        <w:spacing w:line="360" w:lineRule="auto"/>
        <w:jc w:val="both"/>
        <w:rPr>
          <w:rFonts w:ascii="Palatino Linotype" w:eastAsia="Calibri" w:hAnsi="Palatino Linotype" w:cs="Tahoma"/>
          <w:b/>
          <w:bCs/>
          <w:sz w:val="22"/>
          <w:szCs w:val="22"/>
          <w:lang w:val="es-ES" w:eastAsia="en-US"/>
        </w:rPr>
      </w:pPr>
    </w:p>
    <w:p w14:paraId="7E63F570" w14:textId="782D450B" w:rsidR="00806E45" w:rsidRPr="00F012DF" w:rsidRDefault="00E20FF6"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6E2C5A" w:rsidRPr="00F012DF">
        <w:rPr>
          <w:rFonts w:ascii="Palatino Linotype" w:eastAsia="Calibri" w:hAnsi="Palatino Linotype" w:cs="Tahoma"/>
          <w:b/>
          <w:bCs/>
          <w:sz w:val="22"/>
          <w:szCs w:val="22"/>
          <w:lang w:val="es-ES" w:eastAsia="en-US"/>
        </w:rPr>
        <w:t>II</w:t>
      </w:r>
      <w:r w:rsidR="00806E45" w:rsidRPr="00F012DF">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4F6B4300" w:rsidR="00806E45" w:rsidRPr="00F012DF" w:rsidRDefault="005726B1"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Con fecha </w:t>
      </w:r>
      <w:r w:rsidR="00A94287" w:rsidRPr="00F012DF">
        <w:rPr>
          <w:rFonts w:ascii="Palatino Linotype" w:eastAsia="Calibri" w:hAnsi="Palatino Linotype" w:cs="Tahoma"/>
          <w:bCs/>
          <w:sz w:val="22"/>
          <w:szCs w:val="22"/>
          <w:lang w:val="es-ES" w:eastAsia="en-US"/>
        </w:rPr>
        <w:t>veintinueve de enero de dos mil diecinueve</w:t>
      </w:r>
      <w:r w:rsidR="00806E45"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eastAsia="en-US"/>
        </w:rPr>
        <w:t xml:space="preserve">mediante el </w:t>
      </w:r>
      <w:r w:rsidR="00806E45" w:rsidRPr="00F012DF">
        <w:rPr>
          <w:rFonts w:ascii="Palatino Linotype" w:eastAsia="Calibri" w:hAnsi="Palatino Linotype" w:cs="Tahoma"/>
          <w:bCs/>
          <w:sz w:val="22"/>
          <w:szCs w:val="22"/>
          <w:lang w:val="es-ES" w:eastAsia="en-US"/>
        </w:rPr>
        <w:t xml:space="preserve">Sistema de Acceso a la Información Mexiquense (SAIMEX), se recibió en este </w:t>
      </w:r>
      <w:r w:rsidR="00806E45" w:rsidRPr="00F012DF">
        <w:rPr>
          <w:rFonts w:ascii="Palatino Linotype" w:eastAsia="Calibri" w:hAnsi="Palatino Linotype" w:cs="Tahoma"/>
          <w:bCs/>
          <w:sz w:val="22"/>
          <w:szCs w:val="22"/>
          <w:lang w:eastAsia="en-US"/>
        </w:rPr>
        <w:t xml:space="preserve">Instituto </w:t>
      </w:r>
      <w:r w:rsidR="00806E45" w:rsidRPr="00F012DF">
        <w:rPr>
          <w:rFonts w:ascii="Palatino Linotype" w:eastAsia="Calibri" w:hAnsi="Palatino Linotype" w:cs="Tahoma"/>
          <w:bCs/>
          <w:sz w:val="22"/>
          <w:szCs w:val="22"/>
          <w:lang w:val="es-ES" w:eastAsia="en-US"/>
        </w:rPr>
        <w:t xml:space="preserve">el Recurso </w:t>
      </w:r>
      <w:r w:rsidR="00C2093E" w:rsidRPr="00F012DF">
        <w:rPr>
          <w:rFonts w:ascii="Palatino Linotype" w:eastAsia="Calibri" w:hAnsi="Palatino Linotype" w:cs="Tahoma"/>
          <w:bCs/>
          <w:sz w:val="22"/>
          <w:szCs w:val="22"/>
          <w:lang w:val="es-ES" w:eastAsia="en-US"/>
        </w:rPr>
        <w:t>de Revisión interpuesto por el</w:t>
      </w:r>
      <w:r w:rsidRPr="00F012DF">
        <w:rPr>
          <w:rFonts w:ascii="Palatino Linotype" w:eastAsia="Calibri" w:hAnsi="Palatino Linotype" w:cs="Tahoma"/>
          <w:bCs/>
          <w:sz w:val="22"/>
          <w:szCs w:val="22"/>
          <w:lang w:val="es-ES" w:eastAsia="en-US"/>
        </w:rPr>
        <w:t xml:space="preserve"> </w:t>
      </w:r>
      <w:r w:rsidR="00602617" w:rsidRPr="00F012DF">
        <w:rPr>
          <w:rFonts w:ascii="Palatino Linotype" w:eastAsia="Calibri" w:hAnsi="Palatino Linotype" w:cs="Tahoma"/>
          <w:bCs/>
          <w:sz w:val="22"/>
          <w:szCs w:val="22"/>
          <w:lang w:val="es-ES" w:eastAsia="en-US"/>
        </w:rPr>
        <w:t>Particular</w:t>
      </w:r>
      <w:r w:rsidR="00806E45" w:rsidRPr="00F012DF">
        <w:rPr>
          <w:rFonts w:ascii="Palatino Linotype" w:eastAsia="Calibri" w:hAnsi="Palatino Linotype" w:cs="Tahoma"/>
          <w:bCs/>
          <w:sz w:val="22"/>
          <w:szCs w:val="22"/>
          <w:lang w:val="es-ES" w:eastAsia="en-US"/>
        </w:rPr>
        <w:t xml:space="preserve">, en contra de la respuesta otorgada por </w:t>
      </w:r>
      <w:r w:rsidRPr="00F012DF">
        <w:rPr>
          <w:rFonts w:ascii="Palatino Linotype" w:eastAsia="Calibri" w:hAnsi="Palatino Linotype" w:cs="Tahoma"/>
          <w:bCs/>
          <w:sz w:val="22"/>
          <w:szCs w:val="22"/>
          <w:lang w:val="es-ES" w:eastAsia="en-US"/>
        </w:rPr>
        <w:t>el</w:t>
      </w:r>
      <w:r w:rsidR="00A94287" w:rsidRPr="00F012DF">
        <w:rPr>
          <w:rFonts w:ascii="Palatino Linotype" w:eastAsia="Calibri" w:hAnsi="Palatino Linotype" w:cs="Tahoma"/>
          <w:bCs/>
          <w:sz w:val="22"/>
          <w:szCs w:val="22"/>
          <w:lang w:val="es-ES" w:eastAsia="en-US"/>
        </w:rPr>
        <w:t xml:space="preserve"> Ayuntamiento de Atizapán de Zaragoza</w:t>
      </w:r>
      <w:r w:rsidR="00806E45" w:rsidRPr="00F012DF">
        <w:rPr>
          <w:rFonts w:ascii="Palatino Linotype" w:eastAsia="Calibri" w:hAnsi="Palatino Linotype" w:cs="Tahoma"/>
          <w:bCs/>
          <w:sz w:val="22"/>
          <w:szCs w:val="22"/>
          <w:lang w:val="es-ES" w:eastAsia="en-US"/>
        </w:rPr>
        <w:t xml:space="preserve">, </w:t>
      </w:r>
      <w:r w:rsidR="00806E45" w:rsidRPr="00F012DF">
        <w:rPr>
          <w:rFonts w:ascii="Palatino Linotype" w:eastAsia="Calibri" w:hAnsi="Palatino Linotype" w:cs="Tahoma"/>
          <w:bCs/>
          <w:sz w:val="22"/>
          <w:szCs w:val="22"/>
          <w:lang w:eastAsia="en-US"/>
        </w:rPr>
        <w:t>en los términos siguientes:</w:t>
      </w:r>
    </w:p>
    <w:p w14:paraId="36A741AF" w14:textId="77777777" w:rsidR="00806E45" w:rsidRPr="00F012DF" w:rsidRDefault="00806E45" w:rsidP="00D9652C">
      <w:pPr>
        <w:spacing w:line="360" w:lineRule="auto"/>
        <w:jc w:val="both"/>
        <w:rPr>
          <w:rFonts w:ascii="Palatino Linotype" w:eastAsia="Calibri" w:hAnsi="Palatino Linotype" w:cs="Tahoma"/>
          <w:bCs/>
          <w:sz w:val="22"/>
          <w:szCs w:val="22"/>
          <w:lang w:val="es-ES" w:eastAsia="en-US"/>
        </w:rPr>
      </w:pPr>
    </w:p>
    <w:p w14:paraId="498FB043" w14:textId="77777777" w:rsidR="00806E45" w:rsidRPr="00F012DF" w:rsidRDefault="00806E45" w:rsidP="00D9652C">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
          <w:bCs/>
          <w:lang w:eastAsia="en-US"/>
        </w:rPr>
        <w:t>ACTO IMPUGNADO</w:t>
      </w:r>
    </w:p>
    <w:p w14:paraId="1DC44055" w14:textId="50D4F063" w:rsidR="00182E3C" w:rsidRPr="00F012DF" w:rsidRDefault="00A94287" w:rsidP="00D9652C">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 xml:space="preserve">“RESPUESTA DE LA AUTORIDAD. </w:t>
      </w:r>
    </w:p>
    <w:p w14:paraId="3C7E2B91" w14:textId="77777777" w:rsidR="00C2093E" w:rsidRPr="00F012DF" w:rsidRDefault="00C2093E" w:rsidP="00D9652C">
      <w:pPr>
        <w:spacing w:line="360" w:lineRule="auto"/>
        <w:ind w:left="567" w:right="567"/>
        <w:jc w:val="both"/>
        <w:rPr>
          <w:rFonts w:ascii="Palatino Linotype" w:eastAsia="Calibri" w:hAnsi="Palatino Linotype" w:cs="Tahoma"/>
          <w:bCs/>
          <w:lang w:val="es-ES" w:eastAsia="en-US"/>
        </w:rPr>
      </w:pPr>
    </w:p>
    <w:p w14:paraId="6093DD43" w14:textId="77777777" w:rsidR="00806E45" w:rsidRPr="00F012DF" w:rsidRDefault="00806E45" w:rsidP="00D9652C">
      <w:pPr>
        <w:spacing w:line="360" w:lineRule="auto"/>
        <w:ind w:left="567" w:right="567"/>
        <w:jc w:val="both"/>
        <w:rPr>
          <w:rFonts w:ascii="Palatino Linotype" w:eastAsia="Calibri" w:hAnsi="Palatino Linotype" w:cs="Tahoma"/>
          <w:b/>
          <w:bCs/>
          <w:lang w:val="es-ES" w:eastAsia="en-US"/>
        </w:rPr>
      </w:pPr>
      <w:r w:rsidRPr="00F012DF">
        <w:rPr>
          <w:rFonts w:ascii="Palatino Linotype" w:eastAsia="Calibri" w:hAnsi="Palatino Linotype" w:cs="Tahoma"/>
          <w:b/>
          <w:bCs/>
          <w:lang w:val="es-ES" w:eastAsia="en-US"/>
        </w:rPr>
        <w:t>RAZONES O MOTIVOS DE LA INCONFORMIDAD</w:t>
      </w:r>
    </w:p>
    <w:p w14:paraId="0CE4C377" w14:textId="1E545CCC" w:rsidR="00182E3C" w:rsidRPr="00F012DF" w:rsidRDefault="00A94287" w:rsidP="00CB2B19">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LA RESPUESTA NO COMPETE A LO SOLICITADO. “</w:t>
      </w:r>
    </w:p>
    <w:p w14:paraId="3551593D" w14:textId="77777777" w:rsidR="00182E3C" w:rsidRPr="00F012DF" w:rsidRDefault="00182E3C" w:rsidP="00442CBF">
      <w:pPr>
        <w:spacing w:line="360" w:lineRule="auto"/>
        <w:jc w:val="both"/>
        <w:rPr>
          <w:rFonts w:ascii="Palatino Linotype" w:eastAsia="Calibri" w:hAnsi="Palatino Linotype" w:cs="Tahoma"/>
          <w:bCs/>
          <w:sz w:val="22"/>
          <w:szCs w:val="22"/>
          <w:lang w:eastAsia="en-US"/>
        </w:rPr>
      </w:pPr>
    </w:p>
    <w:p w14:paraId="7666FE9B" w14:textId="7BBEB625" w:rsidR="00806E45" w:rsidRPr="00F012DF" w:rsidRDefault="006E2C5A"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I</w:t>
      </w:r>
      <w:r w:rsidR="00806E45" w:rsidRPr="00F012DF">
        <w:rPr>
          <w:rFonts w:ascii="Palatino Linotype" w:eastAsia="Calibri" w:hAnsi="Palatino Linotype" w:cs="Tahoma"/>
          <w:b/>
          <w:bCs/>
          <w:sz w:val="22"/>
          <w:szCs w:val="22"/>
          <w:lang w:val="es-ES" w:eastAsia="en-US"/>
        </w:rPr>
        <w:t>V. Trámite del Recurso de Revisión ante el Instituto.</w:t>
      </w:r>
    </w:p>
    <w:p w14:paraId="68427C9D"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162CEAAE" w:rsidR="00806E45" w:rsidRPr="00F012DF" w:rsidRDefault="00806E45"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
          <w:bCs/>
          <w:sz w:val="22"/>
          <w:szCs w:val="22"/>
          <w:lang w:val="es-ES" w:eastAsia="en-US"/>
        </w:rPr>
        <w:t xml:space="preserve">a) Turno del Recurso de Revisión. </w:t>
      </w:r>
      <w:r w:rsidRPr="00F012DF">
        <w:rPr>
          <w:rFonts w:ascii="Palatino Linotype" w:eastAsia="Calibri" w:hAnsi="Palatino Linotype" w:cs="Tahoma"/>
          <w:bCs/>
          <w:sz w:val="22"/>
          <w:szCs w:val="22"/>
          <w:lang w:eastAsia="en-US"/>
        </w:rPr>
        <w:t xml:space="preserve">Con </w:t>
      </w:r>
      <w:r w:rsidR="00A94287" w:rsidRPr="00F012DF">
        <w:rPr>
          <w:rFonts w:ascii="Palatino Linotype" w:eastAsia="Calibri" w:hAnsi="Palatino Linotype" w:cs="Tahoma"/>
          <w:bCs/>
          <w:sz w:val="22"/>
          <w:szCs w:val="22"/>
          <w:lang w:val="es-ES" w:eastAsia="en-US"/>
        </w:rPr>
        <w:t>veintinueve de enero de dos mil diecinueve</w:t>
      </w:r>
      <w:r w:rsidRPr="00F012DF">
        <w:rPr>
          <w:rFonts w:ascii="Palatino Linotype" w:eastAsia="Calibri" w:hAnsi="Palatino Linotype" w:cs="Tahoma"/>
          <w:bCs/>
          <w:sz w:val="22"/>
          <w:szCs w:val="22"/>
          <w:lang w:eastAsia="en-US"/>
        </w:rPr>
        <w:t>, el Sistema de Acceso a la Información Mexiquense</w:t>
      </w:r>
      <w:r w:rsidR="00602617" w:rsidRPr="00F012DF">
        <w:rPr>
          <w:rFonts w:ascii="Palatino Linotype" w:eastAsia="Calibri" w:hAnsi="Palatino Linotype" w:cs="Tahoma"/>
          <w:bCs/>
          <w:sz w:val="22"/>
          <w:szCs w:val="22"/>
          <w:lang w:eastAsia="en-US"/>
        </w:rPr>
        <w:t xml:space="preserve"> (SAIMEX),</w:t>
      </w:r>
      <w:r w:rsidRPr="00F012DF">
        <w:rPr>
          <w:rFonts w:ascii="Palatino Linotype" w:eastAsia="Calibri" w:hAnsi="Palatino Linotype" w:cs="Tahoma"/>
          <w:bCs/>
          <w:sz w:val="22"/>
          <w:szCs w:val="22"/>
          <w:lang w:eastAsia="en-US"/>
        </w:rPr>
        <w:t xml:space="preserve"> asignó el número de expediente </w:t>
      </w:r>
      <w:r w:rsidR="00A94287" w:rsidRPr="00F012DF">
        <w:rPr>
          <w:rFonts w:ascii="Palatino Linotype" w:eastAsia="Calibri" w:hAnsi="Palatino Linotype" w:cs="Tahoma"/>
          <w:b/>
          <w:bCs/>
          <w:sz w:val="22"/>
          <w:szCs w:val="22"/>
          <w:lang w:eastAsia="en-US"/>
        </w:rPr>
        <w:t>00296/INFOEM/IP/RR/2019</w:t>
      </w:r>
      <w:r w:rsidR="00176BDF" w:rsidRPr="00F012DF">
        <w:rPr>
          <w:rFonts w:ascii="Palatino Linotype" w:eastAsia="Calibri" w:hAnsi="Palatino Linotype" w:cs="Tahoma"/>
          <w:b/>
          <w:bCs/>
          <w:sz w:val="22"/>
          <w:szCs w:val="22"/>
          <w:lang w:eastAsia="en-US"/>
        </w:rPr>
        <w:t xml:space="preserve"> </w:t>
      </w:r>
      <w:r w:rsidRPr="00F012DF">
        <w:rPr>
          <w:rFonts w:ascii="Palatino Linotype" w:eastAsia="Calibri" w:hAnsi="Palatino Linotype" w:cs="Tahoma"/>
          <w:bCs/>
          <w:sz w:val="22"/>
          <w:szCs w:val="22"/>
          <w:lang w:eastAsia="en-US"/>
        </w:rPr>
        <w:t xml:space="preserve">al Recurso de Revisión y lo turnó al Comisionado Ponente </w:t>
      </w:r>
      <w:r w:rsidRPr="00F012DF">
        <w:rPr>
          <w:rFonts w:ascii="Palatino Linotype" w:eastAsia="Calibri" w:hAnsi="Palatino Linotype" w:cs="Tahoma"/>
          <w:b/>
          <w:bCs/>
          <w:sz w:val="22"/>
          <w:szCs w:val="22"/>
          <w:lang w:eastAsia="en-US"/>
        </w:rPr>
        <w:t>Luis Gustavo Parra Noriega</w:t>
      </w:r>
      <w:r w:rsidRPr="00F012DF">
        <w:rPr>
          <w:rFonts w:ascii="Palatino Linotype" w:eastAsia="Calibri" w:hAnsi="Palatino Linotype" w:cs="Tahoma"/>
          <w:bCs/>
          <w:sz w:val="22"/>
          <w:szCs w:val="22"/>
          <w:lang w:eastAsia="en-US"/>
        </w:rPr>
        <w:t>, para los efectos del artículo 185, fracción I</w:t>
      </w:r>
      <w:r w:rsidR="00534263" w:rsidRPr="00F012DF">
        <w:rPr>
          <w:rFonts w:ascii="Palatino Linotype" w:eastAsia="Calibri" w:hAnsi="Palatino Linotype" w:cs="Tahoma"/>
          <w:bCs/>
          <w:sz w:val="22"/>
          <w:szCs w:val="22"/>
          <w:lang w:eastAsia="en-US"/>
        </w:rPr>
        <w:t>,</w:t>
      </w:r>
      <w:r w:rsidRPr="00F012DF">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269F3582" w14:textId="39FA0B76" w:rsidR="00806E45" w:rsidRPr="00F012DF" w:rsidRDefault="00806E45" w:rsidP="00D9652C">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
          <w:bCs/>
          <w:sz w:val="22"/>
          <w:szCs w:val="22"/>
          <w:lang w:val="es-ES" w:eastAsia="en-US"/>
        </w:rPr>
        <w:t>b) Admisión del Recurso de Revisión</w:t>
      </w:r>
      <w:r w:rsidRPr="00F012DF">
        <w:rPr>
          <w:rFonts w:ascii="Palatino Linotype" w:eastAsia="Calibri" w:hAnsi="Palatino Linotype" w:cs="Tahoma"/>
          <w:b/>
          <w:bCs/>
          <w:sz w:val="22"/>
          <w:szCs w:val="22"/>
          <w:lang w:val="es-ES_tradnl" w:eastAsia="en-US"/>
        </w:rPr>
        <w:t xml:space="preserve">. </w:t>
      </w:r>
      <w:r w:rsidRPr="00F012DF">
        <w:rPr>
          <w:rFonts w:ascii="Palatino Linotype" w:eastAsia="Calibri" w:hAnsi="Palatino Linotype" w:cs="Tahoma"/>
          <w:bCs/>
          <w:sz w:val="22"/>
          <w:szCs w:val="22"/>
          <w:lang w:val="es-ES_tradnl" w:eastAsia="en-US"/>
        </w:rPr>
        <w:t>Con</w:t>
      </w:r>
      <w:r w:rsidR="007B5F7B" w:rsidRPr="00F012DF">
        <w:rPr>
          <w:rFonts w:ascii="Palatino Linotype" w:eastAsia="Calibri" w:hAnsi="Palatino Linotype" w:cs="Tahoma"/>
          <w:bCs/>
          <w:sz w:val="22"/>
          <w:szCs w:val="22"/>
          <w:lang w:val="es-ES_tradnl" w:eastAsia="en-US"/>
        </w:rPr>
        <w:t xml:space="preserve"> fecha cinco de febrero de dos mil diecinueve</w:t>
      </w:r>
      <w:r w:rsidRPr="00F012DF">
        <w:rPr>
          <w:rFonts w:ascii="Palatino Linotype" w:eastAsia="Calibri" w:hAnsi="Palatino Linotype" w:cs="Tahoma"/>
          <w:bCs/>
          <w:sz w:val="22"/>
          <w:szCs w:val="22"/>
          <w:lang w:val="es-ES_tradnl" w:eastAsia="en-US"/>
        </w:rPr>
        <w:t xml:space="preserve">, el Comisionado Ponente </w:t>
      </w:r>
      <w:r w:rsidRPr="00F012DF">
        <w:rPr>
          <w:rFonts w:ascii="Palatino Linotype" w:eastAsia="Calibri" w:hAnsi="Palatino Linotype" w:cs="Tahoma"/>
          <w:b/>
          <w:bCs/>
          <w:sz w:val="22"/>
          <w:szCs w:val="22"/>
          <w:lang w:eastAsia="en-US"/>
        </w:rPr>
        <w:t>acordó la admisión</w:t>
      </w:r>
      <w:r w:rsidRPr="00F012DF">
        <w:rPr>
          <w:rFonts w:ascii="Palatino Linotype" w:eastAsia="Calibri" w:hAnsi="Palatino Linotype" w:cs="Tahoma"/>
          <w:bCs/>
          <w:sz w:val="22"/>
          <w:szCs w:val="22"/>
          <w:lang w:eastAsia="en-US"/>
        </w:rPr>
        <w:t xml:space="preserve"> </w:t>
      </w:r>
      <w:r w:rsidRPr="00F012DF">
        <w:rPr>
          <w:rFonts w:ascii="Palatino Linotype" w:eastAsia="Calibri" w:hAnsi="Palatino Linotype" w:cs="Tahoma"/>
          <w:b/>
          <w:bCs/>
          <w:sz w:val="22"/>
          <w:szCs w:val="22"/>
          <w:lang w:eastAsia="en-US"/>
        </w:rPr>
        <w:t>de</w:t>
      </w:r>
      <w:r w:rsidRPr="00F012DF">
        <w:rPr>
          <w:rFonts w:ascii="Palatino Linotype" w:eastAsia="Calibri" w:hAnsi="Palatino Linotype" w:cs="Tahoma"/>
          <w:b/>
          <w:bCs/>
          <w:sz w:val="22"/>
          <w:szCs w:val="22"/>
          <w:lang w:val="es-ES" w:eastAsia="en-US"/>
        </w:rPr>
        <w:t>l Recurso de Revisión</w:t>
      </w:r>
      <w:r w:rsidRPr="00F012DF">
        <w:rPr>
          <w:rFonts w:ascii="Palatino Linotype" w:eastAsia="Calibri" w:hAnsi="Palatino Linotype" w:cs="Tahoma"/>
          <w:bCs/>
          <w:sz w:val="22"/>
          <w:szCs w:val="22"/>
          <w:lang w:val="es-ES" w:eastAsia="en-US"/>
        </w:rPr>
        <w:t xml:space="preserve"> interpuesto por </w:t>
      </w:r>
      <w:r w:rsidR="00442CBF" w:rsidRPr="00F012DF">
        <w:rPr>
          <w:rFonts w:ascii="Palatino Linotype" w:eastAsia="Calibri" w:hAnsi="Palatino Linotype" w:cs="Tahoma"/>
          <w:bCs/>
          <w:sz w:val="22"/>
          <w:szCs w:val="22"/>
          <w:lang w:val="es-ES" w:eastAsia="en-US"/>
        </w:rPr>
        <w:t>la</w:t>
      </w:r>
      <w:r w:rsidRPr="00F012DF">
        <w:rPr>
          <w:rFonts w:ascii="Palatino Linotype" w:eastAsia="Calibri" w:hAnsi="Palatino Linotype" w:cs="Tahoma"/>
          <w:bCs/>
          <w:sz w:val="22"/>
          <w:szCs w:val="22"/>
          <w:lang w:val="es-ES" w:eastAsia="en-US"/>
        </w:rPr>
        <w:t xml:space="preserve"> </w:t>
      </w:r>
      <w:r w:rsidR="00534263" w:rsidRPr="00F012DF">
        <w:rPr>
          <w:rFonts w:ascii="Palatino Linotype" w:eastAsia="Calibri" w:hAnsi="Palatino Linotype" w:cs="Tahoma"/>
          <w:bCs/>
          <w:sz w:val="22"/>
          <w:szCs w:val="22"/>
          <w:lang w:val="es-ES" w:eastAsia="en-US"/>
        </w:rPr>
        <w:t xml:space="preserve">Recurrente </w:t>
      </w:r>
      <w:r w:rsidRPr="00F012DF">
        <w:rPr>
          <w:rFonts w:ascii="Palatino Linotype" w:eastAsia="Calibri" w:hAnsi="Palatino Linotype" w:cs="Tahoma"/>
          <w:bCs/>
          <w:sz w:val="22"/>
          <w:szCs w:val="22"/>
          <w:lang w:val="es-ES" w:eastAsia="en-US"/>
        </w:rPr>
        <w:t xml:space="preserve">en contra de la respuesta otorgada por </w:t>
      </w:r>
      <w:r w:rsidR="000879FC" w:rsidRPr="00F012DF">
        <w:rPr>
          <w:rFonts w:ascii="Palatino Linotype" w:eastAsia="Calibri" w:hAnsi="Palatino Linotype" w:cs="Tahoma"/>
          <w:bCs/>
          <w:sz w:val="22"/>
          <w:szCs w:val="22"/>
          <w:lang w:val="es-ES" w:eastAsia="en-US"/>
        </w:rPr>
        <w:t xml:space="preserve">el </w:t>
      </w:r>
      <w:r w:rsidR="007B5F7B" w:rsidRPr="00F012DF">
        <w:rPr>
          <w:rFonts w:ascii="Palatino Linotype" w:eastAsia="Calibri" w:hAnsi="Palatino Linotype" w:cs="Tahoma"/>
          <w:b/>
          <w:bCs/>
          <w:sz w:val="22"/>
          <w:szCs w:val="22"/>
          <w:lang w:val="es-ES" w:eastAsia="en-US"/>
        </w:rPr>
        <w:t>Ayuntamiento de Atizapán de Zaragoza</w:t>
      </w:r>
      <w:r w:rsidR="00C2093E" w:rsidRPr="00F012DF">
        <w:rPr>
          <w:rFonts w:ascii="Palatino Linotype" w:eastAsia="Calibri" w:hAnsi="Palatino Linotype" w:cs="Tahoma"/>
          <w:b/>
          <w:bCs/>
          <w:sz w:val="22"/>
          <w:szCs w:val="22"/>
          <w:lang w:val="es-ES" w:eastAsia="en-US"/>
        </w:rPr>
        <w:t>;</w:t>
      </w:r>
      <w:r w:rsidR="00176BDF" w:rsidRPr="00F012DF">
        <w:rPr>
          <w:rFonts w:ascii="Palatino Linotype" w:eastAsia="Calibri" w:hAnsi="Palatino Linotype" w:cs="Tahoma"/>
          <w:bCs/>
          <w:sz w:val="22"/>
          <w:szCs w:val="22"/>
          <w:lang w:val="es-ES" w:eastAsia="en-US"/>
        </w:rPr>
        <w:t xml:space="preserve"> la </w:t>
      </w:r>
      <w:r w:rsidR="00176BDF" w:rsidRPr="00F012DF">
        <w:rPr>
          <w:rFonts w:ascii="Palatino Linotype" w:eastAsia="Calibri" w:hAnsi="Palatino Linotype" w:cs="Tahoma"/>
          <w:b/>
          <w:bCs/>
          <w:sz w:val="22"/>
          <w:szCs w:val="22"/>
          <w:lang w:val="es-ES" w:eastAsia="en-US"/>
        </w:rPr>
        <w:t xml:space="preserve">integración del expediente </w:t>
      </w:r>
      <w:r w:rsidR="00176BDF" w:rsidRPr="00F012DF">
        <w:rPr>
          <w:rFonts w:ascii="Palatino Linotype" w:eastAsia="Calibri" w:hAnsi="Palatino Linotype" w:cs="Tahoma"/>
          <w:bCs/>
          <w:sz w:val="22"/>
          <w:szCs w:val="22"/>
          <w:lang w:val="es-ES" w:eastAsia="en-US"/>
        </w:rPr>
        <w:t xml:space="preserve">y </w:t>
      </w:r>
      <w:r w:rsidR="00176BDF" w:rsidRPr="00F012DF">
        <w:rPr>
          <w:rFonts w:ascii="Palatino Linotype" w:eastAsia="Calibri" w:hAnsi="Palatino Linotype" w:cs="Tahoma"/>
          <w:b/>
          <w:bCs/>
          <w:sz w:val="22"/>
          <w:szCs w:val="22"/>
          <w:lang w:val="es-ES" w:eastAsia="en-US"/>
        </w:rPr>
        <w:t xml:space="preserve">su puesta a disposición </w:t>
      </w:r>
      <w:r w:rsidR="00176BDF" w:rsidRPr="00F012DF">
        <w:rPr>
          <w:rFonts w:ascii="Palatino Linotype" w:eastAsia="Calibri" w:hAnsi="Palatino Linotype" w:cs="Tahoma"/>
          <w:bCs/>
          <w:sz w:val="22"/>
          <w:szCs w:val="22"/>
          <w:lang w:val="es-ES" w:eastAsia="en-US"/>
        </w:rPr>
        <w:t xml:space="preserve">de las partes, </w:t>
      </w:r>
      <w:r w:rsidRPr="00F012DF">
        <w:rPr>
          <w:rFonts w:ascii="Palatino Linotype" w:eastAsia="Calibri" w:hAnsi="Palatino Linotype" w:cs="Tahoma"/>
          <w:bCs/>
          <w:sz w:val="22"/>
          <w:szCs w:val="22"/>
          <w:lang w:val="es-ES" w:eastAsia="en-US"/>
        </w:rPr>
        <w:t>en términos del a</w:t>
      </w:r>
      <w:r w:rsidR="00176BDF" w:rsidRPr="00F012DF">
        <w:rPr>
          <w:rFonts w:ascii="Palatino Linotype" w:eastAsia="Calibri" w:hAnsi="Palatino Linotype" w:cs="Tahoma"/>
          <w:bCs/>
          <w:sz w:val="22"/>
          <w:szCs w:val="22"/>
          <w:lang w:val="es-ES" w:eastAsia="en-US"/>
        </w:rPr>
        <w:t>rtículo 185, fracciones I y</w:t>
      </w:r>
      <w:r w:rsidRPr="00F012DF">
        <w:rPr>
          <w:rFonts w:ascii="Palatino Linotype" w:eastAsia="Calibri" w:hAnsi="Palatino Linotype" w:cs="Tahoma"/>
          <w:bCs/>
          <w:sz w:val="22"/>
          <w:szCs w:val="22"/>
          <w:lang w:val="es-ES" w:eastAsia="en-US"/>
        </w:rPr>
        <w:t xml:space="preserve"> II</w:t>
      </w:r>
      <w:r w:rsidR="00534263" w:rsidRPr="00F012DF">
        <w:rPr>
          <w:rFonts w:ascii="Palatino Linotype" w:eastAsia="Calibri" w:hAnsi="Palatino Linotype" w:cs="Tahoma"/>
          <w:bCs/>
          <w:sz w:val="22"/>
          <w:szCs w:val="22"/>
          <w:lang w:val="es-ES" w:eastAsia="en-US"/>
        </w:rPr>
        <w:t>,</w:t>
      </w:r>
      <w:r w:rsidRPr="00F012DF">
        <w:rPr>
          <w:rFonts w:ascii="Palatino Linotype" w:eastAsia="Calibri" w:hAnsi="Palatino Linotype" w:cs="Tahoma"/>
          <w:bCs/>
          <w:sz w:val="22"/>
          <w:szCs w:val="22"/>
          <w:lang w:val="es-ES" w:eastAsia="en-US"/>
        </w:rPr>
        <w:t xml:space="preserve"> de la </w:t>
      </w:r>
      <w:r w:rsidRPr="00F012DF">
        <w:rPr>
          <w:rFonts w:ascii="Palatino Linotype" w:eastAsia="Calibri" w:hAnsi="Palatino Linotype" w:cs="Tahoma"/>
          <w:bCs/>
          <w:sz w:val="22"/>
          <w:szCs w:val="22"/>
          <w:lang w:eastAsia="en-US"/>
        </w:rPr>
        <w:t xml:space="preserve">Ley de Transparencia y Acceso a la Información Pública del Estado de México y Municipios; </w:t>
      </w:r>
      <w:r w:rsidRPr="00F012DF">
        <w:rPr>
          <w:rFonts w:ascii="Palatino Linotype" w:eastAsia="Calibri" w:hAnsi="Palatino Linotype" w:cs="Tahoma"/>
          <w:b/>
          <w:bCs/>
          <w:sz w:val="22"/>
          <w:szCs w:val="22"/>
          <w:lang w:eastAsia="en-US"/>
        </w:rPr>
        <w:t>acto que fue notificado a las partes el mismo día</w:t>
      </w:r>
      <w:r w:rsidRPr="00F012DF">
        <w:rPr>
          <w:rFonts w:ascii="Palatino Linotype" w:eastAsia="Calibri" w:hAnsi="Palatino Linotype" w:cs="Tahoma"/>
          <w:bCs/>
          <w:sz w:val="22"/>
          <w:szCs w:val="22"/>
          <w:lang w:eastAsia="en-US"/>
        </w:rPr>
        <w:t>, a través del Sistema de Acceso a la Información Mexiquense, otorgándoles un plazo de siete días hábiles posteriores a dicha notificaciones para que manifestaran lo que a su derecho c</w:t>
      </w:r>
      <w:r w:rsidR="00176BDF" w:rsidRPr="00F012DF">
        <w:rPr>
          <w:rFonts w:ascii="Palatino Linotype" w:eastAsia="Calibri" w:hAnsi="Palatino Linotype" w:cs="Tahoma"/>
          <w:bCs/>
          <w:sz w:val="22"/>
          <w:szCs w:val="22"/>
          <w:lang w:eastAsia="en-US"/>
        </w:rPr>
        <w:t xml:space="preserve">onviniera y formularan alegatos, </w:t>
      </w:r>
      <w:r w:rsidR="00176BDF" w:rsidRPr="00F012DF">
        <w:rPr>
          <w:rFonts w:ascii="Palatino Linotype" w:eastAsia="Calibri" w:hAnsi="Palatino Linotype" w:cs="Tahoma"/>
          <w:bCs/>
          <w:sz w:val="22"/>
          <w:szCs w:val="22"/>
          <w:lang w:val="es-ES" w:eastAsia="en-US"/>
        </w:rPr>
        <w:t>en términos del artículo 185, fracción IV</w:t>
      </w:r>
      <w:r w:rsidR="00534263" w:rsidRPr="00F012DF">
        <w:rPr>
          <w:rFonts w:ascii="Palatino Linotype" w:eastAsia="Calibri" w:hAnsi="Palatino Linotype" w:cs="Tahoma"/>
          <w:bCs/>
          <w:sz w:val="22"/>
          <w:szCs w:val="22"/>
          <w:lang w:val="es-ES" w:eastAsia="en-US"/>
        </w:rPr>
        <w:t>,</w:t>
      </w:r>
      <w:r w:rsidR="00176BDF" w:rsidRPr="00F012DF">
        <w:rPr>
          <w:rFonts w:ascii="Palatino Linotype" w:eastAsia="Calibri" w:hAnsi="Palatino Linotype" w:cs="Tahoma"/>
          <w:bCs/>
          <w:sz w:val="22"/>
          <w:szCs w:val="22"/>
          <w:lang w:val="es-ES" w:eastAsia="en-US"/>
        </w:rPr>
        <w:t xml:space="preserve"> de la </w:t>
      </w:r>
      <w:r w:rsidR="00176BDF" w:rsidRPr="00F012DF">
        <w:rPr>
          <w:rFonts w:ascii="Palatino Linotype" w:eastAsia="Calibri" w:hAnsi="Palatino Linotype" w:cs="Tahoma"/>
          <w:bCs/>
          <w:sz w:val="22"/>
          <w:szCs w:val="22"/>
          <w:lang w:eastAsia="en-US"/>
        </w:rPr>
        <w:t>Ley de Transparencia y Acceso a la Información Pública del Estado de México y Municipios</w:t>
      </w:r>
      <w:r w:rsidR="00A22577" w:rsidRPr="00F012DF">
        <w:rPr>
          <w:rFonts w:ascii="Palatino Linotype" w:eastAsia="Calibri" w:hAnsi="Palatino Linotype" w:cs="Tahoma"/>
          <w:bCs/>
          <w:sz w:val="22"/>
          <w:szCs w:val="22"/>
          <w:lang w:eastAsia="en-US"/>
        </w:rPr>
        <w:t>.</w:t>
      </w:r>
    </w:p>
    <w:p w14:paraId="6D39B7FD" w14:textId="77777777" w:rsidR="00711912" w:rsidRPr="00F012DF" w:rsidRDefault="00711912" w:rsidP="00D9652C">
      <w:pPr>
        <w:spacing w:line="360" w:lineRule="auto"/>
        <w:jc w:val="both"/>
        <w:rPr>
          <w:rFonts w:ascii="Palatino Linotype" w:eastAsia="Calibri" w:hAnsi="Palatino Linotype" w:cs="Tahoma"/>
          <w:bCs/>
          <w:sz w:val="22"/>
          <w:szCs w:val="22"/>
          <w:lang w:eastAsia="en-US"/>
        </w:rPr>
      </w:pPr>
    </w:p>
    <w:p w14:paraId="6DB745D9" w14:textId="60F62B11" w:rsidR="000A6105" w:rsidRPr="00F012DF" w:rsidRDefault="00806E45" w:rsidP="00CB2B19">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
          <w:bCs/>
          <w:sz w:val="22"/>
          <w:szCs w:val="22"/>
          <w:lang w:val="es-ES" w:eastAsia="en-US"/>
        </w:rPr>
        <w:t>c) Informe Justificado</w:t>
      </w:r>
      <w:r w:rsidR="00CB2B19" w:rsidRPr="00F012DF">
        <w:rPr>
          <w:rFonts w:ascii="Palatino Linotype" w:eastAsia="Calibri" w:hAnsi="Palatino Linotype" w:cs="Tahoma"/>
          <w:b/>
          <w:bCs/>
          <w:sz w:val="22"/>
          <w:szCs w:val="22"/>
          <w:lang w:val="es-ES" w:eastAsia="en-US"/>
        </w:rPr>
        <w:t>.</w:t>
      </w:r>
      <w:r w:rsidR="00442CBF" w:rsidRPr="00F012DF">
        <w:rPr>
          <w:rFonts w:ascii="Palatino Linotype" w:eastAsia="Calibri" w:hAnsi="Palatino Linotype" w:cs="Tahoma"/>
          <w:bCs/>
          <w:sz w:val="22"/>
          <w:szCs w:val="22"/>
          <w:lang w:val="es-ES" w:eastAsia="en-US"/>
        </w:rPr>
        <w:t xml:space="preserve"> Con fecha</w:t>
      </w:r>
      <w:r w:rsidR="007B5F7B" w:rsidRPr="00F012DF">
        <w:rPr>
          <w:rFonts w:ascii="Palatino Linotype" w:eastAsia="Calibri" w:hAnsi="Palatino Linotype" w:cs="Tahoma"/>
          <w:bCs/>
          <w:sz w:val="22"/>
          <w:szCs w:val="22"/>
          <w:lang w:val="es-ES" w:eastAsia="en-US"/>
        </w:rPr>
        <w:t xml:space="preserve"> trece de febrero de dos mil diecinueve</w:t>
      </w:r>
      <w:r w:rsidR="00442CBF" w:rsidRPr="00F012DF">
        <w:rPr>
          <w:rFonts w:ascii="Palatino Linotype" w:eastAsia="Calibri" w:hAnsi="Palatino Linotype" w:cs="Tahoma"/>
          <w:bCs/>
          <w:sz w:val="22"/>
          <w:szCs w:val="22"/>
          <w:lang w:val="es-ES" w:eastAsia="en-US"/>
        </w:rPr>
        <w:t xml:space="preserve">, se recibió en este Instituto, mediante el Sistema de Acceso a la Información Mexiquense (SAIMEX), </w:t>
      </w:r>
      <w:r w:rsidR="007B5F7B" w:rsidRPr="00F012DF">
        <w:rPr>
          <w:rFonts w:ascii="Palatino Linotype" w:eastAsia="Calibri" w:hAnsi="Palatino Linotype" w:cs="Tahoma"/>
          <w:bCs/>
          <w:sz w:val="22"/>
          <w:szCs w:val="22"/>
          <w:lang w:val="es-ES" w:eastAsia="en-US"/>
        </w:rPr>
        <w:t xml:space="preserve">el Informe Justificado, con el número de oficio PMA/UT/1176/2019, remitido por el Titular de la Unidad de Transparencia, </w:t>
      </w:r>
      <w:r w:rsidR="00D62B39" w:rsidRPr="00F012DF">
        <w:rPr>
          <w:rFonts w:ascii="Palatino Linotype" w:eastAsia="Calibri" w:hAnsi="Palatino Linotype" w:cs="Tahoma"/>
          <w:bCs/>
          <w:sz w:val="22"/>
          <w:szCs w:val="22"/>
          <w:lang w:val="es-ES" w:eastAsia="en-US"/>
        </w:rPr>
        <w:t>mediante el cual se manifestaron</w:t>
      </w:r>
      <w:r w:rsidR="00B13556" w:rsidRPr="00F012DF">
        <w:rPr>
          <w:rFonts w:ascii="Palatino Linotype" w:eastAsia="Calibri" w:hAnsi="Palatino Linotype" w:cs="Tahoma"/>
          <w:bCs/>
          <w:sz w:val="22"/>
          <w:szCs w:val="22"/>
          <w:lang w:val="es-ES" w:eastAsia="en-US"/>
        </w:rPr>
        <w:t xml:space="preserve"> los alegatos siguientes:</w:t>
      </w:r>
    </w:p>
    <w:p w14:paraId="0A0503FC" w14:textId="77777777" w:rsidR="00B13556" w:rsidRPr="00F012DF" w:rsidRDefault="00B13556" w:rsidP="00CB2B19">
      <w:pPr>
        <w:spacing w:line="360" w:lineRule="auto"/>
        <w:jc w:val="both"/>
        <w:rPr>
          <w:rFonts w:ascii="Palatino Linotype" w:eastAsia="Calibri" w:hAnsi="Palatino Linotype" w:cs="Tahoma"/>
          <w:bCs/>
          <w:sz w:val="22"/>
          <w:szCs w:val="22"/>
          <w:lang w:val="es-ES" w:eastAsia="en-US"/>
        </w:rPr>
      </w:pPr>
    </w:p>
    <w:p w14:paraId="271EDD0F" w14:textId="20CBE684" w:rsidR="00D62B39" w:rsidRPr="00F012DF" w:rsidRDefault="007B5F7B" w:rsidP="00D62B39">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w:t>
      </w:r>
    </w:p>
    <w:p w14:paraId="0B164BA5" w14:textId="77777777" w:rsidR="007B5F7B" w:rsidRPr="00F012DF" w:rsidRDefault="007B5F7B" w:rsidP="007B5F7B">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5.- El día 31 de enero de 2019, la Unidad  de  Transparencia  turnó  el  Recurso  de Revisión a la Dirección de Administración y Desarrollo de Personal, para su debida atención.</w:t>
      </w:r>
    </w:p>
    <w:p w14:paraId="7160C118" w14:textId="77777777" w:rsidR="007B5F7B" w:rsidRPr="00F012DF" w:rsidRDefault="007B5F7B" w:rsidP="007B5F7B">
      <w:pPr>
        <w:spacing w:line="360" w:lineRule="auto"/>
        <w:ind w:left="567" w:right="567"/>
        <w:jc w:val="both"/>
        <w:rPr>
          <w:rFonts w:ascii="Palatino Linotype" w:eastAsia="Calibri" w:hAnsi="Palatino Linotype" w:cs="Tahoma"/>
          <w:bCs/>
          <w:lang w:eastAsia="en-US"/>
        </w:rPr>
      </w:pPr>
    </w:p>
    <w:p w14:paraId="27DCB2DA" w14:textId="77777777" w:rsidR="007B5F7B" w:rsidRPr="00F012DF" w:rsidRDefault="007B5F7B" w:rsidP="007B5F7B">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6.- El día 05 de febrero de 2019, vía SAIMEX se comunica por parte del INFOEM la Admisión del Recurso de Revisión.</w:t>
      </w:r>
    </w:p>
    <w:p w14:paraId="58C615DB" w14:textId="77777777" w:rsidR="007B5F7B" w:rsidRPr="00F012DF" w:rsidRDefault="007B5F7B" w:rsidP="007B5F7B">
      <w:pPr>
        <w:spacing w:line="360" w:lineRule="auto"/>
        <w:ind w:left="567" w:right="567"/>
        <w:jc w:val="both"/>
        <w:rPr>
          <w:rFonts w:ascii="Palatino Linotype" w:eastAsia="Calibri" w:hAnsi="Palatino Linotype" w:cs="Tahoma"/>
          <w:bCs/>
          <w:lang w:eastAsia="en-US"/>
        </w:rPr>
      </w:pPr>
    </w:p>
    <w:p w14:paraId="42416965" w14:textId="316AC71A" w:rsidR="007B5F7B" w:rsidRPr="00F012DF" w:rsidRDefault="007B5F7B" w:rsidP="007B5F7B">
      <w:pPr>
        <w:spacing w:line="360" w:lineRule="auto"/>
        <w:ind w:left="567"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 xml:space="preserve">7.- El día 12 de febrero de 2019, la Dirección de Administración y Desarrollo de Personal otorgó respuesta al Recurso de Revisión 00296/INFOEM/I P/RR/2019, mediante oficio número  DAyDP/SRH/1056/2019, </w:t>
      </w:r>
      <w:r w:rsidR="00151C7E" w:rsidRPr="00F012DF">
        <w:rPr>
          <w:rFonts w:ascii="Palatino Linotype" w:eastAsia="Calibri" w:hAnsi="Palatino Linotype" w:cs="Tahoma"/>
          <w:bCs/>
          <w:lang w:eastAsia="en-US"/>
        </w:rPr>
        <w:t xml:space="preserve">el cual refiere </w:t>
      </w:r>
      <w:r w:rsidRPr="00F012DF">
        <w:rPr>
          <w:rFonts w:ascii="Palatino Linotype" w:eastAsia="Calibri" w:hAnsi="Palatino Linotype" w:cs="Tahoma"/>
          <w:bCs/>
          <w:lang w:eastAsia="en-US"/>
        </w:rPr>
        <w:t>específicamente lo siguiente:</w:t>
      </w:r>
    </w:p>
    <w:p w14:paraId="627524AD" w14:textId="77777777" w:rsidR="007B5F7B" w:rsidRPr="00F012DF" w:rsidRDefault="007B5F7B" w:rsidP="007B5F7B">
      <w:pPr>
        <w:spacing w:line="360" w:lineRule="auto"/>
        <w:ind w:left="567" w:right="567"/>
        <w:jc w:val="both"/>
        <w:rPr>
          <w:rFonts w:ascii="Palatino Linotype" w:eastAsia="Calibri" w:hAnsi="Palatino Linotype" w:cs="Tahoma"/>
          <w:bCs/>
          <w:lang w:eastAsia="en-US"/>
        </w:rPr>
      </w:pPr>
    </w:p>
    <w:p w14:paraId="3402FF3A" w14:textId="06F7E7D1" w:rsidR="007B5F7B" w:rsidRPr="00F012DF" w:rsidRDefault="007B5F7B" w:rsidP="007B5F7B">
      <w:pPr>
        <w:spacing w:line="360" w:lineRule="auto"/>
        <w:ind w:left="993" w:right="567"/>
        <w:jc w:val="both"/>
        <w:rPr>
          <w:rFonts w:ascii="Palatino Linotype" w:eastAsia="Calibri" w:hAnsi="Palatino Linotype" w:cs="Tahoma"/>
          <w:b/>
          <w:bCs/>
          <w:i/>
          <w:lang w:eastAsia="en-US"/>
        </w:rPr>
      </w:pPr>
      <w:r w:rsidRPr="00F012DF">
        <w:rPr>
          <w:rFonts w:ascii="Palatino Linotype" w:eastAsia="Calibri" w:hAnsi="Palatino Linotype" w:cs="Tahoma"/>
          <w:b/>
          <w:bCs/>
          <w:i/>
          <w:lang w:eastAsia="en-US"/>
        </w:rPr>
        <w:t xml:space="preserve">"... </w:t>
      </w:r>
    </w:p>
    <w:p w14:paraId="430CEAA6" w14:textId="6F84F040" w:rsidR="007B5F7B" w:rsidRPr="00F012DF" w:rsidRDefault="001C57C6" w:rsidP="007B5F7B">
      <w:pPr>
        <w:spacing w:line="360" w:lineRule="auto"/>
        <w:ind w:left="993" w:right="567"/>
        <w:jc w:val="both"/>
        <w:rPr>
          <w:rFonts w:ascii="Palatino Linotype" w:eastAsia="Calibri" w:hAnsi="Palatino Linotype" w:cs="Tahoma"/>
          <w:b/>
          <w:bCs/>
          <w:i/>
          <w:lang w:eastAsia="en-US"/>
        </w:rPr>
      </w:pPr>
      <w:r w:rsidRPr="00F012DF">
        <w:rPr>
          <w:rFonts w:ascii="Palatino Linotype" w:eastAsia="Calibri" w:hAnsi="Palatino Linotype" w:cs="Tahoma"/>
          <w:b/>
          <w:bCs/>
          <w:i/>
          <w:lang w:eastAsia="en-US"/>
        </w:rPr>
        <w:t>…</w:t>
      </w:r>
    </w:p>
    <w:p w14:paraId="6192A810" w14:textId="77777777" w:rsidR="007B5F7B" w:rsidRPr="00F012DF" w:rsidRDefault="007B5F7B" w:rsidP="007B5F7B">
      <w:pPr>
        <w:spacing w:line="360" w:lineRule="auto"/>
        <w:ind w:left="993" w:right="567"/>
        <w:jc w:val="both"/>
        <w:rPr>
          <w:rFonts w:ascii="Palatino Linotype" w:eastAsia="Calibri" w:hAnsi="Palatino Linotype" w:cs="Tahoma"/>
          <w:bCs/>
          <w:i/>
          <w:lang w:eastAsia="en-US"/>
        </w:rPr>
      </w:pPr>
    </w:p>
    <w:p w14:paraId="52464BC6" w14:textId="5A01B159" w:rsidR="007B5F7B" w:rsidRPr="00F012DF" w:rsidRDefault="007B5F7B" w:rsidP="007B5F7B">
      <w:pPr>
        <w:spacing w:line="360" w:lineRule="auto"/>
        <w:ind w:left="993" w:right="567"/>
        <w:jc w:val="both"/>
        <w:rPr>
          <w:rFonts w:ascii="Palatino Linotype" w:eastAsia="Calibri" w:hAnsi="Palatino Linotype" w:cs="Tahoma"/>
          <w:bCs/>
          <w:i/>
          <w:lang w:eastAsia="en-US"/>
        </w:rPr>
      </w:pPr>
      <w:r w:rsidRPr="00F012DF">
        <w:rPr>
          <w:rFonts w:ascii="Palatino Linotype" w:eastAsia="Calibri" w:hAnsi="Palatino Linotype" w:cs="Tahoma"/>
          <w:bCs/>
          <w:i/>
          <w:lang w:eastAsia="en-US"/>
        </w:rPr>
        <w:t>En  atención  al  Recurso  de  Revisión  con número  de  folio  00296/INFOEMIIP/RR/2019 derivado  ele  la solicitud  00022/ATIZARAIIP/2019, y  con fundamento  en el artículo  198 de la Ley de  Transparencia y Acceso  a la Información  Pública del Estado de México y Municipios, mediante el cual solicita lo siguiente:</w:t>
      </w:r>
    </w:p>
    <w:p w14:paraId="6DD5BC39"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79CC73BA" w14:textId="02BAFB2B" w:rsidR="007B5F7B" w:rsidRPr="00F012DF" w:rsidRDefault="007B5F7B" w:rsidP="007B5F7B">
      <w:pPr>
        <w:spacing w:line="360" w:lineRule="auto"/>
        <w:ind w:left="993" w:right="567"/>
        <w:jc w:val="both"/>
        <w:rPr>
          <w:rFonts w:ascii="Palatino Linotype" w:eastAsia="Calibri" w:hAnsi="Palatino Linotype" w:cs="Tahoma"/>
          <w:b/>
          <w:bCs/>
          <w:lang w:eastAsia="en-US"/>
        </w:rPr>
      </w:pPr>
      <w:r w:rsidRPr="00F012DF">
        <w:rPr>
          <w:rFonts w:ascii="Palatino Linotype" w:eastAsia="Calibri" w:hAnsi="Palatino Linotype" w:cs="Tahoma"/>
          <w:b/>
          <w:bCs/>
          <w:lang w:eastAsia="en-US"/>
        </w:rPr>
        <w:t>...""SOLICITO CONOCER CUALES SERÁN LOS CRITERIOS CON LOS QUE LA PRESIDENTE, DIRECCION DE  ADMINISTRACIÓN,  CONTRALOR/A  Y  LA COMISARIA DE SEGURIDAD PUBLICA TOMARAN EN CUENTA PARA DEPURAR O SEPARAR DE SU CARGO A SERVIDORES PUBLICOS DE TODA LA ADMINISTRACION   PUBLICA   DE  ATIZAPAN   DE   ZARAGOZA.   DE   IGUAL  FORMA CUAL ES EL ESTIMADO DE PERSONAS SEPARADAS DE SU PUESTO TANTO EN NUMERO, PORCDENTAJE DEL TOTAL DE HOMBRES Y MUJERES  QUE TRABAJAN EN DICHA ADMINISTRACIÓN. DE IGUAL FORMA CONOCER CUAL ES EL TOTAL DE SERVIDORES PUBLICOS HASTA EL 01 DE ENERO DE 2019"... (</w:t>
      </w:r>
      <w:r w:rsidR="007072E3" w:rsidRPr="00F012DF">
        <w:rPr>
          <w:rFonts w:ascii="Palatino Linotype" w:eastAsia="Calibri" w:hAnsi="Palatino Linotype" w:cs="Tahoma"/>
          <w:b/>
          <w:bCs/>
          <w:lang w:eastAsia="en-US"/>
        </w:rPr>
        <w:t>Sic</w:t>
      </w:r>
      <w:r w:rsidRPr="00F012DF">
        <w:rPr>
          <w:rFonts w:ascii="Palatino Linotype" w:eastAsia="Calibri" w:hAnsi="Palatino Linotype" w:cs="Tahoma"/>
          <w:b/>
          <w:bCs/>
          <w:lang w:eastAsia="en-US"/>
        </w:rPr>
        <w:t>)</w:t>
      </w:r>
    </w:p>
    <w:p w14:paraId="3380B23D"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6B4297D0"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Una vez visto y analizado el recurso ele revisión  que a la letra   dice:</w:t>
      </w:r>
    </w:p>
    <w:p w14:paraId="74C6F59A"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0FC91CA5" w14:textId="51E2C535"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w:t>
      </w:r>
      <w:r w:rsidRPr="00F012DF">
        <w:rPr>
          <w:rFonts w:ascii="Palatino Linotype" w:eastAsia="Calibri" w:hAnsi="Palatino Linotype" w:cs="Tahoma"/>
          <w:b/>
          <w:bCs/>
          <w:lang w:eastAsia="en-US"/>
        </w:rPr>
        <w:t xml:space="preserve">"LA RESPUESTA NO COMPETE A LO </w:t>
      </w:r>
      <w:r w:rsidR="00AE672A" w:rsidRPr="00F012DF">
        <w:rPr>
          <w:rFonts w:ascii="Palatino Linotype" w:eastAsia="Calibri" w:hAnsi="Palatino Linotype" w:cs="Tahoma"/>
          <w:b/>
          <w:bCs/>
          <w:lang w:eastAsia="en-US"/>
        </w:rPr>
        <w:t>SOLICITADO” ...</w:t>
      </w:r>
      <w:r w:rsidRPr="00F012DF">
        <w:rPr>
          <w:rFonts w:ascii="Palatino Linotype" w:eastAsia="Calibri" w:hAnsi="Palatino Linotype" w:cs="Tahoma"/>
          <w:b/>
          <w:bCs/>
          <w:lang w:eastAsia="en-US"/>
        </w:rPr>
        <w:t xml:space="preserve"> (</w:t>
      </w:r>
      <w:r w:rsidRPr="00F012DF">
        <w:rPr>
          <w:rFonts w:ascii="Palatino Linotype" w:eastAsia="Calibri" w:hAnsi="Palatino Linotype" w:cs="Tahoma"/>
          <w:b/>
          <w:bCs/>
          <w:i/>
          <w:lang w:eastAsia="en-US"/>
        </w:rPr>
        <w:t>Sic</w:t>
      </w:r>
      <w:r w:rsidR="009E75D9" w:rsidRPr="00F012DF">
        <w:rPr>
          <w:rFonts w:ascii="Palatino Linotype" w:eastAsia="Calibri" w:hAnsi="Palatino Linotype" w:cs="Tahoma"/>
          <w:b/>
          <w:bCs/>
          <w:lang w:eastAsia="en-US"/>
        </w:rPr>
        <w:t>.</w:t>
      </w:r>
      <w:r w:rsidRPr="00F012DF">
        <w:rPr>
          <w:rFonts w:ascii="Palatino Linotype" w:eastAsia="Calibri" w:hAnsi="Palatino Linotype" w:cs="Tahoma"/>
          <w:b/>
          <w:bCs/>
          <w:lang w:eastAsia="en-US"/>
        </w:rPr>
        <w:t>)</w:t>
      </w:r>
    </w:p>
    <w:p w14:paraId="315C979F"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483172A6" w14:textId="074C13D1" w:rsidR="007B5F7B" w:rsidRPr="00F012DF" w:rsidRDefault="007B5F7B" w:rsidP="007B5F7B">
      <w:pPr>
        <w:spacing w:line="360" w:lineRule="auto"/>
        <w:ind w:left="993" w:right="567"/>
        <w:jc w:val="both"/>
        <w:rPr>
          <w:rFonts w:ascii="Palatino Linotype" w:eastAsia="Calibri" w:hAnsi="Palatino Linotype" w:cs="Tahoma"/>
          <w:bCs/>
          <w:i/>
          <w:lang w:eastAsia="en-US"/>
        </w:rPr>
      </w:pPr>
      <w:r w:rsidRPr="00F012DF">
        <w:rPr>
          <w:rFonts w:ascii="Palatino Linotype" w:eastAsia="Calibri" w:hAnsi="Palatino Linotype" w:cs="Tahoma"/>
          <w:bCs/>
          <w:i/>
          <w:lang w:eastAsia="en-US"/>
        </w:rPr>
        <w:t>En aras de dar cumplimiento al principio de máxima publicidad:</w:t>
      </w:r>
    </w:p>
    <w:p w14:paraId="2C081383" w14:textId="77777777" w:rsidR="007B5F7B" w:rsidRPr="00F012DF" w:rsidRDefault="007B5F7B" w:rsidP="007B5F7B">
      <w:pPr>
        <w:spacing w:line="360" w:lineRule="auto"/>
        <w:ind w:left="993" w:right="567"/>
        <w:jc w:val="both"/>
        <w:rPr>
          <w:rFonts w:ascii="Palatino Linotype" w:eastAsia="Calibri" w:hAnsi="Palatino Linotype" w:cs="Tahoma"/>
          <w:bCs/>
          <w:i/>
          <w:lang w:eastAsia="en-US"/>
        </w:rPr>
      </w:pPr>
    </w:p>
    <w:p w14:paraId="4CE14DD3" w14:textId="03B4550E" w:rsidR="007B5F7B" w:rsidRPr="00F012DF" w:rsidRDefault="007B5F7B" w:rsidP="007B5F7B">
      <w:pPr>
        <w:spacing w:line="360" w:lineRule="auto"/>
        <w:ind w:left="993" w:right="567"/>
        <w:jc w:val="both"/>
        <w:rPr>
          <w:rFonts w:ascii="Palatino Linotype" w:eastAsia="Calibri" w:hAnsi="Palatino Linotype" w:cs="Tahoma"/>
          <w:bCs/>
          <w:i/>
          <w:lang w:eastAsia="en-US"/>
        </w:rPr>
      </w:pPr>
      <w:r w:rsidRPr="00F012DF">
        <w:rPr>
          <w:rFonts w:ascii="Palatino Linotype" w:eastAsia="Calibri" w:hAnsi="Palatino Linotype" w:cs="Tahoma"/>
          <w:bCs/>
          <w:i/>
          <w:lang w:eastAsia="en-US"/>
        </w:rPr>
        <w:t>Manifiesto que se dio cabal cumplimiento a lo solicitado,  atendiendo  punto por punto  a lo requerido, y de conformidad en el artículo 12 de la Ley de Transparencia y Acceso a la Información Pública del Estado ele México y Municipios el cual nos refiere que la información será entregada tal y como obra en nuestros archivos, y que el hecho de proporcionar la información no comprende el procesamiento  de  la  misma,  ni presentarla conforme al interés del solicitante; tampoco se estará obligado a generarla, resumirla, efectuar  cálculos y/o practicar  investigaciones.</w:t>
      </w:r>
    </w:p>
    <w:p w14:paraId="1374CA49" w14:textId="77777777" w:rsidR="007B5F7B" w:rsidRPr="00F012DF" w:rsidRDefault="007B5F7B" w:rsidP="007B5F7B">
      <w:pPr>
        <w:spacing w:line="360" w:lineRule="auto"/>
        <w:ind w:left="993" w:right="567"/>
        <w:jc w:val="both"/>
        <w:rPr>
          <w:rFonts w:ascii="Palatino Linotype" w:eastAsia="Calibri" w:hAnsi="Palatino Linotype" w:cs="Tahoma"/>
          <w:bCs/>
          <w:i/>
          <w:lang w:eastAsia="en-US"/>
        </w:rPr>
      </w:pPr>
    </w:p>
    <w:p w14:paraId="7A736B32" w14:textId="77777777" w:rsidR="007B5F7B" w:rsidRPr="00F012DF" w:rsidRDefault="007B5F7B" w:rsidP="007B5F7B">
      <w:pPr>
        <w:spacing w:line="360" w:lineRule="auto"/>
        <w:ind w:left="993" w:right="567"/>
        <w:jc w:val="both"/>
        <w:rPr>
          <w:rFonts w:ascii="Palatino Linotype" w:eastAsia="Calibri" w:hAnsi="Palatino Linotype" w:cs="Tahoma"/>
          <w:bCs/>
          <w:i/>
          <w:lang w:eastAsia="en-US"/>
        </w:rPr>
      </w:pPr>
      <w:r w:rsidRPr="00F012DF">
        <w:rPr>
          <w:rFonts w:ascii="Palatino Linotype" w:eastAsia="Calibri" w:hAnsi="Palatino Linotype" w:cs="Tahoma"/>
          <w:bCs/>
          <w:i/>
          <w:lang w:eastAsia="en-US"/>
        </w:rPr>
        <w:t>Dicho lo anterior, ratifico la respuesta dada a la solicitud 00022/ATIZARAIIP/2019. Sin otro particular, me despido de Usted.</w:t>
      </w:r>
    </w:p>
    <w:p w14:paraId="38E44B4F" w14:textId="77777777" w:rsidR="007B5F7B" w:rsidRPr="00F012DF" w:rsidRDefault="007B5F7B" w:rsidP="007B5F7B">
      <w:pPr>
        <w:spacing w:line="360" w:lineRule="auto"/>
        <w:ind w:right="567"/>
        <w:jc w:val="both"/>
        <w:rPr>
          <w:rFonts w:ascii="Palatino Linotype" w:eastAsia="Calibri" w:hAnsi="Palatino Linotype" w:cs="Tahoma"/>
          <w:bCs/>
          <w:i/>
          <w:lang w:eastAsia="en-US"/>
        </w:rPr>
      </w:pPr>
    </w:p>
    <w:p w14:paraId="2929F024" w14:textId="77777777" w:rsidR="007B5F7B" w:rsidRPr="00F012DF" w:rsidRDefault="007B5F7B" w:rsidP="007B5F7B">
      <w:pPr>
        <w:spacing w:line="360" w:lineRule="auto"/>
        <w:ind w:left="993" w:right="567"/>
        <w:jc w:val="both"/>
        <w:rPr>
          <w:rFonts w:ascii="Palatino Linotype" w:eastAsia="Calibri" w:hAnsi="Palatino Linotype" w:cs="Tahoma"/>
          <w:b/>
          <w:bCs/>
          <w:i/>
          <w:lang w:eastAsia="en-US"/>
        </w:rPr>
      </w:pPr>
      <w:r w:rsidRPr="00F012DF">
        <w:rPr>
          <w:rFonts w:ascii="Palatino Linotype" w:eastAsia="Calibri" w:hAnsi="Palatino Linotype" w:cs="Tahoma"/>
          <w:b/>
          <w:bCs/>
          <w:i/>
          <w:lang w:eastAsia="en-US"/>
        </w:rPr>
        <w:t>Atentamente</w:t>
      </w:r>
    </w:p>
    <w:p w14:paraId="48EE51C5" w14:textId="77777777" w:rsidR="007B5F7B" w:rsidRPr="00F012DF" w:rsidRDefault="007B5F7B" w:rsidP="007B5F7B">
      <w:pPr>
        <w:spacing w:line="360" w:lineRule="auto"/>
        <w:ind w:left="993" w:right="567"/>
        <w:jc w:val="both"/>
        <w:rPr>
          <w:rFonts w:ascii="Palatino Linotype" w:eastAsia="Calibri" w:hAnsi="Palatino Linotype" w:cs="Tahoma"/>
          <w:b/>
          <w:bCs/>
          <w:i/>
          <w:lang w:eastAsia="en-US"/>
        </w:rPr>
      </w:pPr>
      <w:r w:rsidRPr="00F012DF">
        <w:rPr>
          <w:rFonts w:ascii="Palatino Linotype" w:eastAsia="Calibri" w:hAnsi="Palatino Linotype" w:cs="Tahoma"/>
          <w:b/>
          <w:bCs/>
          <w:i/>
          <w:lang w:eastAsia="en-US"/>
        </w:rPr>
        <w:t>Lic. Macario Ovando Montoya</w:t>
      </w:r>
    </w:p>
    <w:p w14:paraId="68433AEA" w14:textId="4C89332F" w:rsidR="007B5F7B" w:rsidRPr="00F012DF" w:rsidRDefault="007B5F7B" w:rsidP="007072E3">
      <w:pPr>
        <w:spacing w:line="360" w:lineRule="auto"/>
        <w:ind w:left="993" w:right="567"/>
        <w:jc w:val="both"/>
        <w:rPr>
          <w:rFonts w:ascii="Palatino Linotype" w:eastAsia="Calibri" w:hAnsi="Palatino Linotype" w:cs="Tahoma"/>
          <w:b/>
          <w:bCs/>
          <w:i/>
          <w:lang w:eastAsia="en-US"/>
        </w:rPr>
      </w:pPr>
      <w:r w:rsidRPr="00F012DF">
        <w:rPr>
          <w:rFonts w:ascii="Palatino Linotype" w:eastAsia="Calibri" w:hAnsi="Palatino Linotype" w:cs="Tahoma"/>
          <w:b/>
          <w:bCs/>
          <w:i/>
          <w:lang w:eastAsia="en-US"/>
        </w:rPr>
        <w:t>Director de Administración y Desarrollo de Personal..." (</w:t>
      </w:r>
      <w:r w:rsidR="007072E3" w:rsidRPr="00F012DF">
        <w:rPr>
          <w:rFonts w:ascii="Palatino Linotype" w:eastAsia="Calibri" w:hAnsi="Palatino Linotype" w:cs="Tahoma"/>
          <w:b/>
          <w:bCs/>
          <w:i/>
          <w:lang w:eastAsia="en-US"/>
        </w:rPr>
        <w:t>Sic</w:t>
      </w:r>
      <w:r w:rsidRPr="00F012DF">
        <w:rPr>
          <w:rFonts w:ascii="Palatino Linotype" w:eastAsia="Calibri" w:hAnsi="Palatino Linotype" w:cs="Tahoma"/>
          <w:b/>
          <w:bCs/>
          <w:i/>
          <w:lang w:eastAsia="en-US"/>
        </w:rPr>
        <w:t>).</w:t>
      </w:r>
    </w:p>
    <w:p w14:paraId="76381F50"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62162703"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Se anexa  oficio de respuesta.</w:t>
      </w:r>
    </w:p>
    <w:p w14:paraId="06E38E1D"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62CF90DA"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Considerando lo anteriormente expresado, la Unidad de Transparencia ha cumplido cabalmente con lo estipulado en los artículos ·11, 12 y 53 fracciones 11, IV, V y también en relación a los principios que rigen el procedimiento de Acceso a la Información fundamentado en los artículos 150, 151, 162 Y 163, todos de la Ley de Transparencia y Acceso a la Información Pública del Estado de México y Municipios.</w:t>
      </w:r>
    </w:p>
    <w:p w14:paraId="4FF4DC60" w14:textId="77777777" w:rsidR="007B5F7B" w:rsidRPr="00F012DF" w:rsidRDefault="007B5F7B" w:rsidP="007B5F7B">
      <w:pPr>
        <w:spacing w:line="360" w:lineRule="auto"/>
        <w:ind w:left="993" w:right="567"/>
        <w:jc w:val="both"/>
        <w:rPr>
          <w:rFonts w:ascii="Palatino Linotype" w:eastAsia="Calibri" w:hAnsi="Palatino Linotype" w:cs="Tahoma"/>
          <w:bCs/>
          <w:lang w:eastAsia="en-US"/>
        </w:rPr>
      </w:pPr>
    </w:p>
    <w:p w14:paraId="495713EB" w14:textId="731CF026"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Por lo expuesto en el presente y considerando que se ha dado debida respuesta al solicitante, hoy recurrente, a Usted C. Comisionado del Instituto de Transparencia, Acceso a la Información Pública y Protección de Datos Personales del Estado de México y Municipios, solicito atentamente se sirva considerar el presente Informe de Justificación  para los efectos  legales a que  haya lugar.</w:t>
      </w:r>
    </w:p>
    <w:p w14:paraId="3835E2E8" w14:textId="0120FF48" w:rsidR="007B5F7B" w:rsidRPr="00F012DF" w:rsidRDefault="007B5F7B" w:rsidP="007B5F7B">
      <w:pPr>
        <w:spacing w:line="360" w:lineRule="auto"/>
        <w:ind w:left="993" w:right="567"/>
        <w:jc w:val="both"/>
        <w:rPr>
          <w:rFonts w:ascii="Palatino Linotype" w:eastAsia="Calibri" w:hAnsi="Palatino Linotype" w:cs="Tahoma"/>
          <w:bCs/>
          <w:lang w:eastAsia="en-US"/>
        </w:rPr>
      </w:pPr>
      <w:r w:rsidRPr="00F012DF">
        <w:rPr>
          <w:rFonts w:ascii="Palatino Linotype" w:eastAsia="Calibri" w:hAnsi="Palatino Linotype" w:cs="Tahoma"/>
          <w:bCs/>
          <w:lang w:eastAsia="en-US"/>
        </w:rPr>
        <w:t>…”</w:t>
      </w:r>
    </w:p>
    <w:p w14:paraId="69EE10AC" w14:textId="77777777" w:rsidR="007B5F7B" w:rsidRPr="00F012DF" w:rsidRDefault="007B5F7B" w:rsidP="007B5F7B">
      <w:pPr>
        <w:spacing w:line="360" w:lineRule="auto"/>
        <w:ind w:right="567"/>
        <w:jc w:val="both"/>
        <w:rPr>
          <w:rFonts w:ascii="Palatino Linotype" w:eastAsia="Calibri" w:hAnsi="Palatino Linotype" w:cs="Tahoma"/>
          <w:bCs/>
          <w:lang w:eastAsia="en-US"/>
        </w:rPr>
      </w:pPr>
    </w:p>
    <w:p w14:paraId="6D027412" w14:textId="167BB200" w:rsidR="007B5F7B" w:rsidRPr="00F012DF" w:rsidRDefault="007B5F7B" w:rsidP="007072E3">
      <w:pPr>
        <w:spacing w:line="360" w:lineRule="auto"/>
        <w:ind w:right="-28"/>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Adicionalmente se adjuntó el oficio con número DAyDP/SRH/1056/2019 emitido por el Director de Administración y Desarrollo Personal, al cual se hace referencia en el </w:t>
      </w:r>
      <w:r w:rsidR="00545CFB" w:rsidRPr="00F012DF">
        <w:rPr>
          <w:rFonts w:ascii="Palatino Linotype" w:eastAsia="Calibri" w:hAnsi="Palatino Linotype" w:cs="Tahoma"/>
          <w:bCs/>
          <w:sz w:val="22"/>
          <w:szCs w:val="22"/>
          <w:lang w:eastAsia="en-US"/>
        </w:rPr>
        <w:t xml:space="preserve">Informe Justificado </w:t>
      </w:r>
      <w:r w:rsidRPr="00F012DF">
        <w:rPr>
          <w:rFonts w:ascii="Palatino Linotype" w:eastAsia="Calibri" w:hAnsi="Palatino Linotype" w:cs="Tahoma"/>
          <w:bCs/>
          <w:sz w:val="22"/>
          <w:szCs w:val="22"/>
          <w:lang w:eastAsia="en-US"/>
        </w:rPr>
        <w:t xml:space="preserve">de la Unidad de Transparencia. </w:t>
      </w:r>
    </w:p>
    <w:p w14:paraId="2C88A48D" w14:textId="77777777" w:rsidR="00711912" w:rsidRPr="00F012DF" w:rsidRDefault="00711912" w:rsidP="007B5F7B">
      <w:pPr>
        <w:spacing w:line="360" w:lineRule="auto"/>
        <w:ind w:right="567"/>
        <w:jc w:val="both"/>
        <w:rPr>
          <w:rFonts w:ascii="Palatino Linotype" w:eastAsia="Calibri" w:hAnsi="Palatino Linotype" w:cs="Tahoma"/>
          <w:bCs/>
          <w:lang w:eastAsia="en-US"/>
        </w:rPr>
      </w:pPr>
    </w:p>
    <w:p w14:paraId="0D2A2511" w14:textId="6BBA77F7" w:rsidR="007B5F7B" w:rsidRPr="00F012DF" w:rsidRDefault="0082413F" w:rsidP="007B5F7B">
      <w:pPr>
        <w:spacing w:line="360" w:lineRule="auto"/>
        <w:jc w:val="both"/>
        <w:rPr>
          <w:rFonts w:ascii="Palatino Linotype" w:hAnsi="Palatino Linotype" w:cs="Tahoma"/>
          <w:sz w:val="22"/>
          <w:szCs w:val="22"/>
        </w:rPr>
      </w:pPr>
      <w:r w:rsidRPr="00F012DF">
        <w:rPr>
          <w:rFonts w:ascii="Palatino Linotype" w:hAnsi="Palatino Linotype" w:cs="Tahoma"/>
          <w:b/>
          <w:sz w:val="22"/>
          <w:szCs w:val="22"/>
        </w:rPr>
        <w:t>d</w:t>
      </w:r>
      <w:r w:rsidR="007B5F7B" w:rsidRPr="00F012DF">
        <w:rPr>
          <w:rFonts w:ascii="Palatino Linotype" w:hAnsi="Palatino Linotype" w:cs="Tahoma"/>
          <w:b/>
          <w:sz w:val="22"/>
          <w:szCs w:val="22"/>
        </w:rPr>
        <w:t xml:space="preserve">) Vista del Informe Justificado: </w:t>
      </w:r>
      <w:r w:rsidR="007B5F7B" w:rsidRPr="00F012DF">
        <w:rPr>
          <w:rFonts w:ascii="Palatino Linotype" w:hAnsi="Palatino Linotype" w:cs="Tahoma"/>
          <w:sz w:val="22"/>
          <w:szCs w:val="22"/>
        </w:rPr>
        <w:t>En fecha veintiocho de febrero de dos mil diecinueve, de conformidad al artículo 185</w:t>
      </w:r>
      <w:r w:rsidR="00545CFB" w:rsidRPr="00F012DF">
        <w:rPr>
          <w:rFonts w:ascii="Palatino Linotype" w:hAnsi="Palatino Linotype" w:cs="Tahoma"/>
          <w:sz w:val="22"/>
          <w:szCs w:val="22"/>
        </w:rPr>
        <w:t>,</w:t>
      </w:r>
      <w:r w:rsidR="007B5F7B" w:rsidRPr="00F012DF">
        <w:rPr>
          <w:rFonts w:ascii="Palatino Linotype" w:hAnsi="Palatino Linotype" w:cs="Tahoma"/>
          <w:sz w:val="22"/>
          <w:szCs w:val="22"/>
        </w:rPr>
        <w:t xml:space="preserve"> fracción III</w:t>
      </w:r>
      <w:r w:rsidR="00545CFB" w:rsidRPr="00F012DF">
        <w:rPr>
          <w:rFonts w:ascii="Palatino Linotype" w:hAnsi="Palatino Linotype" w:cs="Tahoma"/>
          <w:sz w:val="22"/>
          <w:szCs w:val="22"/>
        </w:rPr>
        <w:t>,</w:t>
      </w:r>
      <w:r w:rsidR="007B5F7B" w:rsidRPr="00F012DF">
        <w:rPr>
          <w:rFonts w:ascii="Palatino Linotype" w:hAnsi="Palatino Linotype" w:cs="Tahoma"/>
          <w:sz w:val="22"/>
          <w:szCs w:val="22"/>
        </w:rPr>
        <w:t xml:space="preserve"> de la Ley de la materia, </w:t>
      </w:r>
      <w:r w:rsidR="007B5F7B" w:rsidRPr="00F012DF">
        <w:rPr>
          <w:rFonts w:ascii="Palatino Linotype" w:hAnsi="Palatino Linotype" w:cs="Tahoma"/>
          <w:sz w:val="22"/>
          <w:szCs w:val="22"/>
          <w:u w:val="single"/>
        </w:rPr>
        <w:t>se dio vista del Informe Justificado y los archivos adjuntos al mismo</w:t>
      </w:r>
      <w:r w:rsidR="007B5F7B" w:rsidRPr="00F012DF">
        <w:rPr>
          <w:rFonts w:ascii="Palatino Linotype" w:hAnsi="Palatino Linotype" w:cs="Tahoma"/>
          <w:sz w:val="22"/>
          <w:szCs w:val="22"/>
        </w:rPr>
        <w:t>, con el propósito de que el  Recurrente realizará las manifestaciones que a su derecho convenga.</w:t>
      </w:r>
    </w:p>
    <w:p w14:paraId="5DE02A1B" w14:textId="77777777" w:rsidR="007B5F7B" w:rsidRPr="00F012DF" w:rsidRDefault="007B5F7B" w:rsidP="0082413F">
      <w:pPr>
        <w:spacing w:line="360" w:lineRule="auto"/>
        <w:ind w:right="567"/>
        <w:jc w:val="both"/>
        <w:rPr>
          <w:rFonts w:ascii="Palatino Linotype" w:eastAsia="Calibri" w:hAnsi="Palatino Linotype" w:cs="Tahoma"/>
          <w:bCs/>
          <w:lang w:eastAsia="en-US"/>
        </w:rPr>
      </w:pPr>
    </w:p>
    <w:p w14:paraId="34012B90" w14:textId="7748A43D" w:rsidR="0082413F" w:rsidRPr="00F012DF" w:rsidRDefault="0082413F" w:rsidP="0082413F">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V. Cierre de instrucción</w:t>
      </w:r>
    </w:p>
    <w:p w14:paraId="38D1A8C7" w14:textId="77777777" w:rsidR="0082413F" w:rsidRPr="00F012DF" w:rsidRDefault="0082413F" w:rsidP="0082413F">
      <w:pPr>
        <w:spacing w:line="360" w:lineRule="auto"/>
        <w:jc w:val="both"/>
        <w:rPr>
          <w:rFonts w:ascii="Palatino Linotype" w:eastAsia="Calibri" w:hAnsi="Palatino Linotype" w:cs="Tahoma"/>
          <w:b/>
          <w:bCs/>
          <w:sz w:val="22"/>
          <w:szCs w:val="22"/>
          <w:lang w:val="es-ES" w:eastAsia="en-US"/>
        </w:rPr>
      </w:pPr>
    </w:p>
    <w:p w14:paraId="2BF0F1E1" w14:textId="54729886" w:rsidR="0082413F" w:rsidRPr="00F012DF" w:rsidRDefault="0082413F" w:rsidP="0082413F">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 Con fecha </w:t>
      </w:r>
      <w:r w:rsidR="00BA2B4C" w:rsidRPr="00F012DF">
        <w:rPr>
          <w:rFonts w:ascii="Palatino Linotype" w:eastAsia="Calibri" w:hAnsi="Palatino Linotype" w:cs="Tahoma"/>
          <w:bCs/>
          <w:sz w:val="22"/>
          <w:szCs w:val="22"/>
          <w:lang w:val="es-ES" w:eastAsia="en-US"/>
        </w:rPr>
        <w:t>qui</w:t>
      </w:r>
      <w:r w:rsidR="009F3A04" w:rsidRPr="00F012DF">
        <w:rPr>
          <w:rFonts w:ascii="Palatino Linotype" w:eastAsia="Calibri" w:hAnsi="Palatino Linotype" w:cs="Tahoma"/>
          <w:bCs/>
          <w:sz w:val="22"/>
          <w:szCs w:val="22"/>
          <w:lang w:val="es-ES" w:eastAsia="en-US"/>
        </w:rPr>
        <w:t>nce</w:t>
      </w:r>
      <w:r w:rsidR="00BA2B4C" w:rsidRPr="00F012DF">
        <w:rPr>
          <w:rFonts w:ascii="Palatino Linotype" w:eastAsia="Calibri" w:hAnsi="Palatino Linotype" w:cs="Tahoma"/>
          <w:bCs/>
          <w:sz w:val="22"/>
          <w:szCs w:val="22"/>
          <w:lang w:val="es-ES" w:eastAsia="en-US"/>
        </w:rPr>
        <w:t xml:space="preserve"> </w:t>
      </w:r>
      <w:r w:rsidRPr="00F012DF">
        <w:rPr>
          <w:rFonts w:ascii="Palatino Linotype" w:eastAsia="Calibri" w:hAnsi="Palatino Linotype" w:cs="Tahoma"/>
          <w:bCs/>
          <w:sz w:val="22"/>
          <w:szCs w:val="22"/>
          <w:lang w:val="es-ES" w:eastAsia="en-US"/>
        </w:rPr>
        <w:t xml:space="preserve">de marzo de dos mil diecinueve, al no existir diligencias pendientes por desahogar, el Comisionado Ponente </w:t>
      </w:r>
      <w:r w:rsidRPr="00F012DF">
        <w:rPr>
          <w:rFonts w:ascii="Palatino Linotype" w:eastAsia="Calibri" w:hAnsi="Palatino Linotype" w:cs="Tahoma"/>
          <w:b/>
          <w:bCs/>
          <w:sz w:val="22"/>
          <w:szCs w:val="22"/>
          <w:lang w:val="es-ES" w:eastAsia="en-US"/>
        </w:rPr>
        <w:t xml:space="preserve">decretó el cierre de instrucción </w:t>
      </w:r>
      <w:r w:rsidRPr="00F012DF">
        <w:rPr>
          <w:rFonts w:ascii="Palatino Linotype" w:eastAsia="Calibri" w:hAnsi="Palatino Linotype" w:cs="Tahoma"/>
          <w:bCs/>
          <w:sz w:val="22"/>
          <w:szCs w:val="22"/>
          <w:lang w:val="es-ES" w:eastAsia="en-US"/>
        </w:rPr>
        <w:t xml:space="preserve">y pasó a resolución el expediente, en términos de lo dispuesto en los artículos 185, fracciones VI y VIII, de la Ley de Transparencia y Acceso a la Información Pública del Estado de México y Municipios; </w:t>
      </w:r>
      <w:r w:rsidRPr="00F012DF">
        <w:rPr>
          <w:rFonts w:ascii="Palatino Linotype" w:eastAsia="Calibri" w:hAnsi="Palatino Linotype" w:cs="Tahoma"/>
          <w:b/>
          <w:bCs/>
          <w:sz w:val="22"/>
          <w:szCs w:val="22"/>
          <w:lang w:val="es-ES" w:eastAsia="en-US"/>
        </w:rPr>
        <w:t>acto que fue notificado a las partes el mismo día de su emisión</w:t>
      </w:r>
      <w:r w:rsidRPr="00F012DF">
        <w:rPr>
          <w:rFonts w:ascii="Palatino Linotype" w:eastAsia="Calibri" w:hAnsi="Palatino Linotype" w:cs="Tahoma"/>
          <w:bCs/>
          <w:sz w:val="22"/>
          <w:szCs w:val="22"/>
          <w:lang w:val="es-ES" w:eastAsia="en-US"/>
        </w:rPr>
        <w:t>, a través del Sistema de Acceso a la Información Mexiquense (SAIMEX).</w:t>
      </w:r>
    </w:p>
    <w:p w14:paraId="7B9D64BC" w14:textId="77777777" w:rsidR="007B5F7B" w:rsidRPr="00F012DF" w:rsidRDefault="007B5F7B" w:rsidP="00D62B39">
      <w:pPr>
        <w:spacing w:line="360" w:lineRule="auto"/>
        <w:ind w:left="567" w:right="567"/>
        <w:jc w:val="both"/>
        <w:rPr>
          <w:rFonts w:ascii="Palatino Linotype" w:eastAsia="Calibri" w:hAnsi="Palatino Linotype" w:cs="Tahoma"/>
          <w:bCs/>
          <w:lang w:eastAsia="en-US"/>
        </w:rPr>
      </w:pPr>
    </w:p>
    <w:p w14:paraId="049C26C8" w14:textId="5E44B46E" w:rsidR="00F16769" w:rsidRPr="00F012DF" w:rsidRDefault="00F16769"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V</w:t>
      </w:r>
      <w:r w:rsidR="0082413F" w:rsidRPr="00F012DF">
        <w:rPr>
          <w:rFonts w:ascii="Palatino Linotype" w:eastAsia="Calibri" w:hAnsi="Palatino Linotype" w:cs="Tahoma"/>
          <w:b/>
          <w:bCs/>
          <w:sz w:val="22"/>
          <w:szCs w:val="22"/>
          <w:lang w:val="es-ES" w:eastAsia="en-US"/>
        </w:rPr>
        <w:t>I</w:t>
      </w:r>
      <w:r w:rsidRPr="00F012DF">
        <w:rPr>
          <w:rFonts w:ascii="Palatino Linotype" w:eastAsia="Calibri" w:hAnsi="Palatino Linotype" w:cs="Tahoma"/>
          <w:b/>
          <w:bCs/>
          <w:sz w:val="22"/>
          <w:szCs w:val="22"/>
          <w:lang w:val="es-ES" w:eastAsia="en-US"/>
        </w:rPr>
        <w:t xml:space="preserve">. </w:t>
      </w:r>
      <w:r w:rsidR="00285B21" w:rsidRPr="00F012DF">
        <w:rPr>
          <w:rFonts w:ascii="Palatino Linotype" w:eastAsia="Calibri" w:hAnsi="Palatino Linotype" w:cs="Tahoma"/>
          <w:b/>
          <w:bCs/>
          <w:sz w:val="22"/>
          <w:szCs w:val="22"/>
          <w:lang w:val="es-ES" w:eastAsia="en-US"/>
        </w:rPr>
        <w:t xml:space="preserve"> Ampl</w:t>
      </w:r>
      <w:r w:rsidRPr="00F012DF">
        <w:rPr>
          <w:rFonts w:ascii="Palatino Linotype" w:eastAsia="Calibri" w:hAnsi="Palatino Linotype" w:cs="Tahoma"/>
          <w:b/>
          <w:bCs/>
          <w:sz w:val="22"/>
          <w:szCs w:val="22"/>
          <w:lang w:val="es-ES" w:eastAsia="en-US"/>
        </w:rPr>
        <w:t>iación del plazo para resolver</w:t>
      </w:r>
    </w:p>
    <w:p w14:paraId="10F5CE30" w14:textId="77777777" w:rsidR="00F16769" w:rsidRPr="00F012DF" w:rsidRDefault="00F16769" w:rsidP="00D9652C">
      <w:pPr>
        <w:spacing w:line="360" w:lineRule="auto"/>
        <w:jc w:val="both"/>
        <w:rPr>
          <w:rFonts w:ascii="Palatino Linotype" w:eastAsia="Calibri" w:hAnsi="Palatino Linotype" w:cs="Tahoma"/>
          <w:b/>
          <w:bCs/>
          <w:sz w:val="22"/>
          <w:szCs w:val="22"/>
          <w:lang w:val="es-ES" w:eastAsia="en-US"/>
        </w:rPr>
      </w:pPr>
    </w:p>
    <w:p w14:paraId="3FFC98C5" w14:textId="66AE8FC7" w:rsidR="003D0834" w:rsidRPr="00F012DF" w:rsidRDefault="00285B21"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Con fecha </w:t>
      </w:r>
      <w:r w:rsidR="0082413F" w:rsidRPr="00F012DF">
        <w:rPr>
          <w:rFonts w:ascii="Palatino Linotype" w:eastAsia="Calibri" w:hAnsi="Palatino Linotype" w:cs="Tahoma"/>
          <w:bCs/>
          <w:sz w:val="22"/>
          <w:szCs w:val="22"/>
          <w:lang w:val="es-ES" w:eastAsia="en-US"/>
        </w:rPr>
        <w:t>veinte de marzo</w:t>
      </w:r>
      <w:r w:rsidRPr="00F012DF">
        <w:rPr>
          <w:rFonts w:ascii="Palatino Linotype" w:eastAsia="Calibri" w:hAnsi="Palatino Linotype" w:cs="Tahoma"/>
          <w:bCs/>
          <w:sz w:val="22"/>
          <w:szCs w:val="22"/>
          <w:lang w:val="es-ES" w:eastAsia="en-US"/>
        </w:rPr>
        <w:t xml:space="preserve"> d</w:t>
      </w:r>
      <w:r w:rsidR="0082413F" w:rsidRPr="00F012DF">
        <w:rPr>
          <w:rFonts w:ascii="Palatino Linotype" w:eastAsia="Calibri" w:hAnsi="Palatino Linotype" w:cs="Tahoma"/>
          <w:bCs/>
          <w:sz w:val="22"/>
          <w:szCs w:val="22"/>
          <w:lang w:val="es-ES" w:eastAsia="en-US"/>
        </w:rPr>
        <w:t>e</w:t>
      </w:r>
      <w:r w:rsidRPr="00F012DF">
        <w:rPr>
          <w:rFonts w:ascii="Palatino Linotype" w:eastAsia="Calibri" w:hAnsi="Palatino Linotype" w:cs="Tahoma"/>
          <w:bCs/>
          <w:sz w:val="22"/>
          <w:szCs w:val="22"/>
          <w:lang w:val="es-ES" w:eastAsia="en-US"/>
        </w:rPr>
        <w:t xml:space="preserve"> dos mil </w:t>
      </w:r>
      <w:r w:rsidR="00B13556" w:rsidRPr="00F012DF">
        <w:rPr>
          <w:rFonts w:ascii="Palatino Linotype" w:eastAsia="Calibri" w:hAnsi="Palatino Linotype" w:cs="Tahoma"/>
          <w:bCs/>
          <w:sz w:val="22"/>
          <w:szCs w:val="22"/>
          <w:lang w:val="es-ES" w:eastAsia="en-US"/>
        </w:rPr>
        <w:t>diecinueve</w:t>
      </w:r>
      <w:r w:rsidRPr="00F012DF">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Pr="00F012DF">
        <w:rPr>
          <w:rFonts w:ascii="Palatino Linotype" w:eastAsia="Calibri" w:hAnsi="Palatino Linotype" w:cs="Tahoma"/>
          <w:b/>
          <w:bCs/>
          <w:sz w:val="22"/>
          <w:szCs w:val="22"/>
          <w:lang w:val="es-ES" w:eastAsia="en-US"/>
        </w:rPr>
        <w:t>acordó ampliar</w:t>
      </w:r>
      <w:r w:rsidRPr="00F012DF">
        <w:rPr>
          <w:rFonts w:ascii="Palatino Linotype" w:eastAsia="Calibri" w:hAnsi="Palatino Linotype" w:cs="Tahoma"/>
          <w:bCs/>
          <w:sz w:val="22"/>
          <w:szCs w:val="22"/>
          <w:lang w:val="es-ES" w:eastAsia="en-US"/>
        </w:rPr>
        <w:t xml:space="preserve"> por un periodo de quince días hábiles, el plazo para resolver el </w:t>
      </w:r>
      <w:r w:rsidR="00D660B3" w:rsidRPr="00F012DF">
        <w:rPr>
          <w:rFonts w:ascii="Palatino Linotype" w:eastAsia="Calibri" w:hAnsi="Palatino Linotype" w:cs="Tahoma"/>
          <w:bCs/>
          <w:sz w:val="22"/>
          <w:szCs w:val="22"/>
          <w:lang w:val="es-ES" w:eastAsia="en-US"/>
        </w:rPr>
        <w:t xml:space="preserve">Recurso </w:t>
      </w:r>
      <w:r w:rsidRPr="00F012DF">
        <w:rPr>
          <w:rFonts w:ascii="Palatino Linotype" w:eastAsia="Calibri" w:hAnsi="Palatino Linotype" w:cs="Tahoma"/>
          <w:bCs/>
          <w:sz w:val="22"/>
          <w:szCs w:val="22"/>
          <w:lang w:val="es-ES" w:eastAsia="en-US"/>
        </w:rPr>
        <w:t xml:space="preserve">de </w:t>
      </w:r>
      <w:r w:rsidR="00D660B3" w:rsidRPr="00F012DF">
        <w:rPr>
          <w:rFonts w:ascii="Palatino Linotype" w:eastAsia="Calibri" w:hAnsi="Palatino Linotype" w:cs="Tahoma"/>
          <w:bCs/>
          <w:sz w:val="22"/>
          <w:szCs w:val="22"/>
          <w:lang w:val="es-ES" w:eastAsia="en-US"/>
        </w:rPr>
        <w:t xml:space="preserve">Revisión </w:t>
      </w:r>
      <w:r w:rsidR="00FD04D1" w:rsidRPr="00F012DF">
        <w:rPr>
          <w:rFonts w:ascii="Palatino Linotype" w:eastAsia="Calibri" w:hAnsi="Palatino Linotype" w:cs="Tahoma"/>
          <w:bCs/>
          <w:sz w:val="22"/>
          <w:szCs w:val="22"/>
          <w:lang w:val="es-ES" w:eastAsia="en-US"/>
        </w:rPr>
        <w:t>que nos ocupa.</w:t>
      </w:r>
    </w:p>
    <w:p w14:paraId="51CEA533" w14:textId="77777777" w:rsidR="0082413F" w:rsidRPr="00F012DF" w:rsidRDefault="0082413F" w:rsidP="00D9652C">
      <w:pPr>
        <w:spacing w:line="360" w:lineRule="auto"/>
        <w:jc w:val="both"/>
        <w:rPr>
          <w:rFonts w:ascii="Palatino Linotype" w:eastAsia="Calibri" w:hAnsi="Palatino Linotype" w:cs="Tahoma"/>
          <w:bCs/>
          <w:sz w:val="22"/>
          <w:szCs w:val="22"/>
          <w:lang w:val="es-ES" w:eastAsia="en-US"/>
        </w:rPr>
      </w:pPr>
    </w:p>
    <w:p w14:paraId="587D9109" w14:textId="73D527A2" w:rsidR="00806E45" w:rsidRPr="00F012DF" w:rsidRDefault="00806E45" w:rsidP="00D9652C">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F012DF">
        <w:rPr>
          <w:rFonts w:ascii="Palatino Linotype" w:eastAsia="Calibri" w:hAnsi="Palatino Linotype" w:cs="Tahoma"/>
          <w:bCs/>
          <w:sz w:val="22"/>
          <w:szCs w:val="22"/>
          <w:lang w:val="es-ES" w:eastAsia="en-US"/>
        </w:rPr>
        <w:t>recho procede</w:t>
      </w:r>
      <w:r w:rsidR="00285B21" w:rsidRPr="00F012DF">
        <w:rPr>
          <w:rFonts w:ascii="Palatino Linotype" w:eastAsia="Calibri" w:hAnsi="Palatino Linotype" w:cs="Tahoma"/>
          <w:bCs/>
          <w:sz w:val="22"/>
          <w:szCs w:val="22"/>
          <w:lang w:val="es-ES" w:eastAsia="en-US"/>
        </w:rPr>
        <w:t>, de acuerdo con lo</w:t>
      </w:r>
      <w:r w:rsidRPr="00F012DF">
        <w:rPr>
          <w:rFonts w:ascii="Palatino Linotype" w:eastAsia="Calibri" w:hAnsi="Palatino Linotype" w:cs="Tahoma"/>
          <w:bCs/>
          <w:sz w:val="22"/>
          <w:szCs w:val="22"/>
          <w:lang w:val="es-ES" w:eastAsia="en-US"/>
        </w:rPr>
        <w:t xml:space="preserve">s siguientes: </w:t>
      </w:r>
    </w:p>
    <w:p w14:paraId="6431ED72" w14:textId="77777777" w:rsidR="00DA1AD1" w:rsidRPr="00F012DF"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F012DF" w:rsidRDefault="00285B21" w:rsidP="00854E77">
      <w:pPr>
        <w:spacing w:line="360" w:lineRule="auto"/>
        <w:jc w:val="center"/>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CONSIDERANDOS</w:t>
      </w:r>
    </w:p>
    <w:p w14:paraId="414BCF66" w14:textId="77777777" w:rsidR="0085547C" w:rsidRPr="00F012DF"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F012DF" w:rsidRDefault="00285B21" w:rsidP="00D9652C">
      <w:pPr>
        <w:spacing w:line="360" w:lineRule="auto"/>
        <w:jc w:val="both"/>
        <w:rPr>
          <w:rFonts w:ascii="Palatino Linotype" w:eastAsia="Calibri" w:hAnsi="Palatino Linotype" w:cs="Tahoma"/>
          <w:b/>
          <w:bCs/>
          <w:sz w:val="22"/>
          <w:szCs w:val="22"/>
          <w:lang w:val="es-ES" w:eastAsia="en-US"/>
        </w:rPr>
      </w:pPr>
      <w:r w:rsidRPr="00F012DF">
        <w:rPr>
          <w:rFonts w:ascii="Palatino Linotype" w:eastAsia="Calibri" w:hAnsi="Palatino Linotype" w:cs="Tahoma"/>
          <w:b/>
          <w:bCs/>
          <w:sz w:val="22"/>
          <w:szCs w:val="22"/>
          <w:lang w:val="es-ES" w:eastAsia="en-US"/>
        </w:rPr>
        <w:t>PRIMERO</w:t>
      </w:r>
      <w:r w:rsidR="00806E45" w:rsidRPr="00F012DF">
        <w:rPr>
          <w:rFonts w:ascii="Palatino Linotype" w:eastAsia="Calibri" w:hAnsi="Palatino Linotype" w:cs="Tahoma"/>
          <w:b/>
          <w:bCs/>
          <w:sz w:val="22"/>
          <w:szCs w:val="22"/>
          <w:lang w:val="es-ES" w:eastAsia="en-US"/>
        </w:rPr>
        <w:t xml:space="preserve">. Competencia. </w:t>
      </w:r>
    </w:p>
    <w:p w14:paraId="4B8D493D" w14:textId="77777777" w:rsidR="00806E45" w:rsidRPr="00F012DF" w:rsidRDefault="00806E45" w:rsidP="00D9652C">
      <w:pPr>
        <w:spacing w:line="360" w:lineRule="auto"/>
        <w:jc w:val="both"/>
        <w:rPr>
          <w:rFonts w:ascii="Palatino Linotype" w:eastAsia="Calibri" w:hAnsi="Palatino Linotype" w:cs="Tahoma"/>
          <w:b/>
          <w:bCs/>
          <w:sz w:val="22"/>
          <w:szCs w:val="22"/>
          <w:lang w:val="es-ES" w:eastAsia="en-US"/>
        </w:rPr>
      </w:pPr>
    </w:p>
    <w:p w14:paraId="5D2C930F" w14:textId="77777777" w:rsidR="000A6553" w:rsidRPr="00F012DF" w:rsidRDefault="000A6553" w:rsidP="000A6553">
      <w:pPr>
        <w:spacing w:line="360" w:lineRule="auto"/>
        <w:jc w:val="both"/>
        <w:rPr>
          <w:rFonts w:ascii="Palatino Linotype" w:hAnsi="Palatino Linotype" w:cs="Tahoma"/>
          <w:sz w:val="22"/>
          <w:szCs w:val="22"/>
          <w:shd w:val="clear" w:color="auto" w:fill="FFFFFF"/>
        </w:rPr>
      </w:pPr>
      <w:r w:rsidRPr="00F012DF">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860EF9E" w14:textId="7695AD8A" w:rsidR="001C02E2" w:rsidRPr="00F012DF" w:rsidRDefault="001C02E2" w:rsidP="00D9652C">
      <w:pPr>
        <w:spacing w:line="360" w:lineRule="auto"/>
        <w:jc w:val="both"/>
        <w:rPr>
          <w:rFonts w:ascii="Palatino Linotype" w:eastAsia="Calibri" w:hAnsi="Palatino Linotype" w:cs="Tahoma"/>
          <w:bCs/>
          <w:sz w:val="22"/>
          <w:szCs w:val="22"/>
          <w:lang w:val="es-ES_tradnl" w:eastAsia="en-US"/>
        </w:rPr>
      </w:pPr>
    </w:p>
    <w:p w14:paraId="41D4D4A4" w14:textId="77777777" w:rsidR="00502398" w:rsidRPr="00F012DF" w:rsidRDefault="00502398" w:rsidP="0050239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F012DF">
        <w:rPr>
          <w:rFonts w:ascii="Palatino Linotype" w:eastAsia="Calibri" w:hAnsi="Palatino Linotype" w:cs="Tahoma"/>
          <w:b/>
          <w:color w:val="000000"/>
          <w:sz w:val="22"/>
          <w:szCs w:val="22"/>
          <w:lang w:val="es-ES" w:eastAsia="es-MX"/>
        </w:rPr>
        <w:t>SEGUNDO. Causales de improcedencia y sobreseimiento.</w:t>
      </w:r>
    </w:p>
    <w:p w14:paraId="1CEE7E4F" w14:textId="77777777" w:rsidR="00502398" w:rsidRPr="00F012DF" w:rsidRDefault="00502398" w:rsidP="0050239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BAC079F"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12DF">
        <w:rPr>
          <w:rFonts w:ascii="Palatino Linotype" w:eastAsia="Calibri" w:hAnsi="Palatino Linotype" w:cs="Tahoma"/>
          <w:color w:val="000000"/>
          <w:sz w:val="22"/>
          <w:szCs w:val="22"/>
          <w:lang w:val="es-ES" w:eastAsia="es-MX"/>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1AD681C"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47FABB3"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12DF">
        <w:rPr>
          <w:rFonts w:ascii="Palatino Linotype" w:eastAsia="Calibri" w:hAnsi="Palatino Linotype" w:cs="Tahoma"/>
          <w:color w:val="000000"/>
          <w:sz w:val="22"/>
          <w:szCs w:val="22"/>
          <w:lang w:val="es-ES" w:eastAsia="es-MX"/>
        </w:rPr>
        <w:t xml:space="preserve">En el presente caso, </w:t>
      </w:r>
      <w:r w:rsidRPr="00F012DF">
        <w:rPr>
          <w:rFonts w:ascii="Palatino Linotype" w:eastAsia="Calibri" w:hAnsi="Palatino Linotype" w:cs="Tahoma"/>
          <w:b/>
          <w:color w:val="000000"/>
          <w:sz w:val="22"/>
          <w:szCs w:val="22"/>
          <w:lang w:val="es-ES" w:eastAsia="es-MX"/>
        </w:rPr>
        <w:t>no se actualiza ninguna de las causales de improcedencia</w:t>
      </w:r>
      <w:r w:rsidRPr="00F012DF">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70EACE56" w14:textId="77777777" w:rsidR="000A6553" w:rsidRPr="00F012DF" w:rsidRDefault="000A6553" w:rsidP="000A6553">
      <w:pPr>
        <w:autoSpaceDE w:val="0"/>
        <w:autoSpaceDN w:val="0"/>
        <w:adjustRightInd w:val="0"/>
        <w:spacing w:line="360" w:lineRule="auto"/>
        <w:jc w:val="both"/>
        <w:rPr>
          <w:rFonts w:ascii="Palatino Linotype" w:eastAsia="Calibri" w:hAnsi="Palatino Linotype" w:cs="Tahoma"/>
          <w:color w:val="000000"/>
          <w:sz w:val="18"/>
          <w:szCs w:val="22"/>
          <w:lang w:val="es-ES" w:eastAsia="es-MX"/>
        </w:rPr>
      </w:pPr>
    </w:p>
    <w:p w14:paraId="19777803" w14:textId="63BE92EC" w:rsidR="00063BE1" w:rsidRDefault="000A6553"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012DF">
        <w:rPr>
          <w:rFonts w:ascii="Palatino Linotype" w:eastAsia="Calibri" w:hAnsi="Palatino Linotype" w:cs="Tahoma"/>
          <w:color w:val="000000"/>
          <w:sz w:val="22"/>
          <w:szCs w:val="22"/>
          <w:lang w:val="es-ES" w:eastAsia="es-MX"/>
        </w:rPr>
        <w:t xml:space="preserve">Asimismo, se actualiza la causal de procedencia señalada en el artículo 179, fracción </w:t>
      </w:r>
      <w:r w:rsidR="00FE51CE" w:rsidRPr="00F012DF">
        <w:rPr>
          <w:rFonts w:ascii="Palatino Linotype" w:eastAsia="Calibri" w:hAnsi="Palatino Linotype" w:cs="Tahoma"/>
          <w:color w:val="000000"/>
          <w:sz w:val="22"/>
          <w:szCs w:val="22"/>
          <w:lang w:val="es-ES" w:eastAsia="es-MX"/>
        </w:rPr>
        <w:t>V</w:t>
      </w:r>
      <w:r w:rsidR="0082413F" w:rsidRPr="00F012DF">
        <w:rPr>
          <w:rFonts w:ascii="Palatino Linotype" w:eastAsia="Calibri" w:hAnsi="Palatino Linotype" w:cs="Tahoma"/>
          <w:color w:val="000000"/>
          <w:sz w:val="22"/>
          <w:szCs w:val="22"/>
          <w:lang w:val="es-ES" w:eastAsia="es-MX"/>
        </w:rPr>
        <w:t>I</w:t>
      </w:r>
      <w:r w:rsidRPr="00F012DF">
        <w:rPr>
          <w:rFonts w:ascii="Palatino Linotype" w:eastAsia="Calibri" w:hAnsi="Palatino Linotype" w:cs="Tahoma"/>
          <w:color w:val="000000"/>
          <w:sz w:val="22"/>
          <w:szCs w:val="22"/>
          <w:lang w:val="es-ES" w:eastAsia="es-MX"/>
        </w:rPr>
        <w:t xml:space="preserve"> de la Ley de la materia</w:t>
      </w:r>
      <w:r w:rsidRPr="00F012DF">
        <w:rPr>
          <w:rFonts w:ascii="Palatino Linotype" w:eastAsia="Calibri" w:hAnsi="Palatino Linotype" w:cs="Tahoma"/>
          <w:bCs/>
          <w:color w:val="000000"/>
          <w:sz w:val="22"/>
          <w:szCs w:val="22"/>
          <w:lang w:val="es-ES" w:eastAsia="es-MX"/>
        </w:rPr>
        <w:t xml:space="preserve">, toda vez que el solicitante se inconformó </w:t>
      </w:r>
      <w:r w:rsidR="00FE51CE" w:rsidRPr="00F012DF">
        <w:rPr>
          <w:rFonts w:ascii="Palatino Linotype" w:eastAsia="Calibri" w:hAnsi="Palatino Linotype" w:cs="Tahoma"/>
          <w:bCs/>
          <w:color w:val="000000"/>
          <w:sz w:val="22"/>
          <w:szCs w:val="22"/>
          <w:lang w:val="es-ES" w:eastAsia="es-MX"/>
        </w:rPr>
        <w:t xml:space="preserve">por la entrega de la información </w:t>
      </w:r>
      <w:r w:rsidR="0082413F" w:rsidRPr="00F012DF">
        <w:rPr>
          <w:rFonts w:ascii="Palatino Linotype" w:eastAsia="Calibri" w:hAnsi="Palatino Linotype" w:cs="Tahoma"/>
          <w:bCs/>
          <w:color w:val="000000"/>
          <w:sz w:val="22"/>
          <w:szCs w:val="22"/>
          <w:lang w:val="es-ES" w:eastAsia="es-MX"/>
        </w:rPr>
        <w:t xml:space="preserve">que no corresponde a lo solicitado. </w:t>
      </w:r>
    </w:p>
    <w:p w14:paraId="21175129" w14:textId="77777777" w:rsidR="001C02E2" w:rsidRPr="001C02E2" w:rsidRDefault="001C02E2" w:rsidP="000A655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6DBDD92" w14:textId="77777777" w:rsidR="000A6553" w:rsidRPr="00F012DF" w:rsidRDefault="000A6553" w:rsidP="000A6553">
      <w:pPr>
        <w:spacing w:line="360" w:lineRule="auto"/>
        <w:jc w:val="both"/>
        <w:rPr>
          <w:rFonts w:ascii="Palatino Linotype" w:eastAsia="Calibri" w:hAnsi="Palatino Linotype" w:cs="Tahoma"/>
          <w:b/>
          <w:sz w:val="22"/>
          <w:szCs w:val="22"/>
          <w:lang w:val="es-ES" w:eastAsia="es-ES_tradnl"/>
        </w:rPr>
      </w:pPr>
      <w:r w:rsidRPr="00F012DF">
        <w:rPr>
          <w:rFonts w:ascii="Palatino Linotype" w:eastAsia="Calibri" w:hAnsi="Palatino Linotype" w:cs="Tahoma"/>
          <w:b/>
          <w:sz w:val="22"/>
          <w:szCs w:val="22"/>
          <w:lang w:val="es-ES" w:eastAsia="es-ES_tradnl"/>
        </w:rPr>
        <w:t>Causales de sobreseimiento.</w:t>
      </w:r>
    </w:p>
    <w:p w14:paraId="4BD01DF4" w14:textId="77777777" w:rsidR="000A6553" w:rsidRPr="00F012DF" w:rsidRDefault="000A6553" w:rsidP="000A6553">
      <w:pPr>
        <w:spacing w:line="360" w:lineRule="auto"/>
        <w:jc w:val="both"/>
        <w:rPr>
          <w:rFonts w:ascii="Palatino Linotype" w:eastAsia="Calibri" w:hAnsi="Palatino Linotype" w:cs="Tahoma"/>
          <w:sz w:val="18"/>
          <w:szCs w:val="22"/>
          <w:lang w:val="es-ES" w:eastAsia="es-ES_tradnl"/>
        </w:rPr>
      </w:pPr>
    </w:p>
    <w:p w14:paraId="0A19F369" w14:textId="234194D2" w:rsidR="000A6553" w:rsidRPr="00F012DF" w:rsidRDefault="000A6553" w:rsidP="000A6553">
      <w:pPr>
        <w:spacing w:line="360" w:lineRule="auto"/>
        <w:jc w:val="both"/>
        <w:rPr>
          <w:rFonts w:ascii="Palatino Linotype" w:hAnsi="Palatino Linotype" w:cs="Tahoma"/>
          <w:sz w:val="22"/>
          <w:szCs w:val="22"/>
          <w:lang w:val="es-ES"/>
        </w:rPr>
      </w:pPr>
      <w:r w:rsidRPr="00F012D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012D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012DF">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w:t>
      </w:r>
      <w:r w:rsidR="00FE51CE" w:rsidRPr="00F012DF">
        <w:rPr>
          <w:rFonts w:ascii="Palatino Linotype" w:hAnsi="Palatino Linotype" w:cs="Tahoma"/>
          <w:sz w:val="22"/>
          <w:szCs w:val="22"/>
          <w:lang w:val="es-ES"/>
        </w:rPr>
        <w:t xml:space="preserve"> </w:t>
      </w:r>
      <w:r w:rsidRPr="00F012DF">
        <w:rPr>
          <w:rFonts w:ascii="Palatino Linotype" w:hAnsi="Palatino Linotype" w:cs="Tahoma"/>
          <w:sz w:val="22"/>
          <w:szCs w:val="22"/>
          <w:lang w:val="es-ES"/>
        </w:rPr>
        <w:t>de improcedencia, que el Sujeto Obligado hubiese modificado o revocado el acto impugnado, o bien que el recurso de revisión hubiera quedado sin materia.</w:t>
      </w:r>
    </w:p>
    <w:p w14:paraId="209BA77D" w14:textId="77777777" w:rsidR="000A6553" w:rsidRPr="00F012DF" w:rsidRDefault="000A6553" w:rsidP="000A6553">
      <w:pPr>
        <w:spacing w:line="360" w:lineRule="auto"/>
        <w:jc w:val="both"/>
        <w:rPr>
          <w:rFonts w:ascii="Palatino Linotype" w:hAnsi="Palatino Linotype" w:cs="Tahoma"/>
          <w:sz w:val="14"/>
          <w:szCs w:val="22"/>
          <w:lang w:val="es-ES"/>
        </w:rPr>
      </w:pPr>
    </w:p>
    <w:p w14:paraId="0E751D90" w14:textId="77777777" w:rsidR="000A6553" w:rsidRPr="00F012DF" w:rsidRDefault="000A6553" w:rsidP="000A6553">
      <w:pPr>
        <w:spacing w:line="360" w:lineRule="auto"/>
        <w:jc w:val="both"/>
        <w:rPr>
          <w:rFonts w:ascii="Palatino Linotype" w:eastAsia="Calibri" w:hAnsi="Palatino Linotype" w:cs="Tahoma"/>
          <w:sz w:val="22"/>
          <w:szCs w:val="22"/>
          <w:lang w:val="es-ES" w:eastAsia="es-ES_tradnl"/>
        </w:rPr>
      </w:pPr>
      <w:r w:rsidRPr="00F012DF">
        <w:rPr>
          <w:rFonts w:ascii="Palatino Linotype" w:eastAsia="Calibri" w:hAnsi="Palatino Linotype" w:cs="Tahoma"/>
          <w:bCs/>
          <w:sz w:val="22"/>
          <w:szCs w:val="22"/>
          <w:lang w:val="es-ES" w:eastAsia="es-ES_tradnl"/>
        </w:rPr>
        <w:t xml:space="preserve">Por tales motivos, </w:t>
      </w:r>
      <w:r w:rsidRPr="00F012DF">
        <w:rPr>
          <w:rFonts w:ascii="Palatino Linotype" w:eastAsia="Calibri" w:hAnsi="Palatino Linotype" w:cs="Tahoma"/>
          <w:sz w:val="22"/>
          <w:szCs w:val="22"/>
          <w:lang w:val="es-ES" w:eastAsia="es-ES_tradnl"/>
        </w:rPr>
        <w:t xml:space="preserve">se considera procedente entrar al fondo del presente asunto. </w:t>
      </w:r>
    </w:p>
    <w:p w14:paraId="505B02F1" w14:textId="77777777" w:rsidR="00EF7AFC" w:rsidRPr="00F012DF" w:rsidRDefault="00EF7AFC" w:rsidP="00EF7AFC">
      <w:pPr>
        <w:spacing w:line="360" w:lineRule="auto"/>
        <w:jc w:val="both"/>
        <w:rPr>
          <w:rFonts w:ascii="Palatino Linotype" w:eastAsia="Calibri" w:hAnsi="Palatino Linotype" w:cs="Tahoma"/>
          <w:bCs/>
          <w:sz w:val="22"/>
          <w:szCs w:val="22"/>
          <w:lang w:eastAsia="en-US"/>
        </w:rPr>
      </w:pPr>
    </w:p>
    <w:p w14:paraId="631C0A0C" w14:textId="77777777" w:rsidR="00502398" w:rsidRPr="00F012DF" w:rsidRDefault="00502398" w:rsidP="00502398">
      <w:pPr>
        <w:tabs>
          <w:tab w:val="left" w:pos="4962"/>
        </w:tabs>
        <w:spacing w:line="360" w:lineRule="auto"/>
        <w:jc w:val="both"/>
        <w:rPr>
          <w:rFonts w:ascii="Palatino Linotype" w:eastAsia="Calibri" w:hAnsi="Palatino Linotype" w:cs="Tahoma"/>
          <w:b/>
          <w:iCs/>
          <w:sz w:val="22"/>
          <w:szCs w:val="22"/>
          <w:lang w:val="es-ES" w:eastAsia="es-ES_tradnl"/>
        </w:rPr>
      </w:pPr>
      <w:r w:rsidRPr="00F012DF">
        <w:rPr>
          <w:rFonts w:ascii="Palatino Linotype" w:eastAsia="Calibri" w:hAnsi="Palatino Linotype" w:cs="Tahoma"/>
          <w:b/>
          <w:iCs/>
          <w:sz w:val="22"/>
          <w:szCs w:val="22"/>
          <w:lang w:val="es-ES" w:eastAsia="es-ES_tradnl"/>
        </w:rPr>
        <w:t xml:space="preserve">TERCERO. Determinación de la Controversia. </w:t>
      </w:r>
    </w:p>
    <w:p w14:paraId="08C5A0C0" w14:textId="77777777" w:rsidR="0085547C" w:rsidRPr="00F012DF" w:rsidRDefault="0085547C" w:rsidP="00D20B1D">
      <w:pPr>
        <w:spacing w:line="360" w:lineRule="auto"/>
        <w:jc w:val="both"/>
        <w:rPr>
          <w:rFonts w:ascii="Palatino Linotype" w:eastAsia="Calibri" w:hAnsi="Palatino Linotype" w:cs="Tahoma"/>
          <w:bCs/>
          <w:sz w:val="22"/>
          <w:szCs w:val="22"/>
          <w:lang w:eastAsia="en-US"/>
        </w:rPr>
      </w:pPr>
    </w:p>
    <w:p w14:paraId="498BE5A9" w14:textId="11159B26" w:rsidR="00FD04D1" w:rsidRPr="00F012DF" w:rsidRDefault="00FD04D1" w:rsidP="00FD04D1">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El Particular presentó una solicitud de acceso a la información pública ante la Unidad de Transparencia del</w:t>
      </w:r>
      <w:r w:rsidR="0082413F" w:rsidRPr="00F012DF">
        <w:rPr>
          <w:rFonts w:ascii="Palatino Linotype" w:eastAsia="Calibri" w:hAnsi="Palatino Linotype" w:cs="Tahoma"/>
          <w:bCs/>
          <w:sz w:val="22"/>
          <w:szCs w:val="22"/>
          <w:lang w:eastAsia="en-US"/>
        </w:rPr>
        <w:t xml:space="preserve"> Ayuntamiento de Atizapán de Zaragoza</w:t>
      </w:r>
      <w:r w:rsidRPr="00F012DF">
        <w:rPr>
          <w:rFonts w:ascii="Palatino Linotype" w:eastAsia="Calibri" w:hAnsi="Palatino Linotype" w:cs="Tahoma"/>
          <w:bCs/>
          <w:sz w:val="22"/>
          <w:szCs w:val="22"/>
          <w:lang w:eastAsia="en-US"/>
        </w:rPr>
        <w:t>, por medio de la cual requirió, en la modalidad de entrega por Internet vía Sistema de Acceso a la Información Pública</w:t>
      </w:r>
      <w:r w:rsidR="007F00B2" w:rsidRPr="00F012DF">
        <w:rPr>
          <w:rFonts w:ascii="Palatino Linotype" w:eastAsia="Calibri" w:hAnsi="Palatino Linotype" w:cs="Tahoma"/>
          <w:bCs/>
          <w:sz w:val="22"/>
          <w:szCs w:val="22"/>
          <w:lang w:eastAsia="en-US"/>
        </w:rPr>
        <w:t xml:space="preserve"> (SAIMEX)</w:t>
      </w:r>
      <w:r w:rsidR="0082413F" w:rsidRPr="00F012DF">
        <w:rPr>
          <w:rFonts w:ascii="Palatino Linotype" w:eastAsia="Calibri" w:hAnsi="Palatino Linotype" w:cs="Tahoma"/>
          <w:bCs/>
          <w:sz w:val="22"/>
          <w:szCs w:val="22"/>
          <w:lang w:eastAsia="en-US"/>
        </w:rPr>
        <w:t>, lo siguiente:</w:t>
      </w:r>
    </w:p>
    <w:p w14:paraId="7E6CE17F" w14:textId="77777777" w:rsidR="00BD1E06" w:rsidRPr="00F012DF" w:rsidRDefault="00BD1E06" w:rsidP="00FD04D1">
      <w:pPr>
        <w:spacing w:line="360" w:lineRule="auto"/>
        <w:jc w:val="both"/>
        <w:rPr>
          <w:rFonts w:ascii="Palatino Linotype" w:eastAsia="Calibri" w:hAnsi="Palatino Linotype" w:cs="Tahoma"/>
          <w:bCs/>
          <w:sz w:val="22"/>
          <w:szCs w:val="22"/>
          <w:lang w:eastAsia="en-US"/>
        </w:rPr>
      </w:pPr>
    </w:p>
    <w:p w14:paraId="3A3B5416" w14:textId="22685503" w:rsidR="0082413F" w:rsidRPr="00F012DF" w:rsidRDefault="0082413F" w:rsidP="0082413F">
      <w:pPr>
        <w:pStyle w:val="Prrafodelista"/>
        <w:numPr>
          <w:ilvl w:val="0"/>
          <w:numId w:val="14"/>
        </w:numPr>
        <w:spacing w:line="360" w:lineRule="auto"/>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 xml:space="preserve">Criterios que se tomaron en cuenta para separar del cargo a los servidores públicos de la Administración </w:t>
      </w:r>
      <w:r w:rsidR="00545CFB" w:rsidRPr="00F012DF">
        <w:rPr>
          <w:rFonts w:ascii="Palatino Linotype" w:eastAsia="Calibri" w:hAnsi="Palatino Linotype" w:cs="Tahoma"/>
          <w:bCs/>
          <w:szCs w:val="22"/>
          <w:lang w:eastAsia="en-US"/>
        </w:rPr>
        <w:t>Pública</w:t>
      </w:r>
      <w:r w:rsidRPr="00F012DF">
        <w:rPr>
          <w:rFonts w:ascii="Palatino Linotype" w:eastAsia="Calibri" w:hAnsi="Palatino Linotype" w:cs="Tahoma"/>
          <w:bCs/>
          <w:szCs w:val="22"/>
          <w:lang w:eastAsia="en-US"/>
        </w:rPr>
        <w:t xml:space="preserve"> del Ayuntamiento. </w:t>
      </w:r>
    </w:p>
    <w:p w14:paraId="6B211778" w14:textId="5E79716E" w:rsidR="00BD1E06" w:rsidRPr="00F012DF" w:rsidRDefault="00BD1E06" w:rsidP="007072E3">
      <w:pPr>
        <w:pStyle w:val="Prrafodelista"/>
        <w:numPr>
          <w:ilvl w:val="0"/>
          <w:numId w:val="14"/>
        </w:numPr>
        <w:spacing w:line="360" w:lineRule="auto"/>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Número estimado de p</w:t>
      </w:r>
      <w:r w:rsidR="007072E3" w:rsidRPr="00F012DF">
        <w:rPr>
          <w:rFonts w:ascii="Palatino Linotype" w:eastAsia="Calibri" w:hAnsi="Palatino Linotype" w:cs="Tahoma"/>
          <w:bCs/>
          <w:szCs w:val="22"/>
          <w:lang w:eastAsia="en-US"/>
        </w:rPr>
        <w:t>ersonas separadas de su puesto, así como, el p</w:t>
      </w:r>
      <w:r w:rsidRPr="00F012DF">
        <w:rPr>
          <w:rFonts w:ascii="Palatino Linotype" w:eastAsia="Calibri" w:hAnsi="Palatino Linotype" w:cs="Tahoma"/>
          <w:bCs/>
          <w:szCs w:val="22"/>
          <w:lang w:eastAsia="en-US"/>
        </w:rPr>
        <w:t xml:space="preserve">orcentaje de hombres y mujeres </w:t>
      </w:r>
      <w:r w:rsidR="007072E3" w:rsidRPr="00F012DF">
        <w:rPr>
          <w:rFonts w:ascii="Palatino Linotype" w:eastAsia="Calibri" w:hAnsi="Palatino Linotype" w:cs="Tahoma"/>
          <w:bCs/>
          <w:szCs w:val="22"/>
          <w:lang w:eastAsia="en-US"/>
        </w:rPr>
        <w:t xml:space="preserve">que representan. </w:t>
      </w:r>
    </w:p>
    <w:p w14:paraId="3DA29B89" w14:textId="4D061BFF" w:rsidR="00BD1E06" w:rsidRPr="00F012DF" w:rsidRDefault="00BD1E06" w:rsidP="0082413F">
      <w:pPr>
        <w:pStyle w:val="Prrafodelista"/>
        <w:numPr>
          <w:ilvl w:val="0"/>
          <w:numId w:val="14"/>
        </w:numPr>
        <w:spacing w:line="360" w:lineRule="auto"/>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 xml:space="preserve">Número total de servidores públicos que conforman la Administración municipal al primero de enero de dos mil diecinueve. </w:t>
      </w:r>
    </w:p>
    <w:p w14:paraId="3AA144C6" w14:textId="77777777" w:rsidR="00F25927" w:rsidRPr="00F012DF" w:rsidRDefault="00F25927" w:rsidP="00FD04D1">
      <w:pPr>
        <w:spacing w:line="360" w:lineRule="auto"/>
        <w:jc w:val="both"/>
        <w:rPr>
          <w:rFonts w:ascii="Palatino Linotype" w:eastAsia="Calibri" w:hAnsi="Palatino Linotype" w:cs="Tahoma"/>
          <w:bCs/>
          <w:sz w:val="22"/>
          <w:szCs w:val="22"/>
          <w:lang w:eastAsia="en-US"/>
        </w:rPr>
      </w:pPr>
    </w:p>
    <w:p w14:paraId="0EBAC9A4" w14:textId="255B5A8C" w:rsidR="00A823AB" w:rsidRPr="00F012DF" w:rsidRDefault="00F25927" w:rsidP="00BD1E06">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En respuesta, el </w:t>
      </w:r>
      <w:r w:rsidR="00BD1E06" w:rsidRPr="00F012DF">
        <w:rPr>
          <w:rFonts w:ascii="Palatino Linotype" w:eastAsia="Calibri" w:hAnsi="Palatino Linotype" w:cs="Tahoma"/>
          <w:bCs/>
          <w:sz w:val="22"/>
          <w:szCs w:val="22"/>
          <w:lang w:eastAsia="en-US"/>
        </w:rPr>
        <w:t xml:space="preserve">Sujeto Obligado por medio de la Subdirección de </w:t>
      </w:r>
      <w:r w:rsidR="007072E3" w:rsidRPr="00F012DF">
        <w:rPr>
          <w:rFonts w:ascii="Palatino Linotype" w:eastAsia="Calibri" w:hAnsi="Palatino Linotype" w:cs="Tahoma"/>
          <w:bCs/>
          <w:sz w:val="22"/>
          <w:szCs w:val="22"/>
          <w:lang w:eastAsia="en-US"/>
        </w:rPr>
        <w:t>informó los criterios para “</w:t>
      </w:r>
      <w:r w:rsidR="007072E3" w:rsidRPr="00F012DF">
        <w:rPr>
          <w:rFonts w:ascii="Palatino Linotype" w:eastAsia="Calibri" w:hAnsi="Palatino Linotype" w:cs="Tahoma"/>
          <w:bCs/>
          <w:i/>
          <w:sz w:val="22"/>
          <w:szCs w:val="22"/>
          <w:lang w:eastAsia="en-US"/>
        </w:rPr>
        <w:t>depurar o separar</w:t>
      </w:r>
      <w:r w:rsidR="007072E3" w:rsidRPr="00F012DF">
        <w:rPr>
          <w:rFonts w:ascii="Palatino Linotype" w:eastAsia="Calibri" w:hAnsi="Palatino Linotype" w:cs="Tahoma"/>
          <w:bCs/>
          <w:sz w:val="22"/>
          <w:szCs w:val="22"/>
          <w:lang w:eastAsia="en-US"/>
        </w:rPr>
        <w:t>” de su cargo a los servidores públicos, igualmente indicó que hasta el momento habían separados de su cargo quinientos cuarenta y un servidores públicos los cuales representaban un porcentaje de 61.87</w:t>
      </w:r>
      <w:r w:rsidR="001C02E2" w:rsidRPr="00F012DF">
        <w:rPr>
          <w:rFonts w:ascii="Palatino Linotype" w:eastAsia="Calibri" w:hAnsi="Palatino Linotype" w:cs="Tahoma"/>
          <w:bCs/>
          <w:sz w:val="22"/>
          <w:szCs w:val="22"/>
          <w:lang w:eastAsia="en-US"/>
        </w:rPr>
        <w:t>% hombres</w:t>
      </w:r>
      <w:r w:rsidR="007072E3" w:rsidRPr="00F012DF">
        <w:rPr>
          <w:rFonts w:ascii="Palatino Linotype" w:eastAsia="Calibri" w:hAnsi="Palatino Linotype" w:cs="Tahoma"/>
          <w:bCs/>
          <w:sz w:val="22"/>
          <w:szCs w:val="22"/>
          <w:lang w:eastAsia="en-US"/>
        </w:rPr>
        <w:t xml:space="preserve"> y 38.13% mujeres. </w:t>
      </w:r>
    </w:p>
    <w:p w14:paraId="74016964" w14:textId="77777777" w:rsidR="007072E3" w:rsidRPr="00F012DF" w:rsidRDefault="007072E3" w:rsidP="00BD1E06">
      <w:pPr>
        <w:spacing w:line="360" w:lineRule="auto"/>
        <w:jc w:val="both"/>
        <w:rPr>
          <w:rFonts w:ascii="Palatino Linotype" w:eastAsia="Calibri" w:hAnsi="Palatino Linotype" w:cs="Tahoma"/>
          <w:bCs/>
          <w:sz w:val="22"/>
          <w:szCs w:val="22"/>
          <w:lang w:eastAsia="en-US"/>
        </w:rPr>
      </w:pPr>
    </w:p>
    <w:p w14:paraId="753518C3" w14:textId="4B523B33" w:rsidR="007072E3" w:rsidRPr="00F012DF" w:rsidRDefault="007072E3" w:rsidP="00BD1E06">
      <w:pPr>
        <w:spacing w:line="360" w:lineRule="auto"/>
        <w:jc w:val="both"/>
        <w:rPr>
          <w:rFonts w:ascii="Palatino Linotype" w:eastAsia="Calibri" w:hAnsi="Palatino Linotype" w:cs="Tahoma"/>
          <w:bCs/>
          <w:szCs w:val="22"/>
          <w:lang w:eastAsia="en-US"/>
        </w:rPr>
      </w:pPr>
      <w:r w:rsidRPr="00F012DF">
        <w:rPr>
          <w:rFonts w:ascii="Palatino Linotype" w:eastAsia="Calibri" w:hAnsi="Palatino Linotype" w:cs="Tahoma"/>
          <w:bCs/>
          <w:sz w:val="22"/>
          <w:szCs w:val="22"/>
          <w:lang w:eastAsia="en-US"/>
        </w:rPr>
        <w:t xml:space="preserve">Por </w:t>
      </w:r>
      <w:r w:rsidR="00545CFB" w:rsidRPr="00F012DF">
        <w:rPr>
          <w:rFonts w:ascii="Palatino Linotype" w:eastAsia="Calibri" w:hAnsi="Palatino Linotype" w:cs="Tahoma"/>
          <w:bCs/>
          <w:sz w:val="22"/>
          <w:szCs w:val="22"/>
          <w:lang w:eastAsia="en-US"/>
        </w:rPr>
        <w:t>último</w:t>
      </w:r>
      <w:r w:rsidRPr="00F012DF">
        <w:rPr>
          <w:rFonts w:ascii="Palatino Linotype" w:eastAsia="Calibri" w:hAnsi="Palatino Linotype" w:cs="Tahoma"/>
          <w:bCs/>
          <w:sz w:val="22"/>
          <w:szCs w:val="22"/>
          <w:lang w:eastAsia="en-US"/>
        </w:rPr>
        <w:t xml:space="preserve"> informó que al primero de enero de dos mil diecinueve se </w:t>
      </w:r>
      <w:r w:rsidR="00545CFB" w:rsidRPr="00F012DF">
        <w:rPr>
          <w:rFonts w:ascii="Palatino Linotype" w:eastAsia="Calibri" w:hAnsi="Palatino Linotype" w:cs="Tahoma"/>
          <w:bCs/>
          <w:sz w:val="22"/>
          <w:szCs w:val="22"/>
          <w:lang w:eastAsia="en-US"/>
        </w:rPr>
        <w:t xml:space="preserve">contaba </w:t>
      </w:r>
      <w:r w:rsidRPr="00F012DF">
        <w:rPr>
          <w:rFonts w:ascii="Palatino Linotype" w:eastAsia="Calibri" w:hAnsi="Palatino Linotype" w:cs="Tahoma"/>
          <w:bCs/>
          <w:sz w:val="22"/>
          <w:szCs w:val="22"/>
          <w:lang w:eastAsia="en-US"/>
        </w:rPr>
        <w:t>con dos mil trecientos veintitrés (2,323) servidores públicos en la Administración Municipal, sin que se contemplara a los elementos que conforman la Dirección de Seguridad Pública y Tránsito Municipal, debido a que dicha información se encuentra clasificada como reservada por un periodo de cinco años conforme al Acuerdo del Comité de Transparencia que se anexa a la respuesta.</w:t>
      </w:r>
    </w:p>
    <w:p w14:paraId="2ED65E56" w14:textId="77777777" w:rsidR="00A823AB" w:rsidRPr="00F012DF" w:rsidRDefault="00A823AB" w:rsidP="004316BB">
      <w:pPr>
        <w:spacing w:line="360" w:lineRule="auto"/>
        <w:jc w:val="both"/>
        <w:rPr>
          <w:rFonts w:ascii="Palatino Linotype" w:eastAsia="Calibri" w:hAnsi="Palatino Linotype" w:cs="Tahoma"/>
          <w:bCs/>
          <w:sz w:val="22"/>
          <w:szCs w:val="22"/>
          <w:lang w:eastAsia="en-US"/>
        </w:rPr>
      </w:pPr>
    </w:p>
    <w:p w14:paraId="6651A0E8" w14:textId="05C4C187" w:rsidR="007072E3" w:rsidRPr="00F012DF" w:rsidRDefault="007072E3" w:rsidP="004316BB">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Inconforme con la respuesta, el Recurrente presentó el Recurso de Revisión inconformándose por la entrega de información que no corresponde a lo solicitado. </w:t>
      </w:r>
    </w:p>
    <w:p w14:paraId="744E7572" w14:textId="77777777" w:rsidR="007072E3" w:rsidRPr="00F012DF" w:rsidRDefault="007072E3" w:rsidP="004316BB">
      <w:pPr>
        <w:spacing w:line="360" w:lineRule="auto"/>
        <w:jc w:val="both"/>
        <w:rPr>
          <w:rFonts w:ascii="Palatino Linotype" w:eastAsia="Calibri" w:hAnsi="Palatino Linotype" w:cs="Tahoma"/>
          <w:bCs/>
          <w:sz w:val="22"/>
          <w:szCs w:val="22"/>
          <w:lang w:eastAsia="en-US"/>
        </w:rPr>
      </w:pPr>
    </w:p>
    <w:p w14:paraId="21C761D1" w14:textId="5A1CF812" w:rsidR="004316BB" w:rsidRPr="00F012DF" w:rsidRDefault="004A68A0" w:rsidP="004316BB">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Para terminar el presente aparatado, cabe señalar que t</w:t>
      </w:r>
      <w:r w:rsidR="00805121" w:rsidRPr="00F012DF">
        <w:rPr>
          <w:rFonts w:ascii="Palatino Linotype" w:eastAsia="Calibri" w:hAnsi="Palatino Linotype" w:cs="Tahoma"/>
          <w:bCs/>
          <w:sz w:val="22"/>
          <w:szCs w:val="22"/>
          <w:lang w:eastAsia="en-US"/>
        </w:rPr>
        <w:t>odo lo</w:t>
      </w:r>
      <w:r w:rsidRPr="00F012DF">
        <w:rPr>
          <w:rFonts w:ascii="Palatino Linotype" w:eastAsia="Calibri" w:hAnsi="Palatino Linotype" w:cs="Tahoma"/>
          <w:bCs/>
          <w:sz w:val="22"/>
          <w:szCs w:val="22"/>
          <w:lang w:eastAsia="en-US"/>
        </w:rPr>
        <w:t xml:space="preserve"> anterior </w:t>
      </w:r>
      <w:r w:rsidR="004316BB" w:rsidRPr="00F012DF">
        <w:rPr>
          <w:rFonts w:ascii="Palatino Linotype" w:eastAsia="Calibri" w:hAnsi="Palatino Linotype" w:cs="Tahoma"/>
          <w:bCs/>
          <w:sz w:val="22"/>
          <w:szCs w:val="22"/>
          <w:lang w:eastAsia="en-US"/>
        </w:rPr>
        <w:t>se desprende de las documentales que obran en el expediente electrónico</w:t>
      </w:r>
      <w:r w:rsidR="00805121" w:rsidRPr="00F012DF">
        <w:rPr>
          <w:rFonts w:ascii="Palatino Linotype" w:eastAsia="Calibri" w:hAnsi="Palatino Linotype" w:cs="Tahoma"/>
          <w:bCs/>
          <w:sz w:val="22"/>
          <w:szCs w:val="22"/>
          <w:lang w:eastAsia="en-US"/>
        </w:rPr>
        <w:t xml:space="preserve"> del recurso de revisión que nos ocupa</w:t>
      </w:r>
      <w:r w:rsidR="004316BB" w:rsidRPr="00F012DF">
        <w:rPr>
          <w:rFonts w:ascii="Palatino Linotype" w:eastAsia="Calibri" w:hAnsi="Palatino Linotype" w:cs="Tahoma"/>
          <w:bCs/>
          <w:sz w:val="22"/>
          <w:szCs w:val="22"/>
          <w:lang w:eastAsia="en-US"/>
        </w:rPr>
        <w:t>, consistentes en: la solicitud</w:t>
      </w:r>
      <w:r w:rsidR="00805121" w:rsidRPr="00F012DF">
        <w:rPr>
          <w:rFonts w:ascii="Palatino Linotype" w:eastAsia="Calibri" w:hAnsi="Palatino Linotype" w:cs="Tahoma"/>
          <w:bCs/>
          <w:sz w:val="22"/>
          <w:szCs w:val="22"/>
          <w:lang w:eastAsia="en-US"/>
        </w:rPr>
        <w:t xml:space="preserve"> </w:t>
      </w:r>
      <w:r w:rsidR="004316BB" w:rsidRPr="00F012DF">
        <w:rPr>
          <w:rFonts w:ascii="Palatino Linotype" w:eastAsia="Calibri" w:hAnsi="Palatino Linotype" w:cs="Tahoma"/>
          <w:bCs/>
          <w:sz w:val="22"/>
          <w:szCs w:val="22"/>
          <w:lang w:eastAsia="en-US"/>
        </w:rPr>
        <w:t xml:space="preserve">de acceso a la información, la respuesta emitida por el Sujeto Obligado, </w:t>
      </w:r>
      <w:r w:rsidR="00805121" w:rsidRPr="00F012DF">
        <w:rPr>
          <w:rFonts w:ascii="Palatino Linotype" w:eastAsia="Calibri" w:hAnsi="Palatino Linotype" w:cs="Tahoma"/>
          <w:bCs/>
          <w:sz w:val="22"/>
          <w:szCs w:val="22"/>
          <w:lang w:eastAsia="en-US"/>
        </w:rPr>
        <w:t>el escrito</w:t>
      </w:r>
      <w:r w:rsidR="004316BB" w:rsidRPr="00F012DF">
        <w:rPr>
          <w:rFonts w:ascii="Palatino Linotype" w:eastAsia="Calibri" w:hAnsi="Palatino Linotype" w:cs="Tahoma"/>
          <w:bCs/>
          <w:sz w:val="22"/>
          <w:szCs w:val="22"/>
          <w:lang w:eastAsia="en-US"/>
        </w:rPr>
        <w:t xml:space="preserve"> recursal</w:t>
      </w:r>
      <w:r w:rsidR="00805121" w:rsidRPr="00F012DF">
        <w:rPr>
          <w:rFonts w:ascii="Palatino Linotype" w:eastAsia="Calibri" w:hAnsi="Palatino Linotype" w:cs="Tahoma"/>
          <w:bCs/>
          <w:sz w:val="22"/>
          <w:szCs w:val="22"/>
          <w:lang w:eastAsia="en-US"/>
        </w:rPr>
        <w:t xml:space="preserve"> y </w:t>
      </w:r>
      <w:r w:rsidR="004316BB" w:rsidRPr="00F012DF">
        <w:rPr>
          <w:rFonts w:ascii="Palatino Linotype" w:eastAsia="Calibri" w:hAnsi="Palatino Linotype" w:cs="Tahoma"/>
          <w:bCs/>
          <w:sz w:val="22"/>
          <w:szCs w:val="22"/>
          <w:lang w:eastAsia="en-US"/>
        </w:rPr>
        <w:t>las manifestaciones</w:t>
      </w:r>
      <w:r w:rsidR="00805121" w:rsidRPr="00F012DF">
        <w:rPr>
          <w:rFonts w:ascii="Palatino Linotype" w:eastAsia="Calibri" w:hAnsi="Palatino Linotype" w:cs="Tahoma"/>
          <w:bCs/>
          <w:sz w:val="22"/>
          <w:szCs w:val="22"/>
          <w:lang w:eastAsia="en-US"/>
        </w:rPr>
        <w:t xml:space="preserve"> de alegatos</w:t>
      </w:r>
      <w:r w:rsidR="004316BB" w:rsidRPr="00F012DF">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F012DF">
        <w:rPr>
          <w:rFonts w:ascii="Palatino Linotype" w:eastAsia="Calibri" w:hAnsi="Palatino Linotype" w:cs="Tahoma"/>
          <w:bCs/>
          <w:sz w:val="22"/>
          <w:szCs w:val="22"/>
          <w:lang w:eastAsia="en-US"/>
        </w:rPr>
        <w:t xml:space="preserve"> por el artículo 185, fracción I</w:t>
      </w:r>
      <w:r w:rsidR="004316BB" w:rsidRPr="00F012DF">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F012DF" w:rsidRDefault="004316BB" w:rsidP="004316BB">
      <w:pPr>
        <w:spacing w:line="360" w:lineRule="auto"/>
        <w:jc w:val="both"/>
        <w:rPr>
          <w:rFonts w:ascii="Palatino Linotype" w:eastAsia="Calibri" w:hAnsi="Palatino Linotype" w:cs="Tahoma"/>
          <w:bCs/>
          <w:sz w:val="22"/>
          <w:szCs w:val="22"/>
          <w:lang w:eastAsia="en-US"/>
        </w:rPr>
      </w:pPr>
    </w:p>
    <w:p w14:paraId="5444B80D" w14:textId="2465A49B" w:rsidR="00D20B1D" w:rsidRPr="00F012DF" w:rsidRDefault="004316BB" w:rsidP="004316BB">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Expuestas las posturas de las partes, este Órgano Colegiado procede al análisis </w:t>
      </w:r>
      <w:r w:rsidR="004A68A0" w:rsidRPr="00F012DF">
        <w:rPr>
          <w:rFonts w:ascii="Palatino Linotype" w:eastAsia="Calibri" w:hAnsi="Palatino Linotype" w:cs="Tahoma"/>
          <w:bCs/>
          <w:sz w:val="22"/>
          <w:szCs w:val="22"/>
          <w:lang w:eastAsia="en-US"/>
        </w:rPr>
        <w:t>del agravio</w:t>
      </w:r>
      <w:r w:rsidRPr="00F012DF">
        <w:rPr>
          <w:rFonts w:ascii="Palatino Linotype" w:eastAsia="Calibri" w:hAnsi="Palatino Linotype" w:cs="Tahoma"/>
          <w:bCs/>
          <w:sz w:val="22"/>
          <w:szCs w:val="22"/>
          <w:lang w:eastAsia="en-US"/>
        </w:rPr>
        <w:t xml:space="preserve"> hecho valer por el ahora </w:t>
      </w:r>
      <w:r w:rsidR="00545CFB" w:rsidRPr="00F012DF">
        <w:rPr>
          <w:rFonts w:ascii="Palatino Linotype" w:eastAsia="Calibri" w:hAnsi="Palatino Linotype" w:cs="Tahoma"/>
          <w:bCs/>
          <w:sz w:val="22"/>
          <w:szCs w:val="22"/>
          <w:lang w:eastAsia="en-US"/>
        </w:rPr>
        <w:t>R</w:t>
      </w:r>
      <w:r w:rsidRPr="00F012DF">
        <w:rPr>
          <w:rFonts w:ascii="Palatino Linotype" w:eastAsia="Calibri" w:hAnsi="Palatino Linotype" w:cs="Tahoma"/>
          <w:bCs/>
          <w:sz w:val="22"/>
          <w:szCs w:val="22"/>
          <w:lang w:eastAsia="en-US"/>
        </w:rPr>
        <w:t>ecurrente,</w:t>
      </w:r>
      <w:r w:rsidR="00805121" w:rsidRPr="00F012DF">
        <w:rPr>
          <w:rFonts w:ascii="Palatino Linotype" w:eastAsia="Calibri" w:hAnsi="Palatino Linotype" w:cs="Tahoma"/>
          <w:bCs/>
          <w:sz w:val="22"/>
          <w:szCs w:val="22"/>
          <w:lang w:eastAsia="en-US"/>
        </w:rPr>
        <w:t xml:space="preserve"> a luz de la respuesta otorgada por el</w:t>
      </w:r>
      <w:r w:rsidR="005F1D4C" w:rsidRPr="00F012DF">
        <w:rPr>
          <w:rFonts w:ascii="Palatino Linotype" w:eastAsia="Calibri" w:hAnsi="Palatino Linotype" w:cs="Tahoma"/>
          <w:bCs/>
          <w:sz w:val="22"/>
          <w:szCs w:val="22"/>
          <w:lang w:eastAsia="en-US"/>
        </w:rPr>
        <w:t xml:space="preserve"> Ayuntamiento de Atizapán de Zaragoza</w:t>
      </w:r>
      <w:r w:rsidR="00805121" w:rsidRPr="00F012DF">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F012DF">
        <w:rPr>
          <w:rFonts w:ascii="Palatino Linotype" w:eastAsia="Calibri" w:hAnsi="Palatino Linotype" w:cs="Tahoma"/>
          <w:bCs/>
          <w:sz w:val="22"/>
          <w:szCs w:val="22"/>
          <w:lang w:eastAsia="en-US"/>
        </w:rPr>
        <w:t>.</w:t>
      </w:r>
    </w:p>
    <w:p w14:paraId="504A891E" w14:textId="567B2B00" w:rsidR="00805121" w:rsidRPr="00F012DF" w:rsidRDefault="00805121" w:rsidP="004316BB">
      <w:pPr>
        <w:spacing w:line="360" w:lineRule="auto"/>
        <w:jc w:val="both"/>
        <w:rPr>
          <w:rFonts w:ascii="Palatino Linotype" w:eastAsia="Calibri" w:hAnsi="Palatino Linotype" w:cs="Tahoma"/>
          <w:bCs/>
          <w:sz w:val="22"/>
          <w:szCs w:val="22"/>
          <w:lang w:eastAsia="en-US"/>
        </w:rPr>
      </w:pPr>
    </w:p>
    <w:p w14:paraId="2D78F95D" w14:textId="77777777" w:rsidR="007072E3" w:rsidRPr="00F012DF" w:rsidRDefault="007072E3" w:rsidP="007072E3">
      <w:pPr>
        <w:spacing w:line="360" w:lineRule="auto"/>
        <w:ind w:right="-93"/>
        <w:jc w:val="both"/>
        <w:rPr>
          <w:rFonts w:ascii="Palatino Linotype" w:hAnsi="Palatino Linotype" w:cs="Tahoma"/>
          <w:b/>
          <w:sz w:val="22"/>
          <w:szCs w:val="24"/>
        </w:rPr>
      </w:pPr>
      <w:r w:rsidRPr="00F012DF">
        <w:rPr>
          <w:rFonts w:ascii="Palatino Linotype" w:hAnsi="Palatino Linotype" w:cs="Tahoma"/>
          <w:b/>
          <w:sz w:val="22"/>
          <w:szCs w:val="24"/>
          <w:lang w:val="es-ES"/>
        </w:rPr>
        <w:t xml:space="preserve">CUARTO. </w:t>
      </w:r>
      <w:r w:rsidRPr="00F012DF">
        <w:rPr>
          <w:rFonts w:ascii="Palatino Linotype" w:hAnsi="Palatino Linotype" w:cs="Tahoma"/>
          <w:b/>
          <w:sz w:val="22"/>
          <w:szCs w:val="24"/>
        </w:rPr>
        <w:t>Marco normativo aplicable en materia de transparencia y acceso a la información pública.</w:t>
      </w:r>
    </w:p>
    <w:p w14:paraId="150338C8" w14:textId="77777777" w:rsidR="007072E3" w:rsidRPr="00F012DF" w:rsidRDefault="007072E3" w:rsidP="007072E3">
      <w:pPr>
        <w:spacing w:line="360" w:lineRule="auto"/>
        <w:ind w:right="-93"/>
        <w:jc w:val="both"/>
        <w:rPr>
          <w:rFonts w:ascii="Palatino Linotype" w:hAnsi="Palatino Linotype" w:cs="Tahoma"/>
          <w:b/>
          <w:sz w:val="18"/>
        </w:rPr>
      </w:pPr>
    </w:p>
    <w:p w14:paraId="37A61BE3" w14:textId="77777777" w:rsidR="007072E3" w:rsidRPr="00F012DF" w:rsidRDefault="007072E3" w:rsidP="007072E3">
      <w:pPr>
        <w:spacing w:line="360" w:lineRule="auto"/>
        <w:contextualSpacing/>
        <w:jc w:val="both"/>
        <w:rPr>
          <w:rFonts w:ascii="Palatino Linotype" w:hAnsi="Palatino Linotype" w:cs="Tahoma"/>
          <w:sz w:val="22"/>
          <w:szCs w:val="24"/>
        </w:rPr>
      </w:pPr>
      <w:r w:rsidRPr="00F012DF">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889506" w14:textId="77777777" w:rsidR="007072E3" w:rsidRPr="00F012DF" w:rsidRDefault="007072E3" w:rsidP="007072E3">
      <w:pPr>
        <w:spacing w:line="360" w:lineRule="auto"/>
        <w:contextualSpacing/>
        <w:jc w:val="both"/>
        <w:rPr>
          <w:rFonts w:ascii="Palatino Linotype" w:hAnsi="Palatino Linotype" w:cs="Tahoma"/>
          <w:sz w:val="22"/>
          <w:szCs w:val="24"/>
        </w:rPr>
      </w:pPr>
    </w:p>
    <w:p w14:paraId="64CA04E8"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352B30B1" w14:textId="77777777" w:rsidR="007072E3" w:rsidRPr="00F012DF" w:rsidRDefault="007072E3" w:rsidP="007072E3">
      <w:pPr>
        <w:spacing w:line="360" w:lineRule="auto"/>
        <w:jc w:val="both"/>
        <w:rPr>
          <w:rFonts w:ascii="Palatino Linotype" w:hAnsi="Palatino Linotype" w:cs="Tahoma"/>
          <w:sz w:val="22"/>
          <w:szCs w:val="24"/>
        </w:rPr>
      </w:pPr>
    </w:p>
    <w:p w14:paraId="54F7CC2B"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606D9B" w14:textId="77777777" w:rsidR="007072E3" w:rsidRPr="00F012DF" w:rsidRDefault="007072E3" w:rsidP="007072E3">
      <w:pPr>
        <w:spacing w:line="360" w:lineRule="auto"/>
        <w:jc w:val="both"/>
        <w:rPr>
          <w:rFonts w:ascii="Palatino Linotype" w:hAnsi="Palatino Linotype" w:cs="Tahoma"/>
          <w:sz w:val="22"/>
          <w:szCs w:val="24"/>
        </w:rPr>
      </w:pPr>
    </w:p>
    <w:p w14:paraId="2B59A0F0"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287FD18F" w14:textId="77777777" w:rsidR="007072E3" w:rsidRPr="00F012DF" w:rsidRDefault="007072E3" w:rsidP="007072E3">
      <w:pPr>
        <w:spacing w:line="360" w:lineRule="auto"/>
        <w:jc w:val="both"/>
        <w:rPr>
          <w:rFonts w:ascii="Palatino Linotype" w:hAnsi="Palatino Linotype" w:cs="Tahoma"/>
          <w:sz w:val="22"/>
          <w:szCs w:val="24"/>
        </w:rPr>
      </w:pPr>
    </w:p>
    <w:p w14:paraId="4A972188"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El artículo 12, que, quienes generen, recopilen, administren, manejen, procesen, archiven o conserven información pública serán responsables de la misma.</w:t>
      </w:r>
    </w:p>
    <w:p w14:paraId="22EE3C4B" w14:textId="77777777" w:rsidR="007072E3" w:rsidRPr="00F012DF" w:rsidRDefault="007072E3" w:rsidP="007072E3">
      <w:pPr>
        <w:spacing w:line="360" w:lineRule="auto"/>
        <w:jc w:val="both"/>
        <w:rPr>
          <w:rFonts w:ascii="Palatino Linotype" w:hAnsi="Palatino Linotype" w:cs="Tahoma"/>
          <w:szCs w:val="24"/>
        </w:rPr>
      </w:pPr>
    </w:p>
    <w:p w14:paraId="288BD394"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17408F70" w14:textId="77777777" w:rsidR="007072E3" w:rsidRPr="00F012DF" w:rsidRDefault="007072E3" w:rsidP="007072E3">
      <w:pPr>
        <w:spacing w:line="360" w:lineRule="auto"/>
        <w:jc w:val="both"/>
        <w:rPr>
          <w:rFonts w:ascii="Palatino Linotype" w:hAnsi="Palatino Linotype" w:cs="Tahoma"/>
          <w:szCs w:val="24"/>
        </w:rPr>
      </w:pPr>
    </w:p>
    <w:p w14:paraId="22CB77C8" w14:textId="77777777" w:rsidR="007072E3" w:rsidRPr="00F012DF" w:rsidRDefault="007072E3" w:rsidP="007072E3">
      <w:pPr>
        <w:spacing w:line="360" w:lineRule="auto"/>
        <w:jc w:val="both"/>
        <w:rPr>
          <w:rFonts w:ascii="Palatino Linotype" w:hAnsi="Palatino Linotype" w:cs="Tahoma"/>
          <w:sz w:val="22"/>
          <w:szCs w:val="24"/>
        </w:rPr>
      </w:pPr>
      <w:r w:rsidRPr="00F012DF">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2BF010E" w14:textId="77777777" w:rsidR="007072E3" w:rsidRPr="00F012DF" w:rsidRDefault="007072E3" w:rsidP="007072E3">
      <w:pPr>
        <w:spacing w:line="360" w:lineRule="auto"/>
        <w:jc w:val="both"/>
        <w:rPr>
          <w:rFonts w:ascii="Palatino Linotype" w:hAnsi="Palatino Linotype" w:cs="Tahoma"/>
          <w:sz w:val="22"/>
          <w:szCs w:val="24"/>
        </w:rPr>
      </w:pPr>
    </w:p>
    <w:p w14:paraId="24986847" w14:textId="77777777" w:rsidR="007072E3" w:rsidRPr="00F012DF" w:rsidRDefault="007072E3" w:rsidP="007072E3">
      <w:pPr>
        <w:spacing w:line="360" w:lineRule="auto"/>
        <w:jc w:val="both"/>
        <w:rPr>
          <w:rFonts w:ascii="Palatino Linotype" w:hAnsi="Palatino Linotype" w:cs="Tahoma"/>
          <w:b/>
          <w:sz w:val="22"/>
          <w:szCs w:val="24"/>
          <w:lang w:val="es-ES"/>
        </w:rPr>
      </w:pPr>
      <w:r w:rsidRPr="00F012DF">
        <w:rPr>
          <w:rFonts w:ascii="Palatino Linotype" w:hAnsi="Palatino Linotype" w:cs="Tahoma"/>
          <w:b/>
          <w:caps/>
          <w:sz w:val="22"/>
          <w:szCs w:val="24"/>
          <w:lang w:val="es-ES"/>
        </w:rPr>
        <w:t>Quinto</w:t>
      </w:r>
      <w:r w:rsidRPr="00F012DF">
        <w:rPr>
          <w:rFonts w:ascii="Palatino Linotype" w:hAnsi="Palatino Linotype" w:cs="Tahoma"/>
          <w:b/>
          <w:sz w:val="22"/>
          <w:szCs w:val="24"/>
          <w:lang w:val="es-ES"/>
        </w:rPr>
        <w:t>. Estudio de Fondo.</w:t>
      </w:r>
    </w:p>
    <w:p w14:paraId="05E53EBE" w14:textId="77777777" w:rsidR="007072E3" w:rsidRPr="00F012DF" w:rsidRDefault="007072E3" w:rsidP="007072E3">
      <w:pPr>
        <w:spacing w:line="360" w:lineRule="auto"/>
        <w:jc w:val="both"/>
        <w:rPr>
          <w:rFonts w:ascii="Palatino Linotype" w:hAnsi="Palatino Linotype" w:cs="Tahoma"/>
          <w:sz w:val="22"/>
          <w:szCs w:val="24"/>
          <w:lang w:val="es-ES"/>
        </w:rPr>
      </w:pPr>
    </w:p>
    <w:p w14:paraId="46A4B56C" w14:textId="46D2DA6E"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Expuesta la controversia, se procede al análisis del agravio hecho valer por el ahora Recurrente, concerniente a la respuesta del </w:t>
      </w:r>
      <w:r w:rsidR="00BB1C41" w:rsidRPr="00F012DF">
        <w:rPr>
          <w:rFonts w:ascii="Palatino Linotype" w:eastAsia="Calibri" w:hAnsi="Palatino Linotype" w:cs="Tahoma"/>
          <w:bCs/>
          <w:sz w:val="22"/>
          <w:szCs w:val="22"/>
          <w:lang w:eastAsia="en-US"/>
        </w:rPr>
        <w:t xml:space="preserve">Ayuntamiento de Atizapán de Zaragoza, </w:t>
      </w:r>
      <w:r w:rsidRPr="00F012DF">
        <w:rPr>
          <w:rFonts w:ascii="Palatino Linotype" w:eastAsia="Calibri" w:hAnsi="Palatino Linotype" w:cs="Tahoma"/>
          <w:bCs/>
          <w:sz w:val="22"/>
          <w:szCs w:val="22"/>
          <w:lang w:eastAsia="en-US"/>
        </w:rPr>
        <w:t>a los requerimientos informativos.</w:t>
      </w:r>
    </w:p>
    <w:p w14:paraId="37D0C521"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5F27551C"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2F8F003"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231C5897"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17F66DD" w14:textId="77777777" w:rsidR="007072E3" w:rsidRPr="00F012DF" w:rsidRDefault="007072E3" w:rsidP="007072E3">
      <w:pPr>
        <w:spacing w:line="360" w:lineRule="auto"/>
        <w:ind w:left="360" w:right="-93"/>
        <w:jc w:val="both"/>
        <w:rPr>
          <w:rFonts w:ascii="Palatino Linotype" w:eastAsia="Calibri" w:hAnsi="Palatino Linotype" w:cs="Tahoma"/>
          <w:bCs/>
          <w:sz w:val="22"/>
          <w:szCs w:val="22"/>
          <w:lang w:eastAsia="en-US"/>
        </w:rPr>
      </w:pPr>
    </w:p>
    <w:p w14:paraId="5F99D3C5"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Transparentar la gestión pública, mediante la difusión de la información generada por los Sujetos Obligados, y</w:t>
      </w:r>
    </w:p>
    <w:p w14:paraId="2B5E2235" w14:textId="77777777" w:rsidR="007072E3" w:rsidRPr="00F012DF" w:rsidRDefault="007072E3" w:rsidP="007072E3">
      <w:pPr>
        <w:pStyle w:val="Prrafodelista"/>
        <w:spacing w:line="360" w:lineRule="auto"/>
        <w:rPr>
          <w:rFonts w:ascii="Palatino Linotype" w:eastAsia="Calibri" w:hAnsi="Palatino Linotype" w:cs="Tahoma"/>
          <w:bCs/>
          <w:szCs w:val="22"/>
          <w:lang w:eastAsia="en-US"/>
        </w:rPr>
      </w:pPr>
    </w:p>
    <w:p w14:paraId="55530579" w14:textId="77777777" w:rsidR="007072E3" w:rsidRPr="00F012DF" w:rsidRDefault="007072E3" w:rsidP="007072E3">
      <w:pPr>
        <w:pStyle w:val="Prrafodelista"/>
        <w:numPr>
          <w:ilvl w:val="0"/>
          <w:numId w:val="15"/>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6D05D1F7"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1354D6DC"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Conforme a lo anterior, se deprende que </w:t>
      </w:r>
      <w:r w:rsidRPr="00F012DF">
        <w:rPr>
          <w:rFonts w:ascii="Palatino Linotype" w:eastAsia="Calibri" w:hAnsi="Palatino Linotype" w:cs="Tahoma"/>
          <w:b/>
          <w:bCs/>
          <w:sz w:val="22"/>
          <w:szCs w:val="22"/>
          <w:lang w:eastAsia="en-US"/>
        </w:rPr>
        <w:t>los objetivos de la Ley de la materia,</w:t>
      </w:r>
      <w:r w:rsidRPr="00F012DF">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38C37F94"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3F021972"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012DF">
        <w:rPr>
          <w:rFonts w:ascii="Palatino Linotype" w:eastAsia="Calibri" w:hAnsi="Palatino Linotype" w:cs="Tahoma"/>
          <w:b/>
          <w:bCs/>
          <w:sz w:val="22"/>
          <w:szCs w:val="22"/>
          <w:lang w:eastAsia="en-US"/>
        </w:rPr>
        <w:t>principio de máxima publicidad</w:t>
      </w:r>
      <w:r w:rsidRPr="00F012DF">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E970B98"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13A4B69D"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0FE6A32" w14:textId="77777777" w:rsidR="007072E3" w:rsidRPr="00F012DF" w:rsidRDefault="007072E3" w:rsidP="007072E3">
      <w:pPr>
        <w:spacing w:line="360" w:lineRule="auto"/>
        <w:ind w:right="-93"/>
        <w:jc w:val="both"/>
        <w:rPr>
          <w:rFonts w:ascii="Palatino Linotype" w:eastAsia="Calibri" w:hAnsi="Palatino Linotype" w:cs="Tahoma"/>
          <w:bCs/>
          <w:sz w:val="22"/>
          <w:szCs w:val="22"/>
          <w:lang w:eastAsia="en-US"/>
        </w:rPr>
      </w:pPr>
    </w:p>
    <w:p w14:paraId="2B3CCCBE" w14:textId="77777777"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568760ED" w14:textId="77777777" w:rsidR="007072E3" w:rsidRPr="00F012DF" w:rsidRDefault="007072E3" w:rsidP="007072E3">
      <w:pPr>
        <w:pStyle w:val="Prrafodelista"/>
        <w:spacing w:line="360" w:lineRule="auto"/>
        <w:ind w:right="-93"/>
        <w:jc w:val="both"/>
        <w:rPr>
          <w:rFonts w:ascii="Palatino Linotype" w:eastAsia="Calibri" w:hAnsi="Palatino Linotype" w:cs="Tahoma"/>
          <w:bCs/>
          <w:szCs w:val="22"/>
          <w:lang w:eastAsia="en-US"/>
        </w:rPr>
      </w:pPr>
    </w:p>
    <w:p w14:paraId="229E3E04" w14:textId="6A688E85"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Cs/>
          <w:szCs w:val="22"/>
          <w:lang w:eastAsia="en-US"/>
        </w:rPr>
      </w:pPr>
      <w:r w:rsidRPr="00F012DF">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de </w:t>
      </w:r>
      <w:r w:rsidRPr="00F012DF">
        <w:rPr>
          <w:rFonts w:ascii="Palatino Linotype" w:eastAsia="Calibri" w:hAnsi="Palatino Linotype" w:cs="Tahoma"/>
          <w:b/>
          <w:bCs/>
          <w:szCs w:val="22"/>
          <w:lang w:eastAsia="en-US"/>
        </w:rPr>
        <w:t>quince días hábiles, contados a partir del día siguiente a la presentación de esta.</w:t>
      </w:r>
      <w:r w:rsidRPr="00F012DF">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BBDD1BB" w14:textId="77777777" w:rsidR="007072E3" w:rsidRPr="00F012DF" w:rsidRDefault="007072E3" w:rsidP="007072E3">
      <w:pPr>
        <w:pStyle w:val="Prrafodelista"/>
        <w:spacing w:line="360" w:lineRule="auto"/>
        <w:rPr>
          <w:rFonts w:ascii="Palatino Linotype" w:eastAsia="Calibri" w:hAnsi="Palatino Linotype" w:cs="Tahoma"/>
          <w:bCs/>
          <w:szCs w:val="22"/>
          <w:lang w:eastAsia="en-US"/>
        </w:rPr>
      </w:pPr>
    </w:p>
    <w:p w14:paraId="2C23C834" w14:textId="77777777"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012DF">
        <w:rPr>
          <w:rFonts w:ascii="Palatino Linotype" w:eastAsia="Calibri" w:hAnsi="Palatino Linotype" w:cs="Tahoma"/>
          <w:b/>
          <w:bCs/>
          <w:szCs w:val="22"/>
          <w:lang w:eastAsia="en-US"/>
        </w:rPr>
        <w:t>que se encuentren en sus archivos o que estén constreñidos a elaborar;</w:t>
      </w:r>
    </w:p>
    <w:p w14:paraId="73C4417D" w14:textId="77777777" w:rsidR="007072E3" w:rsidRPr="00F012DF" w:rsidRDefault="007072E3" w:rsidP="007072E3">
      <w:pPr>
        <w:pStyle w:val="Prrafodelista"/>
        <w:spacing w:line="360" w:lineRule="auto"/>
        <w:rPr>
          <w:rFonts w:ascii="Palatino Linotype" w:eastAsia="Calibri" w:hAnsi="Palatino Linotype" w:cs="Tahoma"/>
          <w:b/>
          <w:bCs/>
          <w:szCs w:val="22"/>
          <w:lang w:eastAsia="en-US"/>
        </w:rPr>
      </w:pPr>
    </w:p>
    <w:p w14:paraId="4B114701" w14:textId="77777777" w:rsidR="007072E3" w:rsidRPr="00F012DF" w:rsidRDefault="007072E3" w:rsidP="007072E3">
      <w:pPr>
        <w:pStyle w:val="Prrafodelista"/>
        <w:numPr>
          <w:ilvl w:val="0"/>
          <w:numId w:val="16"/>
        </w:numPr>
        <w:spacing w:line="360" w:lineRule="auto"/>
        <w:ind w:right="-93"/>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70DDCF19" w14:textId="77777777" w:rsidR="007072E3" w:rsidRPr="00F012DF" w:rsidRDefault="007072E3" w:rsidP="007072E3">
      <w:pPr>
        <w:pStyle w:val="Prrafodelista"/>
        <w:spacing w:line="360" w:lineRule="auto"/>
        <w:rPr>
          <w:rFonts w:ascii="Palatino Linotype" w:eastAsia="Calibri" w:hAnsi="Palatino Linotype" w:cs="Tahoma"/>
          <w:b/>
          <w:bCs/>
          <w:szCs w:val="22"/>
          <w:lang w:eastAsia="en-US"/>
        </w:rPr>
      </w:pPr>
    </w:p>
    <w:p w14:paraId="085ED4D7" w14:textId="77777777" w:rsidR="007072E3" w:rsidRPr="00F012DF" w:rsidRDefault="007072E3" w:rsidP="007072E3">
      <w:pPr>
        <w:pStyle w:val="Prrafodelista"/>
        <w:numPr>
          <w:ilvl w:val="0"/>
          <w:numId w:val="16"/>
        </w:numPr>
        <w:spacing w:line="360" w:lineRule="auto"/>
        <w:ind w:right="-28"/>
        <w:jc w:val="both"/>
        <w:rPr>
          <w:rFonts w:ascii="Palatino Linotype" w:eastAsia="Calibri" w:hAnsi="Palatino Linotype" w:cs="Tahoma"/>
          <w:b/>
          <w:bCs/>
          <w:szCs w:val="22"/>
          <w:lang w:eastAsia="en-US"/>
        </w:rPr>
      </w:pPr>
      <w:r w:rsidRPr="00F012DF">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917FF2B" w14:textId="77777777" w:rsidR="007072E3" w:rsidRPr="00F012DF" w:rsidRDefault="007072E3" w:rsidP="007072E3">
      <w:pPr>
        <w:spacing w:line="360" w:lineRule="auto"/>
        <w:ind w:right="-93"/>
        <w:jc w:val="both"/>
        <w:rPr>
          <w:rFonts w:ascii="Palatino Linotype" w:hAnsi="Palatino Linotype" w:cs="Tahoma"/>
          <w:b/>
          <w:bCs/>
          <w:sz w:val="22"/>
          <w:szCs w:val="24"/>
        </w:rPr>
      </w:pPr>
    </w:p>
    <w:p w14:paraId="68A4DDE6" w14:textId="50BE7BD4" w:rsidR="007072E3" w:rsidRPr="00F012DF" w:rsidRDefault="007072E3" w:rsidP="002A0CF6">
      <w:pPr>
        <w:spacing w:line="360" w:lineRule="auto"/>
        <w:jc w:val="both"/>
        <w:rPr>
          <w:rFonts w:ascii="Palatino Linotype" w:eastAsia="Calibri" w:hAnsi="Palatino Linotype" w:cs="Tahoma"/>
          <w:bCs/>
          <w:i/>
          <w:sz w:val="22"/>
          <w:szCs w:val="22"/>
          <w:lang w:eastAsia="en-US"/>
        </w:rPr>
      </w:pPr>
      <w:r w:rsidRPr="00F012DF">
        <w:rPr>
          <w:rFonts w:ascii="Palatino Linotype" w:eastAsia="Calibri" w:hAnsi="Palatino Linotype" w:cs="Tahoma"/>
          <w:bCs/>
          <w:sz w:val="22"/>
          <w:szCs w:val="22"/>
          <w:lang w:eastAsia="en-US"/>
        </w:rPr>
        <w:t>Tal como se desprende de las constancias que integran el expediente en el que se actúa, la Unidad de Transparencia turnó la solicitud de acceso a información pública</w:t>
      </w:r>
      <w:r w:rsidR="00A60B3B" w:rsidRPr="00F012DF">
        <w:rPr>
          <w:rFonts w:ascii="Palatino Linotype" w:eastAsia="Calibri" w:hAnsi="Palatino Linotype" w:cs="Tahoma"/>
          <w:bCs/>
          <w:sz w:val="22"/>
          <w:szCs w:val="22"/>
          <w:lang w:eastAsia="en-US"/>
        </w:rPr>
        <w:t xml:space="preserve"> a diversos</w:t>
      </w:r>
      <w:r w:rsidRPr="00F012DF">
        <w:rPr>
          <w:rFonts w:ascii="Palatino Linotype" w:eastAsia="Calibri" w:hAnsi="Palatino Linotype" w:cs="Tahoma"/>
          <w:bCs/>
          <w:sz w:val="22"/>
          <w:szCs w:val="22"/>
          <w:lang w:eastAsia="en-US"/>
        </w:rPr>
        <w:t xml:space="preserve"> Servidor</w:t>
      </w:r>
      <w:r w:rsidR="00A60B3B" w:rsidRPr="00F012DF">
        <w:rPr>
          <w:rFonts w:ascii="Palatino Linotype" w:eastAsia="Calibri" w:hAnsi="Palatino Linotype" w:cs="Tahoma"/>
          <w:bCs/>
          <w:sz w:val="22"/>
          <w:szCs w:val="22"/>
          <w:lang w:eastAsia="en-US"/>
        </w:rPr>
        <w:t>es</w:t>
      </w:r>
      <w:r w:rsidRPr="00F012DF">
        <w:rPr>
          <w:rFonts w:ascii="Palatino Linotype" w:eastAsia="Calibri" w:hAnsi="Palatino Linotype" w:cs="Tahoma"/>
          <w:bCs/>
          <w:sz w:val="22"/>
          <w:szCs w:val="22"/>
          <w:lang w:eastAsia="en-US"/>
        </w:rPr>
        <w:t xml:space="preserve"> </w:t>
      </w:r>
      <w:r w:rsidR="00A60B3B" w:rsidRPr="00F012DF">
        <w:rPr>
          <w:rFonts w:ascii="Palatino Linotype" w:eastAsia="Calibri" w:hAnsi="Palatino Linotype" w:cs="Tahoma"/>
          <w:bCs/>
          <w:sz w:val="22"/>
          <w:szCs w:val="22"/>
          <w:lang w:eastAsia="en-US"/>
        </w:rPr>
        <w:t>Públicos</w:t>
      </w:r>
      <w:r w:rsidRPr="00F012DF">
        <w:rPr>
          <w:rFonts w:ascii="Palatino Linotype" w:eastAsia="Calibri" w:hAnsi="Palatino Linotype" w:cs="Tahoma"/>
          <w:bCs/>
          <w:sz w:val="22"/>
          <w:szCs w:val="22"/>
          <w:lang w:eastAsia="en-US"/>
        </w:rPr>
        <w:t xml:space="preserve"> Habilitado</w:t>
      </w:r>
      <w:r w:rsidR="00A60B3B" w:rsidRPr="00F012DF">
        <w:rPr>
          <w:rFonts w:ascii="Palatino Linotype" w:eastAsia="Calibri" w:hAnsi="Palatino Linotype" w:cs="Tahoma"/>
          <w:bCs/>
          <w:sz w:val="22"/>
          <w:szCs w:val="22"/>
          <w:lang w:eastAsia="en-US"/>
        </w:rPr>
        <w:t>s</w:t>
      </w:r>
      <w:r w:rsidRPr="00F012DF">
        <w:rPr>
          <w:rFonts w:ascii="Palatino Linotype" w:eastAsia="Calibri" w:hAnsi="Palatino Linotype" w:cs="Tahoma"/>
          <w:bCs/>
          <w:sz w:val="22"/>
          <w:szCs w:val="22"/>
          <w:lang w:eastAsia="en-US"/>
        </w:rPr>
        <w:t xml:space="preserve"> </w:t>
      </w:r>
      <w:r w:rsidR="00A60B3B" w:rsidRPr="00F012DF">
        <w:rPr>
          <w:rFonts w:ascii="Palatino Linotype" w:eastAsia="Calibri" w:hAnsi="Palatino Linotype" w:cs="Tahoma"/>
          <w:bCs/>
          <w:sz w:val="22"/>
          <w:szCs w:val="22"/>
          <w:lang w:eastAsia="en-US"/>
        </w:rPr>
        <w:t>conforme a los requerimientos del solicitante, a la Contraloría Municipal, a la Dirección de Seguridad P</w:t>
      </w:r>
      <w:r w:rsidR="00063BE1" w:rsidRPr="00F012DF">
        <w:rPr>
          <w:rFonts w:ascii="Palatino Linotype" w:eastAsia="Calibri" w:hAnsi="Palatino Linotype" w:cs="Tahoma"/>
          <w:bCs/>
          <w:sz w:val="22"/>
          <w:szCs w:val="22"/>
          <w:lang w:eastAsia="en-US"/>
        </w:rPr>
        <w:t>ú</w:t>
      </w:r>
      <w:r w:rsidR="00A60B3B" w:rsidRPr="00F012DF">
        <w:rPr>
          <w:rFonts w:ascii="Palatino Linotype" w:eastAsia="Calibri" w:hAnsi="Palatino Linotype" w:cs="Tahoma"/>
          <w:bCs/>
          <w:sz w:val="22"/>
          <w:szCs w:val="22"/>
          <w:lang w:eastAsia="en-US"/>
        </w:rPr>
        <w:t>blica y Tr</w:t>
      </w:r>
      <w:r w:rsidR="005C70F5" w:rsidRPr="00F012DF">
        <w:rPr>
          <w:rFonts w:ascii="Palatino Linotype" w:eastAsia="Calibri" w:hAnsi="Palatino Linotype" w:cs="Tahoma"/>
          <w:bCs/>
          <w:sz w:val="22"/>
          <w:szCs w:val="22"/>
          <w:lang w:eastAsia="en-US"/>
        </w:rPr>
        <w:t>á</w:t>
      </w:r>
      <w:r w:rsidR="00A60B3B" w:rsidRPr="00F012DF">
        <w:rPr>
          <w:rFonts w:ascii="Palatino Linotype" w:eastAsia="Calibri" w:hAnsi="Palatino Linotype" w:cs="Tahoma"/>
          <w:bCs/>
          <w:sz w:val="22"/>
          <w:szCs w:val="22"/>
          <w:lang w:eastAsia="en-US"/>
        </w:rPr>
        <w:t xml:space="preserve">nsito, </w:t>
      </w:r>
      <w:r w:rsidR="005C70F5" w:rsidRPr="00F012DF">
        <w:rPr>
          <w:rFonts w:ascii="Palatino Linotype" w:eastAsia="Calibri" w:hAnsi="Palatino Linotype" w:cs="Tahoma"/>
          <w:bCs/>
          <w:sz w:val="22"/>
          <w:szCs w:val="22"/>
          <w:lang w:eastAsia="en-US"/>
        </w:rPr>
        <w:t xml:space="preserve">además de que </w:t>
      </w:r>
      <w:r w:rsidR="00A60B3B" w:rsidRPr="00F012DF">
        <w:rPr>
          <w:rFonts w:ascii="Palatino Linotype" w:eastAsia="Calibri" w:hAnsi="Palatino Linotype" w:cs="Tahoma"/>
          <w:bCs/>
          <w:sz w:val="22"/>
          <w:szCs w:val="22"/>
          <w:lang w:eastAsia="en-US"/>
        </w:rPr>
        <w:t>la Dirección de</w:t>
      </w:r>
      <w:r w:rsidRPr="00F012DF">
        <w:rPr>
          <w:rFonts w:ascii="Palatino Linotype" w:eastAsia="Calibri" w:hAnsi="Palatino Linotype" w:cs="Tahoma"/>
          <w:bCs/>
          <w:sz w:val="22"/>
          <w:szCs w:val="22"/>
          <w:lang w:eastAsia="en-US"/>
        </w:rPr>
        <w:t xml:space="preserve"> Administración y </w:t>
      </w:r>
      <w:r w:rsidR="00A60B3B" w:rsidRPr="00F012DF">
        <w:rPr>
          <w:rFonts w:ascii="Palatino Linotype" w:eastAsia="Calibri" w:hAnsi="Palatino Linotype" w:cs="Tahoma"/>
          <w:bCs/>
          <w:sz w:val="22"/>
          <w:szCs w:val="22"/>
          <w:lang w:eastAsia="en-US"/>
        </w:rPr>
        <w:t xml:space="preserve">Desarrollo Personal </w:t>
      </w:r>
      <w:r w:rsidR="005C70F5" w:rsidRPr="00F012DF">
        <w:rPr>
          <w:rFonts w:ascii="Palatino Linotype" w:eastAsia="Calibri" w:hAnsi="Palatino Linotype" w:cs="Tahoma"/>
          <w:bCs/>
          <w:sz w:val="22"/>
          <w:szCs w:val="22"/>
          <w:lang w:eastAsia="en-US"/>
        </w:rPr>
        <w:t xml:space="preserve">fue </w:t>
      </w:r>
      <w:r w:rsidR="00A60B3B" w:rsidRPr="00F012DF">
        <w:rPr>
          <w:rFonts w:ascii="Palatino Linotype" w:eastAsia="Calibri" w:hAnsi="Palatino Linotype" w:cs="Tahoma"/>
          <w:bCs/>
          <w:sz w:val="22"/>
          <w:szCs w:val="22"/>
          <w:lang w:eastAsia="en-US"/>
        </w:rPr>
        <w:t xml:space="preserve">la que emitió la respuesta </w:t>
      </w:r>
      <w:r w:rsidR="005C70F5" w:rsidRPr="00F012DF">
        <w:rPr>
          <w:rFonts w:ascii="Palatino Linotype" w:eastAsia="Calibri" w:hAnsi="Palatino Linotype" w:cs="Tahoma"/>
          <w:bCs/>
          <w:sz w:val="22"/>
          <w:szCs w:val="22"/>
          <w:lang w:eastAsia="en-US"/>
        </w:rPr>
        <w:t>por ser</w:t>
      </w:r>
      <w:r w:rsidR="00A60B3B" w:rsidRPr="00F012DF">
        <w:rPr>
          <w:rFonts w:ascii="Palatino Linotype" w:eastAsia="Calibri" w:hAnsi="Palatino Linotype" w:cs="Tahoma"/>
          <w:bCs/>
          <w:sz w:val="22"/>
          <w:szCs w:val="22"/>
          <w:lang w:eastAsia="en-US"/>
        </w:rPr>
        <w:t xml:space="preserve"> el área competente para conocer la informaci</w:t>
      </w:r>
      <w:r w:rsidR="002A0CF6" w:rsidRPr="00F012DF">
        <w:rPr>
          <w:rFonts w:ascii="Palatino Linotype" w:eastAsia="Calibri" w:hAnsi="Palatino Linotype" w:cs="Tahoma"/>
          <w:bCs/>
          <w:sz w:val="22"/>
          <w:szCs w:val="22"/>
          <w:lang w:eastAsia="en-US"/>
        </w:rPr>
        <w:t xml:space="preserve">ón solicitada, </w:t>
      </w:r>
      <w:r w:rsidRPr="00F012DF">
        <w:rPr>
          <w:rFonts w:ascii="Palatino Linotype" w:eastAsia="Calibri" w:hAnsi="Palatino Linotype" w:cs="Tahoma"/>
          <w:bCs/>
          <w:sz w:val="22"/>
          <w:szCs w:val="22"/>
          <w:lang w:eastAsia="en-US"/>
        </w:rPr>
        <w:t xml:space="preserve">misma que, en términos de la normatividad analizada, es la encargada de </w:t>
      </w:r>
      <w:r w:rsidR="002A0CF6" w:rsidRPr="00F012DF">
        <w:rPr>
          <w:rFonts w:ascii="Palatino Linotype" w:eastAsia="Calibri" w:hAnsi="Palatino Linotype" w:cs="Tahoma"/>
          <w:bCs/>
          <w:i/>
          <w:sz w:val="22"/>
          <w:szCs w:val="22"/>
          <w:lang w:eastAsia="en-US"/>
        </w:rPr>
        <w:t xml:space="preserve">“…planear, establecer y difundir entre las dependencias de la Administración Pública Municipal, las políticas y procedimientos necesarios para el </w:t>
      </w:r>
      <w:r w:rsidR="002A0CF6" w:rsidRPr="00F012DF">
        <w:rPr>
          <w:rFonts w:ascii="Palatino Linotype" w:eastAsia="Calibri" w:hAnsi="Palatino Linotype" w:cs="Tahoma"/>
          <w:b/>
          <w:bCs/>
          <w:i/>
          <w:sz w:val="22"/>
          <w:szCs w:val="22"/>
          <w:lang w:eastAsia="en-US"/>
        </w:rPr>
        <w:t>control eficiente de los recursos humanos</w:t>
      </w:r>
      <w:r w:rsidR="002A0CF6" w:rsidRPr="00F012DF">
        <w:rPr>
          <w:rFonts w:ascii="Palatino Linotype" w:eastAsia="Calibri" w:hAnsi="Palatino Linotype" w:cs="Tahoma"/>
          <w:bCs/>
          <w:i/>
          <w:sz w:val="22"/>
          <w:szCs w:val="22"/>
          <w:lang w:eastAsia="en-US"/>
        </w:rPr>
        <w:t>, materiales, tecnológicos y de servicios generales que se proporcionan a las áreas y unidades administrativas en todas sus modalidades; para satisfacer las necesidades generales que constituyen el objeto de los servicios y funciones públicas.</w:t>
      </w:r>
      <w:r w:rsidRPr="00F012DF">
        <w:rPr>
          <w:rFonts w:ascii="Palatino Linotype" w:eastAsia="Calibri" w:hAnsi="Palatino Linotype" w:cs="Tahoma"/>
          <w:bCs/>
          <w:i/>
          <w:sz w:val="22"/>
          <w:szCs w:val="22"/>
          <w:lang w:eastAsia="en-US"/>
        </w:rPr>
        <w:t xml:space="preserve">; </w:t>
      </w:r>
      <w:r w:rsidRPr="00F012DF">
        <w:rPr>
          <w:rFonts w:ascii="Palatino Linotype" w:eastAsia="Calibri" w:hAnsi="Palatino Linotype" w:cs="Tahoma"/>
          <w:bCs/>
          <w:sz w:val="22"/>
          <w:szCs w:val="22"/>
          <w:lang w:eastAsia="en-US"/>
        </w:rPr>
        <w:t>entre otras</w:t>
      </w:r>
      <w:r w:rsidRPr="00F012DF">
        <w:rPr>
          <w:rFonts w:ascii="Palatino Linotype" w:eastAsia="Calibri" w:hAnsi="Palatino Linotype" w:cs="Tahoma"/>
          <w:bCs/>
          <w:i/>
          <w:sz w:val="22"/>
          <w:szCs w:val="22"/>
          <w:lang w:eastAsia="en-US"/>
        </w:rPr>
        <w:t xml:space="preserve"> </w:t>
      </w:r>
      <w:r w:rsidRPr="00F012DF">
        <w:rPr>
          <w:rFonts w:ascii="Palatino Linotype" w:eastAsia="Calibri" w:hAnsi="Palatino Linotype" w:cs="Tahoma"/>
          <w:bCs/>
          <w:sz w:val="22"/>
          <w:szCs w:val="22"/>
          <w:lang w:eastAsia="en-US"/>
        </w:rPr>
        <w:t xml:space="preserve">, conforme lo establece el  </w:t>
      </w:r>
      <w:r w:rsidR="002A0CF6" w:rsidRPr="00F012DF">
        <w:rPr>
          <w:rFonts w:ascii="Palatino Linotype" w:eastAsia="Calibri" w:hAnsi="Palatino Linotype" w:cs="Tahoma"/>
          <w:bCs/>
          <w:sz w:val="22"/>
          <w:szCs w:val="22"/>
          <w:lang w:eastAsia="en-US"/>
        </w:rPr>
        <w:t>Bando Municipal de Atizapán de Zaragoza</w:t>
      </w:r>
      <w:r w:rsidRPr="00F012DF">
        <w:rPr>
          <w:rFonts w:ascii="Palatino Linotype" w:eastAsia="Calibri" w:hAnsi="Palatino Linotype" w:cs="Tahoma"/>
          <w:bCs/>
          <w:sz w:val="22"/>
          <w:szCs w:val="22"/>
          <w:lang w:eastAsia="en-US"/>
        </w:rPr>
        <w:t xml:space="preserve">. </w:t>
      </w:r>
      <w:r w:rsidRPr="00F012DF">
        <w:rPr>
          <w:rFonts w:ascii="Palatino Linotype" w:eastAsia="Calibri" w:hAnsi="Palatino Linotype" w:cs="Tahoma"/>
          <w:b/>
          <w:bCs/>
          <w:sz w:val="22"/>
          <w:szCs w:val="22"/>
          <w:lang w:eastAsia="en-US"/>
        </w:rPr>
        <w:t>Por tanto, se considera que la búsqueda de la información se llevó a cabo en el área que por sus atribuciones podría contar con los documentos requeridos por el Particular.</w:t>
      </w:r>
    </w:p>
    <w:p w14:paraId="21B8A602" w14:textId="77777777" w:rsidR="007072E3" w:rsidRPr="00F012DF" w:rsidRDefault="007072E3" w:rsidP="004316BB">
      <w:pPr>
        <w:spacing w:line="360" w:lineRule="auto"/>
        <w:jc w:val="both"/>
        <w:rPr>
          <w:rFonts w:ascii="Palatino Linotype" w:eastAsia="Calibri" w:hAnsi="Palatino Linotype" w:cs="Tahoma"/>
          <w:bCs/>
          <w:sz w:val="22"/>
          <w:szCs w:val="22"/>
          <w:lang w:eastAsia="en-US"/>
        </w:rPr>
      </w:pPr>
    </w:p>
    <w:p w14:paraId="618B062E" w14:textId="684D2786" w:rsidR="007072E3" w:rsidRPr="00F012DF" w:rsidRDefault="00B24019"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Una vez establecido lo anterior, es de precisar que el Recurrente solicitó los criterios que se tomaron en cuenta para separar del cargo a los servidores públicos de la Administración </w:t>
      </w:r>
      <w:r w:rsidR="005C70F5" w:rsidRPr="00F012DF">
        <w:rPr>
          <w:rFonts w:ascii="Palatino Linotype" w:eastAsia="Calibri" w:hAnsi="Palatino Linotype" w:cs="Tahoma"/>
          <w:bCs/>
          <w:sz w:val="22"/>
          <w:szCs w:val="22"/>
          <w:lang w:eastAsia="en-US"/>
        </w:rPr>
        <w:t>Pública</w:t>
      </w:r>
      <w:r w:rsidRPr="00F012DF">
        <w:rPr>
          <w:rFonts w:ascii="Palatino Linotype" w:eastAsia="Calibri" w:hAnsi="Palatino Linotype" w:cs="Tahoma"/>
          <w:bCs/>
          <w:sz w:val="22"/>
          <w:szCs w:val="22"/>
          <w:lang w:eastAsia="en-US"/>
        </w:rPr>
        <w:t xml:space="preserve"> del Ayuntamiento, el número estimado de personas separadas de su puesto, el porcentaje de hombres y mujeres que representan así como el número total de servidores públicos que conforman la Administración Municipal al primero de enero de dos mil diecinueve.</w:t>
      </w:r>
    </w:p>
    <w:p w14:paraId="230213D1" w14:textId="77777777" w:rsidR="00B24019" w:rsidRPr="00F012DF" w:rsidRDefault="00B24019" w:rsidP="00B24019">
      <w:pPr>
        <w:spacing w:line="360" w:lineRule="auto"/>
        <w:jc w:val="both"/>
        <w:rPr>
          <w:rFonts w:ascii="Palatino Linotype" w:eastAsia="Calibri" w:hAnsi="Palatino Linotype" w:cs="Tahoma"/>
          <w:bCs/>
          <w:sz w:val="22"/>
          <w:szCs w:val="22"/>
          <w:lang w:eastAsia="en-US"/>
        </w:rPr>
      </w:pPr>
    </w:p>
    <w:p w14:paraId="21BEF6F8" w14:textId="2C7F3CF9" w:rsidR="00B24019" w:rsidRPr="00F012DF" w:rsidRDefault="00B24019"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En respuesta, por medio de la Subdirección de Recurso Humanos respondió los requerimientos del solicitante. </w:t>
      </w:r>
    </w:p>
    <w:p w14:paraId="03C80BF4" w14:textId="77777777" w:rsidR="00B24019" w:rsidRPr="00F012DF" w:rsidRDefault="00B24019" w:rsidP="00B24019">
      <w:pPr>
        <w:spacing w:line="360" w:lineRule="auto"/>
        <w:jc w:val="both"/>
        <w:rPr>
          <w:rFonts w:ascii="Palatino Linotype" w:eastAsia="Calibri" w:hAnsi="Palatino Linotype" w:cs="Tahoma"/>
          <w:bCs/>
          <w:sz w:val="22"/>
          <w:szCs w:val="22"/>
          <w:lang w:eastAsia="en-US"/>
        </w:rPr>
      </w:pPr>
    </w:p>
    <w:p w14:paraId="2852F22D" w14:textId="72F2262E" w:rsidR="00B24019" w:rsidRPr="00F012DF" w:rsidRDefault="00B24019"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Inconforme, el Recurrente manifestó como acto impugnado la respuesta otorgada por el Sujeto Obligado, </w:t>
      </w:r>
      <w:r w:rsidR="005C70F5" w:rsidRPr="00F012DF">
        <w:rPr>
          <w:rFonts w:ascii="Palatino Linotype" w:eastAsia="Calibri" w:hAnsi="Palatino Linotype" w:cs="Tahoma"/>
          <w:bCs/>
          <w:sz w:val="22"/>
          <w:szCs w:val="22"/>
          <w:lang w:eastAsia="en-US"/>
        </w:rPr>
        <w:t>bajo los argumentos de</w:t>
      </w:r>
      <w:r w:rsidRPr="00F012DF">
        <w:rPr>
          <w:rFonts w:ascii="Palatino Linotype" w:eastAsia="Calibri" w:hAnsi="Palatino Linotype" w:cs="Tahoma"/>
          <w:bCs/>
          <w:sz w:val="22"/>
          <w:szCs w:val="22"/>
          <w:lang w:eastAsia="en-US"/>
        </w:rPr>
        <w:t xml:space="preserve"> que la respuesta otorgada no corresponde a lo solicitado. </w:t>
      </w:r>
    </w:p>
    <w:p w14:paraId="4B762FEF" w14:textId="77777777" w:rsidR="00B24019" w:rsidRPr="00F012DF" w:rsidRDefault="00B24019" w:rsidP="00B24019">
      <w:pPr>
        <w:spacing w:line="360" w:lineRule="auto"/>
        <w:jc w:val="both"/>
        <w:rPr>
          <w:rFonts w:ascii="Palatino Linotype" w:eastAsia="Calibri" w:hAnsi="Palatino Linotype" w:cs="Tahoma"/>
          <w:bCs/>
          <w:sz w:val="22"/>
          <w:szCs w:val="22"/>
          <w:lang w:eastAsia="en-US"/>
        </w:rPr>
      </w:pPr>
    </w:p>
    <w:p w14:paraId="44B96983" w14:textId="2ADA7556" w:rsidR="00B24019" w:rsidRPr="00F012DF" w:rsidRDefault="00064036"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Mediante el informe justificado, el Sujeto obligado reiter</w:t>
      </w:r>
      <w:r w:rsidR="005C70F5" w:rsidRPr="00F012DF">
        <w:rPr>
          <w:rFonts w:ascii="Palatino Linotype" w:eastAsia="Calibri" w:hAnsi="Palatino Linotype" w:cs="Tahoma"/>
          <w:bCs/>
          <w:sz w:val="22"/>
          <w:szCs w:val="22"/>
          <w:lang w:eastAsia="en-US"/>
        </w:rPr>
        <w:t>ó</w:t>
      </w:r>
      <w:r w:rsidRPr="00F012DF">
        <w:rPr>
          <w:rFonts w:ascii="Palatino Linotype" w:eastAsia="Calibri" w:hAnsi="Palatino Linotype" w:cs="Tahoma"/>
          <w:bCs/>
          <w:sz w:val="22"/>
          <w:szCs w:val="22"/>
          <w:lang w:eastAsia="en-US"/>
        </w:rPr>
        <w:t xml:space="preserve"> su respuesta inicial</w:t>
      </w:r>
      <w:r w:rsidR="005C70F5" w:rsidRPr="00F012DF">
        <w:rPr>
          <w:rFonts w:ascii="Palatino Linotype" w:eastAsia="Calibri" w:hAnsi="Palatino Linotype" w:cs="Tahoma"/>
          <w:bCs/>
          <w:sz w:val="22"/>
          <w:szCs w:val="22"/>
          <w:lang w:eastAsia="en-US"/>
        </w:rPr>
        <w:t xml:space="preserve"> y</w:t>
      </w:r>
      <w:r w:rsidRPr="00F012DF">
        <w:rPr>
          <w:rFonts w:ascii="Palatino Linotype" w:eastAsia="Calibri" w:hAnsi="Palatino Linotype" w:cs="Tahoma"/>
          <w:bCs/>
          <w:sz w:val="22"/>
          <w:szCs w:val="22"/>
          <w:lang w:eastAsia="en-US"/>
        </w:rPr>
        <w:t xml:space="preserve"> </w:t>
      </w:r>
      <w:r w:rsidR="005C70F5" w:rsidRPr="00F012DF">
        <w:rPr>
          <w:rFonts w:ascii="Palatino Linotype" w:eastAsia="Calibri" w:hAnsi="Palatino Linotype" w:cs="Tahoma"/>
          <w:bCs/>
          <w:sz w:val="22"/>
          <w:szCs w:val="22"/>
          <w:lang w:eastAsia="en-US"/>
        </w:rPr>
        <w:t xml:space="preserve">manifestó </w:t>
      </w:r>
      <w:r w:rsidRPr="00F012DF">
        <w:rPr>
          <w:rFonts w:ascii="Palatino Linotype" w:eastAsia="Calibri" w:hAnsi="Palatino Linotype" w:cs="Tahoma"/>
          <w:bCs/>
          <w:sz w:val="22"/>
          <w:szCs w:val="22"/>
          <w:lang w:eastAsia="en-US"/>
        </w:rPr>
        <w:t xml:space="preserve">que la información fue proporcionada conforme se encuentra en sus archivos, ya que no se cuenta con la obligación de generarla, resumirla o practicar investigaciones en relación con el </w:t>
      </w:r>
      <w:r w:rsidR="00013EDD" w:rsidRPr="00F012DF">
        <w:rPr>
          <w:rFonts w:ascii="Palatino Linotype" w:eastAsia="Calibri" w:hAnsi="Palatino Linotype" w:cs="Tahoma"/>
          <w:bCs/>
          <w:sz w:val="22"/>
          <w:szCs w:val="22"/>
          <w:lang w:eastAsia="en-US"/>
        </w:rPr>
        <w:t>artículo</w:t>
      </w:r>
      <w:r w:rsidRPr="00F012DF">
        <w:rPr>
          <w:rFonts w:ascii="Palatino Linotype" w:eastAsia="Calibri" w:hAnsi="Palatino Linotype" w:cs="Tahoma"/>
          <w:bCs/>
          <w:sz w:val="22"/>
          <w:szCs w:val="22"/>
          <w:lang w:eastAsia="en-US"/>
        </w:rPr>
        <w:t xml:space="preserve"> 12 de la ley de Transparencia </w:t>
      </w:r>
      <w:r w:rsidR="00013EDD" w:rsidRPr="00F012DF">
        <w:rPr>
          <w:rFonts w:ascii="Palatino Linotype" w:eastAsia="Calibri" w:hAnsi="Palatino Linotype" w:cs="Tahoma"/>
          <w:bCs/>
          <w:sz w:val="22"/>
          <w:szCs w:val="22"/>
          <w:lang w:eastAsia="en-US"/>
        </w:rPr>
        <w:t xml:space="preserve">y Acceso a la Información Pública del Estado de México y Municipios. </w:t>
      </w:r>
    </w:p>
    <w:p w14:paraId="3CC22587" w14:textId="77777777" w:rsidR="00013EDD" w:rsidRPr="00F012DF" w:rsidRDefault="00013EDD" w:rsidP="00B24019">
      <w:pPr>
        <w:spacing w:line="360" w:lineRule="auto"/>
        <w:jc w:val="both"/>
        <w:rPr>
          <w:rFonts w:ascii="Palatino Linotype" w:eastAsia="Calibri" w:hAnsi="Palatino Linotype" w:cs="Tahoma"/>
          <w:bCs/>
          <w:sz w:val="22"/>
          <w:szCs w:val="22"/>
          <w:lang w:eastAsia="en-US"/>
        </w:rPr>
      </w:pPr>
    </w:p>
    <w:p w14:paraId="121ACC09" w14:textId="77777777" w:rsidR="00013EDD" w:rsidRPr="00F012DF" w:rsidRDefault="00013EDD" w:rsidP="00013EDD">
      <w:pPr>
        <w:spacing w:line="360" w:lineRule="auto"/>
        <w:jc w:val="both"/>
        <w:rPr>
          <w:rFonts w:ascii="Palatino Linotype" w:hAnsi="Palatino Linotype" w:cs="Tahoma"/>
          <w:sz w:val="22"/>
          <w:szCs w:val="22"/>
        </w:rPr>
      </w:pPr>
      <w:r w:rsidRPr="00F012DF">
        <w:rPr>
          <w:rFonts w:ascii="Palatino Linotype" w:hAnsi="Palatino Linotype" w:cs="Tahoma"/>
          <w:sz w:val="22"/>
          <w:szCs w:val="22"/>
        </w:rPr>
        <w:t xml:space="preserve">Una vez determinada la vía sobre la que versará el estudio del Recurso de Revisión que nos ocupan y, previa revisión del expediente electrónico formado en el Sistema de Acceso a la Información Pública del Estado de México (SAIMEX), con motivo de la solicitud de información y de los Recursos de Revisión que dan origen, es conveniente analizar si la respuesta del </w:t>
      </w:r>
      <w:r w:rsidRPr="00F012DF">
        <w:rPr>
          <w:rFonts w:ascii="Palatino Linotype" w:hAnsi="Palatino Linotype" w:cs="Tahoma"/>
          <w:b/>
          <w:sz w:val="22"/>
          <w:szCs w:val="22"/>
        </w:rPr>
        <w:t>Sujeto Obligado</w:t>
      </w:r>
      <w:r w:rsidRPr="00F012DF">
        <w:rPr>
          <w:rFonts w:ascii="Palatino Linotype" w:hAnsi="Palatino Linotype" w:cs="Tahoma"/>
          <w:sz w:val="22"/>
          <w:szCs w:val="22"/>
        </w:rPr>
        <w:t xml:space="preserve"> cumple con los requisitos y procedimientos del derecho de acceso a la información pública.</w:t>
      </w:r>
    </w:p>
    <w:p w14:paraId="2ADA41CB" w14:textId="77777777" w:rsidR="00013EDD" w:rsidRPr="00F012DF" w:rsidRDefault="00013EDD" w:rsidP="00B24019">
      <w:pPr>
        <w:spacing w:line="360" w:lineRule="auto"/>
        <w:jc w:val="both"/>
        <w:rPr>
          <w:rFonts w:ascii="Palatino Linotype" w:eastAsia="Calibri" w:hAnsi="Palatino Linotype" w:cs="Tahoma"/>
          <w:bCs/>
          <w:sz w:val="22"/>
          <w:szCs w:val="22"/>
          <w:lang w:eastAsia="en-US"/>
        </w:rPr>
      </w:pPr>
    </w:p>
    <w:p w14:paraId="44B6CB01" w14:textId="4363D974" w:rsidR="009F3A04" w:rsidRDefault="00B43BCE"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El Recurrente se inconform</w:t>
      </w:r>
      <w:r w:rsidR="005C70F5" w:rsidRPr="00F012DF">
        <w:rPr>
          <w:rFonts w:ascii="Palatino Linotype" w:eastAsia="Calibri" w:hAnsi="Palatino Linotype" w:cs="Tahoma"/>
          <w:bCs/>
          <w:sz w:val="22"/>
          <w:szCs w:val="22"/>
          <w:lang w:eastAsia="en-US"/>
        </w:rPr>
        <w:t>ó</w:t>
      </w:r>
      <w:r w:rsidRPr="00F012DF">
        <w:rPr>
          <w:rFonts w:ascii="Palatino Linotype" w:eastAsia="Calibri" w:hAnsi="Palatino Linotype" w:cs="Tahoma"/>
          <w:bCs/>
          <w:sz w:val="22"/>
          <w:szCs w:val="22"/>
          <w:lang w:eastAsia="en-US"/>
        </w:rPr>
        <w:t xml:space="preserve"> por la respuesta dada por el Sujeto Obligado, la cual, no corresponde a lo solicitado; por tal motivo, para una mejor apreciación de lo solicitado y lo entregado</w:t>
      </w:r>
      <w:r w:rsidR="00063BE1" w:rsidRPr="00F012DF">
        <w:rPr>
          <w:rFonts w:ascii="Palatino Linotype" w:eastAsia="Calibri" w:hAnsi="Palatino Linotype" w:cs="Tahoma"/>
          <w:bCs/>
          <w:sz w:val="22"/>
          <w:szCs w:val="22"/>
          <w:lang w:eastAsia="en-US"/>
        </w:rPr>
        <w:t xml:space="preserve"> por el Ayuntamiento</w:t>
      </w:r>
      <w:r w:rsidRPr="00F012DF">
        <w:rPr>
          <w:rFonts w:ascii="Palatino Linotype" w:eastAsia="Calibri" w:hAnsi="Palatino Linotype" w:cs="Tahoma"/>
          <w:bCs/>
          <w:sz w:val="22"/>
          <w:szCs w:val="22"/>
          <w:lang w:eastAsia="en-US"/>
        </w:rPr>
        <w:t xml:space="preserve">, de manera esquemática se analiza la respuesta con la finalidad de determinar si se colmó o no el derecho </w:t>
      </w:r>
      <w:r w:rsidR="00063BE1" w:rsidRPr="00F012DF">
        <w:rPr>
          <w:rFonts w:ascii="Palatino Linotype" w:eastAsia="Calibri" w:hAnsi="Palatino Linotype" w:cs="Tahoma"/>
          <w:bCs/>
          <w:sz w:val="22"/>
          <w:szCs w:val="22"/>
          <w:lang w:eastAsia="en-US"/>
        </w:rPr>
        <w:t xml:space="preserve">de acceso a la información pública </w:t>
      </w:r>
      <w:r w:rsidRPr="00F012DF">
        <w:rPr>
          <w:rFonts w:ascii="Palatino Linotype" w:eastAsia="Calibri" w:hAnsi="Palatino Linotype" w:cs="Tahoma"/>
          <w:bCs/>
          <w:sz w:val="22"/>
          <w:szCs w:val="22"/>
          <w:lang w:eastAsia="en-US"/>
        </w:rPr>
        <w:t xml:space="preserve">del </w:t>
      </w:r>
      <w:r w:rsidR="00063BE1" w:rsidRPr="00F012DF">
        <w:rPr>
          <w:rFonts w:ascii="Palatino Linotype" w:eastAsia="Calibri" w:hAnsi="Palatino Linotype" w:cs="Tahoma"/>
          <w:bCs/>
          <w:sz w:val="22"/>
          <w:szCs w:val="22"/>
          <w:lang w:eastAsia="en-US"/>
        </w:rPr>
        <w:t>Recurrente</w:t>
      </w:r>
      <w:r w:rsidRPr="00F012DF">
        <w:rPr>
          <w:rFonts w:ascii="Palatino Linotype" w:eastAsia="Calibri" w:hAnsi="Palatino Linotype" w:cs="Tahoma"/>
          <w:bCs/>
          <w:sz w:val="22"/>
          <w:szCs w:val="22"/>
          <w:lang w:eastAsia="en-US"/>
        </w:rPr>
        <w:t>:</w:t>
      </w:r>
    </w:p>
    <w:p w14:paraId="689A067D" w14:textId="77777777" w:rsidR="001C02E2" w:rsidRPr="00F012DF" w:rsidRDefault="001C02E2" w:rsidP="00B24019">
      <w:pPr>
        <w:spacing w:line="360" w:lineRule="auto"/>
        <w:jc w:val="both"/>
        <w:rPr>
          <w:rFonts w:ascii="Palatino Linotype" w:eastAsia="Calibri" w:hAnsi="Palatino Linotype" w:cs="Tahoma"/>
          <w:bCs/>
          <w:sz w:val="22"/>
          <w:szCs w:val="22"/>
          <w:lang w:eastAsia="en-US"/>
        </w:rPr>
      </w:pPr>
    </w:p>
    <w:tbl>
      <w:tblPr>
        <w:tblStyle w:val="Tablaconcuadrcula"/>
        <w:tblW w:w="9634" w:type="dxa"/>
        <w:tblLook w:val="04A0" w:firstRow="1" w:lastRow="0" w:firstColumn="1" w:lastColumn="0" w:noHBand="0" w:noVBand="1"/>
      </w:tblPr>
      <w:tblGrid>
        <w:gridCol w:w="3011"/>
        <w:gridCol w:w="4497"/>
        <w:gridCol w:w="2126"/>
      </w:tblGrid>
      <w:tr w:rsidR="00B43BCE" w:rsidRPr="00F012DF" w14:paraId="590E3316" w14:textId="77777777" w:rsidTr="00000189">
        <w:tc>
          <w:tcPr>
            <w:tcW w:w="3011" w:type="dxa"/>
            <w:shd w:val="clear" w:color="auto" w:fill="BFBFBF" w:themeFill="background1" w:themeFillShade="BF"/>
            <w:vAlign w:val="center"/>
          </w:tcPr>
          <w:p w14:paraId="1B9C34B7" w14:textId="22F9153D" w:rsidR="00B43BCE" w:rsidRPr="00F012DF" w:rsidRDefault="00B43BCE" w:rsidP="00B43BCE">
            <w:pPr>
              <w:spacing w:line="360" w:lineRule="auto"/>
              <w:jc w:val="center"/>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Solicitud </w:t>
            </w:r>
          </w:p>
        </w:tc>
        <w:tc>
          <w:tcPr>
            <w:tcW w:w="4497" w:type="dxa"/>
            <w:shd w:val="clear" w:color="auto" w:fill="BFBFBF" w:themeFill="background1" w:themeFillShade="BF"/>
            <w:vAlign w:val="center"/>
          </w:tcPr>
          <w:p w14:paraId="529F1065" w14:textId="74DF35A1" w:rsidR="00B43BCE" w:rsidRPr="00F012DF" w:rsidRDefault="00B43BCE" w:rsidP="00B43BCE">
            <w:pPr>
              <w:spacing w:line="360" w:lineRule="auto"/>
              <w:jc w:val="center"/>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Respuesta por parte del Sujeto Obligado </w:t>
            </w:r>
          </w:p>
        </w:tc>
        <w:tc>
          <w:tcPr>
            <w:tcW w:w="2126" w:type="dxa"/>
            <w:shd w:val="clear" w:color="auto" w:fill="BFBFBF" w:themeFill="background1" w:themeFillShade="BF"/>
            <w:vAlign w:val="center"/>
          </w:tcPr>
          <w:p w14:paraId="3B44CA35" w14:textId="13780417" w:rsidR="00B43BCE" w:rsidRPr="00F012DF" w:rsidRDefault="00B43BCE" w:rsidP="00B43BCE">
            <w:pPr>
              <w:spacing w:line="360" w:lineRule="auto"/>
              <w:jc w:val="center"/>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Colma </w:t>
            </w:r>
          </w:p>
        </w:tc>
      </w:tr>
      <w:tr w:rsidR="00B43BCE" w:rsidRPr="00F012DF" w14:paraId="0A4F14D1" w14:textId="77777777" w:rsidTr="00000189">
        <w:tc>
          <w:tcPr>
            <w:tcW w:w="3011" w:type="dxa"/>
          </w:tcPr>
          <w:p w14:paraId="10CAB90C" w14:textId="7E82AB13" w:rsidR="00B43BCE" w:rsidRPr="00F012DF" w:rsidRDefault="00B43BCE"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1.- Criterios que se tomaron en consideración para depurar o separara de su cargo a los servidores públicos de la Administración Municipal. </w:t>
            </w:r>
          </w:p>
        </w:tc>
        <w:tc>
          <w:tcPr>
            <w:tcW w:w="4497" w:type="dxa"/>
          </w:tcPr>
          <w:p w14:paraId="407DCCC7" w14:textId="77777777" w:rsidR="00000189" w:rsidRPr="00F012DF" w:rsidRDefault="00000189"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Por medio de la Subdirección de recursos Humanos informo que los criterios para separar del cargo son los siguientes:</w:t>
            </w:r>
          </w:p>
          <w:p w14:paraId="67E33ABC" w14:textId="77777777" w:rsidR="00000189" w:rsidRPr="00F012DF" w:rsidRDefault="00000189" w:rsidP="0000018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a)</w:t>
            </w:r>
            <w:r w:rsidRPr="00F012DF">
              <w:rPr>
                <w:rFonts w:ascii="Palatino Linotype" w:eastAsia="Calibri" w:hAnsi="Palatino Linotype" w:cs="Tahoma"/>
                <w:bCs/>
                <w:sz w:val="22"/>
                <w:szCs w:val="22"/>
                <w:lang w:eastAsia="en-US"/>
              </w:rPr>
              <w:tab/>
              <w:t>No cumplir los requisitos estipulados en el artículo 10 del Reglamento Interior de Trabajo de los Servidores Públicos del Honorable Ayuntamiento de Atizapán de Zaragoza.</w:t>
            </w:r>
          </w:p>
          <w:p w14:paraId="135128EC" w14:textId="77777777" w:rsidR="00000189" w:rsidRPr="00F012DF" w:rsidRDefault="00000189" w:rsidP="0000018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b)</w:t>
            </w:r>
            <w:r w:rsidRPr="00F012DF">
              <w:rPr>
                <w:rFonts w:ascii="Palatino Linotype" w:eastAsia="Calibri" w:hAnsi="Palatino Linotype" w:cs="Tahoma"/>
                <w:bCs/>
                <w:sz w:val="22"/>
                <w:szCs w:val="22"/>
                <w:lang w:eastAsia="en-US"/>
              </w:rPr>
              <w:tab/>
              <w:t>Haber infringido algunos de los supuestos dictados en el artículo 93 de la Ley del Trabajo de los Servidores Públicos del Estado y Municipios.</w:t>
            </w:r>
          </w:p>
          <w:p w14:paraId="2B9BAB6B" w14:textId="77777777" w:rsidR="00000189" w:rsidRPr="00F012DF" w:rsidRDefault="00000189" w:rsidP="0000018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c)</w:t>
            </w:r>
            <w:r w:rsidRPr="00F012DF">
              <w:rPr>
                <w:rFonts w:ascii="Palatino Linotype" w:eastAsia="Calibri" w:hAnsi="Palatino Linotype" w:cs="Tahoma"/>
                <w:bCs/>
                <w:sz w:val="22"/>
                <w:szCs w:val="22"/>
                <w:lang w:eastAsia="en-US"/>
              </w:rPr>
              <w:tab/>
              <w:t>Análisis del perfil de puesto, así como valuación del mismo con la finalidad de dar cumplimiento a las atribuciones de cada una de las Dependencias.</w:t>
            </w:r>
          </w:p>
          <w:p w14:paraId="0E0BFEDE" w14:textId="77777777" w:rsidR="00000189" w:rsidRPr="00F012DF" w:rsidRDefault="00000189" w:rsidP="0000018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d)</w:t>
            </w:r>
            <w:r w:rsidRPr="00F012DF">
              <w:rPr>
                <w:rFonts w:ascii="Palatino Linotype" w:eastAsia="Calibri" w:hAnsi="Palatino Linotype" w:cs="Tahoma"/>
                <w:bCs/>
                <w:sz w:val="22"/>
                <w:szCs w:val="22"/>
                <w:lang w:eastAsia="en-US"/>
              </w:rPr>
              <w:tab/>
              <w:t>quien incumpla con lo establecido en el artículo 7 de la Ley de Responsabilidades Administrativa del Estado de México y Municipios</w:t>
            </w:r>
          </w:p>
          <w:p w14:paraId="4C29C3F8" w14:textId="7D3D39B3" w:rsidR="00000189" w:rsidRPr="00F012DF" w:rsidRDefault="00000189" w:rsidP="0000018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e)</w:t>
            </w:r>
            <w:r w:rsidRPr="00F012DF">
              <w:rPr>
                <w:rFonts w:ascii="Palatino Linotype" w:eastAsia="Calibri" w:hAnsi="Palatino Linotype" w:cs="Tahoma"/>
                <w:bCs/>
                <w:sz w:val="22"/>
                <w:szCs w:val="22"/>
                <w:lang w:eastAsia="en-US"/>
              </w:rPr>
              <w:tab/>
              <w:t>Aplicando lo dictado en el artículo 89 fracción IV de la Ley del Trabajo de los Servidores Públicos del Estado y Municipios.</w:t>
            </w:r>
          </w:p>
        </w:tc>
        <w:tc>
          <w:tcPr>
            <w:tcW w:w="2126" w:type="dxa"/>
            <w:vAlign w:val="center"/>
          </w:tcPr>
          <w:p w14:paraId="794FED49" w14:textId="081637A7" w:rsidR="00B43BCE" w:rsidRPr="00F012DF" w:rsidRDefault="00000189" w:rsidP="00000189">
            <w:pPr>
              <w:spacing w:line="360" w:lineRule="auto"/>
              <w:jc w:val="center"/>
              <w:rPr>
                <w:rFonts w:ascii="Palatino Linotype" w:eastAsia="Calibri" w:hAnsi="Palatino Linotype" w:cs="Tahoma"/>
                <w:bCs/>
                <w:sz w:val="22"/>
                <w:szCs w:val="22"/>
                <w:lang w:eastAsia="en-US"/>
              </w:rPr>
            </w:pPr>
            <w:r w:rsidRPr="00F012DF">
              <w:rPr>
                <w:rFonts w:ascii="Palatino Linotype" w:hAnsi="Palatino Linotype"/>
                <w:b/>
                <w:sz w:val="28"/>
                <w:szCs w:val="28"/>
                <w:lang w:eastAsia="es-MX"/>
              </w:rPr>
              <w:sym w:font="Wingdings" w:char="F0FC"/>
            </w:r>
          </w:p>
        </w:tc>
      </w:tr>
      <w:tr w:rsidR="00B43BCE" w:rsidRPr="00F012DF" w14:paraId="1BAD808D" w14:textId="77777777" w:rsidTr="00000189">
        <w:tc>
          <w:tcPr>
            <w:tcW w:w="3011" w:type="dxa"/>
          </w:tcPr>
          <w:p w14:paraId="16DE3CD1" w14:textId="3525B5ED" w:rsidR="00B43BCE" w:rsidRPr="00F012DF" w:rsidRDefault="00B43BCE"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2.- Estimado de personal separado de su cargo, así como el porcentaje del total de hombre y mujeres.</w:t>
            </w:r>
          </w:p>
        </w:tc>
        <w:tc>
          <w:tcPr>
            <w:tcW w:w="4497" w:type="dxa"/>
          </w:tcPr>
          <w:p w14:paraId="66CFDBD1" w14:textId="63C95AA9" w:rsidR="00F23523" w:rsidRPr="00F012DF" w:rsidRDefault="00000189"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Igualmente por la misma área, informó que fueron dadas de baja </w:t>
            </w:r>
            <w:r w:rsidRPr="00F012DF">
              <w:rPr>
                <w:rFonts w:ascii="Palatino Linotype" w:eastAsia="Calibri" w:hAnsi="Palatino Linotype" w:cs="Tahoma"/>
                <w:b/>
                <w:bCs/>
                <w:sz w:val="22"/>
                <w:szCs w:val="22"/>
                <w:lang w:eastAsia="en-US"/>
              </w:rPr>
              <w:t>541</w:t>
            </w:r>
            <w:r w:rsidRPr="00F012DF">
              <w:rPr>
                <w:rFonts w:ascii="Palatino Linotype" w:eastAsia="Calibri" w:hAnsi="Palatino Linotype" w:cs="Tahoma"/>
                <w:bCs/>
                <w:sz w:val="22"/>
                <w:szCs w:val="22"/>
                <w:lang w:eastAsia="en-US"/>
              </w:rPr>
              <w:t xml:space="preserve"> ahora ex servidores públicos</w:t>
            </w:r>
            <w:r w:rsidR="00F23523" w:rsidRPr="00F012DF">
              <w:rPr>
                <w:rFonts w:ascii="Palatino Linotype" w:eastAsia="Calibri" w:hAnsi="Palatino Linotype" w:cs="Tahoma"/>
                <w:bCs/>
                <w:sz w:val="22"/>
                <w:szCs w:val="22"/>
                <w:lang w:eastAsia="en-US"/>
              </w:rPr>
              <w:t xml:space="preserve">, lo que representa un porcentaje de </w:t>
            </w:r>
            <w:r w:rsidR="00F23523" w:rsidRPr="00F012DF">
              <w:rPr>
                <w:rFonts w:ascii="Palatino Linotype" w:eastAsia="Calibri" w:hAnsi="Palatino Linotype" w:cs="Tahoma"/>
                <w:b/>
                <w:bCs/>
                <w:sz w:val="22"/>
                <w:szCs w:val="22"/>
                <w:lang w:eastAsia="en-US"/>
              </w:rPr>
              <w:t>61.87% hombres y 38.13% de mujeres</w:t>
            </w:r>
            <w:r w:rsidR="00F23523" w:rsidRPr="00F012DF">
              <w:rPr>
                <w:rFonts w:ascii="Palatino Linotype" w:eastAsia="Calibri" w:hAnsi="Palatino Linotype" w:cs="Tahoma"/>
                <w:bCs/>
                <w:sz w:val="22"/>
                <w:szCs w:val="22"/>
                <w:lang w:eastAsia="en-US"/>
              </w:rPr>
              <w:t xml:space="preserve">. </w:t>
            </w:r>
          </w:p>
        </w:tc>
        <w:tc>
          <w:tcPr>
            <w:tcW w:w="2126" w:type="dxa"/>
            <w:vAlign w:val="center"/>
          </w:tcPr>
          <w:p w14:paraId="4F30BC1D" w14:textId="5761BBD0" w:rsidR="00B43BCE" w:rsidRPr="00F012DF" w:rsidRDefault="00000189" w:rsidP="00000189">
            <w:pPr>
              <w:spacing w:line="360" w:lineRule="auto"/>
              <w:jc w:val="center"/>
              <w:rPr>
                <w:rFonts w:ascii="Palatino Linotype" w:eastAsia="Calibri" w:hAnsi="Palatino Linotype" w:cs="Tahoma"/>
                <w:bCs/>
                <w:sz w:val="22"/>
                <w:szCs w:val="22"/>
                <w:lang w:eastAsia="en-US"/>
              </w:rPr>
            </w:pPr>
            <w:r w:rsidRPr="00F012DF">
              <w:rPr>
                <w:rFonts w:ascii="Palatino Linotype" w:hAnsi="Palatino Linotype"/>
                <w:b/>
                <w:sz w:val="28"/>
                <w:szCs w:val="28"/>
                <w:lang w:eastAsia="es-MX"/>
              </w:rPr>
              <w:sym w:font="Wingdings" w:char="F0FC"/>
            </w:r>
          </w:p>
        </w:tc>
      </w:tr>
      <w:tr w:rsidR="00B43BCE" w:rsidRPr="00F012DF" w14:paraId="430980C6" w14:textId="77777777" w:rsidTr="00000189">
        <w:tc>
          <w:tcPr>
            <w:tcW w:w="3011" w:type="dxa"/>
          </w:tcPr>
          <w:p w14:paraId="6A2956CB" w14:textId="4F34D752" w:rsidR="00B43BCE" w:rsidRPr="00F012DF" w:rsidRDefault="00B43BCE"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3.- El total de servidores públicos con los que se cuenta en la administración Municipal al primero de enero de dos mil diecisiete </w:t>
            </w:r>
          </w:p>
        </w:tc>
        <w:tc>
          <w:tcPr>
            <w:tcW w:w="4497" w:type="dxa"/>
          </w:tcPr>
          <w:p w14:paraId="4EF3A514" w14:textId="63E0D5EC" w:rsidR="00B43BCE" w:rsidRPr="00F012DF" w:rsidRDefault="00F23523"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El Sujeto Obligado informó que al primero de enero de dos mil diecinueve, se cuenta con un registro de 2,323 (dos mil trecientos veintitrés) servidores públicos, sin contemplar a los elementos de la Dirección de Seguridad Pública y Tránsito Municipal, ya que dicha información se encuentra como reservada por un periodo de cinco años de conformidad a la Acta del Comité de Transparencia de Atizapán de Zaragoza con número CIR/27/03/XLIII/25/05/2018. </w:t>
            </w:r>
          </w:p>
        </w:tc>
        <w:tc>
          <w:tcPr>
            <w:tcW w:w="2126" w:type="dxa"/>
            <w:vAlign w:val="center"/>
          </w:tcPr>
          <w:p w14:paraId="7410C95A" w14:textId="2CB5EA4C" w:rsidR="00B43BCE" w:rsidRPr="00F012DF" w:rsidRDefault="009F3A04" w:rsidP="00000189">
            <w:pPr>
              <w:spacing w:line="360" w:lineRule="auto"/>
              <w:jc w:val="center"/>
              <w:rPr>
                <w:rFonts w:ascii="Palatino Linotype" w:eastAsia="Calibri" w:hAnsi="Palatino Linotype" w:cs="Tahoma"/>
                <w:bCs/>
                <w:sz w:val="22"/>
                <w:szCs w:val="22"/>
                <w:lang w:eastAsia="en-US"/>
              </w:rPr>
            </w:pPr>
            <w:r w:rsidRPr="00F012DF">
              <w:rPr>
                <w:rFonts w:ascii="Palatino Linotype" w:hAnsi="Palatino Linotype"/>
                <w:b/>
                <w:sz w:val="28"/>
                <w:szCs w:val="28"/>
                <w:lang w:eastAsia="es-MX"/>
              </w:rPr>
              <w:t xml:space="preserve">Se colmó parcialmente </w:t>
            </w:r>
          </w:p>
        </w:tc>
      </w:tr>
    </w:tbl>
    <w:p w14:paraId="0D5B45B2" w14:textId="77777777" w:rsidR="00E10771" w:rsidRPr="00F012DF" w:rsidRDefault="00E10771" w:rsidP="00B24019">
      <w:pPr>
        <w:spacing w:line="360" w:lineRule="auto"/>
        <w:jc w:val="both"/>
        <w:rPr>
          <w:rFonts w:ascii="Palatino Linotype" w:eastAsia="Calibri" w:hAnsi="Palatino Linotype" w:cs="Tahoma"/>
          <w:bCs/>
          <w:sz w:val="22"/>
          <w:szCs w:val="22"/>
          <w:lang w:eastAsia="en-US"/>
        </w:rPr>
      </w:pPr>
    </w:p>
    <w:p w14:paraId="3E4A23FD" w14:textId="4EEB974F" w:rsidR="009F3A04" w:rsidRPr="00F012DF" w:rsidRDefault="00E10771">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 xml:space="preserve">En este punto cabe precisar que, de una lectura íntegra del Recurso de Revisión presentado por el ahora Recurrente, </w:t>
      </w:r>
      <w:r w:rsidR="009F3A04" w:rsidRPr="00F012DF">
        <w:rPr>
          <w:rFonts w:ascii="Palatino Linotype" w:eastAsia="Calibri" w:hAnsi="Palatino Linotype" w:cs="Tahoma"/>
          <w:bCs/>
          <w:sz w:val="22"/>
          <w:szCs w:val="22"/>
          <w:lang w:val="es-ES" w:eastAsia="en-US"/>
        </w:rPr>
        <w:t>solicitó el total de los servidores públicos de la actual Administración Municipal, por lo que el Sujeto Obligado en aras de la máxima publicidad y aun sin existir una obligación, procesó la información solicitada y otorgó</w:t>
      </w:r>
      <w:r w:rsidR="00B7496B" w:rsidRPr="00F012DF">
        <w:rPr>
          <w:rFonts w:ascii="Palatino Linotype" w:eastAsia="Calibri" w:hAnsi="Palatino Linotype" w:cs="Tahoma"/>
          <w:bCs/>
          <w:sz w:val="22"/>
          <w:szCs w:val="22"/>
          <w:lang w:val="es-ES" w:eastAsia="en-US"/>
        </w:rPr>
        <w:t xml:space="preserve"> el nú</w:t>
      </w:r>
      <w:r w:rsidR="009F3A04" w:rsidRPr="00F012DF">
        <w:rPr>
          <w:rFonts w:ascii="Palatino Linotype" w:eastAsia="Calibri" w:hAnsi="Palatino Linotype" w:cs="Tahoma"/>
          <w:bCs/>
          <w:sz w:val="22"/>
          <w:szCs w:val="22"/>
          <w:lang w:val="es-ES" w:eastAsia="en-US"/>
        </w:rPr>
        <w:t xml:space="preserve">mero total de empleados dejando de lado los servidores públicos </w:t>
      </w:r>
      <w:r w:rsidR="00B7496B" w:rsidRPr="00F012DF">
        <w:rPr>
          <w:rFonts w:ascii="Palatino Linotype" w:eastAsia="Calibri" w:hAnsi="Palatino Linotype" w:cs="Tahoma"/>
          <w:bCs/>
          <w:sz w:val="22"/>
          <w:szCs w:val="22"/>
          <w:lang w:val="es-ES" w:eastAsia="en-US"/>
        </w:rPr>
        <w:t>que integran</w:t>
      </w:r>
      <w:r w:rsidR="009F3A04" w:rsidRPr="00F012DF">
        <w:rPr>
          <w:rFonts w:ascii="Palatino Linotype" w:eastAsia="Calibri" w:hAnsi="Palatino Linotype" w:cs="Tahoma"/>
          <w:bCs/>
          <w:sz w:val="22"/>
          <w:szCs w:val="22"/>
          <w:lang w:val="es-ES" w:eastAsia="en-US"/>
        </w:rPr>
        <w:t xml:space="preserve"> la Dirección de Seguridad </w:t>
      </w:r>
      <w:r w:rsidR="00063BE1" w:rsidRPr="00F012DF">
        <w:rPr>
          <w:rFonts w:ascii="Palatino Linotype" w:eastAsia="Calibri" w:hAnsi="Palatino Linotype" w:cs="Tahoma"/>
          <w:bCs/>
          <w:sz w:val="22"/>
          <w:szCs w:val="22"/>
          <w:lang w:val="es-ES" w:eastAsia="en-US"/>
        </w:rPr>
        <w:t>Pública</w:t>
      </w:r>
      <w:r w:rsidR="009F3A04" w:rsidRPr="00F012DF">
        <w:rPr>
          <w:rFonts w:ascii="Palatino Linotype" w:eastAsia="Calibri" w:hAnsi="Palatino Linotype" w:cs="Tahoma"/>
          <w:bCs/>
          <w:sz w:val="22"/>
          <w:szCs w:val="22"/>
          <w:lang w:val="es-ES" w:eastAsia="en-US"/>
        </w:rPr>
        <w:t xml:space="preserve"> y </w:t>
      </w:r>
      <w:r w:rsidR="00063BE1" w:rsidRPr="00F012DF">
        <w:rPr>
          <w:rFonts w:ascii="Palatino Linotype" w:eastAsia="Calibri" w:hAnsi="Palatino Linotype" w:cs="Tahoma"/>
          <w:bCs/>
          <w:sz w:val="22"/>
          <w:szCs w:val="22"/>
          <w:lang w:val="es-ES" w:eastAsia="en-US"/>
        </w:rPr>
        <w:t>Tránsito</w:t>
      </w:r>
      <w:r w:rsidR="009F3A04" w:rsidRPr="00F012DF">
        <w:rPr>
          <w:rFonts w:ascii="Palatino Linotype" w:eastAsia="Calibri" w:hAnsi="Palatino Linotype" w:cs="Tahoma"/>
          <w:bCs/>
          <w:sz w:val="22"/>
          <w:szCs w:val="22"/>
          <w:lang w:val="es-ES" w:eastAsia="en-US"/>
        </w:rPr>
        <w:t xml:space="preserve"> Municipal. </w:t>
      </w:r>
    </w:p>
    <w:p w14:paraId="463CED8F" w14:textId="77777777" w:rsidR="009F3A04" w:rsidRPr="00F012DF" w:rsidRDefault="009F3A04">
      <w:pPr>
        <w:spacing w:line="360" w:lineRule="auto"/>
        <w:jc w:val="both"/>
        <w:rPr>
          <w:rFonts w:ascii="Palatino Linotype" w:eastAsia="Calibri" w:hAnsi="Palatino Linotype" w:cs="Tahoma"/>
          <w:bCs/>
          <w:sz w:val="22"/>
          <w:szCs w:val="22"/>
          <w:lang w:val="es-ES" w:eastAsia="en-US"/>
        </w:rPr>
      </w:pPr>
    </w:p>
    <w:p w14:paraId="345F248F" w14:textId="41B7D4C3" w:rsidR="001A5845" w:rsidRPr="00F012DF" w:rsidRDefault="009F3A04">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Es</w:t>
      </w:r>
      <w:r w:rsidR="00B7496B" w:rsidRPr="00F012DF">
        <w:rPr>
          <w:rFonts w:ascii="Palatino Linotype" w:eastAsia="Calibri" w:hAnsi="Palatino Linotype" w:cs="Tahoma"/>
          <w:bCs/>
          <w:sz w:val="22"/>
          <w:szCs w:val="22"/>
          <w:lang w:val="es-ES" w:eastAsia="en-US"/>
        </w:rPr>
        <w:t xml:space="preserve"> de destacar, que si durante la realización del </w:t>
      </w:r>
      <w:r w:rsidRPr="00F012DF">
        <w:rPr>
          <w:rFonts w:ascii="Palatino Linotype" w:eastAsia="Calibri" w:hAnsi="Palatino Linotype" w:cs="Tahoma"/>
          <w:bCs/>
          <w:sz w:val="22"/>
          <w:szCs w:val="22"/>
          <w:lang w:val="es-ES" w:eastAsia="en-US"/>
        </w:rPr>
        <w:t>procesamiento de la informació</w:t>
      </w:r>
      <w:r w:rsidR="00B7496B" w:rsidRPr="00F012DF">
        <w:rPr>
          <w:rFonts w:ascii="Palatino Linotype" w:eastAsia="Calibri" w:hAnsi="Palatino Linotype" w:cs="Tahoma"/>
          <w:bCs/>
          <w:sz w:val="22"/>
          <w:szCs w:val="22"/>
          <w:lang w:val="es-ES" w:eastAsia="en-US"/>
        </w:rPr>
        <w:t>n solicitada el</w:t>
      </w:r>
      <w:r w:rsidRPr="00F012DF">
        <w:rPr>
          <w:rFonts w:ascii="Palatino Linotype" w:eastAsia="Calibri" w:hAnsi="Palatino Linotype" w:cs="Tahoma"/>
          <w:bCs/>
          <w:sz w:val="22"/>
          <w:szCs w:val="22"/>
          <w:lang w:val="es-ES" w:eastAsia="en-US"/>
        </w:rPr>
        <w:t xml:space="preserve"> Sujeto Obligado hubiese otorgado un </w:t>
      </w:r>
      <w:r w:rsidR="00063BE1" w:rsidRPr="00F012DF">
        <w:rPr>
          <w:rFonts w:ascii="Palatino Linotype" w:eastAsia="Calibri" w:hAnsi="Palatino Linotype" w:cs="Tahoma"/>
          <w:bCs/>
          <w:sz w:val="22"/>
          <w:szCs w:val="22"/>
          <w:lang w:val="es-ES" w:eastAsia="en-US"/>
        </w:rPr>
        <w:t>número</w:t>
      </w:r>
      <w:r w:rsidRPr="00F012DF">
        <w:rPr>
          <w:rFonts w:ascii="Palatino Linotype" w:eastAsia="Calibri" w:hAnsi="Palatino Linotype" w:cs="Tahoma"/>
          <w:bCs/>
          <w:sz w:val="22"/>
          <w:szCs w:val="22"/>
          <w:lang w:val="es-ES" w:eastAsia="en-US"/>
        </w:rPr>
        <w:t xml:space="preserve"> total sin realizar la distinción de la informaci</w:t>
      </w:r>
      <w:r w:rsidRPr="00F012DF">
        <w:rPr>
          <w:rFonts w:ascii="Palatino Linotype" w:eastAsia="Calibri" w:hAnsi="Palatino Linotype" w:cs="Tahoma"/>
          <w:bCs/>
          <w:vanish/>
          <w:sz w:val="22"/>
          <w:szCs w:val="22"/>
          <w:lang w:val="es-ES" w:eastAsia="en-US"/>
        </w:rPr>
        <w:t xml:space="preserve">n clasificada como reservada do hubiese otrogadnformacidores publicos </w:t>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Pr="00F012DF">
        <w:rPr>
          <w:rFonts w:ascii="Palatino Linotype" w:eastAsia="Calibri" w:hAnsi="Palatino Linotype" w:cs="Tahoma"/>
          <w:bCs/>
          <w:vanish/>
          <w:sz w:val="22"/>
          <w:szCs w:val="22"/>
          <w:lang w:val="es-ES" w:eastAsia="en-US"/>
        </w:rPr>
        <w:pgNum/>
      </w:r>
      <w:r w:rsidR="001A5845" w:rsidRPr="00F012DF">
        <w:rPr>
          <w:rFonts w:ascii="Palatino Linotype" w:eastAsia="Calibri" w:hAnsi="Palatino Linotype" w:cs="Tahoma"/>
          <w:bCs/>
          <w:sz w:val="22"/>
          <w:szCs w:val="22"/>
          <w:lang w:val="es-ES" w:eastAsia="en-US"/>
        </w:rPr>
        <w:t>ón clasificada como reservada</w:t>
      </w:r>
      <w:r w:rsidR="00B7496B" w:rsidRPr="00F012DF">
        <w:rPr>
          <w:rFonts w:ascii="Palatino Linotype" w:eastAsia="Calibri" w:hAnsi="Palatino Linotype" w:cs="Tahoma"/>
          <w:bCs/>
          <w:sz w:val="22"/>
          <w:szCs w:val="22"/>
          <w:lang w:val="es-ES" w:eastAsia="en-US"/>
        </w:rPr>
        <w:t xml:space="preserve">, se hubiese </w:t>
      </w:r>
      <w:r w:rsidR="001A5845" w:rsidRPr="00F012DF">
        <w:rPr>
          <w:rFonts w:ascii="Palatino Linotype" w:eastAsia="Calibri" w:hAnsi="Palatino Linotype" w:cs="Tahoma"/>
          <w:bCs/>
          <w:sz w:val="22"/>
          <w:szCs w:val="22"/>
          <w:lang w:val="es-ES" w:eastAsia="en-US"/>
        </w:rPr>
        <w:t>dado por col</w:t>
      </w:r>
      <w:r w:rsidR="00B7496B" w:rsidRPr="00F012DF">
        <w:rPr>
          <w:rFonts w:ascii="Palatino Linotype" w:eastAsia="Calibri" w:hAnsi="Palatino Linotype" w:cs="Tahoma"/>
          <w:bCs/>
          <w:sz w:val="22"/>
          <w:szCs w:val="22"/>
          <w:lang w:val="es-ES" w:eastAsia="en-US"/>
        </w:rPr>
        <w:t xml:space="preserve">mado el derecho del solicitante, sin que esto diera cuenta del </w:t>
      </w:r>
      <w:r w:rsidR="00063BE1" w:rsidRPr="00F012DF">
        <w:rPr>
          <w:rFonts w:ascii="Palatino Linotype" w:eastAsia="Calibri" w:hAnsi="Palatino Linotype" w:cs="Tahoma"/>
          <w:bCs/>
          <w:sz w:val="22"/>
          <w:szCs w:val="22"/>
          <w:lang w:val="es-ES" w:eastAsia="en-US"/>
        </w:rPr>
        <w:t>número</w:t>
      </w:r>
      <w:r w:rsidR="00B7496B" w:rsidRPr="00F012DF">
        <w:rPr>
          <w:rFonts w:ascii="Palatino Linotype" w:eastAsia="Calibri" w:hAnsi="Palatino Linotype" w:cs="Tahoma"/>
          <w:bCs/>
          <w:sz w:val="22"/>
          <w:szCs w:val="22"/>
          <w:lang w:val="es-ES" w:eastAsia="en-US"/>
        </w:rPr>
        <w:t xml:space="preserve"> de servidores públicos que </w:t>
      </w:r>
      <w:r w:rsidR="00063BE1" w:rsidRPr="00F012DF">
        <w:rPr>
          <w:rFonts w:ascii="Palatino Linotype" w:eastAsia="Calibri" w:hAnsi="Palatino Linotype" w:cs="Tahoma"/>
          <w:bCs/>
          <w:sz w:val="22"/>
          <w:szCs w:val="22"/>
          <w:lang w:val="es-ES" w:eastAsia="en-US"/>
        </w:rPr>
        <w:t xml:space="preserve"> específicamente </w:t>
      </w:r>
      <w:r w:rsidR="00B7496B" w:rsidRPr="00F012DF">
        <w:rPr>
          <w:rFonts w:ascii="Palatino Linotype" w:eastAsia="Calibri" w:hAnsi="Palatino Linotype" w:cs="Tahoma"/>
          <w:bCs/>
          <w:sz w:val="22"/>
          <w:szCs w:val="22"/>
          <w:lang w:val="es-ES" w:eastAsia="en-US"/>
        </w:rPr>
        <w:t>integran la Dirección de Seguridad P</w:t>
      </w:r>
      <w:r w:rsidR="00063BE1" w:rsidRPr="00F012DF">
        <w:rPr>
          <w:rFonts w:ascii="Palatino Linotype" w:eastAsia="Calibri" w:hAnsi="Palatino Linotype" w:cs="Tahoma"/>
          <w:bCs/>
          <w:sz w:val="22"/>
          <w:szCs w:val="22"/>
          <w:lang w:val="es-ES" w:eastAsia="en-US"/>
        </w:rPr>
        <w:t>ú</w:t>
      </w:r>
      <w:r w:rsidR="00B7496B" w:rsidRPr="00F012DF">
        <w:rPr>
          <w:rFonts w:ascii="Palatino Linotype" w:eastAsia="Calibri" w:hAnsi="Palatino Linotype" w:cs="Tahoma"/>
          <w:bCs/>
          <w:sz w:val="22"/>
          <w:szCs w:val="22"/>
          <w:lang w:val="es-ES" w:eastAsia="en-US"/>
        </w:rPr>
        <w:t>blica y Tr</w:t>
      </w:r>
      <w:r w:rsidR="00063BE1" w:rsidRPr="00F012DF">
        <w:rPr>
          <w:rFonts w:ascii="Palatino Linotype" w:eastAsia="Calibri" w:hAnsi="Palatino Linotype" w:cs="Tahoma"/>
          <w:bCs/>
          <w:sz w:val="22"/>
          <w:szCs w:val="22"/>
          <w:lang w:val="es-ES" w:eastAsia="en-US"/>
        </w:rPr>
        <w:t>á</w:t>
      </w:r>
      <w:r w:rsidR="00B7496B" w:rsidRPr="00F012DF">
        <w:rPr>
          <w:rFonts w:ascii="Palatino Linotype" w:eastAsia="Calibri" w:hAnsi="Palatino Linotype" w:cs="Tahoma"/>
          <w:bCs/>
          <w:sz w:val="22"/>
          <w:szCs w:val="22"/>
          <w:lang w:val="es-ES" w:eastAsia="en-US"/>
        </w:rPr>
        <w:t xml:space="preserve">nsito Municipal. </w:t>
      </w:r>
    </w:p>
    <w:p w14:paraId="16F8D3A9" w14:textId="77777777" w:rsidR="00B7496B" w:rsidRPr="00F012DF" w:rsidRDefault="00B7496B">
      <w:pPr>
        <w:spacing w:line="360" w:lineRule="auto"/>
        <w:jc w:val="both"/>
        <w:rPr>
          <w:rFonts w:ascii="Palatino Linotype" w:eastAsia="Calibri" w:hAnsi="Palatino Linotype" w:cs="Tahoma"/>
          <w:bCs/>
          <w:sz w:val="22"/>
          <w:szCs w:val="22"/>
          <w:lang w:val="es-ES" w:eastAsia="en-US"/>
        </w:rPr>
      </w:pPr>
    </w:p>
    <w:p w14:paraId="0DD8ECF8" w14:textId="54C5ECEF" w:rsidR="001A5845" w:rsidRPr="00F012DF" w:rsidRDefault="001A5845">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Conforme lo anterior, en</w:t>
      </w:r>
      <w:r w:rsidR="00B7496B" w:rsidRPr="00F012DF">
        <w:rPr>
          <w:rFonts w:ascii="Palatino Linotype" w:eastAsia="Calibri" w:hAnsi="Palatino Linotype" w:cs="Tahoma"/>
          <w:bCs/>
          <w:sz w:val="22"/>
          <w:szCs w:val="22"/>
          <w:lang w:val="es-ES" w:eastAsia="en-US"/>
        </w:rPr>
        <w:t xml:space="preserve"> el análisis realizado al Acuerdo del Comité de Transparencia, mediante el cual se aprobó la </w:t>
      </w:r>
      <w:r w:rsidRPr="00F012DF">
        <w:rPr>
          <w:rFonts w:ascii="Palatino Linotype" w:eastAsia="Calibri" w:hAnsi="Palatino Linotype" w:cs="Tahoma"/>
          <w:bCs/>
          <w:sz w:val="22"/>
          <w:szCs w:val="22"/>
          <w:lang w:val="es-ES" w:eastAsia="en-US"/>
        </w:rPr>
        <w:t>clasificación de información reservada</w:t>
      </w:r>
      <w:r w:rsidR="00B7496B" w:rsidRPr="00F012DF">
        <w:rPr>
          <w:rFonts w:ascii="Palatino Linotype" w:eastAsia="Calibri" w:hAnsi="Palatino Linotype" w:cs="Tahoma"/>
          <w:bCs/>
          <w:sz w:val="22"/>
          <w:szCs w:val="22"/>
          <w:lang w:val="es-ES" w:eastAsia="en-US"/>
        </w:rPr>
        <w:t xml:space="preserve"> referida previamente,</w:t>
      </w:r>
      <w:r w:rsidRPr="00F012DF">
        <w:rPr>
          <w:rFonts w:ascii="Palatino Linotype" w:eastAsia="Calibri" w:hAnsi="Palatino Linotype" w:cs="Tahoma"/>
          <w:bCs/>
          <w:sz w:val="22"/>
          <w:szCs w:val="22"/>
          <w:lang w:val="es-ES" w:eastAsia="en-US"/>
        </w:rPr>
        <w:t xml:space="preserve"> se </w:t>
      </w:r>
      <w:r w:rsidR="00B7496B" w:rsidRPr="00F012DF">
        <w:rPr>
          <w:rFonts w:ascii="Palatino Linotype" w:eastAsia="Calibri" w:hAnsi="Palatino Linotype" w:cs="Tahoma"/>
          <w:bCs/>
          <w:sz w:val="22"/>
          <w:szCs w:val="22"/>
          <w:lang w:val="es-ES" w:eastAsia="en-US"/>
        </w:rPr>
        <w:t>advierte</w:t>
      </w:r>
      <w:r w:rsidRPr="00F012DF">
        <w:rPr>
          <w:rFonts w:ascii="Palatino Linotype" w:eastAsia="Calibri" w:hAnsi="Palatino Linotype" w:cs="Tahoma"/>
          <w:bCs/>
          <w:sz w:val="22"/>
          <w:szCs w:val="22"/>
          <w:lang w:val="es-ES" w:eastAsia="en-US"/>
        </w:rPr>
        <w:t xml:space="preserve"> que </w:t>
      </w:r>
      <w:r w:rsidR="00B7496B" w:rsidRPr="00F012DF">
        <w:rPr>
          <w:rFonts w:ascii="Palatino Linotype" w:eastAsia="Calibri" w:hAnsi="Palatino Linotype" w:cs="Tahoma"/>
          <w:bCs/>
          <w:sz w:val="22"/>
          <w:szCs w:val="22"/>
          <w:lang w:val="es-ES" w:eastAsia="en-US"/>
        </w:rPr>
        <w:t>dicha</w:t>
      </w:r>
      <w:r w:rsidRPr="00F012DF">
        <w:rPr>
          <w:rFonts w:ascii="Palatino Linotype" w:eastAsia="Calibri" w:hAnsi="Palatino Linotype" w:cs="Tahoma"/>
          <w:bCs/>
          <w:sz w:val="22"/>
          <w:szCs w:val="22"/>
          <w:lang w:val="es-ES" w:eastAsia="en-US"/>
        </w:rPr>
        <w:t xml:space="preserve"> clasificación se realizó para una solici</w:t>
      </w:r>
      <w:r w:rsidR="00E20295" w:rsidRPr="00F012DF">
        <w:rPr>
          <w:rFonts w:ascii="Palatino Linotype" w:eastAsia="Calibri" w:hAnsi="Palatino Linotype" w:cs="Tahoma"/>
          <w:bCs/>
          <w:sz w:val="22"/>
          <w:szCs w:val="22"/>
          <w:lang w:val="es-ES" w:eastAsia="en-US"/>
        </w:rPr>
        <w:t xml:space="preserve">tud distinta a la que compete en </w:t>
      </w:r>
      <w:r w:rsidRPr="00F012DF">
        <w:rPr>
          <w:rFonts w:ascii="Palatino Linotype" w:eastAsia="Calibri" w:hAnsi="Palatino Linotype" w:cs="Tahoma"/>
          <w:bCs/>
          <w:sz w:val="22"/>
          <w:szCs w:val="22"/>
          <w:lang w:val="es-ES" w:eastAsia="en-US"/>
        </w:rPr>
        <w:t>la presente Resolución, así mismo</w:t>
      </w:r>
      <w:r w:rsidR="00063BE1" w:rsidRPr="00F012DF">
        <w:rPr>
          <w:rFonts w:ascii="Palatino Linotype" w:eastAsia="Calibri" w:hAnsi="Palatino Linotype" w:cs="Tahoma"/>
          <w:bCs/>
          <w:sz w:val="22"/>
          <w:szCs w:val="22"/>
          <w:lang w:val="es-ES" w:eastAsia="en-US"/>
        </w:rPr>
        <w:t xml:space="preserve"> en ella</w:t>
      </w:r>
      <w:r w:rsidRPr="00F012DF">
        <w:rPr>
          <w:rFonts w:ascii="Palatino Linotype" w:eastAsia="Calibri" w:hAnsi="Palatino Linotype" w:cs="Tahoma"/>
          <w:bCs/>
          <w:sz w:val="22"/>
          <w:szCs w:val="22"/>
          <w:lang w:val="es-ES" w:eastAsia="en-US"/>
        </w:rPr>
        <w:t xml:space="preserve">, </w:t>
      </w:r>
      <w:r w:rsidR="00E20295" w:rsidRPr="00F012DF">
        <w:rPr>
          <w:rFonts w:ascii="Palatino Linotype" w:eastAsia="Calibri" w:hAnsi="Palatino Linotype" w:cs="Tahoma"/>
          <w:bCs/>
          <w:sz w:val="22"/>
          <w:szCs w:val="22"/>
          <w:lang w:val="es-ES" w:eastAsia="en-US"/>
        </w:rPr>
        <w:t xml:space="preserve">se </w:t>
      </w:r>
      <w:r w:rsidR="00063BE1" w:rsidRPr="00F012DF">
        <w:rPr>
          <w:rFonts w:ascii="Palatino Linotype" w:eastAsia="Calibri" w:hAnsi="Palatino Linotype" w:cs="Tahoma"/>
          <w:bCs/>
          <w:sz w:val="22"/>
          <w:szCs w:val="22"/>
          <w:lang w:val="es-ES" w:eastAsia="en-US"/>
        </w:rPr>
        <w:t xml:space="preserve">determinó </w:t>
      </w:r>
      <w:r w:rsidR="00E20295" w:rsidRPr="00F012DF">
        <w:rPr>
          <w:rFonts w:ascii="Palatino Linotype" w:eastAsia="Calibri" w:hAnsi="Palatino Linotype" w:cs="Tahoma"/>
          <w:bCs/>
          <w:sz w:val="22"/>
          <w:szCs w:val="22"/>
          <w:lang w:val="es-ES" w:eastAsia="en-US"/>
        </w:rPr>
        <w:t>la clasificación del nú</w:t>
      </w:r>
      <w:r w:rsidRPr="00F012DF">
        <w:rPr>
          <w:rFonts w:ascii="Palatino Linotype" w:eastAsia="Calibri" w:hAnsi="Palatino Linotype" w:cs="Tahoma"/>
          <w:bCs/>
          <w:sz w:val="22"/>
          <w:szCs w:val="22"/>
          <w:lang w:val="es-ES" w:eastAsia="en-US"/>
        </w:rPr>
        <w:t xml:space="preserve">mero de elementos </w:t>
      </w:r>
      <w:r w:rsidR="00E20295" w:rsidRPr="00F012DF">
        <w:rPr>
          <w:rFonts w:ascii="Palatino Linotype" w:eastAsia="Calibri" w:hAnsi="Palatino Linotype" w:cs="Tahoma"/>
          <w:bCs/>
          <w:sz w:val="22"/>
          <w:szCs w:val="22"/>
          <w:lang w:val="es-ES" w:eastAsia="en-US"/>
        </w:rPr>
        <w:t xml:space="preserve"> que integran la Dirección de Seguridad P</w:t>
      </w:r>
      <w:r w:rsidR="00063BE1" w:rsidRPr="00F012DF">
        <w:rPr>
          <w:rFonts w:ascii="Palatino Linotype" w:eastAsia="Calibri" w:hAnsi="Palatino Linotype" w:cs="Tahoma"/>
          <w:bCs/>
          <w:sz w:val="22"/>
          <w:szCs w:val="22"/>
          <w:lang w:val="es-ES" w:eastAsia="en-US"/>
        </w:rPr>
        <w:t>ú</w:t>
      </w:r>
      <w:r w:rsidR="00E20295" w:rsidRPr="00F012DF">
        <w:rPr>
          <w:rFonts w:ascii="Palatino Linotype" w:eastAsia="Calibri" w:hAnsi="Palatino Linotype" w:cs="Tahoma"/>
          <w:bCs/>
          <w:sz w:val="22"/>
          <w:szCs w:val="22"/>
          <w:lang w:val="es-ES" w:eastAsia="en-US"/>
        </w:rPr>
        <w:t>blica y Tr</w:t>
      </w:r>
      <w:r w:rsidR="00063BE1" w:rsidRPr="00F012DF">
        <w:rPr>
          <w:rFonts w:ascii="Palatino Linotype" w:eastAsia="Calibri" w:hAnsi="Palatino Linotype" w:cs="Tahoma"/>
          <w:bCs/>
          <w:sz w:val="22"/>
          <w:szCs w:val="22"/>
          <w:lang w:val="es-ES" w:eastAsia="en-US"/>
        </w:rPr>
        <w:t>á</w:t>
      </w:r>
      <w:r w:rsidR="00E20295" w:rsidRPr="00F012DF">
        <w:rPr>
          <w:rFonts w:ascii="Palatino Linotype" w:eastAsia="Calibri" w:hAnsi="Palatino Linotype" w:cs="Tahoma"/>
          <w:bCs/>
          <w:sz w:val="22"/>
          <w:szCs w:val="22"/>
          <w:lang w:val="es-ES" w:eastAsia="en-US"/>
        </w:rPr>
        <w:t>nsito Municipal</w:t>
      </w:r>
      <w:r w:rsidR="00063BE1" w:rsidRPr="00F012DF">
        <w:rPr>
          <w:rFonts w:ascii="Palatino Linotype" w:eastAsia="Calibri" w:hAnsi="Palatino Linotype" w:cs="Tahoma"/>
          <w:bCs/>
          <w:sz w:val="22"/>
          <w:szCs w:val="22"/>
          <w:lang w:val="es-ES" w:eastAsia="en-US"/>
        </w:rPr>
        <w:t>,</w:t>
      </w:r>
      <w:r w:rsidR="00E20295" w:rsidRPr="00F012DF">
        <w:rPr>
          <w:rFonts w:ascii="Palatino Linotype" w:eastAsia="Calibri" w:hAnsi="Palatino Linotype" w:cs="Tahoma"/>
          <w:bCs/>
          <w:sz w:val="22"/>
          <w:szCs w:val="22"/>
          <w:lang w:val="es-ES" w:eastAsia="en-US"/>
        </w:rPr>
        <w:t xml:space="preserve"> </w:t>
      </w:r>
      <w:r w:rsidRPr="00F012DF">
        <w:rPr>
          <w:rFonts w:ascii="Palatino Linotype" w:eastAsia="Calibri" w:hAnsi="Palatino Linotype" w:cs="Tahoma"/>
          <w:bCs/>
          <w:sz w:val="22"/>
          <w:szCs w:val="22"/>
          <w:lang w:val="es-ES" w:eastAsia="en-US"/>
        </w:rPr>
        <w:t xml:space="preserve">por dar cuenta del </w:t>
      </w:r>
      <w:r w:rsidRPr="00F012DF">
        <w:rPr>
          <w:rFonts w:ascii="Palatino Linotype" w:eastAsia="Calibri" w:hAnsi="Palatino Linotype" w:cs="Tahoma"/>
          <w:bCs/>
          <w:i/>
          <w:sz w:val="22"/>
          <w:szCs w:val="22"/>
          <w:lang w:val="es-ES" w:eastAsia="en-US"/>
        </w:rPr>
        <w:t>“estado de fuerza”</w:t>
      </w:r>
      <w:r w:rsidR="00E20295" w:rsidRPr="00F012DF">
        <w:rPr>
          <w:rFonts w:ascii="Palatino Linotype" w:eastAsia="Calibri" w:hAnsi="Palatino Linotype" w:cs="Tahoma"/>
          <w:bCs/>
          <w:i/>
          <w:sz w:val="22"/>
          <w:szCs w:val="22"/>
          <w:lang w:val="es-ES" w:eastAsia="en-US"/>
        </w:rPr>
        <w:t xml:space="preserve"> </w:t>
      </w:r>
      <w:r w:rsidR="00E20295" w:rsidRPr="00F012DF">
        <w:rPr>
          <w:rFonts w:ascii="Palatino Linotype" w:eastAsia="Calibri" w:hAnsi="Palatino Linotype" w:cs="Tahoma"/>
          <w:bCs/>
          <w:sz w:val="22"/>
          <w:szCs w:val="22"/>
          <w:lang w:val="es-ES" w:eastAsia="en-US"/>
        </w:rPr>
        <w:t xml:space="preserve">del Municipio. </w:t>
      </w:r>
    </w:p>
    <w:p w14:paraId="7E925113" w14:textId="77777777" w:rsidR="001A5845" w:rsidRPr="00F012DF" w:rsidRDefault="001A5845">
      <w:pPr>
        <w:spacing w:line="360" w:lineRule="auto"/>
        <w:jc w:val="both"/>
        <w:rPr>
          <w:rFonts w:ascii="Palatino Linotype" w:eastAsia="Calibri" w:hAnsi="Palatino Linotype" w:cs="Tahoma"/>
          <w:bCs/>
          <w:i/>
          <w:sz w:val="22"/>
          <w:szCs w:val="22"/>
          <w:lang w:val="es-ES" w:eastAsia="en-US"/>
        </w:rPr>
      </w:pPr>
    </w:p>
    <w:p w14:paraId="115B6363" w14:textId="11E2103E" w:rsidR="001A5845" w:rsidRPr="00F012DF" w:rsidRDefault="001A5845">
      <w:pPr>
        <w:spacing w:line="360" w:lineRule="auto"/>
        <w:jc w:val="both"/>
        <w:rPr>
          <w:rFonts w:ascii="Palatino Linotype" w:eastAsia="Calibri" w:hAnsi="Palatino Linotype" w:cs="Tahoma"/>
          <w:bCs/>
          <w:sz w:val="22"/>
          <w:szCs w:val="22"/>
          <w:lang w:val="es-ES" w:eastAsia="en-US"/>
        </w:rPr>
      </w:pPr>
      <w:r w:rsidRPr="00F012DF">
        <w:rPr>
          <w:rFonts w:ascii="Palatino Linotype" w:eastAsia="Calibri" w:hAnsi="Palatino Linotype" w:cs="Tahoma"/>
          <w:bCs/>
          <w:sz w:val="22"/>
          <w:szCs w:val="22"/>
          <w:lang w:val="es-ES" w:eastAsia="en-US"/>
        </w:rPr>
        <w:t>Es por ello, que del análisis de las constancias que integran el presente Recurso de Revisió</w:t>
      </w:r>
      <w:r w:rsidR="00E20295" w:rsidRPr="00F012DF">
        <w:rPr>
          <w:rFonts w:ascii="Palatino Linotype" w:eastAsia="Calibri" w:hAnsi="Palatino Linotype" w:cs="Tahoma"/>
          <w:bCs/>
          <w:sz w:val="22"/>
          <w:szCs w:val="22"/>
          <w:lang w:val="es-ES" w:eastAsia="en-US"/>
        </w:rPr>
        <w:t>n, este Pleno considera que el otorgar el nú</w:t>
      </w:r>
      <w:r w:rsidRPr="00F012DF">
        <w:rPr>
          <w:rFonts w:ascii="Palatino Linotype" w:eastAsia="Calibri" w:hAnsi="Palatino Linotype" w:cs="Tahoma"/>
          <w:bCs/>
          <w:sz w:val="22"/>
          <w:szCs w:val="22"/>
          <w:lang w:val="es-ES" w:eastAsia="en-US"/>
        </w:rPr>
        <w:t xml:space="preserve">mero de servidores públicos que conforman la Dirección de </w:t>
      </w:r>
      <w:r w:rsidRPr="00F012DF">
        <w:rPr>
          <w:rFonts w:ascii="Palatino Linotype" w:eastAsia="Calibri" w:hAnsi="Palatino Linotype" w:cs="Tahoma"/>
          <w:bCs/>
          <w:sz w:val="22"/>
          <w:szCs w:val="22"/>
          <w:lang w:eastAsia="en-US"/>
        </w:rPr>
        <w:t>de Seguridad Pública y Tránsito Municipal</w:t>
      </w:r>
      <w:r w:rsidR="00E20295" w:rsidRPr="00F012DF">
        <w:rPr>
          <w:rFonts w:ascii="Palatino Linotype" w:eastAsia="Calibri" w:hAnsi="Palatino Linotype" w:cs="Tahoma"/>
          <w:bCs/>
          <w:sz w:val="22"/>
          <w:szCs w:val="22"/>
          <w:lang w:val="es-ES" w:eastAsia="en-US"/>
        </w:rPr>
        <w:t>, no da</w:t>
      </w:r>
      <w:r w:rsidRPr="00F012DF">
        <w:rPr>
          <w:rFonts w:ascii="Palatino Linotype" w:eastAsia="Calibri" w:hAnsi="Palatino Linotype" w:cs="Tahoma"/>
          <w:bCs/>
          <w:sz w:val="22"/>
          <w:szCs w:val="22"/>
          <w:lang w:val="es-ES" w:eastAsia="en-US"/>
        </w:rPr>
        <w:t xml:space="preserve"> cuenta del estado de fuerza del</w:t>
      </w:r>
      <w:r w:rsidR="00E20295" w:rsidRPr="00F012DF">
        <w:rPr>
          <w:rFonts w:ascii="Palatino Linotype" w:eastAsia="Calibri" w:hAnsi="Palatino Linotype" w:cs="Tahoma"/>
          <w:bCs/>
          <w:sz w:val="22"/>
          <w:szCs w:val="22"/>
          <w:lang w:val="es-ES" w:eastAsia="en-US"/>
        </w:rPr>
        <w:t xml:space="preserve"> Municipios</w:t>
      </w:r>
      <w:r w:rsidRPr="00F012DF">
        <w:rPr>
          <w:rFonts w:ascii="Palatino Linotype" w:eastAsia="Calibri" w:hAnsi="Palatino Linotype" w:cs="Tahoma"/>
          <w:bCs/>
          <w:sz w:val="22"/>
          <w:szCs w:val="22"/>
          <w:lang w:val="es-ES" w:eastAsia="en-US"/>
        </w:rPr>
        <w:t xml:space="preserve">, ya que dentro de la conformación de la Dirección </w:t>
      </w:r>
      <w:r w:rsidR="00063BE1" w:rsidRPr="00F012DF">
        <w:rPr>
          <w:rFonts w:ascii="Palatino Linotype" w:eastAsia="Calibri" w:hAnsi="Palatino Linotype" w:cs="Tahoma"/>
          <w:bCs/>
          <w:sz w:val="22"/>
          <w:szCs w:val="22"/>
          <w:lang w:val="es-ES" w:eastAsia="en-US"/>
        </w:rPr>
        <w:t xml:space="preserve">se encuentran también los </w:t>
      </w:r>
      <w:r w:rsidR="00E20295" w:rsidRPr="00F012DF">
        <w:rPr>
          <w:rFonts w:ascii="Palatino Linotype" w:eastAsia="Calibri" w:hAnsi="Palatino Linotype" w:cs="Tahoma"/>
          <w:bCs/>
          <w:sz w:val="22"/>
          <w:szCs w:val="22"/>
          <w:lang w:val="es-ES" w:eastAsia="en-US"/>
        </w:rPr>
        <w:t xml:space="preserve">servidores públicos correspondientes al </w:t>
      </w:r>
      <w:r w:rsidRPr="00F012DF">
        <w:rPr>
          <w:rFonts w:ascii="Palatino Linotype" w:eastAsia="Calibri" w:hAnsi="Palatino Linotype" w:cs="Tahoma"/>
          <w:bCs/>
          <w:sz w:val="22"/>
          <w:szCs w:val="22"/>
          <w:lang w:val="es-ES" w:eastAsia="en-US"/>
        </w:rPr>
        <w:t xml:space="preserve">personal administrativo, de </w:t>
      </w:r>
      <w:r w:rsidR="00063BE1" w:rsidRPr="00F012DF">
        <w:rPr>
          <w:rFonts w:ascii="Palatino Linotype" w:eastAsia="Calibri" w:hAnsi="Palatino Linotype" w:cs="Tahoma"/>
          <w:bCs/>
          <w:sz w:val="22"/>
          <w:szCs w:val="22"/>
          <w:lang w:val="es-ES" w:eastAsia="en-US"/>
        </w:rPr>
        <w:t xml:space="preserve">tránsito </w:t>
      </w:r>
      <w:r w:rsidRPr="00F012DF">
        <w:rPr>
          <w:rFonts w:ascii="Palatino Linotype" w:eastAsia="Calibri" w:hAnsi="Palatino Linotype" w:cs="Tahoma"/>
          <w:bCs/>
          <w:sz w:val="22"/>
          <w:szCs w:val="22"/>
          <w:lang w:val="es-ES" w:eastAsia="en-US"/>
        </w:rPr>
        <w:t>y operativo; siendo</w:t>
      </w:r>
      <w:r w:rsidR="00063BE1" w:rsidRPr="00F012DF">
        <w:rPr>
          <w:rFonts w:ascii="Palatino Linotype" w:eastAsia="Calibri" w:hAnsi="Palatino Linotype" w:cs="Tahoma"/>
          <w:bCs/>
          <w:sz w:val="22"/>
          <w:szCs w:val="22"/>
          <w:lang w:val="es-ES" w:eastAsia="en-US"/>
        </w:rPr>
        <w:t xml:space="preserve"> sólo</w:t>
      </w:r>
      <w:r w:rsidRPr="00F012DF">
        <w:rPr>
          <w:rFonts w:ascii="Palatino Linotype" w:eastAsia="Calibri" w:hAnsi="Palatino Linotype" w:cs="Tahoma"/>
          <w:bCs/>
          <w:sz w:val="22"/>
          <w:szCs w:val="22"/>
          <w:lang w:val="es-ES" w:eastAsia="en-US"/>
        </w:rPr>
        <w:t xml:space="preserve"> estos últimos los que pudieran encuadrar en el supuesto de clasificación, pero </w:t>
      </w:r>
      <w:r w:rsidR="00E20295" w:rsidRPr="00F012DF">
        <w:rPr>
          <w:rFonts w:ascii="Palatino Linotype" w:eastAsia="Calibri" w:hAnsi="Palatino Linotype" w:cs="Tahoma"/>
          <w:bCs/>
          <w:sz w:val="22"/>
          <w:szCs w:val="22"/>
          <w:lang w:val="es-ES" w:eastAsia="en-US"/>
        </w:rPr>
        <w:t xml:space="preserve">no para el presente caso ya  se solicitaban </w:t>
      </w:r>
      <w:r w:rsidRPr="00F012DF">
        <w:rPr>
          <w:rFonts w:ascii="Palatino Linotype" w:eastAsia="Calibri" w:hAnsi="Palatino Linotype" w:cs="Tahoma"/>
          <w:bCs/>
          <w:sz w:val="22"/>
          <w:szCs w:val="22"/>
          <w:lang w:val="es-ES" w:eastAsia="en-US"/>
        </w:rPr>
        <w:t xml:space="preserve"> datos estadísticos</w:t>
      </w:r>
      <w:r w:rsidR="00063BE1" w:rsidRPr="00F012DF">
        <w:rPr>
          <w:rFonts w:ascii="Palatino Linotype" w:eastAsia="Calibri" w:hAnsi="Palatino Linotype" w:cs="Tahoma"/>
          <w:bCs/>
          <w:sz w:val="22"/>
          <w:szCs w:val="22"/>
          <w:lang w:val="es-ES" w:eastAsia="en-US"/>
        </w:rPr>
        <w:t>, no el nombre de los servidores públicos</w:t>
      </w:r>
      <w:r w:rsidRPr="00F012DF">
        <w:rPr>
          <w:rFonts w:ascii="Palatino Linotype" w:eastAsia="Calibri" w:hAnsi="Palatino Linotype" w:cs="Tahoma"/>
          <w:bCs/>
          <w:sz w:val="22"/>
          <w:szCs w:val="22"/>
          <w:lang w:val="es-ES" w:eastAsia="en-US"/>
        </w:rPr>
        <w:t xml:space="preserve">. </w:t>
      </w:r>
    </w:p>
    <w:p w14:paraId="72DF67BD" w14:textId="77777777" w:rsidR="00E20295" w:rsidRPr="00F012DF" w:rsidRDefault="00E20295">
      <w:pPr>
        <w:spacing w:line="360" w:lineRule="auto"/>
        <w:jc w:val="both"/>
        <w:rPr>
          <w:rFonts w:ascii="Palatino Linotype" w:eastAsia="Calibri" w:hAnsi="Palatino Linotype" w:cs="Tahoma"/>
          <w:bCs/>
          <w:sz w:val="22"/>
          <w:szCs w:val="22"/>
          <w:lang w:val="es-ES" w:eastAsia="en-US"/>
        </w:rPr>
      </w:pPr>
    </w:p>
    <w:p w14:paraId="6CB18BDB" w14:textId="64593C61" w:rsidR="00E20295" w:rsidRPr="00F012DF" w:rsidRDefault="00E20295" w:rsidP="00E2029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En ese sentido, con el propósito de colma</w:t>
      </w:r>
      <w:r w:rsidR="00965E1F" w:rsidRPr="00F012DF">
        <w:rPr>
          <w:rFonts w:ascii="Palatino Linotype" w:hAnsi="Palatino Linotype" w:cs="Tahoma"/>
          <w:sz w:val="22"/>
          <w:szCs w:val="22"/>
          <w:lang w:val="es-ES"/>
        </w:rPr>
        <w:t>r</w:t>
      </w:r>
      <w:r w:rsidRPr="00F012DF">
        <w:rPr>
          <w:rFonts w:ascii="Palatino Linotype" w:hAnsi="Palatino Linotype" w:cs="Tahoma"/>
          <w:sz w:val="22"/>
          <w:szCs w:val="22"/>
          <w:lang w:val="es-ES"/>
        </w:rPr>
        <w:t xml:space="preserve"> el derecho del solicitante, el Sujeto Obligado debe proporcionar el documento o documentos que den cuenta del personal de </w:t>
      </w:r>
      <w:r w:rsidR="00965E1F" w:rsidRPr="00F012DF">
        <w:rPr>
          <w:rFonts w:ascii="Palatino Linotype" w:hAnsi="Palatino Linotype" w:cs="Tahoma"/>
          <w:sz w:val="22"/>
          <w:szCs w:val="22"/>
          <w:lang w:val="es-ES"/>
        </w:rPr>
        <w:t xml:space="preserve">la </w:t>
      </w:r>
      <w:r w:rsidRPr="00F012DF">
        <w:rPr>
          <w:rFonts w:ascii="Palatino Linotype" w:eastAsia="Calibri" w:hAnsi="Palatino Linotype" w:cs="Tahoma"/>
          <w:bCs/>
          <w:sz w:val="22"/>
          <w:szCs w:val="22"/>
          <w:lang w:val="es-ES" w:eastAsia="en-US"/>
        </w:rPr>
        <w:t>Dirección de Seguridad P</w:t>
      </w:r>
      <w:r w:rsidR="00965E1F" w:rsidRPr="00F012DF">
        <w:rPr>
          <w:rFonts w:ascii="Palatino Linotype" w:eastAsia="Calibri" w:hAnsi="Palatino Linotype" w:cs="Tahoma"/>
          <w:bCs/>
          <w:sz w:val="22"/>
          <w:szCs w:val="22"/>
          <w:lang w:val="es-ES" w:eastAsia="en-US"/>
        </w:rPr>
        <w:t>ú</w:t>
      </w:r>
      <w:r w:rsidRPr="00F012DF">
        <w:rPr>
          <w:rFonts w:ascii="Palatino Linotype" w:eastAsia="Calibri" w:hAnsi="Palatino Linotype" w:cs="Tahoma"/>
          <w:bCs/>
          <w:sz w:val="22"/>
          <w:szCs w:val="22"/>
          <w:lang w:val="es-ES" w:eastAsia="en-US"/>
        </w:rPr>
        <w:t xml:space="preserve">blica y </w:t>
      </w:r>
      <w:r w:rsidR="00965E1F" w:rsidRPr="00F012DF">
        <w:rPr>
          <w:rFonts w:ascii="Palatino Linotype" w:eastAsia="Calibri" w:hAnsi="Palatino Linotype" w:cs="Tahoma"/>
          <w:bCs/>
          <w:sz w:val="22"/>
          <w:szCs w:val="22"/>
          <w:lang w:val="es-ES" w:eastAsia="en-US"/>
        </w:rPr>
        <w:t xml:space="preserve">Tránsito </w:t>
      </w:r>
      <w:r w:rsidRPr="00F012DF">
        <w:rPr>
          <w:rFonts w:ascii="Palatino Linotype" w:eastAsia="Calibri" w:hAnsi="Palatino Linotype" w:cs="Tahoma"/>
          <w:bCs/>
          <w:sz w:val="22"/>
          <w:szCs w:val="22"/>
          <w:lang w:val="es-ES" w:eastAsia="en-US"/>
        </w:rPr>
        <w:t>Municipal</w:t>
      </w:r>
      <w:r w:rsidRPr="00F012DF">
        <w:rPr>
          <w:rFonts w:ascii="Palatino Linotype" w:hAnsi="Palatino Linotype" w:cs="Tahoma"/>
          <w:sz w:val="22"/>
          <w:szCs w:val="22"/>
          <w:lang w:val="es-ES"/>
        </w:rPr>
        <w:t xml:space="preserve">, </w:t>
      </w:r>
      <w:r w:rsidR="00965E1F" w:rsidRPr="00F012DF">
        <w:rPr>
          <w:rFonts w:ascii="Palatino Linotype" w:hAnsi="Palatino Linotype" w:cs="Tahoma"/>
          <w:sz w:val="22"/>
          <w:szCs w:val="22"/>
          <w:lang w:val="es-ES"/>
        </w:rPr>
        <w:t xml:space="preserve">de ser necesario </w:t>
      </w:r>
      <w:r w:rsidRPr="00F012DF">
        <w:rPr>
          <w:rFonts w:ascii="Palatino Linotype" w:hAnsi="Palatino Linotype" w:cs="Tahoma"/>
          <w:sz w:val="22"/>
          <w:szCs w:val="22"/>
          <w:lang w:val="es-ES"/>
        </w:rPr>
        <w:t xml:space="preserve">en versión pública, </w:t>
      </w:r>
      <w:r w:rsidR="00965E1F" w:rsidRPr="00F012DF">
        <w:rPr>
          <w:rFonts w:ascii="Palatino Linotype" w:hAnsi="Palatino Linotype" w:cs="Tahoma"/>
          <w:sz w:val="22"/>
          <w:szCs w:val="22"/>
          <w:lang w:val="es-ES"/>
        </w:rPr>
        <w:t xml:space="preserve">en la que se eliminen </w:t>
      </w:r>
      <w:r w:rsidRPr="00F012DF">
        <w:rPr>
          <w:rFonts w:ascii="Palatino Linotype" w:hAnsi="Palatino Linotype" w:cs="Tahoma"/>
          <w:sz w:val="22"/>
          <w:szCs w:val="22"/>
          <w:lang w:val="es-ES"/>
        </w:rPr>
        <w:t>el nombre de los policías con funciones operativas</w:t>
      </w:r>
      <w:r w:rsidR="00DD2BAB" w:rsidRPr="00F012DF">
        <w:rPr>
          <w:rFonts w:ascii="Palatino Linotype" w:hAnsi="Palatino Linotype" w:cs="Tahoma"/>
          <w:sz w:val="22"/>
          <w:szCs w:val="22"/>
          <w:lang w:val="es-ES"/>
        </w:rPr>
        <w:t xml:space="preserve"> y </w:t>
      </w:r>
      <w:r w:rsidR="00965E1F" w:rsidRPr="00F012DF">
        <w:rPr>
          <w:rFonts w:ascii="Palatino Linotype" w:hAnsi="Palatino Linotype" w:cs="Tahoma"/>
          <w:sz w:val="22"/>
          <w:szCs w:val="22"/>
          <w:lang w:val="es-ES"/>
        </w:rPr>
        <w:t xml:space="preserve">se proporcione </w:t>
      </w:r>
      <w:r w:rsidRPr="00F012DF">
        <w:rPr>
          <w:rFonts w:ascii="Palatino Linotype" w:hAnsi="Palatino Linotype" w:cs="Tahoma"/>
          <w:sz w:val="22"/>
          <w:szCs w:val="22"/>
          <w:lang w:val="es-ES"/>
        </w:rPr>
        <w:t>lo relativo al cargo, con la precisión de que el nombre del personal administrativo y aquel que no realice funciones operativas es público y procede su entrega.</w:t>
      </w:r>
    </w:p>
    <w:p w14:paraId="7F9BC50D" w14:textId="77777777" w:rsidR="00E20295" w:rsidRPr="00F012DF" w:rsidRDefault="00E20295">
      <w:pPr>
        <w:spacing w:line="360" w:lineRule="auto"/>
        <w:jc w:val="both"/>
        <w:rPr>
          <w:rFonts w:ascii="Palatino Linotype" w:eastAsia="Calibri" w:hAnsi="Palatino Linotype" w:cs="Tahoma"/>
          <w:bCs/>
          <w:sz w:val="22"/>
          <w:szCs w:val="22"/>
          <w:lang w:val="es-ES" w:eastAsia="en-US"/>
        </w:rPr>
      </w:pPr>
    </w:p>
    <w:p w14:paraId="1C0ADAE0"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eastAsia="Calibri" w:hAnsi="Palatino Linotype" w:cs="Tahoma"/>
          <w:bCs/>
          <w:sz w:val="22"/>
          <w:szCs w:val="22"/>
          <w:lang w:eastAsia="en-US"/>
        </w:rPr>
        <w:t xml:space="preserve">Bajo este orden de ideas, los policías que constituyen los elementos operativos del Ayuntamiento, llevan a cabo acciones de prevención del delito y combate a la delincuencia, motivo por el cual, derivado de los altos índices de criminalidad que aquejan a la Nación y a la Entidad, ha sido necesario ampliar la protección de su integridad, salud y vida. En efecto, </w:t>
      </w:r>
      <w:r w:rsidRPr="00F012DF">
        <w:rPr>
          <w:rFonts w:ascii="Palatino Linotype" w:hAnsi="Palatino Linotype" w:cs="Tahoma"/>
          <w:sz w:val="22"/>
          <w:szCs w:val="22"/>
          <w:lang w:val="es-ES"/>
        </w:rPr>
        <w:t>el artículo 81, fracción III, de la Ley de Seguridad del Estado de México, señala que se considerada reservada la información relativa a los servidores públicos integrantes de las instituciones de seguridad pública, cuya revelación pueda poner en riesgo su vida e integridad física con motivo de sus funciones.</w:t>
      </w:r>
    </w:p>
    <w:p w14:paraId="677B9379" w14:textId="77777777" w:rsidR="00C37785" w:rsidRPr="00F012DF" w:rsidRDefault="00C37785" w:rsidP="00C37785">
      <w:pPr>
        <w:tabs>
          <w:tab w:val="left" w:pos="4962"/>
        </w:tabs>
        <w:spacing w:line="360" w:lineRule="auto"/>
        <w:jc w:val="both"/>
        <w:rPr>
          <w:rFonts w:ascii="Palatino Linotype" w:eastAsia="Calibri" w:hAnsi="Palatino Linotype" w:cs="Tahoma"/>
          <w:bCs/>
          <w:sz w:val="22"/>
          <w:szCs w:val="22"/>
          <w:lang w:eastAsia="en-US"/>
        </w:rPr>
      </w:pPr>
    </w:p>
    <w:p w14:paraId="0AD56978"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eastAsia="Calibri" w:hAnsi="Palatino Linotype" w:cs="Tahoma"/>
          <w:bCs/>
          <w:sz w:val="22"/>
          <w:szCs w:val="22"/>
          <w:lang w:eastAsia="en-US"/>
        </w:rPr>
        <w:t>En este contexto</w:t>
      </w:r>
      <w:r w:rsidRPr="00F012DF">
        <w:rPr>
          <w:rFonts w:ascii="Palatino Linotype" w:hAnsi="Palatino Linotype" w:cs="Tahoma"/>
          <w:sz w:val="22"/>
          <w:szCs w:val="22"/>
          <w:lang w:val="es-ES"/>
        </w:rPr>
        <w:t xml:space="preserve">, el artículo 140, fracción IV, de la Ley de Transparencia y Acceso a la Información Pública del Estado de México y Municipios, dispone que el acceso a la información pública será restringido excepcionalmente, cuando ponga en riesgo la vida, la seguridad o la salud de una persona física. </w:t>
      </w:r>
    </w:p>
    <w:p w14:paraId="383BD246"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69FE8B50"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 xml:space="preserve">A mayor abundamiento, el Vigésimo Tercero de los Lineamientos generales en materia de clasificación y desclasificación de la información, así como para la elaboración de versiones públicas, determina </w:t>
      </w:r>
      <w:bookmarkStart w:id="1" w:name="_Hlk530085510"/>
      <w:r w:rsidRPr="00F012DF">
        <w:rPr>
          <w:rFonts w:ascii="Palatino Linotype" w:hAnsi="Palatino Linotype" w:cs="Tahoma"/>
          <w:sz w:val="22"/>
          <w:szCs w:val="22"/>
          <w:lang w:val="es-ES"/>
        </w:rPr>
        <w:t>que para clasificar la información como reservada, será necesario acreditar un vínculo, entre la persona física y la información que pueda poner en riesgo su vida, seguridad o salud.</w:t>
      </w:r>
    </w:p>
    <w:bookmarkEnd w:id="1"/>
    <w:p w14:paraId="65336BA1"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00B4EB17" w14:textId="77777777" w:rsidR="00C37785" w:rsidRPr="00F012DF" w:rsidRDefault="00C37785" w:rsidP="00C37785">
      <w:pPr>
        <w:tabs>
          <w:tab w:val="left" w:pos="4962"/>
        </w:tabs>
        <w:spacing w:line="360" w:lineRule="auto"/>
        <w:jc w:val="both"/>
        <w:rPr>
          <w:rFonts w:ascii="Palatino Linotype" w:hAnsi="Palatino Linotype" w:cs="Tahoma"/>
          <w:b/>
          <w:sz w:val="22"/>
          <w:szCs w:val="22"/>
          <w:lang w:val="es-ES"/>
        </w:rPr>
      </w:pPr>
      <w:r w:rsidRPr="00F012DF">
        <w:rPr>
          <w:rFonts w:ascii="Palatino Linotype" w:hAnsi="Palatino Linotype" w:cs="Tahoma"/>
          <w:sz w:val="22"/>
          <w:szCs w:val="22"/>
          <w:lang w:val="es-ES"/>
        </w:rPr>
        <w:t xml:space="preserve">En ese sentido, el Criterio 06/09, primera época, emitido por el Pleno del entonces Instituto Federal de Acceso a la Información y Protección de Datos Personales, indica que si bien el nombre de servidores públicos es información de naturaleza pública, existen funciones a cargo de servidores públicos, tendientes a garantizar de manera directa la seguridad pública, por lo que es, una de las formas en que la delincuencia puede llegar a poner en riesgo la seguridad es anulando, impidiendo, u obstaculizando la actuación de los servidores públicos que realizan funciones de carácter operativo, mediante el conocimiento de su nombre, por lo que </w:t>
      </w:r>
      <w:r w:rsidRPr="00F012DF">
        <w:rPr>
          <w:rFonts w:ascii="Palatino Linotype" w:hAnsi="Palatino Linotype" w:cs="Tahoma"/>
          <w:b/>
          <w:sz w:val="22"/>
          <w:szCs w:val="22"/>
          <w:lang w:val="es-ES"/>
        </w:rPr>
        <w:t>la reserva de la relación de los nombres y las funciones que desempeñan los servidores públicos que prestan sus servicios en áreas de seguridad pública, puede llegar a constituirse en un componente fundamental en el esfuerzo que realiza el Estado Mexicano para garantizar la seguridad del país en sus diferentes vertientes.</w:t>
      </w:r>
    </w:p>
    <w:p w14:paraId="02ECE277" w14:textId="77777777" w:rsidR="001A5845" w:rsidRPr="00F012DF" w:rsidRDefault="001A5845">
      <w:pPr>
        <w:spacing w:line="360" w:lineRule="auto"/>
        <w:jc w:val="both"/>
        <w:rPr>
          <w:rFonts w:ascii="Palatino Linotype" w:eastAsia="Calibri" w:hAnsi="Palatino Linotype" w:cs="Tahoma"/>
          <w:bCs/>
          <w:sz w:val="22"/>
          <w:szCs w:val="22"/>
          <w:lang w:val="es-ES" w:eastAsia="en-US"/>
        </w:rPr>
      </w:pPr>
    </w:p>
    <w:p w14:paraId="4DF7B7F1"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Hasta aquí, se advierte lo siguiente:</w:t>
      </w:r>
    </w:p>
    <w:p w14:paraId="33586667"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615D4CB1" w14:textId="77777777" w:rsidR="00C37785" w:rsidRPr="00F012DF" w:rsidRDefault="00C37785" w:rsidP="00C37785">
      <w:pPr>
        <w:pStyle w:val="Prrafodelista"/>
        <w:numPr>
          <w:ilvl w:val="0"/>
          <w:numId w:val="17"/>
        </w:numPr>
        <w:tabs>
          <w:tab w:val="left" w:pos="4962"/>
        </w:tabs>
        <w:spacing w:line="360" w:lineRule="auto"/>
        <w:jc w:val="both"/>
        <w:rPr>
          <w:rFonts w:ascii="Palatino Linotype" w:hAnsi="Palatino Linotype" w:cs="Tahoma"/>
          <w:szCs w:val="22"/>
          <w:lang w:val="es-ES"/>
        </w:rPr>
      </w:pPr>
      <w:r w:rsidRPr="00F012DF">
        <w:rPr>
          <w:rFonts w:ascii="Palatino Linotype" w:hAnsi="Palatino Linotype" w:cs="Tahoma"/>
          <w:szCs w:val="22"/>
          <w:lang w:val="es-ES"/>
        </w:rPr>
        <w:t xml:space="preserve">Que la información relativa a los </w:t>
      </w:r>
      <w:r w:rsidRPr="00F012DF">
        <w:rPr>
          <w:rFonts w:ascii="Palatino Linotype" w:hAnsi="Palatino Linotype" w:cs="Tahoma"/>
          <w:b/>
          <w:szCs w:val="22"/>
          <w:lang w:val="es-ES"/>
        </w:rPr>
        <w:t>nombres de servidores públicos integrantes de las instituciones de seguridad pública</w:t>
      </w:r>
      <w:r w:rsidRPr="00F012DF">
        <w:rPr>
          <w:rFonts w:ascii="Palatino Linotype" w:hAnsi="Palatino Linotype" w:cs="Tahoma"/>
          <w:szCs w:val="22"/>
          <w:lang w:val="es-ES"/>
        </w:rPr>
        <w:t>, cuya revelación pueda poner en riesgo su vida e integridad física con motivo de sus funciones, es reservada.</w:t>
      </w:r>
    </w:p>
    <w:p w14:paraId="535402E2"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58FF771C" w14:textId="77777777" w:rsidR="00C37785" w:rsidRPr="00F012DF" w:rsidRDefault="00C37785" w:rsidP="00C37785">
      <w:pPr>
        <w:pStyle w:val="Prrafodelista"/>
        <w:numPr>
          <w:ilvl w:val="0"/>
          <w:numId w:val="17"/>
        </w:numPr>
        <w:tabs>
          <w:tab w:val="left" w:pos="4962"/>
        </w:tabs>
        <w:spacing w:line="360" w:lineRule="auto"/>
        <w:jc w:val="both"/>
        <w:rPr>
          <w:rFonts w:ascii="Palatino Linotype" w:hAnsi="Palatino Linotype" w:cs="Tahoma"/>
          <w:szCs w:val="22"/>
          <w:lang w:val="es-ES"/>
        </w:rPr>
      </w:pPr>
      <w:r w:rsidRPr="00F012DF">
        <w:rPr>
          <w:rFonts w:ascii="Palatino Linotype" w:hAnsi="Palatino Linotype" w:cs="Tahoma"/>
          <w:szCs w:val="22"/>
          <w:lang w:val="es-ES"/>
        </w:rPr>
        <w:t>Que es necesario acreditar un vínculo, entre la persona física y la información que pueda poner en riesgo su vida, seguridad o salud, para que pueda ser reservada.</w:t>
      </w:r>
    </w:p>
    <w:p w14:paraId="5B89534C"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3E4D7A8D" w14:textId="68A91A96"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 xml:space="preserve">Por tanto, </w:t>
      </w:r>
      <w:r w:rsidR="00965E1F" w:rsidRPr="00F012DF">
        <w:rPr>
          <w:rFonts w:ascii="Palatino Linotype" w:hAnsi="Palatino Linotype" w:cs="Tahoma"/>
          <w:sz w:val="22"/>
          <w:szCs w:val="22"/>
          <w:lang w:val="es-ES"/>
        </w:rPr>
        <w:t xml:space="preserve">al considerar </w:t>
      </w:r>
      <w:r w:rsidRPr="00F012DF">
        <w:rPr>
          <w:rFonts w:ascii="Palatino Linotype" w:hAnsi="Palatino Linotype" w:cs="Tahoma"/>
          <w:sz w:val="22"/>
          <w:szCs w:val="22"/>
          <w:lang w:val="es-ES"/>
        </w:rPr>
        <w:t>que la información pretendida por el Particular se refiere a integrantes de las instituciones de seguridad pública y que el nombre de policías es susceptible de clasificarse, lo restante es acreditar que el conocer el nombre de un servidor público relacionado con funciones de seguridad pública, pone en riesgo la vida, seguridad o salud de este.</w:t>
      </w:r>
    </w:p>
    <w:p w14:paraId="3D635B4C"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27B257EA"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Si bien es cierto que tanto el nombre, como los cargos y funciones de los servidores públicos son información de naturaleza pública e incluso desde el nivel de mandos medios a superiores constituye parte de las obligaciones de transparencia establecidas en el artículo 92 de la Ley de Transparencia y Acceso a la información Pública del Estado de México y Municipios, también es cierto que, el caso particular de los nombres de los elementos de policía con funciones operativas ha cobrado relevancia desde hace varios años, en virtud de que su identificación los hace vulnerables en el combate a la delincuencia, por lo que proporcionarlos puede llegar a poner en riesgo su vida, salud o seguridad, propiciando un detrimento en el esfuerzo que realiza el Ayuntamiento para garantizar la seguridad.</w:t>
      </w:r>
    </w:p>
    <w:p w14:paraId="7FE375A9"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5425C370" w14:textId="77777777" w:rsidR="00C37785" w:rsidRPr="00F012DF" w:rsidRDefault="00C37785" w:rsidP="00C37785">
      <w:pPr>
        <w:pStyle w:val="Textonotapie"/>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A mayor abundamiento, de acuerdo con la información reflejada en la Encuesta Nacional sobre Percepción de Inseguridad Ciudadana en México 2017, consultada el veintiséis de noviembre de dos mil dieciocho a las diez horas con diez minutos (</w:t>
      </w:r>
      <w:hyperlink r:id="rId8" w:history="1">
        <w:r w:rsidRPr="00F012DF">
          <w:rPr>
            <w:rStyle w:val="Hipervnculo"/>
            <w:rFonts w:ascii="Palatino Linotype" w:hAnsi="Palatino Linotype"/>
            <w:sz w:val="22"/>
            <w:szCs w:val="22"/>
          </w:rPr>
          <w:t>https://www.mucd.org.mx/2017/10/decimo-septima-encuesta-nacional-sobre-percepcion-de-inseguridad-ciudadana-en-mexico/</w:t>
        </w:r>
      </w:hyperlink>
      <w:r w:rsidRPr="00F012DF">
        <w:rPr>
          <w:rFonts w:ascii="Palatino Linotype" w:hAnsi="Palatino Linotype"/>
          <w:sz w:val="22"/>
          <w:szCs w:val="22"/>
        </w:rPr>
        <w:t>)</w:t>
      </w:r>
      <w:r w:rsidRPr="00F012DF">
        <w:rPr>
          <w:rFonts w:ascii="Palatino Linotype" w:hAnsi="Palatino Linotype" w:cs="Tahoma"/>
          <w:sz w:val="22"/>
          <w:szCs w:val="22"/>
          <w:lang w:val="es-ES"/>
        </w:rPr>
        <w:t>, el ranking de los estados con mayor nivel de personas que reportan haber sido víctimas de un delito se encuentra liderado por el Estado de México.</w:t>
      </w:r>
    </w:p>
    <w:p w14:paraId="47C78105"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4BAD74C8"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Por lo que toca a delitos específicos, la referida encuesta señala que, en el caso de homicidios los niveles de violencia se han exacerbado por muchos años en los Estados siguientes: Tamaulipas, Michoacán, Guerrero, Morelos, Veracruz, Estado de México, Tabasco, Chihuahua, Jalisco, Sinaloa, San Luis Potosí y Guanajuato.</w:t>
      </w:r>
    </w:p>
    <w:p w14:paraId="5865FFEF"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5C186783" w14:textId="3F9612D4"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Por tanto, si se toma en cuenta que los servidores públicos dedicados a funciones de seguridad pública en el Ayuntamiento de Atizapán de Zaragoza operan con los recursos del propio</w:t>
      </w:r>
      <w:r w:rsidR="00965E1F" w:rsidRPr="00F012DF">
        <w:rPr>
          <w:rFonts w:ascii="Palatino Linotype" w:hAnsi="Palatino Linotype" w:cs="Tahoma"/>
          <w:sz w:val="22"/>
          <w:szCs w:val="22"/>
          <w:lang w:val="es-ES"/>
        </w:rPr>
        <w:t>s</w:t>
      </w:r>
      <w:r w:rsidRPr="00F012DF">
        <w:rPr>
          <w:rFonts w:ascii="Palatino Linotype" w:hAnsi="Palatino Linotype" w:cs="Tahoma"/>
          <w:sz w:val="22"/>
          <w:szCs w:val="22"/>
          <w:lang w:val="es-ES"/>
        </w:rPr>
        <w:t xml:space="preserve"> Municipio para combatir la delincuencia y que esta última ha escalado en gran medida durante los últimos años en la Entidad, con el homicidio uno de los más exacerbados; resulta un escenario riesgoso para quienes ejercen la función policial, que ciertamente puede poner en riesgo su vida, seguridad y salud.</w:t>
      </w:r>
    </w:p>
    <w:p w14:paraId="2F47F7D0"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44F1FC09"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 xml:space="preserve">En ese sentido, </w:t>
      </w:r>
      <w:r w:rsidRPr="00F012DF">
        <w:rPr>
          <w:rFonts w:ascii="Palatino Linotype" w:hAnsi="Palatino Linotype" w:cs="Tahoma"/>
          <w:b/>
          <w:sz w:val="22"/>
          <w:szCs w:val="22"/>
          <w:lang w:val="es-ES"/>
        </w:rPr>
        <w:t>hacer identificable a un servidor público que realiza funciones tendientes a garantizar de manera directa la seguridad pública, pone en riesgo su vida, su seguridad o su salud, por lo que el nombre de un policía</w:t>
      </w:r>
      <w:r w:rsidRPr="00F012DF">
        <w:rPr>
          <w:rFonts w:ascii="Palatino Linotype" w:hAnsi="Palatino Linotype" w:cs="Tahoma"/>
          <w:sz w:val="22"/>
          <w:szCs w:val="22"/>
          <w:lang w:val="es-ES"/>
        </w:rPr>
        <w:t xml:space="preserve">, si bien es información de naturaleza pública, dado el contexto que actualmente vive la Entidad, es susceptible de clasificarse como reservado en términos del artículo 140, fracción IV, de la Ley de Transparencia y Acceso a la Información Pública del Estado de México y Municipios, por el plazo máximo establecido en el artículo 125, párrafo primero de la Ley de la materia correspondiente a cinco años. </w:t>
      </w:r>
    </w:p>
    <w:p w14:paraId="585D80C4"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76FABDA0" w14:textId="125EC2A2" w:rsidR="00C37785" w:rsidRPr="00F012DF" w:rsidRDefault="00C37785" w:rsidP="00C37785">
      <w:pPr>
        <w:tabs>
          <w:tab w:val="left" w:pos="4962"/>
        </w:tabs>
        <w:spacing w:line="360" w:lineRule="auto"/>
        <w:jc w:val="both"/>
        <w:rPr>
          <w:rFonts w:ascii="Palatino Linotype" w:hAnsi="Palatino Linotype" w:cs="Tahoma"/>
          <w:b/>
          <w:sz w:val="22"/>
          <w:szCs w:val="22"/>
          <w:u w:val="single"/>
          <w:lang w:val="es-ES"/>
        </w:rPr>
      </w:pPr>
      <w:r w:rsidRPr="00F012DF">
        <w:rPr>
          <w:rFonts w:ascii="Palatino Linotype" w:hAnsi="Palatino Linotype" w:cs="Tahoma"/>
          <w:b/>
          <w:sz w:val="22"/>
          <w:szCs w:val="22"/>
          <w:u w:val="single"/>
          <w:lang w:val="es-ES"/>
        </w:rPr>
        <w:t>Asimismo, se precisa que la información del personal administrativo adscrito al área de seguridad pública, al no realizar funciones operativas, no actualiza el supuesto de clasificación analizado, por lo que la información de estos servidores es de naturaleza pública y debe entregarse.</w:t>
      </w:r>
    </w:p>
    <w:p w14:paraId="0C49A5E1" w14:textId="77777777" w:rsidR="00C37785" w:rsidRPr="00F012DF" w:rsidRDefault="00C37785" w:rsidP="00C37785">
      <w:pPr>
        <w:tabs>
          <w:tab w:val="left" w:pos="4962"/>
        </w:tabs>
        <w:spacing w:line="360" w:lineRule="auto"/>
        <w:jc w:val="both"/>
        <w:rPr>
          <w:rFonts w:ascii="Palatino Linotype" w:hAnsi="Palatino Linotype" w:cs="Tahoma"/>
          <w:sz w:val="22"/>
          <w:szCs w:val="22"/>
          <w:lang w:val="es-ES"/>
        </w:rPr>
      </w:pPr>
    </w:p>
    <w:p w14:paraId="3AE3CFB0" w14:textId="7B5D22DB" w:rsidR="00DD2BAB" w:rsidRPr="00F012DF" w:rsidRDefault="00C37785" w:rsidP="00A3230A">
      <w:pPr>
        <w:tabs>
          <w:tab w:val="left" w:pos="4962"/>
        </w:tabs>
        <w:spacing w:line="360" w:lineRule="auto"/>
        <w:jc w:val="both"/>
        <w:rPr>
          <w:rFonts w:ascii="Palatino Linotype" w:hAnsi="Palatino Linotype" w:cs="Tahoma"/>
          <w:sz w:val="22"/>
          <w:szCs w:val="22"/>
          <w:lang w:val="es-ES"/>
        </w:rPr>
      </w:pPr>
      <w:r w:rsidRPr="00F012DF">
        <w:rPr>
          <w:rFonts w:ascii="Palatino Linotype" w:hAnsi="Palatino Linotype" w:cs="Tahoma"/>
          <w:sz w:val="22"/>
          <w:szCs w:val="22"/>
          <w:lang w:val="es-ES"/>
        </w:rPr>
        <w:t>Por tanto, si bien</w:t>
      </w:r>
      <w:r w:rsidR="00965E1F" w:rsidRPr="00F012DF">
        <w:rPr>
          <w:rFonts w:ascii="Palatino Linotype" w:hAnsi="Palatino Linotype" w:cs="Tahoma"/>
          <w:sz w:val="22"/>
          <w:szCs w:val="22"/>
          <w:lang w:val="es-ES"/>
        </w:rPr>
        <w:t>,</w:t>
      </w:r>
      <w:r w:rsidRPr="00F012DF">
        <w:rPr>
          <w:rFonts w:ascii="Palatino Linotype" w:hAnsi="Palatino Linotype" w:cs="Tahoma"/>
          <w:sz w:val="22"/>
          <w:szCs w:val="22"/>
          <w:lang w:val="es-ES"/>
        </w:rPr>
        <w:t xml:space="preserve"> el nombre de los policías del Ayuntamiento actualiza el supuesto de reserva establecido en el artículo 140, fracción IV, de la Ley de Transparencia y Acceso a la Información Pública del Estado de México y Municipios, lo cierto es que el cargo y las percepciones de los servidores públicos son de carácter público, tal como lo señala el artículo 92, fracción VIII, de la Ley en cita.</w:t>
      </w:r>
    </w:p>
    <w:p w14:paraId="26FE7213" w14:textId="77777777" w:rsidR="00DD2BAB" w:rsidRPr="00F012DF" w:rsidRDefault="00DD2BAB" w:rsidP="00A3230A">
      <w:pPr>
        <w:tabs>
          <w:tab w:val="left" w:pos="4962"/>
        </w:tabs>
        <w:spacing w:line="360" w:lineRule="auto"/>
        <w:jc w:val="both"/>
        <w:rPr>
          <w:rFonts w:ascii="Palatino Linotype" w:hAnsi="Palatino Linotype" w:cs="Tahoma"/>
          <w:sz w:val="22"/>
          <w:szCs w:val="22"/>
          <w:lang w:val="es-ES"/>
        </w:rPr>
      </w:pPr>
    </w:p>
    <w:p w14:paraId="604F1CD6" w14:textId="068025B5" w:rsidR="00E10771" w:rsidRPr="00F012DF" w:rsidRDefault="00DD2BAB" w:rsidP="00E10771">
      <w:pPr>
        <w:spacing w:before="240" w:after="240" w:line="360" w:lineRule="auto"/>
        <w:jc w:val="both"/>
        <w:rPr>
          <w:rFonts w:ascii="Palatino Linotype" w:hAnsi="Palatino Linotype" w:cs="Tahoma"/>
          <w:sz w:val="22"/>
          <w:szCs w:val="22"/>
        </w:rPr>
      </w:pPr>
      <w:r w:rsidRPr="00F012DF">
        <w:rPr>
          <w:rFonts w:ascii="Palatino Linotype" w:eastAsia="Calibri" w:hAnsi="Palatino Linotype" w:cs="Tahoma"/>
          <w:bCs/>
          <w:sz w:val="22"/>
          <w:szCs w:val="22"/>
          <w:lang w:val="es-ES" w:eastAsia="en-US"/>
        </w:rPr>
        <w:t>A</w:t>
      </w:r>
      <w:r w:rsidR="00A3230A" w:rsidRPr="00F012DF">
        <w:rPr>
          <w:rFonts w:ascii="Palatino Linotype" w:eastAsia="Calibri" w:hAnsi="Palatino Linotype" w:cs="Tahoma"/>
          <w:bCs/>
          <w:sz w:val="22"/>
          <w:szCs w:val="22"/>
          <w:lang w:eastAsia="en-US"/>
        </w:rPr>
        <w:t>ahora</w:t>
      </w:r>
      <w:r w:rsidRPr="00F012DF">
        <w:rPr>
          <w:rFonts w:ascii="Palatino Linotype" w:eastAsia="Calibri" w:hAnsi="Palatino Linotype" w:cs="Tahoma"/>
          <w:bCs/>
          <w:sz w:val="22"/>
          <w:szCs w:val="22"/>
          <w:lang w:eastAsia="en-US"/>
        </w:rPr>
        <w:t xml:space="preserve"> bien, </w:t>
      </w:r>
      <w:r w:rsidR="00E10771" w:rsidRPr="00F012DF">
        <w:rPr>
          <w:rFonts w:ascii="Palatino Linotype" w:eastAsia="Calibri" w:hAnsi="Palatino Linotype" w:cs="Tahoma"/>
          <w:bCs/>
          <w:sz w:val="22"/>
          <w:szCs w:val="22"/>
          <w:lang w:eastAsia="en-US"/>
        </w:rPr>
        <w:t xml:space="preserve">se considera que la respuesta primigenia del Sujeto Obligado </w:t>
      </w:r>
      <w:r w:rsidRPr="00F012DF">
        <w:rPr>
          <w:rFonts w:ascii="Palatino Linotype" w:eastAsia="Calibri" w:hAnsi="Palatino Linotype" w:cs="Tahoma"/>
          <w:bCs/>
          <w:sz w:val="22"/>
          <w:szCs w:val="22"/>
          <w:lang w:eastAsia="en-US"/>
        </w:rPr>
        <w:t xml:space="preserve">colmó parcialmente </w:t>
      </w:r>
      <w:r w:rsidR="00E10771" w:rsidRPr="00F012DF">
        <w:rPr>
          <w:rFonts w:ascii="Palatino Linotype" w:eastAsia="Calibri" w:hAnsi="Palatino Linotype" w:cs="Tahoma"/>
          <w:bCs/>
          <w:sz w:val="22"/>
          <w:szCs w:val="22"/>
          <w:lang w:eastAsia="en-US"/>
        </w:rPr>
        <w:t xml:space="preserve">los requerimientos del Recurrente, </w:t>
      </w:r>
      <w:r w:rsidRPr="00F012DF">
        <w:rPr>
          <w:rFonts w:ascii="Palatino Linotype" w:eastAsia="Calibri" w:hAnsi="Palatino Linotype" w:cs="Tahoma"/>
          <w:bCs/>
          <w:sz w:val="22"/>
          <w:szCs w:val="22"/>
          <w:lang w:eastAsia="en-US"/>
        </w:rPr>
        <w:t xml:space="preserve">faltando </w:t>
      </w:r>
      <w:r w:rsidR="00965E1F" w:rsidRPr="00F012DF">
        <w:rPr>
          <w:rFonts w:ascii="Palatino Linotype" w:eastAsia="Calibri" w:hAnsi="Palatino Linotype" w:cs="Tahoma"/>
          <w:bCs/>
          <w:sz w:val="22"/>
          <w:szCs w:val="22"/>
          <w:lang w:eastAsia="en-US"/>
        </w:rPr>
        <w:t>únicamente</w:t>
      </w:r>
      <w:r w:rsidRPr="00F012DF">
        <w:rPr>
          <w:rFonts w:ascii="Palatino Linotype" w:eastAsia="Calibri" w:hAnsi="Palatino Linotype" w:cs="Tahoma"/>
          <w:bCs/>
          <w:sz w:val="22"/>
          <w:szCs w:val="22"/>
          <w:lang w:eastAsia="en-US"/>
        </w:rPr>
        <w:t xml:space="preserve"> lo referente al </w:t>
      </w:r>
      <w:r w:rsidR="00965E1F" w:rsidRPr="00F012DF">
        <w:rPr>
          <w:rFonts w:ascii="Palatino Linotype" w:eastAsia="Calibri" w:hAnsi="Palatino Linotype" w:cs="Tahoma"/>
          <w:bCs/>
          <w:sz w:val="22"/>
          <w:szCs w:val="22"/>
          <w:lang w:eastAsia="en-US"/>
        </w:rPr>
        <w:t>número</w:t>
      </w:r>
      <w:r w:rsidRPr="00F012DF">
        <w:rPr>
          <w:rFonts w:ascii="Palatino Linotype" w:eastAsia="Calibri" w:hAnsi="Palatino Linotype" w:cs="Tahoma"/>
          <w:bCs/>
          <w:sz w:val="22"/>
          <w:szCs w:val="22"/>
          <w:lang w:eastAsia="en-US"/>
        </w:rPr>
        <w:t xml:space="preserve"> de servidores </w:t>
      </w:r>
      <w:r w:rsidR="00965E1F" w:rsidRPr="00F012DF">
        <w:rPr>
          <w:rFonts w:ascii="Palatino Linotype" w:eastAsia="Calibri" w:hAnsi="Palatino Linotype" w:cs="Tahoma"/>
          <w:bCs/>
          <w:sz w:val="22"/>
          <w:szCs w:val="22"/>
          <w:lang w:eastAsia="en-US"/>
        </w:rPr>
        <w:t>públicos</w:t>
      </w:r>
      <w:r w:rsidRPr="00F012DF">
        <w:rPr>
          <w:rFonts w:ascii="Palatino Linotype" w:eastAsia="Calibri" w:hAnsi="Palatino Linotype" w:cs="Tahoma"/>
          <w:bCs/>
          <w:sz w:val="22"/>
          <w:szCs w:val="22"/>
          <w:lang w:eastAsia="en-US"/>
        </w:rPr>
        <w:t xml:space="preserve"> que conforman la </w:t>
      </w:r>
      <w:r w:rsidRPr="00F012DF">
        <w:rPr>
          <w:rFonts w:ascii="Palatino Linotype" w:eastAsia="Calibri" w:hAnsi="Palatino Linotype" w:cs="Tahoma"/>
          <w:bCs/>
          <w:sz w:val="22"/>
          <w:szCs w:val="22"/>
          <w:lang w:val="es-ES" w:eastAsia="en-US"/>
        </w:rPr>
        <w:t>Dirección de Seguridad P</w:t>
      </w:r>
      <w:r w:rsidR="00965E1F" w:rsidRPr="00F012DF">
        <w:rPr>
          <w:rFonts w:ascii="Palatino Linotype" w:eastAsia="Calibri" w:hAnsi="Palatino Linotype" w:cs="Tahoma"/>
          <w:bCs/>
          <w:sz w:val="22"/>
          <w:szCs w:val="22"/>
          <w:lang w:val="es-ES" w:eastAsia="en-US"/>
        </w:rPr>
        <w:t>ú</w:t>
      </w:r>
      <w:r w:rsidRPr="00F012DF">
        <w:rPr>
          <w:rFonts w:ascii="Palatino Linotype" w:eastAsia="Calibri" w:hAnsi="Palatino Linotype" w:cs="Tahoma"/>
          <w:bCs/>
          <w:sz w:val="22"/>
          <w:szCs w:val="22"/>
          <w:lang w:val="es-ES" w:eastAsia="en-US"/>
        </w:rPr>
        <w:t xml:space="preserve">blica y </w:t>
      </w:r>
      <w:r w:rsidR="00965E1F" w:rsidRPr="00F012DF">
        <w:rPr>
          <w:rFonts w:ascii="Palatino Linotype" w:eastAsia="Calibri" w:hAnsi="Palatino Linotype" w:cs="Tahoma"/>
          <w:bCs/>
          <w:sz w:val="22"/>
          <w:szCs w:val="22"/>
          <w:lang w:val="es-ES" w:eastAsia="en-US"/>
        </w:rPr>
        <w:t>Tránsito</w:t>
      </w:r>
      <w:r w:rsidRPr="00F012DF">
        <w:rPr>
          <w:rFonts w:ascii="Palatino Linotype" w:eastAsia="Calibri" w:hAnsi="Palatino Linotype" w:cs="Tahoma"/>
          <w:bCs/>
          <w:sz w:val="22"/>
          <w:szCs w:val="22"/>
          <w:lang w:val="es-ES" w:eastAsia="en-US"/>
        </w:rPr>
        <w:t xml:space="preserve"> Municipal</w:t>
      </w:r>
      <w:r w:rsidRPr="00F012DF">
        <w:rPr>
          <w:rFonts w:ascii="Palatino Linotype" w:eastAsia="Calibri" w:hAnsi="Palatino Linotype" w:cs="Tahoma"/>
          <w:bCs/>
          <w:sz w:val="22"/>
          <w:szCs w:val="22"/>
          <w:lang w:eastAsia="en-US"/>
        </w:rPr>
        <w:t xml:space="preserve">, como se expuso previamente,  por lo que se considera que con lo que respecta a los </w:t>
      </w:r>
      <w:r w:rsidR="00A3230A" w:rsidRPr="00F012DF">
        <w:rPr>
          <w:rFonts w:ascii="Palatino Linotype" w:eastAsia="Calibri" w:hAnsi="Palatino Linotype" w:cs="Tahoma"/>
          <w:bCs/>
          <w:sz w:val="22"/>
          <w:szCs w:val="22"/>
          <w:lang w:eastAsia="en-US"/>
        </w:rPr>
        <w:t>demás</w:t>
      </w:r>
      <w:r w:rsidRPr="00F012DF">
        <w:rPr>
          <w:rFonts w:ascii="Palatino Linotype" w:eastAsia="Calibri" w:hAnsi="Palatino Linotype" w:cs="Tahoma"/>
          <w:bCs/>
          <w:sz w:val="22"/>
          <w:szCs w:val="22"/>
          <w:lang w:eastAsia="en-US"/>
        </w:rPr>
        <w:t xml:space="preserve">  requerimientos fueron atendidos </w:t>
      </w:r>
      <w:r w:rsidR="00E10771" w:rsidRPr="00F012DF">
        <w:rPr>
          <w:rFonts w:ascii="Palatino Linotype" w:eastAsia="Calibri" w:hAnsi="Palatino Linotype" w:cs="Tahoma"/>
          <w:bCs/>
          <w:sz w:val="22"/>
          <w:szCs w:val="22"/>
          <w:lang w:eastAsia="en-US"/>
        </w:rPr>
        <w:t xml:space="preserve"> de conformidad con el artículo 12 de la </w:t>
      </w:r>
      <w:r w:rsidRPr="00F012DF">
        <w:rPr>
          <w:rFonts w:ascii="Palatino Linotype" w:eastAsia="Calibri" w:hAnsi="Palatino Linotype" w:cs="Tahoma"/>
          <w:bCs/>
          <w:sz w:val="22"/>
          <w:szCs w:val="22"/>
          <w:lang w:eastAsia="en-US"/>
        </w:rPr>
        <w:t>L</w:t>
      </w:r>
      <w:r w:rsidR="00E10771" w:rsidRPr="00F012DF">
        <w:rPr>
          <w:rFonts w:ascii="Palatino Linotype" w:eastAsia="Calibri" w:hAnsi="Palatino Linotype" w:cs="Tahoma"/>
          <w:bCs/>
          <w:sz w:val="22"/>
          <w:szCs w:val="22"/>
          <w:lang w:eastAsia="en-US"/>
        </w:rPr>
        <w:t xml:space="preserve">ey de Transparencia y Acceso a la </w:t>
      </w:r>
      <w:r w:rsidRPr="00F012DF">
        <w:rPr>
          <w:rFonts w:ascii="Palatino Linotype" w:eastAsia="Calibri" w:hAnsi="Palatino Linotype" w:cs="Tahoma"/>
          <w:bCs/>
          <w:sz w:val="22"/>
          <w:szCs w:val="22"/>
          <w:lang w:eastAsia="en-US"/>
        </w:rPr>
        <w:t>I</w:t>
      </w:r>
      <w:r w:rsidR="00E10771" w:rsidRPr="00F012DF">
        <w:rPr>
          <w:rFonts w:ascii="Palatino Linotype" w:eastAsia="Calibri" w:hAnsi="Palatino Linotype" w:cs="Tahoma"/>
          <w:bCs/>
          <w:sz w:val="22"/>
          <w:szCs w:val="22"/>
          <w:lang w:eastAsia="en-US"/>
        </w:rPr>
        <w:t xml:space="preserve">nformación Pública del Estado de México y </w:t>
      </w:r>
      <w:r w:rsidRPr="00F012DF">
        <w:rPr>
          <w:rFonts w:ascii="Palatino Linotype" w:eastAsia="Calibri" w:hAnsi="Palatino Linotype" w:cs="Tahoma"/>
          <w:bCs/>
          <w:sz w:val="22"/>
          <w:szCs w:val="22"/>
          <w:lang w:eastAsia="en-US"/>
        </w:rPr>
        <w:t>M</w:t>
      </w:r>
      <w:r w:rsidR="00E10771" w:rsidRPr="00F012DF">
        <w:rPr>
          <w:rFonts w:ascii="Palatino Linotype" w:eastAsia="Calibri" w:hAnsi="Palatino Linotype" w:cs="Tahoma"/>
          <w:bCs/>
          <w:sz w:val="22"/>
          <w:szCs w:val="22"/>
          <w:lang w:eastAsia="en-US"/>
        </w:rPr>
        <w:t xml:space="preserve">unicipios </w:t>
      </w:r>
      <w:r w:rsidR="00E10771" w:rsidRPr="00F012DF">
        <w:rPr>
          <w:rFonts w:ascii="Palatino Linotype" w:hAnsi="Palatino Linotype" w:cs="Tahoma"/>
          <w:sz w:val="22"/>
          <w:szCs w:val="22"/>
        </w:rPr>
        <w:t>que a continuación se cita:</w:t>
      </w:r>
    </w:p>
    <w:p w14:paraId="56122BD0" w14:textId="77777777" w:rsidR="00E10771" w:rsidRPr="00F012DF" w:rsidRDefault="00E10771" w:rsidP="00E10771">
      <w:pPr>
        <w:spacing w:before="240" w:after="240" w:line="360" w:lineRule="auto"/>
        <w:ind w:left="567" w:right="539"/>
        <w:jc w:val="both"/>
        <w:rPr>
          <w:rFonts w:ascii="Palatino Linotype" w:hAnsi="Palatino Linotype" w:cs="Tahoma"/>
        </w:rPr>
      </w:pPr>
      <w:r w:rsidRPr="00F012DF">
        <w:rPr>
          <w:rFonts w:ascii="Palatino Linotype" w:hAnsi="Palatino Linotype" w:cs="Tahoma"/>
          <w:b/>
        </w:rPr>
        <w:t>Artículo 12.</w:t>
      </w:r>
      <w:r w:rsidRPr="00F012DF">
        <w:rPr>
          <w:rFonts w:ascii="Palatino Linotype" w:hAnsi="Palatino Linotype" w:cs="Tahoma"/>
        </w:rPr>
        <w:t xml:space="preserve"> Quienes generen, recopilen, administren, manejen, procesen, archiven o conserven información pública serán responsables de la misma en los términos de las disposiciones jurídicas aplicables.</w:t>
      </w:r>
    </w:p>
    <w:p w14:paraId="12279DE3" w14:textId="77777777" w:rsidR="00E10771" w:rsidRPr="00F012DF" w:rsidRDefault="00E10771" w:rsidP="00E10771">
      <w:pPr>
        <w:spacing w:before="240" w:after="240" w:line="360" w:lineRule="auto"/>
        <w:ind w:left="567" w:right="539"/>
        <w:jc w:val="both"/>
        <w:rPr>
          <w:rFonts w:ascii="Palatino Linotype" w:hAnsi="Palatino Linotype" w:cs="Tahoma"/>
          <w:b/>
          <w:u w:val="single"/>
        </w:rPr>
      </w:pPr>
      <w:r w:rsidRPr="00F012DF">
        <w:rPr>
          <w:rFonts w:ascii="Palatino Linotype" w:hAnsi="Palatino Linotype" w:cs="Tahoma"/>
          <w:b/>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8C98520" w14:textId="774D01E8" w:rsidR="00E10771" w:rsidRPr="00F012DF" w:rsidRDefault="00E10771" w:rsidP="00B24019">
      <w:pPr>
        <w:spacing w:line="360" w:lineRule="auto"/>
        <w:jc w:val="both"/>
        <w:rPr>
          <w:rFonts w:ascii="Palatino Linotype" w:eastAsia="Calibri" w:hAnsi="Palatino Linotype" w:cs="Tahoma"/>
          <w:bCs/>
          <w:sz w:val="22"/>
          <w:szCs w:val="22"/>
          <w:lang w:eastAsia="en-US"/>
        </w:rPr>
      </w:pPr>
    </w:p>
    <w:p w14:paraId="14E0C058" w14:textId="13B1BC0E" w:rsidR="00E10771" w:rsidRPr="00F012DF" w:rsidRDefault="00CF4F1F"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A</w:t>
      </w:r>
      <w:r w:rsidR="00E10771" w:rsidRPr="00F012DF">
        <w:rPr>
          <w:rFonts w:ascii="Palatino Linotype" w:eastAsia="Calibri" w:hAnsi="Palatino Linotype" w:cs="Tahoma"/>
          <w:bCs/>
          <w:sz w:val="22"/>
          <w:szCs w:val="22"/>
          <w:lang w:eastAsia="en-US"/>
        </w:rPr>
        <w:t xml:space="preserve">sí, el Sujeto </w:t>
      </w:r>
      <w:r w:rsidRPr="00F012DF">
        <w:rPr>
          <w:rFonts w:ascii="Palatino Linotype" w:eastAsia="Calibri" w:hAnsi="Palatino Linotype" w:cs="Tahoma"/>
          <w:bCs/>
          <w:sz w:val="22"/>
          <w:szCs w:val="22"/>
          <w:lang w:eastAsia="en-US"/>
        </w:rPr>
        <w:t>O</w:t>
      </w:r>
      <w:r w:rsidR="00E10771" w:rsidRPr="00F012DF">
        <w:rPr>
          <w:rFonts w:ascii="Palatino Linotype" w:eastAsia="Calibri" w:hAnsi="Palatino Linotype" w:cs="Tahoma"/>
          <w:bCs/>
          <w:sz w:val="22"/>
          <w:szCs w:val="22"/>
          <w:lang w:eastAsia="en-US"/>
        </w:rPr>
        <w:t>bligado entreg</w:t>
      </w:r>
      <w:r w:rsidRPr="00F012DF">
        <w:rPr>
          <w:rFonts w:ascii="Palatino Linotype" w:eastAsia="Calibri" w:hAnsi="Palatino Linotype" w:cs="Tahoma"/>
          <w:bCs/>
          <w:sz w:val="22"/>
          <w:szCs w:val="22"/>
          <w:lang w:eastAsia="en-US"/>
        </w:rPr>
        <w:t>ó</w:t>
      </w:r>
      <w:r w:rsidR="00E10771" w:rsidRPr="00F012DF">
        <w:rPr>
          <w:rFonts w:ascii="Palatino Linotype" w:eastAsia="Calibri" w:hAnsi="Palatino Linotype" w:cs="Tahoma"/>
          <w:bCs/>
          <w:sz w:val="22"/>
          <w:szCs w:val="22"/>
          <w:lang w:eastAsia="en-US"/>
        </w:rPr>
        <w:t xml:space="preserve"> la información de conformidad con lo que obra en sus expedientes, </w:t>
      </w:r>
      <w:r w:rsidR="00247295" w:rsidRPr="00F012DF">
        <w:rPr>
          <w:rFonts w:ascii="Palatino Linotype" w:eastAsia="Calibri" w:hAnsi="Palatino Linotype" w:cs="Tahoma"/>
          <w:bCs/>
          <w:sz w:val="22"/>
          <w:szCs w:val="22"/>
          <w:lang w:eastAsia="en-US"/>
        </w:rPr>
        <w:t>por lo que se atendió</w:t>
      </w:r>
      <w:r w:rsidR="00E10771" w:rsidRPr="00F012DF">
        <w:rPr>
          <w:rFonts w:ascii="Palatino Linotype" w:eastAsia="Calibri" w:hAnsi="Palatino Linotype" w:cs="Tahoma"/>
          <w:bCs/>
          <w:sz w:val="22"/>
          <w:szCs w:val="22"/>
          <w:lang w:eastAsia="en-US"/>
        </w:rPr>
        <w:t xml:space="preserve"> el requerimiento mediante la emisión de una respuesta por parte del área </w:t>
      </w:r>
      <w:r w:rsidR="00A915B6" w:rsidRPr="00F012DF">
        <w:rPr>
          <w:rFonts w:ascii="Palatino Linotype" w:eastAsia="Calibri" w:hAnsi="Palatino Linotype" w:cs="Tahoma"/>
          <w:bCs/>
          <w:sz w:val="22"/>
          <w:szCs w:val="22"/>
          <w:lang w:eastAsia="en-US"/>
        </w:rPr>
        <w:t>competente.</w:t>
      </w:r>
    </w:p>
    <w:p w14:paraId="141EBFFA" w14:textId="77777777" w:rsidR="00A915B6" w:rsidRPr="00F012DF" w:rsidRDefault="00A915B6" w:rsidP="00B24019">
      <w:pPr>
        <w:spacing w:line="360" w:lineRule="auto"/>
        <w:jc w:val="both"/>
        <w:rPr>
          <w:rFonts w:ascii="Palatino Linotype" w:eastAsia="Calibri" w:hAnsi="Palatino Linotype" w:cs="Tahoma"/>
          <w:bCs/>
          <w:sz w:val="22"/>
          <w:szCs w:val="22"/>
          <w:lang w:eastAsia="en-US"/>
        </w:rPr>
      </w:pPr>
    </w:p>
    <w:p w14:paraId="6D361F7B" w14:textId="7127930F" w:rsidR="00A915B6" w:rsidRPr="00F012DF" w:rsidRDefault="00A915B6" w:rsidP="00B24019">
      <w:pPr>
        <w:spacing w:line="360" w:lineRule="auto"/>
        <w:jc w:val="both"/>
        <w:rPr>
          <w:rFonts w:ascii="Palatino Linotype" w:hAnsi="Palatino Linotype" w:cs="Tahoma"/>
          <w:sz w:val="22"/>
          <w:szCs w:val="24"/>
          <w:lang w:val="es-ES"/>
        </w:rPr>
      </w:pPr>
      <w:r w:rsidRPr="00F012DF">
        <w:rPr>
          <w:rFonts w:ascii="Palatino Linotype" w:hAnsi="Palatino Linotype" w:cs="Tahoma"/>
          <w:sz w:val="22"/>
          <w:szCs w:val="24"/>
          <w:lang w:val="es-ES"/>
        </w:rPr>
        <w:t>Adicional a lo anterior, destaca que este Instituto no tiene atribuciones para pronunciarse sobre la veracidad de la información entregada por los Sujeto Obligados, así como tampoco respecto del contenido de sus respuestas.</w:t>
      </w:r>
    </w:p>
    <w:p w14:paraId="0990C5F1" w14:textId="77777777" w:rsidR="00E10771" w:rsidRPr="00F012DF" w:rsidRDefault="00E10771" w:rsidP="00B24019">
      <w:pPr>
        <w:spacing w:line="360" w:lineRule="auto"/>
        <w:jc w:val="both"/>
        <w:rPr>
          <w:rFonts w:ascii="Palatino Linotype" w:eastAsia="Calibri" w:hAnsi="Palatino Linotype" w:cs="Tahoma"/>
          <w:bCs/>
          <w:sz w:val="22"/>
          <w:szCs w:val="22"/>
          <w:lang w:eastAsia="en-US"/>
        </w:rPr>
      </w:pPr>
    </w:p>
    <w:p w14:paraId="4FFC4390" w14:textId="77777777" w:rsidR="005F1D4C" w:rsidRPr="00F012DF" w:rsidRDefault="005F1D4C" w:rsidP="005F1D4C">
      <w:pPr>
        <w:tabs>
          <w:tab w:val="left" w:pos="4962"/>
        </w:tabs>
        <w:spacing w:line="360" w:lineRule="auto"/>
        <w:jc w:val="both"/>
        <w:rPr>
          <w:rFonts w:ascii="Palatino Linotype" w:hAnsi="Palatino Linotype" w:cs="Tahoma"/>
          <w:sz w:val="22"/>
          <w:szCs w:val="22"/>
        </w:rPr>
      </w:pPr>
      <w:r w:rsidRPr="00F012DF">
        <w:rPr>
          <w:rFonts w:ascii="Palatino Linotype" w:hAnsi="Palatino Linotype" w:cs="Tahoma"/>
          <w:sz w:val="22"/>
          <w:szCs w:val="22"/>
        </w:rPr>
        <w:t>Sirve de apoyo a lo anterior, por analogía el Criterio 31-10 emitido por el ahora INAI, que a la letra dice:</w:t>
      </w:r>
    </w:p>
    <w:p w14:paraId="1BB8DC15" w14:textId="77777777" w:rsidR="005F1D4C" w:rsidRPr="00F012DF" w:rsidRDefault="005F1D4C" w:rsidP="005F1D4C">
      <w:pPr>
        <w:tabs>
          <w:tab w:val="left" w:pos="4962"/>
        </w:tabs>
        <w:spacing w:line="360" w:lineRule="auto"/>
        <w:jc w:val="both"/>
        <w:rPr>
          <w:rFonts w:ascii="Palatino Linotype" w:hAnsi="Palatino Linotype" w:cs="Tahoma"/>
          <w:sz w:val="22"/>
          <w:szCs w:val="22"/>
        </w:rPr>
      </w:pPr>
    </w:p>
    <w:p w14:paraId="1DDFD345" w14:textId="77777777" w:rsidR="005F1D4C" w:rsidRPr="00F012DF" w:rsidRDefault="005F1D4C" w:rsidP="005F1D4C">
      <w:pPr>
        <w:tabs>
          <w:tab w:val="left" w:pos="4962"/>
        </w:tabs>
        <w:spacing w:line="360" w:lineRule="auto"/>
        <w:ind w:left="567" w:right="567"/>
        <w:jc w:val="both"/>
        <w:rPr>
          <w:rFonts w:ascii="Palatino Linotype" w:hAnsi="Palatino Linotype" w:cs="Tahoma"/>
        </w:rPr>
      </w:pPr>
      <w:r w:rsidRPr="00F012DF">
        <w:rPr>
          <w:rFonts w:ascii="Palatino Linotype" w:hAnsi="Palatino Linotype" w:cs="Tahoma"/>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w:t>
      </w:r>
      <w:r w:rsidRPr="00F012DF">
        <w:rPr>
          <w:rFonts w:ascii="Palatino Linotype" w:hAnsi="Palatino Linotype" w:cs="Tahoma"/>
          <w:b/>
        </w:rPr>
        <w:t xml:space="preserve"> no está facultado para pronunciarse sobre la veracidad de la información proporcionada por las autoridades en respuesta a las solicitudes de información que les presentan los particulares</w:t>
      </w:r>
      <w:r w:rsidRPr="00F012DF">
        <w:rPr>
          <w:rFonts w:ascii="Palatino Linotype" w:hAnsi="Palatino Linotype" w:cs="Tahoma"/>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B8B60A" w14:textId="77777777" w:rsidR="005F1D4C" w:rsidRPr="00F012DF" w:rsidRDefault="005F1D4C" w:rsidP="005F1D4C">
      <w:pPr>
        <w:tabs>
          <w:tab w:val="left" w:pos="4962"/>
        </w:tabs>
        <w:spacing w:line="360" w:lineRule="auto"/>
        <w:ind w:left="567" w:right="567"/>
        <w:jc w:val="both"/>
        <w:rPr>
          <w:rFonts w:ascii="Palatino Linotype" w:hAnsi="Palatino Linotype" w:cs="Tahoma"/>
        </w:rPr>
      </w:pPr>
      <w:r w:rsidRPr="00F012DF">
        <w:rPr>
          <w:rFonts w:ascii="Palatino Linotype" w:hAnsi="Palatino Linotype" w:cs="Tahoma"/>
        </w:rPr>
        <w:t>(</w:t>
      </w:r>
      <w:r w:rsidRPr="00F012DF">
        <w:rPr>
          <w:rFonts w:ascii="Palatino Linotype" w:hAnsi="Palatino Linotype" w:cs="Tahoma"/>
          <w:caps/>
        </w:rPr>
        <w:t>é</w:t>
      </w:r>
      <w:r w:rsidRPr="00F012DF">
        <w:rPr>
          <w:rFonts w:ascii="Palatino Linotype" w:hAnsi="Palatino Linotype" w:cs="Tahoma"/>
        </w:rPr>
        <w:t>nfasis añadido)</w:t>
      </w:r>
    </w:p>
    <w:p w14:paraId="4D824F14" w14:textId="77777777" w:rsidR="00BC3EEB" w:rsidRPr="00F012DF" w:rsidRDefault="00BC3EEB" w:rsidP="00B24019">
      <w:pPr>
        <w:spacing w:line="360" w:lineRule="auto"/>
        <w:jc w:val="both"/>
        <w:rPr>
          <w:rFonts w:ascii="Palatino Linotype" w:eastAsia="Calibri" w:hAnsi="Palatino Linotype" w:cs="Tahoma"/>
          <w:bCs/>
          <w:sz w:val="22"/>
          <w:szCs w:val="22"/>
          <w:lang w:eastAsia="en-US"/>
        </w:rPr>
      </w:pPr>
    </w:p>
    <w:p w14:paraId="736888B5" w14:textId="2C2F7F10" w:rsidR="00013EDD" w:rsidRPr="00F012DF" w:rsidRDefault="006B6B55" w:rsidP="00B24019">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Por tanto, una vez expuesto lo anterior y al analizar la respuesta otorgada por el Sujeto Obligado, al no contar este Instituto con mayores elementos que permitan apreciar el agravio manifestado por la Particular desde una óptica distinta a la apegada a la Ley, más que la sola expresión de “LA RESPUESTA NO COMPETE A LO SOLICITADO”, no existe un asidero, por elemental que fuera, para suplir la queja deficiente. Si bien la suplencia de la queja tiene como finalidad contrarrestar las asimetrías entre las partes, asumiendo que los Recurrentes cuentan con menores recursos (ya sea educativos, sociales, económicos o de cualquiera otra índole) ocasionándose una disparidad que repercute en su derecho de acceso a la información, permitiendo a las partes encontrarse en un plano de igualdad y hacer efectivo lo dispuesto por el artículo 1o. constitucional (Tesis: 1a. CCI/2018 (10a.)), lo cierto es que ello no implica que este Instituto deba romper el equilibrio procesal y cambiar los hechos expuestos por las partes para favorecer a una de ellas; es decir, la suplencia opera siempre y cuando existan elementos mínimos que permitan identificar la lesión que alegan los recurrentes, no así para cambiar los hechos expuestos y a consideración de quien resuelve, sin ningún elemento de convicción, añadir agravios que no se desprenden del Recurso de Revisión.</w:t>
      </w:r>
    </w:p>
    <w:p w14:paraId="06573E86" w14:textId="77777777" w:rsidR="00EA0C03" w:rsidRPr="00F012DF" w:rsidRDefault="00EA0C03" w:rsidP="004316BB">
      <w:pPr>
        <w:spacing w:line="360" w:lineRule="auto"/>
        <w:jc w:val="both"/>
        <w:rPr>
          <w:rFonts w:ascii="Palatino Linotype" w:eastAsia="Calibri" w:hAnsi="Palatino Linotype" w:cs="Tahoma"/>
          <w:bCs/>
          <w:sz w:val="22"/>
          <w:szCs w:val="22"/>
          <w:lang w:eastAsia="en-US"/>
        </w:rPr>
      </w:pPr>
    </w:p>
    <w:p w14:paraId="60A6EC74" w14:textId="7D3342E1" w:rsidR="00902BF5" w:rsidRPr="00F012DF" w:rsidRDefault="00EA0C03" w:rsidP="00D20B1D">
      <w:pPr>
        <w:spacing w:line="360" w:lineRule="auto"/>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 xml:space="preserve">De ahí que, al comprobarse que </w:t>
      </w:r>
      <w:r w:rsidR="00210E5F" w:rsidRPr="00F012DF">
        <w:rPr>
          <w:rFonts w:ascii="Palatino Linotype" w:eastAsia="Calibri" w:hAnsi="Palatino Linotype" w:cs="Tahoma"/>
          <w:bCs/>
          <w:sz w:val="22"/>
          <w:szCs w:val="22"/>
          <w:lang w:eastAsia="en-US"/>
        </w:rPr>
        <w:t xml:space="preserve">este Instituto determina que el agravio del Particular resulta </w:t>
      </w:r>
      <w:r w:rsidR="00247295" w:rsidRPr="00F012DF">
        <w:rPr>
          <w:rFonts w:ascii="Palatino Linotype" w:eastAsia="Calibri" w:hAnsi="Palatino Linotype" w:cs="Tahoma"/>
          <w:b/>
          <w:bCs/>
          <w:sz w:val="22"/>
          <w:szCs w:val="22"/>
          <w:lang w:eastAsia="en-US"/>
        </w:rPr>
        <w:t>Parcialmente fundado</w:t>
      </w:r>
      <w:r w:rsidR="006B6B55" w:rsidRPr="00F012DF">
        <w:rPr>
          <w:rFonts w:ascii="Palatino Linotype" w:eastAsia="Calibri" w:hAnsi="Palatino Linotype" w:cs="Tahoma"/>
          <w:b/>
          <w:bCs/>
          <w:sz w:val="22"/>
          <w:szCs w:val="22"/>
          <w:lang w:eastAsia="en-US"/>
        </w:rPr>
        <w:t xml:space="preserve">, pues el Sujeto Obligado por medio de su respuesta primigenia </w:t>
      </w:r>
      <w:r w:rsidR="00247295" w:rsidRPr="00F012DF">
        <w:rPr>
          <w:rFonts w:ascii="Palatino Linotype" w:eastAsia="Calibri" w:hAnsi="Palatino Linotype" w:cs="Tahoma"/>
          <w:b/>
          <w:bCs/>
          <w:sz w:val="22"/>
          <w:szCs w:val="22"/>
          <w:lang w:eastAsia="en-US"/>
        </w:rPr>
        <w:t xml:space="preserve">colmó parcialmente </w:t>
      </w:r>
      <w:r w:rsidR="006B6B55" w:rsidRPr="00F012DF">
        <w:rPr>
          <w:rFonts w:ascii="Palatino Linotype" w:eastAsia="Calibri" w:hAnsi="Palatino Linotype" w:cs="Tahoma"/>
          <w:b/>
          <w:bCs/>
          <w:sz w:val="22"/>
          <w:szCs w:val="22"/>
          <w:lang w:eastAsia="en-US"/>
        </w:rPr>
        <w:t>los requerimientos del Recurrente</w:t>
      </w:r>
      <w:r w:rsidR="00210E5F" w:rsidRPr="00F012DF">
        <w:rPr>
          <w:rFonts w:ascii="Palatino Linotype" w:eastAsia="Calibri" w:hAnsi="Palatino Linotype" w:cs="Tahoma"/>
          <w:bCs/>
          <w:sz w:val="22"/>
          <w:szCs w:val="22"/>
          <w:lang w:eastAsia="en-US"/>
        </w:rPr>
        <w:t xml:space="preserve">, </w:t>
      </w:r>
      <w:r w:rsidR="00A75BA8" w:rsidRPr="00F012DF">
        <w:rPr>
          <w:rFonts w:ascii="Palatino Linotype" w:eastAsia="Calibri" w:hAnsi="Palatino Linotype" w:cs="Tahoma"/>
          <w:bCs/>
          <w:sz w:val="22"/>
          <w:szCs w:val="22"/>
          <w:lang w:eastAsia="en-US"/>
        </w:rPr>
        <w:t xml:space="preserve">por lo que </w:t>
      </w:r>
      <w:r w:rsidR="00210E5F" w:rsidRPr="00F012DF">
        <w:rPr>
          <w:rFonts w:ascii="Palatino Linotype" w:eastAsia="Calibri" w:hAnsi="Palatino Linotype" w:cs="Tahoma"/>
          <w:bCs/>
          <w:sz w:val="22"/>
          <w:szCs w:val="22"/>
          <w:lang w:eastAsia="en-US"/>
        </w:rPr>
        <w:t xml:space="preserve">resultando procedente </w:t>
      </w:r>
      <w:r w:rsidR="00247295" w:rsidRPr="00F012DF">
        <w:rPr>
          <w:rFonts w:ascii="Palatino Linotype" w:eastAsia="Calibri" w:hAnsi="Palatino Linotype" w:cs="Tahoma"/>
          <w:b/>
          <w:bCs/>
          <w:sz w:val="22"/>
          <w:szCs w:val="22"/>
          <w:lang w:eastAsia="en-US"/>
        </w:rPr>
        <w:t xml:space="preserve">MODIFICAR </w:t>
      </w:r>
      <w:r w:rsidR="00210E5F" w:rsidRPr="00F012DF">
        <w:rPr>
          <w:rFonts w:ascii="Palatino Linotype" w:eastAsia="Calibri" w:hAnsi="Palatino Linotype" w:cs="Tahoma"/>
          <w:bCs/>
          <w:sz w:val="22"/>
          <w:szCs w:val="22"/>
          <w:lang w:eastAsia="en-US"/>
        </w:rPr>
        <w:t xml:space="preserve"> la respuesta a la solicitud de acceso a la información que nos ocupa</w:t>
      </w:r>
      <w:r w:rsidR="00965E1F" w:rsidRPr="00F012DF">
        <w:rPr>
          <w:rFonts w:ascii="Palatino Linotype" w:eastAsia="Calibri" w:hAnsi="Palatino Linotype" w:cs="Tahoma"/>
          <w:bCs/>
          <w:sz w:val="22"/>
          <w:szCs w:val="22"/>
          <w:lang w:eastAsia="en-US"/>
        </w:rPr>
        <w:t>, para que se entregue la documentación fuente que dé cuenta del número de total de servidores públicos que integran la dirección de Seguridad Pública y Tránsito Municipal.</w:t>
      </w:r>
    </w:p>
    <w:p w14:paraId="60248153" w14:textId="77777777" w:rsidR="002F183F" w:rsidRDefault="002F183F" w:rsidP="00D20B1D">
      <w:pPr>
        <w:spacing w:line="360" w:lineRule="auto"/>
        <w:jc w:val="both"/>
        <w:rPr>
          <w:rFonts w:ascii="Palatino Linotype" w:eastAsia="Calibri" w:hAnsi="Palatino Linotype" w:cs="Tahoma"/>
          <w:bCs/>
          <w:sz w:val="22"/>
          <w:szCs w:val="22"/>
          <w:lang w:eastAsia="en-US"/>
        </w:rPr>
      </w:pPr>
    </w:p>
    <w:p w14:paraId="238E8C35" w14:textId="77777777" w:rsidR="00E74114" w:rsidRDefault="00E74114" w:rsidP="00D20B1D">
      <w:pPr>
        <w:spacing w:line="360" w:lineRule="auto"/>
        <w:jc w:val="both"/>
        <w:rPr>
          <w:rFonts w:ascii="Palatino Linotype" w:eastAsia="Calibri" w:hAnsi="Palatino Linotype" w:cs="Tahoma"/>
          <w:bCs/>
          <w:sz w:val="22"/>
          <w:szCs w:val="22"/>
          <w:lang w:eastAsia="en-US"/>
        </w:rPr>
      </w:pPr>
    </w:p>
    <w:p w14:paraId="2EA59749" w14:textId="77777777" w:rsidR="00E74114" w:rsidRPr="00F012DF" w:rsidRDefault="00E74114" w:rsidP="00D20B1D">
      <w:pPr>
        <w:spacing w:line="360" w:lineRule="auto"/>
        <w:jc w:val="both"/>
        <w:rPr>
          <w:rFonts w:ascii="Palatino Linotype" w:eastAsia="Calibri" w:hAnsi="Palatino Linotype" w:cs="Tahoma"/>
          <w:bCs/>
          <w:sz w:val="22"/>
          <w:szCs w:val="22"/>
          <w:lang w:eastAsia="en-US"/>
        </w:rPr>
      </w:pPr>
    </w:p>
    <w:p w14:paraId="738244F6" w14:textId="32999F6F" w:rsidR="002F183F" w:rsidRPr="00F012DF" w:rsidRDefault="00B457AD" w:rsidP="00D20B1D">
      <w:pPr>
        <w:spacing w:line="360" w:lineRule="auto"/>
        <w:jc w:val="both"/>
        <w:rPr>
          <w:rFonts w:ascii="Palatino Linotype" w:eastAsia="Calibri" w:hAnsi="Palatino Linotype" w:cs="Tahoma"/>
          <w:b/>
          <w:bCs/>
          <w:sz w:val="22"/>
          <w:szCs w:val="22"/>
          <w:lang w:eastAsia="en-US"/>
        </w:rPr>
      </w:pPr>
      <w:r w:rsidRPr="00F012DF">
        <w:rPr>
          <w:rFonts w:ascii="Palatino Linotype" w:eastAsia="Calibri" w:hAnsi="Palatino Linotype" w:cs="Tahoma"/>
          <w:b/>
          <w:bCs/>
          <w:sz w:val="22"/>
          <w:szCs w:val="22"/>
          <w:lang w:eastAsia="en-US"/>
        </w:rPr>
        <w:t xml:space="preserve">SEXTO. Versión </w:t>
      </w:r>
      <w:r w:rsidR="00AD6BB4" w:rsidRPr="00F012DF">
        <w:rPr>
          <w:rFonts w:ascii="Palatino Linotype" w:eastAsia="Calibri" w:hAnsi="Palatino Linotype" w:cs="Tahoma"/>
          <w:b/>
          <w:bCs/>
          <w:sz w:val="22"/>
          <w:szCs w:val="22"/>
          <w:lang w:eastAsia="en-US"/>
        </w:rPr>
        <w:t>Pública</w:t>
      </w:r>
      <w:r w:rsidRPr="00F012DF">
        <w:rPr>
          <w:rFonts w:ascii="Palatino Linotype" w:eastAsia="Calibri" w:hAnsi="Palatino Linotype" w:cs="Tahoma"/>
          <w:b/>
          <w:bCs/>
          <w:sz w:val="22"/>
          <w:szCs w:val="22"/>
          <w:lang w:eastAsia="en-US"/>
        </w:rPr>
        <w:t>.</w:t>
      </w:r>
    </w:p>
    <w:p w14:paraId="44AC5336" w14:textId="77777777" w:rsidR="00B457AD" w:rsidRPr="00F012DF" w:rsidRDefault="00B457AD" w:rsidP="00D20B1D">
      <w:pPr>
        <w:spacing w:line="360" w:lineRule="auto"/>
        <w:jc w:val="both"/>
        <w:rPr>
          <w:rFonts w:ascii="Palatino Linotype" w:eastAsia="Calibri" w:hAnsi="Palatino Linotype" w:cs="Tahoma"/>
          <w:b/>
          <w:bCs/>
          <w:sz w:val="22"/>
          <w:szCs w:val="22"/>
          <w:lang w:eastAsia="en-US"/>
        </w:rPr>
      </w:pPr>
    </w:p>
    <w:p w14:paraId="2528B338" w14:textId="499C2FE2" w:rsidR="00B457AD" w:rsidRPr="00F012DF" w:rsidRDefault="00B457AD" w:rsidP="00B457AD">
      <w:pPr>
        <w:spacing w:line="360" w:lineRule="auto"/>
        <w:ind w:right="-28"/>
        <w:jc w:val="both"/>
        <w:rPr>
          <w:rFonts w:ascii="Palatino Linotype" w:hAnsi="Palatino Linotype" w:cs="Tahoma"/>
          <w:sz w:val="22"/>
          <w:szCs w:val="22"/>
        </w:rPr>
      </w:pPr>
      <w:r w:rsidRPr="00F012DF">
        <w:rPr>
          <w:rFonts w:ascii="Palatino Linotype" w:hAnsi="Palatino Linotype" w:cs="Tahoma"/>
          <w:sz w:val="22"/>
          <w:szCs w:val="22"/>
        </w:rPr>
        <w:t xml:space="preserve">De ser el caso que el documento o documentos que den cuenta de la  información faltante de la solicitud de acceso a la información que nos ocupa, </w:t>
      </w:r>
      <w:r w:rsidR="00AD6BB4" w:rsidRPr="00F012DF">
        <w:rPr>
          <w:rFonts w:ascii="Palatino Linotype" w:hAnsi="Palatino Linotype" w:cs="Tahoma"/>
          <w:sz w:val="22"/>
          <w:szCs w:val="22"/>
        </w:rPr>
        <w:t xml:space="preserve">adicional a la información que se ha establecido como reservada, </w:t>
      </w:r>
      <w:r w:rsidRPr="00F012DF">
        <w:rPr>
          <w:rFonts w:ascii="Palatino Linotype" w:hAnsi="Palatino Linotype" w:cs="Tahoma"/>
          <w:sz w:val="22"/>
          <w:szCs w:val="22"/>
        </w:rPr>
        <w:t>contenga datos personales confidenciales, el Comité de Transparencia del Sujeto Obligado deberá elaborar la versión pública respectiva, en la que se elimine aquella información relacionada con la vida privada de los servidores públicos o de los particulares, con la aclaración de que, la información que corresponde a las obligaciones de transparencia, no puede ser eliminada, de acuerdo a lo previsto en el artículo 138 de la Ley de Transparencia y Acceso a la Información Pública del Estado de México y Municipios.</w:t>
      </w:r>
    </w:p>
    <w:p w14:paraId="25703899" w14:textId="77777777" w:rsidR="00B457AD" w:rsidRPr="00F012DF" w:rsidRDefault="00B457AD" w:rsidP="00B457AD">
      <w:pPr>
        <w:spacing w:line="360" w:lineRule="auto"/>
        <w:jc w:val="both"/>
        <w:rPr>
          <w:rFonts w:ascii="Palatino Linotype" w:hAnsi="Palatino Linotype" w:cs="Tahoma"/>
          <w:bCs/>
          <w:sz w:val="22"/>
          <w:szCs w:val="22"/>
        </w:rPr>
      </w:pPr>
    </w:p>
    <w:p w14:paraId="5D380379" w14:textId="4A863C2A" w:rsidR="00B457AD" w:rsidRDefault="00B457AD" w:rsidP="00B457AD">
      <w:pPr>
        <w:spacing w:line="360" w:lineRule="auto"/>
        <w:ind w:right="-93"/>
        <w:jc w:val="both"/>
        <w:rPr>
          <w:rFonts w:ascii="Palatino Linotype" w:eastAsia="Calibri" w:hAnsi="Palatino Linotype" w:cs="Tahoma"/>
          <w:bCs/>
          <w:iCs/>
          <w:sz w:val="22"/>
          <w:szCs w:val="22"/>
          <w:lang w:eastAsia="es-ES_tradnl"/>
        </w:rPr>
      </w:pPr>
      <w:r w:rsidRPr="00F012DF">
        <w:rPr>
          <w:rFonts w:ascii="Palatino Linotype" w:hAnsi="Palatino Linotype" w:cs="Tahoma"/>
          <w:bCs/>
          <w:sz w:val="22"/>
          <w:szCs w:val="22"/>
        </w:rPr>
        <w:t xml:space="preserve">De ser el caso, </w:t>
      </w:r>
      <w:r w:rsidRPr="00F012DF">
        <w:rPr>
          <w:rFonts w:ascii="Palatino Linotype" w:eastAsia="Calibri" w:hAnsi="Palatino Linotype" w:cs="Tahoma"/>
          <w:bCs/>
          <w:iCs/>
          <w:sz w:val="22"/>
          <w:szCs w:val="22"/>
          <w:lang w:eastAsia="es-ES_tradnl"/>
        </w:rPr>
        <w:t>previo a la entrega al Recurrente,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los artículos 49, fracciones II y VIII</w:t>
      </w:r>
      <w:r w:rsidR="00AD6BB4" w:rsidRPr="00F012DF">
        <w:rPr>
          <w:rFonts w:ascii="Palatino Linotype" w:eastAsia="Calibri" w:hAnsi="Palatino Linotype" w:cs="Tahoma"/>
          <w:bCs/>
          <w:iCs/>
          <w:sz w:val="22"/>
          <w:szCs w:val="22"/>
          <w:lang w:eastAsia="es-ES_tradnl"/>
        </w:rPr>
        <w:t xml:space="preserve">, 143, fracción I </w:t>
      </w:r>
      <w:r w:rsidRPr="00F012DF">
        <w:rPr>
          <w:rFonts w:ascii="Palatino Linotype" w:eastAsia="Calibri" w:hAnsi="Palatino Linotype" w:cs="Tahoma"/>
          <w:bCs/>
          <w:iCs/>
          <w:sz w:val="22"/>
          <w:szCs w:val="22"/>
          <w:lang w:eastAsia="es-ES_tradnl"/>
        </w:rPr>
        <w:t>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5702DABE" w14:textId="77777777" w:rsidR="00E74114" w:rsidRPr="00F012DF" w:rsidRDefault="00E74114" w:rsidP="00B457AD">
      <w:pPr>
        <w:spacing w:line="360" w:lineRule="auto"/>
        <w:ind w:right="-93"/>
        <w:jc w:val="both"/>
        <w:rPr>
          <w:rFonts w:ascii="Palatino Linotype" w:eastAsia="Calibri" w:hAnsi="Palatino Linotype" w:cs="Tahoma"/>
          <w:bCs/>
          <w:iCs/>
          <w:sz w:val="22"/>
          <w:szCs w:val="22"/>
          <w:lang w:eastAsia="es-ES_tradnl"/>
        </w:rPr>
      </w:pPr>
    </w:p>
    <w:p w14:paraId="05425423" w14:textId="1ABF051B" w:rsidR="002F183F" w:rsidRPr="00F012DF" w:rsidRDefault="002F183F" w:rsidP="002F183F">
      <w:pPr>
        <w:spacing w:line="360" w:lineRule="auto"/>
        <w:ind w:right="-93"/>
        <w:jc w:val="both"/>
        <w:rPr>
          <w:rFonts w:ascii="Palatino Linotype" w:hAnsi="Palatino Linotype" w:cs="Tahoma"/>
          <w:bCs/>
          <w:sz w:val="22"/>
          <w:szCs w:val="22"/>
        </w:rPr>
      </w:pPr>
      <w:r w:rsidRPr="00F012DF">
        <w:rPr>
          <w:rFonts w:ascii="Palatino Linotype" w:hAnsi="Palatino Linotype" w:cs="Tahoma"/>
          <w:b/>
          <w:sz w:val="22"/>
          <w:szCs w:val="22"/>
        </w:rPr>
        <w:t xml:space="preserve">SÉPTIMO. Decisión. </w:t>
      </w:r>
      <w:r w:rsidRPr="00F012DF">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Pr="00F012DF">
        <w:rPr>
          <w:rFonts w:ascii="Palatino Linotype" w:hAnsi="Palatino Linotype" w:cs="Tahoma"/>
          <w:b/>
          <w:sz w:val="22"/>
          <w:szCs w:val="22"/>
        </w:rPr>
        <w:t>MODIFICAR</w:t>
      </w:r>
      <w:r w:rsidRPr="00F012DF">
        <w:rPr>
          <w:rFonts w:ascii="Palatino Linotype" w:hAnsi="Palatino Linotype" w:cs="Tahoma"/>
          <w:sz w:val="22"/>
          <w:szCs w:val="22"/>
        </w:rPr>
        <w:t xml:space="preserve"> la respuesta otorgada por el Sujeto Obligado y ordenar, previa búsqueda exhaustiva y razonable</w:t>
      </w:r>
      <w:r w:rsidRPr="00F012DF">
        <w:rPr>
          <w:rFonts w:ascii="Palatino Linotype" w:hAnsi="Palatino Linotype" w:cs="Tahoma"/>
          <w:bCs/>
          <w:sz w:val="22"/>
          <w:szCs w:val="22"/>
        </w:rPr>
        <w:t xml:space="preserve">, otorgue vía el Sistema de Acceso a la Información Mexiquense (SAIMEX), </w:t>
      </w:r>
      <w:r w:rsidR="00AD6BB4" w:rsidRPr="00F012DF">
        <w:rPr>
          <w:rFonts w:ascii="Palatino Linotype" w:hAnsi="Palatino Linotype" w:cs="Tahoma"/>
          <w:bCs/>
          <w:sz w:val="22"/>
          <w:szCs w:val="22"/>
        </w:rPr>
        <w:t xml:space="preserve">en su caso en </w:t>
      </w:r>
      <w:r w:rsidRPr="00F012DF">
        <w:rPr>
          <w:rFonts w:ascii="Palatino Linotype" w:hAnsi="Palatino Linotype" w:cs="Tahoma"/>
          <w:bCs/>
          <w:sz w:val="22"/>
          <w:szCs w:val="22"/>
        </w:rPr>
        <w:t>versión pública de lo siguiente:</w:t>
      </w:r>
    </w:p>
    <w:p w14:paraId="5CA26B06" w14:textId="77777777" w:rsidR="002F183F" w:rsidRPr="00F012DF" w:rsidRDefault="002F183F" w:rsidP="002F183F">
      <w:pPr>
        <w:spacing w:line="360" w:lineRule="auto"/>
        <w:ind w:right="-93"/>
        <w:jc w:val="both"/>
        <w:rPr>
          <w:rFonts w:ascii="Palatino Linotype" w:hAnsi="Palatino Linotype" w:cs="Tahoma"/>
          <w:bCs/>
          <w:sz w:val="22"/>
          <w:szCs w:val="22"/>
        </w:rPr>
      </w:pPr>
    </w:p>
    <w:p w14:paraId="1FCA1856" w14:textId="1D22293F" w:rsidR="002F183F" w:rsidRPr="00F012DF" w:rsidRDefault="002F183F" w:rsidP="00F012DF">
      <w:pPr>
        <w:pStyle w:val="Prrafodelista"/>
        <w:spacing w:line="360" w:lineRule="auto"/>
        <w:ind w:right="-93"/>
        <w:jc w:val="both"/>
        <w:rPr>
          <w:rFonts w:ascii="Palatino Linotype" w:hAnsi="Palatino Linotype" w:cs="Tahoma"/>
          <w:bCs/>
          <w:szCs w:val="22"/>
          <w:lang w:val="es-ES"/>
        </w:rPr>
      </w:pPr>
      <w:r w:rsidRPr="00F012DF">
        <w:rPr>
          <w:rFonts w:ascii="Palatino Linotype" w:hAnsi="Palatino Linotype" w:cs="Tahoma"/>
          <w:bCs/>
          <w:szCs w:val="22"/>
          <w:lang w:val="es-ES"/>
        </w:rPr>
        <w:t>El documento o documentos que den cuenta del personal de Dirección de Seguridad P</w:t>
      </w:r>
      <w:r w:rsidR="00AD6BB4" w:rsidRPr="00F012DF">
        <w:rPr>
          <w:rFonts w:ascii="Palatino Linotype" w:hAnsi="Palatino Linotype" w:cs="Tahoma"/>
          <w:bCs/>
          <w:szCs w:val="22"/>
          <w:lang w:val="es-ES"/>
        </w:rPr>
        <w:t>ú</w:t>
      </w:r>
      <w:r w:rsidRPr="00F012DF">
        <w:rPr>
          <w:rFonts w:ascii="Palatino Linotype" w:hAnsi="Palatino Linotype" w:cs="Tahoma"/>
          <w:bCs/>
          <w:szCs w:val="22"/>
          <w:lang w:val="es-ES"/>
        </w:rPr>
        <w:t xml:space="preserve">blica y </w:t>
      </w:r>
      <w:r w:rsidR="00AD6BB4" w:rsidRPr="00F012DF">
        <w:rPr>
          <w:rFonts w:ascii="Palatino Linotype" w:hAnsi="Palatino Linotype" w:cs="Tahoma"/>
          <w:bCs/>
          <w:szCs w:val="22"/>
          <w:lang w:val="es-ES"/>
        </w:rPr>
        <w:t xml:space="preserve">Tránsito </w:t>
      </w:r>
      <w:r w:rsidRPr="00F012DF">
        <w:rPr>
          <w:rFonts w:ascii="Palatino Linotype" w:hAnsi="Palatino Linotype" w:cs="Tahoma"/>
          <w:bCs/>
          <w:szCs w:val="22"/>
          <w:lang w:val="es-ES"/>
        </w:rPr>
        <w:t>Municipal</w:t>
      </w:r>
      <w:r w:rsidR="00AD6BB4" w:rsidRPr="00F012DF">
        <w:rPr>
          <w:rFonts w:ascii="Palatino Linotype" w:hAnsi="Palatino Linotype" w:cs="Tahoma"/>
          <w:bCs/>
          <w:szCs w:val="22"/>
          <w:lang w:val="es-ES"/>
        </w:rPr>
        <w:t>,</w:t>
      </w:r>
      <w:r w:rsidR="00130867" w:rsidRPr="00F012DF">
        <w:rPr>
          <w:rFonts w:ascii="Palatino Linotype" w:hAnsi="Palatino Linotype" w:cs="Tahoma"/>
          <w:bCs/>
          <w:szCs w:val="22"/>
          <w:lang w:val="es-ES"/>
        </w:rPr>
        <w:t xml:space="preserve"> de ser necesario</w:t>
      </w:r>
      <w:r w:rsidR="00AD6BB4" w:rsidRPr="00F012DF">
        <w:rPr>
          <w:rFonts w:ascii="Palatino Linotype" w:hAnsi="Palatino Linotype" w:cs="Tahoma"/>
          <w:bCs/>
          <w:szCs w:val="22"/>
          <w:lang w:val="es-ES"/>
        </w:rPr>
        <w:t xml:space="preserve"> </w:t>
      </w:r>
      <w:r w:rsidRPr="00F012DF">
        <w:rPr>
          <w:rFonts w:ascii="Palatino Linotype" w:hAnsi="Palatino Linotype" w:cs="Tahoma"/>
          <w:bCs/>
          <w:szCs w:val="22"/>
          <w:lang w:val="es-ES"/>
        </w:rPr>
        <w:t>en versión pública</w:t>
      </w:r>
      <w:r w:rsidR="00AD6BB4" w:rsidRPr="00F012DF">
        <w:rPr>
          <w:rFonts w:ascii="Palatino Linotype" w:hAnsi="Palatino Linotype" w:cs="Tahoma"/>
          <w:bCs/>
          <w:szCs w:val="22"/>
          <w:lang w:val="es-ES"/>
        </w:rPr>
        <w:t xml:space="preserve"> en la que se elimine</w:t>
      </w:r>
      <w:r w:rsidRPr="00F012DF">
        <w:rPr>
          <w:rFonts w:ascii="Palatino Linotype" w:hAnsi="Palatino Linotype" w:cs="Tahoma"/>
          <w:bCs/>
          <w:szCs w:val="22"/>
          <w:lang w:val="es-ES"/>
        </w:rPr>
        <w:t xml:space="preserve"> el nombre de los policías con funciones operativas y </w:t>
      </w:r>
      <w:r w:rsidR="00AD6BB4" w:rsidRPr="00F012DF">
        <w:rPr>
          <w:rFonts w:ascii="Palatino Linotype" w:hAnsi="Palatino Linotype" w:cs="Tahoma"/>
          <w:bCs/>
          <w:szCs w:val="22"/>
          <w:lang w:val="es-ES"/>
        </w:rPr>
        <w:t xml:space="preserve">proporcione </w:t>
      </w:r>
      <w:r w:rsidRPr="00F012DF">
        <w:rPr>
          <w:rFonts w:ascii="Palatino Linotype" w:hAnsi="Palatino Linotype" w:cs="Tahoma"/>
          <w:bCs/>
          <w:szCs w:val="22"/>
          <w:lang w:val="es-ES"/>
        </w:rPr>
        <w:t>lo relativo al cargo</w:t>
      </w:r>
      <w:r w:rsidR="00130867" w:rsidRPr="00F012DF">
        <w:rPr>
          <w:rFonts w:ascii="Palatino Linotype" w:hAnsi="Palatino Linotype" w:cs="Tahoma"/>
          <w:bCs/>
          <w:szCs w:val="22"/>
          <w:lang w:val="es-ES"/>
        </w:rPr>
        <w:t xml:space="preserve">; </w:t>
      </w:r>
      <w:r w:rsidRPr="00F012DF">
        <w:rPr>
          <w:rFonts w:ascii="Palatino Linotype" w:hAnsi="Palatino Linotype" w:cs="Tahoma"/>
          <w:bCs/>
          <w:szCs w:val="22"/>
          <w:lang w:val="es-ES"/>
        </w:rPr>
        <w:t xml:space="preserve"> con la precisión de que el nombre del personal administrativo y aquel que no realice funciones operativas es público </w:t>
      </w:r>
      <w:r w:rsidR="00130867" w:rsidRPr="00F012DF">
        <w:rPr>
          <w:rFonts w:ascii="Palatino Linotype" w:hAnsi="Palatino Linotype" w:cs="Tahoma"/>
          <w:bCs/>
          <w:szCs w:val="22"/>
          <w:lang w:val="es-ES"/>
        </w:rPr>
        <w:t>y no podrá ser eliminado de las versiones públicas</w:t>
      </w:r>
      <w:r w:rsidRPr="00F012DF">
        <w:rPr>
          <w:rFonts w:ascii="Palatino Linotype" w:hAnsi="Palatino Linotype" w:cs="Tahoma"/>
          <w:bCs/>
          <w:szCs w:val="22"/>
          <w:lang w:val="es-ES"/>
        </w:rPr>
        <w:t>.</w:t>
      </w:r>
    </w:p>
    <w:p w14:paraId="51C652E2" w14:textId="77777777" w:rsidR="002F183F" w:rsidRPr="00F012DF" w:rsidRDefault="002F183F" w:rsidP="00A3230A">
      <w:pPr>
        <w:pStyle w:val="Prrafodelista"/>
        <w:spacing w:line="360" w:lineRule="auto"/>
        <w:ind w:right="-93"/>
        <w:jc w:val="both"/>
        <w:rPr>
          <w:rFonts w:ascii="Palatino Linotype" w:hAnsi="Palatino Linotype" w:cs="Tahoma"/>
          <w:bCs/>
          <w:szCs w:val="22"/>
          <w:lang w:val="es-ES"/>
        </w:rPr>
      </w:pPr>
    </w:p>
    <w:p w14:paraId="5CA82458" w14:textId="27145324" w:rsidR="002F183F" w:rsidRPr="00F012DF" w:rsidRDefault="002F183F" w:rsidP="00A3230A">
      <w:pPr>
        <w:pStyle w:val="Prrafodelista"/>
        <w:spacing w:line="360" w:lineRule="auto"/>
        <w:ind w:right="-93"/>
        <w:jc w:val="both"/>
        <w:rPr>
          <w:rFonts w:ascii="Palatino Linotype" w:hAnsi="Palatino Linotype" w:cs="Tahoma"/>
          <w:bCs/>
          <w:szCs w:val="22"/>
          <w:lang w:val="es-ES"/>
        </w:rPr>
      </w:pPr>
      <w:r w:rsidRPr="00F012DF">
        <w:rPr>
          <w:rFonts w:ascii="Palatino Linotype" w:hAnsi="Palatino Linotype" w:cs="Tahoma"/>
          <w:szCs w:val="22"/>
          <w:lang w:val="es-ES"/>
        </w:rPr>
        <w:t>Junto con la documentación que entregue en versión pública, se deberá adjuntar el Acuerdo del Comité de Transparencia mediante el cual se funde y motive la eliminación de la información reservada y confidencial, en términos de los artículos 49, fracciones II y VIII, 140, fracción IV, 143, fracción I y 149, de la Ley de Transparencia y Acceso a la Información Pública del Estado de México y Municipios.</w:t>
      </w:r>
    </w:p>
    <w:p w14:paraId="398729CC" w14:textId="77777777" w:rsidR="002F183F" w:rsidRPr="00F012DF" w:rsidRDefault="002F183F" w:rsidP="002F183F">
      <w:pPr>
        <w:spacing w:line="360" w:lineRule="auto"/>
        <w:ind w:right="-93"/>
        <w:jc w:val="both"/>
        <w:rPr>
          <w:rFonts w:ascii="Palatino Linotype" w:hAnsi="Palatino Linotype" w:cs="Tahoma"/>
          <w:sz w:val="22"/>
          <w:szCs w:val="22"/>
          <w:lang w:val="es-ES"/>
        </w:rPr>
      </w:pPr>
    </w:p>
    <w:p w14:paraId="115B4B2F" w14:textId="77777777" w:rsidR="002F183F" w:rsidRPr="00F012DF" w:rsidRDefault="002F183F" w:rsidP="002F183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eastAsia="en-US"/>
        </w:rPr>
        <w:t>Por lo expuesto y fundado, este Pleno:</w:t>
      </w:r>
    </w:p>
    <w:p w14:paraId="6BC5E14B" w14:textId="77777777" w:rsidR="00BC3EEB" w:rsidRPr="00F012DF" w:rsidRDefault="00BC3EEB" w:rsidP="00BC3EEB">
      <w:pPr>
        <w:spacing w:line="360" w:lineRule="auto"/>
        <w:ind w:right="-93"/>
        <w:jc w:val="both"/>
        <w:rPr>
          <w:rFonts w:ascii="Palatino Linotype" w:hAnsi="Palatino Linotype" w:cs="Tahoma"/>
          <w:sz w:val="22"/>
          <w:szCs w:val="22"/>
          <w:lang w:val="es-ES"/>
        </w:rPr>
      </w:pPr>
    </w:p>
    <w:p w14:paraId="59E99667" w14:textId="77777777" w:rsidR="005B1377" w:rsidRPr="00F012DF" w:rsidRDefault="005B1377" w:rsidP="005B1377">
      <w:pPr>
        <w:spacing w:line="360" w:lineRule="auto"/>
        <w:jc w:val="center"/>
        <w:rPr>
          <w:rFonts w:ascii="Palatino Linotype" w:hAnsi="Palatino Linotype" w:cs="Tahoma"/>
          <w:bCs/>
          <w:sz w:val="22"/>
          <w:szCs w:val="22"/>
        </w:rPr>
      </w:pPr>
      <w:r w:rsidRPr="00F012DF">
        <w:rPr>
          <w:rFonts w:ascii="Palatino Linotype" w:hAnsi="Palatino Linotype" w:cs="Tahoma"/>
          <w:b/>
          <w:bCs/>
          <w:sz w:val="22"/>
          <w:szCs w:val="22"/>
        </w:rPr>
        <w:t>RESUELVE</w:t>
      </w:r>
    </w:p>
    <w:p w14:paraId="713BCF46" w14:textId="77777777" w:rsidR="005B1377" w:rsidRPr="00F012DF" w:rsidRDefault="005B1377" w:rsidP="005B1377">
      <w:pPr>
        <w:spacing w:line="360" w:lineRule="auto"/>
        <w:jc w:val="both"/>
        <w:rPr>
          <w:rFonts w:ascii="Palatino Linotype" w:hAnsi="Palatino Linotype" w:cs="Tahoma"/>
          <w:bCs/>
          <w:sz w:val="22"/>
          <w:szCs w:val="22"/>
        </w:rPr>
      </w:pPr>
    </w:p>
    <w:p w14:paraId="287F46E1" w14:textId="4D125639" w:rsidR="003C1F1A" w:rsidRDefault="003C1F1A" w:rsidP="009B7955">
      <w:pPr>
        <w:spacing w:line="360" w:lineRule="auto"/>
        <w:jc w:val="both"/>
        <w:rPr>
          <w:rFonts w:ascii="Palatino Linotype" w:hAnsi="Palatino Linotype"/>
          <w:sz w:val="22"/>
          <w:szCs w:val="22"/>
        </w:rPr>
      </w:pPr>
      <w:r w:rsidRPr="00F012DF">
        <w:rPr>
          <w:rFonts w:ascii="Palatino Linotype" w:hAnsi="Palatino Linotype"/>
          <w:b/>
          <w:sz w:val="22"/>
          <w:szCs w:val="22"/>
        </w:rPr>
        <w:t xml:space="preserve">PRIMERO. </w:t>
      </w:r>
      <w:r w:rsidRPr="00F012DF">
        <w:rPr>
          <w:rFonts w:ascii="Palatino Linotype" w:hAnsi="Palatino Linotype"/>
          <w:sz w:val="22"/>
          <w:szCs w:val="22"/>
        </w:rPr>
        <w:t xml:space="preserve">Se </w:t>
      </w:r>
      <w:r w:rsidR="009B7955" w:rsidRPr="00F012DF">
        <w:rPr>
          <w:rFonts w:ascii="Palatino Linotype" w:hAnsi="Palatino Linotype"/>
          <w:b/>
          <w:sz w:val="22"/>
          <w:szCs w:val="22"/>
        </w:rPr>
        <w:t>MODIFICA</w:t>
      </w:r>
      <w:r w:rsidRPr="00F012DF">
        <w:rPr>
          <w:rFonts w:ascii="Palatino Linotype" w:hAnsi="Palatino Linotype"/>
          <w:sz w:val="22"/>
          <w:szCs w:val="22"/>
        </w:rPr>
        <w:t xml:space="preserve"> la respuesta del Sujeto Obligado</w:t>
      </w:r>
      <w:r w:rsidRPr="00F012DF">
        <w:rPr>
          <w:rFonts w:ascii="Palatino Linotype" w:hAnsi="Palatino Linotype"/>
          <w:b/>
          <w:sz w:val="22"/>
          <w:szCs w:val="22"/>
        </w:rPr>
        <w:t xml:space="preserve"> </w:t>
      </w:r>
      <w:r w:rsidRPr="00F012DF">
        <w:rPr>
          <w:rFonts w:ascii="Palatino Linotype" w:hAnsi="Palatino Linotype"/>
          <w:bCs/>
          <w:sz w:val="22"/>
          <w:szCs w:val="22"/>
        </w:rPr>
        <w:t xml:space="preserve">a la solicitud de información </w:t>
      </w:r>
      <w:r w:rsidRPr="00F012DF">
        <w:rPr>
          <w:rFonts w:ascii="Palatino Linotype" w:hAnsi="Palatino Linotype" w:cs="Tahoma"/>
          <w:b/>
          <w:bCs/>
          <w:sz w:val="22"/>
          <w:szCs w:val="22"/>
        </w:rPr>
        <w:t xml:space="preserve">00022/ATIZARA/IP/2019, </w:t>
      </w:r>
      <w:r w:rsidR="009B7955" w:rsidRPr="00F012DF">
        <w:rPr>
          <w:rFonts w:ascii="Palatino Linotype" w:hAnsi="Palatino Linotype" w:cs="Tahoma"/>
          <w:bCs/>
          <w:sz w:val="22"/>
          <w:szCs w:val="22"/>
        </w:rPr>
        <w:t xml:space="preserve">por resultar parcialmente </w:t>
      </w:r>
      <w:r w:rsidR="009B7955" w:rsidRPr="00F012DF">
        <w:rPr>
          <w:rFonts w:ascii="Palatino Linotype" w:hAnsi="Palatino Linotype" w:cs="Tahoma"/>
          <w:b/>
          <w:bCs/>
          <w:sz w:val="22"/>
          <w:szCs w:val="22"/>
        </w:rPr>
        <w:t>fundados</w:t>
      </w:r>
      <w:r w:rsidR="00B457AD" w:rsidRPr="00F012DF">
        <w:rPr>
          <w:rFonts w:ascii="Palatino Linotype" w:hAnsi="Palatino Linotype" w:cs="Tahoma"/>
          <w:bCs/>
          <w:sz w:val="22"/>
          <w:szCs w:val="22"/>
        </w:rPr>
        <w:t xml:space="preserve"> los agravios </w:t>
      </w:r>
      <w:r w:rsidR="009B7955" w:rsidRPr="00F012DF">
        <w:rPr>
          <w:rFonts w:ascii="Palatino Linotype" w:hAnsi="Palatino Linotype" w:cs="Tahoma"/>
          <w:bCs/>
          <w:sz w:val="22"/>
          <w:szCs w:val="22"/>
        </w:rPr>
        <w:t>del</w:t>
      </w:r>
      <w:r w:rsidR="00B457AD" w:rsidRPr="00F012DF">
        <w:rPr>
          <w:rFonts w:ascii="Palatino Linotype" w:hAnsi="Palatino Linotype" w:cs="Tahoma"/>
          <w:bCs/>
          <w:sz w:val="22"/>
          <w:szCs w:val="22"/>
        </w:rPr>
        <w:t xml:space="preserve"> Recurso</w:t>
      </w:r>
      <w:r w:rsidR="009B7955" w:rsidRPr="00F012DF">
        <w:rPr>
          <w:rFonts w:ascii="Palatino Linotype" w:hAnsi="Palatino Linotype" w:cs="Tahoma"/>
          <w:bCs/>
          <w:sz w:val="22"/>
          <w:szCs w:val="22"/>
        </w:rPr>
        <w:t xml:space="preserve"> de Revisión</w:t>
      </w:r>
      <w:r w:rsidR="009B7955" w:rsidRPr="00F012DF">
        <w:rPr>
          <w:rFonts w:ascii="Palatino Linotype" w:eastAsia="Calibri" w:hAnsi="Palatino Linotype" w:cs="Tahoma"/>
          <w:bCs/>
          <w:sz w:val="22"/>
          <w:szCs w:val="22"/>
          <w:lang w:eastAsia="en-US"/>
        </w:rPr>
        <w:t xml:space="preserve"> </w:t>
      </w:r>
      <w:r w:rsidR="009B7955" w:rsidRPr="00F012DF">
        <w:rPr>
          <w:rFonts w:ascii="Palatino Linotype" w:eastAsia="Calibri" w:hAnsi="Palatino Linotype" w:cs="Tahoma"/>
          <w:b/>
          <w:bCs/>
          <w:sz w:val="22"/>
          <w:szCs w:val="22"/>
          <w:lang w:val="es-ES_tradnl" w:eastAsia="en-US"/>
        </w:rPr>
        <w:t>00296/INFOEM/IP/RR/2019</w:t>
      </w:r>
      <w:r w:rsidRPr="00F012DF">
        <w:rPr>
          <w:rFonts w:ascii="Palatino Linotype" w:hAnsi="Palatino Linotype"/>
          <w:sz w:val="22"/>
          <w:szCs w:val="22"/>
        </w:rPr>
        <w:t xml:space="preserve">, en términos de los Considerandos </w:t>
      </w:r>
      <w:r w:rsidRPr="00F012DF">
        <w:rPr>
          <w:rFonts w:ascii="Palatino Linotype" w:hAnsi="Palatino Linotype"/>
          <w:b/>
          <w:sz w:val="22"/>
          <w:szCs w:val="22"/>
        </w:rPr>
        <w:t>QUINTO y S</w:t>
      </w:r>
      <w:r w:rsidR="009B7955" w:rsidRPr="00F012DF">
        <w:rPr>
          <w:rFonts w:ascii="Palatino Linotype" w:hAnsi="Palatino Linotype"/>
          <w:b/>
          <w:sz w:val="22"/>
          <w:szCs w:val="22"/>
        </w:rPr>
        <w:t>ÉPTIMO</w:t>
      </w:r>
      <w:r w:rsidRPr="00F012DF">
        <w:rPr>
          <w:rFonts w:ascii="Palatino Linotype" w:hAnsi="Palatino Linotype"/>
          <w:b/>
          <w:sz w:val="22"/>
          <w:szCs w:val="22"/>
        </w:rPr>
        <w:t xml:space="preserve"> </w:t>
      </w:r>
      <w:r w:rsidRPr="00F012DF">
        <w:rPr>
          <w:rFonts w:ascii="Palatino Linotype" w:hAnsi="Palatino Linotype"/>
          <w:sz w:val="22"/>
          <w:szCs w:val="22"/>
        </w:rPr>
        <w:t>de esta Resolución.</w:t>
      </w:r>
    </w:p>
    <w:p w14:paraId="21A990AE" w14:textId="77777777" w:rsidR="00E74114" w:rsidRPr="00F012DF" w:rsidRDefault="00E74114" w:rsidP="009B7955">
      <w:pPr>
        <w:spacing w:line="360" w:lineRule="auto"/>
        <w:jc w:val="both"/>
        <w:rPr>
          <w:rFonts w:ascii="Palatino Linotype" w:eastAsia="Calibri" w:hAnsi="Palatino Linotype" w:cs="Tahoma"/>
          <w:bCs/>
          <w:sz w:val="22"/>
          <w:szCs w:val="22"/>
          <w:lang w:val="es-ES_tradnl" w:eastAsia="en-US"/>
        </w:rPr>
      </w:pPr>
    </w:p>
    <w:p w14:paraId="2C3EAABE" w14:textId="7B291708" w:rsidR="009B7955" w:rsidRPr="00F012DF" w:rsidRDefault="009B7955" w:rsidP="009B7955">
      <w:pPr>
        <w:spacing w:line="360" w:lineRule="auto"/>
        <w:ind w:right="-93"/>
        <w:jc w:val="both"/>
        <w:rPr>
          <w:rFonts w:ascii="Palatino Linotype" w:hAnsi="Palatino Linotype" w:cs="Tahoma"/>
          <w:bCs/>
          <w:sz w:val="22"/>
          <w:szCs w:val="22"/>
        </w:rPr>
      </w:pPr>
      <w:r w:rsidRPr="00F012DF">
        <w:rPr>
          <w:rFonts w:ascii="Palatino Linotype" w:eastAsia="Calibri" w:hAnsi="Palatino Linotype" w:cs="Tahoma"/>
          <w:b/>
          <w:bCs/>
          <w:sz w:val="22"/>
          <w:szCs w:val="22"/>
          <w:lang w:eastAsia="en-US"/>
        </w:rPr>
        <w:t xml:space="preserve">SEGUNDO. </w:t>
      </w:r>
      <w:r w:rsidRPr="00F012DF">
        <w:rPr>
          <w:rFonts w:ascii="Palatino Linotype" w:eastAsia="Calibri" w:hAnsi="Palatino Linotype" w:cs="Tahoma"/>
          <w:sz w:val="22"/>
          <w:szCs w:val="22"/>
          <w:lang w:eastAsia="es-MX"/>
        </w:rPr>
        <w:t xml:space="preserve">Se </w:t>
      </w:r>
      <w:r w:rsidRPr="00F012DF">
        <w:rPr>
          <w:rFonts w:ascii="Palatino Linotype" w:eastAsia="Calibri" w:hAnsi="Palatino Linotype" w:cs="Tahoma"/>
          <w:b/>
          <w:sz w:val="22"/>
          <w:szCs w:val="22"/>
          <w:lang w:eastAsia="es-MX"/>
        </w:rPr>
        <w:t xml:space="preserve">ORDENA </w:t>
      </w:r>
      <w:r w:rsidRPr="00F012DF">
        <w:rPr>
          <w:rFonts w:ascii="Palatino Linotype" w:eastAsia="Calibri" w:hAnsi="Palatino Linotype" w:cs="Tahoma"/>
          <w:sz w:val="22"/>
          <w:szCs w:val="22"/>
          <w:lang w:eastAsia="es-MX"/>
        </w:rPr>
        <w:t xml:space="preserve">al Sujeto Obligado, previa búsqueda exhaustiva y razonable, </w:t>
      </w:r>
      <w:r w:rsidRPr="00F012DF">
        <w:rPr>
          <w:rFonts w:ascii="Palatino Linotype" w:hAnsi="Palatino Linotype" w:cs="Tahoma"/>
          <w:bCs/>
          <w:sz w:val="22"/>
          <w:szCs w:val="22"/>
        </w:rPr>
        <w:t>otorgue acceso vía el Sistema de Acceso a la Información Mexiquense (SAIMEX), en versión pública de lo siguiente:</w:t>
      </w:r>
    </w:p>
    <w:p w14:paraId="25CCE104" w14:textId="77777777" w:rsidR="009B7955" w:rsidRPr="00F012DF" w:rsidRDefault="009B7955" w:rsidP="009B7955">
      <w:pPr>
        <w:spacing w:line="360" w:lineRule="auto"/>
        <w:ind w:right="-93"/>
        <w:jc w:val="both"/>
        <w:rPr>
          <w:rFonts w:ascii="Palatino Linotype" w:hAnsi="Palatino Linotype" w:cs="Tahoma"/>
          <w:bCs/>
          <w:sz w:val="22"/>
          <w:szCs w:val="22"/>
        </w:rPr>
      </w:pPr>
    </w:p>
    <w:p w14:paraId="3D5A164C" w14:textId="3F5B6CCC" w:rsidR="009B7955" w:rsidRDefault="009B7955" w:rsidP="001C02E2">
      <w:pPr>
        <w:pStyle w:val="Prrafodelista"/>
        <w:numPr>
          <w:ilvl w:val="0"/>
          <w:numId w:val="18"/>
        </w:numPr>
        <w:spacing w:line="360" w:lineRule="auto"/>
        <w:ind w:right="-93"/>
        <w:jc w:val="both"/>
        <w:rPr>
          <w:rFonts w:ascii="Palatino Linotype" w:hAnsi="Palatino Linotype" w:cs="Tahoma"/>
          <w:bCs/>
          <w:szCs w:val="22"/>
          <w:lang w:val="es-ES"/>
        </w:rPr>
      </w:pPr>
      <w:r w:rsidRPr="00F012DF">
        <w:rPr>
          <w:rFonts w:ascii="Palatino Linotype" w:hAnsi="Palatino Linotype" w:cs="Tahoma"/>
          <w:bCs/>
          <w:szCs w:val="22"/>
          <w:lang w:val="es-ES"/>
        </w:rPr>
        <w:t>El documento o documentos que den cuenta del personal de Dirección de Seguridad P</w:t>
      </w:r>
      <w:r w:rsidR="009356BA" w:rsidRPr="00F012DF">
        <w:rPr>
          <w:rFonts w:ascii="Palatino Linotype" w:hAnsi="Palatino Linotype" w:cs="Tahoma"/>
          <w:bCs/>
          <w:szCs w:val="22"/>
          <w:lang w:val="es-ES"/>
        </w:rPr>
        <w:t>ú</w:t>
      </w:r>
      <w:r w:rsidRPr="00F012DF">
        <w:rPr>
          <w:rFonts w:ascii="Palatino Linotype" w:hAnsi="Palatino Linotype" w:cs="Tahoma"/>
          <w:bCs/>
          <w:szCs w:val="22"/>
          <w:lang w:val="es-ES"/>
        </w:rPr>
        <w:t xml:space="preserve">blica y </w:t>
      </w:r>
      <w:r w:rsidR="009356BA" w:rsidRPr="00F012DF">
        <w:rPr>
          <w:rFonts w:ascii="Palatino Linotype" w:hAnsi="Palatino Linotype" w:cs="Tahoma"/>
          <w:bCs/>
          <w:szCs w:val="22"/>
          <w:lang w:val="es-ES"/>
        </w:rPr>
        <w:t xml:space="preserve">Tránsito </w:t>
      </w:r>
      <w:r w:rsidRPr="00F012DF">
        <w:rPr>
          <w:rFonts w:ascii="Palatino Linotype" w:hAnsi="Palatino Linotype" w:cs="Tahoma"/>
          <w:bCs/>
          <w:szCs w:val="22"/>
          <w:lang w:val="es-ES"/>
        </w:rPr>
        <w:t xml:space="preserve">Municipal, </w:t>
      </w:r>
      <w:r w:rsidR="009356BA" w:rsidRPr="00F012DF">
        <w:rPr>
          <w:rFonts w:ascii="Palatino Linotype" w:hAnsi="Palatino Linotype" w:cs="Tahoma"/>
          <w:bCs/>
          <w:szCs w:val="22"/>
          <w:lang w:val="es-ES"/>
        </w:rPr>
        <w:t xml:space="preserve">de ser necesario </w:t>
      </w:r>
      <w:r w:rsidRPr="00F012DF">
        <w:rPr>
          <w:rFonts w:ascii="Palatino Linotype" w:hAnsi="Palatino Linotype" w:cs="Tahoma"/>
          <w:bCs/>
          <w:szCs w:val="22"/>
          <w:lang w:val="es-ES"/>
        </w:rPr>
        <w:t xml:space="preserve">en versión pública, </w:t>
      </w:r>
      <w:r w:rsidR="009356BA" w:rsidRPr="00F012DF">
        <w:rPr>
          <w:rFonts w:ascii="Palatino Linotype" w:hAnsi="Palatino Linotype" w:cs="Tahoma"/>
          <w:bCs/>
          <w:szCs w:val="22"/>
          <w:lang w:val="es-ES"/>
        </w:rPr>
        <w:t xml:space="preserve">en la que se elimine </w:t>
      </w:r>
      <w:r w:rsidRPr="00F012DF">
        <w:rPr>
          <w:rFonts w:ascii="Palatino Linotype" w:hAnsi="Palatino Linotype" w:cs="Tahoma"/>
          <w:bCs/>
          <w:szCs w:val="22"/>
          <w:lang w:val="es-ES"/>
        </w:rPr>
        <w:t>el nombre de los policías con funciones operativas y proporcion</w:t>
      </w:r>
      <w:r w:rsidR="009356BA" w:rsidRPr="00F012DF">
        <w:rPr>
          <w:rFonts w:ascii="Palatino Linotype" w:hAnsi="Palatino Linotype" w:cs="Tahoma"/>
          <w:bCs/>
          <w:szCs w:val="22"/>
          <w:lang w:val="es-ES"/>
        </w:rPr>
        <w:t>e</w:t>
      </w:r>
      <w:r w:rsidRPr="00F012DF">
        <w:rPr>
          <w:rFonts w:ascii="Palatino Linotype" w:hAnsi="Palatino Linotype" w:cs="Tahoma"/>
          <w:bCs/>
          <w:szCs w:val="22"/>
          <w:lang w:val="es-ES"/>
        </w:rPr>
        <w:t xml:space="preserve"> lo relativo al cargo.</w:t>
      </w:r>
    </w:p>
    <w:p w14:paraId="40F7D7CA" w14:textId="77777777" w:rsidR="001C02E2" w:rsidRDefault="001C02E2" w:rsidP="009B7955">
      <w:pPr>
        <w:shd w:val="clear" w:color="auto" w:fill="FFFFFF" w:themeFill="background1"/>
        <w:spacing w:line="360" w:lineRule="auto"/>
        <w:jc w:val="both"/>
        <w:rPr>
          <w:rFonts w:ascii="Palatino Linotype" w:hAnsi="Palatino Linotype" w:cs="Tahoma"/>
          <w:sz w:val="22"/>
          <w:szCs w:val="22"/>
          <w:lang w:val="es-ES"/>
        </w:rPr>
      </w:pPr>
    </w:p>
    <w:p w14:paraId="760BDBF3" w14:textId="1D00C0F9" w:rsidR="009B7955" w:rsidRPr="00F012DF" w:rsidRDefault="009B7955" w:rsidP="009B7955">
      <w:pPr>
        <w:shd w:val="clear" w:color="auto" w:fill="FFFFFF" w:themeFill="background1"/>
        <w:spacing w:line="360" w:lineRule="auto"/>
        <w:jc w:val="both"/>
        <w:rPr>
          <w:rFonts w:ascii="Palatino Linotype" w:hAnsi="Palatino Linotype" w:cs="Arial"/>
          <w:sz w:val="22"/>
          <w:szCs w:val="22"/>
        </w:rPr>
      </w:pPr>
      <w:r w:rsidRPr="00F012DF">
        <w:rPr>
          <w:rFonts w:ascii="Palatino Linotype" w:hAnsi="Palatino Linotype" w:cs="Tahoma"/>
          <w:sz w:val="22"/>
          <w:szCs w:val="22"/>
          <w:lang w:val="es-ES"/>
        </w:rPr>
        <w:t>Junto con la documentación que entregue en versión pública, se deberá adjuntar el Acuerdo del Comité de Transparencia, mediante el cual se funde y motive la eliminación de la información reservada y confidencial, en términos de los artículos 49, fracciones II y VIII, 140, fracción IV, 143, fracción I y 149, de la Ley de Transparencia y Acceso a la Información Pública del Estado de México y Municipios.</w:t>
      </w:r>
    </w:p>
    <w:p w14:paraId="4001F2D0" w14:textId="77777777" w:rsidR="009B7955" w:rsidRPr="00F012DF" w:rsidRDefault="009B7955" w:rsidP="009B7955">
      <w:pPr>
        <w:shd w:val="clear" w:color="auto" w:fill="FFFFFF" w:themeFill="background1"/>
        <w:spacing w:line="360" w:lineRule="auto"/>
        <w:jc w:val="both"/>
        <w:rPr>
          <w:rFonts w:ascii="Palatino Linotype" w:hAnsi="Palatino Linotype" w:cs="Arial"/>
          <w:sz w:val="22"/>
          <w:szCs w:val="22"/>
        </w:rPr>
      </w:pPr>
    </w:p>
    <w:p w14:paraId="47E1D01B" w14:textId="77777777" w:rsidR="009B7955" w:rsidRPr="00F012DF" w:rsidRDefault="009B7955" w:rsidP="009B7955">
      <w:pPr>
        <w:spacing w:line="360" w:lineRule="auto"/>
        <w:jc w:val="both"/>
        <w:rPr>
          <w:rFonts w:ascii="Palatino Linotype" w:hAnsi="Palatino Linotype" w:cs="Tahoma"/>
          <w:i/>
          <w:sz w:val="22"/>
          <w:szCs w:val="22"/>
        </w:rPr>
      </w:pPr>
      <w:r w:rsidRPr="00F012DF">
        <w:rPr>
          <w:rFonts w:ascii="Palatino Linotype" w:eastAsia="Calibri" w:hAnsi="Palatino Linotype" w:cs="Tahoma"/>
          <w:b/>
          <w:bCs/>
          <w:sz w:val="22"/>
          <w:szCs w:val="22"/>
          <w:lang w:eastAsia="en-US"/>
        </w:rPr>
        <w:t xml:space="preserve">TERCERO. </w:t>
      </w:r>
      <w:r w:rsidRPr="00F012DF">
        <w:rPr>
          <w:rFonts w:ascii="Palatino Linotype" w:hAnsi="Palatino Linotype" w:cs="Tahoma"/>
          <w:b/>
          <w:sz w:val="22"/>
          <w:szCs w:val="22"/>
        </w:rPr>
        <w:t xml:space="preserve">NOTIFÍQUESE </w:t>
      </w:r>
      <w:r w:rsidRPr="00F012D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3CF97CB1" w14:textId="77777777" w:rsidR="009B7955" w:rsidRPr="00F012DF" w:rsidRDefault="009B7955" w:rsidP="009B7955">
      <w:pPr>
        <w:shd w:val="clear" w:color="auto" w:fill="FFFFFF" w:themeFill="background1"/>
        <w:spacing w:line="360" w:lineRule="auto"/>
        <w:jc w:val="both"/>
        <w:rPr>
          <w:rFonts w:ascii="Palatino Linotype" w:eastAsia="Calibri" w:hAnsi="Palatino Linotype" w:cs="Tahoma"/>
          <w:sz w:val="22"/>
          <w:szCs w:val="22"/>
          <w:lang w:eastAsia="es-MX"/>
        </w:rPr>
      </w:pPr>
    </w:p>
    <w:p w14:paraId="4A3166D2" w14:textId="77777777" w:rsidR="009B7955" w:rsidRPr="00F012DF" w:rsidRDefault="009B7955" w:rsidP="009B7955">
      <w:pPr>
        <w:spacing w:line="360" w:lineRule="auto"/>
        <w:jc w:val="both"/>
        <w:rPr>
          <w:rFonts w:ascii="Palatino Linotype" w:hAnsi="Palatino Linotype" w:cs="Tahoma"/>
          <w:sz w:val="22"/>
        </w:rPr>
      </w:pPr>
      <w:r w:rsidRPr="00F012DF">
        <w:rPr>
          <w:rFonts w:ascii="Palatino Linotype" w:hAnsi="Palatino Linotype" w:cs="Tahoma"/>
          <w:b/>
          <w:sz w:val="22"/>
        </w:rPr>
        <w:t>CUARTO. NOTIFÍQUESE</w:t>
      </w:r>
      <w:r w:rsidRPr="00F012DF">
        <w:rPr>
          <w:rFonts w:ascii="Palatino Linotype" w:hAnsi="Palatino Linotype" w:cs="Tahoma"/>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403AD6C" w14:textId="77777777" w:rsidR="003C1F1A" w:rsidRPr="00F012DF" w:rsidRDefault="003C1F1A" w:rsidP="00FC1754">
      <w:pPr>
        <w:spacing w:line="360" w:lineRule="auto"/>
        <w:ind w:right="-93"/>
        <w:jc w:val="both"/>
        <w:rPr>
          <w:rFonts w:ascii="Palatino Linotype" w:eastAsia="Calibri" w:hAnsi="Palatino Linotype" w:cs="Tahoma"/>
          <w:bCs/>
          <w:sz w:val="22"/>
          <w:szCs w:val="22"/>
          <w:lang w:val="es-ES_tradnl" w:eastAsia="en-US"/>
        </w:rPr>
      </w:pPr>
    </w:p>
    <w:p w14:paraId="2C94AFAD" w14:textId="5E3A384C" w:rsidR="00806E45" w:rsidRPr="00F012DF" w:rsidRDefault="00FC1754" w:rsidP="00FC175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 xml:space="preserve">ASÍ,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F012DF">
        <w:rPr>
          <w:rFonts w:ascii="Palatino Linotype" w:eastAsia="Calibri" w:hAnsi="Palatino Linotype" w:cs="Tahoma"/>
          <w:bCs/>
          <w:sz w:val="22"/>
          <w:szCs w:val="22"/>
          <w:lang w:val="es-ES_tradnl" w:eastAsia="en-US"/>
        </w:rPr>
        <w:t>RTÍNEZ SÁNCHEZ</w:t>
      </w:r>
      <w:r w:rsidR="001C02E2">
        <w:rPr>
          <w:rFonts w:ascii="Palatino Linotype" w:eastAsia="Calibri" w:hAnsi="Palatino Linotype" w:cs="Tahoma"/>
          <w:bCs/>
          <w:sz w:val="22"/>
          <w:szCs w:val="22"/>
          <w:lang w:val="es-ES_tradnl" w:eastAsia="en-US"/>
        </w:rPr>
        <w:t xml:space="preserve"> (EMITIENDO OPINIÓN PARTICULAR)</w:t>
      </w:r>
      <w:r w:rsidR="0069630D" w:rsidRPr="00F012DF">
        <w:rPr>
          <w:rFonts w:ascii="Palatino Linotype" w:eastAsia="Calibri" w:hAnsi="Palatino Linotype" w:cs="Tahoma"/>
          <w:bCs/>
          <w:sz w:val="22"/>
          <w:szCs w:val="22"/>
          <w:lang w:val="es-ES_tradnl" w:eastAsia="en-US"/>
        </w:rPr>
        <w:t>; EVA ABAID YAPUR</w:t>
      </w:r>
      <w:r w:rsidR="001C02E2">
        <w:rPr>
          <w:rFonts w:ascii="Palatino Linotype" w:eastAsia="Calibri" w:hAnsi="Palatino Linotype" w:cs="Tahoma"/>
          <w:bCs/>
          <w:sz w:val="22"/>
          <w:szCs w:val="22"/>
          <w:lang w:val="es-ES_tradnl" w:eastAsia="en-US"/>
        </w:rPr>
        <w:t xml:space="preserve"> (EMITIENDO VOTO PARTICULAR)</w:t>
      </w:r>
      <w:r w:rsidRPr="00F012DF">
        <w:rPr>
          <w:rFonts w:ascii="Palatino Linotype" w:eastAsia="Calibri" w:hAnsi="Palatino Linotype" w:cs="Tahoma"/>
          <w:bCs/>
          <w:sz w:val="22"/>
          <w:szCs w:val="22"/>
          <w:lang w:val="es-ES_tradnl" w:eastAsia="en-US"/>
        </w:rPr>
        <w:t>; JOSÉ GUADALUPE LUNA HERNÁNDEZ</w:t>
      </w:r>
      <w:r w:rsidR="001C02E2">
        <w:rPr>
          <w:rFonts w:ascii="Palatino Linotype" w:eastAsia="Calibri" w:hAnsi="Palatino Linotype" w:cs="Tahoma"/>
          <w:bCs/>
          <w:sz w:val="22"/>
          <w:szCs w:val="22"/>
          <w:lang w:val="es-ES_tradnl" w:eastAsia="en-US"/>
        </w:rPr>
        <w:t xml:space="preserve"> (EMITIENDO VOTO PARTICULAR)</w:t>
      </w:r>
      <w:r w:rsidRPr="00F012DF">
        <w:rPr>
          <w:rFonts w:ascii="Palatino Linotype" w:eastAsia="Calibri" w:hAnsi="Palatino Linotype" w:cs="Tahoma"/>
          <w:bCs/>
          <w:sz w:val="22"/>
          <w:szCs w:val="22"/>
          <w:lang w:val="es-ES_tradnl" w:eastAsia="en-US"/>
        </w:rPr>
        <w:t xml:space="preserve">; JAVIER MARTÍNEZ CRUZ Y, LUIS GUSTAVO PARRA NORIEGA, EN LA </w:t>
      </w:r>
      <w:r w:rsidR="003C1F1A" w:rsidRPr="00F012DF">
        <w:rPr>
          <w:rFonts w:ascii="Palatino Linotype" w:eastAsia="Calibri" w:hAnsi="Palatino Linotype" w:cs="Tahoma"/>
          <w:bCs/>
          <w:sz w:val="22"/>
          <w:szCs w:val="22"/>
          <w:lang w:val="es-ES_tradnl" w:eastAsia="en-US"/>
        </w:rPr>
        <w:t xml:space="preserve">DÉCIMO </w:t>
      </w:r>
      <w:r w:rsidR="001C02E2">
        <w:rPr>
          <w:rFonts w:ascii="Palatino Linotype" w:eastAsia="Calibri" w:hAnsi="Palatino Linotype" w:cs="Tahoma"/>
          <w:bCs/>
          <w:sz w:val="22"/>
          <w:szCs w:val="22"/>
          <w:lang w:val="es-ES_tradnl" w:eastAsia="en-US"/>
        </w:rPr>
        <w:t>SEGUNDA</w:t>
      </w:r>
      <w:r w:rsidR="001C02E2" w:rsidRPr="00F012DF">
        <w:rPr>
          <w:rFonts w:ascii="Palatino Linotype" w:eastAsia="Calibri" w:hAnsi="Palatino Linotype" w:cs="Tahoma"/>
          <w:bCs/>
          <w:sz w:val="22"/>
          <w:szCs w:val="22"/>
          <w:lang w:val="es-ES_tradnl" w:eastAsia="en-US"/>
        </w:rPr>
        <w:t xml:space="preserve"> SESIÓN</w:t>
      </w:r>
      <w:r w:rsidRPr="00F012DF">
        <w:rPr>
          <w:rFonts w:ascii="Palatino Linotype" w:eastAsia="Calibri" w:hAnsi="Palatino Linotype" w:cs="Tahoma"/>
          <w:bCs/>
          <w:sz w:val="22"/>
          <w:szCs w:val="22"/>
          <w:lang w:val="es-ES_tradnl" w:eastAsia="en-US"/>
        </w:rPr>
        <w:t xml:space="preserve"> ORDIN</w:t>
      </w:r>
      <w:r w:rsidR="00F16769" w:rsidRPr="00F012DF">
        <w:rPr>
          <w:rFonts w:ascii="Palatino Linotype" w:eastAsia="Calibri" w:hAnsi="Palatino Linotype" w:cs="Tahoma"/>
          <w:bCs/>
          <w:sz w:val="22"/>
          <w:szCs w:val="22"/>
          <w:lang w:val="es-ES_tradnl" w:eastAsia="en-US"/>
        </w:rPr>
        <w:t xml:space="preserve">ARIA, CELEBRADA EL </w:t>
      </w:r>
      <w:r w:rsidR="003C1F1A" w:rsidRPr="00F012DF">
        <w:rPr>
          <w:rFonts w:ascii="Palatino Linotype" w:eastAsia="Calibri" w:hAnsi="Palatino Linotype" w:cs="Tahoma"/>
          <w:bCs/>
          <w:sz w:val="22"/>
          <w:szCs w:val="22"/>
          <w:lang w:val="es-ES_tradnl" w:eastAsia="en-US"/>
        </w:rPr>
        <w:t>VEINTI</w:t>
      </w:r>
      <w:r w:rsidR="001C02E2">
        <w:rPr>
          <w:rFonts w:ascii="Palatino Linotype" w:eastAsia="Calibri" w:hAnsi="Palatino Linotype" w:cs="Tahoma"/>
          <w:bCs/>
          <w:sz w:val="22"/>
          <w:szCs w:val="22"/>
          <w:lang w:val="es-ES_tradnl" w:eastAsia="en-US"/>
        </w:rPr>
        <w:t>SÉIS</w:t>
      </w:r>
      <w:r w:rsidR="003C1F1A" w:rsidRPr="00F012DF">
        <w:rPr>
          <w:rFonts w:ascii="Palatino Linotype" w:eastAsia="Calibri" w:hAnsi="Palatino Linotype" w:cs="Tahoma"/>
          <w:bCs/>
          <w:sz w:val="22"/>
          <w:szCs w:val="22"/>
          <w:lang w:val="es-ES_tradnl" w:eastAsia="en-US"/>
        </w:rPr>
        <w:t xml:space="preserve"> DE MARZO </w:t>
      </w:r>
      <w:r w:rsidRPr="00F012DF">
        <w:rPr>
          <w:rFonts w:ascii="Palatino Linotype" w:eastAsia="Calibri" w:hAnsi="Palatino Linotype" w:cs="Tahoma"/>
          <w:bCs/>
          <w:sz w:val="22"/>
          <w:szCs w:val="22"/>
          <w:lang w:val="es-ES_tradnl" w:eastAsia="en-US"/>
        </w:rPr>
        <w:t>DE DOS MIL DIECI</w:t>
      </w:r>
      <w:r w:rsidR="00464EA1" w:rsidRPr="00F012DF">
        <w:rPr>
          <w:rFonts w:ascii="Palatino Linotype" w:eastAsia="Calibri" w:hAnsi="Palatino Linotype" w:cs="Tahoma"/>
          <w:bCs/>
          <w:sz w:val="22"/>
          <w:szCs w:val="22"/>
          <w:lang w:val="es-ES_tradnl" w:eastAsia="en-US"/>
        </w:rPr>
        <w:t>NUEVE</w:t>
      </w:r>
      <w:r w:rsidRPr="00F012DF">
        <w:rPr>
          <w:rFonts w:ascii="Palatino Linotype" w:eastAsia="Calibri" w:hAnsi="Palatino Linotype" w:cs="Tahoma"/>
          <w:bCs/>
          <w:sz w:val="22"/>
          <w:szCs w:val="22"/>
          <w:lang w:val="es-ES_tradnl" w:eastAsia="en-US"/>
        </w:rPr>
        <w:t>, ANTE EL SECRETARIO TÉCNICO DEL PLENO, ALEXIS TAPIA RAMÍREZ.</w:t>
      </w:r>
    </w:p>
    <w:p w14:paraId="0D5B6B9A" w14:textId="7069948C" w:rsidR="0069630D" w:rsidRPr="00F012DF" w:rsidRDefault="0069630D" w:rsidP="00806E45">
      <w:pPr>
        <w:spacing w:line="360" w:lineRule="auto"/>
        <w:ind w:right="-93"/>
        <w:jc w:val="both"/>
        <w:rPr>
          <w:rFonts w:ascii="Palatino Linotype" w:eastAsia="Calibri" w:hAnsi="Palatino Linotype" w:cs="Tahoma"/>
          <w:bCs/>
          <w:sz w:val="22"/>
          <w:szCs w:val="22"/>
          <w:lang w:eastAsia="en-US"/>
        </w:rPr>
      </w:pPr>
    </w:p>
    <w:p w14:paraId="61B3BB8A" w14:textId="77777777" w:rsidR="001C02E2" w:rsidRDefault="001C02E2" w:rsidP="00806E45">
      <w:pPr>
        <w:spacing w:line="360" w:lineRule="auto"/>
        <w:ind w:right="-93"/>
        <w:jc w:val="both"/>
        <w:rPr>
          <w:rFonts w:ascii="Palatino Linotype" w:eastAsia="Calibri" w:hAnsi="Palatino Linotype" w:cs="Tahoma"/>
          <w:bCs/>
          <w:sz w:val="22"/>
          <w:szCs w:val="22"/>
          <w:lang w:eastAsia="en-US"/>
        </w:rPr>
      </w:pPr>
    </w:p>
    <w:p w14:paraId="4AD62449" w14:textId="77777777" w:rsidR="00E74114" w:rsidRDefault="00E74114" w:rsidP="00806E45">
      <w:pPr>
        <w:spacing w:line="360" w:lineRule="auto"/>
        <w:ind w:right="-93"/>
        <w:jc w:val="both"/>
        <w:rPr>
          <w:rFonts w:ascii="Palatino Linotype" w:eastAsia="Calibri" w:hAnsi="Palatino Linotype" w:cs="Tahoma"/>
          <w:bCs/>
          <w:sz w:val="22"/>
          <w:szCs w:val="22"/>
          <w:lang w:eastAsia="en-US"/>
        </w:rPr>
      </w:pPr>
    </w:p>
    <w:p w14:paraId="073B9B56" w14:textId="3625C2EC"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4160CC" w:rsidRPr="00DA1AD1" w:rsidRDefault="004160CC"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160CC" w:rsidRPr="00DA1AD1" w:rsidRDefault="004160CC"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160CC" w:rsidRPr="00DA1AD1" w:rsidRDefault="004160CC"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160CC" w:rsidRPr="00016AF3" w:rsidRDefault="004160CC"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4160CC" w:rsidRPr="00DA1AD1" w:rsidRDefault="004160CC"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4160CC" w:rsidRPr="00DA1AD1" w:rsidRDefault="004160CC"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4160CC" w:rsidRPr="00DA1AD1" w:rsidRDefault="004160CC"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4160CC" w:rsidRPr="00016AF3" w:rsidRDefault="004160CC"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F012DF" w:rsidRDefault="00806E45" w:rsidP="00806E45">
      <w:pPr>
        <w:spacing w:line="360" w:lineRule="auto"/>
        <w:ind w:right="-93"/>
        <w:jc w:val="both"/>
        <w:rPr>
          <w:rFonts w:ascii="Palatino Linotype" w:eastAsia="Calibri" w:hAnsi="Palatino Linotype" w:cs="Tahoma"/>
          <w:b/>
          <w:bCs/>
          <w:sz w:val="22"/>
          <w:szCs w:val="22"/>
          <w:lang w:eastAsia="en-US"/>
        </w:rPr>
      </w:pPr>
    </w:p>
    <w:p w14:paraId="4B8C7446" w14:textId="2B02F58E" w:rsidR="00C53BB0" w:rsidRDefault="00C53BB0" w:rsidP="00806E45">
      <w:pPr>
        <w:spacing w:line="360" w:lineRule="auto"/>
        <w:ind w:right="-93"/>
        <w:jc w:val="both"/>
        <w:rPr>
          <w:rFonts w:ascii="Palatino Linotype" w:eastAsia="Calibri" w:hAnsi="Palatino Linotype" w:cs="Tahoma"/>
          <w:b/>
          <w:bCs/>
          <w:sz w:val="22"/>
          <w:szCs w:val="22"/>
          <w:lang w:eastAsia="en-US"/>
        </w:rPr>
      </w:pPr>
    </w:p>
    <w:p w14:paraId="66558D67" w14:textId="419388CA" w:rsidR="00C53BB0" w:rsidRPr="00F012DF" w:rsidRDefault="00C53BB0"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01202FCB" w14:textId="77777777" w:rsidR="00E74114" w:rsidRPr="00F012DF" w:rsidRDefault="00E74114"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F012DF" w:rsidRDefault="00DA1AD1" w:rsidP="00806E45">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4160CC" w:rsidRPr="00DA1AD1" w:rsidRDefault="004160CC"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4160CC" w:rsidRPr="00DA1AD1" w:rsidRDefault="004160CC" w:rsidP="00806E45">
                      <w:pPr>
                        <w:jc w:val="center"/>
                        <w:rPr>
                          <w:sz w:val="18"/>
                        </w:rPr>
                      </w:pPr>
                    </w:p>
                  </w:txbxContent>
                </v:textbox>
                <w10:wrap anchorx="margin"/>
              </v:shape>
            </w:pict>
          </mc:Fallback>
        </mc:AlternateContent>
      </w:r>
      <w:r w:rsidR="002A17C7"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160CC" w:rsidRPr="00DA1AD1" w:rsidRDefault="004160CC"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4160CC" w:rsidRPr="00DA1AD1" w:rsidRDefault="004160CC"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F012DF"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F012DF"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8DFCFDF" w:rsidR="00806E45" w:rsidRPr="00F012DF" w:rsidRDefault="00806E45" w:rsidP="00806E45">
      <w:pPr>
        <w:spacing w:line="360" w:lineRule="auto"/>
        <w:ind w:right="-93"/>
        <w:jc w:val="both"/>
        <w:rPr>
          <w:rFonts w:ascii="Palatino Linotype" w:eastAsia="Calibri" w:hAnsi="Palatino Linotype" w:cs="Tahoma"/>
          <w:b/>
          <w:bCs/>
          <w:sz w:val="22"/>
          <w:szCs w:val="22"/>
          <w:lang w:eastAsia="en-US"/>
        </w:rPr>
      </w:pPr>
    </w:p>
    <w:p w14:paraId="7CF4F3F1" w14:textId="62BF6EBC" w:rsidR="00661F56" w:rsidRDefault="00661F56" w:rsidP="00806E45">
      <w:pPr>
        <w:spacing w:line="360" w:lineRule="auto"/>
        <w:ind w:right="-93"/>
        <w:jc w:val="both"/>
        <w:rPr>
          <w:rFonts w:ascii="Palatino Linotype" w:eastAsia="Calibri" w:hAnsi="Palatino Linotype" w:cs="Tahoma"/>
          <w:b/>
          <w:bCs/>
          <w:sz w:val="22"/>
          <w:szCs w:val="22"/>
          <w:lang w:eastAsia="en-US"/>
        </w:rPr>
      </w:pPr>
    </w:p>
    <w:p w14:paraId="650800DB" w14:textId="77777777" w:rsidR="001C02E2" w:rsidRDefault="001C02E2" w:rsidP="00806E45">
      <w:pPr>
        <w:spacing w:line="360" w:lineRule="auto"/>
        <w:ind w:right="-93"/>
        <w:jc w:val="both"/>
        <w:rPr>
          <w:rFonts w:ascii="Palatino Linotype" w:eastAsia="Calibri" w:hAnsi="Palatino Linotype" w:cs="Tahoma"/>
          <w:b/>
          <w:bCs/>
          <w:sz w:val="22"/>
          <w:szCs w:val="22"/>
          <w:lang w:eastAsia="en-US"/>
        </w:rPr>
      </w:pPr>
    </w:p>
    <w:p w14:paraId="143ADE70" w14:textId="77777777" w:rsidR="00E74114" w:rsidRPr="00F012DF" w:rsidRDefault="00E74114"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F012DF" w:rsidRDefault="002A17C7" w:rsidP="00806E4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160CC" w:rsidRPr="00DA1AD1" w:rsidRDefault="004160CC"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160CC" w:rsidRDefault="0041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4160CC" w:rsidRPr="00DA1AD1" w:rsidRDefault="004160CC"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4160CC" w:rsidRDefault="004160CC"/>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4160CC" w:rsidRPr="00DA1AD1" w:rsidRDefault="004160CC"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4160CC" w:rsidRPr="00DA1AD1" w:rsidRDefault="004160CC"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638BDAEB" w14:textId="661511FE" w:rsidR="001C02E2" w:rsidRPr="00F012DF" w:rsidRDefault="001C02E2"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31742C6E" w14:textId="77777777" w:rsidR="00E74114" w:rsidRDefault="00E74114" w:rsidP="00806E45">
      <w:pPr>
        <w:spacing w:line="360" w:lineRule="auto"/>
        <w:ind w:right="-93"/>
        <w:jc w:val="both"/>
        <w:rPr>
          <w:rFonts w:ascii="Palatino Linotype" w:eastAsia="Calibri" w:hAnsi="Palatino Linotype" w:cs="Tahoma"/>
          <w:bCs/>
          <w:sz w:val="22"/>
          <w:szCs w:val="22"/>
          <w:lang w:eastAsia="en-US"/>
        </w:rPr>
      </w:pPr>
    </w:p>
    <w:p w14:paraId="50D94536" w14:textId="77777777" w:rsidR="00E74114" w:rsidRDefault="00E74114" w:rsidP="00806E45">
      <w:pPr>
        <w:spacing w:line="360" w:lineRule="auto"/>
        <w:ind w:right="-93"/>
        <w:jc w:val="both"/>
        <w:rPr>
          <w:rFonts w:ascii="Palatino Linotype" w:eastAsia="Calibri" w:hAnsi="Palatino Linotype" w:cs="Tahoma"/>
          <w:bCs/>
          <w:sz w:val="22"/>
          <w:szCs w:val="22"/>
          <w:lang w:eastAsia="en-US"/>
        </w:rPr>
      </w:pPr>
    </w:p>
    <w:p w14:paraId="61D68CDA" w14:textId="38A412E3"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160CC" w:rsidRPr="00DA1AD1" w:rsidRDefault="004160CC" w:rsidP="00806E45">
                            <w:pPr>
                              <w:jc w:val="center"/>
                              <w:rPr>
                                <w:rFonts w:ascii="Palatino Linotype" w:hAnsi="Palatino Linotype"/>
                                <w:sz w:val="22"/>
                                <w:szCs w:val="24"/>
                              </w:rPr>
                            </w:pPr>
                          </w:p>
                          <w:p w14:paraId="04F6FDCA" w14:textId="77777777" w:rsidR="004160CC" w:rsidRPr="00EF2FC0" w:rsidRDefault="004160CC" w:rsidP="00806E45">
                            <w:pPr>
                              <w:jc w:val="center"/>
                              <w:rPr>
                                <w:rFonts w:ascii="Palatino Linotype" w:hAnsi="Palatino Linotype"/>
                                <w:sz w:val="24"/>
                                <w:szCs w:val="24"/>
                              </w:rPr>
                            </w:pPr>
                          </w:p>
                          <w:p w14:paraId="1272D280" w14:textId="77777777" w:rsidR="004160CC" w:rsidRDefault="004160CC"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4160CC" w:rsidRPr="00DA1AD1" w:rsidRDefault="004160CC"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4160CC" w:rsidRPr="00DA1AD1" w:rsidRDefault="004160CC"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4160CC" w:rsidRPr="00DA1AD1" w:rsidRDefault="004160CC"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4160CC" w:rsidRPr="00DA1AD1" w:rsidRDefault="004160CC" w:rsidP="00806E45">
                      <w:pPr>
                        <w:jc w:val="center"/>
                        <w:rPr>
                          <w:rFonts w:ascii="Palatino Linotype" w:hAnsi="Palatino Linotype"/>
                          <w:sz w:val="22"/>
                          <w:szCs w:val="24"/>
                        </w:rPr>
                      </w:pPr>
                    </w:p>
                    <w:p w14:paraId="04F6FDCA" w14:textId="77777777" w:rsidR="004160CC" w:rsidRPr="00EF2FC0" w:rsidRDefault="004160CC" w:rsidP="00806E45">
                      <w:pPr>
                        <w:jc w:val="center"/>
                        <w:rPr>
                          <w:rFonts w:ascii="Palatino Linotype" w:hAnsi="Palatino Linotype"/>
                          <w:sz w:val="24"/>
                          <w:szCs w:val="24"/>
                        </w:rPr>
                      </w:pPr>
                    </w:p>
                    <w:p w14:paraId="1272D280" w14:textId="77777777" w:rsidR="004160CC" w:rsidRDefault="004160CC" w:rsidP="00806E45"/>
                  </w:txbxContent>
                </v:textbox>
                <w10:wrap anchorx="page"/>
              </v:shape>
            </w:pict>
          </mc:Fallback>
        </mc:AlternateContent>
      </w:r>
    </w:p>
    <w:p w14:paraId="7EE67B1B" w14:textId="77777777" w:rsidR="00806E45" w:rsidRPr="00F012DF" w:rsidRDefault="00806E45" w:rsidP="00806E45">
      <w:pPr>
        <w:spacing w:line="360" w:lineRule="auto"/>
        <w:ind w:right="-93"/>
        <w:jc w:val="both"/>
        <w:rPr>
          <w:rFonts w:ascii="Palatino Linotype" w:eastAsia="Calibri" w:hAnsi="Palatino Linotype" w:cs="Tahoma"/>
          <w:bCs/>
          <w:sz w:val="22"/>
          <w:szCs w:val="22"/>
          <w:lang w:eastAsia="en-US"/>
        </w:rPr>
      </w:pPr>
    </w:p>
    <w:p w14:paraId="5CB72CCD" w14:textId="77777777" w:rsidR="00C53BB0" w:rsidRPr="00F012DF" w:rsidRDefault="00C53BB0" w:rsidP="00806E45">
      <w:pPr>
        <w:spacing w:line="360" w:lineRule="auto"/>
        <w:ind w:right="-93"/>
        <w:jc w:val="both"/>
        <w:rPr>
          <w:rFonts w:ascii="Palatino Linotype" w:eastAsia="Calibri" w:hAnsi="Palatino Linotype" w:cs="Tahoma"/>
          <w:bCs/>
          <w:sz w:val="22"/>
          <w:szCs w:val="22"/>
          <w:lang w:eastAsia="en-US"/>
        </w:rPr>
      </w:pPr>
    </w:p>
    <w:p w14:paraId="08C9540B" w14:textId="693BD2EA" w:rsidR="00F4018F" w:rsidRPr="001C02E2" w:rsidRDefault="000813B0" w:rsidP="00D9652C">
      <w:pPr>
        <w:tabs>
          <w:tab w:val="left" w:pos="8931"/>
        </w:tabs>
        <w:spacing w:line="360" w:lineRule="auto"/>
        <w:jc w:val="both"/>
        <w:rPr>
          <w:rFonts w:ascii="Palatino Linotype" w:eastAsia="Calibri" w:hAnsi="Palatino Linotype" w:cs="Arial"/>
          <w:b/>
          <w:sz w:val="22"/>
          <w:szCs w:val="22"/>
          <w:lang w:eastAsia="en-US"/>
        </w:rPr>
      </w:pPr>
      <w:r w:rsidRPr="00F012DF">
        <w:rPr>
          <w:rFonts w:ascii="Palatino Linotype" w:eastAsia="Calibri" w:hAnsi="Palatino Linotype" w:cs="Arial"/>
          <w:sz w:val="22"/>
          <w:szCs w:val="22"/>
          <w:lang w:eastAsia="en-US"/>
        </w:rPr>
        <w:t>Esta foja corresponde a la resolución de</w:t>
      </w:r>
      <w:r w:rsidR="00F4018F" w:rsidRPr="00F012DF">
        <w:rPr>
          <w:rFonts w:ascii="Palatino Linotype" w:eastAsia="Calibri" w:hAnsi="Palatino Linotype" w:cs="Arial"/>
          <w:sz w:val="22"/>
          <w:szCs w:val="22"/>
          <w:lang w:eastAsia="en-US"/>
        </w:rPr>
        <w:t xml:space="preserve"> fecha </w:t>
      </w:r>
      <w:r w:rsidR="00BC3EEB" w:rsidRPr="00F012DF">
        <w:rPr>
          <w:rFonts w:ascii="Palatino Linotype" w:eastAsia="Calibri" w:hAnsi="Palatino Linotype" w:cs="Arial"/>
          <w:sz w:val="22"/>
          <w:szCs w:val="22"/>
          <w:lang w:eastAsia="en-US"/>
        </w:rPr>
        <w:t>veinti</w:t>
      </w:r>
      <w:r w:rsidR="001C02E2">
        <w:rPr>
          <w:rFonts w:ascii="Palatino Linotype" w:eastAsia="Calibri" w:hAnsi="Palatino Linotype" w:cs="Arial"/>
          <w:sz w:val="22"/>
          <w:szCs w:val="22"/>
          <w:lang w:eastAsia="en-US"/>
        </w:rPr>
        <w:t>séis</w:t>
      </w:r>
      <w:r w:rsidR="004160CC" w:rsidRPr="00F012DF">
        <w:rPr>
          <w:rFonts w:ascii="Palatino Linotype" w:eastAsia="Calibri" w:hAnsi="Palatino Linotype" w:cs="Arial"/>
          <w:sz w:val="22"/>
          <w:szCs w:val="22"/>
          <w:lang w:eastAsia="en-US"/>
        </w:rPr>
        <w:t xml:space="preserve"> </w:t>
      </w:r>
      <w:r w:rsidR="00BC3EEB" w:rsidRPr="00F012DF">
        <w:rPr>
          <w:rFonts w:ascii="Palatino Linotype" w:eastAsia="Calibri" w:hAnsi="Palatino Linotype" w:cs="Arial"/>
          <w:sz w:val="22"/>
          <w:szCs w:val="22"/>
          <w:lang w:eastAsia="en-US"/>
        </w:rPr>
        <w:t>de marzo</w:t>
      </w:r>
      <w:r w:rsidR="00C53BB0" w:rsidRPr="00F012DF">
        <w:rPr>
          <w:rFonts w:ascii="Palatino Linotype" w:eastAsia="Calibri" w:hAnsi="Palatino Linotype" w:cs="Arial"/>
          <w:sz w:val="22"/>
          <w:szCs w:val="22"/>
          <w:lang w:eastAsia="en-US"/>
        </w:rPr>
        <w:t xml:space="preserve"> d</w:t>
      </w:r>
      <w:r w:rsidR="00BC3EEB" w:rsidRPr="00F012DF">
        <w:rPr>
          <w:rFonts w:ascii="Palatino Linotype" w:eastAsia="Calibri" w:hAnsi="Palatino Linotype" w:cs="Arial"/>
          <w:sz w:val="22"/>
          <w:szCs w:val="22"/>
          <w:lang w:eastAsia="en-US"/>
        </w:rPr>
        <w:t>e</w:t>
      </w:r>
      <w:r w:rsidR="00464EA1" w:rsidRPr="00F012DF">
        <w:rPr>
          <w:rFonts w:ascii="Palatino Linotype" w:eastAsia="Calibri" w:hAnsi="Palatino Linotype" w:cs="Arial"/>
          <w:sz w:val="22"/>
          <w:szCs w:val="22"/>
          <w:lang w:eastAsia="en-US"/>
        </w:rPr>
        <w:t xml:space="preserve"> dos mil diecinueve</w:t>
      </w:r>
      <w:r w:rsidR="00F4018F" w:rsidRPr="00F012DF">
        <w:rPr>
          <w:rFonts w:ascii="Palatino Linotype" w:eastAsia="Calibri" w:hAnsi="Palatino Linotype" w:cs="Arial"/>
          <w:sz w:val="22"/>
          <w:szCs w:val="22"/>
          <w:lang w:eastAsia="en-US"/>
        </w:rPr>
        <w:t xml:space="preserve">, emitida en el </w:t>
      </w:r>
      <w:r w:rsidR="00C070AE" w:rsidRPr="00F012DF">
        <w:rPr>
          <w:rFonts w:ascii="Palatino Linotype" w:eastAsia="Calibri" w:hAnsi="Palatino Linotype" w:cs="Arial"/>
          <w:sz w:val="22"/>
          <w:szCs w:val="22"/>
          <w:lang w:eastAsia="en-US"/>
        </w:rPr>
        <w:t>R</w:t>
      </w:r>
      <w:r w:rsidR="00F4018F" w:rsidRPr="00F012DF">
        <w:rPr>
          <w:rFonts w:ascii="Palatino Linotype" w:eastAsia="Calibri" w:hAnsi="Palatino Linotype" w:cs="Arial"/>
          <w:sz w:val="22"/>
          <w:szCs w:val="22"/>
          <w:lang w:eastAsia="en-US"/>
        </w:rPr>
        <w:t xml:space="preserve">ecurso de </w:t>
      </w:r>
      <w:r w:rsidR="00C070AE" w:rsidRPr="00F012DF">
        <w:rPr>
          <w:rFonts w:ascii="Palatino Linotype" w:eastAsia="Calibri" w:hAnsi="Palatino Linotype" w:cs="Arial"/>
          <w:sz w:val="22"/>
          <w:szCs w:val="22"/>
          <w:lang w:eastAsia="en-US"/>
        </w:rPr>
        <w:t>R</w:t>
      </w:r>
      <w:r w:rsidR="00F4018F" w:rsidRPr="00F012DF">
        <w:rPr>
          <w:rFonts w:ascii="Palatino Linotype" w:eastAsia="Calibri" w:hAnsi="Palatino Linotype" w:cs="Arial"/>
          <w:sz w:val="22"/>
          <w:szCs w:val="22"/>
          <w:lang w:eastAsia="en-US"/>
        </w:rPr>
        <w:t xml:space="preserve">evisión número </w:t>
      </w:r>
      <w:r w:rsidR="00575E2B" w:rsidRPr="001C02E2">
        <w:rPr>
          <w:rFonts w:ascii="Palatino Linotype" w:eastAsia="Calibri" w:hAnsi="Palatino Linotype" w:cs="Arial"/>
          <w:b/>
          <w:bCs/>
          <w:sz w:val="22"/>
          <w:szCs w:val="22"/>
          <w:lang w:eastAsia="en-US"/>
        </w:rPr>
        <w:t>0</w:t>
      </w:r>
      <w:r w:rsidR="00BC3EEB" w:rsidRPr="001C02E2">
        <w:rPr>
          <w:rFonts w:ascii="Palatino Linotype" w:eastAsia="Calibri" w:hAnsi="Palatino Linotype" w:cs="Arial"/>
          <w:b/>
          <w:bCs/>
          <w:sz w:val="22"/>
          <w:szCs w:val="22"/>
          <w:lang w:eastAsia="en-US"/>
        </w:rPr>
        <w:t>0296/INFOEM/IP/RR/2019</w:t>
      </w:r>
      <w:r w:rsidR="004160CC" w:rsidRPr="001C02E2">
        <w:rPr>
          <w:rFonts w:ascii="Palatino Linotype" w:eastAsia="Calibri" w:hAnsi="Palatino Linotype" w:cs="Arial"/>
          <w:b/>
          <w:bCs/>
          <w:sz w:val="22"/>
          <w:szCs w:val="22"/>
          <w:lang w:eastAsia="en-US"/>
        </w:rPr>
        <w:t>.</w:t>
      </w:r>
    </w:p>
    <w:sectPr w:rsidR="00F4018F" w:rsidRPr="001C02E2"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588B7" w14:textId="77777777" w:rsidR="00F67369" w:rsidRDefault="00F67369" w:rsidP="00B31222">
      <w:r>
        <w:separator/>
      </w:r>
    </w:p>
  </w:endnote>
  <w:endnote w:type="continuationSeparator" w:id="0">
    <w:p w14:paraId="448E93AD" w14:textId="77777777" w:rsidR="00F67369" w:rsidRDefault="00F6736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4F4740C" w:rsidR="004160CC" w:rsidRDefault="004160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372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3722">
              <w:rPr>
                <w:b/>
                <w:bCs/>
                <w:noProof/>
              </w:rPr>
              <w:t>32</w:t>
            </w:r>
            <w:r>
              <w:rPr>
                <w:b/>
                <w:bCs/>
                <w:sz w:val="24"/>
                <w:szCs w:val="24"/>
              </w:rPr>
              <w:fldChar w:fldCharType="end"/>
            </w:r>
          </w:p>
        </w:sdtContent>
      </w:sdt>
    </w:sdtContent>
  </w:sdt>
  <w:p w14:paraId="1A6D9D63" w14:textId="77777777" w:rsidR="004160CC" w:rsidRDefault="004160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422C9CF5" w:rsidR="004160CC" w:rsidRDefault="004160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7372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73722">
              <w:rPr>
                <w:b/>
                <w:bCs/>
                <w:noProof/>
              </w:rPr>
              <w:t>32</w:t>
            </w:r>
            <w:r>
              <w:rPr>
                <w:b/>
                <w:bCs/>
                <w:sz w:val="24"/>
                <w:szCs w:val="24"/>
              </w:rPr>
              <w:fldChar w:fldCharType="end"/>
            </w:r>
          </w:p>
        </w:sdtContent>
      </w:sdt>
    </w:sdtContent>
  </w:sdt>
  <w:p w14:paraId="1A121499" w14:textId="77777777" w:rsidR="004160CC" w:rsidRDefault="004160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DC069" w14:textId="77777777" w:rsidR="00F67369" w:rsidRDefault="00F67369" w:rsidP="00B31222">
      <w:r>
        <w:separator/>
      </w:r>
    </w:p>
  </w:footnote>
  <w:footnote w:type="continuationSeparator" w:id="0">
    <w:p w14:paraId="05C2F6BD" w14:textId="77777777" w:rsidR="00F67369" w:rsidRDefault="00F6736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160CC" w:rsidRPr="005C106F" w14:paraId="05B13F31" w14:textId="77777777" w:rsidTr="00202DB8">
      <w:trPr>
        <w:trHeight w:val="1435"/>
      </w:trPr>
      <w:tc>
        <w:tcPr>
          <w:tcW w:w="2835" w:type="dxa"/>
          <w:shd w:val="clear" w:color="auto" w:fill="auto"/>
        </w:tcPr>
        <w:p w14:paraId="65D13340" w14:textId="77777777" w:rsidR="004160CC" w:rsidRPr="005C106F" w:rsidRDefault="004160CC"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4160CC" w:rsidRDefault="004160CC"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4160CC" w14:paraId="4BCA9D73" w14:textId="77777777" w:rsidTr="005743D2">
            <w:trPr>
              <w:gridBefore w:val="1"/>
              <w:gridAfter w:val="1"/>
              <w:wBefore w:w="572" w:type="dxa"/>
              <w:wAfter w:w="77" w:type="dxa"/>
              <w:trHeight w:val="144"/>
            </w:trPr>
            <w:tc>
              <w:tcPr>
                <w:tcW w:w="2698" w:type="dxa"/>
                <w:gridSpan w:val="2"/>
              </w:tcPr>
              <w:p w14:paraId="393B781A" w14:textId="77777777" w:rsidR="004160CC" w:rsidRPr="008B0418" w:rsidRDefault="004160CC"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062C3156" w:rsidR="004160CC" w:rsidRPr="008B0418" w:rsidRDefault="004160CC" w:rsidP="005743D2">
                <w:pPr>
                  <w:tabs>
                    <w:tab w:val="right" w:pos="8838"/>
                  </w:tabs>
                  <w:jc w:val="both"/>
                  <w:rPr>
                    <w:rFonts w:ascii="Palatino Linotype" w:eastAsia="Calibri" w:hAnsi="Palatino Linotype" w:cs="Tahoma"/>
                    <w:bCs/>
                    <w:sz w:val="22"/>
                    <w:szCs w:val="22"/>
                    <w:lang w:eastAsia="en-US"/>
                  </w:rPr>
                </w:pPr>
                <w:r w:rsidRPr="00144C62">
                  <w:rPr>
                    <w:rFonts w:ascii="Palatino Linotype" w:eastAsia="Calibri" w:hAnsi="Palatino Linotype" w:cs="Tahoma"/>
                    <w:bCs/>
                    <w:sz w:val="22"/>
                    <w:szCs w:val="22"/>
                    <w:lang w:eastAsia="en-US"/>
                  </w:rPr>
                  <w:t>00296/INFOEM/IP/RR/2019</w:t>
                </w:r>
              </w:p>
            </w:tc>
          </w:tr>
          <w:tr w:rsidR="004160CC" w14:paraId="06834190" w14:textId="77777777" w:rsidTr="005743D2">
            <w:trPr>
              <w:gridBefore w:val="1"/>
              <w:gridAfter w:val="1"/>
              <w:wBefore w:w="572" w:type="dxa"/>
              <w:wAfter w:w="77" w:type="dxa"/>
              <w:trHeight w:val="144"/>
            </w:trPr>
            <w:tc>
              <w:tcPr>
                <w:tcW w:w="2698" w:type="dxa"/>
                <w:gridSpan w:val="2"/>
              </w:tcPr>
              <w:p w14:paraId="37072669" w14:textId="77777777" w:rsidR="004160CC" w:rsidRPr="008B0418" w:rsidRDefault="004160CC"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6011F72D" w:rsidR="004160CC" w:rsidRPr="008B0418" w:rsidRDefault="004160CC" w:rsidP="00F50401">
                <w:pPr>
                  <w:tabs>
                    <w:tab w:val="right" w:pos="8838"/>
                  </w:tabs>
                  <w:jc w:val="both"/>
                  <w:rPr>
                    <w:rFonts w:ascii="Palatino Linotype" w:eastAsia="Calibri" w:hAnsi="Palatino Linotype" w:cs="Tahoma"/>
                    <w:sz w:val="22"/>
                    <w:szCs w:val="22"/>
                    <w:lang w:val="es-MX" w:eastAsia="en-US"/>
                  </w:rPr>
                </w:pPr>
                <w:r w:rsidRPr="000006DD">
                  <w:rPr>
                    <w:rFonts w:ascii="Palatino Linotype" w:eastAsia="Calibri" w:hAnsi="Palatino Linotype" w:cs="Tahoma"/>
                    <w:sz w:val="22"/>
                    <w:szCs w:val="22"/>
                    <w:lang w:val="es-MX" w:eastAsia="en-US"/>
                  </w:rPr>
                  <w:t>Ayuntamiento de Atizapán de Zaragoza</w:t>
                </w:r>
              </w:p>
            </w:tc>
          </w:tr>
          <w:tr w:rsidR="004160CC" w14:paraId="605E839F" w14:textId="77777777" w:rsidTr="005743D2">
            <w:trPr>
              <w:gridBefore w:val="1"/>
              <w:gridAfter w:val="1"/>
              <w:wBefore w:w="572" w:type="dxa"/>
              <w:wAfter w:w="77" w:type="dxa"/>
              <w:trHeight w:val="138"/>
            </w:trPr>
            <w:tc>
              <w:tcPr>
                <w:tcW w:w="2698" w:type="dxa"/>
                <w:gridSpan w:val="2"/>
              </w:tcPr>
              <w:p w14:paraId="7476D9C5" w14:textId="77777777" w:rsidR="004160CC" w:rsidRPr="008B0418" w:rsidRDefault="004160CC"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4160CC" w:rsidRPr="008B0418" w:rsidRDefault="004160CC"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4160CC" w14:paraId="3B5200F8" w14:textId="77777777" w:rsidTr="00DB7E5F">
            <w:trPr>
              <w:trHeight w:val="283"/>
            </w:trPr>
            <w:tc>
              <w:tcPr>
                <w:tcW w:w="2698" w:type="dxa"/>
                <w:gridSpan w:val="2"/>
              </w:tcPr>
              <w:p w14:paraId="24EC559D" w14:textId="77777777" w:rsidR="004160CC" w:rsidRPr="00E10748" w:rsidRDefault="004160CC"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4160CC" w:rsidRPr="00E10748" w:rsidRDefault="004160CC" w:rsidP="005743D2">
                <w:pPr>
                  <w:tabs>
                    <w:tab w:val="right" w:pos="8838"/>
                  </w:tabs>
                  <w:jc w:val="both"/>
                  <w:rPr>
                    <w:rFonts w:ascii="Tahoma" w:eastAsia="Calibri" w:hAnsi="Tahoma" w:cs="Tahoma"/>
                    <w:b/>
                    <w:sz w:val="22"/>
                    <w:szCs w:val="22"/>
                    <w:lang w:val="es-MX" w:eastAsia="en-US"/>
                  </w:rPr>
                </w:pPr>
              </w:p>
            </w:tc>
          </w:tr>
        </w:tbl>
        <w:p w14:paraId="53FC00A3" w14:textId="77777777" w:rsidR="004160CC" w:rsidRPr="005C106F" w:rsidRDefault="004160CC" w:rsidP="005743D2">
          <w:pPr>
            <w:tabs>
              <w:tab w:val="right" w:pos="8838"/>
            </w:tabs>
            <w:ind w:left="-28"/>
            <w:jc w:val="both"/>
            <w:rPr>
              <w:rFonts w:ascii="Arial" w:eastAsia="Calibri" w:hAnsi="Arial" w:cs="Arial"/>
              <w:b/>
              <w:sz w:val="22"/>
              <w:szCs w:val="22"/>
              <w:lang w:eastAsia="en-US"/>
            </w:rPr>
          </w:pPr>
        </w:p>
      </w:tc>
    </w:tr>
  </w:tbl>
  <w:p w14:paraId="7BD1E355" w14:textId="77777777" w:rsidR="004160CC" w:rsidRPr="00443C6B" w:rsidRDefault="004160CC"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160CC" w:rsidRPr="005C106F" w14:paraId="7E400374" w14:textId="77777777" w:rsidTr="003B165A">
      <w:trPr>
        <w:trHeight w:val="1435"/>
      </w:trPr>
      <w:tc>
        <w:tcPr>
          <w:tcW w:w="2835" w:type="dxa"/>
          <w:shd w:val="clear" w:color="auto" w:fill="auto"/>
        </w:tcPr>
        <w:p w14:paraId="5AA18865" w14:textId="77777777" w:rsidR="004160CC" w:rsidRPr="005C106F" w:rsidRDefault="004160CC"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4160CC" w:rsidRPr="005C106F" w:rsidRDefault="004160CC" w:rsidP="00DB7E5F">
          <w:pPr>
            <w:tabs>
              <w:tab w:val="right" w:pos="8838"/>
            </w:tabs>
            <w:ind w:left="-28"/>
            <w:jc w:val="both"/>
            <w:rPr>
              <w:rFonts w:ascii="Arial" w:eastAsia="Calibri" w:hAnsi="Arial" w:cs="Arial"/>
              <w:b/>
              <w:sz w:val="22"/>
              <w:szCs w:val="22"/>
              <w:lang w:eastAsia="en-US"/>
            </w:rPr>
          </w:pPr>
        </w:p>
      </w:tc>
    </w:tr>
  </w:tbl>
  <w:p w14:paraId="78D17898" w14:textId="77777777" w:rsidR="004160CC" w:rsidRDefault="004160CC"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E50157"/>
    <w:multiLevelType w:val="hybridMultilevel"/>
    <w:tmpl w:val="09DA5E74"/>
    <w:lvl w:ilvl="0" w:tplc="1A8E30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EE6D2A"/>
    <w:multiLevelType w:val="hybridMultilevel"/>
    <w:tmpl w:val="C12E9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B07429"/>
    <w:multiLevelType w:val="hybridMultilevel"/>
    <w:tmpl w:val="882A4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8" w15:restartNumberingAfterBreak="0">
    <w:nsid w:val="1DB306E8"/>
    <w:multiLevelType w:val="hybridMultilevel"/>
    <w:tmpl w:val="09DA5E74"/>
    <w:lvl w:ilvl="0" w:tplc="1A8E30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13"/>
  </w:num>
  <w:num w:numId="5">
    <w:abstractNumId w:val="7"/>
  </w:num>
  <w:num w:numId="6">
    <w:abstractNumId w:val="14"/>
  </w:num>
  <w:num w:numId="7">
    <w:abstractNumId w:val="6"/>
  </w:num>
  <w:num w:numId="8">
    <w:abstractNumId w:val="10"/>
  </w:num>
  <w:num w:numId="9">
    <w:abstractNumId w:val="9"/>
  </w:num>
  <w:num w:numId="10">
    <w:abstractNumId w:val="15"/>
  </w:num>
  <w:num w:numId="11">
    <w:abstractNumId w:val="12"/>
  </w:num>
  <w:num w:numId="12">
    <w:abstractNumId w:val="3"/>
  </w:num>
  <w:num w:numId="13">
    <w:abstractNumId w:val="8"/>
  </w:num>
  <w:num w:numId="14">
    <w:abstractNumId w:val="2"/>
  </w:num>
  <w:num w:numId="15">
    <w:abstractNumId w:val="11"/>
  </w:num>
  <w:num w:numId="16">
    <w:abstractNumId w:val="17"/>
  </w:num>
  <w:num w:numId="17">
    <w:abstractNumId w:val="1"/>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189"/>
    <w:rsid w:val="000006DD"/>
    <w:rsid w:val="000006E7"/>
    <w:rsid w:val="0000236F"/>
    <w:rsid w:val="000027EB"/>
    <w:rsid w:val="000037B2"/>
    <w:rsid w:val="0000485A"/>
    <w:rsid w:val="00005713"/>
    <w:rsid w:val="00006543"/>
    <w:rsid w:val="00006CF6"/>
    <w:rsid w:val="00013A19"/>
    <w:rsid w:val="00013EDD"/>
    <w:rsid w:val="00014465"/>
    <w:rsid w:val="000212E5"/>
    <w:rsid w:val="00021C64"/>
    <w:rsid w:val="000241C5"/>
    <w:rsid w:val="000251D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3263"/>
    <w:rsid w:val="00063800"/>
    <w:rsid w:val="00063BE1"/>
    <w:rsid w:val="00064036"/>
    <w:rsid w:val="00065D00"/>
    <w:rsid w:val="000665C9"/>
    <w:rsid w:val="00067234"/>
    <w:rsid w:val="0006783C"/>
    <w:rsid w:val="00070098"/>
    <w:rsid w:val="000703EC"/>
    <w:rsid w:val="000813B0"/>
    <w:rsid w:val="0008148B"/>
    <w:rsid w:val="0008165E"/>
    <w:rsid w:val="000822DE"/>
    <w:rsid w:val="000879FC"/>
    <w:rsid w:val="00087C30"/>
    <w:rsid w:val="000946D7"/>
    <w:rsid w:val="000961BD"/>
    <w:rsid w:val="00097211"/>
    <w:rsid w:val="000A20A4"/>
    <w:rsid w:val="000A238F"/>
    <w:rsid w:val="000A6105"/>
    <w:rsid w:val="000A6553"/>
    <w:rsid w:val="000A7211"/>
    <w:rsid w:val="000B1D37"/>
    <w:rsid w:val="000B2C93"/>
    <w:rsid w:val="000B36DD"/>
    <w:rsid w:val="000B5711"/>
    <w:rsid w:val="000B6020"/>
    <w:rsid w:val="000B691A"/>
    <w:rsid w:val="000C2283"/>
    <w:rsid w:val="000C27CA"/>
    <w:rsid w:val="000C5940"/>
    <w:rsid w:val="000C59CB"/>
    <w:rsid w:val="000C649E"/>
    <w:rsid w:val="000C70A3"/>
    <w:rsid w:val="000D0B08"/>
    <w:rsid w:val="000D40FB"/>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4B26"/>
    <w:rsid w:val="001057BC"/>
    <w:rsid w:val="00105DF0"/>
    <w:rsid w:val="00107D2F"/>
    <w:rsid w:val="001133D5"/>
    <w:rsid w:val="00114068"/>
    <w:rsid w:val="001150E9"/>
    <w:rsid w:val="001172A0"/>
    <w:rsid w:val="001174AF"/>
    <w:rsid w:val="00120295"/>
    <w:rsid w:val="0012567E"/>
    <w:rsid w:val="00127757"/>
    <w:rsid w:val="00130867"/>
    <w:rsid w:val="00130F33"/>
    <w:rsid w:val="00131868"/>
    <w:rsid w:val="00132A80"/>
    <w:rsid w:val="00132F95"/>
    <w:rsid w:val="00135A65"/>
    <w:rsid w:val="0014307A"/>
    <w:rsid w:val="00144729"/>
    <w:rsid w:val="00144C62"/>
    <w:rsid w:val="00144D0B"/>
    <w:rsid w:val="00147566"/>
    <w:rsid w:val="00150361"/>
    <w:rsid w:val="00151053"/>
    <w:rsid w:val="00151C7E"/>
    <w:rsid w:val="00151FBB"/>
    <w:rsid w:val="001530E2"/>
    <w:rsid w:val="00155F96"/>
    <w:rsid w:val="00156408"/>
    <w:rsid w:val="00156A6B"/>
    <w:rsid w:val="001579CF"/>
    <w:rsid w:val="001613F8"/>
    <w:rsid w:val="0016169D"/>
    <w:rsid w:val="00161DF9"/>
    <w:rsid w:val="00162CCE"/>
    <w:rsid w:val="00165891"/>
    <w:rsid w:val="00166063"/>
    <w:rsid w:val="00166363"/>
    <w:rsid w:val="0016755F"/>
    <w:rsid w:val="00170545"/>
    <w:rsid w:val="00170A4B"/>
    <w:rsid w:val="00171ADD"/>
    <w:rsid w:val="0017459B"/>
    <w:rsid w:val="00176BDF"/>
    <w:rsid w:val="00180A38"/>
    <w:rsid w:val="0018110D"/>
    <w:rsid w:val="00182E3C"/>
    <w:rsid w:val="00182F0F"/>
    <w:rsid w:val="00183D24"/>
    <w:rsid w:val="00184897"/>
    <w:rsid w:val="001851A6"/>
    <w:rsid w:val="001875A7"/>
    <w:rsid w:val="001879E1"/>
    <w:rsid w:val="0019133D"/>
    <w:rsid w:val="001914BC"/>
    <w:rsid w:val="00193657"/>
    <w:rsid w:val="0019389B"/>
    <w:rsid w:val="001A1AAB"/>
    <w:rsid w:val="001A1B94"/>
    <w:rsid w:val="001A22F5"/>
    <w:rsid w:val="001A275F"/>
    <w:rsid w:val="001A5845"/>
    <w:rsid w:val="001A7FD2"/>
    <w:rsid w:val="001B107D"/>
    <w:rsid w:val="001B2CD9"/>
    <w:rsid w:val="001B364A"/>
    <w:rsid w:val="001B3AB6"/>
    <w:rsid w:val="001B62A0"/>
    <w:rsid w:val="001C02E2"/>
    <w:rsid w:val="001C282F"/>
    <w:rsid w:val="001C447A"/>
    <w:rsid w:val="001C44EF"/>
    <w:rsid w:val="001C57C6"/>
    <w:rsid w:val="001D0086"/>
    <w:rsid w:val="001D0094"/>
    <w:rsid w:val="001D4D2A"/>
    <w:rsid w:val="001D6BEC"/>
    <w:rsid w:val="001D7012"/>
    <w:rsid w:val="001D7BD2"/>
    <w:rsid w:val="001E2360"/>
    <w:rsid w:val="001E2A4D"/>
    <w:rsid w:val="001E53C2"/>
    <w:rsid w:val="001F0CDF"/>
    <w:rsid w:val="001F0E9C"/>
    <w:rsid w:val="001F1540"/>
    <w:rsid w:val="001F652C"/>
    <w:rsid w:val="001F654F"/>
    <w:rsid w:val="001F739F"/>
    <w:rsid w:val="001F78D9"/>
    <w:rsid w:val="002022B8"/>
    <w:rsid w:val="00202DB8"/>
    <w:rsid w:val="00205907"/>
    <w:rsid w:val="00207736"/>
    <w:rsid w:val="00210E5F"/>
    <w:rsid w:val="00212460"/>
    <w:rsid w:val="00215D0D"/>
    <w:rsid w:val="00217AEF"/>
    <w:rsid w:val="00217C98"/>
    <w:rsid w:val="00221EC9"/>
    <w:rsid w:val="00222302"/>
    <w:rsid w:val="002234B7"/>
    <w:rsid w:val="00223ECD"/>
    <w:rsid w:val="002241A6"/>
    <w:rsid w:val="002241E8"/>
    <w:rsid w:val="00224774"/>
    <w:rsid w:val="002247B0"/>
    <w:rsid w:val="00224EAB"/>
    <w:rsid w:val="00224F7A"/>
    <w:rsid w:val="00225152"/>
    <w:rsid w:val="00230A86"/>
    <w:rsid w:val="00230E81"/>
    <w:rsid w:val="00232673"/>
    <w:rsid w:val="00236863"/>
    <w:rsid w:val="00237C1F"/>
    <w:rsid w:val="00237D0D"/>
    <w:rsid w:val="002422DC"/>
    <w:rsid w:val="002433A4"/>
    <w:rsid w:val="002435DC"/>
    <w:rsid w:val="00245460"/>
    <w:rsid w:val="00247295"/>
    <w:rsid w:val="00247B17"/>
    <w:rsid w:val="00247FF8"/>
    <w:rsid w:val="00250389"/>
    <w:rsid w:val="00252669"/>
    <w:rsid w:val="00254209"/>
    <w:rsid w:val="00254288"/>
    <w:rsid w:val="0025469C"/>
    <w:rsid w:val="00255B51"/>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1BA"/>
    <w:rsid w:val="00283E90"/>
    <w:rsid w:val="00284486"/>
    <w:rsid w:val="00284514"/>
    <w:rsid w:val="002845C3"/>
    <w:rsid w:val="00284ED8"/>
    <w:rsid w:val="00284F1D"/>
    <w:rsid w:val="00285644"/>
    <w:rsid w:val="0028581E"/>
    <w:rsid w:val="00285B21"/>
    <w:rsid w:val="0028729F"/>
    <w:rsid w:val="00293491"/>
    <w:rsid w:val="00295682"/>
    <w:rsid w:val="002A0CF6"/>
    <w:rsid w:val="002A0FB8"/>
    <w:rsid w:val="002A17C7"/>
    <w:rsid w:val="002A3921"/>
    <w:rsid w:val="002A6193"/>
    <w:rsid w:val="002A7BD4"/>
    <w:rsid w:val="002A7F32"/>
    <w:rsid w:val="002B20A1"/>
    <w:rsid w:val="002B226E"/>
    <w:rsid w:val="002B3E2B"/>
    <w:rsid w:val="002B46D4"/>
    <w:rsid w:val="002B54CF"/>
    <w:rsid w:val="002C4ACE"/>
    <w:rsid w:val="002C6AA1"/>
    <w:rsid w:val="002D14A6"/>
    <w:rsid w:val="002D1BE4"/>
    <w:rsid w:val="002D55A2"/>
    <w:rsid w:val="002D70F3"/>
    <w:rsid w:val="002E5015"/>
    <w:rsid w:val="002E7ACF"/>
    <w:rsid w:val="002F0790"/>
    <w:rsid w:val="002F0CE9"/>
    <w:rsid w:val="002F183F"/>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2EC"/>
    <w:rsid w:val="00317331"/>
    <w:rsid w:val="0032170B"/>
    <w:rsid w:val="00323325"/>
    <w:rsid w:val="0032342B"/>
    <w:rsid w:val="003243B0"/>
    <w:rsid w:val="00325EC0"/>
    <w:rsid w:val="003311AE"/>
    <w:rsid w:val="00331501"/>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4FD9"/>
    <w:rsid w:val="003756AF"/>
    <w:rsid w:val="00375815"/>
    <w:rsid w:val="00380441"/>
    <w:rsid w:val="00382696"/>
    <w:rsid w:val="0038319E"/>
    <w:rsid w:val="0038438A"/>
    <w:rsid w:val="00385D20"/>
    <w:rsid w:val="003864D2"/>
    <w:rsid w:val="003876C1"/>
    <w:rsid w:val="00390249"/>
    <w:rsid w:val="00390BF8"/>
    <w:rsid w:val="00392877"/>
    <w:rsid w:val="00392E12"/>
    <w:rsid w:val="00394BA2"/>
    <w:rsid w:val="00394D7E"/>
    <w:rsid w:val="003956E9"/>
    <w:rsid w:val="003959DF"/>
    <w:rsid w:val="003965EC"/>
    <w:rsid w:val="00396BA0"/>
    <w:rsid w:val="003978FB"/>
    <w:rsid w:val="003A0A72"/>
    <w:rsid w:val="003A0E17"/>
    <w:rsid w:val="003A357E"/>
    <w:rsid w:val="003A6E62"/>
    <w:rsid w:val="003A78B5"/>
    <w:rsid w:val="003A7BE8"/>
    <w:rsid w:val="003A7C85"/>
    <w:rsid w:val="003A7FBE"/>
    <w:rsid w:val="003B00A3"/>
    <w:rsid w:val="003B0D09"/>
    <w:rsid w:val="003B165A"/>
    <w:rsid w:val="003B2140"/>
    <w:rsid w:val="003B2641"/>
    <w:rsid w:val="003B2C8F"/>
    <w:rsid w:val="003B4B03"/>
    <w:rsid w:val="003B5A37"/>
    <w:rsid w:val="003C1F1A"/>
    <w:rsid w:val="003C28B8"/>
    <w:rsid w:val="003C373A"/>
    <w:rsid w:val="003C6934"/>
    <w:rsid w:val="003C6BCF"/>
    <w:rsid w:val="003C7EE9"/>
    <w:rsid w:val="003C7FD0"/>
    <w:rsid w:val="003D0268"/>
    <w:rsid w:val="003D0834"/>
    <w:rsid w:val="003D1A43"/>
    <w:rsid w:val="003D1A64"/>
    <w:rsid w:val="003D2F57"/>
    <w:rsid w:val="003D4CB4"/>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0E29"/>
    <w:rsid w:val="00412203"/>
    <w:rsid w:val="004127C3"/>
    <w:rsid w:val="004160CC"/>
    <w:rsid w:val="00417DE3"/>
    <w:rsid w:val="00420B07"/>
    <w:rsid w:val="00422869"/>
    <w:rsid w:val="004231AD"/>
    <w:rsid w:val="00423947"/>
    <w:rsid w:val="0042569B"/>
    <w:rsid w:val="00426448"/>
    <w:rsid w:val="004312F1"/>
    <w:rsid w:val="004316BB"/>
    <w:rsid w:val="0043257A"/>
    <w:rsid w:val="00432680"/>
    <w:rsid w:val="00436FD3"/>
    <w:rsid w:val="004406CF"/>
    <w:rsid w:val="00440BB9"/>
    <w:rsid w:val="00440BCF"/>
    <w:rsid w:val="00441804"/>
    <w:rsid w:val="00442CBF"/>
    <w:rsid w:val="004435B4"/>
    <w:rsid w:val="00443787"/>
    <w:rsid w:val="00452AEA"/>
    <w:rsid w:val="00453069"/>
    <w:rsid w:val="00453D6D"/>
    <w:rsid w:val="0046048A"/>
    <w:rsid w:val="00464463"/>
    <w:rsid w:val="00464EA1"/>
    <w:rsid w:val="00466346"/>
    <w:rsid w:val="00471F77"/>
    <w:rsid w:val="004751D6"/>
    <w:rsid w:val="00475555"/>
    <w:rsid w:val="00477DBA"/>
    <w:rsid w:val="00477E20"/>
    <w:rsid w:val="00480BB8"/>
    <w:rsid w:val="00481D51"/>
    <w:rsid w:val="0048519E"/>
    <w:rsid w:val="00485EC7"/>
    <w:rsid w:val="004860BD"/>
    <w:rsid w:val="00487430"/>
    <w:rsid w:val="00491AB7"/>
    <w:rsid w:val="00492014"/>
    <w:rsid w:val="00492DCA"/>
    <w:rsid w:val="004A0A7B"/>
    <w:rsid w:val="004A0BB0"/>
    <w:rsid w:val="004A26CD"/>
    <w:rsid w:val="004A3584"/>
    <w:rsid w:val="004A5121"/>
    <w:rsid w:val="004A577A"/>
    <w:rsid w:val="004A68A0"/>
    <w:rsid w:val="004A7990"/>
    <w:rsid w:val="004B1458"/>
    <w:rsid w:val="004B1796"/>
    <w:rsid w:val="004B591D"/>
    <w:rsid w:val="004B7542"/>
    <w:rsid w:val="004C4ACC"/>
    <w:rsid w:val="004C72EF"/>
    <w:rsid w:val="004C7E83"/>
    <w:rsid w:val="004D0BE6"/>
    <w:rsid w:val="004D0DAE"/>
    <w:rsid w:val="004D11B9"/>
    <w:rsid w:val="004D1BDD"/>
    <w:rsid w:val="004D5DB3"/>
    <w:rsid w:val="004D6A26"/>
    <w:rsid w:val="004D6BA8"/>
    <w:rsid w:val="004E2E15"/>
    <w:rsid w:val="004E345F"/>
    <w:rsid w:val="004E41C7"/>
    <w:rsid w:val="004E7E28"/>
    <w:rsid w:val="004F2D88"/>
    <w:rsid w:val="004F4B65"/>
    <w:rsid w:val="004F51D7"/>
    <w:rsid w:val="004F71E5"/>
    <w:rsid w:val="005001BB"/>
    <w:rsid w:val="00502398"/>
    <w:rsid w:val="005070C3"/>
    <w:rsid w:val="0050763D"/>
    <w:rsid w:val="005124DC"/>
    <w:rsid w:val="00514022"/>
    <w:rsid w:val="00514F6D"/>
    <w:rsid w:val="00515838"/>
    <w:rsid w:val="005220BE"/>
    <w:rsid w:val="0052246F"/>
    <w:rsid w:val="005239D6"/>
    <w:rsid w:val="00527864"/>
    <w:rsid w:val="00534263"/>
    <w:rsid w:val="00535676"/>
    <w:rsid w:val="0054023A"/>
    <w:rsid w:val="0054062B"/>
    <w:rsid w:val="00542D5F"/>
    <w:rsid w:val="005435DE"/>
    <w:rsid w:val="00543784"/>
    <w:rsid w:val="00544C28"/>
    <w:rsid w:val="00545CFB"/>
    <w:rsid w:val="00546BAE"/>
    <w:rsid w:val="00551A65"/>
    <w:rsid w:val="00552EBD"/>
    <w:rsid w:val="00553121"/>
    <w:rsid w:val="00553827"/>
    <w:rsid w:val="0055438C"/>
    <w:rsid w:val="00555F71"/>
    <w:rsid w:val="00567E1B"/>
    <w:rsid w:val="005726B1"/>
    <w:rsid w:val="005740F6"/>
    <w:rsid w:val="005743D2"/>
    <w:rsid w:val="00575DE3"/>
    <w:rsid w:val="00575E04"/>
    <w:rsid w:val="00575E2B"/>
    <w:rsid w:val="00576F74"/>
    <w:rsid w:val="005802BD"/>
    <w:rsid w:val="00581EAC"/>
    <w:rsid w:val="00583243"/>
    <w:rsid w:val="005838B6"/>
    <w:rsid w:val="00586FA8"/>
    <w:rsid w:val="00587F23"/>
    <w:rsid w:val="00591E3A"/>
    <w:rsid w:val="005934C8"/>
    <w:rsid w:val="00593CB4"/>
    <w:rsid w:val="00597CC7"/>
    <w:rsid w:val="005A091A"/>
    <w:rsid w:val="005A5ACC"/>
    <w:rsid w:val="005B0D7C"/>
    <w:rsid w:val="005B0E67"/>
    <w:rsid w:val="005B0E86"/>
    <w:rsid w:val="005B1377"/>
    <w:rsid w:val="005B4B02"/>
    <w:rsid w:val="005B5DEE"/>
    <w:rsid w:val="005B6854"/>
    <w:rsid w:val="005C4034"/>
    <w:rsid w:val="005C44B3"/>
    <w:rsid w:val="005C465F"/>
    <w:rsid w:val="005C651C"/>
    <w:rsid w:val="005C70F5"/>
    <w:rsid w:val="005D1427"/>
    <w:rsid w:val="005D21E7"/>
    <w:rsid w:val="005D49C8"/>
    <w:rsid w:val="005D5607"/>
    <w:rsid w:val="005E0986"/>
    <w:rsid w:val="005E37E9"/>
    <w:rsid w:val="005F03DB"/>
    <w:rsid w:val="005F0B96"/>
    <w:rsid w:val="005F1D4C"/>
    <w:rsid w:val="00602617"/>
    <w:rsid w:val="00603A46"/>
    <w:rsid w:val="0060602B"/>
    <w:rsid w:val="00611A49"/>
    <w:rsid w:val="00613017"/>
    <w:rsid w:val="00613A54"/>
    <w:rsid w:val="00616189"/>
    <w:rsid w:val="00621760"/>
    <w:rsid w:val="006217BB"/>
    <w:rsid w:val="00625BD5"/>
    <w:rsid w:val="00625D59"/>
    <w:rsid w:val="00625DFB"/>
    <w:rsid w:val="00627A75"/>
    <w:rsid w:val="0063244C"/>
    <w:rsid w:val="00634CEB"/>
    <w:rsid w:val="0063563C"/>
    <w:rsid w:val="00637179"/>
    <w:rsid w:val="00637E34"/>
    <w:rsid w:val="00644C90"/>
    <w:rsid w:val="00646100"/>
    <w:rsid w:val="006476CA"/>
    <w:rsid w:val="00653905"/>
    <w:rsid w:val="006552AE"/>
    <w:rsid w:val="00655773"/>
    <w:rsid w:val="006563CA"/>
    <w:rsid w:val="006578FC"/>
    <w:rsid w:val="006608AB"/>
    <w:rsid w:val="00661F56"/>
    <w:rsid w:val="00663E12"/>
    <w:rsid w:val="00664587"/>
    <w:rsid w:val="0066644C"/>
    <w:rsid w:val="00666F25"/>
    <w:rsid w:val="00667C1C"/>
    <w:rsid w:val="00673722"/>
    <w:rsid w:val="00673DD4"/>
    <w:rsid w:val="00673DF5"/>
    <w:rsid w:val="00674AEB"/>
    <w:rsid w:val="006776BD"/>
    <w:rsid w:val="00677AD0"/>
    <w:rsid w:val="00684445"/>
    <w:rsid w:val="0068455C"/>
    <w:rsid w:val="00685328"/>
    <w:rsid w:val="006866D1"/>
    <w:rsid w:val="00686714"/>
    <w:rsid w:val="006871A9"/>
    <w:rsid w:val="0069333E"/>
    <w:rsid w:val="00693C8E"/>
    <w:rsid w:val="00694759"/>
    <w:rsid w:val="0069630D"/>
    <w:rsid w:val="006969BA"/>
    <w:rsid w:val="0069788A"/>
    <w:rsid w:val="006A026A"/>
    <w:rsid w:val="006A0425"/>
    <w:rsid w:val="006A1D62"/>
    <w:rsid w:val="006A1D78"/>
    <w:rsid w:val="006A6A79"/>
    <w:rsid w:val="006A6D7F"/>
    <w:rsid w:val="006B0298"/>
    <w:rsid w:val="006B0E83"/>
    <w:rsid w:val="006B32E4"/>
    <w:rsid w:val="006B5493"/>
    <w:rsid w:val="006B6B55"/>
    <w:rsid w:val="006B73EB"/>
    <w:rsid w:val="006C10C0"/>
    <w:rsid w:val="006C1B1D"/>
    <w:rsid w:val="006C32BB"/>
    <w:rsid w:val="006C3747"/>
    <w:rsid w:val="006C59BE"/>
    <w:rsid w:val="006C7760"/>
    <w:rsid w:val="006C7EEA"/>
    <w:rsid w:val="006D141B"/>
    <w:rsid w:val="006D2A2B"/>
    <w:rsid w:val="006D3782"/>
    <w:rsid w:val="006D4FF1"/>
    <w:rsid w:val="006D522C"/>
    <w:rsid w:val="006D56AA"/>
    <w:rsid w:val="006D7795"/>
    <w:rsid w:val="006D7ACB"/>
    <w:rsid w:val="006E00EF"/>
    <w:rsid w:val="006E1A7A"/>
    <w:rsid w:val="006E2C5A"/>
    <w:rsid w:val="006E2CA1"/>
    <w:rsid w:val="006E3C12"/>
    <w:rsid w:val="006F01E7"/>
    <w:rsid w:val="006F1F3A"/>
    <w:rsid w:val="006F214B"/>
    <w:rsid w:val="006F7C7D"/>
    <w:rsid w:val="006F7EB8"/>
    <w:rsid w:val="00700699"/>
    <w:rsid w:val="00702DD7"/>
    <w:rsid w:val="007047D3"/>
    <w:rsid w:val="00705C40"/>
    <w:rsid w:val="007072E3"/>
    <w:rsid w:val="0071087E"/>
    <w:rsid w:val="00710AFF"/>
    <w:rsid w:val="00710E2F"/>
    <w:rsid w:val="00711912"/>
    <w:rsid w:val="007134D8"/>
    <w:rsid w:val="00715287"/>
    <w:rsid w:val="00716EEF"/>
    <w:rsid w:val="00721B7D"/>
    <w:rsid w:val="007229A1"/>
    <w:rsid w:val="007235AA"/>
    <w:rsid w:val="00723D59"/>
    <w:rsid w:val="00725BF1"/>
    <w:rsid w:val="00726F0D"/>
    <w:rsid w:val="007311A8"/>
    <w:rsid w:val="00732289"/>
    <w:rsid w:val="007349B2"/>
    <w:rsid w:val="00735915"/>
    <w:rsid w:val="00735C21"/>
    <w:rsid w:val="0073614A"/>
    <w:rsid w:val="007368A7"/>
    <w:rsid w:val="00736FF2"/>
    <w:rsid w:val="00740C8C"/>
    <w:rsid w:val="00741AC4"/>
    <w:rsid w:val="0074285B"/>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5E11"/>
    <w:rsid w:val="007961CF"/>
    <w:rsid w:val="00796F2A"/>
    <w:rsid w:val="007A0176"/>
    <w:rsid w:val="007A2F67"/>
    <w:rsid w:val="007A3918"/>
    <w:rsid w:val="007A6BE8"/>
    <w:rsid w:val="007B0E89"/>
    <w:rsid w:val="007B2C38"/>
    <w:rsid w:val="007B2E54"/>
    <w:rsid w:val="007B3B15"/>
    <w:rsid w:val="007B5F7B"/>
    <w:rsid w:val="007B6F5A"/>
    <w:rsid w:val="007B7498"/>
    <w:rsid w:val="007B7AEE"/>
    <w:rsid w:val="007C2786"/>
    <w:rsid w:val="007C339B"/>
    <w:rsid w:val="007C3D67"/>
    <w:rsid w:val="007C7EB6"/>
    <w:rsid w:val="007D1110"/>
    <w:rsid w:val="007D1624"/>
    <w:rsid w:val="007D2976"/>
    <w:rsid w:val="007D2F75"/>
    <w:rsid w:val="007D3EE9"/>
    <w:rsid w:val="007D6121"/>
    <w:rsid w:val="007E22E7"/>
    <w:rsid w:val="007E2F03"/>
    <w:rsid w:val="007E4232"/>
    <w:rsid w:val="007E493B"/>
    <w:rsid w:val="007E543B"/>
    <w:rsid w:val="007E69BB"/>
    <w:rsid w:val="007E6AB8"/>
    <w:rsid w:val="007F00B2"/>
    <w:rsid w:val="007F2109"/>
    <w:rsid w:val="007F21C5"/>
    <w:rsid w:val="007F3EF1"/>
    <w:rsid w:val="00801251"/>
    <w:rsid w:val="00801BCE"/>
    <w:rsid w:val="00802515"/>
    <w:rsid w:val="00805121"/>
    <w:rsid w:val="00806E45"/>
    <w:rsid w:val="00810318"/>
    <w:rsid w:val="00811893"/>
    <w:rsid w:val="0081283F"/>
    <w:rsid w:val="0081480A"/>
    <w:rsid w:val="008202EB"/>
    <w:rsid w:val="00824038"/>
    <w:rsid w:val="0082413F"/>
    <w:rsid w:val="008259F0"/>
    <w:rsid w:val="00827BDE"/>
    <w:rsid w:val="00827F88"/>
    <w:rsid w:val="00830467"/>
    <w:rsid w:val="008336A5"/>
    <w:rsid w:val="00835474"/>
    <w:rsid w:val="008364FF"/>
    <w:rsid w:val="008373C0"/>
    <w:rsid w:val="00837470"/>
    <w:rsid w:val="0084145F"/>
    <w:rsid w:val="00841DA2"/>
    <w:rsid w:val="008453A8"/>
    <w:rsid w:val="008458F6"/>
    <w:rsid w:val="00845AED"/>
    <w:rsid w:val="00845D45"/>
    <w:rsid w:val="0084708E"/>
    <w:rsid w:val="00851AE4"/>
    <w:rsid w:val="008530A1"/>
    <w:rsid w:val="00854E77"/>
    <w:rsid w:val="0085543C"/>
    <w:rsid w:val="0085547C"/>
    <w:rsid w:val="0085598D"/>
    <w:rsid w:val="00861B3C"/>
    <w:rsid w:val="00862771"/>
    <w:rsid w:val="00863412"/>
    <w:rsid w:val="00864351"/>
    <w:rsid w:val="0086682F"/>
    <w:rsid w:val="00872A21"/>
    <w:rsid w:val="00875E9A"/>
    <w:rsid w:val="00876F54"/>
    <w:rsid w:val="00877292"/>
    <w:rsid w:val="0087754A"/>
    <w:rsid w:val="008775B9"/>
    <w:rsid w:val="0087766C"/>
    <w:rsid w:val="00880552"/>
    <w:rsid w:val="00882233"/>
    <w:rsid w:val="008839DA"/>
    <w:rsid w:val="00884EE8"/>
    <w:rsid w:val="00885168"/>
    <w:rsid w:val="0089173B"/>
    <w:rsid w:val="00891E76"/>
    <w:rsid w:val="0089220F"/>
    <w:rsid w:val="00892899"/>
    <w:rsid w:val="008935AA"/>
    <w:rsid w:val="008963F0"/>
    <w:rsid w:val="0089716C"/>
    <w:rsid w:val="008A03A5"/>
    <w:rsid w:val="008A0DF3"/>
    <w:rsid w:val="008A4138"/>
    <w:rsid w:val="008A5D96"/>
    <w:rsid w:val="008B0418"/>
    <w:rsid w:val="008B2618"/>
    <w:rsid w:val="008B5C93"/>
    <w:rsid w:val="008B6848"/>
    <w:rsid w:val="008C0D0C"/>
    <w:rsid w:val="008C2FA1"/>
    <w:rsid w:val="008D2C4C"/>
    <w:rsid w:val="008D7E0D"/>
    <w:rsid w:val="008D7EDB"/>
    <w:rsid w:val="008E065E"/>
    <w:rsid w:val="008E09AB"/>
    <w:rsid w:val="008E1829"/>
    <w:rsid w:val="008E2327"/>
    <w:rsid w:val="008E232F"/>
    <w:rsid w:val="008E2560"/>
    <w:rsid w:val="008E5077"/>
    <w:rsid w:val="008E64F0"/>
    <w:rsid w:val="008E6FF3"/>
    <w:rsid w:val="008E7B05"/>
    <w:rsid w:val="008F18ED"/>
    <w:rsid w:val="008F46C2"/>
    <w:rsid w:val="00901840"/>
    <w:rsid w:val="009020A8"/>
    <w:rsid w:val="00902BF5"/>
    <w:rsid w:val="00903D37"/>
    <w:rsid w:val="00906E34"/>
    <w:rsid w:val="00907E2A"/>
    <w:rsid w:val="0091055D"/>
    <w:rsid w:val="00914C61"/>
    <w:rsid w:val="0091620A"/>
    <w:rsid w:val="00917D6F"/>
    <w:rsid w:val="00921B1A"/>
    <w:rsid w:val="00921DDA"/>
    <w:rsid w:val="00921F37"/>
    <w:rsid w:val="0092548F"/>
    <w:rsid w:val="0092600D"/>
    <w:rsid w:val="00927A7C"/>
    <w:rsid w:val="00927D70"/>
    <w:rsid w:val="0093039D"/>
    <w:rsid w:val="009317B7"/>
    <w:rsid w:val="00931E4F"/>
    <w:rsid w:val="0093364D"/>
    <w:rsid w:val="009356BA"/>
    <w:rsid w:val="00936574"/>
    <w:rsid w:val="00943BCE"/>
    <w:rsid w:val="00944FCB"/>
    <w:rsid w:val="00952FB9"/>
    <w:rsid w:val="009537A1"/>
    <w:rsid w:val="0095422A"/>
    <w:rsid w:val="009552EB"/>
    <w:rsid w:val="00960346"/>
    <w:rsid w:val="00961771"/>
    <w:rsid w:val="009617D3"/>
    <w:rsid w:val="0096288E"/>
    <w:rsid w:val="0096463B"/>
    <w:rsid w:val="00965E1F"/>
    <w:rsid w:val="00966214"/>
    <w:rsid w:val="00967869"/>
    <w:rsid w:val="00967901"/>
    <w:rsid w:val="00971F54"/>
    <w:rsid w:val="009725C5"/>
    <w:rsid w:val="00973F40"/>
    <w:rsid w:val="00974AED"/>
    <w:rsid w:val="00977B4C"/>
    <w:rsid w:val="009849EF"/>
    <w:rsid w:val="00986DB7"/>
    <w:rsid w:val="00992EF8"/>
    <w:rsid w:val="009934CF"/>
    <w:rsid w:val="009A0D75"/>
    <w:rsid w:val="009A134F"/>
    <w:rsid w:val="009A347A"/>
    <w:rsid w:val="009A620E"/>
    <w:rsid w:val="009A7126"/>
    <w:rsid w:val="009B4703"/>
    <w:rsid w:val="009B548D"/>
    <w:rsid w:val="009B6A6F"/>
    <w:rsid w:val="009B7955"/>
    <w:rsid w:val="009C1AFE"/>
    <w:rsid w:val="009C325D"/>
    <w:rsid w:val="009C5F24"/>
    <w:rsid w:val="009D048B"/>
    <w:rsid w:val="009D118E"/>
    <w:rsid w:val="009D6490"/>
    <w:rsid w:val="009D69C6"/>
    <w:rsid w:val="009E2214"/>
    <w:rsid w:val="009E4375"/>
    <w:rsid w:val="009E48CB"/>
    <w:rsid w:val="009E5419"/>
    <w:rsid w:val="009E5A6E"/>
    <w:rsid w:val="009E75D9"/>
    <w:rsid w:val="009F0CD3"/>
    <w:rsid w:val="009F376A"/>
    <w:rsid w:val="009F3A04"/>
    <w:rsid w:val="009F46DC"/>
    <w:rsid w:val="009F5D2A"/>
    <w:rsid w:val="00A00216"/>
    <w:rsid w:val="00A004B6"/>
    <w:rsid w:val="00A01C00"/>
    <w:rsid w:val="00A01C04"/>
    <w:rsid w:val="00A0476F"/>
    <w:rsid w:val="00A04DAA"/>
    <w:rsid w:val="00A04E39"/>
    <w:rsid w:val="00A05C4B"/>
    <w:rsid w:val="00A11CAD"/>
    <w:rsid w:val="00A14615"/>
    <w:rsid w:val="00A14D93"/>
    <w:rsid w:val="00A158DF"/>
    <w:rsid w:val="00A1620D"/>
    <w:rsid w:val="00A16AC0"/>
    <w:rsid w:val="00A22577"/>
    <w:rsid w:val="00A23D31"/>
    <w:rsid w:val="00A24C9B"/>
    <w:rsid w:val="00A25D56"/>
    <w:rsid w:val="00A27D2B"/>
    <w:rsid w:val="00A27D3A"/>
    <w:rsid w:val="00A301A7"/>
    <w:rsid w:val="00A30C34"/>
    <w:rsid w:val="00A30FD3"/>
    <w:rsid w:val="00A31197"/>
    <w:rsid w:val="00A3230A"/>
    <w:rsid w:val="00A35E2F"/>
    <w:rsid w:val="00A37891"/>
    <w:rsid w:val="00A40A51"/>
    <w:rsid w:val="00A41F1D"/>
    <w:rsid w:val="00A429DE"/>
    <w:rsid w:val="00A44BDD"/>
    <w:rsid w:val="00A4726C"/>
    <w:rsid w:val="00A47916"/>
    <w:rsid w:val="00A47AB9"/>
    <w:rsid w:val="00A536DA"/>
    <w:rsid w:val="00A571CD"/>
    <w:rsid w:val="00A57C3D"/>
    <w:rsid w:val="00A60B3B"/>
    <w:rsid w:val="00A63F14"/>
    <w:rsid w:val="00A643E3"/>
    <w:rsid w:val="00A6697B"/>
    <w:rsid w:val="00A675CF"/>
    <w:rsid w:val="00A7214F"/>
    <w:rsid w:val="00A746C8"/>
    <w:rsid w:val="00A74C2D"/>
    <w:rsid w:val="00A75BA8"/>
    <w:rsid w:val="00A76B34"/>
    <w:rsid w:val="00A823AB"/>
    <w:rsid w:val="00A83487"/>
    <w:rsid w:val="00A854FF"/>
    <w:rsid w:val="00A859DF"/>
    <w:rsid w:val="00A87035"/>
    <w:rsid w:val="00A8745D"/>
    <w:rsid w:val="00A90F9B"/>
    <w:rsid w:val="00A915B6"/>
    <w:rsid w:val="00A92694"/>
    <w:rsid w:val="00A93072"/>
    <w:rsid w:val="00A94287"/>
    <w:rsid w:val="00A961E0"/>
    <w:rsid w:val="00A9629C"/>
    <w:rsid w:val="00AA0957"/>
    <w:rsid w:val="00AA0FC8"/>
    <w:rsid w:val="00AA234F"/>
    <w:rsid w:val="00AA24D1"/>
    <w:rsid w:val="00AA2BD3"/>
    <w:rsid w:val="00AA35D5"/>
    <w:rsid w:val="00AA417B"/>
    <w:rsid w:val="00AA4A7D"/>
    <w:rsid w:val="00AA533F"/>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D6BB4"/>
    <w:rsid w:val="00AE0BDF"/>
    <w:rsid w:val="00AE3F3E"/>
    <w:rsid w:val="00AE47BF"/>
    <w:rsid w:val="00AE672A"/>
    <w:rsid w:val="00AF6432"/>
    <w:rsid w:val="00AF7757"/>
    <w:rsid w:val="00AF79BD"/>
    <w:rsid w:val="00B07F12"/>
    <w:rsid w:val="00B10248"/>
    <w:rsid w:val="00B10D7A"/>
    <w:rsid w:val="00B121F6"/>
    <w:rsid w:val="00B13556"/>
    <w:rsid w:val="00B1415B"/>
    <w:rsid w:val="00B15278"/>
    <w:rsid w:val="00B200AC"/>
    <w:rsid w:val="00B20C9C"/>
    <w:rsid w:val="00B234EC"/>
    <w:rsid w:val="00B24019"/>
    <w:rsid w:val="00B244DE"/>
    <w:rsid w:val="00B274AE"/>
    <w:rsid w:val="00B274BF"/>
    <w:rsid w:val="00B303E3"/>
    <w:rsid w:val="00B310B9"/>
    <w:rsid w:val="00B31222"/>
    <w:rsid w:val="00B324A5"/>
    <w:rsid w:val="00B408A3"/>
    <w:rsid w:val="00B42E81"/>
    <w:rsid w:val="00B4329D"/>
    <w:rsid w:val="00B43BCE"/>
    <w:rsid w:val="00B443F5"/>
    <w:rsid w:val="00B457AD"/>
    <w:rsid w:val="00B51199"/>
    <w:rsid w:val="00B520F9"/>
    <w:rsid w:val="00B52812"/>
    <w:rsid w:val="00B5495A"/>
    <w:rsid w:val="00B577A3"/>
    <w:rsid w:val="00B632A7"/>
    <w:rsid w:val="00B64641"/>
    <w:rsid w:val="00B66245"/>
    <w:rsid w:val="00B7262F"/>
    <w:rsid w:val="00B727C5"/>
    <w:rsid w:val="00B73FD4"/>
    <w:rsid w:val="00B7496B"/>
    <w:rsid w:val="00B74FC5"/>
    <w:rsid w:val="00B75A6C"/>
    <w:rsid w:val="00B82DBD"/>
    <w:rsid w:val="00B82F2D"/>
    <w:rsid w:val="00B83E2A"/>
    <w:rsid w:val="00B83E38"/>
    <w:rsid w:val="00B85DF3"/>
    <w:rsid w:val="00B86C19"/>
    <w:rsid w:val="00B9072C"/>
    <w:rsid w:val="00B92EDF"/>
    <w:rsid w:val="00B93510"/>
    <w:rsid w:val="00B93A57"/>
    <w:rsid w:val="00B93E33"/>
    <w:rsid w:val="00B954F3"/>
    <w:rsid w:val="00B95BCD"/>
    <w:rsid w:val="00B95CDC"/>
    <w:rsid w:val="00B95CE5"/>
    <w:rsid w:val="00B96956"/>
    <w:rsid w:val="00B96FBC"/>
    <w:rsid w:val="00BA0D0B"/>
    <w:rsid w:val="00BA22CD"/>
    <w:rsid w:val="00BA2B4C"/>
    <w:rsid w:val="00BB0B9E"/>
    <w:rsid w:val="00BB1C41"/>
    <w:rsid w:val="00BB375D"/>
    <w:rsid w:val="00BB49A0"/>
    <w:rsid w:val="00BB515F"/>
    <w:rsid w:val="00BC0662"/>
    <w:rsid w:val="00BC1FA5"/>
    <w:rsid w:val="00BC207C"/>
    <w:rsid w:val="00BC2C0C"/>
    <w:rsid w:val="00BC3EEB"/>
    <w:rsid w:val="00BC61ED"/>
    <w:rsid w:val="00BC732A"/>
    <w:rsid w:val="00BC758B"/>
    <w:rsid w:val="00BD06BD"/>
    <w:rsid w:val="00BD07A0"/>
    <w:rsid w:val="00BD1E06"/>
    <w:rsid w:val="00BD2EAC"/>
    <w:rsid w:val="00BD4BB3"/>
    <w:rsid w:val="00BE0982"/>
    <w:rsid w:val="00BE0F94"/>
    <w:rsid w:val="00BE17C6"/>
    <w:rsid w:val="00BE2BD3"/>
    <w:rsid w:val="00BE40BA"/>
    <w:rsid w:val="00BE4865"/>
    <w:rsid w:val="00BE69BF"/>
    <w:rsid w:val="00BE725A"/>
    <w:rsid w:val="00BE7430"/>
    <w:rsid w:val="00BE7B48"/>
    <w:rsid w:val="00BF3381"/>
    <w:rsid w:val="00BF3F7B"/>
    <w:rsid w:val="00C00698"/>
    <w:rsid w:val="00C04268"/>
    <w:rsid w:val="00C04B28"/>
    <w:rsid w:val="00C070AE"/>
    <w:rsid w:val="00C07B97"/>
    <w:rsid w:val="00C10E2B"/>
    <w:rsid w:val="00C10FCF"/>
    <w:rsid w:val="00C16B4B"/>
    <w:rsid w:val="00C17427"/>
    <w:rsid w:val="00C2093E"/>
    <w:rsid w:val="00C20C00"/>
    <w:rsid w:val="00C210FD"/>
    <w:rsid w:val="00C221EC"/>
    <w:rsid w:val="00C22704"/>
    <w:rsid w:val="00C22901"/>
    <w:rsid w:val="00C23344"/>
    <w:rsid w:val="00C24848"/>
    <w:rsid w:val="00C25238"/>
    <w:rsid w:val="00C305F2"/>
    <w:rsid w:val="00C3345C"/>
    <w:rsid w:val="00C36BF2"/>
    <w:rsid w:val="00C372A0"/>
    <w:rsid w:val="00C37785"/>
    <w:rsid w:val="00C407E5"/>
    <w:rsid w:val="00C41E9D"/>
    <w:rsid w:val="00C42DAC"/>
    <w:rsid w:val="00C4342B"/>
    <w:rsid w:val="00C437DF"/>
    <w:rsid w:val="00C43B26"/>
    <w:rsid w:val="00C44815"/>
    <w:rsid w:val="00C459A9"/>
    <w:rsid w:val="00C502A5"/>
    <w:rsid w:val="00C5158B"/>
    <w:rsid w:val="00C521F7"/>
    <w:rsid w:val="00C53008"/>
    <w:rsid w:val="00C53BB0"/>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506F"/>
    <w:rsid w:val="00C901BB"/>
    <w:rsid w:val="00C90CD3"/>
    <w:rsid w:val="00C92098"/>
    <w:rsid w:val="00C92552"/>
    <w:rsid w:val="00C93F1B"/>
    <w:rsid w:val="00C976D1"/>
    <w:rsid w:val="00C97EC7"/>
    <w:rsid w:val="00CA5BFC"/>
    <w:rsid w:val="00CA6A15"/>
    <w:rsid w:val="00CA71D4"/>
    <w:rsid w:val="00CB2993"/>
    <w:rsid w:val="00CB2B19"/>
    <w:rsid w:val="00CB32A2"/>
    <w:rsid w:val="00CB5D29"/>
    <w:rsid w:val="00CB675A"/>
    <w:rsid w:val="00CB782B"/>
    <w:rsid w:val="00CC0E77"/>
    <w:rsid w:val="00CC2092"/>
    <w:rsid w:val="00CC2DB8"/>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557"/>
    <w:rsid w:val="00CF28F5"/>
    <w:rsid w:val="00CF4012"/>
    <w:rsid w:val="00CF4F1F"/>
    <w:rsid w:val="00CF5C25"/>
    <w:rsid w:val="00CF67BE"/>
    <w:rsid w:val="00D02BC6"/>
    <w:rsid w:val="00D0310D"/>
    <w:rsid w:val="00D05497"/>
    <w:rsid w:val="00D05803"/>
    <w:rsid w:val="00D05C7C"/>
    <w:rsid w:val="00D06906"/>
    <w:rsid w:val="00D07611"/>
    <w:rsid w:val="00D07742"/>
    <w:rsid w:val="00D12432"/>
    <w:rsid w:val="00D1276A"/>
    <w:rsid w:val="00D14DB7"/>
    <w:rsid w:val="00D15922"/>
    <w:rsid w:val="00D15ED5"/>
    <w:rsid w:val="00D2069D"/>
    <w:rsid w:val="00D20B1D"/>
    <w:rsid w:val="00D22B6A"/>
    <w:rsid w:val="00D22F8D"/>
    <w:rsid w:val="00D25B0D"/>
    <w:rsid w:val="00D26933"/>
    <w:rsid w:val="00D30D98"/>
    <w:rsid w:val="00D32958"/>
    <w:rsid w:val="00D348F7"/>
    <w:rsid w:val="00D36790"/>
    <w:rsid w:val="00D40BC3"/>
    <w:rsid w:val="00D434EC"/>
    <w:rsid w:val="00D44E9D"/>
    <w:rsid w:val="00D472A7"/>
    <w:rsid w:val="00D546DC"/>
    <w:rsid w:val="00D606D1"/>
    <w:rsid w:val="00D61750"/>
    <w:rsid w:val="00D61A0E"/>
    <w:rsid w:val="00D62B39"/>
    <w:rsid w:val="00D65B6C"/>
    <w:rsid w:val="00D660B3"/>
    <w:rsid w:val="00D70106"/>
    <w:rsid w:val="00D706A6"/>
    <w:rsid w:val="00D71CF9"/>
    <w:rsid w:val="00D72E10"/>
    <w:rsid w:val="00D76173"/>
    <w:rsid w:val="00D80F9D"/>
    <w:rsid w:val="00D81BAE"/>
    <w:rsid w:val="00D843FA"/>
    <w:rsid w:val="00D84B17"/>
    <w:rsid w:val="00D8507D"/>
    <w:rsid w:val="00D864AC"/>
    <w:rsid w:val="00D86735"/>
    <w:rsid w:val="00D8718E"/>
    <w:rsid w:val="00D871FB"/>
    <w:rsid w:val="00D9051E"/>
    <w:rsid w:val="00D90C9D"/>
    <w:rsid w:val="00D90E57"/>
    <w:rsid w:val="00D91910"/>
    <w:rsid w:val="00D91AA8"/>
    <w:rsid w:val="00D944A6"/>
    <w:rsid w:val="00D95B92"/>
    <w:rsid w:val="00D9652C"/>
    <w:rsid w:val="00D96D78"/>
    <w:rsid w:val="00D96FC3"/>
    <w:rsid w:val="00DA12C3"/>
    <w:rsid w:val="00DA1AD1"/>
    <w:rsid w:val="00DA495D"/>
    <w:rsid w:val="00DA7BA0"/>
    <w:rsid w:val="00DB1BB5"/>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2BAB"/>
    <w:rsid w:val="00DD2FCA"/>
    <w:rsid w:val="00DD5478"/>
    <w:rsid w:val="00DD65F1"/>
    <w:rsid w:val="00DE2966"/>
    <w:rsid w:val="00DE4107"/>
    <w:rsid w:val="00DE4798"/>
    <w:rsid w:val="00DF0B5E"/>
    <w:rsid w:val="00DF0ED5"/>
    <w:rsid w:val="00DF648F"/>
    <w:rsid w:val="00DF72D9"/>
    <w:rsid w:val="00DF7EC8"/>
    <w:rsid w:val="00E01F66"/>
    <w:rsid w:val="00E028ED"/>
    <w:rsid w:val="00E0363D"/>
    <w:rsid w:val="00E04A4C"/>
    <w:rsid w:val="00E104F6"/>
    <w:rsid w:val="00E10748"/>
    <w:rsid w:val="00E10771"/>
    <w:rsid w:val="00E10FB5"/>
    <w:rsid w:val="00E11D58"/>
    <w:rsid w:val="00E120A2"/>
    <w:rsid w:val="00E12F57"/>
    <w:rsid w:val="00E14282"/>
    <w:rsid w:val="00E15EF6"/>
    <w:rsid w:val="00E20295"/>
    <w:rsid w:val="00E20FF6"/>
    <w:rsid w:val="00E27DDF"/>
    <w:rsid w:val="00E27E01"/>
    <w:rsid w:val="00E30A90"/>
    <w:rsid w:val="00E31655"/>
    <w:rsid w:val="00E31BAE"/>
    <w:rsid w:val="00E32DBA"/>
    <w:rsid w:val="00E350F4"/>
    <w:rsid w:val="00E35ED6"/>
    <w:rsid w:val="00E43469"/>
    <w:rsid w:val="00E445DA"/>
    <w:rsid w:val="00E45379"/>
    <w:rsid w:val="00E46352"/>
    <w:rsid w:val="00E477A3"/>
    <w:rsid w:val="00E50B22"/>
    <w:rsid w:val="00E51A18"/>
    <w:rsid w:val="00E51E18"/>
    <w:rsid w:val="00E533BD"/>
    <w:rsid w:val="00E53706"/>
    <w:rsid w:val="00E5445E"/>
    <w:rsid w:val="00E57CE2"/>
    <w:rsid w:val="00E600DD"/>
    <w:rsid w:val="00E60673"/>
    <w:rsid w:val="00E617BD"/>
    <w:rsid w:val="00E705B4"/>
    <w:rsid w:val="00E714FE"/>
    <w:rsid w:val="00E72967"/>
    <w:rsid w:val="00E72DD2"/>
    <w:rsid w:val="00E73F3B"/>
    <w:rsid w:val="00E74114"/>
    <w:rsid w:val="00E741E2"/>
    <w:rsid w:val="00E777C0"/>
    <w:rsid w:val="00E8155D"/>
    <w:rsid w:val="00E84CCF"/>
    <w:rsid w:val="00E84D8D"/>
    <w:rsid w:val="00E94F09"/>
    <w:rsid w:val="00EA0C03"/>
    <w:rsid w:val="00EA0E04"/>
    <w:rsid w:val="00EA220D"/>
    <w:rsid w:val="00EA29C9"/>
    <w:rsid w:val="00EA3156"/>
    <w:rsid w:val="00EA374E"/>
    <w:rsid w:val="00EA394B"/>
    <w:rsid w:val="00EA40A2"/>
    <w:rsid w:val="00EA4CD5"/>
    <w:rsid w:val="00EA5D2C"/>
    <w:rsid w:val="00EA5D8E"/>
    <w:rsid w:val="00EB063A"/>
    <w:rsid w:val="00EB0760"/>
    <w:rsid w:val="00EB07CF"/>
    <w:rsid w:val="00EB3B88"/>
    <w:rsid w:val="00EB5E78"/>
    <w:rsid w:val="00EB6B5B"/>
    <w:rsid w:val="00EB71D5"/>
    <w:rsid w:val="00EC3B8F"/>
    <w:rsid w:val="00EC5CA0"/>
    <w:rsid w:val="00EC7372"/>
    <w:rsid w:val="00ED30E8"/>
    <w:rsid w:val="00ED3B69"/>
    <w:rsid w:val="00ED695F"/>
    <w:rsid w:val="00ED6CD1"/>
    <w:rsid w:val="00EE45B2"/>
    <w:rsid w:val="00EE5F2E"/>
    <w:rsid w:val="00EE7843"/>
    <w:rsid w:val="00EF378C"/>
    <w:rsid w:val="00EF436A"/>
    <w:rsid w:val="00EF4A64"/>
    <w:rsid w:val="00EF5986"/>
    <w:rsid w:val="00EF6C64"/>
    <w:rsid w:val="00EF7AFC"/>
    <w:rsid w:val="00F012DF"/>
    <w:rsid w:val="00F02171"/>
    <w:rsid w:val="00F033EF"/>
    <w:rsid w:val="00F0374D"/>
    <w:rsid w:val="00F04CE2"/>
    <w:rsid w:val="00F061A6"/>
    <w:rsid w:val="00F11AB3"/>
    <w:rsid w:val="00F126CD"/>
    <w:rsid w:val="00F15F56"/>
    <w:rsid w:val="00F16769"/>
    <w:rsid w:val="00F20633"/>
    <w:rsid w:val="00F23523"/>
    <w:rsid w:val="00F23E9F"/>
    <w:rsid w:val="00F25927"/>
    <w:rsid w:val="00F25CFE"/>
    <w:rsid w:val="00F318E7"/>
    <w:rsid w:val="00F35243"/>
    <w:rsid w:val="00F3634A"/>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BC0"/>
    <w:rsid w:val="00F61B7F"/>
    <w:rsid w:val="00F62370"/>
    <w:rsid w:val="00F628D3"/>
    <w:rsid w:val="00F6497E"/>
    <w:rsid w:val="00F67369"/>
    <w:rsid w:val="00F677E2"/>
    <w:rsid w:val="00F70797"/>
    <w:rsid w:val="00F71455"/>
    <w:rsid w:val="00F718DA"/>
    <w:rsid w:val="00F73751"/>
    <w:rsid w:val="00F755E1"/>
    <w:rsid w:val="00F75EAD"/>
    <w:rsid w:val="00F77154"/>
    <w:rsid w:val="00F80F33"/>
    <w:rsid w:val="00F82119"/>
    <w:rsid w:val="00F83359"/>
    <w:rsid w:val="00F846D6"/>
    <w:rsid w:val="00F903DE"/>
    <w:rsid w:val="00F9173A"/>
    <w:rsid w:val="00F917C6"/>
    <w:rsid w:val="00F91800"/>
    <w:rsid w:val="00F91951"/>
    <w:rsid w:val="00F92681"/>
    <w:rsid w:val="00F94E99"/>
    <w:rsid w:val="00F959E3"/>
    <w:rsid w:val="00F9650A"/>
    <w:rsid w:val="00F967C7"/>
    <w:rsid w:val="00FA0437"/>
    <w:rsid w:val="00FA233F"/>
    <w:rsid w:val="00FA2E05"/>
    <w:rsid w:val="00FA7D57"/>
    <w:rsid w:val="00FB0008"/>
    <w:rsid w:val="00FB071C"/>
    <w:rsid w:val="00FB2416"/>
    <w:rsid w:val="00FB2C3A"/>
    <w:rsid w:val="00FB3EA0"/>
    <w:rsid w:val="00FB55F4"/>
    <w:rsid w:val="00FC0B63"/>
    <w:rsid w:val="00FC131A"/>
    <w:rsid w:val="00FC1754"/>
    <w:rsid w:val="00FC1921"/>
    <w:rsid w:val="00FC2209"/>
    <w:rsid w:val="00FC409F"/>
    <w:rsid w:val="00FC61CE"/>
    <w:rsid w:val="00FC73E6"/>
    <w:rsid w:val="00FC7531"/>
    <w:rsid w:val="00FC7EAA"/>
    <w:rsid w:val="00FD04D1"/>
    <w:rsid w:val="00FD1938"/>
    <w:rsid w:val="00FD3801"/>
    <w:rsid w:val="00FD4FA5"/>
    <w:rsid w:val="00FD5166"/>
    <w:rsid w:val="00FD5A8E"/>
    <w:rsid w:val="00FD7F94"/>
    <w:rsid w:val="00FE3F70"/>
    <w:rsid w:val="00FE51CE"/>
    <w:rsid w:val="00FF40F6"/>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B1C0A9"/>
  <w15:docId w15:val="{00A73F1C-4A1C-40DB-AEB7-F052C20D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6F214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Ttulo4Car">
    <w:name w:val="Título 4 Car"/>
    <w:basedOn w:val="Fuentedeprrafopredeter"/>
    <w:link w:val="Ttulo4"/>
    <w:uiPriority w:val="9"/>
    <w:semiHidden/>
    <w:rsid w:val="006F214B"/>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3391568">
      <w:bodyDiv w:val="1"/>
      <w:marLeft w:val="0"/>
      <w:marRight w:val="0"/>
      <w:marTop w:val="0"/>
      <w:marBottom w:val="0"/>
      <w:divBdr>
        <w:top w:val="none" w:sz="0" w:space="0" w:color="auto"/>
        <w:left w:val="none" w:sz="0" w:space="0" w:color="auto"/>
        <w:bottom w:val="none" w:sz="0" w:space="0" w:color="auto"/>
        <w:right w:val="none" w:sz="0" w:space="0" w:color="auto"/>
      </w:divBdr>
    </w:div>
    <w:div w:id="1041324539">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6918924">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00024425">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856075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cd.org.mx/2017/10/decimo-septima-encuesta-nacional-sobre-percepcion-de-inseguridad-ciudadana-en-mexi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EE14E-9E97-4ECC-8F91-F2397F9F3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7691</Words>
  <Characters>42306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cp:revision>
  <cp:lastPrinted>2019-03-29T15:54:00Z</cp:lastPrinted>
  <dcterms:created xsi:type="dcterms:W3CDTF">2019-05-21T18:51:00Z</dcterms:created>
  <dcterms:modified xsi:type="dcterms:W3CDTF">2019-05-22T21:25:00Z</dcterms:modified>
</cp:coreProperties>
</file>