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3936E2" w:rsidRDefault="002A5BA4" w:rsidP="003936E2">
      <w:pPr>
        <w:spacing w:line="360" w:lineRule="auto"/>
        <w:jc w:val="center"/>
        <w:rPr>
          <w:rFonts w:ascii="Palatino Linotype" w:eastAsia="Times New Roman" w:hAnsi="Palatino Linotype" w:cs="Times New Roman"/>
          <w:b/>
        </w:rPr>
      </w:pPr>
      <w:r w:rsidRPr="003936E2">
        <w:rPr>
          <w:rFonts w:ascii="Palatino Linotype" w:eastAsia="Times New Roman" w:hAnsi="Palatino Linotype" w:cs="Times New Roman"/>
          <w:b/>
        </w:rPr>
        <w:t>LÍNEAS ARGUMENTATIVAS</w:t>
      </w:r>
    </w:p>
    <w:p w:rsidR="00875C25" w:rsidRPr="003936E2" w:rsidRDefault="00875C25" w:rsidP="003936E2">
      <w:pPr>
        <w:spacing w:before="240" w:after="240" w:line="360" w:lineRule="auto"/>
        <w:jc w:val="both"/>
        <w:rPr>
          <w:rFonts w:ascii="Palatino Linotype" w:eastAsia="Times New Roman" w:hAnsi="Palatino Linotype" w:cs="Arial"/>
          <w:color w:val="000000"/>
        </w:rPr>
      </w:pPr>
      <w:r w:rsidRPr="003936E2">
        <w:rPr>
          <w:rFonts w:ascii="Palatino Linotype" w:hAnsi="Palatino Linotype"/>
          <w:b/>
        </w:rPr>
        <w:t>PRORROGAS INDEBIDAS</w:t>
      </w:r>
      <w:r w:rsidRPr="003936E2">
        <w:rPr>
          <w:rFonts w:ascii="Palatino Linotype" w:hAnsi="Palatino Linotype"/>
        </w:rPr>
        <w:t xml:space="preserve">. </w:t>
      </w:r>
      <w:r w:rsidRPr="003936E2">
        <w:rPr>
          <w:rFonts w:ascii="Palatino Linotype" w:eastAsia="Times New Roman" w:hAnsi="Palatino Linotype" w:cs="Arial"/>
          <w:color w:val="000000"/>
        </w:rPr>
        <w:t>La simple solicitud de la prórroga no es razón suficiente, fundada ni motivada, para determinar una prórroga para gestionar y atender una solicitud de acceso a la información pública y, en realidad, se acerca más a un acto de negligencia o descuido por parte del Sujeto Obligado.</w:t>
      </w:r>
    </w:p>
    <w:p w:rsidR="00053623" w:rsidRPr="003936E2" w:rsidRDefault="004A405D" w:rsidP="003936E2">
      <w:pPr>
        <w:spacing w:before="240" w:after="240" w:line="360" w:lineRule="auto"/>
        <w:jc w:val="both"/>
        <w:rPr>
          <w:rFonts w:ascii="Palatino Linotype" w:eastAsia="MS Mincho" w:hAnsi="Palatino Linotype" w:cs="Times New Roman"/>
        </w:rPr>
      </w:pPr>
      <w:r w:rsidRPr="003936E2">
        <w:rPr>
          <w:rFonts w:ascii="Palatino Linotype" w:eastAsia="MS Mincho" w:hAnsi="Palatino Linotype" w:cs="Times New Roman"/>
          <w:b/>
        </w:rPr>
        <w:t xml:space="preserve">DERECHO DE ACCESO A LA INFORMACIÓN PÚBLICA. </w:t>
      </w:r>
      <w:r w:rsidRPr="003936E2">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FA50F3" w:rsidRPr="003936E2" w:rsidRDefault="00FA50F3" w:rsidP="003936E2">
      <w:pPr>
        <w:spacing w:before="240" w:after="240" w:line="360" w:lineRule="auto"/>
        <w:jc w:val="both"/>
        <w:rPr>
          <w:rFonts w:ascii="Palatino Linotype" w:hAnsi="Palatino Linotype"/>
        </w:rPr>
      </w:pPr>
      <w:r w:rsidRPr="003936E2">
        <w:rPr>
          <w:rFonts w:ascii="Palatino Linotype" w:hAnsi="Palatino Linotype"/>
          <w:b/>
        </w:rPr>
        <w:t>DERECHO DE ACCESO A LA INFORMACIÓN PÚBLICA, DOCUMENTOS AD HOC.</w:t>
      </w:r>
      <w:r w:rsidRPr="003936E2">
        <w:rPr>
          <w:rFonts w:ascii="Palatino Linotype" w:hAnsi="Palatino Linotype"/>
        </w:rPr>
        <w:t xml:space="preserve"> El derecho de acceso a la información pública se satisface en aquellos casos en que se entregue el soporte documental en que conste la información requerida, </w:t>
      </w:r>
      <w:proofErr w:type="gramStart"/>
      <w:r w:rsidRPr="003936E2">
        <w:rPr>
          <w:rFonts w:ascii="Palatino Linotype" w:hAnsi="Palatino Linotype"/>
        </w:rPr>
        <w:t>toda</w:t>
      </w:r>
      <w:proofErr w:type="gramEnd"/>
      <w:r w:rsidRPr="003936E2">
        <w:rPr>
          <w:rFonts w:ascii="Palatino Linotype" w:hAnsi="Palatino Linotype"/>
        </w:rPr>
        <w:t xml:space="preserve"> vez que no se tiene el deber de generar un documento ad hoc, para satisfacer el derecho de acceso a la información pública.</w:t>
      </w:r>
    </w:p>
    <w:p w:rsidR="004A405D" w:rsidRPr="003936E2" w:rsidRDefault="004A405D" w:rsidP="003936E2">
      <w:pPr>
        <w:spacing w:before="240" w:after="240" w:line="360" w:lineRule="auto"/>
        <w:jc w:val="both"/>
        <w:rPr>
          <w:rFonts w:ascii="Palatino Linotype" w:eastAsia="Times New Roman" w:hAnsi="Palatino Linotype" w:cs="Times New Roman"/>
        </w:rPr>
      </w:pPr>
      <w:r w:rsidRPr="003936E2">
        <w:rPr>
          <w:rFonts w:ascii="Palatino Linotype" w:eastAsia="Times New Roman" w:hAnsi="Palatino Linotype" w:cs="Times New Roman"/>
          <w:b/>
        </w:rPr>
        <w:t xml:space="preserve">SOBRESEIMIENTO, RAZONES PARA SU ACTUALIZACIÓN. </w:t>
      </w:r>
      <w:r w:rsidRPr="003936E2">
        <w:rPr>
          <w:rFonts w:ascii="Palatino Linotype" w:eastAsia="Times New Roman" w:hAnsi="Palatino Linotype" w:cs="Times New Roman"/>
        </w:rPr>
        <w:t xml:space="preserve">Para que se actualice el sobreseimiento de un recurso de revisión, el </w:t>
      </w:r>
      <w:r w:rsidRPr="003936E2">
        <w:rPr>
          <w:rFonts w:ascii="Palatino Linotype" w:eastAsia="Times New Roman" w:hAnsi="Palatino Linotype" w:cs="Times New Roman"/>
          <w:b/>
        </w:rPr>
        <w:t>SUJETO OBLIGADO</w:t>
      </w:r>
      <w:r w:rsidRPr="003936E2">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w:t>
      </w:r>
      <w:r w:rsidR="003936E2">
        <w:rPr>
          <w:rFonts w:ascii="Palatino Linotype" w:eastAsia="Times New Roman" w:hAnsi="Palatino Linotype" w:cs="Times New Roman"/>
        </w:rPr>
        <w:t xml:space="preserve">haciendo cesar toda </w:t>
      </w:r>
      <w:proofErr w:type="spellStart"/>
      <w:r w:rsidR="003936E2">
        <w:rPr>
          <w:rFonts w:ascii="Palatino Linotype" w:eastAsia="Times New Roman" w:hAnsi="Palatino Linotype" w:cs="Times New Roman"/>
        </w:rPr>
        <w:t>controversi</w:t>
      </w:r>
      <w:proofErr w:type="spellEnd"/>
    </w:p>
    <w:p w:rsidR="002A5BA4" w:rsidRPr="003936E2" w:rsidRDefault="002A5BA4" w:rsidP="003936E2">
      <w:pPr>
        <w:spacing w:before="240" w:after="240" w:line="360" w:lineRule="auto"/>
        <w:jc w:val="center"/>
        <w:rPr>
          <w:rFonts w:ascii="Palatino Linotype" w:hAnsi="Palatino Linotype"/>
        </w:rPr>
      </w:pPr>
      <w:r w:rsidRPr="003936E2">
        <w:rPr>
          <w:rFonts w:ascii="Palatino Linotype" w:hAnsi="Palatino Linotype"/>
          <w:b/>
        </w:rPr>
        <w:lastRenderedPageBreak/>
        <w:t>Índice</w:t>
      </w:r>
      <w:r w:rsidRPr="003936E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936E2" w:rsidRDefault="002A5BA4" w:rsidP="003936E2">
          <w:pPr>
            <w:pStyle w:val="TtulodeTDC"/>
            <w:spacing w:line="360" w:lineRule="auto"/>
            <w:rPr>
              <w:szCs w:val="24"/>
            </w:rPr>
          </w:pPr>
        </w:p>
        <w:p w:rsidR="00B94922" w:rsidRDefault="002A5BA4">
          <w:pPr>
            <w:pStyle w:val="TDC1"/>
            <w:tabs>
              <w:tab w:val="right" w:leader="dot" w:pos="8777"/>
            </w:tabs>
            <w:rPr>
              <w:noProof/>
              <w:sz w:val="22"/>
              <w:szCs w:val="22"/>
              <w:lang w:val="es-MX" w:eastAsia="es-MX"/>
            </w:rPr>
          </w:pPr>
          <w:r w:rsidRPr="003936E2">
            <w:rPr>
              <w:rFonts w:ascii="Palatino Linotype" w:hAnsi="Palatino Linotype"/>
              <w:b/>
            </w:rPr>
            <w:fldChar w:fldCharType="begin"/>
          </w:r>
          <w:r w:rsidRPr="003936E2">
            <w:rPr>
              <w:rFonts w:ascii="Palatino Linotype" w:hAnsi="Palatino Linotype"/>
              <w:b/>
            </w:rPr>
            <w:instrText xml:space="preserve"> TOC \o "1-3" \h \z \u </w:instrText>
          </w:r>
          <w:r w:rsidRPr="003936E2">
            <w:rPr>
              <w:rFonts w:ascii="Palatino Linotype" w:hAnsi="Palatino Linotype"/>
              <w:b/>
            </w:rPr>
            <w:fldChar w:fldCharType="separate"/>
          </w:r>
          <w:hyperlink w:anchor="_Toc23417507" w:history="1">
            <w:r w:rsidR="00B94922" w:rsidRPr="004D39E7">
              <w:rPr>
                <w:rStyle w:val="Hipervnculo"/>
                <w:noProof/>
              </w:rPr>
              <w:t>ANTECEDENTES</w:t>
            </w:r>
            <w:r w:rsidR="00B94922">
              <w:rPr>
                <w:noProof/>
                <w:webHidden/>
              </w:rPr>
              <w:tab/>
            </w:r>
            <w:r w:rsidR="00B94922">
              <w:rPr>
                <w:noProof/>
                <w:webHidden/>
              </w:rPr>
              <w:fldChar w:fldCharType="begin"/>
            </w:r>
            <w:r w:rsidR="00B94922">
              <w:rPr>
                <w:noProof/>
                <w:webHidden/>
              </w:rPr>
              <w:instrText xml:space="preserve"> PAGEREF _Toc23417507 \h </w:instrText>
            </w:r>
            <w:r w:rsidR="00B94922">
              <w:rPr>
                <w:noProof/>
                <w:webHidden/>
              </w:rPr>
            </w:r>
            <w:r w:rsidR="00B94922">
              <w:rPr>
                <w:noProof/>
                <w:webHidden/>
              </w:rPr>
              <w:fldChar w:fldCharType="separate"/>
            </w:r>
            <w:r w:rsidR="00B94922">
              <w:rPr>
                <w:noProof/>
                <w:webHidden/>
              </w:rPr>
              <w:t>3</w:t>
            </w:r>
            <w:r w:rsidR="00B94922">
              <w:rPr>
                <w:noProof/>
                <w:webHidden/>
              </w:rPr>
              <w:fldChar w:fldCharType="end"/>
            </w:r>
          </w:hyperlink>
        </w:p>
        <w:p w:rsidR="00B94922" w:rsidRDefault="00F3429B">
          <w:pPr>
            <w:pStyle w:val="TDC1"/>
            <w:tabs>
              <w:tab w:val="right" w:leader="dot" w:pos="8777"/>
            </w:tabs>
            <w:rPr>
              <w:noProof/>
              <w:sz w:val="22"/>
              <w:szCs w:val="22"/>
              <w:lang w:val="es-MX" w:eastAsia="es-MX"/>
            </w:rPr>
          </w:pPr>
          <w:hyperlink w:anchor="_Toc23417508" w:history="1">
            <w:r w:rsidR="00B94922" w:rsidRPr="004D39E7">
              <w:rPr>
                <w:rStyle w:val="Hipervnculo"/>
                <w:noProof/>
              </w:rPr>
              <w:t>CONSIDERANDO</w:t>
            </w:r>
            <w:r w:rsidR="00B94922">
              <w:rPr>
                <w:noProof/>
                <w:webHidden/>
              </w:rPr>
              <w:tab/>
            </w:r>
            <w:r w:rsidR="00B94922">
              <w:rPr>
                <w:noProof/>
                <w:webHidden/>
              </w:rPr>
              <w:fldChar w:fldCharType="begin"/>
            </w:r>
            <w:r w:rsidR="00B94922">
              <w:rPr>
                <w:noProof/>
                <w:webHidden/>
              </w:rPr>
              <w:instrText xml:space="preserve"> PAGEREF _Toc23417508 \h </w:instrText>
            </w:r>
            <w:r w:rsidR="00B94922">
              <w:rPr>
                <w:noProof/>
                <w:webHidden/>
              </w:rPr>
            </w:r>
            <w:r w:rsidR="00B94922">
              <w:rPr>
                <w:noProof/>
                <w:webHidden/>
              </w:rPr>
              <w:fldChar w:fldCharType="separate"/>
            </w:r>
            <w:r w:rsidR="00B94922">
              <w:rPr>
                <w:noProof/>
                <w:webHidden/>
              </w:rPr>
              <w:t>8</w:t>
            </w:r>
            <w:r w:rsidR="00B94922">
              <w:rPr>
                <w:noProof/>
                <w:webHidden/>
              </w:rPr>
              <w:fldChar w:fldCharType="end"/>
            </w:r>
          </w:hyperlink>
        </w:p>
        <w:p w:rsidR="00B94922" w:rsidRDefault="00F3429B">
          <w:pPr>
            <w:pStyle w:val="TDC2"/>
            <w:rPr>
              <w:noProof/>
              <w:sz w:val="22"/>
              <w:szCs w:val="22"/>
              <w:lang w:val="es-MX" w:eastAsia="es-MX"/>
            </w:rPr>
          </w:pPr>
          <w:hyperlink w:anchor="_Toc23417509" w:history="1">
            <w:r w:rsidR="00B94922" w:rsidRPr="004D39E7">
              <w:rPr>
                <w:rStyle w:val="Hipervnculo"/>
                <w:rFonts w:ascii="Palatino Linotype" w:hAnsi="Palatino Linotype"/>
                <w:b/>
                <w:noProof/>
              </w:rPr>
              <w:t>PRIMERO. De la competencia</w:t>
            </w:r>
            <w:r w:rsidR="00B94922">
              <w:rPr>
                <w:noProof/>
                <w:webHidden/>
              </w:rPr>
              <w:tab/>
            </w:r>
            <w:r w:rsidR="00B94922">
              <w:rPr>
                <w:noProof/>
                <w:webHidden/>
              </w:rPr>
              <w:fldChar w:fldCharType="begin"/>
            </w:r>
            <w:r w:rsidR="00B94922">
              <w:rPr>
                <w:noProof/>
                <w:webHidden/>
              </w:rPr>
              <w:instrText xml:space="preserve"> PAGEREF _Toc23417509 \h </w:instrText>
            </w:r>
            <w:r w:rsidR="00B94922">
              <w:rPr>
                <w:noProof/>
                <w:webHidden/>
              </w:rPr>
            </w:r>
            <w:r w:rsidR="00B94922">
              <w:rPr>
                <w:noProof/>
                <w:webHidden/>
              </w:rPr>
              <w:fldChar w:fldCharType="separate"/>
            </w:r>
            <w:r w:rsidR="00B94922">
              <w:rPr>
                <w:noProof/>
                <w:webHidden/>
              </w:rPr>
              <w:t>8</w:t>
            </w:r>
            <w:r w:rsidR="00B94922">
              <w:rPr>
                <w:noProof/>
                <w:webHidden/>
              </w:rPr>
              <w:fldChar w:fldCharType="end"/>
            </w:r>
          </w:hyperlink>
        </w:p>
        <w:p w:rsidR="00B94922" w:rsidRDefault="00F3429B">
          <w:pPr>
            <w:pStyle w:val="TDC2"/>
            <w:rPr>
              <w:noProof/>
              <w:sz w:val="22"/>
              <w:szCs w:val="22"/>
              <w:lang w:val="es-MX" w:eastAsia="es-MX"/>
            </w:rPr>
          </w:pPr>
          <w:hyperlink w:anchor="_Toc23417510" w:history="1">
            <w:r w:rsidR="00B94922" w:rsidRPr="004D39E7">
              <w:rPr>
                <w:rStyle w:val="Hipervnculo"/>
                <w:rFonts w:ascii="Palatino Linotype" w:hAnsi="Palatino Linotype"/>
                <w:b/>
                <w:noProof/>
              </w:rPr>
              <w:t>SEGUNDO. De la oportunidad y procedencia.</w:t>
            </w:r>
            <w:r w:rsidR="00B94922">
              <w:rPr>
                <w:noProof/>
                <w:webHidden/>
              </w:rPr>
              <w:tab/>
            </w:r>
            <w:r w:rsidR="00B94922">
              <w:rPr>
                <w:noProof/>
                <w:webHidden/>
              </w:rPr>
              <w:fldChar w:fldCharType="begin"/>
            </w:r>
            <w:r w:rsidR="00B94922">
              <w:rPr>
                <w:noProof/>
                <w:webHidden/>
              </w:rPr>
              <w:instrText xml:space="preserve"> PAGEREF _Toc23417510 \h </w:instrText>
            </w:r>
            <w:r w:rsidR="00B94922">
              <w:rPr>
                <w:noProof/>
                <w:webHidden/>
              </w:rPr>
            </w:r>
            <w:r w:rsidR="00B94922">
              <w:rPr>
                <w:noProof/>
                <w:webHidden/>
              </w:rPr>
              <w:fldChar w:fldCharType="separate"/>
            </w:r>
            <w:r w:rsidR="00B94922">
              <w:rPr>
                <w:noProof/>
                <w:webHidden/>
              </w:rPr>
              <w:t>9</w:t>
            </w:r>
            <w:r w:rsidR="00B94922">
              <w:rPr>
                <w:noProof/>
                <w:webHidden/>
              </w:rPr>
              <w:fldChar w:fldCharType="end"/>
            </w:r>
          </w:hyperlink>
        </w:p>
        <w:p w:rsidR="00B94922" w:rsidRDefault="00F3429B">
          <w:pPr>
            <w:pStyle w:val="TDC2"/>
            <w:rPr>
              <w:noProof/>
              <w:sz w:val="22"/>
              <w:szCs w:val="22"/>
              <w:lang w:val="es-MX" w:eastAsia="es-MX"/>
            </w:rPr>
          </w:pPr>
          <w:hyperlink w:anchor="_Toc23417511" w:history="1">
            <w:r w:rsidR="00B94922" w:rsidRPr="004D39E7">
              <w:rPr>
                <w:rStyle w:val="Hipervnculo"/>
                <w:rFonts w:ascii="Palatino Linotype" w:hAnsi="Palatino Linotype"/>
                <w:b/>
                <w:noProof/>
              </w:rPr>
              <w:t>TERCERO. Planteamiento de la Litis.</w:t>
            </w:r>
            <w:r w:rsidR="00B94922">
              <w:rPr>
                <w:noProof/>
                <w:webHidden/>
              </w:rPr>
              <w:tab/>
            </w:r>
            <w:r w:rsidR="00B94922">
              <w:rPr>
                <w:noProof/>
                <w:webHidden/>
              </w:rPr>
              <w:fldChar w:fldCharType="begin"/>
            </w:r>
            <w:r w:rsidR="00B94922">
              <w:rPr>
                <w:noProof/>
                <w:webHidden/>
              </w:rPr>
              <w:instrText xml:space="preserve"> PAGEREF _Toc23417511 \h </w:instrText>
            </w:r>
            <w:r w:rsidR="00B94922">
              <w:rPr>
                <w:noProof/>
                <w:webHidden/>
              </w:rPr>
            </w:r>
            <w:r w:rsidR="00B94922">
              <w:rPr>
                <w:noProof/>
                <w:webHidden/>
              </w:rPr>
              <w:fldChar w:fldCharType="separate"/>
            </w:r>
            <w:r w:rsidR="00B94922">
              <w:rPr>
                <w:noProof/>
                <w:webHidden/>
              </w:rPr>
              <w:t>9</w:t>
            </w:r>
            <w:r w:rsidR="00B94922">
              <w:rPr>
                <w:noProof/>
                <w:webHidden/>
              </w:rPr>
              <w:fldChar w:fldCharType="end"/>
            </w:r>
          </w:hyperlink>
        </w:p>
        <w:p w:rsidR="00B94922" w:rsidRDefault="00F3429B">
          <w:pPr>
            <w:pStyle w:val="TDC2"/>
            <w:rPr>
              <w:noProof/>
              <w:sz w:val="22"/>
              <w:szCs w:val="22"/>
              <w:lang w:val="es-MX" w:eastAsia="es-MX"/>
            </w:rPr>
          </w:pPr>
          <w:hyperlink w:anchor="_Toc23417512" w:history="1">
            <w:r w:rsidR="00B94922" w:rsidRPr="004D39E7">
              <w:rPr>
                <w:rStyle w:val="Hipervnculo"/>
                <w:rFonts w:ascii="Palatino Linotype" w:hAnsi="Palatino Linotype"/>
                <w:b/>
                <w:noProof/>
              </w:rPr>
              <w:t>CUARTO. De previo y especial pronunciamiento.</w:t>
            </w:r>
            <w:r w:rsidR="00B94922">
              <w:rPr>
                <w:noProof/>
                <w:webHidden/>
              </w:rPr>
              <w:tab/>
            </w:r>
            <w:r w:rsidR="00B94922">
              <w:rPr>
                <w:noProof/>
                <w:webHidden/>
              </w:rPr>
              <w:fldChar w:fldCharType="begin"/>
            </w:r>
            <w:r w:rsidR="00B94922">
              <w:rPr>
                <w:noProof/>
                <w:webHidden/>
              </w:rPr>
              <w:instrText xml:space="preserve"> PAGEREF _Toc23417512 \h </w:instrText>
            </w:r>
            <w:r w:rsidR="00B94922">
              <w:rPr>
                <w:noProof/>
                <w:webHidden/>
              </w:rPr>
            </w:r>
            <w:r w:rsidR="00B94922">
              <w:rPr>
                <w:noProof/>
                <w:webHidden/>
              </w:rPr>
              <w:fldChar w:fldCharType="separate"/>
            </w:r>
            <w:r w:rsidR="00B94922">
              <w:rPr>
                <w:noProof/>
                <w:webHidden/>
              </w:rPr>
              <w:t>11</w:t>
            </w:r>
            <w:r w:rsidR="00B94922">
              <w:rPr>
                <w:noProof/>
                <w:webHidden/>
              </w:rPr>
              <w:fldChar w:fldCharType="end"/>
            </w:r>
          </w:hyperlink>
        </w:p>
        <w:p w:rsidR="00B94922" w:rsidRDefault="00F3429B">
          <w:pPr>
            <w:pStyle w:val="TDC3"/>
            <w:tabs>
              <w:tab w:val="left" w:pos="1100"/>
              <w:tab w:val="right" w:leader="dot" w:pos="8777"/>
            </w:tabs>
            <w:rPr>
              <w:noProof/>
              <w:sz w:val="22"/>
              <w:szCs w:val="22"/>
              <w:lang w:val="es-MX" w:eastAsia="es-MX"/>
            </w:rPr>
          </w:pPr>
          <w:hyperlink w:anchor="_Toc23417513" w:history="1">
            <w:r w:rsidR="00B94922" w:rsidRPr="004D39E7">
              <w:rPr>
                <w:rStyle w:val="Hipervnculo"/>
                <w:rFonts w:ascii="Palatino Linotype" w:hAnsi="Palatino Linotype"/>
                <w:b/>
                <w:noProof/>
              </w:rPr>
              <w:t>A)</w:t>
            </w:r>
            <w:r w:rsidR="00B94922">
              <w:rPr>
                <w:noProof/>
                <w:sz w:val="22"/>
                <w:szCs w:val="22"/>
                <w:lang w:val="es-MX" w:eastAsia="es-MX"/>
              </w:rPr>
              <w:tab/>
            </w:r>
            <w:r w:rsidR="00B94922" w:rsidRPr="004D39E7">
              <w:rPr>
                <w:rStyle w:val="Hipervnculo"/>
                <w:rFonts w:ascii="Palatino Linotype" w:hAnsi="Palatino Linotype"/>
                <w:b/>
                <w:noProof/>
              </w:rPr>
              <w:t>De los plazos para dar respuesta.</w:t>
            </w:r>
            <w:r w:rsidR="00B94922">
              <w:rPr>
                <w:noProof/>
                <w:webHidden/>
              </w:rPr>
              <w:tab/>
            </w:r>
            <w:r w:rsidR="00B94922">
              <w:rPr>
                <w:noProof/>
                <w:webHidden/>
              </w:rPr>
              <w:fldChar w:fldCharType="begin"/>
            </w:r>
            <w:r w:rsidR="00B94922">
              <w:rPr>
                <w:noProof/>
                <w:webHidden/>
              </w:rPr>
              <w:instrText xml:space="preserve"> PAGEREF _Toc23417513 \h </w:instrText>
            </w:r>
            <w:r w:rsidR="00B94922">
              <w:rPr>
                <w:noProof/>
                <w:webHidden/>
              </w:rPr>
            </w:r>
            <w:r w:rsidR="00B94922">
              <w:rPr>
                <w:noProof/>
                <w:webHidden/>
              </w:rPr>
              <w:fldChar w:fldCharType="separate"/>
            </w:r>
            <w:r w:rsidR="00B94922">
              <w:rPr>
                <w:noProof/>
                <w:webHidden/>
              </w:rPr>
              <w:t>11</w:t>
            </w:r>
            <w:r w:rsidR="00B94922">
              <w:rPr>
                <w:noProof/>
                <w:webHidden/>
              </w:rPr>
              <w:fldChar w:fldCharType="end"/>
            </w:r>
          </w:hyperlink>
        </w:p>
        <w:p w:rsidR="00B94922" w:rsidRDefault="00F3429B">
          <w:pPr>
            <w:pStyle w:val="TDC3"/>
            <w:tabs>
              <w:tab w:val="left" w:pos="1100"/>
              <w:tab w:val="right" w:leader="dot" w:pos="8777"/>
            </w:tabs>
            <w:rPr>
              <w:noProof/>
              <w:sz w:val="22"/>
              <w:szCs w:val="22"/>
              <w:lang w:val="es-MX" w:eastAsia="es-MX"/>
            </w:rPr>
          </w:pPr>
          <w:hyperlink w:anchor="_Toc23417514" w:history="1">
            <w:r w:rsidR="00B94922" w:rsidRPr="004D39E7">
              <w:rPr>
                <w:rStyle w:val="Hipervnculo"/>
                <w:rFonts w:ascii="Palatino Linotype" w:hAnsi="Palatino Linotype"/>
                <w:b/>
                <w:noProof/>
              </w:rPr>
              <w:t>B)</w:t>
            </w:r>
            <w:r w:rsidR="00B94922">
              <w:rPr>
                <w:noProof/>
                <w:sz w:val="22"/>
                <w:szCs w:val="22"/>
                <w:lang w:val="es-MX" w:eastAsia="es-MX"/>
              </w:rPr>
              <w:tab/>
            </w:r>
            <w:r w:rsidR="00B94922" w:rsidRPr="004D39E7">
              <w:rPr>
                <w:rStyle w:val="Hipervnculo"/>
                <w:rFonts w:ascii="Palatino Linotype" w:hAnsi="Palatino Linotype"/>
                <w:b/>
                <w:noProof/>
              </w:rPr>
              <w:t>De la legalidad de la prórroga para responder a la solicitud.</w:t>
            </w:r>
            <w:r w:rsidR="00B94922">
              <w:rPr>
                <w:noProof/>
                <w:webHidden/>
              </w:rPr>
              <w:tab/>
            </w:r>
            <w:r w:rsidR="00B94922">
              <w:rPr>
                <w:noProof/>
                <w:webHidden/>
              </w:rPr>
              <w:fldChar w:fldCharType="begin"/>
            </w:r>
            <w:r w:rsidR="00B94922">
              <w:rPr>
                <w:noProof/>
                <w:webHidden/>
              </w:rPr>
              <w:instrText xml:space="preserve"> PAGEREF _Toc23417514 \h </w:instrText>
            </w:r>
            <w:r w:rsidR="00B94922">
              <w:rPr>
                <w:noProof/>
                <w:webHidden/>
              </w:rPr>
            </w:r>
            <w:r w:rsidR="00B94922">
              <w:rPr>
                <w:noProof/>
                <w:webHidden/>
              </w:rPr>
              <w:fldChar w:fldCharType="separate"/>
            </w:r>
            <w:r w:rsidR="00B94922">
              <w:rPr>
                <w:noProof/>
                <w:webHidden/>
              </w:rPr>
              <w:t>13</w:t>
            </w:r>
            <w:r w:rsidR="00B94922">
              <w:rPr>
                <w:noProof/>
                <w:webHidden/>
              </w:rPr>
              <w:fldChar w:fldCharType="end"/>
            </w:r>
          </w:hyperlink>
        </w:p>
        <w:p w:rsidR="00B94922" w:rsidRDefault="00F3429B">
          <w:pPr>
            <w:pStyle w:val="TDC2"/>
            <w:rPr>
              <w:noProof/>
              <w:sz w:val="22"/>
              <w:szCs w:val="22"/>
              <w:lang w:val="es-MX" w:eastAsia="es-MX"/>
            </w:rPr>
          </w:pPr>
          <w:hyperlink w:anchor="_Toc23417515" w:history="1">
            <w:r w:rsidR="00B94922" w:rsidRPr="004D39E7">
              <w:rPr>
                <w:rStyle w:val="Hipervnculo"/>
                <w:rFonts w:ascii="Palatino Linotype" w:hAnsi="Palatino Linotype"/>
                <w:b/>
                <w:noProof/>
              </w:rPr>
              <w:t>QUINTO. Análisis y resolución del asunto.</w:t>
            </w:r>
            <w:r w:rsidR="00B94922">
              <w:rPr>
                <w:noProof/>
                <w:webHidden/>
              </w:rPr>
              <w:tab/>
            </w:r>
            <w:r w:rsidR="00B94922">
              <w:rPr>
                <w:noProof/>
                <w:webHidden/>
              </w:rPr>
              <w:fldChar w:fldCharType="begin"/>
            </w:r>
            <w:r w:rsidR="00B94922">
              <w:rPr>
                <w:noProof/>
                <w:webHidden/>
              </w:rPr>
              <w:instrText xml:space="preserve"> PAGEREF _Toc23417515 \h </w:instrText>
            </w:r>
            <w:r w:rsidR="00B94922">
              <w:rPr>
                <w:noProof/>
                <w:webHidden/>
              </w:rPr>
            </w:r>
            <w:r w:rsidR="00B94922">
              <w:rPr>
                <w:noProof/>
                <w:webHidden/>
              </w:rPr>
              <w:fldChar w:fldCharType="separate"/>
            </w:r>
            <w:r w:rsidR="00B94922">
              <w:rPr>
                <w:noProof/>
                <w:webHidden/>
              </w:rPr>
              <w:t>15</w:t>
            </w:r>
            <w:r w:rsidR="00B94922">
              <w:rPr>
                <w:noProof/>
                <w:webHidden/>
              </w:rPr>
              <w:fldChar w:fldCharType="end"/>
            </w:r>
          </w:hyperlink>
        </w:p>
        <w:p w:rsidR="00B94922" w:rsidRDefault="00F3429B">
          <w:pPr>
            <w:pStyle w:val="TDC2"/>
            <w:tabs>
              <w:tab w:val="left" w:pos="480"/>
            </w:tabs>
            <w:rPr>
              <w:noProof/>
              <w:sz w:val="22"/>
              <w:szCs w:val="22"/>
              <w:lang w:val="es-MX" w:eastAsia="es-MX"/>
            </w:rPr>
          </w:pPr>
          <w:hyperlink w:anchor="_Toc23417516" w:history="1">
            <w:r w:rsidR="00B94922" w:rsidRPr="004D39E7">
              <w:rPr>
                <w:rStyle w:val="Hipervnculo"/>
                <w:rFonts w:ascii="Palatino Linotype" w:hAnsi="Palatino Linotype"/>
                <w:b/>
                <w:noProof/>
              </w:rPr>
              <w:t>A.</w:t>
            </w:r>
            <w:r w:rsidR="00B94922">
              <w:rPr>
                <w:noProof/>
                <w:sz w:val="22"/>
                <w:szCs w:val="22"/>
                <w:lang w:val="es-MX" w:eastAsia="es-MX"/>
              </w:rPr>
              <w:tab/>
            </w:r>
            <w:r w:rsidR="00B94922" w:rsidRPr="004D39E7">
              <w:rPr>
                <w:rStyle w:val="Hipervnculo"/>
                <w:rFonts w:ascii="Palatino Linotype" w:hAnsi="Palatino Linotype"/>
                <w:b/>
                <w:noProof/>
              </w:rPr>
              <w:t>El derecho de acceso a la información.</w:t>
            </w:r>
            <w:r w:rsidR="00B94922">
              <w:rPr>
                <w:noProof/>
                <w:webHidden/>
              </w:rPr>
              <w:tab/>
            </w:r>
            <w:r w:rsidR="00B94922">
              <w:rPr>
                <w:noProof/>
                <w:webHidden/>
              </w:rPr>
              <w:fldChar w:fldCharType="begin"/>
            </w:r>
            <w:r w:rsidR="00B94922">
              <w:rPr>
                <w:noProof/>
                <w:webHidden/>
              </w:rPr>
              <w:instrText xml:space="preserve"> PAGEREF _Toc23417516 \h </w:instrText>
            </w:r>
            <w:r w:rsidR="00B94922">
              <w:rPr>
                <w:noProof/>
                <w:webHidden/>
              </w:rPr>
            </w:r>
            <w:r w:rsidR="00B94922">
              <w:rPr>
                <w:noProof/>
                <w:webHidden/>
              </w:rPr>
              <w:fldChar w:fldCharType="separate"/>
            </w:r>
            <w:r w:rsidR="00B94922">
              <w:rPr>
                <w:noProof/>
                <w:webHidden/>
              </w:rPr>
              <w:t>15</w:t>
            </w:r>
            <w:r w:rsidR="00B94922">
              <w:rPr>
                <w:noProof/>
                <w:webHidden/>
              </w:rPr>
              <w:fldChar w:fldCharType="end"/>
            </w:r>
          </w:hyperlink>
        </w:p>
        <w:p w:rsidR="00B94922" w:rsidRDefault="00F3429B">
          <w:pPr>
            <w:pStyle w:val="TDC2"/>
            <w:tabs>
              <w:tab w:val="left" w:pos="480"/>
            </w:tabs>
            <w:rPr>
              <w:noProof/>
              <w:sz w:val="22"/>
              <w:szCs w:val="22"/>
              <w:lang w:val="es-MX" w:eastAsia="es-MX"/>
            </w:rPr>
          </w:pPr>
          <w:hyperlink w:anchor="_Toc23417517" w:history="1">
            <w:r w:rsidR="00B94922" w:rsidRPr="004D39E7">
              <w:rPr>
                <w:rStyle w:val="Hipervnculo"/>
                <w:rFonts w:ascii="Palatino Linotype" w:hAnsi="Palatino Linotype"/>
                <w:b/>
                <w:noProof/>
              </w:rPr>
              <w:t>B.</w:t>
            </w:r>
            <w:r w:rsidR="00B94922">
              <w:rPr>
                <w:noProof/>
                <w:sz w:val="22"/>
                <w:szCs w:val="22"/>
                <w:lang w:val="es-MX" w:eastAsia="es-MX"/>
              </w:rPr>
              <w:tab/>
            </w:r>
            <w:r w:rsidR="00B94922" w:rsidRPr="004D39E7">
              <w:rPr>
                <w:rStyle w:val="Hipervnculo"/>
                <w:rFonts w:ascii="Palatino Linotype" w:hAnsi="Palatino Linotype"/>
                <w:b/>
                <w:noProof/>
              </w:rPr>
              <w:t>De las actuaciones de las partes.</w:t>
            </w:r>
            <w:r w:rsidR="00B94922">
              <w:rPr>
                <w:noProof/>
                <w:webHidden/>
              </w:rPr>
              <w:tab/>
            </w:r>
            <w:r w:rsidR="00B94922">
              <w:rPr>
                <w:noProof/>
                <w:webHidden/>
              </w:rPr>
              <w:fldChar w:fldCharType="begin"/>
            </w:r>
            <w:r w:rsidR="00B94922">
              <w:rPr>
                <w:noProof/>
                <w:webHidden/>
              </w:rPr>
              <w:instrText xml:space="preserve"> PAGEREF _Toc23417517 \h </w:instrText>
            </w:r>
            <w:r w:rsidR="00B94922">
              <w:rPr>
                <w:noProof/>
                <w:webHidden/>
              </w:rPr>
            </w:r>
            <w:r w:rsidR="00B94922">
              <w:rPr>
                <w:noProof/>
                <w:webHidden/>
              </w:rPr>
              <w:fldChar w:fldCharType="separate"/>
            </w:r>
            <w:r w:rsidR="00B94922">
              <w:rPr>
                <w:noProof/>
                <w:webHidden/>
              </w:rPr>
              <w:t>23</w:t>
            </w:r>
            <w:r w:rsidR="00B94922">
              <w:rPr>
                <w:noProof/>
                <w:webHidden/>
              </w:rPr>
              <w:fldChar w:fldCharType="end"/>
            </w:r>
          </w:hyperlink>
        </w:p>
        <w:p w:rsidR="00B94922" w:rsidRDefault="00F3429B">
          <w:pPr>
            <w:pStyle w:val="TDC2"/>
            <w:tabs>
              <w:tab w:val="left" w:pos="480"/>
            </w:tabs>
            <w:rPr>
              <w:noProof/>
              <w:sz w:val="22"/>
              <w:szCs w:val="22"/>
              <w:lang w:val="es-MX" w:eastAsia="es-MX"/>
            </w:rPr>
          </w:pPr>
          <w:hyperlink w:anchor="_Toc23417518" w:history="1">
            <w:r w:rsidR="00B94922" w:rsidRPr="004D39E7">
              <w:rPr>
                <w:rStyle w:val="Hipervnculo"/>
                <w:rFonts w:ascii="Palatino Linotype" w:hAnsi="Palatino Linotype"/>
                <w:b/>
                <w:noProof/>
              </w:rPr>
              <w:t>C.</w:t>
            </w:r>
            <w:r w:rsidR="00B94922">
              <w:rPr>
                <w:noProof/>
                <w:sz w:val="22"/>
                <w:szCs w:val="22"/>
                <w:lang w:val="es-MX" w:eastAsia="es-MX"/>
              </w:rPr>
              <w:tab/>
            </w:r>
            <w:r w:rsidR="00B94922" w:rsidRPr="004D39E7">
              <w:rPr>
                <w:rStyle w:val="Hipervnculo"/>
                <w:rFonts w:ascii="Palatino Linotype" w:hAnsi="Palatino Linotype"/>
                <w:b/>
                <w:noProof/>
              </w:rPr>
              <w:t>Documentos “ad hoc”</w:t>
            </w:r>
            <w:r w:rsidR="00B94922">
              <w:rPr>
                <w:noProof/>
                <w:webHidden/>
              </w:rPr>
              <w:tab/>
            </w:r>
            <w:r w:rsidR="00B94922">
              <w:rPr>
                <w:noProof/>
                <w:webHidden/>
              </w:rPr>
              <w:fldChar w:fldCharType="begin"/>
            </w:r>
            <w:r w:rsidR="00B94922">
              <w:rPr>
                <w:noProof/>
                <w:webHidden/>
              </w:rPr>
              <w:instrText xml:space="preserve"> PAGEREF _Toc23417518 \h </w:instrText>
            </w:r>
            <w:r w:rsidR="00B94922">
              <w:rPr>
                <w:noProof/>
                <w:webHidden/>
              </w:rPr>
            </w:r>
            <w:r w:rsidR="00B94922">
              <w:rPr>
                <w:noProof/>
                <w:webHidden/>
              </w:rPr>
              <w:fldChar w:fldCharType="separate"/>
            </w:r>
            <w:r w:rsidR="00B94922">
              <w:rPr>
                <w:noProof/>
                <w:webHidden/>
              </w:rPr>
              <w:t>26</w:t>
            </w:r>
            <w:r w:rsidR="00B94922">
              <w:rPr>
                <w:noProof/>
                <w:webHidden/>
              </w:rPr>
              <w:fldChar w:fldCharType="end"/>
            </w:r>
          </w:hyperlink>
        </w:p>
        <w:p w:rsidR="00B94922" w:rsidRDefault="00F3429B">
          <w:pPr>
            <w:pStyle w:val="TDC2"/>
            <w:tabs>
              <w:tab w:val="left" w:pos="480"/>
            </w:tabs>
            <w:rPr>
              <w:noProof/>
              <w:sz w:val="22"/>
              <w:szCs w:val="22"/>
              <w:lang w:val="es-MX" w:eastAsia="es-MX"/>
            </w:rPr>
          </w:pPr>
          <w:hyperlink w:anchor="_Toc23417519" w:history="1">
            <w:r w:rsidR="00B94922" w:rsidRPr="004D39E7">
              <w:rPr>
                <w:rStyle w:val="Hipervnculo"/>
                <w:rFonts w:ascii="Palatino Linotype" w:eastAsia="Calibri" w:hAnsi="Palatino Linotype"/>
                <w:b/>
                <w:noProof/>
              </w:rPr>
              <w:t>D.</w:t>
            </w:r>
            <w:r w:rsidR="00B94922">
              <w:rPr>
                <w:noProof/>
                <w:sz w:val="22"/>
                <w:szCs w:val="22"/>
                <w:lang w:val="es-MX" w:eastAsia="es-MX"/>
              </w:rPr>
              <w:tab/>
            </w:r>
            <w:r w:rsidR="00B94922" w:rsidRPr="004D39E7">
              <w:rPr>
                <w:rStyle w:val="Hipervnculo"/>
                <w:rFonts w:ascii="Palatino Linotype" w:eastAsia="Calibri" w:hAnsi="Palatino Linotype"/>
                <w:b/>
                <w:noProof/>
              </w:rPr>
              <w:t>De las becas.</w:t>
            </w:r>
            <w:r w:rsidR="00B94922">
              <w:rPr>
                <w:noProof/>
                <w:webHidden/>
              </w:rPr>
              <w:tab/>
            </w:r>
            <w:r w:rsidR="00B94922">
              <w:rPr>
                <w:noProof/>
                <w:webHidden/>
              </w:rPr>
              <w:fldChar w:fldCharType="begin"/>
            </w:r>
            <w:r w:rsidR="00B94922">
              <w:rPr>
                <w:noProof/>
                <w:webHidden/>
              </w:rPr>
              <w:instrText xml:space="preserve"> PAGEREF _Toc23417519 \h </w:instrText>
            </w:r>
            <w:r w:rsidR="00B94922">
              <w:rPr>
                <w:noProof/>
                <w:webHidden/>
              </w:rPr>
            </w:r>
            <w:r w:rsidR="00B94922">
              <w:rPr>
                <w:noProof/>
                <w:webHidden/>
              </w:rPr>
              <w:fldChar w:fldCharType="separate"/>
            </w:r>
            <w:r w:rsidR="00B94922">
              <w:rPr>
                <w:noProof/>
                <w:webHidden/>
              </w:rPr>
              <w:t>29</w:t>
            </w:r>
            <w:r w:rsidR="00B94922">
              <w:rPr>
                <w:noProof/>
                <w:webHidden/>
              </w:rPr>
              <w:fldChar w:fldCharType="end"/>
            </w:r>
          </w:hyperlink>
        </w:p>
        <w:p w:rsidR="00B94922" w:rsidRDefault="00F3429B" w:rsidP="00B94922">
          <w:pPr>
            <w:pStyle w:val="TDC1"/>
            <w:tabs>
              <w:tab w:val="right" w:leader="dot" w:pos="8777"/>
            </w:tabs>
            <w:rPr>
              <w:noProof/>
              <w:sz w:val="22"/>
              <w:szCs w:val="22"/>
              <w:lang w:val="es-MX" w:eastAsia="es-MX"/>
            </w:rPr>
          </w:pPr>
          <w:hyperlink w:anchor="_Toc23417520" w:history="1">
            <w:r w:rsidR="00B94922" w:rsidRPr="004D39E7">
              <w:rPr>
                <w:rStyle w:val="Hipervnculo"/>
                <w:rFonts w:ascii="Palatino Linotype" w:eastAsia="Times New Roman" w:hAnsi="Palatino Linotype" w:cstheme="majorBidi"/>
                <w:b/>
                <w:bCs/>
                <w:noProof/>
              </w:rPr>
              <w:t>R E S O L U T I V O S</w:t>
            </w:r>
            <w:r w:rsidR="00B94922">
              <w:rPr>
                <w:noProof/>
                <w:webHidden/>
              </w:rPr>
              <w:tab/>
            </w:r>
            <w:r w:rsidR="00B94922">
              <w:rPr>
                <w:noProof/>
                <w:webHidden/>
              </w:rPr>
              <w:fldChar w:fldCharType="begin"/>
            </w:r>
            <w:r w:rsidR="00B94922">
              <w:rPr>
                <w:noProof/>
                <w:webHidden/>
              </w:rPr>
              <w:instrText xml:space="preserve"> PAGEREF _Toc23417520 \h </w:instrText>
            </w:r>
            <w:r w:rsidR="00B94922">
              <w:rPr>
                <w:noProof/>
                <w:webHidden/>
              </w:rPr>
            </w:r>
            <w:r w:rsidR="00B94922">
              <w:rPr>
                <w:noProof/>
                <w:webHidden/>
              </w:rPr>
              <w:fldChar w:fldCharType="separate"/>
            </w:r>
            <w:r w:rsidR="00B94922">
              <w:rPr>
                <w:noProof/>
                <w:webHidden/>
              </w:rPr>
              <w:t>32</w:t>
            </w:r>
            <w:r w:rsidR="00B94922">
              <w:rPr>
                <w:noProof/>
                <w:webHidden/>
              </w:rPr>
              <w:fldChar w:fldCharType="end"/>
            </w:r>
          </w:hyperlink>
        </w:p>
        <w:p w:rsidR="002A5BA4" w:rsidRPr="003936E2" w:rsidRDefault="00B94922" w:rsidP="003936E2">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7065</wp:posOffset>
                    </wp:positionH>
                    <wp:positionV relativeFrom="paragraph">
                      <wp:posOffset>167375</wp:posOffset>
                    </wp:positionV>
                    <wp:extent cx="5522400" cy="2944800"/>
                    <wp:effectExtent l="19050" t="19050" r="21590" b="27305"/>
                    <wp:wrapNone/>
                    <wp:docPr id="2" name="Conector recto 2"/>
                    <wp:cNvGraphicFramePr/>
                    <a:graphic xmlns:a="http://schemas.openxmlformats.org/drawingml/2006/main">
                      <a:graphicData uri="http://schemas.microsoft.com/office/word/2010/wordprocessingShape">
                        <wps:wsp>
                          <wps:cNvCnPr/>
                          <wps:spPr>
                            <a:xfrm flipH="1" flipV="1">
                              <a:off x="0" y="0"/>
                              <a:ext cx="5522400" cy="2944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BF605"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55pt,13.2pt" to="435.4pt,2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" strokecolor="#5b9bd5 [3204]" strokeweight="3pt">
                    <v:stroke joinstyle="miter"/>
                  </v:line>
                </w:pict>
              </mc:Fallback>
            </mc:AlternateContent>
          </w:r>
          <w:r w:rsidR="002A5BA4" w:rsidRPr="003936E2">
            <w:rPr>
              <w:rFonts w:ascii="Palatino Linotype" w:hAnsi="Palatino Linotype"/>
              <w:b/>
              <w:bCs/>
              <w:lang w:val="es-ES"/>
            </w:rPr>
            <w:fldChar w:fldCharType="end"/>
          </w:r>
        </w:p>
      </w:sdtContent>
    </w:sdt>
    <w:p w:rsidR="004A405D" w:rsidRPr="003936E2" w:rsidRDefault="004A405D" w:rsidP="003936E2">
      <w:pPr>
        <w:spacing w:before="240" w:after="240" w:line="360" w:lineRule="auto"/>
        <w:jc w:val="both"/>
        <w:rPr>
          <w:rFonts w:ascii="Palatino Linotype" w:hAnsi="Palatino Linotype"/>
        </w:rPr>
      </w:pPr>
    </w:p>
    <w:p w:rsidR="004A405D" w:rsidRPr="003936E2" w:rsidRDefault="004A405D" w:rsidP="003936E2">
      <w:pPr>
        <w:spacing w:before="240" w:after="240" w:line="360" w:lineRule="auto"/>
        <w:jc w:val="both"/>
        <w:rPr>
          <w:rFonts w:ascii="Palatino Linotype" w:hAnsi="Palatino Linotype"/>
        </w:rPr>
      </w:pPr>
    </w:p>
    <w:p w:rsidR="003936E2" w:rsidRDefault="003936E2" w:rsidP="003936E2">
      <w:pPr>
        <w:spacing w:before="240" w:after="240" w:line="360" w:lineRule="auto"/>
        <w:jc w:val="both"/>
        <w:rPr>
          <w:rFonts w:ascii="Palatino Linotype" w:hAnsi="Palatino Linotype"/>
        </w:rPr>
      </w:pPr>
    </w:p>
    <w:p w:rsidR="002A5BA4" w:rsidRPr="003936E2" w:rsidRDefault="002A5BA4" w:rsidP="003936E2">
      <w:pPr>
        <w:spacing w:before="240" w:after="240" w:line="360" w:lineRule="auto"/>
        <w:jc w:val="both"/>
        <w:rPr>
          <w:rFonts w:ascii="Palatino Linotype" w:hAnsi="Palatino Linotype"/>
        </w:rPr>
      </w:pPr>
      <w:r w:rsidRPr="003936E2">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3936E2">
        <w:rPr>
          <w:rFonts w:ascii="Palatino Linotype" w:hAnsi="Palatino Linotype"/>
        </w:rPr>
        <w:t>epec, Esta</w:t>
      </w:r>
      <w:r w:rsidR="00760607" w:rsidRPr="003936E2">
        <w:rPr>
          <w:rFonts w:ascii="Palatino Linotype" w:hAnsi="Palatino Linotype"/>
        </w:rPr>
        <w:t>d</w:t>
      </w:r>
      <w:r w:rsidR="00CD1057" w:rsidRPr="003936E2">
        <w:rPr>
          <w:rFonts w:ascii="Palatino Linotype" w:hAnsi="Palatino Linotype"/>
        </w:rPr>
        <w:t xml:space="preserve">o de México; de fecha </w:t>
      </w:r>
      <w:r w:rsidR="00F00768" w:rsidRPr="003936E2">
        <w:rPr>
          <w:rFonts w:ascii="Palatino Linotype" w:hAnsi="Palatino Linotype"/>
        </w:rPr>
        <w:t>treinta</w:t>
      </w:r>
      <w:r w:rsidR="00525F8D" w:rsidRPr="003936E2">
        <w:rPr>
          <w:rFonts w:ascii="Palatino Linotype" w:hAnsi="Palatino Linotype"/>
        </w:rPr>
        <w:t xml:space="preserve"> (</w:t>
      </w:r>
      <w:r w:rsidR="00F00768" w:rsidRPr="003936E2">
        <w:rPr>
          <w:rFonts w:ascii="Palatino Linotype" w:hAnsi="Palatino Linotype"/>
        </w:rPr>
        <w:t>30</w:t>
      </w:r>
      <w:r w:rsidR="00525F8D" w:rsidRPr="003936E2">
        <w:rPr>
          <w:rFonts w:ascii="Palatino Linotype" w:hAnsi="Palatino Linotype"/>
        </w:rPr>
        <w:t xml:space="preserve">) de </w:t>
      </w:r>
      <w:r w:rsidR="00F00768" w:rsidRPr="003936E2">
        <w:rPr>
          <w:rFonts w:ascii="Palatino Linotype" w:hAnsi="Palatino Linotype"/>
        </w:rPr>
        <w:t>octubre</w:t>
      </w:r>
      <w:r w:rsidR="00CD1057" w:rsidRPr="003936E2">
        <w:rPr>
          <w:rFonts w:ascii="Palatino Linotype" w:hAnsi="Palatino Linotype"/>
        </w:rPr>
        <w:t xml:space="preserve"> </w:t>
      </w:r>
      <w:r w:rsidRPr="003936E2">
        <w:rPr>
          <w:rFonts w:ascii="Palatino Linotype" w:hAnsi="Palatino Linotype"/>
        </w:rPr>
        <w:t xml:space="preserve">de dos mil </w:t>
      </w:r>
      <w:r w:rsidR="00406442" w:rsidRPr="003936E2">
        <w:rPr>
          <w:rFonts w:ascii="Palatino Linotype" w:eastAsia="Calibri" w:hAnsi="Palatino Linotype" w:cs="Arial"/>
          <w:lang w:val="es-ES"/>
        </w:rPr>
        <w:t>diecinueve</w:t>
      </w:r>
      <w:r w:rsidR="000404FD" w:rsidRPr="003936E2">
        <w:rPr>
          <w:rFonts w:ascii="Palatino Linotype" w:hAnsi="Palatino Linotype"/>
        </w:rPr>
        <w:t>.</w:t>
      </w:r>
    </w:p>
    <w:p w:rsidR="002A5BA4" w:rsidRPr="003936E2" w:rsidRDefault="002A5BA4" w:rsidP="003936E2">
      <w:pPr>
        <w:spacing w:before="240" w:after="360" w:line="360" w:lineRule="auto"/>
        <w:jc w:val="both"/>
        <w:rPr>
          <w:rFonts w:ascii="Palatino Linotype" w:hAnsi="Palatino Linotype"/>
        </w:rPr>
      </w:pPr>
      <w:r w:rsidRPr="003936E2">
        <w:rPr>
          <w:rFonts w:ascii="Palatino Linotype" w:hAnsi="Palatino Linotype"/>
          <w:b/>
        </w:rPr>
        <w:t>VISTO</w:t>
      </w:r>
      <w:r w:rsidR="00DE1F83" w:rsidRPr="003936E2">
        <w:rPr>
          <w:rFonts w:ascii="Palatino Linotype" w:hAnsi="Palatino Linotype"/>
          <w:b/>
        </w:rPr>
        <w:t xml:space="preserve"> el</w:t>
      </w:r>
      <w:r w:rsidRPr="003936E2">
        <w:rPr>
          <w:rFonts w:ascii="Palatino Linotype" w:hAnsi="Palatino Linotype"/>
        </w:rPr>
        <w:t xml:space="preserve"> expediente electrónico formado con motivo del recurso de revisión </w:t>
      </w:r>
      <w:r w:rsidR="00F00768" w:rsidRPr="003936E2">
        <w:rPr>
          <w:rFonts w:ascii="Palatino Linotype" w:hAnsi="Palatino Linotype" w:cs="Arial"/>
          <w:b/>
          <w:bCs/>
          <w:lang w:eastAsia="es-MX"/>
        </w:rPr>
        <w:t>06858</w:t>
      </w:r>
      <w:r w:rsidR="005950F7" w:rsidRPr="003936E2">
        <w:rPr>
          <w:rFonts w:ascii="Palatino Linotype" w:hAnsi="Palatino Linotype" w:cs="Arial"/>
          <w:b/>
          <w:bCs/>
        </w:rPr>
        <w:t>/INFOEM/IP/RR/</w:t>
      </w:r>
      <w:r w:rsidR="00387CFF" w:rsidRPr="003936E2">
        <w:rPr>
          <w:rFonts w:ascii="Palatino Linotype" w:hAnsi="Palatino Linotype" w:cs="Arial"/>
          <w:b/>
          <w:bCs/>
        </w:rPr>
        <w:t>2019</w:t>
      </w:r>
      <w:r w:rsidR="00934DB8" w:rsidRPr="003936E2">
        <w:rPr>
          <w:rFonts w:ascii="Palatino Linotype" w:hAnsi="Palatino Linotype" w:cs="Arial"/>
          <w:b/>
          <w:bCs/>
        </w:rPr>
        <w:t xml:space="preserve">, </w:t>
      </w:r>
      <w:r w:rsidRPr="003936E2">
        <w:rPr>
          <w:rFonts w:ascii="Palatino Linotype" w:hAnsi="Palatino Linotype"/>
        </w:rPr>
        <w:t xml:space="preserve">promovido por </w:t>
      </w:r>
      <w:r w:rsidR="00700F89" w:rsidRPr="00700F89">
        <w:rPr>
          <w:rFonts w:ascii="Palatino Linotype" w:hAnsi="Palatino Linotype"/>
          <w:b/>
          <w:highlight w:val="black"/>
        </w:rPr>
        <w:t>--------------------------------</w:t>
      </w:r>
      <w:r w:rsidRPr="003936E2">
        <w:rPr>
          <w:rFonts w:ascii="Palatino Linotype" w:hAnsi="Palatino Linotype" w:cs="Arial"/>
        </w:rPr>
        <w:t xml:space="preserve">, en contra de la respuesta del </w:t>
      </w:r>
      <w:r w:rsidR="00F00768" w:rsidRPr="003936E2">
        <w:rPr>
          <w:rFonts w:ascii="Palatino Linotype" w:hAnsi="Palatino Linotype"/>
          <w:b/>
          <w:bCs/>
        </w:rPr>
        <w:t>Universidad Autónoma del Estado de México</w:t>
      </w:r>
      <w:r w:rsidRPr="003936E2">
        <w:rPr>
          <w:rFonts w:ascii="Palatino Linotype" w:hAnsi="Palatino Linotype" w:cs="Arial"/>
        </w:rPr>
        <w:t>,</w:t>
      </w:r>
      <w:r w:rsidRPr="003936E2">
        <w:rPr>
          <w:rFonts w:ascii="Palatino Linotype" w:hAnsi="Palatino Linotype"/>
          <w:b/>
        </w:rPr>
        <w:t xml:space="preserve"> </w:t>
      </w:r>
      <w:r w:rsidRPr="003936E2">
        <w:rPr>
          <w:rFonts w:ascii="Palatino Linotype" w:hAnsi="Palatino Linotype"/>
        </w:rPr>
        <w:t>en lo sucesivo el</w:t>
      </w:r>
      <w:r w:rsidRPr="003936E2">
        <w:rPr>
          <w:rFonts w:ascii="Palatino Linotype" w:hAnsi="Palatino Linotype"/>
          <w:b/>
        </w:rPr>
        <w:t xml:space="preserve"> SUJETO OBLIGADO, </w:t>
      </w:r>
      <w:r w:rsidRPr="003936E2">
        <w:rPr>
          <w:rFonts w:ascii="Palatino Linotype" w:hAnsi="Palatino Linotype"/>
        </w:rPr>
        <w:t xml:space="preserve">se procede a dictar la presente resolución, con base en los siguientes: </w:t>
      </w:r>
    </w:p>
    <w:p w:rsidR="002A5BA4" w:rsidRPr="003936E2" w:rsidRDefault="002A5BA4" w:rsidP="003936E2">
      <w:pPr>
        <w:pStyle w:val="Ttulo1"/>
        <w:spacing w:line="360" w:lineRule="auto"/>
        <w:jc w:val="center"/>
        <w:rPr>
          <w:szCs w:val="24"/>
        </w:rPr>
      </w:pPr>
      <w:bookmarkStart w:id="0" w:name="_Toc23417507"/>
      <w:r w:rsidRPr="003936E2">
        <w:rPr>
          <w:szCs w:val="24"/>
        </w:rPr>
        <w:t>ANTECEDENTES</w:t>
      </w:r>
      <w:bookmarkEnd w:id="0"/>
    </w:p>
    <w:p w:rsidR="00E26459" w:rsidRPr="003936E2" w:rsidRDefault="00E26459" w:rsidP="003936E2">
      <w:pPr>
        <w:spacing w:line="360" w:lineRule="auto"/>
        <w:rPr>
          <w:rFonts w:ascii="Palatino Linotype" w:hAnsi="Palatino Linotype"/>
          <w:lang w:val="es-MX" w:eastAsia="en-US"/>
        </w:rPr>
      </w:pPr>
    </w:p>
    <w:p w:rsidR="00E26459" w:rsidRPr="003936E2" w:rsidRDefault="00623AAA" w:rsidP="003936E2">
      <w:pPr>
        <w:pStyle w:val="Prrafodelista"/>
        <w:numPr>
          <w:ilvl w:val="0"/>
          <w:numId w:val="1"/>
        </w:numPr>
        <w:spacing w:line="360" w:lineRule="auto"/>
        <w:ind w:left="0" w:firstLine="0"/>
        <w:jc w:val="both"/>
        <w:rPr>
          <w:rFonts w:ascii="Palatino Linotype" w:eastAsia="Times New Roman" w:hAnsi="Palatino Linotype" w:cs="Arial"/>
          <w:lang w:val="es-ES"/>
        </w:rPr>
      </w:pPr>
      <w:r w:rsidRPr="003936E2">
        <w:rPr>
          <w:rFonts w:ascii="Palatino Linotype" w:eastAsia="Calibri" w:hAnsi="Palatino Linotype" w:cs="Arial"/>
          <w:lang w:val="es-ES"/>
        </w:rPr>
        <w:t>El</w:t>
      </w:r>
      <w:r w:rsidR="007878D1" w:rsidRPr="003936E2">
        <w:rPr>
          <w:rFonts w:ascii="Palatino Linotype" w:eastAsia="Calibri" w:hAnsi="Palatino Linotype" w:cs="Arial"/>
          <w:lang w:val="es-ES"/>
        </w:rPr>
        <w:t xml:space="preserve"> día</w:t>
      </w:r>
      <w:r w:rsidR="00E26459" w:rsidRPr="003936E2">
        <w:rPr>
          <w:rFonts w:ascii="Palatino Linotype" w:eastAsia="Calibri" w:hAnsi="Palatino Linotype" w:cs="Arial"/>
          <w:lang w:val="es-ES"/>
        </w:rPr>
        <w:t xml:space="preserve"> </w:t>
      </w:r>
      <w:r w:rsidR="00F00768" w:rsidRPr="003936E2">
        <w:rPr>
          <w:rFonts w:ascii="Palatino Linotype" w:eastAsia="Calibri" w:hAnsi="Palatino Linotype" w:cs="Arial"/>
          <w:lang w:val="es-ES"/>
        </w:rPr>
        <w:t>nueve</w:t>
      </w:r>
      <w:r w:rsidR="007878D1" w:rsidRPr="003936E2">
        <w:rPr>
          <w:rFonts w:ascii="Palatino Linotype" w:eastAsia="Calibri" w:hAnsi="Palatino Linotype" w:cs="Arial"/>
          <w:lang w:val="es-ES"/>
        </w:rPr>
        <w:t xml:space="preserve"> (</w:t>
      </w:r>
      <w:r w:rsidR="00F00768" w:rsidRPr="003936E2">
        <w:rPr>
          <w:rFonts w:ascii="Palatino Linotype" w:eastAsia="Calibri" w:hAnsi="Palatino Linotype" w:cs="Arial"/>
          <w:lang w:val="es-ES"/>
        </w:rPr>
        <w:t>9</w:t>
      </w:r>
      <w:r w:rsidR="007878D1" w:rsidRPr="003936E2">
        <w:rPr>
          <w:rFonts w:ascii="Palatino Linotype" w:eastAsia="Calibri" w:hAnsi="Palatino Linotype" w:cs="Arial"/>
          <w:lang w:val="es-ES"/>
        </w:rPr>
        <w:t xml:space="preserve">) </w:t>
      </w:r>
      <w:r w:rsidR="007878D1" w:rsidRPr="003936E2">
        <w:rPr>
          <w:rFonts w:ascii="Palatino Linotype" w:eastAsia="Calibri" w:hAnsi="Palatino Linotype" w:cs="Times New Roman"/>
          <w:lang w:val="es-ES"/>
        </w:rPr>
        <w:t xml:space="preserve">de </w:t>
      </w:r>
      <w:r w:rsidR="00F00768" w:rsidRPr="003936E2">
        <w:rPr>
          <w:rFonts w:ascii="Palatino Linotype" w:eastAsia="Calibri" w:hAnsi="Palatino Linotype" w:cs="Times New Roman"/>
          <w:lang w:val="es-ES"/>
        </w:rPr>
        <w:t>julio</w:t>
      </w:r>
      <w:r w:rsidRPr="003936E2">
        <w:rPr>
          <w:rFonts w:ascii="Palatino Linotype" w:eastAsia="Calibri" w:hAnsi="Palatino Linotype" w:cs="Times New Roman"/>
          <w:lang w:val="es-ES"/>
        </w:rPr>
        <w:t xml:space="preserve"> de dos mil diecinueve</w:t>
      </w:r>
      <w:r w:rsidR="00E26459" w:rsidRPr="003936E2">
        <w:rPr>
          <w:rFonts w:ascii="Palatino Linotype" w:eastAsia="Calibri" w:hAnsi="Palatino Linotype" w:cs="Arial"/>
          <w:lang w:val="es-ES"/>
        </w:rPr>
        <w:t>,</w:t>
      </w:r>
      <w:r w:rsidR="00E26459" w:rsidRPr="003936E2">
        <w:rPr>
          <w:rFonts w:ascii="Palatino Linotype" w:eastAsia="Calibri" w:hAnsi="Palatino Linotype" w:cs="Times New Roman"/>
          <w:lang w:val="es-ES"/>
        </w:rPr>
        <w:t xml:space="preserve"> </w:t>
      </w:r>
      <w:r w:rsidRPr="003936E2">
        <w:rPr>
          <w:rFonts w:ascii="Palatino Linotype" w:eastAsia="Calibri" w:hAnsi="Palatino Linotype" w:cs="Times New Roman"/>
          <w:b/>
          <w:lang w:val="es-ES"/>
        </w:rPr>
        <w:t>EL RECURRENTE</w:t>
      </w:r>
      <w:r w:rsidRPr="003936E2">
        <w:rPr>
          <w:rFonts w:ascii="Palatino Linotype" w:hAnsi="Palatino Linotype"/>
          <w:b/>
        </w:rPr>
        <w:t>,</w:t>
      </w:r>
      <w:r w:rsidR="00B85C3A" w:rsidRPr="003936E2">
        <w:rPr>
          <w:rFonts w:ascii="Palatino Linotype" w:eastAsia="Calibri" w:hAnsi="Palatino Linotype" w:cs="Arial"/>
          <w:lang w:val="es-ES"/>
        </w:rPr>
        <w:t xml:space="preserve"> </w:t>
      </w:r>
      <w:r w:rsidR="00E26459" w:rsidRPr="003936E2">
        <w:rPr>
          <w:rFonts w:ascii="Palatino Linotype" w:eastAsia="Calibri" w:hAnsi="Palatino Linotype" w:cs="Arial"/>
          <w:lang w:val="es-ES"/>
        </w:rPr>
        <w:t xml:space="preserve">ante el </w:t>
      </w:r>
      <w:r w:rsidR="00E26459" w:rsidRPr="003936E2">
        <w:rPr>
          <w:rFonts w:ascii="Palatino Linotype" w:eastAsia="Calibri" w:hAnsi="Palatino Linotype" w:cs="Arial"/>
          <w:b/>
          <w:lang w:val="es-ES"/>
        </w:rPr>
        <w:t>SUJETO OBLIGADO</w:t>
      </w:r>
      <w:r w:rsidR="00E26459" w:rsidRPr="003936E2">
        <w:rPr>
          <w:rFonts w:ascii="Palatino Linotype" w:eastAsia="Calibri" w:hAnsi="Palatino Linotype" w:cs="Arial"/>
        </w:rPr>
        <w:t xml:space="preserve"> vía </w:t>
      </w:r>
      <w:r w:rsidR="00E26459" w:rsidRPr="003936E2">
        <w:rPr>
          <w:rFonts w:ascii="Palatino Linotype" w:eastAsia="Calibri" w:hAnsi="Palatino Linotype" w:cs="Arial"/>
          <w:lang w:val="es-ES"/>
        </w:rPr>
        <w:t>Sistema de Acceso a la Información Mexiquense (</w:t>
      </w:r>
      <w:r w:rsidR="00E26459" w:rsidRPr="003936E2">
        <w:rPr>
          <w:rFonts w:ascii="Palatino Linotype" w:eastAsia="Calibri" w:hAnsi="Palatino Linotype" w:cs="Arial"/>
          <w:b/>
          <w:lang w:val="es-ES"/>
        </w:rPr>
        <w:t>SAIMEX)</w:t>
      </w:r>
      <w:r w:rsidR="00E26459" w:rsidRPr="003936E2">
        <w:rPr>
          <w:rFonts w:ascii="Palatino Linotype" w:eastAsia="Calibri" w:hAnsi="Palatino Linotype" w:cs="Arial"/>
          <w:lang w:val="es-ES"/>
        </w:rPr>
        <w:t>, presentó la</w:t>
      </w:r>
      <w:r w:rsidR="00387CFF" w:rsidRPr="003936E2">
        <w:rPr>
          <w:rFonts w:ascii="Palatino Linotype" w:eastAsia="Calibri" w:hAnsi="Palatino Linotype" w:cs="Arial"/>
          <w:lang w:val="es-ES"/>
        </w:rPr>
        <w:t xml:space="preserve"> solicitud</w:t>
      </w:r>
      <w:r w:rsidR="00E26459" w:rsidRPr="003936E2">
        <w:rPr>
          <w:rFonts w:ascii="Palatino Linotype" w:eastAsia="Calibri" w:hAnsi="Palatino Linotype" w:cs="Arial"/>
          <w:lang w:val="es-ES"/>
        </w:rPr>
        <w:t xml:space="preserve"> de</w:t>
      </w:r>
      <w:r w:rsidR="00387CFF" w:rsidRPr="003936E2">
        <w:rPr>
          <w:rFonts w:ascii="Palatino Linotype" w:eastAsia="Calibri" w:hAnsi="Palatino Linotype" w:cs="Arial"/>
          <w:lang w:val="es-ES"/>
        </w:rPr>
        <w:t xml:space="preserve"> información pública registrada</w:t>
      </w:r>
      <w:r w:rsidR="00E26459" w:rsidRPr="003936E2">
        <w:rPr>
          <w:rFonts w:ascii="Palatino Linotype" w:eastAsia="Calibri" w:hAnsi="Palatino Linotype" w:cs="Arial"/>
          <w:lang w:val="es-ES"/>
        </w:rPr>
        <w:t xml:space="preserve"> con </w:t>
      </w:r>
      <w:r w:rsidR="00387CFF" w:rsidRPr="003936E2">
        <w:rPr>
          <w:rFonts w:ascii="Palatino Linotype" w:eastAsia="Calibri" w:hAnsi="Palatino Linotype" w:cs="Arial"/>
          <w:lang w:val="es-ES"/>
        </w:rPr>
        <w:t>el</w:t>
      </w:r>
      <w:r w:rsidR="00E26459" w:rsidRPr="003936E2">
        <w:rPr>
          <w:rFonts w:ascii="Palatino Linotype" w:eastAsia="Calibri" w:hAnsi="Palatino Linotype" w:cs="Arial"/>
          <w:lang w:val="es-ES"/>
        </w:rPr>
        <w:t xml:space="preserve"> número </w:t>
      </w:r>
      <w:r w:rsidR="00B85C3A" w:rsidRPr="003936E2">
        <w:rPr>
          <w:rFonts w:ascii="Palatino Linotype" w:eastAsia="Calibri" w:hAnsi="Palatino Linotype" w:cs="Arial"/>
          <w:b/>
          <w:lang w:val="es-ES"/>
        </w:rPr>
        <w:t>00</w:t>
      </w:r>
      <w:r w:rsidR="00F00768" w:rsidRPr="003936E2">
        <w:rPr>
          <w:rFonts w:ascii="Palatino Linotype" w:eastAsia="Calibri" w:hAnsi="Palatino Linotype" w:cs="Arial"/>
          <w:b/>
          <w:lang w:val="es-ES"/>
        </w:rPr>
        <w:t>708</w:t>
      </w:r>
      <w:r w:rsidR="00B85C3A" w:rsidRPr="003936E2">
        <w:rPr>
          <w:rFonts w:ascii="Palatino Linotype" w:eastAsia="Calibri" w:hAnsi="Palatino Linotype" w:cs="Arial"/>
          <w:b/>
          <w:lang w:val="es-ES"/>
        </w:rPr>
        <w:t>/</w:t>
      </w:r>
      <w:r w:rsidR="00F00768" w:rsidRPr="003936E2">
        <w:rPr>
          <w:rFonts w:ascii="Palatino Linotype" w:eastAsia="Calibri" w:hAnsi="Palatino Linotype" w:cs="Arial"/>
          <w:b/>
          <w:lang w:val="es-ES"/>
        </w:rPr>
        <w:t>UAEM</w:t>
      </w:r>
      <w:r w:rsidR="00A42AA4" w:rsidRPr="003936E2">
        <w:rPr>
          <w:rFonts w:ascii="Palatino Linotype" w:eastAsia="Calibri" w:hAnsi="Palatino Linotype" w:cs="Arial"/>
          <w:b/>
          <w:lang w:val="es-ES"/>
        </w:rPr>
        <w:t>/</w:t>
      </w:r>
      <w:r w:rsidRPr="003936E2">
        <w:rPr>
          <w:rFonts w:ascii="Palatino Linotype" w:eastAsia="Calibri" w:hAnsi="Palatino Linotype" w:cs="Arial"/>
          <w:b/>
          <w:lang w:val="es-ES"/>
        </w:rPr>
        <w:t>IP/2019</w:t>
      </w:r>
      <w:r w:rsidR="00934DB8" w:rsidRPr="003936E2">
        <w:rPr>
          <w:rFonts w:ascii="Palatino Linotype" w:hAnsi="Palatino Linotype"/>
          <w:b/>
        </w:rPr>
        <w:t xml:space="preserve">, </w:t>
      </w:r>
      <w:r w:rsidR="00387CFF" w:rsidRPr="003936E2">
        <w:rPr>
          <w:rFonts w:ascii="Palatino Linotype" w:eastAsia="Calibri" w:hAnsi="Palatino Linotype" w:cs="Arial"/>
          <w:lang w:val="es-ES"/>
        </w:rPr>
        <w:t>mediante la cual</w:t>
      </w:r>
      <w:r w:rsidR="00E26459" w:rsidRPr="003936E2">
        <w:rPr>
          <w:rFonts w:ascii="Palatino Linotype" w:eastAsia="Calibri" w:hAnsi="Palatino Linotype" w:cs="Arial"/>
          <w:lang w:val="es-ES"/>
        </w:rPr>
        <w:t xml:space="preserve"> solicitó lo siguiente:</w:t>
      </w:r>
    </w:p>
    <w:p w:rsidR="00C8411A" w:rsidRPr="003936E2" w:rsidRDefault="00C8411A" w:rsidP="003936E2">
      <w:pPr>
        <w:pStyle w:val="Prrafodelista"/>
        <w:spacing w:line="360" w:lineRule="auto"/>
        <w:ind w:left="0"/>
        <w:jc w:val="both"/>
        <w:rPr>
          <w:rFonts w:ascii="Palatino Linotype" w:eastAsia="Times New Roman" w:hAnsi="Palatino Linotype" w:cs="Arial"/>
          <w:lang w:val="es-ES"/>
        </w:rPr>
      </w:pPr>
    </w:p>
    <w:p w:rsidR="00623AAA" w:rsidRPr="003936E2" w:rsidRDefault="00623AAA" w:rsidP="003936E2">
      <w:pPr>
        <w:pStyle w:val="Prrafodelista"/>
        <w:spacing w:before="240" w:after="240" w:line="360" w:lineRule="auto"/>
        <w:ind w:left="709" w:right="567"/>
        <w:jc w:val="both"/>
        <w:rPr>
          <w:rFonts w:ascii="Palatino Linotype" w:eastAsia="Calibri" w:hAnsi="Palatino Linotype" w:cs="Arial"/>
          <w:i/>
          <w:lang w:val="es-ES"/>
        </w:rPr>
      </w:pPr>
      <w:r w:rsidRPr="003936E2">
        <w:rPr>
          <w:rFonts w:ascii="Palatino Linotype" w:eastAsia="Calibri" w:hAnsi="Palatino Linotype" w:cs="Arial"/>
          <w:i/>
          <w:lang w:val="es-ES"/>
        </w:rPr>
        <w:t>“</w:t>
      </w:r>
      <w:r w:rsidR="00F00768" w:rsidRPr="003936E2">
        <w:rPr>
          <w:rFonts w:ascii="Palatino Linotype" w:eastAsia="Calibri" w:hAnsi="Palatino Linotype" w:cs="Arial"/>
          <w:i/>
          <w:lang w:val="es-ES"/>
        </w:rPr>
        <w:t xml:space="preserve">1.- Solicito copia del documento donde conste la cantidad que se adeuda por concepto de la Beca Enlace de Posgrado correspondiente al último ciclo escolar que se </w:t>
      </w:r>
      <w:proofErr w:type="spellStart"/>
      <w:r w:rsidR="00F00768" w:rsidRPr="003936E2">
        <w:rPr>
          <w:rFonts w:ascii="Palatino Linotype" w:eastAsia="Calibri" w:hAnsi="Palatino Linotype" w:cs="Arial"/>
          <w:i/>
          <w:lang w:val="es-ES"/>
        </w:rPr>
        <w:t>programo</w:t>
      </w:r>
      <w:proofErr w:type="spellEnd"/>
      <w:r w:rsidR="00F00768" w:rsidRPr="003936E2">
        <w:rPr>
          <w:rFonts w:ascii="Palatino Linotype" w:eastAsia="Calibri" w:hAnsi="Palatino Linotype" w:cs="Arial"/>
          <w:i/>
          <w:lang w:val="es-ES"/>
        </w:rPr>
        <w:t xml:space="preserve"> para este beca y cuyo adeudo sigue vigente en 2019. 2.- También solicitó copia del documento donde conste la cantidad de alumnos a los cuales se les adeuda dicha cantidad y sus respectivas maestrías y doctorados. </w:t>
      </w:r>
      <w:r w:rsidR="00F00768" w:rsidRPr="003936E2">
        <w:rPr>
          <w:rFonts w:ascii="Palatino Linotype" w:eastAsia="Calibri" w:hAnsi="Palatino Linotype" w:cs="Arial"/>
          <w:i/>
          <w:lang w:val="es-ES"/>
        </w:rPr>
        <w:lastRenderedPageBreak/>
        <w:t>3.- Además solicito copia del documento donde conste la justificación legal del por qué existe dicho adeudo, y cuál es la causa del adeudo, y si es motivo de alguna responsabilidad administrativa la generación de dicho adeudo. 4.- También solicitó copia del documento donde conste la partida presupuestal de donde se paga dicha beca. 5.- También copia del documento donde conste cuándo se pagará dicha beca (el adeudo)</w:t>
      </w:r>
      <w:r w:rsidRPr="003936E2">
        <w:rPr>
          <w:rFonts w:ascii="Palatino Linotype" w:eastAsia="Calibri" w:hAnsi="Palatino Linotype" w:cs="Arial"/>
          <w:i/>
          <w:lang w:val="es-ES"/>
        </w:rPr>
        <w:t>” (Sic)</w:t>
      </w:r>
    </w:p>
    <w:p w:rsidR="00BD18AE" w:rsidRPr="003936E2" w:rsidRDefault="00BD18AE" w:rsidP="003936E2">
      <w:pPr>
        <w:pStyle w:val="Prrafodelista"/>
        <w:spacing w:before="240" w:after="240" w:line="360" w:lineRule="auto"/>
        <w:ind w:left="709" w:right="567"/>
        <w:jc w:val="both"/>
        <w:rPr>
          <w:rFonts w:ascii="Palatino Linotype" w:eastAsia="Calibri" w:hAnsi="Palatino Linotype" w:cs="Arial"/>
          <w:i/>
          <w:lang w:val="es-ES"/>
        </w:rPr>
      </w:pPr>
    </w:p>
    <w:p w:rsidR="00FC5D9F" w:rsidRPr="003936E2" w:rsidRDefault="00FC5D9F" w:rsidP="003936E2">
      <w:pPr>
        <w:pStyle w:val="Prrafodelista"/>
        <w:numPr>
          <w:ilvl w:val="0"/>
          <w:numId w:val="1"/>
        </w:numPr>
        <w:spacing w:line="360" w:lineRule="auto"/>
        <w:ind w:left="0" w:firstLine="0"/>
        <w:jc w:val="both"/>
        <w:rPr>
          <w:rFonts w:ascii="Palatino Linotype" w:eastAsia="Times New Roman" w:hAnsi="Palatino Linotype" w:cs="Arial"/>
          <w:lang w:val="es-ES"/>
        </w:rPr>
      </w:pPr>
      <w:r w:rsidRPr="003936E2">
        <w:rPr>
          <w:rFonts w:ascii="Palatino Linotype" w:eastAsia="Times New Roman" w:hAnsi="Palatino Linotype" w:cs="Arial"/>
          <w:lang w:val="es-ES"/>
        </w:rPr>
        <w:t>Señaló como modalidad de entrega de la información</w:t>
      </w:r>
      <w:r w:rsidRPr="003936E2">
        <w:rPr>
          <w:rFonts w:ascii="Palatino Linotype" w:eastAsia="Times New Roman" w:hAnsi="Palatino Linotype" w:cs="Arial"/>
          <w:b/>
          <w:lang w:val="es-ES"/>
        </w:rPr>
        <w:t>:</w:t>
      </w:r>
      <w:r w:rsidRPr="003936E2">
        <w:rPr>
          <w:rFonts w:ascii="Palatino Linotype" w:eastAsia="Times New Roman" w:hAnsi="Palatino Linotype" w:cs="Arial"/>
          <w:lang w:val="es-ES"/>
        </w:rPr>
        <w:t xml:space="preserve"> a través del </w:t>
      </w:r>
      <w:r w:rsidRPr="003936E2">
        <w:rPr>
          <w:rFonts w:ascii="Palatino Linotype" w:eastAsia="Times New Roman" w:hAnsi="Palatino Linotype" w:cs="Arial"/>
          <w:b/>
          <w:lang w:val="es-ES"/>
        </w:rPr>
        <w:t>SAIMEX.</w:t>
      </w:r>
    </w:p>
    <w:p w:rsidR="00FC5D9F" w:rsidRPr="003936E2" w:rsidRDefault="00FC5D9F" w:rsidP="003936E2">
      <w:pPr>
        <w:pStyle w:val="Prrafodelista"/>
        <w:spacing w:before="240" w:after="240" w:line="360" w:lineRule="auto"/>
        <w:ind w:left="0"/>
        <w:jc w:val="both"/>
        <w:rPr>
          <w:rFonts w:ascii="Palatino Linotype" w:hAnsi="Palatino Linotype"/>
        </w:rPr>
      </w:pPr>
    </w:p>
    <w:p w:rsidR="00F00768" w:rsidRPr="003936E2" w:rsidRDefault="00F00768" w:rsidP="003936E2">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936E2">
        <w:rPr>
          <w:rFonts w:ascii="Palatino Linotype" w:eastAsia="Calibri" w:hAnsi="Palatino Linotype" w:cs="Times New Roman"/>
          <w:lang w:val="es-ES"/>
        </w:rPr>
        <w:t xml:space="preserve">El día trece (13) de agosto de dos mil diecinueve, el Sujeto Obligado solicitó una prórroga </w:t>
      </w:r>
      <w:r w:rsidR="00CC5E9B" w:rsidRPr="003936E2">
        <w:rPr>
          <w:rFonts w:ascii="Palatino Linotype" w:eastAsia="Calibri" w:hAnsi="Palatino Linotype" w:cs="Times New Roman"/>
          <w:lang w:val="es-ES"/>
        </w:rPr>
        <w:t>para atender la solicitud.</w:t>
      </w:r>
    </w:p>
    <w:p w:rsidR="00F00768" w:rsidRPr="003936E2" w:rsidRDefault="00F00768" w:rsidP="003936E2">
      <w:pPr>
        <w:pStyle w:val="Prrafodelista"/>
        <w:spacing w:line="360" w:lineRule="auto"/>
        <w:rPr>
          <w:rFonts w:ascii="Palatino Linotype" w:hAnsi="Palatino Linotype"/>
        </w:rPr>
      </w:pPr>
    </w:p>
    <w:p w:rsidR="00991257" w:rsidRPr="003936E2" w:rsidRDefault="00FA2078" w:rsidP="003936E2">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3936E2">
        <w:rPr>
          <w:rFonts w:ascii="Palatino Linotype" w:hAnsi="Palatino Linotype"/>
        </w:rPr>
        <w:t xml:space="preserve">El </w:t>
      </w:r>
      <w:r w:rsidR="00774A55" w:rsidRPr="003936E2">
        <w:rPr>
          <w:rFonts w:ascii="Palatino Linotype" w:hAnsi="Palatino Linotype"/>
        </w:rPr>
        <w:t>veint</w:t>
      </w:r>
      <w:r w:rsidR="00CC5E9B" w:rsidRPr="003936E2">
        <w:rPr>
          <w:rFonts w:ascii="Palatino Linotype" w:hAnsi="Palatino Linotype"/>
        </w:rPr>
        <w:t xml:space="preserve">idós </w:t>
      </w:r>
      <w:r w:rsidR="00623AAA" w:rsidRPr="003936E2">
        <w:rPr>
          <w:rFonts w:ascii="Palatino Linotype" w:hAnsi="Palatino Linotype"/>
        </w:rPr>
        <w:t>(</w:t>
      </w:r>
      <w:r w:rsidR="00774A55" w:rsidRPr="003936E2">
        <w:rPr>
          <w:rFonts w:ascii="Palatino Linotype" w:hAnsi="Palatino Linotype"/>
        </w:rPr>
        <w:t>2</w:t>
      </w:r>
      <w:r w:rsidR="00CC5E9B" w:rsidRPr="003936E2">
        <w:rPr>
          <w:rFonts w:ascii="Palatino Linotype" w:hAnsi="Palatino Linotype"/>
        </w:rPr>
        <w:t>2</w:t>
      </w:r>
      <w:r w:rsidR="00623AAA" w:rsidRPr="003936E2">
        <w:rPr>
          <w:rFonts w:ascii="Palatino Linotype" w:hAnsi="Palatino Linotype"/>
        </w:rPr>
        <w:t>)</w:t>
      </w:r>
      <w:r w:rsidRPr="003936E2">
        <w:rPr>
          <w:rFonts w:ascii="Palatino Linotype" w:hAnsi="Palatino Linotype"/>
        </w:rPr>
        <w:t xml:space="preserve"> de </w:t>
      </w:r>
      <w:r w:rsidR="00CC5E9B" w:rsidRPr="003936E2">
        <w:rPr>
          <w:rFonts w:ascii="Palatino Linotype" w:hAnsi="Palatino Linotype"/>
        </w:rPr>
        <w:t>agosto</w:t>
      </w:r>
      <w:r w:rsidR="00623AAA" w:rsidRPr="003936E2">
        <w:rPr>
          <w:rFonts w:ascii="Palatino Linotype" w:hAnsi="Palatino Linotype"/>
        </w:rPr>
        <w:t xml:space="preserve"> </w:t>
      </w:r>
      <w:r w:rsidRPr="003936E2">
        <w:rPr>
          <w:rFonts w:ascii="Palatino Linotype" w:hAnsi="Palatino Linotype"/>
        </w:rPr>
        <w:t>de dos mil dieci</w:t>
      </w:r>
      <w:r w:rsidR="00623AAA" w:rsidRPr="003936E2">
        <w:rPr>
          <w:rFonts w:ascii="Palatino Linotype" w:hAnsi="Palatino Linotype"/>
        </w:rPr>
        <w:t xml:space="preserve">nueve, </w:t>
      </w:r>
      <w:r w:rsidR="00C82ADE" w:rsidRPr="003936E2">
        <w:rPr>
          <w:rFonts w:ascii="Palatino Linotype" w:eastAsia="Calibri" w:hAnsi="Palatino Linotype" w:cs="Times New Roman"/>
          <w:lang w:val="es-ES"/>
        </w:rPr>
        <w:t>e</w:t>
      </w:r>
      <w:r w:rsidR="002A5BA4" w:rsidRPr="003936E2">
        <w:rPr>
          <w:rFonts w:ascii="Palatino Linotype" w:eastAsia="Calibri" w:hAnsi="Palatino Linotype" w:cs="Times New Roman"/>
          <w:lang w:val="es-ES"/>
        </w:rPr>
        <w:t xml:space="preserve">l </w:t>
      </w:r>
      <w:r w:rsidR="002A5BA4" w:rsidRPr="003936E2">
        <w:rPr>
          <w:rFonts w:ascii="Palatino Linotype" w:eastAsia="Calibri" w:hAnsi="Palatino Linotype" w:cs="Arial"/>
          <w:b/>
          <w:lang w:val="es-AR"/>
        </w:rPr>
        <w:t>SUJETO OBLIGADO</w:t>
      </w:r>
      <w:r w:rsidR="002A5BA4" w:rsidRPr="003936E2">
        <w:rPr>
          <w:rFonts w:ascii="Palatino Linotype" w:eastAsia="Calibri" w:hAnsi="Palatino Linotype" w:cs="Arial"/>
          <w:b/>
          <w:i/>
          <w:lang w:val="es-AR"/>
        </w:rPr>
        <w:t xml:space="preserve"> </w:t>
      </w:r>
      <w:r w:rsidR="002A5BA4" w:rsidRPr="003936E2">
        <w:rPr>
          <w:rFonts w:ascii="Palatino Linotype" w:eastAsia="Times New Roman" w:hAnsi="Palatino Linotype" w:cs="Arial"/>
          <w:lang w:val="es-ES"/>
        </w:rPr>
        <w:t>dio respuesta a la solicitud de información</w:t>
      </w:r>
      <w:r w:rsidR="002A1EE7" w:rsidRPr="003936E2">
        <w:rPr>
          <w:rFonts w:ascii="Palatino Linotype" w:eastAsia="Times New Roman" w:hAnsi="Palatino Linotype" w:cs="Arial"/>
          <w:lang w:val="es-ES"/>
        </w:rPr>
        <w:t xml:space="preserve">, </w:t>
      </w:r>
      <w:r w:rsidR="00991257" w:rsidRPr="003936E2">
        <w:rPr>
          <w:rFonts w:ascii="Palatino Linotype" w:eastAsia="Times New Roman" w:hAnsi="Palatino Linotype" w:cs="Arial"/>
          <w:lang w:val="es-ES"/>
        </w:rPr>
        <w:t>en los siguientes términos:</w:t>
      </w:r>
    </w:p>
    <w:p w:rsidR="00991257" w:rsidRPr="003936E2" w:rsidRDefault="00991257" w:rsidP="003936E2">
      <w:pPr>
        <w:pStyle w:val="Prrafodelista"/>
        <w:spacing w:line="360" w:lineRule="auto"/>
        <w:rPr>
          <w:rFonts w:ascii="Palatino Linotype" w:eastAsia="Times New Roman" w:hAnsi="Palatino Linotype" w:cs="Arial"/>
          <w:lang w:val="es-ES"/>
        </w:rPr>
      </w:pPr>
    </w:p>
    <w:p w:rsidR="00CC5E9B" w:rsidRPr="003936E2" w:rsidRDefault="00991257" w:rsidP="003936E2">
      <w:pPr>
        <w:pStyle w:val="Prrafodelista"/>
        <w:spacing w:before="240" w:after="240" w:line="360" w:lineRule="auto"/>
        <w:ind w:left="567" w:right="567"/>
        <w:jc w:val="both"/>
        <w:rPr>
          <w:rFonts w:ascii="Palatino Linotype" w:hAnsi="Palatino Linotype"/>
          <w:i/>
          <w:color w:val="000000"/>
        </w:rPr>
      </w:pPr>
      <w:r w:rsidRPr="003936E2">
        <w:rPr>
          <w:rFonts w:ascii="Palatino Linotype" w:eastAsia="Calibri" w:hAnsi="Palatino Linotype" w:cs="Times New Roman"/>
          <w:i/>
          <w:lang w:val="es-ES"/>
        </w:rPr>
        <w:t>“</w:t>
      </w:r>
      <w:r w:rsidR="00CC5E9B" w:rsidRPr="003936E2">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91257" w:rsidRPr="003936E2" w:rsidRDefault="00CC5E9B" w:rsidP="003936E2">
      <w:pPr>
        <w:pStyle w:val="Prrafodelista"/>
        <w:spacing w:before="240" w:after="240" w:line="360" w:lineRule="auto"/>
        <w:ind w:left="567" w:right="567"/>
        <w:jc w:val="both"/>
        <w:rPr>
          <w:rFonts w:ascii="Palatino Linotype" w:hAnsi="Palatino Linotype"/>
          <w:i/>
          <w:color w:val="000000"/>
        </w:rPr>
      </w:pPr>
      <w:r w:rsidRPr="003936E2">
        <w:rPr>
          <w:rFonts w:ascii="Palatino Linotype" w:hAnsi="Palatino Linotype"/>
          <w:i/>
          <w:color w:val="000000"/>
        </w:rPr>
        <w:t xml:space="preserve">En respuesta a la solicitud de acceso a la información pública con número de folio 0708/UAEM/IP/2019,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lo siguiente: 1. Después de realizar una búsqueda en los archivos con los que se cuenta no se encontró evidencia documental de la información requerida en los puntos 1, 2, 3 y 5 (1.- Solicito copia del documento donde conste la cantidad que se adeuda por concepto de la Beca Enlace de Posgrado correspondiente al último ciclo escolar que se </w:t>
      </w:r>
      <w:proofErr w:type="spellStart"/>
      <w:r w:rsidRPr="003936E2">
        <w:rPr>
          <w:rFonts w:ascii="Palatino Linotype" w:hAnsi="Palatino Linotype"/>
          <w:i/>
          <w:color w:val="000000"/>
        </w:rPr>
        <w:t>programo</w:t>
      </w:r>
      <w:proofErr w:type="spellEnd"/>
      <w:r w:rsidRPr="003936E2">
        <w:rPr>
          <w:rFonts w:ascii="Palatino Linotype" w:hAnsi="Palatino Linotype"/>
          <w:i/>
          <w:color w:val="000000"/>
        </w:rPr>
        <w:t xml:space="preserve"> para este beca y cuyo adeudo sigue vigente en 2019. 2.- También solicitó copia del documento donde conste la cantidad de alumnos a los cuales se les adeuda dicha cantidad y sus respectivas maestrías y doctorados. 3.- Además solicito copia del documento donde conste la justificación legal del por qué existe dicho adeudo, y cuál es la causa del adeudo, y si es motivo de alguna responsabilidad administrativa la generación de dicho adeudo. 5.- También copia del documento donde conste cuándo se pagará dicha beca (el adeudo)” (sic), razón por la cual no es posible atender su petición en los términos solicitados. 2. En relación al punto 4 le informamos que la cuenta contable destinada para la beca Enlace de Investigación es la 51410807. Asimismo se enfatiza en que el derecho de acceso a la información se debe garantizar proporcionando la información documental con la que cuenta el sujeto obligado, en el formato en que la misma obre en sus archivos; sin necesidad de elaborar documentos ad hoc para atender una solicitud de información.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00991257" w:rsidRPr="003936E2">
        <w:rPr>
          <w:rFonts w:ascii="Palatino Linotype" w:hAnsi="Palatino Linotype"/>
          <w:i/>
          <w:color w:val="000000"/>
        </w:rPr>
        <w:t>” (sic)</w:t>
      </w:r>
    </w:p>
    <w:p w:rsidR="0081155A" w:rsidRPr="003936E2" w:rsidRDefault="0081155A" w:rsidP="003936E2">
      <w:pPr>
        <w:pStyle w:val="Prrafodelista"/>
        <w:spacing w:before="240" w:after="240" w:line="360" w:lineRule="auto"/>
        <w:ind w:left="567" w:right="567"/>
        <w:jc w:val="both"/>
        <w:rPr>
          <w:rFonts w:ascii="Palatino Linotype" w:hAnsi="Palatino Linotype"/>
          <w:i/>
          <w:color w:val="000000"/>
        </w:rPr>
      </w:pPr>
    </w:p>
    <w:p w:rsidR="00CC5E9B" w:rsidRPr="003936E2" w:rsidRDefault="00CC5E9B" w:rsidP="003936E2">
      <w:pPr>
        <w:pStyle w:val="Prrafodelista"/>
        <w:numPr>
          <w:ilvl w:val="0"/>
          <w:numId w:val="12"/>
        </w:numPr>
        <w:spacing w:before="240" w:after="240" w:line="360" w:lineRule="auto"/>
        <w:ind w:right="567"/>
        <w:jc w:val="both"/>
        <w:rPr>
          <w:rFonts w:ascii="Palatino Linotype" w:eastAsia="Times New Roman" w:hAnsi="Palatino Linotype" w:cs="Arial"/>
          <w:b/>
          <w:i/>
          <w:lang w:val="es-ES"/>
        </w:rPr>
      </w:pPr>
      <w:r w:rsidRPr="003936E2">
        <w:rPr>
          <w:rFonts w:ascii="Palatino Linotype" w:eastAsia="Times New Roman" w:hAnsi="Palatino Linotype" w:cs="Arial"/>
          <w:b/>
          <w:i/>
          <w:lang w:val="es-ES"/>
        </w:rPr>
        <w:t>Cédula de evaluación 007082019.docsx</w:t>
      </w:r>
      <w:r w:rsidR="000D38A6" w:rsidRPr="003936E2">
        <w:rPr>
          <w:rFonts w:ascii="Palatino Linotype" w:eastAsia="Times New Roman" w:hAnsi="Palatino Linotype" w:cs="Arial"/>
          <w:b/>
          <w:i/>
          <w:lang w:val="es-ES"/>
        </w:rPr>
        <w:t>:</w:t>
      </w:r>
      <w:r w:rsidR="00001693" w:rsidRPr="003936E2">
        <w:rPr>
          <w:rFonts w:ascii="Palatino Linotype" w:eastAsia="Times New Roman" w:hAnsi="Palatino Linotype" w:cs="Arial"/>
          <w:b/>
          <w:i/>
          <w:lang w:val="es-ES"/>
        </w:rPr>
        <w:t xml:space="preserve"> </w:t>
      </w:r>
      <w:r w:rsidR="00774A55" w:rsidRPr="003936E2">
        <w:rPr>
          <w:rFonts w:ascii="Palatino Linotype" w:eastAsia="Times New Roman" w:hAnsi="Palatino Linotype" w:cs="Arial"/>
          <w:lang w:val="es-ES"/>
        </w:rPr>
        <w:t xml:space="preserve">Contiene </w:t>
      </w:r>
      <w:r w:rsidRPr="003936E2">
        <w:rPr>
          <w:rFonts w:ascii="Palatino Linotype" w:eastAsia="Times New Roman" w:hAnsi="Palatino Linotype" w:cs="Arial"/>
          <w:lang w:val="es-ES"/>
        </w:rPr>
        <w:t>evaluación para que sea llenada por el recurrente.</w:t>
      </w:r>
    </w:p>
    <w:p w:rsidR="00001693" w:rsidRPr="003936E2" w:rsidRDefault="00001693" w:rsidP="003936E2">
      <w:pPr>
        <w:pStyle w:val="Prrafodelista"/>
        <w:spacing w:before="240" w:after="240" w:line="360" w:lineRule="auto"/>
        <w:ind w:left="786" w:right="567"/>
        <w:jc w:val="both"/>
        <w:rPr>
          <w:rFonts w:ascii="Palatino Linotype" w:eastAsia="Times New Roman" w:hAnsi="Palatino Linotype" w:cs="Arial"/>
          <w:b/>
          <w:i/>
          <w:lang w:val="es-ES"/>
        </w:rPr>
      </w:pPr>
    </w:p>
    <w:p w:rsidR="002A5BA4" w:rsidRPr="003936E2" w:rsidRDefault="003A2AD9" w:rsidP="003936E2">
      <w:pPr>
        <w:pStyle w:val="Prrafodelista"/>
        <w:numPr>
          <w:ilvl w:val="0"/>
          <w:numId w:val="1"/>
        </w:numPr>
        <w:spacing w:before="240" w:after="240" w:line="360" w:lineRule="auto"/>
        <w:ind w:left="0" w:firstLine="0"/>
        <w:jc w:val="both"/>
        <w:rPr>
          <w:rFonts w:ascii="Palatino Linotype" w:hAnsi="Palatino Linotype" w:cs="Arial"/>
          <w:i/>
        </w:rPr>
      </w:pPr>
      <w:r w:rsidRPr="003936E2">
        <w:rPr>
          <w:rFonts w:ascii="Palatino Linotype" w:eastAsia="Calibri" w:hAnsi="Palatino Linotype" w:cs="Arial"/>
          <w:lang w:val="es-AR"/>
        </w:rPr>
        <w:t xml:space="preserve">El día </w:t>
      </w:r>
      <w:r w:rsidR="00CC5E9B" w:rsidRPr="003936E2">
        <w:rPr>
          <w:rFonts w:ascii="Palatino Linotype" w:eastAsia="Calibri" w:hAnsi="Palatino Linotype" w:cs="Arial"/>
          <w:lang w:val="es-AR"/>
        </w:rPr>
        <w:t>veintiséis (26) de agosto</w:t>
      </w:r>
      <w:r w:rsidRPr="003936E2">
        <w:rPr>
          <w:rFonts w:ascii="Palatino Linotype" w:eastAsia="Calibri" w:hAnsi="Palatino Linotype" w:cs="Arial"/>
          <w:lang w:val="es-AR"/>
        </w:rPr>
        <w:t xml:space="preserve"> de</w:t>
      </w:r>
      <w:r w:rsidR="002A5BA4" w:rsidRPr="003936E2">
        <w:rPr>
          <w:rFonts w:ascii="Palatino Linotype" w:eastAsia="Times New Roman" w:hAnsi="Palatino Linotype" w:cs="Arial"/>
          <w:lang w:val="es-ES"/>
        </w:rPr>
        <w:t xml:space="preserve"> dos mil dieci</w:t>
      </w:r>
      <w:r w:rsidRPr="003936E2">
        <w:rPr>
          <w:rFonts w:ascii="Palatino Linotype" w:eastAsia="Times New Roman" w:hAnsi="Palatino Linotype" w:cs="Arial"/>
          <w:lang w:val="es-ES"/>
        </w:rPr>
        <w:t>nueve</w:t>
      </w:r>
      <w:r w:rsidR="002A5BA4" w:rsidRPr="003936E2">
        <w:rPr>
          <w:rFonts w:ascii="Palatino Linotype" w:eastAsia="Times New Roman" w:hAnsi="Palatino Linotype" w:cs="Arial"/>
          <w:lang w:val="es-ES"/>
        </w:rPr>
        <w:t xml:space="preserve">, </w:t>
      </w:r>
      <w:r w:rsidRPr="003936E2">
        <w:rPr>
          <w:rFonts w:ascii="Palatino Linotype" w:hAnsi="Palatino Linotype"/>
          <w:b/>
        </w:rPr>
        <w:t>EL RECURRENTE</w:t>
      </w:r>
      <w:r w:rsidR="00FB61C7" w:rsidRPr="003936E2">
        <w:rPr>
          <w:rFonts w:ascii="Palatino Linotype" w:eastAsia="Times New Roman" w:hAnsi="Palatino Linotype" w:cs="Arial"/>
          <w:lang w:val="es-ES"/>
        </w:rPr>
        <w:t xml:space="preserve"> interpuso </w:t>
      </w:r>
      <w:r w:rsidR="00387CFF" w:rsidRPr="003936E2">
        <w:rPr>
          <w:rFonts w:ascii="Palatino Linotype" w:eastAsia="Times New Roman" w:hAnsi="Palatino Linotype" w:cs="Arial"/>
          <w:lang w:val="es-ES"/>
        </w:rPr>
        <w:t>el</w:t>
      </w:r>
      <w:r w:rsidR="002A5BA4" w:rsidRPr="003936E2">
        <w:rPr>
          <w:rFonts w:ascii="Palatino Linotype" w:eastAsia="Times New Roman" w:hAnsi="Palatino Linotype" w:cs="Arial"/>
          <w:lang w:val="es-ES"/>
        </w:rPr>
        <w:t xml:space="preserve"> recurso de revisión, en contra de la respuesta,</w:t>
      </w:r>
      <w:r w:rsidR="00D54398" w:rsidRPr="003936E2">
        <w:rPr>
          <w:rFonts w:ascii="Palatino Linotype" w:eastAsia="Times New Roman" w:hAnsi="Palatino Linotype" w:cs="Arial"/>
          <w:lang w:val="es-ES"/>
        </w:rPr>
        <w:t xml:space="preserve"> y,</w:t>
      </w:r>
      <w:r w:rsidR="002A5BA4" w:rsidRPr="003936E2">
        <w:rPr>
          <w:rFonts w:ascii="Palatino Linotype" w:eastAsia="Times New Roman" w:hAnsi="Palatino Linotype" w:cs="Arial"/>
          <w:lang w:val="es-ES"/>
        </w:rPr>
        <w:t xml:space="preserve"> señalando como:</w:t>
      </w:r>
      <w:bookmarkStart w:id="1" w:name="_Toc462307683"/>
      <w:bookmarkStart w:id="2" w:name="_Toc472427085"/>
      <w:bookmarkStart w:id="3" w:name="_Toc472500652"/>
    </w:p>
    <w:p w:rsidR="000E053C" w:rsidRPr="003936E2" w:rsidRDefault="000E053C" w:rsidP="003936E2">
      <w:pPr>
        <w:pStyle w:val="Prrafodelista"/>
        <w:spacing w:line="360" w:lineRule="auto"/>
        <w:rPr>
          <w:rFonts w:ascii="Palatino Linotype" w:hAnsi="Palatino Linotype" w:cs="Arial"/>
          <w:i/>
        </w:rPr>
      </w:pPr>
    </w:p>
    <w:p w:rsidR="000E053C" w:rsidRPr="003936E2" w:rsidRDefault="000E053C" w:rsidP="003936E2">
      <w:pPr>
        <w:pStyle w:val="Prrafodelista"/>
        <w:spacing w:line="360" w:lineRule="auto"/>
        <w:jc w:val="both"/>
        <w:rPr>
          <w:rFonts w:ascii="Palatino Linotype" w:eastAsia="Calibri" w:hAnsi="Palatino Linotype" w:cs="Arial"/>
          <w:lang w:val="es-ES"/>
        </w:rPr>
      </w:pPr>
      <w:r w:rsidRPr="003936E2">
        <w:rPr>
          <w:rFonts w:ascii="Palatino Linotype" w:hAnsi="Palatino Linotype"/>
          <w:b/>
        </w:rPr>
        <w:t>Acto impugnado:</w:t>
      </w:r>
      <w:r w:rsidRPr="003936E2">
        <w:rPr>
          <w:rStyle w:val="Ttulo2Car"/>
          <w:rFonts w:ascii="Palatino Linotype" w:hAnsi="Palatino Linotype"/>
          <w:b/>
          <w:i/>
          <w:color w:val="auto"/>
          <w:sz w:val="24"/>
          <w:szCs w:val="24"/>
          <w:lang w:val="es-ES"/>
        </w:rPr>
        <w:t xml:space="preserve"> </w:t>
      </w:r>
      <w:r w:rsidRPr="003936E2">
        <w:rPr>
          <w:rFonts w:ascii="Palatino Linotype" w:hAnsi="Palatino Linotype"/>
        </w:rPr>
        <w:t>“</w:t>
      </w:r>
      <w:r w:rsidR="00CC5E9B" w:rsidRPr="003936E2">
        <w:rPr>
          <w:rFonts w:ascii="Palatino Linotype" w:hAnsi="Palatino Linotype"/>
          <w:i/>
        </w:rPr>
        <w:t xml:space="preserve">Respuesta de la Unidad de Información. </w:t>
      </w:r>
      <w:r w:rsidRPr="003936E2">
        <w:rPr>
          <w:rFonts w:ascii="Palatino Linotype" w:hAnsi="Palatino Linotype"/>
        </w:rPr>
        <w:t>"</w:t>
      </w:r>
      <w:r w:rsidRPr="003936E2">
        <w:rPr>
          <w:rFonts w:ascii="Palatino Linotype" w:eastAsia="Calibri" w:hAnsi="Palatino Linotype" w:cs="Arial"/>
          <w:lang w:val="es-ES"/>
        </w:rPr>
        <w:t xml:space="preserve"> (Sic); Y</w:t>
      </w:r>
    </w:p>
    <w:p w:rsidR="000E053C" w:rsidRPr="003936E2" w:rsidRDefault="000E053C" w:rsidP="003936E2">
      <w:pPr>
        <w:pStyle w:val="Prrafodelista"/>
        <w:spacing w:line="360" w:lineRule="auto"/>
        <w:jc w:val="both"/>
        <w:rPr>
          <w:rFonts w:ascii="Palatino Linotype" w:hAnsi="Palatino Linotype" w:cs="Arial"/>
        </w:rPr>
      </w:pPr>
      <w:r w:rsidRPr="003936E2">
        <w:rPr>
          <w:rFonts w:ascii="Palatino Linotype" w:hAnsi="Palatino Linotype"/>
          <w:b/>
        </w:rPr>
        <w:t>Razones o Motivos de inconformidad:</w:t>
      </w:r>
      <w:r w:rsidRPr="003936E2">
        <w:rPr>
          <w:rStyle w:val="Ttulo2Car"/>
          <w:rFonts w:ascii="Palatino Linotype" w:hAnsi="Palatino Linotype"/>
          <w:b/>
          <w:sz w:val="24"/>
          <w:szCs w:val="24"/>
          <w:lang w:val="es-ES"/>
        </w:rPr>
        <w:t xml:space="preserve"> </w:t>
      </w:r>
      <w:r w:rsidRPr="003936E2">
        <w:rPr>
          <w:rFonts w:ascii="Palatino Linotype" w:hAnsi="Palatino Linotype"/>
          <w:i/>
        </w:rPr>
        <w:t>“</w:t>
      </w:r>
      <w:r w:rsidR="00CC5E9B" w:rsidRPr="003936E2">
        <w:rPr>
          <w:rFonts w:ascii="Palatino Linotype" w:hAnsi="Palatino Linotype"/>
          <w:i/>
        </w:rPr>
        <w:t>NO se entregó la información solicitada.</w:t>
      </w:r>
      <w:r w:rsidRPr="003936E2">
        <w:rPr>
          <w:rFonts w:ascii="Palatino Linotype" w:hAnsi="Palatino Linotype"/>
          <w:i/>
        </w:rPr>
        <w:t xml:space="preserve">” </w:t>
      </w:r>
      <w:r w:rsidRPr="003936E2">
        <w:rPr>
          <w:rFonts w:ascii="Palatino Linotype" w:hAnsi="Palatino Linotype" w:cs="Arial"/>
          <w:i/>
        </w:rPr>
        <w:t>(Sic)</w:t>
      </w:r>
      <w:r w:rsidRPr="003936E2">
        <w:rPr>
          <w:rFonts w:ascii="Palatino Linotype" w:hAnsi="Palatino Linotype" w:cs="Arial"/>
        </w:rPr>
        <w:t xml:space="preserve"> </w:t>
      </w:r>
    </w:p>
    <w:p w:rsidR="00E67E6B" w:rsidRPr="003936E2" w:rsidRDefault="00E67E6B" w:rsidP="003936E2">
      <w:pPr>
        <w:pStyle w:val="Prrafodelista"/>
        <w:spacing w:line="360" w:lineRule="auto"/>
        <w:jc w:val="both"/>
        <w:rPr>
          <w:rFonts w:ascii="Palatino Linotype" w:hAnsi="Palatino Linotype" w:cs="Arial"/>
        </w:rPr>
      </w:pPr>
    </w:p>
    <w:bookmarkEnd w:id="1"/>
    <w:bookmarkEnd w:id="2"/>
    <w:bookmarkEnd w:id="3"/>
    <w:p w:rsidR="003667C7" w:rsidRPr="003936E2" w:rsidRDefault="00264EC2" w:rsidP="003936E2">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936E2">
        <w:rPr>
          <w:rFonts w:ascii="Palatino Linotype" w:eastAsia="Times New Roman" w:hAnsi="Palatino Linotype" w:cs="Arial"/>
          <w:lang w:val="es-ES"/>
        </w:rPr>
        <w:t>Se registró</w:t>
      </w:r>
      <w:r w:rsidR="003667C7" w:rsidRPr="003936E2">
        <w:rPr>
          <w:rFonts w:ascii="Palatino Linotype" w:eastAsia="Times New Roman" w:hAnsi="Palatino Linotype" w:cs="Arial"/>
          <w:lang w:val="es-ES"/>
        </w:rPr>
        <w:t xml:space="preserve"> </w:t>
      </w:r>
      <w:r w:rsidRPr="003936E2">
        <w:rPr>
          <w:rFonts w:ascii="Palatino Linotype" w:eastAsia="Times New Roman" w:hAnsi="Palatino Linotype" w:cs="Arial"/>
          <w:lang w:val="es-ES"/>
        </w:rPr>
        <w:t xml:space="preserve">el </w:t>
      </w:r>
      <w:r w:rsidR="003667C7" w:rsidRPr="003936E2">
        <w:rPr>
          <w:rFonts w:ascii="Palatino Linotype" w:eastAsia="Times New Roman" w:hAnsi="Palatino Linotype" w:cs="Arial"/>
          <w:lang w:val="es-ES"/>
        </w:rPr>
        <w:t xml:space="preserve">recurso de revisión bajo </w:t>
      </w:r>
      <w:r w:rsidRPr="003936E2">
        <w:rPr>
          <w:rFonts w:ascii="Palatino Linotype" w:eastAsia="Times New Roman" w:hAnsi="Palatino Linotype" w:cs="Arial"/>
          <w:lang w:val="es-ES"/>
        </w:rPr>
        <w:t>el</w:t>
      </w:r>
      <w:r w:rsidR="003667C7" w:rsidRPr="003936E2">
        <w:rPr>
          <w:rFonts w:ascii="Palatino Linotype" w:eastAsia="Times New Roman" w:hAnsi="Palatino Linotype" w:cs="Arial"/>
          <w:lang w:val="es-ES"/>
        </w:rPr>
        <w:t xml:space="preserve"> número de expediente </w:t>
      </w:r>
      <w:r w:rsidR="003667C7" w:rsidRPr="003936E2">
        <w:rPr>
          <w:rFonts w:ascii="Palatino Linotype" w:hAnsi="Palatino Linotype" w:cs="Arial"/>
          <w:bCs/>
        </w:rPr>
        <w:t xml:space="preserve">al rubro indicado, asimismo con fundamento en lo dispuesto por el </w:t>
      </w:r>
      <w:r w:rsidR="003667C7" w:rsidRPr="003936E2">
        <w:rPr>
          <w:rFonts w:ascii="Palatino Linotype" w:eastAsia="Calibri" w:hAnsi="Palatino Linotype" w:cs="Arial"/>
          <w:lang w:val="es-ES"/>
        </w:rPr>
        <w:t xml:space="preserve">artículo 185 fracción I de la </w:t>
      </w:r>
      <w:r w:rsidR="003667C7" w:rsidRPr="003936E2">
        <w:rPr>
          <w:rFonts w:ascii="Palatino Linotype" w:eastAsia="Calibri" w:hAnsi="Palatino Linotype" w:cs="Arial"/>
          <w:b/>
          <w:lang w:val="es-ES"/>
        </w:rPr>
        <w:t xml:space="preserve">Ley de Transparencia y Acceso a la Información Pública del Estado de México y Municipios </w:t>
      </w:r>
      <w:r w:rsidR="003667C7" w:rsidRPr="003936E2">
        <w:rPr>
          <w:rFonts w:ascii="Palatino Linotype" w:eastAsia="Times New Roman" w:hAnsi="Palatino Linotype" w:cs="Arial"/>
          <w:lang w:val="es-ES"/>
        </w:rPr>
        <w:t>se turn</w:t>
      </w:r>
      <w:r w:rsidRPr="003936E2">
        <w:rPr>
          <w:rFonts w:ascii="Palatino Linotype" w:eastAsia="Times New Roman" w:hAnsi="Palatino Linotype" w:cs="Arial"/>
          <w:lang w:val="es-ES"/>
        </w:rPr>
        <w:t>ó</w:t>
      </w:r>
      <w:r w:rsidR="003667C7" w:rsidRPr="003936E2">
        <w:rPr>
          <w:rFonts w:ascii="Palatino Linotype" w:eastAsia="Times New Roman" w:hAnsi="Palatino Linotype" w:cs="Arial"/>
          <w:lang w:val="es-ES"/>
        </w:rPr>
        <w:t xml:space="preserve"> al </w:t>
      </w:r>
      <w:r w:rsidR="003667C7" w:rsidRPr="003936E2">
        <w:rPr>
          <w:rFonts w:ascii="Palatino Linotype" w:eastAsia="Times New Roman" w:hAnsi="Palatino Linotype" w:cs="Arial"/>
          <w:b/>
          <w:lang w:val="es-ES"/>
        </w:rPr>
        <w:t xml:space="preserve">Comisionado José Guadalupe Luna Hernández, </w:t>
      </w:r>
      <w:r w:rsidR="003667C7" w:rsidRPr="003936E2">
        <w:rPr>
          <w:rFonts w:ascii="Palatino Linotype" w:eastAsia="Times New Roman" w:hAnsi="Palatino Linotype" w:cs="Arial"/>
          <w:lang w:val="es-ES"/>
        </w:rPr>
        <w:t xml:space="preserve">con el objeto de </w:t>
      </w:r>
      <w:r w:rsidR="003667C7" w:rsidRPr="003936E2">
        <w:rPr>
          <w:rFonts w:ascii="Palatino Linotype" w:eastAsia="Times New Roman" w:hAnsi="Palatino Linotype" w:cs="Arial"/>
          <w:lang w:val="es-MX"/>
        </w:rPr>
        <w:t xml:space="preserve">su análisis. </w:t>
      </w:r>
    </w:p>
    <w:p w:rsidR="003667C7" w:rsidRPr="003936E2" w:rsidRDefault="003667C7" w:rsidP="003936E2">
      <w:pPr>
        <w:pStyle w:val="Prrafodelista"/>
        <w:spacing w:before="240" w:after="240" w:line="360" w:lineRule="auto"/>
        <w:ind w:left="0"/>
        <w:jc w:val="both"/>
        <w:rPr>
          <w:rFonts w:ascii="Palatino Linotype" w:eastAsia="Calibri" w:hAnsi="Palatino Linotype" w:cs="Arial"/>
          <w:lang w:val="es-AR"/>
        </w:rPr>
      </w:pPr>
    </w:p>
    <w:p w:rsidR="003667C7" w:rsidRPr="003936E2" w:rsidRDefault="003667C7" w:rsidP="003936E2">
      <w:pPr>
        <w:pStyle w:val="Prrafodelista"/>
        <w:numPr>
          <w:ilvl w:val="0"/>
          <w:numId w:val="1"/>
        </w:numPr>
        <w:spacing w:before="240" w:after="240" w:line="360" w:lineRule="auto"/>
        <w:ind w:left="0" w:firstLine="0"/>
        <w:jc w:val="both"/>
        <w:rPr>
          <w:rFonts w:ascii="Palatino Linotype" w:hAnsi="Palatino Linotype"/>
          <w:i/>
          <w:color w:val="000000"/>
        </w:rPr>
      </w:pPr>
      <w:r w:rsidRPr="003936E2">
        <w:rPr>
          <w:rFonts w:ascii="Palatino Linotype" w:eastAsia="Calibri" w:hAnsi="Palatino Linotype" w:cs="Arial"/>
          <w:lang w:val="es-ES"/>
        </w:rPr>
        <w:t>El Comisionado Ponente con fundamento en lo dispuesto por el artículo 185 fracción II de la ley de la materia, a través del</w:t>
      </w:r>
      <w:r w:rsidR="002A1EE7" w:rsidRPr="003936E2">
        <w:rPr>
          <w:rFonts w:ascii="Palatino Linotype" w:eastAsia="Calibri" w:hAnsi="Palatino Linotype" w:cs="Arial"/>
          <w:lang w:val="es-ES"/>
        </w:rPr>
        <w:t xml:space="preserve"> </w:t>
      </w:r>
      <w:r w:rsidRPr="003936E2">
        <w:rPr>
          <w:rFonts w:ascii="Palatino Linotype" w:eastAsia="Calibri" w:hAnsi="Palatino Linotype" w:cs="Arial"/>
          <w:lang w:val="es-ES"/>
        </w:rPr>
        <w:t xml:space="preserve">acuerdo de admisión de fecha </w:t>
      </w:r>
      <w:r w:rsidR="00C95783" w:rsidRPr="003936E2">
        <w:rPr>
          <w:rFonts w:ascii="Palatino Linotype" w:eastAsia="Calibri" w:hAnsi="Palatino Linotype" w:cs="Arial"/>
          <w:lang w:val="es-ES"/>
        </w:rPr>
        <w:t xml:space="preserve">treinta </w:t>
      </w:r>
      <w:r w:rsidRPr="003936E2">
        <w:rPr>
          <w:rFonts w:ascii="Palatino Linotype" w:eastAsia="Calibri" w:hAnsi="Palatino Linotype" w:cs="Arial"/>
          <w:lang w:val="es-ES"/>
        </w:rPr>
        <w:t>(</w:t>
      </w:r>
      <w:r w:rsidR="00C95783" w:rsidRPr="003936E2">
        <w:rPr>
          <w:rFonts w:ascii="Palatino Linotype" w:eastAsia="Calibri" w:hAnsi="Palatino Linotype" w:cs="Arial"/>
          <w:lang w:val="es-ES"/>
        </w:rPr>
        <w:t>3</w:t>
      </w:r>
      <w:r w:rsidR="00D93B55" w:rsidRPr="003936E2">
        <w:rPr>
          <w:rFonts w:ascii="Palatino Linotype" w:eastAsia="Calibri" w:hAnsi="Palatino Linotype" w:cs="Arial"/>
          <w:lang w:val="es-ES"/>
        </w:rPr>
        <w:t>0</w:t>
      </w:r>
      <w:r w:rsidRPr="003936E2">
        <w:rPr>
          <w:rFonts w:ascii="Palatino Linotype" w:eastAsia="Calibri" w:hAnsi="Palatino Linotype" w:cs="Arial"/>
          <w:lang w:val="es-ES"/>
        </w:rPr>
        <w:t xml:space="preserve">) de </w:t>
      </w:r>
      <w:r w:rsidR="00D93B55" w:rsidRPr="003936E2">
        <w:rPr>
          <w:rFonts w:ascii="Palatino Linotype" w:eastAsia="Calibri" w:hAnsi="Palatino Linotype" w:cs="Arial"/>
          <w:lang w:val="es-ES"/>
        </w:rPr>
        <w:t>agosto</w:t>
      </w:r>
      <w:r w:rsidRPr="003936E2">
        <w:rPr>
          <w:rFonts w:ascii="Palatino Linotype" w:eastAsia="Calibri" w:hAnsi="Palatino Linotype" w:cs="Arial"/>
          <w:lang w:val="es-ES"/>
        </w:rPr>
        <w:t xml:space="preserve"> de dos mil diecinueve, puso a disposición de las partes </w:t>
      </w:r>
      <w:r w:rsidR="002A1EE7" w:rsidRPr="003936E2">
        <w:rPr>
          <w:rFonts w:ascii="Palatino Linotype" w:eastAsia="Calibri" w:hAnsi="Palatino Linotype" w:cs="Arial"/>
          <w:lang w:val="es-ES"/>
        </w:rPr>
        <w:t>el</w:t>
      </w:r>
      <w:r w:rsidRPr="003936E2">
        <w:rPr>
          <w:rFonts w:ascii="Palatino Linotype" w:eastAsia="Calibri" w:hAnsi="Palatino Linotype" w:cs="Arial"/>
          <w:lang w:val="es-ES"/>
        </w:rPr>
        <w:t xml:space="preserve"> expediente electrónico </w:t>
      </w:r>
      <w:r w:rsidRPr="003936E2">
        <w:rPr>
          <w:rFonts w:ascii="Palatino Linotype" w:eastAsia="Calibri" w:hAnsi="Palatino Linotype" w:cs="Arial"/>
        </w:rPr>
        <w:t xml:space="preserve">vía </w:t>
      </w:r>
      <w:r w:rsidRPr="003936E2">
        <w:rPr>
          <w:rFonts w:ascii="Palatino Linotype" w:eastAsia="Calibri" w:hAnsi="Palatino Linotype" w:cs="Arial"/>
          <w:b/>
          <w:lang w:val="es-ES"/>
        </w:rPr>
        <w:t xml:space="preserve">SAIMEX </w:t>
      </w:r>
      <w:r w:rsidRPr="003936E2">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936E2">
        <w:rPr>
          <w:rFonts w:ascii="Palatino Linotype" w:eastAsia="Calibri" w:hAnsi="Palatino Linotype" w:cs="Arial"/>
          <w:b/>
          <w:lang w:val="es-ES"/>
        </w:rPr>
        <w:t>SUJETO OBLIGADO</w:t>
      </w:r>
      <w:r w:rsidR="00264EC2" w:rsidRPr="003936E2">
        <w:rPr>
          <w:rFonts w:ascii="Palatino Linotype" w:eastAsia="Calibri" w:hAnsi="Palatino Linotype" w:cs="Arial"/>
          <w:lang w:val="es-ES"/>
        </w:rPr>
        <w:t xml:space="preserve"> presentara</w:t>
      </w:r>
      <w:r w:rsidRPr="003936E2">
        <w:rPr>
          <w:rFonts w:ascii="Palatino Linotype" w:eastAsia="Calibri" w:hAnsi="Palatino Linotype" w:cs="Arial"/>
          <w:lang w:val="es-ES"/>
        </w:rPr>
        <w:t xml:space="preserve"> </w:t>
      </w:r>
      <w:r w:rsidR="00264EC2" w:rsidRPr="003936E2">
        <w:rPr>
          <w:rFonts w:ascii="Palatino Linotype" w:eastAsia="Calibri" w:hAnsi="Palatino Linotype" w:cs="Arial"/>
          <w:lang w:val="es-ES"/>
        </w:rPr>
        <w:t>el informe justificado</w:t>
      </w:r>
      <w:r w:rsidRPr="003936E2">
        <w:rPr>
          <w:rFonts w:ascii="Palatino Linotype" w:eastAsia="Calibri" w:hAnsi="Palatino Linotype" w:cs="Arial"/>
          <w:lang w:val="es-ES"/>
        </w:rPr>
        <w:t xml:space="preserve"> procedente</w:t>
      </w:r>
      <w:r w:rsidR="00264EC2" w:rsidRPr="003936E2">
        <w:rPr>
          <w:rFonts w:ascii="Palatino Linotype" w:eastAsia="Calibri" w:hAnsi="Palatino Linotype" w:cs="Arial"/>
          <w:lang w:val="es-ES"/>
        </w:rPr>
        <w:t>.</w:t>
      </w:r>
    </w:p>
    <w:p w:rsidR="00283DDD" w:rsidRPr="003936E2" w:rsidRDefault="00283DDD" w:rsidP="003936E2">
      <w:pPr>
        <w:pStyle w:val="Prrafodelista"/>
        <w:spacing w:line="360" w:lineRule="auto"/>
        <w:rPr>
          <w:rFonts w:ascii="Palatino Linotype" w:hAnsi="Palatino Linotype"/>
          <w:i/>
          <w:color w:val="000000"/>
        </w:rPr>
      </w:pPr>
    </w:p>
    <w:p w:rsidR="00255B42" w:rsidRPr="003936E2" w:rsidRDefault="006B1FB7" w:rsidP="003936E2">
      <w:pPr>
        <w:pStyle w:val="Prrafodelista"/>
        <w:numPr>
          <w:ilvl w:val="0"/>
          <w:numId w:val="1"/>
        </w:numPr>
        <w:spacing w:line="360" w:lineRule="auto"/>
        <w:ind w:left="0" w:firstLine="0"/>
        <w:jc w:val="both"/>
        <w:rPr>
          <w:rFonts w:ascii="Palatino Linotype" w:eastAsia="Calibri" w:hAnsi="Palatino Linotype" w:cs="Arial"/>
          <w:lang w:val="es-ES"/>
        </w:rPr>
      </w:pPr>
      <w:r w:rsidRPr="003936E2">
        <w:rPr>
          <w:rFonts w:ascii="Palatino Linotype" w:eastAsia="Calibri" w:hAnsi="Palatino Linotype" w:cs="Arial"/>
          <w:lang w:val="es-ES"/>
        </w:rPr>
        <w:t xml:space="preserve">El </w:t>
      </w:r>
      <w:r w:rsidR="00C95783" w:rsidRPr="003936E2">
        <w:rPr>
          <w:rFonts w:ascii="Palatino Linotype" w:eastAsia="Calibri" w:hAnsi="Palatino Linotype" w:cs="Arial"/>
          <w:lang w:val="es-ES"/>
        </w:rPr>
        <w:t>doce</w:t>
      </w:r>
      <w:r w:rsidR="00255B42" w:rsidRPr="003936E2">
        <w:rPr>
          <w:rFonts w:ascii="Palatino Linotype" w:eastAsia="Calibri" w:hAnsi="Palatino Linotype" w:cs="Arial"/>
          <w:lang w:val="es-ES"/>
        </w:rPr>
        <w:t xml:space="preserve"> (</w:t>
      </w:r>
      <w:r w:rsidR="00C95783" w:rsidRPr="003936E2">
        <w:rPr>
          <w:rFonts w:ascii="Palatino Linotype" w:eastAsia="Calibri" w:hAnsi="Palatino Linotype" w:cs="Arial"/>
          <w:lang w:val="es-ES"/>
        </w:rPr>
        <w:t>12</w:t>
      </w:r>
      <w:r w:rsidR="00255B42" w:rsidRPr="003936E2">
        <w:rPr>
          <w:rFonts w:ascii="Palatino Linotype" w:eastAsia="Calibri" w:hAnsi="Palatino Linotype" w:cs="Arial"/>
          <w:lang w:val="es-ES"/>
        </w:rPr>
        <w:t xml:space="preserve">) de </w:t>
      </w:r>
      <w:r w:rsidR="00C53879" w:rsidRPr="003936E2">
        <w:rPr>
          <w:rFonts w:ascii="Palatino Linotype" w:eastAsia="Calibri" w:hAnsi="Palatino Linotype" w:cs="Arial"/>
          <w:lang w:val="es-ES"/>
        </w:rPr>
        <w:t>junio</w:t>
      </w:r>
      <w:r w:rsidR="00255B42" w:rsidRPr="003936E2">
        <w:rPr>
          <w:rFonts w:ascii="Palatino Linotype" w:eastAsia="Calibri" w:hAnsi="Palatino Linotype" w:cs="Arial"/>
          <w:lang w:val="es-ES"/>
        </w:rPr>
        <w:t xml:space="preserve"> de dos mil diecinueve el Sujeto Obligado rindió el informe justificado</w:t>
      </w:r>
      <w:r w:rsidR="004C4233" w:rsidRPr="003936E2">
        <w:rPr>
          <w:rFonts w:ascii="Palatino Linotype" w:eastAsia="Calibri" w:hAnsi="Palatino Linotype" w:cs="Arial"/>
          <w:lang w:val="es-ES"/>
        </w:rPr>
        <w:t>, el cual</w:t>
      </w:r>
      <w:r w:rsidR="00C53879" w:rsidRPr="003936E2">
        <w:rPr>
          <w:rFonts w:ascii="Palatino Linotype" w:eastAsia="Calibri" w:hAnsi="Palatino Linotype" w:cs="Arial"/>
          <w:lang w:val="es-ES"/>
        </w:rPr>
        <w:t xml:space="preserve"> ya es de conocimiento del recurrente a través del</w:t>
      </w:r>
      <w:r w:rsidR="00C95783" w:rsidRPr="003936E2">
        <w:rPr>
          <w:rFonts w:ascii="Palatino Linotype" w:eastAsia="Calibri" w:hAnsi="Palatino Linotype" w:cs="Arial"/>
          <w:lang w:val="es-ES"/>
        </w:rPr>
        <w:t xml:space="preserve"> siguiente</w:t>
      </w:r>
      <w:r w:rsidR="00C53879" w:rsidRPr="003936E2">
        <w:rPr>
          <w:rFonts w:ascii="Palatino Linotype" w:eastAsia="Calibri" w:hAnsi="Palatino Linotype" w:cs="Arial"/>
          <w:lang w:val="es-ES"/>
        </w:rPr>
        <w:t xml:space="preserve"> documento</w:t>
      </w:r>
      <w:r w:rsidR="00C95783" w:rsidRPr="003936E2">
        <w:rPr>
          <w:rFonts w:ascii="Palatino Linotype" w:eastAsia="Calibri" w:hAnsi="Palatino Linotype" w:cs="Arial"/>
          <w:lang w:val="es-ES"/>
        </w:rPr>
        <w:t xml:space="preserve"> electrónico</w:t>
      </w:r>
      <w:r w:rsidR="00C53879" w:rsidRPr="003936E2">
        <w:rPr>
          <w:rFonts w:ascii="Palatino Linotype" w:eastAsia="Calibri" w:hAnsi="Palatino Linotype" w:cs="Arial"/>
          <w:lang w:val="es-ES"/>
        </w:rPr>
        <w:t>:</w:t>
      </w:r>
    </w:p>
    <w:p w:rsidR="00255B42" w:rsidRPr="003936E2" w:rsidRDefault="00255B42" w:rsidP="003936E2">
      <w:pPr>
        <w:pStyle w:val="Prrafodelista"/>
        <w:spacing w:line="360" w:lineRule="auto"/>
        <w:rPr>
          <w:rFonts w:ascii="Palatino Linotype" w:eastAsia="Calibri" w:hAnsi="Palatino Linotype" w:cs="Arial"/>
          <w:lang w:val="es-ES"/>
        </w:rPr>
      </w:pPr>
    </w:p>
    <w:p w:rsidR="00D93B55" w:rsidRPr="003936E2" w:rsidRDefault="00D93B55" w:rsidP="003936E2">
      <w:pPr>
        <w:pStyle w:val="Prrafodelista"/>
        <w:numPr>
          <w:ilvl w:val="0"/>
          <w:numId w:val="4"/>
        </w:numPr>
        <w:spacing w:line="360" w:lineRule="auto"/>
        <w:jc w:val="both"/>
        <w:rPr>
          <w:rFonts w:ascii="Palatino Linotype" w:eastAsia="Calibri" w:hAnsi="Palatino Linotype" w:cs="Arial"/>
          <w:lang w:val="es-ES"/>
        </w:rPr>
      </w:pPr>
      <w:r w:rsidRPr="003936E2">
        <w:rPr>
          <w:rFonts w:ascii="Palatino Linotype" w:eastAsia="Calibri" w:hAnsi="Palatino Linotype" w:cs="Arial"/>
          <w:b/>
          <w:lang w:val="es-ES"/>
        </w:rPr>
        <w:t>INFORME_JUSTIFICACIÓN6658.pdf: Documento emitido por el Director de Transparencia del Sujeto Obligado, mediante el cual da contestación a todos los requerimientos del particular.</w:t>
      </w:r>
    </w:p>
    <w:p w:rsidR="00C95783" w:rsidRPr="003936E2" w:rsidRDefault="00C95783" w:rsidP="003936E2">
      <w:pPr>
        <w:pStyle w:val="Prrafodelista"/>
        <w:spacing w:line="360" w:lineRule="auto"/>
        <w:jc w:val="both"/>
        <w:rPr>
          <w:rFonts w:ascii="Palatino Linotype" w:eastAsia="Calibri" w:hAnsi="Palatino Linotype" w:cs="Arial"/>
          <w:lang w:val="es-ES"/>
        </w:rPr>
      </w:pPr>
    </w:p>
    <w:p w:rsidR="00CF0879" w:rsidRPr="003936E2" w:rsidRDefault="00CF0879" w:rsidP="003936E2">
      <w:pPr>
        <w:pStyle w:val="Prrafodelista"/>
        <w:numPr>
          <w:ilvl w:val="0"/>
          <w:numId w:val="1"/>
        </w:numPr>
        <w:spacing w:line="360" w:lineRule="auto"/>
        <w:ind w:left="0" w:hanging="11"/>
        <w:jc w:val="both"/>
        <w:rPr>
          <w:rFonts w:ascii="Palatino Linotype" w:hAnsi="Palatino Linotype"/>
          <w:b/>
          <w:u w:val="single"/>
        </w:rPr>
      </w:pPr>
      <w:r w:rsidRPr="003936E2">
        <w:rPr>
          <w:rFonts w:ascii="Palatino Linotype" w:hAnsi="Palatino Linotype"/>
        </w:rPr>
        <w:t>El Comisionado Ponente decretó el cierre de instrucción</w:t>
      </w:r>
      <w:r w:rsidRPr="003936E2">
        <w:rPr>
          <w:rFonts w:ascii="Palatino Linotype" w:hAnsi="Palatino Linotype" w:cs="Arial"/>
        </w:rPr>
        <w:t xml:space="preserve"> </w:t>
      </w:r>
      <w:r w:rsidRPr="003936E2">
        <w:rPr>
          <w:rFonts w:ascii="Palatino Linotype" w:hAnsi="Palatino Linotype"/>
        </w:rPr>
        <w:t>med</w:t>
      </w:r>
      <w:r w:rsidR="00190B12" w:rsidRPr="003936E2">
        <w:rPr>
          <w:rFonts w:ascii="Palatino Linotype" w:hAnsi="Palatino Linotype"/>
        </w:rPr>
        <w:t>iante</w:t>
      </w:r>
      <w:r w:rsidR="00B76AE1" w:rsidRPr="003936E2">
        <w:rPr>
          <w:rFonts w:ascii="Palatino Linotype" w:hAnsi="Palatino Linotype"/>
        </w:rPr>
        <w:t xml:space="preserve"> </w:t>
      </w:r>
      <w:r w:rsidR="005C4DDF" w:rsidRPr="003936E2">
        <w:rPr>
          <w:rFonts w:ascii="Palatino Linotype" w:hAnsi="Palatino Linotype"/>
        </w:rPr>
        <w:t>el acuerdo</w:t>
      </w:r>
      <w:r w:rsidR="00B76AE1" w:rsidRPr="003936E2">
        <w:rPr>
          <w:rFonts w:ascii="Palatino Linotype" w:hAnsi="Palatino Linotype"/>
        </w:rPr>
        <w:t xml:space="preserve"> </w:t>
      </w:r>
      <w:r w:rsidR="00190B12" w:rsidRPr="003936E2">
        <w:rPr>
          <w:rFonts w:ascii="Palatino Linotype" w:hAnsi="Palatino Linotype"/>
        </w:rPr>
        <w:t xml:space="preserve">de fecha </w:t>
      </w:r>
      <w:r w:rsidR="00D93B55" w:rsidRPr="003936E2">
        <w:rPr>
          <w:rFonts w:ascii="Palatino Linotype" w:hAnsi="Palatino Linotype"/>
        </w:rPr>
        <w:t>veinticuatro</w:t>
      </w:r>
      <w:r w:rsidR="002005E9" w:rsidRPr="003936E2">
        <w:rPr>
          <w:rFonts w:ascii="Palatino Linotype" w:hAnsi="Palatino Linotype"/>
        </w:rPr>
        <w:t xml:space="preserve"> </w:t>
      </w:r>
      <w:r w:rsidRPr="003936E2">
        <w:rPr>
          <w:rFonts w:ascii="Palatino Linotype" w:hAnsi="Palatino Linotype"/>
        </w:rPr>
        <w:t>(</w:t>
      </w:r>
      <w:r w:rsidR="00D93B55" w:rsidRPr="003936E2">
        <w:rPr>
          <w:rFonts w:ascii="Palatino Linotype" w:hAnsi="Palatino Linotype"/>
        </w:rPr>
        <w:t>24</w:t>
      </w:r>
      <w:r w:rsidRPr="003936E2">
        <w:rPr>
          <w:rFonts w:ascii="Palatino Linotype" w:hAnsi="Palatino Linotype"/>
        </w:rPr>
        <w:t xml:space="preserve">) de </w:t>
      </w:r>
      <w:r w:rsidR="00D93B55" w:rsidRPr="003936E2">
        <w:rPr>
          <w:rFonts w:ascii="Palatino Linotype" w:hAnsi="Palatino Linotype"/>
        </w:rPr>
        <w:t>octubre</w:t>
      </w:r>
      <w:r w:rsidRPr="003936E2">
        <w:rPr>
          <w:rFonts w:ascii="Palatino Linotype" w:hAnsi="Palatino Linotype"/>
        </w:rPr>
        <w:t xml:space="preserve"> de dos mil dieci</w:t>
      </w:r>
      <w:r w:rsidR="00B76AE1" w:rsidRPr="003936E2">
        <w:rPr>
          <w:rFonts w:ascii="Palatino Linotype" w:hAnsi="Palatino Linotype"/>
        </w:rPr>
        <w:t>nueve</w:t>
      </w:r>
      <w:r w:rsidRPr="003936E2">
        <w:rPr>
          <w:rFonts w:ascii="Palatino Linotype" w:hAnsi="Palatino Linotype"/>
        </w:rPr>
        <w:t>.</w:t>
      </w:r>
      <w:r w:rsidRPr="003936E2">
        <w:rPr>
          <w:rFonts w:ascii="Palatino Linotype" w:hAnsi="Palatino Linotype" w:cs="Arial"/>
        </w:rPr>
        <w:t xml:space="preserve"> </w:t>
      </w:r>
      <w:r w:rsidR="005B5C50" w:rsidRPr="003936E2">
        <w:rPr>
          <w:rFonts w:ascii="Palatino Linotype" w:hAnsi="Palatino Linotype" w:cs="Arial"/>
        </w:rPr>
        <w:t>Asimismo</w:t>
      </w:r>
      <w:r w:rsidR="00555D30" w:rsidRPr="003936E2">
        <w:rPr>
          <w:rFonts w:ascii="Palatino Linotype" w:hAnsi="Palatino Linotype" w:cs="Arial"/>
        </w:rPr>
        <w:t xml:space="preserve"> </w:t>
      </w:r>
      <w:r w:rsidRPr="003936E2">
        <w:rPr>
          <w:rFonts w:ascii="Palatino Linotype" w:hAnsi="Palatino Linotype"/>
          <w:color w:val="000000" w:themeColor="text1"/>
        </w:rPr>
        <w:t xml:space="preserve">se amplió el plazo </w:t>
      </w:r>
      <w:r w:rsidR="00A943FF" w:rsidRPr="003936E2">
        <w:rPr>
          <w:rFonts w:ascii="Palatino Linotype" w:hAnsi="Palatino Linotype"/>
          <w:color w:val="000000" w:themeColor="text1"/>
        </w:rPr>
        <w:t>p</w:t>
      </w:r>
      <w:r w:rsidRPr="003936E2">
        <w:rPr>
          <w:rFonts w:ascii="Palatino Linotype" w:hAnsi="Palatino Linotype"/>
          <w:color w:val="000000" w:themeColor="text1"/>
        </w:rPr>
        <w:t xml:space="preserve">ara </w:t>
      </w:r>
      <w:r w:rsidR="00A943FF" w:rsidRPr="003936E2">
        <w:rPr>
          <w:rFonts w:ascii="Palatino Linotype" w:hAnsi="Palatino Linotype"/>
          <w:color w:val="000000" w:themeColor="text1"/>
        </w:rPr>
        <w:t>resolver el recurso de revisión por un periodo de quince (15) días hábiles más,</w:t>
      </w:r>
      <w:r w:rsidRPr="003936E2">
        <w:rPr>
          <w:rFonts w:ascii="Palatino Linotype" w:hAnsi="Palatino Linotype"/>
          <w:color w:val="000000" w:themeColor="text1"/>
        </w:rPr>
        <w:t xml:space="preserve"> </w:t>
      </w:r>
      <w:r w:rsidRPr="003936E2">
        <w:rPr>
          <w:rFonts w:ascii="Palatino Linotype" w:hAnsi="Palatino Linotype" w:cs="Arial"/>
          <w:color w:val="000000" w:themeColor="text1"/>
        </w:rPr>
        <w:t xml:space="preserve">por lo que ordenó turnar el expediente para su resolución, misma que ahora se pronuncia; y  - - - - - - - - - - - </w:t>
      </w:r>
      <w:r w:rsidRPr="003936E2">
        <w:rPr>
          <w:rFonts w:ascii="Palatino Linotype" w:hAnsi="Palatino Linotype" w:cs="Arial"/>
        </w:rPr>
        <w:t xml:space="preserve">- - - - - - - - - - - - -- - - - - </w:t>
      </w:r>
      <w:r w:rsidR="005C4DDF" w:rsidRPr="003936E2">
        <w:rPr>
          <w:rFonts w:ascii="Palatino Linotype" w:hAnsi="Palatino Linotype" w:cs="Arial"/>
        </w:rPr>
        <w:t>- - - - - - - - -</w:t>
      </w:r>
      <w:r w:rsidR="00555D30" w:rsidRPr="003936E2">
        <w:rPr>
          <w:rFonts w:ascii="Palatino Linotype" w:hAnsi="Palatino Linotype" w:cs="Arial"/>
        </w:rPr>
        <w:t xml:space="preserve"> - - - - - - - - </w:t>
      </w:r>
      <w:r w:rsidR="002005E9" w:rsidRPr="003936E2">
        <w:rPr>
          <w:rFonts w:ascii="Palatino Linotype" w:hAnsi="Palatino Linotype" w:cs="Arial"/>
        </w:rPr>
        <w:t xml:space="preserve">- - - - - </w:t>
      </w:r>
    </w:p>
    <w:p w:rsidR="002A5BA4" w:rsidRPr="003936E2" w:rsidRDefault="002A5BA4" w:rsidP="003936E2">
      <w:pPr>
        <w:pStyle w:val="Ttulo1"/>
        <w:spacing w:line="360" w:lineRule="auto"/>
        <w:jc w:val="center"/>
        <w:rPr>
          <w:b w:val="0"/>
          <w:szCs w:val="24"/>
        </w:rPr>
      </w:pPr>
      <w:bookmarkStart w:id="4" w:name="_Toc23417508"/>
      <w:r w:rsidRPr="003936E2">
        <w:rPr>
          <w:szCs w:val="24"/>
        </w:rPr>
        <w:t>CONSIDERANDO</w:t>
      </w:r>
      <w:bookmarkEnd w:id="4"/>
      <w:r w:rsidR="005E6C51" w:rsidRPr="003936E2">
        <w:rPr>
          <w:szCs w:val="24"/>
        </w:rPr>
        <w:t xml:space="preserve"> </w:t>
      </w:r>
    </w:p>
    <w:p w:rsidR="002A5BA4" w:rsidRPr="003936E2" w:rsidRDefault="002A5BA4" w:rsidP="003936E2">
      <w:pPr>
        <w:spacing w:line="360" w:lineRule="auto"/>
        <w:rPr>
          <w:rFonts w:ascii="Palatino Linotype" w:hAnsi="Palatino Linotype"/>
          <w:lang w:val="es-MX" w:eastAsia="en-US"/>
        </w:rPr>
      </w:pPr>
    </w:p>
    <w:p w:rsidR="002A5BA4" w:rsidRPr="003936E2" w:rsidRDefault="002A5BA4" w:rsidP="003936E2">
      <w:pPr>
        <w:pStyle w:val="Ttulo2"/>
        <w:spacing w:line="360" w:lineRule="auto"/>
        <w:rPr>
          <w:rFonts w:ascii="Palatino Linotype" w:hAnsi="Palatino Linotype"/>
          <w:b/>
          <w:bCs/>
          <w:color w:val="auto"/>
          <w:spacing w:val="60"/>
          <w:sz w:val="24"/>
          <w:szCs w:val="24"/>
        </w:rPr>
      </w:pPr>
      <w:bookmarkStart w:id="5" w:name="_Toc23417509"/>
      <w:r w:rsidRPr="003936E2">
        <w:rPr>
          <w:rFonts w:ascii="Palatino Linotype" w:hAnsi="Palatino Linotype"/>
          <w:b/>
          <w:color w:val="auto"/>
          <w:sz w:val="24"/>
          <w:szCs w:val="24"/>
        </w:rPr>
        <w:t>PRIMERO. De la competencia</w:t>
      </w:r>
      <w:bookmarkEnd w:id="5"/>
    </w:p>
    <w:p w:rsidR="002A5BA4" w:rsidRPr="003936E2" w:rsidRDefault="002A5BA4" w:rsidP="003936E2">
      <w:pPr>
        <w:pStyle w:val="Prrafodelista"/>
        <w:numPr>
          <w:ilvl w:val="0"/>
          <w:numId w:val="1"/>
        </w:numPr>
        <w:spacing w:before="240" w:after="240" w:line="360" w:lineRule="auto"/>
        <w:ind w:left="0" w:firstLine="0"/>
        <w:jc w:val="both"/>
        <w:rPr>
          <w:rFonts w:ascii="Palatino Linotype" w:hAnsi="Palatino Linotype"/>
        </w:rPr>
      </w:pPr>
      <w:r w:rsidRPr="003936E2">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936E2">
        <w:rPr>
          <w:rFonts w:ascii="Palatino Linotype" w:eastAsia="Calibri" w:hAnsi="Palatino Linotype" w:cs="Times New Roman"/>
          <w:b/>
          <w:lang w:val="es-ES"/>
        </w:rPr>
        <w:t>Constitución Política de los Estados Unidos Mexicanos</w:t>
      </w:r>
      <w:r w:rsidRPr="003936E2">
        <w:rPr>
          <w:rFonts w:ascii="Palatino Linotype" w:eastAsia="Calibri" w:hAnsi="Palatino Linotype" w:cs="Times New Roman"/>
          <w:lang w:val="es-ES"/>
        </w:rPr>
        <w:t xml:space="preserve">; 5, párrafos </w:t>
      </w:r>
      <w:r w:rsidRPr="003936E2">
        <w:rPr>
          <w:rFonts w:ascii="Palatino Linotype" w:hAnsi="Palatino Linotype" w:cs="Arial"/>
          <w:bCs/>
          <w:color w:val="222222"/>
          <w:lang w:val="es-ES"/>
        </w:rPr>
        <w:t>vigésimo</w:t>
      </w:r>
      <w:r w:rsidR="003936E2">
        <w:rPr>
          <w:rFonts w:ascii="Palatino Linotype" w:hAnsi="Palatino Linotype" w:cs="Arial"/>
          <w:bCs/>
          <w:color w:val="222222"/>
          <w:lang w:val="es-ES"/>
        </w:rPr>
        <w:t xml:space="preserve"> segundo</w:t>
      </w:r>
      <w:r w:rsidRPr="003936E2">
        <w:rPr>
          <w:rFonts w:ascii="Palatino Linotype" w:hAnsi="Palatino Linotype" w:cs="Arial"/>
          <w:bCs/>
          <w:color w:val="222222"/>
          <w:lang w:val="es-ES"/>
        </w:rPr>
        <w:t>,</w:t>
      </w:r>
      <w:r w:rsidR="003936E2">
        <w:rPr>
          <w:rFonts w:ascii="Palatino Linotype" w:hAnsi="Palatino Linotype" w:cs="Arial"/>
          <w:bCs/>
          <w:color w:val="222222"/>
          <w:lang w:val="es-ES"/>
        </w:rPr>
        <w:t xml:space="preserve"> vigésimo tercero y vigésimo cuarto,</w:t>
      </w:r>
      <w:r w:rsidRPr="003936E2">
        <w:rPr>
          <w:rFonts w:ascii="Palatino Linotype" w:hAnsi="Palatino Linotype" w:cs="Arial"/>
          <w:bCs/>
          <w:color w:val="222222"/>
          <w:lang w:val="es-ES"/>
        </w:rPr>
        <w:t xml:space="preserve"> </w:t>
      </w:r>
      <w:r w:rsidRPr="003936E2">
        <w:rPr>
          <w:rFonts w:ascii="Palatino Linotype" w:eastAsia="Calibri" w:hAnsi="Palatino Linotype" w:cs="Times New Roman"/>
          <w:lang w:val="es-ES"/>
        </w:rPr>
        <w:t xml:space="preserve">fracciones IV y V de la </w:t>
      </w:r>
      <w:r w:rsidRPr="003936E2">
        <w:rPr>
          <w:rFonts w:ascii="Palatino Linotype" w:eastAsia="Calibri" w:hAnsi="Palatino Linotype" w:cs="Times New Roman"/>
          <w:b/>
          <w:lang w:val="es-ES"/>
        </w:rPr>
        <w:t>Constitución Política del Estado Libre y Soberano de México</w:t>
      </w:r>
      <w:r w:rsidRPr="003936E2">
        <w:rPr>
          <w:rFonts w:ascii="Palatino Linotype" w:eastAsia="Calibri" w:hAnsi="Palatino Linotype" w:cs="Times New Roman"/>
          <w:lang w:val="es-ES"/>
        </w:rPr>
        <w:t xml:space="preserve">; artículos 1, 2 fracción II, 13, 29, 36 fracciones I y II, 176, 178, 179, 181 párrafo tercero y 185 </w:t>
      </w:r>
      <w:r w:rsidRPr="003936E2">
        <w:rPr>
          <w:rFonts w:ascii="Palatino Linotype" w:eastAsia="Calibri" w:hAnsi="Palatino Linotype" w:cs="Arial"/>
          <w:lang w:val="es-ES"/>
        </w:rPr>
        <w:t xml:space="preserve">de la </w:t>
      </w:r>
      <w:r w:rsidRPr="003936E2">
        <w:rPr>
          <w:rFonts w:ascii="Palatino Linotype" w:eastAsia="Calibri" w:hAnsi="Palatino Linotype" w:cs="Arial"/>
          <w:b/>
          <w:lang w:val="es-ES"/>
        </w:rPr>
        <w:t>Ley de Transparencia y Acceso a la Información Pública del Estado de México y Municipios</w:t>
      </w:r>
      <w:r w:rsidRPr="003936E2">
        <w:rPr>
          <w:rFonts w:ascii="Palatino Linotype" w:eastAsia="Calibri" w:hAnsi="Palatino Linotype" w:cs="Arial"/>
          <w:lang w:val="es-ES"/>
        </w:rPr>
        <w:t xml:space="preserve">; y 7, 9 fracciones I y XXIV, y 11 del </w:t>
      </w:r>
      <w:r w:rsidRPr="003936E2">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936E2">
        <w:rPr>
          <w:rFonts w:ascii="Palatino Linotype" w:hAnsi="Palatino Linotype"/>
        </w:rPr>
        <w:t>.</w:t>
      </w:r>
    </w:p>
    <w:p w:rsidR="002A5BA4" w:rsidRPr="003936E2" w:rsidRDefault="002A5BA4" w:rsidP="003936E2">
      <w:pPr>
        <w:pStyle w:val="Ttulo2"/>
        <w:spacing w:line="360" w:lineRule="auto"/>
        <w:rPr>
          <w:rFonts w:ascii="Palatino Linotype" w:hAnsi="Palatino Linotype"/>
          <w:b/>
          <w:color w:val="auto"/>
          <w:sz w:val="24"/>
          <w:szCs w:val="24"/>
        </w:rPr>
      </w:pPr>
      <w:bookmarkStart w:id="6" w:name="_Toc23417510"/>
      <w:r w:rsidRPr="003936E2">
        <w:rPr>
          <w:rFonts w:ascii="Palatino Linotype" w:hAnsi="Palatino Linotype"/>
          <w:b/>
          <w:color w:val="auto"/>
          <w:sz w:val="24"/>
          <w:szCs w:val="24"/>
        </w:rPr>
        <w:t>SEGUNDO. De la oportunidad y procedencia.</w:t>
      </w:r>
      <w:bookmarkEnd w:id="6"/>
    </w:p>
    <w:p w:rsidR="001C1F82" w:rsidRPr="003936E2" w:rsidRDefault="001C1F82" w:rsidP="003936E2">
      <w:pPr>
        <w:pStyle w:val="Prrafodelista"/>
        <w:numPr>
          <w:ilvl w:val="0"/>
          <w:numId w:val="1"/>
        </w:numPr>
        <w:spacing w:before="240" w:after="240" w:line="360" w:lineRule="auto"/>
        <w:ind w:left="0" w:right="49" w:firstLine="0"/>
        <w:jc w:val="both"/>
        <w:rPr>
          <w:rFonts w:ascii="Palatino Linotype" w:hAnsi="Palatino Linotype"/>
        </w:rPr>
      </w:pPr>
      <w:r w:rsidRPr="003936E2">
        <w:rPr>
          <w:rFonts w:ascii="Palatino Linotype" w:eastAsia="Calibri" w:hAnsi="Palatino Linotype" w:cs="Arial"/>
        </w:rPr>
        <w:t xml:space="preserve">El medio de impugnación fue presentado a través del </w:t>
      </w:r>
      <w:r w:rsidRPr="003936E2">
        <w:rPr>
          <w:rFonts w:ascii="Palatino Linotype" w:eastAsia="Calibri" w:hAnsi="Palatino Linotype" w:cs="Arial"/>
          <w:b/>
        </w:rPr>
        <w:t>SAIMEX,</w:t>
      </w:r>
      <w:r w:rsidRPr="003936E2">
        <w:rPr>
          <w:rFonts w:ascii="Palatino Linotype" w:eastAsia="Calibri" w:hAnsi="Palatino Linotype" w:cs="Arial"/>
        </w:rPr>
        <w:t xml:space="preserve"> en el formato previamente aprobado para tal efecto y dentro del plazo legal de quince días hábiles otorgados; siendo así que el </w:t>
      </w:r>
      <w:r w:rsidRPr="003936E2">
        <w:rPr>
          <w:rFonts w:ascii="Palatino Linotype" w:eastAsia="Calibri" w:hAnsi="Palatino Linotype" w:cs="Arial"/>
          <w:b/>
        </w:rPr>
        <w:t>SUJETO OBLIGADO</w:t>
      </w:r>
      <w:r w:rsidRPr="003936E2">
        <w:rPr>
          <w:rFonts w:ascii="Palatino Linotype" w:eastAsia="Calibri" w:hAnsi="Palatino Linotype" w:cs="Arial"/>
        </w:rPr>
        <w:t xml:space="preserve"> entregó respuesta </w:t>
      </w:r>
      <w:r w:rsidR="009472D4" w:rsidRPr="003936E2">
        <w:rPr>
          <w:rFonts w:ascii="Palatino Linotype" w:eastAsia="Calibri" w:hAnsi="Palatino Linotype" w:cs="Arial"/>
        </w:rPr>
        <w:t>a l</w:t>
      </w:r>
      <w:r w:rsidR="0005331A" w:rsidRPr="003936E2">
        <w:rPr>
          <w:rFonts w:ascii="Palatino Linotype" w:eastAsia="Calibri" w:hAnsi="Palatino Linotype" w:cs="Arial"/>
        </w:rPr>
        <w:t>a solicitud</w:t>
      </w:r>
      <w:r w:rsidR="00190B12" w:rsidRPr="003936E2">
        <w:rPr>
          <w:rFonts w:ascii="Palatino Linotype" w:eastAsia="Calibri" w:hAnsi="Palatino Linotype" w:cs="Arial"/>
        </w:rPr>
        <w:t xml:space="preserve"> </w:t>
      </w:r>
      <w:r w:rsidR="00104D1D" w:rsidRPr="003936E2">
        <w:rPr>
          <w:rFonts w:ascii="Palatino Linotype" w:eastAsia="Calibri" w:hAnsi="Palatino Linotype" w:cs="Arial"/>
        </w:rPr>
        <w:t>el día</w:t>
      </w:r>
      <w:r w:rsidR="00190B12" w:rsidRPr="003936E2">
        <w:rPr>
          <w:rFonts w:ascii="Palatino Linotype" w:eastAsia="Calibri" w:hAnsi="Palatino Linotype" w:cs="Arial"/>
        </w:rPr>
        <w:t xml:space="preserve"> </w:t>
      </w:r>
      <w:r w:rsidR="00C95783" w:rsidRPr="003936E2">
        <w:rPr>
          <w:rFonts w:ascii="Palatino Linotype" w:eastAsia="Calibri" w:hAnsi="Palatino Linotype" w:cs="Arial"/>
        </w:rPr>
        <w:t>veint</w:t>
      </w:r>
      <w:r w:rsidR="00B15103" w:rsidRPr="003936E2">
        <w:rPr>
          <w:rFonts w:ascii="Palatino Linotype" w:eastAsia="Calibri" w:hAnsi="Palatino Linotype" w:cs="Arial"/>
        </w:rPr>
        <w:t>idós</w:t>
      </w:r>
      <w:r w:rsidR="00C95783" w:rsidRPr="003936E2">
        <w:rPr>
          <w:rFonts w:ascii="Palatino Linotype" w:eastAsia="Calibri" w:hAnsi="Palatino Linotype" w:cs="Arial"/>
        </w:rPr>
        <w:t xml:space="preserve"> </w:t>
      </w:r>
      <w:r w:rsidR="00190B12" w:rsidRPr="003936E2">
        <w:rPr>
          <w:rFonts w:ascii="Palatino Linotype" w:eastAsia="Calibri" w:hAnsi="Palatino Linotype" w:cs="Arial"/>
        </w:rPr>
        <w:t>(</w:t>
      </w:r>
      <w:r w:rsidR="00C95783" w:rsidRPr="003936E2">
        <w:rPr>
          <w:rFonts w:ascii="Palatino Linotype" w:eastAsia="Calibri" w:hAnsi="Palatino Linotype" w:cs="Arial"/>
        </w:rPr>
        <w:t>2</w:t>
      </w:r>
      <w:r w:rsidR="00B15103" w:rsidRPr="003936E2">
        <w:rPr>
          <w:rFonts w:ascii="Palatino Linotype" w:eastAsia="Calibri" w:hAnsi="Palatino Linotype" w:cs="Arial"/>
        </w:rPr>
        <w:t>2</w:t>
      </w:r>
      <w:r w:rsidR="00190B12" w:rsidRPr="003936E2">
        <w:rPr>
          <w:rFonts w:ascii="Palatino Linotype" w:eastAsia="Calibri" w:hAnsi="Palatino Linotype" w:cs="Arial"/>
        </w:rPr>
        <w:t>)</w:t>
      </w:r>
      <w:r w:rsidR="00104D1D" w:rsidRPr="003936E2">
        <w:rPr>
          <w:rFonts w:ascii="Palatino Linotype" w:eastAsia="Calibri" w:hAnsi="Palatino Linotype" w:cs="Arial"/>
        </w:rPr>
        <w:t xml:space="preserve"> de </w:t>
      </w:r>
      <w:r w:rsidR="00B15103" w:rsidRPr="003936E2">
        <w:rPr>
          <w:rFonts w:ascii="Palatino Linotype" w:eastAsia="Calibri" w:hAnsi="Palatino Linotype" w:cs="Arial"/>
        </w:rPr>
        <w:t xml:space="preserve">agosto </w:t>
      </w:r>
      <w:r w:rsidR="00104D1D" w:rsidRPr="003936E2">
        <w:rPr>
          <w:rFonts w:ascii="Palatino Linotype" w:eastAsia="Calibri" w:hAnsi="Palatino Linotype" w:cs="Arial"/>
        </w:rPr>
        <w:t>de dos mil diecinueve</w:t>
      </w:r>
      <w:r w:rsidRPr="003936E2">
        <w:rPr>
          <w:rFonts w:ascii="Palatino Linotype" w:eastAsia="Calibri" w:hAnsi="Palatino Linotype" w:cs="Arial"/>
        </w:rPr>
        <w:t xml:space="preserve">, </w:t>
      </w:r>
      <w:r w:rsidRPr="003936E2">
        <w:rPr>
          <w:rFonts w:ascii="Palatino Linotype" w:hAnsi="Palatino Linotype" w:cs="Arial"/>
        </w:rPr>
        <w:t xml:space="preserve">de tal forma que </w:t>
      </w:r>
      <w:r w:rsidR="00A943FF" w:rsidRPr="003936E2">
        <w:rPr>
          <w:rFonts w:ascii="Palatino Linotype" w:hAnsi="Palatino Linotype" w:cs="Arial"/>
        </w:rPr>
        <w:t xml:space="preserve">el </w:t>
      </w:r>
      <w:r w:rsidRPr="003936E2">
        <w:rPr>
          <w:rFonts w:ascii="Palatino Linotype" w:hAnsi="Palatino Linotype" w:cs="Arial"/>
        </w:rPr>
        <w:t xml:space="preserve">plazo para interponer </w:t>
      </w:r>
      <w:r w:rsidR="005C4DDF" w:rsidRPr="003936E2">
        <w:rPr>
          <w:rFonts w:ascii="Palatino Linotype" w:hAnsi="Palatino Linotype" w:cs="Arial"/>
        </w:rPr>
        <w:t>el</w:t>
      </w:r>
      <w:r w:rsidRPr="003936E2">
        <w:rPr>
          <w:rFonts w:ascii="Palatino Linotype" w:hAnsi="Palatino Linotype" w:cs="Arial"/>
        </w:rPr>
        <w:t xml:space="preserve"> recurso de revisión</w:t>
      </w:r>
      <w:r w:rsidR="00AF0D0E" w:rsidRPr="003936E2">
        <w:rPr>
          <w:rFonts w:ascii="Palatino Linotype" w:hAnsi="Palatino Linotype" w:cs="Arial"/>
        </w:rPr>
        <w:t xml:space="preserve"> transcurri</w:t>
      </w:r>
      <w:r w:rsidR="005C4DDF" w:rsidRPr="003936E2">
        <w:rPr>
          <w:rFonts w:ascii="Palatino Linotype" w:hAnsi="Palatino Linotype" w:cs="Arial"/>
        </w:rPr>
        <w:t>ó</w:t>
      </w:r>
      <w:r w:rsidR="00AF0D0E" w:rsidRPr="003936E2">
        <w:rPr>
          <w:rFonts w:ascii="Palatino Linotype" w:hAnsi="Palatino Linotype" w:cs="Arial"/>
        </w:rPr>
        <w:t xml:space="preserve"> de</w:t>
      </w:r>
      <w:r w:rsidR="004E0C1F" w:rsidRPr="003936E2">
        <w:rPr>
          <w:rFonts w:ascii="Palatino Linotype" w:hAnsi="Palatino Linotype" w:cs="Arial"/>
        </w:rPr>
        <w:t>l</w:t>
      </w:r>
      <w:r w:rsidR="009472D4" w:rsidRPr="003936E2">
        <w:rPr>
          <w:rFonts w:ascii="Palatino Linotype" w:hAnsi="Palatino Linotype" w:cs="Arial"/>
        </w:rPr>
        <w:t xml:space="preserve"> </w:t>
      </w:r>
      <w:r w:rsidR="00C95783" w:rsidRPr="003936E2">
        <w:rPr>
          <w:rFonts w:ascii="Palatino Linotype" w:hAnsi="Palatino Linotype" w:cs="Arial"/>
        </w:rPr>
        <w:t>veinti</w:t>
      </w:r>
      <w:r w:rsidR="00B15103" w:rsidRPr="003936E2">
        <w:rPr>
          <w:rFonts w:ascii="Palatino Linotype" w:hAnsi="Palatino Linotype" w:cs="Arial"/>
        </w:rPr>
        <w:t>trés</w:t>
      </w:r>
      <w:r w:rsidR="00190B12" w:rsidRPr="003936E2">
        <w:rPr>
          <w:rFonts w:ascii="Palatino Linotype" w:hAnsi="Palatino Linotype" w:cs="Arial"/>
        </w:rPr>
        <w:t xml:space="preserve"> (</w:t>
      </w:r>
      <w:r w:rsidR="00C95783" w:rsidRPr="003936E2">
        <w:rPr>
          <w:rFonts w:ascii="Palatino Linotype" w:hAnsi="Palatino Linotype" w:cs="Arial"/>
        </w:rPr>
        <w:t>2</w:t>
      </w:r>
      <w:r w:rsidR="00B15103" w:rsidRPr="003936E2">
        <w:rPr>
          <w:rFonts w:ascii="Palatino Linotype" w:hAnsi="Palatino Linotype" w:cs="Arial"/>
        </w:rPr>
        <w:t>3</w:t>
      </w:r>
      <w:r w:rsidR="00190B12" w:rsidRPr="003936E2">
        <w:rPr>
          <w:rFonts w:ascii="Palatino Linotype" w:hAnsi="Palatino Linotype" w:cs="Arial"/>
        </w:rPr>
        <w:t xml:space="preserve">) </w:t>
      </w:r>
      <w:r w:rsidR="00C95783" w:rsidRPr="003936E2">
        <w:rPr>
          <w:rFonts w:ascii="Palatino Linotype" w:hAnsi="Palatino Linotype" w:cs="Arial"/>
        </w:rPr>
        <w:t xml:space="preserve">de </w:t>
      </w:r>
      <w:r w:rsidR="00B15103" w:rsidRPr="003936E2">
        <w:rPr>
          <w:rFonts w:ascii="Palatino Linotype" w:hAnsi="Palatino Linotype" w:cs="Arial"/>
        </w:rPr>
        <w:t>agosto</w:t>
      </w:r>
      <w:r w:rsidR="00C95783" w:rsidRPr="003936E2">
        <w:rPr>
          <w:rFonts w:ascii="Palatino Linotype" w:hAnsi="Palatino Linotype" w:cs="Arial"/>
        </w:rPr>
        <w:t xml:space="preserve"> al </w:t>
      </w:r>
      <w:r w:rsidR="00B15103" w:rsidRPr="003936E2">
        <w:rPr>
          <w:rFonts w:ascii="Palatino Linotype" w:hAnsi="Palatino Linotype" w:cs="Arial"/>
        </w:rPr>
        <w:t xml:space="preserve">doce </w:t>
      </w:r>
      <w:r w:rsidR="00190B12" w:rsidRPr="003936E2">
        <w:rPr>
          <w:rFonts w:ascii="Palatino Linotype" w:hAnsi="Palatino Linotype" w:cs="Arial"/>
        </w:rPr>
        <w:t>(</w:t>
      </w:r>
      <w:r w:rsidR="00B15103" w:rsidRPr="003936E2">
        <w:rPr>
          <w:rFonts w:ascii="Palatino Linotype" w:hAnsi="Palatino Linotype" w:cs="Arial"/>
        </w:rPr>
        <w:t>12</w:t>
      </w:r>
      <w:r w:rsidR="00190B12" w:rsidRPr="003936E2">
        <w:rPr>
          <w:rFonts w:ascii="Palatino Linotype" w:hAnsi="Palatino Linotype" w:cs="Arial"/>
        </w:rPr>
        <w:t xml:space="preserve">) </w:t>
      </w:r>
      <w:r w:rsidR="00104D1D" w:rsidRPr="003936E2">
        <w:rPr>
          <w:rFonts w:ascii="Palatino Linotype" w:hAnsi="Palatino Linotype" w:cs="Arial"/>
        </w:rPr>
        <w:t xml:space="preserve">de </w:t>
      </w:r>
      <w:r w:rsidR="00B15103" w:rsidRPr="003936E2">
        <w:rPr>
          <w:rFonts w:ascii="Palatino Linotype" w:hAnsi="Palatino Linotype" w:cs="Arial"/>
        </w:rPr>
        <w:t>septiembre</w:t>
      </w:r>
      <w:r w:rsidR="00C95783" w:rsidRPr="003936E2">
        <w:rPr>
          <w:rFonts w:ascii="Palatino Linotype" w:hAnsi="Palatino Linotype" w:cs="Arial"/>
        </w:rPr>
        <w:t xml:space="preserve"> </w:t>
      </w:r>
      <w:r w:rsidR="00104D1D" w:rsidRPr="003936E2">
        <w:rPr>
          <w:rFonts w:ascii="Palatino Linotype" w:hAnsi="Palatino Linotype" w:cs="Arial"/>
        </w:rPr>
        <w:t xml:space="preserve">de dos mil </w:t>
      </w:r>
      <w:r w:rsidR="005C4DDF" w:rsidRPr="003936E2">
        <w:rPr>
          <w:rFonts w:ascii="Palatino Linotype" w:hAnsi="Palatino Linotype" w:cs="Arial"/>
        </w:rPr>
        <w:t>diecinueve</w:t>
      </w:r>
      <w:r w:rsidRPr="003936E2">
        <w:rPr>
          <w:rFonts w:ascii="Palatino Linotype" w:hAnsi="Palatino Linotype" w:cs="Arial"/>
        </w:rPr>
        <w:t xml:space="preserve">; en consecuencia, presentó su inconformidad </w:t>
      </w:r>
      <w:r w:rsidR="00104D1D" w:rsidRPr="003936E2">
        <w:rPr>
          <w:rFonts w:ascii="Palatino Linotype" w:hAnsi="Palatino Linotype" w:cs="Arial"/>
        </w:rPr>
        <w:t>el día</w:t>
      </w:r>
      <w:r w:rsidR="00190B12" w:rsidRPr="003936E2">
        <w:rPr>
          <w:rFonts w:ascii="Palatino Linotype" w:hAnsi="Palatino Linotype" w:cs="Arial"/>
        </w:rPr>
        <w:t xml:space="preserve"> </w:t>
      </w:r>
      <w:r w:rsidR="00AD524D" w:rsidRPr="003936E2">
        <w:rPr>
          <w:rFonts w:ascii="Palatino Linotype" w:hAnsi="Palatino Linotype" w:cs="Arial"/>
        </w:rPr>
        <w:t>veint</w:t>
      </w:r>
      <w:r w:rsidR="00C95783" w:rsidRPr="003936E2">
        <w:rPr>
          <w:rFonts w:ascii="Palatino Linotype" w:hAnsi="Palatino Linotype" w:cs="Arial"/>
        </w:rPr>
        <w:t>i</w:t>
      </w:r>
      <w:r w:rsidR="00B15103" w:rsidRPr="003936E2">
        <w:rPr>
          <w:rFonts w:ascii="Palatino Linotype" w:hAnsi="Palatino Linotype" w:cs="Arial"/>
        </w:rPr>
        <w:t>séis</w:t>
      </w:r>
      <w:r w:rsidR="00190B12" w:rsidRPr="003936E2">
        <w:rPr>
          <w:rFonts w:ascii="Palatino Linotype" w:eastAsia="Calibri" w:hAnsi="Palatino Linotype" w:cs="Arial"/>
        </w:rPr>
        <w:t xml:space="preserve"> (</w:t>
      </w:r>
      <w:r w:rsidR="00B15103" w:rsidRPr="003936E2">
        <w:rPr>
          <w:rFonts w:ascii="Palatino Linotype" w:eastAsia="Calibri" w:hAnsi="Palatino Linotype" w:cs="Arial"/>
        </w:rPr>
        <w:t>26</w:t>
      </w:r>
      <w:r w:rsidR="00190B12" w:rsidRPr="003936E2">
        <w:rPr>
          <w:rFonts w:ascii="Palatino Linotype" w:eastAsia="Calibri" w:hAnsi="Palatino Linotype" w:cs="Arial"/>
        </w:rPr>
        <w:t xml:space="preserve">) </w:t>
      </w:r>
      <w:r w:rsidR="00104D1D" w:rsidRPr="003936E2">
        <w:rPr>
          <w:rFonts w:ascii="Palatino Linotype" w:eastAsia="Calibri" w:hAnsi="Palatino Linotype" w:cs="Arial"/>
        </w:rPr>
        <w:t xml:space="preserve">de </w:t>
      </w:r>
      <w:r w:rsidR="00B15103" w:rsidRPr="003936E2">
        <w:rPr>
          <w:rFonts w:ascii="Palatino Linotype" w:eastAsia="Calibri" w:hAnsi="Palatino Linotype" w:cs="Arial"/>
        </w:rPr>
        <w:t>agosto</w:t>
      </w:r>
      <w:r w:rsidR="00190B12" w:rsidRPr="003936E2">
        <w:rPr>
          <w:rFonts w:ascii="Palatino Linotype" w:eastAsia="Calibri" w:hAnsi="Palatino Linotype" w:cs="Arial"/>
        </w:rPr>
        <w:t xml:space="preserve"> de dos mil dieci</w:t>
      </w:r>
      <w:r w:rsidR="00104D1D" w:rsidRPr="003936E2">
        <w:rPr>
          <w:rFonts w:ascii="Palatino Linotype" w:eastAsia="Calibri" w:hAnsi="Palatino Linotype" w:cs="Arial"/>
        </w:rPr>
        <w:t>nueve</w:t>
      </w:r>
      <w:r w:rsidRPr="003936E2">
        <w:rPr>
          <w:rFonts w:ascii="Palatino Linotype" w:hAnsi="Palatino Linotype" w:cs="Arial"/>
        </w:rPr>
        <w:t xml:space="preserve">, por lo que se encuentra dentro de los márgenes temporales previstos en el artículo 178 de la </w:t>
      </w:r>
      <w:r w:rsidRPr="003936E2">
        <w:rPr>
          <w:rFonts w:ascii="Palatino Linotype" w:hAnsi="Palatino Linotype" w:cs="Arial"/>
          <w:b/>
        </w:rPr>
        <w:t xml:space="preserve">Ley de Transparencia y Acceso a la Información Pública del Estado de México y Municipios </w:t>
      </w:r>
      <w:r w:rsidRPr="003936E2">
        <w:rPr>
          <w:rFonts w:ascii="Palatino Linotype" w:hAnsi="Palatino Linotype" w:cs="Arial"/>
        </w:rPr>
        <w:t>vigente.</w:t>
      </w:r>
    </w:p>
    <w:p w:rsidR="00455827" w:rsidRPr="003936E2" w:rsidRDefault="00455827" w:rsidP="003936E2">
      <w:pPr>
        <w:pStyle w:val="Prrafodelista"/>
        <w:spacing w:before="240" w:after="240" w:line="360" w:lineRule="auto"/>
        <w:ind w:left="0" w:right="49"/>
        <w:jc w:val="both"/>
        <w:rPr>
          <w:rFonts w:ascii="Palatino Linotype" w:hAnsi="Palatino Linotype"/>
        </w:rPr>
      </w:pPr>
    </w:p>
    <w:p w:rsidR="001C1F82" w:rsidRPr="003936E2" w:rsidRDefault="001C1F82" w:rsidP="003936E2">
      <w:pPr>
        <w:pStyle w:val="Prrafodelista"/>
        <w:numPr>
          <w:ilvl w:val="0"/>
          <w:numId w:val="1"/>
        </w:numPr>
        <w:spacing w:before="240" w:after="240" w:line="360" w:lineRule="auto"/>
        <w:ind w:left="0" w:right="49" w:firstLine="0"/>
        <w:jc w:val="both"/>
        <w:rPr>
          <w:rFonts w:ascii="Palatino Linotype" w:hAnsi="Palatino Linotype"/>
        </w:rPr>
      </w:pPr>
      <w:r w:rsidRPr="003936E2">
        <w:rPr>
          <w:rFonts w:ascii="Palatino Linotype" w:eastAsia="Calibri" w:hAnsi="Palatino Linotype" w:cs="Arial"/>
        </w:rPr>
        <w:t>Por otro lado,</w:t>
      </w:r>
      <w:r w:rsidR="007C2187" w:rsidRPr="003936E2">
        <w:rPr>
          <w:rFonts w:ascii="Palatino Linotype" w:eastAsia="Calibri" w:hAnsi="Palatino Linotype" w:cs="Arial"/>
        </w:rPr>
        <w:t xml:space="preserve"> el escrito </w:t>
      </w:r>
      <w:r w:rsidRPr="003936E2">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3936E2">
        <w:rPr>
          <w:rFonts w:ascii="Palatino Linotype" w:eastAsia="Calibri" w:hAnsi="Palatino Linotype" w:cs="Arial"/>
        </w:rPr>
        <w:t>el</w:t>
      </w:r>
      <w:r w:rsidRPr="003936E2">
        <w:rPr>
          <w:rFonts w:ascii="Palatino Linotype" w:eastAsia="Calibri" w:hAnsi="Palatino Linotype" w:cs="Arial"/>
        </w:rPr>
        <w:t xml:space="preserve"> presente recurso.</w:t>
      </w:r>
    </w:p>
    <w:p w:rsidR="00385821" w:rsidRPr="003936E2" w:rsidRDefault="00385821" w:rsidP="003936E2">
      <w:pPr>
        <w:pStyle w:val="Ttulo2"/>
        <w:spacing w:line="360" w:lineRule="auto"/>
        <w:rPr>
          <w:rFonts w:ascii="Palatino Linotype" w:hAnsi="Palatino Linotype"/>
          <w:b/>
          <w:color w:val="auto"/>
          <w:sz w:val="24"/>
          <w:szCs w:val="24"/>
        </w:rPr>
      </w:pPr>
      <w:bookmarkStart w:id="7" w:name="_Toc23417511"/>
      <w:bookmarkStart w:id="8" w:name="_Toc486525253"/>
      <w:r w:rsidRPr="003936E2">
        <w:rPr>
          <w:rFonts w:ascii="Palatino Linotype" w:hAnsi="Palatino Linotype"/>
          <w:b/>
          <w:color w:val="auto"/>
          <w:sz w:val="24"/>
          <w:szCs w:val="24"/>
        </w:rPr>
        <w:t>TERCERO. Planteamiento de la Litis.</w:t>
      </w:r>
      <w:bookmarkEnd w:id="7"/>
    </w:p>
    <w:p w:rsidR="002759EA" w:rsidRPr="003936E2" w:rsidRDefault="002759EA"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Se solicitó, al Sujeto Obligado, de la Beca Enlace de Posgrado, lo siguiente:</w:t>
      </w:r>
    </w:p>
    <w:p w:rsidR="002759EA" w:rsidRPr="003936E2" w:rsidRDefault="002759EA" w:rsidP="003936E2">
      <w:pPr>
        <w:pStyle w:val="Prrafodelista"/>
        <w:tabs>
          <w:tab w:val="left" w:pos="5460"/>
          <w:tab w:val="left" w:pos="5490"/>
        </w:tabs>
        <w:spacing w:before="240" w:after="240" w:line="360" w:lineRule="auto"/>
        <w:ind w:left="0"/>
        <w:jc w:val="both"/>
        <w:rPr>
          <w:rFonts w:ascii="Palatino Linotype" w:hAnsi="Palatino Linotype" w:cs="Arial"/>
        </w:rPr>
      </w:pPr>
      <w:r w:rsidRPr="003936E2">
        <w:rPr>
          <w:rFonts w:ascii="Palatino Linotype" w:hAnsi="Palatino Linotype" w:cs="Arial"/>
        </w:rPr>
        <w:t xml:space="preserve"> </w:t>
      </w:r>
      <w:r w:rsidRPr="003936E2">
        <w:rPr>
          <w:rFonts w:ascii="Palatino Linotype" w:hAnsi="Palatino Linotype" w:cs="Arial"/>
        </w:rPr>
        <w:tab/>
      </w:r>
      <w:r w:rsidRPr="003936E2">
        <w:rPr>
          <w:rFonts w:ascii="Palatino Linotype" w:hAnsi="Palatino Linotype" w:cs="Arial"/>
        </w:rPr>
        <w:tab/>
      </w:r>
    </w:p>
    <w:p w:rsidR="002759EA" w:rsidRPr="003936E2" w:rsidRDefault="002759EA"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Cantidad adeudada vigente;</w:t>
      </w:r>
    </w:p>
    <w:p w:rsidR="002759EA" w:rsidRPr="003936E2" w:rsidRDefault="002759EA"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Cantidad de alumnos a los que se adeuda la beca, especificando maestría y posgrado;</w:t>
      </w:r>
    </w:p>
    <w:p w:rsidR="002759EA" w:rsidRPr="003936E2" w:rsidRDefault="002759EA"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Justificación Legal y causa del adeudo;</w:t>
      </w:r>
    </w:p>
    <w:p w:rsidR="002759EA" w:rsidRPr="003936E2" w:rsidRDefault="002759EA"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Saber si es motivo de responsabilidad administrativa la generación de adeudo;</w:t>
      </w:r>
    </w:p>
    <w:p w:rsidR="002759EA" w:rsidRPr="003936E2" w:rsidRDefault="002759EA"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 xml:space="preserve">Partida presupuestal de donde se paga la beca; y, </w:t>
      </w:r>
    </w:p>
    <w:p w:rsidR="002759EA" w:rsidRPr="003936E2" w:rsidRDefault="002759EA"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Documento en donde conste la fecha en que se pagará la beca.</w:t>
      </w:r>
    </w:p>
    <w:p w:rsidR="002759EA" w:rsidRPr="003936E2" w:rsidRDefault="002759EA"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lang w:val="es-ES"/>
        </w:rPr>
        <w:t>En respuesta refirió que no se localizó información al respecto y, por lo referente a la cuenta contable destinada para le beca Enlace de Investigación es la 51410807.</w:t>
      </w:r>
    </w:p>
    <w:p w:rsidR="002759EA" w:rsidRPr="003936E2" w:rsidRDefault="002759EA" w:rsidP="003936E2">
      <w:pPr>
        <w:pStyle w:val="Prrafodelista"/>
        <w:spacing w:before="240" w:after="240" w:line="360" w:lineRule="auto"/>
        <w:ind w:left="0"/>
        <w:jc w:val="both"/>
        <w:rPr>
          <w:rFonts w:ascii="Palatino Linotype" w:hAnsi="Palatino Linotype"/>
          <w:lang w:val="es-ES"/>
        </w:rPr>
      </w:pPr>
    </w:p>
    <w:p w:rsidR="002759EA" w:rsidRPr="003936E2" w:rsidRDefault="002759EA"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El recurrente se inconformó porque no se le proporcionó la información solicitada.</w:t>
      </w:r>
    </w:p>
    <w:p w:rsidR="002759EA" w:rsidRPr="003936E2" w:rsidRDefault="002759EA" w:rsidP="003936E2">
      <w:pPr>
        <w:pStyle w:val="Prrafodelista"/>
        <w:spacing w:before="240" w:after="240" w:line="360" w:lineRule="auto"/>
        <w:ind w:left="0"/>
        <w:jc w:val="both"/>
        <w:rPr>
          <w:rFonts w:ascii="Palatino Linotype" w:hAnsi="Palatino Linotype" w:cs="Arial"/>
        </w:rPr>
      </w:pPr>
    </w:p>
    <w:p w:rsidR="00385821" w:rsidRPr="003936E2" w:rsidRDefault="002759EA" w:rsidP="003936E2">
      <w:pPr>
        <w:pStyle w:val="Prrafodelista"/>
        <w:numPr>
          <w:ilvl w:val="0"/>
          <w:numId w:val="1"/>
        </w:numPr>
        <w:spacing w:line="360" w:lineRule="auto"/>
        <w:ind w:left="0" w:firstLine="0"/>
        <w:jc w:val="both"/>
        <w:rPr>
          <w:rFonts w:ascii="Palatino Linotype" w:eastAsia="MS Mincho" w:hAnsi="Palatino Linotype" w:cs="Arial"/>
        </w:rPr>
      </w:pPr>
      <w:r w:rsidRPr="003936E2">
        <w:rPr>
          <w:rFonts w:ascii="Palatino Linotype" w:eastAsia="Times New Roman" w:hAnsi="Palatino Linotype" w:cs="Arial"/>
        </w:rPr>
        <w:t xml:space="preserve">En dichas condiciones, la </w:t>
      </w:r>
      <w:proofErr w:type="spellStart"/>
      <w:r w:rsidRPr="003936E2">
        <w:rPr>
          <w:rFonts w:ascii="Palatino Linotype" w:eastAsia="Times New Roman" w:hAnsi="Palatino Linotype" w:cs="Arial"/>
          <w:i/>
        </w:rPr>
        <w:t>litis</w:t>
      </w:r>
      <w:proofErr w:type="spellEnd"/>
      <w:r w:rsidRPr="003936E2">
        <w:rPr>
          <w:rFonts w:ascii="Palatino Linotype" w:eastAsia="Times New Roman" w:hAnsi="Palatino Linotype" w:cs="Arial"/>
        </w:rPr>
        <w:t xml:space="preserve"> a resolver en este recurso se circunscribe a determinar si </w:t>
      </w:r>
      <w:r w:rsidRPr="003936E2">
        <w:rPr>
          <w:rFonts w:ascii="Palatino Linotype" w:eastAsia="MS Mincho" w:hAnsi="Palatino Linotype" w:cs="Arial"/>
        </w:rPr>
        <w:t xml:space="preserve">se actualiza la causal de procedencia prevista en el artículo 179, fracciones </w:t>
      </w:r>
      <w:r w:rsidRPr="003936E2">
        <w:rPr>
          <w:rFonts w:ascii="Palatino Linotype" w:eastAsia="MS Mincho" w:hAnsi="Palatino Linotype" w:cs="Arial"/>
          <w:b/>
        </w:rPr>
        <w:t>V</w:t>
      </w:r>
      <w:r w:rsidRPr="003936E2">
        <w:rPr>
          <w:rFonts w:ascii="Palatino Linotype" w:eastAsia="MS Mincho" w:hAnsi="Palatino Linotype" w:cs="Arial"/>
        </w:rPr>
        <w:t xml:space="preserve"> de la Ley de Transparencia y Acceso a la Información Pública de</w:t>
      </w:r>
      <w:r w:rsidR="003936E2">
        <w:rPr>
          <w:rFonts w:ascii="Palatino Linotype" w:eastAsia="MS Mincho" w:hAnsi="Palatino Linotype" w:cs="Arial"/>
        </w:rPr>
        <w:t>l Estado de México y Municipios.</w:t>
      </w:r>
    </w:p>
    <w:p w:rsidR="00875C25" w:rsidRDefault="00385821" w:rsidP="003936E2">
      <w:pPr>
        <w:pStyle w:val="Ttulo2"/>
        <w:spacing w:line="360" w:lineRule="auto"/>
        <w:rPr>
          <w:rFonts w:ascii="Palatino Linotype" w:hAnsi="Palatino Linotype"/>
          <w:b/>
          <w:color w:val="auto"/>
          <w:sz w:val="24"/>
          <w:szCs w:val="24"/>
        </w:rPr>
      </w:pPr>
      <w:bookmarkStart w:id="9" w:name="_Toc23417512"/>
      <w:r w:rsidRPr="003936E2">
        <w:rPr>
          <w:rFonts w:ascii="Palatino Linotype" w:hAnsi="Palatino Linotype"/>
          <w:b/>
          <w:color w:val="auto"/>
          <w:sz w:val="24"/>
          <w:szCs w:val="24"/>
        </w:rPr>
        <w:t>CUARTO.</w:t>
      </w:r>
      <w:r w:rsidR="00875C25" w:rsidRPr="003936E2">
        <w:rPr>
          <w:rFonts w:ascii="Palatino Linotype" w:hAnsi="Palatino Linotype"/>
          <w:b/>
          <w:color w:val="auto"/>
          <w:sz w:val="24"/>
          <w:szCs w:val="24"/>
        </w:rPr>
        <w:t xml:space="preserve"> De previo y especial pronunciamiento.</w:t>
      </w:r>
      <w:bookmarkEnd w:id="9"/>
    </w:p>
    <w:p w:rsidR="003936E2" w:rsidRPr="003936E2" w:rsidRDefault="003936E2" w:rsidP="003936E2">
      <w:pPr>
        <w:rPr>
          <w:lang w:val="es-MX" w:eastAsia="en-US"/>
        </w:rPr>
      </w:pPr>
    </w:p>
    <w:p w:rsidR="00875C25" w:rsidRDefault="00875C25" w:rsidP="003936E2">
      <w:pPr>
        <w:pStyle w:val="Ttulo3"/>
        <w:numPr>
          <w:ilvl w:val="0"/>
          <w:numId w:val="19"/>
        </w:numPr>
        <w:spacing w:line="360" w:lineRule="auto"/>
        <w:rPr>
          <w:rFonts w:ascii="Palatino Linotype" w:hAnsi="Palatino Linotype"/>
          <w:b/>
          <w:color w:val="auto"/>
        </w:rPr>
      </w:pPr>
      <w:bookmarkStart w:id="10" w:name="_Toc528081202"/>
      <w:bookmarkStart w:id="11" w:name="_Toc9525979"/>
      <w:bookmarkStart w:id="12" w:name="_Toc13739252"/>
      <w:bookmarkStart w:id="13" w:name="_Toc23417513"/>
      <w:bookmarkStart w:id="14" w:name="_Toc489558106"/>
      <w:bookmarkStart w:id="15" w:name="_Toc514761974"/>
      <w:bookmarkStart w:id="16" w:name="_Toc524000314"/>
      <w:r w:rsidRPr="003936E2">
        <w:rPr>
          <w:rFonts w:ascii="Palatino Linotype" w:hAnsi="Palatino Linotype"/>
          <w:b/>
          <w:color w:val="auto"/>
        </w:rPr>
        <w:t>De los plazos para dar respuesta.</w:t>
      </w:r>
      <w:bookmarkEnd w:id="10"/>
      <w:bookmarkEnd w:id="11"/>
      <w:bookmarkEnd w:id="12"/>
      <w:bookmarkEnd w:id="13"/>
    </w:p>
    <w:p w:rsidR="003936E2" w:rsidRPr="003936E2" w:rsidRDefault="003936E2" w:rsidP="003936E2"/>
    <w:p w:rsidR="00875C25" w:rsidRPr="003936E2" w:rsidRDefault="00875C25" w:rsidP="003936E2">
      <w:pPr>
        <w:pStyle w:val="Prrafodelista"/>
        <w:numPr>
          <w:ilvl w:val="0"/>
          <w:numId w:val="1"/>
        </w:numPr>
        <w:spacing w:line="360" w:lineRule="auto"/>
        <w:ind w:left="0" w:firstLine="0"/>
        <w:rPr>
          <w:rFonts w:ascii="Palatino Linotype" w:hAnsi="Palatino Linotype"/>
          <w:lang w:val="es-MX" w:eastAsia="en-US"/>
        </w:rPr>
      </w:pPr>
      <w:r w:rsidRPr="003936E2">
        <w:rPr>
          <w:rFonts w:ascii="Palatino Linotype" w:hAnsi="Palatino Linotype"/>
          <w:lang w:val="es-MX" w:eastAsia="en-US"/>
        </w:rPr>
        <w:t>La Ley de Transparencia y Acceso a la Información Pública del Estado de México y Municipios en el artículo 163 dispone lo siguiente:</w:t>
      </w:r>
    </w:p>
    <w:p w:rsidR="00875C25" w:rsidRPr="003936E2" w:rsidRDefault="00875C25" w:rsidP="003936E2">
      <w:pPr>
        <w:pStyle w:val="Prrafodelista"/>
        <w:spacing w:line="360" w:lineRule="auto"/>
        <w:ind w:left="0"/>
        <w:rPr>
          <w:rFonts w:ascii="Palatino Linotype" w:hAnsi="Palatino Linotype"/>
          <w:lang w:val="es-MX" w:eastAsia="en-US"/>
        </w:rPr>
      </w:pPr>
    </w:p>
    <w:p w:rsidR="00875C25" w:rsidRPr="003936E2" w:rsidRDefault="00875C25" w:rsidP="003936E2">
      <w:pPr>
        <w:autoSpaceDE w:val="0"/>
        <w:autoSpaceDN w:val="0"/>
        <w:adjustRightInd w:val="0"/>
        <w:spacing w:line="360" w:lineRule="auto"/>
        <w:ind w:left="567" w:right="567"/>
        <w:jc w:val="both"/>
        <w:rPr>
          <w:rFonts w:ascii="Palatino Linotype" w:hAnsi="Palatino Linotype" w:cs="Bookman Old Style"/>
          <w:i/>
          <w:lang w:val="es-MX"/>
        </w:rPr>
      </w:pPr>
      <w:r w:rsidRPr="003936E2">
        <w:rPr>
          <w:rFonts w:ascii="Palatino Linotype" w:hAnsi="Palatino Linotype" w:cs="Bookman Old Style,Bold"/>
          <w:b/>
          <w:bCs/>
          <w:i/>
          <w:lang w:val="es-MX"/>
        </w:rPr>
        <w:t xml:space="preserve">Artículo 163. </w:t>
      </w:r>
      <w:r w:rsidRPr="003936E2">
        <w:rPr>
          <w:rFonts w:ascii="Palatino Linotype" w:hAnsi="Palatino Linotype" w:cs="Bookman Old Style"/>
          <w:i/>
          <w:lang w:val="es-MX"/>
        </w:rPr>
        <w:t>La Unidad de Transparencia deberá notificar la respuesta a la solicitud al interesado en el menor tiempo posible, que no podrá exceder de quince días hábiles, contados a partir del día siguiente a la presentación de aquélla.</w:t>
      </w:r>
    </w:p>
    <w:p w:rsidR="00875C25" w:rsidRPr="003936E2" w:rsidRDefault="00875C25" w:rsidP="003936E2">
      <w:pPr>
        <w:autoSpaceDE w:val="0"/>
        <w:autoSpaceDN w:val="0"/>
        <w:adjustRightInd w:val="0"/>
        <w:spacing w:line="360" w:lineRule="auto"/>
        <w:ind w:left="567" w:right="567"/>
        <w:jc w:val="both"/>
        <w:rPr>
          <w:rFonts w:ascii="Palatino Linotype" w:hAnsi="Palatino Linotype" w:cs="Bookman Old Style"/>
          <w:i/>
          <w:lang w:val="es-MX"/>
        </w:rPr>
      </w:pPr>
    </w:p>
    <w:p w:rsidR="00875C25" w:rsidRPr="003936E2" w:rsidRDefault="00875C25" w:rsidP="003936E2">
      <w:pPr>
        <w:autoSpaceDE w:val="0"/>
        <w:autoSpaceDN w:val="0"/>
        <w:adjustRightInd w:val="0"/>
        <w:spacing w:line="360" w:lineRule="auto"/>
        <w:ind w:left="567" w:right="567"/>
        <w:jc w:val="both"/>
        <w:rPr>
          <w:rFonts w:ascii="Palatino Linotype" w:hAnsi="Palatino Linotype"/>
          <w:i/>
          <w:lang w:val="es-MX" w:eastAsia="en-US"/>
        </w:rPr>
      </w:pPr>
      <w:r w:rsidRPr="003936E2">
        <w:rPr>
          <w:rFonts w:ascii="Palatino Linotype" w:hAnsi="Palatino Linotype" w:cs="Bookman Old Style"/>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75C25" w:rsidRPr="003936E2" w:rsidRDefault="00875C25" w:rsidP="003936E2">
      <w:pPr>
        <w:pStyle w:val="Prrafodelista"/>
        <w:spacing w:line="360" w:lineRule="auto"/>
        <w:ind w:left="0"/>
        <w:rPr>
          <w:rFonts w:ascii="Palatino Linotype" w:hAnsi="Palatino Linotype"/>
          <w:lang w:val="es-MX" w:eastAsia="en-US"/>
        </w:rPr>
      </w:pPr>
    </w:p>
    <w:p w:rsidR="00875C25" w:rsidRPr="003936E2" w:rsidRDefault="00875C25" w:rsidP="003936E2">
      <w:pPr>
        <w:pStyle w:val="Prrafodelista"/>
        <w:numPr>
          <w:ilvl w:val="0"/>
          <w:numId w:val="1"/>
        </w:numPr>
        <w:spacing w:line="360" w:lineRule="auto"/>
        <w:ind w:left="0" w:firstLine="0"/>
        <w:jc w:val="both"/>
        <w:rPr>
          <w:rFonts w:ascii="Palatino Linotype" w:hAnsi="Palatino Linotype"/>
          <w:lang w:val="es-MX" w:eastAsia="en-US"/>
        </w:rPr>
      </w:pPr>
      <w:r w:rsidRPr="003936E2">
        <w:rPr>
          <w:rFonts w:ascii="Palatino Linotype" w:hAnsi="Palatino Linotype"/>
          <w:lang w:val="es-MX" w:eastAsia="en-US"/>
        </w:rPr>
        <w:t>Tal y como se aprecia de la simple lectura al precepto legal, se tiene que los Sujetos Obligados se ven impuestos a dar respuesta dentro de los quince días posteriores a la presentación de la solicitud, y solo en excepciones cuando exista causa fundada y motivada, previa aprobación del Comité de Transparencia se ampliará el plazo hasta por siete días más.</w:t>
      </w:r>
    </w:p>
    <w:p w:rsidR="00875C25" w:rsidRPr="003936E2" w:rsidRDefault="00875C25" w:rsidP="003936E2">
      <w:pPr>
        <w:pStyle w:val="Prrafodelista"/>
        <w:spacing w:line="360" w:lineRule="auto"/>
        <w:ind w:left="0"/>
        <w:rPr>
          <w:rFonts w:ascii="Palatino Linotype" w:hAnsi="Palatino Linotype"/>
          <w:lang w:val="es-MX" w:eastAsia="en-US"/>
        </w:rPr>
      </w:pPr>
    </w:p>
    <w:p w:rsidR="00875C25" w:rsidRPr="003936E2" w:rsidRDefault="00875C25" w:rsidP="003936E2">
      <w:pPr>
        <w:pStyle w:val="Prrafodelista"/>
        <w:numPr>
          <w:ilvl w:val="0"/>
          <w:numId w:val="1"/>
        </w:numPr>
        <w:spacing w:line="360" w:lineRule="auto"/>
        <w:ind w:left="0" w:firstLine="0"/>
        <w:jc w:val="both"/>
        <w:rPr>
          <w:rFonts w:ascii="Palatino Linotype" w:hAnsi="Palatino Linotype"/>
          <w:lang w:val="es-MX" w:eastAsia="en-US"/>
        </w:rPr>
      </w:pPr>
      <w:r w:rsidRPr="003936E2">
        <w:rPr>
          <w:rFonts w:ascii="Palatino Linotype" w:hAnsi="Palatino Linotype"/>
          <w:lang w:val="es-MX" w:eastAsia="en-US"/>
        </w:rPr>
        <w:t xml:space="preserve">Como se aprecia del expediente electrónico del SAIMEX, la solicitud de acceso a la información se presentó el día nueve (9) de julio de 2019, de tal forma que el plazo para dar respuesta transcurrió del </w:t>
      </w:r>
      <w:r w:rsidR="007518A1" w:rsidRPr="003936E2">
        <w:rPr>
          <w:rFonts w:ascii="Palatino Linotype" w:hAnsi="Palatino Linotype"/>
          <w:lang w:val="es-MX" w:eastAsia="en-US"/>
        </w:rPr>
        <w:t xml:space="preserve">diez </w:t>
      </w:r>
      <w:r w:rsidRPr="003936E2">
        <w:rPr>
          <w:rFonts w:ascii="Palatino Linotype" w:hAnsi="Palatino Linotype"/>
          <w:lang w:val="es-MX" w:eastAsia="en-US"/>
        </w:rPr>
        <w:t>(</w:t>
      </w:r>
      <w:r w:rsidR="007518A1" w:rsidRPr="003936E2">
        <w:rPr>
          <w:rFonts w:ascii="Palatino Linotype" w:hAnsi="Palatino Linotype"/>
          <w:lang w:val="es-MX" w:eastAsia="en-US"/>
        </w:rPr>
        <w:t>10</w:t>
      </w:r>
      <w:r w:rsidRPr="003936E2">
        <w:rPr>
          <w:rFonts w:ascii="Palatino Linotype" w:hAnsi="Palatino Linotype"/>
          <w:lang w:val="es-MX" w:eastAsia="en-US"/>
        </w:rPr>
        <w:t xml:space="preserve">) de </w:t>
      </w:r>
      <w:r w:rsidR="007518A1" w:rsidRPr="003936E2">
        <w:rPr>
          <w:rFonts w:ascii="Palatino Linotype" w:hAnsi="Palatino Linotype"/>
          <w:lang w:val="es-MX" w:eastAsia="en-US"/>
        </w:rPr>
        <w:t>julio</w:t>
      </w:r>
      <w:r w:rsidRPr="003936E2">
        <w:rPr>
          <w:rFonts w:ascii="Palatino Linotype" w:hAnsi="Palatino Linotype"/>
          <w:lang w:val="es-MX" w:eastAsia="en-US"/>
        </w:rPr>
        <w:t xml:space="preserve"> al </w:t>
      </w:r>
      <w:r w:rsidR="007518A1" w:rsidRPr="003936E2">
        <w:rPr>
          <w:rFonts w:ascii="Palatino Linotype" w:hAnsi="Palatino Linotype"/>
          <w:lang w:val="es-MX" w:eastAsia="en-US"/>
        </w:rPr>
        <w:t>trece</w:t>
      </w:r>
      <w:r w:rsidRPr="003936E2">
        <w:rPr>
          <w:rFonts w:ascii="Palatino Linotype" w:hAnsi="Palatino Linotype"/>
          <w:lang w:val="es-MX" w:eastAsia="en-US"/>
        </w:rPr>
        <w:t xml:space="preserve"> (1</w:t>
      </w:r>
      <w:r w:rsidR="007518A1" w:rsidRPr="003936E2">
        <w:rPr>
          <w:rFonts w:ascii="Palatino Linotype" w:hAnsi="Palatino Linotype"/>
          <w:lang w:val="es-MX" w:eastAsia="en-US"/>
        </w:rPr>
        <w:t>3</w:t>
      </w:r>
      <w:r w:rsidRPr="003936E2">
        <w:rPr>
          <w:rFonts w:ascii="Palatino Linotype" w:hAnsi="Palatino Linotype"/>
          <w:lang w:val="es-MX" w:eastAsia="en-US"/>
        </w:rPr>
        <w:t xml:space="preserve">) de </w:t>
      </w:r>
      <w:r w:rsidR="007518A1" w:rsidRPr="003936E2">
        <w:rPr>
          <w:rFonts w:ascii="Palatino Linotype" w:hAnsi="Palatino Linotype"/>
          <w:lang w:val="es-MX" w:eastAsia="en-US"/>
        </w:rPr>
        <w:t>agosto</w:t>
      </w:r>
      <w:r w:rsidRPr="003936E2">
        <w:rPr>
          <w:rFonts w:ascii="Palatino Linotype" w:hAnsi="Palatino Linotype"/>
          <w:lang w:val="es-MX" w:eastAsia="en-US"/>
        </w:rPr>
        <w:t xml:space="preserve"> de dos mil diecinueve.</w:t>
      </w:r>
    </w:p>
    <w:p w:rsidR="00875C25" w:rsidRPr="003936E2" w:rsidRDefault="00875C25" w:rsidP="003936E2">
      <w:pPr>
        <w:pStyle w:val="Prrafodelista"/>
        <w:spacing w:line="360" w:lineRule="auto"/>
        <w:rPr>
          <w:rFonts w:ascii="Palatino Linotype" w:hAnsi="Palatino Linotype"/>
          <w:lang w:val="es-MX" w:eastAsia="en-US"/>
        </w:rPr>
      </w:pPr>
    </w:p>
    <w:p w:rsidR="00875C25" w:rsidRPr="003936E2" w:rsidRDefault="00875C25" w:rsidP="003936E2">
      <w:pPr>
        <w:pStyle w:val="Prrafodelista"/>
        <w:numPr>
          <w:ilvl w:val="0"/>
          <w:numId w:val="1"/>
        </w:numPr>
        <w:spacing w:line="360" w:lineRule="auto"/>
        <w:ind w:left="0" w:firstLine="0"/>
        <w:jc w:val="both"/>
        <w:rPr>
          <w:rFonts w:ascii="Palatino Linotype" w:hAnsi="Palatino Linotype"/>
          <w:lang w:val="es-MX" w:eastAsia="en-US"/>
        </w:rPr>
      </w:pPr>
      <w:r w:rsidRPr="003936E2">
        <w:rPr>
          <w:rFonts w:ascii="Palatino Linotype" w:hAnsi="Palatino Linotype"/>
          <w:lang w:val="es-MX" w:eastAsia="en-US"/>
        </w:rPr>
        <w:t xml:space="preserve">Ante tal situación, es de apreciarse que si bien el Sujeto Obligado solicitó una prórroga para dar respuesta el día </w:t>
      </w:r>
      <w:r w:rsidR="007518A1" w:rsidRPr="003936E2">
        <w:rPr>
          <w:rFonts w:ascii="Palatino Linotype" w:hAnsi="Palatino Linotype"/>
          <w:lang w:val="es-MX" w:eastAsia="en-US"/>
        </w:rPr>
        <w:t>trece</w:t>
      </w:r>
      <w:r w:rsidRPr="003936E2">
        <w:rPr>
          <w:rFonts w:ascii="Palatino Linotype" w:hAnsi="Palatino Linotype"/>
          <w:lang w:val="es-MX" w:eastAsia="en-US"/>
        </w:rPr>
        <w:t xml:space="preserve"> (</w:t>
      </w:r>
      <w:r w:rsidR="007518A1" w:rsidRPr="003936E2">
        <w:rPr>
          <w:rFonts w:ascii="Palatino Linotype" w:hAnsi="Palatino Linotype"/>
          <w:lang w:val="es-MX" w:eastAsia="en-US"/>
        </w:rPr>
        <w:t>13</w:t>
      </w:r>
      <w:r w:rsidRPr="003936E2">
        <w:rPr>
          <w:rFonts w:ascii="Palatino Linotype" w:hAnsi="Palatino Linotype"/>
          <w:lang w:val="es-MX" w:eastAsia="en-US"/>
        </w:rPr>
        <w:t xml:space="preserve">) de </w:t>
      </w:r>
      <w:r w:rsidR="007518A1" w:rsidRPr="003936E2">
        <w:rPr>
          <w:rFonts w:ascii="Palatino Linotype" w:hAnsi="Palatino Linotype"/>
          <w:lang w:val="es-MX" w:eastAsia="en-US"/>
        </w:rPr>
        <w:t>agosto</w:t>
      </w:r>
      <w:r w:rsidRPr="003936E2">
        <w:rPr>
          <w:rFonts w:ascii="Palatino Linotype" w:hAnsi="Palatino Linotype"/>
          <w:lang w:val="es-MX" w:eastAsia="en-US"/>
        </w:rPr>
        <w:t xml:space="preserve"> del presente año, ésta no fue conforme a lo que establece la normatividad, como se estudiará más adelante. </w:t>
      </w:r>
    </w:p>
    <w:p w:rsidR="00875C25" w:rsidRPr="003936E2" w:rsidRDefault="00875C25" w:rsidP="003936E2">
      <w:pPr>
        <w:pStyle w:val="Prrafodelista"/>
        <w:spacing w:line="360" w:lineRule="auto"/>
        <w:rPr>
          <w:rFonts w:ascii="Palatino Linotype" w:hAnsi="Palatino Linotype"/>
          <w:lang w:val="es-MX" w:eastAsia="en-US"/>
        </w:rPr>
      </w:pPr>
    </w:p>
    <w:p w:rsidR="00875C25" w:rsidRPr="003936E2" w:rsidRDefault="00875C25" w:rsidP="003936E2">
      <w:pPr>
        <w:pStyle w:val="Prrafodelista"/>
        <w:numPr>
          <w:ilvl w:val="0"/>
          <w:numId w:val="1"/>
        </w:numPr>
        <w:spacing w:line="360" w:lineRule="auto"/>
        <w:ind w:left="0" w:firstLine="0"/>
        <w:jc w:val="both"/>
        <w:rPr>
          <w:rFonts w:ascii="Palatino Linotype" w:hAnsi="Palatino Linotype"/>
          <w:lang w:val="es-MX" w:eastAsia="en-US"/>
        </w:rPr>
      </w:pPr>
      <w:r w:rsidRPr="003936E2">
        <w:rPr>
          <w:rFonts w:ascii="Palatino Linotype" w:hAnsi="Palatino Linotype"/>
          <w:lang w:val="es-MX" w:eastAsia="en-US"/>
        </w:rPr>
        <w:t xml:space="preserve">Es por ello que debemos enfatizar que </w:t>
      </w:r>
      <w:r w:rsidRPr="003936E2">
        <w:rPr>
          <w:rFonts w:ascii="Palatino Linotype" w:eastAsia="Times New Roman" w:hAnsi="Palatino Linotype" w:cs="Arial"/>
          <w:color w:val="000000"/>
        </w:rPr>
        <w:t>la Constitución Política de los Estados Unidos Mexicanos establece que “</w:t>
      </w:r>
      <w:r w:rsidRPr="003936E2">
        <w:rPr>
          <w:rFonts w:ascii="Palatino Linotype" w:hAnsi="Palatino Linotype" w:cs="Helvetica"/>
          <w:i/>
          <w:shd w:val="clear" w:color="auto" w:fill="FFFFFF"/>
        </w:rPr>
        <w:t xml:space="preserve">Todas las autoridades, en el ámbito de sus competencias, tienen la obligación </w:t>
      </w:r>
      <w:r w:rsidRPr="003936E2">
        <w:rPr>
          <w:rFonts w:ascii="Palatino Linotype" w:hAnsi="Palatino Linotype" w:cs="Helvetica"/>
          <w:b/>
          <w:i/>
          <w:shd w:val="clear" w:color="auto" w:fill="FFFFFF"/>
        </w:rPr>
        <w:t>de promover, respetar, proteger y garantizar</w:t>
      </w:r>
      <w:r w:rsidRPr="003936E2">
        <w:rPr>
          <w:rFonts w:ascii="Palatino Linotype" w:hAnsi="Palatino Linotype" w:cs="Helvetica"/>
          <w:i/>
          <w:shd w:val="clear" w:color="auto" w:fill="FFFFFF"/>
        </w:rPr>
        <w:t xml:space="preserve"> los derechos humanos de conformidad con los principios de universalidad, interdependencia, indivisibilidad y progresividad…”</w:t>
      </w:r>
      <w:r w:rsidRPr="003936E2">
        <w:rPr>
          <w:rStyle w:val="Refdenotaalpie"/>
          <w:rFonts w:ascii="Palatino Linotype" w:hAnsi="Palatino Linotype" w:cs="Helvetica"/>
          <w:i/>
          <w:shd w:val="clear" w:color="auto" w:fill="FFFFFF"/>
        </w:rPr>
        <w:footnoteReference w:id="1"/>
      </w:r>
      <w:r w:rsidRPr="003936E2">
        <w:rPr>
          <w:rFonts w:ascii="Palatino Linotype" w:hAnsi="Palatino Linotype" w:cs="Helvetica"/>
          <w:shd w:val="clear" w:color="auto" w:fill="FFFFFF"/>
        </w:rPr>
        <w:t>, por lo tanto, como el mismo ordenamiento refiere que “</w:t>
      </w:r>
      <w:r w:rsidRPr="003936E2">
        <w:rPr>
          <w:rFonts w:ascii="Palatino Linotype" w:hAnsi="Palatino Linotype"/>
          <w:i/>
        </w:rPr>
        <w:t>Toda persona tiene derecho al libre acceso a información plural y oportuna, así como a buscar, recibir y difundir información e ideas de toda índole por cualquier medio de expresión.”</w:t>
      </w:r>
      <w:r w:rsidRPr="003936E2">
        <w:rPr>
          <w:rStyle w:val="Refdenotaalpie"/>
          <w:rFonts w:ascii="Palatino Linotype" w:hAnsi="Palatino Linotype"/>
          <w:i/>
        </w:rPr>
        <w:footnoteReference w:id="2"/>
      </w:r>
      <w:r w:rsidRPr="003936E2">
        <w:rPr>
          <w:rFonts w:ascii="Palatino Linotype" w:hAnsi="Palatino Linotype"/>
          <w:i/>
        </w:rPr>
        <w:t xml:space="preserve">,  </w:t>
      </w:r>
      <w:r w:rsidRPr="003936E2">
        <w:rPr>
          <w:rFonts w:ascii="Palatino Linotype" w:hAnsi="Palatino Linotype"/>
        </w:rPr>
        <w:t>se e</w:t>
      </w:r>
      <w:r w:rsidRPr="003936E2">
        <w:rPr>
          <w:rFonts w:ascii="Palatino Linotype" w:hAnsi="Palatino Linotype" w:cs="Helvetica"/>
          <w:shd w:val="clear" w:color="auto" w:fill="FFFFFF"/>
        </w:rPr>
        <w:t xml:space="preserve">ntiende que el acceso a la información es un derecho, por lo tanto, todas las autoridades en el ámbito de su competencia se ven impuestas por la obligación de </w:t>
      </w:r>
      <w:r w:rsidRPr="003936E2">
        <w:rPr>
          <w:rFonts w:ascii="Palatino Linotype" w:hAnsi="Palatino Linotype" w:cs="Helvetica"/>
          <w:b/>
          <w:shd w:val="clear" w:color="auto" w:fill="FFFFFF"/>
        </w:rPr>
        <w:t>promover, proteger, respetar y garantizar</w:t>
      </w:r>
      <w:r w:rsidRPr="003936E2">
        <w:rPr>
          <w:rFonts w:ascii="Palatino Linotype" w:hAnsi="Palatino Linotype" w:cs="Helvetica"/>
          <w:shd w:val="clear" w:color="auto" w:fill="FFFFFF"/>
        </w:rPr>
        <w:t xml:space="preserve"> el libre acceso a la información.</w:t>
      </w:r>
    </w:p>
    <w:p w:rsidR="00875C25" w:rsidRPr="003936E2" w:rsidRDefault="00875C25" w:rsidP="003936E2">
      <w:pPr>
        <w:pStyle w:val="Prrafodelista"/>
        <w:spacing w:line="360" w:lineRule="auto"/>
        <w:ind w:left="0" w:right="49"/>
        <w:jc w:val="both"/>
        <w:rPr>
          <w:rFonts w:ascii="Palatino Linotype" w:eastAsia="Times New Roman" w:hAnsi="Palatino Linotype" w:cs="Arial"/>
          <w:color w:val="000000"/>
        </w:rPr>
      </w:pPr>
    </w:p>
    <w:p w:rsidR="00875C25" w:rsidRPr="003936E2" w:rsidRDefault="00875C25" w:rsidP="003936E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936E2">
        <w:rPr>
          <w:rFonts w:ascii="Palatino Linotype" w:hAnsi="Palatino Linotype" w:cs="Helvetica"/>
          <w:shd w:val="clear" w:color="auto" w:fill="FFFFFF"/>
        </w:rPr>
        <w:t xml:space="preserve">Es así, que al retardar la respuesta a una solicitud implica una afectación directa al derecho humano que le asiste a la persona que solicita acceder a la información. En conclusión tenemos que la autoridad responsable al ser no entregar respuesta en el tiempo previamente establecido, </w:t>
      </w:r>
      <w:r w:rsidRPr="003936E2">
        <w:rPr>
          <w:rFonts w:ascii="Palatino Linotype" w:hAnsi="Palatino Linotype" w:cs="Helvetica"/>
          <w:b/>
          <w:shd w:val="clear" w:color="auto" w:fill="FFFFFF"/>
        </w:rPr>
        <w:t>no promovió, protegió, respetó ni garantizo el derecho constitucional y convencionalmente reconocido de acceso a la información</w:t>
      </w:r>
      <w:r w:rsidRPr="003936E2">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3936E2">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3936E2">
        <w:rPr>
          <w:rStyle w:val="Refdenotaalpie"/>
          <w:rFonts w:ascii="Palatino Linotype" w:hAnsi="Palatino Linotype" w:cs="Helvetica"/>
          <w:i/>
          <w:shd w:val="clear" w:color="auto" w:fill="FFFFFF"/>
        </w:rPr>
        <w:footnoteReference w:id="3"/>
      </w:r>
      <w:r w:rsidRPr="003936E2">
        <w:rPr>
          <w:rFonts w:ascii="Palatino Linotype" w:hAnsi="Palatino Linotype" w:cs="Helvetica"/>
          <w:i/>
          <w:shd w:val="clear" w:color="auto" w:fill="FFFFFF"/>
        </w:rPr>
        <w:t xml:space="preserve"> </w:t>
      </w:r>
      <w:r w:rsidRPr="003936E2">
        <w:rPr>
          <w:rFonts w:ascii="Palatino Linotype" w:hAnsi="Palatino Linotype" w:cs="Helvetica"/>
          <w:shd w:val="clear" w:color="auto" w:fill="FFFFFF"/>
        </w:rPr>
        <w:t>siendo el recurso de revisión.</w:t>
      </w:r>
    </w:p>
    <w:p w:rsidR="00875C25" w:rsidRPr="003936E2" w:rsidRDefault="00875C25" w:rsidP="003936E2">
      <w:pPr>
        <w:pStyle w:val="Prrafodelista"/>
        <w:spacing w:line="360" w:lineRule="auto"/>
        <w:rPr>
          <w:rFonts w:ascii="Palatino Linotype" w:eastAsia="Times New Roman" w:hAnsi="Palatino Linotype" w:cs="Arial"/>
          <w:color w:val="000000"/>
        </w:rPr>
      </w:pPr>
    </w:p>
    <w:p w:rsidR="00875C25" w:rsidRPr="003936E2" w:rsidRDefault="00875C25" w:rsidP="003936E2">
      <w:pPr>
        <w:pStyle w:val="Ttulo3"/>
        <w:numPr>
          <w:ilvl w:val="0"/>
          <w:numId w:val="19"/>
        </w:numPr>
        <w:spacing w:line="360" w:lineRule="auto"/>
        <w:rPr>
          <w:rFonts w:ascii="Palatino Linotype" w:hAnsi="Palatino Linotype"/>
          <w:b/>
          <w:color w:val="auto"/>
        </w:rPr>
      </w:pPr>
      <w:bookmarkStart w:id="17" w:name="_Toc528081203"/>
      <w:bookmarkStart w:id="18" w:name="_Toc9525980"/>
      <w:bookmarkStart w:id="19" w:name="_Toc13739253"/>
      <w:bookmarkStart w:id="20" w:name="_Toc23417514"/>
      <w:r w:rsidRPr="003936E2">
        <w:rPr>
          <w:rFonts w:ascii="Palatino Linotype" w:hAnsi="Palatino Linotype"/>
          <w:b/>
          <w:color w:val="auto"/>
        </w:rPr>
        <w:t>De la legalidad de la prórroga para responder a la solicitud</w:t>
      </w:r>
      <w:bookmarkEnd w:id="14"/>
      <w:bookmarkEnd w:id="15"/>
      <w:bookmarkEnd w:id="16"/>
      <w:r w:rsidRPr="003936E2">
        <w:rPr>
          <w:rFonts w:ascii="Palatino Linotype" w:hAnsi="Palatino Linotype"/>
          <w:b/>
          <w:color w:val="auto"/>
        </w:rPr>
        <w:t>.</w:t>
      </w:r>
      <w:bookmarkEnd w:id="17"/>
      <w:bookmarkEnd w:id="18"/>
      <w:bookmarkEnd w:id="19"/>
      <w:bookmarkEnd w:id="20"/>
    </w:p>
    <w:p w:rsidR="00875C25" w:rsidRPr="003936E2" w:rsidRDefault="00875C25" w:rsidP="003936E2">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cs="Bookman Old Style"/>
          <w:i/>
          <w:lang w:val="es-ES"/>
        </w:rPr>
      </w:pPr>
      <w:r w:rsidRPr="003936E2">
        <w:rPr>
          <w:rFonts w:ascii="Palatino Linotype" w:hAnsi="Palatino Linotype"/>
        </w:rPr>
        <w:t>Ahora bien, como se dijo en líneas anteriores, el Sujeto Obligado solicitó una prórroga para dar respuesta, siendo necesario analizar la misma,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875C25" w:rsidRPr="003936E2" w:rsidRDefault="00875C25" w:rsidP="003936E2">
      <w:pPr>
        <w:pStyle w:val="Prrafodelista"/>
        <w:autoSpaceDE w:val="0"/>
        <w:autoSpaceDN w:val="0"/>
        <w:adjustRightInd w:val="0"/>
        <w:spacing w:before="240" w:after="240" w:line="360" w:lineRule="auto"/>
        <w:ind w:left="0"/>
        <w:jc w:val="both"/>
        <w:rPr>
          <w:rFonts w:ascii="Palatino Linotype" w:hAnsi="Palatino Linotype" w:cs="Bookman Old Style"/>
          <w:i/>
          <w:lang w:val="es-ES"/>
        </w:rPr>
      </w:pPr>
      <w:r w:rsidRPr="003936E2">
        <w:rPr>
          <w:rFonts w:ascii="Palatino Linotype" w:hAnsi="Palatino Linotype"/>
        </w:rPr>
        <w:t xml:space="preserve"> </w:t>
      </w:r>
    </w:p>
    <w:p w:rsidR="00875C25" w:rsidRPr="003936E2" w:rsidRDefault="00875C25" w:rsidP="003936E2">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3936E2">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3936E2">
        <w:rPr>
          <w:rFonts w:ascii="Palatino Linotype" w:hAnsi="Palatino Linotype" w:cs="Bookman Old Style"/>
          <w:i/>
          <w:lang w:val="es-ES"/>
        </w:rPr>
        <w:t>siempre y cuando existan razones fundadas y motivadas</w:t>
      </w:r>
      <w:r w:rsidRPr="003936E2">
        <w:rPr>
          <w:rFonts w:ascii="Palatino Linotype" w:hAnsi="Palatino Linotype"/>
        </w:rPr>
        <w:t xml:space="preserve">, además precisa que: </w:t>
      </w:r>
      <w:r w:rsidRPr="003936E2">
        <w:rPr>
          <w:rFonts w:ascii="Palatino Linotype" w:hAnsi="Palatino Linotype" w:cs="Bookman Old Style"/>
          <w:i/>
          <w:lang w:val="es-ES"/>
        </w:rPr>
        <w:t>No podrán invocarse como causales de ampliación del plazo motivos que supongan negligencia o descuido del sujeto obligado en el desahogo de la solicitud.</w:t>
      </w:r>
    </w:p>
    <w:p w:rsidR="00875C25" w:rsidRPr="003936E2" w:rsidRDefault="00875C25" w:rsidP="003936E2">
      <w:pPr>
        <w:pStyle w:val="Prrafodelista"/>
        <w:spacing w:line="360" w:lineRule="auto"/>
        <w:rPr>
          <w:rFonts w:ascii="Palatino Linotype" w:hAnsi="Palatino Linotype"/>
        </w:rPr>
      </w:pPr>
    </w:p>
    <w:p w:rsidR="00875C25" w:rsidRPr="003936E2" w:rsidRDefault="00875C25" w:rsidP="003936E2">
      <w:pPr>
        <w:pStyle w:val="Prrafodelista"/>
        <w:numPr>
          <w:ilvl w:val="0"/>
          <w:numId w:val="1"/>
        </w:numPr>
        <w:autoSpaceDE w:val="0"/>
        <w:autoSpaceDN w:val="0"/>
        <w:adjustRightInd w:val="0"/>
        <w:spacing w:before="240" w:after="240" w:line="360" w:lineRule="auto"/>
        <w:ind w:left="0" w:firstLine="0"/>
        <w:jc w:val="both"/>
        <w:rPr>
          <w:rFonts w:ascii="Palatino Linotype" w:hAnsi="Palatino Linotype"/>
          <w:i/>
        </w:rPr>
      </w:pPr>
      <w:r w:rsidRPr="003936E2">
        <w:rPr>
          <w:rFonts w:ascii="Palatino Linotype" w:hAnsi="Palatino Linotype"/>
        </w:rPr>
        <w:t xml:space="preserve">En el caso que se resuelve, el Sujeto Obligado amplió el plazo para atender la solicitud de acceso a la información pública, señalando lo siguiente </w:t>
      </w:r>
      <w:r w:rsidRPr="003936E2">
        <w:rPr>
          <w:rFonts w:ascii="Palatino Linotype" w:hAnsi="Palatino Linotype"/>
          <w:i/>
        </w:rPr>
        <w:t>“POR ESTE MEDIO SE LE NOTIFICA EN TIEMPO Y FORMA LA APROBACIÓN DE LA PRÓRROGA QUE SOLICITO LA TESORERÍA.</w:t>
      </w:r>
      <w:r w:rsidRPr="003936E2">
        <w:rPr>
          <w:rFonts w:ascii="Palatino Linotype" w:hAnsi="Palatino Linotype" w:cs="Arial"/>
          <w:i/>
        </w:rPr>
        <w:t>” (sic)</w:t>
      </w:r>
    </w:p>
    <w:p w:rsidR="00875C25" w:rsidRPr="003936E2" w:rsidRDefault="00875C25" w:rsidP="003936E2">
      <w:pPr>
        <w:pStyle w:val="Prrafodelista"/>
        <w:spacing w:before="240" w:after="240" w:line="360" w:lineRule="auto"/>
        <w:ind w:left="0" w:right="49"/>
        <w:jc w:val="both"/>
        <w:rPr>
          <w:rFonts w:ascii="Palatino Linotype" w:hAnsi="Palatino Linotype"/>
        </w:rPr>
      </w:pPr>
    </w:p>
    <w:p w:rsidR="00875C25" w:rsidRPr="003936E2" w:rsidRDefault="00875C25" w:rsidP="003936E2">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3936E2">
        <w:rPr>
          <w:rFonts w:ascii="Palatino Linotype" w:hAnsi="Palatino Linotype"/>
        </w:rPr>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3936E2">
        <w:rPr>
          <w:rFonts w:ascii="Palatino Linotype" w:hAnsi="Palatino Linotype"/>
          <w:b/>
        </w:rPr>
        <w:t>PRORROGAS INDEBIDAS.</w:t>
      </w:r>
      <w:r w:rsidRPr="003936E2">
        <w:rPr>
          <w:rFonts w:ascii="Palatino Linotype" w:hAnsi="Palatino Linotype"/>
        </w:rPr>
        <w:t xml:space="preserve"> </w:t>
      </w:r>
      <w:r w:rsidRPr="003936E2">
        <w:rPr>
          <w:rFonts w:ascii="Palatino Linotype" w:eastAsia="Times New Roman" w:hAnsi="Palatino Linotype" w:cs="Arial"/>
          <w:color w:val="000000"/>
        </w:rPr>
        <w:t>La simple solicitud de la prórroga no es razón suficiente, fundada ni motivada, para determinar una prórroga para gestionar y atender una solicitud de acceso a la información pública y, en realidad, se acerca más a un acto de negligencia o descuido por parte del Sujeto Obligado.</w:t>
      </w:r>
    </w:p>
    <w:p w:rsidR="00875C25" w:rsidRPr="003936E2" w:rsidRDefault="00875C25" w:rsidP="003936E2">
      <w:pPr>
        <w:pStyle w:val="Prrafodelista"/>
        <w:spacing w:line="360" w:lineRule="auto"/>
        <w:ind w:left="0"/>
        <w:rPr>
          <w:rFonts w:ascii="Palatino Linotype" w:hAnsi="Palatino Linotype"/>
          <w:lang w:val="es-MX" w:eastAsia="en-US"/>
        </w:rPr>
      </w:pPr>
    </w:p>
    <w:p w:rsidR="006810DA" w:rsidRDefault="00385821" w:rsidP="003936E2">
      <w:pPr>
        <w:pStyle w:val="Ttulo2"/>
        <w:spacing w:line="360" w:lineRule="auto"/>
        <w:rPr>
          <w:rFonts w:ascii="Palatino Linotype" w:hAnsi="Palatino Linotype"/>
          <w:b/>
          <w:color w:val="auto"/>
          <w:sz w:val="24"/>
          <w:szCs w:val="24"/>
        </w:rPr>
      </w:pPr>
      <w:bookmarkStart w:id="21" w:name="_Toc23417515"/>
      <w:r w:rsidRPr="003936E2">
        <w:rPr>
          <w:rFonts w:ascii="Palatino Linotype" w:hAnsi="Palatino Linotype"/>
          <w:b/>
          <w:color w:val="auto"/>
          <w:sz w:val="24"/>
          <w:szCs w:val="24"/>
        </w:rPr>
        <w:t>QUINTO</w:t>
      </w:r>
      <w:r w:rsidR="002A5BA4" w:rsidRPr="003936E2">
        <w:rPr>
          <w:rFonts w:ascii="Palatino Linotype" w:hAnsi="Palatino Linotype"/>
          <w:b/>
          <w:color w:val="auto"/>
          <w:sz w:val="24"/>
          <w:szCs w:val="24"/>
        </w:rPr>
        <w:t xml:space="preserve">. </w:t>
      </w:r>
      <w:bookmarkEnd w:id="8"/>
      <w:r w:rsidRPr="003936E2">
        <w:rPr>
          <w:rFonts w:ascii="Palatino Linotype" w:hAnsi="Palatino Linotype"/>
          <w:b/>
          <w:color w:val="auto"/>
          <w:sz w:val="24"/>
          <w:szCs w:val="24"/>
        </w:rPr>
        <w:t>Análisis y resolución del asunto.</w:t>
      </w:r>
      <w:bookmarkStart w:id="22" w:name="_Toc452722829"/>
      <w:bookmarkStart w:id="23" w:name="_Toc454373811"/>
      <w:bookmarkStart w:id="24" w:name="_Toc476675991"/>
      <w:bookmarkEnd w:id="21"/>
    </w:p>
    <w:p w:rsidR="003936E2" w:rsidRPr="003936E2" w:rsidRDefault="003936E2" w:rsidP="003936E2">
      <w:pPr>
        <w:rPr>
          <w:lang w:val="es-MX" w:eastAsia="en-US"/>
        </w:rPr>
      </w:pPr>
    </w:p>
    <w:p w:rsidR="00C76F51" w:rsidRPr="003936E2" w:rsidRDefault="00C76F51" w:rsidP="003936E2">
      <w:pPr>
        <w:pStyle w:val="Ttulo2"/>
        <w:numPr>
          <w:ilvl w:val="0"/>
          <w:numId w:val="16"/>
        </w:numPr>
        <w:spacing w:line="360" w:lineRule="auto"/>
        <w:rPr>
          <w:rFonts w:ascii="Palatino Linotype" w:hAnsi="Palatino Linotype"/>
          <w:b/>
          <w:color w:val="auto"/>
          <w:sz w:val="24"/>
          <w:szCs w:val="24"/>
        </w:rPr>
      </w:pPr>
      <w:bookmarkStart w:id="25" w:name="_Toc9525984"/>
      <w:bookmarkStart w:id="26" w:name="_Toc23417516"/>
      <w:r w:rsidRPr="003936E2">
        <w:rPr>
          <w:rFonts w:ascii="Palatino Linotype" w:hAnsi="Palatino Linotype"/>
          <w:b/>
          <w:color w:val="auto"/>
          <w:sz w:val="24"/>
          <w:szCs w:val="24"/>
        </w:rPr>
        <w:t>El derecho de acceso a la información.</w:t>
      </w:r>
      <w:bookmarkEnd w:id="25"/>
      <w:bookmarkEnd w:id="26"/>
    </w:p>
    <w:p w:rsidR="00414D1C" w:rsidRPr="003936E2" w:rsidRDefault="00414D1C" w:rsidP="003936E2">
      <w:pPr>
        <w:spacing w:line="360" w:lineRule="auto"/>
        <w:rPr>
          <w:rFonts w:ascii="Palatino Linotype" w:hAnsi="Palatino Linotype"/>
          <w:lang w:val="es-MX" w:eastAsia="en-US"/>
        </w:rPr>
      </w:pPr>
    </w:p>
    <w:p w:rsidR="00C76F51" w:rsidRPr="003936E2" w:rsidRDefault="00C76F51" w:rsidP="003936E2">
      <w:pPr>
        <w:pStyle w:val="Prrafodelista"/>
        <w:numPr>
          <w:ilvl w:val="0"/>
          <w:numId w:val="1"/>
        </w:numPr>
        <w:spacing w:line="360" w:lineRule="auto"/>
        <w:ind w:left="0" w:firstLine="0"/>
        <w:jc w:val="both"/>
        <w:rPr>
          <w:rFonts w:ascii="Palatino Linotype" w:hAnsi="Palatino Linotype"/>
          <w:color w:val="000000"/>
        </w:rPr>
      </w:pPr>
      <w:r w:rsidRPr="003936E2">
        <w:rPr>
          <w:rFonts w:ascii="Palatino Linotype" w:hAnsi="Palatino Linotype"/>
          <w:color w:val="000000"/>
        </w:rPr>
        <w:t xml:space="preserve">El Derecho que tutela este Órgano Garante es la </w:t>
      </w:r>
      <w:r w:rsidRPr="003936E2">
        <w:rPr>
          <w:rFonts w:ascii="Palatino Linotype" w:eastAsia="Times New Roman" w:hAnsi="Palatino Linotype" w:cs="Arial"/>
          <w:color w:val="000000" w:themeColor="text1"/>
          <w:lang w:eastAsia="es-MX"/>
        </w:rPr>
        <w:t xml:space="preserve"> </w:t>
      </w:r>
      <w:r w:rsidRPr="003936E2">
        <w:rPr>
          <w:rFonts w:ascii="Palatino Linotype" w:eastAsia="MS Mincho" w:hAnsi="Palatino Linotype" w:cs="Times New Roman"/>
          <w:i/>
        </w:rPr>
        <w:t>igualdad de oportunidades para recibir, buscar e impartir información</w:t>
      </w:r>
      <w:r w:rsidRPr="003936E2">
        <w:rPr>
          <w:rStyle w:val="Refdenotaalpie"/>
          <w:rFonts w:ascii="Palatino Linotype" w:eastAsia="MS Mincho" w:hAnsi="Palatino Linotype" w:cs="Times New Roman"/>
          <w:i/>
        </w:rPr>
        <w:footnoteReference w:id="4"/>
      </w:r>
      <w:r w:rsidRPr="003936E2">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936E2">
        <w:rPr>
          <w:rStyle w:val="Refdenotaalpie"/>
          <w:rFonts w:ascii="Palatino Linotype" w:eastAsia="MS Mincho" w:hAnsi="Palatino Linotype" w:cs="Times New Roman"/>
        </w:rPr>
        <w:footnoteReference w:id="5"/>
      </w:r>
      <w:r w:rsidRPr="003936E2">
        <w:rPr>
          <w:rFonts w:ascii="Palatino Linotype" w:eastAsia="MS Mincho" w:hAnsi="Palatino Linotype" w:cs="Times New Roman"/>
          <w:i/>
        </w:rPr>
        <w:t xml:space="preserve"> </w:t>
      </w:r>
      <w:r w:rsidRPr="003936E2">
        <w:rPr>
          <w:rFonts w:ascii="Palatino Linotype" w:eastAsia="MS Mincho" w:hAnsi="Palatino Linotype" w:cs="Times New Roman"/>
        </w:rPr>
        <w:t xml:space="preserve">que se constituye como una herramienta fundamental para </w:t>
      </w:r>
      <w:r w:rsidRPr="003936E2">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3936E2">
        <w:rPr>
          <w:rStyle w:val="Refdenotaalpie"/>
          <w:rFonts w:ascii="Palatino Linotype" w:eastAsia="MS Mincho" w:hAnsi="Palatino Linotype" w:cs="Times New Roman"/>
          <w:i/>
        </w:rPr>
        <w:footnoteReference w:id="6"/>
      </w:r>
      <w:r w:rsidRPr="003936E2">
        <w:rPr>
          <w:rFonts w:ascii="Palatino Linotype" w:eastAsia="MS Mincho" w:hAnsi="Palatino Linotype" w:cs="Times New Roman"/>
        </w:rPr>
        <w:t>fomentando</w:t>
      </w:r>
      <w:r w:rsidRPr="003936E2">
        <w:rPr>
          <w:rFonts w:ascii="Palatino Linotype" w:eastAsia="MS Mincho" w:hAnsi="Palatino Linotype" w:cs="Times New Roman"/>
          <w:i/>
        </w:rPr>
        <w:t xml:space="preserve"> la transparencia de las actividades estatales y</w:t>
      </w:r>
      <w:r w:rsidRPr="003936E2">
        <w:rPr>
          <w:rFonts w:ascii="Palatino Linotype" w:eastAsia="MS Mincho" w:hAnsi="Palatino Linotype" w:cs="Times New Roman"/>
        </w:rPr>
        <w:t xml:space="preserve"> promoviendo</w:t>
      </w:r>
      <w:r w:rsidRPr="003936E2">
        <w:rPr>
          <w:rFonts w:ascii="Palatino Linotype" w:eastAsia="MS Mincho" w:hAnsi="Palatino Linotype" w:cs="Times New Roman"/>
          <w:i/>
        </w:rPr>
        <w:t xml:space="preserve"> la responsabilidad de los funcionarios sobre su gestión pública</w:t>
      </w:r>
      <w:r w:rsidRPr="003936E2">
        <w:rPr>
          <w:rStyle w:val="Refdenotaalpie"/>
          <w:rFonts w:ascii="Palatino Linotype" w:eastAsia="MS Mincho" w:hAnsi="Palatino Linotype" w:cs="Times New Roman"/>
          <w:i/>
        </w:rPr>
        <w:footnoteReference w:id="7"/>
      </w:r>
      <w:r w:rsidRPr="003936E2">
        <w:rPr>
          <w:rFonts w:ascii="Palatino Linotype" w:eastAsia="MS Mincho" w:hAnsi="Palatino Linotype" w:cs="Times New Roman"/>
          <w:i/>
        </w:rPr>
        <w:t xml:space="preserve"> </w:t>
      </w:r>
      <w:r w:rsidRPr="003936E2">
        <w:rPr>
          <w:rFonts w:ascii="Palatino Linotype" w:eastAsia="MS Mincho" w:hAnsi="Palatino Linotype" w:cs="Times New Roman"/>
        </w:rPr>
        <w:t>que permite</w:t>
      </w:r>
      <w:r w:rsidRPr="003936E2">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3936E2">
        <w:rPr>
          <w:rStyle w:val="Refdenotaalpie"/>
          <w:rFonts w:ascii="Palatino Linotype" w:eastAsia="MS Mincho" w:hAnsi="Palatino Linotype" w:cs="Times New Roman"/>
          <w:i/>
        </w:rPr>
        <w:footnoteReference w:id="8"/>
      </w:r>
      <w:r w:rsidRPr="003936E2">
        <w:rPr>
          <w:rFonts w:ascii="Palatino Linotype" w:eastAsia="MS Mincho" w:hAnsi="Palatino Linotype" w:cs="Times New Roman"/>
        </w:rPr>
        <w:t xml:space="preserve"> ” </w:t>
      </w:r>
    </w:p>
    <w:p w:rsidR="00FA50F3" w:rsidRPr="003936E2" w:rsidRDefault="00FA50F3" w:rsidP="003936E2">
      <w:pPr>
        <w:pStyle w:val="Prrafodelista"/>
        <w:spacing w:line="360" w:lineRule="auto"/>
        <w:ind w:left="0"/>
        <w:jc w:val="both"/>
        <w:rPr>
          <w:rFonts w:ascii="Palatino Linotype" w:hAnsi="Palatino Linotype"/>
          <w:color w:val="000000"/>
        </w:rPr>
      </w:pPr>
    </w:p>
    <w:p w:rsidR="00C76F51" w:rsidRPr="003936E2" w:rsidRDefault="00C76F51" w:rsidP="003936E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936E2">
        <w:rPr>
          <w:rFonts w:ascii="Palatino Linotype" w:hAnsi="Palatino Linotype" w:cs="Arial"/>
        </w:rPr>
        <w:t xml:space="preserve">Ahora bien para entender los alcances de la información pública se considera importante citar el criterio </w:t>
      </w:r>
      <w:r w:rsidRPr="003936E2">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936E2">
        <w:rPr>
          <w:rFonts w:ascii="Palatino Linotype" w:hAnsi="Palatino Linotype" w:cs="Arial"/>
        </w:rPr>
        <w:t>cuyo rubro y texto dispone:</w:t>
      </w:r>
    </w:p>
    <w:p w:rsidR="00C76F51" w:rsidRPr="003936E2" w:rsidRDefault="00C76F51" w:rsidP="003936E2">
      <w:pPr>
        <w:pStyle w:val="Prrafodelista"/>
        <w:autoSpaceDE w:val="0"/>
        <w:autoSpaceDN w:val="0"/>
        <w:adjustRightInd w:val="0"/>
        <w:spacing w:line="360" w:lineRule="auto"/>
        <w:ind w:left="0"/>
        <w:jc w:val="both"/>
        <w:rPr>
          <w:rFonts w:ascii="Palatino Linotype" w:hAnsi="Palatino Linotype" w:cs="Arial"/>
          <w:lang w:val="es-MX"/>
        </w:rPr>
      </w:pPr>
    </w:p>
    <w:p w:rsidR="00C76F51" w:rsidRPr="003936E2" w:rsidRDefault="00C76F51" w:rsidP="003936E2">
      <w:pPr>
        <w:autoSpaceDE w:val="0"/>
        <w:autoSpaceDN w:val="0"/>
        <w:adjustRightInd w:val="0"/>
        <w:spacing w:line="360" w:lineRule="auto"/>
        <w:ind w:left="567" w:right="567"/>
        <w:jc w:val="both"/>
        <w:rPr>
          <w:rFonts w:ascii="Palatino Linotype" w:hAnsi="Palatino Linotype" w:cs="Arial"/>
          <w:b/>
          <w:i/>
          <w:lang w:val="es-MX" w:eastAsia="es-MX"/>
        </w:rPr>
      </w:pPr>
      <w:r w:rsidRPr="003936E2">
        <w:rPr>
          <w:rFonts w:ascii="Palatino Linotype" w:hAnsi="Palatino Linotype" w:cs="Arial"/>
          <w:b/>
          <w:i/>
          <w:lang w:val="es-MX" w:eastAsia="es-MX"/>
        </w:rPr>
        <w:t>“CRITERIO 0002-11</w:t>
      </w:r>
    </w:p>
    <w:p w:rsidR="00C76F51" w:rsidRPr="003936E2" w:rsidRDefault="00C76F51" w:rsidP="003936E2">
      <w:pPr>
        <w:autoSpaceDE w:val="0"/>
        <w:autoSpaceDN w:val="0"/>
        <w:adjustRightInd w:val="0"/>
        <w:spacing w:line="360" w:lineRule="auto"/>
        <w:ind w:left="567" w:right="567"/>
        <w:jc w:val="both"/>
        <w:rPr>
          <w:rFonts w:ascii="Palatino Linotype" w:hAnsi="Palatino Linotype" w:cs="Arial"/>
          <w:i/>
          <w:lang w:val="es-MX" w:eastAsia="es-MX"/>
        </w:rPr>
      </w:pPr>
      <w:r w:rsidRPr="003936E2">
        <w:rPr>
          <w:rFonts w:ascii="Palatino Linotype" w:hAnsi="Palatino Linotype" w:cs="Arial"/>
          <w:b/>
          <w:i/>
          <w:lang w:val="es-MX" w:eastAsia="es-MX"/>
        </w:rPr>
        <w:t xml:space="preserve">INFORMACIÓN PÚBLICA, CONCEPTO DE, EN MATERIA DE TRANSPARENCIA. INTERPRETACIÓN TEMÁTICA DE LOS ARTÍCULOS 2, FRACCIÓN </w:t>
      </w:r>
      <w:r w:rsidRPr="003936E2">
        <w:rPr>
          <w:rFonts w:ascii="Palatino Linotype" w:hAnsi="Palatino Linotype" w:cs="Arial"/>
          <w:b/>
          <w:bCs/>
          <w:i/>
          <w:lang w:val="es-MX" w:eastAsia="es-MX"/>
        </w:rPr>
        <w:t xml:space="preserve">V, XV, Y XVI, </w:t>
      </w:r>
      <w:r w:rsidRPr="003936E2">
        <w:rPr>
          <w:rFonts w:ascii="Palatino Linotype" w:hAnsi="Palatino Linotype" w:cs="Arial"/>
          <w:b/>
          <w:i/>
          <w:lang w:val="es-MX" w:eastAsia="es-MX"/>
        </w:rPr>
        <w:t>3, 4,11 Y 41.</w:t>
      </w:r>
      <w:r w:rsidRPr="003936E2">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3936E2" w:rsidRDefault="00C76F51" w:rsidP="003936E2">
      <w:pPr>
        <w:autoSpaceDE w:val="0"/>
        <w:autoSpaceDN w:val="0"/>
        <w:adjustRightInd w:val="0"/>
        <w:spacing w:line="360" w:lineRule="auto"/>
        <w:ind w:left="567" w:right="567"/>
        <w:jc w:val="both"/>
        <w:rPr>
          <w:rFonts w:ascii="Palatino Linotype" w:hAnsi="Palatino Linotype" w:cs="Arial"/>
          <w:i/>
          <w:lang w:val="es-MX" w:eastAsia="es-MX"/>
        </w:rPr>
      </w:pPr>
      <w:r w:rsidRPr="003936E2">
        <w:rPr>
          <w:rFonts w:ascii="Palatino Linotype" w:hAnsi="Palatino Linotype" w:cs="Arial"/>
          <w:i/>
          <w:lang w:val="es-MX" w:eastAsia="es-MX"/>
        </w:rPr>
        <w:t>En consecuencia el acceso a la información se refiere a que se cumplan cualquiera de los siguientes tres supuestos:</w:t>
      </w:r>
    </w:p>
    <w:p w:rsidR="00C76F51" w:rsidRPr="003936E2" w:rsidRDefault="00C76F51" w:rsidP="003936E2">
      <w:pPr>
        <w:autoSpaceDE w:val="0"/>
        <w:autoSpaceDN w:val="0"/>
        <w:adjustRightInd w:val="0"/>
        <w:spacing w:line="360" w:lineRule="auto"/>
        <w:ind w:left="567" w:right="567"/>
        <w:jc w:val="both"/>
        <w:rPr>
          <w:rFonts w:ascii="Palatino Linotype" w:hAnsi="Palatino Linotype" w:cs="Arial"/>
          <w:i/>
          <w:lang w:val="es-MX" w:eastAsia="es-MX"/>
        </w:rPr>
      </w:pPr>
      <w:r w:rsidRPr="003936E2">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3936E2" w:rsidRDefault="00C76F51" w:rsidP="003936E2">
      <w:pPr>
        <w:autoSpaceDE w:val="0"/>
        <w:autoSpaceDN w:val="0"/>
        <w:adjustRightInd w:val="0"/>
        <w:spacing w:line="360" w:lineRule="auto"/>
        <w:ind w:left="567" w:right="567"/>
        <w:jc w:val="both"/>
        <w:rPr>
          <w:rFonts w:ascii="Palatino Linotype" w:hAnsi="Palatino Linotype" w:cs="Arial"/>
          <w:i/>
          <w:lang w:val="es-MX" w:eastAsia="es-MX"/>
        </w:rPr>
      </w:pPr>
      <w:r w:rsidRPr="003936E2">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Pr="003936E2" w:rsidRDefault="00C76F51" w:rsidP="003936E2">
      <w:pPr>
        <w:spacing w:line="360" w:lineRule="auto"/>
        <w:ind w:left="567" w:right="567"/>
        <w:jc w:val="both"/>
        <w:rPr>
          <w:rFonts w:ascii="Palatino Linotype" w:hAnsi="Palatino Linotype" w:cs="Arial"/>
          <w:i/>
          <w:color w:val="000000" w:themeColor="text1"/>
        </w:rPr>
      </w:pPr>
      <w:r w:rsidRPr="003936E2">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76F51" w:rsidRPr="003936E2" w:rsidRDefault="00C76F51" w:rsidP="003936E2">
      <w:pPr>
        <w:pStyle w:val="Prrafodelista"/>
        <w:tabs>
          <w:tab w:val="left" w:pos="851"/>
        </w:tabs>
        <w:spacing w:line="360" w:lineRule="auto"/>
        <w:ind w:left="0" w:right="49"/>
        <w:jc w:val="both"/>
        <w:rPr>
          <w:rFonts w:ascii="Palatino Linotype" w:hAnsi="Palatino Linotype"/>
          <w:lang w:val="es-ES"/>
        </w:rPr>
      </w:pPr>
    </w:p>
    <w:p w:rsidR="00C76F51" w:rsidRPr="003936E2" w:rsidRDefault="00C76F51" w:rsidP="003936E2">
      <w:pPr>
        <w:pStyle w:val="Prrafodelista"/>
        <w:numPr>
          <w:ilvl w:val="0"/>
          <w:numId w:val="1"/>
        </w:numPr>
        <w:tabs>
          <w:tab w:val="left" w:pos="851"/>
        </w:tabs>
        <w:spacing w:before="240" w:after="240" w:line="360" w:lineRule="auto"/>
        <w:ind w:left="0" w:right="49" w:firstLine="0"/>
        <w:jc w:val="both"/>
        <w:rPr>
          <w:rFonts w:ascii="Palatino Linotype" w:hAnsi="Palatino Linotype" w:cs="Arial"/>
          <w:lang w:val="es-ES"/>
        </w:rPr>
      </w:pPr>
      <w:r w:rsidRPr="003936E2">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3936E2" w:rsidRDefault="00C76F51" w:rsidP="003936E2">
      <w:pPr>
        <w:autoSpaceDE w:val="0"/>
        <w:autoSpaceDN w:val="0"/>
        <w:adjustRightInd w:val="0"/>
        <w:spacing w:line="360" w:lineRule="auto"/>
        <w:ind w:left="567" w:right="567"/>
        <w:jc w:val="both"/>
        <w:rPr>
          <w:rFonts w:ascii="Palatino Linotype" w:hAnsi="Palatino Linotype"/>
          <w:i/>
          <w:lang w:val="es-ES"/>
        </w:rPr>
      </w:pPr>
      <w:r w:rsidRPr="003936E2">
        <w:rPr>
          <w:rFonts w:ascii="Palatino Linotype" w:eastAsiaTheme="minorHAnsi" w:hAnsi="Palatino Linotype" w:cs="Bookman Old Style,Bold"/>
          <w:b/>
          <w:bCs/>
          <w:i/>
          <w:lang w:val="es-MX" w:eastAsia="en-US"/>
        </w:rPr>
        <w:t xml:space="preserve">XI. Documento: </w:t>
      </w:r>
      <w:r w:rsidRPr="003936E2">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3936E2">
        <w:rPr>
          <w:rFonts w:ascii="Palatino Linotype" w:eastAsiaTheme="minorHAnsi" w:hAnsi="Palatino Linotype" w:cs="Bookman Old Style"/>
          <w:b/>
          <w:i/>
          <w:lang w:val="es-MX" w:eastAsia="en-US"/>
        </w:rPr>
        <w:t>cualquier otro registro</w:t>
      </w:r>
      <w:r w:rsidRPr="003936E2">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3936E2" w:rsidRDefault="00C76F51" w:rsidP="003936E2">
      <w:pPr>
        <w:pStyle w:val="Prrafodelista"/>
        <w:tabs>
          <w:tab w:val="left" w:pos="851"/>
        </w:tabs>
        <w:spacing w:line="360" w:lineRule="auto"/>
        <w:ind w:left="0" w:right="49"/>
        <w:jc w:val="both"/>
        <w:rPr>
          <w:rFonts w:ascii="Palatino Linotype" w:hAnsi="Palatino Linotype"/>
          <w:lang w:val="es-ES"/>
        </w:rPr>
      </w:pPr>
    </w:p>
    <w:p w:rsidR="00C76F51" w:rsidRPr="003936E2" w:rsidRDefault="00C76F51"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3936E2" w:rsidRDefault="00C76F51" w:rsidP="003936E2">
      <w:pPr>
        <w:pStyle w:val="Prrafodelista"/>
        <w:spacing w:line="360" w:lineRule="auto"/>
        <w:ind w:left="0"/>
        <w:jc w:val="both"/>
        <w:rPr>
          <w:rFonts w:ascii="Palatino Linotype" w:eastAsia="Calibri" w:hAnsi="Palatino Linotype" w:cs="Arial"/>
        </w:rPr>
      </w:pPr>
    </w:p>
    <w:p w:rsidR="00C76F51" w:rsidRPr="003936E2" w:rsidRDefault="00C76F51" w:rsidP="003936E2">
      <w:pPr>
        <w:pStyle w:val="Prrafodelista"/>
        <w:numPr>
          <w:ilvl w:val="0"/>
          <w:numId w:val="1"/>
        </w:numPr>
        <w:spacing w:line="360" w:lineRule="auto"/>
        <w:ind w:left="0" w:firstLine="0"/>
        <w:jc w:val="both"/>
        <w:rPr>
          <w:rFonts w:ascii="Palatino Linotype" w:eastAsia="Calibri" w:hAnsi="Palatino Linotype" w:cs="Arial"/>
        </w:rPr>
      </w:pPr>
      <w:r w:rsidRPr="003936E2">
        <w:rPr>
          <w:rFonts w:ascii="Palatino Linotype" w:eastAsia="Calibri" w:hAnsi="Palatino Linotype" w:cs="Arial"/>
        </w:rPr>
        <w:t>E</w:t>
      </w:r>
      <w:r w:rsidRPr="003936E2">
        <w:rPr>
          <w:rFonts w:ascii="Palatino Linotype" w:eastAsia="MS Mincho" w:hAnsi="Palatino Linotype"/>
        </w:rPr>
        <w:t xml:space="preserve">l acceso a la información es un derecho humano constitucional y convencionalmente reconocido y para tal efecto </w:t>
      </w:r>
      <w:r w:rsidRPr="003936E2">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936E2">
        <w:rPr>
          <w:rFonts w:ascii="Palatino Linotype" w:eastAsia="Calibri" w:hAnsi="Palatino Linotype"/>
          <w:i/>
          <w:lang w:val="es-ES"/>
        </w:rPr>
        <w:t xml:space="preserve">en el ámbito de sus atribuciones, de promover, respetar, proteger y </w:t>
      </w:r>
      <w:r w:rsidRPr="003936E2">
        <w:rPr>
          <w:rFonts w:ascii="Palatino Linotype" w:eastAsia="Calibri" w:hAnsi="Palatino Linotype"/>
          <w:b/>
          <w:i/>
          <w:lang w:val="es-ES"/>
        </w:rPr>
        <w:t>garantizar</w:t>
      </w:r>
      <w:r w:rsidRPr="003936E2">
        <w:rPr>
          <w:rFonts w:ascii="Palatino Linotype" w:eastAsia="Calibri" w:hAnsi="Palatino Linotype"/>
          <w:i/>
          <w:lang w:val="es-ES"/>
        </w:rPr>
        <w:t xml:space="preserve"> los derechos humanos. </w:t>
      </w:r>
      <w:r w:rsidRPr="003936E2">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936E2">
        <w:rPr>
          <w:rFonts w:ascii="Palatino Linotype" w:eastAsia="Calibri" w:hAnsi="Palatino Linotype"/>
          <w:b/>
          <w:i/>
          <w:lang w:val="es-ES"/>
        </w:rPr>
        <w:t xml:space="preserve"> e</w:t>
      </w:r>
      <w:r w:rsidRPr="003936E2">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936E2">
        <w:rPr>
          <w:rStyle w:val="Refdenotaalpie"/>
          <w:rFonts w:ascii="Palatino Linotype" w:hAnsi="Palatino Linotype"/>
          <w:i/>
        </w:rPr>
        <w:footnoteReference w:id="9"/>
      </w:r>
      <w:r w:rsidRPr="003936E2">
        <w:rPr>
          <w:rFonts w:ascii="Palatino Linotype" w:hAnsi="Palatino Linotype"/>
          <w:i/>
        </w:rPr>
        <w:t xml:space="preserve">, </w:t>
      </w:r>
      <w:r w:rsidRPr="003936E2">
        <w:rPr>
          <w:rFonts w:ascii="Palatino Linotype" w:hAnsi="Palatino Linotype"/>
        </w:rPr>
        <w:t>asimismo establece</w:t>
      </w:r>
      <w:r w:rsidRPr="003936E2">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3936E2" w:rsidRDefault="00C76F51" w:rsidP="003936E2">
      <w:pPr>
        <w:pStyle w:val="Prrafodelista"/>
        <w:spacing w:line="360" w:lineRule="auto"/>
        <w:rPr>
          <w:rFonts w:ascii="Palatino Linotype" w:eastAsia="Calibri" w:hAnsi="Palatino Linotype" w:cs="Arial"/>
        </w:rPr>
      </w:pPr>
    </w:p>
    <w:p w:rsidR="00C76F51" w:rsidRPr="003936E2" w:rsidRDefault="00C76F51" w:rsidP="003936E2">
      <w:pPr>
        <w:pStyle w:val="Prrafodelista"/>
        <w:numPr>
          <w:ilvl w:val="0"/>
          <w:numId w:val="1"/>
        </w:numPr>
        <w:spacing w:line="360" w:lineRule="auto"/>
        <w:ind w:left="0" w:firstLine="0"/>
        <w:jc w:val="both"/>
        <w:rPr>
          <w:rFonts w:ascii="Palatino Linotype" w:eastAsia="Calibri" w:hAnsi="Palatino Linotype" w:cs="Arial"/>
        </w:rPr>
      </w:pPr>
      <w:r w:rsidRPr="003936E2">
        <w:rPr>
          <w:rFonts w:ascii="Palatino Linotype" w:hAnsi="Palatino Linotype"/>
          <w:color w:val="000000" w:themeColor="text1"/>
        </w:rPr>
        <w:t xml:space="preserve">Resulta necesario referir que, el </w:t>
      </w:r>
      <w:r w:rsidRPr="003936E2">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936E2">
        <w:rPr>
          <w:rFonts w:ascii="Palatino Linotype" w:eastAsia="Calibri" w:hAnsi="Palatino Linotype" w:cs="Arial"/>
          <w:b/>
        </w:rPr>
        <w:t>los Sujetos Obligados deberán documentar todo acto que se derive del ejercicio de sus facultades, competencias o funciones,</w:t>
      </w:r>
      <w:r w:rsidRPr="003936E2">
        <w:rPr>
          <w:rFonts w:ascii="Palatino Linotype" w:eastAsia="Calibri" w:hAnsi="Palatino Linotype" w:cs="Arial"/>
        </w:rPr>
        <w:t xml:space="preserve"> considerando desde su origen la eventual publicidad y reutilización de la información que generen, posean o administren.</w:t>
      </w:r>
    </w:p>
    <w:p w:rsidR="00C76F51" w:rsidRPr="003936E2" w:rsidRDefault="00C76F51" w:rsidP="003936E2">
      <w:pPr>
        <w:pStyle w:val="Prrafodelista"/>
        <w:spacing w:line="360" w:lineRule="auto"/>
        <w:rPr>
          <w:rFonts w:ascii="Palatino Linotype" w:eastAsia="Calibri" w:hAnsi="Palatino Linotype" w:cs="Arial"/>
        </w:rPr>
      </w:pPr>
    </w:p>
    <w:p w:rsidR="00C76F51" w:rsidRPr="003936E2" w:rsidRDefault="00C76F51" w:rsidP="003936E2">
      <w:pPr>
        <w:pStyle w:val="Prrafodelista"/>
        <w:numPr>
          <w:ilvl w:val="0"/>
          <w:numId w:val="1"/>
        </w:numPr>
        <w:spacing w:line="360" w:lineRule="auto"/>
        <w:ind w:left="0" w:firstLine="0"/>
        <w:jc w:val="both"/>
        <w:rPr>
          <w:rFonts w:ascii="Palatino Linotype" w:eastAsia="Calibri" w:hAnsi="Palatino Linotype" w:cs="Arial"/>
        </w:rPr>
      </w:pPr>
      <w:r w:rsidRPr="003936E2">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3936E2" w:rsidRDefault="00C76F51" w:rsidP="003936E2">
      <w:pPr>
        <w:pStyle w:val="Prrafodelista"/>
        <w:spacing w:line="360" w:lineRule="auto"/>
        <w:rPr>
          <w:rFonts w:ascii="Palatino Linotype" w:eastAsia="Times New Roman" w:hAnsi="Palatino Linotype" w:cs="Arial"/>
          <w:color w:val="000000"/>
        </w:rPr>
      </w:pP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r w:rsidRPr="003936E2">
        <w:rPr>
          <w:rFonts w:ascii="Palatino Linotype" w:hAnsi="Palatino Linotype" w:cs="Bookman Old Style,Bold"/>
          <w:b/>
          <w:bCs/>
          <w:i/>
          <w:lang w:val="es-MX"/>
        </w:rPr>
        <w:t xml:space="preserve">Artículo 4. </w:t>
      </w:r>
      <w:r w:rsidRPr="003936E2">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r w:rsidRPr="003936E2">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r w:rsidRPr="003936E2">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3936E2" w:rsidRDefault="00C76F51" w:rsidP="003936E2">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r w:rsidRPr="003936E2">
        <w:rPr>
          <w:rFonts w:ascii="Palatino Linotype" w:hAnsi="Palatino Linotype" w:cs="Bookman Old Style,Bold"/>
          <w:b/>
          <w:bCs/>
          <w:i/>
          <w:lang w:val="es-MX"/>
        </w:rPr>
        <w:t xml:space="preserve">Artículo 12. </w:t>
      </w:r>
      <w:r w:rsidRPr="003936E2">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i/>
          <w:lang w:val="es-MX"/>
        </w:rPr>
      </w:pPr>
    </w:p>
    <w:p w:rsidR="00C76F51" w:rsidRPr="003936E2" w:rsidRDefault="00C76F51" w:rsidP="003936E2">
      <w:pPr>
        <w:autoSpaceDE w:val="0"/>
        <w:autoSpaceDN w:val="0"/>
        <w:adjustRightInd w:val="0"/>
        <w:spacing w:line="360" w:lineRule="auto"/>
        <w:ind w:left="567" w:right="567"/>
        <w:jc w:val="both"/>
        <w:rPr>
          <w:rFonts w:ascii="Palatino Linotype" w:hAnsi="Palatino Linotype" w:cs="Bookman Old Style"/>
          <w:b/>
          <w:i/>
          <w:lang w:val="es-MX"/>
        </w:rPr>
      </w:pPr>
      <w:r w:rsidRPr="003936E2">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3936E2">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C0518" w:rsidRPr="003936E2" w:rsidRDefault="001C0518" w:rsidP="003936E2">
      <w:pPr>
        <w:autoSpaceDE w:val="0"/>
        <w:autoSpaceDN w:val="0"/>
        <w:adjustRightInd w:val="0"/>
        <w:spacing w:line="360" w:lineRule="auto"/>
        <w:ind w:left="567" w:right="567"/>
        <w:jc w:val="both"/>
        <w:rPr>
          <w:rFonts w:ascii="Palatino Linotype" w:hAnsi="Palatino Linotype" w:cs="Bookman Old Style"/>
          <w:i/>
          <w:lang w:val="es-MX"/>
        </w:rPr>
      </w:pPr>
    </w:p>
    <w:p w:rsidR="00C76F51" w:rsidRPr="003936E2" w:rsidRDefault="00C76F51"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936E2">
        <w:rPr>
          <w:rStyle w:val="Refdenotaalpie"/>
          <w:rFonts w:ascii="Palatino Linotype" w:hAnsi="Palatino Linotype"/>
          <w:lang w:val="es-ES"/>
        </w:rPr>
        <w:footnoteReference w:id="10"/>
      </w:r>
      <w:r w:rsidRPr="003936E2">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3936E2" w:rsidRDefault="00C76F51" w:rsidP="003936E2">
      <w:pPr>
        <w:pStyle w:val="Prrafodelista"/>
        <w:tabs>
          <w:tab w:val="left" w:pos="851"/>
        </w:tabs>
        <w:spacing w:line="360" w:lineRule="auto"/>
        <w:ind w:left="0" w:right="49"/>
        <w:jc w:val="both"/>
        <w:rPr>
          <w:rFonts w:ascii="Palatino Linotype" w:hAnsi="Palatino Linotype"/>
          <w:lang w:val="es-ES"/>
        </w:rPr>
      </w:pPr>
    </w:p>
    <w:p w:rsidR="00C76F51" w:rsidRPr="003936E2" w:rsidRDefault="00C76F51"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3936E2" w:rsidRDefault="00C76F51" w:rsidP="003936E2">
      <w:pPr>
        <w:pStyle w:val="Prrafodelista"/>
        <w:spacing w:line="360" w:lineRule="auto"/>
        <w:rPr>
          <w:rFonts w:ascii="Palatino Linotype" w:hAnsi="Palatino Linotype"/>
          <w:lang w:val="es-ES"/>
        </w:rPr>
      </w:pPr>
    </w:p>
    <w:p w:rsidR="00C76F51" w:rsidRPr="003936E2" w:rsidRDefault="00C76F51" w:rsidP="003936E2">
      <w:pPr>
        <w:pStyle w:val="Prrafodelista"/>
        <w:tabs>
          <w:tab w:val="left" w:pos="851"/>
        </w:tabs>
        <w:spacing w:line="360" w:lineRule="auto"/>
        <w:ind w:left="567" w:right="567"/>
        <w:jc w:val="both"/>
        <w:rPr>
          <w:rFonts w:ascii="Palatino Linotype" w:hAnsi="Palatino Linotype"/>
          <w:i/>
        </w:rPr>
      </w:pPr>
      <w:r w:rsidRPr="003936E2">
        <w:rPr>
          <w:rFonts w:ascii="Palatino Linotype" w:hAnsi="Palatino Linotype"/>
          <w:b/>
          <w:i/>
        </w:rPr>
        <w:t>ACCESO A LA INFORMACIÓN. IMPLICACIÓN DEL PRINCIPIO DE MÁXIMA PUBLICIDAD EN EL DERECHO FUNDAMENTAL RELATIVO.</w:t>
      </w:r>
      <w:r w:rsidRPr="003936E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3936E2" w:rsidRDefault="00C76F51" w:rsidP="003936E2">
      <w:pPr>
        <w:pStyle w:val="Prrafodelista"/>
        <w:tabs>
          <w:tab w:val="left" w:pos="851"/>
        </w:tabs>
        <w:spacing w:line="360" w:lineRule="auto"/>
        <w:ind w:left="567" w:right="567"/>
        <w:jc w:val="both"/>
        <w:rPr>
          <w:rFonts w:ascii="Palatino Linotype" w:hAnsi="Palatino Linotype"/>
          <w:i/>
        </w:rPr>
      </w:pPr>
    </w:p>
    <w:p w:rsidR="00C76F51" w:rsidRPr="003936E2" w:rsidRDefault="00C76F51" w:rsidP="003936E2">
      <w:pPr>
        <w:pStyle w:val="Prrafodelista"/>
        <w:tabs>
          <w:tab w:val="left" w:pos="851"/>
        </w:tabs>
        <w:spacing w:line="360" w:lineRule="auto"/>
        <w:ind w:left="567" w:right="567"/>
        <w:jc w:val="both"/>
        <w:rPr>
          <w:rFonts w:ascii="Palatino Linotype" w:hAnsi="Palatino Linotype"/>
          <w:i/>
        </w:rPr>
      </w:pPr>
      <w:r w:rsidRPr="003936E2">
        <w:rPr>
          <w:rFonts w:ascii="Palatino Linotype" w:hAnsi="Palatino Linotype"/>
          <w:i/>
        </w:rPr>
        <w:t xml:space="preserve">CUARTO TRIBUNAL COLEGIADO EN MATERIA ADMINISTRATIVA DEL PRIMER CIRCUITO. </w:t>
      </w:r>
    </w:p>
    <w:p w:rsidR="00C76F51" w:rsidRPr="003936E2" w:rsidRDefault="00C76F51" w:rsidP="003936E2">
      <w:pPr>
        <w:pStyle w:val="Prrafodelista"/>
        <w:tabs>
          <w:tab w:val="left" w:pos="851"/>
        </w:tabs>
        <w:spacing w:line="360" w:lineRule="auto"/>
        <w:ind w:left="567" w:right="567"/>
        <w:jc w:val="both"/>
        <w:rPr>
          <w:rFonts w:ascii="Palatino Linotype" w:hAnsi="Palatino Linotype"/>
          <w:i/>
        </w:rPr>
      </w:pPr>
    </w:p>
    <w:p w:rsidR="00C76F51" w:rsidRPr="003936E2" w:rsidRDefault="00C76F51" w:rsidP="003936E2">
      <w:pPr>
        <w:pStyle w:val="Prrafodelista"/>
        <w:tabs>
          <w:tab w:val="left" w:pos="851"/>
        </w:tabs>
        <w:spacing w:line="360" w:lineRule="auto"/>
        <w:ind w:left="567" w:right="567"/>
        <w:jc w:val="both"/>
        <w:rPr>
          <w:rFonts w:ascii="Palatino Linotype" w:hAnsi="Palatino Linotype"/>
          <w:i/>
          <w:lang w:val="es-ES"/>
        </w:rPr>
      </w:pPr>
      <w:r w:rsidRPr="003936E2">
        <w:rPr>
          <w:rFonts w:ascii="Palatino Linotype" w:hAnsi="Palatino Linotype"/>
          <w:i/>
        </w:rPr>
        <w:t xml:space="preserve">Amparo en revisión 257/2012. Ruth Corona Muñoz. 6 de diciembre de 2012. Unanimidad de votos. Ponente: Jean Claude </w:t>
      </w:r>
      <w:proofErr w:type="spellStart"/>
      <w:r w:rsidRPr="003936E2">
        <w:rPr>
          <w:rFonts w:ascii="Palatino Linotype" w:hAnsi="Palatino Linotype"/>
          <w:i/>
        </w:rPr>
        <w:t>Tron</w:t>
      </w:r>
      <w:proofErr w:type="spellEnd"/>
      <w:r w:rsidRPr="003936E2">
        <w:rPr>
          <w:rFonts w:ascii="Palatino Linotype" w:hAnsi="Palatino Linotype"/>
          <w:i/>
        </w:rPr>
        <w:t xml:space="preserve"> </w:t>
      </w:r>
      <w:proofErr w:type="spellStart"/>
      <w:r w:rsidRPr="003936E2">
        <w:rPr>
          <w:rFonts w:ascii="Palatino Linotype" w:hAnsi="Palatino Linotype"/>
          <w:i/>
        </w:rPr>
        <w:t>Petit</w:t>
      </w:r>
      <w:proofErr w:type="spellEnd"/>
      <w:r w:rsidRPr="003936E2">
        <w:rPr>
          <w:rFonts w:ascii="Palatino Linotype" w:hAnsi="Palatino Linotype"/>
          <w:i/>
        </w:rPr>
        <w:t>. Secretaria: Mayra Susana Martínez López.</w:t>
      </w:r>
    </w:p>
    <w:p w:rsidR="00C76F51" w:rsidRPr="003936E2" w:rsidRDefault="00C76F51" w:rsidP="003936E2">
      <w:pPr>
        <w:pStyle w:val="Prrafodelista"/>
        <w:spacing w:line="360" w:lineRule="auto"/>
        <w:rPr>
          <w:rFonts w:ascii="Palatino Linotype" w:hAnsi="Palatino Linotype"/>
          <w:lang w:val="es-ES"/>
        </w:rPr>
      </w:pPr>
    </w:p>
    <w:p w:rsidR="00C76F51" w:rsidRPr="003936E2" w:rsidRDefault="00C76F51"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Pr="003936E2" w:rsidRDefault="001C0518" w:rsidP="003936E2">
      <w:pPr>
        <w:pStyle w:val="Prrafodelista"/>
        <w:tabs>
          <w:tab w:val="left" w:pos="851"/>
        </w:tabs>
        <w:spacing w:line="360" w:lineRule="auto"/>
        <w:ind w:left="0" w:right="49"/>
        <w:jc w:val="both"/>
        <w:rPr>
          <w:rFonts w:ascii="Palatino Linotype" w:hAnsi="Palatino Linotype"/>
          <w:lang w:val="es-ES"/>
        </w:rPr>
      </w:pPr>
    </w:p>
    <w:p w:rsidR="00BE161F" w:rsidRPr="003936E2" w:rsidRDefault="00BE161F" w:rsidP="003936E2">
      <w:pPr>
        <w:pStyle w:val="Ttulo2"/>
        <w:numPr>
          <w:ilvl w:val="0"/>
          <w:numId w:val="16"/>
        </w:numPr>
        <w:spacing w:line="360" w:lineRule="auto"/>
        <w:rPr>
          <w:rFonts w:ascii="Palatino Linotype" w:hAnsi="Palatino Linotype"/>
          <w:b/>
          <w:color w:val="auto"/>
          <w:sz w:val="24"/>
          <w:szCs w:val="24"/>
        </w:rPr>
      </w:pPr>
      <w:bookmarkStart w:id="27" w:name="_Toc23417517"/>
      <w:r w:rsidRPr="003936E2">
        <w:rPr>
          <w:rFonts w:ascii="Palatino Linotype" w:hAnsi="Palatino Linotype"/>
          <w:b/>
          <w:color w:val="auto"/>
          <w:sz w:val="24"/>
          <w:szCs w:val="24"/>
        </w:rPr>
        <w:t>De las actuaciones de las partes.</w:t>
      </w:r>
      <w:bookmarkEnd w:id="27"/>
    </w:p>
    <w:p w:rsidR="00BE161F" w:rsidRPr="003936E2" w:rsidRDefault="00BE161F"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Se solicitó, al Sujeto Obligado, de la Beca Enlace de Posgrado, lo siguiente:</w:t>
      </w:r>
    </w:p>
    <w:p w:rsidR="00BE161F" w:rsidRPr="003936E2" w:rsidRDefault="00BE161F" w:rsidP="003936E2">
      <w:pPr>
        <w:pStyle w:val="Prrafodelista"/>
        <w:tabs>
          <w:tab w:val="left" w:pos="5460"/>
          <w:tab w:val="left" w:pos="5490"/>
        </w:tabs>
        <w:spacing w:before="240" w:after="240" w:line="360" w:lineRule="auto"/>
        <w:ind w:left="0"/>
        <w:jc w:val="both"/>
        <w:rPr>
          <w:rFonts w:ascii="Palatino Linotype" w:hAnsi="Palatino Linotype" w:cs="Arial"/>
        </w:rPr>
      </w:pPr>
      <w:r w:rsidRPr="003936E2">
        <w:rPr>
          <w:rFonts w:ascii="Palatino Linotype" w:hAnsi="Palatino Linotype" w:cs="Arial"/>
        </w:rPr>
        <w:t xml:space="preserve"> </w:t>
      </w:r>
      <w:r w:rsidRPr="003936E2">
        <w:rPr>
          <w:rFonts w:ascii="Palatino Linotype" w:hAnsi="Palatino Linotype" w:cs="Arial"/>
        </w:rPr>
        <w:tab/>
      </w:r>
      <w:r w:rsidRPr="003936E2">
        <w:rPr>
          <w:rFonts w:ascii="Palatino Linotype" w:hAnsi="Palatino Linotype" w:cs="Arial"/>
        </w:rPr>
        <w:tab/>
      </w:r>
    </w:p>
    <w:p w:rsidR="00BE161F" w:rsidRPr="003936E2" w:rsidRDefault="00BE161F"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Cantidad adeudada vigente;</w:t>
      </w:r>
    </w:p>
    <w:p w:rsidR="00BE161F" w:rsidRPr="003936E2" w:rsidRDefault="00BE161F"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Cantidad de alumnos a los que se adeuda la beca, especificando maestría y posgrado;</w:t>
      </w:r>
    </w:p>
    <w:p w:rsidR="00BE161F" w:rsidRPr="003936E2" w:rsidRDefault="00BE161F"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Justificación Legal y causa del adeudo;</w:t>
      </w:r>
    </w:p>
    <w:p w:rsidR="00BE161F" w:rsidRPr="003936E2" w:rsidRDefault="00BE161F"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Saber si es motivo de responsabilidad administrativa la generación de adeudo;</w:t>
      </w:r>
    </w:p>
    <w:p w:rsidR="00BE161F" w:rsidRPr="003936E2" w:rsidRDefault="00BE161F"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 xml:space="preserve">Partida presupuestal de donde se paga la beca; y, </w:t>
      </w:r>
    </w:p>
    <w:p w:rsidR="00BE161F" w:rsidRPr="003936E2" w:rsidRDefault="00BE161F" w:rsidP="003936E2">
      <w:pPr>
        <w:pStyle w:val="Prrafodelista"/>
        <w:numPr>
          <w:ilvl w:val="0"/>
          <w:numId w:val="5"/>
        </w:numPr>
        <w:spacing w:before="240" w:after="240" w:line="360" w:lineRule="auto"/>
        <w:contextualSpacing w:val="0"/>
        <w:jc w:val="both"/>
        <w:rPr>
          <w:rFonts w:ascii="Palatino Linotype" w:hAnsi="Palatino Linotype" w:cs="Arial"/>
        </w:rPr>
      </w:pPr>
      <w:r w:rsidRPr="003936E2">
        <w:rPr>
          <w:rFonts w:ascii="Palatino Linotype" w:hAnsi="Palatino Linotype"/>
          <w:lang w:val="es-ES"/>
        </w:rPr>
        <w:t>Documento en donde conste la fecha en que se pagará la beca.</w:t>
      </w:r>
    </w:p>
    <w:p w:rsidR="00BE161F" w:rsidRPr="003936E2" w:rsidRDefault="00BE161F"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lang w:val="es-ES"/>
        </w:rPr>
        <w:t>En respuesta refirió que no se localizó información al respecto y, por lo referente a la cuenta contable destinada para le beca Enlace de Investigación es la 51410807.</w:t>
      </w:r>
    </w:p>
    <w:p w:rsidR="00BE161F" w:rsidRPr="003936E2" w:rsidRDefault="00BE161F" w:rsidP="003936E2">
      <w:pPr>
        <w:pStyle w:val="Prrafodelista"/>
        <w:spacing w:before="240" w:after="240" w:line="360" w:lineRule="auto"/>
        <w:ind w:left="0"/>
        <w:jc w:val="both"/>
        <w:rPr>
          <w:rFonts w:ascii="Palatino Linotype" w:hAnsi="Palatino Linotype"/>
          <w:lang w:val="es-ES"/>
        </w:rPr>
      </w:pPr>
    </w:p>
    <w:p w:rsidR="00BE161F" w:rsidRPr="003936E2" w:rsidRDefault="00BE161F"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El recurrente se inconformó porque no se le proporcionó la información solicitada.</w:t>
      </w:r>
    </w:p>
    <w:p w:rsidR="00BE161F" w:rsidRPr="003936E2" w:rsidRDefault="00BE161F" w:rsidP="003936E2">
      <w:pPr>
        <w:pStyle w:val="Prrafodelista"/>
        <w:spacing w:line="360" w:lineRule="auto"/>
        <w:rPr>
          <w:rFonts w:ascii="Palatino Linotype" w:hAnsi="Palatino Linotype" w:cs="Arial"/>
        </w:rPr>
      </w:pPr>
    </w:p>
    <w:p w:rsidR="00BE161F" w:rsidRPr="003936E2" w:rsidRDefault="00BE161F"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Para tener una mejor referencia de las actuaciones de las partes, es necesario realizar el siguiente recuadro.</w:t>
      </w:r>
    </w:p>
    <w:p w:rsidR="00BE161F" w:rsidRPr="003936E2" w:rsidRDefault="00BE161F" w:rsidP="003936E2">
      <w:pPr>
        <w:pStyle w:val="Prrafodelista"/>
        <w:spacing w:line="360" w:lineRule="auto"/>
        <w:rPr>
          <w:rFonts w:ascii="Palatino Linotype" w:hAnsi="Palatino Linotype" w:cs="Arial"/>
        </w:rPr>
      </w:pPr>
    </w:p>
    <w:tbl>
      <w:tblPr>
        <w:tblStyle w:val="Tablaconcuadrcula"/>
        <w:tblW w:w="0" w:type="auto"/>
        <w:tblLook w:val="04A0" w:firstRow="1" w:lastRow="0" w:firstColumn="1" w:lastColumn="0" w:noHBand="0" w:noVBand="1"/>
      </w:tblPr>
      <w:tblGrid>
        <w:gridCol w:w="607"/>
        <w:gridCol w:w="2649"/>
        <w:gridCol w:w="3118"/>
        <w:gridCol w:w="2195"/>
      </w:tblGrid>
      <w:tr w:rsidR="00D0356A" w:rsidRPr="003936E2" w:rsidTr="00D0356A">
        <w:tc>
          <w:tcPr>
            <w:tcW w:w="607"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No.</w:t>
            </w:r>
          </w:p>
        </w:tc>
        <w:tc>
          <w:tcPr>
            <w:tcW w:w="2649"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Requerimiento</w:t>
            </w:r>
          </w:p>
        </w:tc>
        <w:tc>
          <w:tcPr>
            <w:tcW w:w="3118"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Información entregada</w:t>
            </w:r>
          </w:p>
        </w:tc>
        <w:tc>
          <w:tcPr>
            <w:tcW w:w="2195"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Colma</w:t>
            </w:r>
          </w:p>
        </w:tc>
      </w:tr>
      <w:tr w:rsidR="00D0356A" w:rsidRPr="003936E2" w:rsidTr="00D0356A">
        <w:tc>
          <w:tcPr>
            <w:tcW w:w="607"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1</w:t>
            </w:r>
          </w:p>
        </w:tc>
        <w:tc>
          <w:tcPr>
            <w:tcW w:w="2649"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Cantidad adeudada por la Beca Enlace de Investigación.</w:t>
            </w:r>
          </w:p>
        </w:tc>
        <w:tc>
          <w:tcPr>
            <w:tcW w:w="3118"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Se encuentra en proceso de pago y corresponde por un importe de $444,000.00</w:t>
            </w:r>
          </w:p>
        </w:tc>
        <w:tc>
          <w:tcPr>
            <w:tcW w:w="2195"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Si colma.</w:t>
            </w:r>
          </w:p>
        </w:tc>
      </w:tr>
      <w:tr w:rsidR="00D0356A" w:rsidRPr="003936E2" w:rsidTr="00D0356A">
        <w:tc>
          <w:tcPr>
            <w:tcW w:w="607"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2</w:t>
            </w:r>
          </w:p>
        </w:tc>
        <w:tc>
          <w:tcPr>
            <w:tcW w:w="2649"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Cantidad de alumnos a los que se adeuda con su respectiva maestría o doctorado.</w:t>
            </w:r>
          </w:p>
        </w:tc>
        <w:tc>
          <w:tcPr>
            <w:tcW w:w="3118"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Un total de 13 becarios.</w:t>
            </w:r>
          </w:p>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8 de Especialidad Médica en la Actividad Física y el Deporte;</w:t>
            </w:r>
          </w:p>
          <w:p w:rsidR="00875C25"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2 Maestría en Periodismo de Investigación;</w:t>
            </w:r>
          </w:p>
          <w:p w:rsidR="00875C25"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1 Maestría en Creación y Estrategia de Negocios; y,</w:t>
            </w:r>
          </w:p>
          <w:p w:rsidR="00875C25"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2 Doctorado en Estudios Jurídicos.</w:t>
            </w:r>
          </w:p>
        </w:tc>
        <w:tc>
          <w:tcPr>
            <w:tcW w:w="2195" w:type="dxa"/>
          </w:tcPr>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Si colma.</w:t>
            </w:r>
          </w:p>
        </w:tc>
      </w:tr>
      <w:tr w:rsidR="00D0356A" w:rsidRPr="003936E2" w:rsidTr="00D0356A">
        <w:tc>
          <w:tcPr>
            <w:tcW w:w="607"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3</w:t>
            </w:r>
          </w:p>
        </w:tc>
        <w:tc>
          <w:tcPr>
            <w:tcW w:w="2649"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Justificación legal del adeudo, causa del adeudo y si es motivo de responsabilidad administrativa.</w:t>
            </w:r>
          </w:p>
        </w:tc>
        <w:tc>
          <w:tcPr>
            <w:tcW w:w="3118" w:type="dxa"/>
          </w:tcPr>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No existe deuda razón por la cual no hay justificación del adeudo, ni causa, por lo que no hay motivo para incurrir en una responsabilidad administrativa.</w:t>
            </w:r>
          </w:p>
        </w:tc>
        <w:tc>
          <w:tcPr>
            <w:tcW w:w="2195" w:type="dxa"/>
          </w:tcPr>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Si colma.</w:t>
            </w:r>
          </w:p>
        </w:tc>
      </w:tr>
      <w:tr w:rsidR="00D0356A" w:rsidRPr="003936E2" w:rsidTr="00D0356A">
        <w:tc>
          <w:tcPr>
            <w:tcW w:w="607"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4</w:t>
            </w:r>
          </w:p>
        </w:tc>
        <w:tc>
          <w:tcPr>
            <w:tcW w:w="2649"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Partida presupuestal.</w:t>
            </w:r>
          </w:p>
        </w:tc>
        <w:tc>
          <w:tcPr>
            <w:tcW w:w="3118" w:type="dxa"/>
          </w:tcPr>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La cuenta contable destinada para la beca Enlace de Investigación es la</w:t>
            </w:r>
            <w:r w:rsidR="00633AFC" w:rsidRPr="003936E2">
              <w:rPr>
                <w:rFonts w:ascii="Palatino Linotype" w:hAnsi="Palatino Linotype" w:cs="Arial"/>
              </w:rPr>
              <w:t xml:space="preserve"> partida</w:t>
            </w:r>
            <w:r w:rsidRPr="003936E2">
              <w:rPr>
                <w:rFonts w:ascii="Palatino Linotype" w:hAnsi="Palatino Linotype" w:cs="Arial"/>
              </w:rPr>
              <w:t xml:space="preserve"> 51410807.</w:t>
            </w:r>
          </w:p>
        </w:tc>
        <w:tc>
          <w:tcPr>
            <w:tcW w:w="2195" w:type="dxa"/>
          </w:tcPr>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Si colma</w:t>
            </w:r>
          </w:p>
        </w:tc>
      </w:tr>
      <w:tr w:rsidR="00D0356A" w:rsidRPr="003936E2" w:rsidTr="00D0356A">
        <w:tc>
          <w:tcPr>
            <w:tcW w:w="607"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5</w:t>
            </w:r>
          </w:p>
        </w:tc>
        <w:tc>
          <w:tcPr>
            <w:tcW w:w="2649" w:type="dxa"/>
          </w:tcPr>
          <w:p w:rsidR="00D0356A" w:rsidRPr="003936E2" w:rsidRDefault="00D0356A"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Fecha en que se pagará.</w:t>
            </w:r>
          </w:p>
        </w:tc>
        <w:tc>
          <w:tcPr>
            <w:tcW w:w="3118" w:type="dxa"/>
          </w:tcPr>
          <w:p w:rsidR="00D0356A" w:rsidRPr="003936E2" w:rsidRDefault="00875C25"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No hay fecha para registrar el pago, dichos pagos se realizan conforme a la disponibilidad financiera.</w:t>
            </w:r>
          </w:p>
        </w:tc>
        <w:tc>
          <w:tcPr>
            <w:tcW w:w="2195" w:type="dxa"/>
          </w:tcPr>
          <w:p w:rsidR="00D0356A" w:rsidRPr="003936E2" w:rsidRDefault="00385821" w:rsidP="003936E2">
            <w:pPr>
              <w:pStyle w:val="Prrafodelista"/>
              <w:spacing w:before="240" w:after="240" w:line="360" w:lineRule="auto"/>
              <w:ind w:left="0"/>
              <w:jc w:val="both"/>
              <w:rPr>
                <w:rFonts w:ascii="Palatino Linotype" w:hAnsi="Palatino Linotype" w:cs="Arial"/>
              </w:rPr>
            </w:pPr>
            <w:r w:rsidRPr="003936E2">
              <w:rPr>
                <w:rFonts w:ascii="Palatino Linotype" w:hAnsi="Palatino Linotype" w:cs="Arial"/>
              </w:rPr>
              <w:t>No colma.</w:t>
            </w:r>
          </w:p>
        </w:tc>
      </w:tr>
    </w:tbl>
    <w:p w:rsidR="00BE161F" w:rsidRPr="003936E2" w:rsidRDefault="00BE161F" w:rsidP="003936E2">
      <w:pPr>
        <w:pStyle w:val="Prrafodelista"/>
        <w:spacing w:before="240" w:after="240" w:line="360" w:lineRule="auto"/>
        <w:ind w:left="0"/>
        <w:jc w:val="both"/>
        <w:rPr>
          <w:rFonts w:ascii="Palatino Linotype" w:hAnsi="Palatino Linotype" w:cs="Arial"/>
          <w:sz w:val="2"/>
        </w:rPr>
      </w:pPr>
    </w:p>
    <w:p w:rsidR="00140524" w:rsidRDefault="00FA50F3" w:rsidP="003936E2">
      <w:pPr>
        <w:pStyle w:val="Ttulo2"/>
        <w:numPr>
          <w:ilvl w:val="0"/>
          <w:numId w:val="16"/>
        </w:numPr>
        <w:spacing w:line="360" w:lineRule="auto"/>
        <w:rPr>
          <w:rFonts w:ascii="Palatino Linotype" w:hAnsi="Palatino Linotype"/>
          <w:b/>
          <w:color w:val="auto"/>
          <w:sz w:val="24"/>
          <w:szCs w:val="24"/>
        </w:rPr>
      </w:pPr>
      <w:bookmarkStart w:id="28" w:name="_Toc23417518"/>
      <w:r w:rsidRPr="003936E2">
        <w:rPr>
          <w:rFonts w:ascii="Palatino Linotype" w:hAnsi="Palatino Linotype"/>
          <w:b/>
          <w:color w:val="auto"/>
          <w:sz w:val="24"/>
          <w:szCs w:val="24"/>
        </w:rPr>
        <w:t>Documentos “ad hoc”</w:t>
      </w:r>
      <w:bookmarkEnd w:id="28"/>
    </w:p>
    <w:p w:rsidR="003936E2" w:rsidRPr="003936E2" w:rsidRDefault="003936E2" w:rsidP="003936E2">
      <w:pPr>
        <w:rPr>
          <w:lang w:val="es-MX" w:eastAsia="en-US"/>
        </w:rPr>
      </w:pPr>
    </w:p>
    <w:p w:rsidR="00FA50F3" w:rsidRPr="003936E2" w:rsidRDefault="00FA50F3" w:rsidP="003936E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936E2">
        <w:rPr>
          <w:rFonts w:ascii="Palatino Linotype" w:eastAsia="Times New Roman" w:hAnsi="Palatino Linotype" w:cs="Arial"/>
          <w:color w:val="000000"/>
        </w:rPr>
        <w:t>Tal y como se ha señalado, los Sujetos Obligados se encuentran constreñidos a proporcionar toda aquella información que se les requiera y esté en su posesión, en el estado en que se encuentre.</w:t>
      </w:r>
    </w:p>
    <w:p w:rsidR="002446CB" w:rsidRPr="003936E2" w:rsidRDefault="002446CB" w:rsidP="003936E2">
      <w:pPr>
        <w:pStyle w:val="Prrafodelista"/>
        <w:spacing w:line="360" w:lineRule="auto"/>
        <w:ind w:left="0" w:right="49"/>
        <w:jc w:val="both"/>
        <w:rPr>
          <w:rFonts w:ascii="Palatino Linotype" w:eastAsia="Times New Roman" w:hAnsi="Palatino Linotype" w:cs="Arial"/>
          <w:color w:val="000000"/>
        </w:rPr>
      </w:pPr>
    </w:p>
    <w:p w:rsidR="00FA50F3" w:rsidRPr="003936E2" w:rsidRDefault="00FA50F3"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color w:val="000000"/>
        </w:rPr>
        <w:t xml:space="preserve">Robustece lo anterior </w:t>
      </w:r>
      <w:r w:rsidRPr="003936E2">
        <w:rPr>
          <w:rFonts w:ascii="Palatino Linotype" w:hAnsi="Palatino Linotype" w:cs="Arial"/>
        </w:rPr>
        <w:t>el criterio 13/17 de la Segunda Época emitido por el Instituto Nacional de Transparencia, Acceso a la Información y Protección de Datos personales:</w:t>
      </w:r>
    </w:p>
    <w:p w:rsidR="00FA50F3" w:rsidRPr="003936E2" w:rsidRDefault="00FA50F3" w:rsidP="003936E2">
      <w:pPr>
        <w:pStyle w:val="Prrafodelista"/>
        <w:autoSpaceDE w:val="0"/>
        <w:autoSpaceDN w:val="0"/>
        <w:adjustRightInd w:val="0"/>
        <w:spacing w:line="360" w:lineRule="auto"/>
        <w:ind w:left="0" w:right="567"/>
        <w:jc w:val="both"/>
        <w:rPr>
          <w:rFonts w:ascii="Palatino Linotype" w:eastAsia="Calibri" w:hAnsi="Palatino Linotype" w:cs="Arial"/>
        </w:rPr>
      </w:pPr>
    </w:p>
    <w:p w:rsidR="00FA50F3" w:rsidRPr="003936E2" w:rsidRDefault="00FA50F3" w:rsidP="003936E2">
      <w:pPr>
        <w:pStyle w:val="Prrafodelista"/>
        <w:tabs>
          <w:tab w:val="left" w:pos="2430"/>
        </w:tabs>
        <w:spacing w:line="360" w:lineRule="auto"/>
        <w:ind w:right="567"/>
        <w:jc w:val="both"/>
        <w:rPr>
          <w:rFonts w:ascii="Palatino Linotype" w:hAnsi="Palatino Linotype" w:cs="Arial"/>
          <w:i/>
        </w:rPr>
      </w:pPr>
      <w:r w:rsidRPr="003936E2">
        <w:rPr>
          <w:rFonts w:ascii="Palatino Linotype" w:hAnsi="Palatino Linotype" w:cs="Arial"/>
          <w:b/>
          <w:bCs/>
          <w:i/>
        </w:rPr>
        <w:t>No existe obligación de elaborar documentos ad hoc para atender las solicitudes de acceso a la información</w:t>
      </w:r>
      <w:r w:rsidRPr="003936E2">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A50F3" w:rsidRPr="003936E2" w:rsidRDefault="00FA50F3" w:rsidP="003936E2">
      <w:pPr>
        <w:spacing w:line="360" w:lineRule="auto"/>
        <w:ind w:left="720" w:right="567"/>
        <w:jc w:val="both"/>
        <w:rPr>
          <w:rFonts w:ascii="Palatino Linotype" w:hAnsi="Palatino Linotype" w:cs="Arial"/>
          <w:i/>
        </w:rPr>
      </w:pPr>
      <w:r w:rsidRPr="003936E2">
        <w:rPr>
          <w:rFonts w:ascii="Palatino Linotype" w:hAnsi="Palatino Linotype" w:cs="Arial"/>
          <w:i/>
        </w:rPr>
        <w:t>Resoluciones:</w:t>
      </w:r>
    </w:p>
    <w:p w:rsidR="00FA50F3" w:rsidRPr="003936E2" w:rsidRDefault="00FA50F3" w:rsidP="003936E2">
      <w:pPr>
        <w:spacing w:line="360" w:lineRule="auto"/>
        <w:ind w:left="720" w:right="567"/>
        <w:jc w:val="both"/>
        <w:rPr>
          <w:rFonts w:ascii="Palatino Linotype" w:hAnsi="Palatino Linotype" w:cs="Arial"/>
          <w:i/>
        </w:rPr>
      </w:pPr>
      <w:r w:rsidRPr="003936E2">
        <w:rPr>
          <w:rFonts w:ascii="Palatino Linotype" w:hAnsi="Palatino Linotype" w:cs="Arial"/>
          <w:i/>
        </w:rPr>
        <w:t>•</w:t>
      </w:r>
      <w:r w:rsidRPr="003936E2">
        <w:rPr>
          <w:rFonts w:ascii="Palatino Linotype" w:hAnsi="Palatino Linotype" w:cs="Arial"/>
          <w:i/>
        </w:rPr>
        <w:tab/>
        <w:t>RRA 0050/16. Instituto Nacional para la Evaluación de la Educación. 13 julio de 2016. Por unanimidad. Comisionado Ponente: Francisco Javier Acuña Llamas.</w:t>
      </w:r>
    </w:p>
    <w:p w:rsidR="00FA50F3" w:rsidRPr="003936E2" w:rsidRDefault="00FA50F3" w:rsidP="003936E2">
      <w:pPr>
        <w:spacing w:line="360" w:lineRule="auto"/>
        <w:ind w:left="720" w:right="567"/>
        <w:jc w:val="both"/>
        <w:rPr>
          <w:rFonts w:ascii="Palatino Linotype" w:hAnsi="Palatino Linotype" w:cs="Arial"/>
          <w:i/>
        </w:rPr>
      </w:pPr>
      <w:r w:rsidRPr="003936E2">
        <w:rPr>
          <w:rFonts w:ascii="Palatino Linotype" w:hAnsi="Palatino Linotype" w:cs="Arial"/>
          <w:i/>
        </w:rPr>
        <w:t>•</w:t>
      </w:r>
      <w:r w:rsidRPr="003936E2">
        <w:rPr>
          <w:rFonts w:ascii="Palatino Linotype" w:hAnsi="Palatino Linotype" w:cs="Arial"/>
          <w:i/>
        </w:rPr>
        <w:tab/>
        <w:t>RRA 0310/16. Instituto Nacional de Transparencia, Acceso a la Información y Protección de Datos Personales. 10 de agosto de 2016. Por unanimidad. Comisionada Ponente. Areli Cano Guadiana.</w:t>
      </w:r>
    </w:p>
    <w:p w:rsidR="00FA50F3" w:rsidRPr="003936E2" w:rsidRDefault="00FA50F3" w:rsidP="003936E2">
      <w:pPr>
        <w:spacing w:line="360" w:lineRule="auto"/>
        <w:ind w:left="1416" w:right="567" w:hanging="696"/>
        <w:jc w:val="both"/>
        <w:rPr>
          <w:rFonts w:ascii="Palatino Linotype" w:hAnsi="Palatino Linotype" w:cs="Arial"/>
          <w:i/>
        </w:rPr>
      </w:pPr>
      <w:r w:rsidRPr="003936E2">
        <w:rPr>
          <w:rFonts w:ascii="Palatino Linotype" w:hAnsi="Palatino Linotype" w:cs="Arial"/>
          <w:i/>
        </w:rPr>
        <w:t>•</w:t>
      </w:r>
      <w:r w:rsidRPr="003936E2">
        <w:rPr>
          <w:rFonts w:ascii="Palatino Linotype" w:hAnsi="Palatino Linotype" w:cs="Arial"/>
          <w:i/>
        </w:rPr>
        <w:tab/>
        <w:t>RRA 1889/16. Secretaría de Hacienda y Crédito Público. 05 de octubre de 2016. Por unanimidad. Comisionada Ponente. Ximena Puente de la Mora.</w:t>
      </w:r>
    </w:p>
    <w:p w:rsidR="00FA50F3" w:rsidRPr="003936E2" w:rsidRDefault="00FA50F3" w:rsidP="003936E2">
      <w:pPr>
        <w:pStyle w:val="Prrafodelista"/>
        <w:tabs>
          <w:tab w:val="left" w:pos="851"/>
        </w:tabs>
        <w:spacing w:line="360" w:lineRule="auto"/>
        <w:ind w:left="0" w:right="49"/>
        <w:jc w:val="both"/>
        <w:rPr>
          <w:rFonts w:ascii="Palatino Linotype" w:hAnsi="Palatino Linotype"/>
          <w:lang w:val="es-ES"/>
        </w:rPr>
      </w:pPr>
    </w:p>
    <w:p w:rsidR="007518A1" w:rsidRPr="003936E2" w:rsidRDefault="00FA50F3"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lang w:val="es-ES"/>
        </w:rPr>
        <w:t xml:space="preserve">La Ley no exige a los Sujetos Obligados a generar documentos </w:t>
      </w:r>
      <w:r w:rsidRPr="003936E2">
        <w:rPr>
          <w:rFonts w:ascii="Palatino Linotype" w:hAnsi="Palatino Linotype"/>
          <w:i/>
          <w:lang w:val="es-ES"/>
        </w:rPr>
        <w:t xml:space="preserve">“ad </w:t>
      </w:r>
      <w:proofErr w:type="spellStart"/>
      <w:r w:rsidRPr="003936E2">
        <w:rPr>
          <w:rFonts w:ascii="Palatino Linotype" w:hAnsi="Palatino Linotype"/>
          <w:i/>
          <w:lang w:val="es-ES"/>
        </w:rPr>
        <w:t>doc</w:t>
      </w:r>
      <w:proofErr w:type="spellEnd"/>
      <w:r w:rsidRPr="003936E2">
        <w:rPr>
          <w:rFonts w:ascii="Palatino Linotype" w:hAnsi="Palatino Linotype"/>
          <w:i/>
          <w:lang w:val="es-ES"/>
        </w:rPr>
        <w:t>”</w:t>
      </w:r>
      <w:r w:rsidRPr="003936E2">
        <w:rPr>
          <w:rFonts w:ascii="Palatino Linotype" w:hAnsi="Palatino Linotype"/>
          <w:lang w:val="es-ES"/>
        </w:rPr>
        <w:t xml:space="preserve"> para satisfacer los requerimientos d</w:t>
      </w:r>
      <w:r w:rsidR="007518A1" w:rsidRPr="003936E2">
        <w:rPr>
          <w:rFonts w:ascii="Palatino Linotype" w:hAnsi="Palatino Linotype"/>
          <w:lang w:val="es-ES"/>
        </w:rPr>
        <w:t>e los particulares; no obstante, en sentido contrario, la ley no prohíbe que se elaboren estos documentos, siempre y cuando contengan la información solicitada.</w:t>
      </w:r>
    </w:p>
    <w:p w:rsidR="00875C25" w:rsidRPr="003936E2" w:rsidRDefault="00875C25" w:rsidP="003936E2">
      <w:pPr>
        <w:pStyle w:val="Prrafodelista"/>
        <w:tabs>
          <w:tab w:val="left" w:pos="851"/>
        </w:tabs>
        <w:spacing w:line="360" w:lineRule="auto"/>
        <w:ind w:left="0" w:right="49"/>
        <w:jc w:val="both"/>
        <w:rPr>
          <w:rFonts w:ascii="Palatino Linotype" w:hAnsi="Palatino Linotype"/>
          <w:lang w:val="es-ES"/>
        </w:rPr>
      </w:pPr>
    </w:p>
    <w:p w:rsidR="002E13A8" w:rsidRPr="003936E2" w:rsidRDefault="00875C25" w:rsidP="003936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936E2">
        <w:rPr>
          <w:rFonts w:ascii="Palatino Linotype" w:hAnsi="Palatino Linotype"/>
          <w:lang w:val="es-ES"/>
        </w:rPr>
        <w:t xml:space="preserve">Además, </w:t>
      </w:r>
      <w:r w:rsidR="007518A1" w:rsidRPr="003936E2">
        <w:rPr>
          <w:rFonts w:ascii="Palatino Linotype" w:hAnsi="Palatino Linotype"/>
          <w:lang w:val="es-ES"/>
        </w:rPr>
        <w:t>tal</w:t>
      </w:r>
      <w:r w:rsidR="002E13A8" w:rsidRPr="003936E2">
        <w:rPr>
          <w:rFonts w:ascii="Palatino Linotype" w:hAnsi="Palatino Linotype" w:cs="Arial"/>
        </w:rPr>
        <w:t xml:space="preserve"> y como se aprecia, los requerimientos planteados por el recurrente fueron respondidos en su totalidad por el Sujeto Obligado, </w:t>
      </w:r>
      <w:r w:rsidR="002E13A8" w:rsidRPr="003936E2">
        <w:rPr>
          <w:rFonts w:ascii="Palatino Linotype" w:hAnsi="Palatino Linotype"/>
          <w:lang w:val="es-ES"/>
        </w:rPr>
        <w:t xml:space="preserve">en ese sentido, </w:t>
      </w:r>
      <w:r w:rsidR="002E13A8" w:rsidRPr="003936E2">
        <w:rPr>
          <w:rFonts w:ascii="Palatino Linotype" w:hAnsi="Palatino Linotype"/>
          <w:lang w:val="es-MX" w:eastAsia="en-US"/>
        </w:rPr>
        <w:t xml:space="preserve">es que </w:t>
      </w:r>
      <w:r w:rsidR="002E13A8" w:rsidRPr="003936E2">
        <w:rPr>
          <w:rFonts w:ascii="Palatino Linotype" w:hAnsi="Palatino Linotype"/>
          <w:lang w:val="es-ES"/>
        </w:rPr>
        <w:t>debemos</w:t>
      </w:r>
      <w:r w:rsidR="002E13A8" w:rsidRPr="003936E2">
        <w:rPr>
          <w:rFonts w:ascii="Palatino Linotype" w:hAnsi="Palatino Linotype"/>
          <w:i/>
          <w:lang w:val="es-ES"/>
        </w:rPr>
        <w:t xml:space="preserve"> </w:t>
      </w:r>
      <w:r w:rsidR="002E13A8" w:rsidRPr="003936E2">
        <w:rPr>
          <w:rFonts w:ascii="Palatino Linotype" w:hAnsi="Palatino Linotype" w:cs="Arial"/>
        </w:rPr>
        <w:t>hacer referencia a l</w:t>
      </w:r>
      <w:r w:rsidR="002E13A8" w:rsidRPr="003936E2">
        <w:rPr>
          <w:rFonts w:ascii="Palatino Linotype" w:hAnsi="Palatino Linotype"/>
        </w:rPr>
        <w:t>a presunción de veracidad</w:t>
      </w:r>
      <w:r w:rsidR="002E13A8" w:rsidRPr="003936E2">
        <w:rPr>
          <w:rStyle w:val="Refdenotaalpie"/>
          <w:rFonts w:ascii="Palatino Linotype" w:hAnsi="Palatino Linotype"/>
        </w:rPr>
        <w:footnoteReference w:id="11"/>
      </w:r>
      <w:r w:rsidR="002E13A8" w:rsidRPr="003936E2">
        <w:rPr>
          <w:rFonts w:ascii="Palatino Linotype" w:hAnsi="Palatino Linotype"/>
        </w:rPr>
        <w:t xml:space="preserve"> supone una declaración </w:t>
      </w:r>
      <w:proofErr w:type="spellStart"/>
      <w:r w:rsidR="002E13A8" w:rsidRPr="003936E2">
        <w:rPr>
          <w:rFonts w:ascii="Palatino Linotype" w:hAnsi="Palatino Linotype"/>
          <w:i/>
        </w:rPr>
        <w:t>iurus</w:t>
      </w:r>
      <w:proofErr w:type="spellEnd"/>
      <w:r w:rsidR="002E13A8" w:rsidRPr="003936E2">
        <w:rPr>
          <w:rFonts w:ascii="Palatino Linotype" w:hAnsi="Palatino Linotype"/>
          <w:i/>
        </w:rPr>
        <w:t xml:space="preserve"> tantum</w:t>
      </w:r>
      <w:r w:rsidR="002E13A8" w:rsidRPr="003936E2">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2E13A8" w:rsidRPr="003936E2" w:rsidRDefault="002E13A8" w:rsidP="003936E2">
      <w:pPr>
        <w:pStyle w:val="Prrafodelista"/>
        <w:spacing w:line="360" w:lineRule="auto"/>
        <w:rPr>
          <w:rFonts w:ascii="Palatino Linotype" w:hAnsi="Palatino Linotype"/>
          <w:sz w:val="12"/>
        </w:rPr>
      </w:pPr>
    </w:p>
    <w:p w:rsidR="002E13A8" w:rsidRPr="003936E2" w:rsidRDefault="002E13A8" w:rsidP="003936E2">
      <w:pPr>
        <w:pStyle w:val="Prrafodelista"/>
        <w:numPr>
          <w:ilvl w:val="0"/>
          <w:numId w:val="1"/>
        </w:numPr>
        <w:spacing w:line="360" w:lineRule="auto"/>
        <w:ind w:left="0" w:firstLine="0"/>
        <w:jc w:val="both"/>
        <w:rPr>
          <w:rFonts w:ascii="Palatino Linotype" w:hAnsi="Palatino Linotype"/>
        </w:rPr>
      </w:pPr>
      <w:r w:rsidRPr="003936E2">
        <w:rPr>
          <w:rFonts w:ascii="Palatino Linotype" w:hAnsi="Palatino Linotype"/>
        </w:rPr>
        <w:t>Sirve de apoyo a lo anterior por analogía el criterio 31-10 emitido por el entonces Instituto Federal de Acceso a la Información y Protección de Datos, que a la letra dice:</w:t>
      </w:r>
    </w:p>
    <w:p w:rsidR="002E13A8" w:rsidRPr="003936E2" w:rsidRDefault="002E13A8" w:rsidP="003936E2">
      <w:pPr>
        <w:spacing w:line="360" w:lineRule="auto"/>
        <w:rPr>
          <w:rFonts w:ascii="Palatino Linotype" w:hAnsi="Palatino Linotype"/>
          <w:sz w:val="12"/>
        </w:rPr>
      </w:pPr>
    </w:p>
    <w:p w:rsidR="002E13A8" w:rsidRPr="003936E2" w:rsidRDefault="002E13A8" w:rsidP="003936E2">
      <w:pPr>
        <w:autoSpaceDE w:val="0"/>
        <w:autoSpaceDN w:val="0"/>
        <w:adjustRightInd w:val="0"/>
        <w:spacing w:line="360" w:lineRule="auto"/>
        <w:ind w:left="567" w:right="567"/>
        <w:jc w:val="both"/>
        <w:rPr>
          <w:rFonts w:ascii="Palatino Linotype" w:hAnsi="Palatino Linotype"/>
          <w:i/>
          <w:iCs/>
        </w:rPr>
      </w:pPr>
      <w:r w:rsidRPr="003936E2">
        <w:rPr>
          <w:rFonts w:ascii="Palatino Linotype" w:hAnsi="Palatino Linotype"/>
          <w:b/>
          <w:i/>
          <w:iCs/>
        </w:rPr>
        <w:t>El Instituto Federal de Acceso a la Información y Protección de Datos </w:t>
      </w:r>
      <w:r w:rsidRPr="003936E2">
        <w:rPr>
          <w:rFonts w:ascii="Palatino Linotype" w:hAnsi="Palatino Linotype"/>
          <w:b/>
          <w:bCs/>
          <w:i/>
          <w:iCs/>
        </w:rPr>
        <w:t>no cuenta con facultades para pronunciarse respecto de la veracidad de los documentos proporcionados por los sujetos obligados.</w:t>
      </w:r>
      <w:r w:rsidRPr="003936E2">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E13A8" w:rsidRPr="003936E2" w:rsidRDefault="002E13A8" w:rsidP="003936E2">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936E2">
        <w:rPr>
          <w:rFonts w:ascii="Palatino Linotype" w:eastAsia="Times New Roman" w:hAnsi="Palatino Linotype" w:cs="Arial"/>
          <w:color w:val="000000"/>
        </w:rPr>
        <w:t>Este Órgano Garante carece de facultades para dudar de la veracidad sobre la información proporcionada por el Sujeto Obligado,</w:t>
      </w:r>
    </w:p>
    <w:p w:rsidR="002E13A8" w:rsidRPr="003936E2" w:rsidRDefault="002E13A8" w:rsidP="003936E2">
      <w:pPr>
        <w:pStyle w:val="Prrafodelista"/>
        <w:shd w:val="clear" w:color="auto" w:fill="FFFFFF"/>
        <w:spacing w:before="240" w:after="240" w:line="360" w:lineRule="auto"/>
        <w:ind w:left="0"/>
        <w:jc w:val="both"/>
        <w:rPr>
          <w:rFonts w:ascii="Palatino Linotype" w:hAnsi="Palatino Linotype" w:cs="Arial"/>
          <w:sz w:val="12"/>
        </w:rPr>
      </w:pPr>
    </w:p>
    <w:p w:rsidR="002E13A8" w:rsidRPr="003936E2" w:rsidRDefault="004A405D" w:rsidP="003936E2">
      <w:pPr>
        <w:pStyle w:val="Prrafodelista"/>
        <w:numPr>
          <w:ilvl w:val="0"/>
          <w:numId w:val="1"/>
        </w:numPr>
        <w:shd w:val="clear" w:color="auto" w:fill="FFFFFF"/>
        <w:spacing w:before="240" w:after="240" w:line="360" w:lineRule="auto"/>
        <w:ind w:left="0" w:firstLine="0"/>
        <w:jc w:val="both"/>
        <w:rPr>
          <w:rFonts w:ascii="Palatino Linotype" w:hAnsi="Palatino Linotype" w:cs="Arial"/>
        </w:rPr>
      </w:pPr>
      <w:r w:rsidRPr="003936E2">
        <w:rPr>
          <w:rFonts w:ascii="Palatino Linotype" w:hAnsi="Palatino Linotype" w:cs="Arial"/>
        </w:rPr>
        <w:t xml:space="preserve">Es así que, </w:t>
      </w:r>
      <w:r w:rsidR="002E13A8" w:rsidRPr="003936E2">
        <w:rPr>
          <w:rFonts w:ascii="Palatino Linotype" w:hAnsi="Palatino Linotype" w:cs="Arial"/>
        </w:rPr>
        <w:t>de las actuaciones de las partes, se puede determinar que, con la información proporcionada mediante el informe justificado</w:t>
      </w:r>
      <w:r w:rsidR="00875C25" w:rsidRPr="003936E2">
        <w:rPr>
          <w:rFonts w:ascii="Palatino Linotype" w:hAnsi="Palatino Linotype" w:cs="Arial"/>
        </w:rPr>
        <w:t>,</w:t>
      </w:r>
      <w:r w:rsidR="008E11D6" w:rsidRPr="003936E2">
        <w:rPr>
          <w:rFonts w:ascii="Palatino Linotype" w:hAnsi="Palatino Linotype" w:cs="Arial"/>
        </w:rPr>
        <w:t xml:space="preserve"> se colman los requerimientos planteados por la parte recurrente en su solicitud de información.</w:t>
      </w:r>
    </w:p>
    <w:p w:rsidR="004A405D" w:rsidRPr="003936E2" w:rsidRDefault="00385821" w:rsidP="003936E2">
      <w:pPr>
        <w:pStyle w:val="Ttulo2"/>
        <w:numPr>
          <w:ilvl w:val="0"/>
          <w:numId w:val="16"/>
        </w:numPr>
        <w:spacing w:line="360" w:lineRule="auto"/>
        <w:jc w:val="both"/>
        <w:rPr>
          <w:rFonts w:ascii="Palatino Linotype" w:eastAsia="Calibri" w:hAnsi="Palatino Linotype"/>
          <w:b/>
          <w:color w:val="auto"/>
          <w:sz w:val="24"/>
          <w:szCs w:val="24"/>
        </w:rPr>
      </w:pPr>
      <w:bookmarkStart w:id="29" w:name="_Toc536036922"/>
      <w:bookmarkStart w:id="30" w:name="_Toc23417519"/>
      <w:r w:rsidRPr="003936E2">
        <w:rPr>
          <w:rFonts w:ascii="Palatino Linotype" w:eastAsia="Calibri" w:hAnsi="Palatino Linotype"/>
          <w:b/>
          <w:color w:val="auto"/>
          <w:sz w:val="24"/>
          <w:szCs w:val="24"/>
        </w:rPr>
        <w:t>De las becas</w:t>
      </w:r>
      <w:r w:rsidR="004A405D" w:rsidRPr="003936E2">
        <w:rPr>
          <w:rFonts w:ascii="Palatino Linotype" w:eastAsia="Calibri" w:hAnsi="Palatino Linotype"/>
          <w:b/>
          <w:color w:val="auto"/>
          <w:sz w:val="24"/>
          <w:szCs w:val="24"/>
        </w:rPr>
        <w:t>.</w:t>
      </w:r>
      <w:bookmarkEnd w:id="29"/>
      <w:bookmarkEnd w:id="30"/>
    </w:p>
    <w:p w:rsidR="00C035BA" w:rsidRPr="003936E2" w:rsidRDefault="002759EA"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 xml:space="preserve">El Sujeto Obligado entregó parte de la información solicitada, no obstante, refiere que se pagarán las becas conforme a la disponibilidad financiera. No obstante, </w:t>
      </w:r>
      <w:r w:rsidR="00C035BA" w:rsidRPr="003936E2">
        <w:rPr>
          <w:rFonts w:ascii="Palatino Linotype" w:hAnsi="Palatino Linotype" w:cs="Arial"/>
        </w:rPr>
        <w:t>debemos traer a colación el Reglamento de Becas, Apoyos y Estímulos de la Universidad Autónoma del Estado de México, el cual refiere que las modalidades de becas serán:</w:t>
      </w:r>
    </w:p>
    <w:p w:rsidR="00C035BA" w:rsidRPr="003936E2" w:rsidRDefault="00C035BA" w:rsidP="003936E2">
      <w:pPr>
        <w:pStyle w:val="Prrafodelista"/>
        <w:spacing w:before="240" w:after="240" w:line="360" w:lineRule="auto"/>
        <w:ind w:left="426"/>
        <w:jc w:val="both"/>
        <w:rPr>
          <w:rFonts w:ascii="Palatino Linotype" w:hAnsi="Palatino Linotype"/>
        </w:rPr>
      </w:pPr>
      <w:r w:rsidRPr="003936E2">
        <w:rPr>
          <w:rFonts w:ascii="Palatino Linotype" w:hAnsi="Palatino Linotype"/>
        </w:rPr>
        <w:t xml:space="preserve">I. Formación Universitaria </w:t>
      </w:r>
    </w:p>
    <w:p w:rsidR="00C035BA" w:rsidRPr="003936E2" w:rsidRDefault="00C035BA" w:rsidP="003936E2">
      <w:pPr>
        <w:pStyle w:val="Prrafodelista"/>
        <w:spacing w:before="240" w:after="240" w:line="360" w:lineRule="auto"/>
        <w:ind w:left="426"/>
        <w:jc w:val="both"/>
        <w:rPr>
          <w:rFonts w:ascii="Palatino Linotype" w:hAnsi="Palatino Linotype"/>
        </w:rPr>
      </w:pPr>
      <w:r w:rsidRPr="003936E2">
        <w:rPr>
          <w:rFonts w:ascii="Palatino Linotype" w:hAnsi="Palatino Linotype"/>
        </w:rPr>
        <w:t xml:space="preserve">II. Desarrollo en la Investigación “Lic. Adolfo López Mateos” </w:t>
      </w:r>
    </w:p>
    <w:p w:rsidR="00C035BA" w:rsidRPr="003936E2" w:rsidRDefault="00C035BA" w:rsidP="003936E2">
      <w:pPr>
        <w:pStyle w:val="Prrafodelista"/>
        <w:spacing w:before="240" w:after="240" w:line="360" w:lineRule="auto"/>
        <w:ind w:left="426"/>
        <w:jc w:val="both"/>
        <w:rPr>
          <w:rFonts w:ascii="Palatino Linotype" w:hAnsi="Palatino Linotype"/>
        </w:rPr>
      </w:pPr>
      <w:r w:rsidRPr="003936E2">
        <w:rPr>
          <w:rFonts w:ascii="Palatino Linotype" w:hAnsi="Palatino Linotype"/>
        </w:rPr>
        <w:t xml:space="preserve">III. Excelencia Académica “Ing. José </w:t>
      </w:r>
      <w:proofErr w:type="spellStart"/>
      <w:r w:rsidRPr="003936E2">
        <w:rPr>
          <w:rFonts w:ascii="Palatino Linotype" w:hAnsi="Palatino Linotype"/>
        </w:rPr>
        <w:t>Yurrieta</w:t>
      </w:r>
      <w:proofErr w:type="spellEnd"/>
      <w:r w:rsidRPr="003936E2">
        <w:rPr>
          <w:rFonts w:ascii="Palatino Linotype" w:hAnsi="Palatino Linotype"/>
        </w:rPr>
        <w:t xml:space="preserve"> Valdés” </w:t>
      </w:r>
    </w:p>
    <w:p w:rsidR="00C035BA" w:rsidRPr="003936E2" w:rsidRDefault="00C035BA" w:rsidP="003936E2">
      <w:pPr>
        <w:pStyle w:val="Prrafodelista"/>
        <w:spacing w:before="240" w:after="240" w:line="360" w:lineRule="auto"/>
        <w:ind w:left="426"/>
        <w:jc w:val="both"/>
        <w:rPr>
          <w:rFonts w:ascii="Palatino Linotype" w:hAnsi="Palatino Linotype"/>
        </w:rPr>
      </w:pPr>
      <w:r w:rsidRPr="003936E2">
        <w:rPr>
          <w:rFonts w:ascii="Palatino Linotype" w:hAnsi="Palatino Linotype"/>
        </w:rPr>
        <w:t xml:space="preserve">IV. Escolaridad para Estudios Avanzados </w:t>
      </w:r>
    </w:p>
    <w:p w:rsidR="00C035BA" w:rsidRPr="003936E2" w:rsidRDefault="00C035BA" w:rsidP="003936E2">
      <w:pPr>
        <w:pStyle w:val="Prrafodelista"/>
        <w:spacing w:before="240" w:after="240" w:line="360" w:lineRule="auto"/>
        <w:ind w:left="426"/>
        <w:jc w:val="both"/>
        <w:rPr>
          <w:rFonts w:ascii="Palatino Linotype" w:hAnsi="Palatino Linotype"/>
        </w:rPr>
      </w:pPr>
      <w:r w:rsidRPr="003936E2">
        <w:rPr>
          <w:rFonts w:ascii="Palatino Linotype" w:hAnsi="Palatino Linotype"/>
        </w:rPr>
        <w:t>V. Verano de la Investigación Científica y Tecnológica del Pacífico</w:t>
      </w:r>
    </w:p>
    <w:p w:rsidR="002759EA" w:rsidRPr="003936E2" w:rsidRDefault="002759EA" w:rsidP="003936E2">
      <w:pPr>
        <w:pStyle w:val="Prrafodelista"/>
        <w:spacing w:before="240" w:after="240" w:line="360" w:lineRule="auto"/>
        <w:ind w:left="0"/>
        <w:jc w:val="both"/>
        <w:rPr>
          <w:rFonts w:ascii="Palatino Linotype" w:hAnsi="Palatino Linotype" w:cs="Arial"/>
          <w:sz w:val="12"/>
        </w:rPr>
      </w:pPr>
    </w:p>
    <w:p w:rsidR="00577B0B" w:rsidRPr="003936E2" w:rsidRDefault="00C035BA"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Asimismo, se tiene que para el otorgamiento de becas</w:t>
      </w:r>
      <w:r w:rsidR="00577B0B" w:rsidRPr="003936E2">
        <w:rPr>
          <w:rFonts w:ascii="Palatino Linotype" w:hAnsi="Palatino Linotype" w:cs="Arial"/>
        </w:rPr>
        <w:t xml:space="preserve"> es necesario que se expida una convocatoria, la cual será difundida a través de la Plataforma del Sistema de Becas, así como por los diversos medios de comunicación con que cuenta la Universidad y cada uno de los espacios académicos que se consideren apropiados para tal fin.</w:t>
      </w:r>
    </w:p>
    <w:p w:rsidR="004D2324" w:rsidRPr="003936E2" w:rsidRDefault="004D2324" w:rsidP="003936E2">
      <w:pPr>
        <w:pStyle w:val="Prrafodelista"/>
        <w:spacing w:before="240" w:after="240" w:line="360" w:lineRule="auto"/>
        <w:ind w:left="0"/>
        <w:jc w:val="both"/>
        <w:rPr>
          <w:rFonts w:ascii="Palatino Linotype" w:hAnsi="Palatino Linotype" w:cs="Arial"/>
          <w:sz w:val="12"/>
        </w:rPr>
      </w:pPr>
    </w:p>
    <w:p w:rsidR="004D2324" w:rsidRPr="003936E2" w:rsidRDefault="004D2324"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EL artículo 41 del Reglamento de Becas, Apoyos y Estímulos de la Universidad Autónoma del Estado de México establece lo siguiente:</w:t>
      </w:r>
    </w:p>
    <w:p w:rsidR="004D2324" w:rsidRPr="003936E2" w:rsidRDefault="004D2324" w:rsidP="003936E2">
      <w:pPr>
        <w:pStyle w:val="Prrafodelista"/>
        <w:spacing w:line="360" w:lineRule="auto"/>
        <w:rPr>
          <w:rFonts w:ascii="Palatino Linotype" w:hAnsi="Palatino Linotype" w:cs="Arial"/>
          <w:sz w:val="12"/>
        </w:rPr>
      </w:pPr>
    </w:p>
    <w:p w:rsidR="004D2324" w:rsidRPr="003936E2" w:rsidRDefault="004D2324" w:rsidP="003936E2">
      <w:pPr>
        <w:pStyle w:val="Prrafodelista"/>
        <w:spacing w:line="360" w:lineRule="auto"/>
        <w:ind w:left="567" w:right="567"/>
        <w:jc w:val="both"/>
        <w:rPr>
          <w:rFonts w:ascii="Palatino Linotype" w:hAnsi="Palatino Linotype" w:cs="Arial"/>
          <w:i/>
        </w:rPr>
      </w:pPr>
      <w:r w:rsidRPr="003936E2">
        <w:rPr>
          <w:rFonts w:ascii="Palatino Linotype" w:hAnsi="Palatino Linotype"/>
          <w:b/>
          <w:i/>
        </w:rPr>
        <w:t>Artículo 41.</w:t>
      </w:r>
      <w:r w:rsidRPr="003936E2">
        <w:rPr>
          <w:rFonts w:ascii="Palatino Linotype" w:hAnsi="Palatino Linotype"/>
          <w:i/>
        </w:rPr>
        <w:t xml:space="preserve"> Las bases de la convocatoria que se emita para el otorgamiento de becas, apoyos y estímulos, deberán contener lo siguiente:</w:t>
      </w:r>
    </w:p>
    <w:p w:rsidR="004D2324" w:rsidRPr="003936E2" w:rsidRDefault="004D2324" w:rsidP="003936E2">
      <w:pPr>
        <w:pStyle w:val="Prrafodelista"/>
        <w:spacing w:line="360" w:lineRule="auto"/>
        <w:ind w:left="567" w:right="567"/>
        <w:jc w:val="both"/>
        <w:rPr>
          <w:rFonts w:ascii="Palatino Linotype" w:hAnsi="Palatino Linotype" w:cs="Arial"/>
          <w:i/>
          <w:sz w:val="12"/>
        </w:rPr>
      </w:pP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I. Fundamentación jurídica;</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II. Perfil de las personas aspirantes;</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III. Modalidad de la beca, apoyo o estímulo;</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IV. Propósito o finalidad de la beca, apoyo o estímulo;</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V. Monto de la beca, apoyo o estímulo;</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VI. Requisitos y documentación que se deberán cumplir y/o anexar;</w:t>
      </w:r>
    </w:p>
    <w:p w:rsidR="004D2324" w:rsidRPr="003936E2" w:rsidRDefault="004D2324" w:rsidP="003936E2">
      <w:pPr>
        <w:pStyle w:val="Prrafodelista"/>
        <w:spacing w:before="240" w:after="240" w:line="360" w:lineRule="auto"/>
        <w:ind w:left="567" w:right="567"/>
        <w:jc w:val="both"/>
        <w:rPr>
          <w:rFonts w:ascii="Palatino Linotype" w:hAnsi="Palatino Linotype"/>
          <w:b/>
          <w:i/>
        </w:rPr>
      </w:pPr>
      <w:r w:rsidRPr="003936E2">
        <w:rPr>
          <w:rFonts w:ascii="Palatino Linotype" w:hAnsi="Palatino Linotype"/>
          <w:b/>
          <w:i/>
        </w:rPr>
        <w:t xml:space="preserve">VII. Fechas para el registro de solicitudes; proceso de revisión y </w:t>
      </w:r>
      <w:proofErr w:type="spellStart"/>
      <w:r w:rsidRPr="003936E2">
        <w:rPr>
          <w:rFonts w:ascii="Palatino Linotype" w:hAnsi="Palatino Linotype"/>
          <w:b/>
          <w:i/>
        </w:rPr>
        <w:t>dictaminación</w:t>
      </w:r>
      <w:proofErr w:type="spellEnd"/>
      <w:r w:rsidRPr="003936E2">
        <w:rPr>
          <w:rFonts w:ascii="Palatino Linotype" w:hAnsi="Palatino Linotype"/>
          <w:b/>
          <w:i/>
        </w:rPr>
        <w:t xml:space="preserve"> de las solicitudes; publicación de resultados; recurso de reconsideración y pago;</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VIII. Duración de la beca, apoyo o estímulo señalando, en su caso, si está sujeta a renovación;</w:t>
      </w:r>
    </w:p>
    <w:p w:rsidR="004D2324" w:rsidRPr="003936E2" w:rsidRDefault="004D2324" w:rsidP="003936E2">
      <w:pPr>
        <w:pStyle w:val="Prrafodelista"/>
        <w:spacing w:before="240" w:after="240" w:line="360" w:lineRule="auto"/>
        <w:ind w:left="567" w:right="567"/>
        <w:jc w:val="both"/>
        <w:rPr>
          <w:rFonts w:ascii="Palatino Linotype" w:hAnsi="Palatino Linotype"/>
          <w:i/>
        </w:rPr>
      </w:pPr>
      <w:r w:rsidRPr="003936E2">
        <w:rPr>
          <w:rFonts w:ascii="Palatino Linotype" w:hAnsi="Palatino Linotype"/>
          <w:i/>
        </w:rPr>
        <w:t>IX. Criterios de asignación de la beca, apoyo o estímulo, y</w:t>
      </w:r>
    </w:p>
    <w:p w:rsidR="004D2324" w:rsidRPr="003936E2" w:rsidRDefault="004D2324" w:rsidP="003936E2">
      <w:pPr>
        <w:pStyle w:val="Prrafodelista"/>
        <w:spacing w:before="240" w:after="240" w:line="360" w:lineRule="auto"/>
        <w:ind w:left="567" w:right="567"/>
        <w:jc w:val="both"/>
        <w:rPr>
          <w:rFonts w:ascii="Palatino Linotype" w:hAnsi="Palatino Linotype" w:cs="Arial"/>
          <w:i/>
        </w:rPr>
      </w:pPr>
      <w:r w:rsidRPr="003936E2">
        <w:rPr>
          <w:rFonts w:ascii="Palatino Linotype" w:hAnsi="Palatino Linotype"/>
          <w:i/>
        </w:rPr>
        <w:t>X. Lo demás que determine el Comité.</w:t>
      </w:r>
    </w:p>
    <w:p w:rsidR="004D2324" w:rsidRPr="003936E2" w:rsidRDefault="004D2324" w:rsidP="003936E2">
      <w:pPr>
        <w:pStyle w:val="Prrafodelista"/>
        <w:spacing w:line="360" w:lineRule="auto"/>
        <w:rPr>
          <w:rFonts w:ascii="Palatino Linotype" w:hAnsi="Palatino Linotype" w:cs="Arial"/>
          <w:sz w:val="12"/>
        </w:rPr>
      </w:pPr>
    </w:p>
    <w:p w:rsidR="004563D7" w:rsidRPr="003936E2" w:rsidRDefault="004563D7"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 xml:space="preserve">El inciso VII del artículo 41 establece que las convocatorias deben contener, entre otros, la fecha para el registro de solicitudes, proceso de revisión y </w:t>
      </w:r>
      <w:proofErr w:type="spellStart"/>
      <w:r w:rsidRPr="003936E2">
        <w:rPr>
          <w:rFonts w:ascii="Palatino Linotype" w:hAnsi="Palatino Linotype" w:cs="Arial"/>
        </w:rPr>
        <w:t>dictaminación</w:t>
      </w:r>
      <w:proofErr w:type="spellEnd"/>
      <w:r w:rsidRPr="003936E2">
        <w:rPr>
          <w:rFonts w:ascii="Palatino Linotype" w:hAnsi="Palatino Linotype" w:cs="Arial"/>
        </w:rPr>
        <w:t xml:space="preserve"> de las solicitudes, publicación de resultados, recurso de reconsideración y </w:t>
      </w:r>
      <w:r w:rsidRPr="003936E2">
        <w:rPr>
          <w:rFonts w:ascii="Palatino Linotype" w:hAnsi="Palatino Linotype" w:cs="Arial"/>
          <w:b/>
        </w:rPr>
        <w:t xml:space="preserve">pago, </w:t>
      </w:r>
      <w:r w:rsidRPr="003936E2">
        <w:rPr>
          <w:rFonts w:ascii="Palatino Linotype" w:hAnsi="Palatino Linotype" w:cs="Arial"/>
        </w:rPr>
        <w:t>este último elemento</w:t>
      </w:r>
      <w:r w:rsidRPr="003936E2">
        <w:rPr>
          <w:rFonts w:ascii="Palatino Linotype" w:hAnsi="Palatino Linotype" w:cs="Arial"/>
          <w:b/>
        </w:rPr>
        <w:t xml:space="preserve"> </w:t>
      </w:r>
      <w:r w:rsidRPr="003936E2">
        <w:rPr>
          <w:rFonts w:ascii="Palatino Linotype" w:hAnsi="Palatino Linotype" w:cs="Arial"/>
        </w:rPr>
        <w:t>configura un requerimiento del particular, puesto que solicitó saber la fecha en que se realizarán los pagos correspondientes.</w:t>
      </w:r>
    </w:p>
    <w:p w:rsidR="004563D7" w:rsidRPr="003936E2" w:rsidRDefault="004563D7" w:rsidP="003936E2">
      <w:pPr>
        <w:pStyle w:val="Prrafodelista"/>
        <w:spacing w:before="240" w:after="240" w:line="360" w:lineRule="auto"/>
        <w:ind w:left="0"/>
        <w:jc w:val="both"/>
        <w:rPr>
          <w:rFonts w:ascii="Palatino Linotype" w:hAnsi="Palatino Linotype" w:cs="Arial"/>
          <w:sz w:val="12"/>
        </w:rPr>
      </w:pPr>
    </w:p>
    <w:p w:rsidR="004D2324" w:rsidRPr="003936E2" w:rsidRDefault="004563D7"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s="Arial"/>
        </w:rPr>
        <w:t xml:space="preserve">Entonces, </w:t>
      </w:r>
      <w:r w:rsidR="000D246F" w:rsidRPr="003936E2">
        <w:rPr>
          <w:rFonts w:ascii="Palatino Linotype" w:hAnsi="Palatino Linotype" w:cs="Arial"/>
        </w:rPr>
        <w:t>la información proporcionada por el Sujeto Obligado no colma el derecho accionado sobre este requerimiento, toda vez que se mencionó que se pagará cuando exista disponibilidad financiera; no obstante, la convocatoria o convocatorias respectivas debieron contener las fechas en que se harían los pagos. Bajo dicha aseveración, se entiende que el Sujeto Obligado posee la información solicitada, por lo que deberá proporcionarla al recurrente.</w:t>
      </w:r>
    </w:p>
    <w:p w:rsidR="00577B0B" w:rsidRPr="003936E2" w:rsidRDefault="00577B0B" w:rsidP="003936E2">
      <w:pPr>
        <w:pStyle w:val="Prrafodelista"/>
        <w:spacing w:before="240" w:after="240" w:line="360" w:lineRule="auto"/>
        <w:ind w:left="0"/>
        <w:jc w:val="both"/>
        <w:rPr>
          <w:rFonts w:ascii="Palatino Linotype" w:hAnsi="Palatino Linotype" w:cs="Arial"/>
          <w:sz w:val="12"/>
        </w:rPr>
      </w:pPr>
    </w:p>
    <w:p w:rsidR="002A5BA4" w:rsidRPr="003936E2" w:rsidRDefault="002A5BA4" w:rsidP="003936E2">
      <w:pPr>
        <w:pStyle w:val="Prrafodelista"/>
        <w:numPr>
          <w:ilvl w:val="0"/>
          <w:numId w:val="1"/>
        </w:numPr>
        <w:spacing w:before="240" w:after="240" w:line="360" w:lineRule="auto"/>
        <w:ind w:left="0" w:firstLine="0"/>
        <w:jc w:val="both"/>
        <w:rPr>
          <w:rFonts w:ascii="Palatino Linotype" w:hAnsi="Palatino Linotype" w:cs="Arial"/>
        </w:rPr>
      </w:pPr>
      <w:r w:rsidRPr="003936E2">
        <w:rPr>
          <w:rFonts w:ascii="Palatino Linotype" w:hAnsi="Palatino Linotype"/>
          <w:color w:val="000000"/>
          <w:lang w:val="es-ES" w:eastAsia="es-MX"/>
        </w:rPr>
        <w:t xml:space="preserve">Por lo anteriormente expuesto y fundado, este </w:t>
      </w:r>
      <w:r w:rsidRPr="003936E2">
        <w:rPr>
          <w:rFonts w:ascii="Palatino Linotype" w:hAnsi="Palatino Linotype"/>
          <w:b/>
          <w:bCs/>
          <w:color w:val="000000"/>
          <w:lang w:val="es-ES" w:eastAsia="es-MX"/>
        </w:rPr>
        <w:t>ÓRGANO GARANTE</w:t>
      </w:r>
      <w:r w:rsidRPr="003936E2">
        <w:rPr>
          <w:rFonts w:ascii="Palatino Linotype" w:hAnsi="Palatino Linotype"/>
          <w:color w:val="000000"/>
          <w:lang w:val="es-ES" w:eastAsia="es-MX"/>
        </w:rPr>
        <w:t xml:space="preserve"> emite los siguientes:</w:t>
      </w:r>
    </w:p>
    <w:p w:rsidR="002A5BA4" w:rsidRPr="003936E2" w:rsidRDefault="002A5BA4" w:rsidP="003936E2">
      <w:pPr>
        <w:keepNext/>
        <w:keepLines/>
        <w:spacing w:line="360" w:lineRule="auto"/>
        <w:jc w:val="center"/>
        <w:outlineLvl w:val="0"/>
        <w:rPr>
          <w:rFonts w:ascii="Palatino Linotype" w:eastAsia="Times New Roman" w:hAnsi="Palatino Linotype" w:cstheme="majorBidi"/>
          <w:b/>
          <w:bCs/>
        </w:rPr>
      </w:pPr>
      <w:bookmarkStart w:id="31" w:name="_Toc447699324"/>
      <w:bookmarkStart w:id="32" w:name="_Toc445745148"/>
      <w:bookmarkStart w:id="33" w:name="_Toc486525261"/>
      <w:bookmarkStart w:id="34" w:name="_Toc23417520"/>
      <w:r w:rsidRPr="003936E2">
        <w:rPr>
          <w:rFonts w:ascii="Palatino Linotype" w:eastAsia="Times New Roman" w:hAnsi="Palatino Linotype" w:cstheme="majorBidi"/>
          <w:b/>
          <w:bCs/>
        </w:rPr>
        <w:t>R E S O L U T I V O S</w:t>
      </w:r>
      <w:bookmarkEnd w:id="31"/>
      <w:bookmarkEnd w:id="32"/>
      <w:bookmarkEnd w:id="33"/>
      <w:bookmarkEnd w:id="34"/>
    </w:p>
    <w:p w:rsidR="004D60FB" w:rsidRPr="003936E2" w:rsidRDefault="004D60FB" w:rsidP="003936E2">
      <w:pPr>
        <w:keepNext/>
        <w:keepLines/>
        <w:spacing w:line="360" w:lineRule="auto"/>
        <w:jc w:val="center"/>
        <w:outlineLvl w:val="0"/>
        <w:rPr>
          <w:rFonts w:ascii="Palatino Linotype" w:eastAsia="Times New Roman" w:hAnsi="Palatino Linotype" w:cstheme="majorBidi"/>
          <w:b/>
          <w:bCs/>
        </w:rPr>
      </w:pPr>
    </w:p>
    <w:p w:rsidR="004A405D" w:rsidRPr="003936E2" w:rsidRDefault="004A405D" w:rsidP="003936E2">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35" w:name="_Toc450120669"/>
      <w:bookmarkStart w:id="36" w:name="_Toc460947011"/>
      <w:bookmarkEnd w:id="22"/>
      <w:bookmarkEnd w:id="23"/>
      <w:bookmarkEnd w:id="24"/>
      <w:r w:rsidRPr="003936E2">
        <w:rPr>
          <w:rFonts w:ascii="Palatino Linotype" w:eastAsia="Times New Roman" w:hAnsi="Palatino Linotype" w:cs="Arial"/>
          <w:b/>
        </w:rPr>
        <w:t xml:space="preserve">PRIMERO. </w:t>
      </w:r>
      <w:r w:rsidR="000D246F" w:rsidRPr="003936E2">
        <w:rPr>
          <w:rFonts w:ascii="Palatino Linotype" w:hAnsi="Palatino Linotype"/>
        </w:rPr>
        <w:t xml:space="preserve">Resultan parcialmente fundadas las razones y motivos de inconformidad hechos valer en el recurso de revisión </w:t>
      </w:r>
      <w:r w:rsidRPr="003936E2">
        <w:rPr>
          <w:rFonts w:ascii="Palatino Linotype" w:hAnsi="Palatino Linotype"/>
          <w:b/>
        </w:rPr>
        <w:t>0</w:t>
      </w:r>
      <w:r w:rsidR="00F00768" w:rsidRPr="003936E2">
        <w:rPr>
          <w:rFonts w:ascii="Palatino Linotype" w:hAnsi="Palatino Linotype"/>
          <w:b/>
        </w:rPr>
        <w:t>6858</w:t>
      </w:r>
      <w:r w:rsidRPr="003936E2">
        <w:rPr>
          <w:rFonts w:ascii="Palatino Linotype" w:hAnsi="Palatino Linotype"/>
          <w:b/>
        </w:rPr>
        <w:t>/INFOEM/IP/RR/2019</w:t>
      </w:r>
      <w:r w:rsidR="000D246F" w:rsidRPr="003936E2">
        <w:rPr>
          <w:rFonts w:ascii="Palatino Linotype" w:hAnsi="Palatino Linotype"/>
          <w:b/>
        </w:rPr>
        <w:t xml:space="preserve"> </w:t>
      </w:r>
      <w:r w:rsidR="000D246F" w:rsidRPr="003936E2">
        <w:rPr>
          <w:rFonts w:ascii="Palatino Linotype" w:hAnsi="Palatino Linotype"/>
        </w:rPr>
        <w:t>en términos del considerando</w:t>
      </w:r>
      <w:r w:rsidR="000D246F" w:rsidRPr="003936E2">
        <w:rPr>
          <w:rFonts w:ascii="Palatino Linotype" w:hAnsi="Palatino Linotype"/>
          <w:b/>
        </w:rPr>
        <w:t xml:space="preserve"> QUINTO </w:t>
      </w:r>
      <w:r w:rsidR="000D246F" w:rsidRPr="003936E2">
        <w:rPr>
          <w:rFonts w:ascii="Palatino Linotype" w:hAnsi="Palatino Linotype"/>
        </w:rPr>
        <w:t>de la presente resolución.</w:t>
      </w:r>
    </w:p>
    <w:p w:rsidR="000D246F" w:rsidRPr="003936E2" w:rsidRDefault="004A405D" w:rsidP="003936E2">
      <w:pPr>
        <w:spacing w:before="240" w:after="360" w:line="360" w:lineRule="auto"/>
        <w:jc w:val="both"/>
        <w:rPr>
          <w:rStyle w:val="Ttulo2Car"/>
          <w:rFonts w:ascii="Palatino Linotype" w:hAnsi="Palatino Linotype"/>
          <w:b/>
          <w:color w:val="000000" w:themeColor="text1"/>
          <w:sz w:val="24"/>
          <w:szCs w:val="24"/>
        </w:rPr>
      </w:pPr>
      <w:bookmarkStart w:id="37" w:name="_Toc461648590"/>
      <w:bookmarkStart w:id="38" w:name="_Toc461648682"/>
      <w:bookmarkStart w:id="39" w:name="_Toc462228049"/>
      <w:bookmarkStart w:id="40" w:name="_Toc462228129"/>
      <w:bookmarkStart w:id="41" w:name="_Toc496099789"/>
      <w:bookmarkStart w:id="42" w:name="_Toc496100166"/>
      <w:bookmarkStart w:id="43" w:name="_Toc499756977"/>
      <w:bookmarkStart w:id="44" w:name="_Toc499757020"/>
      <w:bookmarkStart w:id="45" w:name="_Toc504377974"/>
      <w:r w:rsidRPr="003936E2">
        <w:rPr>
          <w:rFonts w:ascii="Palatino Linotype" w:eastAsia="Times New Roman" w:hAnsi="Palatino Linotype" w:cs="Arial"/>
          <w:b/>
        </w:rPr>
        <w:t>SEGUNDO.</w:t>
      </w:r>
      <w:bookmarkEnd w:id="37"/>
      <w:bookmarkEnd w:id="38"/>
      <w:bookmarkEnd w:id="39"/>
      <w:bookmarkEnd w:id="40"/>
      <w:bookmarkEnd w:id="41"/>
      <w:bookmarkEnd w:id="42"/>
      <w:bookmarkEnd w:id="43"/>
      <w:bookmarkEnd w:id="44"/>
      <w:bookmarkEnd w:id="45"/>
      <w:r w:rsidRPr="003936E2">
        <w:rPr>
          <w:rStyle w:val="Ttulo2Car"/>
          <w:rFonts w:ascii="Palatino Linotype" w:hAnsi="Palatino Linotype"/>
          <w:b/>
          <w:color w:val="000000" w:themeColor="text1"/>
          <w:sz w:val="24"/>
          <w:szCs w:val="24"/>
        </w:rPr>
        <w:t xml:space="preserve"> </w:t>
      </w:r>
      <w:r w:rsidR="000D246F" w:rsidRPr="003936E2">
        <w:rPr>
          <w:rStyle w:val="Ttulo2Car"/>
          <w:rFonts w:ascii="Palatino Linotype" w:hAnsi="Palatino Linotype"/>
          <w:color w:val="000000" w:themeColor="text1"/>
          <w:sz w:val="24"/>
          <w:szCs w:val="24"/>
        </w:rPr>
        <w:t xml:space="preserve">Se </w:t>
      </w:r>
      <w:r w:rsidR="000D246F" w:rsidRPr="003936E2">
        <w:rPr>
          <w:rStyle w:val="Ttulo2Car"/>
          <w:rFonts w:ascii="Palatino Linotype" w:hAnsi="Palatino Linotype"/>
          <w:b/>
          <w:color w:val="000000" w:themeColor="text1"/>
          <w:sz w:val="24"/>
          <w:szCs w:val="24"/>
        </w:rPr>
        <w:t xml:space="preserve">MODIFICA </w:t>
      </w:r>
      <w:r w:rsidR="000D246F" w:rsidRPr="003936E2">
        <w:rPr>
          <w:rStyle w:val="Ttulo2Car"/>
          <w:rFonts w:ascii="Palatino Linotype" w:hAnsi="Palatino Linotype"/>
          <w:color w:val="000000" w:themeColor="text1"/>
          <w:sz w:val="24"/>
          <w:szCs w:val="24"/>
        </w:rPr>
        <w:t xml:space="preserve">la respuesta emitida por la </w:t>
      </w:r>
      <w:r w:rsidR="000D246F" w:rsidRPr="003936E2">
        <w:rPr>
          <w:rStyle w:val="Ttulo2Car"/>
          <w:rFonts w:ascii="Palatino Linotype" w:hAnsi="Palatino Linotype"/>
          <w:b/>
          <w:color w:val="000000" w:themeColor="text1"/>
          <w:sz w:val="24"/>
          <w:szCs w:val="24"/>
        </w:rPr>
        <w:t>Universidad Autónoma del Estado de México</w:t>
      </w:r>
      <w:r w:rsidR="000D246F" w:rsidRPr="003936E2">
        <w:rPr>
          <w:rStyle w:val="Ttulo2Car"/>
          <w:rFonts w:ascii="Palatino Linotype" w:hAnsi="Palatino Linotype"/>
          <w:color w:val="000000" w:themeColor="text1"/>
          <w:sz w:val="24"/>
          <w:szCs w:val="24"/>
        </w:rPr>
        <w:t xml:space="preserve"> y se </w:t>
      </w:r>
      <w:r w:rsidR="00A30EB0" w:rsidRPr="003936E2">
        <w:rPr>
          <w:rStyle w:val="Ttulo2Car"/>
          <w:rFonts w:ascii="Palatino Linotype" w:hAnsi="Palatino Linotype"/>
          <w:b/>
          <w:color w:val="000000" w:themeColor="text1"/>
          <w:sz w:val="24"/>
          <w:szCs w:val="24"/>
        </w:rPr>
        <w:t>ORDENA</w:t>
      </w:r>
      <w:r w:rsidR="00A30EB0" w:rsidRPr="003936E2">
        <w:rPr>
          <w:rStyle w:val="Ttulo2Car"/>
          <w:rFonts w:ascii="Palatino Linotype" w:hAnsi="Palatino Linotype"/>
          <w:color w:val="000000" w:themeColor="text1"/>
          <w:sz w:val="24"/>
          <w:szCs w:val="24"/>
        </w:rPr>
        <w:t xml:space="preserve"> entregar vía Sistema de Acceso a la Información Mexiquense (SAIMEX) el documento en donde conste:</w:t>
      </w:r>
    </w:p>
    <w:p w:rsidR="00A30EB0" w:rsidRPr="003936E2" w:rsidRDefault="00A30EB0" w:rsidP="003936E2">
      <w:pPr>
        <w:pStyle w:val="Prrafodelista"/>
        <w:numPr>
          <w:ilvl w:val="0"/>
          <w:numId w:val="20"/>
        </w:numPr>
        <w:spacing w:before="240" w:after="360" w:line="360" w:lineRule="auto"/>
        <w:jc w:val="both"/>
        <w:rPr>
          <w:rStyle w:val="Ttulo2Car"/>
          <w:rFonts w:ascii="Palatino Linotype" w:hAnsi="Palatino Linotype"/>
          <w:b/>
          <w:color w:val="000000" w:themeColor="text1"/>
          <w:sz w:val="24"/>
          <w:szCs w:val="24"/>
        </w:rPr>
      </w:pPr>
      <w:bookmarkStart w:id="46" w:name="_Toc23417521"/>
      <w:r w:rsidRPr="003936E2">
        <w:rPr>
          <w:rStyle w:val="Ttulo2Car"/>
          <w:rFonts w:ascii="Palatino Linotype" w:hAnsi="Palatino Linotype"/>
          <w:b/>
          <w:color w:val="000000" w:themeColor="text1"/>
          <w:sz w:val="24"/>
          <w:szCs w:val="24"/>
        </w:rPr>
        <w:t>Fecha de pago por concepto de beca señalada en la solicitud</w:t>
      </w:r>
      <w:bookmarkEnd w:id="46"/>
      <w:r w:rsidRPr="003936E2">
        <w:rPr>
          <w:rStyle w:val="Ttulo2Car"/>
          <w:rFonts w:ascii="Palatino Linotype" w:hAnsi="Palatino Linotype"/>
          <w:b/>
          <w:color w:val="000000" w:themeColor="text1"/>
          <w:sz w:val="24"/>
          <w:szCs w:val="24"/>
        </w:rPr>
        <w:t xml:space="preserve"> </w:t>
      </w:r>
      <w:r w:rsidRPr="003936E2">
        <w:rPr>
          <w:rFonts w:ascii="Palatino Linotype" w:eastAsia="Calibri" w:hAnsi="Palatino Linotype" w:cs="Arial"/>
          <w:b/>
          <w:lang w:val="es-ES"/>
        </w:rPr>
        <w:t>00708/UAEM/IP/2019.</w:t>
      </w:r>
    </w:p>
    <w:p w:rsidR="00A30EB0" w:rsidRPr="003936E2" w:rsidRDefault="00A30EB0" w:rsidP="003936E2">
      <w:pPr>
        <w:tabs>
          <w:tab w:val="left" w:pos="8080"/>
        </w:tabs>
        <w:spacing w:line="360" w:lineRule="auto"/>
        <w:ind w:right="49"/>
        <w:contextualSpacing/>
        <w:jc w:val="both"/>
        <w:rPr>
          <w:rFonts w:ascii="Palatino Linotype" w:hAnsi="Palatino Linotype"/>
          <w:color w:val="222222"/>
          <w:shd w:val="clear" w:color="auto" w:fill="FFFFFF"/>
        </w:rPr>
      </w:pPr>
      <w:r w:rsidRPr="003936E2">
        <w:rPr>
          <w:rFonts w:ascii="Palatino Linotype" w:eastAsia="Palatino Linotype" w:hAnsi="Palatino Linotype" w:cs="Palatino Linotype"/>
          <w:b/>
        </w:rPr>
        <w:t xml:space="preserve">TERCERO. Notifíquese </w:t>
      </w:r>
      <w:r w:rsidRPr="003936E2">
        <w:rPr>
          <w:rFonts w:ascii="Palatino Linotype" w:eastAsia="Palatino Linotype" w:hAnsi="Palatino Linotype" w:cs="Palatino Linotype"/>
        </w:rPr>
        <w:t xml:space="preserve">al Titular de la Unidad de Transparencia del </w:t>
      </w:r>
      <w:r w:rsidRPr="003936E2">
        <w:rPr>
          <w:rFonts w:ascii="Palatino Linotype" w:eastAsia="Palatino Linotype" w:hAnsi="Palatino Linotype" w:cs="Palatino Linotype"/>
          <w:b/>
        </w:rPr>
        <w:t>SUJETO OBLIGADO</w:t>
      </w:r>
      <w:r w:rsidRPr="003936E2">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936E2">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30EB0" w:rsidRPr="003936E2" w:rsidRDefault="00A30EB0" w:rsidP="003936E2">
      <w:pPr>
        <w:tabs>
          <w:tab w:val="left" w:pos="8080"/>
        </w:tabs>
        <w:spacing w:line="360" w:lineRule="auto"/>
        <w:ind w:right="49"/>
        <w:contextualSpacing/>
        <w:jc w:val="both"/>
        <w:rPr>
          <w:rFonts w:ascii="Palatino Linotype" w:eastAsia="Palatino Linotype" w:hAnsi="Palatino Linotype" w:cs="Palatino Linotype"/>
          <w:b/>
        </w:rPr>
      </w:pPr>
    </w:p>
    <w:p w:rsidR="004A405D" w:rsidRPr="003936E2" w:rsidRDefault="00A30EB0" w:rsidP="003936E2">
      <w:pPr>
        <w:spacing w:line="360" w:lineRule="auto"/>
        <w:jc w:val="both"/>
        <w:rPr>
          <w:rFonts w:ascii="Palatino Linotype" w:hAnsi="Palatino Linotype"/>
        </w:rPr>
      </w:pPr>
      <w:bookmarkStart w:id="47" w:name="_Toc460947013"/>
      <w:bookmarkEnd w:id="35"/>
      <w:bookmarkEnd w:id="36"/>
      <w:r w:rsidRPr="003936E2">
        <w:rPr>
          <w:rFonts w:ascii="Palatino Linotype" w:eastAsia="Times New Roman" w:hAnsi="Palatino Linotype" w:cs="Arial"/>
          <w:b/>
        </w:rPr>
        <w:t>CUART</w:t>
      </w:r>
      <w:r w:rsidR="004A405D" w:rsidRPr="003936E2">
        <w:rPr>
          <w:rFonts w:ascii="Palatino Linotype" w:eastAsia="Times New Roman" w:hAnsi="Palatino Linotype" w:cs="Arial"/>
          <w:b/>
        </w:rPr>
        <w:t xml:space="preserve">O. </w:t>
      </w:r>
      <w:r w:rsidR="004A405D" w:rsidRPr="003936E2">
        <w:rPr>
          <w:rFonts w:ascii="Palatino Linotype" w:eastAsia="Times New Roman" w:hAnsi="Palatino Linotype" w:cs="Times New Roman"/>
          <w:b/>
          <w:bCs/>
          <w:color w:val="222222"/>
          <w:lang w:val="es-ES"/>
        </w:rPr>
        <w:t>Notifíquese a</w:t>
      </w:r>
      <w:r w:rsidR="004A405D" w:rsidRPr="003936E2">
        <w:rPr>
          <w:rFonts w:ascii="Palatino Linotype" w:hAnsi="Palatino Linotype"/>
          <w:b/>
        </w:rPr>
        <w:t xml:space="preserve"> </w:t>
      </w:r>
      <w:r w:rsidR="00700F89" w:rsidRPr="00700F89">
        <w:rPr>
          <w:rFonts w:ascii="Palatino Linotype" w:hAnsi="Palatino Linotype"/>
          <w:b/>
          <w:highlight w:val="black"/>
        </w:rPr>
        <w:t>--------------------------------------</w:t>
      </w:r>
      <w:r w:rsidR="004A405D" w:rsidRPr="003936E2">
        <w:rPr>
          <w:rFonts w:ascii="Palatino Linotype" w:hAnsi="Palatino Linotype"/>
        </w:rPr>
        <w:t xml:space="preserve"> la presente resolución.</w:t>
      </w:r>
    </w:p>
    <w:p w:rsidR="004A405D" w:rsidRPr="003936E2" w:rsidRDefault="004A405D" w:rsidP="003936E2">
      <w:pPr>
        <w:spacing w:line="360" w:lineRule="auto"/>
        <w:jc w:val="both"/>
        <w:rPr>
          <w:rFonts w:ascii="Palatino Linotype" w:hAnsi="Palatino Linotype"/>
        </w:rPr>
      </w:pPr>
    </w:p>
    <w:bookmarkEnd w:id="47"/>
    <w:p w:rsidR="004A405D" w:rsidRPr="003936E2" w:rsidRDefault="00A30EB0" w:rsidP="003936E2">
      <w:pPr>
        <w:spacing w:line="360" w:lineRule="auto"/>
        <w:jc w:val="both"/>
        <w:rPr>
          <w:rFonts w:ascii="Palatino Linotype" w:eastAsia="MS Mincho" w:hAnsi="Palatino Linotype" w:cs="Times New Roman"/>
          <w:lang w:val="es-ES"/>
        </w:rPr>
      </w:pPr>
      <w:r w:rsidRPr="003936E2">
        <w:rPr>
          <w:rFonts w:ascii="Palatino Linotype" w:eastAsia="MS Mincho" w:hAnsi="Palatino Linotype" w:cs="Times New Roman"/>
          <w:b/>
          <w:lang w:val="es-MX"/>
        </w:rPr>
        <w:t>QUIN</w:t>
      </w:r>
      <w:r w:rsidR="004A405D" w:rsidRPr="003936E2">
        <w:rPr>
          <w:rFonts w:ascii="Palatino Linotype" w:eastAsia="MS Mincho" w:hAnsi="Palatino Linotype" w:cs="Times New Roman"/>
          <w:b/>
          <w:lang w:val="es-MX"/>
        </w:rPr>
        <w:t>TO.</w:t>
      </w:r>
      <w:r w:rsidR="004A405D" w:rsidRPr="003936E2">
        <w:rPr>
          <w:rFonts w:ascii="Palatino Linotype" w:eastAsia="MS Mincho" w:hAnsi="Palatino Linotype" w:cs="Times New Roman"/>
          <w:lang w:val="es-MX"/>
        </w:rPr>
        <w:t xml:space="preserve"> </w:t>
      </w:r>
      <w:r w:rsidR="004A405D" w:rsidRPr="003936E2">
        <w:rPr>
          <w:rFonts w:ascii="Palatino Linotype" w:eastAsia="MS Mincho" w:hAnsi="Palatino Linotype" w:cs="Times New Roman"/>
          <w:lang w:val="es-ES"/>
        </w:rPr>
        <w:t xml:space="preserve">Se hace del conocimiento de </w:t>
      </w:r>
      <w:r w:rsidR="00700F89" w:rsidRPr="00700F89">
        <w:rPr>
          <w:rFonts w:ascii="Palatino Linotype" w:hAnsi="Palatino Linotype"/>
          <w:b/>
          <w:highlight w:val="black"/>
        </w:rPr>
        <w:t>-------------------</w:t>
      </w:r>
      <w:r w:rsidR="00700F89">
        <w:rPr>
          <w:rFonts w:ascii="Palatino Linotype" w:hAnsi="Palatino Linotype"/>
          <w:b/>
          <w:highlight w:val="black"/>
        </w:rPr>
        <w:t>----</w:t>
      </w:r>
      <w:r w:rsidR="00700F89" w:rsidRPr="00700F89">
        <w:rPr>
          <w:rFonts w:ascii="Palatino Linotype" w:hAnsi="Palatino Linotype"/>
          <w:b/>
          <w:highlight w:val="black"/>
        </w:rPr>
        <w:t>--------------</w:t>
      </w:r>
      <w:r w:rsidR="00F00768" w:rsidRPr="003936E2">
        <w:rPr>
          <w:rFonts w:ascii="Palatino Linotype" w:eastAsia="MS Mincho" w:hAnsi="Palatino Linotype" w:cs="Times New Roman"/>
          <w:lang w:val="es-ES"/>
        </w:rPr>
        <w:t xml:space="preserve"> </w:t>
      </w:r>
      <w:r w:rsidR="004A405D" w:rsidRPr="003936E2">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4A405D" w:rsidRPr="003936E2">
        <w:rPr>
          <w:rFonts w:ascii="Palatino Linotype" w:eastAsia="MS Mincho" w:hAnsi="Palatino Linotype" w:cs="Times New Roman"/>
          <w:bCs/>
          <w:lang w:val="es-ES"/>
        </w:rPr>
        <w:t>vía juicio de amparo</w:t>
      </w:r>
      <w:r w:rsidR="004A405D" w:rsidRPr="003936E2">
        <w:rPr>
          <w:rFonts w:ascii="Palatino Linotype" w:eastAsia="MS Mincho" w:hAnsi="Palatino Linotype" w:cs="Times New Roman"/>
          <w:lang w:val="es-ES"/>
        </w:rPr>
        <w:t> en los términos de las leyes aplicables.</w:t>
      </w:r>
    </w:p>
    <w:p w:rsidR="008E11D6" w:rsidRPr="003936E2" w:rsidRDefault="008E11D6" w:rsidP="003936E2">
      <w:pPr>
        <w:spacing w:line="360" w:lineRule="auto"/>
        <w:jc w:val="both"/>
        <w:rPr>
          <w:rFonts w:ascii="Palatino Linotype" w:eastAsia="MS Mincho" w:hAnsi="Palatino Linotype" w:cs="Times New Roman"/>
          <w:lang w:val="es-ES"/>
        </w:rPr>
      </w:pPr>
    </w:p>
    <w:p w:rsidR="002A3ED7" w:rsidRPr="003936E2" w:rsidRDefault="00216C93" w:rsidP="003936E2">
      <w:pPr>
        <w:spacing w:before="100" w:beforeAutospacing="1" w:after="100" w:afterAutospacing="1" w:line="360" w:lineRule="auto"/>
        <w:ind w:right="49"/>
        <w:jc w:val="both"/>
        <w:rPr>
          <w:rFonts w:ascii="Palatino Linotype" w:hAnsi="Palatino Linotype" w:cs="Arial"/>
        </w:rPr>
      </w:pPr>
      <w:r w:rsidRPr="003936E2">
        <w:rPr>
          <w:rFonts w:ascii="Palatino Linotype" w:hAnsi="Palatino Linotype" w:cs="Arial"/>
        </w:rPr>
        <w:t xml:space="preserve">ASÍ LO </w:t>
      </w:r>
      <w:r w:rsidRPr="00B94922">
        <w:rPr>
          <w:rFonts w:ascii="Palatino Linotype" w:hAnsi="Palatino Linotype" w:cs="Arial"/>
        </w:rPr>
        <w:t>RESUELVE, POR UNANIMIDAD DE VOTOS, EL PLENO DEL</w:t>
      </w:r>
      <w:r w:rsidRPr="00B94922">
        <w:rPr>
          <w:rFonts w:ascii="Palatino Linotype" w:eastAsia="Arial Unicode MS" w:hAnsi="Palatino Linotype" w:cs="Arial"/>
        </w:rPr>
        <w:t xml:space="preserve"> INSTITUTO DE TRANSPARENCIA, ACCESO A LA INFORMACIÓN PÚBLICA Y PROTECCIÓN DE DATOS PERSONALES DEL ESTADO DE MÉXICO Y MUNICIPIOS</w:t>
      </w:r>
      <w:r w:rsidRPr="00B94922">
        <w:rPr>
          <w:rFonts w:ascii="Palatino Linotype" w:hAnsi="Palatino Linotype" w:cs="Arial"/>
        </w:rPr>
        <w:t>, CONFORMADO POR LOS COMISIONADOS ZULEMA MARTÍNEZ SÁNCHEZ; EVA ABAID YAPUR; JOSÉ GUADALUPE LUNA HERNÁNDEZ; JAVIER MARTÍNEZ CRUZ Y LU</w:t>
      </w:r>
      <w:r w:rsidR="00B94922">
        <w:rPr>
          <w:rFonts w:ascii="Palatino Linotype" w:hAnsi="Palatino Linotype" w:cs="Arial"/>
        </w:rPr>
        <w:t>IS GUSTAVO PARRA NORIEGA; EN LA CUADRAGÉSIMA</w:t>
      </w:r>
      <w:r w:rsidRPr="00B94922">
        <w:rPr>
          <w:rFonts w:ascii="Palatino Linotype" w:hAnsi="Palatino Linotype" w:cs="Arial"/>
        </w:rPr>
        <w:t xml:space="preserve"> SESIÓN O</w:t>
      </w:r>
      <w:r w:rsidR="00B94922">
        <w:rPr>
          <w:rFonts w:ascii="Palatino Linotype" w:hAnsi="Palatino Linotype" w:cs="Arial"/>
        </w:rPr>
        <w:t>RDINARIA CELEBRADA EL TREINTA (30</w:t>
      </w:r>
      <w:r w:rsidR="00CF0879" w:rsidRPr="00B94922">
        <w:rPr>
          <w:rFonts w:ascii="Palatino Linotype" w:hAnsi="Palatino Linotype" w:cs="Arial"/>
        </w:rPr>
        <w:t xml:space="preserve">) </w:t>
      </w:r>
      <w:r w:rsidR="00B94922">
        <w:rPr>
          <w:rFonts w:ascii="Palatino Linotype" w:hAnsi="Palatino Linotype" w:cs="Arial"/>
        </w:rPr>
        <w:t>DE OCTUBRE</w:t>
      </w:r>
      <w:r w:rsidRPr="00B94922">
        <w:rPr>
          <w:rFonts w:ascii="Palatino Linotype" w:hAnsi="Palatino Linotype" w:cs="Arial"/>
        </w:rPr>
        <w:t xml:space="preserve"> DE DOS MIL DIECI</w:t>
      </w:r>
      <w:r w:rsidR="00406442" w:rsidRPr="00B94922">
        <w:rPr>
          <w:rFonts w:ascii="Palatino Linotype" w:hAnsi="Palatino Linotype" w:cs="Arial"/>
        </w:rPr>
        <w:t>NUEVE</w:t>
      </w:r>
      <w:r w:rsidRPr="00B94922">
        <w:rPr>
          <w:rFonts w:ascii="Palatino Linotype" w:hAnsi="Palatino Linotype" w:cs="Arial"/>
        </w:rPr>
        <w:t xml:space="preserve">, ANTE EL SECRETARIO TÉCNICO DEL PLENO, </w:t>
      </w:r>
      <w:r w:rsidRPr="00B94922">
        <w:rPr>
          <w:rFonts w:ascii="Palatino Linotype" w:hAnsi="Palatino Linotype"/>
        </w:rPr>
        <w:t>ALEXIS TAPIA RAMÍREZ</w:t>
      </w:r>
      <w:r w:rsidRPr="00B94922">
        <w:rPr>
          <w:rFonts w:ascii="Palatino Linotype" w:hAnsi="Palatino Linotype" w:cs="Arial"/>
        </w:rPr>
        <w:t>.</w:t>
      </w:r>
    </w:p>
    <w:p w:rsidR="00BA4C9A" w:rsidRPr="003936E2" w:rsidRDefault="00BA4C9A" w:rsidP="003936E2">
      <w:pPr>
        <w:spacing w:before="100" w:beforeAutospacing="1" w:after="100" w:afterAutospacing="1" w:line="360" w:lineRule="auto"/>
        <w:ind w:right="49"/>
        <w:jc w:val="both"/>
        <w:rPr>
          <w:rFonts w:ascii="Palatino Linotype" w:hAnsi="Palatino Linotype" w:cs="Arial"/>
        </w:rPr>
      </w:pPr>
    </w:p>
    <w:p w:rsidR="00D30FFE" w:rsidRPr="003936E2" w:rsidRDefault="00D30FFE" w:rsidP="003936E2">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3936E2" w:rsidTr="00AB3D5A">
        <w:trPr>
          <w:jc w:val="center"/>
        </w:trPr>
        <w:tc>
          <w:tcPr>
            <w:tcW w:w="10368" w:type="dxa"/>
            <w:gridSpan w:val="2"/>
          </w:tcPr>
          <w:p w:rsidR="00DF0F8F" w:rsidRPr="003936E2" w:rsidRDefault="00DF0F8F" w:rsidP="003936E2">
            <w:pPr>
              <w:spacing w:line="360" w:lineRule="auto"/>
              <w:jc w:val="center"/>
              <w:rPr>
                <w:rFonts w:ascii="Palatino Linotype" w:hAnsi="Palatino Linotype" w:cs="Arial"/>
                <w:b/>
              </w:rPr>
            </w:pPr>
          </w:p>
          <w:p w:rsidR="008E11D6" w:rsidRDefault="008E11D6" w:rsidP="003936E2">
            <w:pPr>
              <w:spacing w:line="360" w:lineRule="auto"/>
              <w:jc w:val="center"/>
              <w:rPr>
                <w:rFonts w:ascii="Palatino Linotype" w:hAnsi="Palatino Linotype" w:cs="Arial"/>
                <w:b/>
              </w:rPr>
            </w:pPr>
          </w:p>
          <w:p w:rsidR="00B94922" w:rsidRPr="003936E2" w:rsidRDefault="00B94922" w:rsidP="00B94922">
            <w:pPr>
              <w:spacing w:line="360" w:lineRule="auto"/>
              <w:rPr>
                <w:rFonts w:ascii="Palatino Linotype" w:hAnsi="Palatino Linotype" w:cs="Arial"/>
                <w:b/>
              </w:rPr>
            </w:pP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Zulema Martínez Sánchez</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rPr>
              <w:t>Comisionada Presidenta</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 xml:space="preserve">(RÚBRICA) </w:t>
            </w:r>
          </w:p>
          <w:p w:rsidR="00406442" w:rsidRPr="003936E2" w:rsidRDefault="00406442" w:rsidP="00B94922">
            <w:pPr>
              <w:spacing w:line="360" w:lineRule="auto"/>
              <w:rPr>
                <w:rFonts w:ascii="Palatino Linotype" w:hAnsi="Palatino Linotype" w:cs="Arial"/>
                <w:b/>
              </w:rPr>
            </w:pPr>
          </w:p>
        </w:tc>
      </w:tr>
      <w:tr w:rsidR="00216C93" w:rsidRPr="003936E2" w:rsidTr="00AB3D5A">
        <w:trPr>
          <w:jc w:val="center"/>
        </w:trPr>
        <w:tc>
          <w:tcPr>
            <w:tcW w:w="5184" w:type="dxa"/>
          </w:tcPr>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 xml:space="preserve">Eva </w:t>
            </w:r>
            <w:proofErr w:type="spellStart"/>
            <w:r w:rsidRPr="003936E2">
              <w:rPr>
                <w:rFonts w:ascii="Palatino Linotype" w:hAnsi="Palatino Linotype" w:cs="Arial"/>
                <w:b/>
              </w:rPr>
              <w:t>Abaid</w:t>
            </w:r>
            <w:proofErr w:type="spellEnd"/>
            <w:r w:rsidRPr="003936E2">
              <w:rPr>
                <w:rFonts w:ascii="Palatino Linotype" w:hAnsi="Palatino Linotype" w:cs="Arial"/>
                <w:b/>
              </w:rPr>
              <w:t xml:space="preserve"> </w:t>
            </w:r>
            <w:proofErr w:type="spellStart"/>
            <w:r w:rsidRPr="003936E2">
              <w:rPr>
                <w:rFonts w:ascii="Palatino Linotype" w:hAnsi="Palatino Linotype" w:cs="Arial"/>
                <w:b/>
              </w:rPr>
              <w:t>Yapur</w:t>
            </w:r>
            <w:proofErr w:type="spellEnd"/>
          </w:p>
          <w:p w:rsidR="00216C93" w:rsidRPr="003936E2" w:rsidRDefault="00216C93" w:rsidP="003936E2">
            <w:pPr>
              <w:spacing w:line="360" w:lineRule="auto"/>
              <w:jc w:val="center"/>
              <w:rPr>
                <w:rFonts w:ascii="Palatino Linotype" w:hAnsi="Palatino Linotype" w:cs="Arial"/>
              </w:rPr>
            </w:pPr>
            <w:r w:rsidRPr="003936E2">
              <w:rPr>
                <w:rFonts w:ascii="Palatino Linotype" w:hAnsi="Palatino Linotype" w:cs="Arial"/>
              </w:rPr>
              <w:t>Comisionada</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(RÚBRICA)</w:t>
            </w:r>
          </w:p>
        </w:tc>
        <w:tc>
          <w:tcPr>
            <w:tcW w:w="5184" w:type="dxa"/>
          </w:tcPr>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José Guadalupe Luna Hernández</w:t>
            </w:r>
          </w:p>
          <w:p w:rsidR="00216C93" w:rsidRPr="003936E2" w:rsidRDefault="00216C93" w:rsidP="003936E2">
            <w:pPr>
              <w:spacing w:line="360" w:lineRule="auto"/>
              <w:jc w:val="center"/>
              <w:rPr>
                <w:rFonts w:ascii="Palatino Linotype" w:hAnsi="Palatino Linotype" w:cs="Arial"/>
              </w:rPr>
            </w:pPr>
            <w:r w:rsidRPr="003936E2">
              <w:rPr>
                <w:rFonts w:ascii="Palatino Linotype" w:hAnsi="Palatino Linotype" w:cs="Arial"/>
              </w:rPr>
              <w:t>Comisionado</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(RÚBRICA)</w:t>
            </w:r>
          </w:p>
          <w:p w:rsidR="00216C93" w:rsidRPr="003936E2" w:rsidRDefault="00216C93" w:rsidP="003936E2">
            <w:pPr>
              <w:spacing w:line="360" w:lineRule="auto"/>
              <w:jc w:val="center"/>
              <w:rPr>
                <w:rFonts w:ascii="Palatino Linotype" w:hAnsi="Palatino Linotype" w:cs="Arial"/>
                <w:b/>
              </w:rPr>
            </w:pPr>
          </w:p>
        </w:tc>
      </w:tr>
      <w:tr w:rsidR="00216C93" w:rsidRPr="003936E2" w:rsidTr="00AB3D5A">
        <w:trPr>
          <w:jc w:val="center"/>
        </w:trPr>
        <w:tc>
          <w:tcPr>
            <w:tcW w:w="5184" w:type="dxa"/>
          </w:tcPr>
          <w:p w:rsidR="00DF0F8F" w:rsidRPr="003936E2" w:rsidRDefault="00DF0F8F" w:rsidP="00B94922">
            <w:pPr>
              <w:spacing w:line="360" w:lineRule="auto"/>
              <w:rPr>
                <w:rFonts w:ascii="Palatino Linotype" w:hAnsi="Palatino Linotype" w:cs="Arial"/>
                <w:b/>
              </w:rPr>
            </w:pP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Javier Martínez Cruz</w:t>
            </w:r>
          </w:p>
          <w:p w:rsidR="00216C93" w:rsidRPr="003936E2" w:rsidRDefault="00216C93" w:rsidP="003936E2">
            <w:pPr>
              <w:spacing w:line="360" w:lineRule="auto"/>
              <w:jc w:val="center"/>
              <w:rPr>
                <w:rFonts w:ascii="Palatino Linotype" w:hAnsi="Palatino Linotype" w:cs="Arial"/>
              </w:rPr>
            </w:pPr>
            <w:r w:rsidRPr="003936E2">
              <w:rPr>
                <w:rFonts w:ascii="Palatino Linotype" w:hAnsi="Palatino Linotype" w:cs="Arial"/>
              </w:rPr>
              <w:t>Comisionado</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(RÚBRICA)</w:t>
            </w:r>
          </w:p>
        </w:tc>
        <w:tc>
          <w:tcPr>
            <w:tcW w:w="5184" w:type="dxa"/>
          </w:tcPr>
          <w:p w:rsidR="00406442" w:rsidRPr="003936E2" w:rsidRDefault="00406442" w:rsidP="00B94922">
            <w:pPr>
              <w:spacing w:line="360" w:lineRule="auto"/>
              <w:rPr>
                <w:rFonts w:ascii="Palatino Linotype" w:hAnsi="Palatino Linotype" w:cs="Arial"/>
                <w:b/>
              </w:rPr>
            </w:pP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Luis Gustavo Parra Noriega</w:t>
            </w:r>
          </w:p>
          <w:p w:rsidR="00216C93" w:rsidRPr="003936E2" w:rsidRDefault="00216C93" w:rsidP="003936E2">
            <w:pPr>
              <w:spacing w:line="360" w:lineRule="auto"/>
              <w:jc w:val="center"/>
              <w:rPr>
                <w:rFonts w:ascii="Palatino Linotype" w:hAnsi="Palatino Linotype" w:cs="Arial"/>
              </w:rPr>
            </w:pPr>
            <w:r w:rsidRPr="003936E2">
              <w:rPr>
                <w:rFonts w:ascii="Palatino Linotype" w:hAnsi="Palatino Linotype" w:cs="Arial"/>
              </w:rPr>
              <w:t>Comisionado</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(RÚBRICA)</w:t>
            </w:r>
          </w:p>
        </w:tc>
      </w:tr>
      <w:tr w:rsidR="00216C93" w:rsidRPr="003936E2" w:rsidTr="00AB3D5A">
        <w:trPr>
          <w:jc w:val="center"/>
        </w:trPr>
        <w:tc>
          <w:tcPr>
            <w:tcW w:w="10368" w:type="dxa"/>
            <w:gridSpan w:val="2"/>
          </w:tcPr>
          <w:p w:rsidR="00216C93" w:rsidRPr="003936E2" w:rsidRDefault="00216C93" w:rsidP="00B94922">
            <w:pPr>
              <w:spacing w:line="360" w:lineRule="auto"/>
              <w:rPr>
                <w:rFonts w:ascii="Palatino Linotype" w:hAnsi="Palatino Linotype" w:cs="Arial"/>
                <w:b/>
              </w:rPr>
            </w:pP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Alexis Tapia Ramírez</w:t>
            </w:r>
          </w:p>
          <w:p w:rsidR="00216C93" w:rsidRPr="003936E2" w:rsidRDefault="00216C93" w:rsidP="003936E2">
            <w:pPr>
              <w:spacing w:line="360" w:lineRule="auto"/>
              <w:jc w:val="center"/>
              <w:rPr>
                <w:rFonts w:ascii="Palatino Linotype" w:hAnsi="Palatino Linotype" w:cs="Arial"/>
              </w:rPr>
            </w:pPr>
            <w:r w:rsidRPr="003936E2">
              <w:rPr>
                <w:rFonts w:ascii="Palatino Linotype" w:hAnsi="Palatino Linotype" w:cs="Arial"/>
              </w:rPr>
              <w:t>Secretario Técnico del Pleno</w:t>
            </w:r>
          </w:p>
          <w:p w:rsidR="00216C93" w:rsidRPr="003936E2" w:rsidRDefault="00216C93" w:rsidP="003936E2">
            <w:pPr>
              <w:spacing w:line="360" w:lineRule="auto"/>
              <w:jc w:val="center"/>
              <w:rPr>
                <w:rFonts w:ascii="Palatino Linotype" w:hAnsi="Palatino Linotype" w:cs="Arial"/>
                <w:b/>
              </w:rPr>
            </w:pPr>
            <w:r w:rsidRPr="003936E2">
              <w:rPr>
                <w:rFonts w:ascii="Palatino Linotype" w:hAnsi="Palatino Linotype" w:cs="Arial"/>
                <w:b/>
              </w:rPr>
              <w:t>(RÚBRICA)</w:t>
            </w:r>
          </w:p>
          <w:p w:rsidR="00216C93" w:rsidRPr="003936E2" w:rsidRDefault="00216C93" w:rsidP="003936E2">
            <w:pPr>
              <w:spacing w:line="360" w:lineRule="auto"/>
              <w:rPr>
                <w:rFonts w:ascii="Palatino Linotype" w:hAnsi="Palatino Linotype" w:cs="Arial"/>
              </w:rPr>
            </w:pPr>
          </w:p>
        </w:tc>
      </w:tr>
    </w:tbl>
    <w:p w:rsidR="002248D3" w:rsidRPr="003936E2" w:rsidRDefault="00216C93" w:rsidP="003936E2">
      <w:pPr>
        <w:spacing w:line="360" w:lineRule="auto"/>
        <w:jc w:val="both"/>
        <w:rPr>
          <w:rFonts w:ascii="Palatino Linotype" w:hAnsi="Palatino Linotype"/>
        </w:rPr>
      </w:pPr>
      <w:r w:rsidRPr="003936E2">
        <w:rPr>
          <w:rFonts w:ascii="Palatino Linotype" w:hAnsi="Palatino Linotype" w:cs="Arial"/>
        </w:rPr>
        <w:t>Esta hoja corre</w:t>
      </w:r>
      <w:r w:rsidR="00B94922">
        <w:rPr>
          <w:rFonts w:ascii="Palatino Linotype" w:hAnsi="Palatino Linotype" w:cs="Arial"/>
        </w:rPr>
        <w:t>sponde a la resolución de fecha treinta</w:t>
      </w:r>
      <w:r w:rsidR="00CF0879" w:rsidRPr="003936E2">
        <w:rPr>
          <w:rFonts w:ascii="Palatino Linotype" w:hAnsi="Palatino Linotype" w:cs="Arial"/>
        </w:rPr>
        <w:t xml:space="preserve"> (</w:t>
      </w:r>
      <w:r w:rsidR="00B94922">
        <w:rPr>
          <w:rFonts w:ascii="Palatino Linotype" w:hAnsi="Palatino Linotype" w:cs="Arial"/>
        </w:rPr>
        <w:t>30</w:t>
      </w:r>
      <w:r w:rsidRPr="003936E2">
        <w:rPr>
          <w:rFonts w:ascii="Palatino Linotype" w:hAnsi="Palatino Linotype" w:cs="Arial"/>
        </w:rPr>
        <w:t>)</w:t>
      </w:r>
      <w:r w:rsidR="00B94922">
        <w:rPr>
          <w:rFonts w:ascii="Palatino Linotype" w:hAnsi="Palatino Linotype" w:cs="Arial"/>
        </w:rPr>
        <w:t xml:space="preserve"> de octubre</w:t>
      </w:r>
      <w:r w:rsidRPr="003936E2">
        <w:rPr>
          <w:rFonts w:ascii="Palatino Linotype" w:hAnsi="Palatino Linotype" w:cs="Arial"/>
        </w:rPr>
        <w:t xml:space="preserve"> de dos mil dieci</w:t>
      </w:r>
      <w:r w:rsidR="00DF0F8F" w:rsidRPr="003936E2">
        <w:rPr>
          <w:rFonts w:ascii="Palatino Linotype" w:hAnsi="Palatino Linotype" w:cs="Arial"/>
        </w:rPr>
        <w:t>n</w:t>
      </w:r>
      <w:bookmarkStart w:id="48" w:name="_GoBack"/>
      <w:bookmarkEnd w:id="48"/>
      <w:r w:rsidR="00DF0F8F" w:rsidRPr="003936E2">
        <w:rPr>
          <w:rFonts w:ascii="Palatino Linotype" w:hAnsi="Palatino Linotype" w:cs="Arial"/>
        </w:rPr>
        <w:t>ueve</w:t>
      </w:r>
      <w:r w:rsidRPr="003936E2">
        <w:rPr>
          <w:rFonts w:ascii="Palatino Linotype" w:hAnsi="Palatino Linotype" w:cs="Arial"/>
        </w:rPr>
        <w:t xml:space="preserve">, emitida en el recurso de revisión </w:t>
      </w:r>
      <w:r w:rsidR="00B94922">
        <w:rPr>
          <w:rFonts w:ascii="Palatino Linotype" w:hAnsi="Palatino Linotype" w:cs="Arial"/>
          <w:b/>
          <w:bCs/>
          <w:lang w:eastAsia="es-MX"/>
        </w:rPr>
        <w:t>06858</w:t>
      </w:r>
      <w:r w:rsidRPr="003936E2">
        <w:rPr>
          <w:rFonts w:ascii="Palatino Linotype" w:hAnsi="Palatino Linotype" w:cs="Arial"/>
          <w:b/>
          <w:bCs/>
        </w:rPr>
        <w:t>/INFOEM/IP</w:t>
      </w:r>
      <w:r w:rsidR="00406442" w:rsidRPr="003936E2">
        <w:rPr>
          <w:rFonts w:ascii="Palatino Linotype" w:hAnsi="Palatino Linotype" w:cs="Arial"/>
          <w:b/>
          <w:bCs/>
        </w:rPr>
        <w:t>/RR/2019</w:t>
      </w:r>
      <w:r w:rsidRPr="003936E2">
        <w:rPr>
          <w:rFonts w:ascii="Palatino Linotype" w:hAnsi="Palatino Linotype" w:cs="Arial"/>
          <w:b/>
          <w:bCs/>
        </w:rPr>
        <w:t>.</w:t>
      </w:r>
      <w:r w:rsidRPr="003936E2">
        <w:rPr>
          <w:rFonts w:ascii="Palatino Linotype" w:hAnsi="Palatino Linotype" w:cs="Arial"/>
          <w:bCs/>
        </w:rPr>
        <w:t xml:space="preserve"> </w:t>
      </w:r>
    </w:p>
    <w:sectPr w:rsidR="002248D3" w:rsidRPr="003936E2" w:rsidSect="003936E2">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444" w:rsidRDefault="00C03444" w:rsidP="008B6F5F">
      <w:r>
        <w:separator/>
      </w:r>
    </w:p>
  </w:endnote>
  <w:endnote w:type="continuationSeparator" w:id="0">
    <w:p w:rsidR="00C03444" w:rsidRDefault="00C03444"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2446CB" w:rsidRPr="000A2541" w:rsidRDefault="002446C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3429B">
              <w:rPr>
                <w:rFonts w:ascii="Palatino Linotype" w:hAnsi="Palatino Linotype"/>
                <w:b/>
                <w:bCs/>
                <w:noProof/>
              </w:rPr>
              <w:t>33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3429B">
              <w:rPr>
                <w:rFonts w:ascii="Palatino Linotype" w:hAnsi="Palatino Linotype"/>
                <w:b/>
                <w:bCs/>
                <w:noProof/>
              </w:rPr>
              <w:t>34</w:t>
            </w:r>
            <w:r w:rsidRPr="000A2541">
              <w:rPr>
                <w:rFonts w:ascii="Palatino Linotype" w:hAnsi="Palatino Linotype"/>
                <w:b/>
                <w:bCs/>
              </w:rPr>
              <w:fldChar w:fldCharType="end"/>
            </w:r>
          </w:p>
        </w:sdtContent>
      </w:sdt>
    </w:sdtContent>
  </w:sdt>
  <w:p w:rsidR="002446CB" w:rsidRDefault="002446C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6CB" w:rsidRPr="00883450" w:rsidRDefault="002446C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429B" w:rsidRPr="00F3429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429B" w:rsidRPr="00F3429B">
      <w:rPr>
        <w:rFonts w:ascii="Palatino Linotype" w:hAnsi="Palatino Linotype"/>
        <w:noProof/>
        <w:sz w:val="22"/>
        <w:szCs w:val="22"/>
        <w:lang w:val="es-ES"/>
      </w:rPr>
      <w:t>34</w:t>
    </w:r>
    <w:r w:rsidRPr="00883450">
      <w:rPr>
        <w:rFonts w:ascii="Palatino Linotype" w:hAnsi="Palatino Linotype"/>
        <w:sz w:val="22"/>
        <w:szCs w:val="22"/>
      </w:rPr>
      <w:fldChar w:fldCharType="end"/>
    </w:r>
  </w:p>
  <w:p w:rsidR="002446CB" w:rsidRPr="00883450" w:rsidRDefault="002446C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444" w:rsidRDefault="00C03444" w:rsidP="008B6F5F">
      <w:r>
        <w:separator/>
      </w:r>
    </w:p>
  </w:footnote>
  <w:footnote w:type="continuationSeparator" w:id="0">
    <w:p w:rsidR="00C03444" w:rsidRDefault="00C03444" w:rsidP="008B6F5F">
      <w:r>
        <w:continuationSeparator/>
      </w:r>
    </w:p>
  </w:footnote>
  <w:footnote w:id="1">
    <w:p w:rsidR="00875C25" w:rsidRDefault="00875C25" w:rsidP="00875C25">
      <w:pPr>
        <w:pStyle w:val="Textonotapie"/>
      </w:pPr>
      <w:r>
        <w:rPr>
          <w:rStyle w:val="Refdenotaalpie"/>
        </w:rPr>
        <w:footnoteRef/>
      </w:r>
      <w:r>
        <w:t xml:space="preserve"> Tercer párrafo, artículo 1º, Constitución Política de los Estados Unidos Mexicanos.</w:t>
      </w:r>
    </w:p>
  </w:footnote>
  <w:footnote w:id="2">
    <w:p w:rsidR="00875C25" w:rsidRDefault="00875C25" w:rsidP="00875C25">
      <w:pPr>
        <w:pStyle w:val="Textonotapie"/>
      </w:pPr>
      <w:r>
        <w:rPr>
          <w:rStyle w:val="Refdenotaalpie"/>
        </w:rPr>
        <w:footnoteRef/>
      </w:r>
      <w:r>
        <w:t xml:space="preserve"> Segundo Párrafo, artículo 6º, Constitución Política de los Estados Unidos Mexicanos.</w:t>
      </w:r>
    </w:p>
  </w:footnote>
  <w:footnote w:id="3">
    <w:p w:rsidR="00875C25" w:rsidRDefault="00875C25" w:rsidP="00875C25">
      <w:pPr>
        <w:pStyle w:val="Textonotapie"/>
      </w:pPr>
      <w:r>
        <w:rPr>
          <w:rStyle w:val="Refdenotaalpie"/>
        </w:rPr>
        <w:footnoteRef/>
      </w:r>
      <w:r>
        <w:t xml:space="preserve"> Artículo 176, Ley de Transparencia y Acceso a la Información Pública del Estado de México y Municipios.</w:t>
      </w:r>
    </w:p>
  </w:footnote>
  <w:footnote w:id="4">
    <w:p w:rsidR="002446CB" w:rsidRDefault="002446CB" w:rsidP="00C76F51">
      <w:pPr>
        <w:pStyle w:val="Textonotapie"/>
      </w:pPr>
      <w:r>
        <w:rPr>
          <w:rStyle w:val="Refdenotaalpie"/>
        </w:rPr>
        <w:footnoteRef/>
      </w:r>
      <w:r>
        <w:t xml:space="preserve"> Convención Americana sobre Derechos Humanos. Artículo 13.</w:t>
      </w:r>
    </w:p>
  </w:footnote>
  <w:footnote w:id="5">
    <w:p w:rsidR="002446CB" w:rsidRDefault="002446CB" w:rsidP="00C76F51">
      <w:pPr>
        <w:pStyle w:val="Textonotapie"/>
      </w:pPr>
      <w:r>
        <w:rPr>
          <w:rStyle w:val="Refdenotaalpie"/>
        </w:rPr>
        <w:footnoteRef/>
      </w:r>
      <w:r>
        <w:t xml:space="preserve"> Constitución Política de los Estados Unidos Mexicanos. Artículo sexto, sección A, Fracción I.</w:t>
      </w:r>
    </w:p>
  </w:footnote>
  <w:footnote w:id="6">
    <w:p w:rsidR="002446CB" w:rsidRDefault="002446CB"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2446CB" w:rsidRDefault="002446CB" w:rsidP="00C76F51">
      <w:pPr>
        <w:pStyle w:val="Textonotapie"/>
      </w:pPr>
      <w:r>
        <w:rPr>
          <w:rStyle w:val="Refdenotaalpie"/>
        </w:rPr>
        <w:footnoteRef/>
      </w:r>
      <w:r>
        <w:t xml:space="preserve"> Ibídem. Párr. 87.</w:t>
      </w:r>
    </w:p>
  </w:footnote>
  <w:footnote w:id="8">
    <w:p w:rsidR="002446CB" w:rsidRDefault="002446CB"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2446CB" w:rsidRDefault="002446CB" w:rsidP="00C76F51">
      <w:pPr>
        <w:pStyle w:val="Textonotapie"/>
      </w:pPr>
      <w:r>
        <w:rPr>
          <w:rStyle w:val="Refdenotaalpie"/>
        </w:rPr>
        <w:footnoteRef/>
      </w:r>
      <w:r>
        <w:t xml:space="preserve"> Artículo 150. Ley de Transparencia y Acceso a la Información Pública del Estado de México y Municipios.</w:t>
      </w:r>
    </w:p>
    <w:p w:rsidR="002446CB" w:rsidRDefault="002446CB" w:rsidP="00C76F51">
      <w:pPr>
        <w:pStyle w:val="Textonotapie"/>
      </w:pPr>
      <w:r>
        <w:t>Artículo 151. Ibídem.</w:t>
      </w:r>
    </w:p>
  </w:footnote>
  <w:footnote w:id="10">
    <w:p w:rsidR="002446CB" w:rsidRDefault="002446CB" w:rsidP="00C76F51">
      <w:pPr>
        <w:pStyle w:val="Textonotapie"/>
      </w:pPr>
      <w:r>
        <w:rPr>
          <w:rStyle w:val="Refdenotaalpie"/>
        </w:rPr>
        <w:footnoteRef/>
      </w:r>
      <w:r>
        <w:t xml:space="preserve"> Ley de Transparencia y Acceso a la Información Pública del Estado de México y Municipios. Artículo 9. …</w:t>
      </w:r>
    </w:p>
    <w:p w:rsidR="002446CB" w:rsidRDefault="002446CB" w:rsidP="00C76F51">
      <w:pPr>
        <w:pStyle w:val="Textonotapie"/>
      </w:pPr>
      <w:r>
        <w:t>II. Eficacia: Obligación del Instituto para tutelar, de manera efectiva, el derecho de acceso a la información;</w:t>
      </w:r>
    </w:p>
    <w:p w:rsidR="002446CB" w:rsidRDefault="002446CB" w:rsidP="00C76F51">
      <w:pPr>
        <w:pStyle w:val="Textonotapie"/>
      </w:pPr>
      <w:r>
        <w:t xml:space="preserve">… </w:t>
      </w:r>
    </w:p>
  </w:footnote>
  <w:footnote w:id="11">
    <w:p w:rsidR="002E13A8" w:rsidRPr="00952F10" w:rsidRDefault="002E13A8" w:rsidP="002E13A8">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2E13A8" w:rsidRDefault="002E13A8" w:rsidP="002E13A8">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2446CB" w:rsidRPr="00EF13C1" w:rsidTr="00646380">
      <w:trPr>
        <w:trHeight w:val="138"/>
        <w:jc w:val="right"/>
      </w:trPr>
      <w:tc>
        <w:tcPr>
          <w:tcW w:w="2552" w:type="dxa"/>
          <w:vAlign w:val="center"/>
        </w:tcPr>
        <w:p w:rsidR="002446CB" w:rsidRPr="00EF13C1" w:rsidRDefault="002446C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2446CB" w:rsidRPr="00EF13C1" w:rsidRDefault="00F00768" w:rsidP="00CD1057">
          <w:pPr>
            <w:pStyle w:val="Encabezado"/>
            <w:jc w:val="right"/>
            <w:rPr>
              <w:rFonts w:ascii="Palatino Linotype" w:hAnsi="Palatino Linotype"/>
              <w:b/>
              <w:sz w:val="22"/>
              <w:szCs w:val="22"/>
            </w:rPr>
          </w:pPr>
          <w:r>
            <w:rPr>
              <w:rFonts w:ascii="Palatino Linotype" w:hAnsi="Palatino Linotype" w:cs="Arial"/>
              <w:b/>
              <w:bCs/>
              <w:sz w:val="22"/>
              <w:szCs w:val="22"/>
              <w:lang w:eastAsia="es-MX"/>
            </w:rPr>
            <w:t>06858</w:t>
          </w:r>
          <w:r w:rsidR="002446CB">
            <w:rPr>
              <w:rFonts w:ascii="Palatino Linotype" w:hAnsi="Palatino Linotype" w:cs="Arial"/>
              <w:b/>
              <w:bCs/>
              <w:sz w:val="22"/>
              <w:szCs w:val="22"/>
              <w:lang w:eastAsia="es-MX"/>
            </w:rPr>
            <w:t>/INFOEM/IP/RR/2019</w:t>
          </w:r>
        </w:p>
      </w:tc>
    </w:tr>
    <w:tr w:rsidR="002446CB" w:rsidRPr="00EF13C1" w:rsidTr="00646380">
      <w:trPr>
        <w:trHeight w:val="233"/>
        <w:jc w:val="right"/>
      </w:trPr>
      <w:tc>
        <w:tcPr>
          <w:tcW w:w="2552" w:type="dxa"/>
          <w:vAlign w:val="center"/>
        </w:tcPr>
        <w:p w:rsidR="002446CB" w:rsidRPr="00EF13C1" w:rsidRDefault="002446CB" w:rsidP="00646380">
          <w:pPr>
            <w:rPr>
              <w:rFonts w:ascii="Palatino Linotype" w:hAnsi="Palatino Linotype"/>
              <w:b/>
              <w:sz w:val="22"/>
              <w:szCs w:val="22"/>
            </w:rPr>
          </w:pPr>
        </w:p>
      </w:tc>
      <w:tc>
        <w:tcPr>
          <w:tcW w:w="3826" w:type="dxa"/>
          <w:vAlign w:val="center"/>
        </w:tcPr>
        <w:p w:rsidR="002446CB" w:rsidRPr="00EF13C1" w:rsidRDefault="002446CB" w:rsidP="00141DF6">
          <w:pPr>
            <w:pStyle w:val="Encabezado"/>
            <w:jc w:val="center"/>
            <w:rPr>
              <w:rFonts w:ascii="Palatino Linotype" w:hAnsi="Palatino Linotype"/>
              <w:b/>
              <w:sz w:val="22"/>
              <w:szCs w:val="22"/>
            </w:rPr>
          </w:pPr>
        </w:p>
      </w:tc>
    </w:tr>
    <w:tr w:rsidR="002446CB" w:rsidRPr="00EF13C1" w:rsidTr="00646380">
      <w:trPr>
        <w:trHeight w:val="321"/>
        <w:jc w:val="right"/>
      </w:trPr>
      <w:tc>
        <w:tcPr>
          <w:tcW w:w="2552" w:type="dxa"/>
          <w:vAlign w:val="center"/>
        </w:tcPr>
        <w:p w:rsidR="002446CB" w:rsidRPr="00EF13C1" w:rsidRDefault="002446C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2446CB" w:rsidRPr="00EF13C1" w:rsidRDefault="00F00768" w:rsidP="00760607">
          <w:pPr>
            <w:pStyle w:val="Encabezado"/>
            <w:jc w:val="right"/>
            <w:rPr>
              <w:rFonts w:ascii="Palatino Linotype" w:hAnsi="Palatino Linotype"/>
              <w:b/>
              <w:sz w:val="22"/>
              <w:szCs w:val="22"/>
            </w:rPr>
          </w:pPr>
          <w:r>
            <w:rPr>
              <w:rFonts w:ascii="Palatino Linotype" w:hAnsi="Palatino Linotype"/>
              <w:b/>
              <w:bCs/>
              <w:sz w:val="22"/>
              <w:szCs w:val="22"/>
            </w:rPr>
            <w:t>Universidad Autónoma del Estado de México</w:t>
          </w:r>
        </w:p>
      </w:tc>
    </w:tr>
    <w:tr w:rsidR="002446CB" w:rsidRPr="00EF13C1" w:rsidTr="00646380">
      <w:trPr>
        <w:trHeight w:val="321"/>
        <w:jc w:val="right"/>
      </w:trPr>
      <w:tc>
        <w:tcPr>
          <w:tcW w:w="2552" w:type="dxa"/>
          <w:vAlign w:val="center"/>
        </w:tcPr>
        <w:p w:rsidR="002446CB" w:rsidRPr="00EF13C1" w:rsidRDefault="002446C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2446CB" w:rsidRPr="00EF13C1" w:rsidRDefault="002446C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2446CB" w:rsidRDefault="002446C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2446CB" w:rsidRPr="00182113" w:rsidTr="00141DF6">
      <w:trPr>
        <w:trHeight w:val="138"/>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2446CB" w:rsidRPr="00EF13C1" w:rsidRDefault="00F00768" w:rsidP="00280996">
          <w:pPr>
            <w:pStyle w:val="Encabezado"/>
            <w:jc w:val="right"/>
            <w:rPr>
              <w:rFonts w:ascii="Palatino Linotype" w:hAnsi="Palatino Linotype"/>
              <w:b/>
              <w:sz w:val="22"/>
              <w:szCs w:val="22"/>
            </w:rPr>
          </w:pPr>
          <w:r>
            <w:rPr>
              <w:rFonts w:ascii="Palatino Linotype" w:hAnsi="Palatino Linotype" w:cs="Arial"/>
              <w:b/>
              <w:bCs/>
              <w:sz w:val="22"/>
              <w:szCs w:val="22"/>
              <w:lang w:eastAsia="es-MX"/>
            </w:rPr>
            <w:t>06858</w:t>
          </w:r>
          <w:r w:rsidR="002446CB">
            <w:rPr>
              <w:rFonts w:ascii="Palatino Linotype" w:hAnsi="Palatino Linotype" w:cs="Arial"/>
              <w:b/>
              <w:bCs/>
              <w:sz w:val="22"/>
              <w:szCs w:val="22"/>
              <w:lang w:eastAsia="es-MX"/>
            </w:rPr>
            <w:t>/INFOEM/IP/RR/2019</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r w:rsidR="002446CB" w:rsidRPr="00182113" w:rsidTr="00141DF6">
      <w:trPr>
        <w:trHeight w:val="227"/>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2446CB" w:rsidRPr="00EF13C1" w:rsidRDefault="00700F89" w:rsidP="00141DF6">
          <w:pPr>
            <w:pStyle w:val="Encabezado"/>
            <w:jc w:val="right"/>
            <w:rPr>
              <w:rFonts w:ascii="Palatino Linotype" w:hAnsi="Palatino Linotype"/>
              <w:b/>
              <w:sz w:val="22"/>
              <w:szCs w:val="22"/>
            </w:rPr>
          </w:pPr>
          <w:r w:rsidRPr="00700F89">
            <w:rPr>
              <w:rFonts w:ascii="Palatino Linotype" w:hAnsi="Palatino Linotype"/>
              <w:b/>
              <w:sz w:val="22"/>
              <w:szCs w:val="22"/>
              <w:highlight w:val="black"/>
            </w:rPr>
            <w:t>------------------------------------</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r w:rsidR="002446CB" w:rsidRPr="00182113" w:rsidTr="00141DF6">
      <w:trPr>
        <w:trHeight w:val="232"/>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2446CB" w:rsidRPr="00EF13C1" w:rsidRDefault="00F00768" w:rsidP="00760607">
          <w:pPr>
            <w:pStyle w:val="Encabezado"/>
            <w:jc w:val="right"/>
            <w:rPr>
              <w:rFonts w:ascii="Palatino Linotype" w:hAnsi="Palatino Linotype"/>
              <w:b/>
              <w:sz w:val="22"/>
              <w:szCs w:val="22"/>
            </w:rPr>
          </w:pPr>
          <w:r>
            <w:rPr>
              <w:rFonts w:ascii="Palatino Linotype" w:hAnsi="Palatino Linotype"/>
              <w:b/>
              <w:bCs/>
              <w:sz w:val="22"/>
              <w:szCs w:val="22"/>
            </w:rPr>
            <w:t>Universidad Autónoma del Estado de México</w:t>
          </w:r>
          <w:r w:rsidR="002446CB">
            <w:rPr>
              <w:rFonts w:ascii="Palatino Linotype" w:hAnsi="Palatino Linotype"/>
              <w:b/>
              <w:bCs/>
              <w:sz w:val="22"/>
              <w:szCs w:val="22"/>
            </w:rPr>
            <w:t xml:space="preserve"> </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r w:rsidR="002446CB" w:rsidRPr="00182113" w:rsidTr="00141DF6">
      <w:trPr>
        <w:trHeight w:val="320"/>
      </w:trPr>
      <w:tc>
        <w:tcPr>
          <w:tcW w:w="2532" w:type="dxa"/>
          <w:vAlign w:val="center"/>
        </w:tcPr>
        <w:p w:rsidR="002446CB" w:rsidRPr="00EF13C1" w:rsidRDefault="002446C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2446CB" w:rsidRPr="00EF13C1" w:rsidRDefault="002446C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2446CB" w:rsidRPr="00182113" w:rsidRDefault="002446CB" w:rsidP="00141DF6">
          <w:pPr>
            <w:rPr>
              <w:rFonts w:ascii="Palatino Linotype" w:hAnsi="Palatino Linotype"/>
              <w:b/>
              <w:sz w:val="22"/>
              <w:szCs w:val="22"/>
            </w:rPr>
          </w:pPr>
        </w:p>
      </w:tc>
      <w:tc>
        <w:tcPr>
          <w:tcW w:w="236" w:type="dxa"/>
          <w:vAlign w:val="center"/>
        </w:tcPr>
        <w:p w:rsidR="002446CB" w:rsidRPr="00182113" w:rsidRDefault="002446CB" w:rsidP="00141DF6">
          <w:pPr>
            <w:pStyle w:val="Encabezado"/>
            <w:jc w:val="center"/>
            <w:rPr>
              <w:rFonts w:ascii="Palatino Linotype" w:hAnsi="Palatino Linotype"/>
              <w:b/>
              <w:sz w:val="22"/>
              <w:szCs w:val="22"/>
            </w:rPr>
          </w:pPr>
        </w:p>
      </w:tc>
      <w:tc>
        <w:tcPr>
          <w:tcW w:w="3261" w:type="dxa"/>
          <w:vAlign w:val="center"/>
        </w:tcPr>
        <w:p w:rsidR="002446CB" w:rsidRPr="00182113" w:rsidRDefault="002446CB" w:rsidP="00141DF6">
          <w:pPr>
            <w:pStyle w:val="Encabezado"/>
            <w:rPr>
              <w:rFonts w:ascii="Palatino Linotype" w:hAnsi="Palatino Linotype"/>
              <w:b/>
              <w:sz w:val="22"/>
              <w:szCs w:val="22"/>
            </w:rPr>
          </w:pPr>
        </w:p>
      </w:tc>
    </w:tr>
  </w:tbl>
  <w:p w:rsidR="002446CB" w:rsidRDefault="002446C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3E08E7"/>
    <w:multiLevelType w:val="hybridMultilevel"/>
    <w:tmpl w:val="4A8EA8C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8">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3CD57EF"/>
    <w:multiLevelType w:val="hybridMultilevel"/>
    <w:tmpl w:val="D39A3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EF6FEE"/>
    <w:multiLevelType w:val="hybridMultilevel"/>
    <w:tmpl w:val="B23A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744F5638"/>
    <w:multiLevelType w:val="hybridMultilevel"/>
    <w:tmpl w:val="F8D22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18"/>
  </w:num>
  <w:num w:numId="7">
    <w:abstractNumId w:val="17"/>
  </w:num>
  <w:num w:numId="8">
    <w:abstractNumId w:val="15"/>
  </w:num>
  <w:num w:numId="9">
    <w:abstractNumId w:val="9"/>
  </w:num>
  <w:num w:numId="10">
    <w:abstractNumId w:val="13"/>
  </w:num>
  <w:num w:numId="11">
    <w:abstractNumId w:val="11"/>
  </w:num>
  <w:num w:numId="12">
    <w:abstractNumId w:val="7"/>
  </w:num>
  <w:num w:numId="13">
    <w:abstractNumId w:val="0"/>
  </w:num>
  <w:num w:numId="14">
    <w:abstractNumId w:val="3"/>
  </w:num>
  <w:num w:numId="15">
    <w:abstractNumId w:val="19"/>
  </w:num>
  <w:num w:numId="16">
    <w:abstractNumId w:val="4"/>
  </w:num>
  <w:num w:numId="17">
    <w:abstractNumId w:val="16"/>
  </w:num>
  <w:num w:numId="18">
    <w:abstractNumId w:val="14"/>
  </w:num>
  <w:num w:numId="19">
    <w:abstractNumId w:val="12"/>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765F"/>
    <w:rsid w:val="00011298"/>
    <w:rsid w:val="000129FA"/>
    <w:rsid w:val="00013B7E"/>
    <w:rsid w:val="00015E33"/>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3923"/>
    <w:rsid w:val="000862BA"/>
    <w:rsid w:val="00086AA9"/>
    <w:rsid w:val="0009110E"/>
    <w:rsid w:val="00091880"/>
    <w:rsid w:val="000A1667"/>
    <w:rsid w:val="000A2541"/>
    <w:rsid w:val="000A4043"/>
    <w:rsid w:val="000A46A2"/>
    <w:rsid w:val="000A79E0"/>
    <w:rsid w:val="000B02B4"/>
    <w:rsid w:val="000C2160"/>
    <w:rsid w:val="000C2322"/>
    <w:rsid w:val="000C347E"/>
    <w:rsid w:val="000C37A1"/>
    <w:rsid w:val="000C3D87"/>
    <w:rsid w:val="000C6BDF"/>
    <w:rsid w:val="000D1F3E"/>
    <w:rsid w:val="000D246F"/>
    <w:rsid w:val="000D38A6"/>
    <w:rsid w:val="000E053C"/>
    <w:rsid w:val="000E244C"/>
    <w:rsid w:val="000E43C9"/>
    <w:rsid w:val="000E4F0E"/>
    <w:rsid w:val="000E6546"/>
    <w:rsid w:val="000F1D16"/>
    <w:rsid w:val="000F3174"/>
    <w:rsid w:val="00100FB3"/>
    <w:rsid w:val="00101488"/>
    <w:rsid w:val="001019CA"/>
    <w:rsid w:val="00103AC1"/>
    <w:rsid w:val="00103D99"/>
    <w:rsid w:val="001046DE"/>
    <w:rsid w:val="00104919"/>
    <w:rsid w:val="00104D1D"/>
    <w:rsid w:val="00105A38"/>
    <w:rsid w:val="0010609C"/>
    <w:rsid w:val="00113346"/>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112B"/>
    <w:rsid w:val="00182731"/>
    <w:rsid w:val="001846A4"/>
    <w:rsid w:val="00187820"/>
    <w:rsid w:val="00190184"/>
    <w:rsid w:val="00190B12"/>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A61"/>
    <w:rsid w:val="001F2B1D"/>
    <w:rsid w:val="001F6878"/>
    <w:rsid w:val="001F6DB8"/>
    <w:rsid w:val="001F7B29"/>
    <w:rsid w:val="002005E9"/>
    <w:rsid w:val="00201C80"/>
    <w:rsid w:val="0021062B"/>
    <w:rsid w:val="00210D51"/>
    <w:rsid w:val="002119A1"/>
    <w:rsid w:val="00212ACD"/>
    <w:rsid w:val="0021398B"/>
    <w:rsid w:val="00214385"/>
    <w:rsid w:val="00216C93"/>
    <w:rsid w:val="0022089E"/>
    <w:rsid w:val="00220C8D"/>
    <w:rsid w:val="0022251B"/>
    <w:rsid w:val="0022312B"/>
    <w:rsid w:val="002248D3"/>
    <w:rsid w:val="002257DC"/>
    <w:rsid w:val="00226187"/>
    <w:rsid w:val="0022678D"/>
    <w:rsid w:val="00231FF4"/>
    <w:rsid w:val="002325C4"/>
    <w:rsid w:val="002444FD"/>
    <w:rsid w:val="002446CB"/>
    <w:rsid w:val="002448E1"/>
    <w:rsid w:val="002456EB"/>
    <w:rsid w:val="00247381"/>
    <w:rsid w:val="00254592"/>
    <w:rsid w:val="00255B42"/>
    <w:rsid w:val="00256D0A"/>
    <w:rsid w:val="00257550"/>
    <w:rsid w:val="00260E8C"/>
    <w:rsid w:val="00262949"/>
    <w:rsid w:val="0026341D"/>
    <w:rsid w:val="00264359"/>
    <w:rsid w:val="00264EC2"/>
    <w:rsid w:val="00266D19"/>
    <w:rsid w:val="00266F04"/>
    <w:rsid w:val="00272995"/>
    <w:rsid w:val="002748FD"/>
    <w:rsid w:val="00274D1E"/>
    <w:rsid w:val="002759EA"/>
    <w:rsid w:val="00275BD2"/>
    <w:rsid w:val="002767E0"/>
    <w:rsid w:val="002770B1"/>
    <w:rsid w:val="0027779A"/>
    <w:rsid w:val="00277DDA"/>
    <w:rsid w:val="00280996"/>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2177"/>
    <w:rsid w:val="002D21B7"/>
    <w:rsid w:val="002D320F"/>
    <w:rsid w:val="002D4886"/>
    <w:rsid w:val="002E01F3"/>
    <w:rsid w:val="002E0682"/>
    <w:rsid w:val="002E13A8"/>
    <w:rsid w:val="002E2041"/>
    <w:rsid w:val="002E4259"/>
    <w:rsid w:val="002E7616"/>
    <w:rsid w:val="002F1198"/>
    <w:rsid w:val="002F37F6"/>
    <w:rsid w:val="002F41D4"/>
    <w:rsid w:val="002F4E9B"/>
    <w:rsid w:val="00301F85"/>
    <w:rsid w:val="00302FF6"/>
    <w:rsid w:val="00312491"/>
    <w:rsid w:val="00312C8B"/>
    <w:rsid w:val="003132EA"/>
    <w:rsid w:val="003136E4"/>
    <w:rsid w:val="003139D3"/>
    <w:rsid w:val="00316912"/>
    <w:rsid w:val="003218CE"/>
    <w:rsid w:val="00322592"/>
    <w:rsid w:val="003226CE"/>
    <w:rsid w:val="00323479"/>
    <w:rsid w:val="003243D0"/>
    <w:rsid w:val="003337B5"/>
    <w:rsid w:val="00334972"/>
    <w:rsid w:val="00335ADE"/>
    <w:rsid w:val="0033655A"/>
    <w:rsid w:val="003376D3"/>
    <w:rsid w:val="00337F7A"/>
    <w:rsid w:val="003438A7"/>
    <w:rsid w:val="0034618B"/>
    <w:rsid w:val="00346A69"/>
    <w:rsid w:val="00347B80"/>
    <w:rsid w:val="003509EE"/>
    <w:rsid w:val="003520B3"/>
    <w:rsid w:val="00352F58"/>
    <w:rsid w:val="0035437F"/>
    <w:rsid w:val="00356088"/>
    <w:rsid w:val="00364D7A"/>
    <w:rsid w:val="00364E79"/>
    <w:rsid w:val="003667C7"/>
    <w:rsid w:val="0036737F"/>
    <w:rsid w:val="0036741F"/>
    <w:rsid w:val="00376439"/>
    <w:rsid w:val="00377F86"/>
    <w:rsid w:val="00384621"/>
    <w:rsid w:val="00385622"/>
    <w:rsid w:val="00385821"/>
    <w:rsid w:val="00387CFF"/>
    <w:rsid w:val="00392BBB"/>
    <w:rsid w:val="003936E2"/>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04DB"/>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63D7"/>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4FC5"/>
    <w:rsid w:val="004B5E61"/>
    <w:rsid w:val="004C3FF0"/>
    <w:rsid w:val="004C4233"/>
    <w:rsid w:val="004C6DD1"/>
    <w:rsid w:val="004C775C"/>
    <w:rsid w:val="004D0ADD"/>
    <w:rsid w:val="004D192A"/>
    <w:rsid w:val="004D2324"/>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A02"/>
    <w:rsid w:val="00513071"/>
    <w:rsid w:val="00513336"/>
    <w:rsid w:val="0051509C"/>
    <w:rsid w:val="0052012D"/>
    <w:rsid w:val="005212A5"/>
    <w:rsid w:val="00522BE3"/>
    <w:rsid w:val="005234DE"/>
    <w:rsid w:val="00523546"/>
    <w:rsid w:val="00524962"/>
    <w:rsid w:val="00525F8D"/>
    <w:rsid w:val="00533EE5"/>
    <w:rsid w:val="0054476C"/>
    <w:rsid w:val="00544C64"/>
    <w:rsid w:val="00546853"/>
    <w:rsid w:val="00546D26"/>
    <w:rsid w:val="005539C1"/>
    <w:rsid w:val="005540A0"/>
    <w:rsid w:val="00554DF6"/>
    <w:rsid w:val="00555D30"/>
    <w:rsid w:val="0056331C"/>
    <w:rsid w:val="0056395E"/>
    <w:rsid w:val="0056738A"/>
    <w:rsid w:val="005703BB"/>
    <w:rsid w:val="0057190B"/>
    <w:rsid w:val="00571A57"/>
    <w:rsid w:val="005725FF"/>
    <w:rsid w:val="005750AA"/>
    <w:rsid w:val="00577B0B"/>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33AFC"/>
    <w:rsid w:val="006422C7"/>
    <w:rsid w:val="00642937"/>
    <w:rsid w:val="00644191"/>
    <w:rsid w:val="00645023"/>
    <w:rsid w:val="00646380"/>
    <w:rsid w:val="0065568B"/>
    <w:rsid w:val="006573BC"/>
    <w:rsid w:val="0066037B"/>
    <w:rsid w:val="00660D0F"/>
    <w:rsid w:val="006611E3"/>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4C4D"/>
    <w:rsid w:val="006B77CD"/>
    <w:rsid w:val="006C084A"/>
    <w:rsid w:val="006C14D1"/>
    <w:rsid w:val="006C37D6"/>
    <w:rsid w:val="006C3A88"/>
    <w:rsid w:val="006C3D1D"/>
    <w:rsid w:val="006C43CD"/>
    <w:rsid w:val="006C47AA"/>
    <w:rsid w:val="006D3F8E"/>
    <w:rsid w:val="006D42F7"/>
    <w:rsid w:val="006E4CE1"/>
    <w:rsid w:val="006E4E6C"/>
    <w:rsid w:val="006E531C"/>
    <w:rsid w:val="006E5B19"/>
    <w:rsid w:val="006E7BB8"/>
    <w:rsid w:val="006E7D30"/>
    <w:rsid w:val="006F2B0D"/>
    <w:rsid w:val="006F5F0E"/>
    <w:rsid w:val="006F7A45"/>
    <w:rsid w:val="00700F89"/>
    <w:rsid w:val="007026C3"/>
    <w:rsid w:val="00703F6F"/>
    <w:rsid w:val="00704F63"/>
    <w:rsid w:val="007064B0"/>
    <w:rsid w:val="00710E1F"/>
    <w:rsid w:val="00714B9B"/>
    <w:rsid w:val="007164D3"/>
    <w:rsid w:val="0071694F"/>
    <w:rsid w:val="0072022F"/>
    <w:rsid w:val="007215DD"/>
    <w:rsid w:val="00721CE0"/>
    <w:rsid w:val="00721DFC"/>
    <w:rsid w:val="007319FB"/>
    <w:rsid w:val="00733A6F"/>
    <w:rsid w:val="007340DC"/>
    <w:rsid w:val="00737598"/>
    <w:rsid w:val="007401AD"/>
    <w:rsid w:val="00743132"/>
    <w:rsid w:val="007473A6"/>
    <w:rsid w:val="007518A1"/>
    <w:rsid w:val="00760607"/>
    <w:rsid w:val="00762BF8"/>
    <w:rsid w:val="00764F51"/>
    <w:rsid w:val="0077406C"/>
    <w:rsid w:val="00774A55"/>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A7F2E"/>
    <w:rsid w:val="007B40B0"/>
    <w:rsid w:val="007B538D"/>
    <w:rsid w:val="007B726B"/>
    <w:rsid w:val="007C02E3"/>
    <w:rsid w:val="007C0458"/>
    <w:rsid w:val="007C2187"/>
    <w:rsid w:val="007C2EBB"/>
    <w:rsid w:val="007D18A8"/>
    <w:rsid w:val="007D28BA"/>
    <w:rsid w:val="007D49CC"/>
    <w:rsid w:val="007D75A9"/>
    <w:rsid w:val="007E25A5"/>
    <w:rsid w:val="007E2911"/>
    <w:rsid w:val="007E3599"/>
    <w:rsid w:val="007E43F9"/>
    <w:rsid w:val="007E7D20"/>
    <w:rsid w:val="007F1B7C"/>
    <w:rsid w:val="007F27B2"/>
    <w:rsid w:val="007F45FE"/>
    <w:rsid w:val="007F611D"/>
    <w:rsid w:val="007F7C18"/>
    <w:rsid w:val="00801CB0"/>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3F11"/>
    <w:rsid w:val="00872FF9"/>
    <w:rsid w:val="00873B93"/>
    <w:rsid w:val="00875C25"/>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11D6"/>
    <w:rsid w:val="008E4F46"/>
    <w:rsid w:val="008E5C56"/>
    <w:rsid w:val="008E7728"/>
    <w:rsid w:val="008E78E7"/>
    <w:rsid w:val="008F0DCD"/>
    <w:rsid w:val="008F6153"/>
    <w:rsid w:val="009020F6"/>
    <w:rsid w:val="00903432"/>
    <w:rsid w:val="009051B3"/>
    <w:rsid w:val="00911C45"/>
    <w:rsid w:val="0091633B"/>
    <w:rsid w:val="00916432"/>
    <w:rsid w:val="00916C74"/>
    <w:rsid w:val="009172D5"/>
    <w:rsid w:val="00924825"/>
    <w:rsid w:val="00924AD1"/>
    <w:rsid w:val="0092505E"/>
    <w:rsid w:val="00926F0A"/>
    <w:rsid w:val="0092772E"/>
    <w:rsid w:val="00930F4E"/>
    <w:rsid w:val="00932C0B"/>
    <w:rsid w:val="00933B2F"/>
    <w:rsid w:val="00934622"/>
    <w:rsid w:val="00934DB8"/>
    <w:rsid w:val="009352E9"/>
    <w:rsid w:val="00940006"/>
    <w:rsid w:val="0094169D"/>
    <w:rsid w:val="00941B48"/>
    <w:rsid w:val="00941F93"/>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1140B"/>
    <w:rsid w:val="00A15FF5"/>
    <w:rsid w:val="00A16D92"/>
    <w:rsid w:val="00A2086C"/>
    <w:rsid w:val="00A22BE6"/>
    <w:rsid w:val="00A25F73"/>
    <w:rsid w:val="00A25FD4"/>
    <w:rsid w:val="00A27C85"/>
    <w:rsid w:val="00A30EB0"/>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43FF"/>
    <w:rsid w:val="00A9637C"/>
    <w:rsid w:val="00AB2B8A"/>
    <w:rsid w:val="00AB3D5A"/>
    <w:rsid w:val="00AB601B"/>
    <w:rsid w:val="00AB6C1E"/>
    <w:rsid w:val="00AB7F40"/>
    <w:rsid w:val="00AC0DB5"/>
    <w:rsid w:val="00AC15E9"/>
    <w:rsid w:val="00AC371A"/>
    <w:rsid w:val="00AC3BC4"/>
    <w:rsid w:val="00AC6FC5"/>
    <w:rsid w:val="00AD1539"/>
    <w:rsid w:val="00AD524D"/>
    <w:rsid w:val="00AD7A9A"/>
    <w:rsid w:val="00AE094B"/>
    <w:rsid w:val="00AE14FA"/>
    <w:rsid w:val="00AE5ED3"/>
    <w:rsid w:val="00AE68A8"/>
    <w:rsid w:val="00AF0D0E"/>
    <w:rsid w:val="00AF2781"/>
    <w:rsid w:val="00AF69BB"/>
    <w:rsid w:val="00B002F5"/>
    <w:rsid w:val="00B01407"/>
    <w:rsid w:val="00B024CD"/>
    <w:rsid w:val="00B06E21"/>
    <w:rsid w:val="00B1149A"/>
    <w:rsid w:val="00B13BA4"/>
    <w:rsid w:val="00B14B18"/>
    <w:rsid w:val="00B14EF2"/>
    <w:rsid w:val="00B15103"/>
    <w:rsid w:val="00B16FB2"/>
    <w:rsid w:val="00B21960"/>
    <w:rsid w:val="00B222BF"/>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47B5"/>
    <w:rsid w:val="00B85C3A"/>
    <w:rsid w:val="00B91207"/>
    <w:rsid w:val="00B91D5C"/>
    <w:rsid w:val="00B9311E"/>
    <w:rsid w:val="00B94922"/>
    <w:rsid w:val="00B95C98"/>
    <w:rsid w:val="00BA4C9A"/>
    <w:rsid w:val="00BB383B"/>
    <w:rsid w:val="00BB3F4C"/>
    <w:rsid w:val="00BB4217"/>
    <w:rsid w:val="00BB574E"/>
    <w:rsid w:val="00BB68F4"/>
    <w:rsid w:val="00BB7073"/>
    <w:rsid w:val="00BB7618"/>
    <w:rsid w:val="00BC1315"/>
    <w:rsid w:val="00BC259E"/>
    <w:rsid w:val="00BD18AE"/>
    <w:rsid w:val="00BE10C3"/>
    <w:rsid w:val="00BE161F"/>
    <w:rsid w:val="00BE35A8"/>
    <w:rsid w:val="00BE3B9E"/>
    <w:rsid w:val="00BE3DFF"/>
    <w:rsid w:val="00BE6926"/>
    <w:rsid w:val="00BE6FA8"/>
    <w:rsid w:val="00BE7859"/>
    <w:rsid w:val="00BF1D1C"/>
    <w:rsid w:val="00BF6C4E"/>
    <w:rsid w:val="00BF7759"/>
    <w:rsid w:val="00C00901"/>
    <w:rsid w:val="00C03444"/>
    <w:rsid w:val="00C035BA"/>
    <w:rsid w:val="00C0428B"/>
    <w:rsid w:val="00C04307"/>
    <w:rsid w:val="00C06C23"/>
    <w:rsid w:val="00C07E0A"/>
    <w:rsid w:val="00C1002A"/>
    <w:rsid w:val="00C11558"/>
    <w:rsid w:val="00C11AF8"/>
    <w:rsid w:val="00C17AA1"/>
    <w:rsid w:val="00C20958"/>
    <w:rsid w:val="00C22DE6"/>
    <w:rsid w:val="00C24B3A"/>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6342"/>
    <w:rsid w:val="00C67F95"/>
    <w:rsid w:val="00C70491"/>
    <w:rsid w:val="00C71693"/>
    <w:rsid w:val="00C7267B"/>
    <w:rsid w:val="00C7342E"/>
    <w:rsid w:val="00C753B1"/>
    <w:rsid w:val="00C755DD"/>
    <w:rsid w:val="00C76F51"/>
    <w:rsid w:val="00C82ADE"/>
    <w:rsid w:val="00C8411A"/>
    <w:rsid w:val="00C87C15"/>
    <w:rsid w:val="00C87DFC"/>
    <w:rsid w:val="00C946FB"/>
    <w:rsid w:val="00C9484F"/>
    <w:rsid w:val="00C95783"/>
    <w:rsid w:val="00C95C04"/>
    <w:rsid w:val="00C96A9E"/>
    <w:rsid w:val="00C9794C"/>
    <w:rsid w:val="00CA0067"/>
    <w:rsid w:val="00CA0E2D"/>
    <w:rsid w:val="00CA30C4"/>
    <w:rsid w:val="00CA7174"/>
    <w:rsid w:val="00CA7849"/>
    <w:rsid w:val="00CB2782"/>
    <w:rsid w:val="00CC0101"/>
    <w:rsid w:val="00CC1066"/>
    <w:rsid w:val="00CC4B02"/>
    <w:rsid w:val="00CC5E9B"/>
    <w:rsid w:val="00CC7692"/>
    <w:rsid w:val="00CD0FD6"/>
    <w:rsid w:val="00CD1057"/>
    <w:rsid w:val="00CD2148"/>
    <w:rsid w:val="00CD5823"/>
    <w:rsid w:val="00CD7977"/>
    <w:rsid w:val="00CE1434"/>
    <w:rsid w:val="00CE31FE"/>
    <w:rsid w:val="00CF0879"/>
    <w:rsid w:val="00CF3FB8"/>
    <w:rsid w:val="00CF3FCC"/>
    <w:rsid w:val="00CF6839"/>
    <w:rsid w:val="00CF6D27"/>
    <w:rsid w:val="00CF71EA"/>
    <w:rsid w:val="00CF7610"/>
    <w:rsid w:val="00CF79AF"/>
    <w:rsid w:val="00D01B0C"/>
    <w:rsid w:val="00D0356A"/>
    <w:rsid w:val="00D070DD"/>
    <w:rsid w:val="00D11CFD"/>
    <w:rsid w:val="00D11E1D"/>
    <w:rsid w:val="00D1206B"/>
    <w:rsid w:val="00D125BF"/>
    <w:rsid w:val="00D174C5"/>
    <w:rsid w:val="00D20368"/>
    <w:rsid w:val="00D20DCD"/>
    <w:rsid w:val="00D225CC"/>
    <w:rsid w:val="00D30FFE"/>
    <w:rsid w:val="00D316C2"/>
    <w:rsid w:val="00D337B0"/>
    <w:rsid w:val="00D345F4"/>
    <w:rsid w:val="00D35DE2"/>
    <w:rsid w:val="00D37229"/>
    <w:rsid w:val="00D41D69"/>
    <w:rsid w:val="00D42163"/>
    <w:rsid w:val="00D448BC"/>
    <w:rsid w:val="00D531AE"/>
    <w:rsid w:val="00D535D8"/>
    <w:rsid w:val="00D54398"/>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1D71"/>
    <w:rsid w:val="00D83D40"/>
    <w:rsid w:val="00D84193"/>
    <w:rsid w:val="00D87F77"/>
    <w:rsid w:val="00D93B55"/>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E11CF"/>
    <w:rsid w:val="00DE1F83"/>
    <w:rsid w:val="00DE422B"/>
    <w:rsid w:val="00DF0F8F"/>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378FB"/>
    <w:rsid w:val="00E40062"/>
    <w:rsid w:val="00E40A02"/>
    <w:rsid w:val="00E43D6D"/>
    <w:rsid w:val="00E51718"/>
    <w:rsid w:val="00E55AA1"/>
    <w:rsid w:val="00E57144"/>
    <w:rsid w:val="00E60771"/>
    <w:rsid w:val="00E611D8"/>
    <w:rsid w:val="00E632D0"/>
    <w:rsid w:val="00E64135"/>
    <w:rsid w:val="00E6663B"/>
    <w:rsid w:val="00E679C6"/>
    <w:rsid w:val="00E67E6B"/>
    <w:rsid w:val="00E73F83"/>
    <w:rsid w:val="00E757E3"/>
    <w:rsid w:val="00E81879"/>
    <w:rsid w:val="00E83746"/>
    <w:rsid w:val="00E87BD5"/>
    <w:rsid w:val="00E90EBF"/>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414C"/>
    <w:rsid w:val="00EF61E6"/>
    <w:rsid w:val="00F00768"/>
    <w:rsid w:val="00F01334"/>
    <w:rsid w:val="00F05345"/>
    <w:rsid w:val="00F06B7E"/>
    <w:rsid w:val="00F06CA4"/>
    <w:rsid w:val="00F151C9"/>
    <w:rsid w:val="00F151EE"/>
    <w:rsid w:val="00F16DC9"/>
    <w:rsid w:val="00F20760"/>
    <w:rsid w:val="00F27AC0"/>
    <w:rsid w:val="00F307CA"/>
    <w:rsid w:val="00F31162"/>
    <w:rsid w:val="00F31D98"/>
    <w:rsid w:val="00F3429B"/>
    <w:rsid w:val="00F4517B"/>
    <w:rsid w:val="00F45C8D"/>
    <w:rsid w:val="00F47C32"/>
    <w:rsid w:val="00F51FCD"/>
    <w:rsid w:val="00F55213"/>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3F99"/>
    <w:rsid w:val="00F94E78"/>
    <w:rsid w:val="00F96CFA"/>
    <w:rsid w:val="00F978A8"/>
    <w:rsid w:val="00FA204E"/>
    <w:rsid w:val="00FA2078"/>
    <w:rsid w:val="00FA50F3"/>
    <w:rsid w:val="00FA5901"/>
    <w:rsid w:val="00FA5A1C"/>
    <w:rsid w:val="00FB438F"/>
    <w:rsid w:val="00FB4F8E"/>
    <w:rsid w:val="00FB61C7"/>
    <w:rsid w:val="00FB6647"/>
    <w:rsid w:val="00FC15D3"/>
    <w:rsid w:val="00FC1EC2"/>
    <w:rsid w:val="00FC3575"/>
    <w:rsid w:val="00FC55B2"/>
    <w:rsid w:val="00FC5D9F"/>
    <w:rsid w:val="00FC7633"/>
    <w:rsid w:val="00FD4029"/>
    <w:rsid w:val="00FD5F99"/>
    <w:rsid w:val="00FE459B"/>
    <w:rsid w:val="00FE635A"/>
    <w:rsid w:val="00FE77F7"/>
    <w:rsid w:val="00FF2C83"/>
    <w:rsid w:val="00FF4E4F"/>
    <w:rsid w:val="00FF6052"/>
    <w:rsid w:val="00FF64E4"/>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1036414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195731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82682100">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023613">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592664917">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833001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4559023">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D2D1A-58C6-4E31-8781-2D858EF7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6130</Words>
  <Characters>33715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2019-07-04T22:34:00Z</cp:lastPrinted>
  <dcterms:created xsi:type="dcterms:W3CDTF">2019-10-31T18:32:00Z</dcterms:created>
  <dcterms:modified xsi:type="dcterms:W3CDTF">2020-01-28T00:35:00Z</dcterms:modified>
</cp:coreProperties>
</file>