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9F0" w:rsidRPr="000C270E" w:rsidRDefault="00BE69F0" w:rsidP="00BE69F0">
      <w:pPr>
        <w:shd w:val="clear" w:color="auto" w:fill="FFFFFF"/>
        <w:spacing w:after="0" w:line="360" w:lineRule="auto"/>
        <w:jc w:val="both"/>
        <w:rPr>
          <w:rFonts w:ascii="Palatino Linotype" w:eastAsia="Times New Roman" w:hAnsi="Palatino Linotype" w:cs="Arial"/>
          <w:color w:val="000000"/>
          <w:sz w:val="24"/>
          <w:szCs w:val="24"/>
          <w:lang w:eastAsia="es-MX"/>
        </w:rPr>
      </w:pPr>
      <w:r w:rsidRPr="000C270E">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 seis de noviembre de dos mil diecinueve.</w:t>
      </w:r>
    </w:p>
    <w:p w:rsidR="00BE69F0" w:rsidRPr="000C270E" w:rsidRDefault="00BE69F0" w:rsidP="00BE69F0">
      <w:pPr>
        <w:shd w:val="clear" w:color="auto" w:fill="FFFFFF"/>
        <w:spacing w:after="0" w:line="360" w:lineRule="auto"/>
        <w:jc w:val="both"/>
        <w:rPr>
          <w:rFonts w:ascii="Palatino Linotype" w:eastAsia="Times New Roman" w:hAnsi="Palatino Linotype" w:cs="Arial"/>
          <w:color w:val="000000"/>
          <w:sz w:val="24"/>
          <w:szCs w:val="24"/>
          <w:lang w:eastAsia="es-MX"/>
        </w:rPr>
      </w:pPr>
    </w:p>
    <w:p w:rsidR="00BE69F0" w:rsidRPr="000C270E" w:rsidRDefault="00BE69F0" w:rsidP="00BE69F0">
      <w:pPr>
        <w:tabs>
          <w:tab w:val="left" w:pos="1701"/>
        </w:tabs>
        <w:spacing w:after="0" w:line="360" w:lineRule="auto"/>
        <w:jc w:val="both"/>
        <w:rPr>
          <w:rFonts w:ascii="Palatino Linotype" w:hAnsi="Palatino Linotype" w:cs="Arial"/>
          <w:sz w:val="24"/>
        </w:rPr>
      </w:pPr>
      <w:r w:rsidRPr="000C270E">
        <w:rPr>
          <w:rFonts w:ascii="Palatino Linotype" w:hAnsi="Palatino Linotype" w:cs="Arial"/>
          <w:b/>
          <w:sz w:val="24"/>
        </w:rPr>
        <w:t>VISTO</w:t>
      </w:r>
      <w:r w:rsidRPr="000C270E">
        <w:rPr>
          <w:rFonts w:ascii="Palatino Linotype" w:hAnsi="Palatino Linotype" w:cs="Arial"/>
          <w:sz w:val="24"/>
        </w:rPr>
        <w:t xml:space="preserve"> el expediente electrónico formado con motivo del recurso de revisión número </w:t>
      </w:r>
      <w:r w:rsidRPr="000C270E">
        <w:rPr>
          <w:rFonts w:ascii="Palatino Linotype" w:hAnsi="Palatino Linotype" w:cs="Arial"/>
          <w:b/>
          <w:bCs/>
          <w:sz w:val="24"/>
          <w:lang w:eastAsia="es-MX"/>
        </w:rPr>
        <w:t>07065/INFOEM/IP/RR/2019</w:t>
      </w:r>
      <w:r w:rsidRPr="000C270E">
        <w:rPr>
          <w:rFonts w:ascii="Palatino Linotype" w:hAnsi="Palatino Linotype" w:cs="Arial"/>
          <w:sz w:val="24"/>
        </w:rPr>
        <w:t xml:space="preserve">, interpuesto por el </w:t>
      </w:r>
      <w:r w:rsidRPr="000C270E">
        <w:rPr>
          <w:rFonts w:ascii="Palatino Linotype" w:hAnsi="Palatino Linotype" w:cs="Arial"/>
          <w:b/>
          <w:sz w:val="24"/>
          <w:szCs w:val="24"/>
        </w:rPr>
        <w:t xml:space="preserve"> C. </w:t>
      </w:r>
      <w:r w:rsidR="000A15DA">
        <w:rPr>
          <w:rFonts w:ascii="Palatino Linotype" w:hAnsi="Palatino Linotype" w:cs="Arial"/>
          <w:b/>
          <w:sz w:val="24"/>
          <w:szCs w:val="24"/>
        </w:rPr>
        <w:t>xxxxxxxxxxxxxxxxxxxxxxxxxxxx</w:t>
      </w:r>
      <w:r w:rsidRPr="000C270E">
        <w:rPr>
          <w:rFonts w:ascii="Palatino Linotype" w:hAnsi="Palatino Linotype" w:cs="Arial"/>
          <w:b/>
          <w:sz w:val="24"/>
          <w:szCs w:val="24"/>
        </w:rPr>
        <w:t xml:space="preserve"> </w:t>
      </w:r>
      <w:r w:rsidRPr="000C270E">
        <w:rPr>
          <w:rFonts w:ascii="Palatino Linotype" w:hAnsi="Palatino Linotype" w:cs="Arial"/>
          <w:sz w:val="24"/>
        </w:rPr>
        <w:t xml:space="preserve">en lo sucesivo </w:t>
      </w:r>
      <w:r w:rsidRPr="000C270E">
        <w:rPr>
          <w:rFonts w:ascii="Palatino Linotype" w:hAnsi="Palatino Linotype" w:cs="Arial"/>
          <w:b/>
          <w:sz w:val="24"/>
        </w:rPr>
        <w:t>El Recurrente</w:t>
      </w:r>
      <w:r w:rsidRPr="000C270E">
        <w:rPr>
          <w:rFonts w:ascii="Palatino Linotype" w:hAnsi="Palatino Linotype" w:cs="Arial"/>
          <w:sz w:val="24"/>
        </w:rPr>
        <w:t xml:space="preserve">, en contra de la respuesta </w:t>
      </w:r>
      <w:r w:rsidRPr="000C270E">
        <w:rPr>
          <w:rFonts w:ascii="Palatino Linotype" w:hAnsi="Palatino Linotype" w:cs="Arial"/>
          <w:sz w:val="24"/>
          <w:szCs w:val="24"/>
        </w:rPr>
        <w:t xml:space="preserve">del </w:t>
      </w:r>
      <w:r w:rsidRPr="000C270E">
        <w:rPr>
          <w:rFonts w:ascii="Palatino Linotype" w:hAnsi="Palatino Linotype" w:cs="Arial"/>
          <w:b/>
          <w:sz w:val="24"/>
          <w:szCs w:val="24"/>
        </w:rPr>
        <w:t>Ayuntamiento de Valle de Chalco Solidaridad</w:t>
      </w:r>
      <w:r w:rsidRPr="000C270E">
        <w:rPr>
          <w:rFonts w:ascii="Palatino Linotype" w:hAnsi="Palatino Linotype" w:cs="Arial"/>
          <w:sz w:val="28"/>
          <w:szCs w:val="24"/>
        </w:rPr>
        <w:t xml:space="preserve">, </w:t>
      </w:r>
      <w:r w:rsidRPr="000C270E">
        <w:rPr>
          <w:rFonts w:ascii="Palatino Linotype" w:hAnsi="Palatino Linotype" w:cs="Arial"/>
          <w:sz w:val="24"/>
          <w:szCs w:val="24"/>
        </w:rPr>
        <w:t>en lo subsecuente</w:t>
      </w:r>
      <w:r w:rsidRPr="000C270E">
        <w:rPr>
          <w:rFonts w:ascii="Palatino Linotype" w:hAnsi="Palatino Linotype" w:cs="Arial"/>
          <w:b/>
          <w:sz w:val="24"/>
          <w:szCs w:val="24"/>
        </w:rPr>
        <w:t xml:space="preserve"> El Sujeto Obligado, </w:t>
      </w:r>
      <w:r w:rsidRPr="000C270E">
        <w:rPr>
          <w:rFonts w:ascii="Palatino Linotype" w:hAnsi="Palatino Linotype" w:cs="Arial"/>
          <w:sz w:val="24"/>
          <w:szCs w:val="24"/>
        </w:rPr>
        <w:t>se procede a</w:t>
      </w:r>
      <w:r w:rsidRPr="000C270E">
        <w:rPr>
          <w:rFonts w:ascii="Palatino Linotype" w:hAnsi="Palatino Linotype" w:cs="Arial"/>
          <w:sz w:val="24"/>
        </w:rPr>
        <w:t xml:space="preserve"> dictar la presente resolución.</w:t>
      </w:r>
    </w:p>
    <w:p w:rsidR="00BE69F0" w:rsidRPr="000C270E" w:rsidRDefault="00BE69F0" w:rsidP="00BE69F0">
      <w:pPr>
        <w:tabs>
          <w:tab w:val="left" w:pos="1701"/>
        </w:tabs>
        <w:spacing w:after="0" w:line="360" w:lineRule="auto"/>
        <w:jc w:val="both"/>
        <w:rPr>
          <w:rFonts w:ascii="Palatino Linotype" w:hAnsi="Palatino Linotype" w:cs="Arial"/>
          <w:sz w:val="24"/>
        </w:rPr>
      </w:pPr>
    </w:p>
    <w:p w:rsidR="00BE69F0" w:rsidRPr="000C270E" w:rsidRDefault="00BE69F0" w:rsidP="00BE69F0">
      <w:pPr>
        <w:spacing w:after="0" w:line="360" w:lineRule="auto"/>
        <w:jc w:val="center"/>
        <w:rPr>
          <w:rFonts w:ascii="Palatino Linotype" w:hAnsi="Palatino Linotype"/>
          <w:b/>
          <w:sz w:val="28"/>
        </w:rPr>
      </w:pPr>
      <w:r w:rsidRPr="000C270E">
        <w:rPr>
          <w:rFonts w:ascii="Palatino Linotype" w:hAnsi="Palatino Linotype"/>
          <w:b/>
          <w:sz w:val="28"/>
        </w:rPr>
        <w:t>A N T E C E D E N T E S   D E L   A S U N T O</w:t>
      </w:r>
    </w:p>
    <w:p w:rsidR="00BE69F0" w:rsidRPr="000C270E" w:rsidRDefault="00BE69F0" w:rsidP="00BE69F0">
      <w:pPr>
        <w:spacing w:after="0" w:line="360" w:lineRule="auto"/>
        <w:jc w:val="center"/>
        <w:rPr>
          <w:rFonts w:ascii="Palatino Linotype" w:hAnsi="Palatino Linotype"/>
          <w:b/>
          <w:sz w:val="24"/>
        </w:rPr>
      </w:pPr>
    </w:p>
    <w:p w:rsidR="00BE69F0" w:rsidRPr="000C270E" w:rsidRDefault="00BE69F0" w:rsidP="00BE69F0">
      <w:pPr>
        <w:spacing w:after="0" w:line="360" w:lineRule="auto"/>
        <w:jc w:val="both"/>
        <w:rPr>
          <w:rFonts w:ascii="Palatino Linotype" w:hAnsi="Palatino Linotype"/>
        </w:rPr>
      </w:pPr>
      <w:r w:rsidRPr="000C270E">
        <w:rPr>
          <w:rFonts w:ascii="Palatino Linotype" w:hAnsi="Palatino Linotype" w:cs="Arial"/>
          <w:b/>
          <w:sz w:val="28"/>
        </w:rPr>
        <w:t>PRIMERO.</w:t>
      </w:r>
      <w:r w:rsidRPr="000C270E">
        <w:rPr>
          <w:rFonts w:ascii="Palatino Linotype" w:hAnsi="Palatino Linotype" w:cs="Arial"/>
        </w:rPr>
        <w:t xml:space="preserve"> </w:t>
      </w:r>
      <w:r w:rsidRPr="000C270E">
        <w:rPr>
          <w:rFonts w:ascii="Palatino Linotype" w:hAnsi="Palatino Linotype"/>
          <w:b/>
          <w:sz w:val="28"/>
          <w:szCs w:val="28"/>
        </w:rPr>
        <w:t>De la Solicitud de Información.</w:t>
      </w:r>
    </w:p>
    <w:p w:rsidR="00BE69F0" w:rsidRPr="000C270E" w:rsidRDefault="00BE69F0" w:rsidP="00BE69F0">
      <w:pPr>
        <w:spacing w:after="0" w:line="360" w:lineRule="auto"/>
        <w:jc w:val="both"/>
        <w:rPr>
          <w:rFonts w:ascii="Palatino Linotype" w:hAnsi="Palatino Linotype" w:cs="Arial"/>
          <w:sz w:val="24"/>
        </w:rPr>
      </w:pPr>
      <w:r w:rsidRPr="000C270E">
        <w:rPr>
          <w:rFonts w:ascii="Palatino Linotype" w:hAnsi="Palatino Linotype" w:cs="Arial"/>
          <w:sz w:val="24"/>
        </w:rPr>
        <w:t>Con fecha diez de mayo de dos mil diecinueve, el recurrente, presentó a través del Sistema de Acceso a la Información Mexiquense (</w:t>
      </w:r>
      <w:r w:rsidRPr="000C270E">
        <w:rPr>
          <w:rFonts w:ascii="Palatino Linotype" w:hAnsi="Palatino Linotype" w:cs="Arial"/>
          <w:b/>
          <w:sz w:val="24"/>
        </w:rPr>
        <w:t>SAIMEX)</w:t>
      </w:r>
      <w:r w:rsidRPr="000C270E">
        <w:rPr>
          <w:rFonts w:ascii="Palatino Linotype" w:hAnsi="Palatino Linotype" w:cs="Arial"/>
          <w:sz w:val="24"/>
        </w:rPr>
        <w:t xml:space="preserve"> ante el sujeto obligado, solicitud de acceso a la información pública, registrada bajo el número de expediente</w:t>
      </w:r>
      <w:r w:rsidRPr="000C270E">
        <w:rPr>
          <w:rFonts w:ascii="Palatino Linotype" w:hAnsi="Palatino Linotype" w:cs="Arial"/>
          <w:b/>
          <w:sz w:val="24"/>
        </w:rPr>
        <w:t xml:space="preserve">     00328/VACHASO/IP/2019</w:t>
      </w:r>
      <w:r w:rsidRPr="000C270E">
        <w:rPr>
          <w:rFonts w:ascii="Palatino Linotype" w:hAnsi="Palatino Linotype" w:cs="Arial"/>
          <w:b/>
          <w:sz w:val="24"/>
          <w:lang w:eastAsia="es-MX"/>
        </w:rPr>
        <w:t xml:space="preserve">, </w:t>
      </w:r>
      <w:r w:rsidRPr="000C270E">
        <w:rPr>
          <w:rFonts w:ascii="Palatino Linotype" w:hAnsi="Palatino Linotype" w:cs="Arial"/>
          <w:sz w:val="24"/>
        </w:rPr>
        <w:t>mediante la cual solicitó información en el tenor siguiente:</w:t>
      </w:r>
    </w:p>
    <w:p w:rsidR="00BE69F0" w:rsidRPr="000C270E" w:rsidRDefault="00BE69F0" w:rsidP="00BE69F0">
      <w:pPr>
        <w:pStyle w:val="Sinespaciado"/>
      </w:pPr>
    </w:p>
    <w:p w:rsidR="00BE69F0" w:rsidRPr="000C270E" w:rsidRDefault="00BE69F0" w:rsidP="00BE69F0">
      <w:pPr>
        <w:spacing w:after="0" w:line="240" w:lineRule="auto"/>
        <w:ind w:left="567" w:right="567"/>
        <w:jc w:val="both"/>
        <w:rPr>
          <w:rFonts w:ascii="Palatino Linotype" w:hAnsi="Palatino Linotype"/>
          <w:i/>
          <w:lang w:val="es-ES_tradnl"/>
        </w:rPr>
      </w:pPr>
      <w:r w:rsidRPr="000C270E">
        <w:rPr>
          <w:rFonts w:ascii="Palatino Linotype" w:hAnsi="Palatino Linotype"/>
          <w:i/>
          <w:lang w:val="es-ES_tradnl"/>
        </w:rPr>
        <w:t xml:space="preserve">“Solicito respetuosamente con fundamento en los artículos sexto, apartado A, fracciones I, II, III; y V, octavo de la Constitución Política de los Estados Unidos Mexicanos y 135 del Código de Procedimientos Administrativos del Estado de México lo siguiente: El Presupuesto definitivo de Ingresos Detallado, Presupuesto de Egresos Global Calendarizado, Tabulador de Sueldos y salarios, así como la tabla de Remuneraciones de los Servidores Públicos adscriptos a las siguientes instituciones: Instituto Municipal de Cultura Física y Deporte, Comisaria de Seguridad Publica Municipal y Transito, Sistema Municipal para el Desarrollo Integral de la Familia; y H. Ayuntamiento Constitucional </w:t>
      </w:r>
      <w:r w:rsidRPr="000C270E">
        <w:rPr>
          <w:rFonts w:ascii="Palatino Linotype" w:hAnsi="Palatino Linotype"/>
          <w:i/>
          <w:lang w:val="es-ES_tradnl"/>
        </w:rPr>
        <w:lastRenderedPageBreak/>
        <w:t>del Municipio de Valle de Chalco Solidaridad, Estado de México para el presente ejercicio fiscal. Así mismo solicito la versión electrónica del Reglamento de los Consejos de Participación Ciudadana del Municipio de Valle de Chalco Solidaridad.” [Sic]</w:t>
      </w:r>
    </w:p>
    <w:p w:rsidR="00BE69F0" w:rsidRPr="000C270E" w:rsidRDefault="00BE69F0" w:rsidP="00BE69F0">
      <w:pPr>
        <w:spacing w:after="0" w:line="360" w:lineRule="auto"/>
        <w:jc w:val="both"/>
        <w:rPr>
          <w:rFonts w:ascii="Palatino Linotype" w:eastAsia="Times New Roman" w:hAnsi="Palatino Linotype" w:cs="Times New Roman"/>
          <w:sz w:val="24"/>
          <w:szCs w:val="24"/>
          <w:lang w:val="es-ES_tradnl" w:eastAsia="es-ES"/>
        </w:rPr>
      </w:pPr>
    </w:p>
    <w:p w:rsidR="00BE69F0" w:rsidRPr="000C270E" w:rsidRDefault="00BE69F0" w:rsidP="00BE69F0">
      <w:pPr>
        <w:spacing w:after="0" w:line="360" w:lineRule="auto"/>
        <w:jc w:val="both"/>
        <w:rPr>
          <w:rFonts w:ascii="Palatino Linotype" w:eastAsia="Times New Roman" w:hAnsi="Palatino Linotype" w:cs="Times New Roman"/>
          <w:sz w:val="24"/>
          <w:szCs w:val="24"/>
          <w:lang w:val="es-ES_tradnl" w:eastAsia="es-ES"/>
        </w:rPr>
      </w:pPr>
      <w:r w:rsidRPr="000C270E">
        <w:rPr>
          <w:rFonts w:ascii="Palatino Linotype" w:eastAsia="Times New Roman" w:hAnsi="Palatino Linotype" w:cs="Times New Roman"/>
          <w:sz w:val="24"/>
          <w:szCs w:val="24"/>
          <w:lang w:val="es-ES_tradnl" w:eastAsia="es-ES"/>
        </w:rPr>
        <w:t xml:space="preserve">Haciéndose constar que del acuse de la solicitud de información contenida en el expediente electrónico del SAIMEX, se aprecia que el recurrente eligió como modalidad de entrega de información solicitada </w:t>
      </w:r>
      <w:r w:rsidRPr="000C270E">
        <w:rPr>
          <w:rFonts w:ascii="Palatino Linotype" w:eastAsia="Times New Roman" w:hAnsi="Palatino Linotype" w:cs="Times New Roman"/>
          <w:b/>
          <w:i/>
          <w:sz w:val="24"/>
          <w:szCs w:val="24"/>
          <w:lang w:val="es-ES_tradnl" w:eastAsia="es-ES"/>
        </w:rPr>
        <w:t>“</w:t>
      </w:r>
      <w:r w:rsidRPr="000C270E">
        <w:rPr>
          <w:rFonts w:ascii="Palatino Linotype" w:eastAsia="Times New Roman" w:hAnsi="Palatino Linotype" w:cs="Times New Roman"/>
          <w:b/>
          <w:sz w:val="24"/>
          <w:szCs w:val="24"/>
          <w:lang w:val="es-ES_tradnl" w:eastAsia="es-ES"/>
        </w:rPr>
        <w:t>A TRAVÉS DEL SAIMEX</w:t>
      </w:r>
      <w:r w:rsidRPr="000C270E">
        <w:rPr>
          <w:rFonts w:ascii="Palatino Linotype" w:eastAsia="Times New Roman" w:hAnsi="Palatino Linotype" w:cs="Times New Roman"/>
          <w:b/>
          <w:i/>
          <w:sz w:val="24"/>
          <w:szCs w:val="24"/>
          <w:lang w:val="es-ES_tradnl" w:eastAsia="es-ES"/>
        </w:rPr>
        <w:t>”</w:t>
      </w:r>
      <w:r w:rsidRPr="000C270E">
        <w:rPr>
          <w:rFonts w:ascii="Palatino Linotype" w:eastAsia="Times New Roman" w:hAnsi="Palatino Linotype" w:cs="Times New Roman"/>
          <w:sz w:val="24"/>
          <w:szCs w:val="24"/>
          <w:lang w:val="es-ES_tradnl" w:eastAsia="es-ES"/>
        </w:rPr>
        <w:t>.</w:t>
      </w:r>
    </w:p>
    <w:p w:rsidR="00BE69F0" w:rsidRPr="000C270E" w:rsidRDefault="00BE69F0" w:rsidP="00BE69F0">
      <w:pPr>
        <w:spacing w:after="0" w:line="360" w:lineRule="auto"/>
        <w:jc w:val="both"/>
        <w:rPr>
          <w:rFonts w:ascii="Palatino Linotype" w:eastAsia="Times New Roman" w:hAnsi="Palatino Linotype" w:cs="Times New Roman"/>
          <w:sz w:val="24"/>
          <w:szCs w:val="24"/>
          <w:lang w:val="es-ES_tradnl" w:eastAsia="es-ES"/>
        </w:rPr>
      </w:pPr>
    </w:p>
    <w:p w:rsidR="00BE69F0" w:rsidRPr="000C270E" w:rsidRDefault="00BE69F0" w:rsidP="00BE69F0">
      <w:pPr>
        <w:spacing w:after="0" w:line="360" w:lineRule="auto"/>
        <w:jc w:val="both"/>
        <w:rPr>
          <w:rFonts w:ascii="Palatino Linotype" w:hAnsi="Palatino Linotype" w:cs="Arial"/>
          <w:b/>
          <w:sz w:val="28"/>
        </w:rPr>
      </w:pPr>
      <w:r w:rsidRPr="000C270E">
        <w:rPr>
          <w:rFonts w:ascii="Palatino Linotype" w:hAnsi="Palatino Linotype" w:cs="Arial"/>
          <w:b/>
          <w:sz w:val="28"/>
        </w:rPr>
        <w:t xml:space="preserve">SEGUNDO. </w:t>
      </w:r>
      <w:r w:rsidRPr="000C270E">
        <w:rPr>
          <w:rFonts w:ascii="Palatino Linotype" w:hAnsi="Palatino Linotype" w:cs="Arial"/>
          <w:b/>
          <w:sz w:val="28"/>
          <w:szCs w:val="20"/>
        </w:rPr>
        <w:t>De la solicitud de aclaración por parte del Sujeto Obligado.</w:t>
      </w:r>
    </w:p>
    <w:p w:rsidR="00BE69F0" w:rsidRPr="000C270E" w:rsidRDefault="00BE69F0" w:rsidP="00BE69F0">
      <w:pPr>
        <w:spacing w:after="0" w:line="360" w:lineRule="auto"/>
        <w:jc w:val="both"/>
        <w:rPr>
          <w:rFonts w:ascii="Palatino Linotype" w:hAnsi="Palatino Linotype" w:cs="Arial"/>
          <w:sz w:val="24"/>
        </w:rPr>
      </w:pPr>
      <w:r w:rsidRPr="000C270E">
        <w:rPr>
          <w:rFonts w:ascii="Palatino Linotype" w:hAnsi="Palatino Linotype" w:cs="Arial"/>
          <w:sz w:val="24"/>
        </w:rPr>
        <w:t xml:space="preserve">En el expediente electrónico formado en el sistema SAIMEX, se aprecia que el </w:t>
      </w:r>
      <w:r w:rsidRPr="000C270E">
        <w:rPr>
          <w:rFonts w:ascii="Palatino Linotype" w:hAnsi="Palatino Linotype" w:cs="Arial"/>
          <w:b/>
          <w:sz w:val="24"/>
        </w:rPr>
        <w:t>Sujeto Obligado</w:t>
      </w:r>
      <w:r w:rsidRPr="000C270E">
        <w:rPr>
          <w:rFonts w:ascii="Palatino Linotype" w:hAnsi="Palatino Linotype" w:cs="Arial"/>
          <w:sz w:val="24"/>
        </w:rPr>
        <w:t xml:space="preserve"> en fecha quince de mayo del año en curso, requirió al </w:t>
      </w:r>
      <w:r w:rsidRPr="000C270E">
        <w:rPr>
          <w:rFonts w:ascii="Palatino Linotype" w:hAnsi="Palatino Linotype" w:cs="Arial"/>
          <w:b/>
          <w:sz w:val="24"/>
        </w:rPr>
        <w:t xml:space="preserve">solicitante </w:t>
      </w:r>
      <w:r w:rsidRPr="000C270E">
        <w:rPr>
          <w:rFonts w:ascii="Palatino Linotype" w:hAnsi="Palatino Linotype" w:cs="Arial"/>
          <w:sz w:val="24"/>
        </w:rPr>
        <w:t>proporcionara mayores elementos respecto de la información solicitada, ello en los siguientes términos:</w:t>
      </w:r>
    </w:p>
    <w:p w:rsidR="00BE69F0" w:rsidRPr="000C270E" w:rsidRDefault="00BE69F0" w:rsidP="00BE69F0">
      <w:pPr>
        <w:pStyle w:val="Sinespaciado"/>
      </w:pPr>
    </w:p>
    <w:p w:rsidR="00BE69F0" w:rsidRPr="000C270E" w:rsidRDefault="00BE69F0" w:rsidP="00BE69F0">
      <w:pPr>
        <w:spacing w:after="0" w:line="240" w:lineRule="auto"/>
        <w:ind w:left="567" w:right="567"/>
        <w:jc w:val="right"/>
        <w:rPr>
          <w:rFonts w:ascii="Palatino Linotype" w:hAnsi="Palatino Linotype"/>
          <w:i/>
          <w:lang w:val="es-ES_tradnl"/>
        </w:rPr>
      </w:pPr>
      <w:r w:rsidRPr="000C270E">
        <w:rPr>
          <w:rFonts w:ascii="Palatino Linotype" w:hAnsi="Palatino Linotype"/>
          <w:i/>
          <w:lang w:val="es-ES_tradnl"/>
        </w:rPr>
        <w:t>“Folio de la solicitud: 00328/VACHASO/IP/2019</w:t>
      </w:r>
    </w:p>
    <w:p w:rsidR="00BE69F0" w:rsidRPr="000C270E" w:rsidRDefault="00BE69F0" w:rsidP="00BE69F0">
      <w:pPr>
        <w:spacing w:after="0" w:line="240" w:lineRule="auto"/>
        <w:ind w:left="567" w:right="567"/>
        <w:jc w:val="both"/>
        <w:rPr>
          <w:rFonts w:ascii="Palatino Linotype" w:hAnsi="Palatino Linotype"/>
          <w:i/>
          <w:lang w:val="es-ES_tradnl"/>
        </w:rPr>
      </w:pPr>
    </w:p>
    <w:p w:rsidR="00BE69F0" w:rsidRPr="000C270E" w:rsidRDefault="00BE69F0" w:rsidP="00BE69F0">
      <w:pPr>
        <w:spacing w:after="0" w:line="240" w:lineRule="auto"/>
        <w:ind w:left="567" w:right="567"/>
        <w:jc w:val="both"/>
        <w:rPr>
          <w:rFonts w:ascii="Palatino Linotype" w:hAnsi="Palatino Linotype"/>
          <w:i/>
          <w:lang w:val="es-ES_tradnl"/>
        </w:rPr>
      </w:pPr>
      <w:r w:rsidRPr="000C270E">
        <w:rPr>
          <w:rFonts w:ascii="Palatino Linotype" w:hAnsi="Palatino Linotype"/>
          <w:i/>
          <w:lang w:val="es-ES_tradnl"/>
        </w:rPr>
        <w:t>Con fundamento en el articulo 159 de la Ley de Transparencia y Acceso a la Información Pública del Estado de México y Municipios, se le requiere para que dentro del plazo de diez días hábiles realice lo siguiente:</w:t>
      </w:r>
    </w:p>
    <w:p w:rsidR="00BE69F0" w:rsidRPr="000C270E" w:rsidRDefault="00BE69F0" w:rsidP="00BE69F0">
      <w:pPr>
        <w:spacing w:after="0" w:line="240" w:lineRule="auto"/>
        <w:ind w:left="567" w:right="567"/>
        <w:jc w:val="both"/>
        <w:rPr>
          <w:rFonts w:ascii="Palatino Linotype" w:hAnsi="Palatino Linotype"/>
          <w:i/>
          <w:lang w:val="es-ES_tradnl"/>
        </w:rPr>
      </w:pPr>
    </w:p>
    <w:p w:rsidR="00BE69F0" w:rsidRPr="000C270E" w:rsidRDefault="00BE69F0" w:rsidP="00BE69F0">
      <w:pPr>
        <w:spacing w:after="0" w:line="240" w:lineRule="auto"/>
        <w:ind w:left="567" w:right="567"/>
        <w:jc w:val="both"/>
        <w:rPr>
          <w:rFonts w:ascii="Palatino Linotype" w:hAnsi="Palatino Linotype"/>
          <w:i/>
          <w:lang w:val="es-ES_tradnl"/>
        </w:rPr>
      </w:pPr>
      <w:r w:rsidRPr="000C270E">
        <w:rPr>
          <w:rFonts w:ascii="Palatino Linotype" w:hAnsi="Palatino Linotype"/>
          <w:i/>
          <w:lang w:val="es-ES_tradnl"/>
        </w:rPr>
        <w:t xml:space="preserve">DE CONFORMIDAD POR LO DISPUESTO POR EL ARTICULO 159 DE LA LEY DE TRANSPARENCIA Y ACCESO A LA INFORMACIÓN PUBLICA DEL ESTADO DE MEDICO Y MUNICIPIOS. </w:t>
      </w:r>
    </w:p>
    <w:p w:rsidR="00BE69F0" w:rsidRPr="000C270E" w:rsidRDefault="00BE69F0" w:rsidP="00BE69F0">
      <w:pPr>
        <w:spacing w:after="0" w:line="240" w:lineRule="auto"/>
        <w:ind w:left="567" w:right="567"/>
        <w:jc w:val="both"/>
        <w:rPr>
          <w:rFonts w:ascii="Palatino Linotype" w:hAnsi="Palatino Linotype"/>
          <w:i/>
          <w:lang w:val="es-ES_tradnl"/>
        </w:rPr>
      </w:pPr>
    </w:p>
    <w:p w:rsidR="00BE69F0" w:rsidRPr="000C270E" w:rsidRDefault="00BE69F0" w:rsidP="00BE69F0">
      <w:pPr>
        <w:spacing w:after="0" w:line="240" w:lineRule="auto"/>
        <w:ind w:left="567" w:right="567"/>
        <w:jc w:val="both"/>
        <w:rPr>
          <w:rFonts w:ascii="Palatino Linotype" w:hAnsi="Palatino Linotype"/>
          <w:b/>
          <w:i/>
          <w:u w:val="single"/>
          <w:lang w:val="es-ES_tradnl"/>
        </w:rPr>
      </w:pPr>
      <w:r w:rsidRPr="000C270E">
        <w:rPr>
          <w:rFonts w:ascii="Palatino Linotype" w:hAnsi="Palatino Linotype"/>
          <w:b/>
          <w:i/>
          <w:u w:val="single"/>
          <w:lang w:val="es-ES_tradnl"/>
        </w:rPr>
        <w:t>MANIFIESTO A USTED QUE EL SUJETO OBLIGADO A QUIEN SOLICITA LA INFORMACIÓN NO ES COMPETENTE PARA CONOCER DE SUJETOS OBLIGADOS LOS CUALES TIENEN SU PROPIA UNIDAD DE TRANSPARENCIA, RAZÓN POR LA CUAL SOLICITO ACLARE CUALES SON LOS REQUERIMIENTOS ESPECIFICOS PARA CADA SUJETO OBLIGADO.</w:t>
      </w:r>
    </w:p>
    <w:p w:rsidR="00BE69F0" w:rsidRPr="000C270E" w:rsidRDefault="00BE69F0" w:rsidP="00BE69F0">
      <w:pPr>
        <w:spacing w:after="0" w:line="240" w:lineRule="auto"/>
        <w:ind w:left="567" w:right="567"/>
        <w:jc w:val="both"/>
        <w:rPr>
          <w:rFonts w:ascii="Palatino Linotype" w:hAnsi="Palatino Linotype"/>
          <w:i/>
          <w:lang w:val="es-ES_tradnl"/>
        </w:rPr>
      </w:pPr>
    </w:p>
    <w:p w:rsidR="00BE69F0" w:rsidRPr="000C270E" w:rsidRDefault="00BE69F0" w:rsidP="00BE69F0">
      <w:pPr>
        <w:spacing w:after="0" w:line="240" w:lineRule="auto"/>
        <w:ind w:left="567" w:right="567"/>
        <w:jc w:val="both"/>
        <w:rPr>
          <w:rFonts w:ascii="Palatino Linotype" w:hAnsi="Palatino Linotype"/>
          <w:i/>
          <w:lang w:val="es-ES_tradnl"/>
        </w:rPr>
      </w:pPr>
      <w:r w:rsidRPr="000C270E">
        <w:rPr>
          <w:rFonts w:ascii="Palatino Linotype" w:hAnsi="Palatino Linotype"/>
          <w:i/>
          <w:lang w:val="es-ES_tradnl"/>
        </w:rPr>
        <w:lastRenderedPageBreak/>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BE69F0" w:rsidRPr="000C270E" w:rsidRDefault="00BE69F0" w:rsidP="00BE69F0">
      <w:pPr>
        <w:spacing w:after="0" w:line="240" w:lineRule="auto"/>
        <w:ind w:left="567" w:right="567"/>
        <w:jc w:val="both"/>
        <w:rPr>
          <w:rFonts w:ascii="Palatino Linotype" w:hAnsi="Palatino Linotype"/>
          <w:i/>
          <w:lang w:val="es-ES_tradnl"/>
        </w:rPr>
      </w:pPr>
    </w:p>
    <w:p w:rsidR="00BE69F0" w:rsidRPr="000C270E" w:rsidRDefault="00BE69F0" w:rsidP="00BE69F0">
      <w:pPr>
        <w:spacing w:after="0" w:line="240" w:lineRule="auto"/>
        <w:ind w:left="567" w:right="567"/>
        <w:jc w:val="both"/>
        <w:rPr>
          <w:rFonts w:ascii="Palatino Linotype" w:hAnsi="Palatino Linotype"/>
          <w:i/>
          <w:lang w:val="es-ES_tradnl"/>
        </w:rPr>
      </w:pPr>
      <w:r w:rsidRPr="000C270E">
        <w:rPr>
          <w:rFonts w:ascii="Palatino Linotype" w:hAnsi="Palatino Linotype"/>
          <w:i/>
          <w:lang w:val="es-ES_tradnl"/>
        </w:rPr>
        <w:t>ATENTAMENTE</w:t>
      </w:r>
    </w:p>
    <w:p w:rsidR="00BE69F0" w:rsidRPr="000C270E" w:rsidRDefault="00BE69F0" w:rsidP="00BE69F0">
      <w:pPr>
        <w:spacing w:after="0" w:line="240" w:lineRule="auto"/>
        <w:ind w:left="567" w:right="567"/>
        <w:jc w:val="both"/>
        <w:rPr>
          <w:rFonts w:ascii="Palatino Linotype" w:hAnsi="Palatino Linotype"/>
          <w:i/>
          <w:lang w:val="es-ES_tradnl"/>
        </w:rPr>
      </w:pPr>
      <w:r w:rsidRPr="000C270E">
        <w:rPr>
          <w:rFonts w:ascii="Palatino Linotype" w:hAnsi="Palatino Linotype"/>
          <w:i/>
          <w:lang w:val="es-ES_tradnl"/>
        </w:rPr>
        <w:t>LIC. ARTURO ORTEGA CENTENO” (Sic).</w:t>
      </w:r>
    </w:p>
    <w:p w:rsidR="00BE69F0" w:rsidRPr="000C270E" w:rsidRDefault="00BE69F0" w:rsidP="00BE69F0">
      <w:pPr>
        <w:spacing w:after="0" w:line="360" w:lineRule="auto"/>
        <w:jc w:val="both"/>
        <w:rPr>
          <w:rFonts w:ascii="Palatino Linotype" w:hAnsi="Palatino Linotype" w:cs="Arial"/>
          <w:sz w:val="24"/>
        </w:rPr>
      </w:pPr>
    </w:p>
    <w:p w:rsidR="00BE69F0" w:rsidRPr="000C270E" w:rsidRDefault="00BE69F0" w:rsidP="00BE69F0">
      <w:pPr>
        <w:pStyle w:val="Sinespaciado"/>
      </w:pPr>
    </w:p>
    <w:p w:rsidR="00BE69F0" w:rsidRPr="000C270E" w:rsidRDefault="00BE69F0" w:rsidP="00BE69F0">
      <w:pPr>
        <w:spacing w:after="0" w:line="360" w:lineRule="auto"/>
        <w:rPr>
          <w:rFonts w:ascii="Palatino Linotype" w:hAnsi="Palatino Linotype" w:cs="Arial"/>
          <w:sz w:val="24"/>
        </w:rPr>
      </w:pPr>
      <w:r w:rsidRPr="000C270E">
        <w:rPr>
          <w:rFonts w:ascii="Palatino Linotype" w:hAnsi="Palatino Linotype" w:cs="Arial"/>
          <w:b/>
          <w:sz w:val="28"/>
        </w:rPr>
        <w:t>TERCERO. Del desahogo del requerimiento de aclaración por parte del solicitante</w:t>
      </w:r>
      <w:r w:rsidRPr="000C270E">
        <w:rPr>
          <w:rFonts w:ascii="Palatino Linotype" w:hAnsi="Palatino Linotype"/>
          <w:b/>
          <w:sz w:val="28"/>
        </w:rPr>
        <w:t>.</w:t>
      </w:r>
    </w:p>
    <w:p w:rsidR="00BE69F0" w:rsidRPr="000C270E" w:rsidRDefault="00BE69F0" w:rsidP="00BE69F0">
      <w:pPr>
        <w:spacing w:after="0" w:line="360" w:lineRule="auto"/>
        <w:jc w:val="both"/>
        <w:rPr>
          <w:rFonts w:ascii="Palatino Linotype" w:hAnsi="Palatino Linotype" w:cs="Arial"/>
          <w:sz w:val="24"/>
          <w:szCs w:val="24"/>
        </w:rPr>
      </w:pPr>
      <w:r w:rsidRPr="000C270E">
        <w:rPr>
          <w:rFonts w:ascii="Palatino Linotype" w:hAnsi="Palatino Linotype" w:cs="Arial"/>
          <w:sz w:val="24"/>
          <w:szCs w:val="24"/>
        </w:rPr>
        <w:t xml:space="preserve">En ese sentido, se observa del expediente en referencia que, el particular en fecha veinte de mayo del mismo año, desahogo el requerimiento de aclaración solicitado por el </w:t>
      </w:r>
      <w:r w:rsidRPr="000C270E">
        <w:rPr>
          <w:rFonts w:ascii="Palatino Linotype" w:hAnsi="Palatino Linotype" w:cs="Arial"/>
          <w:b/>
          <w:sz w:val="24"/>
          <w:szCs w:val="24"/>
        </w:rPr>
        <w:t>Sujeto Obligado</w:t>
      </w:r>
      <w:r w:rsidRPr="000C270E">
        <w:rPr>
          <w:rFonts w:ascii="Palatino Linotype" w:hAnsi="Palatino Linotype" w:cs="Arial"/>
          <w:sz w:val="24"/>
          <w:szCs w:val="24"/>
        </w:rPr>
        <w:t>, en donde medularmente, el solicitante refiere lo siguiente:</w:t>
      </w:r>
    </w:p>
    <w:p w:rsidR="00BE69F0" w:rsidRPr="000C270E" w:rsidRDefault="00BE69F0" w:rsidP="00BE69F0">
      <w:pPr>
        <w:pStyle w:val="Sinespaciado"/>
        <w:rPr>
          <w:sz w:val="2"/>
        </w:rPr>
      </w:pPr>
    </w:p>
    <w:p w:rsidR="00BE69F0" w:rsidRPr="000C270E" w:rsidRDefault="00BE69F0" w:rsidP="00BE69F0">
      <w:pPr>
        <w:spacing w:after="0" w:line="360" w:lineRule="auto"/>
        <w:jc w:val="both"/>
        <w:rPr>
          <w:rFonts w:ascii="Palatino Linotype" w:hAnsi="Palatino Linotype" w:cs="Arial"/>
          <w:sz w:val="24"/>
          <w:szCs w:val="24"/>
        </w:rPr>
      </w:pPr>
      <w:r w:rsidRPr="000C270E">
        <w:rPr>
          <w:rFonts w:ascii="Palatino Linotype" w:hAnsi="Palatino Linotype" w:cs="Arial"/>
          <w:noProof/>
          <w:sz w:val="24"/>
          <w:szCs w:val="24"/>
          <w:lang w:eastAsia="es-MX"/>
        </w:rPr>
        <mc:AlternateContent>
          <mc:Choice Requires="wps">
            <w:drawing>
              <wp:anchor distT="0" distB="0" distL="114300" distR="114300" simplePos="0" relativeHeight="251665408" behindDoc="0" locked="0" layoutInCell="1" allowOverlap="1" wp14:anchorId="75C271E9" wp14:editId="3F98FAC5">
                <wp:simplePos x="0" y="0"/>
                <wp:positionH relativeFrom="column">
                  <wp:posOffset>1242</wp:posOffset>
                </wp:positionH>
                <wp:positionV relativeFrom="paragraph">
                  <wp:posOffset>1289409</wp:posOffset>
                </wp:positionV>
                <wp:extent cx="5756910" cy="985824"/>
                <wp:effectExtent l="19050" t="19050" r="15240" b="24130"/>
                <wp:wrapNone/>
                <wp:docPr id="2" name="Rectángulo 2"/>
                <wp:cNvGraphicFramePr/>
                <a:graphic xmlns:a="http://schemas.openxmlformats.org/drawingml/2006/main">
                  <a:graphicData uri="http://schemas.microsoft.com/office/word/2010/wordprocessingShape">
                    <wps:wsp>
                      <wps:cNvSpPr/>
                      <wps:spPr>
                        <a:xfrm>
                          <a:off x="0" y="0"/>
                          <a:ext cx="5756910" cy="98582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60118" id="Rectángulo 2" o:spid="_x0000_s1026" style="position:absolute;margin-left:.1pt;margin-top:101.55pt;width:453.3pt;height:7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" filled="f" strokecolor="red" strokeweight="2.25pt"/>
            </w:pict>
          </mc:Fallback>
        </mc:AlternateContent>
      </w:r>
      <w:r w:rsidRPr="000C270E">
        <w:rPr>
          <w:rFonts w:ascii="Palatino Linotype" w:hAnsi="Palatino Linotype" w:cs="Arial"/>
          <w:noProof/>
          <w:sz w:val="24"/>
          <w:szCs w:val="24"/>
          <w:lang w:eastAsia="es-MX"/>
        </w:rPr>
        <w:drawing>
          <wp:inline distT="0" distB="0" distL="0" distR="0" wp14:anchorId="6AD92C9C" wp14:editId="28913CBB">
            <wp:extent cx="5756910" cy="227407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7553" cy="2278277"/>
                    </a:xfrm>
                    <a:prstGeom prst="rect">
                      <a:avLst/>
                    </a:prstGeom>
                    <a:noFill/>
                    <a:ln>
                      <a:noFill/>
                    </a:ln>
                  </pic:spPr>
                </pic:pic>
              </a:graphicData>
            </a:graphic>
          </wp:inline>
        </w:drawing>
      </w:r>
    </w:p>
    <w:p w:rsidR="00BE69F0" w:rsidRPr="000C270E" w:rsidRDefault="00BE69F0" w:rsidP="00BE69F0">
      <w:pPr>
        <w:spacing w:after="0" w:line="360" w:lineRule="auto"/>
        <w:jc w:val="both"/>
        <w:rPr>
          <w:rFonts w:ascii="Palatino Linotype" w:hAnsi="Palatino Linotype" w:cs="Arial"/>
          <w:sz w:val="24"/>
          <w:szCs w:val="24"/>
        </w:rPr>
      </w:pPr>
    </w:p>
    <w:p w:rsidR="00BE69F0" w:rsidRPr="000C270E" w:rsidRDefault="00BE69F0" w:rsidP="00BE69F0">
      <w:pPr>
        <w:spacing w:after="0" w:line="360" w:lineRule="auto"/>
        <w:jc w:val="both"/>
        <w:rPr>
          <w:rFonts w:ascii="Palatino Linotype" w:hAnsi="Palatino Linotype" w:cs="Arial"/>
          <w:b/>
          <w:sz w:val="28"/>
        </w:rPr>
      </w:pPr>
      <w:r w:rsidRPr="000C270E">
        <w:rPr>
          <w:rFonts w:ascii="Palatino Linotype" w:hAnsi="Palatino Linotype" w:cs="Arial"/>
          <w:b/>
          <w:sz w:val="28"/>
        </w:rPr>
        <w:t>CUARTO. De la respuesta del Sujeto Obligado.</w:t>
      </w:r>
    </w:p>
    <w:p w:rsidR="00BE69F0" w:rsidRPr="000C270E" w:rsidRDefault="00BE69F0" w:rsidP="00BE69F0">
      <w:pPr>
        <w:spacing w:after="0" w:line="360" w:lineRule="auto"/>
        <w:jc w:val="both"/>
        <w:rPr>
          <w:rFonts w:ascii="Palatino Linotype" w:hAnsi="Palatino Linotype" w:cs="Arial"/>
          <w:sz w:val="24"/>
          <w:szCs w:val="24"/>
        </w:rPr>
      </w:pPr>
      <w:r w:rsidRPr="000C270E">
        <w:rPr>
          <w:rFonts w:ascii="Palatino Linotype" w:hAnsi="Palatino Linotype" w:cs="Arial"/>
          <w:sz w:val="24"/>
          <w:szCs w:val="24"/>
        </w:rPr>
        <w:t xml:space="preserve">Una vez transcurrido el plazo para dar cumplimiento a la solicitud de información de referencia, con base en las constancias contenidas en el </w:t>
      </w:r>
      <w:r w:rsidRPr="000C270E">
        <w:rPr>
          <w:rFonts w:ascii="Palatino Linotype" w:hAnsi="Palatino Linotype" w:cs="Arial"/>
          <w:b/>
          <w:sz w:val="24"/>
          <w:szCs w:val="24"/>
        </w:rPr>
        <w:t>SAIMEX,</w:t>
      </w:r>
      <w:r w:rsidRPr="000C270E">
        <w:rPr>
          <w:rFonts w:ascii="Palatino Linotype" w:hAnsi="Palatino Linotype" w:cs="Arial"/>
          <w:sz w:val="24"/>
          <w:szCs w:val="24"/>
        </w:rPr>
        <w:t xml:space="preserve"> se aprecia que el</w:t>
      </w:r>
      <w:r w:rsidRPr="000C270E">
        <w:rPr>
          <w:rFonts w:ascii="Palatino Linotype" w:hAnsi="Palatino Linotype" w:cs="Arial"/>
          <w:b/>
          <w:sz w:val="24"/>
          <w:szCs w:val="24"/>
        </w:rPr>
        <w:t xml:space="preserve"> </w:t>
      </w:r>
      <w:r w:rsidRPr="000C270E">
        <w:rPr>
          <w:rFonts w:ascii="Palatino Linotype" w:hAnsi="Palatino Linotype" w:cs="Arial"/>
          <w:b/>
          <w:sz w:val="24"/>
          <w:szCs w:val="24"/>
        </w:rPr>
        <w:lastRenderedPageBreak/>
        <w:t>Sujeto Obligado</w:t>
      </w:r>
      <w:r w:rsidRPr="000C270E">
        <w:rPr>
          <w:rFonts w:ascii="Palatino Linotype" w:hAnsi="Palatino Linotype" w:cs="Arial"/>
          <w:sz w:val="24"/>
          <w:szCs w:val="24"/>
        </w:rPr>
        <w:t xml:space="preserve"> en fecha veinticuatro de mayo del año en curso, dio contestación al desahogo de aclaración, de conformidad con lo siguiente:</w:t>
      </w:r>
    </w:p>
    <w:p w:rsidR="00BE69F0" w:rsidRPr="000C270E" w:rsidRDefault="00BE69F0" w:rsidP="00BE69F0">
      <w:pPr>
        <w:spacing w:after="0" w:line="360" w:lineRule="auto"/>
        <w:jc w:val="both"/>
        <w:rPr>
          <w:rFonts w:ascii="Palatino Linotype" w:hAnsi="Palatino Linotype" w:cs="Arial"/>
          <w:sz w:val="16"/>
          <w:szCs w:val="24"/>
        </w:rPr>
      </w:pPr>
    </w:p>
    <w:p w:rsidR="00BE69F0" w:rsidRPr="000C270E" w:rsidRDefault="00BE69F0" w:rsidP="00BE69F0">
      <w:pPr>
        <w:spacing w:after="0" w:line="240" w:lineRule="auto"/>
        <w:ind w:left="426" w:right="567"/>
        <w:jc w:val="both"/>
        <w:rPr>
          <w:rFonts w:ascii="Palatino Linotype" w:hAnsi="Palatino Linotype" w:cs="Arial"/>
          <w:i/>
          <w:szCs w:val="24"/>
        </w:rPr>
      </w:pPr>
      <w:r w:rsidRPr="000C270E">
        <w:rPr>
          <w:rFonts w:ascii="Palatino Linotype" w:hAnsi="Palatino Linotype" w:cs="Arial"/>
          <w:i/>
          <w:szCs w:val="24"/>
        </w:rPr>
        <w:t>“se le hace de su conocimiento que el plazo de 15 días hábiles para atender su solicitud de de información ha sido prorrogado por</w:t>
      </w:r>
    </w:p>
    <w:p w:rsidR="00BE69F0" w:rsidRPr="000C270E" w:rsidRDefault="00BE69F0" w:rsidP="00BE69F0">
      <w:pPr>
        <w:spacing w:after="0" w:line="240" w:lineRule="auto"/>
        <w:ind w:left="426" w:right="567"/>
        <w:jc w:val="both"/>
        <w:rPr>
          <w:rFonts w:ascii="Palatino Linotype" w:hAnsi="Palatino Linotype" w:cs="Arial"/>
          <w:i/>
          <w:szCs w:val="24"/>
        </w:rPr>
      </w:pPr>
    </w:p>
    <w:p w:rsidR="00BE69F0" w:rsidRPr="000C270E" w:rsidRDefault="00BE69F0" w:rsidP="00BE69F0">
      <w:pPr>
        <w:spacing w:after="0" w:line="240" w:lineRule="auto"/>
        <w:ind w:left="426" w:right="567"/>
        <w:jc w:val="both"/>
        <w:rPr>
          <w:rFonts w:ascii="Palatino Linotype" w:hAnsi="Palatino Linotype" w:cs="Arial"/>
          <w:i/>
          <w:szCs w:val="24"/>
        </w:rPr>
      </w:pPr>
      <w:r w:rsidRPr="000C270E">
        <w:rPr>
          <w:rFonts w:ascii="Palatino Linotype" w:hAnsi="Palatino Linotype" w:cs="Arial"/>
          <w:b/>
          <w:i/>
          <w:szCs w:val="24"/>
          <w:u w:val="single"/>
        </w:rPr>
        <w:t>En atención a su solicitud le informamos, que previo análisis al requerimiento planteado, esta Unidad es incompetente para conocer y dar respuesta a su solicitud ya que no se desprenden datos suficientes que permitan turnar a algún servidor público habilitado y así estar en posibilidad de localizar la información solicitada</w:t>
      </w:r>
      <w:r w:rsidRPr="000C270E">
        <w:rPr>
          <w:rFonts w:ascii="Palatino Linotype" w:hAnsi="Palatino Linotype" w:cs="Arial"/>
          <w:i/>
          <w:szCs w:val="24"/>
        </w:rPr>
        <w:t>, por lo que en términos del artículo 167 de la Ley de Transparencia y Acceso a la Información Pública del Estado de México.</w:t>
      </w:r>
    </w:p>
    <w:p w:rsidR="00BE69F0" w:rsidRPr="000C270E" w:rsidRDefault="00BE69F0" w:rsidP="00BE69F0">
      <w:pPr>
        <w:spacing w:after="0" w:line="240" w:lineRule="auto"/>
        <w:ind w:left="426" w:right="567"/>
        <w:jc w:val="both"/>
        <w:rPr>
          <w:rFonts w:ascii="Palatino Linotype" w:hAnsi="Palatino Linotype" w:cs="Arial"/>
          <w:i/>
          <w:szCs w:val="24"/>
        </w:rPr>
      </w:pPr>
    </w:p>
    <w:p w:rsidR="00BE69F0" w:rsidRPr="000C270E" w:rsidRDefault="00BE69F0" w:rsidP="00BE69F0">
      <w:pPr>
        <w:spacing w:after="0" w:line="240" w:lineRule="auto"/>
        <w:ind w:left="426" w:right="567"/>
        <w:jc w:val="both"/>
        <w:rPr>
          <w:rFonts w:ascii="Palatino Linotype" w:hAnsi="Palatino Linotype" w:cs="Arial"/>
          <w:i/>
          <w:szCs w:val="24"/>
        </w:rPr>
      </w:pPr>
      <w:r w:rsidRPr="000C270E">
        <w:rPr>
          <w:rFonts w:ascii="Palatino Linotype" w:hAnsi="Palatino Linotype" w:cs="Arial"/>
          <w:i/>
          <w:szCs w:val="24"/>
        </w:rPr>
        <w:t>ATENTAMENTE</w:t>
      </w:r>
    </w:p>
    <w:p w:rsidR="00BE69F0" w:rsidRPr="000C270E" w:rsidRDefault="00BE69F0" w:rsidP="00BE69F0">
      <w:pPr>
        <w:spacing w:after="0" w:line="240" w:lineRule="auto"/>
        <w:ind w:left="426" w:right="567"/>
        <w:jc w:val="both"/>
        <w:rPr>
          <w:rFonts w:ascii="Palatino Linotype" w:hAnsi="Palatino Linotype" w:cs="Arial"/>
          <w:i/>
          <w:szCs w:val="24"/>
        </w:rPr>
      </w:pPr>
      <w:r w:rsidRPr="000C270E">
        <w:rPr>
          <w:rFonts w:ascii="Palatino Linotype" w:hAnsi="Palatino Linotype" w:cs="Arial"/>
          <w:i/>
          <w:szCs w:val="24"/>
        </w:rPr>
        <w:t>LIC. ARTURO ORTEGA CENTENO” (Sic).</w:t>
      </w:r>
    </w:p>
    <w:p w:rsidR="00BE69F0" w:rsidRPr="000C270E" w:rsidRDefault="00BE69F0" w:rsidP="00BE69F0">
      <w:pPr>
        <w:spacing w:after="0" w:line="240" w:lineRule="auto"/>
        <w:ind w:left="426" w:right="567"/>
        <w:jc w:val="both"/>
        <w:rPr>
          <w:rFonts w:ascii="Palatino Linotype" w:hAnsi="Palatino Linotype" w:cs="Arial"/>
          <w:i/>
          <w:szCs w:val="24"/>
        </w:rPr>
      </w:pPr>
    </w:p>
    <w:p w:rsidR="00BE69F0" w:rsidRPr="000C270E" w:rsidRDefault="00BE69F0" w:rsidP="00BE69F0">
      <w:pPr>
        <w:spacing w:after="0" w:line="360" w:lineRule="auto"/>
        <w:jc w:val="both"/>
        <w:rPr>
          <w:rFonts w:ascii="Palatino Linotype" w:hAnsi="Palatino Linotype" w:cs="Arial"/>
          <w:b/>
          <w:sz w:val="28"/>
        </w:rPr>
      </w:pPr>
      <w:r w:rsidRPr="000C270E">
        <w:rPr>
          <w:rFonts w:ascii="Palatino Linotype" w:hAnsi="Palatino Linotype" w:cs="Arial"/>
          <w:b/>
          <w:noProof/>
          <w:sz w:val="28"/>
          <w:lang w:eastAsia="es-MX"/>
        </w:rPr>
        <mc:AlternateContent>
          <mc:Choice Requires="wps">
            <w:drawing>
              <wp:anchor distT="0" distB="0" distL="114300" distR="114300" simplePos="0" relativeHeight="251666432" behindDoc="0" locked="0" layoutInCell="1" allowOverlap="1" wp14:anchorId="66D3A6AD" wp14:editId="60AE2565">
                <wp:simplePos x="0" y="0"/>
                <wp:positionH relativeFrom="column">
                  <wp:posOffset>120512</wp:posOffset>
                </wp:positionH>
                <wp:positionV relativeFrom="paragraph">
                  <wp:posOffset>1657737</wp:posOffset>
                </wp:positionV>
                <wp:extent cx="5542059" cy="238428"/>
                <wp:effectExtent l="19050" t="19050" r="20955" b="28575"/>
                <wp:wrapNone/>
                <wp:docPr id="6" name="Rectángulo 6"/>
                <wp:cNvGraphicFramePr/>
                <a:graphic xmlns:a="http://schemas.openxmlformats.org/drawingml/2006/main">
                  <a:graphicData uri="http://schemas.microsoft.com/office/word/2010/wordprocessingShape">
                    <wps:wsp>
                      <wps:cNvSpPr/>
                      <wps:spPr>
                        <a:xfrm>
                          <a:off x="0" y="0"/>
                          <a:ext cx="5542059" cy="23842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EE1884" id="Rectángulo 6" o:spid="_x0000_s1026" style="position:absolute;margin-left:9.5pt;margin-top:130.55pt;width:436.4pt;height:18.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" filled="f" strokecolor="red" strokeweight="2.25pt"/>
            </w:pict>
          </mc:Fallback>
        </mc:AlternateContent>
      </w:r>
      <w:r w:rsidR="000A15DA">
        <w:rPr>
          <w:rFonts w:ascii="Palatino Linotype" w:hAnsi="Palatino Linotype" w:cs="Arial"/>
          <w:b/>
          <w:noProof/>
          <w:sz w:val="28"/>
          <w:lang w:eastAsia="es-MX"/>
        </w:rPr>
        <w:drawing>
          <wp:inline distT="0" distB="0" distL="0" distR="0">
            <wp:extent cx="5760720" cy="393192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931920"/>
                    </a:xfrm>
                    <a:prstGeom prst="rect">
                      <a:avLst/>
                    </a:prstGeom>
                    <a:noFill/>
                    <a:ln>
                      <a:noFill/>
                    </a:ln>
                  </pic:spPr>
                </pic:pic>
              </a:graphicData>
            </a:graphic>
          </wp:inline>
        </w:drawing>
      </w:r>
      <w:r w:rsidRPr="000C270E">
        <w:rPr>
          <w:rFonts w:ascii="Palatino Linotype" w:hAnsi="Palatino Linotype" w:cs="Arial"/>
          <w:b/>
          <w:sz w:val="28"/>
        </w:rPr>
        <w:t xml:space="preserve"> </w:t>
      </w:r>
    </w:p>
    <w:p w:rsidR="00BE69F0" w:rsidRPr="000C270E" w:rsidRDefault="00BE69F0" w:rsidP="00BE69F0">
      <w:pPr>
        <w:spacing w:after="0" w:line="360" w:lineRule="auto"/>
        <w:jc w:val="both"/>
        <w:rPr>
          <w:rFonts w:ascii="Palatino Linotype" w:hAnsi="Palatino Linotype" w:cs="Arial"/>
          <w:sz w:val="24"/>
          <w:szCs w:val="24"/>
        </w:rPr>
      </w:pPr>
      <w:r w:rsidRPr="000C270E">
        <w:rPr>
          <w:rFonts w:ascii="Palatino Linotype" w:hAnsi="Palatino Linotype" w:cs="Arial"/>
          <w:b/>
          <w:sz w:val="28"/>
        </w:rPr>
        <w:lastRenderedPageBreak/>
        <w:t>QUINTO. Del recurso de revisión.</w:t>
      </w:r>
    </w:p>
    <w:p w:rsidR="00BE69F0" w:rsidRPr="000C270E" w:rsidRDefault="00BE69F0" w:rsidP="00BE69F0">
      <w:pPr>
        <w:spacing w:after="0" w:line="360" w:lineRule="auto"/>
        <w:jc w:val="both"/>
        <w:rPr>
          <w:rFonts w:ascii="Palatino Linotype" w:hAnsi="Palatino Linotype" w:cs="Arial"/>
          <w:sz w:val="24"/>
        </w:rPr>
      </w:pPr>
      <w:r w:rsidRPr="000C270E">
        <w:rPr>
          <w:rFonts w:ascii="Palatino Linotype" w:hAnsi="Palatino Linotype" w:cs="Arial"/>
          <w:sz w:val="24"/>
          <w:szCs w:val="24"/>
        </w:rPr>
        <w:t xml:space="preserve">Inconforme con la respuesta del </w:t>
      </w:r>
      <w:r w:rsidRPr="000C270E">
        <w:rPr>
          <w:rFonts w:ascii="Palatino Linotype" w:hAnsi="Palatino Linotype" w:cs="Arial"/>
          <w:b/>
          <w:sz w:val="24"/>
          <w:szCs w:val="24"/>
        </w:rPr>
        <w:t>Sujeto Obligado</w:t>
      </w:r>
      <w:r w:rsidRPr="000C270E">
        <w:rPr>
          <w:rFonts w:ascii="Palatino Linotype" w:hAnsi="Palatino Linotype" w:cs="Arial"/>
          <w:sz w:val="24"/>
          <w:szCs w:val="24"/>
        </w:rPr>
        <w:t xml:space="preserve">, el </w:t>
      </w:r>
      <w:r w:rsidRPr="000C270E">
        <w:rPr>
          <w:rFonts w:ascii="Palatino Linotype" w:hAnsi="Palatino Linotype" w:cs="Arial"/>
          <w:b/>
          <w:sz w:val="24"/>
          <w:szCs w:val="24"/>
        </w:rPr>
        <w:t xml:space="preserve">Recurrente </w:t>
      </w:r>
      <w:r w:rsidRPr="000C270E">
        <w:rPr>
          <w:rFonts w:ascii="Palatino Linotype" w:hAnsi="Palatino Linotype" w:cs="Arial"/>
          <w:sz w:val="24"/>
          <w:szCs w:val="24"/>
        </w:rPr>
        <w:t>interpuso el recurso de revisión, en fecha tres de septiembre de dos mil diecinueve, el cual fue registrado</w:t>
      </w:r>
      <w:r w:rsidRPr="000C270E">
        <w:rPr>
          <w:rFonts w:ascii="Palatino Linotype" w:hAnsi="Palatino Linotype" w:cs="Arial"/>
          <w:b/>
          <w:sz w:val="24"/>
          <w:szCs w:val="24"/>
        </w:rPr>
        <w:t xml:space="preserve"> </w:t>
      </w:r>
      <w:r w:rsidRPr="000C270E">
        <w:rPr>
          <w:rFonts w:ascii="Palatino Linotype" w:hAnsi="Palatino Linotype" w:cs="Arial"/>
          <w:sz w:val="24"/>
          <w:szCs w:val="24"/>
        </w:rPr>
        <w:t xml:space="preserve">en el sistema electrónico SAIMEX, con el expediente número </w:t>
      </w:r>
      <w:r w:rsidRPr="000C270E">
        <w:rPr>
          <w:rFonts w:ascii="Palatino Linotype" w:hAnsi="Palatino Linotype" w:cs="Arial"/>
          <w:b/>
          <w:sz w:val="24"/>
          <w:szCs w:val="24"/>
        </w:rPr>
        <w:t>07065/INFOEM/IP/RR/2019</w:t>
      </w:r>
      <w:r w:rsidRPr="000C270E">
        <w:rPr>
          <w:rFonts w:ascii="Palatino Linotype" w:hAnsi="Palatino Linotype" w:cs="Arial"/>
          <w:sz w:val="24"/>
          <w:szCs w:val="24"/>
        </w:rPr>
        <w:t xml:space="preserve">, en el cual </w:t>
      </w:r>
      <w:r w:rsidRPr="000C270E">
        <w:rPr>
          <w:rFonts w:ascii="Palatino Linotype" w:hAnsi="Palatino Linotype" w:cs="Arial"/>
          <w:sz w:val="24"/>
        </w:rPr>
        <w:t>arguye, las siguientes manifestaciones:</w:t>
      </w:r>
    </w:p>
    <w:p w:rsidR="00BE69F0" w:rsidRPr="000C270E" w:rsidRDefault="00BE69F0" w:rsidP="00BE69F0">
      <w:pPr>
        <w:pStyle w:val="Sinespaciado"/>
      </w:pPr>
    </w:p>
    <w:p w:rsidR="00BE69F0" w:rsidRPr="000C270E" w:rsidRDefault="00BE69F0" w:rsidP="00BE69F0">
      <w:pPr>
        <w:pStyle w:val="Prrafodelista"/>
        <w:numPr>
          <w:ilvl w:val="0"/>
          <w:numId w:val="3"/>
        </w:numPr>
        <w:jc w:val="both"/>
        <w:rPr>
          <w:rFonts w:ascii="Palatino Linotype" w:hAnsi="Palatino Linotype" w:cs="Arial"/>
          <w:b/>
        </w:rPr>
      </w:pPr>
      <w:r w:rsidRPr="000C270E">
        <w:rPr>
          <w:rFonts w:ascii="Palatino Linotype" w:hAnsi="Palatino Linotype" w:cs="Arial"/>
          <w:b/>
        </w:rPr>
        <w:t>Acto Impugnado:</w:t>
      </w:r>
    </w:p>
    <w:p w:rsidR="00BE69F0" w:rsidRPr="000C270E" w:rsidRDefault="00BE69F0" w:rsidP="00BE69F0">
      <w:pPr>
        <w:spacing w:after="0" w:line="240" w:lineRule="auto"/>
        <w:ind w:left="567" w:right="567"/>
        <w:jc w:val="both"/>
        <w:rPr>
          <w:rFonts w:ascii="Palatino Linotype" w:hAnsi="Palatino Linotype"/>
          <w:i/>
          <w:color w:val="000000"/>
        </w:rPr>
      </w:pPr>
      <w:r w:rsidRPr="000C270E">
        <w:rPr>
          <w:rFonts w:ascii="Palatino Linotype" w:hAnsi="Palatino Linotype"/>
          <w:i/>
          <w:color w:val="000000"/>
        </w:rPr>
        <w:t>“Omisión reiterada y sistemática en entregar la solicitud de información."[Sic]</w:t>
      </w:r>
    </w:p>
    <w:p w:rsidR="00BE69F0" w:rsidRPr="000C270E" w:rsidRDefault="00BE69F0" w:rsidP="00BE69F0">
      <w:pPr>
        <w:spacing w:after="0" w:line="360" w:lineRule="auto"/>
        <w:jc w:val="both"/>
        <w:rPr>
          <w:rFonts w:ascii="Palatino Linotype" w:hAnsi="Palatino Linotype" w:cs="Arial"/>
          <w:b/>
          <w:sz w:val="24"/>
        </w:rPr>
      </w:pPr>
    </w:p>
    <w:p w:rsidR="00BE69F0" w:rsidRPr="000C270E" w:rsidRDefault="00BE69F0" w:rsidP="00BE69F0">
      <w:pPr>
        <w:pStyle w:val="Prrafodelista"/>
        <w:numPr>
          <w:ilvl w:val="0"/>
          <w:numId w:val="3"/>
        </w:numPr>
        <w:jc w:val="both"/>
        <w:rPr>
          <w:rFonts w:ascii="Palatino Linotype" w:hAnsi="Palatino Linotype" w:cs="Arial"/>
        </w:rPr>
      </w:pPr>
      <w:r w:rsidRPr="000C270E">
        <w:rPr>
          <w:rFonts w:ascii="Palatino Linotype" w:hAnsi="Palatino Linotype" w:cs="Arial"/>
          <w:b/>
        </w:rPr>
        <w:t>Razones o Motivos de Inconformidad</w:t>
      </w:r>
      <w:r w:rsidRPr="000C270E">
        <w:rPr>
          <w:rFonts w:ascii="Palatino Linotype" w:hAnsi="Palatino Linotype" w:cs="Arial"/>
        </w:rPr>
        <w:t xml:space="preserve">: </w:t>
      </w:r>
    </w:p>
    <w:p w:rsidR="00BE69F0" w:rsidRPr="000C270E" w:rsidRDefault="00BE69F0" w:rsidP="00BE69F0">
      <w:pPr>
        <w:spacing w:after="0" w:line="240" w:lineRule="auto"/>
        <w:jc w:val="both"/>
        <w:rPr>
          <w:rFonts w:ascii="Palatino Linotype" w:hAnsi="Palatino Linotype" w:cs="Arial"/>
          <w:sz w:val="2"/>
        </w:rPr>
      </w:pPr>
    </w:p>
    <w:p w:rsidR="00BE69F0" w:rsidRPr="000C270E" w:rsidRDefault="00BE69F0" w:rsidP="00BE69F0">
      <w:pPr>
        <w:spacing w:after="0" w:line="240" w:lineRule="auto"/>
        <w:ind w:left="567" w:right="567"/>
        <w:jc w:val="both"/>
        <w:rPr>
          <w:rFonts w:ascii="Palatino Linotype" w:hAnsi="Palatino Linotype" w:cs="Arial"/>
          <w:i/>
        </w:rPr>
      </w:pPr>
      <w:r w:rsidRPr="000C270E">
        <w:rPr>
          <w:rFonts w:ascii="Palatino Linotype" w:hAnsi="Palatino Linotype" w:cs="Arial"/>
          <w:i/>
        </w:rPr>
        <w:t xml:space="preserve">“El día veintiuno de junio del presente año promoví una solicitud de información al sujeto obligado cuyo contenido se reproduce de manera íntegra: “Una búsqueda de forma exhaustiva, desglosada, detallada y clara (en versión publica si es posible) en torno al viaje realizado por los C.C. Presidente Municipal, Secretario del H. Ayuntamiento y el Titular de la UIPPE a la Ciudad de Viña del Mar, Valparaíso, República de Chile realizado del 18 al 24 de junio de la presente anualidad con motivo a la asistencia al seminario “La construcción de políticas públicas para el fortalecimiento Municipal” organizado por el Centro Latinoamericano de Estudios de Intercambio que se celebró en las fechas antes mencionadas. 1. Quien costeo dicho viaje al país (detallado y desglosado con IVA, y si fue con recursos propios de dichos servidores públicos o con recursos del municipio); y 2. Se realizó o no la notificación correspondiente tanto al cabildo como a la H. 60 Legislatura del Estado en tiempo y forma de conformidad con lo dispuesto en la Ley Orgánica Municipal del Estado de México.” Que el día doce de julio del presente año venció el plazo legal para la entrega de la información solicitada o en su defecto la ampliación de prorroga hasta por siete días hábiles más para la atención de la solicitud, con fundamento en lo dispuesto en el artículo 163 de la Ley de Transparencia y Acceso a la Información Pública del Estado de México y Municipios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como fue en el presente caso y en otros más. Por lo anteriormente mencionado, promuevo dentro del plazo legal correspondiente el presente RECURSO DE REVISIÓN contra la Unidad de Transparencia y Acceso a la Información y Protección de Datos Personales del H. </w:t>
      </w:r>
      <w:r w:rsidRPr="000C270E">
        <w:rPr>
          <w:rFonts w:ascii="Palatino Linotype" w:hAnsi="Palatino Linotype" w:cs="Arial"/>
          <w:i/>
        </w:rPr>
        <w:lastRenderedPageBreak/>
        <w:t>Ayuntamiento Constitucional de Valle de Chalco Solidaridad, Estado de México por no atender la solicitud de información 00465/VACHASO/IP/2019.” [Sic]</w:t>
      </w:r>
    </w:p>
    <w:p w:rsidR="00BE69F0" w:rsidRPr="000C270E" w:rsidRDefault="00BE69F0" w:rsidP="00BE69F0">
      <w:pPr>
        <w:tabs>
          <w:tab w:val="left" w:pos="3550"/>
        </w:tabs>
        <w:spacing w:after="0" w:line="360" w:lineRule="auto"/>
        <w:ind w:right="851"/>
        <w:jc w:val="both"/>
        <w:rPr>
          <w:rFonts w:ascii="Palatino Linotype" w:hAnsi="Palatino Linotype"/>
          <w:color w:val="000000"/>
        </w:rPr>
      </w:pPr>
    </w:p>
    <w:p w:rsidR="00BE69F0" w:rsidRPr="000C270E" w:rsidRDefault="00BE69F0" w:rsidP="00BE69F0">
      <w:pPr>
        <w:pStyle w:val="Sinespaciado"/>
      </w:pPr>
    </w:p>
    <w:p w:rsidR="00BE69F0" w:rsidRPr="000C270E" w:rsidRDefault="00BE69F0" w:rsidP="00BE69F0">
      <w:pPr>
        <w:spacing w:after="0" w:line="360" w:lineRule="auto"/>
        <w:jc w:val="both"/>
        <w:rPr>
          <w:rFonts w:ascii="Palatino Linotype" w:hAnsi="Palatino Linotype" w:cs="Arial"/>
          <w:b/>
          <w:sz w:val="24"/>
          <w:szCs w:val="24"/>
        </w:rPr>
      </w:pPr>
      <w:r w:rsidRPr="000C270E">
        <w:rPr>
          <w:rFonts w:ascii="Palatino Linotype" w:hAnsi="Palatino Linotype" w:cs="Arial"/>
          <w:b/>
          <w:sz w:val="28"/>
        </w:rPr>
        <w:t>SEXTO</w:t>
      </w:r>
      <w:r w:rsidRPr="000C270E">
        <w:rPr>
          <w:rFonts w:ascii="Palatino Linotype" w:hAnsi="Palatino Linotype" w:cs="Arial"/>
          <w:b/>
          <w:sz w:val="24"/>
          <w:szCs w:val="24"/>
        </w:rPr>
        <w:t xml:space="preserve">. </w:t>
      </w:r>
      <w:r w:rsidRPr="000C270E">
        <w:rPr>
          <w:rFonts w:ascii="Palatino Linotype" w:hAnsi="Palatino Linotype" w:cs="Arial"/>
          <w:b/>
          <w:sz w:val="28"/>
          <w:szCs w:val="28"/>
        </w:rPr>
        <w:t>Del turno del recurso de revisión.</w:t>
      </w:r>
    </w:p>
    <w:p w:rsidR="00BE69F0" w:rsidRPr="000C270E" w:rsidRDefault="00BE69F0" w:rsidP="00BE69F0">
      <w:pPr>
        <w:spacing w:after="0" w:line="360" w:lineRule="auto"/>
        <w:jc w:val="both"/>
        <w:rPr>
          <w:rFonts w:ascii="Palatino Linotype" w:hAnsi="Palatino Linotype" w:cs="Arial"/>
          <w:sz w:val="24"/>
          <w:szCs w:val="24"/>
        </w:rPr>
      </w:pPr>
      <w:r w:rsidRPr="000C270E">
        <w:rPr>
          <w:rFonts w:ascii="Palatino Linotype" w:hAnsi="Palatino Linotype" w:cs="Arial"/>
          <w:sz w:val="24"/>
          <w:szCs w:val="24"/>
        </w:rPr>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 de admisión en fecha nueve de septiembre de dos mil diecinueve, determinándose en él, un plazo de siete días para que las partes manifestaran lo que a su derecho corresponda en términos del numeral ya citado.</w:t>
      </w:r>
    </w:p>
    <w:p w:rsidR="00BE69F0" w:rsidRPr="000C270E" w:rsidRDefault="00BE69F0" w:rsidP="00BE69F0">
      <w:pPr>
        <w:spacing w:after="0" w:line="360" w:lineRule="auto"/>
        <w:jc w:val="both"/>
        <w:rPr>
          <w:rFonts w:ascii="Palatino Linotype" w:hAnsi="Palatino Linotype" w:cs="Arial"/>
          <w:b/>
          <w:sz w:val="28"/>
        </w:rPr>
      </w:pPr>
    </w:p>
    <w:p w:rsidR="00BE69F0" w:rsidRPr="000C270E" w:rsidRDefault="00BE69F0" w:rsidP="00BE69F0">
      <w:pPr>
        <w:spacing w:after="0" w:line="360" w:lineRule="auto"/>
        <w:jc w:val="both"/>
        <w:rPr>
          <w:rFonts w:ascii="Palatino Linotype" w:hAnsi="Palatino Linotype" w:cs="Arial"/>
          <w:b/>
          <w:sz w:val="24"/>
          <w:szCs w:val="24"/>
        </w:rPr>
      </w:pPr>
      <w:r w:rsidRPr="000C270E">
        <w:rPr>
          <w:rFonts w:ascii="Palatino Linotype" w:hAnsi="Palatino Linotype" w:cs="Arial"/>
          <w:b/>
          <w:sz w:val="28"/>
        </w:rPr>
        <w:t>SÉPTIMO</w:t>
      </w:r>
      <w:r w:rsidRPr="000C270E">
        <w:rPr>
          <w:rFonts w:ascii="Palatino Linotype" w:hAnsi="Palatino Linotype" w:cs="Arial"/>
          <w:b/>
          <w:sz w:val="24"/>
          <w:szCs w:val="24"/>
        </w:rPr>
        <w:t xml:space="preserve">. </w:t>
      </w:r>
      <w:r w:rsidRPr="000C270E">
        <w:rPr>
          <w:rFonts w:ascii="Palatino Linotype" w:hAnsi="Palatino Linotype" w:cs="Arial"/>
          <w:b/>
          <w:sz w:val="28"/>
          <w:szCs w:val="28"/>
        </w:rPr>
        <w:t>De la etapa de instrucción.</w:t>
      </w:r>
    </w:p>
    <w:p w:rsidR="00BE69F0" w:rsidRPr="000C270E" w:rsidRDefault="00BE69F0" w:rsidP="00BE69F0">
      <w:pPr>
        <w:spacing w:after="0" w:line="360" w:lineRule="auto"/>
        <w:jc w:val="both"/>
        <w:rPr>
          <w:rFonts w:ascii="Palatino Linotype" w:hAnsi="Palatino Linotype" w:cs="Arial"/>
          <w:sz w:val="24"/>
          <w:szCs w:val="24"/>
        </w:rPr>
      </w:pPr>
      <w:r w:rsidRPr="000C270E">
        <w:rPr>
          <w:rFonts w:ascii="Palatino Linotype" w:hAnsi="Palatino Linotype" w:cs="Arial"/>
          <w:noProof/>
          <w:sz w:val="24"/>
          <w:szCs w:val="24"/>
          <w:lang w:eastAsia="es-MX"/>
        </w:rPr>
        <mc:AlternateContent>
          <mc:Choice Requires="wps">
            <w:drawing>
              <wp:anchor distT="0" distB="0" distL="114300" distR="114300" simplePos="0" relativeHeight="251667456" behindDoc="0" locked="0" layoutInCell="1" allowOverlap="1" wp14:anchorId="66470041" wp14:editId="4CE19DAC">
                <wp:simplePos x="0" y="0"/>
                <wp:positionH relativeFrom="column">
                  <wp:posOffset>-6710</wp:posOffset>
                </wp:positionH>
                <wp:positionV relativeFrom="paragraph">
                  <wp:posOffset>911170</wp:posOffset>
                </wp:positionV>
                <wp:extent cx="5796501" cy="2790908"/>
                <wp:effectExtent l="19050" t="19050" r="33020" b="28575"/>
                <wp:wrapNone/>
                <wp:docPr id="7" name="Conector recto 7"/>
                <wp:cNvGraphicFramePr/>
                <a:graphic xmlns:a="http://schemas.openxmlformats.org/drawingml/2006/main">
                  <a:graphicData uri="http://schemas.microsoft.com/office/word/2010/wordprocessingShape">
                    <wps:wsp>
                      <wps:cNvCnPr/>
                      <wps:spPr>
                        <a:xfrm>
                          <a:off x="0" y="0"/>
                          <a:ext cx="5796501" cy="2790908"/>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350883" id="Conector recto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5pt,71.75pt" to="455.8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" strokecolor="#5b9bd5 [3204]" strokeweight="2.25pt">
                <v:stroke joinstyle="miter"/>
              </v:line>
            </w:pict>
          </mc:Fallback>
        </mc:AlternateContent>
      </w:r>
      <w:r w:rsidRPr="000C270E">
        <w:rPr>
          <w:rFonts w:ascii="Palatino Linotype" w:hAnsi="Palatino Linotype" w:cs="Arial"/>
          <w:sz w:val="24"/>
          <w:szCs w:val="24"/>
        </w:rPr>
        <w:t xml:space="preserve">Una vez abierta la etapa de instrucción, se observa que tanto el </w:t>
      </w:r>
      <w:r w:rsidRPr="000C270E">
        <w:rPr>
          <w:rFonts w:ascii="Palatino Linotype" w:hAnsi="Palatino Linotype" w:cs="Arial"/>
          <w:b/>
          <w:sz w:val="24"/>
          <w:szCs w:val="24"/>
        </w:rPr>
        <w:t>Sujeto Obligado</w:t>
      </w:r>
      <w:r w:rsidRPr="000C270E">
        <w:rPr>
          <w:rFonts w:ascii="Palatino Linotype" w:hAnsi="Palatino Linotype" w:cs="Arial"/>
          <w:sz w:val="24"/>
          <w:szCs w:val="24"/>
        </w:rPr>
        <w:t xml:space="preserve">, como la parte </w:t>
      </w:r>
      <w:r w:rsidRPr="000C270E">
        <w:rPr>
          <w:rFonts w:ascii="Palatino Linotype" w:hAnsi="Palatino Linotype" w:cs="Arial"/>
          <w:b/>
          <w:sz w:val="24"/>
          <w:szCs w:val="24"/>
        </w:rPr>
        <w:t>Recurrente</w:t>
      </w:r>
      <w:r w:rsidRPr="000C270E">
        <w:rPr>
          <w:rFonts w:ascii="Palatino Linotype" w:hAnsi="Palatino Linotype" w:cs="Arial"/>
          <w:sz w:val="24"/>
          <w:szCs w:val="24"/>
        </w:rPr>
        <w:t>, fueron omisos en realizar manifestaciones o en ofrecer medio de prueba alguna, de conformidad con la siguiente imagen:</w:t>
      </w:r>
    </w:p>
    <w:p w:rsidR="00BE69F0" w:rsidRPr="000C270E" w:rsidRDefault="00BE69F0" w:rsidP="00BE69F0"/>
    <w:p w:rsidR="00BE69F0" w:rsidRPr="000C270E" w:rsidRDefault="00BE69F0" w:rsidP="00BE69F0">
      <w:pPr>
        <w:spacing w:after="0" w:line="360" w:lineRule="auto"/>
        <w:jc w:val="both"/>
        <w:rPr>
          <w:rFonts w:ascii="Palatino Linotype" w:hAnsi="Palatino Linotype" w:cs="Arial"/>
          <w:sz w:val="24"/>
          <w:szCs w:val="24"/>
        </w:rPr>
      </w:pPr>
      <w:r w:rsidRPr="000C270E">
        <w:rPr>
          <w:rFonts w:ascii="Palatino Linotype" w:hAnsi="Palatino Linotype" w:cs="Arial"/>
          <w:noProof/>
          <w:sz w:val="24"/>
          <w:szCs w:val="24"/>
          <w:lang w:eastAsia="es-MX"/>
        </w:rPr>
        <w:lastRenderedPageBreak/>
        <w:drawing>
          <wp:inline distT="0" distB="0" distL="0" distR="0" wp14:anchorId="066AA415" wp14:editId="44256FE1">
            <wp:extent cx="5756910" cy="23856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2385695"/>
                    </a:xfrm>
                    <a:prstGeom prst="rect">
                      <a:avLst/>
                    </a:prstGeom>
                    <a:noFill/>
                    <a:ln>
                      <a:noFill/>
                    </a:ln>
                  </pic:spPr>
                </pic:pic>
              </a:graphicData>
            </a:graphic>
          </wp:inline>
        </w:drawing>
      </w:r>
    </w:p>
    <w:p w:rsidR="00BE69F0" w:rsidRPr="000C270E" w:rsidRDefault="00BE69F0" w:rsidP="00BE69F0">
      <w:pPr>
        <w:pStyle w:val="Sinespaciado"/>
      </w:pPr>
    </w:p>
    <w:p w:rsidR="00BE69F0" w:rsidRPr="000C270E" w:rsidRDefault="00BE69F0" w:rsidP="00BE69F0">
      <w:pPr>
        <w:spacing w:after="0" w:line="360" w:lineRule="auto"/>
        <w:jc w:val="both"/>
        <w:rPr>
          <w:rFonts w:ascii="Palatino Linotype" w:hAnsi="Palatino Linotype" w:cs="Arial"/>
          <w:b/>
          <w:sz w:val="24"/>
          <w:szCs w:val="24"/>
        </w:rPr>
      </w:pPr>
      <w:r w:rsidRPr="000C270E">
        <w:rPr>
          <w:rFonts w:ascii="Palatino Linotype" w:hAnsi="Palatino Linotype" w:cs="Arial"/>
          <w:b/>
          <w:sz w:val="28"/>
        </w:rPr>
        <w:t>OCTAVO</w:t>
      </w:r>
      <w:r w:rsidRPr="000C270E">
        <w:rPr>
          <w:rFonts w:ascii="Palatino Linotype" w:hAnsi="Palatino Linotype" w:cs="Arial"/>
          <w:b/>
          <w:sz w:val="24"/>
          <w:szCs w:val="24"/>
        </w:rPr>
        <w:t xml:space="preserve">. </w:t>
      </w:r>
      <w:r w:rsidRPr="000C270E">
        <w:rPr>
          <w:rFonts w:ascii="Palatino Linotype" w:hAnsi="Palatino Linotype" w:cs="Arial"/>
          <w:b/>
          <w:sz w:val="28"/>
          <w:szCs w:val="28"/>
        </w:rPr>
        <w:t>Del cierre de la etapa de instrucción.</w:t>
      </w:r>
    </w:p>
    <w:p w:rsidR="00BE69F0" w:rsidRPr="000C270E" w:rsidRDefault="00BE69F0" w:rsidP="00BE69F0">
      <w:pPr>
        <w:spacing w:after="0" w:line="360" w:lineRule="auto"/>
        <w:jc w:val="both"/>
        <w:rPr>
          <w:rFonts w:ascii="Palatino Linotype" w:hAnsi="Palatino Linotype" w:cs="Arial"/>
          <w:sz w:val="24"/>
          <w:szCs w:val="24"/>
        </w:rPr>
      </w:pPr>
      <w:r w:rsidRPr="000C270E">
        <w:rPr>
          <w:rFonts w:ascii="Palatino Linotype" w:hAnsi="Palatino Linotype" w:cs="Arial"/>
          <w:sz w:val="24"/>
          <w:szCs w:val="24"/>
        </w:rPr>
        <w:t>Por lo que en fecha veinte de septiembre de dos mil diecinueve, se determinó decretar el cierre de instrucción.</w:t>
      </w:r>
    </w:p>
    <w:p w:rsidR="00BE69F0" w:rsidRPr="000C270E" w:rsidRDefault="00BE69F0" w:rsidP="00BE69F0">
      <w:pPr>
        <w:spacing w:after="0" w:line="360" w:lineRule="auto"/>
        <w:jc w:val="both"/>
        <w:rPr>
          <w:rFonts w:ascii="Palatino Linotype" w:hAnsi="Palatino Linotype" w:cs="Arial"/>
          <w:sz w:val="24"/>
          <w:szCs w:val="24"/>
        </w:rPr>
      </w:pPr>
    </w:p>
    <w:p w:rsidR="00BE69F0" w:rsidRPr="000C270E" w:rsidRDefault="00BE69F0" w:rsidP="00BE69F0">
      <w:pPr>
        <w:spacing w:after="0" w:line="360" w:lineRule="auto"/>
        <w:jc w:val="both"/>
        <w:rPr>
          <w:rFonts w:ascii="Palatino Linotype" w:hAnsi="Palatino Linotype" w:cs="Arial"/>
          <w:sz w:val="24"/>
          <w:szCs w:val="24"/>
        </w:rPr>
      </w:pPr>
      <w:r w:rsidRPr="000C270E">
        <w:rPr>
          <w:rFonts w:ascii="Palatino Linotype" w:hAnsi="Palatino Linotype" w:cs="Arial"/>
          <w:sz w:val="24"/>
          <w:szCs w:val="24"/>
        </w:rPr>
        <w:t>Así, en fecha veintitrés de octubre del año en curso, se amplió el plazo para dictar resolución, en términos del artículo 181, de la Ley de Transparencia y Acceso a la Información Pública del Estado de México y Municipios.</w:t>
      </w:r>
    </w:p>
    <w:p w:rsidR="00BE69F0" w:rsidRPr="000C270E" w:rsidRDefault="00BE69F0" w:rsidP="00BE69F0">
      <w:pPr>
        <w:spacing w:after="0" w:line="360" w:lineRule="auto"/>
        <w:jc w:val="both"/>
        <w:rPr>
          <w:rFonts w:ascii="Palatino Linotype" w:hAnsi="Palatino Linotype" w:cs="Arial"/>
          <w:sz w:val="24"/>
          <w:szCs w:val="24"/>
        </w:rPr>
      </w:pPr>
    </w:p>
    <w:p w:rsidR="00BE69F0" w:rsidRPr="000C270E" w:rsidRDefault="00BE69F0" w:rsidP="00BE69F0">
      <w:pPr>
        <w:spacing w:after="0" w:line="360" w:lineRule="auto"/>
        <w:jc w:val="center"/>
        <w:rPr>
          <w:rFonts w:ascii="Palatino Linotype" w:hAnsi="Palatino Linotype" w:cs="Arial"/>
          <w:b/>
          <w:sz w:val="28"/>
          <w:szCs w:val="28"/>
        </w:rPr>
      </w:pPr>
      <w:r w:rsidRPr="000C270E">
        <w:rPr>
          <w:rFonts w:ascii="Palatino Linotype" w:hAnsi="Palatino Linotype" w:cs="Arial"/>
          <w:b/>
          <w:sz w:val="28"/>
          <w:szCs w:val="28"/>
        </w:rPr>
        <w:t xml:space="preserve">C O N S I D E R A N D O </w:t>
      </w:r>
    </w:p>
    <w:p w:rsidR="00BE69F0" w:rsidRPr="000C270E" w:rsidRDefault="00BE69F0" w:rsidP="00BE69F0">
      <w:pPr>
        <w:pStyle w:val="Sinespaciado"/>
      </w:pPr>
    </w:p>
    <w:p w:rsidR="00BE69F0" w:rsidRPr="000C270E" w:rsidRDefault="00BE69F0" w:rsidP="00BE69F0">
      <w:pPr>
        <w:spacing w:after="0" w:line="360" w:lineRule="auto"/>
        <w:jc w:val="both"/>
        <w:rPr>
          <w:rFonts w:ascii="Palatino Linotype" w:hAnsi="Palatino Linotype" w:cs="Arial"/>
          <w:sz w:val="24"/>
        </w:rPr>
      </w:pPr>
      <w:r w:rsidRPr="000C270E">
        <w:rPr>
          <w:rFonts w:ascii="Palatino Linotype" w:hAnsi="Palatino Linotype" w:cs="Arial"/>
          <w:b/>
          <w:sz w:val="28"/>
        </w:rPr>
        <w:t>PRIMERO.</w:t>
      </w:r>
      <w:r w:rsidRPr="000C270E">
        <w:rPr>
          <w:rFonts w:ascii="Palatino Linotype" w:hAnsi="Palatino Linotype" w:cs="Arial"/>
          <w:b/>
        </w:rPr>
        <w:t xml:space="preserve"> </w:t>
      </w:r>
      <w:r w:rsidRPr="000C270E">
        <w:rPr>
          <w:rFonts w:ascii="Palatino Linotype" w:hAnsi="Palatino Linotype" w:cs="Arial"/>
          <w:b/>
          <w:sz w:val="28"/>
          <w:szCs w:val="28"/>
        </w:rPr>
        <w:t>De la competencia</w:t>
      </w:r>
      <w:r w:rsidRPr="000C270E">
        <w:rPr>
          <w:rFonts w:ascii="Palatino Linotype" w:hAnsi="Palatino Linotype" w:cs="Arial"/>
          <w:sz w:val="28"/>
          <w:szCs w:val="28"/>
        </w:rPr>
        <w:t>.</w:t>
      </w:r>
    </w:p>
    <w:p w:rsidR="00BE69F0" w:rsidRPr="000C270E" w:rsidRDefault="00BE69F0" w:rsidP="00BE69F0">
      <w:pPr>
        <w:spacing w:after="0" w:line="360" w:lineRule="auto"/>
        <w:jc w:val="both"/>
        <w:rPr>
          <w:rFonts w:ascii="Palatino Linotype" w:hAnsi="Palatino Linotype" w:cs="Arial"/>
          <w:sz w:val="24"/>
        </w:rPr>
      </w:pPr>
      <w:r w:rsidRPr="000C270E">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w:t>
      </w:r>
      <w:r w:rsidRPr="000C270E">
        <w:rPr>
          <w:rFonts w:ascii="Palatino Linotype" w:hAnsi="Palatino Linotype" w:cs="Arial"/>
          <w:sz w:val="24"/>
        </w:rPr>
        <w:lastRenderedPageBreak/>
        <w:t>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BE69F0" w:rsidRPr="000C270E" w:rsidRDefault="00BE69F0" w:rsidP="00BE69F0">
      <w:pPr>
        <w:spacing w:after="0" w:line="360" w:lineRule="auto"/>
        <w:jc w:val="both"/>
        <w:rPr>
          <w:rFonts w:ascii="Palatino Linotype" w:hAnsi="Palatino Linotype" w:cs="Arial"/>
          <w:sz w:val="24"/>
        </w:rPr>
      </w:pPr>
    </w:p>
    <w:p w:rsidR="00BE69F0" w:rsidRPr="000C270E" w:rsidRDefault="00BE69F0" w:rsidP="00BE69F0">
      <w:pPr>
        <w:pStyle w:val="Prrafodelista"/>
        <w:autoSpaceDE w:val="0"/>
        <w:autoSpaceDN w:val="0"/>
        <w:adjustRightInd w:val="0"/>
        <w:spacing w:line="360" w:lineRule="auto"/>
        <w:ind w:left="0"/>
        <w:jc w:val="both"/>
        <w:rPr>
          <w:rFonts w:ascii="Palatino Linotype" w:hAnsi="Palatino Linotype" w:cs="Arial"/>
          <w:b/>
        </w:rPr>
      </w:pPr>
      <w:r w:rsidRPr="000C270E">
        <w:rPr>
          <w:rFonts w:ascii="Palatino Linotype" w:hAnsi="Palatino Linotype" w:cs="Arial"/>
          <w:b/>
          <w:sz w:val="28"/>
        </w:rPr>
        <w:t>SEGUNDO</w:t>
      </w:r>
      <w:r w:rsidRPr="000C270E">
        <w:rPr>
          <w:rFonts w:ascii="Palatino Linotype" w:hAnsi="Palatino Linotype" w:cs="Arial"/>
          <w:b/>
        </w:rPr>
        <w:t xml:space="preserve">. </w:t>
      </w:r>
      <w:r w:rsidRPr="000C270E">
        <w:rPr>
          <w:rFonts w:ascii="Palatino Linotype" w:hAnsi="Palatino Linotype" w:cs="Arial"/>
          <w:b/>
          <w:sz w:val="28"/>
          <w:szCs w:val="28"/>
        </w:rPr>
        <w:t>Sobre los alcances del recurso de revisión.</w:t>
      </w:r>
      <w:r w:rsidRPr="000C270E">
        <w:rPr>
          <w:rFonts w:ascii="Palatino Linotype" w:hAnsi="Palatino Linotype" w:cs="Arial"/>
          <w:b/>
        </w:rPr>
        <w:t xml:space="preserve"> </w:t>
      </w:r>
    </w:p>
    <w:p w:rsidR="00BE69F0" w:rsidRPr="000C270E" w:rsidRDefault="00BE69F0" w:rsidP="00BE69F0">
      <w:pPr>
        <w:pStyle w:val="Prrafodelista"/>
        <w:autoSpaceDE w:val="0"/>
        <w:autoSpaceDN w:val="0"/>
        <w:adjustRightInd w:val="0"/>
        <w:spacing w:line="360" w:lineRule="auto"/>
        <w:ind w:left="0"/>
        <w:jc w:val="both"/>
        <w:rPr>
          <w:rFonts w:ascii="Palatino Linotype" w:hAnsi="Palatino Linotype" w:cs="Arial"/>
        </w:rPr>
      </w:pPr>
      <w:r w:rsidRPr="000C270E">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BE69F0" w:rsidRPr="000C270E" w:rsidRDefault="00BE69F0" w:rsidP="00BE69F0">
      <w:pPr>
        <w:pStyle w:val="Prrafodelista"/>
        <w:autoSpaceDE w:val="0"/>
        <w:autoSpaceDN w:val="0"/>
        <w:adjustRightInd w:val="0"/>
        <w:spacing w:line="360" w:lineRule="auto"/>
        <w:ind w:left="0"/>
        <w:jc w:val="both"/>
        <w:rPr>
          <w:rFonts w:ascii="Palatino Linotype" w:hAnsi="Palatino Linotype" w:cs="Arial"/>
        </w:rPr>
      </w:pPr>
    </w:p>
    <w:p w:rsidR="00BE69F0" w:rsidRPr="000C270E" w:rsidRDefault="00BE69F0" w:rsidP="00BE69F0">
      <w:pPr>
        <w:pStyle w:val="Prrafodelista"/>
        <w:autoSpaceDE w:val="0"/>
        <w:autoSpaceDN w:val="0"/>
        <w:adjustRightInd w:val="0"/>
        <w:spacing w:line="360" w:lineRule="auto"/>
        <w:ind w:left="0"/>
        <w:jc w:val="both"/>
        <w:rPr>
          <w:rFonts w:ascii="Palatino Linotype" w:hAnsi="Palatino Linotype" w:cs="Arial"/>
          <w:b/>
        </w:rPr>
      </w:pPr>
      <w:r w:rsidRPr="000C270E">
        <w:rPr>
          <w:rFonts w:ascii="Palatino Linotype" w:hAnsi="Palatino Linotype" w:cs="Arial"/>
          <w:b/>
          <w:sz w:val="28"/>
        </w:rPr>
        <w:t>TERCERO</w:t>
      </w:r>
      <w:r w:rsidRPr="000C270E">
        <w:rPr>
          <w:rFonts w:ascii="Palatino Linotype" w:hAnsi="Palatino Linotype" w:cs="Arial"/>
          <w:b/>
        </w:rPr>
        <w:t xml:space="preserve">. </w:t>
      </w:r>
      <w:r w:rsidRPr="000C270E">
        <w:rPr>
          <w:rFonts w:ascii="Palatino Linotype" w:hAnsi="Palatino Linotype" w:cs="Arial"/>
          <w:b/>
          <w:sz w:val="28"/>
          <w:szCs w:val="28"/>
        </w:rPr>
        <w:t>De las causas de improcedencia.</w:t>
      </w:r>
    </w:p>
    <w:p w:rsidR="00BE69F0" w:rsidRPr="000C270E" w:rsidRDefault="00BE69F0" w:rsidP="00BE69F0">
      <w:pPr>
        <w:pStyle w:val="Prrafodelista"/>
        <w:autoSpaceDE w:val="0"/>
        <w:autoSpaceDN w:val="0"/>
        <w:adjustRightInd w:val="0"/>
        <w:spacing w:line="360" w:lineRule="auto"/>
        <w:ind w:left="0"/>
        <w:jc w:val="both"/>
        <w:rPr>
          <w:rFonts w:ascii="Palatino Linotype" w:hAnsi="Palatino Linotype" w:cs="Arial"/>
        </w:rPr>
      </w:pPr>
      <w:r w:rsidRPr="000C270E">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w:t>
      </w:r>
      <w:r w:rsidRPr="000C270E">
        <w:rPr>
          <w:rFonts w:ascii="Palatino Linotype" w:hAnsi="Palatino Linotype" w:cs="Arial"/>
        </w:rPr>
        <w:lastRenderedPageBreak/>
        <w:t>de México y Municipios, en correlación con la seguridad jurídica que debe generar lo actuado ante este Organismo garante.</w:t>
      </w:r>
    </w:p>
    <w:p w:rsidR="00BE69F0" w:rsidRPr="000C270E" w:rsidRDefault="00BE69F0" w:rsidP="00BE69F0">
      <w:pPr>
        <w:pStyle w:val="Prrafodelista"/>
        <w:autoSpaceDE w:val="0"/>
        <w:autoSpaceDN w:val="0"/>
        <w:adjustRightInd w:val="0"/>
        <w:spacing w:line="360" w:lineRule="auto"/>
        <w:ind w:left="0"/>
        <w:jc w:val="both"/>
        <w:rPr>
          <w:rFonts w:ascii="Palatino Linotype" w:hAnsi="Palatino Linotype" w:cs="Arial"/>
        </w:rPr>
      </w:pPr>
    </w:p>
    <w:p w:rsidR="00BE69F0" w:rsidRPr="000C270E" w:rsidRDefault="00BE69F0" w:rsidP="00BE69F0">
      <w:pPr>
        <w:pStyle w:val="Prrafodelista"/>
        <w:autoSpaceDE w:val="0"/>
        <w:autoSpaceDN w:val="0"/>
        <w:adjustRightInd w:val="0"/>
        <w:spacing w:line="360" w:lineRule="auto"/>
        <w:ind w:left="0"/>
        <w:jc w:val="both"/>
        <w:rPr>
          <w:rFonts w:ascii="Palatino Linotype" w:hAnsi="Palatino Linotype" w:cs="Arial"/>
        </w:rPr>
      </w:pPr>
      <w:r w:rsidRPr="000C270E">
        <w:rPr>
          <w:rFonts w:ascii="Palatino Linotype" w:hAnsi="Palatino Linotype" w:cs="Arial"/>
        </w:rPr>
        <w:t>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BE69F0" w:rsidRPr="000C270E" w:rsidRDefault="00BE69F0" w:rsidP="00BE69F0">
      <w:pPr>
        <w:pStyle w:val="Prrafodelista"/>
        <w:autoSpaceDE w:val="0"/>
        <w:autoSpaceDN w:val="0"/>
        <w:adjustRightInd w:val="0"/>
        <w:spacing w:line="360" w:lineRule="auto"/>
        <w:ind w:left="0"/>
        <w:jc w:val="both"/>
        <w:rPr>
          <w:rFonts w:ascii="Palatino Linotype" w:hAnsi="Palatino Linotype" w:cs="Arial"/>
        </w:rPr>
      </w:pPr>
    </w:p>
    <w:p w:rsidR="00BE69F0" w:rsidRPr="000C270E" w:rsidRDefault="00BE69F0" w:rsidP="00BE69F0">
      <w:pPr>
        <w:pStyle w:val="Prrafodelista"/>
        <w:autoSpaceDE w:val="0"/>
        <w:autoSpaceDN w:val="0"/>
        <w:adjustRightInd w:val="0"/>
        <w:spacing w:line="360" w:lineRule="auto"/>
        <w:ind w:left="0"/>
        <w:jc w:val="both"/>
        <w:rPr>
          <w:rFonts w:ascii="Palatino Linotype" w:hAnsi="Palatino Linotype" w:cs="Arial"/>
        </w:rPr>
      </w:pPr>
      <w:r w:rsidRPr="000C270E">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sidRPr="000C270E">
        <w:rPr>
          <w:rStyle w:val="Refdenotaalpie"/>
          <w:rFonts w:ascii="Palatino Linotype" w:hAnsi="Palatino Linotype" w:cs="Arial"/>
        </w:rPr>
        <w:footnoteReference w:id="1"/>
      </w:r>
      <w:r w:rsidRPr="000C270E">
        <w:rPr>
          <w:rFonts w:ascii="Palatino Linotype" w:hAnsi="Palatino Linotype" w:cs="Arial"/>
        </w:rPr>
        <w:t>.</w:t>
      </w:r>
    </w:p>
    <w:p w:rsidR="00BE69F0" w:rsidRPr="000C270E" w:rsidRDefault="00BE69F0" w:rsidP="00BE69F0">
      <w:pPr>
        <w:pStyle w:val="Prrafodelista"/>
        <w:autoSpaceDE w:val="0"/>
        <w:autoSpaceDN w:val="0"/>
        <w:adjustRightInd w:val="0"/>
        <w:spacing w:line="360" w:lineRule="auto"/>
        <w:ind w:left="0"/>
        <w:jc w:val="both"/>
        <w:rPr>
          <w:rFonts w:ascii="Palatino Linotype" w:hAnsi="Palatino Linotype" w:cs="Arial"/>
        </w:rPr>
      </w:pPr>
      <w:r w:rsidRPr="000C270E">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BE69F0" w:rsidRPr="000C270E" w:rsidRDefault="00BE69F0" w:rsidP="00BE69F0">
      <w:pPr>
        <w:pStyle w:val="Prrafodelista"/>
        <w:autoSpaceDE w:val="0"/>
        <w:autoSpaceDN w:val="0"/>
        <w:adjustRightInd w:val="0"/>
        <w:spacing w:line="360" w:lineRule="auto"/>
        <w:ind w:left="0"/>
        <w:jc w:val="both"/>
        <w:rPr>
          <w:rFonts w:ascii="Palatino Linotype" w:hAnsi="Palatino Linotype" w:cs="Arial"/>
        </w:rPr>
      </w:pPr>
    </w:p>
    <w:p w:rsidR="00BE69F0" w:rsidRPr="000C270E" w:rsidRDefault="00BE69F0" w:rsidP="00BE69F0">
      <w:pPr>
        <w:pStyle w:val="Prrafodelista"/>
        <w:autoSpaceDE w:val="0"/>
        <w:autoSpaceDN w:val="0"/>
        <w:adjustRightInd w:val="0"/>
        <w:spacing w:line="360" w:lineRule="auto"/>
        <w:ind w:left="0"/>
        <w:jc w:val="both"/>
        <w:rPr>
          <w:rFonts w:ascii="Palatino Linotype" w:hAnsi="Palatino Linotype" w:cs="Arial"/>
          <w:sz w:val="28"/>
          <w:szCs w:val="28"/>
        </w:rPr>
      </w:pPr>
      <w:r w:rsidRPr="000C270E">
        <w:rPr>
          <w:rFonts w:ascii="Palatino Linotype" w:hAnsi="Palatino Linotype" w:cs="Arial"/>
          <w:b/>
          <w:sz w:val="28"/>
        </w:rPr>
        <w:t>CUART</w:t>
      </w:r>
      <w:r w:rsidRPr="000C270E">
        <w:rPr>
          <w:rFonts w:ascii="Palatino Linotype" w:hAnsi="Palatino Linotype" w:cs="Arial"/>
          <w:b/>
          <w:sz w:val="28"/>
          <w:szCs w:val="28"/>
        </w:rPr>
        <w:t>O.</w:t>
      </w:r>
      <w:r w:rsidRPr="000C270E">
        <w:rPr>
          <w:rFonts w:ascii="Palatino Linotype" w:hAnsi="Palatino Linotype" w:cs="Arial"/>
          <w:sz w:val="28"/>
          <w:szCs w:val="28"/>
        </w:rPr>
        <w:t xml:space="preserve"> </w:t>
      </w:r>
      <w:r w:rsidRPr="000C270E">
        <w:rPr>
          <w:rFonts w:ascii="Palatino Linotype" w:hAnsi="Palatino Linotype" w:cs="Arial"/>
          <w:b/>
          <w:sz w:val="28"/>
          <w:szCs w:val="28"/>
        </w:rPr>
        <w:t>Estudio y resolución del asunto.</w:t>
      </w:r>
    </w:p>
    <w:p w:rsidR="00BE69F0" w:rsidRPr="000C270E" w:rsidRDefault="00BE69F0" w:rsidP="00BE69F0">
      <w:pPr>
        <w:pStyle w:val="Textoindependiente"/>
        <w:spacing w:after="0" w:line="360" w:lineRule="auto"/>
        <w:jc w:val="both"/>
        <w:rPr>
          <w:rFonts w:ascii="Palatino Linotype" w:hAnsi="Palatino Linotype"/>
          <w:sz w:val="24"/>
          <w:szCs w:val="24"/>
        </w:rPr>
      </w:pPr>
      <w:r w:rsidRPr="000C270E">
        <w:rPr>
          <w:rFonts w:ascii="Palatino Linotype" w:hAnsi="Palatino Linotype"/>
          <w:sz w:val="24"/>
          <w:szCs w:val="24"/>
        </w:rPr>
        <w:t>Ahora bien, se procede al análisis del presente recurso de revisión,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BE69F0" w:rsidRPr="000C270E" w:rsidRDefault="00BE69F0" w:rsidP="00BE69F0">
      <w:pPr>
        <w:pStyle w:val="Textoindependiente"/>
        <w:spacing w:after="0" w:line="360" w:lineRule="auto"/>
        <w:jc w:val="both"/>
        <w:rPr>
          <w:rFonts w:ascii="Palatino Linotype" w:hAnsi="Palatino Linotype"/>
          <w:sz w:val="24"/>
          <w:szCs w:val="24"/>
        </w:rPr>
      </w:pPr>
    </w:p>
    <w:p w:rsidR="00BE69F0" w:rsidRPr="000C270E" w:rsidRDefault="00BE69F0" w:rsidP="00BE69F0">
      <w:pPr>
        <w:tabs>
          <w:tab w:val="left" w:pos="709"/>
        </w:tabs>
        <w:spacing w:after="0" w:line="360" w:lineRule="auto"/>
        <w:jc w:val="both"/>
        <w:rPr>
          <w:rFonts w:ascii="Palatino Linotype" w:hAnsi="Palatino Linotype"/>
          <w:sz w:val="24"/>
          <w:szCs w:val="24"/>
        </w:rPr>
      </w:pPr>
      <w:r w:rsidRPr="000C270E">
        <w:rPr>
          <w:rFonts w:ascii="Palatino Linotype" w:hAnsi="Palatino Linotype"/>
          <w:sz w:val="24"/>
          <w:szCs w:val="24"/>
        </w:rPr>
        <w:t xml:space="preserve">Así, tenemos en un primer plano que la parte </w:t>
      </w:r>
      <w:r w:rsidRPr="000C270E">
        <w:rPr>
          <w:rFonts w:ascii="Palatino Linotype" w:hAnsi="Palatino Linotype"/>
          <w:b/>
          <w:sz w:val="24"/>
          <w:szCs w:val="24"/>
        </w:rPr>
        <w:t>Recurrente</w:t>
      </w:r>
      <w:r w:rsidRPr="000C270E">
        <w:rPr>
          <w:rFonts w:ascii="Palatino Linotype" w:hAnsi="Palatino Linotype"/>
          <w:sz w:val="24"/>
          <w:szCs w:val="24"/>
        </w:rPr>
        <w:t xml:space="preserve">, solicitó al </w:t>
      </w:r>
      <w:r w:rsidRPr="000C270E">
        <w:rPr>
          <w:rFonts w:ascii="Palatino Linotype" w:hAnsi="Palatino Linotype"/>
          <w:b/>
          <w:sz w:val="24"/>
          <w:szCs w:val="24"/>
        </w:rPr>
        <w:t>Sujeto Obligado</w:t>
      </w:r>
      <w:r w:rsidRPr="000C270E">
        <w:rPr>
          <w:rFonts w:ascii="Palatino Linotype" w:hAnsi="Palatino Linotype"/>
          <w:sz w:val="24"/>
          <w:szCs w:val="24"/>
        </w:rPr>
        <w:t xml:space="preserve"> la siguiente información:</w:t>
      </w:r>
    </w:p>
    <w:p w:rsidR="00BE69F0" w:rsidRPr="000C270E" w:rsidRDefault="00BE69F0" w:rsidP="00BE69F0">
      <w:pPr>
        <w:tabs>
          <w:tab w:val="left" w:pos="709"/>
        </w:tabs>
        <w:spacing w:after="0" w:line="360" w:lineRule="auto"/>
        <w:jc w:val="both"/>
        <w:rPr>
          <w:rFonts w:ascii="Palatino Linotype" w:hAnsi="Palatino Linotype"/>
          <w:sz w:val="24"/>
          <w:szCs w:val="24"/>
        </w:rPr>
      </w:pPr>
    </w:p>
    <w:p w:rsidR="00BE69F0" w:rsidRPr="000C270E" w:rsidRDefault="00BE69F0" w:rsidP="00BE69F0">
      <w:pPr>
        <w:pStyle w:val="Prrafodelista"/>
        <w:numPr>
          <w:ilvl w:val="0"/>
          <w:numId w:val="2"/>
        </w:numPr>
        <w:tabs>
          <w:tab w:val="left" w:pos="709"/>
        </w:tabs>
        <w:spacing w:line="360" w:lineRule="auto"/>
        <w:jc w:val="both"/>
        <w:rPr>
          <w:rFonts w:ascii="Palatino Linotype" w:hAnsi="Palatino Linotype"/>
        </w:rPr>
      </w:pPr>
      <w:r w:rsidRPr="000C270E">
        <w:rPr>
          <w:rFonts w:ascii="Palatino Linotype" w:hAnsi="Palatino Linotype"/>
        </w:rPr>
        <w:t xml:space="preserve">El Presupuesto definitivo de Ingresos Detallado. </w:t>
      </w:r>
    </w:p>
    <w:p w:rsidR="00BE69F0" w:rsidRPr="000C270E" w:rsidRDefault="00BE69F0" w:rsidP="00BE69F0">
      <w:pPr>
        <w:pStyle w:val="Prrafodelista"/>
        <w:numPr>
          <w:ilvl w:val="0"/>
          <w:numId w:val="2"/>
        </w:numPr>
        <w:tabs>
          <w:tab w:val="left" w:pos="709"/>
        </w:tabs>
        <w:spacing w:line="360" w:lineRule="auto"/>
        <w:jc w:val="both"/>
        <w:rPr>
          <w:rFonts w:ascii="Palatino Linotype" w:hAnsi="Palatino Linotype"/>
        </w:rPr>
      </w:pPr>
      <w:r w:rsidRPr="000C270E">
        <w:rPr>
          <w:rFonts w:ascii="Palatino Linotype" w:hAnsi="Palatino Linotype"/>
        </w:rPr>
        <w:t xml:space="preserve">Presupuesto de Egresos Global Calendarizado. </w:t>
      </w:r>
    </w:p>
    <w:p w:rsidR="00BE69F0" w:rsidRPr="000C270E" w:rsidRDefault="00BE69F0" w:rsidP="00BE69F0">
      <w:pPr>
        <w:pStyle w:val="Prrafodelista"/>
        <w:numPr>
          <w:ilvl w:val="0"/>
          <w:numId w:val="2"/>
        </w:numPr>
        <w:tabs>
          <w:tab w:val="left" w:pos="709"/>
        </w:tabs>
        <w:spacing w:line="360" w:lineRule="auto"/>
        <w:jc w:val="both"/>
        <w:rPr>
          <w:rFonts w:ascii="Palatino Linotype" w:hAnsi="Palatino Linotype"/>
        </w:rPr>
      </w:pPr>
      <w:r w:rsidRPr="000C270E">
        <w:rPr>
          <w:rFonts w:ascii="Palatino Linotype" w:hAnsi="Palatino Linotype"/>
        </w:rPr>
        <w:t xml:space="preserve">Tabulador de Sueldos y salarios. </w:t>
      </w:r>
    </w:p>
    <w:p w:rsidR="00BE69F0" w:rsidRPr="000C270E" w:rsidRDefault="00BE69F0" w:rsidP="00BE69F0">
      <w:pPr>
        <w:pStyle w:val="Prrafodelista"/>
        <w:numPr>
          <w:ilvl w:val="0"/>
          <w:numId w:val="2"/>
        </w:numPr>
        <w:tabs>
          <w:tab w:val="left" w:pos="709"/>
        </w:tabs>
        <w:spacing w:line="360" w:lineRule="auto"/>
        <w:jc w:val="both"/>
        <w:rPr>
          <w:rFonts w:ascii="Palatino Linotype" w:hAnsi="Palatino Linotype"/>
        </w:rPr>
      </w:pPr>
      <w:r w:rsidRPr="000C270E">
        <w:rPr>
          <w:rFonts w:ascii="Palatino Linotype" w:hAnsi="Palatino Linotype"/>
        </w:rPr>
        <w:lastRenderedPageBreak/>
        <w:t>La tabla de Remuneraciones de los Servidores Públicos, adscritos al Instituto Municipal de Cultura Física y Deporte; de la Comisaria de Seguridad Pública Municipal y Transito; y del Sistema Municipal para el Desarrollo Integral de la Familia, para el presente ejercicio fiscal.</w:t>
      </w:r>
    </w:p>
    <w:p w:rsidR="00BE69F0" w:rsidRPr="000C270E" w:rsidRDefault="00BE69F0" w:rsidP="00BE69F0">
      <w:pPr>
        <w:pStyle w:val="Prrafodelista"/>
        <w:numPr>
          <w:ilvl w:val="0"/>
          <w:numId w:val="2"/>
        </w:numPr>
        <w:tabs>
          <w:tab w:val="left" w:pos="709"/>
        </w:tabs>
        <w:spacing w:line="360" w:lineRule="auto"/>
        <w:jc w:val="both"/>
        <w:rPr>
          <w:rFonts w:ascii="Palatino Linotype" w:hAnsi="Palatino Linotype"/>
        </w:rPr>
      </w:pPr>
      <w:r w:rsidRPr="000C270E">
        <w:rPr>
          <w:rFonts w:ascii="Palatino Linotype" w:hAnsi="Palatino Linotype"/>
        </w:rPr>
        <w:t>La versión electrónica del Reglamento de los Consejos de Participación Ciudadana del Municipio de Valle de Chalco Solidaridad.</w:t>
      </w:r>
    </w:p>
    <w:p w:rsidR="00BE69F0" w:rsidRPr="000C270E" w:rsidRDefault="00BE69F0" w:rsidP="00BE69F0">
      <w:pPr>
        <w:pStyle w:val="Prrafodelista"/>
        <w:numPr>
          <w:ilvl w:val="0"/>
          <w:numId w:val="2"/>
        </w:numPr>
        <w:tabs>
          <w:tab w:val="left" w:pos="709"/>
        </w:tabs>
        <w:spacing w:line="360" w:lineRule="auto"/>
        <w:jc w:val="both"/>
        <w:rPr>
          <w:rFonts w:ascii="Palatino Linotype" w:hAnsi="Palatino Linotype"/>
        </w:rPr>
      </w:pPr>
      <w:r w:rsidRPr="000C270E">
        <w:rPr>
          <w:rFonts w:ascii="Palatino Linotype" w:hAnsi="Palatino Linotype"/>
        </w:rPr>
        <w:t xml:space="preserve"> Una búsqueda de forma exhaustiva, desglosada, detallada y clara (en versión publica si es posible) en torno al costo total (con IVA incluido) de la avioneta de perifoneo, para la difusión de la consulta pública, respecto al cambio de denominación del actual Municipio programado para el domingo 26 de mayo del presente año. </w:t>
      </w:r>
    </w:p>
    <w:p w:rsidR="00BE69F0" w:rsidRPr="000C270E" w:rsidRDefault="00BE69F0" w:rsidP="00BE69F0">
      <w:pPr>
        <w:pStyle w:val="Prrafodelista"/>
        <w:numPr>
          <w:ilvl w:val="0"/>
          <w:numId w:val="2"/>
        </w:numPr>
        <w:tabs>
          <w:tab w:val="left" w:pos="709"/>
        </w:tabs>
        <w:spacing w:line="360" w:lineRule="auto"/>
        <w:jc w:val="both"/>
        <w:rPr>
          <w:rFonts w:ascii="Palatino Linotype" w:hAnsi="Palatino Linotype"/>
        </w:rPr>
      </w:pPr>
      <w:r w:rsidRPr="000C270E">
        <w:rPr>
          <w:rFonts w:ascii="Palatino Linotype" w:hAnsi="Palatino Linotype"/>
        </w:rPr>
        <w:t>Información respecto si el Ayuntamiento solicito en tiempo y forma al Instituto Nacional Electoral, su colaboración con la preparación de la consulta pública, respecto al cambio de denominación del actual municipio programado para el domingo 26 de mayo del presente año y la metodología de este.</w:t>
      </w:r>
    </w:p>
    <w:p w:rsidR="00BE69F0" w:rsidRPr="000C270E" w:rsidRDefault="00BE69F0" w:rsidP="00BE69F0">
      <w:pPr>
        <w:pStyle w:val="Sinespaciado"/>
        <w:spacing w:line="360" w:lineRule="auto"/>
        <w:jc w:val="both"/>
        <w:rPr>
          <w:rFonts w:ascii="Palatino Linotype" w:hAnsi="Palatino Linotype" w:cs="Arial"/>
        </w:rPr>
      </w:pPr>
    </w:p>
    <w:p w:rsidR="00BE69F0" w:rsidRPr="000C270E" w:rsidRDefault="00BE69F0" w:rsidP="00BE69F0">
      <w:pPr>
        <w:pStyle w:val="Sinespaciado"/>
        <w:spacing w:line="360" w:lineRule="auto"/>
        <w:jc w:val="both"/>
        <w:rPr>
          <w:rFonts w:ascii="Palatino Linotype" w:hAnsi="Palatino Linotype" w:cs="Arial"/>
        </w:rPr>
      </w:pPr>
      <w:r w:rsidRPr="000C270E">
        <w:rPr>
          <w:rFonts w:ascii="Palatino Linotype" w:hAnsi="Palatino Linotype" w:cs="Arial"/>
        </w:rPr>
        <w:t xml:space="preserve">Ahora bien, quedando establecido lo anterior, este Órgano Garante considera viable realizar el estudio en aras de establecer si el sujeto obligado cuenta con las atribuciones para generar, administrar o poseer la información solicitada en el ejercicios de sus atribuciones , funciones, facultades o competencia, y si dicha información se considera pública y susceptible de ser entregada a la parte </w:t>
      </w:r>
      <w:r w:rsidRPr="000C270E">
        <w:rPr>
          <w:rFonts w:ascii="Palatino Linotype" w:hAnsi="Palatino Linotype" w:cs="Arial"/>
          <w:b/>
        </w:rPr>
        <w:t>Recurrente</w:t>
      </w:r>
      <w:r w:rsidRPr="000C270E">
        <w:rPr>
          <w:rFonts w:ascii="Palatino Linotype" w:hAnsi="Palatino Linotype" w:cs="Arial"/>
        </w:rPr>
        <w:t>.</w:t>
      </w:r>
    </w:p>
    <w:p w:rsidR="00BE69F0" w:rsidRPr="000C270E" w:rsidRDefault="00BE69F0" w:rsidP="00BE69F0">
      <w:pPr>
        <w:pStyle w:val="Sinespaciado"/>
        <w:spacing w:line="360" w:lineRule="auto"/>
        <w:rPr>
          <w:rFonts w:ascii="Palatino Linotype" w:hAnsi="Palatino Linotype" w:cs="Arial"/>
        </w:rPr>
      </w:pPr>
    </w:p>
    <w:p w:rsidR="00BE69F0" w:rsidRPr="000C270E" w:rsidRDefault="00BE69F0" w:rsidP="00BE69F0">
      <w:pPr>
        <w:pStyle w:val="Sinespaciado"/>
        <w:spacing w:line="360" w:lineRule="auto"/>
        <w:rPr>
          <w:rFonts w:ascii="Palatino Linotype" w:hAnsi="Palatino Linotype" w:cs="Arial"/>
        </w:rPr>
      </w:pPr>
      <w:r w:rsidRPr="000C270E">
        <w:rPr>
          <w:rFonts w:ascii="Palatino Linotype" w:hAnsi="Palatino Linotype" w:cs="Arial"/>
        </w:rPr>
        <w:lastRenderedPageBreak/>
        <w:t xml:space="preserve">A lo que </w:t>
      </w:r>
      <w:r w:rsidRPr="000C270E">
        <w:rPr>
          <w:rFonts w:ascii="Palatino Linotype" w:hAnsi="Palatino Linotype" w:cs="Arial"/>
          <w:b/>
        </w:rPr>
        <w:t>El Sujeto Obligado</w:t>
      </w:r>
      <w:r w:rsidRPr="000C270E">
        <w:rPr>
          <w:rFonts w:ascii="Palatino Linotype" w:hAnsi="Palatino Linotype" w:cs="Arial"/>
        </w:rPr>
        <w:t>, el día veinticuatro de mayo del año en curso, manifestó lo siguiente:</w:t>
      </w:r>
    </w:p>
    <w:p w:rsidR="00BE69F0" w:rsidRPr="000C270E" w:rsidRDefault="00BE69F0" w:rsidP="00BE69F0">
      <w:pPr>
        <w:pStyle w:val="Sinespaciado"/>
        <w:spacing w:line="360" w:lineRule="auto"/>
        <w:rPr>
          <w:rFonts w:ascii="Palatino Linotype" w:hAnsi="Palatino Linotype" w:cs="Arial"/>
        </w:rPr>
      </w:pPr>
    </w:p>
    <w:p w:rsidR="00BE69F0" w:rsidRPr="000C270E" w:rsidRDefault="00BE69F0" w:rsidP="00BE69F0">
      <w:pPr>
        <w:pStyle w:val="Sinespaciado"/>
        <w:spacing w:line="276" w:lineRule="auto"/>
        <w:ind w:left="567" w:right="567"/>
        <w:jc w:val="both"/>
        <w:rPr>
          <w:rFonts w:ascii="Palatino Linotype" w:hAnsi="Palatino Linotype" w:cs="Arial"/>
          <w:i/>
        </w:rPr>
      </w:pPr>
      <w:r w:rsidRPr="000C270E">
        <w:rPr>
          <w:rFonts w:ascii="Palatino Linotype" w:hAnsi="Palatino Linotype" w:cs="Arial"/>
          <w:i/>
        </w:rPr>
        <w:t>(…)</w:t>
      </w:r>
    </w:p>
    <w:p w:rsidR="00BE69F0" w:rsidRPr="000C270E" w:rsidRDefault="00BE69F0" w:rsidP="00BE69F0">
      <w:pPr>
        <w:pStyle w:val="Sinespaciado"/>
        <w:spacing w:line="276" w:lineRule="auto"/>
        <w:ind w:left="567" w:right="567"/>
        <w:jc w:val="both"/>
        <w:rPr>
          <w:rFonts w:ascii="Palatino Linotype" w:hAnsi="Palatino Linotype" w:cs="Arial"/>
          <w:i/>
        </w:rPr>
      </w:pPr>
      <w:r w:rsidRPr="000C270E">
        <w:rPr>
          <w:rFonts w:ascii="Palatino Linotype" w:hAnsi="Palatino Linotype" w:cs="Arial"/>
          <w:i/>
          <w:u w:val="single"/>
        </w:rPr>
        <w:t>“</w:t>
      </w:r>
      <w:r w:rsidRPr="000C270E">
        <w:rPr>
          <w:rFonts w:ascii="Palatino Linotype" w:hAnsi="Palatino Linotype" w:cs="Arial"/>
          <w:b/>
          <w:i/>
          <w:u w:val="single"/>
        </w:rPr>
        <w:t>En atención a su solicitud le informamos, que previo análisis al requerimiento planteado, esta Unidad es incompetente para conocer y dar respuesta a su solicitud ya que no se desprenden datos suficientes que permitan turnar a algún servidor público habilitado y así estar en posibilidad de localizar la información solicitada, por lo que en términos del artículo 167 de la Ley de Transparencia y Acceso a la Información Pública del Estado de México</w:t>
      </w:r>
      <w:r w:rsidRPr="000C270E">
        <w:rPr>
          <w:rFonts w:ascii="Palatino Linotype" w:hAnsi="Palatino Linotype" w:cs="Arial"/>
          <w:i/>
        </w:rPr>
        <w:t>.</w:t>
      </w:r>
    </w:p>
    <w:p w:rsidR="00BE69F0" w:rsidRPr="000C270E" w:rsidRDefault="00BE69F0" w:rsidP="00BE69F0">
      <w:pPr>
        <w:pStyle w:val="Sinespaciado"/>
        <w:spacing w:line="276" w:lineRule="auto"/>
        <w:ind w:left="567" w:right="567"/>
        <w:jc w:val="both"/>
        <w:rPr>
          <w:rFonts w:ascii="Palatino Linotype" w:hAnsi="Palatino Linotype" w:cs="Arial"/>
          <w:i/>
        </w:rPr>
      </w:pPr>
    </w:p>
    <w:p w:rsidR="00BE69F0" w:rsidRPr="000C270E" w:rsidRDefault="00BE69F0" w:rsidP="00BE69F0">
      <w:pPr>
        <w:pStyle w:val="Sinespaciado"/>
        <w:spacing w:line="276" w:lineRule="auto"/>
        <w:ind w:left="567" w:right="567"/>
        <w:jc w:val="both"/>
        <w:rPr>
          <w:rFonts w:ascii="Palatino Linotype" w:hAnsi="Palatino Linotype" w:cs="Arial"/>
          <w:i/>
        </w:rPr>
      </w:pPr>
      <w:r w:rsidRPr="000C270E">
        <w:rPr>
          <w:rFonts w:ascii="Palatino Linotype" w:hAnsi="Palatino Linotype" w:cs="Arial"/>
          <w:i/>
        </w:rPr>
        <w:t>ATENTAMENTE</w:t>
      </w:r>
    </w:p>
    <w:p w:rsidR="00BE69F0" w:rsidRPr="000C270E" w:rsidRDefault="00BE69F0" w:rsidP="00BE69F0">
      <w:pPr>
        <w:pStyle w:val="Sinespaciado"/>
        <w:spacing w:line="276" w:lineRule="auto"/>
        <w:ind w:left="567" w:right="567"/>
        <w:jc w:val="both"/>
        <w:rPr>
          <w:rFonts w:ascii="Palatino Linotype" w:hAnsi="Palatino Linotype" w:cs="Arial"/>
          <w:i/>
        </w:rPr>
      </w:pPr>
      <w:r w:rsidRPr="000C270E">
        <w:rPr>
          <w:rFonts w:ascii="Palatino Linotype" w:hAnsi="Palatino Linotype" w:cs="Arial"/>
          <w:i/>
        </w:rPr>
        <w:t>LIC. ARTURO ORTEGA CENTENO” (Sic).</w:t>
      </w:r>
    </w:p>
    <w:p w:rsidR="00BE69F0" w:rsidRPr="000C270E" w:rsidRDefault="00BE69F0" w:rsidP="00BE69F0">
      <w:pPr>
        <w:pStyle w:val="Sinespaciado"/>
        <w:spacing w:line="276" w:lineRule="auto"/>
        <w:ind w:left="567" w:right="567"/>
        <w:jc w:val="both"/>
        <w:rPr>
          <w:rFonts w:ascii="Palatino Linotype" w:hAnsi="Palatino Linotype" w:cs="Arial"/>
          <w:i/>
        </w:rPr>
      </w:pPr>
    </w:p>
    <w:p w:rsidR="00BE69F0" w:rsidRPr="000C270E" w:rsidRDefault="00BE69F0" w:rsidP="00BE69F0">
      <w:pPr>
        <w:pStyle w:val="Sinespaciado"/>
      </w:pPr>
    </w:p>
    <w:p w:rsidR="00BE69F0" w:rsidRPr="000C270E" w:rsidRDefault="00BE69F0" w:rsidP="00BE69F0">
      <w:pPr>
        <w:pStyle w:val="Sinespaciado"/>
        <w:spacing w:line="360" w:lineRule="auto"/>
        <w:jc w:val="both"/>
        <w:rPr>
          <w:rFonts w:ascii="Palatino Linotype" w:hAnsi="Palatino Linotype" w:cs="Arial"/>
          <w:i/>
        </w:rPr>
      </w:pPr>
      <w:r w:rsidRPr="000C270E">
        <w:rPr>
          <w:rFonts w:ascii="Palatino Linotype" w:hAnsi="Palatino Linotype"/>
        </w:rPr>
        <w:t xml:space="preserve">Inconforme con la respuesta que recayó a la solicitud de información, el ahora </w:t>
      </w:r>
      <w:r w:rsidRPr="000C270E">
        <w:rPr>
          <w:rFonts w:ascii="Palatino Linotype" w:hAnsi="Palatino Linotype"/>
          <w:b/>
        </w:rPr>
        <w:t>Recurrente</w:t>
      </w:r>
      <w:r w:rsidRPr="000C270E">
        <w:rPr>
          <w:rFonts w:ascii="Palatino Linotype" w:hAnsi="Palatino Linotype"/>
          <w:lang w:val="es-ES_tradnl"/>
        </w:rPr>
        <w:t>,</w:t>
      </w:r>
      <w:r w:rsidRPr="000C270E">
        <w:rPr>
          <w:rFonts w:ascii="Palatino Linotype" w:hAnsi="Palatino Linotype"/>
          <w:b/>
          <w:lang w:val="es-ES_tradnl"/>
        </w:rPr>
        <w:t xml:space="preserve"> </w:t>
      </w:r>
      <w:r w:rsidRPr="000C270E">
        <w:rPr>
          <w:rFonts w:ascii="Palatino Linotype" w:hAnsi="Palatino Linotype"/>
        </w:rPr>
        <w:t xml:space="preserve">señaló como </w:t>
      </w:r>
      <w:r w:rsidRPr="000C270E">
        <w:rPr>
          <w:rFonts w:ascii="Palatino Linotype" w:hAnsi="Palatino Linotype"/>
          <w:b/>
        </w:rPr>
        <w:t>Acto Impugnado</w:t>
      </w:r>
      <w:r w:rsidRPr="000C270E">
        <w:rPr>
          <w:rFonts w:ascii="Palatino Linotype" w:hAnsi="Palatino Linotype"/>
        </w:rPr>
        <w:t xml:space="preserve">: </w:t>
      </w:r>
      <w:r w:rsidRPr="000C270E">
        <w:rPr>
          <w:rFonts w:ascii="Palatino Linotype" w:hAnsi="Palatino Linotype"/>
          <w:i/>
        </w:rPr>
        <w:t>“Omisión reiterada y sistemática en entregar la solicitud de información.” (Sic)</w:t>
      </w:r>
      <w:r w:rsidRPr="000C270E">
        <w:rPr>
          <w:rFonts w:ascii="Palatino Linotype" w:hAnsi="Palatino Linotype"/>
        </w:rPr>
        <w:t xml:space="preserve">, y como </w:t>
      </w:r>
      <w:r w:rsidRPr="000C270E">
        <w:rPr>
          <w:rFonts w:ascii="Palatino Linotype" w:hAnsi="Palatino Linotype"/>
          <w:b/>
        </w:rPr>
        <w:t>Motivos de Inconformidad</w:t>
      </w:r>
      <w:r w:rsidRPr="000C270E">
        <w:rPr>
          <w:rFonts w:ascii="Palatino Linotype" w:hAnsi="Palatino Linotype"/>
        </w:rPr>
        <w:t xml:space="preserve">, lo siguiente: </w:t>
      </w:r>
      <w:r w:rsidRPr="000C270E">
        <w:rPr>
          <w:rFonts w:ascii="Palatino Linotype" w:hAnsi="Palatino Linotype"/>
          <w:i/>
        </w:rPr>
        <w:t>“</w:t>
      </w:r>
      <w:r w:rsidRPr="000C270E">
        <w:rPr>
          <w:rFonts w:ascii="Palatino Linotype" w:hAnsi="Palatino Linotype"/>
          <w:b/>
          <w:i/>
          <w:u w:val="single"/>
        </w:rPr>
        <w:t xml:space="preserve">El día veintiuno de junio del presente año promoví una solicitud de información al sujeto obligado cuyo contenido se reproduce de manera íntegra: “Una búsqueda de forma exhaustiva, desglosada, detallada y clara (en versión publica si es posible) en torno al viaje realizado por los C.C. Presidente Municipal, Secretario del H. Ayuntamiento y el Titular de la UIPPE a la Ciudad de Viña del Mar, Valparaíso, República de Chile realizado del 18 al 24 de junio de la presente anualidad con motivo a la asistencia al seminario “La construcción de políticas públicas para el fortalecimiento Municipal” organizado por el Centro Latinoamericano de Estudios de Intercambio que se celebró </w:t>
      </w:r>
      <w:r w:rsidRPr="000C270E">
        <w:rPr>
          <w:rFonts w:ascii="Palatino Linotype" w:hAnsi="Palatino Linotype"/>
          <w:b/>
          <w:i/>
          <w:u w:val="single"/>
        </w:rPr>
        <w:lastRenderedPageBreak/>
        <w:t>en las fechas antes mencionadas. 1. Quien costeo dicho viaje al país (detallado y desglosado con IVA, y si fue con recursos propios de dichos servidores públicos o con recursos del municipio); y 2. Se realizó o no la notificación correspondiente tanto al cabildo como a la H. 60 Legislatura del Estado en tiempo y forma de conformidad con lo dispuesto en la Ley Orgánica Municipal del Estado de México.” Que el día doce de julio del presente año venció el plazo legal para la entrega de la información solicitada o en su defecto la ampliación de prorroga hasta por siete días hábiles más para la atención de la solicitud, con fundamento en lo dispuesto en el artículo 163 de la Ley de Transparencia y Acceso a la Información Pública del Estado de México y Municipios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como fue en el presente caso y en otros más. Por lo anteriormente mencionado, promuevo dentro del plazo legal correspondiente el presente RECURSO DE REVISIÓN contra la Unidad de Transparencia y Acceso a la Información y Protección de Datos Personales del H. Ayuntamiento Constitucional de Valle de Chalco Solidaridad, Estado de México por no atender la solicitud de información 00465/VACHASO/IP/2019.</w:t>
      </w:r>
      <w:r w:rsidRPr="000C270E">
        <w:rPr>
          <w:rFonts w:ascii="Palatino Linotype" w:hAnsi="Palatino Linotype"/>
          <w:i/>
        </w:rPr>
        <w:t>” (Sic).</w:t>
      </w:r>
    </w:p>
    <w:p w:rsidR="00BE69F0" w:rsidRPr="000C270E" w:rsidRDefault="00BE69F0" w:rsidP="00BE69F0">
      <w:pPr>
        <w:pStyle w:val="Sinespaciado"/>
        <w:spacing w:line="360" w:lineRule="auto"/>
      </w:pPr>
    </w:p>
    <w:p w:rsidR="00BE69F0" w:rsidRPr="000C270E" w:rsidRDefault="00BE69F0" w:rsidP="00BE69F0">
      <w:pPr>
        <w:pStyle w:val="Sinespaciado"/>
        <w:spacing w:line="360" w:lineRule="auto"/>
        <w:jc w:val="both"/>
        <w:rPr>
          <w:rFonts w:ascii="Palatino Linotype" w:hAnsi="Palatino Linotype"/>
        </w:rPr>
      </w:pPr>
      <w:r w:rsidRPr="000C270E">
        <w:rPr>
          <w:rFonts w:ascii="Palatino Linotype" w:hAnsi="Palatino Linotype"/>
        </w:rPr>
        <w:t xml:space="preserve">Por lo anterior, no pasa desapercibido para este Instituto que </w:t>
      </w:r>
      <w:r w:rsidRPr="000C270E">
        <w:rPr>
          <w:rFonts w:ascii="Palatino Linotype" w:hAnsi="Palatino Linotype"/>
          <w:b/>
        </w:rPr>
        <w:t>El Recurrente</w:t>
      </w:r>
      <w:r w:rsidRPr="000C270E">
        <w:rPr>
          <w:rFonts w:ascii="Palatino Linotype" w:hAnsi="Palatino Linotype"/>
        </w:rPr>
        <w:t xml:space="preserve"> invocó en sus </w:t>
      </w:r>
      <w:r w:rsidRPr="000C270E">
        <w:rPr>
          <w:rFonts w:ascii="Palatino Linotype" w:hAnsi="Palatino Linotype"/>
          <w:b/>
          <w:i/>
        </w:rPr>
        <w:t>razones o motivos de la inconformidad</w:t>
      </w:r>
      <w:r w:rsidRPr="000C270E">
        <w:rPr>
          <w:rFonts w:ascii="Palatino Linotype" w:hAnsi="Palatino Linotype"/>
        </w:rPr>
        <w:t xml:space="preserve">, argumentos de otra solicitud de información realizada con posterioridad, ya que hace referencia a la solicitud con folio </w:t>
      </w:r>
      <w:r w:rsidRPr="000C270E">
        <w:rPr>
          <w:rFonts w:ascii="Palatino Linotype" w:hAnsi="Palatino Linotype"/>
          <w:b/>
          <w:i/>
        </w:rPr>
        <w:lastRenderedPageBreak/>
        <w:t>00465/VACHASO/IP/2019</w:t>
      </w:r>
      <w:r w:rsidRPr="000C270E">
        <w:rPr>
          <w:rFonts w:ascii="Palatino Linotype" w:hAnsi="Palatino Linotype"/>
        </w:rPr>
        <w:t xml:space="preserve"> y la solicitud en la que recayó el presente recurso de revisión, versa con el folio </w:t>
      </w:r>
      <w:r w:rsidRPr="000C270E">
        <w:rPr>
          <w:rFonts w:ascii="Palatino Linotype" w:hAnsi="Palatino Linotype"/>
          <w:b/>
          <w:i/>
          <w:u w:val="single"/>
        </w:rPr>
        <w:t>00328/VACHASO/IP/2019</w:t>
      </w:r>
      <w:r w:rsidRPr="000C270E">
        <w:rPr>
          <w:rFonts w:ascii="Palatino Linotype" w:hAnsi="Palatino Linotype"/>
        </w:rPr>
        <w:t xml:space="preserve">; por lo que se observa </w:t>
      </w:r>
      <w:r w:rsidRPr="000C270E">
        <w:rPr>
          <w:rFonts w:ascii="Palatino Linotype" w:hAnsi="Palatino Linotype"/>
          <w:b/>
          <w:u w:val="single"/>
        </w:rPr>
        <w:t>que no expresa razonamientos concretos que permitieran a analizar si, efectivamente, el Sujeto Obligado violentó el derecho de acceso a la información del particular</w:t>
      </w:r>
      <w:r w:rsidRPr="000C270E">
        <w:rPr>
          <w:rFonts w:ascii="Palatino Linotype" w:hAnsi="Palatino Linotype"/>
        </w:rPr>
        <w:t>, para mayor abundamiento es aplicable la Jurisprudencia con número de registro 173593 de la Novena Época, visible en el Semanario Judicial de la Federación y su Gaceta Tomo XXV, de enero de 2007, tesis I.4o.A. j/48 en materia común, en la que se establece lo siguiente:</w:t>
      </w:r>
    </w:p>
    <w:p w:rsidR="00BE69F0" w:rsidRPr="000C270E" w:rsidRDefault="00BE69F0" w:rsidP="00BE69F0">
      <w:pPr>
        <w:pStyle w:val="Sinespaciado"/>
      </w:pPr>
    </w:p>
    <w:p w:rsidR="00BE69F0" w:rsidRPr="000C270E" w:rsidRDefault="00BE69F0" w:rsidP="00BE69F0">
      <w:pPr>
        <w:pStyle w:val="Sinespaciado"/>
        <w:ind w:left="567" w:right="567"/>
        <w:jc w:val="both"/>
        <w:rPr>
          <w:rFonts w:ascii="Palatino Linotype" w:hAnsi="Palatino Linotype"/>
          <w:b/>
          <w:i/>
          <w:sz w:val="22"/>
        </w:rPr>
      </w:pPr>
      <w:r w:rsidRPr="000C270E">
        <w:rPr>
          <w:rFonts w:ascii="Palatino Linotype" w:hAnsi="Palatino Linotype"/>
          <w:b/>
          <w:i/>
          <w:sz w:val="22"/>
        </w:rPr>
        <w:t>CONCEPTOS DE VIOLACIÓN O AGRAVIOS. SON INOPERANTES CUANDO LOS ARGUMENTOS EXPUESTOS POR EL QUEJOSO O EL RECURRENTE SON AMBIGUOS Y SUPERFICIALES.</w:t>
      </w:r>
    </w:p>
    <w:p w:rsidR="00BE69F0" w:rsidRPr="000C270E" w:rsidRDefault="00BE69F0" w:rsidP="00BE69F0">
      <w:pPr>
        <w:pStyle w:val="Sinespaciado"/>
        <w:ind w:left="567" w:right="567"/>
        <w:jc w:val="both"/>
        <w:rPr>
          <w:rFonts w:ascii="Palatino Linotype" w:hAnsi="Palatino Linotype"/>
          <w:i/>
          <w:sz w:val="22"/>
        </w:rPr>
      </w:pPr>
    </w:p>
    <w:p w:rsidR="00BE69F0" w:rsidRPr="000C270E" w:rsidRDefault="00BE69F0" w:rsidP="00BE69F0">
      <w:pPr>
        <w:pStyle w:val="Sinespaciado"/>
        <w:ind w:left="567" w:right="567"/>
        <w:jc w:val="both"/>
        <w:rPr>
          <w:rFonts w:ascii="Palatino Linotype" w:hAnsi="Palatino Linotype"/>
          <w:i/>
          <w:sz w:val="22"/>
        </w:rPr>
      </w:pPr>
      <w:r w:rsidRPr="000C270E">
        <w:rPr>
          <w:rFonts w:ascii="Palatino Linotype" w:hAnsi="Palatino Linotype"/>
          <w:i/>
          <w:sz w:val="22"/>
        </w:rPr>
        <w:t xml:space="preserve">Los actos de autoridad y las sentencias están investidos de una presunción de validez que debe ser destruida. Por tanto, </w:t>
      </w:r>
      <w:r w:rsidRPr="000C270E">
        <w:rPr>
          <w:rFonts w:ascii="Palatino Linotype" w:hAnsi="Palatino Linotype"/>
          <w:b/>
          <w:i/>
          <w:sz w:val="22"/>
          <w:u w:val="single"/>
        </w:rPr>
        <w:t>cuando lo expuesto por la parte quejosa o el recurrente es ambiguo y superficial, en tanto que no señala ni concreta algún razonamiento capaz de ser analizado, tal pretensión de invalidez es inatendible, en cuanto no logra construir y proponer la causa de pedir, en la medida que elude referirse al fundamento, razones decisorias o argumentos y al porqué de su reclamación</w:t>
      </w:r>
      <w:r w:rsidRPr="000C270E">
        <w:rPr>
          <w:rFonts w:ascii="Palatino Linotype" w:hAnsi="Palatino Linotype"/>
          <w:i/>
          <w:sz w:val="22"/>
        </w:rPr>
        <w:t xml:space="preserve">. Así, tal deficiencia revela una falta de pertinencia entre lo pretendido y las razones aportadas que, por ende, no son idóneas ni justificadas para colegir y concluir lo pedido. Por consiguiente, los argumentos o causa de pedir que se expresen en los conceptos de violación de la demanda de amparo o en los agravios de la revisión deben, invariablemente, estar dirigidos a descalificar y evidenciar la ilegalidad de las consideraciones en que se sustenta el acto reclamado, porque de no ser así, las manifestaciones que se viertan no podrán ser analizadas por el órgano colegiado y deberán calificarse de inoperantes, ya que se está ante argumentos non sequitur para obtener una declaratoria de invalidez. </w:t>
      </w:r>
    </w:p>
    <w:p w:rsidR="00BE69F0" w:rsidRPr="000C270E" w:rsidRDefault="00BE69F0" w:rsidP="00BE69F0">
      <w:pPr>
        <w:pStyle w:val="Sinespaciado"/>
        <w:ind w:left="567" w:right="567"/>
        <w:jc w:val="both"/>
        <w:rPr>
          <w:rFonts w:ascii="Palatino Linotype" w:hAnsi="Palatino Linotype"/>
          <w:i/>
          <w:sz w:val="22"/>
        </w:rPr>
      </w:pPr>
    </w:p>
    <w:p w:rsidR="00BE69F0" w:rsidRPr="000C270E" w:rsidRDefault="00BE69F0" w:rsidP="00BE69F0">
      <w:pPr>
        <w:pStyle w:val="Sinespaciado"/>
        <w:ind w:left="567" w:right="567"/>
        <w:jc w:val="both"/>
        <w:rPr>
          <w:rFonts w:ascii="Palatino Linotype" w:hAnsi="Palatino Linotype"/>
          <w:i/>
          <w:sz w:val="20"/>
        </w:rPr>
      </w:pPr>
      <w:r w:rsidRPr="000C270E">
        <w:rPr>
          <w:rFonts w:ascii="Palatino Linotype" w:hAnsi="Palatino Linotype"/>
          <w:i/>
          <w:sz w:val="20"/>
        </w:rPr>
        <w:t>CUARTO TRIBUNAL COLEGIADO EN MATERIA ADMINISTRATIVA DEL PRIMER CIRCUITO.</w:t>
      </w:r>
    </w:p>
    <w:p w:rsidR="00BE69F0" w:rsidRPr="000C270E" w:rsidRDefault="00BE69F0" w:rsidP="00BE69F0">
      <w:pPr>
        <w:pStyle w:val="Sinespaciado"/>
        <w:ind w:left="567" w:right="567"/>
        <w:jc w:val="both"/>
        <w:rPr>
          <w:rFonts w:ascii="Palatino Linotype" w:hAnsi="Palatino Linotype"/>
          <w:i/>
          <w:sz w:val="20"/>
        </w:rPr>
      </w:pPr>
    </w:p>
    <w:p w:rsidR="00BE69F0" w:rsidRPr="000C270E" w:rsidRDefault="00BE69F0" w:rsidP="00BE69F0">
      <w:pPr>
        <w:pStyle w:val="Sinespaciado"/>
        <w:ind w:left="567" w:right="567"/>
        <w:jc w:val="both"/>
        <w:rPr>
          <w:rFonts w:ascii="Palatino Linotype" w:hAnsi="Palatino Linotype"/>
          <w:i/>
          <w:sz w:val="20"/>
        </w:rPr>
      </w:pPr>
      <w:r w:rsidRPr="000C270E">
        <w:rPr>
          <w:rFonts w:ascii="Palatino Linotype" w:hAnsi="Palatino Linotype"/>
          <w:i/>
          <w:sz w:val="20"/>
        </w:rPr>
        <w:t xml:space="preserve">Amparo en revisión 43/2006. Juan Silva Rodríguez y otros. 22 de febrero de 2006. Unanimidad de votos. Ponente: Jean Claude Tron Petit. Secretaria: Claudia Patricia Peraza Espinoza. </w:t>
      </w:r>
    </w:p>
    <w:p w:rsidR="00BE69F0" w:rsidRPr="000C270E" w:rsidRDefault="00BE69F0" w:rsidP="00BE69F0">
      <w:pPr>
        <w:pStyle w:val="Sinespaciado"/>
        <w:ind w:left="567" w:right="567"/>
        <w:jc w:val="both"/>
        <w:rPr>
          <w:rFonts w:ascii="Palatino Linotype" w:hAnsi="Palatino Linotype"/>
          <w:i/>
          <w:sz w:val="20"/>
        </w:rPr>
      </w:pPr>
    </w:p>
    <w:p w:rsidR="00BE69F0" w:rsidRPr="000C270E" w:rsidRDefault="00BE69F0" w:rsidP="00BE69F0">
      <w:pPr>
        <w:pStyle w:val="Sinespaciado"/>
        <w:ind w:left="567" w:right="567"/>
        <w:jc w:val="both"/>
        <w:rPr>
          <w:rFonts w:ascii="Palatino Linotype" w:hAnsi="Palatino Linotype"/>
          <w:i/>
          <w:sz w:val="20"/>
        </w:rPr>
      </w:pPr>
      <w:r w:rsidRPr="000C270E">
        <w:rPr>
          <w:rFonts w:ascii="Palatino Linotype" w:hAnsi="Palatino Linotype"/>
          <w:i/>
          <w:sz w:val="20"/>
        </w:rPr>
        <w:lastRenderedPageBreak/>
        <w:t xml:space="preserve">Amparo directo 443/2005. Servicios Corporativos Cosmos, S.A. de C.V. 1o. de marzo de 2006. Unanimidad de votos. Ponente: Jean Claude Tron Petit. Secretario: Alfredo A. Martínez Jiménez. </w:t>
      </w:r>
    </w:p>
    <w:p w:rsidR="00BE69F0" w:rsidRPr="000C270E" w:rsidRDefault="00BE69F0" w:rsidP="00BE69F0">
      <w:pPr>
        <w:pStyle w:val="Sinespaciado"/>
        <w:ind w:left="567" w:right="567"/>
        <w:jc w:val="both"/>
        <w:rPr>
          <w:rFonts w:ascii="Palatino Linotype" w:hAnsi="Palatino Linotype"/>
          <w:i/>
          <w:sz w:val="20"/>
        </w:rPr>
      </w:pPr>
    </w:p>
    <w:p w:rsidR="00BE69F0" w:rsidRPr="000C270E" w:rsidRDefault="00BE69F0" w:rsidP="00BE69F0">
      <w:pPr>
        <w:pStyle w:val="Sinespaciado"/>
        <w:ind w:left="567" w:right="567"/>
        <w:jc w:val="both"/>
        <w:rPr>
          <w:rFonts w:ascii="Palatino Linotype" w:hAnsi="Palatino Linotype"/>
          <w:i/>
          <w:sz w:val="20"/>
        </w:rPr>
      </w:pPr>
      <w:r w:rsidRPr="000C270E">
        <w:rPr>
          <w:rFonts w:ascii="Palatino Linotype" w:hAnsi="Palatino Linotype"/>
          <w:i/>
          <w:sz w:val="20"/>
        </w:rPr>
        <w:t xml:space="preserve">Amparo directo 125/2006. Víctor Hugo Reyes Monterrubio. 31 de mayo de 2006. Unanimidad de votos. Ponente: Jean Claude Tron Petit. Secretario: Alfredo A. Martínez Jiménez. </w:t>
      </w:r>
    </w:p>
    <w:p w:rsidR="00BE69F0" w:rsidRPr="000C270E" w:rsidRDefault="00BE69F0" w:rsidP="00BE69F0">
      <w:pPr>
        <w:pStyle w:val="Sinespaciado"/>
        <w:ind w:left="567" w:right="567"/>
        <w:jc w:val="both"/>
        <w:rPr>
          <w:rFonts w:ascii="Palatino Linotype" w:hAnsi="Palatino Linotype"/>
          <w:i/>
          <w:sz w:val="20"/>
        </w:rPr>
      </w:pPr>
    </w:p>
    <w:p w:rsidR="00BE69F0" w:rsidRPr="000C270E" w:rsidRDefault="00BE69F0" w:rsidP="00BE69F0">
      <w:pPr>
        <w:pStyle w:val="Sinespaciado"/>
        <w:ind w:left="567" w:right="567"/>
        <w:jc w:val="both"/>
        <w:rPr>
          <w:rFonts w:ascii="Palatino Linotype" w:hAnsi="Palatino Linotype"/>
          <w:i/>
          <w:sz w:val="20"/>
        </w:rPr>
      </w:pPr>
      <w:r w:rsidRPr="000C270E">
        <w:rPr>
          <w:rFonts w:ascii="Palatino Linotype" w:hAnsi="Palatino Linotype"/>
          <w:i/>
          <w:sz w:val="20"/>
        </w:rPr>
        <w:t xml:space="preserve">Incidente de suspensión (revisión) 247/2006. María del Rosario Ortiz Becerra. 29 de junio de 2006. Unanimidad de votos. Ponente: Alfredo A. Martínez Jiménez, secretario de tribunal autorizado por la Comisión de Carrera Judicial del Consejo de la Judicatura Federal para desempeñar las funciones de Magistrado. Secretaria: Alma Flores Rodríguez. </w:t>
      </w:r>
    </w:p>
    <w:p w:rsidR="00BE69F0" w:rsidRPr="000C270E" w:rsidRDefault="00BE69F0" w:rsidP="00BE69F0">
      <w:pPr>
        <w:pStyle w:val="Sinespaciado"/>
        <w:ind w:left="567" w:right="567"/>
        <w:jc w:val="both"/>
        <w:rPr>
          <w:rFonts w:ascii="Palatino Linotype" w:hAnsi="Palatino Linotype"/>
          <w:i/>
          <w:sz w:val="20"/>
        </w:rPr>
      </w:pPr>
    </w:p>
    <w:p w:rsidR="00BE69F0" w:rsidRPr="000C270E" w:rsidRDefault="00BE69F0" w:rsidP="00BE69F0">
      <w:pPr>
        <w:pStyle w:val="Sinespaciado"/>
        <w:ind w:left="567" w:right="567"/>
        <w:jc w:val="both"/>
        <w:rPr>
          <w:rFonts w:ascii="Palatino Linotype" w:hAnsi="Palatino Linotype"/>
          <w:sz w:val="20"/>
        </w:rPr>
      </w:pPr>
      <w:r w:rsidRPr="000C270E">
        <w:rPr>
          <w:rFonts w:ascii="Palatino Linotype" w:hAnsi="Palatino Linotype"/>
          <w:i/>
          <w:sz w:val="20"/>
        </w:rPr>
        <w:t>Incidente de suspensión (revisión) 380/2006. Director General Jurídico y de Gobierno en la Delegación Tlalpan. 11 de octubre de 2006. Unanimidad de votos. Ponente: Jesús Antonio Nazar Sevilla. Secretaria: Indira Martínez Fernández.</w:t>
      </w:r>
    </w:p>
    <w:p w:rsidR="00BE69F0" w:rsidRPr="000C270E" w:rsidRDefault="00BE69F0" w:rsidP="00BE69F0">
      <w:pPr>
        <w:pStyle w:val="Sinespaciado"/>
        <w:spacing w:line="360" w:lineRule="auto"/>
        <w:jc w:val="both"/>
        <w:rPr>
          <w:rFonts w:ascii="Palatino Linotype" w:hAnsi="Palatino Linotype"/>
        </w:rPr>
      </w:pPr>
    </w:p>
    <w:p w:rsidR="00BE69F0" w:rsidRPr="000C270E" w:rsidRDefault="00BE69F0" w:rsidP="00BE69F0">
      <w:pPr>
        <w:pStyle w:val="Sinespaciado"/>
        <w:spacing w:line="360" w:lineRule="auto"/>
        <w:jc w:val="both"/>
        <w:rPr>
          <w:rFonts w:ascii="Palatino Linotype" w:hAnsi="Palatino Linotype"/>
        </w:rPr>
      </w:pPr>
      <w:r w:rsidRPr="000C270E">
        <w:rPr>
          <w:rFonts w:ascii="Palatino Linotype" w:hAnsi="Palatino Linotype"/>
        </w:rPr>
        <w:t>De la misma forma, es aplicable la siguiente Tesis Aislada, número de registro 230923 de la Octava Época, que puede consultarse en el Semanario Judicial de la Federación Tomo I, Segunda Parte, Enero – Junio de 1988 en materia común, en la que se dispone lo siguiente:</w:t>
      </w:r>
    </w:p>
    <w:p w:rsidR="00BE69F0" w:rsidRPr="000C270E" w:rsidRDefault="00BE69F0" w:rsidP="00BE69F0">
      <w:pPr>
        <w:pStyle w:val="Sinespaciado"/>
      </w:pPr>
    </w:p>
    <w:p w:rsidR="00BE69F0" w:rsidRPr="000C270E" w:rsidRDefault="00BE69F0" w:rsidP="00BE69F0">
      <w:pPr>
        <w:pStyle w:val="Sinespaciado"/>
        <w:ind w:left="567" w:right="567"/>
        <w:jc w:val="both"/>
        <w:rPr>
          <w:rFonts w:ascii="Palatino Linotype" w:hAnsi="Palatino Linotype"/>
          <w:b/>
          <w:i/>
          <w:sz w:val="22"/>
        </w:rPr>
      </w:pPr>
      <w:r w:rsidRPr="000C270E">
        <w:rPr>
          <w:rFonts w:ascii="Palatino Linotype" w:hAnsi="Palatino Linotype"/>
          <w:b/>
          <w:i/>
          <w:sz w:val="22"/>
        </w:rPr>
        <w:t>AGRAVIOS, LO QUE DEBE CONSIDERARSE COMO TALES</w:t>
      </w:r>
    </w:p>
    <w:p w:rsidR="00BE69F0" w:rsidRPr="000C270E" w:rsidRDefault="00BE69F0" w:rsidP="00BE69F0">
      <w:pPr>
        <w:pStyle w:val="Sinespaciado"/>
        <w:ind w:left="567" w:right="567"/>
        <w:jc w:val="both"/>
        <w:rPr>
          <w:rFonts w:ascii="Palatino Linotype" w:hAnsi="Palatino Linotype"/>
          <w:i/>
          <w:sz w:val="22"/>
        </w:rPr>
      </w:pPr>
      <w:r w:rsidRPr="000C270E">
        <w:rPr>
          <w:rFonts w:ascii="Palatino Linotype" w:hAnsi="Palatino Linotype"/>
          <w:i/>
          <w:sz w:val="22"/>
        </w:rPr>
        <w:t xml:space="preserve">Si los agravios se concretan a expresar que la sentencia que se impugna es contraria a intereses jurídicos y que causa daño de difícil reparación, estas expresiones deben desestimarse como tales, ya que no razonan contra los fundamentos del fallo que atacan, pues no pueden considerarse como agravios la simple manifestación u opinión del recurrente de inconformidad con el sentido de la sentencia recurrida por considerarla ilegal, ya que él mismo debe impugnar con razonamientos lo que la hayan fundado. </w:t>
      </w:r>
    </w:p>
    <w:p w:rsidR="00BE69F0" w:rsidRPr="000C270E" w:rsidRDefault="00BE69F0" w:rsidP="00BE69F0">
      <w:pPr>
        <w:pStyle w:val="Sinespaciado"/>
        <w:ind w:left="567" w:right="567"/>
        <w:jc w:val="both"/>
        <w:rPr>
          <w:rFonts w:ascii="Palatino Linotype" w:hAnsi="Palatino Linotype"/>
          <w:i/>
          <w:sz w:val="22"/>
        </w:rPr>
      </w:pPr>
    </w:p>
    <w:p w:rsidR="00BE69F0" w:rsidRPr="000C270E" w:rsidRDefault="00BE69F0" w:rsidP="00BE69F0">
      <w:pPr>
        <w:pStyle w:val="Sinespaciado"/>
        <w:ind w:left="567" w:right="567"/>
        <w:jc w:val="both"/>
        <w:rPr>
          <w:rFonts w:ascii="Palatino Linotype" w:hAnsi="Palatino Linotype"/>
          <w:i/>
          <w:sz w:val="22"/>
        </w:rPr>
      </w:pPr>
      <w:r w:rsidRPr="000C270E">
        <w:rPr>
          <w:rFonts w:ascii="Palatino Linotype" w:hAnsi="Palatino Linotype"/>
          <w:i/>
          <w:sz w:val="22"/>
        </w:rPr>
        <w:t>PRIMER TRIBUNAL COLEGIADO DEL SEPTIMO CIRCUITO.</w:t>
      </w:r>
    </w:p>
    <w:p w:rsidR="00BE69F0" w:rsidRPr="000C270E" w:rsidRDefault="00BE69F0" w:rsidP="00BE69F0">
      <w:pPr>
        <w:pStyle w:val="Sinespaciado"/>
        <w:ind w:left="567" w:right="567"/>
        <w:jc w:val="both"/>
        <w:rPr>
          <w:rFonts w:ascii="Palatino Linotype" w:hAnsi="Palatino Linotype"/>
          <w:i/>
          <w:sz w:val="22"/>
        </w:rPr>
      </w:pPr>
    </w:p>
    <w:p w:rsidR="00BE69F0" w:rsidRPr="000C270E" w:rsidRDefault="00BE69F0" w:rsidP="00BE69F0">
      <w:pPr>
        <w:pStyle w:val="Sinespaciado"/>
        <w:ind w:left="567" w:right="567"/>
        <w:jc w:val="both"/>
        <w:rPr>
          <w:rFonts w:ascii="Palatino Linotype" w:hAnsi="Palatino Linotype"/>
          <w:sz w:val="20"/>
        </w:rPr>
      </w:pPr>
      <w:r w:rsidRPr="000C270E">
        <w:rPr>
          <w:rFonts w:ascii="Palatino Linotype" w:hAnsi="Palatino Linotype"/>
          <w:i/>
          <w:sz w:val="20"/>
        </w:rPr>
        <w:t>Incidente 563/87. Jorge Orlando Cuallo. 20 de enero de 1988. Unanimidad de votos. Ponente: Tomás Enrique Ochoa Moguel. Secretario: Héctor Riveros Caraza.</w:t>
      </w:r>
    </w:p>
    <w:p w:rsidR="00BE69F0" w:rsidRPr="000C270E" w:rsidRDefault="00BE69F0" w:rsidP="00BE69F0">
      <w:pPr>
        <w:spacing w:line="360" w:lineRule="auto"/>
        <w:ind w:right="141"/>
        <w:jc w:val="both"/>
        <w:rPr>
          <w:rFonts w:ascii="Palatino Linotype" w:hAnsi="Palatino Linotype" w:cs="Arial"/>
          <w:sz w:val="24"/>
        </w:rPr>
      </w:pPr>
    </w:p>
    <w:p w:rsidR="00BE69F0" w:rsidRPr="000C270E" w:rsidRDefault="00BE69F0" w:rsidP="00BE69F0">
      <w:pPr>
        <w:pStyle w:val="Sinespaciado"/>
        <w:spacing w:line="360" w:lineRule="auto"/>
        <w:jc w:val="both"/>
        <w:rPr>
          <w:rFonts w:ascii="Palatino Linotype" w:hAnsi="Palatino Linotype" w:cs="Arial"/>
          <w:lang w:eastAsia="es-MX"/>
        </w:rPr>
      </w:pPr>
      <w:r w:rsidRPr="000C270E">
        <w:rPr>
          <w:rFonts w:ascii="Palatino Linotype" w:hAnsi="Palatino Linotype"/>
        </w:rPr>
        <w:t xml:space="preserve">Por lo que, esta Ponencia resolutora considera que los motivos de inconformidad hechos valer por el ahora </w:t>
      </w:r>
      <w:r w:rsidRPr="000C270E">
        <w:rPr>
          <w:rFonts w:ascii="Palatino Linotype" w:hAnsi="Palatino Linotype"/>
          <w:b/>
        </w:rPr>
        <w:t>Recurrente</w:t>
      </w:r>
      <w:r w:rsidRPr="000C270E">
        <w:rPr>
          <w:rFonts w:ascii="Palatino Linotype" w:hAnsi="Palatino Linotype"/>
        </w:rPr>
        <w:t xml:space="preserve"> son </w:t>
      </w:r>
      <w:r w:rsidRPr="000C270E">
        <w:rPr>
          <w:rFonts w:ascii="Palatino Linotype" w:hAnsi="Palatino Linotype"/>
          <w:b/>
        </w:rPr>
        <w:t>INOPERANTES</w:t>
      </w:r>
      <w:r w:rsidRPr="000C270E">
        <w:rPr>
          <w:rFonts w:ascii="Palatino Linotype" w:hAnsi="Palatino Linotype"/>
        </w:rPr>
        <w:t xml:space="preserve">, sin embargo, serán </w:t>
      </w:r>
      <w:r w:rsidRPr="000C270E">
        <w:rPr>
          <w:rFonts w:ascii="Palatino Linotype" w:hAnsi="Palatino Linotype"/>
          <w:b/>
        </w:rPr>
        <w:lastRenderedPageBreak/>
        <w:t>SUPLIDOS EN SU DEFICIENCIA</w:t>
      </w:r>
      <w:r w:rsidRPr="000C270E">
        <w:rPr>
          <w:rFonts w:ascii="Palatino Linotype" w:hAnsi="Palatino Linotype" w:cs="Arial"/>
          <w:lang w:eastAsia="es-MX"/>
        </w:rPr>
        <w:t xml:space="preserve">, bajo los principios de </w:t>
      </w:r>
      <w:r w:rsidRPr="000C270E">
        <w:rPr>
          <w:rFonts w:ascii="Palatino Linotype" w:hAnsi="Palatino Linotype" w:cs="Arial"/>
          <w:i/>
          <w:lang w:eastAsia="es-MX"/>
        </w:rPr>
        <w:t>certeza</w:t>
      </w:r>
      <w:r w:rsidRPr="000C270E">
        <w:rPr>
          <w:rFonts w:ascii="Palatino Linotype" w:hAnsi="Palatino Linotype" w:cs="Arial"/>
          <w:lang w:eastAsia="es-MX"/>
        </w:rPr>
        <w:t xml:space="preserve">, </w:t>
      </w:r>
      <w:r w:rsidRPr="000C270E">
        <w:rPr>
          <w:rFonts w:ascii="Palatino Linotype" w:hAnsi="Palatino Linotype" w:cs="Arial"/>
          <w:i/>
          <w:lang w:eastAsia="es-MX"/>
        </w:rPr>
        <w:t>eficacia</w:t>
      </w:r>
      <w:r w:rsidRPr="000C270E">
        <w:rPr>
          <w:rFonts w:ascii="Palatino Linotype" w:hAnsi="Palatino Linotype" w:cs="Arial"/>
          <w:lang w:eastAsia="es-MX"/>
        </w:rPr>
        <w:t xml:space="preserve"> y </w:t>
      </w:r>
      <w:r w:rsidRPr="000C270E">
        <w:rPr>
          <w:rFonts w:ascii="Palatino Linotype" w:hAnsi="Palatino Linotype" w:cs="Arial"/>
          <w:i/>
          <w:lang w:eastAsia="es-MX"/>
        </w:rPr>
        <w:t>objetividad</w:t>
      </w:r>
      <w:r w:rsidRPr="000C270E">
        <w:rPr>
          <w:rFonts w:ascii="Palatino Linotype" w:hAnsi="Palatino Linotype" w:cs="Arial"/>
          <w:lang w:eastAsia="es-MX"/>
        </w:rPr>
        <w:t>, establecidos en el artículo 9, de la Ley de Transparencia y Acceso a la Información Pública del Estado de México y Municipios.</w:t>
      </w:r>
    </w:p>
    <w:p w:rsidR="00BE69F0" w:rsidRPr="000C270E" w:rsidRDefault="00BE69F0" w:rsidP="00BE69F0">
      <w:pPr>
        <w:pStyle w:val="Sinespaciado"/>
        <w:spacing w:line="360" w:lineRule="auto"/>
        <w:jc w:val="both"/>
        <w:rPr>
          <w:rFonts w:ascii="Palatino Linotype" w:hAnsi="Palatino Linotype" w:cs="Arial"/>
          <w:lang w:eastAsia="es-MX"/>
        </w:rPr>
      </w:pPr>
    </w:p>
    <w:p w:rsidR="00BE69F0" w:rsidRPr="000C270E" w:rsidRDefault="00BE69F0" w:rsidP="00BE69F0">
      <w:pPr>
        <w:pStyle w:val="Sinespaciado"/>
        <w:spacing w:line="360" w:lineRule="auto"/>
        <w:jc w:val="both"/>
        <w:rPr>
          <w:rFonts w:ascii="Palatino Linotype" w:hAnsi="Palatino Linotype" w:cs="Arial"/>
          <w:lang w:eastAsia="es-MX"/>
        </w:rPr>
      </w:pPr>
      <w:r w:rsidRPr="000C270E">
        <w:rPr>
          <w:rFonts w:ascii="Palatino Linotype" w:hAnsi="Palatino Linotype"/>
          <w:bCs/>
        </w:rPr>
        <w:t xml:space="preserve">Por tales razones, este Instituto no puede manifestarse al respecto, ya que se trata de una petición adicional o </w:t>
      </w:r>
      <w:r w:rsidRPr="000C270E">
        <w:rPr>
          <w:rFonts w:ascii="Palatino Linotype" w:hAnsi="Palatino Linotype"/>
          <w:bCs/>
          <w:i/>
        </w:rPr>
        <w:t>plus petitio</w:t>
      </w:r>
      <w:r w:rsidRPr="000C270E">
        <w:rPr>
          <w:rFonts w:ascii="Palatino Linotype" w:hAnsi="Palatino Linotype"/>
          <w:bCs/>
        </w:rPr>
        <w:t>; esto es, una nueva solicitud de información hecha por la recurrente. Sirve de apoyo el criterio 01/17 emitido por el INAI, el cual señala:</w:t>
      </w:r>
    </w:p>
    <w:p w:rsidR="00BE69F0" w:rsidRPr="000C270E" w:rsidRDefault="00BE69F0" w:rsidP="00BE69F0">
      <w:pPr>
        <w:shd w:val="clear" w:color="auto" w:fill="FFFFFF" w:themeFill="background1"/>
        <w:spacing w:before="100" w:beforeAutospacing="1" w:after="100" w:afterAutospacing="1"/>
        <w:ind w:left="851" w:right="851"/>
        <w:jc w:val="both"/>
        <w:rPr>
          <w:rFonts w:ascii="Palatino Linotype" w:hAnsi="Palatino Linotype" w:cs="Arial"/>
          <w:bCs/>
          <w:i/>
        </w:rPr>
      </w:pPr>
      <w:r w:rsidRPr="000C270E">
        <w:rPr>
          <w:rFonts w:ascii="Palatino Linotype" w:hAnsi="Palatino Linotype" w:cs="Arial"/>
          <w:b/>
          <w:bCs/>
          <w:i/>
        </w:rPr>
        <w:t xml:space="preserve">“Es improcedente ampliar las solicitudes de acceso a información, a través de la interposición del recurso de revisión. </w:t>
      </w:r>
      <w:r w:rsidRPr="000C270E">
        <w:rPr>
          <w:rFonts w:ascii="Palatino Linotype" w:hAnsi="Palatino Linotype" w:cs="Arial"/>
          <w:bCs/>
          <w:i/>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00BE69F0" w:rsidRPr="000C270E" w:rsidRDefault="00BE69F0" w:rsidP="00BE69F0">
      <w:pPr>
        <w:shd w:val="clear" w:color="auto" w:fill="FFFFFF" w:themeFill="background1"/>
        <w:spacing w:before="100" w:beforeAutospacing="1" w:after="100" w:afterAutospacing="1"/>
        <w:ind w:right="851"/>
        <w:jc w:val="both"/>
        <w:rPr>
          <w:rFonts w:ascii="Palatino Linotype" w:hAnsi="Palatino Linotype" w:cs="Arial"/>
          <w:bCs/>
          <w:i/>
          <w:sz w:val="10"/>
        </w:rPr>
      </w:pPr>
    </w:p>
    <w:p w:rsidR="00BE69F0" w:rsidRPr="000C270E" w:rsidRDefault="00BE69F0" w:rsidP="00BE69F0">
      <w:pPr>
        <w:shd w:val="clear" w:color="auto" w:fill="FFFFFF" w:themeFill="background1"/>
        <w:spacing w:after="0" w:line="360" w:lineRule="auto"/>
        <w:jc w:val="both"/>
        <w:rPr>
          <w:rFonts w:ascii="Palatino Linotype" w:eastAsiaTheme="majorEastAsia" w:hAnsi="Palatino Linotype" w:cstheme="majorBidi"/>
          <w:sz w:val="24"/>
        </w:rPr>
      </w:pPr>
      <w:r w:rsidRPr="000C270E">
        <w:rPr>
          <w:rFonts w:ascii="Palatino Linotype" w:eastAsiaTheme="majorEastAsia" w:hAnsi="Palatino Linotype" w:cstheme="majorBidi"/>
          <w:sz w:val="24"/>
        </w:rPr>
        <w:t xml:space="preserve">Ante tales consideraciones, es de señalarse que </w:t>
      </w:r>
      <w:r w:rsidRPr="000C270E">
        <w:rPr>
          <w:rFonts w:ascii="Palatino Linotype" w:eastAsiaTheme="majorEastAsia" w:hAnsi="Palatino Linotype" w:cstheme="majorBidi"/>
          <w:b/>
          <w:sz w:val="24"/>
        </w:rPr>
        <w:t>El Recurrente</w:t>
      </w:r>
      <w:r w:rsidRPr="000C270E">
        <w:rPr>
          <w:rFonts w:ascii="Palatino Linotype" w:eastAsiaTheme="majorEastAsia" w:hAnsi="Palatino Linotype" w:cstheme="majorBidi"/>
          <w:sz w:val="24"/>
        </w:rPr>
        <w:t xml:space="preserve">, si bien impugnó la respuesta del </w:t>
      </w:r>
      <w:r w:rsidRPr="000C270E">
        <w:rPr>
          <w:rFonts w:ascii="Palatino Linotype" w:eastAsiaTheme="majorEastAsia" w:hAnsi="Palatino Linotype" w:cstheme="majorBidi"/>
          <w:b/>
          <w:sz w:val="24"/>
        </w:rPr>
        <w:t>Sujeto Obligado</w:t>
      </w:r>
      <w:r w:rsidRPr="000C270E">
        <w:rPr>
          <w:rFonts w:ascii="Palatino Linotype" w:eastAsiaTheme="majorEastAsia" w:hAnsi="Palatino Linotype" w:cstheme="majorBidi"/>
          <w:sz w:val="24"/>
        </w:rPr>
        <w:t xml:space="preserve">; también lo es que peticionó información adicional, respecto de la cual esta Ponencia no hará ningún pronunciamiento al constituir una petición adicional o </w:t>
      </w:r>
      <w:r w:rsidRPr="000C270E">
        <w:rPr>
          <w:rFonts w:ascii="Palatino Linotype" w:eastAsiaTheme="majorEastAsia" w:hAnsi="Palatino Linotype" w:cstheme="majorBidi"/>
          <w:i/>
          <w:sz w:val="24"/>
        </w:rPr>
        <w:t xml:space="preserve">plus petito, </w:t>
      </w:r>
      <w:r w:rsidRPr="000C270E">
        <w:rPr>
          <w:rFonts w:ascii="Palatino Linotype" w:eastAsiaTheme="majorEastAsia" w:hAnsi="Palatino Linotype" w:cstheme="majorBidi"/>
          <w:sz w:val="24"/>
        </w:rPr>
        <w:t xml:space="preserve">dejando a salvo los derechos del </w:t>
      </w:r>
      <w:r w:rsidRPr="000C270E">
        <w:rPr>
          <w:rFonts w:ascii="Palatino Linotype" w:eastAsiaTheme="majorEastAsia" w:hAnsi="Palatino Linotype" w:cstheme="majorBidi"/>
          <w:b/>
          <w:sz w:val="24"/>
        </w:rPr>
        <w:t>Recurrente</w:t>
      </w:r>
      <w:r w:rsidRPr="000C270E">
        <w:rPr>
          <w:rFonts w:ascii="Palatino Linotype" w:eastAsiaTheme="majorEastAsia" w:hAnsi="Palatino Linotype" w:cstheme="majorBidi"/>
          <w:sz w:val="24"/>
        </w:rPr>
        <w:t xml:space="preserve"> para que en caso de considerarlo así formule una nueva solicitud de información.</w:t>
      </w:r>
    </w:p>
    <w:p w:rsidR="00BE69F0" w:rsidRPr="000C270E" w:rsidRDefault="00BE69F0" w:rsidP="00BE69F0">
      <w:pPr>
        <w:shd w:val="clear" w:color="auto" w:fill="FFFFFF" w:themeFill="background1"/>
        <w:spacing w:after="0" w:line="360" w:lineRule="auto"/>
        <w:jc w:val="both"/>
        <w:rPr>
          <w:rFonts w:ascii="Palatino Linotype" w:eastAsiaTheme="majorEastAsia" w:hAnsi="Palatino Linotype" w:cstheme="majorBidi"/>
          <w:sz w:val="24"/>
        </w:rPr>
      </w:pPr>
    </w:p>
    <w:p w:rsidR="00BE69F0" w:rsidRPr="000C270E" w:rsidRDefault="00BE69F0" w:rsidP="00BE69F0">
      <w:pPr>
        <w:shd w:val="clear" w:color="auto" w:fill="FFFFFF" w:themeFill="background1"/>
        <w:spacing w:after="0" w:line="360" w:lineRule="auto"/>
        <w:jc w:val="both"/>
        <w:rPr>
          <w:rFonts w:ascii="Palatino Linotype" w:eastAsiaTheme="majorEastAsia" w:hAnsi="Palatino Linotype" w:cstheme="majorBidi"/>
          <w:sz w:val="24"/>
          <w:szCs w:val="24"/>
        </w:rPr>
      </w:pPr>
      <w:r w:rsidRPr="000C270E">
        <w:rPr>
          <w:rFonts w:ascii="Palatino Linotype" w:hAnsi="Palatino Linotype"/>
          <w:bCs/>
          <w:sz w:val="24"/>
          <w:szCs w:val="24"/>
        </w:rPr>
        <w:t xml:space="preserve">En consecuencia, </w:t>
      </w:r>
      <w:r w:rsidRPr="000C270E">
        <w:rPr>
          <w:rFonts w:ascii="Palatino Linotype" w:hAnsi="Palatino Linotype"/>
          <w:b/>
          <w:bCs/>
          <w:sz w:val="24"/>
          <w:szCs w:val="24"/>
        </w:rPr>
        <w:t>El Sujeto Obligado</w:t>
      </w:r>
      <w:r w:rsidRPr="000C270E">
        <w:rPr>
          <w:rFonts w:ascii="Palatino Linotype" w:hAnsi="Palatino Linotype"/>
          <w:bCs/>
          <w:sz w:val="24"/>
          <w:szCs w:val="24"/>
        </w:rPr>
        <w:t xml:space="preserve"> no se encontraba en condiciones de proporcionar información respecto a lo requerido en la solicitud de información </w:t>
      </w:r>
      <w:r w:rsidRPr="000C270E">
        <w:rPr>
          <w:rFonts w:ascii="Palatino Linotype" w:hAnsi="Palatino Linotype"/>
          <w:bCs/>
          <w:sz w:val="24"/>
          <w:szCs w:val="24"/>
        </w:rPr>
        <w:lastRenderedPageBreak/>
        <w:t xml:space="preserve">00465/VACHASO/IP/2019, en razón de que la información solicitada en su acto impugnado, no fue requerido en la solicitud de información primigenia, resultando injustificado examinar tales argumentos pues éstos no fueron del conocimiento del </w:t>
      </w:r>
      <w:r w:rsidRPr="000C270E">
        <w:rPr>
          <w:rFonts w:ascii="Palatino Linotype" w:hAnsi="Palatino Linotype"/>
          <w:b/>
          <w:bCs/>
          <w:sz w:val="24"/>
          <w:szCs w:val="24"/>
        </w:rPr>
        <w:t>Sujeto Obligado</w:t>
      </w:r>
      <w:r w:rsidRPr="000C270E">
        <w:rPr>
          <w:rFonts w:ascii="Palatino Linotype" w:hAnsi="Palatino Linotype"/>
          <w:bCs/>
          <w:sz w:val="24"/>
          <w:szCs w:val="24"/>
        </w:rPr>
        <w:t xml:space="preserve"> inicialmente, por lo que este no tuvo la oportunidad legal de analizarla ni de pronunciarse sobre la misma.</w:t>
      </w:r>
    </w:p>
    <w:p w:rsidR="00BE69F0" w:rsidRPr="000C270E" w:rsidRDefault="00BE69F0" w:rsidP="00BE69F0">
      <w:pPr>
        <w:pStyle w:val="Sinespaciado"/>
        <w:spacing w:line="360" w:lineRule="auto"/>
        <w:jc w:val="both"/>
        <w:rPr>
          <w:rFonts w:ascii="Palatino Linotype" w:hAnsi="Palatino Linotype"/>
        </w:rPr>
      </w:pPr>
    </w:p>
    <w:p w:rsidR="00BE69F0" w:rsidRPr="000C270E" w:rsidRDefault="00BE69F0" w:rsidP="00BE69F0">
      <w:pPr>
        <w:spacing w:after="0" w:line="360" w:lineRule="auto"/>
        <w:jc w:val="both"/>
        <w:rPr>
          <w:rFonts w:ascii="Palatino Linotype" w:hAnsi="Palatino Linotype" w:cs="Arial"/>
          <w:sz w:val="24"/>
        </w:rPr>
      </w:pPr>
      <w:r w:rsidRPr="000C270E">
        <w:rPr>
          <w:rFonts w:ascii="Palatino Linotype" w:hAnsi="Palatino Linotype" w:cs="Arial"/>
          <w:color w:val="000000"/>
          <w:sz w:val="24"/>
          <w:lang w:val="es-ES_tradnl"/>
        </w:rPr>
        <w:t xml:space="preserve">Por consiguiente, </w:t>
      </w:r>
      <w:r w:rsidRPr="000C270E">
        <w:rPr>
          <w:rFonts w:ascii="Palatino Linotype" w:hAnsi="Palatino Linotype" w:cs="Arial"/>
          <w:sz w:val="24"/>
        </w:rPr>
        <w:t>es importante señalar que el artículo 4, párrafo segundo de la Ley de Transparencia y Acceso a la Información Pública del Estado de México y Municipios, dispone:</w:t>
      </w:r>
    </w:p>
    <w:p w:rsidR="00BE69F0" w:rsidRPr="000C270E" w:rsidRDefault="00BE69F0" w:rsidP="00BE69F0">
      <w:pPr>
        <w:pStyle w:val="Sinespaciado"/>
      </w:pPr>
    </w:p>
    <w:p w:rsidR="00BE69F0" w:rsidRPr="000C270E" w:rsidRDefault="00BE69F0" w:rsidP="00BE69F0">
      <w:pPr>
        <w:pStyle w:val="Sinespaciado"/>
        <w:rPr>
          <w:rFonts w:ascii="Palatino Linotype" w:hAnsi="Palatino Linotype"/>
          <w:sz w:val="4"/>
        </w:rPr>
      </w:pPr>
    </w:p>
    <w:p w:rsidR="00BE69F0" w:rsidRPr="000C270E" w:rsidRDefault="00BE69F0" w:rsidP="00BE69F0">
      <w:pPr>
        <w:spacing w:after="0"/>
        <w:ind w:left="567" w:right="567"/>
        <w:jc w:val="both"/>
        <w:rPr>
          <w:rFonts w:ascii="Palatino Linotype" w:hAnsi="Palatino Linotype" w:cs="Arial"/>
          <w:i/>
          <w:color w:val="000000"/>
        </w:rPr>
      </w:pPr>
      <w:r w:rsidRPr="000C270E">
        <w:rPr>
          <w:rFonts w:ascii="Palatino Linotype" w:hAnsi="Palatino Linotype" w:cs="Arial"/>
          <w:i/>
        </w:rPr>
        <w:t>“</w:t>
      </w:r>
      <w:r w:rsidRPr="000C270E">
        <w:rPr>
          <w:rFonts w:ascii="Palatino Linotype" w:hAnsi="Palatino Linotype" w:cs="Arial"/>
          <w:b/>
          <w:i/>
          <w:color w:val="000000"/>
        </w:rPr>
        <w:t xml:space="preserve">Artículo 4. </w:t>
      </w:r>
      <w:r w:rsidRPr="000C270E">
        <w:rPr>
          <w:rFonts w:ascii="Palatino Linotype" w:hAnsi="Palatino Linotype" w:cs="Arial"/>
          <w:i/>
          <w:color w:val="000000"/>
        </w:rPr>
        <w:t xml:space="preserve">… </w:t>
      </w:r>
    </w:p>
    <w:p w:rsidR="00BE69F0" w:rsidRPr="000C270E" w:rsidRDefault="00BE69F0" w:rsidP="00BE69F0">
      <w:pPr>
        <w:spacing w:after="0"/>
        <w:ind w:left="567" w:right="567"/>
        <w:jc w:val="both"/>
        <w:rPr>
          <w:rFonts w:ascii="Palatino Linotype" w:hAnsi="Palatino Linotype" w:cs="Arial"/>
          <w:i/>
          <w:color w:val="000000"/>
        </w:rPr>
      </w:pPr>
      <w:r w:rsidRPr="000C270E">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BE69F0" w:rsidRPr="000C270E" w:rsidRDefault="00BE69F0" w:rsidP="00BE69F0">
      <w:pPr>
        <w:spacing w:after="0"/>
        <w:ind w:left="567" w:right="567"/>
        <w:jc w:val="both"/>
        <w:rPr>
          <w:rFonts w:ascii="Palatino Linotype" w:hAnsi="Palatino Linotype" w:cs="Arial"/>
          <w:i/>
          <w:color w:val="000000"/>
        </w:rPr>
      </w:pPr>
      <w:r w:rsidRPr="000C270E">
        <w:rPr>
          <w:rFonts w:ascii="Palatino Linotype" w:hAnsi="Palatino Linotype" w:cs="Arial"/>
          <w:i/>
          <w:color w:val="000000"/>
        </w:rPr>
        <w:t xml:space="preserve">( </w:t>
      </w:r>
      <w:r w:rsidRPr="000C270E">
        <w:rPr>
          <w:rFonts w:ascii="Palatino Linotype" w:hAnsi="Palatino Linotype" w:cs="Arial"/>
          <w:i/>
        </w:rPr>
        <w:t>...)”</w:t>
      </w:r>
    </w:p>
    <w:p w:rsidR="00BE69F0" w:rsidRPr="000C270E" w:rsidRDefault="00BE69F0" w:rsidP="00BE69F0">
      <w:pPr>
        <w:pStyle w:val="Sinespaciado"/>
        <w:rPr>
          <w:rFonts w:ascii="Palatino Linotype" w:hAnsi="Palatino Linotype"/>
          <w:sz w:val="12"/>
        </w:rPr>
      </w:pPr>
    </w:p>
    <w:p w:rsidR="00BE69F0" w:rsidRPr="000C270E" w:rsidRDefault="00BE69F0" w:rsidP="00BE69F0">
      <w:pPr>
        <w:pStyle w:val="Sinespaciado"/>
      </w:pPr>
    </w:p>
    <w:p w:rsidR="00BE69F0" w:rsidRPr="000C270E" w:rsidRDefault="00BE69F0" w:rsidP="00BE69F0">
      <w:pPr>
        <w:spacing w:after="0" w:line="360" w:lineRule="auto"/>
        <w:jc w:val="both"/>
        <w:rPr>
          <w:rFonts w:ascii="Palatino Linotype" w:hAnsi="Palatino Linotype" w:cs="Arial"/>
          <w:i/>
          <w:sz w:val="24"/>
        </w:rPr>
      </w:pPr>
      <w:r w:rsidRPr="000C270E">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BE69F0" w:rsidRPr="000C270E" w:rsidRDefault="00BE69F0" w:rsidP="00BE69F0">
      <w:pPr>
        <w:spacing w:after="0" w:line="360" w:lineRule="auto"/>
        <w:jc w:val="both"/>
        <w:rPr>
          <w:rFonts w:ascii="Palatino Linotype" w:hAnsi="Palatino Linotype" w:cs="Arial"/>
          <w:i/>
          <w:sz w:val="24"/>
        </w:rPr>
      </w:pPr>
    </w:p>
    <w:p w:rsidR="00BE69F0" w:rsidRPr="000C270E" w:rsidRDefault="00BE69F0" w:rsidP="00BE69F0">
      <w:pPr>
        <w:spacing w:after="0" w:line="360" w:lineRule="auto"/>
        <w:jc w:val="both"/>
        <w:rPr>
          <w:rFonts w:ascii="Palatino Linotype" w:hAnsi="Palatino Linotype" w:cs="Arial"/>
          <w:i/>
          <w:sz w:val="24"/>
        </w:rPr>
      </w:pPr>
      <w:r w:rsidRPr="000C270E">
        <w:rPr>
          <w:rFonts w:ascii="Palatino Linotype" w:hAnsi="Palatino Linotype" w:cs="Arial"/>
          <w:sz w:val="24"/>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BE69F0" w:rsidRPr="000C270E" w:rsidRDefault="00BE69F0" w:rsidP="00BE69F0">
      <w:pPr>
        <w:spacing w:after="0"/>
        <w:ind w:left="567" w:right="567"/>
        <w:jc w:val="both"/>
        <w:rPr>
          <w:rFonts w:ascii="Palatino Linotype" w:hAnsi="Palatino Linotype" w:cs="Arial"/>
          <w:i/>
        </w:rPr>
      </w:pPr>
    </w:p>
    <w:p w:rsidR="00BE69F0" w:rsidRPr="000C270E" w:rsidRDefault="00BE69F0" w:rsidP="00BE69F0">
      <w:pPr>
        <w:spacing w:after="0"/>
        <w:ind w:left="567" w:right="567"/>
        <w:jc w:val="both"/>
        <w:rPr>
          <w:rFonts w:ascii="Palatino Linotype" w:hAnsi="Palatino Linotype" w:cs="Arial"/>
          <w:i/>
        </w:rPr>
      </w:pPr>
      <w:r w:rsidRPr="000C270E">
        <w:rPr>
          <w:rFonts w:ascii="Palatino Linotype" w:hAnsi="Palatino Linotype" w:cs="Arial"/>
          <w:i/>
        </w:rPr>
        <w:t>“</w:t>
      </w:r>
      <w:r w:rsidRPr="000C270E">
        <w:rPr>
          <w:rFonts w:ascii="Palatino Linotype" w:hAnsi="Palatino Linotype" w:cs="Arial"/>
          <w:b/>
          <w:i/>
          <w:color w:val="000000"/>
        </w:rPr>
        <w:t>Artículo 12.</w:t>
      </w:r>
      <w:r w:rsidRPr="000C270E">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rsidR="00BE69F0" w:rsidRPr="000C270E" w:rsidRDefault="00BE69F0" w:rsidP="00BE69F0">
      <w:pPr>
        <w:spacing w:after="0"/>
        <w:ind w:left="567" w:right="567"/>
        <w:jc w:val="both"/>
        <w:rPr>
          <w:rFonts w:ascii="Palatino Linotype" w:hAnsi="Palatino Linotype" w:cs="Arial"/>
          <w:i/>
          <w:color w:val="000000"/>
          <w:sz w:val="2"/>
        </w:rPr>
      </w:pPr>
    </w:p>
    <w:p w:rsidR="00BE69F0" w:rsidRPr="000C270E" w:rsidRDefault="00BE69F0" w:rsidP="00BE69F0">
      <w:pPr>
        <w:spacing w:after="0"/>
        <w:ind w:left="567" w:right="567"/>
        <w:jc w:val="both"/>
        <w:rPr>
          <w:rFonts w:ascii="Palatino Linotype" w:hAnsi="Palatino Linotype" w:cs="Arial"/>
          <w:b/>
          <w:i/>
          <w:color w:val="000000"/>
          <w:u w:val="single"/>
        </w:rPr>
      </w:pPr>
    </w:p>
    <w:p w:rsidR="00BE69F0" w:rsidRPr="000C270E" w:rsidRDefault="00BE69F0" w:rsidP="00BE69F0">
      <w:pPr>
        <w:spacing w:after="0"/>
        <w:ind w:left="567" w:right="567"/>
        <w:jc w:val="both"/>
        <w:rPr>
          <w:rFonts w:ascii="Palatino Linotype" w:hAnsi="Palatino Linotype" w:cs="Arial"/>
          <w:i/>
        </w:rPr>
      </w:pPr>
      <w:r w:rsidRPr="000C270E">
        <w:rPr>
          <w:rFonts w:ascii="Palatino Linotype" w:hAnsi="Palatino Linotype" w:cs="Arial"/>
          <w:b/>
          <w:i/>
          <w:color w:val="000000"/>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C270E">
        <w:rPr>
          <w:rFonts w:ascii="Palatino Linotype" w:hAnsi="Palatino Linotype" w:cs="Arial"/>
          <w:i/>
        </w:rPr>
        <w:t>”</w:t>
      </w:r>
    </w:p>
    <w:p w:rsidR="00BE69F0" w:rsidRPr="000C270E" w:rsidRDefault="00BE69F0" w:rsidP="00BE69F0">
      <w:pPr>
        <w:spacing w:after="0" w:line="360" w:lineRule="auto"/>
        <w:jc w:val="both"/>
        <w:rPr>
          <w:rFonts w:ascii="Palatino Linotype" w:hAnsi="Palatino Linotype" w:cs="Arial"/>
          <w:color w:val="000000"/>
          <w:sz w:val="24"/>
        </w:rPr>
      </w:pPr>
    </w:p>
    <w:p w:rsidR="00BE69F0" w:rsidRPr="000C270E" w:rsidRDefault="00BE69F0" w:rsidP="00BE69F0">
      <w:pPr>
        <w:spacing w:after="0" w:line="360" w:lineRule="auto"/>
        <w:jc w:val="both"/>
        <w:rPr>
          <w:rFonts w:ascii="Palatino Linotype" w:hAnsi="Palatino Linotype" w:cs="Arial"/>
          <w:color w:val="000000"/>
          <w:sz w:val="24"/>
        </w:rPr>
      </w:pPr>
      <w:r w:rsidRPr="000C270E">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0C270E">
        <w:rPr>
          <w:rFonts w:ascii="Palatino Linotype" w:hAnsi="Palatino Linotype" w:cs="Arial"/>
          <w:b/>
          <w:color w:val="000000"/>
          <w:sz w:val="24"/>
        </w:rPr>
        <w:t xml:space="preserve"> </w:t>
      </w:r>
      <w:r w:rsidRPr="000C270E">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0C270E">
        <w:rPr>
          <w:rFonts w:ascii="Palatino Linotype" w:hAnsi="Palatino Linotype" w:cs="Arial"/>
          <w:i/>
          <w:color w:val="000000"/>
          <w:sz w:val="24"/>
        </w:rPr>
        <w:t>ad hoc</w:t>
      </w:r>
      <w:r w:rsidRPr="000C270E">
        <w:rPr>
          <w:rFonts w:ascii="Palatino Linotype" w:hAnsi="Palatino Linotype" w:cs="Arial"/>
          <w:color w:val="000000"/>
          <w:sz w:val="24"/>
        </w:rPr>
        <w:t>, para satisfacer el derecho de acceso a la información pública.</w:t>
      </w:r>
    </w:p>
    <w:p w:rsidR="00BE69F0" w:rsidRPr="000C270E" w:rsidRDefault="00BE69F0" w:rsidP="00BE69F0">
      <w:pPr>
        <w:spacing w:after="0" w:line="360" w:lineRule="auto"/>
        <w:jc w:val="both"/>
        <w:rPr>
          <w:rFonts w:ascii="Palatino Linotype" w:hAnsi="Palatino Linotype" w:cs="Arial"/>
          <w:color w:val="000000"/>
          <w:sz w:val="24"/>
        </w:rPr>
      </w:pPr>
    </w:p>
    <w:p w:rsidR="00BE69F0" w:rsidRPr="000C270E" w:rsidRDefault="00BE69F0" w:rsidP="00BE69F0">
      <w:pPr>
        <w:spacing w:after="0" w:line="360" w:lineRule="auto"/>
        <w:jc w:val="both"/>
        <w:rPr>
          <w:rFonts w:ascii="Palatino Linotype" w:hAnsi="Palatino Linotype"/>
          <w:b/>
          <w:bCs/>
          <w:color w:val="000000"/>
          <w:sz w:val="24"/>
        </w:rPr>
      </w:pPr>
      <w:r w:rsidRPr="000C270E">
        <w:rPr>
          <w:rFonts w:ascii="Palatino Linotype" w:hAnsi="Palatino Linotype" w:cs="Arial"/>
          <w:color w:val="000000"/>
          <w:sz w:val="24"/>
        </w:rPr>
        <w:t xml:space="preserve">Como apoyo a lo anterior, es aplicable el Criterio 03-17, emitido por </w:t>
      </w:r>
      <w:r w:rsidRPr="000C270E">
        <w:rPr>
          <w:rFonts w:ascii="Palatino Linotype" w:eastAsia="Arial Unicode MS" w:hAnsi="Palatino Linotype" w:cs="Arial"/>
          <w:color w:val="000000"/>
          <w:sz w:val="24"/>
        </w:rPr>
        <w:t>el Instituto Nacional de Transparencia, Acceso a la Información y Protección de Datos Personales,</w:t>
      </w:r>
      <w:r w:rsidRPr="000C270E">
        <w:rPr>
          <w:rFonts w:ascii="Palatino Linotype" w:hAnsi="Palatino Linotype"/>
          <w:bCs/>
          <w:color w:val="000000"/>
          <w:sz w:val="24"/>
        </w:rPr>
        <w:t xml:space="preserve"> que dice:</w:t>
      </w:r>
      <w:r w:rsidRPr="000C270E">
        <w:rPr>
          <w:rFonts w:ascii="Palatino Linotype" w:hAnsi="Palatino Linotype"/>
          <w:b/>
          <w:bCs/>
          <w:color w:val="000000"/>
          <w:sz w:val="24"/>
        </w:rPr>
        <w:t xml:space="preserve"> </w:t>
      </w:r>
    </w:p>
    <w:p w:rsidR="00BE69F0" w:rsidRPr="000C270E" w:rsidRDefault="00BE69F0" w:rsidP="00BE69F0">
      <w:pPr>
        <w:pStyle w:val="Sinespaciado"/>
      </w:pPr>
    </w:p>
    <w:p w:rsidR="00BE69F0" w:rsidRPr="000C270E" w:rsidRDefault="00BE69F0" w:rsidP="00BE69F0">
      <w:pPr>
        <w:spacing w:after="0"/>
        <w:ind w:left="851" w:right="850"/>
        <w:jc w:val="both"/>
        <w:rPr>
          <w:rFonts w:ascii="Palatino Linotype" w:hAnsi="Palatino Linotype" w:cs="Arial"/>
          <w:color w:val="000000"/>
          <w:sz w:val="2"/>
        </w:rPr>
      </w:pPr>
    </w:p>
    <w:p w:rsidR="00BE69F0" w:rsidRPr="000C270E" w:rsidRDefault="00BE69F0" w:rsidP="00BE69F0">
      <w:pPr>
        <w:spacing w:after="0"/>
        <w:ind w:left="567" w:right="567"/>
        <w:jc w:val="both"/>
        <w:rPr>
          <w:rFonts w:ascii="Palatino Linotype" w:hAnsi="Palatino Linotype" w:cs="Arial"/>
          <w:i/>
          <w:color w:val="000000"/>
        </w:rPr>
      </w:pPr>
      <w:r w:rsidRPr="000C270E">
        <w:rPr>
          <w:rFonts w:ascii="Palatino Linotype" w:hAnsi="Palatino Linotype" w:cs="Arial"/>
          <w:i/>
          <w:color w:val="000000"/>
        </w:rPr>
        <w:lastRenderedPageBreak/>
        <w:t>“</w:t>
      </w:r>
      <w:r w:rsidRPr="000C270E">
        <w:rPr>
          <w:rFonts w:ascii="Palatino Linotype" w:hAnsi="Palatino Linotype" w:cs="Arial"/>
          <w:b/>
          <w:i/>
          <w:color w:val="000000"/>
        </w:rPr>
        <w:t>No existe obligación de elaborar documentos ad hoc para atender las solicitudes de acceso a la información.</w:t>
      </w:r>
      <w:r w:rsidRPr="000C270E">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BE69F0" w:rsidRPr="000C270E" w:rsidRDefault="00BE69F0" w:rsidP="00BE69F0">
      <w:pPr>
        <w:spacing w:after="0"/>
        <w:ind w:left="567" w:right="567"/>
        <w:jc w:val="both"/>
        <w:rPr>
          <w:rFonts w:ascii="Palatino Linotype" w:hAnsi="Palatino Linotype" w:cs="Arial"/>
          <w:i/>
          <w:color w:val="000000"/>
          <w:sz w:val="2"/>
        </w:rPr>
      </w:pPr>
    </w:p>
    <w:p w:rsidR="00BE69F0" w:rsidRPr="000C270E" w:rsidRDefault="00BE69F0" w:rsidP="00BE69F0">
      <w:pPr>
        <w:spacing w:after="0"/>
        <w:ind w:left="567" w:right="567"/>
        <w:jc w:val="both"/>
        <w:rPr>
          <w:rFonts w:ascii="Palatino Linotype" w:hAnsi="Palatino Linotype" w:cs="Arial"/>
          <w:i/>
          <w:color w:val="000000"/>
        </w:rPr>
      </w:pPr>
    </w:p>
    <w:p w:rsidR="00BE69F0" w:rsidRPr="000C270E" w:rsidRDefault="00BE69F0" w:rsidP="00BE69F0">
      <w:pPr>
        <w:spacing w:after="0"/>
        <w:ind w:left="567" w:right="567"/>
        <w:jc w:val="both"/>
        <w:rPr>
          <w:rFonts w:ascii="Palatino Linotype" w:hAnsi="Palatino Linotype" w:cs="Arial"/>
          <w:i/>
          <w:color w:val="000000"/>
        </w:rPr>
      </w:pPr>
      <w:r w:rsidRPr="000C270E">
        <w:rPr>
          <w:rFonts w:ascii="Palatino Linotype" w:hAnsi="Palatino Linotype" w:cs="Arial"/>
          <w:i/>
          <w:color w:val="000000"/>
        </w:rPr>
        <w:t xml:space="preserve">Resoluciones: </w:t>
      </w:r>
    </w:p>
    <w:p w:rsidR="00BE69F0" w:rsidRPr="000C270E" w:rsidRDefault="00BE69F0" w:rsidP="00BE69F0">
      <w:pPr>
        <w:spacing w:after="0" w:line="240" w:lineRule="auto"/>
        <w:ind w:left="567" w:right="567"/>
        <w:jc w:val="both"/>
        <w:rPr>
          <w:rFonts w:ascii="Palatino Linotype" w:hAnsi="Palatino Linotype" w:cs="Arial"/>
          <w:i/>
          <w:color w:val="000000"/>
        </w:rPr>
      </w:pPr>
      <w:r w:rsidRPr="000C270E">
        <w:rPr>
          <w:rFonts w:ascii="Palatino Linotype" w:hAnsi="Palatino Linotype" w:cs="Arial"/>
          <w:i/>
          <w:color w:val="000000"/>
        </w:rPr>
        <w:sym w:font="Symbol" w:char="F0B7"/>
      </w:r>
      <w:r w:rsidRPr="000C270E">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BE69F0" w:rsidRPr="000C270E" w:rsidRDefault="00BE69F0" w:rsidP="00BE69F0">
      <w:pPr>
        <w:spacing w:after="0" w:line="240" w:lineRule="auto"/>
        <w:ind w:left="567" w:right="567"/>
        <w:jc w:val="both"/>
        <w:rPr>
          <w:rFonts w:ascii="Palatino Linotype" w:hAnsi="Palatino Linotype" w:cs="Arial"/>
          <w:i/>
          <w:color w:val="000000"/>
        </w:rPr>
      </w:pPr>
      <w:r w:rsidRPr="000C270E">
        <w:rPr>
          <w:rFonts w:ascii="Palatino Linotype" w:hAnsi="Palatino Linotype" w:cs="Arial"/>
          <w:i/>
          <w:color w:val="000000"/>
        </w:rPr>
        <w:sym w:font="Symbol" w:char="F0B7"/>
      </w:r>
      <w:r w:rsidRPr="000C270E">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BE69F0" w:rsidRPr="000C270E" w:rsidRDefault="00BE69F0" w:rsidP="00BE69F0">
      <w:pPr>
        <w:spacing w:after="0" w:line="240" w:lineRule="auto"/>
        <w:ind w:left="567" w:right="567"/>
        <w:jc w:val="both"/>
        <w:rPr>
          <w:rFonts w:ascii="Palatino Linotype" w:hAnsi="Palatino Linotype" w:cs="Arial"/>
          <w:i/>
          <w:color w:val="000000"/>
        </w:rPr>
      </w:pPr>
      <w:r w:rsidRPr="000C270E">
        <w:rPr>
          <w:rFonts w:ascii="Palatino Linotype" w:hAnsi="Palatino Linotype" w:cs="Arial"/>
          <w:i/>
          <w:color w:val="000000"/>
        </w:rPr>
        <w:sym w:font="Symbol" w:char="F0B7"/>
      </w:r>
      <w:r w:rsidRPr="000C270E">
        <w:rPr>
          <w:rFonts w:ascii="Palatino Linotype" w:hAnsi="Palatino Linotype" w:cs="Arial"/>
          <w:i/>
          <w:color w:val="000000"/>
        </w:rPr>
        <w:t xml:space="preserve"> RRA 1889/16. Secretaría de Hacienda y Crédito Público. 05 de octubre de 2016. Por unanimidad. Comisionada Ponente. Ximena Puente de la Mora.”</w:t>
      </w:r>
    </w:p>
    <w:p w:rsidR="00BE69F0" w:rsidRPr="000C270E" w:rsidRDefault="00BE69F0" w:rsidP="00BE69F0">
      <w:pPr>
        <w:spacing w:after="0"/>
        <w:jc w:val="both"/>
        <w:rPr>
          <w:rFonts w:ascii="Palatino Linotype" w:hAnsi="Palatino Linotype" w:cs="Arial"/>
          <w:sz w:val="16"/>
        </w:rPr>
      </w:pPr>
    </w:p>
    <w:p w:rsidR="00BE69F0" w:rsidRPr="000C270E" w:rsidRDefault="00BE69F0" w:rsidP="00BE69F0">
      <w:pPr>
        <w:pStyle w:val="Sinespaciado"/>
      </w:pPr>
    </w:p>
    <w:p w:rsidR="00BE69F0" w:rsidRPr="000C270E" w:rsidRDefault="00BE69F0" w:rsidP="00BE69F0">
      <w:pPr>
        <w:spacing w:after="0" w:line="360" w:lineRule="auto"/>
        <w:jc w:val="both"/>
        <w:rPr>
          <w:rFonts w:ascii="Palatino Linotype" w:hAnsi="Palatino Linotype" w:cs="Arial"/>
          <w:color w:val="000000" w:themeColor="text1"/>
          <w:sz w:val="24"/>
        </w:rPr>
      </w:pPr>
      <w:r w:rsidRPr="000C270E">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0C270E">
        <w:rPr>
          <w:rFonts w:ascii="Palatino Linotype" w:hAnsi="Palatino Linotype" w:cs="Arial"/>
          <w:sz w:val="24"/>
        </w:rPr>
        <w:t>generen</w:t>
      </w:r>
      <w:r w:rsidRPr="000C270E">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BE69F0" w:rsidRPr="000C270E" w:rsidRDefault="00BE69F0" w:rsidP="00BE69F0">
      <w:pPr>
        <w:pStyle w:val="Sinespaciado"/>
        <w:rPr>
          <w:rFonts w:ascii="Palatino Linotype" w:hAnsi="Palatino Linotype"/>
        </w:rPr>
      </w:pPr>
    </w:p>
    <w:p w:rsidR="00BE69F0" w:rsidRPr="000C270E" w:rsidRDefault="00BE69F0" w:rsidP="00BE69F0">
      <w:pPr>
        <w:spacing w:after="0" w:line="360" w:lineRule="auto"/>
        <w:jc w:val="both"/>
        <w:rPr>
          <w:rFonts w:ascii="Palatino Linotype" w:hAnsi="Palatino Linotype" w:cs="Arial"/>
          <w:color w:val="000000" w:themeColor="text1"/>
          <w:sz w:val="24"/>
        </w:rPr>
      </w:pPr>
      <w:r w:rsidRPr="000C270E">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0C270E">
        <w:rPr>
          <w:rFonts w:ascii="Palatino Linotype" w:hAnsi="Palatino Linotype" w:cs="Arial"/>
          <w:sz w:val="24"/>
        </w:rPr>
        <w:t xml:space="preserve">expedientes, reportes, estudios, actas, resoluciones, oficios, correspondencia, acuerdos, directivas, directrices, circulares, contratos, </w:t>
      </w:r>
      <w:r w:rsidRPr="000C270E">
        <w:rPr>
          <w:rFonts w:ascii="Palatino Linotype" w:hAnsi="Palatino Linotype" w:cs="Arial"/>
          <w:sz w:val="24"/>
        </w:rPr>
        <w:lastRenderedPageBreak/>
        <w:t>convenios, instructivos, notas, memorandos, estadísticas o bien, cualquier otro registro que documente el ejercicio de las facultades, funciones y competencias de los Sujetos Obligados</w:t>
      </w:r>
      <w:r w:rsidRPr="000C270E">
        <w:rPr>
          <w:rFonts w:ascii="Palatino Linotype" w:hAnsi="Palatino Linotype" w:cs="Arial"/>
          <w:color w:val="000000" w:themeColor="text1"/>
          <w:sz w:val="24"/>
        </w:rPr>
        <w:t xml:space="preserve">; los que, </w:t>
      </w:r>
      <w:r w:rsidRPr="000C270E">
        <w:rPr>
          <w:rFonts w:ascii="Palatino Linotype" w:hAnsi="Palatino Linotype" w:cs="Arial"/>
          <w:sz w:val="24"/>
        </w:rPr>
        <w:t>podrán estar en cualquier medio, sea escrito, impreso, sonoro, visual, electrónico, informático u holográfico</w:t>
      </w:r>
      <w:r w:rsidRPr="000C270E">
        <w:rPr>
          <w:rFonts w:ascii="Palatino Linotype" w:hAnsi="Palatino Linotype" w:cs="Arial"/>
          <w:color w:val="000000" w:themeColor="text1"/>
          <w:sz w:val="24"/>
        </w:rPr>
        <w:t xml:space="preserve">, de conformidad con el artículo 3, fracción XI, de la Ley de la materia, el cual dispone lo siguiente: </w:t>
      </w:r>
    </w:p>
    <w:p w:rsidR="00BE69F0" w:rsidRPr="000C270E" w:rsidRDefault="00BE69F0" w:rsidP="00BE69F0">
      <w:pPr>
        <w:pStyle w:val="Sinespaciado"/>
      </w:pPr>
    </w:p>
    <w:p w:rsidR="00BE69F0" w:rsidRPr="000C270E" w:rsidRDefault="00BE69F0" w:rsidP="00BE69F0">
      <w:pPr>
        <w:spacing w:after="0"/>
        <w:ind w:left="851" w:right="902"/>
        <w:jc w:val="both"/>
        <w:rPr>
          <w:rFonts w:ascii="Palatino Linotype" w:hAnsi="Palatino Linotype" w:cs="Arial"/>
          <w:i/>
          <w:color w:val="000000"/>
          <w:sz w:val="2"/>
        </w:rPr>
      </w:pPr>
    </w:p>
    <w:p w:rsidR="00BE69F0" w:rsidRPr="000C270E" w:rsidRDefault="00BE69F0" w:rsidP="00BE69F0">
      <w:pPr>
        <w:spacing w:after="0"/>
        <w:ind w:left="567" w:right="567"/>
        <w:jc w:val="both"/>
        <w:rPr>
          <w:rFonts w:ascii="Palatino Linotype" w:hAnsi="Palatino Linotype" w:cs="Arial"/>
          <w:i/>
          <w:color w:val="000000"/>
        </w:rPr>
      </w:pPr>
      <w:r w:rsidRPr="000C270E">
        <w:rPr>
          <w:rFonts w:ascii="Palatino Linotype" w:hAnsi="Palatino Linotype" w:cs="Arial"/>
          <w:i/>
          <w:color w:val="000000"/>
        </w:rPr>
        <w:t>“</w:t>
      </w:r>
      <w:r w:rsidRPr="000C270E">
        <w:rPr>
          <w:rFonts w:ascii="Palatino Linotype" w:hAnsi="Palatino Linotype" w:cs="Arial"/>
          <w:b/>
          <w:i/>
          <w:color w:val="000000"/>
        </w:rPr>
        <w:t xml:space="preserve">Artículo 3. </w:t>
      </w:r>
      <w:r w:rsidRPr="000C270E">
        <w:rPr>
          <w:rFonts w:ascii="Palatino Linotype" w:hAnsi="Palatino Linotype" w:cs="Arial"/>
          <w:i/>
          <w:color w:val="000000"/>
        </w:rPr>
        <w:t>Para los efectos de la presente Ley se entenderá por:</w:t>
      </w:r>
    </w:p>
    <w:p w:rsidR="00BE69F0" w:rsidRPr="000C270E" w:rsidRDefault="00BE69F0" w:rsidP="00BE69F0">
      <w:pPr>
        <w:spacing w:after="0"/>
        <w:ind w:left="567" w:right="567"/>
        <w:jc w:val="both"/>
        <w:rPr>
          <w:rFonts w:ascii="Palatino Linotype" w:hAnsi="Palatino Linotype" w:cs="Arial"/>
          <w:i/>
          <w:color w:val="000000"/>
        </w:rPr>
      </w:pPr>
      <w:r w:rsidRPr="000C270E">
        <w:rPr>
          <w:rFonts w:ascii="Palatino Linotype" w:hAnsi="Palatino Linotype" w:cs="Arial"/>
          <w:i/>
          <w:color w:val="000000"/>
        </w:rPr>
        <w:t>(…)</w:t>
      </w:r>
    </w:p>
    <w:p w:rsidR="00BE69F0" w:rsidRPr="000C270E" w:rsidRDefault="00BE69F0" w:rsidP="00BE69F0">
      <w:pPr>
        <w:spacing w:after="0"/>
        <w:ind w:left="567" w:right="567"/>
        <w:jc w:val="both"/>
        <w:rPr>
          <w:rFonts w:ascii="Palatino Linotype" w:hAnsi="Palatino Linotype" w:cs="Arial"/>
          <w:i/>
          <w:color w:val="000000"/>
        </w:rPr>
      </w:pPr>
      <w:r w:rsidRPr="000C270E">
        <w:rPr>
          <w:rFonts w:ascii="Palatino Linotype" w:hAnsi="Palatino Linotype" w:cs="Arial"/>
          <w:b/>
          <w:i/>
          <w:color w:val="000000"/>
        </w:rPr>
        <w:t>XI. Documento:</w:t>
      </w:r>
      <w:r w:rsidRPr="000C270E">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0C270E">
        <w:rPr>
          <w:rFonts w:ascii="Palatino Linotype" w:hAnsi="Palatino Linotype" w:cs="Arial"/>
          <w:b/>
          <w:i/>
          <w:color w:val="000000"/>
          <w:u w:val="single"/>
        </w:rPr>
        <w:t>Los documentos podrán estar en cualquier medio, sea escrito, impreso, sonoro, visual, electrónico, informático u holográfico</w:t>
      </w:r>
      <w:r w:rsidRPr="000C270E">
        <w:rPr>
          <w:rFonts w:ascii="Palatino Linotype" w:hAnsi="Palatino Linotype" w:cs="Arial"/>
          <w:i/>
          <w:color w:val="000000"/>
        </w:rPr>
        <w:t>;</w:t>
      </w:r>
    </w:p>
    <w:p w:rsidR="00BE69F0" w:rsidRPr="000C270E" w:rsidRDefault="00BE69F0" w:rsidP="00BE69F0">
      <w:pPr>
        <w:spacing w:after="0"/>
        <w:ind w:left="567" w:right="567"/>
        <w:jc w:val="both"/>
        <w:rPr>
          <w:rFonts w:ascii="Palatino Linotype" w:hAnsi="Palatino Linotype" w:cs="Arial"/>
          <w:i/>
          <w:color w:val="000000"/>
        </w:rPr>
      </w:pPr>
      <w:r w:rsidRPr="000C270E">
        <w:rPr>
          <w:rFonts w:ascii="Palatino Linotype" w:hAnsi="Palatino Linotype" w:cs="Arial"/>
          <w:i/>
          <w:color w:val="000000"/>
        </w:rPr>
        <w:t>(…)”</w:t>
      </w:r>
    </w:p>
    <w:p w:rsidR="00BE69F0" w:rsidRPr="000C270E" w:rsidRDefault="00BE69F0" w:rsidP="00BE69F0">
      <w:pPr>
        <w:spacing w:after="0"/>
        <w:ind w:left="851" w:right="902"/>
        <w:jc w:val="both"/>
        <w:rPr>
          <w:rFonts w:ascii="Palatino Linotype" w:hAnsi="Palatino Linotype" w:cs="Arial"/>
          <w:sz w:val="10"/>
        </w:rPr>
      </w:pPr>
    </w:p>
    <w:p w:rsidR="00BE69F0" w:rsidRPr="000C270E" w:rsidRDefault="00BE69F0" w:rsidP="00BE69F0">
      <w:pPr>
        <w:pStyle w:val="Sinespaciado"/>
      </w:pPr>
    </w:p>
    <w:p w:rsidR="00BE69F0" w:rsidRPr="000C270E" w:rsidRDefault="00BE69F0" w:rsidP="00BE69F0">
      <w:pPr>
        <w:autoSpaceDE w:val="0"/>
        <w:autoSpaceDN w:val="0"/>
        <w:adjustRightInd w:val="0"/>
        <w:spacing w:after="0" w:line="360" w:lineRule="auto"/>
        <w:jc w:val="both"/>
        <w:rPr>
          <w:rFonts w:ascii="Palatino Linotype" w:hAnsi="Palatino Linotype" w:cs="Arial"/>
          <w:sz w:val="24"/>
        </w:rPr>
      </w:pPr>
      <w:r w:rsidRPr="000C270E">
        <w:rPr>
          <w:rFonts w:ascii="Palatino Linotype" w:hAnsi="Palatino Linotype" w:cs="Arial"/>
          <w:sz w:val="24"/>
        </w:rPr>
        <w:t xml:space="preserve">Siendo aplicable el Criterio </w:t>
      </w:r>
      <w:r w:rsidRPr="000C270E">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0C270E">
        <w:rPr>
          <w:rFonts w:ascii="Palatino Linotype" w:hAnsi="Palatino Linotype" w:cs="Arial"/>
          <w:sz w:val="24"/>
        </w:rPr>
        <w:t>cuyo rubro y texto dispone:</w:t>
      </w:r>
    </w:p>
    <w:p w:rsidR="00BE69F0" w:rsidRPr="000C270E" w:rsidRDefault="00BE69F0" w:rsidP="00BE69F0">
      <w:pPr>
        <w:pStyle w:val="Sinespaciado"/>
      </w:pPr>
    </w:p>
    <w:p w:rsidR="00BE69F0" w:rsidRPr="000C270E" w:rsidRDefault="00BE69F0" w:rsidP="00BE69F0">
      <w:pPr>
        <w:spacing w:after="0"/>
        <w:ind w:left="567" w:right="567"/>
        <w:jc w:val="both"/>
        <w:rPr>
          <w:rFonts w:ascii="Palatino Linotype" w:hAnsi="Palatino Linotype" w:cs="Arial"/>
          <w:sz w:val="2"/>
        </w:rPr>
      </w:pPr>
    </w:p>
    <w:p w:rsidR="00BE69F0" w:rsidRPr="000C270E" w:rsidRDefault="00BE69F0" w:rsidP="00BE69F0">
      <w:pPr>
        <w:spacing w:after="0"/>
        <w:ind w:left="567" w:right="567"/>
        <w:jc w:val="both"/>
        <w:rPr>
          <w:rFonts w:ascii="Palatino Linotype" w:hAnsi="Palatino Linotype" w:cs="Arial"/>
          <w:b/>
          <w:i/>
          <w:lang w:eastAsia="es-MX"/>
        </w:rPr>
      </w:pPr>
      <w:r w:rsidRPr="000C270E">
        <w:rPr>
          <w:rFonts w:ascii="Palatino Linotype" w:hAnsi="Palatino Linotype" w:cs="Arial"/>
          <w:b/>
          <w:lang w:eastAsia="es-MX"/>
        </w:rPr>
        <w:t>“</w:t>
      </w:r>
      <w:r w:rsidRPr="000C270E">
        <w:rPr>
          <w:rFonts w:ascii="Palatino Linotype" w:hAnsi="Palatino Linotype" w:cs="Arial"/>
          <w:b/>
          <w:i/>
          <w:lang w:eastAsia="es-MX"/>
        </w:rPr>
        <w:t>CRITERIO 0002-11</w:t>
      </w:r>
    </w:p>
    <w:p w:rsidR="00BE69F0" w:rsidRPr="000C270E" w:rsidRDefault="00BE69F0" w:rsidP="00BE69F0">
      <w:pPr>
        <w:spacing w:after="0"/>
        <w:ind w:left="567" w:right="567"/>
        <w:jc w:val="both"/>
        <w:rPr>
          <w:rFonts w:ascii="Palatino Linotype" w:hAnsi="Palatino Linotype" w:cs="Arial"/>
          <w:i/>
          <w:lang w:eastAsia="es-MX"/>
        </w:rPr>
      </w:pPr>
      <w:r w:rsidRPr="000C270E">
        <w:rPr>
          <w:rFonts w:ascii="Palatino Linotype" w:hAnsi="Palatino Linotype" w:cs="Arial"/>
          <w:b/>
          <w:i/>
          <w:lang w:eastAsia="es-MX"/>
        </w:rPr>
        <w:t xml:space="preserve">INFORMACIÓN PÚBLICA, CONCEPTO DE, EN MATERIA DE TRANSPARENCIA. INTERPRETACIÓN SISTEMÁTICA DE LOS ARTÍCULOS 2°, FRACCIÓN </w:t>
      </w:r>
      <w:r w:rsidRPr="000C270E">
        <w:rPr>
          <w:rFonts w:ascii="Palatino Linotype" w:hAnsi="Palatino Linotype" w:cs="Arial"/>
          <w:b/>
          <w:bCs/>
          <w:i/>
          <w:lang w:eastAsia="es-MX"/>
        </w:rPr>
        <w:t xml:space="preserve">V, XV, Y XVI, </w:t>
      </w:r>
      <w:r w:rsidRPr="000C270E">
        <w:rPr>
          <w:rFonts w:ascii="Palatino Linotype" w:hAnsi="Palatino Linotype" w:cs="Arial"/>
          <w:b/>
          <w:i/>
          <w:lang w:eastAsia="es-MX"/>
        </w:rPr>
        <w:t>3°, 4°, 11 Y 41.</w:t>
      </w:r>
      <w:r w:rsidRPr="000C270E">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w:t>
      </w:r>
      <w:r w:rsidRPr="000C270E">
        <w:rPr>
          <w:rFonts w:ascii="Palatino Linotype" w:hAnsi="Palatino Linotype" w:cs="Arial"/>
          <w:i/>
          <w:lang w:eastAsia="es-MX"/>
        </w:rPr>
        <w:lastRenderedPageBreak/>
        <w:t>generados o en posesión de los órganos u organismos públicos, en virtud del ejercicio de sus funciones de derecho público, sin importar su fuente, soporte o fecha de elaboración.</w:t>
      </w:r>
    </w:p>
    <w:p w:rsidR="00BE69F0" w:rsidRPr="000C270E" w:rsidRDefault="00BE69F0" w:rsidP="00BE69F0">
      <w:pPr>
        <w:spacing w:after="0"/>
        <w:ind w:left="567" w:right="567"/>
        <w:jc w:val="both"/>
        <w:rPr>
          <w:rFonts w:ascii="Palatino Linotype" w:hAnsi="Palatino Linotype" w:cs="Arial"/>
          <w:i/>
          <w:lang w:eastAsia="es-MX"/>
        </w:rPr>
      </w:pPr>
      <w:r w:rsidRPr="000C270E">
        <w:rPr>
          <w:rFonts w:ascii="Palatino Linotype" w:hAnsi="Palatino Linotype" w:cs="Arial"/>
          <w:i/>
          <w:lang w:eastAsia="es-MX"/>
        </w:rPr>
        <w:t>En consecuencia el acceso a la información se refiere a que se cumplan cualquiera de los siguientes tres supuestos:</w:t>
      </w:r>
    </w:p>
    <w:p w:rsidR="00BE69F0" w:rsidRPr="000C270E" w:rsidRDefault="00BE69F0" w:rsidP="00BE69F0">
      <w:pPr>
        <w:spacing w:after="0"/>
        <w:ind w:left="567" w:right="567"/>
        <w:jc w:val="both"/>
        <w:rPr>
          <w:rFonts w:ascii="Palatino Linotype" w:hAnsi="Palatino Linotype" w:cs="Arial"/>
          <w:b/>
          <w:i/>
          <w:lang w:eastAsia="es-MX"/>
        </w:rPr>
      </w:pPr>
      <w:r w:rsidRPr="000C270E">
        <w:rPr>
          <w:rFonts w:ascii="Palatino Linotype" w:hAnsi="Palatino Linotype" w:cs="Arial"/>
          <w:b/>
          <w:i/>
          <w:lang w:eastAsia="es-MX"/>
        </w:rPr>
        <w:t xml:space="preserve">1) </w:t>
      </w:r>
      <w:r w:rsidRPr="000C270E">
        <w:rPr>
          <w:rFonts w:ascii="Palatino Linotype" w:hAnsi="Palatino Linotype" w:cs="Arial"/>
          <w:b/>
          <w:i/>
          <w:u w:val="single"/>
          <w:lang w:eastAsia="es-MX"/>
        </w:rPr>
        <w:t>Que se trate de información registrada en cualquier soporte documental, que en ejercicio de las atribuciones conferidas, sea generada por los Sujetos Obligados;</w:t>
      </w:r>
    </w:p>
    <w:p w:rsidR="00BE69F0" w:rsidRPr="000C270E" w:rsidRDefault="00BE69F0" w:rsidP="00BE69F0">
      <w:pPr>
        <w:spacing w:after="0"/>
        <w:ind w:left="567" w:right="567"/>
        <w:jc w:val="both"/>
        <w:rPr>
          <w:rFonts w:ascii="Palatino Linotype" w:hAnsi="Palatino Linotype" w:cs="Arial"/>
          <w:i/>
          <w:lang w:eastAsia="es-MX"/>
        </w:rPr>
      </w:pPr>
      <w:r w:rsidRPr="000C270E">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BE69F0" w:rsidRPr="000C270E" w:rsidRDefault="00BE69F0" w:rsidP="00BE69F0">
      <w:pPr>
        <w:spacing w:after="0"/>
        <w:ind w:left="567" w:right="567"/>
        <w:jc w:val="both"/>
        <w:rPr>
          <w:rFonts w:ascii="Palatino Linotype" w:hAnsi="Palatino Linotype" w:cs="Arial"/>
          <w:i/>
          <w:lang w:eastAsia="es-MX"/>
        </w:rPr>
      </w:pPr>
      <w:r w:rsidRPr="000C270E">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rsidR="00BE69F0" w:rsidRPr="000C270E" w:rsidRDefault="00BE69F0" w:rsidP="00BE69F0">
      <w:pPr>
        <w:tabs>
          <w:tab w:val="left" w:pos="851"/>
        </w:tabs>
        <w:spacing w:after="0"/>
        <w:ind w:left="567" w:right="567"/>
        <w:jc w:val="right"/>
        <w:rPr>
          <w:rFonts w:ascii="Palatino Linotype" w:hAnsi="Palatino Linotype" w:cs="Arial"/>
          <w:i/>
          <w:sz w:val="18"/>
        </w:rPr>
      </w:pPr>
      <w:r w:rsidRPr="000C270E">
        <w:rPr>
          <w:rFonts w:ascii="Palatino Linotype" w:hAnsi="Palatino Linotype" w:cs="Arial"/>
          <w:sz w:val="20"/>
          <w:lang w:eastAsia="es-MX"/>
        </w:rPr>
        <w:tab/>
      </w:r>
      <w:r w:rsidRPr="000C270E">
        <w:rPr>
          <w:rFonts w:ascii="Palatino Linotype" w:hAnsi="Palatino Linotype" w:cs="Arial"/>
          <w:i/>
          <w:sz w:val="18"/>
          <w:lang w:eastAsia="es-MX"/>
        </w:rPr>
        <w:t>(Énfasis Añadido)</w:t>
      </w:r>
    </w:p>
    <w:p w:rsidR="00BE69F0" w:rsidRPr="000C270E" w:rsidRDefault="00BE69F0" w:rsidP="00BE69F0">
      <w:pPr>
        <w:pStyle w:val="Sinespaciado"/>
        <w:spacing w:line="360" w:lineRule="auto"/>
        <w:jc w:val="both"/>
        <w:rPr>
          <w:rFonts w:ascii="Palatino Linotype" w:hAnsi="Palatino Linotype"/>
        </w:rPr>
      </w:pPr>
    </w:p>
    <w:p w:rsidR="00BE69F0" w:rsidRPr="000C270E" w:rsidRDefault="00BE69F0" w:rsidP="00BE69F0">
      <w:pPr>
        <w:pStyle w:val="Sinespaciado"/>
        <w:spacing w:line="360" w:lineRule="auto"/>
        <w:jc w:val="both"/>
        <w:rPr>
          <w:sz w:val="6"/>
        </w:rPr>
      </w:pPr>
    </w:p>
    <w:p w:rsidR="00BE69F0" w:rsidRPr="000C270E" w:rsidRDefault="00BE69F0" w:rsidP="00BE69F0">
      <w:pPr>
        <w:pStyle w:val="Sinespaciado"/>
        <w:spacing w:line="360" w:lineRule="auto"/>
        <w:jc w:val="both"/>
        <w:rPr>
          <w:rFonts w:ascii="Palatino Linotype" w:hAnsi="Palatino Linotype"/>
        </w:rPr>
      </w:pPr>
      <w:r w:rsidRPr="000C270E">
        <w:rPr>
          <w:rFonts w:ascii="Palatino Linotype" w:hAnsi="Palatino Linotype"/>
        </w:rPr>
        <w:t>En ese orden de ideas, la Ley de Transparencia y Acceso a la Información Pública del Estado de México y Municipios, prevé en su artículo 23, fracción IV, lo siguiente:</w:t>
      </w:r>
    </w:p>
    <w:p w:rsidR="00BE69F0" w:rsidRPr="000C270E" w:rsidRDefault="00BE69F0" w:rsidP="00BE69F0">
      <w:pPr>
        <w:pStyle w:val="Sinespaciado"/>
        <w:spacing w:line="360" w:lineRule="auto"/>
      </w:pPr>
    </w:p>
    <w:p w:rsidR="00BE69F0" w:rsidRPr="000C270E" w:rsidRDefault="00BE69F0" w:rsidP="00BE69F0">
      <w:pPr>
        <w:pStyle w:val="Sinespaciado"/>
        <w:ind w:left="567" w:right="567"/>
        <w:jc w:val="both"/>
        <w:rPr>
          <w:rFonts w:ascii="Palatino Linotype" w:hAnsi="Palatino Linotype"/>
          <w:i/>
          <w:sz w:val="22"/>
          <w:szCs w:val="22"/>
        </w:rPr>
      </w:pPr>
      <w:r w:rsidRPr="000C270E">
        <w:rPr>
          <w:rFonts w:ascii="Palatino Linotype" w:hAnsi="Palatino Linotype"/>
          <w:b/>
          <w:i/>
          <w:sz w:val="22"/>
          <w:szCs w:val="22"/>
        </w:rPr>
        <w:t>Artículo 23.</w:t>
      </w:r>
      <w:r w:rsidRPr="000C270E">
        <w:rPr>
          <w:rFonts w:ascii="Palatino Linotype" w:hAnsi="Palatino Linotype"/>
          <w:i/>
          <w:sz w:val="22"/>
          <w:szCs w:val="22"/>
        </w:rPr>
        <w:t xml:space="preserve"> Son sujetos obligados a transparentar y permitir el acceso a su información y proteger los datos personales que obren en su poder:</w:t>
      </w:r>
    </w:p>
    <w:p w:rsidR="00BE69F0" w:rsidRPr="000C270E" w:rsidRDefault="00BE69F0" w:rsidP="00BE69F0">
      <w:pPr>
        <w:pStyle w:val="Sinespaciado"/>
        <w:ind w:left="567" w:right="567"/>
        <w:jc w:val="both"/>
        <w:rPr>
          <w:rFonts w:ascii="Palatino Linotype" w:hAnsi="Palatino Linotype"/>
          <w:i/>
          <w:sz w:val="22"/>
          <w:szCs w:val="22"/>
        </w:rPr>
      </w:pPr>
      <w:r w:rsidRPr="000C270E">
        <w:rPr>
          <w:rFonts w:ascii="Palatino Linotype" w:hAnsi="Palatino Linotype"/>
          <w:i/>
          <w:sz w:val="22"/>
          <w:szCs w:val="22"/>
        </w:rPr>
        <w:t>(…)</w:t>
      </w:r>
    </w:p>
    <w:p w:rsidR="00BE69F0" w:rsidRPr="000C270E" w:rsidRDefault="00BE69F0" w:rsidP="00BE69F0">
      <w:pPr>
        <w:pStyle w:val="Sinespaciado"/>
        <w:ind w:left="567" w:right="567"/>
        <w:jc w:val="both"/>
        <w:rPr>
          <w:rFonts w:ascii="Palatino Linotype" w:hAnsi="Palatino Linotype"/>
          <w:b/>
          <w:i/>
          <w:sz w:val="22"/>
          <w:szCs w:val="22"/>
          <w:u w:val="single"/>
        </w:rPr>
      </w:pPr>
      <w:r w:rsidRPr="000C270E">
        <w:rPr>
          <w:rFonts w:ascii="Palatino Linotype" w:hAnsi="Palatino Linotype"/>
          <w:b/>
          <w:i/>
          <w:sz w:val="22"/>
          <w:szCs w:val="22"/>
          <w:u w:val="single"/>
        </w:rPr>
        <w:t>IV. Los ayuntamientos y las dependencias, organismos, órganos y entidades de la administración municipal;</w:t>
      </w:r>
    </w:p>
    <w:p w:rsidR="00BE69F0" w:rsidRPr="000C270E" w:rsidRDefault="00BE69F0" w:rsidP="00BE69F0">
      <w:pPr>
        <w:pStyle w:val="Sinespaciado"/>
        <w:ind w:left="567" w:right="567"/>
        <w:jc w:val="both"/>
        <w:rPr>
          <w:rFonts w:ascii="Palatino Linotype" w:hAnsi="Palatino Linotype"/>
          <w:b/>
          <w:i/>
          <w:sz w:val="22"/>
          <w:szCs w:val="22"/>
          <w:u w:val="single"/>
        </w:rPr>
      </w:pPr>
      <w:r w:rsidRPr="000C270E">
        <w:rPr>
          <w:rFonts w:ascii="Palatino Linotype" w:hAnsi="Palatino Linotype"/>
          <w:i/>
          <w:sz w:val="22"/>
          <w:szCs w:val="22"/>
        </w:rPr>
        <w:t>(…)</w:t>
      </w:r>
    </w:p>
    <w:p w:rsidR="00BE69F0" w:rsidRPr="000C270E" w:rsidRDefault="00BE69F0" w:rsidP="00BE69F0">
      <w:pPr>
        <w:pStyle w:val="Sinespaciado"/>
        <w:ind w:left="567" w:right="567"/>
        <w:jc w:val="both"/>
        <w:rPr>
          <w:rFonts w:ascii="Palatino Linotype" w:hAnsi="Palatino Linotype"/>
          <w:b/>
          <w:i/>
          <w:sz w:val="22"/>
          <w:szCs w:val="22"/>
          <w:u w:val="single"/>
        </w:rPr>
      </w:pPr>
      <w:r w:rsidRPr="000C270E">
        <w:rPr>
          <w:rFonts w:ascii="Palatino Linotype" w:hAnsi="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BE69F0" w:rsidRPr="000C270E" w:rsidRDefault="00BE69F0" w:rsidP="00BE69F0">
      <w:pPr>
        <w:pStyle w:val="Sinespaciado"/>
        <w:ind w:left="567" w:right="567"/>
        <w:jc w:val="both"/>
        <w:rPr>
          <w:rFonts w:ascii="Palatino Linotype" w:hAnsi="Palatino Linotype"/>
          <w:b/>
          <w:i/>
          <w:sz w:val="22"/>
          <w:szCs w:val="22"/>
          <w:u w:val="single"/>
        </w:rPr>
      </w:pPr>
    </w:p>
    <w:p w:rsidR="00BE69F0" w:rsidRPr="000C270E" w:rsidRDefault="00BE69F0" w:rsidP="00BE69F0">
      <w:pPr>
        <w:pStyle w:val="Sinespaciado"/>
        <w:ind w:left="567" w:right="567"/>
        <w:jc w:val="both"/>
        <w:rPr>
          <w:rFonts w:ascii="Palatino Linotype" w:hAnsi="Palatino Linotype"/>
          <w:b/>
          <w:i/>
          <w:u w:val="single"/>
        </w:rPr>
      </w:pPr>
      <w:r w:rsidRPr="000C270E">
        <w:rPr>
          <w:rFonts w:ascii="Palatino Linotype" w:hAnsi="Palatino Linotype"/>
          <w:b/>
          <w:i/>
          <w:sz w:val="22"/>
          <w:szCs w:val="22"/>
          <w:u w:val="single"/>
        </w:rPr>
        <w:t>Los servidores públicos deberán transparentar sus acciones así como garantizar y respetar el derecho de acceso a la información pública.</w:t>
      </w:r>
    </w:p>
    <w:p w:rsidR="00BE69F0" w:rsidRPr="000C270E" w:rsidRDefault="00BE69F0" w:rsidP="00BE69F0">
      <w:pPr>
        <w:pStyle w:val="Sinespaciado"/>
        <w:spacing w:line="360" w:lineRule="auto"/>
        <w:jc w:val="both"/>
        <w:rPr>
          <w:rFonts w:ascii="Palatino Linotype" w:hAnsi="Palatino Linotype"/>
        </w:rPr>
      </w:pPr>
    </w:p>
    <w:p w:rsidR="00BE69F0" w:rsidRPr="000C270E" w:rsidRDefault="00BE69F0" w:rsidP="00BE69F0">
      <w:pPr>
        <w:pStyle w:val="Sinespaciado"/>
        <w:spacing w:line="360" w:lineRule="auto"/>
        <w:jc w:val="both"/>
        <w:rPr>
          <w:rFonts w:ascii="Palatino Linotype" w:hAnsi="Palatino Linotype"/>
        </w:rPr>
      </w:pPr>
      <w:r w:rsidRPr="000C270E">
        <w:rPr>
          <w:rFonts w:ascii="Palatino Linotype" w:hAnsi="Palatino Linotype"/>
        </w:rPr>
        <w:t xml:space="preserve">Es así que, conforme a los preceptos legales citados, se desprende que el derecho de acceso a la información pública es un derecho individual que puede ser ejercido ante cualquier autoridad, entidad, órgano u organismo, tanto federales, como estatales, de </w:t>
      </w:r>
      <w:r w:rsidRPr="000C270E">
        <w:rPr>
          <w:rFonts w:ascii="Palatino Linotype" w:hAnsi="Palatino Linotype"/>
        </w:rPr>
        <w:lastRenderedPageBreak/>
        <w:t>la Ciudad de México, o Municipales, con el fin de que los particulares conozcan toda aquella información que es considerada como pública.</w:t>
      </w:r>
    </w:p>
    <w:p w:rsidR="00BE69F0" w:rsidRPr="000C270E" w:rsidRDefault="00BE69F0" w:rsidP="00BE69F0">
      <w:pPr>
        <w:pStyle w:val="Sinespaciado"/>
        <w:spacing w:line="360" w:lineRule="auto"/>
        <w:jc w:val="both"/>
        <w:rPr>
          <w:rFonts w:ascii="Palatino Linotype" w:hAnsi="Palatino Linotype"/>
        </w:rPr>
      </w:pPr>
    </w:p>
    <w:p w:rsidR="00BE69F0" w:rsidRPr="000C270E" w:rsidRDefault="00BE69F0" w:rsidP="00BE69F0">
      <w:pPr>
        <w:pStyle w:val="Sinespaciado"/>
        <w:spacing w:line="360" w:lineRule="auto"/>
        <w:jc w:val="both"/>
        <w:rPr>
          <w:rFonts w:ascii="Palatino Linotype" w:hAnsi="Palatino Linotype" w:cs="Arial"/>
        </w:rPr>
      </w:pPr>
      <w:r w:rsidRPr="000C270E">
        <w:rPr>
          <w:rFonts w:ascii="Palatino Linotype" w:hAnsi="Palatino Linotype" w:cs="Arial"/>
        </w:rPr>
        <w:t>En ese orden de ideas y tomando en cuenta que la información solicitada contempla varios puntos a estudiar, retomaremos punto por punto, para delimitar los documentos que colmen con las pretensiones realizadas por el solicitante; es por ello que, referente a los dos primeros requerimientos peticionados por el particular, por lo que comenzaremos con lo referente a:</w:t>
      </w:r>
    </w:p>
    <w:p w:rsidR="00BE69F0" w:rsidRPr="000C270E" w:rsidRDefault="00BE69F0" w:rsidP="00BE69F0">
      <w:pPr>
        <w:pStyle w:val="Sinespaciado"/>
      </w:pPr>
    </w:p>
    <w:p w:rsidR="00BE69F0" w:rsidRPr="000C270E" w:rsidRDefault="00BE69F0" w:rsidP="00BE69F0">
      <w:pPr>
        <w:pStyle w:val="Prrafodelista"/>
        <w:numPr>
          <w:ilvl w:val="0"/>
          <w:numId w:val="4"/>
        </w:numPr>
        <w:tabs>
          <w:tab w:val="left" w:pos="709"/>
        </w:tabs>
        <w:spacing w:line="360" w:lineRule="auto"/>
        <w:jc w:val="both"/>
        <w:rPr>
          <w:rFonts w:ascii="Palatino Linotype" w:hAnsi="Palatino Linotype"/>
          <w:b/>
          <w:u w:val="single"/>
        </w:rPr>
      </w:pPr>
      <w:r w:rsidRPr="000C270E">
        <w:rPr>
          <w:rFonts w:ascii="Palatino Linotype" w:hAnsi="Palatino Linotype"/>
          <w:b/>
          <w:u w:val="single"/>
        </w:rPr>
        <w:t xml:space="preserve">El Presupuesto definitivo de Ingresos Detallado. </w:t>
      </w:r>
    </w:p>
    <w:p w:rsidR="00BE69F0" w:rsidRPr="000C270E" w:rsidRDefault="00BE69F0" w:rsidP="00BE69F0">
      <w:pPr>
        <w:pStyle w:val="Prrafodelista"/>
        <w:numPr>
          <w:ilvl w:val="0"/>
          <w:numId w:val="4"/>
        </w:numPr>
        <w:tabs>
          <w:tab w:val="left" w:pos="709"/>
        </w:tabs>
        <w:spacing w:line="360" w:lineRule="auto"/>
        <w:jc w:val="both"/>
        <w:rPr>
          <w:rFonts w:ascii="Palatino Linotype" w:hAnsi="Palatino Linotype"/>
          <w:b/>
          <w:u w:val="single"/>
        </w:rPr>
      </w:pPr>
      <w:r w:rsidRPr="000C270E">
        <w:rPr>
          <w:rFonts w:ascii="Palatino Linotype" w:hAnsi="Palatino Linotype"/>
          <w:b/>
          <w:u w:val="single"/>
        </w:rPr>
        <w:t xml:space="preserve">Presupuesto de Egresos Global Calendarizado. </w:t>
      </w:r>
    </w:p>
    <w:p w:rsidR="00BE69F0" w:rsidRPr="000C270E" w:rsidRDefault="00BE69F0" w:rsidP="00BE69F0">
      <w:pPr>
        <w:pStyle w:val="Sinespaciado"/>
      </w:pPr>
    </w:p>
    <w:p w:rsidR="00BE69F0" w:rsidRPr="000C270E" w:rsidRDefault="00BE69F0" w:rsidP="00BE69F0">
      <w:pPr>
        <w:spacing w:before="240" w:after="240" w:line="360" w:lineRule="auto"/>
        <w:contextualSpacing/>
        <w:jc w:val="both"/>
        <w:rPr>
          <w:rFonts w:ascii="Palatino Linotype" w:hAnsi="Palatino Linotype"/>
          <w:sz w:val="24"/>
        </w:rPr>
      </w:pPr>
      <w:r w:rsidRPr="000C270E">
        <w:rPr>
          <w:rFonts w:ascii="Palatino Linotype" w:hAnsi="Palatino Linotype"/>
          <w:sz w:val="24"/>
          <w:lang w:val="es-AR"/>
        </w:rPr>
        <w:t xml:space="preserve">Primeramente es importante señalar que el </w:t>
      </w:r>
      <w:r w:rsidRPr="000C270E">
        <w:rPr>
          <w:rFonts w:ascii="Palatino Linotype" w:hAnsi="Palatino Linotype"/>
          <w:b/>
          <w:sz w:val="24"/>
        </w:rPr>
        <w:t>Manual para la Planeación, Programación y Presupuestación Municipal para el Ejercicio Fiscal 2019</w:t>
      </w:r>
      <w:r w:rsidRPr="000C270E">
        <w:rPr>
          <w:rFonts w:ascii="Palatino Linotype" w:hAnsi="Palatino Linotype"/>
          <w:sz w:val="24"/>
        </w:rPr>
        <w:t>, dentro de su Marco Conceptual numeral 1.2, definen al presupuesto como:</w:t>
      </w:r>
    </w:p>
    <w:p w:rsidR="00BE69F0" w:rsidRPr="000C270E" w:rsidRDefault="00BE69F0" w:rsidP="00BE69F0">
      <w:pPr>
        <w:pStyle w:val="Sinespaciado"/>
        <w:rPr>
          <w:rFonts w:eastAsia="MS Mincho"/>
          <w:sz w:val="14"/>
        </w:rPr>
      </w:pPr>
    </w:p>
    <w:p w:rsidR="00BE69F0" w:rsidRPr="000C270E" w:rsidRDefault="00BE69F0" w:rsidP="00BE69F0">
      <w:pPr>
        <w:autoSpaceDE w:val="0"/>
        <w:autoSpaceDN w:val="0"/>
        <w:adjustRightInd w:val="0"/>
        <w:spacing w:after="0" w:line="240" w:lineRule="auto"/>
        <w:ind w:left="993" w:right="567"/>
        <w:jc w:val="both"/>
        <w:rPr>
          <w:rFonts w:ascii="Palatino Linotype" w:hAnsi="Palatino Linotype"/>
          <w:b/>
          <w:i/>
        </w:rPr>
      </w:pPr>
      <w:r w:rsidRPr="000C270E">
        <w:rPr>
          <w:rFonts w:ascii="Palatino Linotype" w:hAnsi="Palatino Linotype"/>
          <w:i/>
        </w:rPr>
        <w:t>“</w:t>
      </w:r>
      <w:r w:rsidRPr="000C270E">
        <w:rPr>
          <w:rFonts w:ascii="Palatino Linotype" w:hAnsi="Palatino Linotype"/>
          <w:b/>
          <w:i/>
        </w:rPr>
        <w:t>I.2 Marco Conceptual</w:t>
      </w:r>
    </w:p>
    <w:p w:rsidR="00BE69F0" w:rsidRPr="000C270E" w:rsidRDefault="00BE69F0" w:rsidP="00BE69F0">
      <w:pPr>
        <w:autoSpaceDE w:val="0"/>
        <w:autoSpaceDN w:val="0"/>
        <w:adjustRightInd w:val="0"/>
        <w:spacing w:after="0" w:line="240" w:lineRule="auto"/>
        <w:ind w:left="993" w:right="567"/>
        <w:jc w:val="both"/>
        <w:rPr>
          <w:rFonts w:ascii="Palatino Linotype" w:hAnsi="Palatino Linotype"/>
          <w:i/>
        </w:rPr>
      </w:pPr>
      <w:r w:rsidRPr="000C270E">
        <w:rPr>
          <w:rFonts w:ascii="Palatino Linotype" w:hAnsi="Palatino Linotype"/>
          <w:b/>
          <w:i/>
        </w:rPr>
        <w:t>Definición del Presupuesto.-</w:t>
      </w:r>
      <w:r w:rsidRPr="000C270E">
        <w:rPr>
          <w:rFonts w:ascii="Palatino Linotype" w:hAnsi="Palatino Linotype"/>
          <w:i/>
        </w:rPr>
        <w:t xml:space="preserve"> Con base en lo que establece el artículo 285, del Código Financiero del Estado de México y Municipios, el </w:t>
      </w:r>
      <w:r w:rsidRPr="000C270E">
        <w:rPr>
          <w:rFonts w:ascii="Palatino Linotype" w:hAnsi="Palatino Linotype"/>
          <w:b/>
          <w:i/>
          <w:u w:val="single"/>
        </w:rPr>
        <w:t>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r w:rsidRPr="000C270E">
        <w:rPr>
          <w:rFonts w:ascii="Palatino Linotype" w:hAnsi="Palatino Linotype"/>
          <w:i/>
        </w:rPr>
        <w:t>.</w:t>
      </w:r>
    </w:p>
    <w:p w:rsidR="00BE69F0" w:rsidRPr="000C270E" w:rsidRDefault="00BE69F0" w:rsidP="00BE69F0">
      <w:pPr>
        <w:autoSpaceDE w:val="0"/>
        <w:autoSpaceDN w:val="0"/>
        <w:adjustRightInd w:val="0"/>
        <w:spacing w:after="0" w:line="240" w:lineRule="auto"/>
        <w:ind w:left="993" w:right="567"/>
        <w:jc w:val="both"/>
        <w:rPr>
          <w:rFonts w:ascii="Palatino Linotype" w:hAnsi="Palatino Linotype"/>
          <w:i/>
        </w:rPr>
      </w:pPr>
    </w:p>
    <w:p w:rsidR="00BE69F0" w:rsidRPr="000C270E" w:rsidRDefault="00BE69F0" w:rsidP="00BE69F0">
      <w:pPr>
        <w:autoSpaceDE w:val="0"/>
        <w:autoSpaceDN w:val="0"/>
        <w:adjustRightInd w:val="0"/>
        <w:spacing w:after="0" w:line="240" w:lineRule="auto"/>
        <w:ind w:left="993" w:right="567"/>
        <w:jc w:val="both"/>
        <w:rPr>
          <w:rFonts w:ascii="Palatino Linotype" w:hAnsi="Palatino Linotype"/>
          <w:i/>
        </w:rPr>
      </w:pPr>
      <w:r w:rsidRPr="000C270E">
        <w:rPr>
          <w:rFonts w:ascii="Palatino Linotype" w:hAnsi="Palatino Linotype"/>
          <w:i/>
        </w:rPr>
        <w:t xml:space="preserve">En otra perspectiva, el presupuesto puede definirse como “la expresión contable de los gastos de un determinado período, obteniendo los límites de autorización por parte del </w:t>
      </w:r>
      <w:r w:rsidRPr="000C270E">
        <w:rPr>
          <w:rFonts w:ascii="Palatino Linotype" w:hAnsi="Palatino Linotype"/>
          <w:i/>
        </w:rPr>
        <w:lastRenderedPageBreak/>
        <w:t>Cabildo para cumplir con los fines políticos, económicos y sociales para dar cumplimiento al mandato legal”.</w:t>
      </w:r>
    </w:p>
    <w:p w:rsidR="00BE69F0" w:rsidRPr="000C270E" w:rsidRDefault="00BE69F0" w:rsidP="00BE69F0">
      <w:pPr>
        <w:autoSpaceDE w:val="0"/>
        <w:autoSpaceDN w:val="0"/>
        <w:adjustRightInd w:val="0"/>
        <w:spacing w:after="0" w:line="240" w:lineRule="auto"/>
        <w:ind w:left="993" w:right="567"/>
        <w:jc w:val="both"/>
        <w:rPr>
          <w:rFonts w:ascii="Palatino Linotype" w:hAnsi="Palatino Linotype"/>
          <w:i/>
        </w:rPr>
      </w:pPr>
    </w:p>
    <w:p w:rsidR="00BE69F0" w:rsidRPr="000C270E" w:rsidRDefault="00BE69F0" w:rsidP="00BE69F0">
      <w:pPr>
        <w:autoSpaceDE w:val="0"/>
        <w:autoSpaceDN w:val="0"/>
        <w:adjustRightInd w:val="0"/>
        <w:spacing w:after="0" w:line="240" w:lineRule="auto"/>
        <w:ind w:left="993" w:right="567"/>
        <w:jc w:val="both"/>
        <w:rPr>
          <w:rFonts w:ascii="Palatino Linotype" w:hAnsi="Palatino Linotype"/>
          <w:i/>
        </w:rPr>
      </w:pPr>
      <w:r w:rsidRPr="000C270E">
        <w:rPr>
          <w:rFonts w:ascii="Palatino Linotype" w:hAnsi="Palatino Linotype"/>
          <w:i/>
        </w:rPr>
        <w:t xml:space="preserve">Para efecto de este manual, </w:t>
      </w:r>
      <w:r w:rsidRPr="000C270E">
        <w:rPr>
          <w:rFonts w:ascii="Palatino Linotype" w:hAnsi="Palatino Linotype"/>
          <w:b/>
          <w:i/>
          <w:u w:val="single"/>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r w:rsidRPr="000C270E">
        <w:rPr>
          <w:rFonts w:ascii="Palatino Linotype" w:hAnsi="Palatino Linotype"/>
          <w:i/>
        </w:rPr>
        <w:t>.</w:t>
      </w:r>
    </w:p>
    <w:p w:rsidR="00BE69F0" w:rsidRPr="000C270E" w:rsidRDefault="00BE69F0" w:rsidP="00BE69F0">
      <w:pPr>
        <w:autoSpaceDE w:val="0"/>
        <w:autoSpaceDN w:val="0"/>
        <w:adjustRightInd w:val="0"/>
        <w:spacing w:after="0" w:line="240" w:lineRule="auto"/>
        <w:ind w:left="993" w:right="567"/>
        <w:jc w:val="both"/>
        <w:rPr>
          <w:rFonts w:ascii="Palatino Linotype" w:hAnsi="Palatino Linotype"/>
          <w:i/>
        </w:rPr>
      </w:pPr>
    </w:p>
    <w:p w:rsidR="00BE69F0" w:rsidRPr="000C270E" w:rsidRDefault="00BE69F0" w:rsidP="00BE69F0">
      <w:pPr>
        <w:autoSpaceDE w:val="0"/>
        <w:autoSpaceDN w:val="0"/>
        <w:adjustRightInd w:val="0"/>
        <w:spacing w:after="0" w:line="240" w:lineRule="auto"/>
        <w:ind w:left="993" w:right="567"/>
        <w:jc w:val="both"/>
        <w:rPr>
          <w:rFonts w:ascii="Palatino Linotype" w:hAnsi="Palatino Linotype"/>
          <w:i/>
        </w:rPr>
      </w:pPr>
      <w:r w:rsidRPr="000C270E">
        <w:rPr>
          <w:rFonts w:ascii="Palatino Linotype" w:hAnsi="Palatino Linotype"/>
          <w:i/>
        </w:rPr>
        <w:t>El presupuesto público involucra los planes, políticas, programas, proyectos, estrategias y objetivos del municipio, como medio efectivo de control del gasto público y en ellos se fundamentan las diferentes alternativas de asignación de recursos para gastos e inversiones.</w:t>
      </w:r>
    </w:p>
    <w:p w:rsidR="00BE69F0" w:rsidRPr="000C270E" w:rsidRDefault="00BE69F0" w:rsidP="00BE69F0">
      <w:pPr>
        <w:autoSpaceDE w:val="0"/>
        <w:autoSpaceDN w:val="0"/>
        <w:adjustRightInd w:val="0"/>
        <w:spacing w:after="0" w:line="240" w:lineRule="auto"/>
        <w:ind w:left="993" w:right="567"/>
        <w:jc w:val="both"/>
        <w:rPr>
          <w:rFonts w:ascii="Palatino Linotype" w:hAnsi="Palatino Linotype"/>
          <w:i/>
        </w:rPr>
      </w:pPr>
      <w:r w:rsidRPr="000C270E">
        <w:rPr>
          <w:rFonts w:ascii="Palatino Linotype" w:hAnsi="Palatino Linotype"/>
          <w:b/>
          <w:i/>
        </w:rPr>
        <w:t>(…)</w:t>
      </w:r>
      <w:r w:rsidRPr="000C270E">
        <w:rPr>
          <w:rFonts w:ascii="Palatino Linotype" w:hAnsi="Palatino Linotype"/>
          <w:i/>
        </w:rPr>
        <w:t>”</w:t>
      </w:r>
    </w:p>
    <w:p w:rsidR="00BE69F0" w:rsidRPr="000C270E" w:rsidRDefault="00BE69F0" w:rsidP="00BE69F0">
      <w:pPr>
        <w:pStyle w:val="Sinespaciado"/>
        <w:rPr>
          <w:sz w:val="16"/>
        </w:rPr>
      </w:pPr>
    </w:p>
    <w:p w:rsidR="00BE69F0" w:rsidRPr="000C270E" w:rsidRDefault="00BE69F0" w:rsidP="00BE69F0">
      <w:pPr>
        <w:spacing w:after="0" w:line="360" w:lineRule="auto"/>
        <w:contextualSpacing/>
        <w:jc w:val="both"/>
        <w:rPr>
          <w:rFonts w:ascii="Palatino Linotype" w:hAnsi="Palatino Linotype"/>
          <w:sz w:val="24"/>
        </w:rPr>
      </w:pPr>
      <w:r w:rsidRPr="000C270E">
        <w:rPr>
          <w:rFonts w:ascii="Palatino Linotype" w:hAnsi="Palatino Linotype"/>
          <w:sz w:val="24"/>
        </w:rPr>
        <w:t>Por lo tanto, efectivamente el presupuesto es la estimación financiera anticipada, generalmente anual, de los egresos e ingresos del gobierno, necesario para cumplir con los propósitos de un programa determinado, el cual constituye un instrumento operativo básico para la ejecución para las decisiones de política, económica y de operación, además a través del presupuesto se lleva a cabo una organización para la asignación de recursos públicos, actividad en donde identifican las estructuras programáticas, administrativas y del gasto para la orientación, asignación y ejercicio del recurso.</w:t>
      </w:r>
    </w:p>
    <w:p w:rsidR="00BE69F0" w:rsidRPr="000C270E" w:rsidRDefault="00BE69F0" w:rsidP="00BE69F0">
      <w:pPr>
        <w:spacing w:after="0" w:line="360" w:lineRule="auto"/>
        <w:contextualSpacing/>
        <w:jc w:val="both"/>
        <w:rPr>
          <w:rFonts w:ascii="Palatino Linotype" w:hAnsi="Palatino Linotype"/>
          <w:sz w:val="24"/>
        </w:rPr>
      </w:pPr>
    </w:p>
    <w:p w:rsidR="00BE69F0" w:rsidRPr="000C270E" w:rsidRDefault="00BE69F0" w:rsidP="00BE69F0">
      <w:pPr>
        <w:spacing w:after="0" w:line="360" w:lineRule="auto"/>
        <w:jc w:val="both"/>
        <w:rPr>
          <w:rFonts w:ascii="Palatino Linotype" w:eastAsia="Calibri" w:hAnsi="Palatino Linotype" w:cs="Times New Roman"/>
          <w:sz w:val="24"/>
          <w:szCs w:val="24"/>
          <w:lang w:val="es-ES"/>
        </w:rPr>
      </w:pPr>
      <w:r w:rsidRPr="000C270E">
        <w:rPr>
          <w:rFonts w:ascii="Palatino Linotype" w:eastAsia="Calibri" w:hAnsi="Palatino Linotype" w:cs="Times New Roman"/>
          <w:sz w:val="24"/>
          <w:szCs w:val="24"/>
          <w:lang w:val="es-ES"/>
        </w:rPr>
        <w:t xml:space="preserve">Es así que, por cuanto hace al requerimiento identificado con el numeral 1, el documento idóneo para dar atención al mismo, se encuentra contenida dentro del formato correspondiente al </w:t>
      </w:r>
      <w:r w:rsidRPr="000C270E">
        <w:rPr>
          <w:rFonts w:ascii="Palatino Linotype" w:eastAsia="Calibri" w:hAnsi="Palatino Linotype" w:cs="Times New Roman"/>
          <w:i/>
          <w:sz w:val="24"/>
          <w:szCs w:val="24"/>
          <w:lang w:val="es-ES"/>
        </w:rPr>
        <w:t xml:space="preserve">Estado Analítico de Ingresos, </w:t>
      </w:r>
      <w:r w:rsidRPr="000C270E">
        <w:rPr>
          <w:rFonts w:ascii="Palatino Linotype" w:eastAsia="Calibri" w:hAnsi="Palatino Linotype" w:cs="Times New Roman"/>
          <w:sz w:val="24"/>
          <w:szCs w:val="24"/>
          <w:lang w:val="es-ES"/>
        </w:rPr>
        <w:t xml:space="preserve">para mayor referencia se inserta a continuación: </w:t>
      </w:r>
    </w:p>
    <w:p w:rsidR="00BE69F0" w:rsidRPr="000C270E" w:rsidRDefault="00BE69F0" w:rsidP="00BE69F0">
      <w:pPr>
        <w:spacing w:after="0" w:line="360" w:lineRule="auto"/>
        <w:jc w:val="both"/>
        <w:rPr>
          <w:rFonts w:ascii="Palatino Linotype" w:eastAsia="Calibri" w:hAnsi="Palatino Linotype" w:cs="Times New Roman"/>
          <w:sz w:val="24"/>
          <w:szCs w:val="24"/>
          <w:lang w:val="es-ES"/>
        </w:rPr>
      </w:pPr>
    </w:p>
    <w:p w:rsidR="00BE69F0" w:rsidRPr="000C270E" w:rsidRDefault="00BE69F0" w:rsidP="00BE69F0">
      <w:pPr>
        <w:spacing w:after="0" w:line="360" w:lineRule="auto"/>
        <w:jc w:val="both"/>
        <w:rPr>
          <w:rFonts w:ascii="Palatino Linotype" w:eastAsia="Calibri" w:hAnsi="Palatino Linotype" w:cs="Times New Roman"/>
          <w:sz w:val="24"/>
          <w:szCs w:val="24"/>
          <w:lang w:val="es-ES"/>
        </w:rPr>
      </w:pPr>
      <w:r w:rsidRPr="000C270E">
        <w:rPr>
          <w:rFonts w:ascii="Palatino Linotype" w:eastAsia="Calibri" w:hAnsi="Palatino Linotype" w:cs="Times New Roman"/>
          <w:noProof/>
          <w:sz w:val="24"/>
          <w:szCs w:val="24"/>
          <w:lang w:eastAsia="es-MX"/>
        </w:rPr>
        <w:lastRenderedPageBreak/>
        <w:drawing>
          <wp:inline distT="0" distB="0" distL="0" distR="0" wp14:anchorId="6B41D1B1" wp14:editId="57167407">
            <wp:extent cx="5740842" cy="688530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10">
                      <a:extLst>
                        <a:ext uri="{28A0092B-C50C-407E-A947-70E740481C1C}">
                          <a14:useLocalDpi xmlns:a14="http://schemas.microsoft.com/office/drawing/2010/main" val="0"/>
                        </a:ext>
                      </a:extLst>
                    </a:blip>
                    <a:srcRect b="12393"/>
                    <a:stretch/>
                  </pic:blipFill>
                  <pic:spPr bwMode="auto">
                    <a:xfrm>
                      <a:off x="0" y="0"/>
                      <a:ext cx="5772729" cy="6923549"/>
                    </a:xfrm>
                    <a:prstGeom prst="rect">
                      <a:avLst/>
                    </a:prstGeom>
                    <a:ln>
                      <a:noFill/>
                    </a:ln>
                    <a:extLst>
                      <a:ext uri="{53640926-AAD7-44D8-BBD7-CCE9431645EC}">
                        <a14:shadowObscured xmlns:a14="http://schemas.microsoft.com/office/drawing/2010/main"/>
                      </a:ext>
                    </a:extLst>
                  </pic:spPr>
                </pic:pic>
              </a:graphicData>
            </a:graphic>
          </wp:inline>
        </w:drawing>
      </w:r>
    </w:p>
    <w:p w:rsidR="00BE69F0" w:rsidRPr="000C270E" w:rsidRDefault="00BE69F0" w:rsidP="00BE69F0">
      <w:pPr>
        <w:spacing w:after="0" w:line="360" w:lineRule="auto"/>
        <w:jc w:val="both"/>
        <w:rPr>
          <w:rFonts w:ascii="Palatino Linotype" w:eastAsia="Calibri" w:hAnsi="Palatino Linotype" w:cs="Times New Roman"/>
          <w:sz w:val="24"/>
          <w:szCs w:val="24"/>
          <w:lang w:val="es-ES"/>
        </w:rPr>
      </w:pPr>
    </w:p>
    <w:p w:rsidR="00BE69F0" w:rsidRPr="000C270E" w:rsidRDefault="00BE69F0" w:rsidP="00BE69F0">
      <w:pPr>
        <w:spacing w:after="0" w:line="360" w:lineRule="auto"/>
        <w:jc w:val="both"/>
        <w:rPr>
          <w:rFonts w:ascii="Palatino Linotype" w:eastAsia="Calibri" w:hAnsi="Palatino Linotype" w:cs="Times New Roman"/>
          <w:sz w:val="24"/>
          <w:szCs w:val="24"/>
          <w:lang w:val="es-ES"/>
        </w:rPr>
      </w:pPr>
      <w:r w:rsidRPr="000C270E">
        <w:rPr>
          <w:rFonts w:ascii="Palatino Linotype" w:eastAsia="Calibri" w:hAnsi="Palatino Linotype" w:cs="Times New Roman"/>
          <w:noProof/>
          <w:sz w:val="24"/>
          <w:szCs w:val="24"/>
          <w:lang w:eastAsia="es-MX"/>
        </w:rPr>
        <w:lastRenderedPageBreak/>
        <w:drawing>
          <wp:inline distT="0" distB="0" distL="0" distR="0" wp14:anchorId="136E0CC8" wp14:editId="7FED1F22">
            <wp:extent cx="5716905" cy="589191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rotWithShape="1">
                    <a:blip r:embed="rId11">
                      <a:extLst>
                        <a:ext uri="{28A0092B-C50C-407E-A947-70E740481C1C}">
                          <a14:useLocalDpi xmlns:a14="http://schemas.microsoft.com/office/drawing/2010/main" val="0"/>
                        </a:ext>
                      </a:extLst>
                    </a:blip>
                    <a:srcRect b="35576"/>
                    <a:stretch/>
                  </pic:blipFill>
                  <pic:spPr bwMode="auto">
                    <a:xfrm>
                      <a:off x="0" y="0"/>
                      <a:ext cx="5739519" cy="5915223"/>
                    </a:xfrm>
                    <a:prstGeom prst="rect">
                      <a:avLst/>
                    </a:prstGeom>
                    <a:ln>
                      <a:noFill/>
                    </a:ln>
                    <a:extLst>
                      <a:ext uri="{53640926-AAD7-44D8-BBD7-CCE9431645EC}">
                        <a14:shadowObscured xmlns:a14="http://schemas.microsoft.com/office/drawing/2010/main"/>
                      </a:ext>
                    </a:extLst>
                  </pic:spPr>
                </pic:pic>
              </a:graphicData>
            </a:graphic>
          </wp:inline>
        </w:drawing>
      </w:r>
    </w:p>
    <w:p w:rsidR="00BE69F0" w:rsidRPr="000C270E" w:rsidRDefault="00BE69F0" w:rsidP="00BE69F0">
      <w:pPr>
        <w:spacing w:after="0" w:line="360" w:lineRule="auto"/>
        <w:jc w:val="both"/>
        <w:rPr>
          <w:rFonts w:ascii="Palatino Linotype" w:eastAsia="Calibri" w:hAnsi="Palatino Linotype" w:cs="Times New Roman"/>
          <w:sz w:val="24"/>
          <w:szCs w:val="24"/>
          <w:lang w:val="es-ES"/>
        </w:rPr>
      </w:pPr>
      <w:r w:rsidRPr="000C270E">
        <w:rPr>
          <w:rFonts w:ascii="Palatino Linotype" w:eastAsia="Calibri" w:hAnsi="Palatino Linotype" w:cs="Times New Roman"/>
          <w:noProof/>
          <w:sz w:val="24"/>
          <w:szCs w:val="24"/>
          <w:lang w:eastAsia="es-MX"/>
        </w:rPr>
        <w:lastRenderedPageBreak/>
        <mc:AlternateContent>
          <mc:Choice Requires="wps">
            <w:drawing>
              <wp:anchor distT="0" distB="0" distL="114300" distR="114300" simplePos="0" relativeHeight="251669504" behindDoc="0" locked="0" layoutInCell="1" allowOverlap="1" wp14:anchorId="46D04A52" wp14:editId="3FC00614">
                <wp:simplePos x="0" y="0"/>
                <wp:positionH relativeFrom="column">
                  <wp:posOffset>152317</wp:posOffset>
                </wp:positionH>
                <wp:positionV relativeFrom="paragraph">
                  <wp:posOffset>620920</wp:posOffset>
                </wp:positionV>
                <wp:extent cx="1502797" cy="245993"/>
                <wp:effectExtent l="19050" t="19050" r="21590" b="20955"/>
                <wp:wrapNone/>
                <wp:docPr id="15" name="Rectángulo 15"/>
                <wp:cNvGraphicFramePr/>
                <a:graphic xmlns:a="http://schemas.openxmlformats.org/drawingml/2006/main">
                  <a:graphicData uri="http://schemas.microsoft.com/office/word/2010/wordprocessingShape">
                    <wps:wsp>
                      <wps:cNvSpPr/>
                      <wps:spPr>
                        <a:xfrm>
                          <a:off x="0" y="0"/>
                          <a:ext cx="1502797" cy="24599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0D974" id="Rectángulo 15" o:spid="_x0000_s1026" style="position:absolute;margin-left:12pt;margin-top:48.9pt;width:118.35pt;height:1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" filled="f" strokecolor="red" strokeweight="2.25pt"/>
            </w:pict>
          </mc:Fallback>
        </mc:AlternateContent>
      </w:r>
      <w:r w:rsidRPr="000C270E">
        <w:rPr>
          <w:rFonts w:ascii="Palatino Linotype" w:eastAsia="Calibri" w:hAnsi="Palatino Linotype" w:cs="Times New Roman"/>
          <w:noProof/>
          <w:sz w:val="24"/>
          <w:szCs w:val="24"/>
          <w:lang w:eastAsia="es-MX"/>
        </w:rPr>
        <w:drawing>
          <wp:inline distT="0" distB="0" distL="0" distR="0" wp14:anchorId="44B60262" wp14:editId="158650A2">
            <wp:extent cx="5760720" cy="4684493"/>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4684493"/>
                    </a:xfrm>
                    <a:prstGeom prst="rect">
                      <a:avLst/>
                    </a:prstGeom>
                  </pic:spPr>
                </pic:pic>
              </a:graphicData>
            </a:graphic>
          </wp:inline>
        </w:drawing>
      </w:r>
    </w:p>
    <w:p w:rsidR="00BE69F0" w:rsidRPr="000C270E" w:rsidRDefault="00BE69F0" w:rsidP="00BE69F0">
      <w:pPr>
        <w:spacing w:after="0" w:line="360" w:lineRule="auto"/>
        <w:contextualSpacing/>
        <w:jc w:val="both"/>
        <w:rPr>
          <w:rStyle w:val="apple-style-span"/>
          <w:rFonts w:ascii="Palatino Linotype" w:hAnsi="Palatino Linotype" w:cs="Arial"/>
          <w:color w:val="000000"/>
          <w:sz w:val="24"/>
        </w:rPr>
      </w:pPr>
      <w:r w:rsidRPr="000C270E">
        <w:rPr>
          <w:rFonts w:ascii="Palatino Linotype" w:eastAsia="Arial Unicode MS" w:hAnsi="Palatino Linotype" w:cs="Arial"/>
          <w:sz w:val="24"/>
          <w:lang w:val="es-ES"/>
        </w:rPr>
        <w:t xml:space="preserve">Continuando con el tema de presupuesto y al haber determinado anteriormente una definición sobre el Presupuesto de Egresos </w:t>
      </w:r>
      <w:r w:rsidRPr="000C270E">
        <w:rPr>
          <w:rFonts w:ascii="Palatino Linotype" w:eastAsia="Arial Unicode MS" w:hAnsi="Palatino Linotype" w:cs="Arial"/>
          <w:sz w:val="24"/>
        </w:rPr>
        <w:t xml:space="preserve">es de subrayar que el artículo 4, fracción I, de </w:t>
      </w:r>
      <w:r w:rsidRPr="000C270E">
        <w:rPr>
          <w:rStyle w:val="apple-style-span"/>
          <w:rFonts w:ascii="Palatino Linotype" w:hAnsi="Palatino Linotype" w:cs="Arial"/>
          <w:color w:val="000000"/>
          <w:sz w:val="24"/>
        </w:rPr>
        <w:t xml:space="preserve">la Ley de Fiscalización Superior del Estado de México, señala que son sujetos de fiscalización los municipios del Estado de México: </w:t>
      </w:r>
    </w:p>
    <w:p w:rsidR="00BE69F0" w:rsidRPr="000C270E" w:rsidRDefault="00BE69F0" w:rsidP="00BE69F0">
      <w:pPr>
        <w:pStyle w:val="Sinespaciado"/>
        <w:rPr>
          <w:rStyle w:val="apple-style-span"/>
          <w:rFonts w:ascii="Palatino Linotype" w:eastAsiaTheme="minorHAnsi" w:hAnsi="Palatino Linotype" w:cstheme="minorBidi"/>
        </w:rPr>
      </w:pPr>
    </w:p>
    <w:p w:rsidR="00BE69F0" w:rsidRPr="000C270E" w:rsidRDefault="00BE69F0" w:rsidP="00BE69F0">
      <w:pPr>
        <w:pStyle w:val="Sinespaciado"/>
        <w:rPr>
          <w:rStyle w:val="apple-style-span"/>
          <w:sz w:val="2"/>
        </w:rPr>
      </w:pPr>
    </w:p>
    <w:p w:rsidR="00BE69F0" w:rsidRPr="000C270E" w:rsidRDefault="00BE69F0" w:rsidP="00BE69F0">
      <w:pPr>
        <w:autoSpaceDE w:val="0"/>
        <w:autoSpaceDN w:val="0"/>
        <w:adjustRightInd w:val="0"/>
        <w:spacing w:after="0" w:line="240" w:lineRule="auto"/>
        <w:ind w:left="851" w:right="567"/>
        <w:jc w:val="both"/>
        <w:rPr>
          <w:rFonts w:ascii="Palatino Linotype" w:hAnsi="Palatino Linotype" w:cs="Arial"/>
          <w:i/>
          <w:lang w:eastAsia="es-MX"/>
        </w:rPr>
      </w:pPr>
      <w:r w:rsidRPr="000C270E">
        <w:rPr>
          <w:rFonts w:ascii="Palatino Linotype" w:hAnsi="Palatino Linotype" w:cs="Arial"/>
          <w:b/>
          <w:bCs/>
          <w:i/>
          <w:lang w:eastAsia="es-MX"/>
        </w:rPr>
        <w:t xml:space="preserve">Artículo 4. </w:t>
      </w:r>
      <w:r w:rsidRPr="000C270E">
        <w:rPr>
          <w:rFonts w:ascii="Palatino Linotype" w:hAnsi="Palatino Linotype" w:cs="Arial"/>
          <w:i/>
          <w:lang w:eastAsia="es-MX"/>
        </w:rPr>
        <w:t>Son sujetos de fiscalización:</w:t>
      </w:r>
    </w:p>
    <w:p w:rsidR="00BE69F0" w:rsidRPr="000C270E" w:rsidRDefault="00BE69F0" w:rsidP="00BE69F0">
      <w:pPr>
        <w:autoSpaceDE w:val="0"/>
        <w:autoSpaceDN w:val="0"/>
        <w:adjustRightInd w:val="0"/>
        <w:spacing w:after="0" w:line="240" w:lineRule="auto"/>
        <w:ind w:left="851" w:right="567"/>
        <w:jc w:val="both"/>
        <w:rPr>
          <w:i/>
          <w:lang w:eastAsia="es-MX"/>
        </w:rPr>
      </w:pPr>
      <w:r w:rsidRPr="000C270E">
        <w:rPr>
          <w:rFonts w:ascii="Palatino Linotype" w:hAnsi="Palatino Linotype" w:cs="Arial"/>
          <w:i/>
          <w:lang w:eastAsia="es-MX"/>
        </w:rPr>
        <w:t>(…)</w:t>
      </w:r>
    </w:p>
    <w:p w:rsidR="00BE69F0" w:rsidRPr="000C270E" w:rsidRDefault="00BE69F0" w:rsidP="00BE69F0">
      <w:pPr>
        <w:pStyle w:val="Prrafodelista"/>
        <w:ind w:left="426" w:firstLine="282"/>
        <w:jc w:val="both"/>
        <w:rPr>
          <w:rFonts w:ascii="Palatino Linotype" w:eastAsia="Arial Unicode MS" w:hAnsi="Palatino Linotype" w:cs="Arial"/>
        </w:rPr>
      </w:pPr>
      <w:r w:rsidRPr="000C270E">
        <w:rPr>
          <w:rFonts w:ascii="Palatino Linotype" w:hAnsi="Palatino Linotype" w:cs="Arial"/>
          <w:b/>
          <w:i/>
          <w:sz w:val="22"/>
          <w:szCs w:val="22"/>
          <w:lang w:val="es-MX" w:eastAsia="es-MX"/>
        </w:rPr>
        <w:t>I.</w:t>
      </w:r>
      <w:r w:rsidRPr="000C270E">
        <w:rPr>
          <w:rFonts w:ascii="Palatino Linotype" w:hAnsi="Palatino Linotype" w:cs="Arial"/>
          <w:i/>
          <w:sz w:val="22"/>
          <w:szCs w:val="22"/>
          <w:lang w:val="es-MX" w:eastAsia="es-MX"/>
        </w:rPr>
        <w:t xml:space="preserve"> Los </w:t>
      </w:r>
      <w:r w:rsidRPr="000C270E">
        <w:rPr>
          <w:rFonts w:ascii="Palatino Linotype" w:hAnsi="Palatino Linotype" w:cs="Arial"/>
          <w:b/>
          <w:i/>
          <w:sz w:val="22"/>
          <w:szCs w:val="22"/>
          <w:lang w:val="es-MX" w:eastAsia="es-MX"/>
        </w:rPr>
        <w:t>municipios</w:t>
      </w:r>
      <w:r w:rsidRPr="000C270E">
        <w:rPr>
          <w:rFonts w:ascii="Palatino Linotype" w:hAnsi="Palatino Linotype" w:cs="Arial"/>
          <w:i/>
          <w:sz w:val="22"/>
          <w:szCs w:val="22"/>
          <w:lang w:val="es-MX" w:eastAsia="es-MX"/>
        </w:rPr>
        <w:t xml:space="preserve"> del Estado de México</w:t>
      </w:r>
    </w:p>
    <w:p w:rsidR="00BE69F0" w:rsidRPr="000C270E" w:rsidRDefault="00BE69F0" w:rsidP="00BE69F0">
      <w:pPr>
        <w:pStyle w:val="Sinespaciado"/>
        <w:rPr>
          <w:rStyle w:val="apple-style-span"/>
          <w:rFonts w:ascii="Palatino Linotype" w:eastAsia="MS Mincho" w:hAnsi="Palatino Linotype"/>
          <w:color w:val="000000"/>
          <w:lang w:val="es-ES"/>
        </w:rPr>
      </w:pPr>
    </w:p>
    <w:p w:rsidR="00BE69F0" w:rsidRPr="000C270E" w:rsidRDefault="00BE69F0" w:rsidP="00BE69F0">
      <w:pPr>
        <w:spacing w:after="0" w:line="360" w:lineRule="auto"/>
        <w:jc w:val="both"/>
        <w:rPr>
          <w:rFonts w:ascii="Palatino Linotype" w:hAnsi="Palatino Linotype" w:cs="Arial"/>
          <w:sz w:val="24"/>
        </w:rPr>
      </w:pPr>
      <w:r w:rsidRPr="000C270E">
        <w:rPr>
          <w:rFonts w:ascii="Palatino Linotype" w:hAnsi="Palatino Linotype" w:cs="Arial"/>
          <w:sz w:val="24"/>
          <w:lang w:val="es-ES_tradnl"/>
        </w:rPr>
        <w:lastRenderedPageBreak/>
        <w:t>Asimismo, el Municipio administrará su hacienda con eficacia y honradez, cuidando que los recursos se suministren con responsabilidad, apegándose a lo que establece el artículo 125, de la Constitución Política del Estado Libre y Soberano de México</w:t>
      </w:r>
      <w:r w:rsidRPr="000C270E">
        <w:rPr>
          <w:rFonts w:ascii="Palatino Linotype" w:hAnsi="Palatino Linotype" w:cs="Arial"/>
          <w:sz w:val="24"/>
        </w:rPr>
        <w:t>.</w:t>
      </w:r>
    </w:p>
    <w:p w:rsidR="00BE69F0" w:rsidRPr="000C270E" w:rsidRDefault="00BE69F0" w:rsidP="00BE69F0">
      <w:pPr>
        <w:pStyle w:val="Sinespaciado"/>
      </w:pPr>
    </w:p>
    <w:p w:rsidR="00BE69F0" w:rsidRPr="000C270E" w:rsidRDefault="00BE69F0" w:rsidP="00BE69F0">
      <w:pPr>
        <w:pStyle w:val="Sinespaciado"/>
        <w:rPr>
          <w:sz w:val="4"/>
        </w:rPr>
      </w:pPr>
    </w:p>
    <w:p w:rsidR="00BE69F0" w:rsidRPr="000C270E" w:rsidRDefault="00BE69F0" w:rsidP="00BE69F0">
      <w:pPr>
        <w:spacing w:after="0" w:line="240" w:lineRule="auto"/>
        <w:ind w:left="851" w:right="567"/>
        <w:jc w:val="both"/>
        <w:rPr>
          <w:rFonts w:ascii="Palatino Linotype" w:hAnsi="Palatino Linotype" w:cs="Arial"/>
          <w:i/>
        </w:rPr>
      </w:pPr>
      <w:r w:rsidRPr="000C270E">
        <w:rPr>
          <w:rFonts w:ascii="Palatino Linotype" w:hAnsi="Palatino Linotype" w:cs="Arial"/>
          <w:b/>
          <w:i/>
        </w:rPr>
        <w:t>Artículo 125.-</w:t>
      </w:r>
      <w:r w:rsidRPr="000C270E">
        <w:rPr>
          <w:rFonts w:ascii="Palatino Linotype" w:hAnsi="Palatino Linotype" w:cs="Arial"/>
          <w:i/>
        </w:rPr>
        <w:t xml:space="preserve"> Los municipios administrarán libremente su hacienda, la cual se formará de los rendimientos de los bienes que les pertenezcan, así como de las contribuciones y otros ingresos que la ley establezca, y en todo caso: </w:t>
      </w:r>
    </w:p>
    <w:p w:rsidR="00BE69F0" w:rsidRPr="000C270E" w:rsidRDefault="00BE69F0" w:rsidP="00BE69F0">
      <w:pPr>
        <w:spacing w:before="240" w:after="240" w:line="240" w:lineRule="auto"/>
        <w:ind w:left="851" w:right="567"/>
        <w:jc w:val="both"/>
        <w:rPr>
          <w:rFonts w:ascii="Palatino Linotype" w:hAnsi="Palatino Linotype" w:cs="Arial"/>
          <w:i/>
        </w:rPr>
      </w:pPr>
      <w:r w:rsidRPr="000C270E">
        <w:rPr>
          <w:rFonts w:ascii="Palatino Linotype" w:hAnsi="Palatino Linotype" w:cs="Arial"/>
          <w:i/>
        </w:rPr>
        <w:t>(…)</w:t>
      </w:r>
    </w:p>
    <w:p w:rsidR="00BE69F0" w:rsidRPr="000C270E" w:rsidRDefault="00BE69F0" w:rsidP="00BE69F0">
      <w:pPr>
        <w:spacing w:before="240" w:after="240" w:line="240" w:lineRule="auto"/>
        <w:ind w:left="851" w:right="567"/>
        <w:jc w:val="both"/>
        <w:rPr>
          <w:rFonts w:ascii="Palatino Linotype" w:hAnsi="Palatino Linotype" w:cs="Arial"/>
          <w:i/>
        </w:rPr>
      </w:pPr>
      <w:r w:rsidRPr="000C270E">
        <w:rPr>
          <w:rFonts w:ascii="Palatino Linotype" w:hAnsi="Palatino Linotype" w:cs="Arial"/>
          <w:i/>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0C270E">
        <w:rPr>
          <w:rFonts w:ascii="Palatino Linotype" w:hAnsi="Palatino Linotype" w:cs="Arial"/>
          <w:b/>
          <w:i/>
        </w:rPr>
        <w:t xml:space="preserve">El Presidente Municipal, promulgará y publicará el Presupuesto de Egresos Municipal, a más tardar el día 25 de febrero de cada año </w:t>
      </w:r>
      <w:r w:rsidRPr="000C270E">
        <w:rPr>
          <w:rFonts w:ascii="Palatino Linotype" w:hAnsi="Palatino Linotype" w:cs="Arial"/>
          <w:i/>
        </w:rPr>
        <w:t xml:space="preserve">debiendo enviarlo al Órgano Superior de Fiscalización en la misma fecha. </w:t>
      </w:r>
    </w:p>
    <w:p w:rsidR="00BE69F0" w:rsidRPr="000C270E" w:rsidRDefault="00BE69F0" w:rsidP="00BE69F0">
      <w:pPr>
        <w:spacing w:before="240" w:after="240" w:line="240" w:lineRule="auto"/>
        <w:ind w:left="851" w:right="567"/>
        <w:jc w:val="both"/>
        <w:rPr>
          <w:rFonts w:ascii="Palatino Linotype" w:hAnsi="Palatino Linotype" w:cs="Arial"/>
          <w:b/>
          <w:i/>
        </w:rPr>
      </w:pPr>
      <w:r w:rsidRPr="000C270E">
        <w:rPr>
          <w:rFonts w:ascii="Palatino Linotype" w:hAnsi="Palatino Linotype" w:cs="Arial"/>
          <w:b/>
          <w:i/>
        </w:rPr>
        <w:t xml:space="preserve">El Presupuesto deberá incluir los tabuladores desglosados de las remuneraciones que perciban los servidores públicos municipales, sujetándose a lo dispuesto en el artículo 147 de esta Constitución. </w:t>
      </w:r>
    </w:p>
    <w:p w:rsidR="00BE69F0" w:rsidRPr="000C270E" w:rsidRDefault="00BE69F0" w:rsidP="00BE69F0">
      <w:pPr>
        <w:spacing w:after="0" w:line="240" w:lineRule="auto"/>
        <w:ind w:left="851" w:right="567"/>
        <w:jc w:val="both"/>
        <w:rPr>
          <w:rFonts w:ascii="Palatino Linotype" w:hAnsi="Palatino Linotype" w:cs="Arial"/>
          <w:i/>
        </w:rPr>
      </w:pPr>
      <w:r w:rsidRPr="000C270E">
        <w:rPr>
          <w:rFonts w:ascii="Palatino Linotype" w:hAnsi="Palatino Linotype" w:cs="Arial"/>
          <w:b/>
          <w:i/>
        </w:rPr>
        <w:t>Los recursos que integran la hacienda municipal serán ejercidos en forma directa por los ayuntamientos</w:t>
      </w:r>
      <w:r w:rsidRPr="000C270E">
        <w:rPr>
          <w:rFonts w:ascii="Palatino Linotype" w:hAnsi="Palatino Linotype" w:cs="Arial"/>
          <w:i/>
        </w:rPr>
        <w:t>, o por quien ellos autoricen, conforme a la ley.</w:t>
      </w:r>
    </w:p>
    <w:p w:rsidR="00BE69F0" w:rsidRPr="000C270E" w:rsidRDefault="00BE69F0" w:rsidP="00BE69F0">
      <w:pPr>
        <w:spacing w:after="0" w:line="240" w:lineRule="auto"/>
        <w:ind w:left="851" w:right="567"/>
        <w:jc w:val="right"/>
        <w:rPr>
          <w:rFonts w:ascii="Palatino Linotype" w:hAnsi="Palatino Linotype" w:cs="Arial"/>
          <w:b/>
          <w:i/>
          <w:sz w:val="20"/>
        </w:rPr>
      </w:pPr>
      <w:r w:rsidRPr="000C270E">
        <w:rPr>
          <w:rFonts w:ascii="Palatino Linotype" w:hAnsi="Palatino Linotype" w:cs="Arial"/>
          <w:b/>
          <w:i/>
          <w:sz w:val="20"/>
        </w:rPr>
        <w:t>(Énfasis añadido)</w:t>
      </w:r>
    </w:p>
    <w:p w:rsidR="00BE69F0" w:rsidRPr="000C270E" w:rsidRDefault="00BE69F0" w:rsidP="00BE69F0">
      <w:pPr>
        <w:pStyle w:val="Sinespaciado"/>
        <w:rPr>
          <w:sz w:val="14"/>
          <w:lang w:val="es-ES_tradnl"/>
        </w:rPr>
      </w:pPr>
    </w:p>
    <w:p w:rsidR="00BE69F0" w:rsidRPr="000C270E" w:rsidRDefault="00BE69F0" w:rsidP="00BE69F0">
      <w:pPr>
        <w:spacing w:before="240" w:after="240" w:line="360" w:lineRule="auto"/>
        <w:jc w:val="both"/>
        <w:rPr>
          <w:rFonts w:ascii="Palatino Linotype" w:hAnsi="Palatino Linotype" w:cs="Arial"/>
          <w:sz w:val="24"/>
          <w:lang w:val="es-ES_tradnl"/>
        </w:rPr>
      </w:pPr>
      <w:r w:rsidRPr="000C270E">
        <w:rPr>
          <w:rFonts w:ascii="Palatino Linotype" w:hAnsi="Palatino Linotype" w:cs="Arial"/>
          <w:sz w:val="24"/>
          <w:lang w:val="es-ES_tradnl"/>
        </w:rPr>
        <w:t>Así también refiere que para cubrir que el gasto público y demás obligaciones a su cargo, el Municipio percibirá en cada ejercicio fiscal los impuestos, derechos, aportaciones de mejoras, productos, aprovechamientos, ingresos derivados de la coordinación hacendaría e ingresos provenientes de financiamientos establecidos en la Ley de Ingresos de los Municipios del Estado de México.</w:t>
      </w:r>
    </w:p>
    <w:p w:rsidR="00BE69F0" w:rsidRPr="000C270E" w:rsidRDefault="00BE69F0" w:rsidP="00BE69F0">
      <w:pPr>
        <w:pStyle w:val="Sinespaciado"/>
        <w:rPr>
          <w:rFonts w:ascii="Palatino Linotype" w:hAnsi="Palatino Linotype"/>
          <w:sz w:val="4"/>
          <w:lang w:val="es-ES_tradnl"/>
        </w:rPr>
      </w:pPr>
    </w:p>
    <w:p w:rsidR="00BE69F0" w:rsidRPr="000C270E" w:rsidRDefault="00BE69F0" w:rsidP="00BE69F0">
      <w:pPr>
        <w:spacing w:before="240" w:after="240" w:line="360" w:lineRule="auto"/>
        <w:jc w:val="both"/>
        <w:rPr>
          <w:rFonts w:ascii="Palatino Linotype" w:hAnsi="Palatino Linotype" w:cs="Arial"/>
          <w:sz w:val="24"/>
          <w:lang w:val="es-ES_tradnl"/>
        </w:rPr>
      </w:pPr>
      <w:r w:rsidRPr="000C270E">
        <w:rPr>
          <w:rFonts w:ascii="Palatino Linotype" w:eastAsia="Arial Unicode MS" w:hAnsi="Palatino Linotype" w:cs="Arial"/>
          <w:sz w:val="24"/>
        </w:rPr>
        <w:lastRenderedPageBreak/>
        <w:t xml:space="preserve">En éste contexto los artículos 292, 292 BIS, y 293, del </w:t>
      </w:r>
      <w:r w:rsidRPr="000C270E">
        <w:rPr>
          <w:rFonts w:ascii="Palatino Linotype" w:hAnsi="Palatino Linotype" w:cs="Arial"/>
          <w:b/>
          <w:color w:val="000000" w:themeColor="text1"/>
          <w:sz w:val="24"/>
        </w:rPr>
        <w:t xml:space="preserve">Código Financiero del Estado de México y Municipios </w:t>
      </w:r>
      <w:r w:rsidRPr="000C270E">
        <w:rPr>
          <w:rFonts w:ascii="Palatino Linotype" w:hAnsi="Palatino Linotype" w:cs="Arial"/>
          <w:color w:val="000000" w:themeColor="text1"/>
          <w:sz w:val="24"/>
        </w:rPr>
        <w:t>señalan expresamente como será elaborado el proyecto del Presupuesto de Egresos Municipal, tal como se cita a continuación:</w:t>
      </w:r>
    </w:p>
    <w:p w:rsidR="00BE69F0" w:rsidRPr="000C270E" w:rsidRDefault="00BE69F0" w:rsidP="00BE69F0">
      <w:pPr>
        <w:pStyle w:val="Sinespaciado"/>
        <w:rPr>
          <w:sz w:val="2"/>
        </w:rPr>
      </w:pPr>
    </w:p>
    <w:p w:rsidR="00BE69F0" w:rsidRPr="000C270E" w:rsidRDefault="00BE69F0" w:rsidP="00BE69F0">
      <w:pPr>
        <w:pStyle w:val="Prrafodelista"/>
        <w:autoSpaceDE w:val="0"/>
        <w:autoSpaceDN w:val="0"/>
        <w:adjustRightInd w:val="0"/>
        <w:ind w:left="709" w:right="616"/>
        <w:jc w:val="both"/>
        <w:rPr>
          <w:rFonts w:ascii="Palatino Linotype" w:hAnsi="Palatino Linotype"/>
          <w:i/>
          <w:sz w:val="22"/>
          <w:szCs w:val="22"/>
        </w:rPr>
      </w:pPr>
      <w:r w:rsidRPr="000C270E">
        <w:rPr>
          <w:rFonts w:ascii="Palatino Linotype" w:hAnsi="Palatino Linotype"/>
          <w:b/>
          <w:i/>
          <w:sz w:val="22"/>
          <w:szCs w:val="22"/>
        </w:rPr>
        <w:t xml:space="preserve">Artículo 292.- </w:t>
      </w:r>
      <w:r w:rsidRPr="000C270E">
        <w:rPr>
          <w:rFonts w:ascii="Palatino Linotype" w:hAnsi="Palatino Linotype"/>
          <w:i/>
          <w:sz w:val="22"/>
          <w:szCs w:val="22"/>
        </w:rPr>
        <w:t>El Proyecto de Presupuesto de Egresos del Gobierno del Estado de México deberá contribuir a un balance presupuestario sostenible en términos de la legislación en la materia, será elaborado atendiendo el modelo de Presupuesto Basado en Resultados y sujeto a la evaluación del desempeño de sus programas presupuestarios, y se integrará con los recursos que se destinen a los poderes Ejecutivo, Legislativo y Judicial, a los organismos autónomos y a los municipios.</w:t>
      </w:r>
    </w:p>
    <w:p w:rsidR="00BE69F0" w:rsidRPr="000C270E" w:rsidRDefault="00BE69F0" w:rsidP="00BE69F0">
      <w:pPr>
        <w:pStyle w:val="Prrafodelista"/>
        <w:autoSpaceDE w:val="0"/>
        <w:autoSpaceDN w:val="0"/>
        <w:adjustRightInd w:val="0"/>
        <w:ind w:left="709" w:right="616"/>
        <w:jc w:val="both"/>
        <w:rPr>
          <w:rFonts w:ascii="Palatino Linotype" w:hAnsi="Palatino Linotype"/>
          <w:i/>
          <w:sz w:val="22"/>
          <w:szCs w:val="22"/>
        </w:rPr>
      </w:pPr>
    </w:p>
    <w:p w:rsidR="00BE69F0" w:rsidRPr="000C270E" w:rsidRDefault="00BE69F0" w:rsidP="00BE69F0">
      <w:pPr>
        <w:pStyle w:val="Prrafodelista"/>
        <w:autoSpaceDE w:val="0"/>
        <w:autoSpaceDN w:val="0"/>
        <w:adjustRightInd w:val="0"/>
        <w:ind w:left="709" w:right="616"/>
        <w:jc w:val="both"/>
        <w:rPr>
          <w:rFonts w:ascii="Palatino Linotype" w:hAnsi="Palatino Linotype"/>
          <w:i/>
          <w:sz w:val="22"/>
          <w:szCs w:val="22"/>
        </w:rPr>
      </w:pPr>
      <w:r w:rsidRPr="000C270E">
        <w:rPr>
          <w:rFonts w:ascii="Palatino Linotype" w:hAnsi="Palatino Linotype"/>
          <w:i/>
          <w:sz w:val="22"/>
          <w:szCs w:val="22"/>
        </w:rPr>
        <w:t>Para el caso de los Municipios, el Proyecto de Presupuesto se integrará con los recursos que se destinen al Ayuntamiento y a los organismos municipales.</w:t>
      </w:r>
    </w:p>
    <w:p w:rsidR="00BE69F0" w:rsidRPr="000C270E" w:rsidRDefault="00BE69F0" w:rsidP="00BE69F0">
      <w:pPr>
        <w:pStyle w:val="Prrafodelista"/>
        <w:autoSpaceDE w:val="0"/>
        <w:autoSpaceDN w:val="0"/>
        <w:adjustRightInd w:val="0"/>
        <w:ind w:left="709" w:right="616"/>
        <w:jc w:val="both"/>
        <w:rPr>
          <w:rFonts w:ascii="Palatino Linotype" w:hAnsi="Palatino Linotype"/>
          <w:i/>
          <w:sz w:val="22"/>
          <w:szCs w:val="22"/>
        </w:rPr>
      </w:pPr>
    </w:p>
    <w:p w:rsidR="00BE69F0" w:rsidRPr="000C270E" w:rsidRDefault="00BE69F0" w:rsidP="00BE69F0">
      <w:pPr>
        <w:pStyle w:val="Prrafodelista"/>
        <w:autoSpaceDE w:val="0"/>
        <w:autoSpaceDN w:val="0"/>
        <w:adjustRightInd w:val="0"/>
        <w:ind w:left="709" w:right="616"/>
        <w:jc w:val="both"/>
        <w:rPr>
          <w:rFonts w:ascii="Palatino Linotype" w:hAnsi="Palatino Linotype"/>
          <w:i/>
          <w:sz w:val="22"/>
          <w:szCs w:val="22"/>
        </w:rPr>
      </w:pPr>
      <w:r w:rsidRPr="000C270E">
        <w:rPr>
          <w:rFonts w:ascii="Palatino Linotype" w:hAnsi="Palatino Linotype"/>
          <w:i/>
          <w:sz w:val="22"/>
          <w:szCs w:val="22"/>
        </w:rPr>
        <w:t>La distribución será conforme a lo siguiente:</w:t>
      </w:r>
      <w:r w:rsidRPr="000C270E">
        <w:rPr>
          <w:rFonts w:ascii="Palatino Linotype" w:hAnsi="Palatino Linotype"/>
          <w:i/>
          <w:sz w:val="22"/>
          <w:szCs w:val="22"/>
        </w:rPr>
        <w:cr/>
      </w:r>
    </w:p>
    <w:p w:rsidR="00BE69F0" w:rsidRPr="000C270E" w:rsidRDefault="00BE69F0" w:rsidP="00BE69F0">
      <w:pPr>
        <w:pStyle w:val="Prrafodelista"/>
        <w:autoSpaceDE w:val="0"/>
        <w:autoSpaceDN w:val="0"/>
        <w:adjustRightInd w:val="0"/>
        <w:ind w:left="709" w:right="616"/>
        <w:jc w:val="both"/>
        <w:rPr>
          <w:rFonts w:ascii="Palatino Linotype" w:hAnsi="Palatino Linotype"/>
          <w:b/>
          <w:i/>
          <w:sz w:val="22"/>
          <w:szCs w:val="22"/>
          <w:u w:val="single"/>
        </w:rPr>
      </w:pPr>
      <w:r w:rsidRPr="000C270E">
        <w:rPr>
          <w:rFonts w:ascii="Palatino Linotype" w:hAnsi="Palatino Linotype"/>
          <w:b/>
          <w:i/>
          <w:sz w:val="22"/>
          <w:szCs w:val="22"/>
          <w:u w:val="single"/>
        </w:rPr>
        <w:t>I. El gasto programable comprende los siguientes capítulos:</w:t>
      </w:r>
    </w:p>
    <w:p w:rsidR="00BE69F0" w:rsidRPr="000C270E" w:rsidRDefault="00BE69F0" w:rsidP="00BE69F0">
      <w:pPr>
        <w:pStyle w:val="Prrafodelista"/>
        <w:autoSpaceDE w:val="0"/>
        <w:autoSpaceDN w:val="0"/>
        <w:adjustRightInd w:val="0"/>
        <w:ind w:left="709" w:right="616"/>
        <w:jc w:val="both"/>
        <w:rPr>
          <w:rFonts w:ascii="Palatino Linotype" w:hAnsi="Palatino Linotype"/>
          <w:i/>
          <w:sz w:val="22"/>
          <w:szCs w:val="22"/>
        </w:rPr>
      </w:pPr>
      <w:r w:rsidRPr="000C270E">
        <w:rPr>
          <w:rFonts w:ascii="Palatino Linotype" w:hAnsi="Palatino Linotype"/>
          <w:i/>
          <w:sz w:val="22"/>
          <w:szCs w:val="22"/>
        </w:rPr>
        <w:t>a). 1000 Servicios Personales.</w:t>
      </w:r>
    </w:p>
    <w:p w:rsidR="00BE69F0" w:rsidRPr="000C270E" w:rsidRDefault="00BE69F0" w:rsidP="00BE69F0">
      <w:pPr>
        <w:pStyle w:val="Prrafodelista"/>
        <w:autoSpaceDE w:val="0"/>
        <w:autoSpaceDN w:val="0"/>
        <w:adjustRightInd w:val="0"/>
        <w:ind w:left="709" w:right="616"/>
        <w:jc w:val="both"/>
        <w:rPr>
          <w:rFonts w:ascii="Palatino Linotype" w:hAnsi="Palatino Linotype"/>
          <w:i/>
          <w:sz w:val="22"/>
          <w:szCs w:val="22"/>
        </w:rPr>
      </w:pPr>
      <w:r w:rsidRPr="000C270E">
        <w:rPr>
          <w:rFonts w:ascii="Palatino Linotype" w:hAnsi="Palatino Linotype"/>
          <w:i/>
          <w:sz w:val="22"/>
          <w:szCs w:val="22"/>
        </w:rPr>
        <w:t>b). 2000 Materiales y Suministros.</w:t>
      </w:r>
    </w:p>
    <w:p w:rsidR="00BE69F0" w:rsidRPr="000C270E" w:rsidRDefault="00BE69F0" w:rsidP="00BE69F0">
      <w:pPr>
        <w:pStyle w:val="Prrafodelista"/>
        <w:autoSpaceDE w:val="0"/>
        <w:autoSpaceDN w:val="0"/>
        <w:adjustRightInd w:val="0"/>
        <w:ind w:left="709" w:right="616"/>
        <w:jc w:val="both"/>
        <w:rPr>
          <w:rFonts w:ascii="Palatino Linotype" w:hAnsi="Palatino Linotype"/>
          <w:i/>
          <w:sz w:val="22"/>
          <w:szCs w:val="22"/>
        </w:rPr>
      </w:pPr>
      <w:r w:rsidRPr="000C270E">
        <w:rPr>
          <w:rFonts w:ascii="Palatino Linotype" w:hAnsi="Palatino Linotype"/>
          <w:i/>
          <w:sz w:val="22"/>
          <w:szCs w:val="22"/>
        </w:rPr>
        <w:t>c). 3000 Servicios Generales.</w:t>
      </w:r>
    </w:p>
    <w:p w:rsidR="00BE69F0" w:rsidRPr="000C270E" w:rsidRDefault="00BE69F0" w:rsidP="00BE69F0">
      <w:pPr>
        <w:pStyle w:val="Prrafodelista"/>
        <w:autoSpaceDE w:val="0"/>
        <w:autoSpaceDN w:val="0"/>
        <w:adjustRightInd w:val="0"/>
        <w:ind w:left="709" w:right="616"/>
        <w:jc w:val="both"/>
        <w:rPr>
          <w:rFonts w:ascii="Palatino Linotype" w:hAnsi="Palatino Linotype"/>
          <w:i/>
          <w:sz w:val="22"/>
          <w:szCs w:val="22"/>
        </w:rPr>
      </w:pPr>
      <w:r w:rsidRPr="000C270E">
        <w:rPr>
          <w:rFonts w:ascii="Palatino Linotype" w:hAnsi="Palatino Linotype"/>
          <w:i/>
          <w:sz w:val="22"/>
          <w:szCs w:val="22"/>
        </w:rPr>
        <w:t>d). 4000 Transferencias, Asignaciones, Subsidios y otras ayudas.</w:t>
      </w:r>
    </w:p>
    <w:p w:rsidR="00BE69F0" w:rsidRPr="000C270E" w:rsidRDefault="00BE69F0" w:rsidP="00BE69F0">
      <w:pPr>
        <w:pStyle w:val="Prrafodelista"/>
        <w:autoSpaceDE w:val="0"/>
        <w:autoSpaceDN w:val="0"/>
        <w:adjustRightInd w:val="0"/>
        <w:ind w:left="709" w:right="616"/>
        <w:jc w:val="both"/>
        <w:rPr>
          <w:rFonts w:ascii="Palatino Linotype" w:hAnsi="Palatino Linotype"/>
          <w:i/>
          <w:sz w:val="22"/>
          <w:szCs w:val="22"/>
        </w:rPr>
      </w:pPr>
      <w:r w:rsidRPr="000C270E">
        <w:rPr>
          <w:rFonts w:ascii="Palatino Linotype" w:hAnsi="Palatino Linotype"/>
          <w:i/>
          <w:sz w:val="22"/>
          <w:szCs w:val="22"/>
        </w:rPr>
        <w:t>e). 5000 Bienes Muebles, Inmuebles e Intangibles.</w:t>
      </w:r>
    </w:p>
    <w:p w:rsidR="00BE69F0" w:rsidRPr="000C270E" w:rsidRDefault="00BE69F0" w:rsidP="00BE69F0">
      <w:pPr>
        <w:pStyle w:val="Prrafodelista"/>
        <w:autoSpaceDE w:val="0"/>
        <w:autoSpaceDN w:val="0"/>
        <w:adjustRightInd w:val="0"/>
        <w:ind w:left="709" w:right="616"/>
        <w:jc w:val="both"/>
        <w:rPr>
          <w:rFonts w:ascii="Palatino Linotype" w:hAnsi="Palatino Linotype"/>
          <w:i/>
          <w:sz w:val="22"/>
          <w:szCs w:val="22"/>
        </w:rPr>
      </w:pPr>
      <w:r w:rsidRPr="000C270E">
        <w:rPr>
          <w:rFonts w:ascii="Palatino Linotype" w:hAnsi="Palatino Linotype"/>
          <w:i/>
          <w:sz w:val="22"/>
          <w:szCs w:val="22"/>
        </w:rPr>
        <w:t>f). 6000 Inversión Pública.</w:t>
      </w:r>
    </w:p>
    <w:p w:rsidR="00BE69F0" w:rsidRPr="000C270E" w:rsidRDefault="00BE69F0" w:rsidP="00BE69F0">
      <w:pPr>
        <w:pStyle w:val="Prrafodelista"/>
        <w:autoSpaceDE w:val="0"/>
        <w:autoSpaceDN w:val="0"/>
        <w:adjustRightInd w:val="0"/>
        <w:ind w:left="709" w:right="616"/>
        <w:jc w:val="both"/>
        <w:rPr>
          <w:rFonts w:ascii="Palatino Linotype" w:hAnsi="Palatino Linotype"/>
          <w:i/>
          <w:sz w:val="22"/>
          <w:szCs w:val="22"/>
        </w:rPr>
      </w:pPr>
      <w:r w:rsidRPr="000C270E">
        <w:rPr>
          <w:rFonts w:ascii="Palatino Linotype" w:hAnsi="Palatino Linotype"/>
          <w:i/>
          <w:sz w:val="22"/>
          <w:szCs w:val="22"/>
        </w:rPr>
        <w:t>g). 7000 Inversiones Financieras y otras provisiones.</w:t>
      </w:r>
    </w:p>
    <w:p w:rsidR="00BE69F0" w:rsidRPr="000C270E" w:rsidRDefault="00BE69F0" w:rsidP="00BE69F0">
      <w:pPr>
        <w:pStyle w:val="Prrafodelista"/>
        <w:autoSpaceDE w:val="0"/>
        <w:autoSpaceDN w:val="0"/>
        <w:adjustRightInd w:val="0"/>
        <w:ind w:left="709" w:right="616"/>
        <w:jc w:val="both"/>
        <w:rPr>
          <w:rFonts w:ascii="Palatino Linotype" w:hAnsi="Palatino Linotype"/>
          <w:i/>
          <w:sz w:val="22"/>
          <w:szCs w:val="22"/>
        </w:rPr>
      </w:pPr>
    </w:p>
    <w:p w:rsidR="00BE69F0" w:rsidRPr="000C270E" w:rsidRDefault="00BE69F0" w:rsidP="00BE69F0">
      <w:pPr>
        <w:pStyle w:val="Prrafodelista"/>
        <w:autoSpaceDE w:val="0"/>
        <w:autoSpaceDN w:val="0"/>
        <w:adjustRightInd w:val="0"/>
        <w:ind w:left="709" w:right="616"/>
        <w:jc w:val="both"/>
        <w:rPr>
          <w:rFonts w:ascii="Palatino Linotype" w:hAnsi="Palatino Linotype"/>
          <w:b/>
          <w:i/>
          <w:sz w:val="22"/>
          <w:szCs w:val="22"/>
          <w:u w:val="single"/>
        </w:rPr>
      </w:pPr>
      <w:r w:rsidRPr="000C270E">
        <w:rPr>
          <w:rFonts w:ascii="Palatino Linotype" w:hAnsi="Palatino Linotype"/>
          <w:b/>
          <w:i/>
          <w:sz w:val="22"/>
          <w:szCs w:val="22"/>
          <w:u w:val="single"/>
        </w:rPr>
        <w:t>II. El gasto no programable comprende los siguientes capítulos:</w:t>
      </w:r>
    </w:p>
    <w:p w:rsidR="00BE69F0" w:rsidRPr="000C270E" w:rsidRDefault="00BE69F0" w:rsidP="00BE69F0">
      <w:pPr>
        <w:pStyle w:val="Prrafodelista"/>
        <w:autoSpaceDE w:val="0"/>
        <w:autoSpaceDN w:val="0"/>
        <w:adjustRightInd w:val="0"/>
        <w:ind w:left="709" w:right="616"/>
        <w:jc w:val="both"/>
        <w:rPr>
          <w:rFonts w:ascii="Palatino Linotype" w:hAnsi="Palatino Linotype"/>
          <w:i/>
          <w:sz w:val="22"/>
          <w:szCs w:val="22"/>
        </w:rPr>
      </w:pPr>
      <w:r w:rsidRPr="000C270E">
        <w:rPr>
          <w:rFonts w:ascii="Palatino Linotype" w:hAnsi="Palatino Linotype"/>
          <w:i/>
          <w:sz w:val="22"/>
          <w:szCs w:val="22"/>
        </w:rPr>
        <w:t>a). 8000 Participaciones y Aportaciones.</w:t>
      </w:r>
    </w:p>
    <w:p w:rsidR="00BE69F0" w:rsidRPr="000C270E" w:rsidRDefault="00BE69F0" w:rsidP="00BE69F0">
      <w:pPr>
        <w:pStyle w:val="Prrafodelista"/>
        <w:autoSpaceDE w:val="0"/>
        <w:autoSpaceDN w:val="0"/>
        <w:adjustRightInd w:val="0"/>
        <w:ind w:left="709" w:right="616"/>
        <w:jc w:val="both"/>
        <w:rPr>
          <w:rFonts w:ascii="Palatino Linotype" w:hAnsi="Palatino Linotype"/>
          <w:i/>
          <w:sz w:val="22"/>
          <w:szCs w:val="22"/>
        </w:rPr>
      </w:pPr>
      <w:r w:rsidRPr="000C270E">
        <w:rPr>
          <w:rFonts w:ascii="Palatino Linotype" w:hAnsi="Palatino Linotype"/>
          <w:i/>
          <w:sz w:val="22"/>
          <w:szCs w:val="22"/>
        </w:rPr>
        <w:t>b). 9000 Deuda Pública.</w:t>
      </w:r>
      <w:r w:rsidRPr="000C270E">
        <w:rPr>
          <w:rFonts w:ascii="Palatino Linotype" w:hAnsi="Palatino Linotype"/>
          <w:i/>
          <w:sz w:val="22"/>
          <w:szCs w:val="22"/>
        </w:rPr>
        <w:cr/>
      </w:r>
    </w:p>
    <w:p w:rsidR="00BE69F0" w:rsidRPr="000C270E" w:rsidRDefault="00BE69F0" w:rsidP="00BE69F0">
      <w:pPr>
        <w:pStyle w:val="Prrafodelista"/>
        <w:autoSpaceDE w:val="0"/>
        <w:autoSpaceDN w:val="0"/>
        <w:adjustRightInd w:val="0"/>
        <w:ind w:left="709" w:right="616"/>
        <w:jc w:val="both"/>
        <w:rPr>
          <w:rFonts w:ascii="Palatino Linotype" w:hAnsi="Palatino Linotype"/>
          <w:i/>
          <w:sz w:val="22"/>
          <w:szCs w:val="22"/>
        </w:rPr>
      </w:pPr>
      <w:r w:rsidRPr="000C270E">
        <w:rPr>
          <w:rFonts w:ascii="Palatino Linotype" w:hAnsi="Palatino Linotype"/>
          <w:b/>
          <w:i/>
          <w:sz w:val="22"/>
          <w:szCs w:val="22"/>
        </w:rPr>
        <w:t>Artículo 292 Bis.-</w:t>
      </w:r>
      <w:r w:rsidRPr="000C270E">
        <w:rPr>
          <w:rFonts w:ascii="Palatino Linotype" w:hAnsi="Palatino Linotype"/>
          <w:i/>
          <w:sz w:val="22"/>
          <w:szCs w:val="22"/>
        </w:rPr>
        <w:t xml:space="preserve"> Debido a razones excepcionales, conforme a lo establecido en el artículo 7 de la Ley de Disciplina Financiera, las iniciativas de Ley de Ingresos y de Presupuesto de Egresos podrán prever un balance presupuestario de recursos disponibles negativo en términos de la legislación aplicable. En estos casos, el Ejecutivo del Estado, deberá dar cuenta a la Legislatura de los siguientes aspectos:</w:t>
      </w:r>
    </w:p>
    <w:p w:rsidR="00BE69F0" w:rsidRPr="000C270E" w:rsidRDefault="00BE69F0" w:rsidP="00BE69F0">
      <w:pPr>
        <w:pStyle w:val="Prrafodelista"/>
        <w:autoSpaceDE w:val="0"/>
        <w:autoSpaceDN w:val="0"/>
        <w:adjustRightInd w:val="0"/>
        <w:ind w:left="709" w:right="616"/>
        <w:jc w:val="both"/>
        <w:rPr>
          <w:rFonts w:ascii="Palatino Linotype" w:hAnsi="Palatino Linotype"/>
          <w:i/>
          <w:sz w:val="22"/>
          <w:szCs w:val="22"/>
        </w:rPr>
      </w:pPr>
    </w:p>
    <w:p w:rsidR="00BE69F0" w:rsidRPr="000C270E" w:rsidRDefault="00BE69F0" w:rsidP="00BE69F0">
      <w:pPr>
        <w:pStyle w:val="Prrafodelista"/>
        <w:autoSpaceDE w:val="0"/>
        <w:autoSpaceDN w:val="0"/>
        <w:adjustRightInd w:val="0"/>
        <w:ind w:left="709" w:right="616"/>
        <w:jc w:val="both"/>
        <w:rPr>
          <w:rFonts w:ascii="Palatino Linotype" w:hAnsi="Palatino Linotype"/>
          <w:i/>
          <w:sz w:val="22"/>
          <w:szCs w:val="22"/>
        </w:rPr>
      </w:pPr>
      <w:r w:rsidRPr="000C270E">
        <w:rPr>
          <w:rFonts w:ascii="Palatino Linotype" w:hAnsi="Palatino Linotype"/>
          <w:i/>
          <w:sz w:val="22"/>
          <w:szCs w:val="22"/>
        </w:rPr>
        <w:lastRenderedPageBreak/>
        <w:t>I. Las razones excepcionales que justifican el balance presupuestario de recursos disponibles negativo, en términos de la legislación en la materia.</w:t>
      </w:r>
    </w:p>
    <w:p w:rsidR="00BE69F0" w:rsidRPr="000C270E" w:rsidRDefault="00BE69F0" w:rsidP="00BE69F0">
      <w:pPr>
        <w:pStyle w:val="Prrafodelista"/>
        <w:autoSpaceDE w:val="0"/>
        <w:autoSpaceDN w:val="0"/>
        <w:adjustRightInd w:val="0"/>
        <w:ind w:left="709" w:right="616"/>
        <w:jc w:val="both"/>
        <w:rPr>
          <w:rFonts w:ascii="Palatino Linotype" w:hAnsi="Palatino Linotype"/>
          <w:i/>
          <w:sz w:val="22"/>
          <w:szCs w:val="22"/>
        </w:rPr>
      </w:pPr>
      <w:r w:rsidRPr="000C270E">
        <w:rPr>
          <w:rFonts w:ascii="Palatino Linotype" w:hAnsi="Palatino Linotype"/>
          <w:i/>
          <w:sz w:val="22"/>
          <w:szCs w:val="22"/>
        </w:rPr>
        <w:t>II. Las fuentes de recursos necesarias y el monto específico para cubrir el balance presupuestario de recursos disponibles negativo.</w:t>
      </w:r>
    </w:p>
    <w:p w:rsidR="00BE69F0" w:rsidRPr="000C270E" w:rsidRDefault="00BE69F0" w:rsidP="00BE69F0">
      <w:pPr>
        <w:pStyle w:val="Prrafodelista"/>
        <w:autoSpaceDE w:val="0"/>
        <w:autoSpaceDN w:val="0"/>
        <w:adjustRightInd w:val="0"/>
        <w:ind w:left="709" w:right="616"/>
        <w:jc w:val="both"/>
        <w:rPr>
          <w:rFonts w:ascii="Palatino Linotype" w:hAnsi="Palatino Linotype"/>
          <w:i/>
          <w:sz w:val="22"/>
          <w:szCs w:val="22"/>
        </w:rPr>
      </w:pPr>
      <w:r w:rsidRPr="000C270E">
        <w:rPr>
          <w:rFonts w:ascii="Palatino Linotype" w:hAnsi="Palatino Linotype"/>
          <w:i/>
          <w:sz w:val="22"/>
          <w:szCs w:val="22"/>
        </w:rPr>
        <w:t>III. El número de ejercicios fiscales y las acciones requeridas para que dicho balance presupuestario de recursos disponibles negativo sea eliminado y se restablezca el balance presupuestario de recursos disponibles sostenible.</w:t>
      </w:r>
    </w:p>
    <w:p w:rsidR="00BE69F0" w:rsidRPr="000C270E" w:rsidRDefault="00BE69F0" w:rsidP="00BE69F0">
      <w:pPr>
        <w:pStyle w:val="Prrafodelista"/>
        <w:autoSpaceDE w:val="0"/>
        <w:autoSpaceDN w:val="0"/>
        <w:adjustRightInd w:val="0"/>
        <w:ind w:left="709" w:right="616"/>
        <w:jc w:val="both"/>
        <w:rPr>
          <w:rFonts w:ascii="Palatino Linotype" w:hAnsi="Palatino Linotype"/>
          <w:i/>
          <w:sz w:val="22"/>
          <w:szCs w:val="22"/>
        </w:rPr>
      </w:pPr>
    </w:p>
    <w:p w:rsidR="00BE69F0" w:rsidRPr="000C270E" w:rsidRDefault="00BE69F0" w:rsidP="00BE69F0">
      <w:pPr>
        <w:pStyle w:val="Prrafodelista"/>
        <w:autoSpaceDE w:val="0"/>
        <w:autoSpaceDN w:val="0"/>
        <w:adjustRightInd w:val="0"/>
        <w:ind w:left="709" w:right="616"/>
        <w:jc w:val="both"/>
        <w:rPr>
          <w:rFonts w:ascii="Palatino Linotype" w:hAnsi="Palatino Linotype"/>
          <w:i/>
          <w:sz w:val="22"/>
          <w:szCs w:val="22"/>
        </w:rPr>
      </w:pPr>
      <w:r w:rsidRPr="000C270E">
        <w:rPr>
          <w:rFonts w:ascii="Palatino Linotype" w:hAnsi="Palatino Linotype"/>
          <w:i/>
          <w:sz w:val="22"/>
          <w:szCs w:val="22"/>
        </w:rPr>
        <w:t>El Ejecutivo a través de la Secretaría, reportará en informes trimestrales y en la Cuenta Pública que entregue a la Legislatura y a través de su página oficial de internet, el avance de las acciones, hasta en tanto se recupere el presupuesto sostenible de recursos disponibles.</w:t>
      </w:r>
    </w:p>
    <w:p w:rsidR="00BE69F0" w:rsidRPr="000C270E" w:rsidRDefault="00BE69F0" w:rsidP="00BE69F0">
      <w:pPr>
        <w:pStyle w:val="Prrafodelista"/>
        <w:autoSpaceDE w:val="0"/>
        <w:autoSpaceDN w:val="0"/>
        <w:adjustRightInd w:val="0"/>
        <w:ind w:left="709" w:right="616"/>
        <w:jc w:val="both"/>
        <w:rPr>
          <w:rFonts w:ascii="Palatino Linotype" w:hAnsi="Palatino Linotype"/>
          <w:i/>
          <w:sz w:val="22"/>
          <w:szCs w:val="22"/>
        </w:rPr>
      </w:pPr>
    </w:p>
    <w:p w:rsidR="00BE69F0" w:rsidRPr="000C270E" w:rsidRDefault="00BE69F0" w:rsidP="00BE69F0">
      <w:pPr>
        <w:pStyle w:val="Prrafodelista"/>
        <w:autoSpaceDE w:val="0"/>
        <w:autoSpaceDN w:val="0"/>
        <w:adjustRightInd w:val="0"/>
        <w:ind w:left="709" w:right="616"/>
        <w:jc w:val="both"/>
        <w:rPr>
          <w:rFonts w:ascii="Palatino Linotype" w:hAnsi="Palatino Linotype"/>
          <w:i/>
          <w:sz w:val="22"/>
          <w:szCs w:val="22"/>
        </w:rPr>
      </w:pPr>
      <w:r w:rsidRPr="000C270E">
        <w:rPr>
          <w:rFonts w:ascii="Palatino Linotype" w:hAnsi="Palatino Linotype"/>
          <w:i/>
          <w:sz w:val="22"/>
          <w:szCs w:val="22"/>
        </w:rPr>
        <w:t>En caso de que la Legislatura modifique la Ley de Ingresos y el Presupuesto de Egresos de tal manera que genere un balance presupuestario de recursos disponibles negativo, deberá motivar su decisión sujetándose a las fracciones I y II de este artículo. A partir de la aprobación del balance presupuestario de recursos disponibles negativo a que se refiere este párrafo, el Ejecutivo deberá dar cumplimiento a lo previsto en la fracción III y el párrafo anterior de este artículo.</w:t>
      </w:r>
      <w:r w:rsidRPr="000C270E">
        <w:rPr>
          <w:rFonts w:ascii="Palatino Linotype" w:hAnsi="Palatino Linotype"/>
          <w:i/>
          <w:sz w:val="22"/>
          <w:szCs w:val="22"/>
        </w:rPr>
        <w:cr/>
      </w:r>
    </w:p>
    <w:p w:rsidR="00BE69F0" w:rsidRPr="000C270E" w:rsidRDefault="00BE69F0" w:rsidP="00BE69F0">
      <w:pPr>
        <w:pStyle w:val="Prrafodelista"/>
        <w:autoSpaceDE w:val="0"/>
        <w:autoSpaceDN w:val="0"/>
        <w:adjustRightInd w:val="0"/>
        <w:spacing w:before="240" w:after="240"/>
        <w:ind w:left="709" w:right="616"/>
        <w:jc w:val="both"/>
        <w:rPr>
          <w:rFonts w:ascii="Palatino Linotype" w:hAnsi="Palatino Linotype"/>
          <w:i/>
          <w:sz w:val="22"/>
          <w:szCs w:val="22"/>
        </w:rPr>
      </w:pPr>
      <w:r w:rsidRPr="000C270E">
        <w:rPr>
          <w:rFonts w:ascii="Palatino Linotype" w:hAnsi="Palatino Linotype"/>
          <w:b/>
          <w:i/>
          <w:sz w:val="22"/>
          <w:szCs w:val="22"/>
        </w:rPr>
        <w:t>Artículo 293.</w:t>
      </w:r>
      <w:r w:rsidRPr="000C270E">
        <w:rPr>
          <w:rFonts w:ascii="Palatino Linotype" w:hAnsi="Palatino Linotype"/>
          <w:i/>
          <w:sz w:val="22"/>
          <w:szCs w:val="22"/>
        </w:rPr>
        <w:t>- Los capítulos de gasto se dividirán en concepto, partida genérica y partida específica, que representarán las autorizaciones específicas del presupuesto, las cuales se encuentran contenidas en el clasificador por objeto de gasto que determine la Secretaría.</w:t>
      </w:r>
    </w:p>
    <w:p w:rsidR="00BE69F0" w:rsidRPr="000C270E" w:rsidRDefault="00BE69F0" w:rsidP="00BE69F0">
      <w:pPr>
        <w:pStyle w:val="Prrafodelista"/>
        <w:autoSpaceDE w:val="0"/>
        <w:autoSpaceDN w:val="0"/>
        <w:adjustRightInd w:val="0"/>
        <w:spacing w:before="240" w:after="240"/>
        <w:ind w:left="709" w:right="616"/>
        <w:jc w:val="both"/>
        <w:rPr>
          <w:rFonts w:ascii="Palatino Linotype" w:hAnsi="Palatino Linotype"/>
          <w:i/>
          <w:sz w:val="22"/>
          <w:szCs w:val="22"/>
        </w:rPr>
      </w:pPr>
      <w:r w:rsidRPr="000C270E">
        <w:rPr>
          <w:rFonts w:ascii="Palatino Linotype" w:hAnsi="Palatino Linotype"/>
          <w:i/>
          <w:sz w:val="22"/>
          <w:szCs w:val="22"/>
        </w:rPr>
        <w:t>En el caso de los municipios, corresponderá a su Tesorería emitir el Clasificador por Objeto del Gasto, el cual deberá guardar congruencia y homogeneidad con el que determine la Secretaría en términos del párrafo anterior.</w:t>
      </w:r>
    </w:p>
    <w:p w:rsidR="00BE69F0" w:rsidRPr="000C270E" w:rsidRDefault="00BE69F0" w:rsidP="00BE69F0">
      <w:pPr>
        <w:pStyle w:val="Sinespaciado"/>
        <w:rPr>
          <w:sz w:val="6"/>
          <w:lang w:val="es-ES"/>
        </w:rPr>
      </w:pPr>
    </w:p>
    <w:p w:rsidR="00BE69F0" w:rsidRPr="000C270E" w:rsidRDefault="00BE69F0" w:rsidP="00BE69F0">
      <w:pPr>
        <w:spacing w:before="240" w:after="240" w:line="360" w:lineRule="auto"/>
        <w:contextualSpacing/>
        <w:jc w:val="both"/>
        <w:rPr>
          <w:rFonts w:ascii="Palatino Linotype" w:eastAsia="MS Mincho" w:hAnsi="Palatino Linotype" w:cs="Times New Roman"/>
          <w:color w:val="000000"/>
          <w:sz w:val="24"/>
        </w:rPr>
      </w:pPr>
      <w:r w:rsidRPr="000C270E">
        <w:rPr>
          <w:rFonts w:ascii="Palatino Linotype" w:eastAsia="Arial Unicode MS" w:hAnsi="Palatino Linotype" w:cs="Arial"/>
          <w:sz w:val="24"/>
        </w:rPr>
        <w:t xml:space="preserve">Bajo ese tenor la </w:t>
      </w:r>
      <w:r w:rsidRPr="000C270E">
        <w:rPr>
          <w:rFonts w:ascii="Palatino Linotype" w:eastAsia="Arial Unicode MS" w:hAnsi="Palatino Linotype" w:cs="Arial"/>
          <w:b/>
          <w:sz w:val="24"/>
        </w:rPr>
        <w:t>Ley Orgánica Municipal del Estado de México</w:t>
      </w:r>
      <w:r w:rsidRPr="000C270E">
        <w:rPr>
          <w:rFonts w:ascii="Palatino Linotype" w:eastAsia="Arial Unicode MS" w:hAnsi="Palatino Linotype" w:cs="Arial"/>
          <w:sz w:val="24"/>
        </w:rPr>
        <w:t xml:space="preserve">, señala las atribuciones de las autoridades municipales respecto de la aprobación, integración, aplicación y formulación del Presupuesto de Egresos, adicionalmente dispone que el presidente municipal presentará anualmente al Ayuntamiento a más tardar el </w:t>
      </w:r>
      <w:r w:rsidRPr="000C270E">
        <w:rPr>
          <w:rFonts w:ascii="Palatino Linotype" w:eastAsia="Arial Unicode MS" w:hAnsi="Palatino Linotype" w:cs="Arial"/>
          <w:b/>
          <w:sz w:val="24"/>
        </w:rPr>
        <w:t>20 de diciembre</w:t>
      </w:r>
      <w:r w:rsidRPr="000C270E">
        <w:rPr>
          <w:rFonts w:ascii="Palatino Linotype" w:eastAsia="Arial Unicode MS" w:hAnsi="Palatino Linotype" w:cs="Arial"/>
          <w:sz w:val="24"/>
        </w:rPr>
        <w:t xml:space="preserve"> el proyecto del presupuesto de egresos y la forma en que estará integrado </w:t>
      </w:r>
      <w:r w:rsidRPr="000C270E">
        <w:rPr>
          <w:rFonts w:ascii="Palatino Linotype" w:eastAsia="Arial Unicode MS" w:hAnsi="Palatino Linotype" w:cs="Arial"/>
          <w:sz w:val="24"/>
        </w:rPr>
        <w:lastRenderedPageBreak/>
        <w:t>el proyecto del presupuesto de egresos que habrá de ser aprobado por el cabildo municipal, tal como se transcribe a continuación:</w:t>
      </w:r>
    </w:p>
    <w:p w:rsidR="00BE69F0" w:rsidRPr="000C270E" w:rsidRDefault="00BE69F0" w:rsidP="00BE69F0">
      <w:pPr>
        <w:spacing w:before="240" w:after="240" w:line="360" w:lineRule="auto"/>
        <w:jc w:val="both"/>
        <w:rPr>
          <w:rFonts w:ascii="Palatino Linotype" w:eastAsia="MS Mincho" w:hAnsi="Palatino Linotype"/>
          <w:color w:val="000000"/>
          <w:sz w:val="10"/>
        </w:rPr>
      </w:pPr>
    </w:p>
    <w:p w:rsidR="00BE69F0" w:rsidRPr="000C270E" w:rsidRDefault="00BE69F0" w:rsidP="00BE69F0">
      <w:pPr>
        <w:pStyle w:val="Prrafodelista"/>
        <w:autoSpaceDE w:val="0"/>
        <w:autoSpaceDN w:val="0"/>
        <w:adjustRightInd w:val="0"/>
        <w:ind w:left="709" w:right="616"/>
        <w:jc w:val="both"/>
        <w:rPr>
          <w:rFonts w:ascii="Palatino Linotype" w:hAnsi="Palatino Linotype"/>
          <w:i/>
          <w:sz w:val="22"/>
          <w:szCs w:val="22"/>
        </w:rPr>
      </w:pPr>
      <w:r w:rsidRPr="000C270E">
        <w:rPr>
          <w:rFonts w:ascii="Palatino Linotype" w:hAnsi="Palatino Linotype"/>
          <w:b/>
          <w:i/>
          <w:sz w:val="22"/>
          <w:szCs w:val="22"/>
        </w:rPr>
        <w:t xml:space="preserve">Artículo 31.- </w:t>
      </w:r>
      <w:r w:rsidRPr="000C270E">
        <w:rPr>
          <w:rFonts w:ascii="Palatino Linotype" w:hAnsi="Palatino Linotype"/>
          <w:i/>
          <w:sz w:val="22"/>
          <w:szCs w:val="22"/>
        </w:rPr>
        <w:t>Son atribuciones de los ayuntamientos:</w:t>
      </w:r>
    </w:p>
    <w:p w:rsidR="00BE69F0" w:rsidRPr="000C270E" w:rsidRDefault="00BE69F0" w:rsidP="00BE69F0">
      <w:pPr>
        <w:pStyle w:val="Prrafodelista"/>
        <w:autoSpaceDE w:val="0"/>
        <w:autoSpaceDN w:val="0"/>
        <w:adjustRightInd w:val="0"/>
        <w:ind w:left="709" w:right="616"/>
        <w:jc w:val="both"/>
        <w:rPr>
          <w:rFonts w:ascii="Palatino Linotype" w:hAnsi="Palatino Linotype"/>
          <w:b/>
          <w:i/>
          <w:sz w:val="22"/>
          <w:szCs w:val="22"/>
        </w:rPr>
      </w:pPr>
      <w:r w:rsidRPr="000C270E">
        <w:rPr>
          <w:rFonts w:ascii="Palatino Linotype" w:hAnsi="Palatino Linotype"/>
          <w:b/>
          <w:i/>
          <w:sz w:val="22"/>
          <w:szCs w:val="22"/>
        </w:rPr>
        <w:t>(…)</w:t>
      </w:r>
    </w:p>
    <w:p w:rsidR="00BE69F0" w:rsidRPr="000C270E" w:rsidRDefault="00BE69F0" w:rsidP="00BE69F0">
      <w:pPr>
        <w:pStyle w:val="Prrafodelista"/>
        <w:autoSpaceDE w:val="0"/>
        <w:autoSpaceDN w:val="0"/>
        <w:adjustRightInd w:val="0"/>
        <w:ind w:left="709" w:right="616"/>
        <w:jc w:val="both"/>
        <w:rPr>
          <w:rFonts w:ascii="Palatino Linotype" w:hAnsi="Palatino Linotype"/>
          <w:b/>
          <w:i/>
          <w:sz w:val="22"/>
          <w:szCs w:val="22"/>
        </w:rPr>
      </w:pPr>
      <w:r w:rsidRPr="000C270E">
        <w:rPr>
          <w:rFonts w:ascii="Palatino Linotype" w:hAnsi="Palatino Linotype"/>
          <w:b/>
          <w:i/>
          <w:sz w:val="22"/>
          <w:szCs w:val="22"/>
        </w:rPr>
        <w:t xml:space="preserve">XVIII. </w:t>
      </w:r>
      <w:r w:rsidRPr="000C270E">
        <w:rPr>
          <w:rFonts w:ascii="Palatino Linotype" w:hAnsi="Palatino Linotype"/>
          <w:b/>
          <w:i/>
          <w:sz w:val="22"/>
          <w:szCs w:val="22"/>
          <w:u w:val="single"/>
        </w:rPr>
        <w:t>Administrar su hacienda en términos de ley, y controlar a través del presidente y síndico la aplicación del presupuesto de egresos del municipio</w:t>
      </w:r>
      <w:r w:rsidRPr="000C270E">
        <w:rPr>
          <w:rFonts w:ascii="Palatino Linotype" w:hAnsi="Palatino Linotype"/>
          <w:b/>
          <w:i/>
          <w:sz w:val="22"/>
          <w:szCs w:val="22"/>
        </w:rPr>
        <w:t>;</w:t>
      </w:r>
    </w:p>
    <w:p w:rsidR="00BE69F0" w:rsidRPr="000C270E" w:rsidRDefault="00BE69F0" w:rsidP="00BE69F0">
      <w:pPr>
        <w:pStyle w:val="Prrafodelista"/>
        <w:autoSpaceDE w:val="0"/>
        <w:autoSpaceDN w:val="0"/>
        <w:adjustRightInd w:val="0"/>
        <w:ind w:left="709" w:right="616"/>
        <w:jc w:val="both"/>
        <w:rPr>
          <w:rFonts w:ascii="Palatino Linotype" w:hAnsi="Palatino Linotype"/>
          <w:b/>
          <w:i/>
          <w:sz w:val="22"/>
          <w:szCs w:val="22"/>
        </w:rPr>
      </w:pPr>
      <w:r w:rsidRPr="000C270E">
        <w:rPr>
          <w:rFonts w:ascii="Palatino Linotype" w:hAnsi="Palatino Linotype"/>
          <w:b/>
          <w:i/>
          <w:sz w:val="22"/>
          <w:szCs w:val="22"/>
        </w:rPr>
        <w:t>(…)</w:t>
      </w:r>
    </w:p>
    <w:p w:rsidR="00BE69F0" w:rsidRPr="000C270E" w:rsidRDefault="00BE69F0" w:rsidP="00BE69F0">
      <w:pPr>
        <w:pStyle w:val="Prrafodelista"/>
        <w:autoSpaceDE w:val="0"/>
        <w:autoSpaceDN w:val="0"/>
        <w:adjustRightInd w:val="0"/>
        <w:ind w:left="709" w:right="616"/>
        <w:jc w:val="both"/>
        <w:rPr>
          <w:rFonts w:ascii="Palatino Linotype" w:hAnsi="Palatino Linotype"/>
          <w:i/>
          <w:sz w:val="22"/>
          <w:szCs w:val="22"/>
        </w:rPr>
      </w:pPr>
      <w:r w:rsidRPr="000C270E">
        <w:rPr>
          <w:rFonts w:ascii="Palatino Linotype" w:hAnsi="Palatino Linotype"/>
          <w:b/>
          <w:i/>
          <w:sz w:val="22"/>
          <w:szCs w:val="22"/>
        </w:rPr>
        <w:t>Artículo 99.</w:t>
      </w:r>
      <w:r w:rsidRPr="000C270E">
        <w:rPr>
          <w:rFonts w:ascii="Palatino Linotype" w:hAnsi="Palatino Linotype"/>
          <w:i/>
          <w:sz w:val="22"/>
          <w:szCs w:val="22"/>
        </w:rPr>
        <w:t xml:space="preserve">- </w:t>
      </w:r>
      <w:r w:rsidRPr="000C270E">
        <w:rPr>
          <w:rFonts w:ascii="Palatino Linotype" w:hAnsi="Palatino Linotype"/>
          <w:b/>
          <w:i/>
          <w:sz w:val="22"/>
          <w:szCs w:val="22"/>
          <w:u w:val="single"/>
        </w:rPr>
        <w:t>El presidente municipal presentará anualmente al ayuntamiento a más tardar el 20 de diciembre, el proyecto de presupuesto de egresos</w:t>
      </w:r>
      <w:r w:rsidRPr="000C270E">
        <w:rPr>
          <w:rFonts w:ascii="Palatino Linotype" w:hAnsi="Palatino Linotype"/>
          <w:i/>
          <w:sz w:val="22"/>
          <w:szCs w:val="22"/>
        </w:rPr>
        <w:t>, para su consideración y aprobación.</w:t>
      </w:r>
    </w:p>
    <w:p w:rsidR="00BE69F0" w:rsidRPr="000C270E" w:rsidRDefault="00BE69F0" w:rsidP="00BE69F0">
      <w:pPr>
        <w:pStyle w:val="Prrafodelista"/>
        <w:autoSpaceDE w:val="0"/>
        <w:autoSpaceDN w:val="0"/>
        <w:adjustRightInd w:val="0"/>
        <w:ind w:left="709" w:right="616"/>
        <w:jc w:val="both"/>
        <w:rPr>
          <w:rFonts w:ascii="Palatino Linotype" w:hAnsi="Palatino Linotype"/>
          <w:b/>
          <w:i/>
          <w:sz w:val="22"/>
          <w:szCs w:val="22"/>
        </w:rPr>
      </w:pPr>
    </w:p>
    <w:p w:rsidR="00BE69F0" w:rsidRPr="000C270E" w:rsidRDefault="00BE69F0" w:rsidP="00BE69F0">
      <w:pPr>
        <w:pStyle w:val="Prrafodelista"/>
        <w:autoSpaceDE w:val="0"/>
        <w:autoSpaceDN w:val="0"/>
        <w:adjustRightInd w:val="0"/>
        <w:ind w:left="709" w:right="616"/>
        <w:jc w:val="both"/>
        <w:rPr>
          <w:rFonts w:ascii="Palatino Linotype" w:hAnsi="Palatino Linotype"/>
          <w:i/>
          <w:sz w:val="22"/>
          <w:szCs w:val="22"/>
          <w:u w:val="single"/>
        </w:rPr>
      </w:pPr>
      <w:r w:rsidRPr="000C270E">
        <w:rPr>
          <w:rFonts w:ascii="Palatino Linotype" w:hAnsi="Palatino Linotype"/>
          <w:b/>
          <w:i/>
          <w:sz w:val="22"/>
          <w:szCs w:val="22"/>
        </w:rPr>
        <w:t xml:space="preserve">Artículo 100.- </w:t>
      </w:r>
      <w:r w:rsidRPr="000C270E">
        <w:rPr>
          <w:rFonts w:ascii="Palatino Linotype" w:hAnsi="Palatino Linotype"/>
          <w:b/>
          <w:i/>
          <w:sz w:val="22"/>
          <w:szCs w:val="22"/>
          <w:u w:val="single"/>
        </w:rPr>
        <w:t>El presupuesto de egresos deberá contener las previsiones de gasto público que habrán de realizar los municipios.</w:t>
      </w:r>
      <w:r w:rsidRPr="000C270E">
        <w:rPr>
          <w:rFonts w:ascii="Palatino Linotype" w:hAnsi="Palatino Linotype"/>
          <w:i/>
          <w:sz w:val="22"/>
          <w:szCs w:val="22"/>
          <w:u w:val="single"/>
        </w:rPr>
        <w:t xml:space="preserve"> </w:t>
      </w:r>
    </w:p>
    <w:p w:rsidR="00BE69F0" w:rsidRPr="000C270E" w:rsidRDefault="00BE69F0" w:rsidP="00BE69F0">
      <w:pPr>
        <w:pStyle w:val="Prrafodelista"/>
        <w:autoSpaceDE w:val="0"/>
        <w:autoSpaceDN w:val="0"/>
        <w:adjustRightInd w:val="0"/>
        <w:ind w:left="709" w:right="616"/>
        <w:jc w:val="both"/>
        <w:rPr>
          <w:rFonts w:ascii="Palatino Linotype" w:hAnsi="Palatino Linotype"/>
          <w:i/>
          <w:sz w:val="22"/>
          <w:szCs w:val="22"/>
        </w:rPr>
      </w:pPr>
    </w:p>
    <w:p w:rsidR="00BE69F0" w:rsidRPr="000C270E" w:rsidRDefault="00BE69F0" w:rsidP="00BE69F0">
      <w:pPr>
        <w:pStyle w:val="Prrafodelista"/>
        <w:autoSpaceDE w:val="0"/>
        <w:autoSpaceDN w:val="0"/>
        <w:adjustRightInd w:val="0"/>
        <w:ind w:left="709" w:right="616"/>
        <w:jc w:val="both"/>
        <w:rPr>
          <w:rFonts w:ascii="Palatino Linotype" w:hAnsi="Palatino Linotype"/>
          <w:i/>
          <w:sz w:val="22"/>
          <w:szCs w:val="22"/>
        </w:rPr>
      </w:pPr>
      <w:r w:rsidRPr="000C270E">
        <w:rPr>
          <w:rFonts w:ascii="Palatino Linotype" w:hAnsi="Palatino Linotype"/>
          <w:b/>
          <w:i/>
          <w:sz w:val="22"/>
          <w:szCs w:val="22"/>
        </w:rPr>
        <w:t>Artículo 101.-</w:t>
      </w:r>
      <w:r w:rsidRPr="000C270E">
        <w:rPr>
          <w:rFonts w:ascii="Palatino Linotype" w:hAnsi="Palatino Linotype"/>
          <w:i/>
          <w:sz w:val="22"/>
          <w:szCs w:val="22"/>
        </w:rPr>
        <w:t xml:space="preserve"> El proyecto del presupuesto de egresos se integrará básicamente con: </w:t>
      </w:r>
    </w:p>
    <w:p w:rsidR="00BE69F0" w:rsidRPr="000C270E" w:rsidRDefault="00BE69F0" w:rsidP="00BE69F0">
      <w:pPr>
        <w:pStyle w:val="Prrafodelista"/>
        <w:autoSpaceDE w:val="0"/>
        <w:autoSpaceDN w:val="0"/>
        <w:adjustRightInd w:val="0"/>
        <w:ind w:left="709" w:right="616"/>
        <w:jc w:val="both"/>
        <w:rPr>
          <w:rFonts w:ascii="Palatino Linotype" w:hAnsi="Palatino Linotype"/>
          <w:i/>
          <w:sz w:val="22"/>
          <w:szCs w:val="22"/>
        </w:rPr>
      </w:pPr>
      <w:r w:rsidRPr="000C270E">
        <w:rPr>
          <w:rFonts w:ascii="Palatino Linotype" w:hAnsi="Palatino Linotype"/>
          <w:i/>
          <w:sz w:val="22"/>
          <w:szCs w:val="22"/>
        </w:rPr>
        <w:t xml:space="preserve">I. Los programas en que se señalen objetivos, metas y unidades responsables para su ejecución, así como la valuación estimada del programa; </w:t>
      </w:r>
    </w:p>
    <w:p w:rsidR="00BE69F0" w:rsidRPr="000C270E" w:rsidRDefault="00BE69F0" w:rsidP="00BE69F0">
      <w:pPr>
        <w:pStyle w:val="Prrafodelista"/>
        <w:autoSpaceDE w:val="0"/>
        <w:autoSpaceDN w:val="0"/>
        <w:adjustRightInd w:val="0"/>
        <w:ind w:left="709" w:right="616"/>
        <w:jc w:val="both"/>
        <w:rPr>
          <w:rFonts w:ascii="Palatino Linotype" w:hAnsi="Palatino Linotype"/>
          <w:i/>
          <w:sz w:val="22"/>
          <w:szCs w:val="22"/>
        </w:rPr>
      </w:pPr>
      <w:r w:rsidRPr="000C270E">
        <w:rPr>
          <w:rFonts w:ascii="Palatino Linotype" w:hAnsi="Palatino Linotype"/>
          <w:i/>
          <w:sz w:val="22"/>
          <w:szCs w:val="22"/>
        </w:rPr>
        <w:t xml:space="preserve">II. Estimación de los ingresos y gastos del ejercicio fiscal calendarizados; </w:t>
      </w:r>
    </w:p>
    <w:p w:rsidR="00BE69F0" w:rsidRPr="000C270E" w:rsidRDefault="00BE69F0" w:rsidP="00BE69F0">
      <w:pPr>
        <w:pStyle w:val="Prrafodelista"/>
        <w:autoSpaceDE w:val="0"/>
        <w:autoSpaceDN w:val="0"/>
        <w:adjustRightInd w:val="0"/>
        <w:ind w:left="709" w:right="616"/>
        <w:jc w:val="both"/>
        <w:rPr>
          <w:rFonts w:ascii="Palatino Linotype" w:hAnsi="Palatino Linotype"/>
          <w:i/>
          <w:sz w:val="22"/>
          <w:szCs w:val="22"/>
        </w:rPr>
      </w:pPr>
      <w:r w:rsidRPr="000C270E">
        <w:rPr>
          <w:rFonts w:ascii="Palatino Linotype" w:hAnsi="Palatino Linotype"/>
          <w:i/>
          <w:sz w:val="22"/>
          <w:szCs w:val="22"/>
        </w:rPr>
        <w:t>III. Situación de la deuda pública. El proyecto de presupuesto de egresos deberá realizarse con base en los criterios de proporcionalidad y equidad, considerando las necesidades básicas de las localidades que integran al municipio.</w:t>
      </w:r>
    </w:p>
    <w:p w:rsidR="00BE69F0" w:rsidRPr="000C270E" w:rsidRDefault="00BE69F0" w:rsidP="00BE69F0">
      <w:pPr>
        <w:pStyle w:val="Prrafodelista"/>
        <w:ind w:left="426"/>
        <w:jc w:val="right"/>
        <w:rPr>
          <w:rFonts w:ascii="Palatino Linotype" w:eastAsia="MS Mincho" w:hAnsi="Palatino Linotype"/>
          <w:i/>
          <w:color w:val="000000"/>
          <w:sz w:val="20"/>
        </w:rPr>
      </w:pPr>
      <w:r w:rsidRPr="000C270E">
        <w:rPr>
          <w:rFonts w:ascii="Palatino Linotype" w:eastAsia="MS Mincho" w:hAnsi="Palatino Linotype"/>
          <w:i/>
          <w:color w:val="000000"/>
          <w:sz w:val="20"/>
        </w:rPr>
        <w:t>(Énfasis añadido)</w:t>
      </w:r>
    </w:p>
    <w:p w:rsidR="00BE69F0" w:rsidRPr="000C270E" w:rsidRDefault="00BE69F0" w:rsidP="00BE69F0">
      <w:pPr>
        <w:pStyle w:val="Prrafodelista"/>
        <w:ind w:left="426"/>
        <w:jc w:val="right"/>
        <w:rPr>
          <w:rFonts w:ascii="Palatino Linotype" w:eastAsia="MS Mincho" w:hAnsi="Palatino Linotype"/>
          <w:i/>
          <w:color w:val="000000"/>
          <w:sz w:val="20"/>
        </w:rPr>
      </w:pPr>
    </w:p>
    <w:p w:rsidR="00BE69F0" w:rsidRPr="000C270E" w:rsidRDefault="00BE69F0" w:rsidP="00BE69F0">
      <w:pPr>
        <w:spacing w:before="240" w:after="240" w:line="360" w:lineRule="auto"/>
        <w:contextualSpacing/>
        <w:jc w:val="both"/>
        <w:rPr>
          <w:rFonts w:ascii="Palatino Linotype" w:eastAsia="MS Mincho" w:hAnsi="Palatino Linotype" w:cs="Times New Roman"/>
          <w:color w:val="000000"/>
          <w:sz w:val="24"/>
        </w:rPr>
      </w:pPr>
      <w:r w:rsidRPr="000C270E">
        <w:rPr>
          <w:rFonts w:ascii="Palatino Linotype" w:eastAsia="Arial Unicode MS" w:hAnsi="Palatino Linotype" w:cs="Arial"/>
          <w:sz w:val="24"/>
        </w:rPr>
        <w:t>De lo anteriormente expuesto se concluye que el presupuesto de egresos será aquel instrumento jurídico que el presidente municipal presentará mediante proyecto para su aprobación a más tardar el veinte de diciembre, una vez que el ayuntamiento lo apruebe deberá ser remitido debidamente firmado a más tardar el veinticinco de febrero de cada año, al Órgano Superior de Fiscalización.</w:t>
      </w:r>
    </w:p>
    <w:p w:rsidR="00BE69F0" w:rsidRPr="000C270E" w:rsidRDefault="00BE69F0" w:rsidP="00BE69F0">
      <w:pPr>
        <w:pStyle w:val="Sinespaciado"/>
      </w:pPr>
    </w:p>
    <w:p w:rsidR="00BE69F0" w:rsidRPr="000C270E" w:rsidRDefault="00BE69F0" w:rsidP="00BE69F0">
      <w:pPr>
        <w:spacing w:before="240" w:after="240" w:line="360" w:lineRule="auto"/>
        <w:contextualSpacing/>
        <w:jc w:val="both"/>
        <w:rPr>
          <w:rFonts w:ascii="Palatino Linotype" w:eastAsia="Arial Unicode MS" w:hAnsi="Palatino Linotype" w:cs="Arial"/>
          <w:sz w:val="24"/>
        </w:rPr>
      </w:pPr>
      <w:r w:rsidRPr="000C270E">
        <w:rPr>
          <w:rFonts w:ascii="Palatino Linotype" w:eastAsia="Arial Unicode MS" w:hAnsi="Palatino Linotype" w:cs="Arial"/>
          <w:sz w:val="24"/>
        </w:rPr>
        <w:lastRenderedPageBreak/>
        <w:t>Aunado a lo anterior, el Órgano Superior de Fiscalización del Estado de México (OSFEM), emitió los Lineamientos para la Entrega del Presupuesto de Egresos Municipal del Ejercicio Fiscal 2019, estipula que el Estado Analítico del Ejercicio del Presupuesto de Egresos Clasificación por Objeto del Gasto, su finalidad es realizar periódicamente el seguimiento del ejercicio de los egresos presupuestarios. Dichos Estados deben mostrar, a una fecha determinada del ejercicio del Presupuesto de Egresos, los movimientos y la situación de cada cuenta de las distintas clasificaciones, de acuerdo con los diferentes grados de desagregación de las mismas que se requiera.</w:t>
      </w:r>
    </w:p>
    <w:p w:rsidR="00BE69F0" w:rsidRPr="000C270E" w:rsidRDefault="00BE69F0" w:rsidP="00BE69F0">
      <w:pPr>
        <w:spacing w:before="240" w:after="240" w:line="360" w:lineRule="auto"/>
        <w:contextualSpacing/>
        <w:jc w:val="both"/>
        <w:rPr>
          <w:rFonts w:ascii="Palatino Linotype" w:eastAsia="Arial Unicode MS" w:hAnsi="Palatino Linotype" w:cs="Arial"/>
          <w:sz w:val="24"/>
        </w:rPr>
      </w:pPr>
    </w:p>
    <w:p w:rsidR="00BE69F0" w:rsidRPr="000C270E" w:rsidRDefault="00BE69F0" w:rsidP="00BE69F0">
      <w:pPr>
        <w:spacing w:before="240" w:after="240" w:line="360" w:lineRule="auto"/>
        <w:contextualSpacing/>
        <w:jc w:val="both"/>
        <w:rPr>
          <w:rFonts w:ascii="Palatino Linotype" w:eastAsia="Arial Unicode MS" w:hAnsi="Palatino Linotype" w:cs="Arial"/>
          <w:sz w:val="24"/>
        </w:rPr>
      </w:pPr>
      <w:r w:rsidRPr="000C270E">
        <w:rPr>
          <w:rFonts w:ascii="Palatino Linotype" w:eastAsia="Arial Unicode MS" w:hAnsi="Palatino Linotype" w:cs="Arial"/>
          <w:noProof/>
          <w:sz w:val="24"/>
          <w:lang w:eastAsia="es-MX"/>
        </w:rPr>
        <mc:AlternateContent>
          <mc:Choice Requires="wps">
            <w:drawing>
              <wp:anchor distT="0" distB="0" distL="114300" distR="114300" simplePos="0" relativeHeight="251668480" behindDoc="0" locked="0" layoutInCell="1" allowOverlap="1" wp14:anchorId="5CD000F6" wp14:editId="32C1BA5B">
                <wp:simplePos x="0" y="0"/>
                <wp:positionH relativeFrom="column">
                  <wp:posOffset>33048</wp:posOffset>
                </wp:positionH>
                <wp:positionV relativeFrom="paragraph">
                  <wp:posOffset>1797133</wp:posOffset>
                </wp:positionV>
                <wp:extent cx="5661328" cy="2878372"/>
                <wp:effectExtent l="19050" t="19050" r="34925" b="36830"/>
                <wp:wrapNone/>
                <wp:docPr id="10" name="Conector recto 10"/>
                <wp:cNvGraphicFramePr/>
                <a:graphic xmlns:a="http://schemas.openxmlformats.org/drawingml/2006/main">
                  <a:graphicData uri="http://schemas.microsoft.com/office/word/2010/wordprocessingShape">
                    <wps:wsp>
                      <wps:cNvCnPr/>
                      <wps:spPr>
                        <a:xfrm>
                          <a:off x="0" y="0"/>
                          <a:ext cx="5661328" cy="2878372"/>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E95CB7" id="Conector recto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6pt,141.5pt" to="448.35pt,3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" strokecolor="#5b9bd5 [3204]" strokeweight="2.25pt">
                <v:stroke joinstyle="miter"/>
              </v:line>
            </w:pict>
          </mc:Fallback>
        </mc:AlternateContent>
      </w:r>
      <w:r w:rsidRPr="000C270E">
        <w:rPr>
          <w:rFonts w:ascii="Palatino Linotype" w:eastAsia="Arial Unicode MS" w:hAnsi="Palatino Linotype" w:cs="Arial"/>
          <w:sz w:val="24"/>
        </w:rPr>
        <w:t>Los estados e informes agregados, en general, tienen como propósito aportar información pertinente, clara, confiable y oportuna a los responsables de la gestión política y económica del Estado para ser utilizada en la toma de decisiones gubernamentales en general y sobre finanzas públicas en particular, así como para ser utilizada por los analistas y la sociedad en general; asimismo, el formato deberá de contener las siguientes firmas, de conformidad con las siguiente captura de pantalla:</w:t>
      </w:r>
    </w:p>
    <w:p w:rsidR="00BE69F0" w:rsidRPr="000C270E" w:rsidRDefault="00BE69F0" w:rsidP="00BE69F0">
      <w:pPr>
        <w:tabs>
          <w:tab w:val="left" w:pos="709"/>
        </w:tabs>
        <w:spacing w:line="360" w:lineRule="auto"/>
        <w:jc w:val="both"/>
        <w:rPr>
          <w:rFonts w:ascii="Palatino Linotype" w:hAnsi="Palatino Linotype"/>
        </w:rPr>
      </w:pPr>
    </w:p>
    <w:p w:rsidR="00BE69F0" w:rsidRPr="000C270E" w:rsidRDefault="00BE69F0" w:rsidP="00BE69F0">
      <w:pPr>
        <w:tabs>
          <w:tab w:val="left" w:pos="709"/>
        </w:tabs>
        <w:spacing w:line="360" w:lineRule="auto"/>
        <w:jc w:val="both"/>
        <w:rPr>
          <w:rFonts w:ascii="Palatino Linotype" w:hAnsi="Palatino Linotype"/>
        </w:rPr>
      </w:pPr>
    </w:p>
    <w:p w:rsidR="00BE69F0" w:rsidRPr="000C270E" w:rsidRDefault="00BE69F0" w:rsidP="00BE69F0">
      <w:pPr>
        <w:tabs>
          <w:tab w:val="left" w:pos="709"/>
        </w:tabs>
        <w:spacing w:line="360" w:lineRule="auto"/>
        <w:jc w:val="both"/>
        <w:rPr>
          <w:rFonts w:ascii="Palatino Linotype" w:hAnsi="Palatino Linotype"/>
        </w:rPr>
      </w:pPr>
    </w:p>
    <w:p w:rsidR="00BE69F0" w:rsidRPr="000C270E" w:rsidRDefault="00BE69F0" w:rsidP="00BE69F0">
      <w:pPr>
        <w:tabs>
          <w:tab w:val="left" w:pos="709"/>
        </w:tabs>
        <w:spacing w:line="360" w:lineRule="auto"/>
        <w:jc w:val="both"/>
        <w:rPr>
          <w:rFonts w:ascii="Palatino Linotype" w:hAnsi="Palatino Linotype"/>
        </w:rPr>
      </w:pPr>
    </w:p>
    <w:p w:rsidR="00BE69F0" w:rsidRPr="000C270E" w:rsidRDefault="00BE69F0" w:rsidP="00BE69F0">
      <w:pPr>
        <w:tabs>
          <w:tab w:val="left" w:pos="709"/>
        </w:tabs>
        <w:spacing w:line="360" w:lineRule="auto"/>
        <w:jc w:val="both"/>
        <w:rPr>
          <w:rFonts w:ascii="Palatino Linotype" w:hAnsi="Palatino Linotype"/>
        </w:rPr>
      </w:pPr>
    </w:p>
    <w:p w:rsidR="00BE69F0" w:rsidRPr="000C270E" w:rsidRDefault="00BE69F0" w:rsidP="00BE69F0">
      <w:pPr>
        <w:tabs>
          <w:tab w:val="left" w:pos="709"/>
        </w:tabs>
        <w:spacing w:line="360" w:lineRule="auto"/>
        <w:jc w:val="both"/>
        <w:rPr>
          <w:rFonts w:ascii="Palatino Linotype" w:hAnsi="Palatino Linotype"/>
        </w:rPr>
      </w:pPr>
    </w:p>
    <w:p w:rsidR="00BE69F0" w:rsidRPr="000C270E" w:rsidRDefault="00BE69F0" w:rsidP="00BE69F0">
      <w:pPr>
        <w:tabs>
          <w:tab w:val="left" w:pos="709"/>
        </w:tabs>
        <w:spacing w:line="360" w:lineRule="auto"/>
        <w:jc w:val="both"/>
        <w:rPr>
          <w:rFonts w:ascii="Palatino Linotype" w:hAnsi="Palatino Linotype"/>
        </w:rPr>
      </w:pPr>
    </w:p>
    <w:p w:rsidR="00BE69F0" w:rsidRPr="000C270E" w:rsidRDefault="00BE69F0" w:rsidP="00BE69F0">
      <w:pPr>
        <w:tabs>
          <w:tab w:val="left" w:pos="709"/>
        </w:tabs>
        <w:spacing w:line="360" w:lineRule="auto"/>
        <w:jc w:val="both"/>
        <w:rPr>
          <w:rFonts w:ascii="Palatino Linotype" w:hAnsi="Palatino Linotype"/>
        </w:rPr>
      </w:pPr>
      <w:r w:rsidRPr="000C270E">
        <w:rPr>
          <w:rFonts w:ascii="Palatino Linotype" w:eastAsia="Arial Unicode MS" w:hAnsi="Palatino Linotype" w:cs="Arial"/>
          <w:noProof/>
          <w:sz w:val="24"/>
          <w:lang w:eastAsia="es-MX"/>
        </w:rPr>
        <w:lastRenderedPageBreak/>
        <w:drawing>
          <wp:inline distT="0" distB="0" distL="0" distR="0" wp14:anchorId="4D16F87E" wp14:editId="0547E5E6">
            <wp:extent cx="5760720" cy="379459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2700" r="12070"/>
                    <a:stretch/>
                  </pic:blipFill>
                  <pic:spPr bwMode="auto">
                    <a:xfrm>
                      <a:off x="0" y="0"/>
                      <a:ext cx="5760720" cy="3794595"/>
                    </a:xfrm>
                    <a:prstGeom prst="rect">
                      <a:avLst/>
                    </a:prstGeom>
                    <a:noFill/>
                    <a:ln>
                      <a:noFill/>
                    </a:ln>
                    <a:extLst>
                      <a:ext uri="{53640926-AAD7-44D8-BBD7-CCE9431645EC}">
                        <a14:shadowObscured xmlns:a14="http://schemas.microsoft.com/office/drawing/2010/main"/>
                      </a:ext>
                    </a:extLst>
                  </pic:spPr>
                </pic:pic>
              </a:graphicData>
            </a:graphic>
          </wp:inline>
        </w:drawing>
      </w:r>
    </w:p>
    <w:p w:rsidR="00BE69F0" w:rsidRPr="000C270E" w:rsidRDefault="00BE69F0" w:rsidP="00BE69F0">
      <w:pPr>
        <w:tabs>
          <w:tab w:val="left" w:pos="709"/>
        </w:tabs>
        <w:spacing w:line="360" w:lineRule="auto"/>
        <w:jc w:val="both"/>
        <w:rPr>
          <w:rFonts w:ascii="Palatino Linotype" w:hAnsi="Palatino Linotype"/>
        </w:rPr>
      </w:pPr>
      <w:r w:rsidRPr="000C270E">
        <w:rPr>
          <w:rFonts w:ascii="Palatino Linotype" w:eastAsia="Arial Unicode MS" w:hAnsi="Palatino Linotype" w:cs="Arial"/>
          <w:noProof/>
          <w:sz w:val="24"/>
          <w:lang w:eastAsia="es-MX"/>
        </w:rPr>
        <w:drawing>
          <wp:inline distT="0" distB="0" distL="0" distR="0" wp14:anchorId="324B6027" wp14:editId="10B48978">
            <wp:extent cx="5760720" cy="3255894"/>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400"/>
                    <a:stretch/>
                  </pic:blipFill>
                  <pic:spPr bwMode="auto">
                    <a:xfrm>
                      <a:off x="0" y="0"/>
                      <a:ext cx="5760720" cy="3255894"/>
                    </a:xfrm>
                    <a:prstGeom prst="rect">
                      <a:avLst/>
                    </a:prstGeom>
                    <a:noFill/>
                    <a:ln>
                      <a:noFill/>
                    </a:ln>
                    <a:extLst>
                      <a:ext uri="{53640926-AAD7-44D8-BBD7-CCE9431645EC}">
                        <a14:shadowObscured xmlns:a14="http://schemas.microsoft.com/office/drawing/2010/main"/>
                      </a:ext>
                    </a:extLst>
                  </pic:spPr>
                </pic:pic>
              </a:graphicData>
            </a:graphic>
          </wp:inline>
        </w:drawing>
      </w:r>
    </w:p>
    <w:p w:rsidR="00BE69F0" w:rsidRPr="000C270E" w:rsidRDefault="00BE69F0" w:rsidP="00BE69F0">
      <w:pPr>
        <w:spacing w:after="0" w:line="360" w:lineRule="auto"/>
        <w:ind w:right="49"/>
        <w:contextualSpacing/>
        <w:jc w:val="both"/>
        <w:rPr>
          <w:rFonts w:ascii="Palatino Linotype" w:eastAsia="Arial Unicode MS" w:hAnsi="Palatino Linotype" w:cs="Arial"/>
          <w:sz w:val="24"/>
        </w:rPr>
      </w:pPr>
      <w:r w:rsidRPr="000C270E">
        <w:rPr>
          <w:rFonts w:ascii="Palatino Linotype" w:eastAsia="Arial Unicode MS" w:hAnsi="Palatino Linotype" w:cs="Arial"/>
          <w:sz w:val="24"/>
        </w:rPr>
        <w:lastRenderedPageBreak/>
        <w:t>Se debe agregar que el Manual para la Planeación, Programación y Presupuesto de Egresos Municipal para el Ejercicio Fiscal 2019, publicado en el Periódico Oficial “Gaceta del Gobierno”, en fecha 06 de noviembre de 2018, señala que el Clasificador por Objeto del Gasto 2019, Estatal y Municipal, constituye un elemento fundamental del sistema general de cuentas donde cada componente destaca aspectos concretos del presupuesto y suministra información que atiende a necesidades diferentes pero enlazadas, permitiendo el vínculo con la contabilidad. Por ser un instrumento que permite la obtención de información para el análisis y seguimiento de la gestión financiera gubernamental, es considerado la clasificación operativa que permite conocer en qué se gasta, (base del registro de las transacciones económico – financieras) y a su vez permite cuantificar la demanda de bienes y servicios que realiza el Sector Público.</w:t>
      </w:r>
    </w:p>
    <w:p w:rsidR="00BE69F0" w:rsidRPr="000C270E" w:rsidRDefault="00BE69F0" w:rsidP="00BE69F0">
      <w:pPr>
        <w:spacing w:after="0" w:line="360" w:lineRule="auto"/>
        <w:ind w:right="49"/>
        <w:contextualSpacing/>
        <w:jc w:val="both"/>
        <w:rPr>
          <w:rFonts w:ascii="Palatino Linotype" w:eastAsia="Arial Unicode MS" w:hAnsi="Palatino Linotype" w:cs="Arial"/>
          <w:sz w:val="24"/>
        </w:rPr>
      </w:pPr>
    </w:p>
    <w:p w:rsidR="00BE69F0" w:rsidRPr="000C270E" w:rsidRDefault="00BE69F0" w:rsidP="00BE69F0">
      <w:pPr>
        <w:spacing w:after="0" w:line="360" w:lineRule="auto"/>
        <w:ind w:right="49"/>
        <w:contextualSpacing/>
        <w:jc w:val="both"/>
        <w:rPr>
          <w:rFonts w:ascii="Palatino Linotype" w:eastAsia="Arial Unicode MS" w:hAnsi="Palatino Linotype" w:cs="Arial"/>
          <w:sz w:val="24"/>
        </w:rPr>
      </w:pPr>
      <w:r w:rsidRPr="000C270E">
        <w:rPr>
          <w:rFonts w:ascii="Palatino Linotype" w:eastAsia="Arial Unicode MS" w:hAnsi="Palatino Linotype" w:cs="Arial"/>
          <w:sz w:val="24"/>
        </w:rPr>
        <w:t>Por otro lado,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rsidR="00BE69F0" w:rsidRPr="000C270E" w:rsidRDefault="00BE69F0" w:rsidP="00BE69F0">
      <w:pPr>
        <w:spacing w:after="0" w:line="360" w:lineRule="auto"/>
        <w:ind w:right="49"/>
        <w:contextualSpacing/>
        <w:jc w:val="both"/>
        <w:rPr>
          <w:rFonts w:ascii="Palatino Linotype" w:eastAsia="Arial Unicode MS" w:hAnsi="Palatino Linotype" w:cs="Arial"/>
          <w:sz w:val="24"/>
        </w:rPr>
      </w:pPr>
    </w:p>
    <w:p w:rsidR="00BE69F0" w:rsidRPr="000C270E" w:rsidRDefault="00BE69F0" w:rsidP="00BE69F0">
      <w:pPr>
        <w:spacing w:before="240" w:after="240" w:line="360" w:lineRule="auto"/>
        <w:ind w:right="49"/>
        <w:contextualSpacing/>
        <w:jc w:val="both"/>
        <w:rPr>
          <w:rFonts w:ascii="Palatino Linotype" w:eastAsia="Arial Unicode MS" w:hAnsi="Palatino Linotype" w:cs="Arial"/>
          <w:sz w:val="24"/>
        </w:rPr>
      </w:pPr>
      <w:r w:rsidRPr="000C270E">
        <w:rPr>
          <w:rFonts w:ascii="Palatino Linotype" w:eastAsia="Arial Unicode MS" w:hAnsi="Palatino Linotype" w:cs="Arial"/>
          <w:sz w:val="24"/>
        </w:rPr>
        <w:lastRenderedPageBreak/>
        <w:t>Más aún, la estructura del Clasificador por Objeto del Gasto se diseñó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rsidR="00BE69F0" w:rsidRPr="000C270E" w:rsidRDefault="00BE69F0" w:rsidP="00BE69F0">
      <w:pPr>
        <w:pStyle w:val="Sinespaciado"/>
        <w:rPr>
          <w:rFonts w:eastAsia="Arial Unicode MS"/>
          <w:sz w:val="2"/>
        </w:rPr>
      </w:pPr>
    </w:p>
    <w:p w:rsidR="00BE69F0" w:rsidRPr="000C270E" w:rsidRDefault="00BE69F0" w:rsidP="00BE69F0">
      <w:pPr>
        <w:tabs>
          <w:tab w:val="left" w:pos="709"/>
        </w:tabs>
        <w:spacing w:line="360" w:lineRule="auto"/>
        <w:jc w:val="both"/>
        <w:rPr>
          <w:rFonts w:ascii="Palatino Linotype" w:hAnsi="Palatino Linotype"/>
        </w:rPr>
      </w:pPr>
      <w:r w:rsidRPr="000C270E">
        <w:rPr>
          <w:rFonts w:ascii="Palatino Linotype" w:eastAsia="Arial Unicode MS" w:hAnsi="Palatino Linotype" w:cs="Arial"/>
          <w:noProof/>
          <w:sz w:val="24"/>
          <w:lang w:eastAsia="es-MX"/>
        </w:rPr>
        <w:drawing>
          <wp:inline distT="0" distB="0" distL="0" distR="0" wp14:anchorId="790A7723" wp14:editId="218982E9">
            <wp:extent cx="5760720" cy="1063625"/>
            <wp:effectExtent l="133350" t="114300" r="144780" b="1555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063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E69F0" w:rsidRPr="000C270E" w:rsidRDefault="00BE69F0" w:rsidP="00BE69F0">
      <w:pPr>
        <w:pStyle w:val="Default"/>
        <w:ind w:left="567" w:right="567"/>
        <w:jc w:val="both"/>
        <w:rPr>
          <w:rFonts w:ascii="Palatino Linotype" w:hAnsi="Palatino Linotype"/>
          <w:i/>
          <w:sz w:val="22"/>
        </w:rPr>
      </w:pPr>
      <w:r w:rsidRPr="000C270E">
        <w:rPr>
          <w:rFonts w:ascii="Palatino Linotype" w:hAnsi="Palatino Linotype"/>
          <w:b/>
          <w:i/>
          <w:sz w:val="22"/>
        </w:rPr>
        <w:t xml:space="preserve">Capítulo: </w:t>
      </w:r>
      <w:r w:rsidRPr="000C270E">
        <w:rPr>
          <w:rFonts w:ascii="Palatino Linotype" w:hAnsi="Palatino Linotype"/>
          <w:i/>
          <w:sz w:val="22"/>
        </w:rPr>
        <w:t xml:space="preserve">Es el mayor nivel de agregación que identifica el conjunto homogéneo y ordenado de los bienes y servicios requeridos por los entes públicos. </w:t>
      </w:r>
    </w:p>
    <w:p w:rsidR="00BE69F0" w:rsidRPr="000C270E" w:rsidRDefault="00BE69F0" w:rsidP="00BE69F0">
      <w:pPr>
        <w:pStyle w:val="Default"/>
        <w:ind w:left="567" w:right="567"/>
        <w:jc w:val="both"/>
        <w:rPr>
          <w:rFonts w:ascii="Palatino Linotype" w:hAnsi="Palatino Linotype"/>
          <w:i/>
          <w:sz w:val="22"/>
        </w:rPr>
      </w:pPr>
    </w:p>
    <w:p w:rsidR="00BE69F0" w:rsidRPr="000C270E" w:rsidRDefault="00BE69F0" w:rsidP="00BE69F0">
      <w:pPr>
        <w:pStyle w:val="Default"/>
        <w:ind w:left="567" w:right="567"/>
        <w:jc w:val="both"/>
        <w:rPr>
          <w:rFonts w:ascii="Palatino Linotype" w:hAnsi="Palatino Linotype"/>
          <w:i/>
          <w:sz w:val="22"/>
        </w:rPr>
      </w:pPr>
      <w:r w:rsidRPr="000C270E">
        <w:rPr>
          <w:rFonts w:ascii="Palatino Linotype" w:hAnsi="Palatino Linotype"/>
          <w:b/>
          <w:i/>
          <w:sz w:val="22"/>
        </w:rPr>
        <w:t>Concepto:</w:t>
      </w:r>
      <w:r w:rsidRPr="000C270E">
        <w:rPr>
          <w:rFonts w:ascii="Palatino Linotype" w:hAnsi="Palatino Linotype"/>
          <w:i/>
          <w:sz w:val="22"/>
        </w:rPr>
        <w:t xml:space="preserve"> Son subconjuntos homogéneos y ordenados en forma específica, producto de la desagregación de los bienes y servicios, incluidos en cada capítulo. </w:t>
      </w:r>
    </w:p>
    <w:p w:rsidR="00BE69F0" w:rsidRPr="000C270E" w:rsidRDefault="00BE69F0" w:rsidP="00BE69F0">
      <w:pPr>
        <w:pStyle w:val="Default"/>
        <w:ind w:left="567" w:right="567"/>
        <w:jc w:val="both"/>
        <w:rPr>
          <w:rFonts w:ascii="Palatino Linotype" w:hAnsi="Palatino Linotype"/>
          <w:b/>
          <w:i/>
          <w:sz w:val="22"/>
        </w:rPr>
      </w:pPr>
    </w:p>
    <w:p w:rsidR="00BE69F0" w:rsidRPr="000C270E" w:rsidRDefault="00BE69F0" w:rsidP="00BE69F0">
      <w:pPr>
        <w:pStyle w:val="Default"/>
        <w:ind w:left="567" w:right="567"/>
        <w:jc w:val="both"/>
        <w:rPr>
          <w:rFonts w:ascii="Palatino Linotype" w:hAnsi="Palatino Linotype"/>
          <w:i/>
          <w:sz w:val="22"/>
        </w:rPr>
      </w:pPr>
      <w:r w:rsidRPr="000C270E">
        <w:rPr>
          <w:rFonts w:ascii="Palatino Linotype" w:hAnsi="Palatino Linotype"/>
          <w:b/>
          <w:i/>
          <w:sz w:val="22"/>
        </w:rPr>
        <w:t>Partida:</w:t>
      </w:r>
      <w:r w:rsidRPr="000C270E">
        <w:rPr>
          <w:rFonts w:ascii="Palatino Linotype" w:hAnsi="Palatino Linotype"/>
          <w:i/>
          <w:sz w:val="22"/>
        </w:rPr>
        <w:t xml:space="preserve"> Es el nivel de agregación más específico en el cual se describen las expresiones concretas y detalladas de los bienes y servicios que se adquieren y se compone de: </w:t>
      </w:r>
    </w:p>
    <w:p w:rsidR="00BE69F0" w:rsidRPr="000C270E" w:rsidRDefault="00BE69F0" w:rsidP="00BE69F0">
      <w:pPr>
        <w:pStyle w:val="Default"/>
        <w:ind w:left="567" w:right="567"/>
        <w:jc w:val="both"/>
        <w:rPr>
          <w:rFonts w:ascii="Palatino Linotype" w:hAnsi="Palatino Linotype"/>
          <w:b/>
          <w:bCs/>
          <w:i/>
          <w:sz w:val="22"/>
        </w:rPr>
      </w:pPr>
    </w:p>
    <w:p w:rsidR="00BE69F0" w:rsidRPr="000C270E" w:rsidRDefault="00BE69F0" w:rsidP="00BE69F0">
      <w:pPr>
        <w:pStyle w:val="Default"/>
        <w:ind w:left="567" w:right="567"/>
        <w:jc w:val="both"/>
        <w:rPr>
          <w:rFonts w:ascii="Palatino Linotype" w:hAnsi="Palatino Linotype"/>
          <w:i/>
          <w:sz w:val="22"/>
        </w:rPr>
      </w:pPr>
      <w:r w:rsidRPr="000C270E">
        <w:rPr>
          <w:rFonts w:ascii="Palatino Linotype" w:hAnsi="Palatino Linotype"/>
          <w:b/>
          <w:bCs/>
          <w:i/>
          <w:sz w:val="22"/>
        </w:rPr>
        <w:t xml:space="preserve">a) La Partida Genérica </w:t>
      </w:r>
      <w:r w:rsidRPr="000C270E">
        <w:rPr>
          <w:rFonts w:ascii="Palatino Linotype" w:hAnsi="Palatino Linotype"/>
          <w:i/>
          <w:sz w:val="22"/>
        </w:rPr>
        <w:t xml:space="preserve">se refiere al tercer dígito, el cual logrará la armonización a todos los niveles de gobierno. </w:t>
      </w:r>
    </w:p>
    <w:p w:rsidR="00BE69F0" w:rsidRPr="000C270E" w:rsidRDefault="00BE69F0" w:rsidP="00BE69F0">
      <w:pPr>
        <w:pStyle w:val="Default"/>
        <w:ind w:left="567" w:right="567"/>
        <w:jc w:val="both"/>
        <w:rPr>
          <w:rFonts w:ascii="Palatino Linotype" w:hAnsi="Palatino Linotype"/>
          <w:b/>
          <w:bCs/>
          <w:i/>
          <w:sz w:val="22"/>
        </w:rPr>
      </w:pPr>
    </w:p>
    <w:p w:rsidR="00BE69F0" w:rsidRPr="000C270E" w:rsidRDefault="00BE69F0" w:rsidP="00BE69F0">
      <w:pPr>
        <w:pStyle w:val="Default"/>
        <w:ind w:left="567" w:right="567"/>
        <w:jc w:val="both"/>
        <w:rPr>
          <w:rFonts w:ascii="Palatino Linotype" w:hAnsi="Palatino Linotype"/>
          <w:i/>
          <w:sz w:val="22"/>
        </w:rPr>
      </w:pPr>
      <w:r w:rsidRPr="000C270E">
        <w:rPr>
          <w:rFonts w:ascii="Palatino Linotype" w:hAnsi="Palatino Linotype"/>
          <w:b/>
          <w:bCs/>
          <w:i/>
          <w:sz w:val="22"/>
        </w:rPr>
        <w:t xml:space="preserve">b) La Partida Específica </w:t>
      </w:r>
      <w:r w:rsidRPr="000C270E">
        <w:rPr>
          <w:rFonts w:ascii="Palatino Linotype" w:hAnsi="Palatino Linotype"/>
          <w:i/>
          <w:sz w:val="22"/>
        </w:rPr>
        <w:t xml:space="preserve">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 </w:t>
      </w:r>
    </w:p>
    <w:p w:rsidR="00BE69F0" w:rsidRPr="000C270E" w:rsidRDefault="00BE69F0" w:rsidP="00BE69F0">
      <w:pPr>
        <w:pStyle w:val="Default"/>
        <w:ind w:left="567" w:right="567"/>
        <w:jc w:val="both"/>
        <w:rPr>
          <w:rFonts w:ascii="Palatino Linotype" w:hAnsi="Palatino Linotype"/>
          <w:i/>
          <w:sz w:val="22"/>
        </w:rPr>
      </w:pPr>
    </w:p>
    <w:p w:rsidR="00BE69F0" w:rsidRPr="000C270E" w:rsidRDefault="00BE69F0" w:rsidP="00BE69F0">
      <w:pPr>
        <w:pStyle w:val="Default"/>
        <w:ind w:left="567" w:right="567"/>
        <w:jc w:val="both"/>
        <w:rPr>
          <w:rFonts w:ascii="Palatino Linotype" w:hAnsi="Palatino Linotype"/>
          <w:i/>
          <w:sz w:val="22"/>
        </w:rPr>
      </w:pPr>
      <w:r w:rsidRPr="000C270E">
        <w:rPr>
          <w:rFonts w:ascii="Palatino Linotype" w:hAnsi="Palatino Linotype"/>
          <w:i/>
          <w:sz w:val="22"/>
        </w:rPr>
        <w:lastRenderedPageBreak/>
        <w:t xml:space="preserve">De acuerdo a este nivel de desagregación del “Clasificador por Objeto del Gasto Estatal y Municipal”, la definición de los Capítulos de gasto es la siguiente: </w:t>
      </w:r>
    </w:p>
    <w:p w:rsidR="00BE69F0" w:rsidRPr="000C270E" w:rsidRDefault="00BE69F0" w:rsidP="00BE69F0">
      <w:pPr>
        <w:pStyle w:val="Default"/>
        <w:ind w:left="567" w:right="567"/>
        <w:jc w:val="both"/>
        <w:rPr>
          <w:rFonts w:ascii="Palatino Linotype" w:hAnsi="Palatino Linotype"/>
          <w:b/>
          <w:bCs/>
          <w:i/>
          <w:sz w:val="22"/>
        </w:rPr>
      </w:pPr>
    </w:p>
    <w:p w:rsidR="00BE69F0" w:rsidRPr="000C270E" w:rsidRDefault="00BE69F0" w:rsidP="00BE69F0">
      <w:pPr>
        <w:pStyle w:val="Default"/>
        <w:ind w:left="567" w:right="567"/>
        <w:jc w:val="both"/>
        <w:rPr>
          <w:rFonts w:ascii="Palatino Linotype" w:hAnsi="Palatino Linotype"/>
          <w:i/>
          <w:sz w:val="22"/>
        </w:rPr>
      </w:pPr>
      <w:r w:rsidRPr="000C270E">
        <w:rPr>
          <w:rFonts w:ascii="Palatino Linotype" w:hAnsi="Palatino Linotype"/>
          <w:b/>
          <w:bCs/>
          <w:i/>
          <w:sz w:val="22"/>
        </w:rPr>
        <w:t>1000 SERVICIOS PERSONALES</w:t>
      </w:r>
      <w:r w:rsidRPr="000C270E">
        <w:rPr>
          <w:rFonts w:ascii="Palatino Linotype" w:hAnsi="Palatino Linotype"/>
          <w:i/>
          <w:sz w:val="22"/>
        </w:rPr>
        <w:t xml:space="preserve">.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 </w:t>
      </w:r>
    </w:p>
    <w:p w:rsidR="00BE69F0" w:rsidRPr="000C270E" w:rsidRDefault="00BE69F0" w:rsidP="00BE69F0">
      <w:pPr>
        <w:pStyle w:val="Default"/>
        <w:ind w:left="567" w:right="567"/>
        <w:jc w:val="both"/>
        <w:rPr>
          <w:rFonts w:ascii="Palatino Linotype" w:hAnsi="Palatino Linotype"/>
          <w:b/>
          <w:bCs/>
          <w:i/>
          <w:sz w:val="22"/>
        </w:rPr>
      </w:pPr>
    </w:p>
    <w:p w:rsidR="00BE69F0" w:rsidRPr="000C270E" w:rsidRDefault="00BE69F0" w:rsidP="00BE69F0">
      <w:pPr>
        <w:pStyle w:val="Default"/>
        <w:ind w:left="567" w:right="567"/>
        <w:jc w:val="both"/>
        <w:rPr>
          <w:rFonts w:ascii="Palatino Linotype" w:hAnsi="Palatino Linotype"/>
          <w:i/>
          <w:sz w:val="22"/>
        </w:rPr>
      </w:pPr>
      <w:r w:rsidRPr="000C270E">
        <w:rPr>
          <w:rFonts w:ascii="Palatino Linotype" w:hAnsi="Palatino Linotype"/>
          <w:b/>
          <w:bCs/>
          <w:i/>
          <w:sz w:val="22"/>
        </w:rPr>
        <w:t xml:space="preserve">2000 MATERIALES Y SUMINISTROS. </w:t>
      </w:r>
      <w:r w:rsidRPr="000C270E">
        <w:rPr>
          <w:rFonts w:ascii="Palatino Linotype" w:hAnsi="Palatino Linotype"/>
          <w:i/>
          <w:sz w:val="22"/>
        </w:rPr>
        <w:t xml:space="preserve">Agrupa las asignaciones destinadas a la adquisición de toda clase de insumos y suministros requeridos para la prestación de bienes y servicios públicos y para el desempeño de las actividades administrativas. </w:t>
      </w:r>
    </w:p>
    <w:p w:rsidR="00BE69F0" w:rsidRPr="000C270E" w:rsidRDefault="00BE69F0" w:rsidP="00BE69F0">
      <w:pPr>
        <w:pStyle w:val="Default"/>
        <w:ind w:left="567" w:right="567"/>
        <w:jc w:val="both"/>
        <w:rPr>
          <w:rFonts w:ascii="Palatino Linotype" w:hAnsi="Palatino Linotype"/>
          <w:i/>
          <w:sz w:val="22"/>
        </w:rPr>
      </w:pPr>
    </w:p>
    <w:p w:rsidR="00BE69F0" w:rsidRPr="000C270E" w:rsidRDefault="00BE69F0" w:rsidP="00BE69F0">
      <w:pPr>
        <w:pStyle w:val="Default"/>
        <w:ind w:left="567" w:right="567"/>
        <w:jc w:val="both"/>
        <w:rPr>
          <w:rFonts w:ascii="Palatino Linotype" w:hAnsi="Palatino Linotype"/>
          <w:i/>
          <w:sz w:val="22"/>
        </w:rPr>
      </w:pPr>
      <w:r w:rsidRPr="000C270E">
        <w:rPr>
          <w:rFonts w:ascii="Palatino Linotype" w:hAnsi="Palatino Linotype"/>
          <w:b/>
          <w:bCs/>
          <w:i/>
          <w:sz w:val="22"/>
        </w:rPr>
        <w:t xml:space="preserve">3000 SERVICIOS GENERALES. </w:t>
      </w:r>
      <w:r w:rsidRPr="000C270E">
        <w:rPr>
          <w:rFonts w:ascii="Palatino Linotype" w:hAnsi="Palatino Linotype"/>
          <w:i/>
          <w:sz w:val="22"/>
        </w:rPr>
        <w:t>Asignaciones destinadas a cubrir el costo de todo tipo de servicios que se contraten con particulares o instituciones del propio sector público; así como los servicios oficiales requeridos para el desempeño de actividades vinculadas con la función pública.</w:t>
      </w:r>
    </w:p>
    <w:p w:rsidR="00BE69F0" w:rsidRPr="000C270E" w:rsidRDefault="00BE69F0" w:rsidP="00BE69F0">
      <w:pPr>
        <w:pStyle w:val="Default"/>
        <w:ind w:left="567" w:right="567"/>
        <w:jc w:val="both"/>
        <w:rPr>
          <w:rFonts w:ascii="Palatino Linotype" w:hAnsi="Palatino Linotype"/>
          <w:b/>
          <w:bCs/>
          <w:i/>
          <w:sz w:val="22"/>
        </w:rPr>
      </w:pPr>
    </w:p>
    <w:p w:rsidR="00BE69F0" w:rsidRPr="000C270E" w:rsidRDefault="00BE69F0" w:rsidP="00BE69F0">
      <w:pPr>
        <w:pStyle w:val="Default"/>
        <w:ind w:left="567" w:right="567"/>
        <w:jc w:val="both"/>
        <w:rPr>
          <w:rFonts w:ascii="Palatino Linotype" w:hAnsi="Palatino Linotype"/>
          <w:i/>
          <w:sz w:val="22"/>
        </w:rPr>
      </w:pPr>
      <w:r w:rsidRPr="000C270E">
        <w:rPr>
          <w:rFonts w:ascii="Palatino Linotype" w:hAnsi="Palatino Linotype"/>
          <w:b/>
          <w:bCs/>
          <w:i/>
          <w:sz w:val="22"/>
        </w:rPr>
        <w:t xml:space="preserve">4000 TRANSFERENCIAS, ASIGNACIONES, SUBSIDIOS Y OTRAS AYUDAS. </w:t>
      </w:r>
      <w:r w:rsidRPr="000C270E">
        <w:rPr>
          <w:rFonts w:ascii="Palatino Linotype" w:hAnsi="Palatino Linotype"/>
          <w:i/>
          <w:sz w:val="22"/>
        </w:rPr>
        <w:t xml:space="preserve">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 </w:t>
      </w:r>
    </w:p>
    <w:p w:rsidR="00BE69F0" w:rsidRPr="000C270E" w:rsidRDefault="00BE69F0" w:rsidP="00BE69F0">
      <w:pPr>
        <w:pStyle w:val="Default"/>
        <w:ind w:left="567" w:right="567"/>
        <w:jc w:val="both"/>
        <w:rPr>
          <w:rFonts w:ascii="Palatino Linotype" w:hAnsi="Palatino Linotype"/>
          <w:b/>
          <w:bCs/>
          <w:i/>
          <w:sz w:val="22"/>
        </w:rPr>
      </w:pPr>
    </w:p>
    <w:p w:rsidR="00BE69F0" w:rsidRPr="000C270E" w:rsidRDefault="00BE69F0" w:rsidP="00BE69F0">
      <w:pPr>
        <w:pStyle w:val="Default"/>
        <w:ind w:left="567" w:right="567"/>
        <w:jc w:val="both"/>
        <w:rPr>
          <w:rFonts w:ascii="Palatino Linotype" w:hAnsi="Palatino Linotype"/>
          <w:i/>
          <w:sz w:val="22"/>
        </w:rPr>
      </w:pPr>
      <w:r w:rsidRPr="000C270E">
        <w:rPr>
          <w:rFonts w:ascii="Palatino Linotype" w:hAnsi="Palatino Linotype"/>
          <w:b/>
          <w:bCs/>
          <w:i/>
          <w:sz w:val="22"/>
        </w:rPr>
        <w:t xml:space="preserve">5000 BIENES MUEBLES, INMUEBLES E INTANGIBLES. </w:t>
      </w:r>
      <w:r w:rsidRPr="000C270E">
        <w:rPr>
          <w:rFonts w:ascii="Palatino Linotype" w:hAnsi="Palatino Linotype"/>
          <w:i/>
          <w:sz w:val="22"/>
        </w:rPr>
        <w:t xml:space="preserve">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rsidR="00BE69F0" w:rsidRPr="000C270E" w:rsidRDefault="00BE69F0" w:rsidP="00BE69F0">
      <w:pPr>
        <w:pStyle w:val="Default"/>
        <w:ind w:left="567" w:right="567"/>
        <w:jc w:val="both"/>
        <w:rPr>
          <w:rFonts w:ascii="Palatino Linotype" w:hAnsi="Palatino Linotype"/>
          <w:b/>
          <w:bCs/>
          <w:i/>
          <w:sz w:val="22"/>
        </w:rPr>
      </w:pPr>
    </w:p>
    <w:p w:rsidR="00BE69F0" w:rsidRPr="000C270E" w:rsidRDefault="00BE69F0" w:rsidP="00BE69F0">
      <w:pPr>
        <w:pStyle w:val="Default"/>
        <w:ind w:left="567" w:right="567"/>
        <w:jc w:val="both"/>
        <w:rPr>
          <w:rFonts w:ascii="Palatino Linotype" w:hAnsi="Palatino Linotype"/>
          <w:i/>
          <w:sz w:val="22"/>
        </w:rPr>
      </w:pPr>
      <w:r w:rsidRPr="000C270E">
        <w:rPr>
          <w:rFonts w:ascii="Palatino Linotype" w:hAnsi="Palatino Linotype"/>
          <w:b/>
          <w:bCs/>
          <w:i/>
          <w:sz w:val="22"/>
        </w:rPr>
        <w:t xml:space="preserve">6000 INVERSIÓN PÚBLICA. </w:t>
      </w:r>
      <w:r w:rsidRPr="000C270E">
        <w:rPr>
          <w:rFonts w:ascii="Palatino Linotype" w:hAnsi="Palatino Linotype"/>
          <w:i/>
          <w:sz w:val="22"/>
        </w:rPr>
        <w:t>Asignaciones destinadas a obras por contrato y proyectos productivos y acciones de fomento. Incluye los gastos en estudios de pre</w:t>
      </w:r>
      <w:r w:rsidRPr="000C270E">
        <w:rPr>
          <w:rFonts w:ascii="Palatino Linotype" w:hAnsi="Palatino Linotype" w:cs="Cambria Math"/>
          <w:i/>
          <w:sz w:val="22"/>
        </w:rPr>
        <w:t>‐</w:t>
      </w:r>
      <w:r w:rsidRPr="000C270E">
        <w:rPr>
          <w:rFonts w:ascii="Palatino Linotype" w:hAnsi="Palatino Linotype"/>
          <w:i/>
          <w:sz w:val="22"/>
        </w:rPr>
        <w:t xml:space="preserve">inversión y preparación del proyecto. </w:t>
      </w:r>
    </w:p>
    <w:p w:rsidR="00BE69F0" w:rsidRPr="000C270E" w:rsidRDefault="00BE69F0" w:rsidP="00BE69F0">
      <w:pPr>
        <w:pStyle w:val="Default"/>
        <w:ind w:left="567" w:right="567"/>
        <w:jc w:val="both"/>
        <w:rPr>
          <w:rFonts w:ascii="Palatino Linotype" w:hAnsi="Palatino Linotype"/>
          <w:b/>
          <w:bCs/>
          <w:i/>
          <w:sz w:val="22"/>
        </w:rPr>
      </w:pPr>
    </w:p>
    <w:p w:rsidR="00BE69F0" w:rsidRPr="000C270E" w:rsidRDefault="00BE69F0" w:rsidP="00BE69F0">
      <w:pPr>
        <w:pStyle w:val="Default"/>
        <w:ind w:left="567" w:right="567"/>
        <w:jc w:val="both"/>
        <w:rPr>
          <w:rFonts w:ascii="Palatino Linotype" w:hAnsi="Palatino Linotype"/>
          <w:i/>
          <w:sz w:val="22"/>
        </w:rPr>
      </w:pPr>
      <w:r w:rsidRPr="000C270E">
        <w:rPr>
          <w:rFonts w:ascii="Palatino Linotype" w:hAnsi="Palatino Linotype"/>
          <w:b/>
          <w:bCs/>
          <w:i/>
          <w:sz w:val="22"/>
        </w:rPr>
        <w:t xml:space="preserve">7000 INVERSIONES FINANCIERAS Y OTRAS PROVISIONES. </w:t>
      </w:r>
      <w:r w:rsidRPr="000C270E">
        <w:rPr>
          <w:rFonts w:ascii="Palatino Linotype" w:hAnsi="Palatino Linotype"/>
          <w:i/>
          <w:sz w:val="22"/>
        </w:rPr>
        <w:t xml:space="preserve">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 </w:t>
      </w:r>
    </w:p>
    <w:p w:rsidR="00BE69F0" w:rsidRPr="000C270E" w:rsidRDefault="00BE69F0" w:rsidP="00BE69F0">
      <w:pPr>
        <w:pStyle w:val="Default"/>
        <w:ind w:left="567" w:right="567"/>
        <w:jc w:val="both"/>
        <w:rPr>
          <w:rFonts w:ascii="Palatino Linotype" w:hAnsi="Palatino Linotype"/>
          <w:b/>
          <w:bCs/>
          <w:i/>
          <w:sz w:val="22"/>
        </w:rPr>
      </w:pPr>
    </w:p>
    <w:p w:rsidR="00BE69F0" w:rsidRPr="000C270E" w:rsidRDefault="00BE69F0" w:rsidP="00BE69F0">
      <w:pPr>
        <w:pStyle w:val="Default"/>
        <w:ind w:left="567" w:right="567"/>
        <w:jc w:val="both"/>
        <w:rPr>
          <w:rFonts w:ascii="Palatino Linotype" w:hAnsi="Palatino Linotype"/>
          <w:i/>
          <w:sz w:val="22"/>
        </w:rPr>
      </w:pPr>
      <w:r w:rsidRPr="000C270E">
        <w:rPr>
          <w:rFonts w:ascii="Palatino Linotype" w:hAnsi="Palatino Linotype"/>
          <w:b/>
          <w:bCs/>
          <w:i/>
          <w:sz w:val="22"/>
        </w:rPr>
        <w:lastRenderedPageBreak/>
        <w:t xml:space="preserve">8000 PARTICIPACIONES Y APORTACIONES. </w:t>
      </w:r>
      <w:r w:rsidRPr="000C270E">
        <w:rPr>
          <w:rFonts w:ascii="Palatino Linotype" w:hAnsi="Palatino Linotype"/>
          <w:i/>
          <w:sz w:val="22"/>
        </w:rPr>
        <w:t xml:space="preserve">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rsidR="00BE69F0" w:rsidRPr="000C270E" w:rsidRDefault="00BE69F0" w:rsidP="00BE69F0">
      <w:pPr>
        <w:pStyle w:val="Default"/>
        <w:ind w:left="567" w:right="567"/>
        <w:jc w:val="both"/>
        <w:rPr>
          <w:rFonts w:ascii="Palatino Linotype" w:hAnsi="Palatino Linotype"/>
          <w:b/>
          <w:bCs/>
          <w:i/>
          <w:sz w:val="22"/>
        </w:rPr>
      </w:pPr>
    </w:p>
    <w:p w:rsidR="00BE69F0" w:rsidRPr="000C270E" w:rsidRDefault="00BE69F0" w:rsidP="00BE69F0">
      <w:pPr>
        <w:pStyle w:val="Default"/>
        <w:ind w:left="567" w:right="567"/>
        <w:jc w:val="both"/>
        <w:rPr>
          <w:rFonts w:ascii="Palatino Linotype" w:hAnsi="Palatino Linotype"/>
          <w:i/>
          <w:sz w:val="22"/>
        </w:rPr>
      </w:pPr>
      <w:r w:rsidRPr="000C270E">
        <w:rPr>
          <w:rFonts w:ascii="Palatino Linotype" w:hAnsi="Palatino Linotype"/>
          <w:b/>
          <w:bCs/>
          <w:i/>
          <w:sz w:val="22"/>
        </w:rPr>
        <w:t>9000 DEUDA PÚBLICA</w:t>
      </w:r>
      <w:r w:rsidRPr="000C270E">
        <w:rPr>
          <w:rFonts w:ascii="Palatino Linotype" w:hAnsi="Palatino Linotype"/>
          <w:i/>
          <w:sz w:val="22"/>
        </w:rPr>
        <w:t>. 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w:t>
      </w:r>
    </w:p>
    <w:p w:rsidR="00BE69F0" w:rsidRPr="000C270E" w:rsidRDefault="00BE69F0" w:rsidP="00BE69F0">
      <w:pPr>
        <w:spacing w:before="240" w:after="240" w:line="360" w:lineRule="auto"/>
        <w:ind w:right="49"/>
        <w:contextualSpacing/>
        <w:jc w:val="both"/>
        <w:rPr>
          <w:rFonts w:ascii="Palatino Linotype" w:eastAsia="Arial Unicode MS" w:hAnsi="Palatino Linotype" w:cs="Arial"/>
          <w:sz w:val="24"/>
        </w:rPr>
      </w:pPr>
    </w:p>
    <w:p w:rsidR="00BE69F0" w:rsidRPr="000C270E" w:rsidRDefault="00BE69F0" w:rsidP="00BE69F0">
      <w:pPr>
        <w:autoSpaceDE w:val="0"/>
        <w:autoSpaceDN w:val="0"/>
        <w:adjustRightInd w:val="0"/>
        <w:spacing w:after="0" w:line="360" w:lineRule="auto"/>
        <w:jc w:val="both"/>
        <w:rPr>
          <w:rFonts w:ascii="Palatino Linotype" w:hAnsi="Palatino Linotype" w:cs="Arial"/>
          <w:sz w:val="24"/>
          <w:szCs w:val="24"/>
        </w:rPr>
      </w:pPr>
      <w:r w:rsidRPr="000C270E">
        <w:rPr>
          <w:rFonts w:ascii="Palatino Linotype" w:hAnsi="Palatino Linotype" w:cs="Arial"/>
          <w:sz w:val="24"/>
          <w:szCs w:val="24"/>
        </w:rPr>
        <w:t xml:space="preserve">De todo lo anterior, se advierte que el </w:t>
      </w:r>
      <w:r w:rsidRPr="000C270E">
        <w:rPr>
          <w:rFonts w:ascii="Palatino Linotype" w:hAnsi="Palatino Linotype" w:cs="Arial"/>
          <w:b/>
          <w:sz w:val="24"/>
          <w:szCs w:val="24"/>
        </w:rPr>
        <w:t>Sujeto Obligado</w:t>
      </w:r>
      <w:r w:rsidRPr="000C270E">
        <w:rPr>
          <w:rFonts w:ascii="Palatino Linotype" w:hAnsi="Palatino Linotype" w:cs="Arial"/>
          <w:sz w:val="24"/>
          <w:szCs w:val="24"/>
        </w:rPr>
        <w:t xml:space="preserve"> lleva a cabo la programación del presupuesto basado en la designación de objetivos, metas, y estrategias a fin de asignar los recursos públicos suficientes para cumplir con la planeación y la evaluación de los resultados. </w:t>
      </w:r>
    </w:p>
    <w:p w:rsidR="00BE69F0" w:rsidRPr="000C270E" w:rsidRDefault="00BE69F0" w:rsidP="00BE69F0">
      <w:pPr>
        <w:autoSpaceDE w:val="0"/>
        <w:autoSpaceDN w:val="0"/>
        <w:adjustRightInd w:val="0"/>
        <w:spacing w:after="0" w:line="360" w:lineRule="auto"/>
        <w:jc w:val="both"/>
        <w:rPr>
          <w:rFonts w:ascii="Palatino Linotype" w:hAnsi="Palatino Linotype" w:cs="Arial"/>
          <w:sz w:val="24"/>
          <w:szCs w:val="24"/>
        </w:rPr>
      </w:pPr>
    </w:p>
    <w:p w:rsidR="00BE69F0" w:rsidRPr="000C270E" w:rsidRDefault="00BE69F0" w:rsidP="00BE69F0">
      <w:pPr>
        <w:autoSpaceDE w:val="0"/>
        <w:autoSpaceDN w:val="0"/>
        <w:adjustRightInd w:val="0"/>
        <w:spacing w:after="0" w:line="360" w:lineRule="auto"/>
        <w:jc w:val="both"/>
        <w:rPr>
          <w:rFonts w:ascii="Palatino Linotype" w:hAnsi="Palatino Linotype" w:cs="Arial"/>
          <w:sz w:val="24"/>
          <w:szCs w:val="24"/>
        </w:rPr>
      </w:pPr>
      <w:r w:rsidRPr="000C270E">
        <w:rPr>
          <w:rFonts w:ascii="Palatino Linotype" w:hAnsi="Palatino Linotype" w:cs="Arial"/>
          <w:sz w:val="24"/>
          <w:szCs w:val="24"/>
        </w:rPr>
        <w:t>Aunado a ello, el Presupuesto de Egresos corresponde al Capítulo de Obligaciones de Transparencia Específicas correspondientes a los Municipios, en términos de lo dispuesto en el artículo 94 fracción I, inciso b), de la Ley de Transparencia y Acceso a la Información Pública del Estado de México y Municipios, mismo que se transcribe a continuación:</w:t>
      </w:r>
    </w:p>
    <w:p w:rsidR="00BE69F0" w:rsidRPr="000C270E" w:rsidRDefault="00BE69F0" w:rsidP="00BE69F0">
      <w:pPr>
        <w:pStyle w:val="Sinespaciado"/>
        <w:spacing w:line="360" w:lineRule="auto"/>
        <w:rPr>
          <w:sz w:val="14"/>
        </w:rPr>
      </w:pPr>
    </w:p>
    <w:p w:rsidR="00BE69F0" w:rsidRPr="000C270E" w:rsidRDefault="00BE69F0" w:rsidP="00BE69F0">
      <w:pPr>
        <w:spacing w:after="0" w:line="240" w:lineRule="auto"/>
        <w:ind w:left="851" w:right="426"/>
        <w:jc w:val="both"/>
        <w:rPr>
          <w:rFonts w:ascii="Palatino Linotype" w:hAnsi="Palatino Linotype" w:cs="Arial"/>
          <w:i/>
        </w:rPr>
      </w:pPr>
      <w:r w:rsidRPr="000C270E">
        <w:rPr>
          <w:rFonts w:ascii="Palatino Linotype" w:hAnsi="Palatino Linotype" w:cs="Arial"/>
          <w:b/>
          <w:i/>
        </w:rPr>
        <w:t>Artículo 94.</w:t>
      </w:r>
      <w:r w:rsidRPr="000C270E">
        <w:rPr>
          <w:rFonts w:ascii="Palatino Linotype" w:hAnsi="Palatino Linotype" w:cs="Arial"/>
          <w:i/>
        </w:rPr>
        <w:t xml:space="preserve"> Además de las obligaciones de transparencia común a que se refiere el Capítulo II de este Título, los sujetos obligados del Poder Ejecutivo Local y municipales, deberán poner a disposición del público y actualizar la siguiente información: </w:t>
      </w:r>
    </w:p>
    <w:p w:rsidR="00BE69F0" w:rsidRPr="000C270E" w:rsidRDefault="00BE69F0" w:rsidP="00BE69F0">
      <w:pPr>
        <w:spacing w:after="0" w:line="240" w:lineRule="auto"/>
        <w:ind w:right="426"/>
        <w:jc w:val="both"/>
        <w:rPr>
          <w:rFonts w:ascii="Palatino Linotype" w:hAnsi="Palatino Linotype" w:cs="Arial"/>
          <w:i/>
        </w:rPr>
      </w:pPr>
    </w:p>
    <w:p w:rsidR="00BE69F0" w:rsidRPr="000C270E" w:rsidRDefault="00BE69F0" w:rsidP="00BE69F0">
      <w:pPr>
        <w:spacing w:after="0" w:line="240" w:lineRule="auto"/>
        <w:ind w:left="851" w:right="426"/>
        <w:jc w:val="both"/>
        <w:rPr>
          <w:rFonts w:ascii="Palatino Linotype" w:hAnsi="Palatino Linotype" w:cs="Arial"/>
          <w:i/>
        </w:rPr>
      </w:pPr>
      <w:r w:rsidRPr="000C270E">
        <w:rPr>
          <w:rFonts w:ascii="Palatino Linotype" w:hAnsi="Palatino Linotype" w:cs="Arial"/>
          <w:b/>
          <w:i/>
        </w:rPr>
        <w:t>I.</w:t>
      </w:r>
      <w:r w:rsidRPr="000C270E">
        <w:rPr>
          <w:rFonts w:ascii="Palatino Linotype" w:hAnsi="Palatino Linotype" w:cs="Arial"/>
          <w:b/>
          <w:i/>
        </w:rPr>
        <w:tab/>
        <w:t xml:space="preserve">En el caso del </w:t>
      </w:r>
      <w:r w:rsidRPr="000C270E">
        <w:rPr>
          <w:rFonts w:ascii="Palatino Linotype" w:hAnsi="Palatino Linotype" w:cs="Arial"/>
          <w:i/>
        </w:rPr>
        <w:t>Poder Ejecutivo y</w:t>
      </w:r>
      <w:r w:rsidRPr="000C270E">
        <w:rPr>
          <w:rFonts w:ascii="Palatino Linotype" w:hAnsi="Palatino Linotype" w:cs="Arial"/>
          <w:b/>
          <w:i/>
        </w:rPr>
        <w:t xml:space="preserve"> los Municipios, </w:t>
      </w:r>
      <w:r w:rsidRPr="000C270E">
        <w:rPr>
          <w:rFonts w:ascii="Palatino Linotype" w:hAnsi="Palatino Linotype" w:cs="Arial"/>
          <w:i/>
        </w:rPr>
        <w:t xml:space="preserve">en el ámbito de su competencia: </w:t>
      </w:r>
    </w:p>
    <w:p w:rsidR="00BE69F0" w:rsidRPr="000C270E" w:rsidRDefault="00BE69F0" w:rsidP="00BE69F0">
      <w:pPr>
        <w:spacing w:after="0" w:line="240" w:lineRule="auto"/>
        <w:ind w:left="851" w:right="426"/>
        <w:jc w:val="both"/>
        <w:rPr>
          <w:rFonts w:ascii="Palatino Linotype" w:hAnsi="Palatino Linotype" w:cs="Arial"/>
          <w:b/>
          <w:i/>
        </w:rPr>
      </w:pPr>
      <w:r w:rsidRPr="000C270E">
        <w:rPr>
          <w:rFonts w:ascii="Palatino Linotype" w:hAnsi="Palatino Linotype" w:cs="Arial"/>
          <w:b/>
          <w:i/>
        </w:rPr>
        <w:t>(…)</w:t>
      </w:r>
    </w:p>
    <w:p w:rsidR="00BE69F0" w:rsidRPr="000C270E" w:rsidRDefault="00BE69F0" w:rsidP="00BE69F0">
      <w:pPr>
        <w:spacing w:after="0" w:line="240" w:lineRule="auto"/>
        <w:ind w:left="851" w:right="426"/>
        <w:jc w:val="both"/>
        <w:rPr>
          <w:rFonts w:ascii="Palatino Linotype" w:hAnsi="Palatino Linotype" w:cs="Arial"/>
          <w:b/>
          <w:i/>
        </w:rPr>
      </w:pPr>
      <w:r w:rsidRPr="000C270E">
        <w:rPr>
          <w:rFonts w:ascii="Palatino Linotype" w:hAnsi="Palatino Linotype" w:cs="Arial"/>
          <w:b/>
          <w:i/>
        </w:rPr>
        <w:lastRenderedPageBreak/>
        <w:t>b)</w:t>
      </w:r>
      <w:r w:rsidRPr="000C270E">
        <w:rPr>
          <w:rFonts w:ascii="Palatino Linotype" w:hAnsi="Palatino Linotype" w:cs="Arial"/>
          <w:b/>
          <w:i/>
        </w:rPr>
        <w:tab/>
      </w:r>
      <w:r w:rsidRPr="000C270E">
        <w:rPr>
          <w:rFonts w:ascii="Palatino Linotype" w:hAnsi="Palatino Linotype" w:cs="Arial"/>
          <w:b/>
          <w:i/>
          <w:u w:val="single"/>
        </w:rPr>
        <w:t>El presupuesto de egresos y las fórmulas de distribución de los recursos otorgados</w:t>
      </w:r>
      <w:r w:rsidRPr="000C270E">
        <w:rPr>
          <w:rFonts w:ascii="Palatino Linotype" w:hAnsi="Palatino Linotype" w:cs="Arial"/>
          <w:b/>
          <w:i/>
        </w:rPr>
        <w:t>;</w:t>
      </w:r>
    </w:p>
    <w:p w:rsidR="00BE69F0" w:rsidRPr="000C270E" w:rsidRDefault="00BE69F0" w:rsidP="00BE69F0">
      <w:pPr>
        <w:spacing w:before="240" w:after="240" w:line="240" w:lineRule="auto"/>
        <w:ind w:left="851" w:right="426"/>
        <w:jc w:val="right"/>
        <w:rPr>
          <w:rFonts w:ascii="Palatino Linotype" w:hAnsi="Palatino Linotype" w:cs="Arial"/>
          <w:i/>
          <w:sz w:val="18"/>
        </w:rPr>
      </w:pPr>
      <w:r w:rsidRPr="000C270E">
        <w:rPr>
          <w:rFonts w:ascii="Palatino Linotype" w:hAnsi="Palatino Linotype" w:cs="Arial"/>
          <w:i/>
          <w:sz w:val="18"/>
        </w:rPr>
        <w:t xml:space="preserve"> (Énfasis añadido)</w:t>
      </w:r>
    </w:p>
    <w:p w:rsidR="00BE69F0" w:rsidRPr="000C270E" w:rsidRDefault="00BE69F0" w:rsidP="00BE69F0">
      <w:pPr>
        <w:spacing w:line="360" w:lineRule="auto"/>
        <w:ind w:right="-93"/>
        <w:jc w:val="both"/>
        <w:rPr>
          <w:rFonts w:ascii="Palatino Linotype" w:eastAsia="Calibri" w:hAnsi="Palatino Linotype" w:cs="Tahoma"/>
          <w:bCs/>
          <w:sz w:val="24"/>
        </w:rPr>
      </w:pPr>
      <w:r w:rsidRPr="000C270E">
        <w:rPr>
          <w:rFonts w:ascii="Palatino Linotype" w:eastAsia="Calibri" w:hAnsi="Palatino Linotype" w:cs="Tahoma"/>
          <w:bCs/>
          <w:sz w:val="24"/>
        </w:rPr>
        <w:t xml:space="preserve">Aunado a lo anterior y en atención al estudio realizado por este Órgano Garante a la normatividad en cita, de manera enunciativa, más no limitativa destaca dentro de la documentación que apareja el Presupuesto de Egresos para el Ejercicio Fiscal 2019, el formato PbRM-04a que atiende específicamente al Presupuesto de Egresos Detallado y que de conformidad con el Manual antes citado a registrar los proyectos por partida de gasto, identificando los montos por Partida Específica, Partida Genérica, Concepto y Capitulo de Gasto de cada proyecto a nivel </w:t>
      </w:r>
      <w:r w:rsidRPr="000C270E">
        <w:rPr>
          <w:rFonts w:ascii="Palatino Linotype" w:eastAsia="Calibri" w:hAnsi="Palatino Linotype" w:cs="Tahoma"/>
          <w:b/>
          <w:bCs/>
          <w:sz w:val="24"/>
        </w:rPr>
        <w:t>Dependencia General y Auxiliar,</w:t>
      </w:r>
      <w:r w:rsidRPr="000C270E">
        <w:rPr>
          <w:rFonts w:ascii="Palatino Linotype" w:eastAsia="Calibri" w:hAnsi="Palatino Linotype" w:cs="Tahoma"/>
          <w:bCs/>
          <w:sz w:val="24"/>
        </w:rPr>
        <w:t xml:space="preserve"> el cual es insertado a fin de ejemplificar dicho formato:</w:t>
      </w:r>
    </w:p>
    <w:p w:rsidR="00BE69F0" w:rsidRPr="000C270E" w:rsidRDefault="00BE69F0" w:rsidP="00BE69F0">
      <w:pPr>
        <w:tabs>
          <w:tab w:val="left" w:pos="709"/>
        </w:tabs>
        <w:spacing w:after="0" w:line="360" w:lineRule="auto"/>
        <w:jc w:val="both"/>
        <w:rPr>
          <w:rFonts w:ascii="Palatino Linotype" w:hAnsi="Palatino Linotype"/>
          <w:sz w:val="24"/>
        </w:rPr>
      </w:pPr>
      <w:r w:rsidRPr="000C270E">
        <w:rPr>
          <w:noProof/>
          <w:lang w:eastAsia="es-MX"/>
        </w:rPr>
        <w:drawing>
          <wp:inline distT="0" distB="0" distL="0" distR="0" wp14:anchorId="336FEE9A" wp14:editId="68214822">
            <wp:extent cx="5760720" cy="34671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447" t="24126" r="22050" b="11120"/>
                    <a:stretch/>
                  </pic:blipFill>
                  <pic:spPr bwMode="auto">
                    <a:xfrm>
                      <a:off x="0" y="0"/>
                      <a:ext cx="5760720" cy="3467100"/>
                    </a:xfrm>
                    <a:prstGeom prst="rect">
                      <a:avLst/>
                    </a:prstGeom>
                    <a:ln>
                      <a:noFill/>
                    </a:ln>
                    <a:extLst>
                      <a:ext uri="{53640926-AAD7-44D8-BBD7-CCE9431645EC}">
                        <a14:shadowObscured xmlns:a14="http://schemas.microsoft.com/office/drawing/2010/main"/>
                      </a:ext>
                    </a:extLst>
                  </pic:spPr>
                </pic:pic>
              </a:graphicData>
            </a:graphic>
          </wp:inline>
        </w:drawing>
      </w:r>
      <w:r w:rsidRPr="000C270E">
        <w:rPr>
          <w:rFonts w:ascii="Palatino Linotype" w:eastAsia="Calibri" w:hAnsi="Palatino Linotype" w:cs="Tahoma"/>
          <w:bCs/>
          <w:i/>
          <w:sz w:val="18"/>
        </w:rPr>
        <w:t xml:space="preserve">(Extraído de: Manual para la Planeación, Programación y Presupuesto Municipal para el Ejercicio Fiscal 2019, publicado en </w:t>
      </w:r>
      <w:r w:rsidRPr="000C270E">
        <w:rPr>
          <w:rFonts w:ascii="Palatino Linotype" w:eastAsia="Calibri" w:hAnsi="Palatino Linotype" w:cs="Tahoma"/>
          <w:bCs/>
          <w:i/>
          <w:sz w:val="18"/>
        </w:rPr>
        <w:lastRenderedPageBreak/>
        <w:t xml:space="preserve">la “Gaceta de Gobierno” de fecha seis de noviembre de dos mil dieciocho, visible en: </w:t>
      </w:r>
      <w:hyperlink r:id="rId17" w:history="1">
        <w:r w:rsidRPr="000C270E">
          <w:rPr>
            <w:rStyle w:val="Hipervnculo"/>
            <w:rFonts w:ascii="Palatino Linotype" w:eastAsia="Calibri" w:hAnsi="Palatino Linotype" w:cs="Tahoma"/>
            <w:bCs/>
            <w:i/>
            <w:sz w:val="18"/>
          </w:rPr>
          <w:t>http://legislacion.edomex.gob.mx/sites/legislacion.edomex.gob.mx/files/files/pdf/gct/2018/nov065.pdf</w:t>
        </w:r>
      </w:hyperlink>
      <w:r w:rsidRPr="000C270E">
        <w:rPr>
          <w:rFonts w:ascii="Palatino Linotype" w:eastAsia="Calibri" w:hAnsi="Palatino Linotype" w:cs="Tahoma"/>
          <w:bCs/>
          <w:i/>
          <w:sz w:val="18"/>
        </w:rPr>
        <w:t>.)</w:t>
      </w:r>
    </w:p>
    <w:p w:rsidR="00BE69F0" w:rsidRPr="000C270E" w:rsidRDefault="00BE69F0" w:rsidP="00BE69F0">
      <w:pPr>
        <w:spacing w:after="0" w:line="360" w:lineRule="auto"/>
        <w:ind w:right="-93"/>
        <w:jc w:val="both"/>
        <w:rPr>
          <w:rFonts w:ascii="Palatino Linotype" w:eastAsia="Calibri" w:hAnsi="Palatino Linotype" w:cs="Tahoma"/>
          <w:bCs/>
          <w:sz w:val="24"/>
        </w:rPr>
      </w:pPr>
    </w:p>
    <w:p w:rsidR="00BE69F0" w:rsidRPr="000C270E" w:rsidRDefault="00BE69F0" w:rsidP="00BE69F0">
      <w:pPr>
        <w:spacing w:after="0" w:line="360" w:lineRule="auto"/>
        <w:ind w:right="-93"/>
        <w:jc w:val="both"/>
        <w:rPr>
          <w:rFonts w:ascii="Palatino Linotype" w:eastAsia="Calibri" w:hAnsi="Palatino Linotype" w:cs="Tahoma"/>
          <w:bCs/>
          <w:sz w:val="24"/>
        </w:rPr>
      </w:pPr>
      <w:r w:rsidRPr="000C270E">
        <w:rPr>
          <w:rFonts w:ascii="Palatino Linotype" w:eastAsia="Calibri" w:hAnsi="Palatino Linotype" w:cs="Tahoma"/>
          <w:bCs/>
          <w:sz w:val="24"/>
        </w:rPr>
        <w:t>Por lo que se advierte que, en el citado formato no contiene información que contenga datos susceptibles a clasificarse y toda vez que dicha información es presentada al Órgano Superior de Fiscalización del Estado de México (OSFEM), resulta innecesario realizar una versión pública del mismo.</w:t>
      </w:r>
    </w:p>
    <w:p w:rsidR="00BE69F0" w:rsidRPr="000C270E" w:rsidRDefault="00BE69F0" w:rsidP="00BE69F0">
      <w:pPr>
        <w:spacing w:after="0" w:line="360" w:lineRule="auto"/>
        <w:ind w:right="-93"/>
        <w:jc w:val="both"/>
        <w:rPr>
          <w:rFonts w:ascii="Palatino Linotype" w:eastAsia="Calibri" w:hAnsi="Palatino Linotype" w:cs="Tahoma"/>
          <w:bCs/>
          <w:sz w:val="24"/>
        </w:rPr>
      </w:pPr>
    </w:p>
    <w:p w:rsidR="00BE69F0" w:rsidRPr="000C270E" w:rsidRDefault="00BE69F0" w:rsidP="00BE69F0">
      <w:pPr>
        <w:spacing w:after="0" w:line="360" w:lineRule="auto"/>
        <w:jc w:val="both"/>
        <w:rPr>
          <w:rFonts w:ascii="Palatino Linotype" w:eastAsia="MS Mincho" w:hAnsi="Palatino Linotype" w:cs="Times New Roman"/>
          <w:sz w:val="24"/>
          <w:szCs w:val="24"/>
          <w:lang w:val="es-ES_tradnl" w:eastAsia="es-ES"/>
        </w:rPr>
      </w:pPr>
      <w:r w:rsidRPr="000C270E">
        <w:rPr>
          <w:rFonts w:ascii="Palatino Linotype" w:eastAsia="Calibri" w:hAnsi="Palatino Linotype" w:cs="Tahoma"/>
          <w:bCs/>
          <w:sz w:val="24"/>
          <w:szCs w:val="28"/>
        </w:rPr>
        <w:t xml:space="preserve">De igual modo, tocante al </w:t>
      </w:r>
      <w:r w:rsidRPr="000C270E">
        <w:rPr>
          <w:rFonts w:ascii="Palatino Linotype" w:eastAsia="Calibri" w:hAnsi="Palatino Linotype" w:cs="Tahoma"/>
          <w:b/>
          <w:bCs/>
          <w:sz w:val="24"/>
          <w:szCs w:val="28"/>
        </w:rPr>
        <w:t>punto 3</w:t>
      </w:r>
      <w:r w:rsidRPr="000C270E">
        <w:rPr>
          <w:rFonts w:ascii="Palatino Linotype" w:eastAsia="Calibri" w:hAnsi="Palatino Linotype" w:cs="Tahoma"/>
          <w:bCs/>
          <w:sz w:val="24"/>
          <w:szCs w:val="28"/>
        </w:rPr>
        <w:t xml:space="preserve"> </w:t>
      </w:r>
      <w:r w:rsidRPr="000C270E">
        <w:rPr>
          <w:rFonts w:ascii="Palatino Linotype" w:eastAsia="Calibri" w:hAnsi="Palatino Linotype" w:cs="Tahoma"/>
          <w:bCs/>
          <w:i/>
          <w:sz w:val="24"/>
          <w:szCs w:val="28"/>
        </w:rPr>
        <w:t>(</w:t>
      </w:r>
      <w:r w:rsidRPr="000C270E">
        <w:rPr>
          <w:rFonts w:ascii="Palatino Linotype" w:hAnsi="Palatino Linotype"/>
          <w:i/>
          <w:sz w:val="24"/>
          <w:szCs w:val="28"/>
        </w:rPr>
        <w:t xml:space="preserve">Tabulador de Sueldos y salarios) </w:t>
      </w:r>
      <w:r w:rsidRPr="000C270E">
        <w:rPr>
          <w:rFonts w:ascii="Palatino Linotype" w:eastAsia="Calibri" w:hAnsi="Palatino Linotype" w:cs="Tahoma"/>
          <w:bCs/>
          <w:sz w:val="24"/>
          <w:szCs w:val="28"/>
        </w:rPr>
        <w:t xml:space="preserve">y </w:t>
      </w:r>
      <w:r w:rsidRPr="000C270E">
        <w:rPr>
          <w:rFonts w:ascii="Palatino Linotype" w:eastAsia="Calibri" w:hAnsi="Palatino Linotype" w:cs="Tahoma"/>
          <w:b/>
          <w:bCs/>
          <w:sz w:val="24"/>
          <w:szCs w:val="28"/>
        </w:rPr>
        <w:t>punto</w:t>
      </w:r>
      <w:r w:rsidRPr="000C270E">
        <w:rPr>
          <w:rFonts w:ascii="Palatino Linotype" w:eastAsia="Calibri" w:hAnsi="Palatino Linotype" w:cs="Tahoma"/>
          <w:bCs/>
          <w:sz w:val="24"/>
          <w:szCs w:val="28"/>
        </w:rPr>
        <w:t xml:space="preserve"> </w:t>
      </w:r>
      <w:r w:rsidRPr="000C270E">
        <w:rPr>
          <w:rFonts w:ascii="Palatino Linotype" w:eastAsia="Calibri" w:hAnsi="Palatino Linotype" w:cs="Tahoma"/>
          <w:b/>
          <w:bCs/>
          <w:sz w:val="24"/>
          <w:szCs w:val="28"/>
        </w:rPr>
        <w:t xml:space="preserve">4 </w:t>
      </w:r>
      <w:r w:rsidRPr="000C270E">
        <w:rPr>
          <w:rFonts w:ascii="Palatino Linotype" w:eastAsia="Calibri" w:hAnsi="Palatino Linotype" w:cs="Tahoma"/>
          <w:bCs/>
          <w:i/>
          <w:sz w:val="24"/>
          <w:szCs w:val="28"/>
        </w:rPr>
        <w:t>(Tabla de Remuneraciones de los Servidores Públicos, adscritos al Instituto Municipal de Cultura Física y Deporte; de la Comisaria de Seguridad Pública Municipal y Transito; y del Sistema Municipal para el Desarrollo Integral de la Familia, para el presente ejercicio fiscal)</w:t>
      </w:r>
      <w:r w:rsidRPr="000C270E">
        <w:rPr>
          <w:rFonts w:ascii="Palatino Linotype" w:hAnsi="Palatino Linotype"/>
          <w:sz w:val="24"/>
          <w:szCs w:val="28"/>
        </w:rPr>
        <w:t xml:space="preserve">, solicitado por el particular, es importante traer al contexto </w:t>
      </w:r>
      <w:r w:rsidRPr="000C270E">
        <w:rPr>
          <w:rFonts w:ascii="Palatino Linotype" w:eastAsia="MS Mincho" w:hAnsi="Palatino Linotype" w:cs="Times New Roman"/>
          <w:sz w:val="24"/>
          <w:szCs w:val="24"/>
          <w:lang w:val="es-ES_tradnl" w:eastAsia="es-ES"/>
        </w:rPr>
        <w:t xml:space="preserve">los </w:t>
      </w:r>
      <w:r w:rsidRPr="000C270E">
        <w:rPr>
          <w:rFonts w:ascii="Palatino Linotype" w:eastAsia="MS Mincho" w:hAnsi="Palatino Linotype" w:cs="Times New Roman"/>
          <w:sz w:val="24"/>
          <w:szCs w:val="24"/>
          <w:lang w:eastAsia="es-ES"/>
        </w:rPr>
        <w:t>Lineamientos para la Entrega del Informe Mensual Municipal</w:t>
      </w:r>
      <w:r w:rsidRPr="000C270E">
        <w:rPr>
          <w:rFonts w:ascii="Palatino Linotype" w:eastAsia="MS Mincho" w:hAnsi="Palatino Linotype" w:cs="Times New Roman"/>
          <w:sz w:val="24"/>
          <w:szCs w:val="24"/>
          <w:lang w:val="es-ES_tradnl" w:eastAsia="es-ES"/>
        </w:rPr>
        <w:t xml:space="preserve"> 2019, emitidos por el Órgano Superior de Fiscalización del Estado de México, contienen los formatos e información que debe ser proporcionada para la integración de los informes mensuales que se entregan a éste, los cuales están conformados por 6 discos que se deberán entregar dentro de los veinte días hábiles siguientes terminado cada mes, siendo parte de la información, la relativa al Tabulador de Sueldos, el cual se encuentra contenido dentro del Disco 4, consecutivo 8 </w:t>
      </w:r>
      <w:r w:rsidRPr="000C270E">
        <w:rPr>
          <w:rFonts w:ascii="Palatino Linotype" w:eastAsia="MS Mincho" w:hAnsi="Palatino Linotype" w:cs="Times New Roman"/>
          <w:i/>
          <w:sz w:val="24"/>
          <w:szCs w:val="24"/>
          <w:lang w:val="es-ES_tradnl" w:eastAsia="es-ES"/>
        </w:rPr>
        <w:t>“Información de Nómina”</w:t>
      </w:r>
      <w:r w:rsidRPr="000C270E">
        <w:rPr>
          <w:rFonts w:ascii="Palatino Linotype" w:eastAsia="MS Mincho" w:hAnsi="Palatino Linotype" w:cs="Times New Roman"/>
          <w:sz w:val="24"/>
          <w:szCs w:val="24"/>
          <w:lang w:val="es-ES_tradnl" w:eastAsia="es-ES"/>
        </w:rPr>
        <w:t xml:space="preserve">, de tal manera que, dichos formatos constituyen un soporte documental de que la información solicitada por el hoy </w:t>
      </w:r>
      <w:r w:rsidRPr="000C270E">
        <w:rPr>
          <w:rFonts w:ascii="Palatino Linotype" w:eastAsia="MS Mincho" w:hAnsi="Palatino Linotype" w:cs="Times New Roman"/>
          <w:b/>
          <w:sz w:val="24"/>
          <w:szCs w:val="24"/>
          <w:lang w:val="es-ES_tradnl" w:eastAsia="es-ES"/>
        </w:rPr>
        <w:t>Recurrente</w:t>
      </w:r>
      <w:r w:rsidRPr="000C270E">
        <w:rPr>
          <w:rFonts w:ascii="Palatino Linotype" w:eastAsia="MS Mincho" w:hAnsi="Palatino Linotype" w:cs="Times New Roman"/>
          <w:sz w:val="24"/>
          <w:szCs w:val="24"/>
          <w:lang w:val="es-ES_tradnl" w:eastAsia="es-ES"/>
        </w:rPr>
        <w:t xml:space="preserve"> obra en los archivos del </w:t>
      </w:r>
      <w:r w:rsidRPr="000C270E">
        <w:rPr>
          <w:rFonts w:ascii="Palatino Linotype" w:eastAsia="MS Mincho" w:hAnsi="Palatino Linotype" w:cs="Times New Roman"/>
          <w:b/>
          <w:sz w:val="24"/>
          <w:szCs w:val="24"/>
          <w:lang w:val="es-ES_tradnl" w:eastAsia="es-ES"/>
        </w:rPr>
        <w:t>Sujeto Obligado</w:t>
      </w:r>
      <w:r w:rsidRPr="000C270E">
        <w:rPr>
          <w:rFonts w:ascii="Palatino Linotype" w:eastAsia="MS Mincho" w:hAnsi="Palatino Linotype" w:cs="Times New Roman"/>
          <w:sz w:val="24"/>
          <w:szCs w:val="24"/>
          <w:lang w:val="es-ES_tradnl" w:eastAsia="es-ES"/>
        </w:rPr>
        <w:t>, como se advierte a continuación:</w:t>
      </w:r>
    </w:p>
    <w:p w:rsidR="00BE69F0" w:rsidRPr="000C270E" w:rsidRDefault="00BE69F0" w:rsidP="00BE69F0">
      <w:pPr>
        <w:spacing w:after="0" w:line="360" w:lineRule="auto"/>
        <w:ind w:right="-93"/>
        <w:jc w:val="both"/>
        <w:rPr>
          <w:rFonts w:ascii="Palatino Linotype" w:hAnsi="Palatino Linotype"/>
          <w:sz w:val="24"/>
          <w:szCs w:val="28"/>
        </w:rPr>
      </w:pPr>
    </w:p>
    <w:p w:rsidR="00BE69F0" w:rsidRPr="000C270E" w:rsidRDefault="00BE69F0" w:rsidP="00BE69F0">
      <w:pPr>
        <w:spacing w:after="0" w:line="360" w:lineRule="auto"/>
        <w:ind w:right="-93"/>
        <w:jc w:val="both"/>
        <w:rPr>
          <w:rFonts w:ascii="Palatino Linotype" w:hAnsi="Palatino Linotype"/>
          <w:sz w:val="24"/>
          <w:szCs w:val="28"/>
        </w:rPr>
      </w:pPr>
    </w:p>
    <w:p w:rsidR="00BE69F0" w:rsidRPr="000C270E" w:rsidRDefault="00BE69F0" w:rsidP="00BE69F0">
      <w:pPr>
        <w:spacing w:after="0" w:line="360" w:lineRule="auto"/>
        <w:ind w:right="-93"/>
        <w:jc w:val="both"/>
        <w:rPr>
          <w:rFonts w:ascii="Palatino Linotype" w:hAnsi="Palatino Linotype"/>
          <w:sz w:val="24"/>
          <w:szCs w:val="28"/>
        </w:rPr>
      </w:pPr>
      <w:r w:rsidRPr="000C270E">
        <w:rPr>
          <w:noProof/>
          <w:lang w:eastAsia="es-MX"/>
        </w:rPr>
        <w:lastRenderedPageBreak/>
        <mc:AlternateContent>
          <mc:Choice Requires="wps">
            <w:drawing>
              <wp:anchor distT="0" distB="0" distL="114300" distR="114300" simplePos="0" relativeHeight="251670528" behindDoc="0" locked="0" layoutInCell="1" allowOverlap="1" wp14:anchorId="5FD93769" wp14:editId="2B2FA90A">
                <wp:simplePos x="0" y="0"/>
                <wp:positionH relativeFrom="column">
                  <wp:posOffset>40999</wp:posOffset>
                </wp:positionH>
                <wp:positionV relativeFrom="paragraph">
                  <wp:posOffset>4334179</wp:posOffset>
                </wp:positionV>
                <wp:extent cx="5645426" cy="349857"/>
                <wp:effectExtent l="19050" t="19050" r="12700" b="12700"/>
                <wp:wrapNone/>
                <wp:docPr id="20" name="Rectángulo 20"/>
                <wp:cNvGraphicFramePr/>
                <a:graphic xmlns:a="http://schemas.openxmlformats.org/drawingml/2006/main">
                  <a:graphicData uri="http://schemas.microsoft.com/office/word/2010/wordprocessingShape">
                    <wps:wsp>
                      <wps:cNvSpPr/>
                      <wps:spPr>
                        <a:xfrm>
                          <a:off x="0" y="0"/>
                          <a:ext cx="5645426" cy="34985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B36D42" id="Rectángulo 20" o:spid="_x0000_s1026" style="position:absolute;margin-left:3.25pt;margin-top:341.25pt;width:444.5pt;height:27.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" filled="f" strokecolor="red" strokeweight="2.25pt"/>
            </w:pict>
          </mc:Fallback>
        </mc:AlternateContent>
      </w:r>
      <w:r w:rsidRPr="000C270E">
        <w:rPr>
          <w:noProof/>
          <w:lang w:eastAsia="es-MX"/>
        </w:rPr>
        <w:drawing>
          <wp:inline distT="0" distB="0" distL="0" distR="0" wp14:anchorId="5E749BB4" wp14:editId="3A8635A3">
            <wp:extent cx="5760720" cy="509011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565" t="19695" r="35516" b="32273"/>
                    <a:stretch/>
                  </pic:blipFill>
                  <pic:spPr bwMode="auto">
                    <a:xfrm>
                      <a:off x="0" y="0"/>
                      <a:ext cx="5760720" cy="5090117"/>
                    </a:xfrm>
                    <a:prstGeom prst="rect">
                      <a:avLst/>
                    </a:prstGeom>
                    <a:ln>
                      <a:noFill/>
                    </a:ln>
                    <a:extLst>
                      <a:ext uri="{53640926-AAD7-44D8-BBD7-CCE9431645EC}">
                        <a14:shadowObscured xmlns:a14="http://schemas.microsoft.com/office/drawing/2010/main"/>
                      </a:ext>
                    </a:extLst>
                  </pic:spPr>
                </pic:pic>
              </a:graphicData>
            </a:graphic>
          </wp:inline>
        </w:drawing>
      </w:r>
    </w:p>
    <w:p w:rsidR="00BE69F0" w:rsidRPr="000C270E" w:rsidRDefault="00BE69F0" w:rsidP="00BE69F0">
      <w:pPr>
        <w:spacing w:after="0" w:line="360" w:lineRule="auto"/>
        <w:ind w:right="-93"/>
        <w:jc w:val="both"/>
        <w:rPr>
          <w:rFonts w:ascii="Palatino Linotype" w:hAnsi="Palatino Linotype"/>
        </w:rPr>
      </w:pPr>
    </w:p>
    <w:p w:rsidR="00BE69F0" w:rsidRPr="000C270E" w:rsidRDefault="00BE69F0" w:rsidP="00BE69F0">
      <w:pPr>
        <w:spacing w:after="0" w:line="360" w:lineRule="auto"/>
        <w:jc w:val="both"/>
        <w:rPr>
          <w:rFonts w:ascii="Palatino Linotype" w:eastAsia="MS Mincho" w:hAnsi="Palatino Linotype"/>
          <w:sz w:val="24"/>
          <w:szCs w:val="24"/>
          <w:lang w:val="es-ES_tradnl"/>
        </w:rPr>
      </w:pPr>
      <w:r w:rsidRPr="000C270E">
        <w:rPr>
          <w:rFonts w:ascii="Palatino Linotype" w:eastAsia="MS Mincho" w:hAnsi="Palatino Linotype"/>
          <w:sz w:val="24"/>
          <w:szCs w:val="24"/>
          <w:lang w:val="es-ES_tradnl"/>
        </w:rPr>
        <w:t>De la imagen antes referida, podemos advertir que el Sujeto Obligado tiene la obligación de entregar al Órgano Superior de Fiscalización del Estado de México, informes mensuales, en los cuales se incluye el Tabulador de Sueldos 2019, es por ello que la información solicitada por el hoy Recurrente debe obrar en los archivos del Sujeto Obligado.</w:t>
      </w:r>
    </w:p>
    <w:p w:rsidR="00BE69F0" w:rsidRPr="000C270E" w:rsidRDefault="00BE69F0" w:rsidP="00BE69F0">
      <w:pPr>
        <w:spacing w:after="0" w:line="360" w:lineRule="auto"/>
        <w:jc w:val="both"/>
        <w:rPr>
          <w:rFonts w:ascii="Palatino Linotype" w:eastAsia="Calibri" w:hAnsi="Palatino Linotype" w:cs="Arial"/>
          <w:color w:val="000000"/>
          <w:sz w:val="24"/>
          <w:szCs w:val="24"/>
          <w:lang w:eastAsia="es-MX"/>
        </w:rPr>
      </w:pPr>
      <w:r w:rsidRPr="000C270E">
        <w:rPr>
          <w:rFonts w:ascii="Palatino Linotype" w:eastAsia="MS Mincho" w:hAnsi="Palatino Linotype"/>
          <w:sz w:val="24"/>
          <w:szCs w:val="24"/>
          <w:lang w:val="es-ES_tradnl"/>
        </w:rPr>
        <w:lastRenderedPageBreak/>
        <w:t xml:space="preserve">Robustece lo anteriormente planteado, lo previsto en la fracción III.3.1 y III.3.2, correspondiente a los formatos que integran el Presupuesto de Egresos aprobado, del </w:t>
      </w:r>
      <w:r w:rsidRPr="000C270E">
        <w:rPr>
          <w:rFonts w:ascii="Palatino Linotype" w:eastAsia="Calibri" w:hAnsi="Palatino Linotype" w:cs="Arial"/>
          <w:color w:val="000000"/>
          <w:sz w:val="24"/>
          <w:szCs w:val="24"/>
          <w:lang w:eastAsia="es-MX"/>
        </w:rPr>
        <w:t>Manual para la Planeación, Programación y Presupuesto de Egresos Municipal para el Ejercicio Fiscal 2019</w:t>
      </w:r>
      <w:r w:rsidRPr="000C270E">
        <w:rPr>
          <w:rFonts w:ascii="Palatino Linotype" w:eastAsia="Calibri" w:hAnsi="Palatino Linotype" w:cs="Arial"/>
          <w:color w:val="000000"/>
          <w:sz w:val="24"/>
          <w:szCs w:val="24"/>
          <w:vertAlign w:val="superscript"/>
          <w:lang w:eastAsia="es-MX"/>
        </w:rPr>
        <w:footnoteReference w:id="2"/>
      </w:r>
      <w:r w:rsidRPr="000C270E">
        <w:rPr>
          <w:rFonts w:ascii="Palatino Linotype" w:eastAsia="Calibri" w:hAnsi="Palatino Linotype" w:cs="Arial"/>
          <w:color w:val="000000"/>
          <w:sz w:val="24"/>
          <w:szCs w:val="24"/>
          <w:lang w:eastAsia="es-MX"/>
        </w:rPr>
        <w:t>, que a la letra señala lo siguiente:</w:t>
      </w:r>
    </w:p>
    <w:p w:rsidR="00BE69F0" w:rsidRPr="000C270E" w:rsidRDefault="00BE69F0" w:rsidP="00BE69F0">
      <w:pPr>
        <w:spacing w:after="0" w:line="360" w:lineRule="auto"/>
        <w:jc w:val="both"/>
        <w:rPr>
          <w:rFonts w:ascii="Palatino Linotype" w:eastAsia="Calibri" w:hAnsi="Palatino Linotype" w:cs="Arial"/>
          <w:color w:val="000000"/>
          <w:sz w:val="24"/>
          <w:szCs w:val="24"/>
          <w:lang w:eastAsia="es-MX"/>
        </w:rPr>
      </w:pPr>
    </w:p>
    <w:p w:rsidR="00BE69F0" w:rsidRPr="000C270E" w:rsidRDefault="00BE69F0" w:rsidP="00BE69F0">
      <w:pPr>
        <w:spacing w:after="0" w:line="240" w:lineRule="auto"/>
        <w:ind w:left="708"/>
        <w:jc w:val="both"/>
        <w:rPr>
          <w:rFonts w:ascii="Palatino Linotype" w:hAnsi="Palatino Linotype"/>
          <w:b/>
          <w:i/>
        </w:rPr>
      </w:pPr>
      <w:r w:rsidRPr="000C270E">
        <w:rPr>
          <w:rFonts w:ascii="Palatino Linotype" w:hAnsi="Palatino Linotype"/>
          <w:b/>
          <w:i/>
        </w:rPr>
        <w:t xml:space="preserve">III.3.1 Lineamientos generales </w:t>
      </w:r>
    </w:p>
    <w:p w:rsidR="00BE69F0" w:rsidRPr="000C270E" w:rsidRDefault="00BE69F0" w:rsidP="00BE69F0">
      <w:pPr>
        <w:spacing w:after="0" w:line="240" w:lineRule="auto"/>
        <w:ind w:left="708"/>
        <w:jc w:val="both"/>
        <w:rPr>
          <w:rFonts w:ascii="Palatino Linotype" w:eastAsia="MS Mincho" w:hAnsi="Palatino Linotype"/>
          <w:i/>
          <w:lang w:val="es-ES_tradnl"/>
        </w:rPr>
      </w:pPr>
      <w:r w:rsidRPr="000C270E">
        <w:rPr>
          <w:rFonts w:ascii="Palatino Linotype" w:hAnsi="Palatino Linotype"/>
          <w:i/>
        </w:rPr>
        <w:t>La integración del Anteproyecto de Presupuesto de Egresos, es la base para que la Tesorería y la UIPPE o su equivalente en el ámbito de sus respectivas competencias, realicen los análisis de la información vertida en el documento antes mencionado y se proceda en la determinación del Proyecto de Presupuesto de Egresos Municipal, el cual deberá ser presentado por el Presidente Municipal al Ayuntamiento a más tardar el veinte de diciembre para su consideración y aprobación, según lo que establecen los artículos 99 de la Ley Orgánica Municipal del Estado de México y el 302 del Código Financiero del Estado de México y Municipios.</w:t>
      </w:r>
    </w:p>
    <w:p w:rsidR="00BE69F0" w:rsidRPr="000C270E" w:rsidRDefault="00BE69F0" w:rsidP="00BE69F0">
      <w:pPr>
        <w:tabs>
          <w:tab w:val="left" w:pos="709"/>
        </w:tabs>
        <w:spacing w:after="0" w:line="240" w:lineRule="auto"/>
        <w:ind w:left="708" w:right="51"/>
        <w:jc w:val="both"/>
        <w:rPr>
          <w:rFonts w:ascii="Palatino Linotype" w:hAnsi="Palatino Linotype"/>
          <w:b/>
          <w:i/>
        </w:rPr>
      </w:pPr>
    </w:p>
    <w:p w:rsidR="00BE69F0" w:rsidRPr="000C270E" w:rsidRDefault="00BE69F0" w:rsidP="00BE69F0">
      <w:pPr>
        <w:tabs>
          <w:tab w:val="left" w:pos="709"/>
        </w:tabs>
        <w:spacing w:after="0" w:line="240" w:lineRule="auto"/>
        <w:ind w:left="708" w:right="51"/>
        <w:jc w:val="both"/>
        <w:rPr>
          <w:rFonts w:ascii="Palatino Linotype" w:hAnsi="Palatino Linotype"/>
          <w:b/>
          <w:i/>
        </w:rPr>
      </w:pPr>
      <w:r w:rsidRPr="000C270E">
        <w:rPr>
          <w:rFonts w:ascii="Palatino Linotype" w:hAnsi="Palatino Linotype"/>
          <w:b/>
          <w:i/>
        </w:rPr>
        <w:t>III.3.2 Formatos que integran el Proyecto de Presupuesto de Egresos</w:t>
      </w:r>
    </w:p>
    <w:p w:rsidR="00BE69F0" w:rsidRPr="000C270E" w:rsidRDefault="00BE69F0" w:rsidP="00BE69F0">
      <w:pPr>
        <w:tabs>
          <w:tab w:val="left" w:pos="709"/>
        </w:tabs>
        <w:spacing w:after="0" w:line="240" w:lineRule="auto"/>
        <w:ind w:left="708" w:right="51"/>
        <w:jc w:val="both"/>
        <w:rPr>
          <w:rFonts w:ascii="Palatino Linotype" w:hAnsi="Palatino Linotype"/>
          <w:b/>
          <w:i/>
        </w:rPr>
      </w:pPr>
      <w:r w:rsidRPr="000C270E">
        <w:rPr>
          <w:rFonts w:ascii="Palatino Linotype" w:hAnsi="Palatino Linotype"/>
          <w:b/>
          <w:i/>
        </w:rPr>
        <w:t>(…)</w:t>
      </w:r>
    </w:p>
    <w:p w:rsidR="00BE69F0" w:rsidRPr="000C270E" w:rsidRDefault="00BE69F0" w:rsidP="00BE69F0">
      <w:pPr>
        <w:tabs>
          <w:tab w:val="left" w:pos="709"/>
        </w:tabs>
        <w:spacing w:after="0" w:line="240" w:lineRule="auto"/>
        <w:ind w:left="708" w:right="51"/>
        <w:jc w:val="both"/>
        <w:rPr>
          <w:rFonts w:ascii="Palatino Linotype" w:hAnsi="Palatino Linotype"/>
          <w:b/>
          <w:i/>
        </w:rPr>
      </w:pPr>
      <w:r w:rsidRPr="000C270E">
        <w:rPr>
          <w:rFonts w:ascii="Palatino Linotype" w:hAnsi="Palatino Linotype"/>
          <w:i/>
        </w:rPr>
        <w:t>El primer apartado del Presupuesto basado en Resultados Municipal, lo integrará el Programa Anual del Municipio. El responsable del área de planeación, con base en la información proporcionada por cada una de las Dependencias Generales y Organismos, será quien integre este documento, que será la base para sustentar la asignación de los recursos, para su presentación y aprobación por el Ayuntamiento en sesión de Cabildo; para ello se deberá integrar al proyecto de presupuesto lo siguiente:</w:t>
      </w:r>
    </w:p>
    <w:p w:rsidR="00BE69F0" w:rsidRPr="000C270E" w:rsidRDefault="00BE69F0" w:rsidP="00BE69F0">
      <w:pPr>
        <w:tabs>
          <w:tab w:val="left" w:pos="709"/>
        </w:tabs>
        <w:spacing w:after="0" w:line="240" w:lineRule="auto"/>
        <w:ind w:left="708" w:right="51"/>
        <w:jc w:val="both"/>
        <w:rPr>
          <w:rFonts w:ascii="Palatino Linotype" w:hAnsi="Palatino Linotype"/>
          <w:b/>
          <w:i/>
        </w:rPr>
      </w:pPr>
      <w:r w:rsidRPr="000C270E">
        <w:rPr>
          <w:rFonts w:ascii="Palatino Linotype" w:hAnsi="Palatino Linotype"/>
          <w:b/>
          <w:i/>
        </w:rPr>
        <w:t>(…)</w:t>
      </w:r>
    </w:p>
    <w:p w:rsidR="00BE69F0" w:rsidRPr="000C270E" w:rsidRDefault="00BE69F0" w:rsidP="00BE69F0">
      <w:pPr>
        <w:tabs>
          <w:tab w:val="left" w:pos="709"/>
        </w:tabs>
        <w:spacing w:before="240" w:line="240" w:lineRule="auto"/>
        <w:ind w:left="708" w:right="51"/>
        <w:jc w:val="both"/>
        <w:rPr>
          <w:rFonts w:ascii="Palatino Linotype" w:hAnsi="Palatino Linotype"/>
          <w:b/>
          <w:i/>
        </w:rPr>
      </w:pPr>
      <w:r w:rsidRPr="000C270E">
        <w:rPr>
          <w:rFonts w:ascii="Palatino Linotype" w:hAnsi="Palatino Linotype"/>
          <w:b/>
          <w:i/>
        </w:rPr>
        <w:t>Tabulador de Sueldos (PbRM-05).</w:t>
      </w:r>
      <w:r w:rsidRPr="000C270E">
        <w:rPr>
          <w:rFonts w:ascii="Palatino Linotype" w:hAnsi="Palatino Linotype"/>
          <w:i/>
        </w:rPr>
        <w:t xml:space="preserve"> El monto total de este formato debe coincidir con el Capítulo 1000 contenido en la Carátula de Presupuesto de Egresos (PbRM 04d).</w:t>
      </w:r>
    </w:p>
    <w:p w:rsidR="00BE69F0" w:rsidRPr="000C270E" w:rsidRDefault="00BE69F0" w:rsidP="00BE69F0">
      <w:pPr>
        <w:spacing w:before="240" w:after="240" w:line="240" w:lineRule="auto"/>
        <w:ind w:left="708"/>
        <w:jc w:val="both"/>
        <w:rPr>
          <w:rFonts w:ascii="Palatino Linotype" w:eastAsia="Calibri" w:hAnsi="Palatino Linotype" w:cs="Arial"/>
          <w:i/>
          <w:color w:val="000000"/>
          <w:lang w:eastAsia="es-MX"/>
        </w:rPr>
      </w:pPr>
      <w:r w:rsidRPr="000C270E">
        <w:rPr>
          <w:rFonts w:ascii="Palatino Linotype" w:eastAsia="MS Mincho" w:hAnsi="Palatino Linotype"/>
          <w:i/>
          <w:lang w:val="es-ES_tradnl"/>
        </w:rPr>
        <w:t xml:space="preserve">De acuerdo a lo anteriormente expuesto, se advierte que el responsable de la UIPPE municipal o equivalente, será quien estructure el programa anual a nivel Municipal, para integrarlo al Presupuesto de Egresos Municipal, en el cual se integraran diversos formatos, entre los cuales se encuentra el denominado “Tabulador de Sueldos (PbRM-05)”, en el que se especifica que el </w:t>
      </w:r>
      <w:r w:rsidRPr="000C270E">
        <w:rPr>
          <w:rFonts w:ascii="Palatino Linotype" w:eastAsia="MS Mincho" w:hAnsi="Palatino Linotype"/>
          <w:i/>
          <w:lang w:val="es-ES_tradnl"/>
        </w:rPr>
        <w:lastRenderedPageBreak/>
        <w:t xml:space="preserve">total del formato debe coincidir con el capítulo 1000 </w:t>
      </w:r>
      <w:r w:rsidRPr="000C270E">
        <w:rPr>
          <w:rFonts w:ascii="Palatino Linotype" w:eastAsia="Calibri" w:hAnsi="Palatino Linotype" w:cs="Arial"/>
          <w:i/>
          <w:color w:val="000000"/>
          <w:lang w:eastAsia="es-MX"/>
        </w:rPr>
        <w:t>contenido en la Carátula de Presupuestos de Egresos (PbRM 04d)”</w:t>
      </w:r>
      <w:r w:rsidRPr="000C270E">
        <w:rPr>
          <w:rFonts w:ascii="Palatino Linotype" w:eastAsia="Calibri" w:hAnsi="Palatino Linotype" w:cs="Arial"/>
          <w:i/>
          <w:color w:val="000000"/>
          <w:vertAlign w:val="superscript"/>
          <w:lang w:eastAsia="es-MX"/>
        </w:rPr>
        <w:footnoteReference w:id="3"/>
      </w:r>
      <w:r w:rsidRPr="000C270E">
        <w:rPr>
          <w:rFonts w:ascii="Palatino Linotype" w:eastAsia="Calibri" w:hAnsi="Palatino Linotype" w:cs="Arial"/>
          <w:i/>
          <w:color w:val="000000"/>
          <w:lang w:eastAsia="es-MX"/>
        </w:rPr>
        <w:t xml:space="preserve">. </w:t>
      </w:r>
    </w:p>
    <w:p w:rsidR="00BE69F0" w:rsidRPr="000C270E" w:rsidRDefault="00BE69F0" w:rsidP="00BE69F0">
      <w:pPr>
        <w:pStyle w:val="Sinespaciado"/>
        <w:rPr>
          <w:rFonts w:eastAsia="Calibri"/>
        </w:rPr>
      </w:pPr>
    </w:p>
    <w:p w:rsidR="00BE69F0" w:rsidRPr="000C270E" w:rsidRDefault="00BE69F0" w:rsidP="00BE69F0">
      <w:pPr>
        <w:spacing w:after="0" w:line="360" w:lineRule="auto"/>
        <w:jc w:val="both"/>
        <w:rPr>
          <w:rFonts w:ascii="Palatino Linotype" w:eastAsia="Calibri" w:hAnsi="Palatino Linotype" w:cs="Arial"/>
          <w:color w:val="000000"/>
          <w:sz w:val="24"/>
          <w:szCs w:val="24"/>
          <w:lang w:eastAsia="es-MX"/>
        </w:rPr>
      </w:pPr>
      <w:r w:rsidRPr="000C270E">
        <w:rPr>
          <w:rFonts w:ascii="Palatino Linotype" w:eastAsia="Calibri" w:hAnsi="Palatino Linotype" w:cs="Arial"/>
          <w:color w:val="000000"/>
          <w:sz w:val="24"/>
          <w:szCs w:val="24"/>
          <w:lang w:eastAsia="es-MX"/>
        </w:rPr>
        <w:t>Formato que para mayor referencia se inserta acompañado de su instructivo correspondiente:</w:t>
      </w:r>
    </w:p>
    <w:p w:rsidR="00BE69F0" w:rsidRPr="000C270E" w:rsidRDefault="00BE69F0" w:rsidP="00BE69F0">
      <w:pPr>
        <w:spacing w:after="0" w:line="360" w:lineRule="auto"/>
        <w:jc w:val="both"/>
        <w:rPr>
          <w:rFonts w:ascii="Palatino Linotype" w:eastAsia="Calibri" w:hAnsi="Palatino Linotype" w:cs="Arial"/>
          <w:color w:val="000000"/>
          <w:sz w:val="24"/>
          <w:szCs w:val="24"/>
          <w:lang w:eastAsia="es-MX"/>
        </w:rPr>
      </w:pPr>
    </w:p>
    <w:p w:rsidR="00BE69F0" w:rsidRPr="000C270E" w:rsidRDefault="00BE69F0" w:rsidP="00BE69F0">
      <w:pPr>
        <w:spacing w:after="0" w:line="360" w:lineRule="auto"/>
        <w:jc w:val="both"/>
        <w:rPr>
          <w:rFonts w:ascii="Palatino Linotype" w:eastAsia="Calibri" w:hAnsi="Palatino Linotype" w:cs="Arial"/>
          <w:color w:val="000000"/>
          <w:sz w:val="24"/>
          <w:szCs w:val="24"/>
          <w:lang w:eastAsia="es-MX"/>
        </w:rPr>
      </w:pPr>
      <w:r w:rsidRPr="000C270E">
        <w:rPr>
          <w:noProof/>
          <w:lang w:eastAsia="es-MX"/>
        </w:rPr>
        <mc:AlternateContent>
          <mc:Choice Requires="wps">
            <w:drawing>
              <wp:anchor distT="0" distB="0" distL="114300" distR="114300" simplePos="0" relativeHeight="251671552" behindDoc="0" locked="0" layoutInCell="1" allowOverlap="1" wp14:anchorId="49C4819C" wp14:editId="12AD1DE2">
                <wp:simplePos x="0" y="0"/>
                <wp:positionH relativeFrom="column">
                  <wp:posOffset>-46464</wp:posOffset>
                </wp:positionH>
                <wp:positionV relativeFrom="paragraph">
                  <wp:posOffset>1010506</wp:posOffset>
                </wp:positionV>
                <wp:extent cx="2019382" cy="333955"/>
                <wp:effectExtent l="19050" t="19050" r="19050" b="28575"/>
                <wp:wrapNone/>
                <wp:docPr id="25" name="Rectángulo 25"/>
                <wp:cNvGraphicFramePr/>
                <a:graphic xmlns:a="http://schemas.openxmlformats.org/drawingml/2006/main">
                  <a:graphicData uri="http://schemas.microsoft.com/office/word/2010/wordprocessingShape">
                    <wps:wsp>
                      <wps:cNvSpPr/>
                      <wps:spPr>
                        <a:xfrm>
                          <a:off x="0" y="0"/>
                          <a:ext cx="2019382" cy="33395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0CFA9" id="Rectángulo 25" o:spid="_x0000_s1026" style="position:absolute;margin-left:-3.65pt;margin-top:79.55pt;width:159pt;height:2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" filled="f" strokecolor="red" strokeweight="3pt"/>
            </w:pict>
          </mc:Fallback>
        </mc:AlternateContent>
      </w:r>
      <w:r w:rsidRPr="000C270E">
        <w:rPr>
          <w:noProof/>
          <w:lang w:eastAsia="es-MX"/>
        </w:rPr>
        <w:drawing>
          <wp:inline distT="0" distB="0" distL="0" distR="0" wp14:anchorId="16602346" wp14:editId="0135E271">
            <wp:extent cx="5760720" cy="4548431"/>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314" t="23810" r="24603" b="8289"/>
                    <a:stretch/>
                  </pic:blipFill>
                  <pic:spPr bwMode="auto">
                    <a:xfrm>
                      <a:off x="0" y="0"/>
                      <a:ext cx="5760720" cy="4548431"/>
                    </a:xfrm>
                    <a:prstGeom prst="rect">
                      <a:avLst/>
                    </a:prstGeom>
                    <a:ln>
                      <a:noFill/>
                    </a:ln>
                    <a:extLst>
                      <a:ext uri="{53640926-AAD7-44D8-BBD7-CCE9431645EC}">
                        <a14:shadowObscured xmlns:a14="http://schemas.microsoft.com/office/drawing/2010/main"/>
                      </a:ext>
                    </a:extLst>
                  </pic:spPr>
                </pic:pic>
              </a:graphicData>
            </a:graphic>
          </wp:inline>
        </w:drawing>
      </w:r>
    </w:p>
    <w:p w:rsidR="00BE69F0" w:rsidRPr="000C270E" w:rsidRDefault="00BE69F0" w:rsidP="00BE69F0">
      <w:pPr>
        <w:spacing w:after="0" w:line="360" w:lineRule="auto"/>
        <w:jc w:val="both"/>
        <w:rPr>
          <w:rFonts w:ascii="Palatino Linotype" w:eastAsia="Calibri" w:hAnsi="Palatino Linotype" w:cs="Arial"/>
          <w:color w:val="000000"/>
          <w:sz w:val="24"/>
          <w:szCs w:val="24"/>
          <w:lang w:eastAsia="es-MX"/>
        </w:rPr>
      </w:pPr>
    </w:p>
    <w:p w:rsidR="00BE69F0" w:rsidRPr="000C270E" w:rsidRDefault="00BE69F0" w:rsidP="00BE69F0">
      <w:pPr>
        <w:spacing w:after="0" w:line="360" w:lineRule="auto"/>
        <w:jc w:val="both"/>
        <w:rPr>
          <w:rFonts w:ascii="Palatino Linotype" w:eastAsia="Calibri" w:hAnsi="Palatino Linotype" w:cs="Arial"/>
          <w:color w:val="000000"/>
          <w:sz w:val="24"/>
          <w:szCs w:val="24"/>
          <w:lang w:eastAsia="es-MX"/>
        </w:rPr>
      </w:pPr>
      <w:r w:rsidRPr="000C270E">
        <w:rPr>
          <w:noProof/>
          <w:lang w:eastAsia="es-MX"/>
        </w:rPr>
        <w:lastRenderedPageBreak/>
        <w:drawing>
          <wp:inline distT="0" distB="0" distL="0" distR="0" wp14:anchorId="0B3CAA66" wp14:editId="3161B804">
            <wp:extent cx="5760720" cy="388872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480" t="27337" r="24106" b="9759"/>
                    <a:stretch/>
                  </pic:blipFill>
                  <pic:spPr bwMode="auto">
                    <a:xfrm>
                      <a:off x="0" y="0"/>
                      <a:ext cx="5760720" cy="3888721"/>
                    </a:xfrm>
                    <a:prstGeom prst="rect">
                      <a:avLst/>
                    </a:prstGeom>
                    <a:ln>
                      <a:noFill/>
                    </a:ln>
                    <a:extLst>
                      <a:ext uri="{53640926-AAD7-44D8-BBD7-CCE9431645EC}">
                        <a14:shadowObscured xmlns:a14="http://schemas.microsoft.com/office/drawing/2010/main"/>
                      </a:ext>
                    </a:extLst>
                  </pic:spPr>
                </pic:pic>
              </a:graphicData>
            </a:graphic>
          </wp:inline>
        </w:drawing>
      </w:r>
    </w:p>
    <w:p w:rsidR="00BE69F0" w:rsidRPr="000C270E" w:rsidRDefault="00BE69F0" w:rsidP="00BE69F0">
      <w:pPr>
        <w:pStyle w:val="Sinespaciado"/>
        <w:spacing w:before="240" w:after="160" w:line="360" w:lineRule="auto"/>
        <w:jc w:val="both"/>
        <w:rPr>
          <w:rFonts w:ascii="Palatino Linotype" w:hAnsi="Palatino Linotype" w:cs="Arial"/>
        </w:rPr>
      </w:pPr>
      <w:r w:rsidRPr="000C270E">
        <w:rPr>
          <w:rFonts w:ascii="Palatino Linotype" w:hAnsi="Palatino Linotype" w:cs="Arial"/>
        </w:rPr>
        <w:t xml:space="preserve">Acorde a lo anterior, se colige que el Tabulador de Sueldos correspondiente al año dos mil diecinueve, es información generada por el </w:t>
      </w:r>
      <w:r w:rsidRPr="000C270E">
        <w:rPr>
          <w:rFonts w:ascii="Palatino Linotype" w:hAnsi="Palatino Linotype" w:cs="Arial"/>
          <w:b/>
        </w:rPr>
        <w:t>Sujeto Obligado</w:t>
      </w:r>
      <w:r w:rsidRPr="000C270E">
        <w:rPr>
          <w:rFonts w:ascii="Palatino Linotype" w:hAnsi="Palatino Linotype" w:cs="Arial"/>
        </w:rPr>
        <w:t>, máxime que por su naturaleza es de acceso público, ya que permite la rendición de cuentas del Estado para con los ciudadanos, toda vez que en él se registran las remuneraciones que perciben los servidores públicos por el empleo, cargo o comisión de cualquier naturaleza; es decir, las remuneraciones por las funciones que les han sido confiadas conciernen a la ciudadanía por referirse a recursos de carácter público.</w:t>
      </w:r>
    </w:p>
    <w:p w:rsidR="00BE69F0" w:rsidRPr="000C270E" w:rsidRDefault="00BE69F0" w:rsidP="00BE69F0">
      <w:pPr>
        <w:pStyle w:val="Sinespaciado"/>
        <w:spacing w:before="240" w:after="160" w:line="360" w:lineRule="auto"/>
        <w:jc w:val="both"/>
        <w:rPr>
          <w:rFonts w:ascii="Palatino Linotype" w:hAnsi="Palatino Linotype" w:cs="Arial"/>
        </w:rPr>
      </w:pPr>
    </w:p>
    <w:p w:rsidR="00BE69F0" w:rsidRPr="000C270E" w:rsidRDefault="00BE69F0" w:rsidP="00BE69F0">
      <w:pPr>
        <w:pStyle w:val="Sinespaciado"/>
        <w:spacing w:before="240" w:after="240" w:line="360" w:lineRule="auto"/>
        <w:jc w:val="both"/>
        <w:rPr>
          <w:rFonts w:ascii="Palatino Linotype" w:hAnsi="Palatino Linotype" w:cs="Arial"/>
        </w:rPr>
      </w:pPr>
      <w:r w:rsidRPr="000C270E">
        <w:rPr>
          <w:rFonts w:ascii="Palatino Linotype" w:hAnsi="Palatino Linotype" w:cs="Arial"/>
        </w:rPr>
        <w:lastRenderedPageBreak/>
        <w:t xml:space="preserve">Por otro lado, no pasa desapercibido para este Órgano Resolutor que el </w:t>
      </w:r>
      <w:r w:rsidRPr="000C270E">
        <w:rPr>
          <w:rFonts w:ascii="Palatino Linotype" w:hAnsi="Palatino Linotype" w:cs="Arial"/>
          <w:b/>
        </w:rPr>
        <w:t xml:space="preserve">Recurrente </w:t>
      </w:r>
      <w:r w:rsidRPr="000C270E">
        <w:rPr>
          <w:rFonts w:ascii="Palatino Linotype" w:hAnsi="Palatino Linotype" w:cs="Arial"/>
        </w:rPr>
        <w:t xml:space="preserve">en la solicitud de acceso a la información requiere en el </w:t>
      </w:r>
      <w:r w:rsidRPr="000C270E">
        <w:rPr>
          <w:rFonts w:ascii="Palatino Linotype" w:hAnsi="Palatino Linotype" w:cs="Arial"/>
          <w:b/>
          <w:i/>
        </w:rPr>
        <w:t>punto 4</w:t>
      </w:r>
      <w:r w:rsidRPr="000C270E">
        <w:rPr>
          <w:rFonts w:ascii="Palatino Linotype" w:hAnsi="Palatino Linotype" w:cs="Arial"/>
        </w:rPr>
        <w:t xml:space="preserve">, la </w:t>
      </w:r>
      <w:r w:rsidRPr="000C270E">
        <w:rPr>
          <w:rFonts w:ascii="Palatino Linotype" w:hAnsi="Palatino Linotype" w:cs="Arial"/>
          <w:b/>
          <w:i/>
        </w:rPr>
        <w:t>Tabla</w:t>
      </w:r>
      <w:r w:rsidRPr="000C270E">
        <w:rPr>
          <w:rFonts w:ascii="Palatino Linotype" w:hAnsi="Palatino Linotype" w:cs="Arial"/>
        </w:rPr>
        <w:t xml:space="preserve"> de </w:t>
      </w:r>
      <w:r w:rsidRPr="000C270E">
        <w:rPr>
          <w:rFonts w:ascii="Palatino Linotype" w:hAnsi="Palatino Linotype" w:cs="Arial"/>
          <w:b/>
          <w:i/>
        </w:rPr>
        <w:t>Remuneraciones</w:t>
      </w:r>
      <w:r w:rsidRPr="000C270E">
        <w:rPr>
          <w:rFonts w:ascii="Palatino Linotype" w:hAnsi="Palatino Linotype" w:cs="Arial"/>
        </w:rPr>
        <w:t xml:space="preserve">, para el presente ejercicio fiscal, de los Servidores Públicos adscritos a las siguientes instituciones: </w:t>
      </w:r>
    </w:p>
    <w:p w:rsidR="00BE69F0" w:rsidRPr="000C270E" w:rsidRDefault="00BE69F0" w:rsidP="00BE69F0">
      <w:pPr>
        <w:pStyle w:val="Sinespaciado"/>
        <w:numPr>
          <w:ilvl w:val="0"/>
          <w:numId w:val="5"/>
        </w:numPr>
        <w:jc w:val="both"/>
        <w:rPr>
          <w:rFonts w:ascii="Palatino Linotype" w:hAnsi="Palatino Linotype" w:cs="Arial"/>
        </w:rPr>
      </w:pPr>
      <w:r w:rsidRPr="000C270E">
        <w:rPr>
          <w:rFonts w:ascii="Palatino Linotype" w:hAnsi="Palatino Linotype" w:cs="Arial"/>
        </w:rPr>
        <w:t xml:space="preserve">Instituto Municipal de Cultura Física y Deporte; </w:t>
      </w:r>
    </w:p>
    <w:p w:rsidR="00BE69F0" w:rsidRPr="000C270E" w:rsidRDefault="00BE69F0" w:rsidP="00BE69F0">
      <w:pPr>
        <w:pStyle w:val="Sinespaciado"/>
        <w:numPr>
          <w:ilvl w:val="0"/>
          <w:numId w:val="5"/>
        </w:numPr>
        <w:jc w:val="both"/>
        <w:rPr>
          <w:rFonts w:ascii="Palatino Linotype" w:hAnsi="Palatino Linotype" w:cs="Arial"/>
        </w:rPr>
      </w:pPr>
      <w:r w:rsidRPr="000C270E">
        <w:rPr>
          <w:rFonts w:ascii="Palatino Linotype" w:hAnsi="Palatino Linotype" w:cs="Arial"/>
        </w:rPr>
        <w:t xml:space="preserve">Comisaria de Seguridad Pública Municipal y Transito; </w:t>
      </w:r>
    </w:p>
    <w:p w:rsidR="00BE69F0" w:rsidRPr="000C270E" w:rsidRDefault="00BE69F0" w:rsidP="00BE69F0">
      <w:pPr>
        <w:pStyle w:val="Sinespaciado"/>
        <w:numPr>
          <w:ilvl w:val="0"/>
          <w:numId w:val="5"/>
        </w:numPr>
        <w:jc w:val="both"/>
        <w:rPr>
          <w:rFonts w:ascii="Palatino Linotype" w:hAnsi="Palatino Linotype" w:cs="Arial"/>
        </w:rPr>
      </w:pPr>
      <w:r w:rsidRPr="000C270E">
        <w:rPr>
          <w:rFonts w:ascii="Palatino Linotype" w:hAnsi="Palatino Linotype" w:cs="Arial"/>
        </w:rPr>
        <w:t xml:space="preserve">Sistema Municipal para el Desarrollo Integral de la Familia; y </w:t>
      </w:r>
    </w:p>
    <w:p w:rsidR="00BE69F0" w:rsidRPr="000C270E" w:rsidRDefault="00BE69F0" w:rsidP="00BE69F0">
      <w:pPr>
        <w:pStyle w:val="Sinespaciado"/>
        <w:numPr>
          <w:ilvl w:val="0"/>
          <w:numId w:val="5"/>
        </w:numPr>
        <w:jc w:val="both"/>
        <w:rPr>
          <w:rFonts w:ascii="Palatino Linotype" w:hAnsi="Palatino Linotype" w:cs="Arial"/>
        </w:rPr>
      </w:pPr>
      <w:r w:rsidRPr="000C270E">
        <w:rPr>
          <w:rFonts w:ascii="Palatino Linotype" w:hAnsi="Palatino Linotype" w:cs="Arial"/>
        </w:rPr>
        <w:t>H. Ayuntamiento Constitucional del Municipio de Valle de Chalco Solidaridad, Estado de México.</w:t>
      </w:r>
    </w:p>
    <w:p w:rsidR="00BE69F0" w:rsidRPr="000C270E" w:rsidRDefault="00BE69F0" w:rsidP="00BE69F0">
      <w:pPr>
        <w:pStyle w:val="Sinespaciado"/>
        <w:jc w:val="both"/>
        <w:rPr>
          <w:rFonts w:ascii="Palatino Linotype" w:hAnsi="Palatino Linotype" w:cs="Arial"/>
        </w:rPr>
      </w:pPr>
    </w:p>
    <w:p w:rsidR="00BE69F0" w:rsidRPr="000C270E" w:rsidRDefault="00BE69F0" w:rsidP="00BE69F0">
      <w:pPr>
        <w:pStyle w:val="Sinespaciado"/>
        <w:spacing w:line="360" w:lineRule="auto"/>
        <w:jc w:val="both"/>
        <w:rPr>
          <w:rFonts w:ascii="Palatino Linotype" w:hAnsi="Palatino Linotype" w:cs="Arial"/>
        </w:rPr>
      </w:pPr>
      <w:r w:rsidRPr="000C270E">
        <w:rPr>
          <w:rFonts w:ascii="Palatino Linotype" w:hAnsi="Palatino Linotype" w:cs="Arial"/>
        </w:rPr>
        <w:t>Al respecto, es necesario señalar que de conformidad con los artículos 39; 54 inciso a), numeral 3;  56; 57, fracciones I y III, se desprende lo siguiente:</w:t>
      </w:r>
    </w:p>
    <w:p w:rsidR="00BE69F0" w:rsidRPr="000C270E" w:rsidRDefault="00BE69F0" w:rsidP="00BE69F0">
      <w:pPr>
        <w:autoSpaceDE w:val="0"/>
        <w:autoSpaceDN w:val="0"/>
        <w:adjustRightInd w:val="0"/>
        <w:spacing w:after="0" w:line="240" w:lineRule="auto"/>
        <w:rPr>
          <w:rFonts w:ascii="Helvetica-Bold" w:hAnsi="Helvetica-Bold" w:cs="Helvetica-Bold"/>
          <w:b/>
          <w:bCs/>
          <w:color w:val="231F20"/>
          <w:sz w:val="20"/>
          <w:szCs w:val="20"/>
        </w:rPr>
      </w:pP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Helvetica"/>
          <w:i/>
          <w:color w:val="231F20"/>
        </w:rPr>
      </w:pPr>
      <w:r w:rsidRPr="000C270E">
        <w:rPr>
          <w:rFonts w:ascii="Palatino Linotype" w:hAnsi="Palatino Linotype" w:cs="Helvetica-Bold"/>
          <w:b/>
          <w:bCs/>
          <w:i/>
          <w:color w:val="231F20"/>
        </w:rPr>
        <w:t xml:space="preserve">Artículo 39. </w:t>
      </w:r>
      <w:r w:rsidRPr="000C270E">
        <w:rPr>
          <w:rFonts w:ascii="Palatino Linotype" w:hAnsi="Palatino Linotype" w:cs="Helvetica"/>
          <w:i/>
          <w:color w:val="231F20"/>
          <w:u w:val="single"/>
        </w:rPr>
        <w:t>El Ayuntamiento se integra por una Presidente, un Síndico y trece regidores</w:t>
      </w:r>
      <w:r w:rsidRPr="000C270E">
        <w:rPr>
          <w:rFonts w:ascii="Palatino Linotype" w:hAnsi="Palatino Linotype" w:cs="Helvetica"/>
          <w:i/>
          <w:color w:val="231F20"/>
        </w:rPr>
        <w:t>.</w:t>
      </w: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Helvetica-Bold"/>
          <w:b/>
          <w:bCs/>
          <w:i/>
          <w:color w:val="231F20"/>
        </w:rPr>
      </w:pP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Helvetica"/>
          <w:i/>
          <w:color w:val="231F20"/>
        </w:rPr>
      </w:pPr>
      <w:r w:rsidRPr="000C270E">
        <w:rPr>
          <w:rFonts w:ascii="Palatino Linotype" w:hAnsi="Palatino Linotype" w:cs="Helvetica-Bold"/>
          <w:b/>
          <w:bCs/>
          <w:i/>
          <w:color w:val="231F20"/>
        </w:rPr>
        <w:t xml:space="preserve">Artículo 54. </w:t>
      </w:r>
      <w:r w:rsidRPr="000C270E">
        <w:rPr>
          <w:rFonts w:ascii="Palatino Linotype" w:hAnsi="Palatino Linotype" w:cs="Helvetica"/>
          <w:i/>
          <w:color w:val="231F20"/>
        </w:rPr>
        <w:t>Para el ejercicio de sus atribuciones y responsabilidades ejecutivas el Ayuntamiento se auxiliará de las dependencias administrativas que sean aprobadas por el Cabildo, las cuales en todo momento estarán subordinadas al Presidente Municipal, siendo las dependencias siguientes:</w:t>
      </w: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Calibri-Bold"/>
          <w:b/>
          <w:bCs/>
          <w:i/>
          <w:color w:val="231F20"/>
        </w:rPr>
      </w:pPr>
    </w:p>
    <w:p w:rsidR="00BE69F0" w:rsidRPr="000C270E" w:rsidRDefault="00BE69F0" w:rsidP="00BE69F0">
      <w:pPr>
        <w:pStyle w:val="Prrafodelista"/>
        <w:numPr>
          <w:ilvl w:val="0"/>
          <w:numId w:val="6"/>
        </w:numPr>
        <w:autoSpaceDE w:val="0"/>
        <w:autoSpaceDN w:val="0"/>
        <w:adjustRightInd w:val="0"/>
        <w:ind w:left="567" w:right="567"/>
        <w:jc w:val="both"/>
        <w:rPr>
          <w:rFonts w:ascii="Palatino Linotype" w:hAnsi="Palatino Linotype" w:cs="Helvetica-Bold"/>
          <w:b/>
          <w:bCs/>
          <w:i/>
          <w:color w:val="231F20"/>
          <w:sz w:val="22"/>
          <w:szCs w:val="22"/>
        </w:rPr>
      </w:pPr>
      <w:r w:rsidRPr="000C270E">
        <w:rPr>
          <w:rFonts w:ascii="Palatino Linotype" w:hAnsi="Palatino Linotype" w:cs="Helvetica-Bold"/>
          <w:b/>
          <w:bCs/>
          <w:i/>
          <w:color w:val="231F20"/>
          <w:sz w:val="22"/>
          <w:szCs w:val="22"/>
        </w:rPr>
        <w:t>Coordinación Técnica de Presidencia para Seguridad Pública y Gobierno</w:t>
      </w:r>
    </w:p>
    <w:p w:rsidR="00BE69F0" w:rsidRPr="000C270E" w:rsidRDefault="00BE69F0" w:rsidP="00BE69F0">
      <w:pPr>
        <w:autoSpaceDE w:val="0"/>
        <w:autoSpaceDN w:val="0"/>
        <w:adjustRightInd w:val="0"/>
        <w:spacing w:line="240" w:lineRule="auto"/>
        <w:ind w:left="567" w:right="567"/>
        <w:jc w:val="both"/>
        <w:rPr>
          <w:rFonts w:ascii="Palatino Linotype" w:hAnsi="Palatino Linotype" w:cs="Helvetica-Bold"/>
          <w:b/>
          <w:bCs/>
          <w:i/>
          <w:color w:val="231F20"/>
        </w:rPr>
      </w:pPr>
      <w:r w:rsidRPr="000C270E">
        <w:rPr>
          <w:rFonts w:ascii="Palatino Linotype" w:hAnsi="Palatino Linotype" w:cs="Helvetica-Bold"/>
          <w:b/>
          <w:bCs/>
          <w:i/>
          <w:color w:val="231F20"/>
        </w:rPr>
        <w:t>(…)</w:t>
      </w:r>
    </w:p>
    <w:p w:rsidR="00BE69F0" w:rsidRPr="000C270E" w:rsidRDefault="00BE69F0" w:rsidP="00BE69F0">
      <w:pPr>
        <w:pStyle w:val="Prrafodelista"/>
        <w:numPr>
          <w:ilvl w:val="0"/>
          <w:numId w:val="4"/>
        </w:numPr>
        <w:autoSpaceDE w:val="0"/>
        <w:autoSpaceDN w:val="0"/>
        <w:adjustRightInd w:val="0"/>
        <w:ind w:left="567" w:right="567"/>
        <w:jc w:val="both"/>
        <w:rPr>
          <w:rFonts w:ascii="Palatino Linotype" w:hAnsi="Palatino Linotype" w:cs="Helvetica"/>
          <w:b/>
          <w:i/>
          <w:color w:val="231F20"/>
          <w:sz w:val="22"/>
          <w:szCs w:val="22"/>
          <w:u w:val="single"/>
        </w:rPr>
      </w:pPr>
      <w:r w:rsidRPr="000C270E">
        <w:rPr>
          <w:rFonts w:ascii="Palatino Linotype" w:hAnsi="Palatino Linotype" w:cs="Helvetica"/>
          <w:b/>
          <w:i/>
          <w:color w:val="231F20"/>
          <w:sz w:val="22"/>
          <w:szCs w:val="22"/>
          <w:u w:val="single"/>
        </w:rPr>
        <w:t>Dirección de Seguridad Pública y Tránsito:</w:t>
      </w:r>
    </w:p>
    <w:p w:rsidR="00BE69F0" w:rsidRPr="000C270E" w:rsidRDefault="00BE69F0" w:rsidP="00BE69F0">
      <w:pPr>
        <w:pStyle w:val="Sinespaciado"/>
      </w:pP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Helvetica"/>
          <w:i/>
          <w:color w:val="231F20"/>
        </w:rPr>
      </w:pPr>
      <w:r w:rsidRPr="000C270E">
        <w:rPr>
          <w:rFonts w:ascii="Palatino Linotype" w:hAnsi="Palatino Linotype" w:cs="Helvetica-Bold"/>
          <w:b/>
          <w:bCs/>
          <w:i/>
          <w:color w:val="231F20"/>
        </w:rPr>
        <w:t xml:space="preserve">Artículo 56. </w:t>
      </w:r>
      <w:r w:rsidRPr="000C270E">
        <w:rPr>
          <w:rFonts w:ascii="Palatino Linotype" w:hAnsi="Palatino Linotype" w:cs="Helvetica"/>
          <w:i/>
          <w:color w:val="231F20"/>
        </w:rPr>
        <w:t>La Administración Pública Descentralizada es una de las formas de organización de la Administración Pública Municipal, integrada por organismos auxiliares con personalidad jurídica y patrimonio propios.</w:t>
      </w: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Helvetica"/>
          <w:i/>
          <w:color w:val="231F20"/>
        </w:rPr>
      </w:pP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Helvetica"/>
          <w:i/>
          <w:color w:val="231F20"/>
        </w:rPr>
      </w:pPr>
      <w:r w:rsidRPr="000C270E">
        <w:rPr>
          <w:rFonts w:ascii="Palatino Linotype" w:hAnsi="Palatino Linotype" w:cs="Helvetica"/>
          <w:i/>
          <w:color w:val="231F20"/>
        </w:rPr>
        <w:t>Los órganos de control y evaluación gubernamental del Ayuntamiento, serán los responsables de la supervisión y evaluación de estos organismos.</w:t>
      </w: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Helvetica-Bold"/>
          <w:b/>
          <w:bCs/>
          <w:i/>
          <w:color w:val="231F20"/>
        </w:rPr>
      </w:pP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Helvetica"/>
          <w:i/>
          <w:color w:val="231F20"/>
        </w:rPr>
      </w:pPr>
      <w:r w:rsidRPr="000C270E">
        <w:rPr>
          <w:rFonts w:ascii="Palatino Linotype" w:hAnsi="Palatino Linotype" w:cs="Helvetica-Bold"/>
          <w:b/>
          <w:bCs/>
          <w:i/>
          <w:color w:val="231F20"/>
        </w:rPr>
        <w:t xml:space="preserve">Artículo 57. </w:t>
      </w:r>
      <w:r w:rsidRPr="000C270E">
        <w:rPr>
          <w:rFonts w:ascii="Palatino Linotype" w:hAnsi="Palatino Linotype" w:cs="Helvetica"/>
          <w:i/>
          <w:color w:val="231F20"/>
        </w:rPr>
        <w:t>Son organismos públicos descentralizados de la Administración Pública Municipal:</w:t>
      </w: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Helvetica-Bold"/>
          <w:b/>
          <w:bCs/>
          <w:i/>
          <w:color w:val="231F20"/>
        </w:rPr>
      </w:pPr>
      <w:r w:rsidRPr="000C270E">
        <w:rPr>
          <w:rFonts w:ascii="Palatino Linotype" w:hAnsi="Palatino Linotype" w:cs="Calibri"/>
          <w:b/>
          <w:i/>
          <w:color w:val="231F20"/>
        </w:rPr>
        <w:lastRenderedPageBreak/>
        <w:t>I.</w:t>
      </w:r>
      <w:r w:rsidRPr="000C270E">
        <w:rPr>
          <w:rFonts w:ascii="Palatino Linotype" w:hAnsi="Palatino Linotype" w:cs="Calibri"/>
          <w:i/>
          <w:color w:val="231F20"/>
        </w:rPr>
        <w:t xml:space="preserve"> </w:t>
      </w:r>
      <w:r w:rsidRPr="000C270E">
        <w:rPr>
          <w:rFonts w:ascii="Palatino Linotype" w:hAnsi="Palatino Linotype" w:cs="Helvetica-Bold"/>
          <w:b/>
          <w:bCs/>
          <w:i/>
          <w:color w:val="231F20"/>
        </w:rPr>
        <w:t>El Sistema Municipal para el Desarrollo Integral de la Familia de Valle de Chalco Solidaridad</w:t>
      </w:r>
      <w:r w:rsidRPr="000C270E">
        <w:rPr>
          <w:rFonts w:ascii="Palatino Linotype" w:hAnsi="Palatino Linotype" w:cs="Helvetica"/>
          <w:i/>
          <w:color w:val="231F20"/>
        </w:rPr>
        <w:t>, es</w:t>
      </w:r>
      <w:r w:rsidRPr="000C270E">
        <w:rPr>
          <w:rFonts w:ascii="Palatino Linotype" w:hAnsi="Palatino Linotype" w:cs="Helvetica-Bold"/>
          <w:b/>
          <w:bCs/>
          <w:i/>
          <w:color w:val="231F20"/>
        </w:rPr>
        <w:t xml:space="preserve"> </w:t>
      </w:r>
      <w:r w:rsidRPr="000C270E">
        <w:rPr>
          <w:rFonts w:ascii="Palatino Linotype" w:hAnsi="Palatino Linotype" w:cs="Helvetica"/>
          <w:i/>
          <w:color w:val="231F20"/>
        </w:rPr>
        <w:t>de carácter público municipal, de asistencia social,</w:t>
      </w:r>
      <w:r w:rsidRPr="000C270E">
        <w:rPr>
          <w:rFonts w:ascii="Palatino Linotype" w:hAnsi="Palatino Linotype" w:cs="Helvetica-Bold"/>
          <w:b/>
          <w:bCs/>
          <w:i/>
          <w:color w:val="231F20"/>
        </w:rPr>
        <w:t xml:space="preserve"> </w:t>
      </w:r>
      <w:r w:rsidRPr="000C270E">
        <w:rPr>
          <w:rFonts w:ascii="Palatino Linotype" w:hAnsi="Palatino Linotype" w:cs="Helvetica"/>
          <w:i/>
          <w:color w:val="231F20"/>
        </w:rPr>
        <w:t>con una personalidad y un patrimonio propio, otorga atención permanente a la población y en especial</w:t>
      </w:r>
      <w:r w:rsidRPr="000C270E">
        <w:rPr>
          <w:rFonts w:ascii="Palatino Linotype" w:hAnsi="Palatino Linotype" w:cs="Helvetica-Bold"/>
          <w:b/>
          <w:bCs/>
          <w:i/>
          <w:color w:val="231F20"/>
        </w:rPr>
        <w:t xml:space="preserve"> </w:t>
      </w:r>
      <w:r w:rsidRPr="000C270E">
        <w:rPr>
          <w:rFonts w:ascii="Palatino Linotype" w:hAnsi="Palatino Linotype" w:cs="Helvetica"/>
          <w:i/>
          <w:color w:val="231F20"/>
        </w:rPr>
        <w:t>a los grupos vulnerables, brindándoles servicios</w:t>
      </w:r>
      <w:r w:rsidRPr="000C270E">
        <w:rPr>
          <w:rFonts w:ascii="Palatino Linotype" w:hAnsi="Palatino Linotype" w:cs="Helvetica-Bold"/>
          <w:b/>
          <w:bCs/>
          <w:i/>
          <w:color w:val="231F20"/>
        </w:rPr>
        <w:t xml:space="preserve"> </w:t>
      </w:r>
      <w:r w:rsidRPr="000C270E">
        <w:rPr>
          <w:rFonts w:ascii="Palatino Linotype" w:hAnsi="Palatino Linotype" w:cs="Helvetica"/>
          <w:i/>
          <w:color w:val="231F20"/>
        </w:rPr>
        <w:t>integrales de asistencia social, enmarcados</w:t>
      </w:r>
      <w:r w:rsidRPr="000C270E">
        <w:rPr>
          <w:rFonts w:ascii="Palatino Linotype" w:hAnsi="Palatino Linotype" w:cs="Helvetica-Bold"/>
          <w:b/>
          <w:bCs/>
          <w:i/>
          <w:color w:val="231F20"/>
        </w:rPr>
        <w:t xml:space="preserve"> </w:t>
      </w:r>
      <w:r w:rsidRPr="000C270E">
        <w:rPr>
          <w:rFonts w:ascii="Palatino Linotype" w:hAnsi="Palatino Linotype" w:cs="Helvetica"/>
          <w:i/>
          <w:color w:val="231F20"/>
        </w:rPr>
        <w:t>dentro de los Programas Básicos del Sistema para</w:t>
      </w:r>
      <w:r w:rsidRPr="000C270E">
        <w:rPr>
          <w:rFonts w:ascii="Palatino Linotype" w:hAnsi="Palatino Linotype" w:cs="Helvetica-Bold"/>
          <w:b/>
          <w:bCs/>
          <w:i/>
          <w:color w:val="231F20"/>
        </w:rPr>
        <w:t xml:space="preserve"> </w:t>
      </w:r>
      <w:r w:rsidRPr="000C270E">
        <w:rPr>
          <w:rFonts w:ascii="Palatino Linotype" w:hAnsi="Palatino Linotype" w:cs="Helvetica"/>
          <w:i/>
          <w:color w:val="231F20"/>
        </w:rPr>
        <w:t>el Desarrollo Integral de la Familia en el Estado de</w:t>
      </w:r>
      <w:r w:rsidRPr="000C270E">
        <w:rPr>
          <w:rFonts w:ascii="Palatino Linotype" w:hAnsi="Palatino Linotype" w:cs="Helvetica-Bold"/>
          <w:b/>
          <w:bCs/>
          <w:i/>
          <w:color w:val="231F20"/>
        </w:rPr>
        <w:t xml:space="preserve"> </w:t>
      </w:r>
      <w:r w:rsidRPr="000C270E">
        <w:rPr>
          <w:rFonts w:ascii="Palatino Linotype" w:hAnsi="Palatino Linotype" w:cs="Helvetica"/>
          <w:i/>
          <w:color w:val="231F20"/>
        </w:rPr>
        <w:t>México;</w:t>
      </w:r>
    </w:p>
    <w:p w:rsidR="00BE69F0" w:rsidRPr="000C270E" w:rsidRDefault="00BE69F0" w:rsidP="00BE69F0">
      <w:pPr>
        <w:autoSpaceDE w:val="0"/>
        <w:autoSpaceDN w:val="0"/>
        <w:adjustRightInd w:val="0"/>
        <w:spacing w:line="240" w:lineRule="auto"/>
        <w:ind w:left="567" w:right="567"/>
        <w:jc w:val="both"/>
        <w:rPr>
          <w:rFonts w:ascii="Palatino Linotype" w:hAnsi="Palatino Linotype" w:cs="Helvetica-Bold"/>
          <w:b/>
          <w:bCs/>
          <w:i/>
          <w:color w:val="231F20"/>
        </w:rPr>
      </w:pPr>
      <w:r w:rsidRPr="000C270E">
        <w:rPr>
          <w:rFonts w:ascii="Palatino Linotype" w:hAnsi="Palatino Linotype" w:cs="Helvetica-Bold"/>
          <w:b/>
          <w:bCs/>
          <w:i/>
          <w:color w:val="231F20"/>
        </w:rPr>
        <w:t>(…)</w:t>
      </w: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Helvetica"/>
          <w:i/>
          <w:color w:val="231F20"/>
        </w:rPr>
      </w:pPr>
      <w:r w:rsidRPr="000C270E">
        <w:rPr>
          <w:rFonts w:ascii="Palatino Linotype" w:hAnsi="Palatino Linotype" w:cs="Calibri"/>
          <w:b/>
          <w:i/>
          <w:color w:val="231F20"/>
        </w:rPr>
        <w:t>III.</w:t>
      </w:r>
      <w:r w:rsidRPr="000C270E">
        <w:rPr>
          <w:rFonts w:ascii="Palatino Linotype" w:hAnsi="Palatino Linotype" w:cs="Calibri"/>
          <w:i/>
          <w:color w:val="231F20"/>
        </w:rPr>
        <w:t xml:space="preserve"> </w:t>
      </w:r>
      <w:r w:rsidRPr="000C270E">
        <w:rPr>
          <w:rFonts w:ascii="Palatino Linotype" w:hAnsi="Palatino Linotype" w:cs="Helvetica-Bold"/>
          <w:b/>
          <w:bCs/>
          <w:i/>
          <w:color w:val="231F20"/>
        </w:rPr>
        <w:t>El Instituto Municipal de la Cultura Física y Deporte (IMCUFIDE)</w:t>
      </w:r>
      <w:r w:rsidRPr="000C270E">
        <w:rPr>
          <w:rFonts w:ascii="Palatino Linotype" w:hAnsi="Palatino Linotype" w:cs="Helvetica"/>
          <w:i/>
          <w:color w:val="231F20"/>
        </w:rPr>
        <w:t>, es un organismo público descentralizado</w:t>
      </w:r>
      <w:r w:rsidRPr="000C270E">
        <w:rPr>
          <w:rFonts w:ascii="Palatino Linotype" w:hAnsi="Palatino Linotype" w:cs="Helvetica-Bold"/>
          <w:b/>
          <w:bCs/>
          <w:i/>
          <w:color w:val="231F20"/>
        </w:rPr>
        <w:t xml:space="preserve"> </w:t>
      </w:r>
      <w:r w:rsidRPr="000C270E">
        <w:rPr>
          <w:rFonts w:ascii="Palatino Linotype" w:hAnsi="Palatino Linotype" w:cs="Helvetica"/>
          <w:i/>
          <w:color w:val="231F20"/>
        </w:rPr>
        <w:t>del gobierno municipal, con personalidad</w:t>
      </w:r>
      <w:r w:rsidRPr="000C270E">
        <w:rPr>
          <w:rFonts w:ascii="Palatino Linotype" w:hAnsi="Palatino Linotype" w:cs="Helvetica-Bold"/>
          <w:b/>
          <w:bCs/>
          <w:i/>
          <w:color w:val="231F20"/>
        </w:rPr>
        <w:t xml:space="preserve"> </w:t>
      </w:r>
      <w:r w:rsidRPr="000C270E">
        <w:rPr>
          <w:rFonts w:ascii="Palatino Linotype" w:hAnsi="Palatino Linotype" w:cs="Helvetica"/>
          <w:i/>
          <w:color w:val="231F20"/>
        </w:rPr>
        <w:t>jurídica y patrimonio propios, que tiene por</w:t>
      </w:r>
      <w:r w:rsidRPr="000C270E">
        <w:rPr>
          <w:rFonts w:ascii="Palatino Linotype" w:hAnsi="Palatino Linotype" w:cs="Helvetica-Bold"/>
          <w:b/>
          <w:bCs/>
          <w:i/>
          <w:color w:val="231F20"/>
        </w:rPr>
        <w:t xml:space="preserve"> </w:t>
      </w:r>
      <w:r w:rsidRPr="000C270E">
        <w:rPr>
          <w:rFonts w:ascii="Palatino Linotype" w:hAnsi="Palatino Linotype" w:cs="Helvetica"/>
          <w:i/>
          <w:color w:val="231F20"/>
        </w:rPr>
        <w:t>objeto promover el desarrollo y adopción de una</w:t>
      </w:r>
      <w:r w:rsidRPr="000C270E">
        <w:rPr>
          <w:rFonts w:ascii="Palatino Linotype" w:hAnsi="Palatino Linotype" w:cs="Helvetica-Bold"/>
          <w:b/>
          <w:bCs/>
          <w:i/>
          <w:color w:val="231F20"/>
        </w:rPr>
        <w:t xml:space="preserve"> </w:t>
      </w:r>
      <w:r w:rsidRPr="000C270E">
        <w:rPr>
          <w:rFonts w:ascii="Palatino Linotype" w:hAnsi="Palatino Linotype" w:cs="Helvetica"/>
          <w:i/>
          <w:color w:val="231F20"/>
        </w:rPr>
        <w:t>cultura física, ejecutar las políticas que orienten</w:t>
      </w:r>
      <w:r w:rsidRPr="000C270E">
        <w:rPr>
          <w:rFonts w:ascii="Palatino Linotype" w:hAnsi="Palatino Linotype" w:cs="Helvetica-Bold"/>
          <w:b/>
          <w:bCs/>
          <w:i/>
          <w:color w:val="231F20"/>
        </w:rPr>
        <w:t xml:space="preserve"> </w:t>
      </w:r>
      <w:r w:rsidRPr="000C270E">
        <w:rPr>
          <w:rFonts w:ascii="Palatino Linotype" w:hAnsi="Palatino Linotype" w:cs="Helvetica"/>
          <w:i/>
          <w:color w:val="231F20"/>
        </w:rPr>
        <w:t>la promoción y el impulso del deporte, fomentando</w:t>
      </w:r>
      <w:r w:rsidRPr="000C270E">
        <w:rPr>
          <w:rFonts w:ascii="Palatino Linotype" w:hAnsi="Palatino Linotype" w:cs="Helvetica-Bold"/>
          <w:b/>
          <w:bCs/>
          <w:i/>
          <w:color w:val="231F20"/>
        </w:rPr>
        <w:t xml:space="preserve"> </w:t>
      </w:r>
      <w:r w:rsidRPr="000C270E">
        <w:rPr>
          <w:rFonts w:ascii="Palatino Linotype" w:hAnsi="Palatino Linotype" w:cs="Helvetica"/>
          <w:i/>
          <w:color w:val="231F20"/>
        </w:rPr>
        <w:t>la participación de los sectores público, social</w:t>
      </w:r>
      <w:r w:rsidRPr="000C270E">
        <w:rPr>
          <w:rFonts w:ascii="Palatino Linotype" w:hAnsi="Palatino Linotype" w:cs="Helvetica-Bold"/>
          <w:b/>
          <w:bCs/>
          <w:i/>
          <w:color w:val="231F20"/>
        </w:rPr>
        <w:t xml:space="preserve"> </w:t>
      </w:r>
      <w:r w:rsidRPr="000C270E">
        <w:rPr>
          <w:rFonts w:ascii="Palatino Linotype" w:hAnsi="Palatino Linotype" w:cs="Helvetica"/>
          <w:i/>
          <w:color w:val="231F20"/>
        </w:rPr>
        <w:t>y privado; así como promover los programas de</w:t>
      </w:r>
      <w:r w:rsidRPr="000C270E">
        <w:rPr>
          <w:rFonts w:ascii="Palatino Linotype" w:hAnsi="Palatino Linotype" w:cs="Helvetica-Bold"/>
          <w:b/>
          <w:bCs/>
          <w:i/>
          <w:color w:val="231F20"/>
        </w:rPr>
        <w:t xml:space="preserve"> </w:t>
      </w:r>
      <w:r w:rsidRPr="000C270E">
        <w:rPr>
          <w:rFonts w:ascii="Palatino Linotype" w:hAnsi="Palatino Linotype" w:cs="Helvetica"/>
          <w:i/>
          <w:color w:val="231F20"/>
        </w:rPr>
        <w:t>actividades físicas para la salud, la recreación y el</w:t>
      </w:r>
      <w:r w:rsidRPr="000C270E">
        <w:rPr>
          <w:rFonts w:ascii="Palatino Linotype" w:hAnsi="Palatino Linotype" w:cs="Helvetica-Bold"/>
          <w:b/>
          <w:bCs/>
          <w:i/>
          <w:color w:val="231F20"/>
        </w:rPr>
        <w:t xml:space="preserve"> </w:t>
      </w:r>
      <w:r w:rsidRPr="000C270E">
        <w:rPr>
          <w:rFonts w:ascii="Palatino Linotype" w:hAnsi="Palatino Linotype" w:cs="Helvetica"/>
          <w:i/>
          <w:color w:val="231F20"/>
        </w:rPr>
        <w:t>deporte.</w:t>
      </w: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Helvetica-Bold"/>
          <w:b/>
          <w:bCs/>
          <w:i/>
          <w:color w:val="231F20"/>
          <w:sz w:val="32"/>
        </w:rPr>
      </w:pPr>
    </w:p>
    <w:p w:rsidR="00BE69F0" w:rsidRPr="000C270E" w:rsidRDefault="00BE69F0" w:rsidP="00BE69F0">
      <w:pPr>
        <w:pStyle w:val="Sinespaciado"/>
        <w:spacing w:line="360" w:lineRule="auto"/>
        <w:jc w:val="both"/>
        <w:rPr>
          <w:rFonts w:ascii="Palatino Linotype" w:eastAsia="Calibri" w:hAnsi="Palatino Linotype" w:cs="Tahoma"/>
          <w:bCs/>
        </w:rPr>
      </w:pPr>
      <w:r w:rsidRPr="000C270E">
        <w:rPr>
          <w:rFonts w:ascii="Palatino Linotype" w:hAnsi="Palatino Linotype" w:cs="Arial"/>
        </w:rPr>
        <w:t xml:space="preserve"> Conforme a lo anteriormente señalado, es de destacar que el particular solicitó la información </w:t>
      </w:r>
      <w:r w:rsidRPr="000C270E">
        <w:rPr>
          <w:rFonts w:ascii="Palatino Linotype" w:hAnsi="Palatino Linotype" w:cs="Arial"/>
          <w:b/>
          <w:u w:val="single"/>
        </w:rPr>
        <w:t>concerniente a los integrantes del H. Ayuntamiento de Valle de Chalco Solidaridad</w:t>
      </w:r>
      <w:r w:rsidRPr="000C270E">
        <w:rPr>
          <w:rFonts w:ascii="Palatino Linotype" w:hAnsi="Palatino Linotype" w:cs="Arial"/>
        </w:rPr>
        <w:t xml:space="preserve">; sin embargo, a la falta de entrega de la información, este Instituto </w:t>
      </w:r>
      <w:r w:rsidRPr="000C270E">
        <w:rPr>
          <w:rFonts w:ascii="Palatino Linotype" w:hAnsi="Palatino Linotype"/>
        </w:rPr>
        <w:t>con fundamento en lo dispuesto por los artículos 13 y 181, de la Ley de la Materia,</w:t>
      </w:r>
      <w:r w:rsidRPr="000C270E">
        <w:rPr>
          <w:rFonts w:ascii="Palatino Linotype" w:hAnsi="Palatino Linotype"/>
          <w:b/>
          <w:i/>
        </w:rPr>
        <w:t xml:space="preserve"> suple de deficiencia de la queja en favor</w:t>
      </w:r>
      <w:r w:rsidRPr="000C270E">
        <w:rPr>
          <w:rFonts w:ascii="Palatino Linotype" w:hAnsi="Palatino Linotype"/>
        </w:rPr>
        <w:t xml:space="preserve"> del </w:t>
      </w:r>
      <w:r w:rsidRPr="000C270E">
        <w:rPr>
          <w:rFonts w:ascii="Palatino Linotype" w:hAnsi="Palatino Linotype"/>
          <w:b/>
        </w:rPr>
        <w:t>Recurrente</w:t>
      </w:r>
      <w:r w:rsidRPr="000C270E">
        <w:rPr>
          <w:rFonts w:ascii="Palatino Linotype" w:hAnsi="Palatino Linotype"/>
        </w:rPr>
        <w:t>, de conformidad con lo siguiente:</w:t>
      </w:r>
    </w:p>
    <w:p w:rsidR="00BE69F0" w:rsidRPr="000C270E" w:rsidRDefault="00BE69F0" w:rsidP="00BE69F0">
      <w:pPr>
        <w:pStyle w:val="Sinespaciado"/>
        <w:ind w:left="426" w:right="425"/>
        <w:jc w:val="both"/>
        <w:rPr>
          <w:rFonts w:ascii="Palatino Linotype" w:hAnsi="Palatino Linotype"/>
          <w:b/>
          <w:i/>
          <w:sz w:val="22"/>
          <w:szCs w:val="22"/>
        </w:rPr>
      </w:pPr>
    </w:p>
    <w:p w:rsidR="00BE69F0" w:rsidRPr="000C270E" w:rsidRDefault="00BE69F0" w:rsidP="00BE69F0">
      <w:pPr>
        <w:pStyle w:val="Sinespaciado"/>
        <w:ind w:left="426" w:right="425"/>
        <w:jc w:val="both"/>
        <w:rPr>
          <w:rFonts w:ascii="Palatino Linotype" w:hAnsi="Palatino Linotype"/>
          <w:i/>
          <w:sz w:val="22"/>
          <w:szCs w:val="22"/>
        </w:rPr>
      </w:pPr>
      <w:r w:rsidRPr="000C270E">
        <w:rPr>
          <w:rFonts w:ascii="Palatino Linotype" w:hAnsi="Palatino Linotype"/>
          <w:b/>
          <w:i/>
          <w:sz w:val="22"/>
          <w:szCs w:val="22"/>
        </w:rPr>
        <w:t>Artículo 13.</w:t>
      </w:r>
      <w:r w:rsidRPr="000C270E">
        <w:rPr>
          <w:rFonts w:ascii="Palatino Linotype" w:hAnsi="Palatino Linotype"/>
          <w:i/>
          <w:sz w:val="22"/>
          <w:szCs w:val="22"/>
        </w:rPr>
        <w:t xml:space="preserve"> </w:t>
      </w:r>
      <w:r w:rsidRPr="000C270E">
        <w:rPr>
          <w:rFonts w:ascii="Palatino Linotype" w:hAnsi="Palatino Linotype"/>
          <w:b/>
          <w:i/>
          <w:sz w:val="22"/>
          <w:szCs w:val="22"/>
          <w:u w:val="single"/>
        </w:rPr>
        <w:t>El Instituto, en el ámbito de sus atribuciones, deberá suplir cualquier deficiencia para garantizar el ejercicio del derecho de acceso a la información</w:t>
      </w:r>
      <w:r w:rsidRPr="000C270E">
        <w:rPr>
          <w:rFonts w:ascii="Palatino Linotype" w:hAnsi="Palatino Linotype"/>
          <w:i/>
          <w:sz w:val="22"/>
          <w:szCs w:val="22"/>
        </w:rPr>
        <w:t>.</w:t>
      </w:r>
    </w:p>
    <w:p w:rsidR="00BE69F0" w:rsidRPr="000C270E" w:rsidRDefault="00BE69F0" w:rsidP="00BE69F0">
      <w:pPr>
        <w:pStyle w:val="Sinespaciado"/>
        <w:ind w:left="426" w:right="425"/>
        <w:jc w:val="both"/>
        <w:rPr>
          <w:rFonts w:ascii="Palatino Linotype" w:hAnsi="Palatino Linotype"/>
          <w:i/>
          <w:sz w:val="22"/>
          <w:szCs w:val="22"/>
        </w:rPr>
      </w:pPr>
    </w:p>
    <w:p w:rsidR="00BE69F0" w:rsidRPr="000C270E" w:rsidRDefault="00BE69F0" w:rsidP="00BE69F0">
      <w:pPr>
        <w:autoSpaceDE w:val="0"/>
        <w:autoSpaceDN w:val="0"/>
        <w:adjustRightInd w:val="0"/>
        <w:spacing w:after="0" w:line="240" w:lineRule="auto"/>
        <w:ind w:left="426" w:right="425"/>
        <w:jc w:val="both"/>
        <w:rPr>
          <w:rFonts w:ascii="Palatino Linotype" w:hAnsi="Palatino Linotype" w:cs="Bookman Old Style"/>
          <w:i/>
          <w:color w:val="000000"/>
        </w:rPr>
      </w:pPr>
      <w:r w:rsidRPr="000C270E">
        <w:rPr>
          <w:rFonts w:ascii="Palatino Linotype" w:hAnsi="Palatino Linotype" w:cs="Bookman Old Style"/>
          <w:b/>
          <w:bCs/>
          <w:i/>
          <w:color w:val="000000"/>
        </w:rPr>
        <w:t xml:space="preserve">Artículo 181. </w:t>
      </w:r>
      <w:r w:rsidRPr="000C270E">
        <w:rPr>
          <w:rFonts w:ascii="Palatino Linotype" w:hAnsi="Palatino Linotype" w:cs="Bookman Old Style"/>
          <w:i/>
          <w:color w:val="000000"/>
        </w:rPr>
        <w:t xml:space="preserve">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rsidR="00BE69F0" w:rsidRPr="000C270E" w:rsidRDefault="00BE69F0" w:rsidP="00BE69F0">
      <w:pPr>
        <w:autoSpaceDE w:val="0"/>
        <w:autoSpaceDN w:val="0"/>
        <w:adjustRightInd w:val="0"/>
        <w:spacing w:after="0" w:line="240" w:lineRule="auto"/>
        <w:ind w:left="426" w:right="425"/>
        <w:jc w:val="both"/>
        <w:rPr>
          <w:rFonts w:ascii="Palatino Linotype" w:hAnsi="Palatino Linotype" w:cs="Bookman Old Style"/>
          <w:i/>
          <w:color w:val="000000"/>
        </w:rPr>
      </w:pPr>
    </w:p>
    <w:p w:rsidR="00BE69F0" w:rsidRPr="000C270E" w:rsidRDefault="00BE69F0" w:rsidP="00BE69F0">
      <w:pPr>
        <w:autoSpaceDE w:val="0"/>
        <w:autoSpaceDN w:val="0"/>
        <w:adjustRightInd w:val="0"/>
        <w:spacing w:after="0" w:line="240" w:lineRule="auto"/>
        <w:ind w:left="426" w:right="425"/>
        <w:jc w:val="both"/>
        <w:rPr>
          <w:rFonts w:ascii="Palatino Linotype" w:hAnsi="Palatino Linotype" w:cs="Bookman Old Style"/>
          <w:i/>
          <w:color w:val="000000"/>
        </w:rPr>
      </w:pPr>
      <w:r w:rsidRPr="000C270E">
        <w:rPr>
          <w:rFonts w:ascii="Palatino Linotype" w:hAnsi="Palatino Linotype" w:cs="Bookman Old Style"/>
          <w:i/>
          <w:color w:val="000000"/>
        </w:rPr>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rsidR="00BE69F0" w:rsidRPr="000C270E" w:rsidRDefault="00BE69F0" w:rsidP="00BE69F0">
      <w:pPr>
        <w:autoSpaceDE w:val="0"/>
        <w:autoSpaceDN w:val="0"/>
        <w:adjustRightInd w:val="0"/>
        <w:spacing w:after="0" w:line="240" w:lineRule="auto"/>
        <w:ind w:left="426" w:right="425"/>
        <w:jc w:val="both"/>
        <w:rPr>
          <w:rFonts w:ascii="Palatino Linotype" w:hAnsi="Palatino Linotype" w:cs="Bookman Old Style"/>
          <w:i/>
          <w:color w:val="000000"/>
        </w:rPr>
      </w:pPr>
    </w:p>
    <w:p w:rsidR="00BE69F0" w:rsidRPr="000C270E" w:rsidRDefault="00BE69F0" w:rsidP="00BE69F0">
      <w:pPr>
        <w:autoSpaceDE w:val="0"/>
        <w:autoSpaceDN w:val="0"/>
        <w:adjustRightInd w:val="0"/>
        <w:spacing w:after="0" w:line="240" w:lineRule="auto"/>
        <w:ind w:left="426" w:right="425"/>
        <w:jc w:val="both"/>
        <w:rPr>
          <w:rFonts w:ascii="Palatino Linotype" w:hAnsi="Palatino Linotype" w:cs="Bookman Old Style"/>
          <w:i/>
          <w:color w:val="000000"/>
        </w:rPr>
      </w:pPr>
      <w:r w:rsidRPr="000C270E">
        <w:rPr>
          <w:rFonts w:ascii="Palatino Linotype" w:hAnsi="Palatino Linotype" w:cs="Bookman Old Style"/>
          <w:i/>
          <w:color w:val="000000"/>
        </w:rPr>
        <w:lastRenderedPageBreak/>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rsidR="00BE69F0" w:rsidRPr="000C270E" w:rsidRDefault="00BE69F0" w:rsidP="00BE69F0">
      <w:pPr>
        <w:autoSpaceDE w:val="0"/>
        <w:autoSpaceDN w:val="0"/>
        <w:adjustRightInd w:val="0"/>
        <w:spacing w:after="0" w:line="240" w:lineRule="auto"/>
        <w:ind w:left="426" w:right="425"/>
        <w:jc w:val="both"/>
        <w:rPr>
          <w:rFonts w:ascii="Palatino Linotype" w:hAnsi="Palatino Linotype" w:cs="Bookman Old Style"/>
          <w:i/>
          <w:color w:val="000000"/>
        </w:rPr>
      </w:pPr>
    </w:p>
    <w:p w:rsidR="00BE69F0" w:rsidRPr="000C270E" w:rsidRDefault="00BE69F0" w:rsidP="00BE69F0">
      <w:pPr>
        <w:autoSpaceDE w:val="0"/>
        <w:autoSpaceDN w:val="0"/>
        <w:adjustRightInd w:val="0"/>
        <w:spacing w:after="0" w:line="240" w:lineRule="auto"/>
        <w:ind w:left="426" w:right="425"/>
        <w:jc w:val="both"/>
        <w:rPr>
          <w:rFonts w:ascii="Palatino Linotype" w:hAnsi="Palatino Linotype" w:cs="Bookman Old Style"/>
          <w:b/>
          <w:i/>
          <w:color w:val="000000"/>
          <w:u w:val="single"/>
        </w:rPr>
      </w:pPr>
      <w:r w:rsidRPr="000C270E">
        <w:rPr>
          <w:rFonts w:ascii="Palatino Linotype" w:hAnsi="Palatino Linotype" w:cs="Bookman Old Style"/>
          <w:b/>
          <w:i/>
          <w:color w:val="000000"/>
          <w:u w:val="single"/>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rsidR="00BE69F0" w:rsidRPr="000C270E" w:rsidRDefault="00BE69F0" w:rsidP="00BE69F0">
      <w:pPr>
        <w:pStyle w:val="Sinespaciado"/>
        <w:ind w:left="426" w:right="425"/>
        <w:jc w:val="both"/>
        <w:rPr>
          <w:rFonts w:ascii="Palatino Linotype" w:hAnsi="Palatino Linotype" w:cs="Bookman Old Style"/>
          <w:i/>
          <w:color w:val="000000"/>
          <w:sz w:val="22"/>
          <w:szCs w:val="22"/>
        </w:rPr>
      </w:pPr>
    </w:p>
    <w:p w:rsidR="00BE69F0" w:rsidRPr="000C270E" w:rsidRDefault="00BE69F0" w:rsidP="00BE69F0">
      <w:pPr>
        <w:pStyle w:val="Sinespaciado"/>
        <w:ind w:left="426" w:right="425"/>
        <w:jc w:val="both"/>
        <w:rPr>
          <w:rFonts w:ascii="Palatino Linotype" w:hAnsi="Palatino Linotype"/>
          <w:i/>
          <w:sz w:val="22"/>
          <w:szCs w:val="22"/>
        </w:rPr>
      </w:pPr>
      <w:r w:rsidRPr="000C270E">
        <w:rPr>
          <w:rFonts w:ascii="Palatino Linotype" w:hAnsi="Palatino Linotype" w:cs="Bookman Old Style"/>
          <w:i/>
          <w:color w:val="000000"/>
          <w:sz w:val="22"/>
          <w:szCs w:val="22"/>
        </w:rPr>
        <w:t>Para el caso de interposición del recurso de revisión a través de la Plataforma Nacional o la plataforma que para tales efectos habilite el Instituto, éste podrá solicitar al particular subsane las deficiencias por ese medio.</w:t>
      </w:r>
    </w:p>
    <w:p w:rsidR="00BE69F0" w:rsidRPr="000C270E" w:rsidRDefault="00BE69F0" w:rsidP="00BE69F0">
      <w:pPr>
        <w:pStyle w:val="Sinespaciado"/>
        <w:spacing w:line="360" w:lineRule="auto"/>
        <w:jc w:val="both"/>
        <w:rPr>
          <w:rFonts w:ascii="Palatino Linotype" w:hAnsi="Palatino Linotype"/>
        </w:rPr>
      </w:pPr>
    </w:p>
    <w:p w:rsidR="00BE69F0" w:rsidRPr="000C270E" w:rsidRDefault="00BE69F0" w:rsidP="00BE69F0">
      <w:pPr>
        <w:pStyle w:val="Sinespaciado"/>
        <w:spacing w:line="360" w:lineRule="auto"/>
        <w:jc w:val="both"/>
        <w:rPr>
          <w:rFonts w:ascii="Palatino Linotype" w:hAnsi="Palatino Linotype"/>
        </w:rPr>
      </w:pPr>
      <w:r w:rsidRPr="000C270E">
        <w:rPr>
          <w:rFonts w:ascii="Palatino Linotype" w:hAnsi="Palatino Linotype"/>
        </w:rPr>
        <w:t xml:space="preserve">Por lo anterior, se determina que objetivamente lo requerido por el hoy </w:t>
      </w:r>
      <w:r w:rsidRPr="000C270E">
        <w:rPr>
          <w:rFonts w:ascii="Palatino Linotype" w:hAnsi="Palatino Linotype"/>
          <w:b/>
        </w:rPr>
        <w:t>Recurrente</w:t>
      </w:r>
      <w:r w:rsidRPr="000C270E">
        <w:rPr>
          <w:rFonts w:ascii="Palatino Linotype" w:hAnsi="Palatino Linotype"/>
        </w:rPr>
        <w:t xml:space="preserve">, es las </w:t>
      </w:r>
      <w:r w:rsidRPr="000C270E">
        <w:rPr>
          <w:rFonts w:ascii="Palatino Linotype" w:hAnsi="Palatino Linotype"/>
          <w:i/>
        </w:rPr>
        <w:t>remuneraciones</w:t>
      </w:r>
      <w:r w:rsidRPr="000C270E">
        <w:rPr>
          <w:rFonts w:ascii="Palatino Linotype" w:hAnsi="Palatino Linotype"/>
        </w:rPr>
        <w:t xml:space="preserve"> de todo el personal </w:t>
      </w:r>
      <w:r w:rsidRPr="000C270E">
        <w:rPr>
          <w:rFonts w:ascii="Palatino Linotype" w:hAnsi="Palatino Linotype"/>
          <w:b/>
        </w:rPr>
        <w:t xml:space="preserve"> </w:t>
      </w:r>
      <w:r w:rsidRPr="000C270E">
        <w:rPr>
          <w:rFonts w:ascii="Palatino Linotype" w:hAnsi="Palatino Linotype"/>
        </w:rPr>
        <w:t xml:space="preserve">que labora en el </w:t>
      </w:r>
      <w:r w:rsidRPr="000C270E">
        <w:rPr>
          <w:rFonts w:ascii="Palatino Linotype" w:hAnsi="Palatino Linotype"/>
          <w:b/>
          <w:u w:val="single"/>
        </w:rPr>
        <w:t>Municipio de Valle de Chalco Solidaridad</w:t>
      </w:r>
      <w:r w:rsidRPr="000C270E">
        <w:rPr>
          <w:rFonts w:ascii="Palatino Linotype" w:hAnsi="Palatino Linotype"/>
        </w:rPr>
        <w:t xml:space="preserve">. </w:t>
      </w:r>
    </w:p>
    <w:p w:rsidR="00BE69F0" w:rsidRPr="000C270E" w:rsidRDefault="00BE69F0" w:rsidP="00BE69F0">
      <w:pPr>
        <w:spacing w:after="0" w:line="360" w:lineRule="auto"/>
        <w:ind w:right="-93"/>
        <w:jc w:val="both"/>
        <w:rPr>
          <w:rFonts w:ascii="Palatino Linotype" w:eastAsia="Calibri" w:hAnsi="Palatino Linotype" w:cs="Tahoma"/>
          <w:bCs/>
          <w:sz w:val="24"/>
        </w:rPr>
      </w:pPr>
    </w:p>
    <w:p w:rsidR="00BE69F0" w:rsidRPr="000C270E" w:rsidRDefault="00BE69F0" w:rsidP="00BE69F0">
      <w:pPr>
        <w:spacing w:after="0" w:line="360" w:lineRule="auto"/>
        <w:ind w:right="-93"/>
        <w:jc w:val="both"/>
        <w:rPr>
          <w:rFonts w:ascii="Palatino Linotype" w:hAnsi="Palatino Linotype"/>
          <w:sz w:val="24"/>
          <w:szCs w:val="24"/>
        </w:rPr>
      </w:pPr>
      <w:r w:rsidRPr="000C270E">
        <w:rPr>
          <w:rFonts w:ascii="Palatino Linotype" w:hAnsi="Palatino Linotype"/>
          <w:sz w:val="24"/>
          <w:szCs w:val="24"/>
        </w:rPr>
        <w:t xml:space="preserve">En ese orden de ideas, dado que este Instituto suplió la deficiencia en la solicitud de la </w:t>
      </w:r>
      <w:r w:rsidRPr="000C270E">
        <w:rPr>
          <w:rFonts w:ascii="Palatino Linotype" w:hAnsi="Palatino Linotype"/>
          <w:b/>
          <w:sz w:val="24"/>
          <w:szCs w:val="24"/>
        </w:rPr>
        <w:t>Recurrente</w:t>
      </w:r>
      <w:r w:rsidRPr="000C270E">
        <w:rPr>
          <w:rFonts w:ascii="Palatino Linotype" w:hAnsi="Palatino Linotype"/>
          <w:sz w:val="24"/>
          <w:szCs w:val="24"/>
        </w:rPr>
        <w:t xml:space="preserve"> y quedó establecido que la información solicitada contempla a todos los trabajadores del Municipio, conviene nuevamente traer a colación lo estipulado en el Bando Municipal, a fin de dejar estipulado las áreas de las que se compone la administración pública municipal. </w:t>
      </w:r>
    </w:p>
    <w:p w:rsidR="00BE69F0" w:rsidRPr="000C270E" w:rsidRDefault="00BE69F0" w:rsidP="00BE69F0">
      <w:pPr>
        <w:spacing w:after="0" w:line="360" w:lineRule="auto"/>
        <w:ind w:right="-93"/>
        <w:jc w:val="both"/>
        <w:rPr>
          <w:rFonts w:ascii="Palatino Linotype" w:hAnsi="Palatino Linotype"/>
          <w:sz w:val="24"/>
          <w:szCs w:val="24"/>
        </w:rPr>
      </w:pPr>
    </w:p>
    <w:p w:rsidR="00BE69F0" w:rsidRPr="000C270E" w:rsidRDefault="00BE69F0" w:rsidP="00BE69F0">
      <w:pPr>
        <w:spacing w:after="0" w:line="360" w:lineRule="auto"/>
        <w:ind w:right="-93"/>
        <w:jc w:val="both"/>
        <w:rPr>
          <w:rFonts w:ascii="Palatino Linotype" w:hAnsi="Palatino Linotype"/>
          <w:sz w:val="24"/>
          <w:szCs w:val="24"/>
        </w:rPr>
      </w:pPr>
      <w:r w:rsidRPr="000C270E">
        <w:rPr>
          <w:rFonts w:ascii="Palatino Linotype" w:hAnsi="Palatino Linotype"/>
          <w:sz w:val="24"/>
          <w:szCs w:val="24"/>
        </w:rPr>
        <w:t>Así, se tiene que además de las áreas y los artículos antes mencionados, se desprende lo siguiente:</w:t>
      </w:r>
    </w:p>
    <w:p w:rsidR="00BE69F0" w:rsidRPr="000C270E" w:rsidRDefault="00BE69F0" w:rsidP="00BE69F0">
      <w:pPr>
        <w:spacing w:after="0" w:line="360" w:lineRule="auto"/>
        <w:ind w:right="-93"/>
        <w:jc w:val="both"/>
        <w:rPr>
          <w:rFonts w:ascii="Palatino Linotype" w:hAnsi="Palatino Linotype"/>
          <w:sz w:val="12"/>
          <w:szCs w:val="24"/>
        </w:rPr>
      </w:pPr>
    </w:p>
    <w:p w:rsidR="00BE69F0" w:rsidRPr="000C270E" w:rsidRDefault="00BE69F0" w:rsidP="00BE69F0">
      <w:pPr>
        <w:spacing w:after="0" w:line="240" w:lineRule="auto"/>
        <w:ind w:left="567" w:right="567"/>
        <w:jc w:val="center"/>
        <w:rPr>
          <w:rFonts w:ascii="Palatino Linotype" w:hAnsi="Palatino Linotype"/>
          <w:b/>
          <w:i/>
          <w:u w:val="single"/>
        </w:rPr>
      </w:pPr>
      <w:r w:rsidRPr="000C270E">
        <w:rPr>
          <w:rFonts w:ascii="Palatino Linotype" w:hAnsi="Palatino Linotype"/>
          <w:b/>
          <w:i/>
          <w:u w:val="single"/>
        </w:rPr>
        <w:t>DE LA ADMINISTRACIÓN PÚBLICA CENTRAL</w:t>
      </w:r>
    </w:p>
    <w:p w:rsidR="00BE69F0" w:rsidRPr="000C270E" w:rsidRDefault="00BE69F0" w:rsidP="00BE69F0">
      <w:pPr>
        <w:spacing w:after="0" w:line="240" w:lineRule="auto"/>
        <w:ind w:left="567" w:right="567"/>
        <w:jc w:val="center"/>
        <w:rPr>
          <w:rFonts w:ascii="Palatino Linotype" w:hAnsi="Palatino Linotype"/>
          <w:b/>
          <w:i/>
          <w:sz w:val="16"/>
          <w:u w:val="single"/>
        </w:rPr>
      </w:pPr>
    </w:p>
    <w:p w:rsidR="00BE69F0" w:rsidRPr="000C270E" w:rsidRDefault="00BE69F0" w:rsidP="00BE69F0">
      <w:pPr>
        <w:spacing w:after="0" w:line="240" w:lineRule="auto"/>
        <w:ind w:left="567" w:right="567"/>
        <w:jc w:val="both"/>
        <w:rPr>
          <w:rFonts w:ascii="Palatino Linotype" w:hAnsi="Palatino Linotype"/>
          <w:i/>
        </w:rPr>
      </w:pPr>
      <w:r w:rsidRPr="000C270E">
        <w:rPr>
          <w:rFonts w:ascii="Palatino Linotype" w:hAnsi="Palatino Linotype"/>
          <w:b/>
          <w:i/>
        </w:rPr>
        <w:t>Artículo 54.</w:t>
      </w:r>
      <w:r w:rsidRPr="000C270E">
        <w:rPr>
          <w:rFonts w:ascii="Palatino Linotype" w:hAnsi="Palatino Linotype"/>
          <w:i/>
        </w:rPr>
        <w:t xml:space="preserve"> Para el ejercicio de sus atribuciones y responsabilidades ejecutivas el Ayuntamiento se auxiliará de las dependencias administrativas que sean aprobadas por el </w:t>
      </w:r>
      <w:r w:rsidRPr="000C270E">
        <w:rPr>
          <w:rFonts w:ascii="Palatino Linotype" w:hAnsi="Palatino Linotype"/>
          <w:i/>
        </w:rPr>
        <w:lastRenderedPageBreak/>
        <w:t>Cabildo, las cuales en todo momento estarán subordinadas al Presidente Municipal, siendo las dependencias siguientes:</w:t>
      </w:r>
    </w:p>
    <w:p w:rsidR="00BE69F0" w:rsidRPr="000C270E" w:rsidRDefault="00BE69F0" w:rsidP="00BE69F0">
      <w:pPr>
        <w:spacing w:after="0" w:line="240" w:lineRule="auto"/>
        <w:ind w:left="567" w:right="567"/>
        <w:jc w:val="both"/>
        <w:rPr>
          <w:rFonts w:ascii="Palatino Linotype" w:hAnsi="Palatino Linotype"/>
          <w:i/>
        </w:rPr>
      </w:pPr>
    </w:p>
    <w:p w:rsidR="00BE69F0" w:rsidRPr="000C270E" w:rsidRDefault="00BE69F0" w:rsidP="00BE69F0">
      <w:pPr>
        <w:autoSpaceDE w:val="0"/>
        <w:autoSpaceDN w:val="0"/>
        <w:adjustRightInd w:val="0"/>
        <w:spacing w:after="0" w:line="240" w:lineRule="auto"/>
        <w:ind w:left="567" w:right="567"/>
        <w:rPr>
          <w:rFonts w:ascii="Palatino Linotype" w:hAnsi="Palatino Linotype" w:cs="Calibri-Bold"/>
          <w:b/>
          <w:bCs/>
          <w:i/>
          <w:color w:val="231F20"/>
        </w:rPr>
      </w:pPr>
      <w:r w:rsidRPr="000C270E">
        <w:rPr>
          <w:rFonts w:ascii="Palatino Linotype" w:hAnsi="Palatino Linotype" w:cs="Calibri-Bold"/>
          <w:b/>
          <w:bCs/>
          <w:i/>
          <w:color w:val="231F20"/>
        </w:rPr>
        <w:t xml:space="preserve">a) Coordinación Técnica de Presidencia para Seguridad Pública y Gobierno </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1. </w:t>
      </w:r>
      <w:r w:rsidRPr="000C270E">
        <w:rPr>
          <w:rFonts w:ascii="Palatino Linotype" w:hAnsi="Palatino Linotype" w:cs="Helvetica"/>
          <w:i/>
          <w:color w:val="231F20"/>
        </w:rPr>
        <w:t>Dirección de Gobierno Municipal</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2. </w:t>
      </w:r>
      <w:r w:rsidRPr="000C270E">
        <w:rPr>
          <w:rFonts w:ascii="Palatino Linotype" w:hAnsi="Palatino Linotype" w:cs="Helvetica"/>
          <w:i/>
          <w:color w:val="231F20"/>
        </w:rPr>
        <w:t>Dirección Jurídica</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3. </w:t>
      </w:r>
      <w:r w:rsidRPr="000C270E">
        <w:rPr>
          <w:rFonts w:ascii="Palatino Linotype" w:hAnsi="Palatino Linotype" w:cs="Helvetica"/>
          <w:i/>
          <w:color w:val="231F20"/>
        </w:rPr>
        <w:t>Dirección de Seguridad Pública y Tránsito</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4. </w:t>
      </w:r>
      <w:r w:rsidRPr="000C270E">
        <w:rPr>
          <w:rFonts w:ascii="Palatino Linotype" w:hAnsi="Palatino Linotype" w:cs="Helvetica"/>
          <w:i/>
          <w:color w:val="231F20"/>
        </w:rPr>
        <w:t>Dirección Municipal de Protección Civil y H. Cuerpo de Bomberos</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5. </w:t>
      </w:r>
      <w:r w:rsidRPr="000C270E">
        <w:rPr>
          <w:rFonts w:ascii="Palatino Linotype" w:hAnsi="Palatino Linotype" w:cs="Helvetica"/>
          <w:i/>
          <w:color w:val="231F20"/>
        </w:rPr>
        <w:t>Dirección de Movilidad</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6. </w:t>
      </w:r>
      <w:r w:rsidRPr="000C270E">
        <w:rPr>
          <w:rFonts w:ascii="Palatino Linotype" w:hAnsi="Palatino Linotype" w:cs="Helvetica"/>
          <w:i/>
          <w:color w:val="231F20"/>
        </w:rPr>
        <w:t>Defensoría Municipal de Derechos Humanos</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7. </w:t>
      </w:r>
      <w:r w:rsidRPr="000C270E">
        <w:rPr>
          <w:rFonts w:ascii="Palatino Linotype" w:hAnsi="Palatino Linotype" w:cs="Helvetica"/>
          <w:i/>
          <w:color w:val="231F20"/>
        </w:rPr>
        <w:t>Dirección de Comunicación Social</w:t>
      </w:r>
    </w:p>
    <w:p w:rsidR="00BE69F0" w:rsidRPr="000C270E" w:rsidRDefault="00BE69F0" w:rsidP="00BE69F0">
      <w:pPr>
        <w:autoSpaceDE w:val="0"/>
        <w:autoSpaceDN w:val="0"/>
        <w:adjustRightInd w:val="0"/>
        <w:spacing w:after="0" w:line="240" w:lineRule="auto"/>
        <w:ind w:left="567" w:right="567"/>
        <w:rPr>
          <w:rFonts w:ascii="Palatino Linotype" w:hAnsi="Palatino Linotype" w:cs="Calibri-Bold"/>
          <w:b/>
          <w:bCs/>
          <w:i/>
          <w:color w:val="231F20"/>
        </w:rPr>
      </w:pPr>
    </w:p>
    <w:p w:rsidR="00BE69F0" w:rsidRPr="000C270E" w:rsidRDefault="00BE69F0" w:rsidP="00BE69F0">
      <w:pPr>
        <w:autoSpaceDE w:val="0"/>
        <w:autoSpaceDN w:val="0"/>
        <w:adjustRightInd w:val="0"/>
        <w:spacing w:after="0" w:line="240" w:lineRule="auto"/>
        <w:ind w:left="567" w:right="567"/>
        <w:rPr>
          <w:rFonts w:ascii="Palatino Linotype" w:hAnsi="Palatino Linotype" w:cs="Helvetica-Bold"/>
          <w:b/>
          <w:bCs/>
          <w:i/>
          <w:color w:val="231F20"/>
        </w:rPr>
      </w:pPr>
      <w:r w:rsidRPr="000C270E">
        <w:rPr>
          <w:rFonts w:ascii="Palatino Linotype" w:hAnsi="Palatino Linotype" w:cs="Calibri-Bold"/>
          <w:b/>
          <w:bCs/>
          <w:i/>
          <w:color w:val="231F20"/>
        </w:rPr>
        <w:t xml:space="preserve">b) </w:t>
      </w:r>
      <w:r w:rsidRPr="000C270E">
        <w:rPr>
          <w:rFonts w:ascii="Palatino Linotype" w:hAnsi="Palatino Linotype" w:cs="Helvetica-Bold"/>
          <w:b/>
          <w:bCs/>
          <w:i/>
          <w:color w:val="231F20"/>
        </w:rPr>
        <w:t>Coordinación Técnica de Presidencia para Infraestructura</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1. </w:t>
      </w:r>
      <w:r w:rsidRPr="000C270E">
        <w:rPr>
          <w:rFonts w:ascii="Palatino Linotype" w:hAnsi="Palatino Linotype" w:cs="Helvetica"/>
          <w:i/>
          <w:color w:val="231F20"/>
        </w:rPr>
        <w:t>Dirección de Obras Públicas</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2. </w:t>
      </w:r>
      <w:r w:rsidRPr="000C270E">
        <w:rPr>
          <w:rFonts w:ascii="Palatino Linotype" w:hAnsi="Palatino Linotype" w:cs="Helvetica"/>
          <w:i/>
          <w:color w:val="231F20"/>
        </w:rPr>
        <w:t>Dirección de Desarrollo Urbano</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3. </w:t>
      </w:r>
      <w:r w:rsidRPr="000C270E">
        <w:rPr>
          <w:rFonts w:ascii="Palatino Linotype" w:hAnsi="Palatino Linotype" w:cs="Helvetica"/>
          <w:i/>
          <w:color w:val="231F20"/>
        </w:rPr>
        <w:t>Dirección de Servicios Públicos</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4. </w:t>
      </w:r>
      <w:r w:rsidRPr="000C270E">
        <w:rPr>
          <w:rFonts w:ascii="Palatino Linotype" w:hAnsi="Palatino Linotype" w:cs="Helvetica"/>
          <w:i/>
          <w:color w:val="231F20"/>
        </w:rPr>
        <w:t>Dirección de Desarrollo Metropolitano</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5. </w:t>
      </w:r>
      <w:r w:rsidRPr="000C270E">
        <w:rPr>
          <w:rFonts w:ascii="Palatino Linotype" w:hAnsi="Palatino Linotype" w:cs="Helvetica"/>
          <w:i/>
          <w:color w:val="231F20"/>
        </w:rPr>
        <w:t>Dirección de Ecología</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6. </w:t>
      </w:r>
      <w:r w:rsidRPr="000C270E">
        <w:rPr>
          <w:rFonts w:ascii="Palatino Linotype" w:hAnsi="Palatino Linotype" w:cs="Helvetica"/>
          <w:i/>
          <w:color w:val="231F20"/>
        </w:rPr>
        <w:t>Dirección de Desarrollo Sustentable</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Bold"/>
          <w:b/>
          <w:bCs/>
          <w:i/>
          <w:color w:val="231F20"/>
        </w:rPr>
      </w:pPr>
    </w:p>
    <w:p w:rsidR="00BE69F0" w:rsidRPr="000C270E" w:rsidRDefault="00BE69F0" w:rsidP="00BE69F0">
      <w:pPr>
        <w:autoSpaceDE w:val="0"/>
        <w:autoSpaceDN w:val="0"/>
        <w:adjustRightInd w:val="0"/>
        <w:spacing w:after="0" w:line="240" w:lineRule="auto"/>
        <w:ind w:left="567" w:right="567"/>
        <w:rPr>
          <w:rFonts w:ascii="Palatino Linotype" w:hAnsi="Palatino Linotype" w:cs="Helvetica-Bold"/>
          <w:b/>
          <w:bCs/>
          <w:i/>
          <w:color w:val="231F20"/>
        </w:rPr>
      </w:pPr>
      <w:r w:rsidRPr="000C270E">
        <w:rPr>
          <w:rFonts w:ascii="Palatino Linotype" w:hAnsi="Palatino Linotype" w:cs="Helvetica-Bold"/>
          <w:b/>
          <w:bCs/>
          <w:i/>
          <w:color w:val="231F20"/>
        </w:rPr>
        <w:t>c) Coordinación Técnica de Presidencia para Bienestar Social</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1. </w:t>
      </w:r>
      <w:r w:rsidRPr="000C270E">
        <w:rPr>
          <w:rFonts w:ascii="Palatino Linotype" w:hAnsi="Palatino Linotype" w:cs="Helvetica"/>
          <w:i/>
          <w:color w:val="231F20"/>
        </w:rPr>
        <w:t>Dirección de Desarrollo Social</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2. </w:t>
      </w:r>
      <w:r w:rsidRPr="000C270E">
        <w:rPr>
          <w:rFonts w:ascii="Palatino Linotype" w:hAnsi="Palatino Linotype" w:cs="Helvetica"/>
          <w:i/>
          <w:color w:val="231F20"/>
        </w:rPr>
        <w:t>Dirección de Atención a la Mujer</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3. </w:t>
      </w:r>
      <w:r w:rsidRPr="000C270E">
        <w:rPr>
          <w:rFonts w:ascii="Palatino Linotype" w:hAnsi="Palatino Linotype" w:cs="Helvetica"/>
          <w:i/>
          <w:color w:val="231F20"/>
        </w:rPr>
        <w:t>Dirección de Atención a los Pueblos Indígenas</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4. </w:t>
      </w:r>
      <w:r w:rsidRPr="000C270E">
        <w:rPr>
          <w:rFonts w:ascii="Palatino Linotype" w:hAnsi="Palatino Linotype" w:cs="Helvetica"/>
          <w:i/>
          <w:color w:val="231F20"/>
        </w:rPr>
        <w:t>Dirección de Atención a la Salud</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5. </w:t>
      </w:r>
      <w:r w:rsidRPr="000C270E">
        <w:rPr>
          <w:rFonts w:ascii="Palatino Linotype" w:hAnsi="Palatino Linotype" w:cs="Helvetica"/>
          <w:i/>
          <w:color w:val="231F20"/>
        </w:rPr>
        <w:t>Dirección de Atención a la Juventud</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6. </w:t>
      </w:r>
      <w:r w:rsidRPr="000C270E">
        <w:rPr>
          <w:rFonts w:ascii="Palatino Linotype" w:hAnsi="Palatino Linotype" w:cs="Helvetica"/>
          <w:i/>
          <w:color w:val="231F20"/>
        </w:rPr>
        <w:t>Dirección de Atención Ciudadana</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Bold"/>
          <w:b/>
          <w:bCs/>
          <w:i/>
          <w:color w:val="231F20"/>
        </w:rPr>
      </w:pPr>
    </w:p>
    <w:p w:rsidR="00BE69F0" w:rsidRPr="000C270E" w:rsidRDefault="00BE69F0" w:rsidP="00BE69F0">
      <w:pPr>
        <w:autoSpaceDE w:val="0"/>
        <w:autoSpaceDN w:val="0"/>
        <w:adjustRightInd w:val="0"/>
        <w:spacing w:after="0" w:line="240" w:lineRule="auto"/>
        <w:ind w:left="567" w:right="567"/>
        <w:rPr>
          <w:rFonts w:ascii="Palatino Linotype" w:hAnsi="Palatino Linotype" w:cs="Helvetica-Bold"/>
          <w:b/>
          <w:bCs/>
          <w:i/>
          <w:color w:val="231F20"/>
        </w:rPr>
      </w:pPr>
      <w:r w:rsidRPr="000C270E">
        <w:rPr>
          <w:rFonts w:ascii="Palatino Linotype" w:hAnsi="Palatino Linotype" w:cs="Helvetica-Bold"/>
          <w:b/>
          <w:bCs/>
          <w:i/>
          <w:color w:val="231F20"/>
        </w:rPr>
        <w:t>d) Coordinación Técnica de Presidencia para Desarrollo Económico</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1. </w:t>
      </w:r>
      <w:r w:rsidRPr="000C270E">
        <w:rPr>
          <w:rFonts w:ascii="Palatino Linotype" w:hAnsi="Palatino Linotype" w:cs="Helvetica"/>
          <w:i/>
          <w:color w:val="231F20"/>
        </w:rPr>
        <w:t>Dirección de Desarrollo Económico.</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2. </w:t>
      </w:r>
      <w:r w:rsidRPr="000C270E">
        <w:rPr>
          <w:rFonts w:ascii="Palatino Linotype" w:hAnsi="Palatino Linotype" w:cs="Helvetica"/>
          <w:i/>
          <w:color w:val="231F20"/>
        </w:rPr>
        <w:t>Dirección de Comercio y Normatividad.</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3. </w:t>
      </w:r>
      <w:r w:rsidRPr="000C270E">
        <w:rPr>
          <w:rFonts w:ascii="Palatino Linotype" w:hAnsi="Palatino Linotype" w:cs="Helvetica"/>
          <w:i/>
          <w:color w:val="231F20"/>
        </w:rPr>
        <w:t>Dirección de Fomento Industrial</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4. </w:t>
      </w:r>
      <w:r w:rsidRPr="000C270E">
        <w:rPr>
          <w:rFonts w:ascii="Palatino Linotype" w:hAnsi="Palatino Linotype" w:cs="Helvetica"/>
          <w:i/>
          <w:color w:val="231F20"/>
        </w:rPr>
        <w:t>Dirección de Turismo</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5. </w:t>
      </w:r>
      <w:r w:rsidRPr="000C270E">
        <w:rPr>
          <w:rFonts w:ascii="Palatino Linotype" w:hAnsi="Palatino Linotype" w:cs="Helvetica"/>
          <w:i/>
          <w:color w:val="231F20"/>
        </w:rPr>
        <w:t xml:space="preserve">Coordinación de Asuntos Internacionales y </w:t>
      </w:r>
      <w:r w:rsidRPr="000C270E">
        <w:rPr>
          <w:rFonts w:ascii="Palatino Linotype" w:hAnsi="Palatino Linotype" w:cs="Helvetica"/>
          <w:i/>
          <w:color w:val="000000"/>
        </w:rPr>
        <w:t>Migración</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Bold"/>
          <w:b/>
          <w:bCs/>
          <w:i/>
          <w:color w:val="231F20"/>
        </w:rPr>
      </w:pPr>
    </w:p>
    <w:p w:rsidR="00BE69F0" w:rsidRPr="000C270E" w:rsidRDefault="00BE69F0" w:rsidP="00BE69F0">
      <w:pPr>
        <w:autoSpaceDE w:val="0"/>
        <w:autoSpaceDN w:val="0"/>
        <w:adjustRightInd w:val="0"/>
        <w:spacing w:after="0" w:line="240" w:lineRule="auto"/>
        <w:ind w:left="567" w:right="567"/>
        <w:rPr>
          <w:rFonts w:ascii="Palatino Linotype" w:hAnsi="Palatino Linotype" w:cs="Helvetica-Bold"/>
          <w:b/>
          <w:bCs/>
          <w:i/>
          <w:color w:val="231F20"/>
        </w:rPr>
      </w:pPr>
      <w:r w:rsidRPr="000C270E">
        <w:rPr>
          <w:rFonts w:ascii="Palatino Linotype" w:hAnsi="Palatino Linotype" w:cs="Helvetica-Bold"/>
          <w:b/>
          <w:bCs/>
          <w:i/>
          <w:color w:val="231F20"/>
        </w:rPr>
        <w:t>e) Coordinación Técnica de Presidencia para Educación y Cultura</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1. </w:t>
      </w:r>
      <w:r w:rsidRPr="000C270E">
        <w:rPr>
          <w:rFonts w:ascii="Palatino Linotype" w:hAnsi="Palatino Linotype" w:cs="Helvetica"/>
          <w:i/>
          <w:color w:val="231F20"/>
        </w:rPr>
        <w:t>Dirección de Educación</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2. </w:t>
      </w:r>
      <w:r w:rsidRPr="000C270E">
        <w:rPr>
          <w:rFonts w:ascii="Palatino Linotype" w:hAnsi="Palatino Linotype" w:cs="Helvetica"/>
          <w:i/>
          <w:color w:val="231F20"/>
        </w:rPr>
        <w:t>Dirección de Cultura</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Calibri"/>
          <w:i/>
          <w:color w:val="231F20"/>
        </w:rPr>
        <w:lastRenderedPageBreak/>
        <w:t xml:space="preserve">A) </w:t>
      </w:r>
      <w:r w:rsidRPr="000C270E">
        <w:rPr>
          <w:rFonts w:ascii="Palatino Linotype" w:hAnsi="Palatino Linotype" w:cs="Helvetica"/>
          <w:i/>
          <w:color w:val="231F20"/>
        </w:rPr>
        <w:t>Áreas</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I. </w:t>
      </w:r>
      <w:r w:rsidRPr="000C270E">
        <w:rPr>
          <w:rFonts w:ascii="Palatino Linotype" w:hAnsi="Palatino Linotype" w:cs="Helvetica"/>
          <w:i/>
          <w:color w:val="231F20"/>
        </w:rPr>
        <w:t>Secretaría del Ayuntamiento;</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II. </w:t>
      </w:r>
      <w:r w:rsidRPr="000C270E">
        <w:rPr>
          <w:rFonts w:ascii="Palatino Linotype" w:hAnsi="Palatino Linotype" w:cs="Helvetica"/>
          <w:i/>
          <w:color w:val="231F20"/>
        </w:rPr>
        <w:t>Tesorería Municipal;</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III. </w:t>
      </w:r>
      <w:r w:rsidRPr="000C270E">
        <w:rPr>
          <w:rFonts w:ascii="Palatino Linotype" w:hAnsi="Palatino Linotype" w:cs="Helvetica"/>
          <w:i/>
          <w:color w:val="231F20"/>
        </w:rPr>
        <w:t>Contraloría Municipal;</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IV. </w:t>
      </w:r>
      <w:r w:rsidRPr="000C270E">
        <w:rPr>
          <w:rFonts w:ascii="Palatino Linotype" w:hAnsi="Palatino Linotype" w:cs="Helvetica"/>
          <w:i/>
          <w:color w:val="231F20"/>
        </w:rPr>
        <w:t>Dirección de Administración;</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V. </w:t>
      </w:r>
      <w:r w:rsidRPr="000C270E">
        <w:rPr>
          <w:rFonts w:ascii="Palatino Linotype" w:hAnsi="Palatino Linotype" w:cs="Helvetica"/>
          <w:i/>
          <w:color w:val="231F20"/>
        </w:rPr>
        <w:t>Unidad de Información, Programación, Presupuestación y Evaluación</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VI. </w:t>
      </w:r>
      <w:r w:rsidRPr="000C270E">
        <w:rPr>
          <w:rFonts w:ascii="Palatino Linotype" w:hAnsi="Palatino Linotype" w:cs="Helvetica"/>
          <w:i/>
          <w:color w:val="231F20"/>
        </w:rPr>
        <w:t>Dirección de Catastro Municipal</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VII. </w:t>
      </w:r>
      <w:r w:rsidRPr="000C270E">
        <w:rPr>
          <w:rFonts w:ascii="Palatino Linotype" w:hAnsi="Palatino Linotype" w:cs="Helvetica"/>
          <w:i/>
          <w:color w:val="231F20"/>
        </w:rPr>
        <w:t>Unidad de Transparencia</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VIII. </w:t>
      </w:r>
      <w:r w:rsidRPr="000C270E">
        <w:rPr>
          <w:rFonts w:ascii="Palatino Linotype" w:hAnsi="Palatino Linotype" w:cs="Helvetica"/>
          <w:i/>
          <w:color w:val="231F20"/>
        </w:rPr>
        <w:t>SIPINNA</w:t>
      </w:r>
    </w:p>
    <w:p w:rsidR="00BE69F0" w:rsidRPr="000C270E" w:rsidRDefault="00BE69F0" w:rsidP="00BE69F0">
      <w:pPr>
        <w:spacing w:after="0" w:line="240" w:lineRule="auto"/>
        <w:ind w:left="567" w:right="567"/>
        <w:jc w:val="both"/>
        <w:rPr>
          <w:rFonts w:ascii="Palatino Linotype" w:hAnsi="Palatino Linotype"/>
          <w:i/>
        </w:rPr>
      </w:pPr>
      <w:r w:rsidRPr="000C270E">
        <w:rPr>
          <w:rFonts w:ascii="Palatino Linotype" w:hAnsi="Palatino Linotype" w:cs="Helvetica-Bold"/>
          <w:b/>
          <w:bCs/>
          <w:i/>
          <w:color w:val="231F20"/>
        </w:rPr>
        <w:t xml:space="preserve">IX. </w:t>
      </w:r>
      <w:r w:rsidRPr="000C270E">
        <w:rPr>
          <w:rFonts w:ascii="Palatino Linotype" w:hAnsi="Palatino Linotype" w:cs="Helvetica"/>
          <w:i/>
          <w:color w:val="231F20"/>
        </w:rPr>
        <w:t>Cronista Municipal</w:t>
      </w:r>
    </w:p>
    <w:p w:rsidR="00BE69F0" w:rsidRPr="000C270E" w:rsidRDefault="00BE69F0" w:rsidP="00BE69F0">
      <w:pPr>
        <w:pStyle w:val="Sinespaciado"/>
        <w:ind w:left="567" w:right="567"/>
        <w:rPr>
          <w:rFonts w:ascii="Palatino Linotype" w:hAnsi="Palatino Linotype"/>
          <w:i/>
          <w:sz w:val="22"/>
          <w:szCs w:val="22"/>
        </w:rPr>
      </w:pPr>
    </w:p>
    <w:p w:rsidR="00BE69F0" w:rsidRPr="000C270E" w:rsidRDefault="00BE69F0" w:rsidP="00BE69F0">
      <w:pPr>
        <w:spacing w:after="0" w:line="240" w:lineRule="auto"/>
        <w:ind w:left="567" w:right="567"/>
        <w:jc w:val="both"/>
        <w:rPr>
          <w:rFonts w:ascii="Palatino Linotype" w:hAnsi="Palatino Linotype"/>
          <w:i/>
        </w:rPr>
      </w:pPr>
      <w:r w:rsidRPr="000C270E">
        <w:rPr>
          <w:rFonts w:ascii="Palatino Linotype" w:hAnsi="Palatino Linotype" w:cs="Helvetica-Bold"/>
          <w:b/>
          <w:bCs/>
          <w:i/>
          <w:color w:val="231F20"/>
        </w:rPr>
        <w:t>B) Coordinaciones administrativas</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I. </w:t>
      </w:r>
      <w:r w:rsidRPr="000C270E">
        <w:rPr>
          <w:rFonts w:ascii="Palatino Linotype" w:hAnsi="Palatino Linotype" w:cs="Helvetica"/>
          <w:i/>
          <w:color w:val="231F20"/>
        </w:rPr>
        <w:t>De oficialía de partes</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II. </w:t>
      </w:r>
      <w:r w:rsidRPr="000C270E">
        <w:rPr>
          <w:rFonts w:ascii="Palatino Linotype" w:hAnsi="Palatino Linotype" w:cs="Helvetica"/>
          <w:i/>
          <w:color w:val="231F20"/>
        </w:rPr>
        <w:t>De control vehicular</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III. </w:t>
      </w:r>
      <w:r w:rsidRPr="000C270E">
        <w:rPr>
          <w:rFonts w:ascii="Palatino Linotype" w:hAnsi="Palatino Linotype" w:cs="Helvetica"/>
          <w:i/>
          <w:color w:val="231F20"/>
        </w:rPr>
        <w:t>De coinversión social</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IV. </w:t>
      </w:r>
      <w:r w:rsidRPr="000C270E">
        <w:rPr>
          <w:rFonts w:ascii="Palatino Linotype" w:hAnsi="Palatino Linotype" w:cs="Helvetica"/>
          <w:i/>
          <w:color w:val="231F20"/>
        </w:rPr>
        <w:t>Coordinación General de oficiales mediadores, conciliadores y calificadores</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V. </w:t>
      </w:r>
      <w:r w:rsidRPr="000C270E">
        <w:rPr>
          <w:rFonts w:ascii="Palatino Linotype" w:hAnsi="Palatino Linotype" w:cs="Helvetica"/>
          <w:i/>
          <w:color w:val="231F20"/>
        </w:rPr>
        <w:t>Coordinación de Registros civiles</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VI. </w:t>
      </w:r>
      <w:r w:rsidRPr="000C270E">
        <w:rPr>
          <w:rFonts w:ascii="Palatino Linotype" w:hAnsi="Palatino Linotype" w:cs="Helvetica"/>
          <w:i/>
          <w:color w:val="231F20"/>
        </w:rPr>
        <w:t>De asuntos religiosos</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Helvetica-Bold"/>
          <w:b/>
          <w:bCs/>
          <w:i/>
          <w:color w:val="231F20"/>
        </w:rPr>
        <w:t xml:space="preserve">VII. </w:t>
      </w:r>
      <w:r w:rsidRPr="000C270E">
        <w:rPr>
          <w:rFonts w:ascii="Palatino Linotype" w:hAnsi="Palatino Linotype" w:cs="Helvetica"/>
          <w:i/>
          <w:color w:val="231F20"/>
        </w:rPr>
        <w:t>Coordinación de grupos LGBTTTIQ</w:t>
      </w:r>
    </w:p>
    <w:p w:rsidR="00BE69F0" w:rsidRPr="000C270E" w:rsidRDefault="00BE69F0" w:rsidP="00BE69F0">
      <w:pPr>
        <w:autoSpaceDE w:val="0"/>
        <w:autoSpaceDN w:val="0"/>
        <w:adjustRightInd w:val="0"/>
        <w:spacing w:after="0" w:line="240" w:lineRule="auto"/>
        <w:ind w:left="567" w:right="567"/>
        <w:rPr>
          <w:rFonts w:ascii="Palatino Linotype" w:hAnsi="Palatino Linotype" w:cs="Calibri-Bold"/>
          <w:b/>
          <w:bCs/>
          <w:i/>
          <w:color w:val="231F20"/>
        </w:rPr>
      </w:pPr>
    </w:p>
    <w:p w:rsidR="00BE69F0" w:rsidRPr="000C270E" w:rsidRDefault="00BE69F0" w:rsidP="00BE69F0">
      <w:pPr>
        <w:autoSpaceDE w:val="0"/>
        <w:autoSpaceDN w:val="0"/>
        <w:adjustRightInd w:val="0"/>
        <w:spacing w:after="0" w:line="240" w:lineRule="auto"/>
        <w:ind w:left="567" w:right="567"/>
        <w:rPr>
          <w:rFonts w:ascii="Palatino Linotype" w:hAnsi="Palatino Linotype" w:cs="Helvetica-Bold"/>
          <w:b/>
          <w:bCs/>
          <w:i/>
          <w:color w:val="231F20"/>
        </w:rPr>
      </w:pPr>
      <w:r w:rsidRPr="000C270E">
        <w:rPr>
          <w:rFonts w:ascii="Palatino Linotype" w:hAnsi="Palatino Linotype" w:cs="Calibri-Bold"/>
          <w:b/>
          <w:bCs/>
          <w:i/>
          <w:color w:val="231F20"/>
        </w:rPr>
        <w:t xml:space="preserve">C) </w:t>
      </w:r>
      <w:r w:rsidRPr="000C270E">
        <w:rPr>
          <w:rFonts w:ascii="Palatino Linotype" w:hAnsi="Palatino Linotype" w:cs="Helvetica-Bold"/>
          <w:b/>
          <w:bCs/>
          <w:i/>
          <w:color w:val="231F20"/>
        </w:rPr>
        <w:t>Oficialías:</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Calibri-Bold"/>
          <w:b/>
          <w:bCs/>
          <w:i/>
          <w:color w:val="231F20"/>
        </w:rPr>
        <w:t xml:space="preserve">I. </w:t>
      </w:r>
      <w:r w:rsidRPr="000C270E">
        <w:rPr>
          <w:rFonts w:ascii="Palatino Linotype" w:hAnsi="Palatino Linotype" w:cs="Helvetica"/>
          <w:i/>
          <w:color w:val="231F20"/>
        </w:rPr>
        <w:t>Mediadora, Conciliadora y Calificadora primer turno</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Calibri-Bold"/>
          <w:b/>
          <w:bCs/>
          <w:i/>
          <w:color w:val="231F20"/>
        </w:rPr>
        <w:t xml:space="preserve">II. </w:t>
      </w:r>
      <w:r w:rsidRPr="000C270E">
        <w:rPr>
          <w:rFonts w:ascii="Palatino Linotype" w:hAnsi="Palatino Linotype" w:cs="Helvetica"/>
          <w:i/>
          <w:color w:val="231F20"/>
        </w:rPr>
        <w:t>Mediadora, Conciliadora y Calificadora segundo turno</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Calibri-Bold"/>
          <w:b/>
          <w:bCs/>
          <w:i/>
          <w:color w:val="231F20"/>
        </w:rPr>
        <w:t xml:space="preserve">III. </w:t>
      </w:r>
      <w:r w:rsidRPr="000C270E">
        <w:rPr>
          <w:rFonts w:ascii="Palatino Linotype" w:hAnsi="Palatino Linotype" w:cs="Helvetica"/>
          <w:i/>
          <w:color w:val="231F20"/>
        </w:rPr>
        <w:t>Mediadora, Conciliadora y Calificadora tercer turno</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Calibri-Bold"/>
          <w:b/>
          <w:bCs/>
          <w:i/>
          <w:color w:val="231F20"/>
        </w:rPr>
        <w:t xml:space="preserve">IV. </w:t>
      </w:r>
      <w:r w:rsidRPr="000C270E">
        <w:rPr>
          <w:rFonts w:ascii="Palatino Linotype" w:hAnsi="Palatino Linotype" w:cs="Helvetica"/>
          <w:i/>
          <w:color w:val="231F20"/>
        </w:rPr>
        <w:t>Del Registro Civil 1</w:t>
      </w:r>
    </w:p>
    <w:p w:rsidR="00BE69F0" w:rsidRPr="000C270E" w:rsidRDefault="00BE69F0" w:rsidP="00BE69F0">
      <w:pPr>
        <w:autoSpaceDE w:val="0"/>
        <w:autoSpaceDN w:val="0"/>
        <w:adjustRightInd w:val="0"/>
        <w:spacing w:after="0" w:line="240" w:lineRule="auto"/>
        <w:ind w:left="567" w:right="567"/>
        <w:rPr>
          <w:rFonts w:ascii="Palatino Linotype" w:hAnsi="Palatino Linotype" w:cs="Helvetica"/>
          <w:i/>
          <w:color w:val="231F20"/>
        </w:rPr>
      </w:pPr>
      <w:r w:rsidRPr="000C270E">
        <w:rPr>
          <w:rFonts w:ascii="Palatino Linotype" w:hAnsi="Palatino Linotype" w:cs="Calibri-Bold"/>
          <w:b/>
          <w:bCs/>
          <w:i/>
          <w:color w:val="231F20"/>
        </w:rPr>
        <w:t xml:space="preserve">V. </w:t>
      </w:r>
      <w:r w:rsidRPr="000C270E">
        <w:rPr>
          <w:rFonts w:ascii="Palatino Linotype" w:hAnsi="Palatino Linotype" w:cs="Helvetica"/>
          <w:i/>
          <w:color w:val="231F20"/>
        </w:rPr>
        <w:t>Del Registro Civil 2</w:t>
      </w:r>
    </w:p>
    <w:p w:rsidR="00BE69F0" w:rsidRPr="000C270E" w:rsidRDefault="00BE69F0" w:rsidP="00BE69F0">
      <w:pPr>
        <w:spacing w:after="0" w:line="240" w:lineRule="auto"/>
        <w:ind w:left="567" w:right="567"/>
        <w:jc w:val="both"/>
        <w:rPr>
          <w:rFonts w:ascii="Palatino Linotype" w:hAnsi="Palatino Linotype"/>
          <w:i/>
        </w:rPr>
      </w:pPr>
      <w:r w:rsidRPr="000C270E">
        <w:rPr>
          <w:rFonts w:ascii="Palatino Linotype" w:hAnsi="Palatino Linotype" w:cs="Calibri-Bold"/>
          <w:b/>
          <w:bCs/>
          <w:i/>
          <w:color w:val="231F20"/>
        </w:rPr>
        <w:t xml:space="preserve">VI. </w:t>
      </w:r>
      <w:r w:rsidRPr="000C270E">
        <w:rPr>
          <w:rFonts w:ascii="Palatino Linotype" w:hAnsi="Palatino Linotype" w:cs="Helvetica"/>
          <w:i/>
          <w:color w:val="231F20"/>
        </w:rPr>
        <w:t>Del Registro Civil 3</w:t>
      </w:r>
    </w:p>
    <w:p w:rsidR="00BE69F0" w:rsidRPr="000C270E" w:rsidRDefault="00BE69F0" w:rsidP="00BE69F0">
      <w:pPr>
        <w:spacing w:after="0" w:line="240" w:lineRule="auto"/>
        <w:ind w:left="567" w:right="567"/>
        <w:jc w:val="both"/>
        <w:rPr>
          <w:rFonts w:ascii="Palatino Linotype" w:hAnsi="Palatino Linotype"/>
          <w:i/>
        </w:rPr>
      </w:pPr>
    </w:p>
    <w:p w:rsidR="00BE69F0" w:rsidRPr="000C270E" w:rsidRDefault="00BE69F0" w:rsidP="00BE69F0">
      <w:pPr>
        <w:spacing w:after="0" w:line="240" w:lineRule="auto"/>
        <w:ind w:right="567"/>
        <w:jc w:val="both"/>
        <w:rPr>
          <w:rFonts w:ascii="Palatino Linotype" w:eastAsia="Calibri" w:hAnsi="Palatino Linotype" w:cs="Tahoma"/>
          <w:bCs/>
          <w:i/>
        </w:rPr>
      </w:pPr>
    </w:p>
    <w:p w:rsidR="00BE69F0" w:rsidRPr="000C270E" w:rsidRDefault="00BE69F0" w:rsidP="00BE69F0">
      <w:pPr>
        <w:autoSpaceDE w:val="0"/>
        <w:autoSpaceDN w:val="0"/>
        <w:adjustRightInd w:val="0"/>
        <w:spacing w:line="360" w:lineRule="auto"/>
        <w:jc w:val="both"/>
        <w:rPr>
          <w:rFonts w:ascii="Palatino Linotype" w:hAnsi="Palatino Linotype" w:cs="Arial"/>
          <w:sz w:val="24"/>
        </w:rPr>
      </w:pPr>
      <w:r w:rsidRPr="000C270E">
        <w:rPr>
          <w:rFonts w:ascii="Palatino Linotype" w:hAnsi="Palatino Linotype" w:cs="Arial"/>
          <w:sz w:val="24"/>
        </w:rPr>
        <w:t xml:space="preserve">Precisado lo anterior, y de acuerdo a las obligaciones de transparencia comunes que le son atribuibles al </w:t>
      </w:r>
      <w:r w:rsidRPr="000C270E">
        <w:rPr>
          <w:rFonts w:ascii="Palatino Linotype" w:hAnsi="Palatino Linotype" w:cs="Arial"/>
          <w:b/>
          <w:sz w:val="24"/>
        </w:rPr>
        <w:t>Sujeto Obligado</w:t>
      </w:r>
      <w:r w:rsidRPr="000C270E">
        <w:rPr>
          <w:rFonts w:ascii="Palatino Linotype" w:hAnsi="Palatino Linotype" w:cs="Arial"/>
          <w:sz w:val="24"/>
        </w:rPr>
        <w:t xml:space="preserve"> de conformidad con el artículo 92, fracción VIII, de la Ley de Transparencia y Acceso a la Información Pública del Estado de México y Municipios, éste debe contar con la información de las </w:t>
      </w:r>
      <w:r w:rsidRPr="000C270E">
        <w:rPr>
          <w:rFonts w:ascii="Palatino Linotype" w:hAnsi="Palatino Linotype" w:cs="Arial"/>
          <w:b/>
          <w:sz w:val="24"/>
          <w:u w:val="single"/>
        </w:rPr>
        <w:t>remuneraciones brutas y netas de todos los servidores públicos de su administración</w:t>
      </w:r>
      <w:r w:rsidRPr="000C270E">
        <w:rPr>
          <w:rFonts w:ascii="Palatino Linotype" w:hAnsi="Palatino Linotype" w:cs="Arial"/>
          <w:sz w:val="24"/>
        </w:rPr>
        <w:t xml:space="preserve">, los cuales pueden contener las percepciones, incluyendo </w:t>
      </w:r>
      <w:r w:rsidRPr="000C270E">
        <w:rPr>
          <w:rFonts w:ascii="Palatino Linotype" w:hAnsi="Palatino Linotype" w:cs="Arial"/>
          <w:b/>
          <w:sz w:val="24"/>
          <w:u w:val="single"/>
        </w:rPr>
        <w:t xml:space="preserve">sueldos, prestaciones, gratificaciones, primas, comisiones, </w:t>
      </w:r>
      <w:r w:rsidRPr="000C270E">
        <w:rPr>
          <w:rFonts w:ascii="Palatino Linotype" w:hAnsi="Palatino Linotype" w:cs="Arial"/>
          <w:b/>
          <w:sz w:val="24"/>
          <w:u w:val="single"/>
        </w:rPr>
        <w:lastRenderedPageBreak/>
        <w:t>dietas, bonos, estímulos, ingresos y sistemas de compensación</w:t>
      </w:r>
      <w:r w:rsidRPr="000C270E">
        <w:rPr>
          <w:rFonts w:ascii="Palatino Linotype" w:hAnsi="Palatino Linotype" w:cs="Arial"/>
          <w:sz w:val="24"/>
        </w:rPr>
        <w:t>, artículo y fracción que para mayor referencia se cita a continuación:</w:t>
      </w:r>
    </w:p>
    <w:p w:rsidR="00BE69F0" w:rsidRPr="000C270E" w:rsidRDefault="00BE69F0" w:rsidP="00BE69F0">
      <w:pPr>
        <w:pStyle w:val="Sinespaciado"/>
        <w:rPr>
          <w:rFonts w:ascii="Palatino Linotype" w:hAnsi="Palatino Linotype"/>
        </w:rPr>
      </w:pP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Bookman Old Style"/>
          <w:i/>
        </w:rPr>
      </w:pPr>
      <w:r w:rsidRPr="000C270E">
        <w:rPr>
          <w:rFonts w:ascii="Palatino Linotype" w:hAnsi="Palatino Linotype" w:cs="Bookman Old Style,Bold"/>
          <w:b/>
          <w:bCs/>
          <w:i/>
        </w:rPr>
        <w:t xml:space="preserve">“Artículo 92. </w:t>
      </w:r>
      <w:r w:rsidRPr="000C270E">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Bookman Old Style"/>
          <w:i/>
        </w:rPr>
      </w:pPr>
      <w:r w:rsidRPr="000C270E">
        <w:rPr>
          <w:rFonts w:ascii="Palatino Linotype" w:hAnsi="Palatino Linotype" w:cs="Bookman Old Style"/>
          <w:i/>
        </w:rPr>
        <w:t>(…)</w:t>
      </w: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Bookman Old Style"/>
          <w:i/>
        </w:rPr>
      </w:pPr>
      <w:r w:rsidRPr="000C270E">
        <w:rPr>
          <w:rFonts w:ascii="Palatino Linotype" w:hAnsi="Palatino Linotype" w:cs="Bookman Old Style,Bold"/>
          <w:b/>
          <w:bCs/>
          <w:i/>
        </w:rPr>
        <w:t xml:space="preserve">VIII. </w:t>
      </w:r>
      <w:r w:rsidRPr="000C270E">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0C270E">
        <w:rPr>
          <w:rFonts w:ascii="Palatino Linotype" w:hAnsi="Palatino Linotype" w:cs="Bookman Old Style"/>
          <w:i/>
        </w:rPr>
        <w:t>” (sic)</w:t>
      </w: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Bookman Old Style"/>
          <w:i/>
        </w:rPr>
      </w:pPr>
    </w:p>
    <w:p w:rsidR="00BE69F0" w:rsidRPr="000C270E" w:rsidRDefault="00BE69F0" w:rsidP="00BE69F0">
      <w:pPr>
        <w:autoSpaceDE w:val="0"/>
        <w:autoSpaceDN w:val="0"/>
        <w:adjustRightInd w:val="0"/>
        <w:spacing w:line="240" w:lineRule="auto"/>
        <w:ind w:left="567"/>
        <w:jc w:val="right"/>
        <w:rPr>
          <w:rFonts w:ascii="Palatino Linotype" w:hAnsi="Palatino Linotype" w:cs="Arial"/>
          <w:i/>
        </w:rPr>
      </w:pPr>
      <w:r w:rsidRPr="000C270E">
        <w:rPr>
          <w:rFonts w:ascii="Palatino Linotype" w:hAnsi="Palatino Linotype" w:cs="Arial"/>
          <w:i/>
          <w:sz w:val="20"/>
          <w:szCs w:val="20"/>
        </w:rPr>
        <w:t>(Énfasis añadido)</w:t>
      </w:r>
    </w:p>
    <w:p w:rsidR="00BE69F0" w:rsidRPr="000C270E" w:rsidRDefault="00BE69F0" w:rsidP="00BE69F0">
      <w:pPr>
        <w:spacing w:after="0" w:line="360" w:lineRule="auto"/>
        <w:jc w:val="both"/>
        <w:rPr>
          <w:rFonts w:ascii="Palatino Linotype" w:hAnsi="Palatino Linotype" w:cs="Arial"/>
          <w:sz w:val="24"/>
        </w:rPr>
      </w:pPr>
      <w:r w:rsidRPr="000C270E">
        <w:rPr>
          <w:rFonts w:ascii="Palatino Linotype" w:hAnsi="Palatino Linotype" w:cs="Arial"/>
          <w:sz w:val="24"/>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rsidR="00BE69F0" w:rsidRPr="000C270E" w:rsidRDefault="00BE69F0" w:rsidP="00BE69F0">
      <w:pPr>
        <w:spacing w:after="0" w:line="360" w:lineRule="auto"/>
        <w:jc w:val="both"/>
        <w:rPr>
          <w:rFonts w:ascii="Palatino Linotype" w:hAnsi="Palatino Linotype" w:cs="Arial"/>
          <w:sz w:val="24"/>
        </w:rPr>
      </w:pPr>
    </w:p>
    <w:p w:rsidR="00BE69F0" w:rsidRPr="000C270E" w:rsidRDefault="00BE69F0" w:rsidP="00BE69F0">
      <w:pPr>
        <w:spacing w:after="0" w:line="360" w:lineRule="auto"/>
        <w:jc w:val="both"/>
        <w:rPr>
          <w:rFonts w:ascii="Palatino Linotype" w:hAnsi="Palatino Linotype" w:cs="Arial"/>
          <w:sz w:val="24"/>
        </w:rPr>
      </w:pPr>
      <w:r w:rsidRPr="000C270E">
        <w:rPr>
          <w:rFonts w:ascii="Palatino Linotype" w:hAnsi="Palatino Linotype" w:cs="Arial"/>
          <w:sz w:val="24"/>
        </w:rPr>
        <w:t>Por lo tanto, lo solicitado corresponde a información pública susceptible de ser entregada, en su caso, en versión pública y, por lo tanto, no es procedente su clasificación.</w:t>
      </w:r>
    </w:p>
    <w:p w:rsidR="00BE69F0" w:rsidRPr="000C270E" w:rsidRDefault="00BE69F0" w:rsidP="00BE69F0">
      <w:pPr>
        <w:spacing w:after="0" w:line="360" w:lineRule="auto"/>
        <w:jc w:val="both"/>
        <w:rPr>
          <w:rFonts w:ascii="Palatino Linotype" w:hAnsi="Palatino Linotype" w:cs="Arial"/>
          <w:sz w:val="24"/>
        </w:rPr>
      </w:pPr>
    </w:p>
    <w:p w:rsidR="00BE69F0" w:rsidRPr="000C270E" w:rsidRDefault="00BE69F0" w:rsidP="00BE69F0">
      <w:pPr>
        <w:spacing w:after="0" w:line="360" w:lineRule="auto"/>
        <w:jc w:val="both"/>
        <w:rPr>
          <w:rFonts w:ascii="Palatino Linotype" w:hAnsi="Palatino Linotype" w:cs="Arial"/>
          <w:sz w:val="24"/>
        </w:rPr>
      </w:pPr>
      <w:r w:rsidRPr="000C270E">
        <w:rPr>
          <w:rFonts w:ascii="Palatino Linotype" w:hAnsi="Palatino Linotype" w:cs="Arial"/>
          <w:sz w:val="24"/>
        </w:rPr>
        <w:t xml:space="preserve">Sirve de sustento, por analogía, para justificar la publicidad sobre los datos relativos a los montos por concepto de pago de las remuneraciones, los criterios 01/2003 y 02/2003, </w:t>
      </w:r>
      <w:r w:rsidRPr="000C270E">
        <w:rPr>
          <w:rFonts w:ascii="Palatino Linotype" w:hAnsi="Palatino Linotype" w:cs="Arial"/>
          <w:sz w:val="24"/>
        </w:rPr>
        <w:lastRenderedPageBreak/>
        <w:t xml:space="preserve">emitidos por el Comité de Acceso a la Información Pública y Protección de Datos Personales de la Suprema Corte de Justicia de la Nación, que a continuación se citan: </w:t>
      </w:r>
    </w:p>
    <w:p w:rsidR="00BE69F0" w:rsidRPr="000C270E" w:rsidRDefault="00BE69F0" w:rsidP="00BE69F0">
      <w:pPr>
        <w:pStyle w:val="Sinespaciado"/>
        <w:rPr>
          <w:rFonts w:ascii="Palatino Linotype" w:hAnsi="Palatino Linotype"/>
        </w:rPr>
      </w:pPr>
    </w:p>
    <w:p w:rsidR="00BE69F0" w:rsidRPr="000C270E" w:rsidRDefault="00BE69F0" w:rsidP="00BE69F0">
      <w:pPr>
        <w:spacing w:after="0" w:line="240" w:lineRule="auto"/>
        <w:ind w:left="567" w:right="51"/>
        <w:jc w:val="both"/>
        <w:rPr>
          <w:rFonts w:ascii="Palatino Linotype" w:hAnsi="Palatino Linotype" w:cs="Arial"/>
          <w:b/>
          <w:i/>
          <w:szCs w:val="20"/>
        </w:rPr>
      </w:pPr>
      <w:r w:rsidRPr="000C270E">
        <w:rPr>
          <w:rFonts w:ascii="Palatino Linotype" w:hAnsi="Palatino Linotype" w:cs="Arial"/>
          <w:i/>
          <w:szCs w:val="20"/>
        </w:rPr>
        <w:t>“</w:t>
      </w:r>
      <w:r w:rsidRPr="000C270E">
        <w:rPr>
          <w:rFonts w:ascii="Palatino Linotype" w:hAnsi="Palatino Linotype" w:cs="Arial"/>
          <w:b/>
          <w:i/>
          <w:szCs w:val="20"/>
        </w:rPr>
        <w:t>Criterio 01/2003.</w:t>
      </w:r>
    </w:p>
    <w:p w:rsidR="00BE69F0" w:rsidRPr="000C270E" w:rsidRDefault="00BE69F0" w:rsidP="00BE69F0">
      <w:pPr>
        <w:spacing w:before="240" w:after="0" w:line="240" w:lineRule="auto"/>
        <w:ind w:left="567" w:right="51"/>
        <w:jc w:val="both"/>
        <w:rPr>
          <w:rFonts w:ascii="Palatino Linotype" w:hAnsi="Palatino Linotype" w:cs="Arial"/>
          <w:i/>
          <w:szCs w:val="20"/>
        </w:rPr>
      </w:pPr>
      <w:r w:rsidRPr="000C270E">
        <w:rPr>
          <w:rFonts w:ascii="Palatino Linotype" w:hAnsi="Palatino Linotype" w:cs="Arial"/>
          <w:b/>
          <w:i/>
          <w:szCs w:val="20"/>
        </w:rPr>
        <w:t>“INGRESOS DE LOS SERVIDORES PÚBLICOS. CONSTITUYEN INFORMACIÓN PÚBLICA AÚN Y CUANDO SU DIFUSIÓN PUEDE AFECTAR LA VIDA O LA SEGURIDAD DE AQUELLOS</w:t>
      </w:r>
      <w:r w:rsidRPr="000C270E">
        <w:rPr>
          <w:rFonts w:ascii="Palatino Linotype" w:hAnsi="Palatino Linotype" w:cs="Arial"/>
          <w:b/>
          <w:i/>
          <w:szCs w:val="20"/>
          <w:u w:val="single"/>
        </w:rPr>
        <w:t>.</w:t>
      </w:r>
      <w:r w:rsidRPr="000C270E">
        <w:rPr>
          <w:rFonts w:ascii="Palatino Linotype" w:hAnsi="Palatino Linotype" w:cs="Arial"/>
          <w:i/>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0C270E">
        <w:rPr>
          <w:rFonts w:ascii="Palatino Linotype" w:hAnsi="Palatino Linotype" w:cs="Arial"/>
          <w:i/>
          <w:szCs w:val="20"/>
        </w:rPr>
        <w:t xml:space="preserve">, </w:t>
      </w:r>
      <w:r w:rsidRPr="000C270E">
        <w:rPr>
          <w:rFonts w:ascii="Palatino Linotype" w:hAnsi="Palatino Linotype" w:cs="Arial"/>
          <w:i/>
          <w:szCs w:val="20"/>
          <w:u w:val="single"/>
        </w:rPr>
        <w:t>debe reconocerse que aun y  cuando en ese supuesto podría encuadrar la relativa a las percepciones ordinarias y extraordinaria de los servidores públicos</w:t>
      </w:r>
      <w:r w:rsidRPr="000C270E">
        <w:rPr>
          <w:rFonts w:ascii="Palatino Linotype" w:hAnsi="Palatino Linotype" w:cs="Arial"/>
          <w:i/>
          <w:szCs w:val="20"/>
        </w:rPr>
        <w:t xml:space="preserve">, ello no obsta para reconocer que el legislador estableció en el artículo 7 de ese mismo ordenamiento que la referida información, como una obligación de trasparencia, </w:t>
      </w:r>
      <w:r w:rsidRPr="000C270E">
        <w:rPr>
          <w:rFonts w:ascii="Palatino Linotype" w:hAnsi="Palatino Linotype" w:cs="Arial"/>
          <w:b/>
          <w:i/>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0C270E">
        <w:rPr>
          <w:rFonts w:ascii="Palatino Linotype" w:hAnsi="Palatino Linotype" w:cs="Arial"/>
          <w:i/>
          <w:szCs w:val="20"/>
        </w:rPr>
        <w:t>…”</w:t>
      </w:r>
    </w:p>
    <w:p w:rsidR="00BE69F0" w:rsidRPr="000C270E" w:rsidRDefault="00BE69F0" w:rsidP="00BE69F0">
      <w:pPr>
        <w:spacing w:before="240" w:after="0" w:line="240" w:lineRule="auto"/>
        <w:ind w:left="567" w:right="51"/>
        <w:jc w:val="both"/>
        <w:rPr>
          <w:rFonts w:ascii="Palatino Linotype" w:hAnsi="Palatino Linotype" w:cs="Arial"/>
          <w:i/>
          <w:sz w:val="2"/>
          <w:szCs w:val="20"/>
        </w:rPr>
      </w:pPr>
    </w:p>
    <w:p w:rsidR="00BE69F0" w:rsidRPr="000C270E" w:rsidRDefault="00BE69F0" w:rsidP="00BE69F0">
      <w:pPr>
        <w:spacing w:before="240" w:after="0" w:line="240" w:lineRule="auto"/>
        <w:ind w:left="567" w:right="51"/>
        <w:jc w:val="both"/>
        <w:rPr>
          <w:rFonts w:ascii="Palatino Linotype" w:hAnsi="Palatino Linotype" w:cs="Arial"/>
          <w:b/>
          <w:i/>
          <w:szCs w:val="20"/>
        </w:rPr>
      </w:pPr>
      <w:r w:rsidRPr="000C270E">
        <w:rPr>
          <w:rFonts w:ascii="Palatino Linotype" w:hAnsi="Palatino Linotype" w:cs="Arial"/>
          <w:b/>
          <w:i/>
          <w:szCs w:val="20"/>
        </w:rPr>
        <w:t>“Criterio 02/2003.</w:t>
      </w:r>
    </w:p>
    <w:p w:rsidR="00BE69F0" w:rsidRPr="000C270E" w:rsidRDefault="00BE69F0" w:rsidP="00BE69F0">
      <w:pPr>
        <w:spacing w:before="240" w:after="0" w:line="240" w:lineRule="auto"/>
        <w:ind w:left="567" w:right="51"/>
        <w:jc w:val="both"/>
        <w:rPr>
          <w:rFonts w:ascii="Palatino Linotype" w:hAnsi="Palatino Linotype" w:cs="Arial"/>
          <w:i/>
          <w:szCs w:val="20"/>
        </w:rPr>
      </w:pPr>
      <w:r w:rsidRPr="000C270E">
        <w:rPr>
          <w:rFonts w:ascii="Palatino Linotype" w:hAnsi="Palatino Linotype" w:cs="Arial"/>
          <w:b/>
          <w:i/>
          <w:szCs w:val="20"/>
        </w:rPr>
        <w:t>INGRESOS DE LOS SERVIDORES PÚBLICOS, SON INFORMACIÓN PÚBLICA AÚN Y CUANDO CONSTITUYEN DATOS PERSONALES QUE SE REFIEREN AL PATRIMONIO DE AQUÉLLOS.</w:t>
      </w:r>
      <w:r w:rsidRPr="000C270E">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sidRPr="000C270E">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sidRPr="000C270E">
        <w:rPr>
          <w:rFonts w:ascii="Palatino Linotype" w:hAnsi="Palatino Linotype" w:cs="Arial"/>
          <w:i/>
          <w:szCs w:val="20"/>
        </w:rPr>
        <w:t xml:space="preserve">, para su difusión no se requiere consentimiento de aquellos, </w:t>
      </w:r>
      <w:r w:rsidRPr="000C270E">
        <w:rPr>
          <w:rFonts w:ascii="Palatino Linotype" w:hAnsi="Palatino Linotype" w:cs="Arial"/>
          <w:b/>
          <w:i/>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0C270E">
        <w:rPr>
          <w:rFonts w:ascii="Palatino Linotype" w:hAnsi="Palatino Linotype" w:cs="Arial"/>
          <w:i/>
          <w:szCs w:val="20"/>
        </w:rPr>
        <w:t xml:space="preserve"> el sistema de compensación…” (sic)</w:t>
      </w:r>
    </w:p>
    <w:p w:rsidR="00BE69F0" w:rsidRPr="000C270E" w:rsidRDefault="00BE69F0" w:rsidP="00BE69F0">
      <w:pPr>
        <w:spacing w:after="0" w:line="240" w:lineRule="auto"/>
        <w:ind w:right="567"/>
        <w:jc w:val="both"/>
        <w:rPr>
          <w:rFonts w:ascii="Palatino Linotype" w:eastAsia="Calibri" w:hAnsi="Palatino Linotype" w:cs="Tahoma"/>
          <w:bCs/>
          <w:i/>
        </w:rPr>
      </w:pPr>
    </w:p>
    <w:p w:rsidR="00BE69F0" w:rsidRPr="000C270E" w:rsidRDefault="00BE69F0" w:rsidP="00BE69F0">
      <w:pPr>
        <w:pStyle w:val="Sinespaciado"/>
        <w:spacing w:line="360" w:lineRule="auto"/>
        <w:jc w:val="both"/>
        <w:rPr>
          <w:rFonts w:ascii="Palatino Linotype" w:hAnsi="Palatino Linotype" w:cs="Arial"/>
          <w:szCs w:val="23"/>
        </w:rPr>
      </w:pPr>
    </w:p>
    <w:p w:rsidR="00BE69F0" w:rsidRPr="000C270E" w:rsidRDefault="00BE69F0" w:rsidP="00BE69F0">
      <w:pPr>
        <w:pStyle w:val="Sinespaciado"/>
        <w:spacing w:line="360" w:lineRule="auto"/>
        <w:jc w:val="both"/>
        <w:rPr>
          <w:rFonts w:ascii="Palatino Linotype" w:hAnsi="Palatino Linotype" w:cs="Arial"/>
          <w:szCs w:val="23"/>
        </w:rPr>
      </w:pPr>
      <w:r w:rsidRPr="000C270E">
        <w:rPr>
          <w:rFonts w:ascii="Palatino Linotype" w:hAnsi="Palatino Linotype" w:cs="Arial"/>
          <w:szCs w:val="23"/>
        </w:rPr>
        <w:lastRenderedPageBreak/>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BE69F0" w:rsidRPr="000C270E" w:rsidRDefault="00BE69F0" w:rsidP="00BE69F0">
      <w:pPr>
        <w:pStyle w:val="Sinespaciado"/>
        <w:spacing w:line="360" w:lineRule="auto"/>
        <w:rPr>
          <w:rFonts w:ascii="Palatino Linotype" w:hAnsi="Palatino Linotype"/>
        </w:rPr>
      </w:pPr>
    </w:p>
    <w:p w:rsidR="00BE69F0" w:rsidRPr="000C270E" w:rsidRDefault="00BE69F0" w:rsidP="00BE69F0">
      <w:pPr>
        <w:pStyle w:val="Sinespaciado"/>
        <w:ind w:left="567" w:right="567"/>
        <w:jc w:val="both"/>
        <w:rPr>
          <w:rFonts w:ascii="Palatino Linotype" w:hAnsi="Palatino Linotype" w:cs="Arial"/>
          <w:bCs/>
          <w:i/>
          <w:sz w:val="22"/>
          <w:szCs w:val="22"/>
        </w:rPr>
      </w:pPr>
      <w:r w:rsidRPr="000C270E">
        <w:rPr>
          <w:rFonts w:ascii="Palatino Linotype" w:hAnsi="Palatino Linotype" w:cs="Arial"/>
          <w:b/>
          <w:bCs/>
          <w:i/>
          <w:sz w:val="22"/>
          <w:szCs w:val="22"/>
        </w:rPr>
        <w:t>Artículo 3.-</w:t>
      </w:r>
      <w:r w:rsidRPr="000C270E">
        <w:rPr>
          <w:rFonts w:ascii="Palatino Linotype" w:hAnsi="Palatino Linotype" w:cs="Arial"/>
          <w:bCs/>
          <w:i/>
          <w:sz w:val="22"/>
          <w:szCs w:val="22"/>
        </w:rPr>
        <w:t xml:space="preserve"> Para efectos de este Código, Ley de Ingresos del Estado y del Presupuesto de Egresos se entenderá por:</w:t>
      </w:r>
    </w:p>
    <w:p w:rsidR="00BE69F0" w:rsidRPr="000C270E" w:rsidRDefault="00BE69F0" w:rsidP="00BE69F0">
      <w:pPr>
        <w:pStyle w:val="Sinespaciado"/>
        <w:ind w:left="567" w:right="567"/>
        <w:jc w:val="both"/>
        <w:rPr>
          <w:rFonts w:ascii="Palatino Linotype" w:hAnsi="Palatino Linotype" w:cs="Arial"/>
          <w:bCs/>
          <w:i/>
          <w:sz w:val="22"/>
          <w:szCs w:val="22"/>
        </w:rPr>
      </w:pPr>
      <w:r w:rsidRPr="000C270E">
        <w:rPr>
          <w:rFonts w:ascii="Palatino Linotype" w:hAnsi="Palatino Linotype" w:cs="Arial"/>
          <w:bCs/>
          <w:i/>
          <w:sz w:val="22"/>
          <w:szCs w:val="22"/>
        </w:rPr>
        <w:t>(…)</w:t>
      </w:r>
    </w:p>
    <w:p w:rsidR="00BE69F0" w:rsidRPr="000C270E" w:rsidRDefault="00BE69F0" w:rsidP="00BE69F0">
      <w:pPr>
        <w:pStyle w:val="Sinespaciado"/>
        <w:ind w:left="567" w:right="567"/>
        <w:jc w:val="both"/>
        <w:rPr>
          <w:rFonts w:ascii="Palatino Linotype" w:hAnsi="Palatino Linotype" w:cs="Arial"/>
          <w:bCs/>
          <w:i/>
          <w:sz w:val="22"/>
          <w:szCs w:val="22"/>
        </w:rPr>
      </w:pPr>
      <w:r w:rsidRPr="000C270E">
        <w:rPr>
          <w:rFonts w:ascii="Palatino Linotype" w:hAnsi="Palatino Linotype" w:cs="Arial"/>
          <w:b/>
          <w:bCs/>
          <w:i/>
          <w:sz w:val="22"/>
          <w:szCs w:val="22"/>
        </w:rPr>
        <w:t xml:space="preserve">XXXII. </w:t>
      </w:r>
      <w:r w:rsidRPr="000C270E">
        <w:rPr>
          <w:rFonts w:ascii="Palatino Linotype" w:hAnsi="Palatino Linotype" w:cs="Arial"/>
          <w:b/>
          <w:bCs/>
          <w:i/>
          <w:sz w:val="22"/>
          <w:szCs w:val="22"/>
          <w:u w:val="single"/>
        </w:rPr>
        <w:t xml:space="preserve">Remuneración: </w:t>
      </w:r>
      <w:r w:rsidRPr="000C270E">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BE69F0" w:rsidRPr="000C270E" w:rsidRDefault="00BE69F0" w:rsidP="00BE69F0">
      <w:pPr>
        <w:pStyle w:val="Sinespaciado"/>
        <w:ind w:left="567" w:right="567"/>
        <w:jc w:val="both"/>
        <w:rPr>
          <w:rFonts w:ascii="Palatino Linotype" w:hAnsi="Palatino Linotype" w:cs="Arial"/>
          <w:bCs/>
          <w:i/>
          <w:sz w:val="22"/>
          <w:szCs w:val="22"/>
        </w:rPr>
      </w:pPr>
      <w:r w:rsidRPr="000C270E">
        <w:rPr>
          <w:rFonts w:ascii="Palatino Linotype" w:hAnsi="Palatino Linotype" w:cs="Arial"/>
          <w:bCs/>
          <w:i/>
          <w:sz w:val="22"/>
          <w:szCs w:val="22"/>
        </w:rPr>
        <w:t>(…)</w:t>
      </w:r>
    </w:p>
    <w:p w:rsidR="00BE69F0" w:rsidRPr="000C270E" w:rsidRDefault="00BE69F0" w:rsidP="00BE69F0">
      <w:pPr>
        <w:pStyle w:val="Sinespaciado"/>
        <w:spacing w:line="360" w:lineRule="auto"/>
        <w:rPr>
          <w:rFonts w:ascii="Palatino Linotype" w:hAnsi="Palatino Linotype"/>
        </w:rPr>
      </w:pPr>
    </w:p>
    <w:p w:rsidR="00BE69F0" w:rsidRPr="000C270E" w:rsidRDefault="00BE69F0" w:rsidP="00BE69F0">
      <w:pPr>
        <w:pStyle w:val="Sinespaciado"/>
        <w:spacing w:line="360" w:lineRule="auto"/>
        <w:jc w:val="both"/>
        <w:rPr>
          <w:rFonts w:ascii="Palatino Linotype" w:hAnsi="Palatino Linotype"/>
        </w:rPr>
      </w:pPr>
      <w:r w:rsidRPr="000C270E">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0CDD2FD6" wp14:editId="1C80CD51">
                <wp:simplePos x="0" y="0"/>
                <wp:positionH relativeFrom="column">
                  <wp:posOffset>1242</wp:posOffset>
                </wp:positionH>
                <wp:positionV relativeFrom="paragraph">
                  <wp:posOffset>908464</wp:posOffset>
                </wp:positionV>
                <wp:extent cx="5677232" cy="2767054"/>
                <wp:effectExtent l="19050" t="19050" r="19050" b="33655"/>
                <wp:wrapNone/>
                <wp:docPr id="27" name="Conector recto 27"/>
                <wp:cNvGraphicFramePr/>
                <a:graphic xmlns:a="http://schemas.openxmlformats.org/drawingml/2006/main">
                  <a:graphicData uri="http://schemas.microsoft.com/office/word/2010/wordprocessingShape">
                    <wps:wsp>
                      <wps:cNvCnPr/>
                      <wps:spPr>
                        <a:xfrm>
                          <a:off x="0" y="0"/>
                          <a:ext cx="5677232" cy="2767054"/>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094E9D4" id="Conector recto 27"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pt,71.55pt" to="447.15pt,2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" strokecolor="#5b9bd5 [3204]" strokeweight="2.25pt">
                <v:stroke joinstyle="miter"/>
              </v:line>
            </w:pict>
          </mc:Fallback>
        </mc:AlternateContent>
      </w:r>
      <w:r w:rsidRPr="000C270E">
        <w:rPr>
          <w:rFonts w:ascii="Palatino Linotype" w:hAnsi="Palatino Linotype"/>
        </w:rPr>
        <w:t xml:space="preserve">En ese orden de ideas, </w:t>
      </w:r>
      <w:r w:rsidRPr="000C270E">
        <w:rPr>
          <w:rFonts w:ascii="Palatino Linotype" w:hAnsi="Palatino Linotype" w:cs="Arial"/>
        </w:rPr>
        <w:t>se considera oportuno traer a contexto lo conducente de los Lineamientos para la Elaboración y Presentación del Informe Mensual Municipal (en lo subsecuente LINEAMIENTOS), de conformidad con las siguientes imágenes:</w:t>
      </w:r>
    </w:p>
    <w:p w:rsidR="00BE69F0" w:rsidRPr="000C270E" w:rsidRDefault="00BE69F0" w:rsidP="00BE69F0">
      <w:pPr>
        <w:spacing w:after="0" w:line="360" w:lineRule="auto"/>
        <w:ind w:right="-93"/>
        <w:jc w:val="both"/>
        <w:rPr>
          <w:rFonts w:ascii="Palatino Linotype" w:eastAsia="Calibri" w:hAnsi="Palatino Linotype" w:cs="Tahoma"/>
          <w:bCs/>
          <w:sz w:val="24"/>
        </w:rPr>
      </w:pPr>
    </w:p>
    <w:p w:rsidR="00BE69F0" w:rsidRPr="000C270E" w:rsidRDefault="00BE69F0" w:rsidP="00BE69F0">
      <w:pPr>
        <w:spacing w:after="0" w:line="360" w:lineRule="auto"/>
        <w:ind w:right="-93"/>
        <w:jc w:val="center"/>
        <w:rPr>
          <w:rFonts w:ascii="Palatino Linotype" w:eastAsia="Calibri" w:hAnsi="Palatino Linotype" w:cs="Tahoma"/>
          <w:bCs/>
          <w:sz w:val="24"/>
        </w:rPr>
      </w:pPr>
      <w:r w:rsidRPr="000C270E">
        <w:rPr>
          <w:rFonts w:ascii="Palatino Linotype" w:hAnsi="Palatino Linotype"/>
          <w:noProof/>
          <w:lang w:eastAsia="es-MX"/>
        </w:rPr>
        <w:lastRenderedPageBreak/>
        <mc:AlternateContent>
          <mc:Choice Requires="wps">
            <w:drawing>
              <wp:anchor distT="0" distB="0" distL="114300" distR="114300" simplePos="0" relativeHeight="251673600" behindDoc="0" locked="0" layoutInCell="1" allowOverlap="1" wp14:anchorId="145170D6" wp14:editId="136279C1">
                <wp:simplePos x="0" y="0"/>
                <wp:positionH relativeFrom="column">
                  <wp:posOffset>1138279</wp:posOffset>
                </wp:positionH>
                <wp:positionV relativeFrom="paragraph">
                  <wp:posOffset>151793</wp:posOffset>
                </wp:positionV>
                <wp:extent cx="3324225" cy="445273"/>
                <wp:effectExtent l="19050" t="19050" r="28575" b="12065"/>
                <wp:wrapNone/>
                <wp:docPr id="28" name="Rectángulo 28"/>
                <wp:cNvGraphicFramePr/>
                <a:graphic xmlns:a="http://schemas.openxmlformats.org/drawingml/2006/main">
                  <a:graphicData uri="http://schemas.microsoft.com/office/word/2010/wordprocessingShape">
                    <wps:wsp>
                      <wps:cNvSpPr/>
                      <wps:spPr>
                        <a:xfrm>
                          <a:off x="0" y="0"/>
                          <a:ext cx="3324225" cy="44527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639B76" id="Rectángulo 28" o:spid="_x0000_s1026" style="position:absolute;margin-left:89.65pt;margin-top:11.95pt;width:261.75pt;height:35.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" filled="f" strokecolor="red" strokeweight="3pt"/>
            </w:pict>
          </mc:Fallback>
        </mc:AlternateContent>
      </w:r>
      <w:r w:rsidRPr="000C270E">
        <w:rPr>
          <w:rFonts w:ascii="Palatino Linotype" w:hAnsi="Palatino Linotype"/>
          <w:noProof/>
          <w:lang w:eastAsia="es-MX"/>
        </w:rPr>
        <w:drawing>
          <wp:inline distT="0" distB="0" distL="0" distR="0" wp14:anchorId="43E59F31" wp14:editId="5B18F43A">
            <wp:extent cx="3324226" cy="1931670"/>
            <wp:effectExtent l="152400" t="152400" r="371475" b="35433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190" t="23492" r="51176" b="29922"/>
                    <a:stretch/>
                  </pic:blipFill>
                  <pic:spPr bwMode="auto">
                    <a:xfrm>
                      <a:off x="0" y="0"/>
                      <a:ext cx="3427977" cy="199195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BE69F0" w:rsidRPr="000C270E" w:rsidRDefault="00BE69F0" w:rsidP="00BE69F0">
      <w:pPr>
        <w:spacing w:after="0" w:line="360" w:lineRule="auto"/>
        <w:ind w:right="-93"/>
        <w:jc w:val="both"/>
        <w:rPr>
          <w:rFonts w:ascii="Palatino Linotype" w:eastAsia="Calibri" w:hAnsi="Palatino Linotype" w:cs="Tahoma"/>
          <w:bCs/>
          <w:sz w:val="24"/>
        </w:rPr>
      </w:pPr>
      <w:r w:rsidRPr="000C270E">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675E39EC" wp14:editId="24E0FF4F">
                <wp:simplePos x="0" y="0"/>
                <wp:positionH relativeFrom="column">
                  <wp:posOffset>72804</wp:posOffset>
                </wp:positionH>
                <wp:positionV relativeFrom="paragraph">
                  <wp:posOffset>1371793</wp:posOffset>
                </wp:positionV>
                <wp:extent cx="5541838" cy="707666"/>
                <wp:effectExtent l="19050" t="19050" r="20955" b="16510"/>
                <wp:wrapNone/>
                <wp:docPr id="29" name="Rectángulo 29"/>
                <wp:cNvGraphicFramePr/>
                <a:graphic xmlns:a="http://schemas.openxmlformats.org/drawingml/2006/main">
                  <a:graphicData uri="http://schemas.microsoft.com/office/word/2010/wordprocessingShape">
                    <wps:wsp>
                      <wps:cNvSpPr/>
                      <wps:spPr>
                        <a:xfrm>
                          <a:off x="0" y="0"/>
                          <a:ext cx="5541838" cy="70766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21043" id="Rectángulo 29" o:spid="_x0000_s1026" style="position:absolute;margin-left:5.75pt;margin-top:108pt;width:436.35pt;height:5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" filled="f" strokecolor="red" strokeweight="3pt"/>
            </w:pict>
          </mc:Fallback>
        </mc:AlternateContent>
      </w:r>
      <w:r w:rsidRPr="000C270E">
        <w:rPr>
          <w:rFonts w:ascii="Palatino Linotype" w:hAnsi="Palatino Linotype" w:cs="Arial"/>
          <w:bCs/>
          <w:noProof/>
          <w:lang w:eastAsia="es-MX"/>
        </w:rPr>
        <w:drawing>
          <wp:inline distT="0" distB="0" distL="0" distR="0" wp14:anchorId="66AF34BE" wp14:editId="6A873BF5">
            <wp:extent cx="5613621" cy="3363595"/>
            <wp:effectExtent l="0" t="0" r="635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6153" cy="3365112"/>
                    </a:xfrm>
                    <a:prstGeom prst="rect">
                      <a:avLst/>
                    </a:prstGeom>
                    <a:noFill/>
                    <a:ln>
                      <a:noFill/>
                    </a:ln>
                  </pic:spPr>
                </pic:pic>
              </a:graphicData>
            </a:graphic>
          </wp:inline>
        </w:drawing>
      </w:r>
    </w:p>
    <w:p w:rsidR="00BE69F0" w:rsidRPr="000C270E" w:rsidRDefault="00BE69F0" w:rsidP="00BE69F0">
      <w:pPr>
        <w:pStyle w:val="Sinespaciado"/>
        <w:rPr>
          <w:rFonts w:eastAsia="Calibri"/>
        </w:rPr>
      </w:pPr>
    </w:p>
    <w:p w:rsidR="00BE69F0" w:rsidRPr="000C270E" w:rsidRDefault="00BE69F0" w:rsidP="00BE69F0">
      <w:pPr>
        <w:spacing w:before="240" w:after="240" w:line="360" w:lineRule="auto"/>
        <w:jc w:val="both"/>
        <w:rPr>
          <w:rFonts w:ascii="Palatino Linotype" w:hAnsi="Palatino Linotype" w:cs="Arial"/>
          <w:sz w:val="24"/>
          <w:szCs w:val="24"/>
        </w:rPr>
      </w:pPr>
      <w:r w:rsidRPr="000C270E">
        <w:rPr>
          <w:rStyle w:val="Hipervnculo"/>
          <w:rFonts w:ascii="Palatino Linotype" w:hAnsi="Palatino Linotype" w:cs="Arial"/>
          <w:color w:val="000000" w:themeColor="text1"/>
        </w:rPr>
        <w:t xml:space="preserve">Al respecto, los LINEAMIENTOS de mérito proporcionan el formato indicado para la presentación de la nómina general a través del Disco 4; </w:t>
      </w:r>
      <w:r w:rsidRPr="000C270E">
        <w:rPr>
          <w:rFonts w:ascii="Palatino Linotype" w:hAnsi="Palatino Linotype" w:cs="Arial"/>
          <w:sz w:val="24"/>
          <w:szCs w:val="24"/>
        </w:rPr>
        <w:t xml:space="preserve">de este modo, en atención a que el </w:t>
      </w:r>
      <w:r w:rsidRPr="000C270E">
        <w:rPr>
          <w:rFonts w:ascii="Palatino Linotype" w:hAnsi="Palatino Linotype" w:cs="Arial"/>
          <w:b/>
          <w:sz w:val="24"/>
          <w:szCs w:val="24"/>
        </w:rPr>
        <w:t>Recurrente</w:t>
      </w:r>
      <w:r w:rsidRPr="000C270E">
        <w:rPr>
          <w:rFonts w:ascii="Palatino Linotype" w:hAnsi="Palatino Linotype" w:cs="Arial"/>
          <w:sz w:val="24"/>
          <w:szCs w:val="24"/>
        </w:rPr>
        <w:t xml:space="preserve"> requiere la información tal y como se manda en el informe mensual al </w:t>
      </w:r>
      <w:r w:rsidRPr="000C270E">
        <w:rPr>
          <w:rFonts w:ascii="Palatino Linotype" w:hAnsi="Palatino Linotype" w:cs="Arial"/>
          <w:sz w:val="24"/>
          <w:szCs w:val="24"/>
        </w:rPr>
        <w:lastRenderedPageBreak/>
        <w:t>OSFEM, cabe traer a contexto los formatos que para tal efecto expone los LINEAMIENTOS, el cual consiste en los siguientes:</w:t>
      </w:r>
    </w:p>
    <w:p w:rsidR="00BE69F0" w:rsidRPr="000C270E" w:rsidRDefault="00BE69F0" w:rsidP="00BE69F0">
      <w:pPr>
        <w:spacing w:after="0" w:line="360" w:lineRule="auto"/>
        <w:ind w:right="-93"/>
        <w:jc w:val="both"/>
        <w:rPr>
          <w:rFonts w:ascii="Palatino Linotype" w:eastAsia="Calibri" w:hAnsi="Palatino Linotype" w:cs="Tahoma"/>
          <w:bCs/>
          <w:sz w:val="24"/>
        </w:rPr>
      </w:pPr>
      <w:r w:rsidRPr="000C270E">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61140529" wp14:editId="5816E9F5">
                <wp:simplePos x="0" y="0"/>
                <wp:positionH relativeFrom="column">
                  <wp:posOffset>1241646</wp:posOffset>
                </wp:positionH>
                <wp:positionV relativeFrom="paragraph">
                  <wp:posOffset>717992</wp:posOffset>
                </wp:positionV>
                <wp:extent cx="3514476" cy="294198"/>
                <wp:effectExtent l="19050" t="19050" r="10160" b="10795"/>
                <wp:wrapNone/>
                <wp:docPr id="32" name="Rectángulo redondeado 32"/>
                <wp:cNvGraphicFramePr/>
                <a:graphic xmlns:a="http://schemas.openxmlformats.org/drawingml/2006/main">
                  <a:graphicData uri="http://schemas.microsoft.com/office/word/2010/wordprocessingShape">
                    <wps:wsp>
                      <wps:cNvSpPr/>
                      <wps:spPr>
                        <a:xfrm>
                          <a:off x="0" y="0"/>
                          <a:ext cx="3514476" cy="294198"/>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3E0ECC" id="Rectángulo redondeado 32" o:spid="_x0000_s1026" style="position:absolute;margin-left:97.75pt;margin-top:56.55pt;width:276.75pt;height:23.1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" filled="f" strokecolor="red" strokeweight="2.25pt">
                <v:stroke joinstyle="miter"/>
              </v:roundrect>
            </w:pict>
          </mc:Fallback>
        </mc:AlternateContent>
      </w:r>
      <w:r w:rsidRPr="000C270E">
        <w:rPr>
          <w:rFonts w:ascii="Palatino Linotype" w:hAnsi="Palatino Linotype"/>
          <w:noProof/>
          <w:lang w:eastAsia="es-MX"/>
        </w:rPr>
        <w:drawing>
          <wp:inline distT="0" distB="0" distL="0" distR="0" wp14:anchorId="021A43B5" wp14:editId="44A43937">
            <wp:extent cx="5657850" cy="3459503"/>
            <wp:effectExtent l="152400" t="152400" r="361950" b="3695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047" t="5674" r="11814" b="5037"/>
                    <a:stretch/>
                  </pic:blipFill>
                  <pic:spPr bwMode="auto">
                    <a:xfrm>
                      <a:off x="0" y="0"/>
                      <a:ext cx="5657850" cy="345950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BE69F0" w:rsidRPr="000C270E" w:rsidRDefault="00BE69F0" w:rsidP="00BE69F0">
      <w:pPr>
        <w:pStyle w:val="Sinespaciado"/>
        <w:rPr>
          <w:rFonts w:eastAsia="Calibri"/>
          <w:sz w:val="2"/>
        </w:rPr>
      </w:pPr>
    </w:p>
    <w:p w:rsidR="00BE69F0" w:rsidRPr="000C270E" w:rsidRDefault="00BE69F0" w:rsidP="00BE69F0">
      <w:pPr>
        <w:spacing w:before="240" w:after="240" w:line="360" w:lineRule="auto"/>
        <w:ind w:right="142"/>
        <w:jc w:val="both"/>
        <w:rPr>
          <w:rFonts w:ascii="Palatino Linotype" w:eastAsia="Times New Roman" w:hAnsi="Palatino Linotype" w:cs="Arial"/>
          <w:sz w:val="24"/>
          <w:lang w:val="es-ES_tradnl"/>
        </w:rPr>
      </w:pPr>
      <w:r w:rsidRPr="000C270E">
        <w:rPr>
          <w:rFonts w:ascii="Palatino Linotype" w:eastAsia="Times New Roman" w:hAnsi="Palatino Linotype" w:cs="Arial"/>
          <w:sz w:val="24"/>
          <w:lang w:val="es-ES_tradnl"/>
        </w:rPr>
        <w:t>Visto lo anterior, podemos concluir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BE69F0" w:rsidRPr="000C270E" w:rsidRDefault="00BE69F0" w:rsidP="00BE69F0">
      <w:pPr>
        <w:pStyle w:val="Sinespaciado"/>
        <w:rPr>
          <w:rFonts w:ascii="Palatino Linotype" w:hAnsi="Palatino Linotype"/>
          <w:lang w:val="es-ES_tradnl"/>
        </w:rPr>
      </w:pPr>
    </w:p>
    <w:p w:rsidR="00BE69F0" w:rsidRPr="000C270E" w:rsidRDefault="00BE69F0" w:rsidP="00BE69F0">
      <w:pPr>
        <w:pStyle w:val="Sinespaciado"/>
        <w:spacing w:line="360" w:lineRule="auto"/>
        <w:jc w:val="both"/>
        <w:rPr>
          <w:rFonts w:ascii="Palatino Linotype" w:hAnsi="Palatino Linotype"/>
        </w:rPr>
      </w:pPr>
      <w:r w:rsidRPr="000C270E">
        <w:rPr>
          <w:rFonts w:ascii="Palatino Linotype" w:hAnsi="Palatino Linotype"/>
        </w:rPr>
        <w:lastRenderedPageBreak/>
        <w:t xml:space="preserve">De lo anterior se desprende que dentro de </w:t>
      </w:r>
      <w:r w:rsidRPr="000C270E">
        <w:rPr>
          <w:rFonts w:ascii="Palatino Linotype" w:hAnsi="Palatino Linotype"/>
          <w:b/>
          <w:u w:val="single"/>
        </w:rPr>
        <w:t>la nómina general del personal adscrito a la Administración Pública Municipal, se encuentra información de la Dirección de Seguridad Pública y Tránsito</w:t>
      </w:r>
      <w:r w:rsidRPr="000C270E">
        <w:rPr>
          <w:rFonts w:ascii="Palatino Linotype" w:hAnsi="Palatino Linotype"/>
        </w:rPr>
        <w:t>; de acuerdo al artículo 116, del Bando Municipal, dicha unidad administrativa será la responsable de garantizar el pleno goce de las garantías individuales, el orden público, la paz social, así como la prevención de la comisión de cualquier delito y la violación a las leyes, reglamentos, y demás disposiciones de carácter federal, estatal y municipal en el ámbito de su competencia; por tanto, a fin de salvaguardar la información de los servidores públicos que prestan sus servicios las áreas de seguridad pública, los datos correspondientes al personal adscrito a estas áreas deberán ser entregados de forma disociada, con el objeto de no identificar al servidor público con su cargo y sueldo, tal y como se establece en el artículo 52, de la Ley de Transparencia y Acceso a la Información Pública del Estado de México y Municipios, que a la letra dispone lo siguiente:</w:t>
      </w:r>
    </w:p>
    <w:p w:rsidR="00BE69F0" w:rsidRPr="000C270E" w:rsidRDefault="00BE69F0" w:rsidP="00BE69F0">
      <w:pPr>
        <w:pStyle w:val="Sinespaciado"/>
        <w:spacing w:line="360" w:lineRule="auto"/>
        <w:rPr>
          <w:rFonts w:ascii="Palatino Linotype" w:hAnsi="Palatino Linotype"/>
        </w:rPr>
      </w:pPr>
    </w:p>
    <w:p w:rsidR="00BE69F0" w:rsidRPr="000C270E" w:rsidRDefault="00BE69F0" w:rsidP="00BE69F0">
      <w:pPr>
        <w:pStyle w:val="Sinespaciado"/>
        <w:ind w:left="567" w:right="567"/>
        <w:jc w:val="both"/>
        <w:rPr>
          <w:rFonts w:ascii="Palatino Linotype" w:hAnsi="Palatino Linotype"/>
          <w:sz w:val="22"/>
        </w:rPr>
      </w:pPr>
      <w:r w:rsidRPr="000C270E">
        <w:rPr>
          <w:rFonts w:ascii="Palatino Linotype" w:hAnsi="Palatino Linotype"/>
          <w:b/>
          <w:bCs/>
          <w:i/>
          <w:sz w:val="22"/>
          <w:szCs w:val="23"/>
        </w:rPr>
        <w:t xml:space="preserve">Artículo 52. </w:t>
      </w:r>
      <w:r w:rsidRPr="000C270E">
        <w:rPr>
          <w:rFonts w:ascii="Palatino Linotype" w:hAnsi="Palatino Linotype"/>
          <w:i/>
          <w:sz w:val="22"/>
          <w:szCs w:val="23"/>
        </w:rPr>
        <w:t xml:space="preserve">Las solicitudes de acceso a la información y las respuestas que se les dé, incluyendo, en su caso, la información entregada, así como las resoluciones a los recursos que en su caso se promuevan serán públicas, y </w:t>
      </w:r>
      <w:r w:rsidRPr="000C270E">
        <w:rPr>
          <w:rFonts w:ascii="Palatino Linotype" w:hAnsi="Palatino Linotype"/>
          <w:i/>
          <w:sz w:val="22"/>
          <w:szCs w:val="23"/>
          <w:u w:val="single"/>
        </w:rPr>
        <w:t xml:space="preserve">de ser el caso que contenga datos personales que deban ser protegidos se podrá dar su acceso en su versión pública, siempre y cuando la resolución de referencia </w:t>
      </w:r>
      <w:r w:rsidRPr="000C270E">
        <w:rPr>
          <w:rFonts w:ascii="Palatino Linotype" w:hAnsi="Palatino Linotype"/>
          <w:b/>
          <w:i/>
          <w:sz w:val="22"/>
          <w:szCs w:val="23"/>
          <w:u w:val="single"/>
        </w:rPr>
        <w:t>se someta a un proceso de disociación</w:t>
      </w:r>
      <w:r w:rsidRPr="000C270E">
        <w:rPr>
          <w:rFonts w:ascii="Palatino Linotype" w:hAnsi="Palatino Linotype"/>
          <w:i/>
          <w:sz w:val="22"/>
          <w:szCs w:val="23"/>
          <w:u w:val="single"/>
        </w:rPr>
        <w:t>, es decir, no haga identificable al titular de tales datos personales</w:t>
      </w:r>
      <w:r w:rsidRPr="000C270E">
        <w:rPr>
          <w:rFonts w:ascii="Palatino Linotype" w:hAnsi="Palatino Linotype"/>
          <w:i/>
          <w:sz w:val="22"/>
          <w:szCs w:val="23"/>
        </w:rPr>
        <w:t>.</w:t>
      </w:r>
    </w:p>
    <w:p w:rsidR="00BE69F0" w:rsidRPr="000C270E" w:rsidRDefault="00BE69F0" w:rsidP="00BE69F0">
      <w:pPr>
        <w:pStyle w:val="Sinespaciado"/>
        <w:spacing w:line="360" w:lineRule="auto"/>
        <w:jc w:val="both"/>
        <w:rPr>
          <w:rFonts w:ascii="Palatino Linotype" w:hAnsi="Palatino Linotype"/>
        </w:rPr>
      </w:pPr>
    </w:p>
    <w:p w:rsidR="00BE69F0" w:rsidRPr="000C270E" w:rsidRDefault="00BE69F0" w:rsidP="00BE69F0">
      <w:pPr>
        <w:pStyle w:val="Sinespaciado"/>
        <w:spacing w:line="360" w:lineRule="auto"/>
        <w:jc w:val="both"/>
        <w:rPr>
          <w:rFonts w:ascii="Palatino Linotype" w:hAnsi="Palatino Linotype" w:cs="Arial"/>
          <w:bCs/>
          <w:color w:val="000000" w:themeColor="text1"/>
        </w:rPr>
      </w:pPr>
      <w:r w:rsidRPr="000C270E">
        <w:rPr>
          <w:rFonts w:ascii="Palatino Linotype" w:hAnsi="Palatino Linotype" w:cs="Arial"/>
          <w:bCs/>
          <w:color w:val="000000" w:themeColor="text1"/>
        </w:rPr>
        <w:t xml:space="preserve">Por lo anterior, el </w:t>
      </w:r>
      <w:r w:rsidRPr="000C270E">
        <w:rPr>
          <w:rFonts w:ascii="Palatino Linotype" w:hAnsi="Palatino Linotype" w:cs="Arial"/>
          <w:b/>
          <w:bCs/>
          <w:color w:val="000000" w:themeColor="text1"/>
        </w:rPr>
        <w:t>Sujeto Obligado</w:t>
      </w:r>
      <w:r w:rsidRPr="000C270E">
        <w:rPr>
          <w:rFonts w:ascii="Palatino Linotype" w:hAnsi="Palatino Linotype" w:cs="Arial"/>
          <w:bCs/>
          <w:color w:val="000000" w:themeColor="text1"/>
        </w:rPr>
        <w:t xml:space="preserve"> debe poner a disposición del </w:t>
      </w:r>
      <w:r w:rsidRPr="000C270E">
        <w:rPr>
          <w:rFonts w:ascii="Palatino Linotype" w:hAnsi="Palatino Linotype" w:cs="Arial"/>
          <w:b/>
          <w:bCs/>
          <w:color w:val="000000" w:themeColor="text1"/>
        </w:rPr>
        <w:t>Recurrente</w:t>
      </w:r>
      <w:r w:rsidRPr="000C270E">
        <w:rPr>
          <w:rFonts w:ascii="Palatino Linotype" w:hAnsi="Palatino Linotype" w:cs="Arial"/>
          <w:bCs/>
          <w:color w:val="000000" w:themeColor="text1"/>
        </w:rPr>
        <w:t xml:space="preserve"> vía </w:t>
      </w:r>
      <w:r w:rsidRPr="000C270E">
        <w:rPr>
          <w:rFonts w:ascii="Palatino Linotype" w:hAnsi="Palatino Linotype" w:cs="Arial"/>
          <w:b/>
          <w:bCs/>
          <w:color w:val="000000" w:themeColor="text1"/>
        </w:rPr>
        <w:t>SAIMEX</w:t>
      </w:r>
      <w:r w:rsidRPr="000C270E">
        <w:rPr>
          <w:rFonts w:ascii="Palatino Linotype" w:hAnsi="Palatino Linotype" w:cs="Arial"/>
          <w:bCs/>
          <w:color w:val="000000" w:themeColor="text1"/>
        </w:rPr>
        <w:t xml:space="preserve">, en versión pública y </w:t>
      </w:r>
      <w:r w:rsidRPr="000C270E">
        <w:rPr>
          <w:rFonts w:ascii="Palatino Linotype" w:hAnsi="Palatino Linotype" w:cs="Arial"/>
          <w:b/>
          <w:bCs/>
          <w:color w:val="000000" w:themeColor="text1"/>
          <w:u w:val="single"/>
        </w:rPr>
        <w:t>disociando los datos de los servidores públicos que presten sus servicios en las áreas de seguridad pública</w:t>
      </w:r>
      <w:r w:rsidRPr="000C270E">
        <w:rPr>
          <w:rFonts w:ascii="Palatino Linotype" w:hAnsi="Palatino Linotype" w:cs="Arial"/>
          <w:bCs/>
          <w:color w:val="000000" w:themeColor="text1"/>
        </w:rPr>
        <w:t xml:space="preserve">, correspondiente a la </w:t>
      </w:r>
      <w:r w:rsidRPr="000C270E">
        <w:rPr>
          <w:rFonts w:ascii="Palatino Linotype" w:hAnsi="Palatino Linotype" w:cs="Arial"/>
          <w:b/>
          <w:bCs/>
          <w:i/>
          <w:color w:val="000000" w:themeColor="text1"/>
        </w:rPr>
        <w:t>primera y segunda quincena del mes de abril de 2019</w:t>
      </w:r>
      <w:r w:rsidRPr="000C270E">
        <w:rPr>
          <w:rFonts w:ascii="Palatino Linotype" w:hAnsi="Palatino Linotype" w:cs="Arial"/>
          <w:bCs/>
          <w:color w:val="000000" w:themeColor="text1"/>
        </w:rPr>
        <w:t>, la nómina general de todo personal del Municipio de Valle de Chalco Solidaridad.</w:t>
      </w:r>
    </w:p>
    <w:p w:rsidR="00BE69F0" w:rsidRPr="000C270E" w:rsidRDefault="00BE69F0" w:rsidP="00BE69F0">
      <w:pPr>
        <w:pStyle w:val="Sinespaciado"/>
        <w:spacing w:line="360" w:lineRule="auto"/>
        <w:jc w:val="both"/>
        <w:rPr>
          <w:rFonts w:ascii="Palatino Linotype" w:hAnsi="Palatino Linotype"/>
        </w:rPr>
      </w:pPr>
      <w:r w:rsidRPr="000C270E">
        <w:rPr>
          <w:rFonts w:ascii="Palatino Linotype" w:hAnsi="Palatino Linotype" w:cs="Arial"/>
          <w:bCs/>
          <w:color w:val="000000" w:themeColor="text1"/>
        </w:rPr>
        <w:lastRenderedPageBreak/>
        <w:t xml:space="preserve">Sin embargo, lo correspondiente a las </w:t>
      </w:r>
      <w:r w:rsidRPr="000C270E">
        <w:rPr>
          <w:rFonts w:ascii="Palatino Linotype" w:hAnsi="Palatino Linotype" w:cs="Arial"/>
          <w:b/>
          <w:bCs/>
          <w:i/>
          <w:color w:val="000000" w:themeColor="text1"/>
        </w:rPr>
        <w:t>remuneraciones</w:t>
      </w:r>
      <w:r w:rsidRPr="000C270E">
        <w:rPr>
          <w:rFonts w:ascii="Palatino Linotype" w:hAnsi="Palatino Linotype" w:cs="Arial"/>
          <w:bCs/>
          <w:color w:val="000000" w:themeColor="text1"/>
        </w:rPr>
        <w:t xml:space="preserve"> de los Servidores Públicos adscritos al </w:t>
      </w:r>
      <w:r w:rsidRPr="000C270E">
        <w:rPr>
          <w:rFonts w:ascii="Palatino Linotype" w:hAnsi="Palatino Linotype"/>
          <w:b/>
          <w:u w:val="single"/>
        </w:rPr>
        <w:t>Sistema Municipal para el Desarrollo Integral de la Familia (DIF)</w:t>
      </w:r>
      <w:r w:rsidRPr="000C270E">
        <w:rPr>
          <w:rFonts w:ascii="Palatino Linotype" w:hAnsi="Palatino Linotype"/>
        </w:rPr>
        <w:t xml:space="preserve">, es conveniente señalar que de conformidad con la modificación del Padrón de Sujetos Obligados en materia de Transparencia y Acceso a la Información Pública del Estado de México y Municipios, publicado en el Periódico Oficial, Gaceta del Gobierno, en fecha 27 de noviembre de 2017, dicho Sistema Municipal es un </w:t>
      </w:r>
      <w:r w:rsidRPr="000C270E">
        <w:rPr>
          <w:rFonts w:ascii="Palatino Linotype" w:hAnsi="Palatino Linotype"/>
          <w:b/>
          <w:u w:val="single"/>
        </w:rPr>
        <w:t>Sujeto Obligado</w:t>
      </w:r>
      <w:r w:rsidRPr="000C270E">
        <w:rPr>
          <w:rFonts w:ascii="Palatino Linotype" w:hAnsi="Palatino Linotype"/>
          <w:u w:val="single"/>
        </w:rPr>
        <w:t xml:space="preserve"> diverso al </w:t>
      </w:r>
      <w:r w:rsidRPr="000C270E">
        <w:rPr>
          <w:rFonts w:ascii="Palatino Linotype" w:hAnsi="Palatino Linotype"/>
          <w:b/>
          <w:u w:val="single"/>
        </w:rPr>
        <w:t>Ayuntamiento de Valle de Chalco Solidaridad</w:t>
      </w:r>
      <w:r w:rsidRPr="000C270E">
        <w:rPr>
          <w:rFonts w:ascii="Palatino Linotype" w:hAnsi="Palatino Linotype"/>
        </w:rPr>
        <w:t>, de conformidad con lo siguiente:</w:t>
      </w:r>
    </w:p>
    <w:p w:rsidR="00BE69F0" w:rsidRPr="000C270E" w:rsidRDefault="00BE69F0" w:rsidP="00BE69F0">
      <w:pPr>
        <w:pStyle w:val="Sinespaciado"/>
        <w:spacing w:line="360" w:lineRule="auto"/>
        <w:jc w:val="both"/>
        <w:rPr>
          <w:rFonts w:ascii="Palatino Linotype" w:hAnsi="Palatino Linotype"/>
          <w:sz w:val="12"/>
        </w:rPr>
      </w:pPr>
    </w:p>
    <w:p w:rsidR="00BE69F0" w:rsidRPr="000C270E" w:rsidRDefault="00BE69F0" w:rsidP="00BE69F0">
      <w:pPr>
        <w:pStyle w:val="Sinespaciado"/>
        <w:spacing w:line="360" w:lineRule="auto"/>
        <w:jc w:val="both"/>
        <w:rPr>
          <w:rFonts w:ascii="Palatino Linotype" w:hAnsi="Palatino Linotype"/>
        </w:rPr>
      </w:pPr>
      <w:r w:rsidRPr="000C270E">
        <w:rPr>
          <w:rFonts w:ascii="Palatino Linotype" w:hAnsi="Palatino Linotype"/>
          <w:noProof/>
          <w:sz w:val="18"/>
          <w:lang w:eastAsia="es-MX"/>
        </w:rPr>
        <w:drawing>
          <wp:inline distT="0" distB="0" distL="0" distR="0" wp14:anchorId="6B33D13E" wp14:editId="3DEF1556">
            <wp:extent cx="5756477" cy="454019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5294" cy="4547149"/>
                    </a:xfrm>
                    <a:prstGeom prst="rect">
                      <a:avLst/>
                    </a:prstGeom>
                    <a:noFill/>
                    <a:ln>
                      <a:noFill/>
                    </a:ln>
                  </pic:spPr>
                </pic:pic>
              </a:graphicData>
            </a:graphic>
          </wp:inline>
        </w:drawing>
      </w:r>
    </w:p>
    <w:p w:rsidR="00BE69F0" w:rsidRPr="000C270E" w:rsidRDefault="00BE69F0" w:rsidP="00BE69F0">
      <w:pPr>
        <w:pStyle w:val="Sinespaciado"/>
        <w:spacing w:line="360" w:lineRule="auto"/>
        <w:jc w:val="both"/>
        <w:rPr>
          <w:rFonts w:ascii="Palatino Linotype" w:hAnsi="Palatino Linotype"/>
        </w:rPr>
      </w:pPr>
      <w:r w:rsidRPr="000C270E">
        <w:rPr>
          <w:rFonts w:ascii="Palatino Linotype" w:hAnsi="Palatino Linotype"/>
          <w:noProof/>
          <w:lang w:eastAsia="es-MX"/>
        </w:rPr>
        <w:lastRenderedPageBreak/>
        <mc:AlternateContent>
          <mc:Choice Requires="wps">
            <w:drawing>
              <wp:anchor distT="0" distB="0" distL="114300" distR="114300" simplePos="0" relativeHeight="251676672" behindDoc="0" locked="0" layoutInCell="1" allowOverlap="1" wp14:anchorId="1812479B" wp14:editId="1051C41A">
                <wp:simplePos x="0" y="0"/>
                <wp:positionH relativeFrom="column">
                  <wp:posOffset>454467</wp:posOffset>
                </wp:positionH>
                <wp:positionV relativeFrom="paragraph">
                  <wp:posOffset>6393568</wp:posOffset>
                </wp:positionV>
                <wp:extent cx="4850295" cy="222332"/>
                <wp:effectExtent l="19050" t="19050" r="26670" b="25400"/>
                <wp:wrapNone/>
                <wp:docPr id="36" name="Rectángulo 36"/>
                <wp:cNvGraphicFramePr/>
                <a:graphic xmlns:a="http://schemas.openxmlformats.org/drawingml/2006/main">
                  <a:graphicData uri="http://schemas.microsoft.com/office/word/2010/wordprocessingShape">
                    <wps:wsp>
                      <wps:cNvSpPr/>
                      <wps:spPr>
                        <a:xfrm>
                          <a:off x="0" y="0"/>
                          <a:ext cx="4850295" cy="22233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306E91" id="Rectángulo 36" o:spid="_x0000_s1026" style="position:absolute;margin-left:35.8pt;margin-top:503.45pt;width:381.9pt;height:1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" filled="f" strokecolor="red" strokeweight="3pt"/>
            </w:pict>
          </mc:Fallback>
        </mc:AlternateContent>
      </w:r>
      <w:r w:rsidRPr="000C270E">
        <w:rPr>
          <w:rFonts w:ascii="Palatino Linotype" w:hAnsi="Palatino Linotype"/>
          <w:noProof/>
          <w:lang w:eastAsia="es-MX"/>
        </w:rPr>
        <w:drawing>
          <wp:inline distT="0" distB="0" distL="0" distR="0" wp14:anchorId="2BDCD52A" wp14:editId="51EA7D2E">
            <wp:extent cx="5759450" cy="729929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4429" b="5714"/>
                    <a:stretch/>
                  </pic:blipFill>
                  <pic:spPr bwMode="auto">
                    <a:xfrm>
                      <a:off x="0" y="0"/>
                      <a:ext cx="5762519" cy="7303186"/>
                    </a:xfrm>
                    <a:prstGeom prst="rect">
                      <a:avLst/>
                    </a:prstGeom>
                    <a:noFill/>
                    <a:ln>
                      <a:noFill/>
                    </a:ln>
                    <a:extLst>
                      <a:ext uri="{53640926-AAD7-44D8-BBD7-CCE9431645EC}">
                        <a14:shadowObscured xmlns:a14="http://schemas.microsoft.com/office/drawing/2010/main"/>
                      </a:ext>
                    </a:extLst>
                  </pic:spPr>
                </pic:pic>
              </a:graphicData>
            </a:graphic>
          </wp:inline>
        </w:drawing>
      </w:r>
    </w:p>
    <w:p w:rsidR="00BE69F0" w:rsidRPr="000C270E" w:rsidRDefault="00BE69F0" w:rsidP="00BE69F0">
      <w:pPr>
        <w:pStyle w:val="Sinespaciado"/>
        <w:spacing w:line="360" w:lineRule="auto"/>
        <w:jc w:val="both"/>
        <w:rPr>
          <w:rFonts w:ascii="Palatino Linotype" w:hAnsi="Palatino Linotype"/>
        </w:rPr>
      </w:pPr>
      <w:r w:rsidRPr="000C270E">
        <w:rPr>
          <w:rFonts w:ascii="Palatino Linotype" w:hAnsi="Palatino Linotype"/>
          <w:noProof/>
          <w:lang w:eastAsia="es-MX"/>
        </w:rPr>
        <w:lastRenderedPageBreak/>
        <mc:AlternateContent>
          <mc:Choice Requires="wps">
            <w:drawing>
              <wp:anchor distT="0" distB="0" distL="114300" distR="114300" simplePos="0" relativeHeight="251677696" behindDoc="0" locked="0" layoutInCell="1" allowOverlap="1" wp14:anchorId="2BD12E25" wp14:editId="12E41284">
                <wp:simplePos x="0" y="0"/>
                <wp:positionH relativeFrom="column">
                  <wp:posOffset>1242</wp:posOffset>
                </wp:positionH>
                <wp:positionV relativeFrom="paragraph">
                  <wp:posOffset>3157386</wp:posOffset>
                </wp:positionV>
                <wp:extent cx="469127" cy="397565"/>
                <wp:effectExtent l="0" t="19050" r="45720" b="40640"/>
                <wp:wrapNone/>
                <wp:docPr id="38" name="Flecha derecha 38"/>
                <wp:cNvGraphicFramePr/>
                <a:graphic xmlns:a="http://schemas.openxmlformats.org/drawingml/2006/main">
                  <a:graphicData uri="http://schemas.microsoft.com/office/word/2010/wordprocessingShape">
                    <wps:wsp>
                      <wps:cNvSpPr/>
                      <wps:spPr>
                        <a:xfrm>
                          <a:off x="0" y="0"/>
                          <a:ext cx="469127" cy="397565"/>
                        </a:xfrm>
                        <a:prstGeom prst="righ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56D13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8" o:spid="_x0000_s1026" type="#_x0000_t13" style="position:absolute;margin-left:.1pt;margin-top:248.6pt;width:36.95pt;height:31.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" adj="12447" fillcolor="red" strokecolor="white [3212]" strokeweight="1pt"/>
            </w:pict>
          </mc:Fallback>
        </mc:AlternateContent>
      </w:r>
      <w:r w:rsidRPr="000C270E">
        <w:rPr>
          <w:rFonts w:ascii="Palatino Linotype" w:hAnsi="Palatino Linotype"/>
          <w:noProof/>
          <w:lang w:eastAsia="es-MX"/>
        </w:rPr>
        <w:drawing>
          <wp:inline distT="0" distB="0" distL="0" distR="0" wp14:anchorId="52A719F5" wp14:editId="6F9BBB32">
            <wp:extent cx="5760145" cy="4142629"/>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563" cy="4144368"/>
                    </a:xfrm>
                    <a:prstGeom prst="rect">
                      <a:avLst/>
                    </a:prstGeom>
                    <a:noFill/>
                    <a:ln>
                      <a:noFill/>
                    </a:ln>
                  </pic:spPr>
                </pic:pic>
              </a:graphicData>
            </a:graphic>
          </wp:inline>
        </w:drawing>
      </w:r>
    </w:p>
    <w:p w:rsidR="00BE69F0" w:rsidRPr="000C270E" w:rsidRDefault="00BE69F0" w:rsidP="00BE69F0">
      <w:pPr>
        <w:spacing w:after="0" w:line="360" w:lineRule="auto"/>
        <w:jc w:val="both"/>
        <w:rPr>
          <w:rFonts w:ascii="Palatino Linotype" w:eastAsia="Calibri" w:hAnsi="Palatino Linotype" w:cs="Arial"/>
          <w:sz w:val="24"/>
        </w:rPr>
      </w:pPr>
    </w:p>
    <w:p w:rsidR="00BE69F0" w:rsidRPr="000C270E" w:rsidRDefault="00BE69F0" w:rsidP="00BE69F0">
      <w:pPr>
        <w:spacing w:after="0" w:line="360" w:lineRule="auto"/>
        <w:jc w:val="both"/>
        <w:rPr>
          <w:rFonts w:ascii="Palatino Linotype" w:hAnsi="Palatino Linotype" w:cs="Arial"/>
          <w:sz w:val="24"/>
        </w:rPr>
      </w:pPr>
      <w:r w:rsidRPr="000C270E">
        <w:rPr>
          <w:rFonts w:ascii="Palatino Linotype" w:eastAsia="Calibri" w:hAnsi="Palatino Linotype" w:cs="Arial"/>
          <w:sz w:val="24"/>
        </w:rPr>
        <w:t xml:space="preserve">Visto lo anterior, es de destacar que el </w:t>
      </w:r>
      <w:r w:rsidRPr="000C270E">
        <w:rPr>
          <w:rFonts w:ascii="Palatino Linotype" w:eastAsia="Calibri" w:hAnsi="Palatino Linotype" w:cs="Arial"/>
          <w:b/>
          <w:sz w:val="24"/>
        </w:rPr>
        <w:t>Sujeto Obligado</w:t>
      </w:r>
      <w:r w:rsidRPr="000C270E">
        <w:rPr>
          <w:rFonts w:ascii="Palatino Linotype" w:eastAsia="Calibri" w:hAnsi="Palatino Linotype" w:cs="Arial"/>
          <w:sz w:val="24"/>
        </w:rPr>
        <w:t xml:space="preserve">, no se ajustó al contenido del diverso 167, de la Ley de Transparencia y Acceso a la Información Pública del Estado de México y Municipios, el cual establece que cuando las unidades de transparencia determinen la notoria incompetencia por parte delos sujetos obligados, dentro del ámbito de aplicación, para atender la solicitud de acceso a la </w:t>
      </w:r>
      <w:r w:rsidRPr="000C270E">
        <w:rPr>
          <w:rFonts w:ascii="Palatino Linotype" w:hAnsi="Palatino Linotype" w:cs="Arial"/>
          <w:sz w:val="24"/>
        </w:rPr>
        <w:t xml:space="preserve">información, </w:t>
      </w:r>
      <w:r w:rsidRPr="000C270E">
        <w:rPr>
          <w:rFonts w:ascii="Palatino Linotype" w:hAnsi="Palatino Linotype" w:cs="Arial"/>
          <w:b/>
          <w:sz w:val="24"/>
          <w:u w:val="single"/>
        </w:rPr>
        <w:t>deberán comunicarlo al solicitante, dentro de los tres días hábiles posteriores a la recepción de la solicitud y, en su caso orientar al solicitante, el o los sujetos obligados competentes</w:t>
      </w:r>
      <w:r w:rsidRPr="000C270E">
        <w:rPr>
          <w:rFonts w:ascii="Palatino Linotype" w:hAnsi="Palatino Linotype" w:cs="Arial"/>
          <w:sz w:val="24"/>
        </w:rPr>
        <w:t xml:space="preserve">. </w:t>
      </w:r>
    </w:p>
    <w:p w:rsidR="00BE69F0" w:rsidRPr="000C270E" w:rsidRDefault="00BE69F0" w:rsidP="00BE69F0">
      <w:pPr>
        <w:spacing w:after="0" w:line="360" w:lineRule="auto"/>
        <w:jc w:val="both"/>
        <w:rPr>
          <w:rFonts w:ascii="Palatino Linotype" w:hAnsi="Palatino Linotype" w:cs="Arial"/>
          <w:sz w:val="24"/>
        </w:rPr>
      </w:pPr>
    </w:p>
    <w:p w:rsidR="00BE69F0" w:rsidRPr="000C270E" w:rsidRDefault="00BE69F0" w:rsidP="00BE69F0">
      <w:pPr>
        <w:spacing w:after="0" w:line="360" w:lineRule="auto"/>
        <w:jc w:val="both"/>
        <w:rPr>
          <w:rFonts w:ascii="Palatino Linotype" w:eastAsia="Calibri" w:hAnsi="Palatino Linotype" w:cs="Arial"/>
          <w:sz w:val="24"/>
        </w:rPr>
      </w:pPr>
      <w:r w:rsidRPr="000C270E">
        <w:rPr>
          <w:rFonts w:ascii="Palatino Linotype" w:hAnsi="Palatino Linotype" w:cs="Arial"/>
          <w:sz w:val="24"/>
        </w:rPr>
        <w:lastRenderedPageBreak/>
        <w:t xml:space="preserve">Situación que no fue prevista por el </w:t>
      </w:r>
      <w:r w:rsidRPr="000C270E">
        <w:rPr>
          <w:rFonts w:ascii="Palatino Linotype" w:hAnsi="Palatino Linotype" w:cs="Arial"/>
          <w:b/>
          <w:sz w:val="24"/>
        </w:rPr>
        <w:t>Sujeto Obligado</w:t>
      </w:r>
      <w:r w:rsidRPr="000C270E">
        <w:rPr>
          <w:rFonts w:ascii="Palatino Linotype" w:hAnsi="Palatino Linotype" w:cs="Arial"/>
          <w:sz w:val="24"/>
        </w:rPr>
        <w:t>, ya que su respuesta fue proporcionada al décimo día hábil, de aquel en el que tuvo conocimiento de la información.</w:t>
      </w:r>
    </w:p>
    <w:p w:rsidR="00BE69F0" w:rsidRPr="000C270E" w:rsidRDefault="00BE69F0" w:rsidP="00BE69F0">
      <w:pPr>
        <w:spacing w:after="0" w:line="360" w:lineRule="auto"/>
        <w:jc w:val="both"/>
        <w:rPr>
          <w:rFonts w:ascii="Palatino Linotype" w:eastAsia="Calibri" w:hAnsi="Palatino Linotype" w:cs="Arial"/>
          <w:sz w:val="24"/>
        </w:rPr>
      </w:pPr>
    </w:p>
    <w:p w:rsidR="00BE69F0" w:rsidRPr="000C270E" w:rsidRDefault="00BE69F0" w:rsidP="00BE69F0">
      <w:pPr>
        <w:spacing w:after="0" w:line="360" w:lineRule="auto"/>
        <w:jc w:val="both"/>
        <w:rPr>
          <w:rFonts w:ascii="Palatino Linotype" w:eastAsia="Calibri" w:hAnsi="Palatino Linotype" w:cs="Arial"/>
          <w:sz w:val="24"/>
        </w:rPr>
      </w:pPr>
      <w:r w:rsidRPr="000C270E">
        <w:rPr>
          <w:rFonts w:ascii="Palatino Linotype" w:eastAsia="Calibri" w:hAnsi="Palatino Linotype" w:cs="Arial"/>
          <w:sz w:val="24"/>
        </w:rPr>
        <w:t xml:space="preserve">En consecuencia, el </w:t>
      </w:r>
      <w:r w:rsidRPr="000C270E">
        <w:rPr>
          <w:rFonts w:ascii="Palatino Linotype" w:eastAsia="Calibri" w:hAnsi="Palatino Linotype" w:cs="Arial"/>
          <w:b/>
          <w:sz w:val="24"/>
        </w:rPr>
        <w:t>Sujeto Obligado</w:t>
      </w:r>
      <w:r w:rsidRPr="000C270E">
        <w:rPr>
          <w:rFonts w:ascii="Palatino Linotype" w:eastAsia="Calibri" w:hAnsi="Palatino Linotype" w:cs="Arial"/>
          <w:sz w:val="24"/>
        </w:rPr>
        <w:t xml:space="preserve"> deberá atender el contenido del artículo 49, de la citada ley, para efectos de que sea declarada por parte del Comité de Transparencia la incompetencia a la que se hace referencia en la respuesta proporcionada:</w:t>
      </w:r>
    </w:p>
    <w:p w:rsidR="00BE69F0" w:rsidRPr="000C270E" w:rsidRDefault="00BE69F0" w:rsidP="00BE69F0">
      <w:pPr>
        <w:pStyle w:val="Sinespaciado"/>
        <w:rPr>
          <w:rFonts w:eastAsia="Calibri"/>
        </w:rPr>
      </w:pPr>
    </w:p>
    <w:p w:rsidR="00BE69F0" w:rsidRPr="000C270E" w:rsidRDefault="00BE69F0" w:rsidP="00BE69F0">
      <w:pPr>
        <w:autoSpaceDE w:val="0"/>
        <w:autoSpaceDN w:val="0"/>
        <w:adjustRightInd w:val="0"/>
        <w:spacing w:after="0" w:line="240" w:lineRule="auto"/>
        <w:ind w:left="851" w:right="899"/>
        <w:jc w:val="both"/>
        <w:rPr>
          <w:rFonts w:ascii="Palatino Linotype" w:hAnsi="Palatino Linotype" w:cs="Arial"/>
          <w:i/>
        </w:rPr>
      </w:pPr>
      <w:r w:rsidRPr="000C270E">
        <w:rPr>
          <w:rFonts w:ascii="Palatino Linotype" w:hAnsi="Palatino Linotype" w:cs="Arial"/>
          <w:b/>
          <w:bCs/>
          <w:i/>
        </w:rPr>
        <w:t xml:space="preserve">“Artículo 49. </w:t>
      </w:r>
      <w:r w:rsidRPr="000C270E">
        <w:rPr>
          <w:rFonts w:ascii="Palatino Linotype" w:hAnsi="Palatino Linotype" w:cs="Arial"/>
          <w:i/>
        </w:rPr>
        <w:t>Los Comités de Transparencia tendrán las siguientes atribuciones:</w:t>
      </w:r>
    </w:p>
    <w:p w:rsidR="00BE69F0" w:rsidRPr="000C270E" w:rsidRDefault="00BE69F0" w:rsidP="00BE69F0">
      <w:pPr>
        <w:autoSpaceDE w:val="0"/>
        <w:autoSpaceDN w:val="0"/>
        <w:adjustRightInd w:val="0"/>
        <w:spacing w:after="0" w:line="240" w:lineRule="auto"/>
        <w:ind w:left="851" w:right="899"/>
        <w:jc w:val="both"/>
        <w:rPr>
          <w:rFonts w:ascii="Palatino Linotype" w:hAnsi="Palatino Linotype" w:cs="Arial"/>
          <w:i/>
        </w:rPr>
      </w:pPr>
      <w:r w:rsidRPr="000C270E">
        <w:rPr>
          <w:rFonts w:ascii="Palatino Linotype" w:hAnsi="Palatino Linotype" w:cs="Arial"/>
          <w:b/>
          <w:bCs/>
          <w:i/>
        </w:rPr>
        <w:t xml:space="preserve">I. </w:t>
      </w:r>
      <w:r w:rsidRPr="000C270E">
        <w:rPr>
          <w:rFonts w:ascii="Palatino Linotype" w:hAnsi="Palatino Linotype" w:cs="Arial"/>
          <w:i/>
        </w:rPr>
        <w:t>Instituir, coordinar y supervisar en términos de las disposiciones aplicables, las acciones, medidas y procedimientos que coadyuven a asegurar una mayor eficacia en la gestión y atención de las solicitudes en materia de acceso a la información;</w:t>
      </w:r>
    </w:p>
    <w:p w:rsidR="00BE69F0" w:rsidRPr="000C270E" w:rsidRDefault="00BE69F0" w:rsidP="00BE69F0">
      <w:pPr>
        <w:autoSpaceDE w:val="0"/>
        <w:autoSpaceDN w:val="0"/>
        <w:adjustRightInd w:val="0"/>
        <w:spacing w:after="0" w:line="240" w:lineRule="auto"/>
        <w:ind w:left="851" w:right="899"/>
        <w:jc w:val="both"/>
        <w:rPr>
          <w:rFonts w:ascii="Palatino Linotype" w:hAnsi="Palatino Linotype" w:cs="Arial"/>
          <w:i/>
        </w:rPr>
      </w:pPr>
      <w:r w:rsidRPr="000C270E">
        <w:rPr>
          <w:rFonts w:ascii="Palatino Linotype" w:hAnsi="Palatino Linotype" w:cs="Arial"/>
          <w:b/>
          <w:bCs/>
          <w:i/>
        </w:rPr>
        <w:t xml:space="preserve">II. </w:t>
      </w:r>
      <w:r w:rsidRPr="000C270E">
        <w:rPr>
          <w:rFonts w:ascii="Palatino Linotype" w:hAnsi="Palatino Linotype" w:cs="Arial"/>
          <w:i/>
        </w:rPr>
        <w:t xml:space="preserve">Confirmar, modificar o revocar las determinaciones que en materia de ampliación del plazo de respuesta, clasificación de la información y declaración de inexistencia </w:t>
      </w:r>
      <w:r w:rsidRPr="000C270E">
        <w:rPr>
          <w:rFonts w:ascii="Palatino Linotype" w:hAnsi="Palatino Linotype" w:cs="Arial"/>
          <w:b/>
          <w:i/>
        </w:rPr>
        <w:t xml:space="preserve">o </w:t>
      </w:r>
      <w:r w:rsidRPr="000C270E">
        <w:rPr>
          <w:rFonts w:ascii="Palatino Linotype" w:hAnsi="Palatino Linotype" w:cs="Arial"/>
          <w:b/>
          <w:i/>
          <w:u w:val="single"/>
        </w:rPr>
        <w:t>de incompetencia realicen los titulares de las áreas de los sujetos obligados</w:t>
      </w:r>
      <w:r w:rsidRPr="000C270E">
        <w:rPr>
          <w:rFonts w:ascii="Palatino Linotype" w:hAnsi="Palatino Linotype" w:cs="Arial"/>
          <w:i/>
        </w:rPr>
        <w:t>;</w:t>
      </w:r>
    </w:p>
    <w:p w:rsidR="00BE69F0" w:rsidRPr="000C270E" w:rsidRDefault="00BE69F0" w:rsidP="00BE69F0">
      <w:pPr>
        <w:autoSpaceDE w:val="0"/>
        <w:autoSpaceDN w:val="0"/>
        <w:adjustRightInd w:val="0"/>
        <w:spacing w:after="0" w:line="240" w:lineRule="auto"/>
        <w:ind w:left="851" w:right="899"/>
        <w:jc w:val="both"/>
        <w:rPr>
          <w:rFonts w:ascii="Palatino Linotype" w:hAnsi="Palatino Linotype" w:cs="Arial"/>
          <w:i/>
        </w:rPr>
      </w:pPr>
      <w:r w:rsidRPr="000C270E">
        <w:rPr>
          <w:rFonts w:ascii="Palatino Linotype" w:hAnsi="Palatino Linotype" w:cs="Arial"/>
          <w:b/>
          <w:bCs/>
          <w:i/>
        </w:rPr>
        <w:t>(…)</w:t>
      </w:r>
      <w:r w:rsidRPr="000C270E">
        <w:rPr>
          <w:rFonts w:ascii="Palatino Linotype" w:hAnsi="Palatino Linotype" w:cs="Arial"/>
          <w:i/>
        </w:rPr>
        <w:t>”</w:t>
      </w:r>
    </w:p>
    <w:p w:rsidR="00BE69F0" w:rsidRPr="000C270E" w:rsidRDefault="00BE69F0" w:rsidP="00BE69F0">
      <w:pPr>
        <w:autoSpaceDE w:val="0"/>
        <w:autoSpaceDN w:val="0"/>
        <w:adjustRightInd w:val="0"/>
        <w:spacing w:after="0" w:line="240" w:lineRule="auto"/>
        <w:ind w:left="851" w:right="899"/>
        <w:jc w:val="both"/>
        <w:rPr>
          <w:rFonts w:ascii="Palatino Linotype" w:hAnsi="Palatino Linotype" w:cs="Arial"/>
          <w:sz w:val="24"/>
        </w:rPr>
      </w:pPr>
    </w:p>
    <w:p w:rsidR="00BE69F0" w:rsidRPr="000C270E" w:rsidRDefault="00BE69F0" w:rsidP="00BE69F0">
      <w:pPr>
        <w:spacing w:after="0" w:line="360" w:lineRule="auto"/>
        <w:jc w:val="both"/>
        <w:rPr>
          <w:rFonts w:ascii="Palatino Linotype" w:eastAsia="Calibri" w:hAnsi="Palatino Linotype" w:cs="Arial"/>
          <w:sz w:val="24"/>
          <w:szCs w:val="24"/>
        </w:rPr>
      </w:pPr>
      <w:r w:rsidRPr="000C270E">
        <w:rPr>
          <w:rFonts w:ascii="Palatino Linotype" w:eastAsia="Calibri" w:hAnsi="Palatino Linotype" w:cs="Arial"/>
          <w:sz w:val="24"/>
          <w:szCs w:val="24"/>
        </w:rPr>
        <w:t xml:space="preserve">Es de lo expuesto que el Comité de Transparencia debe emitir el Acuerdo de incompetencia que en el presente asunto encuadra en el supuesto de la Ley, referente a </w:t>
      </w:r>
      <w:r w:rsidRPr="000C270E">
        <w:rPr>
          <w:rFonts w:ascii="Palatino Linotype" w:hAnsi="Palatino Linotype" w:cs="Arial"/>
          <w:bCs/>
          <w:color w:val="000000" w:themeColor="text1"/>
          <w:sz w:val="24"/>
          <w:szCs w:val="24"/>
        </w:rPr>
        <w:t xml:space="preserve">las </w:t>
      </w:r>
      <w:r w:rsidRPr="000C270E">
        <w:rPr>
          <w:rFonts w:ascii="Palatino Linotype" w:hAnsi="Palatino Linotype" w:cs="Arial"/>
          <w:b/>
          <w:bCs/>
          <w:i/>
          <w:color w:val="000000" w:themeColor="text1"/>
          <w:sz w:val="24"/>
          <w:szCs w:val="24"/>
        </w:rPr>
        <w:t>remuneraciones</w:t>
      </w:r>
      <w:r w:rsidRPr="000C270E">
        <w:rPr>
          <w:rFonts w:ascii="Palatino Linotype" w:hAnsi="Palatino Linotype" w:cs="Arial"/>
          <w:bCs/>
          <w:color w:val="000000" w:themeColor="text1"/>
          <w:sz w:val="24"/>
          <w:szCs w:val="24"/>
        </w:rPr>
        <w:t xml:space="preserve"> de los Servidores Públicos, adscritos al </w:t>
      </w:r>
      <w:r w:rsidRPr="000C270E">
        <w:rPr>
          <w:rFonts w:ascii="Palatino Linotype" w:hAnsi="Palatino Linotype"/>
          <w:b/>
          <w:sz w:val="24"/>
          <w:szCs w:val="24"/>
          <w:u w:val="single"/>
        </w:rPr>
        <w:t>Sistema Municipal para el Desarrollo Integral de la Familia (DIF)</w:t>
      </w:r>
      <w:r w:rsidRPr="000C270E">
        <w:rPr>
          <w:rFonts w:ascii="Palatino Linotype" w:eastAsia="Calibri" w:hAnsi="Palatino Linotype" w:cs="Arial"/>
          <w:sz w:val="24"/>
          <w:szCs w:val="24"/>
        </w:rPr>
        <w:t>.</w:t>
      </w:r>
    </w:p>
    <w:p w:rsidR="00BE69F0" w:rsidRPr="000C270E" w:rsidRDefault="00BE69F0" w:rsidP="00BE69F0">
      <w:pPr>
        <w:pStyle w:val="Sinespaciado"/>
        <w:spacing w:line="360" w:lineRule="auto"/>
        <w:jc w:val="both"/>
        <w:rPr>
          <w:rFonts w:ascii="Palatino Linotype" w:hAnsi="Palatino Linotype" w:cs="Arial"/>
          <w:bCs/>
          <w:color w:val="000000" w:themeColor="text1"/>
        </w:rPr>
      </w:pPr>
    </w:p>
    <w:p w:rsidR="00BE69F0" w:rsidRPr="000C270E" w:rsidRDefault="00BE69F0" w:rsidP="00BE69F0">
      <w:pPr>
        <w:pStyle w:val="Sinespaciado"/>
        <w:spacing w:line="360" w:lineRule="auto"/>
        <w:jc w:val="both"/>
        <w:rPr>
          <w:rFonts w:ascii="Palatino Linotype" w:hAnsi="Palatino Linotype"/>
        </w:rPr>
      </w:pPr>
      <w:r w:rsidRPr="000C270E">
        <w:rPr>
          <w:rFonts w:ascii="Palatino Linotype" w:hAnsi="Palatino Linotype" w:cs="Arial"/>
          <w:bCs/>
          <w:color w:val="000000" w:themeColor="text1"/>
        </w:rPr>
        <w:t xml:space="preserve">Continuando con lo solicitado por el particular, recordemos que requirió en su </w:t>
      </w:r>
      <w:r w:rsidRPr="000C270E">
        <w:rPr>
          <w:rFonts w:ascii="Palatino Linotype" w:hAnsi="Palatino Linotype" w:cs="Arial"/>
          <w:b/>
          <w:bCs/>
          <w:color w:val="000000" w:themeColor="text1"/>
        </w:rPr>
        <w:t>punto 5</w:t>
      </w:r>
      <w:r w:rsidRPr="000C270E">
        <w:rPr>
          <w:rFonts w:ascii="Palatino Linotype" w:hAnsi="Palatino Linotype" w:cs="Arial"/>
          <w:bCs/>
          <w:color w:val="000000" w:themeColor="text1"/>
        </w:rPr>
        <w:t xml:space="preserve">, </w:t>
      </w:r>
      <w:r w:rsidRPr="000C270E">
        <w:rPr>
          <w:rFonts w:ascii="Palatino Linotype" w:hAnsi="Palatino Linotype" w:cs="Arial"/>
          <w:b/>
          <w:bCs/>
          <w:i/>
          <w:color w:val="000000" w:themeColor="text1"/>
        </w:rPr>
        <w:t xml:space="preserve">la </w:t>
      </w:r>
      <w:r w:rsidRPr="000C270E">
        <w:rPr>
          <w:rFonts w:ascii="Palatino Linotype" w:hAnsi="Palatino Linotype"/>
          <w:b/>
          <w:i/>
        </w:rPr>
        <w:t>versión electrónica del Reglamento de los Consejos de Participación Ciudadana del Municipio de Valle de Chalco Solidaridad</w:t>
      </w:r>
      <w:r w:rsidRPr="000C270E">
        <w:rPr>
          <w:rFonts w:ascii="Palatino Linotype" w:hAnsi="Palatino Linotype"/>
        </w:rPr>
        <w:t>; es importante mencionar que la Ley Orgánica Municipal, establece en los artículos 64, 73 y 74, lo siguiente:</w:t>
      </w:r>
    </w:p>
    <w:p w:rsidR="00BE69F0" w:rsidRPr="000C270E" w:rsidRDefault="00BE69F0" w:rsidP="00BE69F0">
      <w:pPr>
        <w:pStyle w:val="Sinespaciado"/>
        <w:spacing w:line="360" w:lineRule="auto"/>
        <w:jc w:val="both"/>
        <w:rPr>
          <w:rFonts w:ascii="Palatino Linotype" w:hAnsi="Palatino Linotype"/>
        </w:rPr>
      </w:pPr>
    </w:p>
    <w:p w:rsidR="00BE69F0" w:rsidRPr="000C270E" w:rsidRDefault="00BE69F0" w:rsidP="00BE69F0">
      <w:pPr>
        <w:pStyle w:val="Prrafodelista"/>
        <w:ind w:left="851" w:right="567"/>
        <w:jc w:val="both"/>
        <w:rPr>
          <w:rFonts w:ascii="Palatino Linotype" w:hAnsi="Palatino Linotype"/>
          <w:i/>
          <w:sz w:val="22"/>
          <w:szCs w:val="22"/>
        </w:rPr>
      </w:pPr>
      <w:r w:rsidRPr="000C270E">
        <w:rPr>
          <w:rFonts w:ascii="Palatino Linotype" w:hAnsi="Palatino Linotype"/>
          <w:b/>
          <w:i/>
          <w:sz w:val="22"/>
          <w:szCs w:val="22"/>
        </w:rPr>
        <w:lastRenderedPageBreak/>
        <w:t>Artículo 64</w:t>
      </w:r>
      <w:r w:rsidRPr="000C270E">
        <w:rPr>
          <w:rFonts w:ascii="Palatino Linotype" w:hAnsi="Palatino Linotype"/>
          <w:i/>
          <w:sz w:val="22"/>
          <w:szCs w:val="22"/>
        </w:rPr>
        <w:t xml:space="preserve">.- Los ayuntamientos, para el eficaz desempeño de sus funciones públicas, podrán auxiliarse por: </w:t>
      </w:r>
    </w:p>
    <w:p w:rsidR="00BE69F0" w:rsidRPr="000C270E" w:rsidRDefault="00BE69F0" w:rsidP="00BE69F0">
      <w:pPr>
        <w:pStyle w:val="Prrafodelista"/>
        <w:ind w:left="851" w:right="567"/>
        <w:jc w:val="both"/>
        <w:rPr>
          <w:rFonts w:ascii="Palatino Linotype" w:hAnsi="Palatino Linotype"/>
          <w:i/>
          <w:sz w:val="22"/>
          <w:szCs w:val="22"/>
        </w:rPr>
      </w:pPr>
    </w:p>
    <w:p w:rsidR="00BE69F0" w:rsidRPr="000C270E" w:rsidRDefault="00BE69F0" w:rsidP="00BE69F0">
      <w:pPr>
        <w:pStyle w:val="Prrafodelista"/>
        <w:numPr>
          <w:ilvl w:val="1"/>
          <w:numId w:val="11"/>
        </w:numPr>
        <w:ind w:right="567"/>
        <w:contextualSpacing/>
        <w:jc w:val="both"/>
        <w:rPr>
          <w:rFonts w:ascii="Palatino Linotype" w:hAnsi="Palatino Linotype"/>
          <w:i/>
          <w:sz w:val="22"/>
          <w:szCs w:val="22"/>
        </w:rPr>
      </w:pPr>
      <w:r w:rsidRPr="000C270E">
        <w:rPr>
          <w:rFonts w:ascii="Palatino Linotype" w:hAnsi="Palatino Linotype"/>
          <w:i/>
          <w:sz w:val="22"/>
          <w:szCs w:val="22"/>
        </w:rPr>
        <w:t>Comisiones del ayuntamiento;</w:t>
      </w:r>
    </w:p>
    <w:p w:rsidR="00BE69F0" w:rsidRPr="000C270E" w:rsidRDefault="00BE69F0" w:rsidP="00BE69F0">
      <w:pPr>
        <w:pStyle w:val="Prrafodelista"/>
        <w:numPr>
          <w:ilvl w:val="1"/>
          <w:numId w:val="11"/>
        </w:numPr>
        <w:ind w:right="567"/>
        <w:contextualSpacing/>
        <w:jc w:val="both"/>
        <w:rPr>
          <w:rFonts w:ascii="Palatino Linotype" w:hAnsi="Palatino Linotype"/>
          <w:i/>
          <w:sz w:val="22"/>
          <w:szCs w:val="22"/>
        </w:rPr>
      </w:pPr>
      <w:r w:rsidRPr="000C270E">
        <w:rPr>
          <w:rFonts w:ascii="Palatino Linotype" w:hAnsi="Palatino Linotype"/>
          <w:b/>
          <w:i/>
          <w:sz w:val="22"/>
          <w:szCs w:val="22"/>
        </w:rPr>
        <w:t>Consejos de participación ciudadana</w:t>
      </w:r>
      <w:r w:rsidRPr="000C270E">
        <w:rPr>
          <w:rFonts w:ascii="Palatino Linotype" w:hAnsi="Palatino Linotype"/>
          <w:i/>
          <w:sz w:val="22"/>
          <w:szCs w:val="22"/>
        </w:rPr>
        <w:t xml:space="preserve">; </w:t>
      </w:r>
    </w:p>
    <w:p w:rsidR="00BE69F0" w:rsidRPr="000C270E" w:rsidRDefault="00BE69F0" w:rsidP="00BE69F0">
      <w:pPr>
        <w:pStyle w:val="Prrafodelista"/>
        <w:numPr>
          <w:ilvl w:val="1"/>
          <w:numId w:val="11"/>
        </w:numPr>
        <w:ind w:right="567"/>
        <w:contextualSpacing/>
        <w:jc w:val="both"/>
        <w:rPr>
          <w:rFonts w:ascii="Palatino Linotype" w:hAnsi="Palatino Linotype"/>
          <w:i/>
          <w:sz w:val="22"/>
          <w:szCs w:val="22"/>
        </w:rPr>
      </w:pPr>
      <w:r w:rsidRPr="000C270E">
        <w:rPr>
          <w:rFonts w:ascii="Palatino Linotype" w:hAnsi="Palatino Linotype"/>
          <w:i/>
          <w:sz w:val="22"/>
          <w:szCs w:val="22"/>
        </w:rPr>
        <w:t>Organizaciones sociales representativas de las comunidades;</w:t>
      </w:r>
    </w:p>
    <w:p w:rsidR="00BE69F0" w:rsidRPr="000C270E" w:rsidRDefault="00BE69F0" w:rsidP="00BE69F0">
      <w:pPr>
        <w:pStyle w:val="Prrafodelista"/>
        <w:numPr>
          <w:ilvl w:val="1"/>
          <w:numId w:val="11"/>
        </w:numPr>
        <w:ind w:right="567"/>
        <w:contextualSpacing/>
        <w:jc w:val="both"/>
        <w:rPr>
          <w:rFonts w:ascii="Palatino Linotype" w:hAnsi="Palatino Linotype"/>
          <w:i/>
          <w:sz w:val="22"/>
          <w:szCs w:val="22"/>
        </w:rPr>
      </w:pPr>
      <w:r w:rsidRPr="000C270E">
        <w:rPr>
          <w:rFonts w:ascii="Palatino Linotype" w:hAnsi="Palatino Linotype"/>
          <w:i/>
          <w:sz w:val="22"/>
          <w:szCs w:val="22"/>
        </w:rPr>
        <w:t>Las demás organizaciones que determinen las leyes y reglamentos o los acuerdos del ayuntamiento.</w:t>
      </w:r>
    </w:p>
    <w:p w:rsidR="00BE69F0" w:rsidRPr="000C270E" w:rsidRDefault="00BE69F0" w:rsidP="00BE69F0">
      <w:pPr>
        <w:spacing w:after="0" w:line="240" w:lineRule="auto"/>
        <w:ind w:left="851" w:right="567"/>
        <w:jc w:val="both"/>
        <w:rPr>
          <w:rFonts w:ascii="Palatino Linotype" w:hAnsi="Palatino Linotype"/>
          <w:b/>
          <w:i/>
        </w:rPr>
      </w:pPr>
    </w:p>
    <w:p w:rsidR="00BE69F0" w:rsidRPr="000C270E" w:rsidRDefault="00BE69F0" w:rsidP="00BE69F0">
      <w:pPr>
        <w:spacing w:after="0" w:line="240" w:lineRule="auto"/>
        <w:ind w:left="851" w:right="567"/>
        <w:jc w:val="both"/>
        <w:rPr>
          <w:rFonts w:ascii="Palatino Linotype" w:hAnsi="Palatino Linotype"/>
          <w:i/>
        </w:rPr>
      </w:pPr>
      <w:r w:rsidRPr="000C270E">
        <w:rPr>
          <w:rFonts w:ascii="Palatino Linotype" w:hAnsi="Palatino Linotype"/>
          <w:b/>
          <w:i/>
        </w:rPr>
        <w:t>Artículo 73</w:t>
      </w:r>
      <w:r w:rsidRPr="000C270E">
        <w:rPr>
          <w:rFonts w:ascii="Palatino Linotype" w:hAnsi="Palatino Linotype"/>
          <w:i/>
        </w:rPr>
        <w:t xml:space="preserve">.- Cada </w:t>
      </w:r>
      <w:r w:rsidRPr="000C270E">
        <w:rPr>
          <w:rFonts w:ascii="Palatino Linotype" w:hAnsi="Palatino Linotype"/>
          <w:b/>
          <w:i/>
        </w:rPr>
        <w:t>consejo de participación ciudadana municipal</w:t>
      </w:r>
      <w:r w:rsidRPr="000C270E">
        <w:rPr>
          <w:rFonts w:ascii="Palatino Linotype" w:hAnsi="Palatino Linotype"/>
          <w:i/>
        </w:rPr>
        <w:t xml:space="preserve"> se integrará hasta con cinco vecinos del municipio, con sus respectivos suplentes; uno de los cuales lo presidirá, otro fungirá como secretario y otro como tesorero y en su caso dos vocales, que serán electos en las diversas localidades por los habitantes de la comunidad, entre el segundo domingo de marzo y el 30 de ese mes del año inmediato siguiente a la elección del ayuntamiento, en la forma y términos que éste determine en la convocatoria que deberá aprobar y publicar el ayuntamiento en los lugares más visibles y concurridos de cada comunidad, cuando menos quince días antes de la elección. </w:t>
      </w:r>
    </w:p>
    <w:p w:rsidR="00BE69F0" w:rsidRPr="000C270E" w:rsidRDefault="00BE69F0" w:rsidP="00BE69F0">
      <w:pPr>
        <w:spacing w:after="0" w:line="240" w:lineRule="auto"/>
        <w:ind w:left="851" w:right="567"/>
        <w:jc w:val="both"/>
        <w:rPr>
          <w:rFonts w:ascii="Palatino Linotype" w:hAnsi="Palatino Linotype"/>
          <w:i/>
        </w:rPr>
      </w:pPr>
    </w:p>
    <w:p w:rsidR="00BE69F0" w:rsidRPr="000C270E" w:rsidRDefault="00BE69F0" w:rsidP="00BE69F0">
      <w:pPr>
        <w:spacing w:after="0" w:line="240" w:lineRule="auto"/>
        <w:ind w:left="851" w:right="567"/>
        <w:jc w:val="both"/>
        <w:rPr>
          <w:rFonts w:ascii="Palatino Linotype" w:hAnsi="Palatino Linotype"/>
          <w:i/>
        </w:rPr>
      </w:pPr>
      <w:r w:rsidRPr="000C270E">
        <w:rPr>
          <w:rFonts w:ascii="Palatino Linotype" w:hAnsi="Palatino Linotype"/>
          <w:i/>
        </w:rPr>
        <w:t xml:space="preserve">El ayuntamiento expedirá los nombramientos respectivos firmados por el presidente municipal y el secretario del ayuntamiento, entregándose a los electos a más tardar el día en que entren en funciones, que será el día 15 de abril del mismo año. </w:t>
      </w:r>
    </w:p>
    <w:p w:rsidR="00BE69F0" w:rsidRPr="000C270E" w:rsidRDefault="00BE69F0" w:rsidP="00BE69F0">
      <w:pPr>
        <w:spacing w:after="0" w:line="240" w:lineRule="auto"/>
        <w:ind w:left="851" w:right="567"/>
        <w:jc w:val="both"/>
        <w:rPr>
          <w:rFonts w:ascii="Palatino Linotype" w:hAnsi="Palatino Linotype"/>
          <w:i/>
        </w:rPr>
      </w:pPr>
    </w:p>
    <w:p w:rsidR="00BE69F0" w:rsidRPr="000C270E" w:rsidRDefault="00BE69F0" w:rsidP="00BE69F0">
      <w:pPr>
        <w:spacing w:after="0" w:line="240" w:lineRule="auto"/>
        <w:ind w:left="851" w:right="567"/>
        <w:jc w:val="both"/>
        <w:rPr>
          <w:rFonts w:ascii="Palatino Linotype" w:hAnsi="Palatino Linotype"/>
          <w:i/>
        </w:rPr>
      </w:pPr>
      <w:r w:rsidRPr="000C270E">
        <w:rPr>
          <w:rFonts w:ascii="Palatino Linotype" w:hAnsi="Palatino Linotype"/>
          <w:i/>
        </w:rPr>
        <w:t xml:space="preserve">Los integrantes del consejo de participación ciudadana que hayan participado en la gestión que termina no podrán ser electos a ningún cargo del consejo de participación ciudadana para el periodo inmediato siguiente. </w:t>
      </w:r>
    </w:p>
    <w:p w:rsidR="00BE69F0" w:rsidRPr="000C270E" w:rsidRDefault="00BE69F0" w:rsidP="00BE69F0">
      <w:pPr>
        <w:spacing w:after="0" w:line="240" w:lineRule="auto"/>
        <w:ind w:left="851" w:right="567"/>
        <w:jc w:val="both"/>
        <w:rPr>
          <w:rFonts w:ascii="Palatino Linotype" w:hAnsi="Palatino Linotype"/>
          <w:b/>
          <w:i/>
        </w:rPr>
      </w:pPr>
    </w:p>
    <w:p w:rsidR="00BE69F0" w:rsidRPr="000C270E" w:rsidRDefault="00BE69F0" w:rsidP="00BE69F0">
      <w:pPr>
        <w:spacing w:after="0" w:line="240" w:lineRule="auto"/>
        <w:ind w:left="851" w:right="567"/>
        <w:jc w:val="both"/>
        <w:rPr>
          <w:rFonts w:ascii="Palatino Linotype" w:hAnsi="Palatino Linotype"/>
          <w:i/>
        </w:rPr>
      </w:pPr>
      <w:r w:rsidRPr="000C270E">
        <w:rPr>
          <w:rFonts w:ascii="Palatino Linotype" w:hAnsi="Palatino Linotype"/>
          <w:b/>
          <w:i/>
        </w:rPr>
        <w:t>Artículo 74</w:t>
      </w:r>
      <w:r w:rsidRPr="000C270E">
        <w:rPr>
          <w:rFonts w:ascii="Palatino Linotype" w:hAnsi="Palatino Linotype"/>
          <w:i/>
        </w:rPr>
        <w:t xml:space="preserve">.- Los </w:t>
      </w:r>
      <w:r w:rsidRPr="000C270E">
        <w:rPr>
          <w:rFonts w:ascii="Palatino Linotype" w:hAnsi="Palatino Linotype"/>
          <w:b/>
          <w:i/>
        </w:rPr>
        <w:t>consejos de participación ciudadana</w:t>
      </w:r>
      <w:r w:rsidRPr="000C270E">
        <w:rPr>
          <w:rFonts w:ascii="Palatino Linotype" w:hAnsi="Palatino Linotype"/>
          <w:i/>
        </w:rPr>
        <w:t xml:space="preserve">, como órganos de comunicación y colaboración entre la comunidad y las autoridades, tendrán las siguientes atribuciones: </w:t>
      </w:r>
    </w:p>
    <w:p w:rsidR="00BE69F0" w:rsidRPr="000C270E" w:rsidRDefault="00BE69F0" w:rsidP="00BE69F0">
      <w:pPr>
        <w:spacing w:after="0" w:line="240" w:lineRule="auto"/>
        <w:ind w:left="851" w:right="567"/>
        <w:jc w:val="both"/>
        <w:rPr>
          <w:rFonts w:ascii="Palatino Linotype" w:hAnsi="Palatino Linotype"/>
          <w:i/>
        </w:rPr>
      </w:pPr>
    </w:p>
    <w:p w:rsidR="00BE69F0" w:rsidRPr="000C270E" w:rsidRDefault="00BE69F0" w:rsidP="00BE69F0">
      <w:pPr>
        <w:pStyle w:val="Prrafodelista"/>
        <w:numPr>
          <w:ilvl w:val="0"/>
          <w:numId w:val="12"/>
        </w:numPr>
        <w:ind w:right="567"/>
        <w:contextualSpacing/>
        <w:jc w:val="both"/>
        <w:rPr>
          <w:rFonts w:ascii="Palatino Linotype" w:hAnsi="Palatino Linotype"/>
          <w:i/>
          <w:sz w:val="22"/>
          <w:szCs w:val="22"/>
        </w:rPr>
      </w:pPr>
      <w:r w:rsidRPr="000C270E">
        <w:rPr>
          <w:rFonts w:ascii="Palatino Linotype" w:hAnsi="Palatino Linotype"/>
          <w:i/>
          <w:sz w:val="22"/>
          <w:szCs w:val="22"/>
        </w:rPr>
        <w:t xml:space="preserve">Promover la participación ciudadana en la realización de los programas municipales; </w:t>
      </w:r>
    </w:p>
    <w:p w:rsidR="00BE69F0" w:rsidRPr="000C270E" w:rsidRDefault="00BE69F0" w:rsidP="00BE69F0">
      <w:pPr>
        <w:pStyle w:val="Prrafodelista"/>
        <w:numPr>
          <w:ilvl w:val="0"/>
          <w:numId w:val="12"/>
        </w:numPr>
        <w:ind w:right="567"/>
        <w:contextualSpacing/>
        <w:jc w:val="both"/>
        <w:rPr>
          <w:rFonts w:ascii="Palatino Linotype" w:hAnsi="Palatino Linotype"/>
          <w:i/>
          <w:sz w:val="22"/>
          <w:szCs w:val="22"/>
        </w:rPr>
      </w:pPr>
      <w:r w:rsidRPr="000C270E">
        <w:rPr>
          <w:rFonts w:ascii="Palatino Linotype" w:hAnsi="Palatino Linotype"/>
          <w:i/>
          <w:sz w:val="22"/>
          <w:szCs w:val="22"/>
        </w:rPr>
        <w:t>Coadyuvar para el cumplimiento eficaz de los planes y programas municipales aprobados;</w:t>
      </w:r>
    </w:p>
    <w:p w:rsidR="00BE69F0" w:rsidRPr="000C270E" w:rsidRDefault="00BE69F0" w:rsidP="00BE69F0">
      <w:pPr>
        <w:pStyle w:val="Prrafodelista"/>
        <w:numPr>
          <w:ilvl w:val="0"/>
          <w:numId w:val="12"/>
        </w:numPr>
        <w:ind w:right="567"/>
        <w:contextualSpacing/>
        <w:jc w:val="both"/>
        <w:rPr>
          <w:rFonts w:ascii="Palatino Linotype" w:hAnsi="Palatino Linotype"/>
          <w:i/>
          <w:sz w:val="22"/>
          <w:szCs w:val="22"/>
        </w:rPr>
      </w:pPr>
      <w:r w:rsidRPr="000C270E">
        <w:rPr>
          <w:rFonts w:ascii="Palatino Linotype" w:hAnsi="Palatino Linotype"/>
          <w:i/>
          <w:sz w:val="22"/>
          <w:szCs w:val="22"/>
        </w:rPr>
        <w:t>Proponer al ayuntamiento las acciones tendientes a integrar o modificar los planes y programas municipales;</w:t>
      </w:r>
    </w:p>
    <w:p w:rsidR="00BE69F0" w:rsidRPr="000C270E" w:rsidRDefault="00BE69F0" w:rsidP="00BE69F0">
      <w:pPr>
        <w:pStyle w:val="Prrafodelista"/>
        <w:numPr>
          <w:ilvl w:val="0"/>
          <w:numId w:val="12"/>
        </w:numPr>
        <w:ind w:right="567"/>
        <w:contextualSpacing/>
        <w:jc w:val="both"/>
        <w:rPr>
          <w:rFonts w:ascii="Palatino Linotype" w:hAnsi="Palatino Linotype"/>
          <w:i/>
          <w:sz w:val="22"/>
          <w:szCs w:val="22"/>
        </w:rPr>
      </w:pPr>
      <w:r w:rsidRPr="000C270E">
        <w:rPr>
          <w:rFonts w:ascii="Palatino Linotype" w:hAnsi="Palatino Linotype"/>
          <w:i/>
          <w:sz w:val="22"/>
          <w:szCs w:val="22"/>
        </w:rPr>
        <w:t xml:space="preserve">Participar en la supervisión de la prestación de los servicios públicos; </w:t>
      </w:r>
    </w:p>
    <w:p w:rsidR="00BE69F0" w:rsidRPr="000C270E" w:rsidRDefault="00BE69F0" w:rsidP="00BE69F0">
      <w:pPr>
        <w:pStyle w:val="Prrafodelista"/>
        <w:numPr>
          <w:ilvl w:val="0"/>
          <w:numId w:val="12"/>
        </w:numPr>
        <w:ind w:right="567"/>
        <w:contextualSpacing/>
        <w:jc w:val="both"/>
        <w:rPr>
          <w:rFonts w:ascii="Palatino Linotype" w:hAnsi="Palatino Linotype"/>
          <w:i/>
          <w:sz w:val="22"/>
          <w:szCs w:val="22"/>
        </w:rPr>
      </w:pPr>
      <w:r w:rsidRPr="000C270E">
        <w:rPr>
          <w:rFonts w:ascii="Palatino Linotype" w:hAnsi="Palatino Linotype"/>
          <w:i/>
          <w:sz w:val="22"/>
          <w:szCs w:val="22"/>
        </w:rPr>
        <w:lastRenderedPageBreak/>
        <w:t>Informar al menos una vez cada tres meses a sus representados y al ayuntamiento sobre sus proyectos, las actividades realizadas y, en su caso, el estado de cuenta de las aportaciones económicas que estén a su cargo.</w:t>
      </w:r>
    </w:p>
    <w:p w:rsidR="00BE69F0" w:rsidRPr="000C270E" w:rsidRDefault="00BE69F0" w:rsidP="00BE69F0">
      <w:pPr>
        <w:pStyle w:val="Prrafodelista"/>
        <w:numPr>
          <w:ilvl w:val="0"/>
          <w:numId w:val="12"/>
        </w:numPr>
        <w:ind w:right="567"/>
        <w:contextualSpacing/>
        <w:jc w:val="both"/>
        <w:rPr>
          <w:rFonts w:ascii="Palatino Linotype" w:hAnsi="Palatino Linotype"/>
          <w:i/>
          <w:sz w:val="22"/>
          <w:szCs w:val="22"/>
        </w:rPr>
      </w:pPr>
      <w:r w:rsidRPr="000C270E">
        <w:rPr>
          <w:rFonts w:ascii="Palatino Linotype" w:hAnsi="Palatino Linotype"/>
          <w:i/>
          <w:sz w:val="22"/>
          <w:szCs w:val="22"/>
        </w:rPr>
        <w:t>Emitir opinión motivada no vinculante, respecto a la autorización de nuevos proyectos inmobiliarios, comerciales, habitacionales o industriales y respecto de la autorización de giros mercantiles.” (Sic).</w:t>
      </w:r>
    </w:p>
    <w:p w:rsidR="00BE69F0" w:rsidRPr="000C270E" w:rsidRDefault="00BE69F0" w:rsidP="00BE69F0">
      <w:pPr>
        <w:rPr>
          <w:lang w:eastAsia="es-ES"/>
        </w:rPr>
      </w:pPr>
    </w:p>
    <w:p w:rsidR="00BE69F0" w:rsidRPr="000C270E" w:rsidRDefault="00BE69F0" w:rsidP="00BE69F0">
      <w:pPr>
        <w:spacing w:after="0" w:line="360" w:lineRule="auto"/>
        <w:contextualSpacing/>
        <w:jc w:val="both"/>
        <w:rPr>
          <w:rFonts w:ascii="Palatino Linotype" w:hAnsi="Palatino Linotype"/>
          <w:i/>
          <w:sz w:val="24"/>
          <w:szCs w:val="24"/>
        </w:rPr>
      </w:pPr>
      <w:r w:rsidRPr="000C270E">
        <w:rPr>
          <w:rFonts w:ascii="Palatino Linotype" w:eastAsia="MS Mincho" w:hAnsi="Palatino Linotype" w:cs="Arial"/>
          <w:sz w:val="24"/>
          <w:szCs w:val="24"/>
        </w:rPr>
        <w:t>Por lo que dicha Comisión, su función será como instancia de apoyo entre los ciudadanos, organizaciones de la sociedad civil, constructores o desarrolladores y las autoridades municipales en los conflictos que se generen en materia de desarrollo urbano y uso de suelo.</w:t>
      </w:r>
    </w:p>
    <w:p w:rsidR="00BE69F0" w:rsidRPr="000C270E" w:rsidRDefault="00BE69F0" w:rsidP="00BE69F0">
      <w:pPr>
        <w:spacing w:after="0" w:line="360" w:lineRule="auto"/>
        <w:contextualSpacing/>
        <w:jc w:val="both"/>
        <w:rPr>
          <w:rFonts w:ascii="Palatino Linotype" w:hAnsi="Palatino Linotype"/>
          <w:i/>
          <w:sz w:val="24"/>
          <w:szCs w:val="24"/>
        </w:rPr>
      </w:pPr>
    </w:p>
    <w:p w:rsidR="00BE69F0" w:rsidRPr="000C270E" w:rsidRDefault="00BE69F0" w:rsidP="00BE69F0">
      <w:pPr>
        <w:spacing w:after="0" w:line="360" w:lineRule="auto"/>
        <w:contextualSpacing/>
        <w:jc w:val="both"/>
        <w:rPr>
          <w:rFonts w:ascii="Palatino Linotype" w:hAnsi="Palatino Linotype"/>
          <w:sz w:val="24"/>
          <w:szCs w:val="24"/>
        </w:rPr>
      </w:pPr>
      <w:r w:rsidRPr="000C270E">
        <w:rPr>
          <w:rFonts w:ascii="Palatino Linotype" w:hAnsi="Palatino Linotype"/>
          <w:sz w:val="24"/>
          <w:szCs w:val="24"/>
        </w:rPr>
        <w:t xml:space="preserve">A su vez el </w:t>
      </w:r>
      <w:r w:rsidRPr="000C270E">
        <w:rPr>
          <w:rFonts w:ascii="Palatino Linotype" w:hAnsi="Palatino Linotype"/>
          <w:b/>
          <w:sz w:val="24"/>
          <w:szCs w:val="24"/>
        </w:rPr>
        <w:t>Bando Municipal de Policía y Buen Gobierno 2019</w:t>
      </w:r>
      <w:r w:rsidRPr="000C270E">
        <w:rPr>
          <w:rFonts w:ascii="Palatino Linotype" w:hAnsi="Palatino Linotype"/>
          <w:sz w:val="24"/>
          <w:szCs w:val="24"/>
        </w:rPr>
        <w:t>, del H. Ayuntamiento de Valle de Chalco Solidaridad, establece en sus artículos 71, 72 y 73, lo siguiente:</w:t>
      </w:r>
    </w:p>
    <w:p w:rsidR="00BE69F0" w:rsidRPr="000C270E" w:rsidRDefault="00BE69F0" w:rsidP="00BE69F0"/>
    <w:p w:rsidR="00BE69F0" w:rsidRPr="000C270E" w:rsidRDefault="00BE69F0" w:rsidP="00BE69F0">
      <w:pPr>
        <w:spacing w:after="0" w:line="240" w:lineRule="auto"/>
        <w:ind w:left="567" w:right="567"/>
        <w:contextualSpacing/>
        <w:jc w:val="both"/>
        <w:rPr>
          <w:rFonts w:ascii="Palatino Linotype" w:hAnsi="Palatino Linotype"/>
          <w:i/>
          <w:sz w:val="28"/>
          <w:szCs w:val="24"/>
        </w:rPr>
      </w:pPr>
      <w:r w:rsidRPr="000C270E">
        <w:rPr>
          <w:rFonts w:ascii="Palatino Linotype" w:hAnsi="Palatino Linotype" w:cs="Helvetica-Bold"/>
          <w:b/>
          <w:bCs/>
          <w:i/>
          <w:color w:val="231F20"/>
          <w:szCs w:val="20"/>
        </w:rPr>
        <w:t xml:space="preserve">Artículo 71. </w:t>
      </w:r>
      <w:r w:rsidRPr="000C270E">
        <w:rPr>
          <w:rFonts w:ascii="Palatino Linotype" w:hAnsi="Palatino Linotype" w:cs="Helvetica"/>
          <w:i/>
          <w:color w:val="231F20"/>
          <w:szCs w:val="20"/>
          <w:u w:val="single"/>
        </w:rPr>
        <w:t>Los Consejos de Participación Ciudadana</w:t>
      </w:r>
      <w:r w:rsidRPr="000C270E">
        <w:rPr>
          <w:rFonts w:ascii="Palatino Linotype" w:hAnsi="Palatino Linotype"/>
          <w:i/>
          <w:sz w:val="28"/>
          <w:szCs w:val="24"/>
          <w:u w:val="single"/>
        </w:rPr>
        <w:t xml:space="preserve"> </w:t>
      </w:r>
      <w:r w:rsidRPr="000C270E">
        <w:rPr>
          <w:rFonts w:ascii="Palatino Linotype" w:hAnsi="Palatino Linotype" w:cs="Helvetica"/>
          <w:i/>
          <w:color w:val="231F20"/>
          <w:szCs w:val="20"/>
          <w:u w:val="single"/>
        </w:rPr>
        <w:t>(COPACI), son órganos auxiliares del Ayuntamiento de elección popular</w:t>
      </w:r>
      <w:r w:rsidRPr="000C270E">
        <w:rPr>
          <w:rFonts w:ascii="Palatino Linotype" w:hAnsi="Palatino Linotype" w:cs="Helvetica"/>
          <w:i/>
          <w:color w:val="231F20"/>
          <w:szCs w:val="20"/>
        </w:rPr>
        <w:t>, de promoción, gestión y ejecución de obras y servicios que requieran los habitantes de las distintas localidades del Municipio.</w:t>
      </w: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Helvetica-Bold"/>
          <w:b/>
          <w:bCs/>
          <w:i/>
          <w:color w:val="231F20"/>
          <w:szCs w:val="20"/>
        </w:rPr>
      </w:pP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Helvetica"/>
          <w:i/>
          <w:color w:val="231F20"/>
          <w:szCs w:val="20"/>
        </w:rPr>
      </w:pPr>
      <w:r w:rsidRPr="000C270E">
        <w:rPr>
          <w:rFonts w:ascii="Palatino Linotype" w:hAnsi="Palatino Linotype" w:cs="Helvetica-Bold"/>
          <w:b/>
          <w:bCs/>
          <w:i/>
          <w:color w:val="231F20"/>
          <w:szCs w:val="20"/>
        </w:rPr>
        <w:t xml:space="preserve">Artículo 72. </w:t>
      </w:r>
      <w:r w:rsidRPr="000C270E">
        <w:rPr>
          <w:rFonts w:ascii="Palatino Linotype" w:hAnsi="Palatino Linotype" w:cs="Helvetica"/>
          <w:i/>
          <w:color w:val="231F20"/>
          <w:szCs w:val="20"/>
          <w:u w:val="single"/>
        </w:rPr>
        <w:t>La elección de los Consejos quedará sujeta a las condiciones y requisitos que disponga el Ayuntamiento, a través de la convocatoria correspondiente</w:t>
      </w:r>
      <w:r w:rsidRPr="000C270E">
        <w:rPr>
          <w:rFonts w:ascii="Palatino Linotype" w:hAnsi="Palatino Linotype" w:cs="Helvetica"/>
          <w:i/>
          <w:color w:val="231F20"/>
          <w:szCs w:val="20"/>
        </w:rPr>
        <w:t>.</w:t>
      </w: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Helvetica-Bold"/>
          <w:b/>
          <w:bCs/>
          <w:i/>
          <w:color w:val="231F20"/>
          <w:szCs w:val="20"/>
        </w:rPr>
      </w:pP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Helvetica"/>
          <w:i/>
          <w:color w:val="231F20"/>
          <w:szCs w:val="20"/>
        </w:rPr>
      </w:pPr>
      <w:r w:rsidRPr="000C270E">
        <w:rPr>
          <w:rFonts w:ascii="Palatino Linotype" w:hAnsi="Palatino Linotype" w:cs="Helvetica-Bold"/>
          <w:b/>
          <w:bCs/>
          <w:i/>
          <w:color w:val="231F20"/>
          <w:szCs w:val="20"/>
        </w:rPr>
        <w:t xml:space="preserve">Artículo 73. </w:t>
      </w:r>
      <w:r w:rsidRPr="000C270E">
        <w:rPr>
          <w:rFonts w:ascii="Palatino Linotype" w:hAnsi="Palatino Linotype" w:cs="Helvetica"/>
          <w:i/>
          <w:color w:val="231F20"/>
          <w:szCs w:val="20"/>
        </w:rPr>
        <w:t>El Ayuntamiento podrá auxiliarse de organizaciones sociales representativas de la comunidad y de las demás que determinen las leyes, reglamentos o acuerdos del Ayuntamiento.</w:t>
      </w:r>
    </w:p>
    <w:p w:rsidR="00BE69F0" w:rsidRPr="000C270E" w:rsidRDefault="00BE69F0" w:rsidP="00BE69F0">
      <w:pPr>
        <w:pStyle w:val="Sinespaciado"/>
        <w:spacing w:line="360" w:lineRule="auto"/>
        <w:jc w:val="both"/>
        <w:rPr>
          <w:rFonts w:ascii="Palatino Linotype" w:hAnsi="Palatino Linotype"/>
        </w:rPr>
      </w:pPr>
    </w:p>
    <w:p w:rsidR="00BE69F0" w:rsidRPr="000C270E" w:rsidRDefault="00BE69F0" w:rsidP="00BE69F0">
      <w:pPr>
        <w:pStyle w:val="Sinespaciado"/>
        <w:spacing w:line="360" w:lineRule="auto"/>
        <w:jc w:val="both"/>
        <w:rPr>
          <w:rFonts w:ascii="Palatino Linotype" w:hAnsi="Palatino Linotype"/>
        </w:rPr>
      </w:pPr>
      <w:r w:rsidRPr="000C270E">
        <w:rPr>
          <w:rFonts w:ascii="Palatino Linotype" w:hAnsi="Palatino Linotype"/>
        </w:rPr>
        <w:t xml:space="preserve">Visto lo anterior, es de señalar que no existe una normatividad que obligue a los Ayuntamientos a expedir algún reglamento de Autoridades Auxiliares y/o de Consejos de Participación Ciudadana (COPASI), por lo que es potestativo dicha expedición  de dichos ordenamientos, ya que las Administraciones Municipales han </w:t>
      </w:r>
      <w:r w:rsidRPr="000C270E">
        <w:rPr>
          <w:rFonts w:ascii="Palatino Linotype" w:hAnsi="Palatino Linotype"/>
        </w:rPr>
        <w:lastRenderedPageBreak/>
        <w:t>buscado la participación activa de la comunidad, tanto en el diseño como en la implementación de los programas municipales a través de la participación ciudadana organizada, proporcionando una seguridad jurídica como condición fundamental para lograr el desarrollo de las instituciones.</w:t>
      </w:r>
    </w:p>
    <w:p w:rsidR="00BE69F0" w:rsidRPr="000C270E" w:rsidRDefault="00BE69F0" w:rsidP="00BE69F0">
      <w:pPr>
        <w:pStyle w:val="Sinespaciado"/>
        <w:spacing w:line="360" w:lineRule="auto"/>
        <w:jc w:val="both"/>
        <w:rPr>
          <w:rFonts w:ascii="Palatino Linotype" w:hAnsi="Palatino Linotype"/>
        </w:rPr>
      </w:pPr>
    </w:p>
    <w:p w:rsidR="00BE69F0" w:rsidRPr="000C270E" w:rsidRDefault="00BE69F0" w:rsidP="00BE69F0">
      <w:pPr>
        <w:pStyle w:val="Sinespaciado"/>
        <w:spacing w:line="360" w:lineRule="auto"/>
        <w:jc w:val="both"/>
        <w:rPr>
          <w:rFonts w:ascii="Palatino Linotype" w:hAnsi="Palatino Linotype"/>
        </w:rPr>
      </w:pPr>
      <w:r w:rsidRPr="000C270E">
        <w:rPr>
          <w:rFonts w:ascii="Palatino Linotype" w:hAnsi="Palatino Linotype"/>
        </w:rPr>
        <w:t>Por lo que será dable ordenar la entrega de la versión electrónica del Reglamento de los Consejos de Participación Ciudadana del Municipio de Valle de Chalco Solidaridad 2019; sin embargo, en caso de que no lo haya generado, bastará con que así lo manifieste.</w:t>
      </w:r>
    </w:p>
    <w:p w:rsidR="00BE69F0" w:rsidRPr="000C270E" w:rsidRDefault="00BE69F0" w:rsidP="00BE69F0">
      <w:pPr>
        <w:pStyle w:val="Sinespaciado"/>
        <w:spacing w:line="360" w:lineRule="auto"/>
        <w:jc w:val="both"/>
        <w:rPr>
          <w:rFonts w:ascii="Palatino Linotype" w:hAnsi="Palatino Linotype"/>
        </w:rPr>
      </w:pPr>
    </w:p>
    <w:p w:rsidR="00BE69F0" w:rsidRPr="000C270E" w:rsidRDefault="00BE69F0" w:rsidP="00BE69F0">
      <w:pPr>
        <w:pStyle w:val="Sinespaciado"/>
        <w:spacing w:line="360" w:lineRule="auto"/>
        <w:jc w:val="both"/>
        <w:rPr>
          <w:rFonts w:ascii="Palatino Linotype" w:hAnsi="Palatino Linotype"/>
        </w:rPr>
      </w:pPr>
      <w:r w:rsidRPr="000C270E">
        <w:rPr>
          <w:rFonts w:ascii="Palatino Linotype" w:hAnsi="Palatino Linotype"/>
        </w:rPr>
        <w:t xml:space="preserve">Ahora bien, tocante al </w:t>
      </w:r>
      <w:r w:rsidRPr="000C270E">
        <w:rPr>
          <w:rFonts w:ascii="Palatino Linotype" w:hAnsi="Palatino Linotype"/>
          <w:b/>
        </w:rPr>
        <w:t>punto 6</w:t>
      </w:r>
      <w:r w:rsidRPr="000C270E">
        <w:rPr>
          <w:rFonts w:ascii="Palatino Linotype" w:hAnsi="Palatino Linotype"/>
        </w:rPr>
        <w:t xml:space="preserve">, referente a la </w:t>
      </w:r>
      <w:r w:rsidRPr="000C270E">
        <w:rPr>
          <w:rFonts w:ascii="Palatino Linotype" w:hAnsi="Palatino Linotype"/>
          <w:b/>
          <w:i/>
        </w:rPr>
        <w:t>búsqueda de forma exhaustiva, desglosada, detallada y clara (en versión publica si es posible) en torno al costo total (con IVA incluido) de la avioneta de perifoneo para la difusión de la consulta pública, respecto al cambio de denominación del actual Municipio, programado para el domingo 26 de mayo del presente año</w:t>
      </w:r>
      <w:r w:rsidRPr="000C270E">
        <w:rPr>
          <w:rFonts w:ascii="Palatino Linotype" w:hAnsi="Palatino Linotype"/>
        </w:rPr>
        <w:t xml:space="preserve">; y ante la omisión de pronunciamiento por parte del </w:t>
      </w:r>
      <w:r w:rsidRPr="000C270E">
        <w:rPr>
          <w:rFonts w:ascii="Palatino Linotype" w:hAnsi="Palatino Linotype"/>
          <w:b/>
        </w:rPr>
        <w:t>Sujeto Obligado</w:t>
      </w:r>
      <w:r w:rsidRPr="000C270E">
        <w:rPr>
          <w:rFonts w:ascii="Palatino Linotype" w:hAnsi="Palatino Linotype"/>
        </w:rPr>
        <w:t xml:space="preserve">, </w:t>
      </w:r>
      <w:r w:rsidRPr="000C270E">
        <w:rPr>
          <w:rFonts w:ascii="Palatino Linotype" w:hAnsi="Palatino Linotype" w:cs="Arial"/>
          <w:lang w:val="es-ES"/>
        </w:rPr>
        <w:t xml:space="preserve">es conveniente traer a contexto lo dispuesto en la Ley de la  Contratación Pública del Estado de México y Municipios, la cual tiene por objeto regular los actos relativos a la planeación, programación, presupuestación, ejecución y control de la </w:t>
      </w:r>
      <w:r w:rsidRPr="000C270E">
        <w:rPr>
          <w:rFonts w:ascii="Palatino Linotype" w:hAnsi="Palatino Linotype" w:cs="Arial"/>
          <w:b/>
          <w:u w:val="single"/>
          <w:lang w:val="es-ES"/>
        </w:rPr>
        <w:t>adquisición</w:t>
      </w:r>
      <w:r w:rsidRPr="000C270E">
        <w:rPr>
          <w:rFonts w:ascii="Palatino Linotype" w:hAnsi="Palatino Linotype" w:cs="Arial"/>
          <w:lang w:val="es-ES"/>
        </w:rPr>
        <w:t xml:space="preserve">, enajenación y arrendamiento de bienes, y la </w:t>
      </w:r>
      <w:r w:rsidRPr="000C270E">
        <w:rPr>
          <w:rFonts w:ascii="Palatino Linotype" w:hAnsi="Palatino Linotype" w:cs="Arial"/>
          <w:b/>
          <w:u w:val="single"/>
          <w:lang w:val="es-ES"/>
        </w:rPr>
        <w:t>contratación de servicios de cualquier naturaleza, que realicen los Ayuntamientos del Estado</w:t>
      </w:r>
      <w:r w:rsidRPr="000C270E">
        <w:rPr>
          <w:rFonts w:ascii="Palatino Linotype" w:hAnsi="Palatino Linotype" w:cs="Arial"/>
          <w:lang w:val="es-ES"/>
        </w:rPr>
        <w:t>; los cuales se adjudicarán a través de licitaciones públicas, invitación restringida o adjudicación directa, mediante convocatoria pública, tal y como lo establecen los artículos 4, 26 y 27 de dicha Ley, los cuales son del tenor siguiente:</w:t>
      </w:r>
    </w:p>
    <w:p w:rsidR="00BE69F0" w:rsidRPr="000C270E" w:rsidRDefault="00BE69F0" w:rsidP="00BE69F0">
      <w:pPr>
        <w:spacing w:after="0" w:line="240" w:lineRule="auto"/>
        <w:jc w:val="both"/>
        <w:rPr>
          <w:rFonts w:ascii="Palatino Linotype" w:eastAsia="Times New Roman" w:hAnsi="Palatino Linotype" w:cs="Arial"/>
          <w:sz w:val="24"/>
          <w:szCs w:val="24"/>
          <w:lang w:val="es-ES"/>
        </w:rPr>
      </w:pPr>
    </w:p>
    <w:p w:rsidR="00BE69F0" w:rsidRPr="000C270E" w:rsidRDefault="00BE69F0" w:rsidP="00BE69F0">
      <w:pPr>
        <w:spacing w:after="0" w:line="240" w:lineRule="auto"/>
        <w:ind w:left="851" w:right="901"/>
        <w:jc w:val="both"/>
        <w:rPr>
          <w:rFonts w:ascii="Palatino Linotype" w:eastAsia="Times New Roman" w:hAnsi="Palatino Linotype" w:cs="Arial"/>
          <w:i/>
          <w:szCs w:val="24"/>
          <w:lang w:val="es-ES"/>
        </w:rPr>
      </w:pPr>
      <w:r w:rsidRPr="000C270E">
        <w:rPr>
          <w:rFonts w:ascii="Palatino Linotype" w:eastAsia="Times New Roman" w:hAnsi="Palatino Linotype" w:cs="Arial"/>
          <w:i/>
          <w:szCs w:val="24"/>
          <w:lang w:val="es-ES"/>
        </w:rPr>
        <w:t>“</w:t>
      </w:r>
      <w:r w:rsidRPr="000C270E">
        <w:rPr>
          <w:rFonts w:ascii="Palatino Linotype" w:eastAsia="Times New Roman" w:hAnsi="Palatino Linotype" w:cs="Arial"/>
          <w:b/>
          <w:i/>
          <w:szCs w:val="24"/>
          <w:lang w:val="es-ES"/>
        </w:rPr>
        <w:t>Artículo 4.-</w:t>
      </w:r>
      <w:r w:rsidRPr="000C270E">
        <w:rPr>
          <w:rFonts w:ascii="Palatino Linotype" w:eastAsia="Times New Roman" w:hAnsi="Palatino Linotype" w:cs="Arial"/>
          <w:i/>
          <w:szCs w:val="24"/>
          <w:lang w:val="es-ES"/>
        </w:rPr>
        <w:t xml:space="preserve"> Para los efectos de esta Ley, en las adquisiciones, enajenaciones, arrendamientos y servicios, quedan comprendidos: </w:t>
      </w:r>
    </w:p>
    <w:p w:rsidR="00BE69F0" w:rsidRPr="000C270E" w:rsidRDefault="00BE69F0" w:rsidP="00BE69F0">
      <w:pPr>
        <w:spacing w:after="0" w:line="240" w:lineRule="auto"/>
        <w:ind w:left="851" w:right="899"/>
        <w:jc w:val="both"/>
        <w:rPr>
          <w:rFonts w:ascii="Palatino Linotype" w:eastAsia="Times New Roman" w:hAnsi="Palatino Linotype" w:cs="Arial"/>
          <w:b/>
          <w:i/>
          <w:szCs w:val="24"/>
          <w:u w:val="single"/>
          <w:lang w:val="es-ES"/>
        </w:rPr>
      </w:pPr>
      <w:r w:rsidRPr="000C270E">
        <w:rPr>
          <w:rFonts w:ascii="Palatino Linotype" w:eastAsia="Times New Roman" w:hAnsi="Palatino Linotype" w:cs="Arial"/>
          <w:b/>
          <w:i/>
          <w:szCs w:val="24"/>
          <w:u w:val="single"/>
          <w:lang w:val="es-ES"/>
        </w:rPr>
        <w:t xml:space="preserve">I. La adquisición de bienes muebles. </w:t>
      </w:r>
    </w:p>
    <w:p w:rsidR="00BE69F0" w:rsidRPr="000C270E" w:rsidRDefault="00BE69F0" w:rsidP="00BE69F0">
      <w:pPr>
        <w:spacing w:after="0" w:line="240" w:lineRule="auto"/>
        <w:ind w:left="851" w:right="899"/>
        <w:jc w:val="both"/>
        <w:rPr>
          <w:rFonts w:ascii="Palatino Linotype" w:eastAsia="Times New Roman" w:hAnsi="Palatino Linotype" w:cs="Arial"/>
          <w:i/>
          <w:szCs w:val="24"/>
          <w:lang w:val="es-ES"/>
        </w:rPr>
      </w:pPr>
      <w:r w:rsidRPr="000C270E">
        <w:rPr>
          <w:rFonts w:ascii="Palatino Linotype" w:eastAsia="Times New Roman" w:hAnsi="Palatino Linotype" w:cs="Arial"/>
          <w:i/>
          <w:szCs w:val="24"/>
          <w:lang w:val="es-ES"/>
        </w:rPr>
        <w:t xml:space="preserve">II. La adquisición de bienes inmuebles, a través de compraventa. </w:t>
      </w:r>
    </w:p>
    <w:p w:rsidR="00BE69F0" w:rsidRPr="000C270E" w:rsidRDefault="00BE69F0" w:rsidP="00BE69F0">
      <w:pPr>
        <w:spacing w:after="0" w:line="240" w:lineRule="auto"/>
        <w:ind w:left="851" w:right="899"/>
        <w:jc w:val="both"/>
        <w:rPr>
          <w:rFonts w:ascii="Palatino Linotype" w:eastAsia="Times New Roman" w:hAnsi="Palatino Linotype" w:cs="Arial"/>
          <w:i/>
          <w:szCs w:val="24"/>
          <w:lang w:val="es-ES"/>
        </w:rPr>
      </w:pPr>
      <w:r w:rsidRPr="000C270E">
        <w:rPr>
          <w:rFonts w:ascii="Palatino Linotype" w:eastAsia="Times New Roman" w:hAnsi="Palatino Linotype" w:cs="Arial"/>
          <w:i/>
          <w:szCs w:val="24"/>
          <w:lang w:val="es-ES"/>
        </w:rPr>
        <w:t xml:space="preserve">III. La enajenación de bienes muebles e inmuebles. </w:t>
      </w:r>
    </w:p>
    <w:p w:rsidR="00BE69F0" w:rsidRPr="000C270E" w:rsidRDefault="00BE69F0" w:rsidP="00BE69F0">
      <w:pPr>
        <w:spacing w:after="0" w:line="240" w:lineRule="auto"/>
        <w:ind w:left="851" w:right="899"/>
        <w:jc w:val="both"/>
        <w:rPr>
          <w:rFonts w:ascii="Palatino Linotype" w:eastAsia="Times New Roman" w:hAnsi="Palatino Linotype" w:cs="Arial"/>
          <w:i/>
          <w:szCs w:val="24"/>
          <w:lang w:val="es-ES"/>
        </w:rPr>
      </w:pPr>
      <w:r w:rsidRPr="000C270E">
        <w:rPr>
          <w:rFonts w:ascii="Palatino Linotype" w:eastAsia="Times New Roman" w:hAnsi="Palatino Linotype" w:cs="Arial"/>
          <w:b/>
          <w:i/>
          <w:szCs w:val="24"/>
          <w:u w:val="single"/>
          <w:lang w:val="es-ES"/>
        </w:rPr>
        <w:t>IV. El arrendamiento de bienes muebles</w:t>
      </w:r>
      <w:r w:rsidRPr="000C270E">
        <w:rPr>
          <w:rFonts w:ascii="Palatino Linotype" w:eastAsia="Times New Roman" w:hAnsi="Palatino Linotype" w:cs="Arial"/>
          <w:i/>
          <w:szCs w:val="24"/>
          <w:lang w:val="es-ES"/>
        </w:rPr>
        <w:t xml:space="preserve"> e inmuebles. </w:t>
      </w:r>
    </w:p>
    <w:p w:rsidR="00BE69F0" w:rsidRPr="000C270E" w:rsidRDefault="00BE69F0" w:rsidP="00BE69F0">
      <w:pPr>
        <w:spacing w:after="0" w:line="240" w:lineRule="auto"/>
        <w:ind w:left="851" w:right="899"/>
        <w:jc w:val="both"/>
        <w:rPr>
          <w:rFonts w:ascii="Palatino Linotype" w:eastAsia="Times New Roman" w:hAnsi="Palatino Linotype" w:cs="Arial"/>
          <w:b/>
          <w:i/>
          <w:szCs w:val="24"/>
          <w:u w:val="single"/>
          <w:lang w:val="es-ES"/>
        </w:rPr>
      </w:pPr>
      <w:r w:rsidRPr="000C270E">
        <w:rPr>
          <w:rFonts w:ascii="Palatino Linotype" w:eastAsia="Times New Roman" w:hAnsi="Palatino Linotype" w:cs="Arial"/>
          <w:b/>
          <w:i/>
          <w:szCs w:val="24"/>
          <w:u w:val="single"/>
          <w:lang w:val="es-ES"/>
        </w:rPr>
        <w:t xml:space="preserve">V. La contratación de los servicios, relacionados con bienes muebles que se encuentran incorporados o adheridos a bienes inmuebles, cuya instalación o mantenimiento no implique modificación al bien inmueble. </w:t>
      </w:r>
    </w:p>
    <w:p w:rsidR="00BE69F0" w:rsidRPr="000C270E" w:rsidRDefault="00BE69F0" w:rsidP="00BE69F0">
      <w:pPr>
        <w:spacing w:after="0" w:line="240" w:lineRule="auto"/>
        <w:ind w:left="851" w:right="899"/>
        <w:jc w:val="both"/>
        <w:rPr>
          <w:rFonts w:ascii="Palatino Linotype" w:eastAsia="Times New Roman" w:hAnsi="Palatino Linotype" w:cs="Arial"/>
          <w:i/>
          <w:szCs w:val="24"/>
          <w:lang w:val="es-ES"/>
        </w:rPr>
      </w:pPr>
      <w:r w:rsidRPr="000C270E">
        <w:rPr>
          <w:rFonts w:ascii="Palatino Linotype" w:eastAsia="Times New Roman" w:hAnsi="Palatino Linotype" w:cs="Arial"/>
          <w:i/>
          <w:szCs w:val="24"/>
          <w:lang w:val="es-ES"/>
        </w:rPr>
        <w:t xml:space="preserve">VI. La contratación de los servicios de reconstrucción y mantenimiento de bienes muebles. </w:t>
      </w:r>
    </w:p>
    <w:p w:rsidR="00BE69F0" w:rsidRPr="000C270E" w:rsidRDefault="00BE69F0" w:rsidP="00BE69F0">
      <w:pPr>
        <w:spacing w:after="0" w:line="240" w:lineRule="auto"/>
        <w:ind w:left="851" w:right="899"/>
        <w:jc w:val="both"/>
        <w:rPr>
          <w:rFonts w:ascii="Palatino Linotype" w:eastAsia="Times New Roman" w:hAnsi="Palatino Linotype" w:cs="Arial"/>
          <w:i/>
          <w:szCs w:val="24"/>
          <w:lang w:val="es-ES"/>
        </w:rPr>
      </w:pPr>
      <w:r w:rsidRPr="000C270E">
        <w:rPr>
          <w:rFonts w:ascii="Palatino Linotype" w:eastAsia="Times New Roman" w:hAnsi="Palatino Linotype" w:cs="Arial"/>
          <w:b/>
          <w:i/>
          <w:szCs w:val="24"/>
          <w:u w:val="single"/>
          <w:lang w:val="es-ES"/>
        </w:rPr>
        <w:t xml:space="preserve">VII. La contratación de los servicios </w:t>
      </w:r>
      <w:r w:rsidRPr="000C270E">
        <w:rPr>
          <w:rFonts w:ascii="Palatino Linotype" w:eastAsia="Times New Roman" w:hAnsi="Palatino Linotype" w:cs="Arial"/>
          <w:i/>
          <w:szCs w:val="24"/>
          <w:lang w:val="es-ES"/>
        </w:rPr>
        <w:t xml:space="preserve">de maquila, seguros y </w:t>
      </w:r>
      <w:r w:rsidRPr="000C270E">
        <w:rPr>
          <w:rFonts w:ascii="Palatino Linotype" w:eastAsia="Times New Roman" w:hAnsi="Palatino Linotype" w:cs="Arial"/>
          <w:b/>
          <w:i/>
          <w:szCs w:val="24"/>
          <w:u w:val="single"/>
          <w:lang w:val="es-ES"/>
        </w:rPr>
        <w:t>transportación</w:t>
      </w:r>
      <w:r w:rsidRPr="000C270E">
        <w:rPr>
          <w:rFonts w:ascii="Palatino Linotype" w:eastAsia="Times New Roman" w:hAnsi="Palatino Linotype" w:cs="Arial"/>
          <w:i/>
          <w:szCs w:val="24"/>
          <w:lang w:val="es-ES"/>
        </w:rPr>
        <w:t>, así como de los de limpieza y vigilancia de bienes inmuebles</w:t>
      </w:r>
    </w:p>
    <w:p w:rsidR="00BE69F0" w:rsidRPr="000C270E" w:rsidRDefault="00BE69F0" w:rsidP="00BE69F0">
      <w:pPr>
        <w:spacing w:after="0" w:line="240" w:lineRule="auto"/>
        <w:ind w:left="851" w:right="899"/>
        <w:jc w:val="both"/>
        <w:rPr>
          <w:rFonts w:ascii="Palatino Linotype" w:eastAsia="Times New Roman" w:hAnsi="Palatino Linotype" w:cs="Arial"/>
          <w:i/>
          <w:szCs w:val="24"/>
          <w:lang w:val="es-ES"/>
        </w:rPr>
      </w:pPr>
      <w:r w:rsidRPr="000C270E">
        <w:rPr>
          <w:rFonts w:ascii="Palatino Linotype" w:eastAsia="Times New Roman" w:hAnsi="Palatino Linotype" w:cs="Arial"/>
          <w:i/>
          <w:szCs w:val="24"/>
          <w:lang w:val="es-ES"/>
        </w:rPr>
        <w:t xml:space="preserve">VIII. La prestación de servicios profesionales, la contratación de consultorías, asesorías y estudios e investigaciones, excepto la contratación de servicios personales de personas físicas bajo el régimen de honorarios. </w:t>
      </w:r>
    </w:p>
    <w:p w:rsidR="00BE69F0" w:rsidRPr="000C270E" w:rsidRDefault="00BE69F0" w:rsidP="00BE69F0">
      <w:pPr>
        <w:spacing w:after="0" w:line="240" w:lineRule="auto"/>
        <w:ind w:left="851" w:right="899"/>
        <w:jc w:val="both"/>
        <w:rPr>
          <w:rFonts w:ascii="Palatino Linotype" w:eastAsia="Times New Roman" w:hAnsi="Palatino Linotype" w:cs="Arial"/>
          <w:b/>
          <w:i/>
          <w:szCs w:val="24"/>
          <w:u w:val="single"/>
          <w:lang w:val="es-ES"/>
        </w:rPr>
      </w:pPr>
      <w:r w:rsidRPr="000C270E">
        <w:rPr>
          <w:rFonts w:ascii="Palatino Linotype" w:eastAsia="Times New Roman" w:hAnsi="Palatino Linotype" w:cs="Arial"/>
          <w:b/>
          <w:i/>
          <w:szCs w:val="24"/>
          <w:u w:val="single"/>
          <w:lang w:val="es-ES"/>
        </w:rPr>
        <w:t>En general, otros actos que impliquen la contratación de servicios de cualquier naturaleza.</w:t>
      </w:r>
    </w:p>
    <w:p w:rsidR="00BE69F0" w:rsidRPr="000C270E" w:rsidRDefault="00BE69F0" w:rsidP="00BE69F0">
      <w:pPr>
        <w:spacing w:after="0" w:line="240" w:lineRule="auto"/>
        <w:ind w:left="851" w:right="899"/>
        <w:jc w:val="both"/>
        <w:rPr>
          <w:rFonts w:ascii="Palatino Linotype" w:eastAsia="Times New Roman" w:hAnsi="Palatino Linotype" w:cs="Arial"/>
          <w:b/>
          <w:i/>
          <w:szCs w:val="24"/>
          <w:lang w:val="es-ES"/>
        </w:rPr>
      </w:pPr>
      <w:r w:rsidRPr="000C270E">
        <w:rPr>
          <w:rFonts w:ascii="Palatino Linotype" w:eastAsia="Times New Roman" w:hAnsi="Palatino Linotype" w:cs="Arial"/>
          <w:b/>
          <w:i/>
          <w:szCs w:val="24"/>
          <w:lang w:val="es-ES"/>
        </w:rPr>
        <w:t>Artículo 26.- Las adquisiciones, arrendamientos y servicios se adjudicarán a través de licitaciones públicas, mediante convocatoria pública.</w:t>
      </w:r>
    </w:p>
    <w:p w:rsidR="00BE69F0" w:rsidRPr="000C270E" w:rsidRDefault="00BE69F0" w:rsidP="00BE69F0">
      <w:pPr>
        <w:spacing w:after="0" w:line="240" w:lineRule="auto"/>
        <w:ind w:left="851" w:right="899"/>
        <w:jc w:val="both"/>
        <w:rPr>
          <w:rFonts w:ascii="Palatino Linotype" w:eastAsia="Times New Roman" w:hAnsi="Palatino Linotype" w:cs="Arial"/>
          <w:b/>
          <w:i/>
          <w:szCs w:val="24"/>
          <w:lang w:val="es-ES"/>
        </w:rPr>
      </w:pPr>
    </w:p>
    <w:p w:rsidR="00BE69F0" w:rsidRPr="000C270E" w:rsidRDefault="00BE69F0" w:rsidP="00BE69F0">
      <w:pPr>
        <w:spacing w:after="0" w:line="240" w:lineRule="auto"/>
        <w:ind w:left="851" w:right="899"/>
        <w:jc w:val="both"/>
        <w:rPr>
          <w:rFonts w:ascii="Palatino Linotype" w:eastAsia="Times New Roman" w:hAnsi="Palatino Linotype" w:cs="Arial"/>
          <w:i/>
          <w:szCs w:val="24"/>
          <w:lang w:val="es-ES"/>
        </w:rPr>
      </w:pPr>
      <w:r w:rsidRPr="000C270E">
        <w:rPr>
          <w:rFonts w:ascii="Palatino Linotype" w:eastAsia="Times New Roman" w:hAnsi="Palatino Linotype" w:cs="Arial"/>
          <w:b/>
          <w:i/>
          <w:szCs w:val="24"/>
          <w:lang w:val="es-ES"/>
        </w:rPr>
        <w:t xml:space="preserve">Artículo 27.- </w:t>
      </w:r>
      <w:r w:rsidRPr="000C270E">
        <w:rPr>
          <w:rFonts w:ascii="Palatino Linotype" w:eastAsia="Times New Roman" w:hAnsi="Palatino Linotype" w:cs="Arial"/>
          <w:i/>
          <w:szCs w:val="24"/>
          <w:lang w:val="es-ES"/>
        </w:rPr>
        <w:t xml:space="preserve">La Secretaría, las entidades, los tribunales administrativos y los ayuntamientos podrán adjudicar adquisiciones, arrendamientos y servicios, mediante las excepciones al procedimiento de licitación que a continuación se señalan: </w:t>
      </w:r>
    </w:p>
    <w:p w:rsidR="00BE69F0" w:rsidRPr="000C270E" w:rsidRDefault="00BE69F0" w:rsidP="00BE69F0">
      <w:pPr>
        <w:spacing w:after="0" w:line="240" w:lineRule="auto"/>
        <w:ind w:left="851" w:right="899"/>
        <w:jc w:val="both"/>
        <w:rPr>
          <w:rFonts w:ascii="Palatino Linotype" w:eastAsia="Times New Roman" w:hAnsi="Palatino Linotype" w:cs="Arial"/>
          <w:b/>
          <w:i/>
          <w:szCs w:val="24"/>
          <w:lang w:val="es-ES"/>
        </w:rPr>
      </w:pPr>
      <w:r w:rsidRPr="000C270E">
        <w:rPr>
          <w:rFonts w:ascii="Palatino Linotype" w:eastAsia="Times New Roman" w:hAnsi="Palatino Linotype" w:cs="Arial"/>
          <w:b/>
          <w:i/>
          <w:szCs w:val="24"/>
          <w:lang w:val="es-ES"/>
        </w:rPr>
        <w:t xml:space="preserve">I. Invitación restringida. </w:t>
      </w:r>
    </w:p>
    <w:p w:rsidR="00BE69F0" w:rsidRPr="000C270E" w:rsidRDefault="00BE69F0" w:rsidP="00BE69F0">
      <w:pPr>
        <w:spacing w:after="0" w:line="240" w:lineRule="auto"/>
        <w:ind w:left="851" w:right="899"/>
        <w:jc w:val="both"/>
        <w:rPr>
          <w:rFonts w:ascii="Palatino Linotype" w:eastAsia="Times New Roman" w:hAnsi="Palatino Linotype" w:cs="Arial"/>
          <w:b/>
          <w:i/>
          <w:szCs w:val="24"/>
          <w:lang w:val="es-ES"/>
        </w:rPr>
      </w:pPr>
      <w:r w:rsidRPr="000C270E">
        <w:rPr>
          <w:rFonts w:ascii="Palatino Linotype" w:eastAsia="Times New Roman" w:hAnsi="Palatino Linotype" w:cs="Arial"/>
          <w:b/>
          <w:i/>
          <w:szCs w:val="24"/>
          <w:lang w:val="es-ES"/>
        </w:rPr>
        <w:t>II. Adjudicación directa.”</w:t>
      </w:r>
    </w:p>
    <w:p w:rsidR="00BE69F0" w:rsidRPr="000C270E" w:rsidRDefault="00BE69F0" w:rsidP="00BE69F0">
      <w:pPr>
        <w:spacing w:after="0" w:line="240" w:lineRule="auto"/>
        <w:ind w:left="851" w:right="899"/>
        <w:jc w:val="right"/>
        <w:rPr>
          <w:rFonts w:ascii="Palatino Linotype" w:eastAsia="Times New Roman" w:hAnsi="Palatino Linotype" w:cs="Arial"/>
          <w:i/>
          <w:sz w:val="20"/>
          <w:szCs w:val="24"/>
          <w:lang w:val="es-ES"/>
        </w:rPr>
      </w:pPr>
      <w:r w:rsidRPr="000C270E">
        <w:rPr>
          <w:rFonts w:ascii="Palatino Linotype" w:eastAsia="Times New Roman" w:hAnsi="Palatino Linotype" w:cs="Arial"/>
          <w:i/>
          <w:sz w:val="20"/>
          <w:szCs w:val="24"/>
          <w:lang w:val="es-ES"/>
        </w:rPr>
        <w:t xml:space="preserve">(Énfasis añadido) </w:t>
      </w:r>
    </w:p>
    <w:p w:rsidR="00BE69F0" w:rsidRPr="000C270E" w:rsidRDefault="00BE69F0" w:rsidP="00BE69F0">
      <w:pPr>
        <w:pStyle w:val="Sinespaciado"/>
        <w:spacing w:line="360" w:lineRule="auto"/>
        <w:ind w:right="567"/>
        <w:jc w:val="both"/>
        <w:rPr>
          <w:rFonts w:ascii="Palatino Linotype" w:eastAsia="Arial Unicode MS" w:hAnsi="Palatino Linotype"/>
          <w:lang w:val="es-ES"/>
        </w:rPr>
      </w:pPr>
    </w:p>
    <w:p w:rsidR="00BE69F0" w:rsidRPr="000C270E" w:rsidRDefault="00BE69F0" w:rsidP="00BE69F0">
      <w:pPr>
        <w:spacing w:after="0" w:line="360" w:lineRule="auto"/>
        <w:jc w:val="both"/>
        <w:rPr>
          <w:rFonts w:ascii="Palatino Linotype" w:eastAsia="Times New Roman" w:hAnsi="Palatino Linotype" w:cs="Arial"/>
          <w:sz w:val="24"/>
          <w:szCs w:val="24"/>
          <w:lang w:val="es-ES"/>
        </w:rPr>
      </w:pPr>
      <w:r w:rsidRPr="000C270E">
        <w:rPr>
          <w:rFonts w:ascii="Palatino Linotype" w:eastAsia="Times New Roman" w:hAnsi="Palatino Linotype" w:cs="Arial"/>
          <w:sz w:val="24"/>
          <w:szCs w:val="24"/>
          <w:lang w:val="es-ES"/>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rsidR="00BE69F0" w:rsidRPr="000C270E" w:rsidRDefault="00BE69F0" w:rsidP="00BE69F0">
      <w:pPr>
        <w:spacing w:after="0" w:line="360" w:lineRule="auto"/>
        <w:jc w:val="both"/>
        <w:rPr>
          <w:rFonts w:ascii="Palatino Linotype" w:eastAsia="Times New Roman" w:hAnsi="Palatino Linotype" w:cs="Arial"/>
          <w:sz w:val="24"/>
          <w:szCs w:val="24"/>
          <w:lang w:val="es-ES"/>
        </w:rPr>
      </w:pPr>
      <w:r w:rsidRPr="000C270E">
        <w:rPr>
          <w:rFonts w:ascii="Palatino Linotype" w:eastAsia="Times New Roman" w:hAnsi="Palatino Linotype" w:cs="Arial"/>
          <w:sz w:val="24"/>
          <w:szCs w:val="24"/>
          <w:lang w:val="es-ES"/>
        </w:rPr>
        <w:lastRenderedPageBreak/>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rsidR="00BE69F0" w:rsidRPr="000C270E" w:rsidRDefault="00BE69F0" w:rsidP="00BE69F0">
      <w:pPr>
        <w:spacing w:after="0" w:line="360" w:lineRule="auto"/>
        <w:jc w:val="both"/>
        <w:rPr>
          <w:rFonts w:ascii="Palatino Linotype" w:eastAsia="Times New Roman" w:hAnsi="Palatino Linotype" w:cs="Arial"/>
          <w:sz w:val="24"/>
          <w:szCs w:val="24"/>
          <w:lang w:val="es-ES"/>
        </w:rPr>
      </w:pPr>
    </w:p>
    <w:p w:rsidR="00BE69F0" w:rsidRPr="000C270E" w:rsidRDefault="00BE69F0" w:rsidP="00BE69F0">
      <w:pPr>
        <w:spacing w:after="0" w:line="360" w:lineRule="auto"/>
        <w:jc w:val="both"/>
        <w:rPr>
          <w:rFonts w:ascii="Palatino Linotype" w:eastAsia="Times New Roman" w:hAnsi="Palatino Linotype" w:cs="Arial"/>
          <w:sz w:val="24"/>
          <w:szCs w:val="24"/>
          <w:lang w:val="es-ES"/>
        </w:rPr>
      </w:pPr>
      <w:r w:rsidRPr="000C270E">
        <w:rPr>
          <w:rFonts w:ascii="Palatino Linotype" w:eastAsia="Times New Roman" w:hAnsi="Palatino Linotype" w:cs="Arial"/>
          <w:sz w:val="24"/>
          <w:szCs w:val="24"/>
          <w:lang w:val="es-ES"/>
        </w:rPr>
        <w:t>Por lo que, en las licitaciones se debe seguir el procedimiento marcado en el artículo 35 del precitado ordenamiento, que literalmente establece:</w:t>
      </w:r>
    </w:p>
    <w:p w:rsidR="00BE69F0" w:rsidRPr="000C270E" w:rsidRDefault="00BE69F0" w:rsidP="00BE69F0">
      <w:pPr>
        <w:spacing w:after="0" w:line="240" w:lineRule="auto"/>
        <w:jc w:val="both"/>
        <w:rPr>
          <w:rFonts w:ascii="Palatino Linotype" w:eastAsia="Times New Roman" w:hAnsi="Palatino Linotype" w:cs="Arial"/>
          <w:sz w:val="24"/>
          <w:szCs w:val="24"/>
          <w:lang w:val="es-ES"/>
        </w:rPr>
      </w:pPr>
    </w:p>
    <w:p w:rsidR="00BE69F0" w:rsidRPr="000C270E" w:rsidRDefault="00BE69F0" w:rsidP="00BE69F0">
      <w:pPr>
        <w:spacing w:after="0" w:line="240" w:lineRule="auto"/>
        <w:ind w:left="851" w:right="902"/>
        <w:jc w:val="both"/>
        <w:rPr>
          <w:rFonts w:ascii="Palatino Linotype" w:eastAsia="Times New Roman" w:hAnsi="Palatino Linotype" w:cs="Arial"/>
          <w:i/>
          <w:szCs w:val="24"/>
          <w:lang w:val="es-ES"/>
        </w:rPr>
      </w:pPr>
      <w:r w:rsidRPr="000C270E">
        <w:rPr>
          <w:rFonts w:ascii="Palatino Linotype" w:eastAsia="Times New Roman" w:hAnsi="Palatino Linotype" w:cs="Arial"/>
          <w:b/>
          <w:i/>
          <w:szCs w:val="24"/>
          <w:lang w:val="es-ES"/>
        </w:rPr>
        <w:t>“Artículo 35</w:t>
      </w:r>
      <w:r w:rsidRPr="000C270E">
        <w:rPr>
          <w:rFonts w:ascii="Palatino Linotype" w:eastAsia="Times New Roman" w:hAnsi="Palatino Linotype" w:cs="Arial"/>
          <w:i/>
          <w:szCs w:val="24"/>
          <w:lang w:val="es-ES"/>
        </w:rPr>
        <w:t>.- En los procedimientos de licitación pública se observará lo siguiente:</w:t>
      </w:r>
    </w:p>
    <w:p w:rsidR="00BE69F0" w:rsidRPr="000C270E" w:rsidRDefault="00BE69F0" w:rsidP="00BE69F0">
      <w:pPr>
        <w:spacing w:after="0" w:line="240" w:lineRule="auto"/>
        <w:ind w:left="851" w:right="902"/>
        <w:jc w:val="both"/>
        <w:rPr>
          <w:rFonts w:ascii="Palatino Linotype" w:eastAsia="Times New Roman" w:hAnsi="Palatino Linotype" w:cs="Arial"/>
          <w:i/>
          <w:szCs w:val="24"/>
          <w:lang w:val="es-ES"/>
        </w:rPr>
      </w:pPr>
      <w:r w:rsidRPr="000C270E">
        <w:rPr>
          <w:rFonts w:ascii="Palatino Linotype" w:eastAsia="Times New Roman" w:hAnsi="Palatino Linotype" w:cs="Arial"/>
          <w:i/>
          <w:szCs w:val="24"/>
          <w:lang w:val="es-ES"/>
        </w:rPr>
        <w:t>I. El acto de presentación y apertura de propuestas se llevará a cabo por el servidor público que designe la convocante, conforme al procedimiento que se establezca en el reglamento de esta Ley.</w:t>
      </w:r>
    </w:p>
    <w:p w:rsidR="00BE69F0" w:rsidRPr="000C270E" w:rsidRDefault="00BE69F0" w:rsidP="00BE69F0">
      <w:pPr>
        <w:spacing w:after="0" w:line="240" w:lineRule="auto"/>
        <w:ind w:left="851" w:right="902"/>
        <w:jc w:val="both"/>
        <w:rPr>
          <w:rFonts w:ascii="Palatino Linotype" w:eastAsia="Times New Roman" w:hAnsi="Palatino Linotype" w:cs="Arial"/>
          <w:i/>
          <w:szCs w:val="24"/>
          <w:lang w:val="es-ES"/>
        </w:rPr>
      </w:pPr>
      <w:r w:rsidRPr="000C270E">
        <w:rPr>
          <w:rFonts w:ascii="Palatino Linotype" w:eastAsia="Times New Roman" w:hAnsi="Palatino Linotype" w:cs="Arial"/>
          <w:i/>
          <w:szCs w:val="24"/>
          <w:lang w:val="es-ES"/>
        </w:rPr>
        <w:t>II. El comité de adquisiciones y servicios evaluará y analizará las propuestas técnicas y económicas presentadas por los licitantes en el ámbito de las respectivas competencias de sus integrantes, y emitirá el dictamen de adjudicación.</w:t>
      </w:r>
    </w:p>
    <w:p w:rsidR="00BE69F0" w:rsidRPr="000C270E" w:rsidRDefault="00BE69F0" w:rsidP="00BE69F0">
      <w:pPr>
        <w:spacing w:after="0" w:line="240" w:lineRule="auto"/>
        <w:ind w:left="851" w:right="902"/>
        <w:jc w:val="both"/>
        <w:rPr>
          <w:rFonts w:ascii="Palatino Linotype" w:eastAsia="Times New Roman" w:hAnsi="Palatino Linotype" w:cs="Arial"/>
          <w:i/>
          <w:szCs w:val="24"/>
          <w:lang w:val="es-ES"/>
        </w:rPr>
      </w:pPr>
      <w:r w:rsidRPr="000C270E">
        <w:rPr>
          <w:rFonts w:ascii="Palatino Linotype" w:eastAsia="Times New Roman" w:hAnsi="Palatino Linotype" w:cs="Arial"/>
          <w:i/>
          <w:szCs w:val="24"/>
          <w:lang w:val="es-ES"/>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rsidR="00BE69F0" w:rsidRPr="000C270E" w:rsidRDefault="00BE69F0" w:rsidP="00BE69F0">
      <w:pPr>
        <w:spacing w:after="0" w:line="240" w:lineRule="auto"/>
        <w:ind w:left="851" w:right="902"/>
        <w:jc w:val="both"/>
        <w:rPr>
          <w:rFonts w:ascii="Palatino Linotype" w:eastAsia="Times New Roman" w:hAnsi="Palatino Linotype" w:cs="Arial"/>
          <w:i/>
          <w:szCs w:val="24"/>
          <w:lang w:val="es-ES"/>
        </w:rPr>
      </w:pPr>
      <w:r w:rsidRPr="000C270E">
        <w:rPr>
          <w:rFonts w:ascii="Palatino Linotype" w:eastAsia="Times New Roman" w:hAnsi="Palatino Linotype" w:cs="Arial"/>
          <w:i/>
          <w:szCs w:val="24"/>
          <w:lang w:val="es-ES"/>
        </w:rPr>
        <w:t>IV. Las convocantes podrán modificar los plazos y términos establecidos en la convocatoria o en las bases de licitación, hasta cinco días hábiles anteriores a la fecha de la celebración del acto de presentación y apertura de propuestas.</w:t>
      </w:r>
    </w:p>
    <w:p w:rsidR="00BE69F0" w:rsidRPr="000C270E" w:rsidRDefault="00BE69F0" w:rsidP="00BE69F0">
      <w:pPr>
        <w:spacing w:after="0" w:line="240" w:lineRule="auto"/>
        <w:ind w:left="851" w:right="902"/>
        <w:jc w:val="both"/>
        <w:rPr>
          <w:rFonts w:ascii="Palatino Linotype" w:eastAsia="Times New Roman" w:hAnsi="Palatino Linotype" w:cs="Arial"/>
          <w:i/>
          <w:szCs w:val="24"/>
          <w:lang w:val="es-ES"/>
        </w:rPr>
      </w:pPr>
      <w:r w:rsidRPr="000C270E">
        <w:rPr>
          <w:rFonts w:ascii="Palatino Linotype" w:eastAsia="Times New Roman" w:hAnsi="Palatino Linotype" w:cs="Arial"/>
          <w:i/>
          <w:szCs w:val="24"/>
          <w:lang w:val="es-ES"/>
        </w:rPr>
        <w:t>V. Las modificaciones no podrán limitar el número de licitantes, sustituir o variar sustancialmente los bienes o servicios convocados originalmente, ni adicionar otros  distintos.</w:t>
      </w:r>
    </w:p>
    <w:p w:rsidR="00BE69F0" w:rsidRPr="000C270E" w:rsidRDefault="00BE69F0" w:rsidP="00BE69F0">
      <w:pPr>
        <w:spacing w:after="0" w:line="240" w:lineRule="auto"/>
        <w:ind w:left="851" w:right="902"/>
        <w:jc w:val="both"/>
        <w:rPr>
          <w:rFonts w:ascii="Palatino Linotype" w:eastAsia="Times New Roman" w:hAnsi="Palatino Linotype" w:cs="Arial"/>
          <w:i/>
          <w:szCs w:val="24"/>
          <w:lang w:val="es-ES"/>
        </w:rPr>
      </w:pPr>
      <w:r w:rsidRPr="000C270E">
        <w:rPr>
          <w:rFonts w:ascii="Palatino Linotype" w:eastAsia="Times New Roman" w:hAnsi="Palatino Linotype" w:cs="Arial"/>
          <w:i/>
          <w:szCs w:val="24"/>
          <w:lang w:val="es-ES"/>
        </w:rPr>
        <w:t>VI. Las modificaciones a la convocatoria o a las bases se harán del conocimiento de los interesados hasta tres días hábiles antes de la fecha señalada para el acto de presentación y apertura de propuestas.</w:t>
      </w:r>
    </w:p>
    <w:p w:rsidR="00BE69F0" w:rsidRPr="000C270E" w:rsidRDefault="00BE69F0" w:rsidP="00BE69F0">
      <w:pPr>
        <w:spacing w:after="0" w:line="240" w:lineRule="auto"/>
        <w:ind w:left="851" w:right="902"/>
        <w:jc w:val="both"/>
        <w:rPr>
          <w:rFonts w:ascii="Palatino Linotype" w:eastAsia="Times New Roman" w:hAnsi="Palatino Linotype" w:cs="Arial"/>
          <w:i/>
          <w:szCs w:val="24"/>
          <w:lang w:val="es-ES"/>
        </w:rPr>
      </w:pPr>
      <w:r w:rsidRPr="000C270E">
        <w:rPr>
          <w:rFonts w:ascii="Palatino Linotype" w:eastAsia="Times New Roman" w:hAnsi="Palatino Linotype" w:cs="Arial"/>
          <w:i/>
          <w:szCs w:val="24"/>
          <w:lang w:val="es-ES"/>
        </w:rPr>
        <w:t>VII. Se emitirá el fallo dentro de los 15 días hábiles siguientes a la publicación de la convocatoria.</w:t>
      </w:r>
    </w:p>
    <w:p w:rsidR="00BE69F0" w:rsidRPr="000C270E" w:rsidRDefault="00BE69F0" w:rsidP="00BE69F0">
      <w:pPr>
        <w:spacing w:after="0" w:line="240" w:lineRule="auto"/>
        <w:ind w:left="851" w:right="902"/>
        <w:jc w:val="both"/>
        <w:rPr>
          <w:rFonts w:ascii="Palatino Linotype" w:eastAsia="Times New Roman" w:hAnsi="Palatino Linotype" w:cs="Arial"/>
          <w:i/>
          <w:szCs w:val="24"/>
          <w:lang w:val="es-ES"/>
        </w:rPr>
      </w:pPr>
      <w:r w:rsidRPr="000C270E">
        <w:rPr>
          <w:rFonts w:ascii="Palatino Linotype" w:eastAsia="Times New Roman" w:hAnsi="Palatino Linotype" w:cs="Arial"/>
          <w:i/>
          <w:szCs w:val="24"/>
          <w:lang w:val="es-ES"/>
        </w:rPr>
        <w:t>VIII. Los licitantes se podrán registrar hasta el día y la hora fijados para el acto de presentación y apertura de propuestas.</w:t>
      </w:r>
      <w:r w:rsidRPr="000C270E">
        <w:rPr>
          <w:rFonts w:ascii="Palatino Linotype" w:eastAsia="Times New Roman" w:hAnsi="Palatino Linotype" w:cs="Arial"/>
          <w:b/>
          <w:i/>
          <w:szCs w:val="24"/>
          <w:lang w:val="es-ES"/>
        </w:rPr>
        <w:t>”</w:t>
      </w:r>
    </w:p>
    <w:p w:rsidR="00BE69F0" w:rsidRPr="000C270E" w:rsidRDefault="00BE69F0" w:rsidP="00BE69F0">
      <w:pPr>
        <w:spacing w:after="0" w:line="240" w:lineRule="auto"/>
        <w:ind w:left="851" w:right="902"/>
        <w:jc w:val="right"/>
        <w:rPr>
          <w:rFonts w:ascii="Palatino Linotype" w:eastAsia="Times New Roman" w:hAnsi="Palatino Linotype" w:cs="Arial"/>
          <w:i/>
          <w:szCs w:val="24"/>
          <w:lang w:val="es-ES"/>
        </w:rPr>
      </w:pPr>
      <w:r w:rsidRPr="000C270E">
        <w:rPr>
          <w:rFonts w:ascii="Palatino Linotype" w:eastAsia="Times New Roman" w:hAnsi="Palatino Linotype" w:cs="Arial"/>
          <w:i/>
          <w:szCs w:val="24"/>
          <w:lang w:val="es-ES"/>
        </w:rPr>
        <w:t>(Énfasis añadido)</w:t>
      </w:r>
    </w:p>
    <w:p w:rsidR="00BE69F0" w:rsidRPr="000C270E" w:rsidRDefault="00BE69F0" w:rsidP="00BE69F0">
      <w:pPr>
        <w:spacing w:after="0" w:line="360" w:lineRule="auto"/>
        <w:jc w:val="both"/>
        <w:rPr>
          <w:rFonts w:ascii="Palatino Linotype" w:eastAsia="Times New Roman" w:hAnsi="Palatino Linotype" w:cs="Arial"/>
          <w:sz w:val="24"/>
          <w:szCs w:val="24"/>
          <w:lang w:val="es-ES"/>
        </w:rPr>
      </w:pPr>
      <w:r w:rsidRPr="000C270E">
        <w:rPr>
          <w:rFonts w:ascii="Palatino Linotype" w:eastAsia="Times New Roman" w:hAnsi="Palatino Linotype" w:cs="Arial"/>
          <w:sz w:val="24"/>
          <w:szCs w:val="24"/>
          <w:lang w:val="es-ES"/>
        </w:rPr>
        <w:lastRenderedPageBreak/>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rsidR="00BE69F0" w:rsidRPr="000C270E" w:rsidRDefault="00BE69F0" w:rsidP="00BE69F0">
      <w:pPr>
        <w:spacing w:after="0" w:line="360" w:lineRule="auto"/>
        <w:jc w:val="both"/>
        <w:rPr>
          <w:rFonts w:ascii="Palatino Linotype" w:eastAsia="Times New Roman" w:hAnsi="Palatino Linotype" w:cs="Arial"/>
          <w:sz w:val="24"/>
          <w:szCs w:val="24"/>
          <w:lang w:val="es-ES"/>
        </w:rPr>
      </w:pPr>
    </w:p>
    <w:p w:rsidR="00BE69F0" w:rsidRPr="000C270E" w:rsidRDefault="00BE69F0" w:rsidP="00BE69F0">
      <w:pPr>
        <w:spacing w:after="0" w:line="360" w:lineRule="auto"/>
        <w:jc w:val="both"/>
        <w:rPr>
          <w:rFonts w:ascii="Palatino Linotype" w:eastAsia="Times New Roman" w:hAnsi="Palatino Linotype" w:cs="Arial"/>
          <w:sz w:val="24"/>
          <w:szCs w:val="24"/>
          <w:lang w:val="es-ES"/>
        </w:rPr>
      </w:pPr>
      <w:r w:rsidRPr="000C270E">
        <w:rPr>
          <w:rFonts w:ascii="Palatino Linotype" w:eastAsia="Times New Roman" w:hAnsi="Palatino Linotype" w:cs="Arial"/>
          <w:sz w:val="24"/>
          <w:szCs w:val="24"/>
          <w:lang w:val="es-ES"/>
        </w:rPr>
        <w:t>Además, respecto al dictamen y el fallo de la adjudicación, es de señalar que la Ley en mención indica lo siguiente:</w:t>
      </w:r>
    </w:p>
    <w:p w:rsidR="00BE69F0" w:rsidRPr="000C270E" w:rsidRDefault="00BE69F0" w:rsidP="00BE69F0">
      <w:pPr>
        <w:spacing w:after="0" w:line="240" w:lineRule="auto"/>
        <w:jc w:val="both"/>
        <w:rPr>
          <w:rFonts w:ascii="Palatino Linotype" w:eastAsia="Times New Roman" w:hAnsi="Palatino Linotype" w:cs="Arial"/>
          <w:sz w:val="24"/>
          <w:szCs w:val="24"/>
          <w:lang w:val="es-ES"/>
        </w:rPr>
      </w:pPr>
    </w:p>
    <w:p w:rsidR="00BE69F0" w:rsidRPr="000C270E" w:rsidRDefault="00BE69F0" w:rsidP="00BE69F0">
      <w:pPr>
        <w:spacing w:after="0" w:line="240" w:lineRule="auto"/>
        <w:ind w:left="851" w:right="902"/>
        <w:jc w:val="both"/>
        <w:rPr>
          <w:rFonts w:ascii="Palatino Linotype" w:eastAsia="Times New Roman" w:hAnsi="Palatino Linotype" w:cs="Arial"/>
          <w:i/>
          <w:szCs w:val="24"/>
          <w:lang w:val="es-ES"/>
        </w:rPr>
      </w:pPr>
      <w:r w:rsidRPr="000C270E">
        <w:rPr>
          <w:rFonts w:ascii="Palatino Linotype" w:eastAsia="Times New Roman" w:hAnsi="Palatino Linotype" w:cs="Arial"/>
          <w:b/>
          <w:i/>
          <w:szCs w:val="24"/>
          <w:lang w:val="es-ES"/>
        </w:rPr>
        <w:t>“Artículo 37.-</w:t>
      </w:r>
      <w:r w:rsidRPr="000C270E">
        <w:rPr>
          <w:rFonts w:ascii="Palatino Linotype" w:eastAsia="Times New Roman" w:hAnsi="Palatino Linotype" w:cs="Arial"/>
          <w:i/>
          <w:szCs w:val="24"/>
          <w:lang w:val="es-ES"/>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rsidR="00BE69F0" w:rsidRPr="000C270E" w:rsidRDefault="00BE69F0" w:rsidP="00BE69F0">
      <w:pPr>
        <w:spacing w:after="0" w:line="240" w:lineRule="auto"/>
        <w:ind w:left="851" w:right="902"/>
        <w:jc w:val="both"/>
        <w:rPr>
          <w:rFonts w:ascii="Palatino Linotype" w:eastAsia="Times New Roman" w:hAnsi="Palatino Linotype" w:cs="Arial"/>
          <w:b/>
          <w:i/>
          <w:szCs w:val="24"/>
          <w:lang w:val="es-ES"/>
        </w:rPr>
      </w:pPr>
    </w:p>
    <w:p w:rsidR="00BE69F0" w:rsidRPr="000C270E" w:rsidRDefault="00BE69F0" w:rsidP="00BE69F0">
      <w:pPr>
        <w:spacing w:after="0" w:line="240" w:lineRule="auto"/>
        <w:ind w:left="851" w:right="902"/>
        <w:jc w:val="both"/>
        <w:rPr>
          <w:rFonts w:ascii="Palatino Linotype" w:eastAsia="Times New Roman" w:hAnsi="Palatino Linotype" w:cs="Arial"/>
          <w:i/>
          <w:szCs w:val="24"/>
          <w:lang w:val="es-ES"/>
        </w:rPr>
      </w:pPr>
      <w:r w:rsidRPr="000C270E">
        <w:rPr>
          <w:rFonts w:ascii="Palatino Linotype" w:eastAsia="Times New Roman" w:hAnsi="Palatino Linotype" w:cs="Arial"/>
          <w:b/>
          <w:i/>
          <w:szCs w:val="24"/>
          <w:lang w:val="es-ES"/>
        </w:rPr>
        <w:t>Artículo 38.-</w:t>
      </w:r>
      <w:r w:rsidRPr="000C270E">
        <w:rPr>
          <w:rFonts w:ascii="Palatino Linotype" w:eastAsia="Times New Roman" w:hAnsi="Palatino Linotype" w:cs="Arial"/>
          <w:i/>
          <w:szCs w:val="24"/>
          <w:lang w:val="es-ES"/>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rsidR="00BE69F0" w:rsidRPr="000C270E" w:rsidRDefault="00BE69F0" w:rsidP="00BE69F0">
      <w:pPr>
        <w:spacing w:after="0" w:line="240" w:lineRule="auto"/>
        <w:ind w:left="851" w:right="902"/>
        <w:jc w:val="both"/>
        <w:rPr>
          <w:rFonts w:ascii="Palatino Linotype" w:eastAsia="Times New Roman" w:hAnsi="Palatino Linotype" w:cs="Arial"/>
          <w:i/>
          <w:szCs w:val="24"/>
          <w:lang w:val="es-ES"/>
        </w:rPr>
      </w:pPr>
      <w:r w:rsidRPr="000C270E">
        <w:rPr>
          <w:rFonts w:ascii="Palatino Linotype" w:eastAsia="Times New Roman" w:hAnsi="Palatino Linotype" w:cs="Arial"/>
          <w:i/>
          <w:szCs w:val="24"/>
          <w:lang w:val="es-ES"/>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0C270E">
        <w:rPr>
          <w:rFonts w:ascii="Palatino Linotype" w:eastAsia="Times New Roman" w:hAnsi="Palatino Linotype" w:cs="Arial"/>
          <w:b/>
          <w:i/>
          <w:szCs w:val="24"/>
          <w:lang w:val="es-ES"/>
        </w:rPr>
        <w:t>”</w:t>
      </w:r>
      <w:r w:rsidRPr="000C270E">
        <w:rPr>
          <w:rFonts w:ascii="Palatino Linotype" w:eastAsia="Times New Roman" w:hAnsi="Palatino Linotype" w:cs="Arial"/>
          <w:i/>
          <w:szCs w:val="24"/>
          <w:lang w:val="es-ES"/>
        </w:rPr>
        <w:t xml:space="preserve"> </w:t>
      </w:r>
    </w:p>
    <w:p w:rsidR="00BE69F0" w:rsidRPr="000C270E" w:rsidRDefault="00BE69F0" w:rsidP="00BE69F0">
      <w:pPr>
        <w:spacing w:after="0" w:line="240" w:lineRule="auto"/>
        <w:ind w:left="851" w:right="902"/>
        <w:jc w:val="both"/>
        <w:rPr>
          <w:rFonts w:ascii="Palatino Linotype" w:eastAsia="Times New Roman" w:hAnsi="Palatino Linotype" w:cs="Arial"/>
          <w:i/>
          <w:sz w:val="28"/>
          <w:szCs w:val="24"/>
          <w:lang w:val="es-ES"/>
        </w:rPr>
      </w:pPr>
    </w:p>
    <w:p w:rsidR="00BE69F0" w:rsidRPr="000C270E" w:rsidRDefault="00BE69F0" w:rsidP="00BE69F0">
      <w:pPr>
        <w:spacing w:after="0" w:line="360" w:lineRule="auto"/>
        <w:jc w:val="both"/>
        <w:rPr>
          <w:rFonts w:ascii="Palatino Linotype" w:eastAsia="Times New Roman" w:hAnsi="Palatino Linotype" w:cs="Arial"/>
          <w:sz w:val="24"/>
          <w:szCs w:val="24"/>
          <w:lang w:val="es-ES"/>
        </w:rPr>
      </w:pPr>
      <w:r w:rsidRPr="000C270E">
        <w:rPr>
          <w:rFonts w:ascii="Palatino Linotype" w:eastAsia="Times New Roman" w:hAnsi="Palatino Linotype" w:cs="Arial"/>
          <w:sz w:val="24"/>
          <w:szCs w:val="24"/>
          <w:lang w:val="es-ES"/>
        </w:rPr>
        <w:t xml:space="preserve">Ahora bien, por cuanto hace a la invitación restringida el artículo 44, de la Ley de la Contratación Pública del Estado de México y Municipios, dispone que podrá realizarse </w:t>
      </w:r>
      <w:r w:rsidRPr="000C270E">
        <w:rPr>
          <w:rFonts w:ascii="Palatino Linotype" w:eastAsia="Times New Roman" w:hAnsi="Palatino Linotype" w:cs="Arial"/>
          <w:sz w:val="24"/>
          <w:szCs w:val="24"/>
          <w:lang w:val="es-ES"/>
        </w:rPr>
        <w:lastRenderedPageBreak/>
        <w:t xml:space="preserve">cuando se hubiere declarado desierto un procedimiento de licitación o cuando el importe de la operación no exceda de los montos establecidos por el Presupuesto de Egresos del Gobierno del Estado de México del ejercicio correspondiente. </w:t>
      </w:r>
    </w:p>
    <w:p w:rsidR="00BE69F0" w:rsidRPr="000C270E" w:rsidRDefault="00BE69F0" w:rsidP="00BE69F0">
      <w:pPr>
        <w:spacing w:after="0" w:line="360" w:lineRule="auto"/>
        <w:jc w:val="both"/>
        <w:rPr>
          <w:rFonts w:ascii="Palatino Linotype" w:eastAsia="Times New Roman" w:hAnsi="Palatino Linotype" w:cs="Arial"/>
          <w:sz w:val="24"/>
          <w:szCs w:val="24"/>
          <w:lang w:val="es-ES"/>
        </w:rPr>
      </w:pPr>
    </w:p>
    <w:p w:rsidR="00BE69F0" w:rsidRPr="000C270E" w:rsidRDefault="00BE69F0" w:rsidP="00BE69F0">
      <w:pPr>
        <w:spacing w:after="0" w:line="360" w:lineRule="auto"/>
        <w:jc w:val="both"/>
        <w:rPr>
          <w:rFonts w:ascii="Palatino Linotype" w:eastAsia="Times New Roman" w:hAnsi="Palatino Linotype" w:cs="Arial"/>
          <w:sz w:val="24"/>
          <w:szCs w:val="24"/>
          <w:lang w:val="es-ES"/>
        </w:rPr>
      </w:pPr>
      <w:r w:rsidRPr="000C270E">
        <w:rPr>
          <w:rFonts w:ascii="Palatino Linotype" w:eastAsia="Times New Roman" w:hAnsi="Palatino Linotype" w:cs="Arial"/>
          <w:sz w:val="24"/>
          <w:szCs w:val="24"/>
          <w:lang w:val="es-ES"/>
        </w:rPr>
        <w:t>Además, es oportuno señalar que, las disposiciones respecto a las bases, dictámenes, fallos y fianzas, se realizan con similitud al procedimiento de licitación pública, tal como lo señalan los artículos 46 y 90 de la misma Ley, que literalmente establecen:</w:t>
      </w:r>
    </w:p>
    <w:p w:rsidR="00BE69F0" w:rsidRPr="000C270E" w:rsidRDefault="00BE69F0" w:rsidP="00BE69F0">
      <w:pPr>
        <w:pStyle w:val="Sinespaciado"/>
        <w:rPr>
          <w:lang w:val="es-ES"/>
        </w:rPr>
      </w:pPr>
    </w:p>
    <w:p w:rsidR="00BE69F0" w:rsidRPr="000C270E" w:rsidRDefault="00BE69F0" w:rsidP="00BE69F0">
      <w:pPr>
        <w:spacing w:after="0" w:line="240" w:lineRule="auto"/>
        <w:ind w:left="709" w:right="899"/>
        <w:jc w:val="both"/>
        <w:rPr>
          <w:rFonts w:ascii="Palatino Linotype" w:eastAsia="Times New Roman" w:hAnsi="Palatino Linotype" w:cs="Arial"/>
          <w:i/>
          <w:szCs w:val="24"/>
          <w:lang w:val="es-ES"/>
        </w:rPr>
      </w:pPr>
      <w:r w:rsidRPr="000C270E">
        <w:rPr>
          <w:rFonts w:ascii="Palatino Linotype" w:eastAsia="Times New Roman" w:hAnsi="Palatino Linotype" w:cs="Arial"/>
          <w:b/>
          <w:i/>
          <w:szCs w:val="24"/>
          <w:lang w:val="es-ES"/>
        </w:rPr>
        <w:t>“Artículo 46.-</w:t>
      </w:r>
      <w:r w:rsidRPr="000C270E">
        <w:rPr>
          <w:rFonts w:ascii="Palatino Linotype" w:eastAsia="Times New Roman" w:hAnsi="Palatino Linotype" w:cs="Arial"/>
          <w:i/>
          <w:szCs w:val="24"/>
          <w:lang w:val="es-ES"/>
        </w:rPr>
        <w:t xml:space="preserve"> El procedimiento de invitación restringida se desarrollará en los términos de la licitación pública, a excepción de la publicación de la convocatoria.” (Sic)</w:t>
      </w:r>
    </w:p>
    <w:p w:rsidR="00BE69F0" w:rsidRPr="000C270E" w:rsidRDefault="00BE69F0" w:rsidP="00BE69F0">
      <w:pPr>
        <w:spacing w:after="0" w:line="240" w:lineRule="auto"/>
        <w:ind w:left="709" w:right="899"/>
        <w:jc w:val="both"/>
        <w:rPr>
          <w:rFonts w:ascii="Palatino Linotype" w:eastAsia="Times New Roman" w:hAnsi="Palatino Linotype" w:cs="Arial"/>
          <w:i/>
          <w:szCs w:val="24"/>
          <w:lang w:val="es-ES"/>
        </w:rPr>
      </w:pPr>
      <w:r w:rsidRPr="000C270E">
        <w:rPr>
          <w:rFonts w:ascii="Palatino Linotype" w:eastAsia="Times New Roman" w:hAnsi="Palatino Linotype" w:cs="Arial"/>
          <w:i/>
          <w:szCs w:val="24"/>
          <w:lang w:val="es-ES"/>
        </w:rPr>
        <w:t>Por ello, el Reglamento de la Ley en comento, en su artículo 90, indica cuales lo son los supuestos que deberán observarse para llevar a cabo dicho procedimiento:</w:t>
      </w:r>
    </w:p>
    <w:p w:rsidR="00BE69F0" w:rsidRPr="000C270E" w:rsidRDefault="00BE69F0" w:rsidP="00BE69F0">
      <w:pPr>
        <w:spacing w:after="0" w:line="240" w:lineRule="auto"/>
        <w:ind w:left="709" w:right="899"/>
        <w:jc w:val="both"/>
        <w:rPr>
          <w:rFonts w:ascii="Palatino Linotype" w:eastAsia="Times New Roman" w:hAnsi="Palatino Linotype" w:cs="Arial"/>
          <w:b/>
          <w:i/>
          <w:szCs w:val="24"/>
          <w:lang w:val="es-ES"/>
        </w:rPr>
      </w:pPr>
    </w:p>
    <w:p w:rsidR="00BE69F0" w:rsidRPr="000C270E" w:rsidRDefault="00BE69F0" w:rsidP="00BE69F0">
      <w:pPr>
        <w:spacing w:after="0" w:line="240" w:lineRule="auto"/>
        <w:ind w:left="709" w:right="899"/>
        <w:jc w:val="both"/>
        <w:rPr>
          <w:rFonts w:ascii="Palatino Linotype" w:eastAsia="Times New Roman" w:hAnsi="Palatino Linotype" w:cs="Arial"/>
          <w:i/>
          <w:szCs w:val="24"/>
          <w:lang w:val="es-ES"/>
        </w:rPr>
      </w:pPr>
      <w:r w:rsidRPr="000C270E">
        <w:rPr>
          <w:rFonts w:ascii="Palatino Linotype" w:eastAsia="Times New Roman" w:hAnsi="Palatino Linotype" w:cs="Arial"/>
          <w:b/>
          <w:i/>
          <w:szCs w:val="24"/>
          <w:lang w:val="es-ES"/>
        </w:rPr>
        <w:t>Artículo 90.-</w:t>
      </w:r>
      <w:r w:rsidRPr="000C270E">
        <w:rPr>
          <w:rFonts w:ascii="Palatino Linotype" w:eastAsia="Times New Roman" w:hAnsi="Palatino Linotype" w:cs="Arial"/>
          <w:i/>
          <w:szCs w:val="24"/>
          <w:lang w:val="es-ES"/>
        </w:rPr>
        <w:t xml:space="preserve"> En el procedimiento de invitación restringida se deberá observar lo siguiente:</w:t>
      </w:r>
    </w:p>
    <w:p w:rsidR="00BE69F0" w:rsidRPr="000C270E" w:rsidRDefault="00BE69F0" w:rsidP="00BE69F0">
      <w:pPr>
        <w:spacing w:after="0" w:line="240" w:lineRule="auto"/>
        <w:ind w:left="709" w:right="899"/>
        <w:jc w:val="both"/>
        <w:rPr>
          <w:rFonts w:ascii="Palatino Linotype" w:eastAsia="Times New Roman" w:hAnsi="Palatino Linotype" w:cs="Arial"/>
          <w:i/>
          <w:szCs w:val="24"/>
          <w:lang w:val="es-ES"/>
        </w:rPr>
      </w:pPr>
    </w:p>
    <w:p w:rsidR="00BE69F0" w:rsidRPr="000C270E" w:rsidRDefault="00BE69F0" w:rsidP="00BE69F0">
      <w:pPr>
        <w:spacing w:after="0" w:line="240" w:lineRule="auto"/>
        <w:ind w:left="709" w:right="899"/>
        <w:jc w:val="both"/>
        <w:rPr>
          <w:rFonts w:ascii="Palatino Linotype" w:eastAsia="Times New Roman" w:hAnsi="Palatino Linotype" w:cs="Arial"/>
          <w:i/>
          <w:szCs w:val="24"/>
          <w:lang w:val="es-ES"/>
        </w:rPr>
      </w:pPr>
      <w:r w:rsidRPr="000C270E">
        <w:rPr>
          <w:rFonts w:ascii="Palatino Linotype" w:eastAsia="Times New Roman" w:hAnsi="Palatino Linotype" w:cs="Arial"/>
          <w:i/>
          <w:szCs w:val="24"/>
          <w:lang w:val="es-ES"/>
        </w:rPr>
        <w:t>I. Se invitará a un mínimo de tres personas seleccionadas de entre las que se encuentren inscritas e n el catálogo de proveedores y de prestadores de servicios.</w:t>
      </w:r>
    </w:p>
    <w:p w:rsidR="00BE69F0" w:rsidRPr="000C270E" w:rsidRDefault="00BE69F0" w:rsidP="00BE69F0">
      <w:pPr>
        <w:spacing w:after="0" w:line="240" w:lineRule="auto"/>
        <w:ind w:left="709" w:right="899"/>
        <w:jc w:val="both"/>
        <w:rPr>
          <w:rFonts w:ascii="Palatino Linotype" w:eastAsia="Times New Roman" w:hAnsi="Palatino Linotype" w:cs="Arial"/>
          <w:i/>
          <w:szCs w:val="24"/>
          <w:lang w:val="es-ES"/>
        </w:rPr>
      </w:pPr>
      <w:r w:rsidRPr="000C270E">
        <w:rPr>
          <w:rFonts w:ascii="Palatino Linotype" w:eastAsia="Times New Roman" w:hAnsi="Palatino Linotype" w:cs="Arial"/>
          <w:i/>
          <w:szCs w:val="24"/>
          <w:lang w:val="es-ES"/>
        </w:rPr>
        <w:t>Se podrá invitar a personas que no se encuentren inscritas, cuando en el giro correspondiente del catálogo de proveedores y prestadores de servicios no exista el registro mínimo de personas requeridas para tal modalidad;</w:t>
      </w:r>
    </w:p>
    <w:p w:rsidR="00BE69F0" w:rsidRPr="000C270E" w:rsidRDefault="00BE69F0" w:rsidP="00BE69F0">
      <w:pPr>
        <w:spacing w:after="0" w:line="240" w:lineRule="auto"/>
        <w:ind w:left="709" w:right="899"/>
        <w:jc w:val="both"/>
        <w:rPr>
          <w:rFonts w:ascii="Palatino Linotype" w:eastAsia="Times New Roman" w:hAnsi="Palatino Linotype" w:cs="Arial"/>
          <w:i/>
          <w:szCs w:val="24"/>
          <w:lang w:val="es-ES"/>
        </w:rPr>
      </w:pPr>
      <w:r w:rsidRPr="000C270E">
        <w:rPr>
          <w:rFonts w:ascii="Palatino Linotype" w:eastAsia="Times New Roman" w:hAnsi="Palatino Linotype" w:cs="Arial"/>
          <w:i/>
          <w:szCs w:val="24"/>
          <w:lang w:val="es-ES"/>
        </w:rPr>
        <w:t>II. Las bases de la invitación restringida indicarán los aspectos de la adquisición o contratación; y</w:t>
      </w:r>
    </w:p>
    <w:p w:rsidR="00BE69F0" w:rsidRPr="000C270E" w:rsidRDefault="00BE69F0" w:rsidP="00BE69F0">
      <w:pPr>
        <w:spacing w:after="0" w:line="240" w:lineRule="auto"/>
        <w:ind w:left="709" w:right="899"/>
        <w:jc w:val="both"/>
        <w:rPr>
          <w:rFonts w:ascii="Palatino Linotype" w:eastAsia="Times New Roman" w:hAnsi="Palatino Linotype" w:cs="Arial"/>
          <w:b/>
          <w:i/>
          <w:szCs w:val="24"/>
          <w:lang w:val="es-ES"/>
        </w:rPr>
      </w:pPr>
      <w:r w:rsidRPr="000C270E">
        <w:rPr>
          <w:rFonts w:ascii="Palatino Linotype" w:eastAsia="Times New Roman" w:hAnsi="Palatino Linotype" w:cs="Arial"/>
          <w:i/>
          <w:szCs w:val="24"/>
          <w:lang w:val="es-ES"/>
        </w:rPr>
        <w:t>III. Serán aplicables, en lo conducente, las disposiciones de la licitación pública.</w:t>
      </w:r>
      <w:r w:rsidRPr="000C270E">
        <w:rPr>
          <w:rFonts w:ascii="Palatino Linotype" w:eastAsia="Times New Roman" w:hAnsi="Palatino Linotype" w:cs="Arial"/>
          <w:b/>
          <w:i/>
          <w:szCs w:val="24"/>
          <w:lang w:val="es-ES"/>
        </w:rPr>
        <w:t>”</w:t>
      </w:r>
    </w:p>
    <w:p w:rsidR="00BE69F0" w:rsidRPr="000C270E" w:rsidRDefault="00BE69F0" w:rsidP="00BE69F0">
      <w:pPr>
        <w:spacing w:after="0" w:line="240" w:lineRule="auto"/>
        <w:ind w:left="709" w:right="760"/>
        <w:jc w:val="both"/>
        <w:rPr>
          <w:rFonts w:ascii="Palatino Linotype" w:eastAsia="Times New Roman" w:hAnsi="Palatino Linotype" w:cs="Arial"/>
          <w:i/>
          <w:szCs w:val="24"/>
          <w:lang w:val="es-ES"/>
        </w:rPr>
      </w:pPr>
    </w:p>
    <w:p w:rsidR="00BE69F0" w:rsidRPr="000C270E" w:rsidRDefault="00BE69F0" w:rsidP="00BE69F0">
      <w:pPr>
        <w:rPr>
          <w:lang w:val="es-ES"/>
        </w:rPr>
      </w:pPr>
    </w:p>
    <w:p w:rsidR="00BE69F0" w:rsidRPr="000C270E" w:rsidRDefault="00BE69F0" w:rsidP="00BE69F0">
      <w:pPr>
        <w:spacing w:after="0" w:line="360" w:lineRule="auto"/>
        <w:jc w:val="both"/>
        <w:rPr>
          <w:rFonts w:ascii="Palatino Linotype" w:eastAsia="Times New Roman" w:hAnsi="Palatino Linotype" w:cs="Arial"/>
          <w:sz w:val="24"/>
          <w:szCs w:val="24"/>
          <w:lang w:val="es-ES"/>
        </w:rPr>
      </w:pPr>
      <w:r w:rsidRPr="000C270E">
        <w:rPr>
          <w:rFonts w:ascii="Palatino Linotype" w:eastAsia="Times New Roman" w:hAnsi="Palatino Linotype" w:cs="Arial"/>
          <w:sz w:val="24"/>
          <w:szCs w:val="24"/>
          <w:lang w:val="es-ES"/>
        </w:rPr>
        <w:t xml:space="preserve">En conclusión, referente a este punto </w:t>
      </w:r>
      <w:r w:rsidRPr="000C270E">
        <w:rPr>
          <w:rFonts w:ascii="Palatino Linotype" w:eastAsia="Times New Roman" w:hAnsi="Palatino Linotype" w:cs="Arial"/>
          <w:b/>
          <w:sz w:val="24"/>
          <w:szCs w:val="24"/>
          <w:u w:val="single"/>
          <w:lang w:val="es-ES"/>
        </w:rPr>
        <w:t xml:space="preserve">cuando los procedimientos de adquisición o prestación de servicios materia de la Ley en cita, se hubieran llevado a cabo mediante invitación restringida, por cada procedimiento se debe contar con las </w:t>
      </w:r>
      <w:r w:rsidRPr="000C270E">
        <w:rPr>
          <w:rFonts w:ascii="Palatino Linotype" w:eastAsia="Times New Roman" w:hAnsi="Palatino Linotype" w:cs="Arial"/>
          <w:b/>
          <w:sz w:val="24"/>
          <w:szCs w:val="24"/>
          <w:u w:val="single"/>
          <w:lang w:val="es-ES"/>
        </w:rPr>
        <w:lastRenderedPageBreak/>
        <w:t>bases, dictámenes, fallos y en su caso, fianzas, de haber sido esta la garantía exhibida</w:t>
      </w:r>
      <w:r w:rsidRPr="000C270E">
        <w:rPr>
          <w:rFonts w:ascii="Palatino Linotype" w:eastAsia="Times New Roman" w:hAnsi="Palatino Linotype" w:cs="Arial"/>
          <w:sz w:val="24"/>
          <w:szCs w:val="24"/>
          <w:lang w:val="es-ES"/>
        </w:rPr>
        <w:t>.</w:t>
      </w:r>
    </w:p>
    <w:p w:rsidR="00BE69F0" w:rsidRPr="000C270E" w:rsidRDefault="00BE69F0" w:rsidP="00BE69F0">
      <w:pPr>
        <w:spacing w:after="0" w:line="360" w:lineRule="auto"/>
        <w:jc w:val="both"/>
        <w:rPr>
          <w:rFonts w:ascii="Palatino Linotype" w:eastAsia="Times New Roman" w:hAnsi="Palatino Linotype" w:cs="Arial"/>
          <w:sz w:val="24"/>
          <w:szCs w:val="24"/>
          <w:lang w:val="es-ES"/>
        </w:rPr>
      </w:pPr>
    </w:p>
    <w:p w:rsidR="00BE69F0" w:rsidRPr="000C270E" w:rsidRDefault="00BE69F0" w:rsidP="00BE69F0">
      <w:pPr>
        <w:spacing w:after="0" w:line="360" w:lineRule="auto"/>
        <w:jc w:val="both"/>
        <w:rPr>
          <w:rFonts w:ascii="Palatino Linotype" w:eastAsia="Times New Roman" w:hAnsi="Palatino Linotype" w:cs="Arial"/>
          <w:sz w:val="24"/>
          <w:szCs w:val="24"/>
          <w:lang w:val="es-ES"/>
        </w:rPr>
      </w:pPr>
      <w:r w:rsidRPr="000C270E">
        <w:rPr>
          <w:rFonts w:ascii="Palatino Linotype" w:eastAsia="Times New Roman" w:hAnsi="Palatino Linotype" w:cs="Arial"/>
          <w:sz w:val="24"/>
          <w:szCs w:val="24"/>
          <w:lang w:val="es-ES"/>
        </w:rPr>
        <w:t>Por último, y en cuanto hace a la adjudicación directa, el artículo 48, de la Ley de la Contratación Pública del Estado de México y Municipios y 91 del Reglamento de dicha Ley, indican en qué supuestos puede llevarse a cabo este procedimiento.</w:t>
      </w:r>
    </w:p>
    <w:p w:rsidR="00BE69F0" w:rsidRPr="000C270E" w:rsidRDefault="00BE69F0" w:rsidP="00BE69F0">
      <w:pPr>
        <w:spacing w:after="0" w:line="360" w:lineRule="auto"/>
        <w:jc w:val="both"/>
        <w:rPr>
          <w:rFonts w:ascii="Palatino Linotype" w:eastAsia="Times New Roman" w:hAnsi="Palatino Linotype" w:cs="Arial"/>
          <w:sz w:val="24"/>
          <w:szCs w:val="24"/>
          <w:lang w:val="es-ES"/>
        </w:rPr>
      </w:pPr>
    </w:p>
    <w:p w:rsidR="00BE69F0" w:rsidRPr="000C270E" w:rsidRDefault="00BE69F0" w:rsidP="00BE69F0">
      <w:pPr>
        <w:spacing w:after="0" w:line="360" w:lineRule="auto"/>
        <w:jc w:val="both"/>
        <w:rPr>
          <w:rFonts w:ascii="Palatino Linotype" w:eastAsia="Times New Roman" w:hAnsi="Palatino Linotype" w:cs="Arial"/>
          <w:sz w:val="24"/>
          <w:szCs w:val="24"/>
          <w:lang w:val="es-ES"/>
        </w:rPr>
      </w:pPr>
      <w:r w:rsidRPr="000C270E">
        <w:rPr>
          <w:rFonts w:ascii="Palatino Linotype" w:eastAsia="Times New Roman" w:hAnsi="Palatino Linotype" w:cs="Arial"/>
          <w:sz w:val="24"/>
          <w:szCs w:val="24"/>
          <w:lang w:val="es-ES"/>
        </w:rPr>
        <w:t>En este sentido, la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rsidR="00BE69F0" w:rsidRPr="000C270E" w:rsidRDefault="00BE69F0" w:rsidP="00BE69F0">
      <w:pPr>
        <w:spacing w:after="0" w:line="360" w:lineRule="auto"/>
        <w:jc w:val="both"/>
        <w:rPr>
          <w:rFonts w:ascii="Palatino Linotype" w:eastAsia="Times New Roman" w:hAnsi="Palatino Linotype" w:cs="Arial"/>
          <w:sz w:val="24"/>
          <w:szCs w:val="24"/>
          <w:lang w:val="es-ES"/>
        </w:rPr>
      </w:pPr>
    </w:p>
    <w:p w:rsidR="00BE69F0" w:rsidRPr="000C270E" w:rsidRDefault="00BE69F0" w:rsidP="00BE69F0">
      <w:pPr>
        <w:spacing w:after="0" w:line="360" w:lineRule="auto"/>
        <w:jc w:val="both"/>
        <w:rPr>
          <w:rFonts w:ascii="Palatino Linotype" w:eastAsia="Times New Roman" w:hAnsi="Palatino Linotype" w:cs="Arial"/>
          <w:sz w:val="24"/>
          <w:szCs w:val="24"/>
          <w:lang w:val="es-ES"/>
        </w:rPr>
      </w:pPr>
      <w:r w:rsidRPr="000C270E">
        <w:rPr>
          <w:rFonts w:ascii="Palatino Linotype" w:eastAsia="Times New Roman" w:hAnsi="Palatino Linotype" w:cs="Arial"/>
          <w:sz w:val="24"/>
          <w:szCs w:val="24"/>
          <w:lang w:val="es-ES"/>
        </w:rPr>
        <w:t xml:space="preserve">Además, el artículo 94, del referido Reglamento, detalla el procedimiento que se llevará a cabo en la adjudicación directa, de la siguiente manera: </w:t>
      </w:r>
    </w:p>
    <w:p w:rsidR="00BE69F0" w:rsidRPr="000C270E" w:rsidRDefault="00BE69F0" w:rsidP="00BE69F0">
      <w:pPr>
        <w:spacing w:after="0" w:line="240" w:lineRule="auto"/>
        <w:jc w:val="both"/>
        <w:rPr>
          <w:rFonts w:ascii="Palatino Linotype" w:eastAsia="Times New Roman" w:hAnsi="Palatino Linotype" w:cs="Arial"/>
          <w:sz w:val="24"/>
          <w:szCs w:val="24"/>
          <w:lang w:val="es-ES"/>
        </w:rPr>
      </w:pPr>
    </w:p>
    <w:p w:rsidR="00BE69F0" w:rsidRPr="000C270E" w:rsidRDefault="00BE69F0" w:rsidP="00BE69F0">
      <w:pPr>
        <w:spacing w:after="0" w:line="240" w:lineRule="auto"/>
        <w:ind w:left="851" w:right="851"/>
        <w:jc w:val="both"/>
        <w:rPr>
          <w:rFonts w:ascii="Palatino Linotype" w:eastAsia="Times New Roman" w:hAnsi="Palatino Linotype" w:cs="Arial"/>
          <w:b/>
          <w:i/>
          <w:szCs w:val="24"/>
          <w:lang w:val="es-ES"/>
        </w:rPr>
      </w:pPr>
      <w:r w:rsidRPr="000C270E">
        <w:rPr>
          <w:rFonts w:ascii="Palatino Linotype" w:eastAsia="Times New Roman" w:hAnsi="Palatino Linotype" w:cs="Arial"/>
          <w:b/>
          <w:i/>
          <w:szCs w:val="24"/>
          <w:lang w:val="es-ES"/>
        </w:rPr>
        <w:t xml:space="preserve">“Artículo 94.- </w:t>
      </w:r>
      <w:r w:rsidRPr="000C270E">
        <w:rPr>
          <w:rFonts w:ascii="Palatino Linotype" w:eastAsia="Times New Roman" w:hAnsi="Palatino Linotype" w:cs="Arial"/>
          <w:i/>
          <w:szCs w:val="24"/>
          <w:lang w:val="es-ES"/>
        </w:rPr>
        <w:t>En el procedimiento de adjudicación directa se observará lo siguiente:</w:t>
      </w:r>
      <w:r w:rsidRPr="000C270E">
        <w:rPr>
          <w:rFonts w:ascii="Palatino Linotype" w:eastAsia="Times New Roman" w:hAnsi="Palatino Linotype" w:cs="Arial"/>
          <w:b/>
          <w:i/>
          <w:szCs w:val="24"/>
          <w:lang w:val="es-ES"/>
        </w:rPr>
        <w:t xml:space="preserve"> </w:t>
      </w:r>
    </w:p>
    <w:p w:rsidR="00BE69F0" w:rsidRPr="000C270E" w:rsidRDefault="00BE69F0" w:rsidP="00BE69F0">
      <w:pPr>
        <w:spacing w:after="0" w:line="240" w:lineRule="auto"/>
        <w:ind w:left="851" w:right="851"/>
        <w:jc w:val="both"/>
        <w:rPr>
          <w:rFonts w:ascii="Palatino Linotype" w:eastAsia="Times New Roman" w:hAnsi="Palatino Linotype" w:cs="Arial"/>
          <w:i/>
          <w:szCs w:val="24"/>
          <w:lang w:val="es-ES"/>
        </w:rPr>
      </w:pPr>
      <w:r w:rsidRPr="000C270E">
        <w:rPr>
          <w:rFonts w:ascii="Palatino Linotype" w:eastAsia="Times New Roman" w:hAnsi="Palatino Linotype" w:cs="Arial"/>
          <w:b/>
          <w:i/>
          <w:szCs w:val="24"/>
          <w:lang w:val="es-ES"/>
        </w:rPr>
        <w:t>I.</w:t>
      </w:r>
      <w:r w:rsidRPr="000C270E">
        <w:rPr>
          <w:rFonts w:ascii="Palatino Linotype" w:eastAsia="Times New Roman" w:hAnsi="Palatino Linotype" w:cs="Arial"/>
          <w:i/>
          <w:szCs w:val="24"/>
          <w:lang w:val="es-ES"/>
        </w:rPr>
        <w:t xml:space="preserve">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rsidR="00BE69F0" w:rsidRPr="000C270E" w:rsidRDefault="00BE69F0" w:rsidP="00BE69F0">
      <w:pPr>
        <w:spacing w:after="0" w:line="240" w:lineRule="auto"/>
        <w:ind w:left="851" w:right="851"/>
        <w:jc w:val="both"/>
        <w:rPr>
          <w:rFonts w:ascii="Palatino Linotype" w:eastAsia="Times New Roman" w:hAnsi="Palatino Linotype" w:cs="Arial"/>
          <w:i/>
          <w:szCs w:val="24"/>
          <w:lang w:val="es-ES"/>
        </w:rPr>
      </w:pPr>
      <w:r w:rsidRPr="000C270E">
        <w:rPr>
          <w:rFonts w:ascii="Palatino Linotype" w:eastAsia="Times New Roman" w:hAnsi="Palatino Linotype" w:cs="Arial"/>
          <w:b/>
          <w:i/>
          <w:szCs w:val="24"/>
          <w:lang w:val="es-ES"/>
        </w:rPr>
        <w:t>II.</w:t>
      </w:r>
      <w:r w:rsidRPr="000C270E">
        <w:rPr>
          <w:rFonts w:ascii="Palatino Linotype" w:eastAsia="Times New Roman" w:hAnsi="Palatino Linotype" w:cs="Arial"/>
          <w:i/>
          <w:szCs w:val="24"/>
          <w:lang w:val="es-ES"/>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rsidR="00BE69F0" w:rsidRPr="000C270E" w:rsidRDefault="00BE69F0" w:rsidP="00BE69F0">
      <w:pPr>
        <w:spacing w:after="0" w:line="240" w:lineRule="auto"/>
        <w:ind w:left="851" w:right="851"/>
        <w:jc w:val="both"/>
        <w:rPr>
          <w:rFonts w:ascii="Palatino Linotype" w:eastAsia="Times New Roman" w:hAnsi="Palatino Linotype" w:cs="Arial"/>
          <w:i/>
          <w:szCs w:val="24"/>
          <w:lang w:val="es-ES"/>
        </w:rPr>
      </w:pPr>
      <w:r w:rsidRPr="000C270E">
        <w:rPr>
          <w:rFonts w:ascii="Palatino Linotype" w:eastAsia="Times New Roman" w:hAnsi="Palatino Linotype" w:cs="Arial"/>
          <w:b/>
          <w:i/>
          <w:szCs w:val="24"/>
          <w:lang w:val="es-ES"/>
        </w:rPr>
        <w:t>III.</w:t>
      </w:r>
      <w:r w:rsidRPr="000C270E">
        <w:rPr>
          <w:rFonts w:ascii="Palatino Linotype" w:eastAsia="Times New Roman" w:hAnsi="Palatino Linotype" w:cs="Arial"/>
          <w:i/>
          <w:szCs w:val="24"/>
          <w:lang w:val="es-ES"/>
        </w:rPr>
        <w:t xml:space="preserve"> La solicitud de participación contendrá, como mínimo, la descripción y cantidad de los bienes o servicios requeridos, lugar, plazo de entrega o duración del servicio y forma de pago;</w:t>
      </w:r>
    </w:p>
    <w:p w:rsidR="00BE69F0" w:rsidRPr="000C270E" w:rsidRDefault="00BE69F0" w:rsidP="00BE69F0">
      <w:pPr>
        <w:spacing w:after="0" w:line="240" w:lineRule="auto"/>
        <w:ind w:left="851" w:right="851"/>
        <w:jc w:val="both"/>
        <w:rPr>
          <w:rFonts w:ascii="Palatino Linotype" w:eastAsia="Times New Roman" w:hAnsi="Palatino Linotype" w:cs="Arial"/>
          <w:i/>
          <w:szCs w:val="24"/>
          <w:lang w:val="es-ES"/>
        </w:rPr>
      </w:pPr>
      <w:r w:rsidRPr="000C270E">
        <w:rPr>
          <w:rFonts w:ascii="Palatino Linotype" w:eastAsia="Times New Roman" w:hAnsi="Palatino Linotype" w:cs="Arial"/>
          <w:b/>
          <w:i/>
          <w:szCs w:val="24"/>
          <w:lang w:val="es-ES"/>
        </w:rPr>
        <w:lastRenderedPageBreak/>
        <w:t>IV.</w:t>
      </w:r>
      <w:r w:rsidRPr="000C270E">
        <w:rPr>
          <w:rFonts w:ascii="Palatino Linotype" w:eastAsia="Times New Roman" w:hAnsi="Palatino Linotype" w:cs="Arial"/>
          <w:i/>
          <w:szCs w:val="24"/>
          <w:lang w:val="es-ES"/>
        </w:rPr>
        <w:t xml:space="preserve"> La solicitud de participación deberá señalar el día, hora y lugar en que tendrá verificativo el acto de presentación y apertura de ofertas;</w:t>
      </w:r>
    </w:p>
    <w:p w:rsidR="00BE69F0" w:rsidRPr="000C270E" w:rsidRDefault="00BE69F0" w:rsidP="00BE69F0">
      <w:pPr>
        <w:spacing w:after="0" w:line="240" w:lineRule="auto"/>
        <w:ind w:left="851" w:right="851"/>
        <w:jc w:val="both"/>
        <w:rPr>
          <w:rFonts w:ascii="Palatino Linotype" w:eastAsia="Times New Roman" w:hAnsi="Palatino Linotype" w:cs="Arial"/>
          <w:i/>
          <w:szCs w:val="24"/>
          <w:lang w:val="es-ES"/>
        </w:rPr>
      </w:pPr>
      <w:r w:rsidRPr="000C270E">
        <w:rPr>
          <w:rFonts w:ascii="Palatino Linotype" w:eastAsia="Times New Roman" w:hAnsi="Palatino Linotype" w:cs="Arial"/>
          <w:b/>
          <w:i/>
          <w:szCs w:val="24"/>
          <w:lang w:val="es-ES"/>
        </w:rPr>
        <w:t>V.</w:t>
      </w:r>
      <w:r w:rsidRPr="000C270E">
        <w:rPr>
          <w:rFonts w:ascii="Palatino Linotype" w:eastAsia="Times New Roman" w:hAnsi="Palatino Linotype" w:cs="Arial"/>
          <w:i/>
          <w:szCs w:val="24"/>
          <w:lang w:val="es-ES"/>
        </w:rPr>
        <w:t xml:space="preserve"> Atendiendo a la naturaleza de los bienes o servicios, la convocante podrá optar entre celebrar o no junta de aclaraciones, en términos de lo dispuesto por este Reglamento;</w:t>
      </w:r>
    </w:p>
    <w:p w:rsidR="00BE69F0" w:rsidRPr="000C270E" w:rsidRDefault="00BE69F0" w:rsidP="00BE69F0">
      <w:pPr>
        <w:spacing w:after="0" w:line="240" w:lineRule="auto"/>
        <w:ind w:left="851" w:right="851"/>
        <w:jc w:val="both"/>
        <w:rPr>
          <w:rFonts w:ascii="Palatino Linotype" w:eastAsia="Times New Roman" w:hAnsi="Palatino Linotype" w:cs="Arial"/>
          <w:i/>
          <w:szCs w:val="24"/>
          <w:lang w:val="es-ES"/>
        </w:rPr>
      </w:pPr>
      <w:r w:rsidRPr="000C270E">
        <w:rPr>
          <w:rFonts w:ascii="Palatino Linotype" w:eastAsia="Times New Roman" w:hAnsi="Palatino Linotype" w:cs="Arial"/>
          <w:b/>
          <w:i/>
          <w:szCs w:val="24"/>
          <w:lang w:val="es-ES"/>
        </w:rPr>
        <w:t>VI.</w:t>
      </w:r>
      <w:r w:rsidRPr="000C270E">
        <w:rPr>
          <w:rFonts w:ascii="Palatino Linotype" w:eastAsia="Times New Roman" w:hAnsi="Palatino Linotype" w:cs="Arial"/>
          <w:i/>
          <w:szCs w:val="24"/>
          <w:lang w:val="es-ES"/>
        </w:rPr>
        <w:t xml:space="preserve"> El servidor público designado por la convocante será el responsable de llevar a cabo el acto de presentación y apertura de propuestas;</w:t>
      </w:r>
    </w:p>
    <w:p w:rsidR="00BE69F0" w:rsidRPr="000C270E" w:rsidRDefault="00BE69F0" w:rsidP="00BE69F0">
      <w:pPr>
        <w:spacing w:after="0" w:line="240" w:lineRule="auto"/>
        <w:ind w:left="851" w:right="851"/>
        <w:jc w:val="both"/>
        <w:rPr>
          <w:rFonts w:ascii="Palatino Linotype" w:eastAsia="Times New Roman" w:hAnsi="Palatino Linotype" w:cs="Arial"/>
          <w:i/>
          <w:szCs w:val="24"/>
          <w:lang w:val="es-ES"/>
        </w:rPr>
      </w:pPr>
      <w:r w:rsidRPr="000C270E">
        <w:rPr>
          <w:rFonts w:ascii="Palatino Linotype" w:eastAsia="Times New Roman" w:hAnsi="Palatino Linotype" w:cs="Arial"/>
          <w:b/>
          <w:i/>
          <w:szCs w:val="24"/>
          <w:lang w:val="es-ES"/>
        </w:rPr>
        <w:t>VII.</w:t>
      </w:r>
      <w:r w:rsidRPr="000C270E">
        <w:rPr>
          <w:rFonts w:ascii="Palatino Linotype" w:eastAsia="Times New Roman" w:hAnsi="Palatino Linotype" w:cs="Arial"/>
          <w:i/>
          <w:szCs w:val="24"/>
          <w:lang w:val="es-ES"/>
        </w:rPr>
        <w:t xml:space="preserve"> Se observarán, en lo conducente, las disposiciones relativas a la contraoferta; y</w:t>
      </w:r>
    </w:p>
    <w:p w:rsidR="00BE69F0" w:rsidRPr="000C270E" w:rsidRDefault="00BE69F0" w:rsidP="00BE69F0">
      <w:pPr>
        <w:spacing w:after="0" w:line="240" w:lineRule="auto"/>
        <w:ind w:left="851" w:right="851"/>
        <w:jc w:val="both"/>
        <w:rPr>
          <w:rFonts w:ascii="Palatino Linotype" w:eastAsia="Times New Roman" w:hAnsi="Palatino Linotype" w:cs="Arial"/>
          <w:i/>
          <w:szCs w:val="24"/>
          <w:lang w:val="es-ES"/>
        </w:rPr>
      </w:pPr>
      <w:r w:rsidRPr="000C270E">
        <w:rPr>
          <w:rFonts w:ascii="Palatino Linotype" w:eastAsia="Times New Roman" w:hAnsi="Palatino Linotype" w:cs="Arial"/>
          <w:b/>
          <w:i/>
          <w:szCs w:val="24"/>
          <w:lang w:val="es-ES"/>
        </w:rPr>
        <w:t>VIII.</w:t>
      </w:r>
      <w:r w:rsidRPr="000C270E">
        <w:rPr>
          <w:rFonts w:ascii="Palatino Linotype" w:eastAsia="Times New Roman" w:hAnsi="Palatino Linotype" w:cs="Arial"/>
          <w:i/>
          <w:szCs w:val="24"/>
          <w:lang w:val="es-ES"/>
        </w:rPr>
        <w:t xml:space="preserve"> El comité será responsable de emitir el dictamen de adjudicación que servirá de base para el fallo de adjudicación; correspondiendo a la convocante emitir dicho fallo, quien lo hará del conocimiento de los licitantes.</w:t>
      </w:r>
      <w:r w:rsidRPr="000C270E">
        <w:rPr>
          <w:rFonts w:ascii="Palatino Linotype" w:eastAsia="Times New Roman" w:hAnsi="Palatino Linotype" w:cs="Arial"/>
          <w:b/>
          <w:i/>
          <w:szCs w:val="24"/>
          <w:lang w:val="es-ES"/>
        </w:rPr>
        <w:t>”</w:t>
      </w:r>
      <w:r w:rsidRPr="000C270E">
        <w:rPr>
          <w:rFonts w:ascii="Palatino Linotype" w:eastAsia="Times New Roman" w:hAnsi="Palatino Linotype" w:cs="Arial"/>
          <w:i/>
          <w:szCs w:val="24"/>
          <w:lang w:val="es-ES"/>
        </w:rPr>
        <w:t xml:space="preserve"> </w:t>
      </w:r>
    </w:p>
    <w:p w:rsidR="00BE69F0" w:rsidRPr="000C270E" w:rsidRDefault="00BE69F0" w:rsidP="00BE69F0">
      <w:pPr>
        <w:spacing w:after="0" w:line="240" w:lineRule="auto"/>
        <w:ind w:left="851" w:right="851"/>
        <w:jc w:val="both"/>
        <w:rPr>
          <w:rFonts w:ascii="Palatino Linotype" w:eastAsia="Times New Roman" w:hAnsi="Palatino Linotype" w:cs="Arial"/>
          <w:i/>
          <w:szCs w:val="24"/>
          <w:lang w:val="es-ES"/>
        </w:rPr>
      </w:pPr>
      <w:r w:rsidRPr="000C270E">
        <w:rPr>
          <w:rFonts w:ascii="Palatino Linotype" w:eastAsia="Times New Roman" w:hAnsi="Palatino Linotype" w:cs="Arial"/>
          <w:i/>
          <w:szCs w:val="24"/>
          <w:lang w:val="es-ES"/>
        </w:rPr>
        <w:t>(Énfasis añadido)</w:t>
      </w:r>
    </w:p>
    <w:p w:rsidR="00BE69F0" w:rsidRPr="000C270E" w:rsidRDefault="00BE69F0" w:rsidP="00BE69F0">
      <w:pPr>
        <w:spacing w:after="0" w:line="240" w:lineRule="auto"/>
        <w:ind w:left="851" w:right="851"/>
        <w:jc w:val="both"/>
        <w:rPr>
          <w:rFonts w:ascii="Palatino Linotype" w:eastAsia="Times New Roman" w:hAnsi="Palatino Linotype" w:cs="Arial"/>
          <w:i/>
          <w:sz w:val="28"/>
          <w:szCs w:val="24"/>
          <w:lang w:val="es-ES"/>
        </w:rPr>
      </w:pPr>
    </w:p>
    <w:p w:rsidR="00BE69F0" w:rsidRPr="000C270E" w:rsidRDefault="00BE69F0" w:rsidP="00BE69F0">
      <w:pPr>
        <w:spacing w:after="0" w:line="360" w:lineRule="auto"/>
        <w:jc w:val="both"/>
        <w:rPr>
          <w:rFonts w:ascii="Palatino Linotype" w:eastAsia="Times New Roman" w:hAnsi="Palatino Linotype" w:cs="Arial"/>
          <w:sz w:val="24"/>
          <w:szCs w:val="24"/>
        </w:rPr>
      </w:pPr>
      <w:r w:rsidRPr="000C270E">
        <w:rPr>
          <w:rFonts w:ascii="Palatino Linotype" w:eastAsia="Times New Roman" w:hAnsi="Palatino Linotype" w:cs="Times New Roman"/>
          <w:sz w:val="24"/>
          <w:szCs w:val="24"/>
          <w:lang w:val="es-ES"/>
        </w:rPr>
        <w:t xml:space="preserve">En este sentido, </w:t>
      </w:r>
      <w:r w:rsidRPr="000C270E">
        <w:rPr>
          <w:rFonts w:ascii="Palatino Linotype" w:eastAsia="Times New Roman" w:hAnsi="Palatino Linotype" w:cs="Arial"/>
          <w:sz w:val="24"/>
          <w:szCs w:val="24"/>
          <w:lang w:val="es-ES"/>
        </w:rPr>
        <w:t xml:space="preserve">debe decirse que los expedientes de las adquisiciones, arrendamientos, enajenaciones y servicios, </w:t>
      </w:r>
      <w:r w:rsidRPr="000C270E">
        <w:rPr>
          <w:rFonts w:ascii="Palatino Linotype" w:eastAsia="Times New Roman" w:hAnsi="Palatino Linotype" w:cs="Arial"/>
          <w:sz w:val="24"/>
          <w:szCs w:val="24"/>
        </w:rPr>
        <w:t>se encuentra considerada como una de las obligaciones de transparencias comunes que l</w:t>
      </w:r>
      <w:r w:rsidRPr="000C270E">
        <w:rPr>
          <w:rFonts w:ascii="Palatino Linotype" w:eastAsia="Times New Roman" w:hAnsi="Palatino Linotype" w:cs="Times New Roman"/>
          <w:sz w:val="24"/>
          <w:szCs w:val="24"/>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0C270E">
        <w:rPr>
          <w:rFonts w:ascii="Palatino Linotype" w:eastAsia="Times New Roman" w:hAnsi="Palatino Linotype" w:cs="Arial"/>
          <w:color w:val="000000"/>
          <w:sz w:val="24"/>
          <w:szCs w:val="24"/>
        </w:rPr>
        <w:t xml:space="preserve">el </w:t>
      </w:r>
      <w:r w:rsidRPr="000C270E">
        <w:rPr>
          <w:rFonts w:ascii="Palatino Linotype" w:eastAsia="Times New Roman" w:hAnsi="Palatino Linotype" w:cs="Arial"/>
          <w:sz w:val="24"/>
          <w:szCs w:val="24"/>
        </w:rPr>
        <w:t>artículo 92, de la de la Ley de Transparencia y Acceso a la Información Pública del Estado de México y Municipios, en su fracción XXIX, dispone lo siguiente:</w:t>
      </w:r>
    </w:p>
    <w:p w:rsidR="00BE69F0" w:rsidRPr="000C270E" w:rsidRDefault="00BE69F0" w:rsidP="00BE69F0">
      <w:pPr>
        <w:spacing w:after="0" w:line="240" w:lineRule="auto"/>
        <w:jc w:val="both"/>
        <w:rPr>
          <w:rFonts w:ascii="Palatino Linotype" w:eastAsia="Times New Roman" w:hAnsi="Palatino Linotype" w:cs="Arial"/>
          <w:sz w:val="24"/>
          <w:szCs w:val="24"/>
        </w:rPr>
      </w:pPr>
    </w:p>
    <w:p w:rsidR="00BE69F0" w:rsidRPr="000C270E" w:rsidRDefault="00BE69F0" w:rsidP="00BE69F0">
      <w:pPr>
        <w:spacing w:after="0" w:line="240" w:lineRule="auto"/>
        <w:ind w:left="851" w:right="899"/>
        <w:jc w:val="both"/>
        <w:rPr>
          <w:rFonts w:ascii="Palatino Linotype" w:eastAsia="Times New Roman" w:hAnsi="Palatino Linotype" w:cs="Arial"/>
          <w:lang w:val="es-ES"/>
        </w:rPr>
      </w:pPr>
      <w:r w:rsidRPr="000C270E">
        <w:rPr>
          <w:rFonts w:ascii="Palatino Linotype" w:eastAsia="Times New Roman" w:hAnsi="Palatino Linotype" w:cs="Arial"/>
          <w:b/>
          <w:bCs/>
          <w:i/>
          <w:iCs/>
          <w:lang w:val="es-ES"/>
        </w:rPr>
        <w:t>“Artículo 92. </w:t>
      </w:r>
      <w:r w:rsidRPr="000C270E">
        <w:rPr>
          <w:rFonts w:ascii="Palatino Linotype" w:eastAsia="Times New Roman" w:hAnsi="Palatino Linotype" w:cs="Arial"/>
          <w:i/>
          <w:iCs/>
          <w:lang w:val="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BE69F0" w:rsidRPr="000C270E" w:rsidRDefault="00BE69F0" w:rsidP="00BE69F0">
      <w:pPr>
        <w:spacing w:after="0" w:line="240" w:lineRule="auto"/>
        <w:ind w:left="851" w:right="899"/>
        <w:jc w:val="both"/>
        <w:rPr>
          <w:rFonts w:ascii="Palatino Linotype" w:eastAsia="Times New Roman" w:hAnsi="Palatino Linotype" w:cs="Arial"/>
          <w:lang w:val="es-ES"/>
        </w:rPr>
      </w:pPr>
      <w:r w:rsidRPr="000C270E">
        <w:rPr>
          <w:rFonts w:ascii="Palatino Linotype" w:eastAsia="Times New Roman" w:hAnsi="Palatino Linotype" w:cs="Arial"/>
          <w:i/>
          <w:iCs/>
          <w:lang w:val="es-ES"/>
        </w:rPr>
        <w:t>(…)</w:t>
      </w:r>
    </w:p>
    <w:p w:rsidR="00BE69F0" w:rsidRPr="000C270E" w:rsidRDefault="00BE69F0" w:rsidP="00BE69F0">
      <w:pPr>
        <w:spacing w:after="0" w:line="240" w:lineRule="auto"/>
        <w:ind w:left="851" w:right="899"/>
        <w:jc w:val="both"/>
        <w:rPr>
          <w:rFonts w:ascii="Palatino Linotype" w:eastAsia="Times New Roman" w:hAnsi="Palatino Linotype" w:cs="Arial"/>
          <w:b/>
          <w:bCs/>
          <w:i/>
          <w:iCs/>
          <w:lang w:val="es-ES"/>
        </w:rPr>
      </w:pPr>
    </w:p>
    <w:p w:rsidR="00BE69F0" w:rsidRPr="000C270E" w:rsidRDefault="00BE69F0" w:rsidP="00BE69F0">
      <w:pPr>
        <w:spacing w:after="0" w:line="240" w:lineRule="auto"/>
        <w:ind w:left="851" w:right="899"/>
        <w:jc w:val="both"/>
        <w:rPr>
          <w:rFonts w:ascii="Palatino Linotype" w:eastAsia="Times New Roman" w:hAnsi="Palatino Linotype" w:cs="Arial"/>
          <w:lang w:val="es-ES"/>
        </w:rPr>
      </w:pPr>
      <w:r w:rsidRPr="000C270E">
        <w:rPr>
          <w:rFonts w:ascii="Palatino Linotype" w:eastAsia="Times New Roman" w:hAnsi="Palatino Linotype" w:cs="Arial"/>
          <w:b/>
          <w:bCs/>
          <w:i/>
          <w:iCs/>
          <w:lang w:val="es-ES"/>
        </w:rPr>
        <w:t>XXIX. </w:t>
      </w:r>
      <w:r w:rsidRPr="000C270E">
        <w:rPr>
          <w:rFonts w:ascii="Palatino Linotype" w:eastAsia="Times New Roman" w:hAnsi="Palatino Linotype" w:cs="Arial"/>
          <w:i/>
          <w:iCs/>
          <w:lang w:val="es-ES"/>
        </w:rPr>
        <w:t>La información sobre los procesos y resultados sobre procedimientos de adjudicación directa, invitación restringida y licitación de cualquier naturaleza, </w:t>
      </w:r>
      <w:r w:rsidRPr="000C270E">
        <w:rPr>
          <w:rFonts w:ascii="Palatino Linotype" w:eastAsia="Times New Roman" w:hAnsi="Palatino Linotype" w:cs="Arial"/>
          <w:b/>
          <w:bCs/>
          <w:i/>
          <w:iCs/>
          <w:u w:val="single"/>
          <w:lang w:val="es-ES"/>
        </w:rPr>
        <w:t>incluyendo la versión pública del expediente respectivo y de los contratos</w:t>
      </w:r>
      <w:r w:rsidRPr="000C270E">
        <w:rPr>
          <w:rFonts w:ascii="Palatino Linotype" w:eastAsia="Times New Roman" w:hAnsi="Palatino Linotype" w:cs="Arial"/>
          <w:i/>
          <w:iCs/>
          <w:lang w:val="es-ES"/>
        </w:rPr>
        <w:t> celebrados, que deberán contener, por los menos, lo siguiente:</w:t>
      </w:r>
    </w:p>
    <w:p w:rsidR="00BE69F0" w:rsidRPr="000C270E" w:rsidRDefault="00BE69F0" w:rsidP="00BE69F0">
      <w:pPr>
        <w:spacing w:after="0" w:line="240" w:lineRule="auto"/>
        <w:ind w:left="851" w:right="899"/>
        <w:jc w:val="both"/>
        <w:rPr>
          <w:rFonts w:ascii="Palatino Linotype" w:eastAsia="Times New Roman" w:hAnsi="Palatino Linotype" w:cs="Arial"/>
          <w:lang w:val="es-ES"/>
        </w:rPr>
      </w:pPr>
      <w:r w:rsidRPr="000C270E">
        <w:rPr>
          <w:rFonts w:ascii="Palatino Linotype" w:eastAsia="Times New Roman" w:hAnsi="Palatino Linotype" w:cs="Arial"/>
          <w:b/>
          <w:bCs/>
          <w:i/>
          <w:iCs/>
          <w:lang w:val="es-ES"/>
        </w:rPr>
        <w:lastRenderedPageBreak/>
        <w:t>a) </w:t>
      </w:r>
      <w:r w:rsidRPr="000C270E">
        <w:rPr>
          <w:rFonts w:ascii="Palatino Linotype" w:eastAsia="Times New Roman" w:hAnsi="Palatino Linotype" w:cs="Arial"/>
          <w:b/>
          <w:i/>
          <w:iCs/>
          <w:u w:val="single"/>
          <w:lang w:val="es-ES"/>
        </w:rPr>
        <w:t>De licitaciones públicas o procedimientos de invitación restringida</w:t>
      </w:r>
      <w:r w:rsidRPr="000C270E">
        <w:rPr>
          <w:rFonts w:ascii="Palatino Linotype" w:eastAsia="Times New Roman" w:hAnsi="Palatino Linotype" w:cs="Arial"/>
          <w:i/>
          <w:iCs/>
          <w:lang w:val="es-ES"/>
        </w:rPr>
        <w:t>:</w:t>
      </w:r>
    </w:p>
    <w:p w:rsidR="00BE69F0" w:rsidRPr="000C270E" w:rsidRDefault="00BE69F0" w:rsidP="00BE69F0">
      <w:pPr>
        <w:spacing w:after="0" w:line="240" w:lineRule="auto"/>
        <w:ind w:left="851" w:right="899"/>
        <w:jc w:val="both"/>
        <w:rPr>
          <w:rFonts w:ascii="Palatino Linotype" w:eastAsia="Times New Roman" w:hAnsi="Palatino Linotype" w:cs="Arial"/>
          <w:lang w:val="es-ES"/>
        </w:rPr>
      </w:pPr>
      <w:r w:rsidRPr="000C270E">
        <w:rPr>
          <w:rFonts w:ascii="Palatino Linotype" w:eastAsia="Times New Roman" w:hAnsi="Palatino Linotype" w:cs="Arial"/>
          <w:b/>
          <w:bCs/>
          <w:i/>
          <w:iCs/>
          <w:lang w:val="es-ES"/>
        </w:rPr>
        <w:t>1)</w:t>
      </w:r>
      <w:r w:rsidRPr="000C270E">
        <w:rPr>
          <w:rFonts w:ascii="Palatino Linotype" w:eastAsia="Times New Roman" w:hAnsi="Palatino Linotype" w:cs="Arial"/>
          <w:i/>
          <w:iCs/>
          <w:lang w:val="es-ES"/>
        </w:rPr>
        <w:t> La convocatoria o invitación emitida, así como los fundamentos legales aplicados para llevarla a cabo;</w:t>
      </w:r>
    </w:p>
    <w:p w:rsidR="00BE69F0" w:rsidRPr="000C270E" w:rsidRDefault="00BE69F0" w:rsidP="00BE69F0">
      <w:pPr>
        <w:spacing w:after="0" w:line="240" w:lineRule="auto"/>
        <w:ind w:left="851" w:right="899"/>
        <w:jc w:val="both"/>
        <w:rPr>
          <w:rFonts w:ascii="Palatino Linotype" w:eastAsia="Times New Roman" w:hAnsi="Palatino Linotype" w:cs="Arial"/>
          <w:lang w:val="es-ES"/>
        </w:rPr>
      </w:pPr>
      <w:r w:rsidRPr="000C270E">
        <w:rPr>
          <w:rFonts w:ascii="Palatino Linotype" w:eastAsia="Times New Roman" w:hAnsi="Palatino Linotype" w:cs="Arial"/>
          <w:b/>
          <w:bCs/>
          <w:i/>
          <w:iCs/>
          <w:lang w:val="es-ES"/>
        </w:rPr>
        <w:t>2) </w:t>
      </w:r>
      <w:r w:rsidRPr="000C270E">
        <w:rPr>
          <w:rFonts w:ascii="Palatino Linotype" w:eastAsia="Times New Roman" w:hAnsi="Palatino Linotype" w:cs="Arial"/>
          <w:i/>
          <w:iCs/>
          <w:lang w:val="es-ES"/>
        </w:rPr>
        <w:t>Los nombres de los participantes o invitados;</w:t>
      </w:r>
    </w:p>
    <w:p w:rsidR="00BE69F0" w:rsidRPr="000C270E" w:rsidRDefault="00BE69F0" w:rsidP="00BE69F0">
      <w:pPr>
        <w:spacing w:after="0" w:line="240" w:lineRule="auto"/>
        <w:ind w:left="851" w:right="899"/>
        <w:jc w:val="both"/>
        <w:rPr>
          <w:rFonts w:ascii="Palatino Linotype" w:eastAsia="Times New Roman" w:hAnsi="Palatino Linotype" w:cs="Arial"/>
          <w:lang w:val="es-ES"/>
        </w:rPr>
      </w:pPr>
      <w:r w:rsidRPr="000C270E">
        <w:rPr>
          <w:rFonts w:ascii="Palatino Linotype" w:eastAsia="Times New Roman" w:hAnsi="Palatino Linotype" w:cs="Arial"/>
          <w:b/>
          <w:bCs/>
          <w:i/>
          <w:iCs/>
          <w:lang w:val="es-ES"/>
        </w:rPr>
        <w:t>3)</w:t>
      </w:r>
      <w:r w:rsidRPr="000C270E">
        <w:rPr>
          <w:rFonts w:ascii="Palatino Linotype" w:eastAsia="Times New Roman" w:hAnsi="Palatino Linotype" w:cs="Arial"/>
          <w:i/>
          <w:iCs/>
          <w:lang w:val="es-ES"/>
        </w:rPr>
        <w:t> El nombre del ganador y las razones que lo justifican;</w:t>
      </w:r>
    </w:p>
    <w:p w:rsidR="00BE69F0" w:rsidRPr="000C270E" w:rsidRDefault="00BE69F0" w:rsidP="00BE69F0">
      <w:pPr>
        <w:spacing w:after="0" w:line="240" w:lineRule="auto"/>
        <w:ind w:left="851" w:right="899"/>
        <w:jc w:val="both"/>
        <w:rPr>
          <w:rFonts w:ascii="Palatino Linotype" w:eastAsia="Times New Roman" w:hAnsi="Palatino Linotype" w:cs="Arial"/>
          <w:lang w:val="es-ES"/>
        </w:rPr>
      </w:pPr>
      <w:r w:rsidRPr="000C270E">
        <w:rPr>
          <w:rFonts w:ascii="Palatino Linotype" w:eastAsia="Times New Roman" w:hAnsi="Palatino Linotype" w:cs="Arial"/>
          <w:b/>
          <w:bCs/>
          <w:i/>
          <w:iCs/>
          <w:lang w:val="es-ES"/>
        </w:rPr>
        <w:t>4) </w:t>
      </w:r>
      <w:r w:rsidRPr="000C270E">
        <w:rPr>
          <w:rFonts w:ascii="Palatino Linotype" w:eastAsia="Times New Roman" w:hAnsi="Palatino Linotype" w:cs="Arial"/>
          <w:i/>
          <w:iCs/>
          <w:lang w:val="es-ES"/>
        </w:rPr>
        <w:t>El área solicitante y la responsable de su ejecución;</w:t>
      </w:r>
    </w:p>
    <w:p w:rsidR="00BE69F0" w:rsidRPr="000C270E" w:rsidRDefault="00BE69F0" w:rsidP="00BE69F0">
      <w:pPr>
        <w:spacing w:after="0" w:line="240" w:lineRule="auto"/>
        <w:ind w:left="851" w:right="899"/>
        <w:jc w:val="both"/>
        <w:rPr>
          <w:rFonts w:ascii="Palatino Linotype" w:eastAsia="Times New Roman" w:hAnsi="Palatino Linotype" w:cs="Arial"/>
          <w:lang w:val="es-ES"/>
        </w:rPr>
      </w:pPr>
      <w:r w:rsidRPr="000C270E">
        <w:rPr>
          <w:rFonts w:ascii="Palatino Linotype" w:eastAsia="Times New Roman" w:hAnsi="Palatino Linotype" w:cs="Arial"/>
          <w:b/>
          <w:bCs/>
          <w:i/>
          <w:iCs/>
          <w:lang w:val="es-ES"/>
        </w:rPr>
        <w:t>5) </w:t>
      </w:r>
      <w:r w:rsidRPr="000C270E">
        <w:rPr>
          <w:rFonts w:ascii="Palatino Linotype" w:eastAsia="Times New Roman" w:hAnsi="Palatino Linotype" w:cs="Arial"/>
          <w:i/>
          <w:iCs/>
          <w:lang w:val="es-ES"/>
        </w:rPr>
        <w:t>Las convocatorias e invitaciones emitidas;</w:t>
      </w:r>
    </w:p>
    <w:p w:rsidR="00BE69F0" w:rsidRPr="000C270E" w:rsidRDefault="00BE69F0" w:rsidP="00BE69F0">
      <w:pPr>
        <w:spacing w:after="0" w:line="240" w:lineRule="auto"/>
        <w:ind w:left="851" w:right="899"/>
        <w:jc w:val="both"/>
        <w:rPr>
          <w:rFonts w:ascii="Palatino Linotype" w:eastAsia="Times New Roman" w:hAnsi="Palatino Linotype" w:cs="Arial"/>
          <w:lang w:val="es-ES"/>
        </w:rPr>
      </w:pPr>
      <w:r w:rsidRPr="000C270E">
        <w:rPr>
          <w:rFonts w:ascii="Palatino Linotype" w:eastAsia="Times New Roman" w:hAnsi="Palatino Linotype" w:cs="Arial"/>
          <w:b/>
          <w:bCs/>
          <w:i/>
          <w:iCs/>
          <w:lang w:val="es-ES"/>
        </w:rPr>
        <w:t>6)</w:t>
      </w:r>
      <w:r w:rsidRPr="000C270E">
        <w:rPr>
          <w:rFonts w:ascii="Palatino Linotype" w:eastAsia="Times New Roman" w:hAnsi="Palatino Linotype" w:cs="Arial"/>
          <w:i/>
          <w:iCs/>
          <w:lang w:val="es-ES"/>
        </w:rPr>
        <w:t> Los dictámenes y fallo de adjudicación;</w:t>
      </w:r>
    </w:p>
    <w:p w:rsidR="00BE69F0" w:rsidRPr="000C270E" w:rsidRDefault="00BE69F0" w:rsidP="00BE69F0">
      <w:pPr>
        <w:spacing w:after="0" w:line="240" w:lineRule="auto"/>
        <w:ind w:left="851" w:right="899"/>
        <w:jc w:val="both"/>
        <w:rPr>
          <w:rFonts w:ascii="Palatino Linotype" w:eastAsia="Times New Roman" w:hAnsi="Palatino Linotype" w:cs="Arial"/>
          <w:lang w:val="es-ES"/>
        </w:rPr>
      </w:pPr>
      <w:r w:rsidRPr="000C270E">
        <w:rPr>
          <w:rFonts w:ascii="Palatino Linotype" w:eastAsia="Times New Roman" w:hAnsi="Palatino Linotype" w:cs="Arial"/>
          <w:b/>
          <w:bCs/>
          <w:i/>
          <w:iCs/>
          <w:lang w:val="es-ES"/>
        </w:rPr>
        <w:t>7)</w:t>
      </w:r>
      <w:r w:rsidRPr="000C270E">
        <w:rPr>
          <w:rFonts w:ascii="Palatino Linotype" w:eastAsia="Times New Roman" w:hAnsi="Palatino Linotype" w:cs="Arial"/>
          <w:bCs/>
          <w:i/>
          <w:iCs/>
          <w:lang w:val="es-ES"/>
        </w:rPr>
        <w:t> </w:t>
      </w:r>
      <w:r w:rsidRPr="000C270E">
        <w:rPr>
          <w:rFonts w:ascii="Palatino Linotype" w:eastAsia="Times New Roman" w:hAnsi="Palatino Linotype" w:cs="Arial"/>
          <w:b/>
          <w:bCs/>
          <w:i/>
          <w:iCs/>
          <w:u w:val="single"/>
          <w:lang w:val="es-ES"/>
        </w:rPr>
        <w:t>El contrato y, en su caso, sus anexos</w:t>
      </w:r>
      <w:r w:rsidRPr="000C270E">
        <w:rPr>
          <w:rFonts w:ascii="Palatino Linotype" w:eastAsia="Times New Roman" w:hAnsi="Palatino Linotype" w:cs="Arial"/>
          <w:bCs/>
          <w:i/>
          <w:iCs/>
          <w:lang w:val="es-ES"/>
        </w:rPr>
        <w:t>;</w:t>
      </w:r>
    </w:p>
    <w:p w:rsidR="00BE69F0" w:rsidRPr="000C270E" w:rsidRDefault="00BE69F0" w:rsidP="00BE69F0">
      <w:pPr>
        <w:spacing w:after="0" w:line="240" w:lineRule="auto"/>
        <w:ind w:left="851" w:right="899"/>
        <w:jc w:val="both"/>
        <w:rPr>
          <w:rFonts w:ascii="Palatino Linotype" w:eastAsia="Times New Roman" w:hAnsi="Palatino Linotype" w:cs="Arial"/>
          <w:lang w:val="es-ES"/>
        </w:rPr>
      </w:pPr>
      <w:r w:rsidRPr="000C270E">
        <w:rPr>
          <w:rFonts w:ascii="Palatino Linotype" w:eastAsia="Times New Roman" w:hAnsi="Palatino Linotype" w:cs="Arial"/>
          <w:b/>
          <w:bCs/>
          <w:i/>
          <w:iCs/>
          <w:lang w:val="es-ES"/>
        </w:rPr>
        <w:t>8) </w:t>
      </w:r>
      <w:r w:rsidRPr="000C270E">
        <w:rPr>
          <w:rFonts w:ascii="Palatino Linotype" w:eastAsia="Times New Roman" w:hAnsi="Palatino Linotype" w:cs="Arial"/>
          <w:i/>
          <w:iCs/>
          <w:lang w:val="es-ES"/>
        </w:rPr>
        <w:t>Los mecanismos de vigilancia y supervisión, incluyendo en su caso, los estudios de impacto urbano y ambiental, según corresponda;</w:t>
      </w:r>
    </w:p>
    <w:p w:rsidR="00BE69F0" w:rsidRPr="000C270E" w:rsidRDefault="00BE69F0" w:rsidP="00BE69F0">
      <w:pPr>
        <w:spacing w:after="0" w:line="240" w:lineRule="auto"/>
        <w:ind w:left="851" w:right="899"/>
        <w:jc w:val="both"/>
        <w:rPr>
          <w:rFonts w:ascii="Palatino Linotype" w:eastAsia="Times New Roman" w:hAnsi="Palatino Linotype" w:cs="Arial"/>
          <w:lang w:val="es-ES"/>
        </w:rPr>
      </w:pPr>
      <w:r w:rsidRPr="000C270E">
        <w:rPr>
          <w:rFonts w:ascii="Palatino Linotype" w:eastAsia="Times New Roman" w:hAnsi="Palatino Linotype" w:cs="Arial"/>
          <w:b/>
          <w:bCs/>
          <w:i/>
          <w:iCs/>
          <w:lang w:val="es-ES"/>
        </w:rPr>
        <w:t>9) </w:t>
      </w:r>
      <w:r w:rsidRPr="000C270E">
        <w:rPr>
          <w:rFonts w:ascii="Palatino Linotype" w:eastAsia="Times New Roman" w:hAnsi="Palatino Linotype" w:cs="Arial"/>
          <w:i/>
          <w:iCs/>
          <w:lang w:val="es-ES"/>
        </w:rPr>
        <w:t>La partida presupuestal, de conformidad con el clasificador por objeto del gasto, en el caso de ser aplicable;</w:t>
      </w:r>
    </w:p>
    <w:p w:rsidR="00BE69F0" w:rsidRPr="000C270E" w:rsidRDefault="00BE69F0" w:rsidP="00BE69F0">
      <w:pPr>
        <w:spacing w:after="0" w:line="240" w:lineRule="auto"/>
        <w:ind w:left="851" w:right="899"/>
        <w:jc w:val="both"/>
        <w:rPr>
          <w:rFonts w:ascii="Palatino Linotype" w:eastAsia="Times New Roman" w:hAnsi="Palatino Linotype" w:cs="Arial"/>
          <w:lang w:val="es-ES"/>
        </w:rPr>
      </w:pPr>
      <w:r w:rsidRPr="000C270E">
        <w:rPr>
          <w:rFonts w:ascii="Palatino Linotype" w:eastAsia="Times New Roman" w:hAnsi="Palatino Linotype" w:cs="Arial"/>
          <w:b/>
          <w:bCs/>
          <w:i/>
          <w:iCs/>
          <w:lang w:val="es-ES"/>
        </w:rPr>
        <w:t>10) </w:t>
      </w:r>
      <w:r w:rsidRPr="000C270E">
        <w:rPr>
          <w:rFonts w:ascii="Palatino Linotype" w:eastAsia="Times New Roman" w:hAnsi="Palatino Linotype" w:cs="Arial"/>
          <w:i/>
          <w:iCs/>
          <w:lang w:val="es-ES"/>
        </w:rPr>
        <w:t>Origen de los recursos especificando si son federales, estatales o municipales, así como el tipo de fondo de participación o aportación respectiva;</w:t>
      </w:r>
    </w:p>
    <w:p w:rsidR="00BE69F0" w:rsidRPr="000C270E" w:rsidRDefault="00BE69F0" w:rsidP="00BE69F0">
      <w:pPr>
        <w:spacing w:after="0" w:line="240" w:lineRule="auto"/>
        <w:ind w:left="851" w:right="899"/>
        <w:jc w:val="both"/>
        <w:rPr>
          <w:rFonts w:ascii="Palatino Linotype" w:eastAsia="Times New Roman" w:hAnsi="Palatino Linotype" w:cs="Arial"/>
          <w:lang w:val="es-ES"/>
        </w:rPr>
      </w:pPr>
      <w:r w:rsidRPr="000C270E">
        <w:rPr>
          <w:rFonts w:ascii="Palatino Linotype" w:eastAsia="Times New Roman" w:hAnsi="Palatino Linotype" w:cs="Arial"/>
          <w:b/>
          <w:bCs/>
          <w:i/>
          <w:iCs/>
          <w:lang w:val="es-ES"/>
        </w:rPr>
        <w:t>11) </w:t>
      </w:r>
      <w:r w:rsidRPr="000C270E">
        <w:rPr>
          <w:rFonts w:ascii="Palatino Linotype" w:eastAsia="Times New Roman" w:hAnsi="Palatino Linotype" w:cs="Arial"/>
          <w:i/>
          <w:iCs/>
          <w:lang w:val="es-ES"/>
        </w:rPr>
        <w:t>Los convenios modificatorios que, en su caso, sean firmados, precisando el objeto y la fecha de celebración;</w:t>
      </w:r>
    </w:p>
    <w:p w:rsidR="00BE69F0" w:rsidRPr="000C270E" w:rsidRDefault="00BE69F0" w:rsidP="00BE69F0">
      <w:pPr>
        <w:spacing w:after="0" w:line="240" w:lineRule="auto"/>
        <w:ind w:left="851" w:right="899"/>
        <w:jc w:val="both"/>
        <w:rPr>
          <w:rFonts w:ascii="Palatino Linotype" w:eastAsia="Times New Roman" w:hAnsi="Palatino Linotype" w:cs="Arial"/>
          <w:lang w:val="es-ES"/>
        </w:rPr>
      </w:pPr>
      <w:r w:rsidRPr="000C270E">
        <w:rPr>
          <w:rFonts w:ascii="Palatino Linotype" w:eastAsia="Times New Roman" w:hAnsi="Palatino Linotype" w:cs="Arial"/>
          <w:b/>
          <w:bCs/>
          <w:i/>
          <w:iCs/>
          <w:lang w:val="es-ES"/>
        </w:rPr>
        <w:t>12) </w:t>
      </w:r>
      <w:r w:rsidRPr="000C270E">
        <w:rPr>
          <w:rFonts w:ascii="Palatino Linotype" w:eastAsia="Times New Roman" w:hAnsi="Palatino Linotype" w:cs="Arial"/>
          <w:i/>
          <w:iCs/>
          <w:lang w:val="es-ES"/>
        </w:rPr>
        <w:t>Los informes de avance físico y financiero sobre las obras o servicios contratados;</w:t>
      </w:r>
    </w:p>
    <w:p w:rsidR="00BE69F0" w:rsidRPr="000C270E" w:rsidRDefault="00BE69F0" w:rsidP="00BE69F0">
      <w:pPr>
        <w:spacing w:after="0" w:line="240" w:lineRule="auto"/>
        <w:ind w:left="851" w:right="899"/>
        <w:jc w:val="both"/>
        <w:rPr>
          <w:rFonts w:ascii="Palatino Linotype" w:eastAsia="Times New Roman" w:hAnsi="Palatino Linotype" w:cs="Arial"/>
          <w:lang w:val="es-ES"/>
        </w:rPr>
      </w:pPr>
      <w:r w:rsidRPr="000C270E">
        <w:rPr>
          <w:rFonts w:ascii="Palatino Linotype" w:eastAsia="Times New Roman" w:hAnsi="Palatino Linotype" w:cs="Arial"/>
          <w:b/>
          <w:bCs/>
          <w:i/>
          <w:iCs/>
          <w:lang w:val="es-ES"/>
        </w:rPr>
        <w:t>13) </w:t>
      </w:r>
      <w:r w:rsidRPr="000C270E">
        <w:rPr>
          <w:rFonts w:ascii="Palatino Linotype" w:eastAsia="Times New Roman" w:hAnsi="Palatino Linotype" w:cs="Arial"/>
          <w:i/>
          <w:iCs/>
          <w:lang w:val="es-ES"/>
        </w:rPr>
        <w:t>El convenio de terminación; y</w:t>
      </w:r>
    </w:p>
    <w:p w:rsidR="00BE69F0" w:rsidRPr="000C270E" w:rsidRDefault="00BE69F0" w:rsidP="00BE69F0">
      <w:pPr>
        <w:spacing w:after="0" w:line="240" w:lineRule="auto"/>
        <w:ind w:left="851" w:right="899"/>
        <w:jc w:val="both"/>
        <w:rPr>
          <w:rFonts w:ascii="Palatino Linotype" w:eastAsia="Times New Roman" w:hAnsi="Palatino Linotype" w:cs="Arial"/>
          <w:lang w:val="es-ES"/>
        </w:rPr>
      </w:pPr>
      <w:r w:rsidRPr="000C270E">
        <w:rPr>
          <w:rFonts w:ascii="Palatino Linotype" w:eastAsia="Times New Roman" w:hAnsi="Palatino Linotype" w:cs="Arial"/>
          <w:b/>
          <w:bCs/>
          <w:i/>
          <w:iCs/>
          <w:lang w:val="es-ES"/>
        </w:rPr>
        <w:t>14) </w:t>
      </w:r>
      <w:r w:rsidRPr="000C270E">
        <w:rPr>
          <w:rFonts w:ascii="Palatino Linotype" w:eastAsia="Times New Roman" w:hAnsi="Palatino Linotype" w:cs="Arial"/>
          <w:i/>
          <w:iCs/>
          <w:lang w:val="es-ES"/>
        </w:rPr>
        <w:t>El finiquito.</w:t>
      </w:r>
    </w:p>
    <w:p w:rsidR="00BE69F0" w:rsidRPr="000C270E" w:rsidRDefault="00BE69F0" w:rsidP="00BE69F0">
      <w:pPr>
        <w:spacing w:after="0" w:line="240" w:lineRule="auto"/>
        <w:ind w:left="851" w:right="899"/>
        <w:jc w:val="both"/>
        <w:rPr>
          <w:rFonts w:ascii="Palatino Linotype" w:eastAsia="Times New Roman" w:hAnsi="Palatino Linotype" w:cs="Arial"/>
          <w:b/>
          <w:bCs/>
          <w:i/>
          <w:iCs/>
          <w:lang w:val="es-ES"/>
        </w:rPr>
      </w:pPr>
    </w:p>
    <w:p w:rsidR="00BE69F0" w:rsidRPr="000C270E" w:rsidRDefault="00BE69F0" w:rsidP="00BE69F0">
      <w:pPr>
        <w:spacing w:after="0" w:line="240" w:lineRule="auto"/>
        <w:ind w:left="851" w:right="899"/>
        <w:jc w:val="both"/>
        <w:rPr>
          <w:rFonts w:ascii="Palatino Linotype" w:eastAsia="Times New Roman" w:hAnsi="Palatino Linotype" w:cs="Arial"/>
          <w:lang w:val="es-ES"/>
        </w:rPr>
      </w:pPr>
      <w:r w:rsidRPr="000C270E">
        <w:rPr>
          <w:rFonts w:ascii="Palatino Linotype" w:eastAsia="Times New Roman" w:hAnsi="Palatino Linotype" w:cs="Arial"/>
          <w:b/>
          <w:bCs/>
          <w:i/>
          <w:iCs/>
          <w:lang w:val="es-ES"/>
        </w:rPr>
        <w:t>b) </w:t>
      </w:r>
      <w:r w:rsidRPr="000C270E">
        <w:rPr>
          <w:rFonts w:ascii="Palatino Linotype" w:eastAsia="Times New Roman" w:hAnsi="Palatino Linotype" w:cs="Arial"/>
          <w:b/>
          <w:i/>
          <w:iCs/>
          <w:u w:val="single"/>
          <w:lang w:val="es-ES"/>
        </w:rPr>
        <w:t>De las adjudicaciones directas</w:t>
      </w:r>
      <w:r w:rsidRPr="000C270E">
        <w:rPr>
          <w:rFonts w:ascii="Palatino Linotype" w:eastAsia="Times New Roman" w:hAnsi="Palatino Linotype" w:cs="Arial"/>
          <w:i/>
          <w:iCs/>
          <w:lang w:val="es-ES"/>
        </w:rPr>
        <w:t>:</w:t>
      </w:r>
    </w:p>
    <w:p w:rsidR="00BE69F0" w:rsidRPr="000C270E" w:rsidRDefault="00BE69F0" w:rsidP="00BE69F0">
      <w:pPr>
        <w:spacing w:after="0" w:line="240" w:lineRule="auto"/>
        <w:ind w:left="851" w:right="899"/>
        <w:jc w:val="both"/>
        <w:rPr>
          <w:rFonts w:ascii="Palatino Linotype" w:eastAsia="Times New Roman" w:hAnsi="Palatino Linotype" w:cs="Arial"/>
          <w:lang w:val="es-ES"/>
        </w:rPr>
      </w:pPr>
      <w:r w:rsidRPr="000C270E">
        <w:rPr>
          <w:rFonts w:ascii="Palatino Linotype" w:eastAsia="Times New Roman" w:hAnsi="Palatino Linotype" w:cs="Arial"/>
          <w:b/>
          <w:bCs/>
          <w:i/>
          <w:iCs/>
          <w:lang w:val="es-ES"/>
        </w:rPr>
        <w:t>1) </w:t>
      </w:r>
      <w:r w:rsidRPr="000C270E">
        <w:rPr>
          <w:rFonts w:ascii="Palatino Linotype" w:eastAsia="Times New Roman" w:hAnsi="Palatino Linotype" w:cs="Arial"/>
          <w:i/>
          <w:iCs/>
          <w:lang w:val="es-ES"/>
        </w:rPr>
        <w:t>La propuesta enviada por el participante;</w:t>
      </w:r>
    </w:p>
    <w:p w:rsidR="00BE69F0" w:rsidRPr="000C270E" w:rsidRDefault="00BE69F0" w:rsidP="00BE69F0">
      <w:pPr>
        <w:spacing w:after="0" w:line="240" w:lineRule="auto"/>
        <w:ind w:left="851" w:right="899"/>
        <w:jc w:val="both"/>
        <w:rPr>
          <w:rFonts w:ascii="Palatino Linotype" w:eastAsia="Times New Roman" w:hAnsi="Palatino Linotype" w:cs="Arial"/>
          <w:lang w:val="es-ES"/>
        </w:rPr>
      </w:pPr>
      <w:r w:rsidRPr="000C270E">
        <w:rPr>
          <w:rFonts w:ascii="Palatino Linotype" w:eastAsia="Times New Roman" w:hAnsi="Palatino Linotype" w:cs="Arial"/>
          <w:b/>
          <w:bCs/>
          <w:i/>
          <w:iCs/>
          <w:lang w:val="es-ES"/>
        </w:rPr>
        <w:t>2) </w:t>
      </w:r>
      <w:r w:rsidRPr="000C270E">
        <w:rPr>
          <w:rFonts w:ascii="Palatino Linotype" w:eastAsia="Times New Roman" w:hAnsi="Palatino Linotype" w:cs="Arial"/>
          <w:i/>
          <w:iCs/>
          <w:lang w:val="es-ES"/>
        </w:rPr>
        <w:t>Los motivos y fundamentos legales aplicados para llevarla a cabo;</w:t>
      </w:r>
    </w:p>
    <w:p w:rsidR="00BE69F0" w:rsidRPr="000C270E" w:rsidRDefault="00BE69F0" w:rsidP="00BE69F0">
      <w:pPr>
        <w:spacing w:after="0" w:line="240" w:lineRule="auto"/>
        <w:ind w:left="851" w:right="899"/>
        <w:jc w:val="both"/>
        <w:rPr>
          <w:rFonts w:ascii="Palatino Linotype" w:eastAsia="Times New Roman" w:hAnsi="Palatino Linotype" w:cs="Arial"/>
          <w:lang w:val="es-ES"/>
        </w:rPr>
      </w:pPr>
      <w:r w:rsidRPr="000C270E">
        <w:rPr>
          <w:rFonts w:ascii="Palatino Linotype" w:eastAsia="Times New Roman" w:hAnsi="Palatino Linotype" w:cs="Arial"/>
          <w:b/>
          <w:bCs/>
          <w:i/>
          <w:iCs/>
          <w:lang w:val="es-ES"/>
        </w:rPr>
        <w:t>3) </w:t>
      </w:r>
      <w:r w:rsidRPr="000C270E">
        <w:rPr>
          <w:rFonts w:ascii="Palatino Linotype" w:eastAsia="Times New Roman" w:hAnsi="Palatino Linotype" w:cs="Arial"/>
          <w:i/>
          <w:iCs/>
          <w:lang w:val="es-ES"/>
        </w:rPr>
        <w:t>La autorización del ejercicio de la opción;</w:t>
      </w:r>
    </w:p>
    <w:p w:rsidR="00BE69F0" w:rsidRPr="000C270E" w:rsidRDefault="00BE69F0" w:rsidP="00BE69F0">
      <w:pPr>
        <w:spacing w:after="0" w:line="240" w:lineRule="auto"/>
        <w:ind w:left="851" w:right="899"/>
        <w:jc w:val="both"/>
        <w:rPr>
          <w:rFonts w:ascii="Palatino Linotype" w:eastAsia="Times New Roman" w:hAnsi="Palatino Linotype" w:cs="Arial"/>
          <w:lang w:val="es-ES"/>
        </w:rPr>
      </w:pPr>
      <w:r w:rsidRPr="000C270E">
        <w:rPr>
          <w:rFonts w:ascii="Palatino Linotype" w:eastAsia="Times New Roman" w:hAnsi="Palatino Linotype" w:cs="Arial"/>
          <w:b/>
          <w:bCs/>
          <w:i/>
          <w:iCs/>
          <w:lang w:val="es-ES"/>
        </w:rPr>
        <w:t>4) </w:t>
      </w:r>
      <w:r w:rsidRPr="000C270E">
        <w:rPr>
          <w:rFonts w:ascii="Palatino Linotype" w:eastAsia="Times New Roman" w:hAnsi="Palatino Linotype" w:cs="Arial"/>
          <w:i/>
          <w:iCs/>
          <w:lang w:val="es-ES"/>
        </w:rPr>
        <w:t>En su caso, las cotizaciones consideradas, especificando los nombres de los proveedores y sus montos;</w:t>
      </w:r>
    </w:p>
    <w:p w:rsidR="00BE69F0" w:rsidRPr="000C270E" w:rsidRDefault="00BE69F0" w:rsidP="00BE69F0">
      <w:pPr>
        <w:spacing w:after="0" w:line="240" w:lineRule="auto"/>
        <w:ind w:left="851" w:right="899"/>
        <w:jc w:val="both"/>
        <w:rPr>
          <w:rFonts w:ascii="Palatino Linotype" w:eastAsia="Times New Roman" w:hAnsi="Palatino Linotype" w:cs="Arial"/>
          <w:lang w:val="es-ES"/>
        </w:rPr>
      </w:pPr>
      <w:r w:rsidRPr="000C270E">
        <w:rPr>
          <w:rFonts w:ascii="Palatino Linotype" w:eastAsia="Times New Roman" w:hAnsi="Palatino Linotype" w:cs="Arial"/>
          <w:b/>
          <w:bCs/>
          <w:i/>
          <w:iCs/>
          <w:lang w:val="es-ES"/>
        </w:rPr>
        <w:t>5) </w:t>
      </w:r>
      <w:r w:rsidRPr="000C270E">
        <w:rPr>
          <w:rFonts w:ascii="Palatino Linotype" w:eastAsia="Times New Roman" w:hAnsi="Palatino Linotype" w:cs="Arial"/>
          <w:i/>
          <w:iCs/>
          <w:lang w:val="es-ES"/>
        </w:rPr>
        <w:t>El nombre de la persona física o jurídica colectiva adjudicada;</w:t>
      </w:r>
    </w:p>
    <w:p w:rsidR="00BE69F0" w:rsidRPr="000C270E" w:rsidRDefault="00BE69F0" w:rsidP="00BE69F0">
      <w:pPr>
        <w:spacing w:after="0" w:line="240" w:lineRule="auto"/>
        <w:ind w:left="851" w:right="899"/>
        <w:jc w:val="both"/>
        <w:rPr>
          <w:rFonts w:ascii="Palatino Linotype" w:eastAsia="Times New Roman" w:hAnsi="Palatino Linotype" w:cs="Arial"/>
          <w:lang w:val="es-ES"/>
        </w:rPr>
      </w:pPr>
      <w:r w:rsidRPr="000C270E">
        <w:rPr>
          <w:rFonts w:ascii="Palatino Linotype" w:eastAsia="Times New Roman" w:hAnsi="Palatino Linotype" w:cs="Arial"/>
          <w:b/>
          <w:bCs/>
          <w:i/>
          <w:iCs/>
          <w:lang w:val="es-ES"/>
        </w:rPr>
        <w:t>6) </w:t>
      </w:r>
      <w:r w:rsidRPr="000C270E">
        <w:rPr>
          <w:rFonts w:ascii="Palatino Linotype" w:eastAsia="Times New Roman" w:hAnsi="Palatino Linotype" w:cs="Arial"/>
          <w:i/>
          <w:iCs/>
          <w:lang w:val="es-ES"/>
        </w:rPr>
        <w:t>La unidad administrativa solicitante y la responsable de su ejecución;</w:t>
      </w:r>
    </w:p>
    <w:p w:rsidR="00BE69F0" w:rsidRPr="000C270E" w:rsidRDefault="00BE69F0" w:rsidP="00BE69F0">
      <w:pPr>
        <w:spacing w:after="0" w:line="240" w:lineRule="auto"/>
        <w:ind w:left="851" w:right="899"/>
        <w:jc w:val="both"/>
        <w:rPr>
          <w:rFonts w:ascii="Palatino Linotype" w:eastAsia="Times New Roman" w:hAnsi="Palatino Linotype" w:cs="Arial"/>
          <w:lang w:val="es-ES"/>
        </w:rPr>
      </w:pPr>
      <w:r w:rsidRPr="000C270E">
        <w:rPr>
          <w:rFonts w:ascii="Palatino Linotype" w:eastAsia="Times New Roman" w:hAnsi="Palatino Linotype" w:cs="Arial"/>
          <w:b/>
          <w:bCs/>
          <w:i/>
          <w:iCs/>
          <w:lang w:val="es-ES"/>
        </w:rPr>
        <w:t>7)</w:t>
      </w:r>
      <w:r w:rsidRPr="000C270E">
        <w:rPr>
          <w:rFonts w:ascii="Palatino Linotype" w:eastAsia="Times New Roman" w:hAnsi="Palatino Linotype" w:cs="Arial"/>
          <w:bCs/>
          <w:i/>
          <w:iCs/>
          <w:lang w:val="es-ES"/>
        </w:rPr>
        <w:t> El número, fecha, el monto del contrato y el plazo de entrega o de ejecución de los servicios u obra;</w:t>
      </w:r>
    </w:p>
    <w:p w:rsidR="00BE69F0" w:rsidRPr="000C270E" w:rsidRDefault="00BE69F0" w:rsidP="00BE69F0">
      <w:pPr>
        <w:spacing w:after="0" w:line="240" w:lineRule="auto"/>
        <w:ind w:left="851" w:right="899"/>
        <w:jc w:val="both"/>
        <w:rPr>
          <w:rFonts w:ascii="Palatino Linotype" w:eastAsia="Times New Roman" w:hAnsi="Palatino Linotype" w:cs="Arial"/>
          <w:lang w:val="es-ES"/>
        </w:rPr>
      </w:pPr>
      <w:r w:rsidRPr="000C270E">
        <w:rPr>
          <w:rFonts w:ascii="Palatino Linotype" w:eastAsia="Times New Roman" w:hAnsi="Palatino Linotype" w:cs="Arial"/>
          <w:b/>
          <w:bCs/>
          <w:i/>
          <w:iCs/>
          <w:lang w:val="es-ES"/>
        </w:rPr>
        <w:t>8) </w:t>
      </w:r>
      <w:r w:rsidRPr="000C270E">
        <w:rPr>
          <w:rFonts w:ascii="Palatino Linotype" w:eastAsia="Times New Roman" w:hAnsi="Palatino Linotype" w:cs="Arial"/>
          <w:i/>
          <w:iCs/>
          <w:lang w:val="es-ES"/>
        </w:rPr>
        <w:t>Los mecanismos de vigilancia y supervisión, incluyendo, en su caso, los estudios de impacto urbano y ambiental, según corresponda;</w:t>
      </w:r>
    </w:p>
    <w:p w:rsidR="00BE69F0" w:rsidRPr="000C270E" w:rsidRDefault="00BE69F0" w:rsidP="00BE69F0">
      <w:pPr>
        <w:spacing w:after="0" w:line="240" w:lineRule="auto"/>
        <w:ind w:left="851" w:right="899"/>
        <w:jc w:val="both"/>
        <w:rPr>
          <w:rFonts w:ascii="Palatino Linotype" w:eastAsia="Times New Roman" w:hAnsi="Palatino Linotype" w:cs="Arial"/>
          <w:lang w:val="es-ES"/>
        </w:rPr>
      </w:pPr>
      <w:r w:rsidRPr="000C270E">
        <w:rPr>
          <w:rFonts w:ascii="Palatino Linotype" w:eastAsia="Times New Roman" w:hAnsi="Palatino Linotype" w:cs="Arial"/>
          <w:b/>
          <w:bCs/>
          <w:i/>
          <w:iCs/>
          <w:lang w:val="es-ES"/>
        </w:rPr>
        <w:t>9) </w:t>
      </w:r>
      <w:r w:rsidRPr="000C270E">
        <w:rPr>
          <w:rFonts w:ascii="Palatino Linotype" w:eastAsia="Times New Roman" w:hAnsi="Palatino Linotype" w:cs="Arial"/>
          <w:i/>
          <w:iCs/>
          <w:lang w:val="es-ES"/>
        </w:rPr>
        <w:t>Los informes de avance sobre las obras o servicios contratados;</w:t>
      </w:r>
    </w:p>
    <w:p w:rsidR="00BE69F0" w:rsidRPr="000C270E" w:rsidRDefault="00BE69F0" w:rsidP="00BE69F0">
      <w:pPr>
        <w:spacing w:after="0" w:line="240" w:lineRule="auto"/>
        <w:ind w:left="851" w:right="899"/>
        <w:jc w:val="both"/>
        <w:rPr>
          <w:rFonts w:ascii="Palatino Linotype" w:eastAsia="Times New Roman" w:hAnsi="Palatino Linotype" w:cs="Arial"/>
          <w:lang w:val="es-ES"/>
        </w:rPr>
      </w:pPr>
      <w:r w:rsidRPr="000C270E">
        <w:rPr>
          <w:rFonts w:ascii="Palatino Linotype" w:eastAsia="Times New Roman" w:hAnsi="Palatino Linotype" w:cs="Arial"/>
          <w:b/>
          <w:bCs/>
          <w:i/>
          <w:iCs/>
          <w:lang w:val="es-ES"/>
        </w:rPr>
        <w:t>10) </w:t>
      </w:r>
      <w:r w:rsidRPr="000C270E">
        <w:rPr>
          <w:rFonts w:ascii="Palatino Linotype" w:eastAsia="Times New Roman" w:hAnsi="Palatino Linotype" w:cs="Arial"/>
          <w:i/>
          <w:iCs/>
          <w:lang w:val="es-ES"/>
        </w:rPr>
        <w:t>El convenio de terminación; y</w:t>
      </w:r>
    </w:p>
    <w:p w:rsidR="00BE69F0" w:rsidRPr="000C270E" w:rsidRDefault="00BE69F0" w:rsidP="00BE69F0">
      <w:pPr>
        <w:spacing w:after="0" w:line="240" w:lineRule="auto"/>
        <w:ind w:left="851" w:right="899"/>
        <w:jc w:val="both"/>
        <w:rPr>
          <w:rFonts w:ascii="Palatino Linotype" w:eastAsia="Times New Roman" w:hAnsi="Palatino Linotype" w:cs="Arial"/>
          <w:b/>
          <w:i/>
          <w:iCs/>
          <w:lang w:val="es-ES"/>
        </w:rPr>
      </w:pPr>
      <w:r w:rsidRPr="000C270E">
        <w:rPr>
          <w:rFonts w:ascii="Palatino Linotype" w:eastAsia="Times New Roman" w:hAnsi="Palatino Linotype" w:cs="Arial"/>
          <w:b/>
          <w:bCs/>
          <w:i/>
          <w:iCs/>
          <w:lang w:val="es-ES"/>
        </w:rPr>
        <w:t>11) </w:t>
      </w:r>
      <w:r w:rsidRPr="000C270E">
        <w:rPr>
          <w:rFonts w:ascii="Palatino Linotype" w:eastAsia="Times New Roman" w:hAnsi="Palatino Linotype" w:cs="Arial"/>
          <w:i/>
          <w:iCs/>
          <w:lang w:val="es-ES"/>
        </w:rPr>
        <w:t>El finiquito.</w:t>
      </w:r>
      <w:r w:rsidRPr="000C270E">
        <w:rPr>
          <w:rFonts w:ascii="Palatino Linotype" w:eastAsia="Times New Roman" w:hAnsi="Palatino Linotype" w:cs="Arial"/>
          <w:b/>
          <w:i/>
          <w:iCs/>
          <w:lang w:val="es-ES"/>
        </w:rPr>
        <w:t>”</w:t>
      </w:r>
    </w:p>
    <w:p w:rsidR="00BE69F0" w:rsidRPr="000C270E" w:rsidRDefault="00BE69F0" w:rsidP="00BE69F0">
      <w:pPr>
        <w:spacing w:after="0" w:line="240" w:lineRule="auto"/>
        <w:ind w:left="851" w:right="850"/>
        <w:jc w:val="both"/>
        <w:rPr>
          <w:rFonts w:ascii="Palatino Linotype" w:eastAsia="Times New Roman" w:hAnsi="Palatino Linotype" w:cs="Arial"/>
          <w:lang w:val="es-ES"/>
        </w:rPr>
      </w:pPr>
    </w:p>
    <w:p w:rsidR="00BE69F0" w:rsidRPr="000C270E" w:rsidRDefault="00BE69F0" w:rsidP="00BE69F0">
      <w:pPr>
        <w:spacing w:after="0" w:line="240" w:lineRule="auto"/>
        <w:ind w:left="851" w:right="850"/>
        <w:jc w:val="both"/>
        <w:rPr>
          <w:rFonts w:ascii="Palatino Linotype" w:eastAsia="Times New Roman" w:hAnsi="Palatino Linotype" w:cs="Arial"/>
          <w:lang w:val="es-ES"/>
        </w:rPr>
      </w:pPr>
    </w:p>
    <w:p w:rsidR="00BE69F0" w:rsidRPr="000C270E" w:rsidRDefault="00BE69F0" w:rsidP="00BE69F0">
      <w:pPr>
        <w:spacing w:after="0" w:line="360" w:lineRule="auto"/>
        <w:jc w:val="both"/>
        <w:rPr>
          <w:rFonts w:ascii="Palatino Linotype" w:eastAsia="Times New Roman" w:hAnsi="Palatino Linotype" w:cs="Arial"/>
          <w:sz w:val="24"/>
          <w:szCs w:val="24"/>
          <w:lang w:val="es-ES"/>
        </w:rPr>
      </w:pPr>
      <w:r w:rsidRPr="000C270E">
        <w:rPr>
          <w:rFonts w:ascii="Palatino Linotype" w:eastAsia="Times New Roman" w:hAnsi="Palatino Linotype" w:cs="Arial"/>
          <w:sz w:val="24"/>
          <w:szCs w:val="24"/>
          <w:lang w:val="es-ES"/>
        </w:rPr>
        <w:lastRenderedPageBreak/>
        <w:t xml:space="preserve">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w:t>
      </w:r>
      <w:r w:rsidRPr="000C270E">
        <w:rPr>
          <w:rFonts w:ascii="Palatino Linotype" w:hAnsi="Palatino Linotype"/>
          <w:sz w:val="24"/>
        </w:rPr>
        <w:t>sobre la compra adquisición de bienes o la contratación de servicios</w:t>
      </w:r>
      <w:r w:rsidRPr="000C270E">
        <w:rPr>
          <w:rFonts w:ascii="Palatino Linotype" w:eastAsia="Times New Roman" w:hAnsi="Palatino Linotype" w:cs="Arial"/>
          <w:sz w:val="24"/>
          <w:szCs w:val="24"/>
          <w:lang w:val="es-ES"/>
        </w:rPr>
        <w:t xml:space="preserve"> celebrados, el cual debe contener entre otros requisitos, el número, fecha y monto del mismo, así como el plazo de entrega o de ejecución de los servicios u obra.</w:t>
      </w:r>
    </w:p>
    <w:p w:rsidR="00BE69F0" w:rsidRPr="000C270E" w:rsidRDefault="00BE69F0" w:rsidP="00BE69F0">
      <w:pPr>
        <w:spacing w:after="0" w:line="360" w:lineRule="auto"/>
        <w:jc w:val="both"/>
        <w:rPr>
          <w:rFonts w:ascii="Palatino Linotype" w:eastAsia="Times New Roman" w:hAnsi="Palatino Linotype" w:cs="Arial"/>
          <w:sz w:val="24"/>
          <w:szCs w:val="24"/>
          <w:lang w:val="es-ES"/>
        </w:rPr>
      </w:pPr>
    </w:p>
    <w:p w:rsidR="00BE69F0" w:rsidRPr="000C270E" w:rsidRDefault="00BE69F0" w:rsidP="00BE69F0">
      <w:pPr>
        <w:spacing w:after="0" w:line="360" w:lineRule="auto"/>
        <w:jc w:val="both"/>
        <w:rPr>
          <w:rFonts w:ascii="Palatino Linotype" w:eastAsia="Times New Roman" w:hAnsi="Palatino Linotype" w:cs="Arial"/>
          <w:sz w:val="24"/>
          <w:szCs w:val="24"/>
          <w:lang w:val="es-ES"/>
        </w:rPr>
      </w:pPr>
      <w:r w:rsidRPr="000C270E">
        <w:rPr>
          <w:rFonts w:ascii="Palatino Linotype" w:eastAsia="Times New Roman" w:hAnsi="Palatino Linotype" w:cs="Arial"/>
          <w:sz w:val="24"/>
          <w:szCs w:val="24"/>
          <w:lang w:val="es-ES"/>
        </w:rPr>
        <w:t>A mayor abundamiento, debe observarse lo establecido en los artículos 1, fracción III, 20, 21, 22, 23, 24, 26, 27 y 39, de la Ley de Contratación Pública del Estado de México y Municipios, los cuales se transcriben a continuación:</w:t>
      </w:r>
    </w:p>
    <w:p w:rsidR="00BE69F0" w:rsidRPr="000C270E" w:rsidRDefault="00BE69F0" w:rsidP="00BE69F0">
      <w:pPr>
        <w:spacing w:after="0" w:line="240" w:lineRule="auto"/>
        <w:jc w:val="both"/>
        <w:rPr>
          <w:rFonts w:ascii="Palatino Linotype" w:eastAsia="Times New Roman" w:hAnsi="Palatino Linotype" w:cs="Arial"/>
          <w:sz w:val="24"/>
          <w:szCs w:val="24"/>
          <w:lang w:val="es-ES"/>
        </w:rPr>
      </w:pPr>
    </w:p>
    <w:p w:rsidR="00BE69F0" w:rsidRPr="000C270E" w:rsidRDefault="00BE69F0" w:rsidP="00BE69F0">
      <w:pPr>
        <w:spacing w:after="0" w:line="240" w:lineRule="auto"/>
        <w:ind w:left="851" w:right="899"/>
        <w:jc w:val="both"/>
        <w:rPr>
          <w:rFonts w:ascii="Palatino Linotype" w:eastAsia="Times New Roman" w:hAnsi="Palatino Linotype" w:cs="Arial"/>
          <w:sz w:val="19"/>
          <w:szCs w:val="19"/>
          <w:lang w:val="es-ES"/>
        </w:rPr>
      </w:pPr>
      <w:r w:rsidRPr="000C270E">
        <w:rPr>
          <w:rFonts w:ascii="Palatino Linotype" w:eastAsia="Times New Roman" w:hAnsi="Palatino Linotype" w:cs="Arial"/>
          <w:b/>
          <w:bCs/>
          <w:i/>
          <w:iCs/>
          <w:lang w:val="es-ES"/>
        </w:rPr>
        <w:t>“Artículo 1</w:t>
      </w:r>
      <w:r w:rsidRPr="000C270E">
        <w:rPr>
          <w:rFonts w:ascii="Palatino Linotype" w:eastAsia="Times New Roman" w:hAnsi="Palatino Linotype" w:cs="Arial"/>
          <w:i/>
          <w:iCs/>
          <w:lang w:val="es-ES"/>
        </w:rPr>
        <w:t>.- </w:t>
      </w:r>
      <w:r w:rsidRPr="000C270E">
        <w:rPr>
          <w:rFonts w:ascii="Palatino Linotype" w:eastAsia="Times New Roman" w:hAnsi="Palatino Linotype" w:cs="Arial"/>
          <w:b/>
          <w:bCs/>
          <w:i/>
          <w:iCs/>
          <w:u w:val="single"/>
          <w:lang w:val="es-ES"/>
        </w:rPr>
        <w:t>Esta Ley tiene por objeto regular los actos relativos a</w:t>
      </w:r>
      <w:r w:rsidRPr="000C270E">
        <w:rPr>
          <w:rFonts w:ascii="Palatino Linotype" w:eastAsia="Times New Roman" w:hAnsi="Palatino Linotype" w:cs="Arial"/>
          <w:i/>
          <w:iCs/>
          <w:lang w:val="es-ES"/>
        </w:rPr>
        <w:t> la planeación, programación, presupuestación, ejecución y control de </w:t>
      </w:r>
      <w:r w:rsidRPr="000C270E">
        <w:rPr>
          <w:rFonts w:ascii="Palatino Linotype" w:eastAsia="Times New Roman" w:hAnsi="Palatino Linotype" w:cs="Arial"/>
          <w:b/>
          <w:bCs/>
          <w:i/>
          <w:iCs/>
          <w:u w:val="single"/>
          <w:lang w:val="es-ES"/>
        </w:rPr>
        <w:t>la adquisición, enajenación y arrendamiento de bienes, y la contratación de servicios de cualquier naturaleza</w:t>
      </w:r>
      <w:r w:rsidRPr="000C270E">
        <w:rPr>
          <w:rFonts w:ascii="Palatino Linotype" w:eastAsia="Times New Roman" w:hAnsi="Palatino Linotype" w:cs="Arial"/>
          <w:i/>
          <w:iCs/>
          <w:lang w:val="es-ES"/>
        </w:rPr>
        <w:t>, </w:t>
      </w:r>
      <w:r w:rsidRPr="000C270E">
        <w:rPr>
          <w:rFonts w:ascii="Palatino Linotype" w:eastAsia="Times New Roman" w:hAnsi="Palatino Linotype" w:cs="Arial"/>
          <w:b/>
          <w:bCs/>
          <w:i/>
          <w:iCs/>
          <w:u w:val="single"/>
          <w:lang w:val="es-ES"/>
        </w:rPr>
        <w:t>que realicen</w:t>
      </w:r>
      <w:r w:rsidRPr="000C270E">
        <w:rPr>
          <w:rFonts w:ascii="Palatino Linotype" w:eastAsia="Times New Roman" w:hAnsi="Palatino Linotype" w:cs="Arial"/>
          <w:i/>
          <w:iCs/>
          <w:lang w:val="es-ES"/>
        </w:rPr>
        <w:t>:</w:t>
      </w:r>
    </w:p>
    <w:p w:rsidR="00BE69F0" w:rsidRPr="000C270E" w:rsidRDefault="00BE69F0" w:rsidP="00BE69F0">
      <w:pPr>
        <w:spacing w:after="0" w:line="240" w:lineRule="auto"/>
        <w:ind w:left="851" w:right="899"/>
        <w:jc w:val="both"/>
        <w:rPr>
          <w:rFonts w:ascii="Palatino Linotype" w:eastAsia="Times New Roman" w:hAnsi="Palatino Linotype" w:cs="Arial"/>
          <w:sz w:val="19"/>
          <w:szCs w:val="19"/>
          <w:lang w:val="es-ES"/>
        </w:rPr>
      </w:pPr>
      <w:r w:rsidRPr="000C270E">
        <w:rPr>
          <w:rFonts w:ascii="Palatino Linotype" w:eastAsia="Times New Roman" w:hAnsi="Palatino Linotype" w:cs="Arial"/>
          <w:i/>
          <w:iCs/>
          <w:lang w:val="es-ES"/>
        </w:rPr>
        <w:t>…</w:t>
      </w:r>
    </w:p>
    <w:p w:rsidR="00BE69F0" w:rsidRPr="000C270E" w:rsidRDefault="00BE69F0" w:rsidP="00BE69F0">
      <w:pPr>
        <w:spacing w:after="0" w:line="240" w:lineRule="auto"/>
        <w:ind w:left="851" w:right="899"/>
        <w:jc w:val="both"/>
        <w:rPr>
          <w:rFonts w:ascii="Palatino Linotype" w:eastAsia="Times New Roman" w:hAnsi="Palatino Linotype" w:cs="Arial"/>
          <w:sz w:val="19"/>
          <w:szCs w:val="19"/>
          <w:lang w:val="es-ES"/>
        </w:rPr>
      </w:pPr>
      <w:r w:rsidRPr="000C270E">
        <w:rPr>
          <w:rFonts w:ascii="Palatino Linotype" w:eastAsia="Times New Roman" w:hAnsi="Palatino Linotype" w:cs="Arial"/>
          <w:b/>
          <w:bCs/>
          <w:i/>
          <w:iCs/>
          <w:lang w:val="es-ES"/>
        </w:rPr>
        <w:t>III. </w:t>
      </w:r>
      <w:r w:rsidRPr="000C270E">
        <w:rPr>
          <w:rFonts w:ascii="Palatino Linotype" w:eastAsia="Times New Roman" w:hAnsi="Palatino Linotype" w:cs="Arial"/>
          <w:b/>
          <w:bCs/>
          <w:i/>
          <w:iCs/>
          <w:u w:val="single"/>
          <w:lang w:val="es-ES"/>
        </w:rPr>
        <w:t>Los ayuntamientos de los municipios del Estado</w:t>
      </w:r>
      <w:r w:rsidRPr="000C270E">
        <w:rPr>
          <w:rFonts w:ascii="Palatino Linotype" w:eastAsia="Times New Roman" w:hAnsi="Palatino Linotype" w:cs="Arial"/>
          <w:i/>
          <w:iCs/>
          <w:lang w:val="es-ES"/>
        </w:rPr>
        <w:t>.</w:t>
      </w:r>
    </w:p>
    <w:p w:rsidR="00BE69F0" w:rsidRPr="000C270E" w:rsidRDefault="00BE69F0" w:rsidP="00BE69F0">
      <w:pPr>
        <w:spacing w:after="0" w:line="240" w:lineRule="auto"/>
        <w:ind w:left="851" w:right="899"/>
        <w:jc w:val="both"/>
        <w:rPr>
          <w:rFonts w:ascii="Palatino Linotype" w:eastAsia="Times New Roman" w:hAnsi="Palatino Linotype" w:cs="Arial"/>
          <w:b/>
          <w:bCs/>
          <w:i/>
          <w:iCs/>
          <w:lang w:val="es-ES"/>
        </w:rPr>
      </w:pPr>
    </w:p>
    <w:p w:rsidR="00BE69F0" w:rsidRPr="000C270E" w:rsidRDefault="00BE69F0" w:rsidP="00BE69F0">
      <w:pPr>
        <w:spacing w:after="0" w:line="240" w:lineRule="auto"/>
        <w:ind w:left="851" w:right="899"/>
        <w:jc w:val="both"/>
        <w:rPr>
          <w:rFonts w:ascii="Palatino Linotype" w:eastAsia="Times New Roman" w:hAnsi="Palatino Linotype" w:cs="Arial"/>
          <w:sz w:val="19"/>
          <w:szCs w:val="19"/>
          <w:lang w:val="es-ES"/>
        </w:rPr>
      </w:pPr>
      <w:r w:rsidRPr="000C270E">
        <w:rPr>
          <w:rFonts w:ascii="Palatino Linotype" w:eastAsia="Times New Roman" w:hAnsi="Palatino Linotype" w:cs="Arial"/>
          <w:b/>
          <w:bCs/>
          <w:i/>
          <w:iCs/>
          <w:lang w:val="es-ES"/>
        </w:rPr>
        <w:t>Artículo 20</w:t>
      </w:r>
      <w:r w:rsidRPr="000C270E">
        <w:rPr>
          <w:rFonts w:ascii="Palatino Linotype" w:eastAsia="Times New Roman" w:hAnsi="Palatino Linotype" w:cs="Arial"/>
          <w:i/>
          <w:iCs/>
          <w:lang w:val="es-ES"/>
        </w:rPr>
        <w:t>.- La Secretaría y </w:t>
      </w:r>
      <w:r w:rsidRPr="000C270E">
        <w:rPr>
          <w:rFonts w:ascii="Palatino Linotype" w:eastAsia="Times New Roman" w:hAnsi="Palatino Linotype" w:cs="Arial"/>
          <w:b/>
          <w:bCs/>
          <w:i/>
          <w:iCs/>
          <w:u w:val="single"/>
          <w:lang w:val="es-ES"/>
        </w:rPr>
        <w:t>los ayuntamientos establecerán y operarán el catálogo de bienes y servicios</w:t>
      </w:r>
      <w:r w:rsidRPr="000C270E">
        <w:rPr>
          <w:rFonts w:ascii="Palatino Linotype" w:eastAsia="Times New Roman" w:hAnsi="Palatino Linotype" w:cs="Arial"/>
          <w:i/>
          <w:iCs/>
          <w:lang w:val="es-ES"/>
        </w:rPr>
        <w:t>, de acuerdo con la reglamentación respectiva. </w:t>
      </w:r>
      <w:r w:rsidRPr="000C270E">
        <w:rPr>
          <w:rFonts w:ascii="Palatino Linotype" w:eastAsia="Times New Roman" w:hAnsi="Palatino Linotype" w:cs="Arial"/>
          <w:b/>
          <w:bCs/>
          <w:i/>
          <w:iCs/>
          <w:u w:val="single"/>
          <w:lang w:val="es-ES"/>
        </w:rPr>
        <w:t>Establecerán y operarán también el catálogo de bienes y servicios específicos que sean susceptibles de ser adquiridos o contratados</w:t>
      </w:r>
      <w:r w:rsidRPr="000C270E">
        <w:rPr>
          <w:rFonts w:ascii="Palatino Linotype" w:eastAsia="Times New Roman" w:hAnsi="Palatino Linotype" w:cs="Arial"/>
          <w:i/>
          <w:iCs/>
          <w:lang w:val="es-ES"/>
        </w:rPr>
        <w:t> 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rsidR="00BE69F0" w:rsidRPr="000C270E" w:rsidRDefault="00BE69F0" w:rsidP="00BE69F0">
      <w:pPr>
        <w:spacing w:after="0" w:line="240" w:lineRule="auto"/>
        <w:ind w:left="851" w:right="899"/>
        <w:jc w:val="both"/>
        <w:rPr>
          <w:rFonts w:ascii="Palatino Linotype" w:eastAsia="Times New Roman" w:hAnsi="Palatino Linotype" w:cs="Arial"/>
          <w:b/>
          <w:bCs/>
          <w:i/>
          <w:iCs/>
          <w:lang w:val="es-ES"/>
        </w:rPr>
      </w:pPr>
    </w:p>
    <w:p w:rsidR="00BE69F0" w:rsidRPr="000C270E" w:rsidRDefault="00BE69F0" w:rsidP="00BE69F0">
      <w:pPr>
        <w:spacing w:after="0" w:line="240" w:lineRule="auto"/>
        <w:ind w:left="851" w:right="899"/>
        <w:jc w:val="both"/>
        <w:rPr>
          <w:rFonts w:ascii="Palatino Linotype" w:eastAsia="Times New Roman" w:hAnsi="Palatino Linotype" w:cs="Arial"/>
          <w:sz w:val="19"/>
          <w:szCs w:val="19"/>
          <w:lang w:val="es-ES"/>
        </w:rPr>
      </w:pPr>
      <w:r w:rsidRPr="000C270E">
        <w:rPr>
          <w:rFonts w:ascii="Palatino Linotype" w:eastAsia="Times New Roman" w:hAnsi="Palatino Linotype" w:cs="Arial"/>
          <w:b/>
          <w:bCs/>
          <w:i/>
          <w:iCs/>
          <w:lang w:val="es-ES"/>
        </w:rPr>
        <w:lastRenderedPageBreak/>
        <w:t>Artículo 21.- </w:t>
      </w:r>
      <w:r w:rsidRPr="000C270E">
        <w:rPr>
          <w:rFonts w:ascii="Palatino Linotype" w:eastAsia="Times New Roman" w:hAnsi="Palatino Linotype" w:cs="Arial"/>
          <w:b/>
          <w:bCs/>
          <w:i/>
          <w:iCs/>
          <w:u w:val="single"/>
          <w:lang w:val="es-ES"/>
        </w:rPr>
        <w:t>A fin de conocer la capacidad administrativa, financiera, legal y técnica de las fuentes de suministro</w:t>
      </w:r>
      <w:r w:rsidRPr="000C270E">
        <w:rPr>
          <w:rFonts w:ascii="Palatino Linotype" w:eastAsia="Times New Roman" w:hAnsi="Palatino Linotype" w:cs="Arial"/>
          <w:i/>
          <w:iCs/>
          <w:lang w:val="es-ES"/>
        </w:rPr>
        <w:t>, la Secretaría y </w:t>
      </w:r>
      <w:r w:rsidRPr="000C270E">
        <w:rPr>
          <w:rFonts w:ascii="Palatino Linotype" w:eastAsia="Times New Roman" w:hAnsi="Palatino Linotype" w:cs="Arial"/>
          <w:b/>
          <w:bCs/>
          <w:i/>
          <w:iCs/>
          <w:u w:val="single"/>
          <w:lang w:val="es-ES"/>
        </w:rPr>
        <w:t>los ayuntamientos integrarán un catálogo de proveedores y de prestadores de servicios</w:t>
      </w:r>
      <w:r w:rsidRPr="000C270E">
        <w:rPr>
          <w:rFonts w:ascii="Palatino Linotype" w:eastAsia="Times New Roman" w:hAnsi="Palatino Linotype" w:cs="Arial"/>
          <w:i/>
          <w:iCs/>
          <w:lang w:val="es-ES"/>
        </w:rPr>
        <w:t>.</w:t>
      </w:r>
    </w:p>
    <w:p w:rsidR="00BE69F0" w:rsidRPr="000C270E" w:rsidRDefault="00BE69F0" w:rsidP="00BE69F0">
      <w:pPr>
        <w:spacing w:after="0" w:line="240" w:lineRule="auto"/>
        <w:ind w:left="851" w:right="899"/>
        <w:jc w:val="both"/>
        <w:rPr>
          <w:rFonts w:ascii="Palatino Linotype" w:eastAsia="Times New Roman" w:hAnsi="Palatino Linotype" w:cs="Arial"/>
          <w:sz w:val="19"/>
          <w:szCs w:val="19"/>
          <w:lang w:val="es-ES"/>
        </w:rPr>
      </w:pPr>
      <w:r w:rsidRPr="000C270E">
        <w:rPr>
          <w:rFonts w:ascii="Palatino Linotype" w:eastAsia="Times New Roman" w:hAnsi="Palatino Linotype" w:cs="Arial"/>
          <w:i/>
          <w:iCs/>
          <w:lang w:val="es-ES"/>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rsidR="00BE69F0" w:rsidRPr="000C270E" w:rsidRDefault="00BE69F0" w:rsidP="00BE69F0">
      <w:pPr>
        <w:spacing w:after="0" w:line="240" w:lineRule="auto"/>
        <w:ind w:left="851" w:right="899"/>
        <w:jc w:val="both"/>
        <w:rPr>
          <w:rFonts w:ascii="Palatino Linotype" w:eastAsia="Times New Roman" w:hAnsi="Palatino Linotype" w:cs="Arial"/>
          <w:b/>
          <w:bCs/>
          <w:i/>
          <w:iCs/>
          <w:lang w:val="es-ES"/>
        </w:rPr>
      </w:pPr>
    </w:p>
    <w:p w:rsidR="00BE69F0" w:rsidRPr="000C270E" w:rsidRDefault="00BE69F0" w:rsidP="00BE69F0">
      <w:pPr>
        <w:spacing w:after="0" w:line="240" w:lineRule="auto"/>
        <w:ind w:left="851" w:right="899"/>
        <w:jc w:val="both"/>
        <w:rPr>
          <w:rFonts w:ascii="Palatino Linotype" w:eastAsia="Times New Roman" w:hAnsi="Palatino Linotype" w:cs="Arial"/>
          <w:sz w:val="19"/>
          <w:szCs w:val="19"/>
          <w:lang w:val="es-ES"/>
        </w:rPr>
      </w:pPr>
      <w:r w:rsidRPr="000C270E">
        <w:rPr>
          <w:rFonts w:ascii="Palatino Linotype" w:eastAsia="Times New Roman" w:hAnsi="Palatino Linotype" w:cs="Arial"/>
          <w:b/>
          <w:bCs/>
          <w:i/>
          <w:iCs/>
          <w:lang w:val="es-ES"/>
        </w:rPr>
        <w:t>Artículo 22</w:t>
      </w:r>
      <w:r w:rsidRPr="000C270E">
        <w:rPr>
          <w:rFonts w:ascii="Palatino Linotype" w:eastAsia="Times New Roman" w:hAnsi="Palatino Linotype" w:cs="Arial"/>
          <w:i/>
          <w:iCs/>
          <w:lang w:val="es-ES"/>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0C270E">
        <w:rPr>
          <w:rFonts w:ascii="Palatino Linotype" w:eastAsia="Times New Roman" w:hAnsi="Palatino Linotype" w:cs="Arial"/>
          <w:b/>
          <w:bCs/>
          <w:i/>
          <w:iCs/>
          <w:u w:val="single"/>
          <w:lang w:val="es-ES"/>
        </w:rPr>
        <w:t>los ayuntamientos se auxiliarán de un comité de arrendamientos, adquisiciones de inmuebles y enajenaciones</w:t>
      </w:r>
      <w:r w:rsidRPr="000C270E">
        <w:rPr>
          <w:rFonts w:ascii="Palatino Linotype" w:eastAsia="Times New Roman" w:hAnsi="Palatino Linotype" w:cs="Arial"/>
          <w:i/>
          <w:iCs/>
          <w:lang w:val="es-ES"/>
        </w:rPr>
        <w:t>.”</w:t>
      </w:r>
    </w:p>
    <w:p w:rsidR="00BE69F0" w:rsidRPr="000C270E" w:rsidRDefault="00BE69F0" w:rsidP="00BE69F0">
      <w:pPr>
        <w:spacing w:after="0" w:line="240" w:lineRule="auto"/>
        <w:ind w:left="851" w:right="899"/>
        <w:jc w:val="both"/>
        <w:rPr>
          <w:rFonts w:ascii="Palatino Linotype" w:eastAsia="Times New Roman" w:hAnsi="Palatino Linotype" w:cs="Arial"/>
          <w:b/>
          <w:bCs/>
          <w:i/>
          <w:iCs/>
          <w:lang w:val="es-ES"/>
        </w:rPr>
      </w:pPr>
    </w:p>
    <w:p w:rsidR="00BE69F0" w:rsidRPr="000C270E" w:rsidRDefault="00BE69F0" w:rsidP="00BE69F0">
      <w:pPr>
        <w:spacing w:after="0" w:line="240" w:lineRule="auto"/>
        <w:ind w:left="851" w:right="899"/>
        <w:jc w:val="both"/>
        <w:rPr>
          <w:rFonts w:ascii="Palatino Linotype" w:eastAsia="Times New Roman" w:hAnsi="Palatino Linotype" w:cs="Arial"/>
          <w:sz w:val="19"/>
          <w:szCs w:val="19"/>
          <w:lang w:val="es-ES"/>
        </w:rPr>
      </w:pPr>
      <w:r w:rsidRPr="000C270E">
        <w:rPr>
          <w:rFonts w:ascii="Palatino Linotype" w:eastAsia="Times New Roman" w:hAnsi="Palatino Linotype" w:cs="Arial"/>
          <w:b/>
          <w:bCs/>
          <w:i/>
          <w:iCs/>
          <w:lang w:val="es-ES"/>
        </w:rPr>
        <w:t>Artículo 23</w:t>
      </w:r>
      <w:r w:rsidRPr="000C270E">
        <w:rPr>
          <w:rFonts w:ascii="Palatino Linotype" w:eastAsia="Times New Roman" w:hAnsi="Palatino Linotype" w:cs="Arial"/>
          <w:i/>
          <w:iCs/>
          <w:lang w:val="es-ES"/>
        </w:rPr>
        <w:t>.- </w:t>
      </w:r>
      <w:r w:rsidRPr="000C270E">
        <w:rPr>
          <w:rFonts w:ascii="Palatino Linotype" w:eastAsia="Times New Roman" w:hAnsi="Palatino Linotype" w:cs="Arial"/>
          <w:b/>
          <w:bCs/>
          <w:i/>
          <w:iCs/>
          <w:u w:val="single"/>
          <w:lang w:val="es-ES"/>
        </w:rPr>
        <w:t>Los comités de adquisiciones y de servicios tendrán las funciones siguientes</w:t>
      </w:r>
      <w:r w:rsidRPr="000C270E">
        <w:rPr>
          <w:rFonts w:ascii="Palatino Linotype" w:eastAsia="Times New Roman" w:hAnsi="Palatino Linotype" w:cs="Arial"/>
          <w:i/>
          <w:iCs/>
          <w:lang w:val="es-ES"/>
        </w:rPr>
        <w:t>:</w:t>
      </w:r>
    </w:p>
    <w:p w:rsidR="00BE69F0" w:rsidRPr="000C270E" w:rsidRDefault="00BE69F0" w:rsidP="00BE69F0">
      <w:pPr>
        <w:spacing w:after="0" w:line="240" w:lineRule="auto"/>
        <w:ind w:left="851" w:right="899"/>
        <w:jc w:val="both"/>
        <w:rPr>
          <w:rFonts w:ascii="Palatino Linotype" w:eastAsia="Times New Roman" w:hAnsi="Palatino Linotype" w:cs="Arial"/>
          <w:sz w:val="19"/>
          <w:szCs w:val="19"/>
          <w:lang w:val="es-ES"/>
        </w:rPr>
      </w:pPr>
      <w:r w:rsidRPr="000C270E">
        <w:rPr>
          <w:rFonts w:ascii="Palatino Linotype" w:eastAsia="Times New Roman" w:hAnsi="Palatino Linotype" w:cs="Arial"/>
          <w:i/>
          <w:iCs/>
          <w:lang w:val="es-ES"/>
        </w:rPr>
        <w:t>I. Dictaminar sobre la procedencia de los casos de excepción al procedimiento de licitación pública.</w:t>
      </w:r>
    </w:p>
    <w:p w:rsidR="00BE69F0" w:rsidRPr="000C270E" w:rsidRDefault="00BE69F0" w:rsidP="00BE69F0">
      <w:pPr>
        <w:spacing w:after="0" w:line="240" w:lineRule="auto"/>
        <w:ind w:left="851" w:right="899"/>
        <w:jc w:val="both"/>
        <w:rPr>
          <w:rFonts w:ascii="Palatino Linotype" w:eastAsia="Times New Roman" w:hAnsi="Palatino Linotype" w:cs="Arial"/>
          <w:sz w:val="19"/>
          <w:szCs w:val="19"/>
          <w:lang w:val="es-ES"/>
        </w:rPr>
      </w:pPr>
      <w:r w:rsidRPr="000C270E">
        <w:rPr>
          <w:rFonts w:ascii="Palatino Linotype" w:eastAsia="Times New Roman" w:hAnsi="Palatino Linotype" w:cs="Arial"/>
          <w:i/>
          <w:iCs/>
          <w:lang w:val="es-ES"/>
        </w:rPr>
        <w:t>II. Participar en los procedimientos de licitación, invitación restringida y adjudicación directa, hasta dejarlos en estado de dictar el fallo correspondiente, incluidos los que tengan que desahogarse bajo la modalidad de subasta inversa.</w:t>
      </w:r>
    </w:p>
    <w:p w:rsidR="00BE69F0" w:rsidRPr="000C270E" w:rsidRDefault="00BE69F0" w:rsidP="00BE69F0">
      <w:pPr>
        <w:spacing w:after="0" w:line="240" w:lineRule="auto"/>
        <w:ind w:left="851" w:right="899"/>
        <w:jc w:val="both"/>
        <w:rPr>
          <w:rFonts w:ascii="Palatino Linotype" w:eastAsia="Times New Roman" w:hAnsi="Palatino Linotype" w:cs="Arial"/>
          <w:sz w:val="19"/>
          <w:szCs w:val="19"/>
          <w:lang w:val="es-ES"/>
        </w:rPr>
      </w:pPr>
      <w:r w:rsidRPr="000C270E">
        <w:rPr>
          <w:rFonts w:ascii="Palatino Linotype" w:eastAsia="Times New Roman" w:hAnsi="Palatino Linotype" w:cs="Arial"/>
          <w:b/>
          <w:bCs/>
          <w:i/>
          <w:iCs/>
          <w:lang w:val="es-ES"/>
        </w:rPr>
        <w:t>III. </w:t>
      </w:r>
      <w:r w:rsidRPr="000C270E">
        <w:rPr>
          <w:rFonts w:ascii="Palatino Linotype" w:eastAsia="Times New Roman" w:hAnsi="Palatino Linotype" w:cs="Arial"/>
          <w:b/>
          <w:bCs/>
          <w:i/>
          <w:iCs/>
          <w:u w:val="single"/>
          <w:lang w:val="es-ES"/>
        </w:rPr>
        <w:t>Emitir los dictámenes de adjudicación</w:t>
      </w:r>
      <w:r w:rsidRPr="000C270E">
        <w:rPr>
          <w:rFonts w:ascii="Palatino Linotype" w:eastAsia="Times New Roman" w:hAnsi="Palatino Linotype" w:cs="Arial"/>
          <w:i/>
          <w:iCs/>
          <w:lang w:val="es-ES"/>
        </w:rPr>
        <w:t>.</w:t>
      </w:r>
    </w:p>
    <w:p w:rsidR="00BE69F0" w:rsidRPr="000C270E" w:rsidRDefault="00BE69F0" w:rsidP="00BE69F0">
      <w:pPr>
        <w:spacing w:after="0" w:line="240" w:lineRule="auto"/>
        <w:ind w:left="851" w:right="899"/>
        <w:jc w:val="both"/>
        <w:rPr>
          <w:rFonts w:ascii="Palatino Linotype" w:eastAsia="Times New Roman" w:hAnsi="Palatino Linotype" w:cs="Arial"/>
          <w:sz w:val="19"/>
          <w:szCs w:val="19"/>
          <w:lang w:val="es-ES"/>
        </w:rPr>
      </w:pPr>
      <w:r w:rsidRPr="000C270E">
        <w:rPr>
          <w:rFonts w:ascii="Palatino Linotype" w:eastAsia="Times New Roman" w:hAnsi="Palatino Linotype" w:cs="Arial"/>
          <w:i/>
          <w:iCs/>
          <w:lang w:val="es-ES"/>
        </w:rPr>
        <w:t>IV. Las demás que establezca el reglamento de esta Ley.”</w:t>
      </w:r>
    </w:p>
    <w:p w:rsidR="00BE69F0" w:rsidRPr="000C270E" w:rsidRDefault="00BE69F0" w:rsidP="00BE69F0">
      <w:pPr>
        <w:spacing w:after="0" w:line="240" w:lineRule="auto"/>
        <w:ind w:left="851" w:right="899"/>
        <w:jc w:val="both"/>
        <w:rPr>
          <w:rFonts w:ascii="Palatino Linotype" w:eastAsia="Times New Roman" w:hAnsi="Palatino Linotype" w:cs="Arial"/>
          <w:b/>
          <w:bCs/>
          <w:i/>
          <w:iCs/>
          <w:lang w:val="es-ES"/>
        </w:rPr>
      </w:pPr>
    </w:p>
    <w:p w:rsidR="00BE69F0" w:rsidRPr="000C270E" w:rsidRDefault="00BE69F0" w:rsidP="00BE69F0">
      <w:pPr>
        <w:spacing w:after="0" w:line="240" w:lineRule="auto"/>
        <w:ind w:left="851" w:right="899"/>
        <w:jc w:val="both"/>
        <w:rPr>
          <w:rFonts w:ascii="Palatino Linotype" w:eastAsia="Times New Roman" w:hAnsi="Palatino Linotype" w:cs="Arial"/>
          <w:sz w:val="19"/>
          <w:szCs w:val="19"/>
          <w:lang w:val="es-ES"/>
        </w:rPr>
      </w:pPr>
      <w:r w:rsidRPr="000C270E">
        <w:rPr>
          <w:rFonts w:ascii="Palatino Linotype" w:eastAsia="Times New Roman" w:hAnsi="Palatino Linotype" w:cs="Arial"/>
          <w:b/>
          <w:bCs/>
          <w:i/>
          <w:iCs/>
          <w:lang w:val="es-ES"/>
        </w:rPr>
        <w:t>Artículo 24</w:t>
      </w:r>
      <w:r w:rsidRPr="000C270E">
        <w:rPr>
          <w:rFonts w:ascii="Palatino Linotype" w:eastAsia="Times New Roman" w:hAnsi="Palatino Linotype" w:cs="Arial"/>
          <w:i/>
          <w:iCs/>
          <w:lang w:val="es-ES"/>
        </w:rPr>
        <w:t>.- </w:t>
      </w:r>
      <w:r w:rsidRPr="000C270E">
        <w:rPr>
          <w:rFonts w:ascii="Palatino Linotype" w:eastAsia="Times New Roman" w:hAnsi="Palatino Linotype" w:cs="Arial"/>
          <w:b/>
          <w:bCs/>
          <w:i/>
          <w:iCs/>
          <w:u w:val="single"/>
          <w:lang w:val="es-ES"/>
        </w:rPr>
        <w:t>El comité de arrendamientos, adquisiciones de inmuebles y enajenaciones tendrá las funciones siguientes</w:t>
      </w:r>
      <w:r w:rsidRPr="000C270E">
        <w:rPr>
          <w:rFonts w:ascii="Palatino Linotype" w:eastAsia="Times New Roman" w:hAnsi="Palatino Linotype" w:cs="Arial"/>
          <w:i/>
          <w:iCs/>
          <w:lang w:val="es-ES"/>
        </w:rPr>
        <w:t>:</w:t>
      </w:r>
    </w:p>
    <w:p w:rsidR="00BE69F0" w:rsidRPr="000C270E" w:rsidRDefault="00BE69F0" w:rsidP="00BE69F0">
      <w:pPr>
        <w:spacing w:after="0" w:line="240" w:lineRule="auto"/>
        <w:ind w:left="851" w:right="899"/>
        <w:jc w:val="both"/>
        <w:rPr>
          <w:rFonts w:ascii="Palatino Linotype" w:eastAsia="Times New Roman" w:hAnsi="Palatino Linotype" w:cs="Arial"/>
          <w:sz w:val="19"/>
          <w:szCs w:val="19"/>
          <w:lang w:val="es-ES"/>
        </w:rPr>
      </w:pPr>
      <w:r w:rsidRPr="000C270E">
        <w:rPr>
          <w:rFonts w:ascii="Palatino Linotype" w:eastAsia="Times New Roman" w:hAnsi="Palatino Linotype" w:cs="Arial"/>
          <w:i/>
          <w:iCs/>
          <w:lang w:val="es-ES"/>
        </w:rPr>
        <w:t>I. Dictaminar sobre la procedencia de los casos de excepción al procedimiento de licitación pública, tratándose de adquisición de inmuebles y arrendamientos.</w:t>
      </w:r>
    </w:p>
    <w:p w:rsidR="00BE69F0" w:rsidRPr="000C270E" w:rsidRDefault="00BE69F0" w:rsidP="00BE69F0">
      <w:pPr>
        <w:spacing w:after="0" w:line="240" w:lineRule="auto"/>
        <w:ind w:left="851" w:right="899"/>
        <w:jc w:val="both"/>
        <w:rPr>
          <w:rFonts w:ascii="Palatino Linotype" w:eastAsia="Times New Roman" w:hAnsi="Palatino Linotype" w:cs="Arial"/>
          <w:sz w:val="19"/>
          <w:szCs w:val="19"/>
          <w:lang w:val="es-ES"/>
        </w:rPr>
      </w:pPr>
      <w:r w:rsidRPr="000C270E">
        <w:rPr>
          <w:rFonts w:ascii="Palatino Linotype" w:eastAsia="Times New Roman" w:hAnsi="Palatino Linotype" w:cs="Arial"/>
          <w:i/>
          <w:iCs/>
          <w:lang w:val="es-ES"/>
        </w:rPr>
        <w:t>II. Participar en los procedimientos de licitación, invitación restringida y adjudicación directa, hasta dejarlos en estado de dictar el fallo correspondiente, tratándose de adquisición de inmuebles y arrendamientos.</w:t>
      </w:r>
    </w:p>
    <w:p w:rsidR="00BE69F0" w:rsidRPr="000C270E" w:rsidRDefault="00BE69F0" w:rsidP="00BE69F0">
      <w:pPr>
        <w:spacing w:after="0" w:line="240" w:lineRule="auto"/>
        <w:ind w:left="851" w:right="899"/>
        <w:jc w:val="both"/>
        <w:rPr>
          <w:rFonts w:ascii="Palatino Linotype" w:eastAsia="Times New Roman" w:hAnsi="Palatino Linotype" w:cs="Arial"/>
          <w:sz w:val="19"/>
          <w:szCs w:val="19"/>
          <w:lang w:val="es-ES"/>
        </w:rPr>
      </w:pPr>
      <w:r w:rsidRPr="000C270E">
        <w:rPr>
          <w:rFonts w:ascii="Palatino Linotype" w:eastAsia="Times New Roman" w:hAnsi="Palatino Linotype" w:cs="Arial"/>
          <w:b/>
          <w:bCs/>
          <w:i/>
          <w:iCs/>
          <w:lang w:val="es-ES"/>
        </w:rPr>
        <w:t>III. </w:t>
      </w:r>
      <w:r w:rsidRPr="000C270E">
        <w:rPr>
          <w:rFonts w:ascii="Palatino Linotype" w:eastAsia="Times New Roman" w:hAnsi="Palatino Linotype" w:cs="Arial"/>
          <w:b/>
          <w:bCs/>
          <w:i/>
          <w:iCs/>
          <w:u w:val="single"/>
          <w:lang w:val="es-ES"/>
        </w:rPr>
        <w:t>Emitir los dictámenes de adjudicación, tratándose de adquisiciones de inmuebles y arrendamientos</w:t>
      </w:r>
      <w:r w:rsidRPr="000C270E">
        <w:rPr>
          <w:rFonts w:ascii="Palatino Linotype" w:eastAsia="Times New Roman" w:hAnsi="Palatino Linotype" w:cs="Arial"/>
          <w:i/>
          <w:iCs/>
          <w:lang w:val="es-ES"/>
        </w:rPr>
        <w:t>.</w:t>
      </w:r>
    </w:p>
    <w:p w:rsidR="00BE69F0" w:rsidRPr="000C270E" w:rsidRDefault="00BE69F0" w:rsidP="00BE69F0">
      <w:pPr>
        <w:spacing w:after="0" w:line="240" w:lineRule="auto"/>
        <w:ind w:left="851" w:right="899"/>
        <w:jc w:val="both"/>
        <w:rPr>
          <w:rFonts w:ascii="Palatino Linotype" w:eastAsia="Times New Roman" w:hAnsi="Palatino Linotype" w:cs="Arial"/>
          <w:sz w:val="19"/>
          <w:szCs w:val="19"/>
          <w:lang w:val="es-ES"/>
        </w:rPr>
      </w:pPr>
      <w:r w:rsidRPr="000C270E">
        <w:rPr>
          <w:rFonts w:ascii="Palatino Linotype" w:eastAsia="Times New Roman" w:hAnsi="Palatino Linotype" w:cs="Arial"/>
          <w:i/>
          <w:iCs/>
          <w:lang w:val="es-ES"/>
        </w:rPr>
        <w:lastRenderedPageBreak/>
        <w:t>IV. Participar en los procedimientos de subasta pública, hasta dejarlos en estado de dictar el fallo de adjudicación.</w:t>
      </w:r>
    </w:p>
    <w:p w:rsidR="00BE69F0" w:rsidRPr="000C270E" w:rsidRDefault="00BE69F0" w:rsidP="00BE69F0">
      <w:pPr>
        <w:spacing w:after="0" w:line="240" w:lineRule="auto"/>
        <w:ind w:left="851" w:right="899"/>
        <w:jc w:val="both"/>
        <w:rPr>
          <w:rFonts w:ascii="Palatino Linotype" w:eastAsia="Times New Roman" w:hAnsi="Palatino Linotype" w:cs="Arial"/>
          <w:i/>
          <w:iCs/>
          <w:lang w:val="es-ES"/>
        </w:rPr>
      </w:pPr>
      <w:r w:rsidRPr="000C270E">
        <w:rPr>
          <w:rFonts w:ascii="Palatino Linotype" w:eastAsia="Times New Roman" w:hAnsi="Palatino Linotype" w:cs="Arial"/>
          <w:i/>
          <w:iCs/>
          <w:lang w:val="es-ES"/>
        </w:rPr>
        <w:t>V. Las demás que establezca el reglamento de esta Ley.”</w:t>
      </w:r>
    </w:p>
    <w:p w:rsidR="00BE69F0" w:rsidRPr="000C270E" w:rsidRDefault="00BE69F0" w:rsidP="00BE69F0">
      <w:pPr>
        <w:spacing w:after="0" w:line="240" w:lineRule="auto"/>
        <w:ind w:left="851" w:right="899"/>
        <w:jc w:val="both"/>
        <w:rPr>
          <w:rFonts w:ascii="Palatino Linotype" w:eastAsia="Times New Roman" w:hAnsi="Palatino Linotype" w:cs="Arial"/>
          <w:b/>
          <w:i/>
          <w:iCs/>
          <w:lang w:val="es-ES"/>
        </w:rPr>
      </w:pPr>
    </w:p>
    <w:p w:rsidR="00BE69F0" w:rsidRPr="000C270E" w:rsidRDefault="00BE69F0" w:rsidP="00BE69F0">
      <w:pPr>
        <w:spacing w:after="0" w:line="240" w:lineRule="auto"/>
        <w:ind w:left="851" w:right="899"/>
        <w:jc w:val="both"/>
        <w:rPr>
          <w:rFonts w:ascii="Palatino Linotype" w:eastAsia="Times New Roman" w:hAnsi="Palatino Linotype" w:cs="Arial"/>
          <w:i/>
          <w:iCs/>
          <w:lang w:val="es-ES"/>
        </w:rPr>
      </w:pPr>
      <w:r w:rsidRPr="000C270E">
        <w:rPr>
          <w:rFonts w:ascii="Palatino Linotype" w:eastAsia="Times New Roman" w:hAnsi="Palatino Linotype" w:cs="Arial"/>
          <w:b/>
          <w:i/>
          <w:iCs/>
          <w:lang w:val="es-ES"/>
        </w:rPr>
        <w:t>Artículo 26.- </w:t>
      </w:r>
      <w:r w:rsidRPr="000C270E">
        <w:rPr>
          <w:rFonts w:ascii="Palatino Linotype" w:eastAsia="Times New Roman" w:hAnsi="Palatino Linotype" w:cs="Arial"/>
          <w:i/>
          <w:iCs/>
          <w:lang w:val="es-ES"/>
        </w:rPr>
        <w:t>Las adquisiciones, arrendamientos y servicios se adjudicarán a través de licitaciones públicas, mediante convocatoria pública.</w:t>
      </w:r>
    </w:p>
    <w:p w:rsidR="00BE69F0" w:rsidRPr="000C270E" w:rsidRDefault="00BE69F0" w:rsidP="00BE69F0">
      <w:pPr>
        <w:spacing w:after="0" w:line="240" w:lineRule="auto"/>
        <w:ind w:left="851" w:right="899"/>
        <w:jc w:val="both"/>
        <w:rPr>
          <w:rFonts w:ascii="Palatino Linotype" w:eastAsia="Times New Roman" w:hAnsi="Palatino Linotype" w:cs="Arial"/>
          <w:b/>
          <w:i/>
          <w:iCs/>
          <w:lang w:val="es-ES"/>
        </w:rPr>
      </w:pPr>
    </w:p>
    <w:p w:rsidR="00BE69F0" w:rsidRPr="000C270E" w:rsidRDefault="00BE69F0" w:rsidP="00BE69F0">
      <w:pPr>
        <w:spacing w:after="0" w:line="240" w:lineRule="auto"/>
        <w:ind w:left="851" w:right="899"/>
        <w:jc w:val="both"/>
        <w:rPr>
          <w:rFonts w:ascii="Palatino Linotype" w:eastAsia="Times New Roman" w:hAnsi="Palatino Linotype" w:cs="Arial"/>
          <w:i/>
          <w:iCs/>
          <w:lang w:val="es-ES"/>
        </w:rPr>
      </w:pPr>
      <w:r w:rsidRPr="000C270E">
        <w:rPr>
          <w:rFonts w:ascii="Palatino Linotype" w:eastAsia="Times New Roman" w:hAnsi="Palatino Linotype" w:cs="Arial"/>
          <w:b/>
          <w:i/>
          <w:iCs/>
          <w:lang w:val="es-ES"/>
        </w:rPr>
        <w:t>Artículo 27.-</w:t>
      </w:r>
      <w:r w:rsidRPr="000C270E">
        <w:rPr>
          <w:rFonts w:ascii="Palatino Linotype" w:eastAsia="Times New Roman" w:hAnsi="Palatino Linotype" w:cs="Arial"/>
          <w:i/>
          <w:iCs/>
          <w:lang w:val="es-ES"/>
        </w:rPr>
        <w:t xml:space="preserve"> La Secretaría, las entidades, los tribunales administrativos y los ayuntamientos podrán adjudicar adquisiciones, arrendamientos y servicios, mediante las excepciones al procedimiento de licitación que a continuación se señalan:</w:t>
      </w:r>
    </w:p>
    <w:p w:rsidR="00BE69F0" w:rsidRPr="000C270E" w:rsidRDefault="00BE69F0" w:rsidP="00BE69F0">
      <w:pPr>
        <w:spacing w:after="0" w:line="240" w:lineRule="auto"/>
        <w:ind w:left="851" w:right="899"/>
        <w:jc w:val="both"/>
        <w:rPr>
          <w:rFonts w:ascii="Palatino Linotype" w:eastAsia="Times New Roman" w:hAnsi="Palatino Linotype" w:cs="Arial"/>
          <w:b/>
          <w:bCs/>
          <w:i/>
          <w:iCs/>
          <w:lang w:val="es-ES"/>
        </w:rPr>
      </w:pPr>
    </w:p>
    <w:p w:rsidR="00BE69F0" w:rsidRPr="000C270E" w:rsidRDefault="00BE69F0" w:rsidP="00BE69F0">
      <w:pPr>
        <w:spacing w:after="0" w:line="240" w:lineRule="auto"/>
        <w:ind w:left="851" w:right="899"/>
        <w:jc w:val="both"/>
        <w:rPr>
          <w:rFonts w:ascii="Palatino Linotype" w:eastAsia="Times New Roman" w:hAnsi="Palatino Linotype" w:cs="Arial"/>
          <w:sz w:val="19"/>
          <w:szCs w:val="19"/>
          <w:lang w:val="es-ES"/>
        </w:rPr>
      </w:pPr>
      <w:r w:rsidRPr="000C270E">
        <w:rPr>
          <w:rFonts w:ascii="Palatino Linotype" w:eastAsia="Times New Roman" w:hAnsi="Palatino Linotype" w:cs="Arial"/>
          <w:b/>
          <w:bCs/>
          <w:i/>
          <w:iCs/>
          <w:lang w:val="es-ES"/>
        </w:rPr>
        <w:t>I. </w:t>
      </w:r>
      <w:r w:rsidRPr="000C270E">
        <w:rPr>
          <w:rFonts w:ascii="Palatino Linotype" w:eastAsia="Times New Roman" w:hAnsi="Palatino Linotype" w:cs="Arial"/>
          <w:b/>
          <w:bCs/>
          <w:i/>
          <w:iCs/>
          <w:u w:val="single"/>
          <w:lang w:val="es-ES"/>
        </w:rPr>
        <w:t>Invitación restringida</w:t>
      </w:r>
      <w:r w:rsidRPr="000C270E">
        <w:rPr>
          <w:rFonts w:ascii="Palatino Linotype" w:eastAsia="Times New Roman" w:hAnsi="Palatino Linotype" w:cs="Arial"/>
          <w:b/>
          <w:bCs/>
          <w:i/>
          <w:iCs/>
          <w:lang w:val="es-ES"/>
        </w:rPr>
        <w:t>.</w:t>
      </w:r>
    </w:p>
    <w:p w:rsidR="00BE69F0" w:rsidRPr="000C270E" w:rsidRDefault="00BE69F0" w:rsidP="00BE69F0">
      <w:pPr>
        <w:spacing w:after="0" w:line="240" w:lineRule="auto"/>
        <w:ind w:left="851" w:right="899"/>
        <w:jc w:val="both"/>
        <w:rPr>
          <w:rFonts w:ascii="Palatino Linotype" w:eastAsia="Times New Roman" w:hAnsi="Palatino Linotype" w:cs="Arial"/>
          <w:sz w:val="19"/>
          <w:szCs w:val="19"/>
          <w:lang w:val="es-ES"/>
        </w:rPr>
      </w:pPr>
      <w:r w:rsidRPr="000C270E">
        <w:rPr>
          <w:rFonts w:ascii="Palatino Linotype" w:eastAsia="Times New Roman" w:hAnsi="Palatino Linotype" w:cs="Arial"/>
          <w:b/>
          <w:bCs/>
          <w:i/>
          <w:iCs/>
          <w:lang w:val="es-ES"/>
        </w:rPr>
        <w:t>II. </w:t>
      </w:r>
      <w:r w:rsidRPr="000C270E">
        <w:rPr>
          <w:rFonts w:ascii="Palatino Linotype" w:eastAsia="Times New Roman" w:hAnsi="Palatino Linotype" w:cs="Arial"/>
          <w:b/>
          <w:bCs/>
          <w:i/>
          <w:iCs/>
          <w:u w:val="single"/>
          <w:lang w:val="es-ES"/>
        </w:rPr>
        <w:t>Adjudicación directa</w:t>
      </w:r>
      <w:r w:rsidRPr="000C270E">
        <w:rPr>
          <w:rFonts w:ascii="Palatino Linotype" w:eastAsia="Times New Roman" w:hAnsi="Palatino Linotype" w:cs="Arial"/>
          <w:i/>
          <w:iCs/>
          <w:lang w:val="es-ES"/>
        </w:rPr>
        <w:t>.</w:t>
      </w:r>
    </w:p>
    <w:p w:rsidR="00BE69F0" w:rsidRPr="000C270E" w:rsidRDefault="00BE69F0" w:rsidP="00BE69F0">
      <w:pPr>
        <w:spacing w:after="0" w:line="240" w:lineRule="auto"/>
        <w:ind w:left="851" w:right="899"/>
        <w:jc w:val="both"/>
        <w:rPr>
          <w:rFonts w:ascii="Palatino Linotype" w:eastAsia="Times New Roman" w:hAnsi="Palatino Linotype" w:cs="Arial"/>
          <w:b/>
          <w:bCs/>
          <w:i/>
          <w:iCs/>
          <w:lang w:val="es-ES"/>
        </w:rPr>
      </w:pPr>
    </w:p>
    <w:p w:rsidR="00BE69F0" w:rsidRPr="000C270E" w:rsidRDefault="00BE69F0" w:rsidP="00BE69F0">
      <w:pPr>
        <w:spacing w:after="0" w:line="240" w:lineRule="auto"/>
        <w:ind w:left="851" w:right="899"/>
        <w:jc w:val="both"/>
        <w:rPr>
          <w:rFonts w:ascii="Palatino Linotype" w:eastAsia="Times New Roman" w:hAnsi="Palatino Linotype" w:cs="Arial"/>
          <w:b/>
          <w:sz w:val="19"/>
          <w:szCs w:val="19"/>
          <w:lang w:val="es-ES"/>
        </w:rPr>
      </w:pPr>
      <w:r w:rsidRPr="000C270E">
        <w:rPr>
          <w:rFonts w:ascii="Palatino Linotype" w:eastAsia="Times New Roman" w:hAnsi="Palatino Linotype" w:cs="Arial"/>
          <w:b/>
          <w:bCs/>
          <w:i/>
          <w:iCs/>
          <w:lang w:val="es-ES"/>
        </w:rPr>
        <w:t>Artículo 39</w:t>
      </w:r>
      <w:r w:rsidRPr="000C270E">
        <w:rPr>
          <w:rFonts w:ascii="Palatino Linotype" w:eastAsia="Times New Roman" w:hAnsi="Palatino Linotype" w:cs="Arial"/>
          <w:i/>
          <w:iCs/>
          <w:lang w:val="es-ES"/>
        </w:rPr>
        <w:t>.- </w:t>
      </w:r>
      <w:r w:rsidRPr="000C270E">
        <w:rPr>
          <w:rFonts w:ascii="Palatino Linotype" w:eastAsia="Times New Roman" w:hAnsi="Palatino Linotype" w:cs="Arial"/>
          <w:b/>
          <w:bCs/>
          <w:i/>
          <w:iCs/>
          <w:u w:val="single"/>
          <w:lang w:val="es-ES"/>
        </w:rPr>
        <w:t>Para cada uno de los actos del procedimiento adquisitivo se levantará el acta respectiva</w:t>
      </w:r>
      <w:r w:rsidRPr="000C270E">
        <w:rPr>
          <w:rFonts w:ascii="Palatino Linotype" w:eastAsia="Times New Roman" w:hAnsi="Palatino Linotype" w:cs="Arial"/>
          <w:i/>
          <w:iCs/>
          <w:lang w:val="es-ES"/>
        </w:rPr>
        <w:t>, la cual será firmada por los participantes, sin que la falta de firma de alguno de ellos invalide su contenido y efectos.</w:t>
      </w:r>
      <w:r w:rsidRPr="000C270E">
        <w:rPr>
          <w:rFonts w:ascii="Palatino Linotype" w:eastAsia="Times New Roman" w:hAnsi="Palatino Linotype" w:cs="Arial"/>
          <w:b/>
          <w:i/>
          <w:iCs/>
          <w:lang w:val="es-ES"/>
        </w:rPr>
        <w:t>”</w:t>
      </w:r>
    </w:p>
    <w:p w:rsidR="00BE69F0" w:rsidRPr="000C270E" w:rsidRDefault="00BE69F0" w:rsidP="00BE69F0">
      <w:pPr>
        <w:spacing w:after="0" w:line="240" w:lineRule="auto"/>
        <w:ind w:left="851" w:right="899"/>
        <w:jc w:val="right"/>
        <w:rPr>
          <w:rFonts w:ascii="Palatino Linotype" w:eastAsia="Times New Roman" w:hAnsi="Palatino Linotype" w:cs="Arial"/>
          <w:i/>
          <w:sz w:val="20"/>
          <w:szCs w:val="24"/>
          <w:lang w:val="es-ES"/>
        </w:rPr>
      </w:pPr>
      <w:r w:rsidRPr="000C270E">
        <w:rPr>
          <w:rFonts w:ascii="Palatino Linotype" w:eastAsia="Times New Roman" w:hAnsi="Palatino Linotype" w:cs="Arial"/>
          <w:i/>
          <w:sz w:val="20"/>
          <w:szCs w:val="24"/>
          <w:lang w:val="es-ES"/>
        </w:rPr>
        <w:t>(Énfasis añadido)</w:t>
      </w:r>
    </w:p>
    <w:p w:rsidR="00BE69F0" w:rsidRPr="000C270E" w:rsidRDefault="00BE69F0" w:rsidP="00BE69F0">
      <w:pPr>
        <w:spacing w:after="0" w:line="240" w:lineRule="auto"/>
        <w:ind w:left="851" w:right="899"/>
        <w:jc w:val="right"/>
        <w:rPr>
          <w:rFonts w:ascii="Palatino Linotype" w:eastAsia="Times New Roman" w:hAnsi="Palatino Linotype" w:cs="Arial"/>
          <w:i/>
          <w:sz w:val="20"/>
          <w:szCs w:val="24"/>
          <w:lang w:val="es-ES"/>
        </w:rPr>
      </w:pPr>
    </w:p>
    <w:p w:rsidR="00BE69F0" w:rsidRPr="000C270E" w:rsidRDefault="00BE69F0" w:rsidP="00BE69F0">
      <w:pPr>
        <w:autoSpaceDE w:val="0"/>
        <w:autoSpaceDN w:val="0"/>
        <w:adjustRightInd w:val="0"/>
        <w:spacing w:after="0" w:line="360" w:lineRule="auto"/>
        <w:ind w:right="50"/>
        <w:jc w:val="both"/>
        <w:rPr>
          <w:rFonts w:ascii="Palatino Linotype" w:eastAsia="Times New Roman" w:hAnsi="Palatino Linotype" w:cs="Arial"/>
          <w:sz w:val="24"/>
          <w:szCs w:val="24"/>
          <w:lang w:val="es-ES"/>
        </w:rPr>
      </w:pPr>
    </w:p>
    <w:p w:rsidR="00BE69F0" w:rsidRPr="000C270E" w:rsidRDefault="00BE69F0" w:rsidP="00BE69F0">
      <w:pPr>
        <w:autoSpaceDE w:val="0"/>
        <w:autoSpaceDN w:val="0"/>
        <w:adjustRightInd w:val="0"/>
        <w:spacing w:after="0" w:line="360" w:lineRule="auto"/>
        <w:ind w:right="50"/>
        <w:jc w:val="both"/>
        <w:rPr>
          <w:rFonts w:ascii="Palatino Linotype" w:eastAsia="Times New Roman" w:hAnsi="Palatino Linotype" w:cs="Arial"/>
          <w:sz w:val="24"/>
          <w:szCs w:val="24"/>
          <w:lang w:val="es-ES"/>
        </w:rPr>
      </w:pPr>
      <w:r w:rsidRPr="000C270E">
        <w:rPr>
          <w:rFonts w:ascii="Palatino Linotype" w:eastAsia="Times New Roman" w:hAnsi="Palatino Linotype" w:cs="Arial"/>
          <w:sz w:val="24"/>
          <w:szCs w:val="24"/>
          <w:lang w:val="es-ES"/>
        </w:rPr>
        <w:t>De la interpretación armónica de los preceptos transcritos, se advierte que </w:t>
      </w:r>
      <w:r w:rsidRPr="000C270E">
        <w:rPr>
          <w:rFonts w:ascii="Palatino Linotype" w:eastAsia="Times New Roman" w:hAnsi="Palatino Linotype" w:cs="Arial"/>
          <w:b/>
          <w:sz w:val="24"/>
          <w:szCs w:val="24"/>
          <w:lang w:val="es-ES"/>
        </w:rPr>
        <w:t>El Sujeto Obligado</w:t>
      </w:r>
      <w:r w:rsidRPr="000C270E">
        <w:rPr>
          <w:rFonts w:ascii="Palatino Linotype" w:eastAsia="Times New Roman" w:hAnsi="Palatino Linotype" w:cs="Arial"/>
          <w:sz w:val="24"/>
          <w:szCs w:val="24"/>
          <w:lang w:val="es-ES"/>
        </w:rPr>
        <w:t xml:space="preserve">, cuenta con la competencia para regular los actos relativos a la </w:t>
      </w:r>
      <w:r w:rsidRPr="000C270E">
        <w:rPr>
          <w:rFonts w:ascii="Palatino Linotype" w:eastAsia="Times New Roman" w:hAnsi="Palatino Linotype" w:cs="Arial"/>
          <w:b/>
          <w:sz w:val="24"/>
          <w:szCs w:val="24"/>
          <w:u w:val="single"/>
          <w:lang w:val="es-ES"/>
        </w:rPr>
        <w:t>planeación, programación, presupuestación, ejecución y control de la adquisición y arrendamiento de bienes, así como la contratación de servicios de cualquier naturaleza</w:t>
      </w:r>
      <w:r w:rsidRPr="000C270E">
        <w:rPr>
          <w:rFonts w:ascii="Palatino Linotype" w:eastAsia="Times New Roman" w:hAnsi="Palatino Linotype" w:cs="Arial"/>
          <w:sz w:val="24"/>
          <w:szCs w:val="24"/>
          <w:lang w:val="es-ES"/>
        </w:rPr>
        <w:t xml:space="preserve">; para tales efectos, se auxilia de los comités de arrendamientos y de adquisiciones de inmuebles y enajenaciones, quienes, entre otras funciones, emiten los dictámenes correspondientes a la adjudicación, debiendo levantar para cada procedimiento adquisitivo el acta respectiva. </w:t>
      </w:r>
    </w:p>
    <w:p w:rsidR="00BE69F0" w:rsidRPr="000C270E" w:rsidRDefault="00BE69F0" w:rsidP="00BE69F0">
      <w:pPr>
        <w:autoSpaceDE w:val="0"/>
        <w:autoSpaceDN w:val="0"/>
        <w:adjustRightInd w:val="0"/>
        <w:spacing w:after="0" w:line="360" w:lineRule="auto"/>
        <w:ind w:right="50"/>
        <w:jc w:val="both"/>
        <w:rPr>
          <w:rFonts w:ascii="Palatino Linotype" w:eastAsia="Times New Roman" w:hAnsi="Palatino Linotype" w:cs="Arial"/>
          <w:sz w:val="24"/>
          <w:szCs w:val="24"/>
          <w:lang w:val="es-ES"/>
        </w:rPr>
      </w:pPr>
    </w:p>
    <w:p w:rsidR="00BE69F0" w:rsidRPr="000C270E" w:rsidRDefault="00BE69F0" w:rsidP="00BE69F0">
      <w:pPr>
        <w:spacing w:line="360" w:lineRule="auto"/>
        <w:ind w:right="49"/>
        <w:jc w:val="both"/>
        <w:rPr>
          <w:rFonts w:ascii="Palatino Linotype" w:hAnsi="Palatino Linotype"/>
          <w:sz w:val="24"/>
          <w:szCs w:val="24"/>
        </w:rPr>
      </w:pPr>
      <w:r w:rsidRPr="000C270E">
        <w:rPr>
          <w:rFonts w:ascii="Palatino Linotype" w:hAnsi="Palatino Linotype" w:cs="Arial"/>
          <w:sz w:val="24"/>
          <w:szCs w:val="24"/>
        </w:rPr>
        <w:lastRenderedPageBreak/>
        <w:t xml:space="preserve">Todas estas observaciones se relacionan con las </w:t>
      </w:r>
      <w:r w:rsidRPr="000C270E">
        <w:rPr>
          <w:rFonts w:ascii="Palatino Linotype" w:hAnsi="Palatino Linotype" w:cs="Arial"/>
          <w:b/>
          <w:i/>
          <w:sz w:val="24"/>
          <w:szCs w:val="24"/>
        </w:rPr>
        <w:t>facturas</w:t>
      </w:r>
      <w:r w:rsidRPr="000C270E">
        <w:rPr>
          <w:rFonts w:ascii="Palatino Linotype" w:hAnsi="Palatino Linotype" w:cs="Arial"/>
          <w:sz w:val="24"/>
          <w:szCs w:val="24"/>
        </w:rPr>
        <w:t xml:space="preserve"> de los gastos hechos, solicitados por el ahora </w:t>
      </w:r>
      <w:r w:rsidRPr="000C270E">
        <w:rPr>
          <w:rFonts w:ascii="Palatino Linotype" w:hAnsi="Palatino Linotype" w:cs="Arial"/>
          <w:b/>
          <w:sz w:val="24"/>
          <w:szCs w:val="24"/>
        </w:rPr>
        <w:t>Recurrente</w:t>
      </w:r>
      <w:r w:rsidRPr="000C270E">
        <w:rPr>
          <w:rFonts w:ascii="Palatino Linotype" w:hAnsi="Palatino Linotype" w:cs="Arial"/>
          <w:sz w:val="24"/>
          <w:szCs w:val="24"/>
        </w:rPr>
        <w:t xml:space="preserve">, </w:t>
      </w:r>
      <w:r w:rsidRPr="000C270E">
        <w:rPr>
          <w:rFonts w:ascii="Palatino Linotype" w:hAnsi="Palatino Linotype"/>
          <w:sz w:val="24"/>
          <w:szCs w:val="24"/>
        </w:rPr>
        <w:t xml:space="preserve">es decir, la documentación comprobatoria de las erogaciones realizadas en ejercicio del presupuesto municipal, entendido éste como </w:t>
      </w:r>
      <w:r w:rsidRPr="000C270E">
        <w:rPr>
          <w:rFonts w:ascii="Palatino Linotype" w:hAnsi="Palatino Linotype"/>
          <w:b/>
          <w:sz w:val="24"/>
          <w:szCs w:val="24"/>
        </w:rPr>
        <w:t>Presupuesto Ejercido</w:t>
      </w:r>
      <w:r w:rsidRPr="000C270E">
        <w:rPr>
          <w:rFonts w:ascii="Palatino Linotype" w:hAnsi="Palatino Linotype"/>
          <w:sz w:val="24"/>
          <w:szCs w:val="24"/>
        </w:rPr>
        <w:t>, que según el Glosario de Términos más Usuales en la Administración Pública Federal de la Secretaría de Hacienda y Crédito Público se define como:</w:t>
      </w:r>
    </w:p>
    <w:p w:rsidR="00BE69F0" w:rsidRPr="000C270E" w:rsidRDefault="00BE69F0" w:rsidP="00BE69F0">
      <w:pPr>
        <w:pStyle w:val="Sinespaciado"/>
      </w:pPr>
      <w:r w:rsidRPr="000C270E">
        <w:t xml:space="preserve"> </w:t>
      </w:r>
    </w:p>
    <w:p w:rsidR="00BE69F0" w:rsidRPr="000C270E" w:rsidRDefault="00BE69F0" w:rsidP="00BE69F0">
      <w:pPr>
        <w:spacing w:after="0" w:line="240" w:lineRule="auto"/>
        <w:ind w:left="851" w:right="900"/>
        <w:jc w:val="both"/>
        <w:rPr>
          <w:rFonts w:ascii="Palatino Linotype" w:hAnsi="Palatino Linotype"/>
          <w:i/>
        </w:rPr>
      </w:pPr>
      <w:r w:rsidRPr="000C270E">
        <w:rPr>
          <w:rFonts w:ascii="Palatino Linotype" w:hAnsi="Palatino Linotype"/>
          <w:i/>
        </w:rPr>
        <w:t>“</w:t>
      </w:r>
      <w:r w:rsidRPr="000C270E">
        <w:rPr>
          <w:rFonts w:ascii="Palatino Linotype" w:hAnsi="Palatino Linotype"/>
          <w:b/>
          <w:i/>
        </w:rPr>
        <w:t>PRESUPUESTO EJERCIDO</w:t>
      </w:r>
      <w:r w:rsidRPr="000C270E">
        <w:rPr>
          <w:rFonts w:ascii="Palatino Linotype" w:hAnsi="Palatino Linotype"/>
          <w:i/>
        </w:rPr>
        <w:t>.</w:t>
      </w:r>
    </w:p>
    <w:p w:rsidR="00BE69F0" w:rsidRPr="000C270E" w:rsidRDefault="00BE69F0" w:rsidP="00BE69F0">
      <w:pPr>
        <w:spacing w:after="0" w:line="240" w:lineRule="auto"/>
        <w:ind w:left="851" w:right="900"/>
        <w:jc w:val="both"/>
        <w:rPr>
          <w:rFonts w:ascii="Palatino Linotype" w:hAnsi="Palatino Linotype"/>
          <w:i/>
        </w:rPr>
      </w:pPr>
      <w:r w:rsidRPr="000C270E">
        <w:rPr>
          <w:rFonts w:ascii="Palatino Linotype" w:hAnsi="Palatino Linotype"/>
          <w:i/>
        </w:rPr>
        <w:t>Importe de las erogaciones realizadas respaldado por los documentos comprobatorios (</w:t>
      </w:r>
      <w:r w:rsidRPr="000C270E">
        <w:rPr>
          <w:rFonts w:ascii="Palatino Linotype" w:hAnsi="Palatino Linotype"/>
          <w:i/>
          <w:u w:val="single"/>
        </w:rPr>
        <w:t>facturas</w:t>
      </w:r>
      <w:r w:rsidRPr="000C270E">
        <w:rPr>
          <w:rFonts w:ascii="Palatino Linotype" w:hAnsi="Palatino Linotype"/>
          <w:i/>
        </w:rPr>
        <w:t>, notas, nominas, etc.) presentados a la dependencia o entidad una vez autorizadas para su pago, con cargo al presupuesto autorizado.”</w:t>
      </w:r>
    </w:p>
    <w:p w:rsidR="00BE69F0" w:rsidRPr="000C270E" w:rsidRDefault="00BE69F0" w:rsidP="00BE69F0">
      <w:pPr>
        <w:spacing w:after="0" w:line="360" w:lineRule="auto"/>
        <w:jc w:val="both"/>
        <w:rPr>
          <w:rFonts w:ascii="Palatino Linotype" w:hAnsi="Palatino Linotype" w:cs="Arial"/>
          <w:sz w:val="24"/>
        </w:rPr>
      </w:pPr>
    </w:p>
    <w:p w:rsidR="00BE69F0" w:rsidRPr="000C270E" w:rsidRDefault="00BE69F0" w:rsidP="00BE69F0">
      <w:pPr>
        <w:spacing w:after="0" w:line="360" w:lineRule="auto"/>
        <w:jc w:val="both"/>
        <w:rPr>
          <w:rFonts w:ascii="Palatino Linotype" w:eastAsia="Calibri" w:hAnsi="Palatino Linotype" w:cs="Arial"/>
          <w:sz w:val="24"/>
          <w:szCs w:val="24"/>
        </w:rPr>
      </w:pPr>
      <w:r w:rsidRPr="000C270E">
        <w:rPr>
          <w:rFonts w:ascii="Palatino Linotype" w:eastAsia="Calibri" w:hAnsi="Palatino Linotype" w:cs="Arial"/>
          <w:sz w:val="24"/>
          <w:szCs w:val="24"/>
        </w:rPr>
        <w:t>Al respecto, cabe señalar que en términos del artículo 129, de la Constitución Política del Estado Libre y Soberano de México, l</w:t>
      </w:r>
      <w:r w:rsidRPr="000C270E">
        <w:rPr>
          <w:rFonts w:ascii="Palatino Linotype" w:eastAsia="Calibri" w:hAnsi="Palatino Linotype" w:cs="Arial"/>
          <w:color w:val="000000"/>
          <w:sz w:val="24"/>
          <w:szCs w:val="24"/>
        </w:rPr>
        <w:t xml:space="preserve">os recursos económicos del Estado, de los Municipios, así como de los Organismos Autónomos, se administrarán con eficiencia, eficacia y honradez, para cumplir con los objetivos y programas a los que estén destinados, ello </w:t>
      </w:r>
      <w:r w:rsidRPr="000C270E">
        <w:rPr>
          <w:rFonts w:ascii="Palatino Linotype" w:eastAsia="Calibri" w:hAnsi="Palatino Linotype" w:cs="Arial"/>
          <w:sz w:val="24"/>
          <w:szCs w:val="24"/>
        </w:rPr>
        <w:t xml:space="preserve">en el cumplimiento a los principios que rigen la función pública. </w:t>
      </w:r>
    </w:p>
    <w:p w:rsidR="00BE69F0" w:rsidRPr="000C270E" w:rsidRDefault="00BE69F0" w:rsidP="00BE69F0">
      <w:pPr>
        <w:autoSpaceDE w:val="0"/>
        <w:autoSpaceDN w:val="0"/>
        <w:adjustRightInd w:val="0"/>
        <w:spacing w:after="0" w:line="360" w:lineRule="auto"/>
        <w:jc w:val="both"/>
        <w:rPr>
          <w:rFonts w:ascii="Palatino Linotype" w:eastAsia="Calibri" w:hAnsi="Palatino Linotype" w:cs="Arial"/>
          <w:color w:val="000000"/>
          <w:sz w:val="24"/>
          <w:szCs w:val="24"/>
        </w:rPr>
      </w:pPr>
    </w:p>
    <w:p w:rsidR="00BE69F0" w:rsidRPr="000C270E" w:rsidRDefault="00BE69F0" w:rsidP="00BE69F0">
      <w:pPr>
        <w:autoSpaceDE w:val="0"/>
        <w:autoSpaceDN w:val="0"/>
        <w:adjustRightInd w:val="0"/>
        <w:spacing w:after="0" w:line="360" w:lineRule="auto"/>
        <w:jc w:val="both"/>
        <w:rPr>
          <w:rFonts w:ascii="Palatino Linotype" w:eastAsia="Calibri" w:hAnsi="Palatino Linotype" w:cs="Arial"/>
          <w:color w:val="000000"/>
          <w:sz w:val="24"/>
          <w:szCs w:val="24"/>
        </w:rPr>
      </w:pPr>
      <w:r w:rsidRPr="000C270E">
        <w:rPr>
          <w:rFonts w:ascii="Palatino Linotype" w:eastAsia="Calibri" w:hAnsi="Palatino Linotype" w:cs="Arial"/>
          <w:color w:val="000000"/>
          <w:sz w:val="24"/>
          <w:szCs w:val="24"/>
        </w:rPr>
        <w:t>Asimismo, dispone que todos los pagos se harán mediante orden escrita en la que se expresará la partida del presupuesto a cargo de la cual se realizan.</w:t>
      </w:r>
    </w:p>
    <w:p w:rsidR="00BE69F0" w:rsidRPr="000C270E" w:rsidRDefault="00BE69F0" w:rsidP="00BE69F0">
      <w:pPr>
        <w:autoSpaceDE w:val="0"/>
        <w:autoSpaceDN w:val="0"/>
        <w:adjustRightInd w:val="0"/>
        <w:spacing w:after="0" w:line="360" w:lineRule="auto"/>
        <w:jc w:val="both"/>
        <w:rPr>
          <w:rFonts w:ascii="Palatino Linotype" w:eastAsia="Calibri" w:hAnsi="Palatino Linotype" w:cs="Arial"/>
          <w:color w:val="000000"/>
          <w:sz w:val="24"/>
          <w:szCs w:val="24"/>
        </w:rPr>
      </w:pPr>
    </w:p>
    <w:p w:rsidR="00BE69F0" w:rsidRPr="000C270E" w:rsidRDefault="00BE69F0" w:rsidP="00BE69F0">
      <w:pPr>
        <w:autoSpaceDE w:val="0"/>
        <w:autoSpaceDN w:val="0"/>
        <w:adjustRightInd w:val="0"/>
        <w:spacing w:after="0" w:line="360" w:lineRule="auto"/>
        <w:jc w:val="both"/>
        <w:rPr>
          <w:rFonts w:ascii="Palatino Linotype" w:eastAsia="Calibri" w:hAnsi="Palatino Linotype" w:cs="Arial"/>
          <w:color w:val="000000"/>
          <w:sz w:val="24"/>
          <w:szCs w:val="24"/>
        </w:rPr>
      </w:pPr>
      <w:r w:rsidRPr="000C270E">
        <w:rPr>
          <w:rFonts w:ascii="Palatino Linotype" w:eastAsia="Calibri" w:hAnsi="Palatino Linotype" w:cs="Arial"/>
          <w:color w:val="000000"/>
          <w:sz w:val="24"/>
          <w:szCs w:val="24"/>
        </w:rPr>
        <w:t>Al mismo tiempo, los artículos 31, fracción XVIII y 95, fracciones I y IV, de la</w:t>
      </w:r>
      <w:r w:rsidRPr="000C270E">
        <w:rPr>
          <w:rFonts w:ascii="Palatino Linotype" w:eastAsia="Calibri" w:hAnsi="Palatino Linotype" w:cs="Arial"/>
          <w:b/>
          <w:i/>
          <w:color w:val="000000"/>
          <w:sz w:val="24"/>
          <w:szCs w:val="24"/>
        </w:rPr>
        <w:t xml:space="preserve"> </w:t>
      </w:r>
      <w:r w:rsidRPr="000C270E">
        <w:rPr>
          <w:rFonts w:ascii="Palatino Linotype" w:eastAsia="Calibri" w:hAnsi="Palatino Linotype" w:cs="Arial"/>
          <w:color w:val="000000"/>
          <w:sz w:val="24"/>
          <w:szCs w:val="24"/>
        </w:rPr>
        <w:t>Ley Orgánica Municipal del Estado de México prevén</w:t>
      </w:r>
      <w:r w:rsidRPr="000C270E">
        <w:rPr>
          <w:rFonts w:ascii="Palatino Linotype" w:eastAsia="Calibri" w:hAnsi="Palatino Linotype" w:cs="Arial"/>
          <w:sz w:val="24"/>
          <w:szCs w:val="24"/>
        </w:rPr>
        <w:t xml:space="preserve"> que los ayuntamientos tienen la atribución de administrar libremente su hacienda y controlar la aplicación del presupuesto de egresos aprobado por dicho cuerpo colegiado, siendo atribución del </w:t>
      </w:r>
      <w:r w:rsidRPr="000C270E">
        <w:rPr>
          <w:rFonts w:ascii="Palatino Linotype" w:eastAsia="Calibri" w:hAnsi="Palatino Linotype" w:cs="Arial"/>
          <w:sz w:val="24"/>
          <w:szCs w:val="24"/>
        </w:rPr>
        <w:lastRenderedPageBreak/>
        <w:t>Tesorero Municipal la de llevar los registros contables, financieros y administrativos de los ingresos, egresos e inventarios.</w:t>
      </w:r>
      <w:r w:rsidRPr="000C270E">
        <w:rPr>
          <w:rFonts w:ascii="Palatino Linotype" w:eastAsia="Calibri" w:hAnsi="Palatino Linotype" w:cs="Arial"/>
          <w:color w:val="000000"/>
          <w:sz w:val="24"/>
          <w:szCs w:val="24"/>
        </w:rPr>
        <w:t xml:space="preserve"> </w:t>
      </w:r>
    </w:p>
    <w:p w:rsidR="00BE69F0" w:rsidRPr="000C270E" w:rsidRDefault="00BE69F0" w:rsidP="00BE69F0">
      <w:pPr>
        <w:autoSpaceDE w:val="0"/>
        <w:autoSpaceDN w:val="0"/>
        <w:adjustRightInd w:val="0"/>
        <w:spacing w:after="0" w:line="360" w:lineRule="auto"/>
        <w:jc w:val="both"/>
        <w:rPr>
          <w:rFonts w:ascii="Palatino Linotype" w:eastAsia="Calibri" w:hAnsi="Palatino Linotype" w:cs="Arial"/>
          <w:color w:val="000000"/>
          <w:sz w:val="24"/>
          <w:szCs w:val="24"/>
        </w:rPr>
      </w:pPr>
    </w:p>
    <w:p w:rsidR="00BE69F0" w:rsidRPr="000C270E" w:rsidRDefault="00BE69F0" w:rsidP="00BE69F0">
      <w:pPr>
        <w:autoSpaceDE w:val="0"/>
        <w:autoSpaceDN w:val="0"/>
        <w:adjustRightInd w:val="0"/>
        <w:spacing w:after="0" w:line="360" w:lineRule="auto"/>
        <w:jc w:val="both"/>
        <w:rPr>
          <w:rFonts w:ascii="Palatino Linotype" w:eastAsia="Calibri" w:hAnsi="Palatino Linotype" w:cs="Arial"/>
          <w:sz w:val="24"/>
          <w:szCs w:val="24"/>
        </w:rPr>
      </w:pPr>
      <w:r w:rsidRPr="000C270E">
        <w:rPr>
          <w:rFonts w:ascii="Palatino Linotype" w:eastAsia="Calibri" w:hAnsi="Palatino Linotype" w:cs="Arial"/>
          <w:color w:val="000000"/>
          <w:sz w:val="24"/>
          <w:szCs w:val="24"/>
        </w:rPr>
        <w:t xml:space="preserve">Adicionalmente, es pertinente considerar lo dispuesto en los artículos </w:t>
      </w:r>
      <w:r w:rsidRPr="000C270E">
        <w:rPr>
          <w:rFonts w:ascii="Palatino Linotype" w:eastAsia="Calibri" w:hAnsi="Palatino Linotype" w:cs="Arial"/>
          <w:sz w:val="24"/>
          <w:szCs w:val="24"/>
        </w:rPr>
        <w:t>342, 343, 344 y 345, del Código Financiero del Estado de México y Municipios, los cuales disponen, concretamente el sistema y las políticas que deben seguirse para llevar el registro contable y presupuestal de las operaciones financieras que llevan a cabo los Municipios del Estado de México; que el registro contable del efecto patrimonial y presupuestal de las operaciones financieras que realice el Municipio se realizará conforme al sistema y a las disposiciones que se aprueben en materia de planeación, programación, presupuestación, evaluación y contabilidad gubernamental.</w:t>
      </w:r>
    </w:p>
    <w:p w:rsidR="00BE69F0" w:rsidRPr="000C270E" w:rsidRDefault="00BE69F0" w:rsidP="00BE69F0">
      <w:pPr>
        <w:autoSpaceDE w:val="0"/>
        <w:autoSpaceDN w:val="0"/>
        <w:adjustRightInd w:val="0"/>
        <w:spacing w:after="0" w:line="360" w:lineRule="auto"/>
        <w:jc w:val="both"/>
        <w:rPr>
          <w:rFonts w:ascii="Palatino Linotype" w:eastAsia="Calibri" w:hAnsi="Palatino Linotype" w:cs="Arial"/>
          <w:sz w:val="24"/>
          <w:szCs w:val="24"/>
        </w:rPr>
      </w:pPr>
    </w:p>
    <w:p w:rsidR="00BE69F0" w:rsidRPr="000C270E" w:rsidRDefault="00BE69F0" w:rsidP="00BE69F0">
      <w:pPr>
        <w:autoSpaceDE w:val="0"/>
        <w:autoSpaceDN w:val="0"/>
        <w:adjustRightInd w:val="0"/>
        <w:spacing w:after="0" w:line="360" w:lineRule="auto"/>
        <w:jc w:val="both"/>
        <w:rPr>
          <w:rFonts w:ascii="Palatino Linotype" w:eastAsia="Calibri" w:hAnsi="Palatino Linotype" w:cs="Arial"/>
          <w:sz w:val="24"/>
          <w:szCs w:val="24"/>
        </w:rPr>
      </w:pPr>
      <w:r w:rsidRPr="000C270E">
        <w:rPr>
          <w:rFonts w:ascii="Palatino Linotype" w:eastAsia="Calibri" w:hAnsi="Palatino Linotype" w:cs="Arial"/>
          <w:sz w:val="24"/>
          <w:szCs w:val="24"/>
        </w:rPr>
        <w:t>Asimismo, los preceptos legales citados señalan que en el caso de los Municipios, es la Tesorería Municipal la unidad administrativa que registra contablemente el efecto patrimonial y presupuestal de las operaciones financieras que realizan, en el momento en que ocurran, con base en el sistema y políticas de registro establecidas.</w:t>
      </w:r>
    </w:p>
    <w:p w:rsidR="00BE69F0" w:rsidRPr="000C270E" w:rsidRDefault="00BE69F0" w:rsidP="00BE69F0">
      <w:pPr>
        <w:autoSpaceDE w:val="0"/>
        <w:autoSpaceDN w:val="0"/>
        <w:adjustRightInd w:val="0"/>
        <w:spacing w:after="0" w:line="360" w:lineRule="auto"/>
        <w:jc w:val="both"/>
        <w:rPr>
          <w:rFonts w:ascii="Palatino Linotype" w:eastAsia="Calibri" w:hAnsi="Palatino Linotype" w:cs="Arial"/>
          <w:color w:val="000000"/>
          <w:sz w:val="24"/>
          <w:szCs w:val="24"/>
        </w:rPr>
      </w:pPr>
    </w:p>
    <w:p w:rsidR="00BE69F0" w:rsidRPr="000C270E" w:rsidRDefault="00BE69F0" w:rsidP="00BE69F0">
      <w:pPr>
        <w:autoSpaceDE w:val="0"/>
        <w:autoSpaceDN w:val="0"/>
        <w:adjustRightInd w:val="0"/>
        <w:spacing w:after="0" w:line="360" w:lineRule="auto"/>
        <w:jc w:val="both"/>
        <w:rPr>
          <w:rFonts w:ascii="Palatino Linotype" w:eastAsia="Calibri" w:hAnsi="Palatino Linotype" w:cs="Arial"/>
          <w:color w:val="000000"/>
          <w:sz w:val="24"/>
          <w:szCs w:val="24"/>
        </w:rPr>
      </w:pPr>
      <w:r w:rsidRPr="000C270E">
        <w:rPr>
          <w:rFonts w:ascii="Palatino Linotype" w:eastAsia="Calibri" w:hAnsi="Palatino Linotype" w:cs="Arial"/>
          <w:color w:val="000000"/>
          <w:sz w:val="24"/>
          <w:szCs w:val="24"/>
        </w:rPr>
        <w:t xml:space="preserve">Cabe destacar, que el ordenamiento legal en cita establece que todo registro contable y presupuestal deberá estar soportado con los documentos comprobatorios originales, como son las facturas, documentos que deberán permanecer en custodia y conservación de la Tesorería Municipal y a disposición del Órgano Superior de Fiscalización del Estado de México y de los Órganos de Control Interno, en el caso de </w:t>
      </w:r>
      <w:r w:rsidRPr="000C270E">
        <w:rPr>
          <w:rFonts w:ascii="Palatino Linotype" w:eastAsia="Calibri" w:hAnsi="Palatino Linotype" w:cs="Arial"/>
          <w:color w:val="000000"/>
          <w:sz w:val="24"/>
          <w:szCs w:val="24"/>
        </w:rPr>
        <w:lastRenderedPageBreak/>
        <w:t>los municipios; por un término de cinco años contados a partir del ejercicio presupuestal siguiente al que corresponda.</w:t>
      </w:r>
    </w:p>
    <w:p w:rsidR="00BE69F0" w:rsidRPr="000C270E" w:rsidRDefault="00BE69F0" w:rsidP="00BE69F0">
      <w:pPr>
        <w:autoSpaceDE w:val="0"/>
        <w:autoSpaceDN w:val="0"/>
        <w:adjustRightInd w:val="0"/>
        <w:spacing w:after="0" w:line="360" w:lineRule="auto"/>
        <w:jc w:val="both"/>
        <w:rPr>
          <w:rFonts w:ascii="Palatino Linotype" w:eastAsia="Calibri" w:hAnsi="Palatino Linotype" w:cs="Arial"/>
          <w:color w:val="000000"/>
          <w:sz w:val="24"/>
          <w:szCs w:val="24"/>
        </w:rPr>
      </w:pPr>
    </w:p>
    <w:p w:rsidR="00BE69F0" w:rsidRPr="000C270E" w:rsidRDefault="00BE69F0" w:rsidP="00BE69F0">
      <w:pPr>
        <w:autoSpaceDE w:val="0"/>
        <w:autoSpaceDN w:val="0"/>
        <w:adjustRightInd w:val="0"/>
        <w:spacing w:after="0" w:line="360" w:lineRule="auto"/>
        <w:ind w:right="50"/>
        <w:jc w:val="both"/>
        <w:rPr>
          <w:rFonts w:ascii="Palatino Linotype" w:eastAsia="Times New Roman" w:hAnsi="Palatino Linotype" w:cs="Times New Roman"/>
          <w:b/>
          <w:sz w:val="24"/>
          <w:szCs w:val="24"/>
          <w:u w:val="single"/>
          <w:lang w:val="es-ES"/>
        </w:rPr>
      </w:pPr>
      <w:r w:rsidRPr="000C270E">
        <w:rPr>
          <w:rFonts w:ascii="Palatino Linotype" w:eastAsia="Times New Roman" w:hAnsi="Palatino Linotype" w:cs="Arial"/>
          <w:sz w:val="24"/>
          <w:szCs w:val="24"/>
          <w:lang w:val="es-ES"/>
        </w:rPr>
        <w:t xml:space="preserve">Finalmente, no se omite comentar que el particular al momento de realizar su solicitud refirió que requería </w:t>
      </w:r>
      <w:r w:rsidRPr="000C270E">
        <w:rPr>
          <w:rFonts w:ascii="Palatino Linotype" w:eastAsia="Times New Roman" w:hAnsi="Palatino Linotype" w:cs="Arial"/>
          <w:b/>
          <w:sz w:val="24"/>
          <w:szCs w:val="24"/>
          <w:u w:val="single"/>
          <w:lang w:val="es-ES"/>
        </w:rPr>
        <w:t>las facturas que amparen los gastos de dichas adquisiciones</w:t>
      </w:r>
      <w:r w:rsidRPr="000C270E">
        <w:rPr>
          <w:rFonts w:ascii="Palatino Linotype" w:eastAsia="Times New Roman" w:hAnsi="Palatino Linotype" w:cs="Arial"/>
          <w:sz w:val="24"/>
          <w:szCs w:val="24"/>
          <w:lang w:val="es-ES"/>
        </w:rPr>
        <w:t>; atento a ello, este</w:t>
      </w:r>
      <w:r w:rsidRPr="000C270E">
        <w:rPr>
          <w:rFonts w:ascii="Palatino Linotype" w:eastAsia="MS Mincho" w:hAnsi="Palatino Linotype" w:cs="Tahoma"/>
          <w:sz w:val="24"/>
          <w:szCs w:val="24"/>
        </w:rPr>
        <w:t xml:space="preserve"> Órgano Garante </w:t>
      </w:r>
      <w:r w:rsidRPr="000C270E">
        <w:rPr>
          <w:rFonts w:ascii="Palatino Linotype" w:eastAsia="Times New Roman" w:hAnsi="Palatino Linotype" w:cs="Arial"/>
          <w:sz w:val="24"/>
          <w:szCs w:val="24"/>
          <w:lang w:val="es-ES"/>
        </w:rPr>
        <w:t>bajo el amparo del principio de máxima publicidad consagrado en el numeral 9, de la Ley de Transparencia y Acceso a la Información Pública del Estado de México y Municipios; asimismo</w:t>
      </w:r>
      <w:r w:rsidRPr="000C270E">
        <w:rPr>
          <w:rFonts w:ascii="Palatino Linotype" w:eastAsia="MS Mincho" w:hAnsi="Palatino Linotype" w:cs="Tahoma"/>
          <w:sz w:val="24"/>
          <w:szCs w:val="24"/>
        </w:rPr>
        <w:t xml:space="preserve">, se precisa que dichos documentos pudieran obrar en los </w:t>
      </w:r>
      <w:r w:rsidRPr="000C270E">
        <w:rPr>
          <w:rFonts w:ascii="Palatino Linotype" w:eastAsia="MS Mincho" w:hAnsi="Palatino Linotype" w:cs="Tahoma"/>
          <w:b/>
          <w:sz w:val="24"/>
          <w:szCs w:val="24"/>
          <w:u w:val="single"/>
        </w:rPr>
        <w:t xml:space="preserve">expedientes </w:t>
      </w:r>
      <w:r w:rsidRPr="000C270E">
        <w:rPr>
          <w:rFonts w:ascii="Palatino Linotype" w:eastAsia="Times New Roman" w:hAnsi="Palatino Linotype" w:cs="Times New Roman"/>
          <w:b/>
          <w:sz w:val="24"/>
          <w:szCs w:val="24"/>
          <w:u w:val="single"/>
          <w:lang w:val="es-ES"/>
        </w:rPr>
        <w:t>del proceso de contratación o adquisición de la avioneta de perifoneo, conteniendo el costo total (con IVA incluido)</w:t>
      </w:r>
      <w:r w:rsidRPr="000C270E">
        <w:rPr>
          <w:rFonts w:ascii="Palatino Linotype" w:eastAsia="Times New Roman" w:hAnsi="Palatino Linotype" w:cs="Times New Roman"/>
          <w:sz w:val="24"/>
          <w:szCs w:val="24"/>
          <w:lang w:val="es-ES"/>
        </w:rPr>
        <w:t>, para la difusión de la consulta pública, respecto al cambio de denominación del actual Municipio, programado para el domingo 26 de mayo del presente año.</w:t>
      </w:r>
    </w:p>
    <w:p w:rsidR="00BE69F0" w:rsidRPr="000C270E" w:rsidRDefault="00BE69F0" w:rsidP="00BE69F0">
      <w:pPr>
        <w:autoSpaceDE w:val="0"/>
        <w:autoSpaceDN w:val="0"/>
        <w:adjustRightInd w:val="0"/>
        <w:spacing w:after="0" w:line="360" w:lineRule="auto"/>
        <w:ind w:right="50"/>
        <w:jc w:val="both"/>
        <w:rPr>
          <w:rFonts w:ascii="Palatino Linotype" w:eastAsia="Times New Roman" w:hAnsi="Palatino Linotype" w:cs="Times New Roman"/>
          <w:b/>
          <w:sz w:val="24"/>
          <w:szCs w:val="24"/>
          <w:u w:val="single"/>
          <w:lang w:val="es-ES"/>
        </w:rPr>
      </w:pPr>
    </w:p>
    <w:p w:rsidR="00BE69F0" w:rsidRPr="000C270E" w:rsidRDefault="00BE69F0" w:rsidP="00BE69F0">
      <w:pPr>
        <w:autoSpaceDE w:val="0"/>
        <w:autoSpaceDN w:val="0"/>
        <w:adjustRightInd w:val="0"/>
        <w:spacing w:after="0" w:line="360" w:lineRule="auto"/>
        <w:ind w:right="50"/>
        <w:jc w:val="both"/>
        <w:rPr>
          <w:rFonts w:ascii="Palatino Linotype" w:eastAsia="Times New Roman" w:hAnsi="Palatino Linotype" w:cs="Times New Roman"/>
          <w:b/>
          <w:sz w:val="24"/>
          <w:szCs w:val="24"/>
          <w:u w:val="single"/>
          <w:lang w:val="es-ES"/>
        </w:rPr>
      </w:pPr>
      <w:r w:rsidRPr="000C270E">
        <w:rPr>
          <w:rFonts w:ascii="Palatino Linotype" w:eastAsia="Times New Roman" w:hAnsi="Palatino Linotype" w:cs="Times New Roman"/>
          <w:sz w:val="24"/>
          <w:szCs w:val="24"/>
          <w:lang w:eastAsia="es-ES"/>
        </w:rPr>
        <w:t xml:space="preserve">Finalmente, referente a la </w:t>
      </w:r>
      <w:r w:rsidRPr="000C270E">
        <w:rPr>
          <w:rFonts w:ascii="Palatino Linotype" w:hAnsi="Palatino Linotype"/>
          <w:sz w:val="24"/>
          <w:szCs w:val="24"/>
        </w:rPr>
        <w:t xml:space="preserve">información solicitada, respecto </w:t>
      </w:r>
      <w:r w:rsidRPr="000C270E">
        <w:rPr>
          <w:rFonts w:ascii="Palatino Linotype" w:hAnsi="Palatino Linotype"/>
          <w:b/>
          <w:sz w:val="24"/>
          <w:szCs w:val="24"/>
          <w:u w:val="single"/>
        </w:rPr>
        <w:t>si el Ayuntamiento solicito en tiempo y forma al Instituto Nacional Electoral, su colaboración con la preparación de la consulta pública, respecto al cambio de denominación del actual municipio programado para el domingo 26 de mayo del presente año y la metodología de este</w:t>
      </w:r>
      <w:r w:rsidRPr="000C270E">
        <w:rPr>
          <w:rFonts w:ascii="Palatino Linotype" w:hAnsi="Palatino Linotype"/>
          <w:sz w:val="24"/>
          <w:szCs w:val="24"/>
        </w:rPr>
        <w:t>.</w:t>
      </w:r>
    </w:p>
    <w:p w:rsidR="00BE69F0" w:rsidRPr="000C270E" w:rsidRDefault="00BE69F0" w:rsidP="00BE69F0">
      <w:pPr>
        <w:pStyle w:val="Sinespaciado"/>
        <w:spacing w:line="360" w:lineRule="auto"/>
        <w:jc w:val="both"/>
        <w:rPr>
          <w:rFonts w:ascii="Palatino Linotype" w:hAnsi="Palatino Linotype" w:cs="Arial"/>
        </w:rPr>
      </w:pPr>
    </w:p>
    <w:p w:rsidR="00BE69F0" w:rsidRPr="000C270E" w:rsidRDefault="00BE69F0" w:rsidP="00BE69F0">
      <w:pPr>
        <w:pStyle w:val="Prrafodelista"/>
        <w:spacing w:line="360" w:lineRule="auto"/>
        <w:ind w:left="0"/>
        <w:contextualSpacing/>
        <w:jc w:val="both"/>
        <w:rPr>
          <w:lang w:val="es-MX" w:eastAsia="en-US"/>
        </w:rPr>
      </w:pPr>
      <w:r w:rsidRPr="000C270E">
        <w:rPr>
          <w:rFonts w:ascii="Palatino Linotype" w:hAnsi="Palatino Linotype"/>
          <w:color w:val="000000"/>
        </w:rPr>
        <w:t xml:space="preserve">Ahora bien, en dicho punto se observa que la información fue formulada parcialmente a través de planteamientos en donde </w:t>
      </w:r>
      <w:r w:rsidRPr="000C270E">
        <w:rPr>
          <w:rFonts w:ascii="Palatino Linotype" w:hAnsi="Palatino Linotype" w:cs="Arial"/>
          <w:bCs/>
          <w:iCs/>
          <w:color w:val="222222"/>
        </w:rPr>
        <w:t>no se identifica un documento en específico</w:t>
      </w:r>
      <w:r w:rsidRPr="000C270E">
        <w:rPr>
          <w:rFonts w:ascii="Palatino Linotype" w:hAnsi="Palatino Linotype"/>
          <w:color w:val="000000"/>
        </w:rPr>
        <w:t xml:space="preserve">, en segundo lugar, se aprecia que en la misma se vierten </w:t>
      </w:r>
      <w:r w:rsidRPr="000C270E">
        <w:rPr>
          <w:rFonts w:ascii="Palatino Linotype" w:hAnsi="Palatino Linotype"/>
          <w:i/>
          <w:color w:val="000000"/>
        </w:rPr>
        <w:t>manifestaciones subjetivas</w:t>
      </w:r>
      <w:r w:rsidRPr="000C270E">
        <w:rPr>
          <w:rFonts w:ascii="Palatino Linotype" w:hAnsi="Palatino Linotype"/>
          <w:color w:val="000000"/>
        </w:rPr>
        <w:t xml:space="preserve"> que no pueden ser atendidas mediante el Derecho de Acceso a la Información.</w:t>
      </w:r>
    </w:p>
    <w:p w:rsidR="00BE69F0" w:rsidRPr="000C270E" w:rsidRDefault="00BE69F0" w:rsidP="00BE69F0">
      <w:pPr>
        <w:pStyle w:val="Prrafodelista"/>
        <w:autoSpaceDE w:val="0"/>
        <w:autoSpaceDN w:val="0"/>
        <w:adjustRightInd w:val="0"/>
        <w:spacing w:line="360" w:lineRule="auto"/>
        <w:ind w:left="0"/>
        <w:contextualSpacing/>
        <w:jc w:val="both"/>
        <w:rPr>
          <w:rFonts w:ascii="Palatino Linotype" w:hAnsi="Palatino Linotype" w:cs="Arial"/>
          <w:lang w:val="es-MX"/>
        </w:rPr>
      </w:pPr>
      <w:r w:rsidRPr="000C270E">
        <w:rPr>
          <w:rFonts w:ascii="Palatino Linotype" w:hAnsi="Palatino Linotype"/>
        </w:rPr>
        <w:lastRenderedPageBreak/>
        <w:t xml:space="preserve">Bajo éste tenor cabe aclarar que cuando los planteamientos que formulen los particulares se pueda colmar con la entrega de </w:t>
      </w:r>
      <w:r w:rsidRPr="000C270E">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0C270E">
        <w:rPr>
          <w:rFonts w:ascii="Palatino Linotype" w:hAnsi="Palatino Linotype"/>
        </w:rPr>
        <w:t>A, fracción IV de la Constitución Política de los Estados Unidos Mexicanos, el cual deberá garantizarse ordenando la entrega de tales documentales, siempre y cuando éstas sean de acceso público.</w:t>
      </w:r>
    </w:p>
    <w:p w:rsidR="00BE69F0" w:rsidRPr="000C270E" w:rsidRDefault="00BE69F0" w:rsidP="00BE69F0">
      <w:pPr>
        <w:pStyle w:val="Prrafodelista"/>
        <w:autoSpaceDE w:val="0"/>
        <w:autoSpaceDN w:val="0"/>
        <w:adjustRightInd w:val="0"/>
        <w:spacing w:line="360" w:lineRule="auto"/>
        <w:ind w:left="0"/>
        <w:jc w:val="both"/>
        <w:rPr>
          <w:rFonts w:ascii="Palatino Linotype" w:hAnsi="Palatino Linotype" w:cs="Arial"/>
        </w:rPr>
      </w:pPr>
    </w:p>
    <w:p w:rsidR="00BE69F0" w:rsidRPr="000C270E" w:rsidRDefault="00BE69F0" w:rsidP="00BE69F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0C270E">
        <w:rPr>
          <w:rFonts w:ascii="Palatino Linotype" w:hAnsi="Palatino Linotype" w:cs="Arial"/>
          <w:color w:val="000000" w:themeColor="text1"/>
        </w:rPr>
        <w:t>Sirve de sustento a lo anterior, el</w:t>
      </w:r>
      <w:r w:rsidRPr="000C270E">
        <w:rPr>
          <w:rStyle w:val="apple-converted-space"/>
          <w:rFonts w:ascii="Palatino Linotype" w:eastAsia="Calibri" w:hAnsi="Palatino Linotype" w:cs="Arial"/>
          <w:color w:val="000000" w:themeColor="text1"/>
        </w:rPr>
        <w:t xml:space="preserve"> </w:t>
      </w:r>
      <w:r w:rsidRPr="000C270E">
        <w:rPr>
          <w:rStyle w:val="il"/>
          <w:rFonts w:ascii="Palatino Linotype" w:hAnsi="Palatino Linotype" w:cs="Arial"/>
          <w:b/>
          <w:i/>
          <w:color w:val="000000" w:themeColor="text1"/>
        </w:rPr>
        <w:t>Criterio</w:t>
      </w:r>
      <w:r w:rsidRPr="000C270E">
        <w:rPr>
          <w:rStyle w:val="apple-converted-space"/>
          <w:rFonts w:ascii="Palatino Linotype" w:eastAsia="Calibri" w:hAnsi="Palatino Linotype" w:cs="Arial"/>
          <w:b/>
          <w:i/>
          <w:color w:val="000000" w:themeColor="text1"/>
        </w:rPr>
        <w:t xml:space="preserve"> </w:t>
      </w:r>
      <w:r w:rsidRPr="000C270E">
        <w:rPr>
          <w:rStyle w:val="il"/>
          <w:rFonts w:ascii="Palatino Linotype" w:hAnsi="Palatino Linotype" w:cs="Arial"/>
          <w:b/>
          <w:i/>
          <w:color w:val="000000" w:themeColor="text1"/>
        </w:rPr>
        <w:t>028</w:t>
      </w:r>
      <w:r w:rsidRPr="000C270E">
        <w:rPr>
          <w:rFonts w:ascii="Palatino Linotype" w:hAnsi="Palatino Linotype" w:cs="Arial"/>
          <w:b/>
          <w:i/>
          <w:color w:val="000000" w:themeColor="text1"/>
        </w:rPr>
        <w:t>-</w:t>
      </w:r>
      <w:r w:rsidRPr="000C270E">
        <w:rPr>
          <w:rStyle w:val="il"/>
          <w:rFonts w:ascii="Palatino Linotype" w:hAnsi="Palatino Linotype" w:cs="Arial"/>
          <w:b/>
          <w:i/>
          <w:color w:val="000000" w:themeColor="text1"/>
        </w:rPr>
        <w:t>10</w:t>
      </w:r>
      <w:r w:rsidRPr="000C270E">
        <w:rPr>
          <w:rStyle w:val="apple-converted-space"/>
          <w:rFonts w:ascii="Palatino Linotype" w:eastAsia="Calibri" w:hAnsi="Palatino Linotype" w:cs="Arial"/>
          <w:color w:val="000000" w:themeColor="text1"/>
        </w:rPr>
        <w:t xml:space="preserve"> </w:t>
      </w:r>
      <w:r w:rsidRPr="000C270E">
        <w:rPr>
          <w:rFonts w:ascii="Palatino Linotype" w:hAnsi="Palatino Linotype" w:cs="Arial"/>
          <w:color w:val="000000" w:themeColor="text1"/>
        </w:rPr>
        <w:t>emitido por el Pleno del entonces llamado</w:t>
      </w:r>
      <w:r w:rsidRPr="000C270E">
        <w:rPr>
          <w:rStyle w:val="apple-converted-space"/>
          <w:rFonts w:ascii="Palatino Linotype" w:eastAsia="Calibri" w:hAnsi="Palatino Linotype" w:cs="Arial"/>
          <w:color w:val="000000" w:themeColor="text1"/>
        </w:rPr>
        <w:t xml:space="preserve"> </w:t>
      </w:r>
      <w:r w:rsidRPr="000C270E">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0C270E">
        <w:rPr>
          <w:rStyle w:val="apple-converted-space"/>
          <w:rFonts w:ascii="Palatino Linotype" w:eastAsia="Calibri" w:hAnsi="Palatino Linotype" w:cs="Arial"/>
          <w:color w:val="000000" w:themeColor="text1"/>
        </w:rPr>
        <w:t xml:space="preserve"> </w:t>
      </w:r>
      <w:r w:rsidRPr="000C270E">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0C270E">
        <w:rPr>
          <w:rStyle w:val="apple-converted-space"/>
          <w:rFonts w:ascii="Palatino Linotype" w:eastAsia="Calibri" w:hAnsi="Palatino Linotype" w:cs="Arial"/>
          <w:i/>
          <w:iCs/>
          <w:color w:val="000000" w:themeColor="text1"/>
        </w:rPr>
        <w:t xml:space="preserve"> </w:t>
      </w:r>
      <w:r w:rsidRPr="000C270E">
        <w:rPr>
          <w:rFonts w:ascii="Palatino Linotype" w:hAnsi="Palatino Linotype" w:cs="Arial"/>
          <w:color w:val="000000" w:themeColor="text1"/>
        </w:rPr>
        <w:t xml:space="preserve">aunque el particular lleve a cabo una solicitud de información sin identificar de forma precisa la documentación, </w:t>
      </w:r>
      <w:r w:rsidRPr="000C270E">
        <w:rPr>
          <w:rFonts w:ascii="Palatino Linotype" w:hAnsi="Palatino Linotype" w:cs="Arial"/>
          <w:b/>
          <w:color w:val="000000" w:themeColor="text1"/>
        </w:rPr>
        <w:t>El Sujeto Obligado</w:t>
      </w:r>
      <w:r w:rsidRPr="000C270E">
        <w:rPr>
          <w:rStyle w:val="apple-converted-space"/>
          <w:rFonts w:ascii="Palatino Linotype" w:eastAsia="Calibri" w:hAnsi="Palatino Linotype" w:cs="Arial"/>
          <w:b/>
          <w:color w:val="000000" w:themeColor="text1"/>
        </w:rPr>
        <w:t xml:space="preserve"> </w:t>
      </w:r>
      <w:r w:rsidRPr="000C270E">
        <w:rPr>
          <w:rFonts w:ascii="Palatino Linotype" w:hAnsi="Palatino Linotype" w:cs="Arial"/>
          <w:color w:val="000000" w:themeColor="text1"/>
        </w:rPr>
        <w:t>deberá hacer entrega del mismo al solicitante</w:t>
      </w:r>
      <w:r w:rsidRPr="000C270E">
        <w:rPr>
          <w:rStyle w:val="apple-converted-space"/>
          <w:rFonts w:ascii="Palatino Linotype" w:eastAsia="Calibri" w:hAnsi="Palatino Linotype" w:cs="Arial"/>
          <w:color w:val="000000" w:themeColor="text1"/>
        </w:rPr>
        <w:t xml:space="preserve"> </w:t>
      </w:r>
      <w:r w:rsidRPr="000C270E">
        <w:rPr>
          <w:rFonts w:ascii="Palatino Linotype" w:hAnsi="Palatino Linotype" w:cs="Arial"/>
          <w:color w:val="000000" w:themeColor="text1"/>
        </w:rPr>
        <w:t>mismo que a continuación se cita:</w:t>
      </w:r>
    </w:p>
    <w:p w:rsidR="00BE69F0" w:rsidRPr="000C270E" w:rsidRDefault="00BE69F0" w:rsidP="00BE69F0">
      <w:pPr>
        <w:rPr>
          <w:sz w:val="12"/>
        </w:rPr>
      </w:pPr>
    </w:p>
    <w:p w:rsidR="00BE69F0" w:rsidRPr="000C270E" w:rsidRDefault="00BE69F0" w:rsidP="00BE69F0">
      <w:pPr>
        <w:pStyle w:val="Prrafodelista"/>
        <w:autoSpaceDE w:val="0"/>
        <w:autoSpaceDN w:val="0"/>
        <w:adjustRightInd w:val="0"/>
        <w:ind w:left="851" w:right="708"/>
        <w:jc w:val="both"/>
        <w:rPr>
          <w:rFonts w:ascii="Palatino Linotype" w:hAnsi="Palatino Linotype" w:cs="Arial"/>
        </w:rPr>
      </w:pPr>
      <w:r w:rsidRPr="000C270E">
        <w:rPr>
          <w:rFonts w:ascii="Palatino Linotype" w:hAnsi="Palatino Linotype" w:cs="Arial"/>
          <w:bCs/>
          <w:i/>
          <w:iCs/>
          <w:color w:val="000000" w:themeColor="text1"/>
          <w:sz w:val="22"/>
          <w:szCs w:val="22"/>
          <w:lang w:val="es-ES_tradnl"/>
        </w:rPr>
        <w:t>“</w:t>
      </w:r>
      <w:r w:rsidRPr="000C270E">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0C270E">
        <w:rPr>
          <w:rStyle w:val="apple-converted-space"/>
          <w:rFonts w:ascii="Palatino Linotype" w:eastAsia="Calibri" w:hAnsi="Palatino Linotype" w:cs="Arial"/>
          <w:i/>
          <w:iCs/>
          <w:color w:val="000000" w:themeColor="text1"/>
          <w:sz w:val="22"/>
          <w:szCs w:val="22"/>
          <w:lang w:val="es-ES_tradnl"/>
        </w:rPr>
        <w:t xml:space="preserve"> </w:t>
      </w:r>
      <w:r w:rsidRPr="000C270E">
        <w:rPr>
          <w:rFonts w:ascii="Palatino Linotype" w:hAnsi="Palatino Linotype" w:cs="Arial"/>
          <w:i/>
          <w:iCs/>
          <w:color w:val="000000" w:themeColor="text1"/>
          <w:sz w:val="22"/>
          <w:szCs w:val="22"/>
          <w:lang w:val="es-ES_tradnl"/>
        </w:rPr>
        <w:t xml:space="preserve">La Ley Federal de Transparencia y Acceso a la Información Pública Gubernamental tiene por objeto garantizar el acceso a la información contenida en documentos que los sujetos obligados generen, obtengan, adquieran, transformen o conserven por cualquier título; </w:t>
      </w:r>
      <w:r w:rsidRPr="000C270E">
        <w:rPr>
          <w:rFonts w:ascii="Palatino Linotype" w:hAnsi="Palatino Linotype" w:cs="Arial"/>
          <w:i/>
          <w:iCs/>
          <w:color w:val="000000" w:themeColor="text1"/>
          <w:sz w:val="22"/>
          <w:szCs w:val="22"/>
          <w:lang w:val="es-ES_tradnl"/>
        </w:rPr>
        <w:lastRenderedPageBreak/>
        <w:t>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BE69F0" w:rsidRPr="000C270E" w:rsidRDefault="00BE69F0" w:rsidP="00BE69F0">
      <w:pPr>
        <w:pStyle w:val="Sinespaciado"/>
        <w:spacing w:line="360" w:lineRule="auto"/>
        <w:jc w:val="both"/>
        <w:rPr>
          <w:rFonts w:ascii="Palatino Linotype" w:hAnsi="Palatino Linotype" w:cs="Arial"/>
        </w:rPr>
      </w:pPr>
    </w:p>
    <w:p w:rsidR="00BE69F0" w:rsidRPr="000C270E" w:rsidRDefault="00BE69F0" w:rsidP="00BE69F0">
      <w:pPr>
        <w:pStyle w:val="Sinespaciado"/>
        <w:spacing w:line="360" w:lineRule="auto"/>
        <w:jc w:val="both"/>
        <w:rPr>
          <w:rFonts w:ascii="Palatino Linotype" w:hAnsi="Palatino Linotype" w:cs="Arial"/>
        </w:rPr>
      </w:pPr>
      <w:r w:rsidRPr="000C270E">
        <w:rPr>
          <w:rFonts w:ascii="Palatino Linotype" w:hAnsi="Palatino Linotype" w:cs="Arial"/>
        </w:rPr>
        <w:t xml:space="preserve">Ahora bien, es importante destacar que nuestra Constitución Política del Estado Libre y Soberano de México, contempla en la fracción VIII, del artículo 29, lo referente a las </w:t>
      </w:r>
      <w:r w:rsidRPr="000C270E">
        <w:rPr>
          <w:rFonts w:ascii="Bookman Old Style" w:hAnsi="Bookman Old Style" w:cs="Bookman Old Style"/>
          <w:color w:val="000000"/>
        </w:rPr>
        <w:t>consultas populares sobre temas de trascendencia estatal, en el que estipula lo siguiente:</w:t>
      </w:r>
    </w:p>
    <w:p w:rsidR="00BE69F0" w:rsidRPr="000C270E" w:rsidRDefault="00BE69F0" w:rsidP="00BE69F0">
      <w:pPr>
        <w:pStyle w:val="Sinespaciado"/>
      </w:pPr>
    </w:p>
    <w:p w:rsidR="00BE69F0" w:rsidRPr="000C270E" w:rsidRDefault="00BE69F0" w:rsidP="00BE69F0">
      <w:pPr>
        <w:pStyle w:val="Sinespaciado"/>
        <w:ind w:left="567" w:right="567"/>
        <w:jc w:val="both"/>
        <w:rPr>
          <w:rFonts w:ascii="Palatino Linotype" w:hAnsi="Palatino Linotype"/>
          <w:i/>
          <w:sz w:val="22"/>
          <w:szCs w:val="22"/>
        </w:rPr>
      </w:pPr>
      <w:r w:rsidRPr="000C270E">
        <w:rPr>
          <w:rFonts w:ascii="Palatino Linotype" w:hAnsi="Palatino Linotype"/>
          <w:b/>
          <w:bCs/>
          <w:i/>
          <w:sz w:val="22"/>
          <w:szCs w:val="22"/>
        </w:rPr>
        <w:t xml:space="preserve">Artículo 29.- </w:t>
      </w:r>
      <w:r w:rsidRPr="000C270E">
        <w:rPr>
          <w:rFonts w:ascii="Palatino Linotype" w:hAnsi="Palatino Linotype"/>
          <w:i/>
          <w:sz w:val="22"/>
          <w:szCs w:val="22"/>
        </w:rPr>
        <w:t>Son prerrogativas de los ciudadanos del Estado:</w:t>
      </w:r>
    </w:p>
    <w:p w:rsidR="00BE69F0" w:rsidRPr="000C270E" w:rsidRDefault="00BE69F0" w:rsidP="00BE69F0">
      <w:pPr>
        <w:pStyle w:val="Sinespaciado"/>
        <w:ind w:left="567" w:right="567"/>
        <w:jc w:val="both"/>
        <w:rPr>
          <w:rFonts w:ascii="Palatino Linotype" w:hAnsi="Palatino Linotype"/>
          <w:i/>
          <w:sz w:val="22"/>
          <w:szCs w:val="22"/>
        </w:rPr>
      </w:pPr>
      <w:r w:rsidRPr="000C270E">
        <w:rPr>
          <w:rFonts w:ascii="Palatino Linotype" w:hAnsi="Palatino Linotype"/>
          <w:i/>
          <w:sz w:val="22"/>
          <w:szCs w:val="22"/>
        </w:rPr>
        <w:t>(…)</w:t>
      </w: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Bookman Old Style"/>
          <w:i/>
          <w:color w:val="000000"/>
        </w:rPr>
      </w:pPr>
      <w:r w:rsidRPr="000C270E">
        <w:rPr>
          <w:rFonts w:ascii="Palatino Linotype" w:hAnsi="Palatino Linotype" w:cs="Bookman Old Style"/>
          <w:b/>
          <w:i/>
          <w:color w:val="000000"/>
        </w:rPr>
        <w:t>VIII.</w:t>
      </w:r>
      <w:r w:rsidRPr="000C270E">
        <w:rPr>
          <w:rFonts w:ascii="Palatino Linotype" w:hAnsi="Palatino Linotype" w:cs="Bookman Old Style"/>
          <w:i/>
          <w:color w:val="000000"/>
        </w:rPr>
        <w:t xml:space="preserve"> </w:t>
      </w:r>
      <w:r w:rsidRPr="000C270E">
        <w:rPr>
          <w:rFonts w:ascii="Palatino Linotype" w:hAnsi="Palatino Linotype" w:cs="Bookman Old Style"/>
          <w:i/>
          <w:color w:val="000000"/>
          <w:u w:val="single"/>
        </w:rPr>
        <w:t xml:space="preserve">Votar en las consultas populares sobre temas de trascendencia estatal, las que se sujetarán a lo siguiente: </w:t>
      </w: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Bookman Old Style"/>
          <w:i/>
          <w:color w:val="000000"/>
        </w:rPr>
      </w:pP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Bookman Old Style"/>
          <w:i/>
          <w:color w:val="000000"/>
        </w:rPr>
      </w:pPr>
      <w:r w:rsidRPr="000C270E">
        <w:rPr>
          <w:rFonts w:ascii="Palatino Linotype" w:hAnsi="Palatino Linotype" w:cs="Bookman Old Style"/>
          <w:b/>
          <w:bCs/>
          <w:i/>
          <w:color w:val="000000"/>
        </w:rPr>
        <w:t xml:space="preserve">1º. </w:t>
      </w:r>
      <w:r w:rsidRPr="000C270E">
        <w:rPr>
          <w:rFonts w:ascii="Palatino Linotype" w:hAnsi="Palatino Linotype" w:cs="Bookman Old Style"/>
          <w:i/>
          <w:color w:val="000000"/>
        </w:rPr>
        <w:t xml:space="preserve">Serán convocadas por la Legislatura, a petición de: </w:t>
      </w: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Bookman Old Style"/>
          <w:i/>
          <w:color w:val="000000"/>
        </w:rPr>
      </w:pPr>
      <w:r w:rsidRPr="000C270E">
        <w:rPr>
          <w:rFonts w:ascii="Palatino Linotype" w:hAnsi="Palatino Linotype" w:cs="Bookman Old Style"/>
          <w:b/>
          <w:bCs/>
          <w:i/>
          <w:color w:val="000000"/>
        </w:rPr>
        <w:t xml:space="preserve">a) </w:t>
      </w:r>
      <w:r w:rsidRPr="000C270E">
        <w:rPr>
          <w:rFonts w:ascii="Palatino Linotype" w:hAnsi="Palatino Linotype" w:cs="Bookman Old Style"/>
          <w:i/>
          <w:color w:val="000000"/>
        </w:rPr>
        <w:t xml:space="preserve">El Gobernador del Estado; </w:t>
      </w: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Bookman Old Style"/>
          <w:i/>
          <w:color w:val="000000"/>
        </w:rPr>
      </w:pPr>
      <w:r w:rsidRPr="000C270E">
        <w:rPr>
          <w:rFonts w:ascii="Palatino Linotype" w:hAnsi="Palatino Linotype" w:cs="Bookman Old Style"/>
          <w:b/>
          <w:bCs/>
          <w:i/>
          <w:color w:val="000000"/>
        </w:rPr>
        <w:t xml:space="preserve">b) </w:t>
      </w:r>
      <w:r w:rsidRPr="000C270E">
        <w:rPr>
          <w:rFonts w:ascii="Palatino Linotype" w:hAnsi="Palatino Linotype" w:cs="Bookman Old Style"/>
          <w:i/>
          <w:color w:val="000000"/>
        </w:rPr>
        <w:t xml:space="preserve">El equivalente al treinta y tres por ciento de los integrantes de la Legislatura, o </w:t>
      </w: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Bookman Old Style"/>
          <w:i/>
          <w:color w:val="000000"/>
        </w:rPr>
      </w:pPr>
      <w:r w:rsidRPr="000C270E">
        <w:rPr>
          <w:rFonts w:ascii="Palatino Linotype" w:hAnsi="Palatino Linotype" w:cs="Bookman Old Style"/>
          <w:b/>
          <w:bCs/>
          <w:i/>
          <w:color w:val="000000"/>
        </w:rPr>
        <w:t xml:space="preserve">c) </w:t>
      </w:r>
      <w:r w:rsidRPr="000C270E">
        <w:rPr>
          <w:rFonts w:ascii="Palatino Linotype" w:hAnsi="Palatino Linotype" w:cs="Bookman Old Style"/>
          <w:i/>
          <w:color w:val="000000"/>
        </w:rPr>
        <w:t xml:space="preserve">Los ciudadanos, en un número equivalente, al menos, al dos por ciento de los inscritos en la lista nominal de electores de la entidad con corte a la fecha que se haga la petición, debiéndose atender los términos que determine la ley. </w:t>
      </w: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Bookman Old Style"/>
          <w:i/>
          <w:color w:val="000000"/>
        </w:rPr>
      </w:pP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Bookman Old Style"/>
          <w:i/>
          <w:color w:val="000000"/>
        </w:rPr>
      </w:pPr>
      <w:r w:rsidRPr="000C270E">
        <w:rPr>
          <w:rFonts w:ascii="Palatino Linotype" w:hAnsi="Palatino Linotype" w:cs="Bookman Old Style"/>
          <w:i/>
          <w:color w:val="000000"/>
        </w:rPr>
        <w:t xml:space="preserve">Con excepción de la hipótesis prevista en el inciso c) anterior, la petición deberá ser aprobada por la mayoría de la Legislatura. </w:t>
      </w: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Bookman Old Style"/>
          <w:b/>
          <w:bCs/>
          <w:i/>
          <w:color w:val="000000"/>
        </w:rPr>
      </w:pP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Bookman Old Style"/>
          <w:i/>
          <w:color w:val="000000"/>
        </w:rPr>
      </w:pPr>
      <w:r w:rsidRPr="000C270E">
        <w:rPr>
          <w:rFonts w:ascii="Palatino Linotype" w:hAnsi="Palatino Linotype" w:cs="Bookman Old Style"/>
          <w:b/>
          <w:bCs/>
          <w:i/>
          <w:color w:val="000000"/>
        </w:rPr>
        <w:t xml:space="preserve">2º. </w:t>
      </w:r>
      <w:r w:rsidRPr="000C270E">
        <w:rPr>
          <w:rFonts w:ascii="Palatino Linotype" w:hAnsi="Palatino Linotype" w:cs="Bookman Old Style"/>
          <w:i/>
          <w:color w:val="000000"/>
        </w:rPr>
        <w:t xml:space="preserve">Cuando la participación total corresponda, al menos, al cuarenta por ciento de los ciudadanos inscritos en la lista nominal de electores con corte a la fecha que se haga la </w:t>
      </w:r>
      <w:r w:rsidRPr="000C270E">
        <w:rPr>
          <w:rFonts w:ascii="Palatino Linotype" w:hAnsi="Palatino Linotype" w:cs="Bookman Old Style"/>
          <w:i/>
          <w:color w:val="000000"/>
        </w:rPr>
        <w:lastRenderedPageBreak/>
        <w:t xml:space="preserve">consulta, en el respectivo ámbito, el resultado será vinculatorio para los poderes Ejecutivo y Legislativo locales y para las autoridades estatales competentes; </w:t>
      </w: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Bookman Old Style"/>
          <w:b/>
          <w:bCs/>
          <w:i/>
          <w:color w:val="000000"/>
        </w:rPr>
      </w:pP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Bookman Old Style"/>
          <w:i/>
          <w:color w:val="000000"/>
        </w:rPr>
      </w:pPr>
      <w:r w:rsidRPr="000C270E">
        <w:rPr>
          <w:rFonts w:ascii="Palatino Linotype" w:hAnsi="Palatino Linotype" w:cs="Bookman Old Style"/>
          <w:b/>
          <w:bCs/>
          <w:i/>
          <w:color w:val="000000"/>
        </w:rPr>
        <w:t xml:space="preserve">3º. </w:t>
      </w:r>
      <w:r w:rsidRPr="000C270E">
        <w:rPr>
          <w:rFonts w:ascii="Palatino Linotype" w:hAnsi="Palatino Linotype" w:cs="Bookman Old Style"/>
          <w:i/>
          <w:color w:val="000000"/>
        </w:rPr>
        <w:t xml:space="preserve">No podrán ser objeto de consulta popular la restricción de los derechos humanos reconocidos por la Constitución Política de los Estados Unidos Mexicanos, y la particular del Estado; los principios consagrados en el artículo 40 de la Constitución Federal; los principios consagrados en el artículo 3 de esta Constitución; la materia electoral; los ingresos y gastos del Estado y, la seguridad estatal. La Sala Constitucional del Tribunal Superior de Justicia del Estado resolverá, previo a la convocatoria que realice la Legislatura, sobre la constitucionalidad de la materia de la consulta; </w:t>
      </w: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Bookman Old Style"/>
          <w:b/>
          <w:bCs/>
          <w:i/>
          <w:color w:val="000000"/>
        </w:rPr>
      </w:pP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Bookman Old Style"/>
          <w:i/>
          <w:color w:val="000000"/>
        </w:rPr>
      </w:pPr>
      <w:r w:rsidRPr="000C270E">
        <w:rPr>
          <w:rFonts w:ascii="Palatino Linotype" w:hAnsi="Palatino Linotype" w:cs="Bookman Old Style"/>
          <w:b/>
          <w:bCs/>
          <w:i/>
          <w:color w:val="000000"/>
        </w:rPr>
        <w:t xml:space="preserve">4o. </w:t>
      </w:r>
      <w:r w:rsidRPr="000C270E">
        <w:rPr>
          <w:rFonts w:ascii="Palatino Linotype" w:hAnsi="Palatino Linotype" w:cs="Bookman Old Style"/>
          <w:i/>
          <w:color w:val="000000"/>
        </w:rPr>
        <w:t xml:space="preserve">El Instituto Electoral del Estado de México tendrá a su cargo, en forma directa, la verificación del requisito establecido en el inciso c) del apartado 1o de la presente fracción, así como la organización, desarrollo, cómputo y declaración de resultados; </w:t>
      </w: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Bookman Old Style"/>
          <w:b/>
          <w:bCs/>
          <w:i/>
          <w:color w:val="000000"/>
        </w:rPr>
      </w:pP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Bookman Old Style"/>
          <w:i/>
          <w:color w:val="000000"/>
        </w:rPr>
      </w:pPr>
      <w:r w:rsidRPr="000C270E">
        <w:rPr>
          <w:rFonts w:ascii="Palatino Linotype" w:hAnsi="Palatino Linotype" w:cs="Bookman Old Style"/>
          <w:b/>
          <w:bCs/>
          <w:i/>
          <w:color w:val="000000"/>
        </w:rPr>
        <w:t xml:space="preserve">5º. </w:t>
      </w:r>
      <w:r w:rsidRPr="000C270E">
        <w:rPr>
          <w:rFonts w:ascii="Palatino Linotype" w:hAnsi="Palatino Linotype" w:cs="Bookman Old Style"/>
          <w:i/>
          <w:color w:val="000000"/>
        </w:rPr>
        <w:t xml:space="preserve">La consulta popular se realizará el mismo día de la jornada electoral local; </w:t>
      </w: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Bookman Old Style"/>
          <w:b/>
          <w:bCs/>
          <w:i/>
          <w:color w:val="000000"/>
        </w:rPr>
      </w:pP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Bookman Old Style"/>
          <w:i/>
          <w:color w:val="000000"/>
        </w:rPr>
      </w:pPr>
      <w:r w:rsidRPr="000C270E">
        <w:rPr>
          <w:rFonts w:ascii="Palatino Linotype" w:hAnsi="Palatino Linotype" w:cs="Bookman Old Style"/>
          <w:b/>
          <w:bCs/>
          <w:i/>
          <w:color w:val="000000"/>
        </w:rPr>
        <w:t xml:space="preserve">6o. </w:t>
      </w:r>
      <w:r w:rsidRPr="000C270E">
        <w:rPr>
          <w:rFonts w:ascii="Palatino Linotype" w:hAnsi="Palatino Linotype" w:cs="Bookman Old Style"/>
          <w:i/>
          <w:color w:val="000000"/>
        </w:rPr>
        <w:t xml:space="preserve">Las resoluciones del Instituto Electoral del Estado de México podrán ser impugnadas en los términos de lo dispuesto en el artículo 13 de esta Constitución. </w:t>
      </w: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Bookman Old Style"/>
          <w:b/>
          <w:bCs/>
          <w:i/>
          <w:color w:val="000000"/>
        </w:rPr>
      </w:pPr>
    </w:p>
    <w:p w:rsidR="00BE69F0" w:rsidRPr="000C270E" w:rsidRDefault="00BE69F0" w:rsidP="00BE69F0">
      <w:pPr>
        <w:autoSpaceDE w:val="0"/>
        <w:autoSpaceDN w:val="0"/>
        <w:adjustRightInd w:val="0"/>
        <w:spacing w:after="0" w:line="240" w:lineRule="auto"/>
        <w:ind w:left="567" w:right="567"/>
        <w:jc w:val="both"/>
        <w:rPr>
          <w:rFonts w:ascii="Palatino Linotype" w:hAnsi="Palatino Linotype" w:cs="Bookman Old Style"/>
          <w:i/>
          <w:color w:val="000000"/>
        </w:rPr>
      </w:pPr>
      <w:r w:rsidRPr="000C270E">
        <w:rPr>
          <w:rFonts w:ascii="Palatino Linotype" w:hAnsi="Palatino Linotype" w:cs="Bookman Old Style"/>
          <w:b/>
          <w:bCs/>
          <w:i/>
          <w:color w:val="000000"/>
        </w:rPr>
        <w:t xml:space="preserve">7º. </w:t>
      </w:r>
      <w:r w:rsidRPr="000C270E">
        <w:rPr>
          <w:rFonts w:ascii="Palatino Linotype" w:hAnsi="Palatino Linotype" w:cs="Bookman Old Style"/>
          <w:i/>
          <w:color w:val="000000"/>
        </w:rPr>
        <w:t xml:space="preserve">Las leyes establecerán lo conducente para hacer efectivo lo dispuesto en la presente fracción. </w:t>
      </w:r>
    </w:p>
    <w:p w:rsidR="00BE69F0" w:rsidRPr="000C270E" w:rsidRDefault="00BE69F0" w:rsidP="00BE69F0">
      <w:pPr>
        <w:autoSpaceDE w:val="0"/>
        <w:autoSpaceDN w:val="0"/>
        <w:adjustRightInd w:val="0"/>
        <w:spacing w:after="0" w:line="240" w:lineRule="auto"/>
        <w:ind w:right="567"/>
        <w:jc w:val="both"/>
        <w:rPr>
          <w:rFonts w:ascii="Palatino Linotype" w:hAnsi="Palatino Linotype" w:cs="Bookman Old Style"/>
          <w:b/>
          <w:bCs/>
          <w:i/>
          <w:color w:val="000000"/>
        </w:rPr>
      </w:pPr>
    </w:p>
    <w:p w:rsidR="00BE69F0" w:rsidRPr="000C270E" w:rsidRDefault="00BE69F0" w:rsidP="00BE69F0">
      <w:pPr>
        <w:autoSpaceDE w:val="0"/>
        <w:autoSpaceDN w:val="0"/>
        <w:adjustRightInd w:val="0"/>
        <w:spacing w:after="0" w:line="240" w:lineRule="auto"/>
        <w:ind w:right="567"/>
        <w:jc w:val="both"/>
        <w:rPr>
          <w:rFonts w:ascii="Palatino Linotype" w:hAnsi="Palatino Linotype" w:cs="Bookman Old Style"/>
          <w:bCs/>
          <w:color w:val="000000"/>
        </w:rPr>
      </w:pPr>
    </w:p>
    <w:p w:rsidR="00BE69F0" w:rsidRPr="000C270E" w:rsidRDefault="00BE69F0" w:rsidP="00BE69F0">
      <w:pPr>
        <w:autoSpaceDE w:val="0"/>
        <w:autoSpaceDN w:val="0"/>
        <w:adjustRightInd w:val="0"/>
        <w:spacing w:after="0" w:line="360" w:lineRule="auto"/>
        <w:ind w:right="567"/>
        <w:jc w:val="both"/>
        <w:rPr>
          <w:rFonts w:ascii="Palatino Linotype" w:hAnsi="Palatino Linotype" w:cs="Bookman Old Style"/>
          <w:color w:val="000000"/>
          <w:sz w:val="24"/>
          <w:szCs w:val="24"/>
        </w:rPr>
      </w:pPr>
      <w:r w:rsidRPr="000C270E">
        <w:rPr>
          <w:rFonts w:ascii="Palatino Linotype" w:hAnsi="Palatino Linotype"/>
          <w:sz w:val="24"/>
          <w:szCs w:val="24"/>
        </w:rPr>
        <w:t xml:space="preserve">Por lo anterior, se resume que la consulta popular es el mecanismo de participación por el cual los ciudadanos ejercen su derecho, a través del voto emitido mediante el cual expresan su opinión respecto de uno o varios temas de trascendencia estatal; asimismo, se hace énfasis que la organización y desarrollo de la consulta popular será responsabilidad del Instituto </w:t>
      </w:r>
      <w:r w:rsidRPr="000C270E">
        <w:rPr>
          <w:rFonts w:ascii="Palatino Linotype" w:hAnsi="Palatino Linotype" w:cs="Bookman Old Style"/>
          <w:color w:val="000000"/>
          <w:sz w:val="24"/>
          <w:szCs w:val="24"/>
        </w:rPr>
        <w:t>Electoral del Estado de México</w:t>
      </w:r>
      <w:r w:rsidRPr="000C270E">
        <w:rPr>
          <w:rFonts w:ascii="Palatino Linotype" w:hAnsi="Palatino Linotype"/>
          <w:sz w:val="24"/>
          <w:szCs w:val="24"/>
        </w:rPr>
        <w:t>, a través de sus órganos centrales y desconcentrados.</w:t>
      </w:r>
    </w:p>
    <w:p w:rsidR="00BE69F0" w:rsidRPr="000C270E" w:rsidRDefault="00BE69F0" w:rsidP="00BE69F0">
      <w:pPr>
        <w:pStyle w:val="Sinespaciado"/>
        <w:spacing w:line="360" w:lineRule="auto"/>
        <w:jc w:val="both"/>
        <w:rPr>
          <w:rFonts w:ascii="Palatino Linotype" w:hAnsi="Palatino Linotype" w:cs="Arial"/>
        </w:rPr>
      </w:pPr>
    </w:p>
    <w:p w:rsidR="00BE69F0" w:rsidRPr="000C270E" w:rsidRDefault="00BE69F0" w:rsidP="00BE69F0">
      <w:pPr>
        <w:pStyle w:val="Sinespaciado"/>
        <w:spacing w:line="360" w:lineRule="auto"/>
        <w:jc w:val="both"/>
        <w:rPr>
          <w:rFonts w:ascii="Palatino Linotype" w:hAnsi="Palatino Linotype" w:cs="Arial"/>
        </w:rPr>
      </w:pPr>
      <w:r w:rsidRPr="000C270E">
        <w:rPr>
          <w:rFonts w:ascii="Palatino Linotype" w:hAnsi="Palatino Linotype" w:cs="Arial"/>
        </w:rPr>
        <w:lastRenderedPageBreak/>
        <w:t>Por otra parte, la Sección Cuarta, del Código Electoral del Estado de México, establece los requisitos para llevar a cabo una Consulta Ciudadana, de conformidad con lo siguiente:</w:t>
      </w:r>
    </w:p>
    <w:p w:rsidR="00BE69F0" w:rsidRPr="000C270E" w:rsidRDefault="00BE69F0" w:rsidP="00BE69F0">
      <w:pPr>
        <w:pStyle w:val="Sinespaciado"/>
      </w:pPr>
    </w:p>
    <w:p w:rsidR="00BE69F0" w:rsidRPr="000C270E" w:rsidRDefault="00BE69F0" w:rsidP="00BE69F0">
      <w:pPr>
        <w:pStyle w:val="Sinespaciado"/>
        <w:ind w:left="567" w:right="567"/>
        <w:jc w:val="both"/>
        <w:rPr>
          <w:rFonts w:ascii="Palatino Linotype" w:hAnsi="Palatino Linotype"/>
          <w:i/>
          <w:sz w:val="22"/>
        </w:rPr>
      </w:pPr>
      <w:r w:rsidRPr="000C270E">
        <w:rPr>
          <w:rFonts w:ascii="Palatino Linotype" w:hAnsi="Palatino Linotype"/>
          <w:b/>
          <w:i/>
          <w:sz w:val="22"/>
        </w:rPr>
        <w:t>Artículo 505.</w:t>
      </w:r>
      <w:r w:rsidRPr="000C270E">
        <w:rPr>
          <w:rFonts w:ascii="Palatino Linotype" w:hAnsi="Palatino Linotype"/>
          <w:i/>
          <w:sz w:val="22"/>
        </w:rPr>
        <w:t xml:space="preserve"> </w:t>
      </w:r>
      <w:r w:rsidRPr="000C270E">
        <w:rPr>
          <w:rFonts w:ascii="Palatino Linotype" w:hAnsi="Palatino Linotype"/>
          <w:i/>
          <w:sz w:val="22"/>
          <w:u w:val="single"/>
        </w:rPr>
        <w:t>Toda petición de consulta popular deberá estar contenida en un escrito de solicitud que cumplirá, por lo menos, con los siguientes elementos</w:t>
      </w:r>
      <w:r w:rsidRPr="000C270E">
        <w:rPr>
          <w:rFonts w:ascii="Palatino Linotype" w:hAnsi="Palatino Linotype"/>
          <w:i/>
          <w:sz w:val="22"/>
        </w:rPr>
        <w:t xml:space="preserve">: </w:t>
      </w:r>
    </w:p>
    <w:p w:rsidR="00BE69F0" w:rsidRPr="000C270E" w:rsidRDefault="00BE69F0" w:rsidP="00BE69F0">
      <w:pPr>
        <w:pStyle w:val="Sinespaciado"/>
        <w:ind w:left="567" w:right="567"/>
        <w:jc w:val="both"/>
        <w:rPr>
          <w:rFonts w:ascii="Palatino Linotype" w:hAnsi="Palatino Linotype"/>
          <w:i/>
          <w:sz w:val="22"/>
        </w:rPr>
      </w:pPr>
    </w:p>
    <w:p w:rsidR="00BE69F0" w:rsidRPr="000C270E" w:rsidRDefault="00BE69F0" w:rsidP="00BE69F0">
      <w:pPr>
        <w:pStyle w:val="Sinespaciado"/>
        <w:ind w:left="567" w:right="567"/>
        <w:jc w:val="both"/>
        <w:rPr>
          <w:rFonts w:ascii="Palatino Linotype" w:hAnsi="Palatino Linotype"/>
          <w:i/>
          <w:sz w:val="22"/>
        </w:rPr>
      </w:pPr>
      <w:r w:rsidRPr="000C270E">
        <w:rPr>
          <w:rFonts w:ascii="Palatino Linotype" w:hAnsi="Palatino Linotype"/>
          <w:i/>
          <w:sz w:val="22"/>
        </w:rPr>
        <w:t xml:space="preserve">I. Nombre completo y firma de quien lo solicita. </w:t>
      </w:r>
    </w:p>
    <w:p w:rsidR="00BE69F0" w:rsidRPr="000C270E" w:rsidRDefault="00BE69F0" w:rsidP="00BE69F0">
      <w:pPr>
        <w:pStyle w:val="Sinespaciado"/>
        <w:ind w:left="567" w:right="567"/>
        <w:jc w:val="both"/>
        <w:rPr>
          <w:rFonts w:ascii="Palatino Linotype" w:hAnsi="Palatino Linotype"/>
          <w:i/>
          <w:sz w:val="22"/>
        </w:rPr>
      </w:pPr>
      <w:r w:rsidRPr="000C270E">
        <w:rPr>
          <w:rFonts w:ascii="Palatino Linotype" w:hAnsi="Palatino Linotype"/>
          <w:i/>
          <w:sz w:val="22"/>
        </w:rPr>
        <w:t>II. El propósito de la consulta y los argumentos por los cuales el tema se considera de trascendencia Estatal.</w:t>
      </w:r>
    </w:p>
    <w:p w:rsidR="00BE69F0" w:rsidRPr="000C270E" w:rsidRDefault="00BE69F0" w:rsidP="00BE69F0">
      <w:pPr>
        <w:pStyle w:val="Sinespaciado"/>
        <w:ind w:left="567" w:right="567"/>
        <w:jc w:val="both"/>
        <w:rPr>
          <w:rFonts w:ascii="Palatino Linotype" w:hAnsi="Palatino Linotype"/>
          <w:i/>
          <w:sz w:val="22"/>
        </w:rPr>
      </w:pPr>
      <w:r w:rsidRPr="000C270E">
        <w:rPr>
          <w:rFonts w:ascii="Palatino Linotype" w:hAnsi="Palatino Linotype"/>
          <w:i/>
          <w:sz w:val="22"/>
        </w:rPr>
        <w:t xml:space="preserve">III. La pregunta que se proponga para la consulta deberá ser elaborada de manera clara, precisa, sin contenidos tendenciosos ni juicios de valor, y formulada de tal manera que produzca una respuesta categórica en sentido positivo o negativo y estará relacionada con el tema de la consulta. </w:t>
      </w:r>
    </w:p>
    <w:p w:rsidR="00BE69F0" w:rsidRPr="000C270E" w:rsidRDefault="00BE69F0" w:rsidP="00BE69F0">
      <w:pPr>
        <w:pStyle w:val="Sinespaciado"/>
        <w:ind w:left="567" w:right="567"/>
        <w:jc w:val="both"/>
        <w:rPr>
          <w:rFonts w:ascii="Palatino Linotype" w:hAnsi="Palatino Linotype"/>
          <w:i/>
          <w:sz w:val="22"/>
        </w:rPr>
      </w:pPr>
    </w:p>
    <w:p w:rsidR="00BE69F0" w:rsidRPr="000C270E" w:rsidRDefault="00BE69F0" w:rsidP="00BE69F0">
      <w:pPr>
        <w:pStyle w:val="Sinespaciado"/>
        <w:ind w:left="567" w:right="567"/>
        <w:jc w:val="both"/>
        <w:rPr>
          <w:rFonts w:ascii="Palatino Linotype" w:hAnsi="Palatino Linotype" w:cs="Arial"/>
          <w:b/>
          <w:i/>
          <w:sz w:val="22"/>
          <w:u w:val="single"/>
        </w:rPr>
      </w:pPr>
      <w:r w:rsidRPr="000C270E">
        <w:rPr>
          <w:rFonts w:ascii="Palatino Linotype" w:hAnsi="Palatino Linotype"/>
          <w:b/>
          <w:i/>
          <w:sz w:val="22"/>
          <w:u w:val="single"/>
        </w:rPr>
        <w:t>Solo se podrá formular una pregunta en la petición de consulta popular.</w:t>
      </w:r>
    </w:p>
    <w:p w:rsidR="00BE69F0" w:rsidRPr="000C270E" w:rsidRDefault="00BE69F0" w:rsidP="00BE69F0">
      <w:pPr>
        <w:pStyle w:val="Sinespaciado"/>
        <w:ind w:left="567" w:right="567"/>
        <w:jc w:val="both"/>
        <w:rPr>
          <w:rFonts w:ascii="Palatino Linotype" w:hAnsi="Palatino Linotype" w:cs="Arial"/>
          <w:i/>
          <w:sz w:val="22"/>
        </w:rPr>
      </w:pPr>
    </w:p>
    <w:p w:rsidR="00BE69F0" w:rsidRPr="000C270E" w:rsidRDefault="00BE69F0" w:rsidP="00BE69F0">
      <w:pPr>
        <w:pStyle w:val="Sinespaciado"/>
        <w:ind w:left="567" w:right="567"/>
        <w:jc w:val="both"/>
        <w:rPr>
          <w:rFonts w:ascii="Palatino Linotype" w:hAnsi="Palatino Linotype"/>
          <w:i/>
          <w:sz w:val="22"/>
        </w:rPr>
      </w:pPr>
      <w:r w:rsidRPr="000C270E">
        <w:rPr>
          <w:rFonts w:ascii="Palatino Linotype" w:hAnsi="Palatino Linotype"/>
          <w:b/>
          <w:i/>
          <w:sz w:val="22"/>
        </w:rPr>
        <w:t>Artículo 518.</w:t>
      </w:r>
      <w:r w:rsidRPr="000C270E">
        <w:rPr>
          <w:rFonts w:ascii="Palatino Linotype" w:hAnsi="Palatino Linotype"/>
          <w:i/>
          <w:sz w:val="22"/>
        </w:rPr>
        <w:t xml:space="preserve"> El Instituto es responsable del ejercicio de la función estatal de la organización y desarrollo de la consulta popular y de llevar a cabo la promoción del voto, en términos de este Código. </w:t>
      </w:r>
    </w:p>
    <w:p w:rsidR="00BE69F0" w:rsidRPr="000C270E" w:rsidRDefault="00BE69F0" w:rsidP="00BE69F0">
      <w:pPr>
        <w:pStyle w:val="Sinespaciado"/>
        <w:ind w:left="567" w:right="567"/>
        <w:jc w:val="both"/>
        <w:rPr>
          <w:rFonts w:ascii="Palatino Linotype" w:hAnsi="Palatino Linotype"/>
          <w:i/>
          <w:sz w:val="22"/>
        </w:rPr>
      </w:pPr>
    </w:p>
    <w:p w:rsidR="00BE69F0" w:rsidRPr="000C270E" w:rsidRDefault="00BE69F0" w:rsidP="00BE69F0">
      <w:pPr>
        <w:pStyle w:val="Sinespaciado"/>
        <w:ind w:left="567" w:right="567"/>
        <w:jc w:val="both"/>
        <w:rPr>
          <w:rFonts w:ascii="Palatino Linotype" w:hAnsi="Palatino Linotype"/>
          <w:i/>
          <w:sz w:val="22"/>
        </w:rPr>
      </w:pPr>
      <w:r w:rsidRPr="000C270E">
        <w:rPr>
          <w:rFonts w:ascii="Palatino Linotype" w:hAnsi="Palatino Linotype"/>
          <w:b/>
          <w:i/>
          <w:sz w:val="22"/>
        </w:rPr>
        <w:t>Artículo 519.</w:t>
      </w:r>
      <w:r w:rsidRPr="000C270E">
        <w:rPr>
          <w:rFonts w:ascii="Palatino Linotype" w:hAnsi="Palatino Linotype"/>
          <w:i/>
          <w:sz w:val="22"/>
        </w:rPr>
        <w:t xml:space="preserve"> Una vez que la Legislatura notifique la convocatoria al Instituto, el Secretario Ejecutivo lo hará del conocimiento del Consejo en la siguiente sesión que celebre. </w:t>
      </w:r>
    </w:p>
    <w:p w:rsidR="00BE69F0" w:rsidRPr="000C270E" w:rsidRDefault="00BE69F0" w:rsidP="00BE69F0">
      <w:pPr>
        <w:pStyle w:val="Sinespaciado"/>
        <w:ind w:left="567" w:right="567"/>
        <w:jc w:val="both"/>
        <w:rPr>
          <w:rFonts w:ascii="Palatino Linotype" w:hAnsi="Palatino Linotype"/>
          <w:i/>
          <w:sz w:val="22"/>
        </w:rPr>
      </w:pPr>
    </w:p>
    <w:p w:rsidR="00BE69F0" w:rsidRPr="000C270E" w:rsidRDefault="00BE69F0" w:rsidP="00BE69F0">
      <w:pPr>
        <w:pStyle w:val="Sinespaciado"/>
        <w:ind w:left="567" w:right="567"/>
        <w:jc w:val="both"/>
        <w:rPr>
          <w:rFonts w:ascii="Palatino Linotype" w:hAnsi="Palatino Linotype"/>
          <w:i/>
          <w:sz w:val="22"/>
        </w:rPr>
      </w:pPr>
      <w:r w:rsidRPr="000C270E">
        <w:rPr>
          <w:rFonts w:ascii="Palatino Linotype" w:hAnsi="Palatino Linotype"/>
          <w:b/>
          <w:i/>
          <w:sz w:val="22"/>
        </w:rPr>
        <w:t>Artículo 520.</w:t>
      </w:r>
      <w:r w:rsidRPr="000C270E">
        <w:rPr>
          <w:rFonts w:ascii="Palatino Linotype" w:hAnsi="Palatino Linotype"/>
          <w:i/>
          <w:sz w:val="22"/>
        </w:rPr>
        <w:t xml:space="preserve"> Al Consejo le corresponde: </w:t>
      </w:r>
    </w:p>
    <w:p w:rsidR="00BE69F0" w:rsidRPr="000C270E" w:rsidRDefault="00BE69F0" w:rsidP="00BE69F0">
      <w:pPr>
        <w:pStyle w:val="Sinespaciado"/>
        <w:ind w:left="567" w:right="567"/>
        <w:jc w:val="both"/>
        <w:rPr>
          <w:rFonts w:ascii="Palatino Linotype" w:hAnsi="Palatino Linotype"/>
          <w:i/>
          <w:sz w:val="22"/>
        </w:rPr>
      </w:pPr>
      <w:r w:rsidRPr="000C270E">
        <w:rPr>
          <w:rFonts w:ascii="Palatino Linotype" w:hAnsi="Palatino Linotype"/>
          <w:b/>
          <w:i/>
          <w:sz w:val="22"/>
        </w:rPr>
        <w:t>I.</w:t>
      </w:r>
      <w:r w:rsidRPr="000C270E">
        <w:rPr>
          <w:rFonts w:ascii="Palatino Linotype" w:hAnsi="Palatino Linotype"/>
          <w:i/>
          <w:sz w:val="22"/>
        </w:rPr>
        <w:t xml:space="preserve"> Aprobar el modelo de las boletas de la consulta popular. </w:t>
      </w:r>
    </w:p>
    <w:p w:rsidR="00BE69F0" w:rsidRPr="000C270E" w:rsidRDefault="00BE69F0" w:rsidP="00BE69F0">
      <w:pPr>
        <w:pStyle w:val="Sinespaciado"/>
        <w:ind w:left="567" w:right="567"/>
        <w:jc w:val="both"/>
        <w:rPr>
          <w:rFonts w:ascii="Palatino Linotype" w:hAnsi="Palatino Linotype"/>
          <w:i/>
          <w:sz w:val="22"/>
        </w:rPr>
      </w:pPr>
      <w:r w:rsidRPr="000C270E">
        <w:rPr>
          <w:rFonts w:ascii="Palatino Linotype" w:hAnsi="Palatino Linotype"/>
          <w:b/>
          <w:i/>
          <w:sz w:val="22"/>
        </w:rPr>
        <w:t>II.</w:t>
      </w:r>
      <w:r w:rsidRPr="000C270E">
        <w:rPr>
          <w:rFonts w:ascii="Palatino Linotype" w:hAnsi="Palatino Linotype"/>
          <w:i/>
          <w:sz w:val="22"/>
        </w:rPr>
        <w:t xml:space="preserve"> Aprobar los formatos y demás documentación necesaria para realizar la consulta popular. </w:t>
      </w:r>
    </w:p>
    <w:p w:rsidR="00BE69F0" w:rsidRPr="000C270E" w:rsidRDefault="00BE69F0" w:rsidP="00BE69F0">
      <w:pPr>
        <w:pStyle w:val="Sinespaciado"/>
        <w:ind w:left="567" w:right="567"/>
        <w:jc w:val="both"/>
        <w:rPr>
          <w:rFonts w:ascii="Palatino Linotype" w:hAnsi="Palatino Linotype"/>
          <w:i/>
          <w:sz w:val="22"/>
        </w:rPr>
      </w:pPr>
      <w:r w:rsidRPr="000C270E">
        <w:rPr>
          <w:rFonts w:ascii="Palatino Linotype" w:hAnsi="Palatino Linotype"/>
          <w:b/>
          <w:i/>
          <w:sz w:val="22"/>
        </w:rPr>
        <w:t>III.</w:t>
      </w:r>
      <w:r w:rsidRPr="000C270E">
        <w:rPr>
          <w:rFonts w:ascii="Palatino Linotype" w:hAnsi="Palatino Linotype"/>
          <w:i/>
          <w:sz w:val="22"/>
        </w:rPr>
        <w:t xml:space="preserve"> Aprobar los lineamientos o acuerdos necesarios para llevar a cabo la organización y desarrollo de la consulta popular. </w:t>
      </w:r>
    </w:p>
    <w:p w:rsidR="00BE69F0" w:rsidRPr="000C270E" w:rsidRDefault="00BE69F0" w:rsidP="00BE69F0">
      <w:pPr>
        <w:pStyle w:val="Sinespaciado"/>
        <w:ind w:left="567" w:right="567"/>
        <w:jc w:val="both"/>
        <w:rPr>
          <w:rFonts w:ascii="Palatino Linotype" w:hAnsi="Palatino Linotype"/>
          <w:i/>
          <w:sz w:val="22"/>
        </w:rPr>
      </w:pPr>
    </w:p>
    <w:p w:rsidR="00BE69F0" w:rsidRPr="000C270E" w:rsidRDefault="00BE69F0" w:rsidP="00BE69F0">
      <w:pPr>
        <w:pStyle w:val="Sinespaciado"/>
        <w:ind w:left="567" w:right="567"/>
        <w:jc w:val="both"/>
        <w:rPr>
          <w:rFonts w:ascii="Palatino Linotype" w:hAnsi="Palatino Linotype"/>
          <w:i/>
          <w:sz w:val="22"/>
        </w:rPr>
      </w:pPr>
      <w:r w:rsidRPr="000C270E">
        <w:rPr>
          <w:rFonts w:ascii="Palatino Linotype" w:hAnsi="Palatino Linotype"/>
          <w:b/>
          <w:i/>
          <w:sz w:val="22"/>
        </w:rPr>
        <w:t>Artículo 521.</w:t>
      </w:r>
      <w:r w:rsidRPr="000C270E">
        <w:rPr>
          <w:rFonts w:ascii="Palatino Linotype" w:hAnsi="Palatino Linotype"/>
          <w:i/>
          <w:sz w:val="22"/>
        </w:rPr>
        <w:t xml:space="preserve"> A la Junta General del Instituto le corresponde:</w:t>
      </w:r>
    </w:p>
    <w:p w:rsidR="00BE69F0" w:rsidRPr="000C270E" w:rsidRDefault="00BE69F0" w:rsidP="00BE69F0">
      <w:pPr>
        <w:pStyle w:val="Sinespaciado"/>
        <w:ind w:left="567" w:right="567"/>
        <w:jc w:val="both"/>
        <w:rPr>
          <w:rFonts w:ascii="Palatino Linotype" w:hAnsi="Palatino Linotype"/>
          <w:i/>
          <w:sz w:val="22"/>
        </w:rPr>
      </w:pPr>
      <w:r w:rsidRPr="000C270E">
        <w:rPr>
          <w:rFonts w:ascii="Palatino Linotype" w:hAnsi="Palatino Linotype"/>
          <w:i/>
          <w:sz w:val="22"/>
        </w:rPr>
        <w:t xml:space="preserve">I. Supervisar el cumplimiento de los programas de capacitación en materia de consulta popular. II. Las demás que le encomiende la normatividad aplicable, le instruya el Consejo o su Presidente. </w:t>
      </w:r>
    </w:p>
    <w:p w:rsidR="00BE69F0" w:rsidRPr="000C270E" w:rsidRDefault="00BE69F0" w:rsidP="00BE69F0">
      <w:pPr>
        <w:pStyle w:val="Sinespaciado"/>
        <w:ind w:left="567" w:right="567"/>
        <w:jc w:val="both"/>
        <w:rPr>
          <w:rFonts w:ascii="Palatino Linotype" w:hAnsi="Palatino Linotype"/>
          <w:i/>
          <w:sz w:val="22"/>
        </w:rPr>
      </w:pPr>
    </w:p>
    <w:p w:rsidR="00BE69F0" w:rsidRPr="000C270E" w:rsidRDefault="00BE69F0" w:rsidP="00BE69F0">
      <w:pPr>
        <w:pStyle w:val="Sinespaciado"/>
        <w:ind w:left="567" w:right="567"/>
        <w:jc w:val="both"/>
        <w:rPr>
          <w:rFonts w:ascii="Palatino Linotype" w:hAnsi="Palatino Linotype" w:cs="Arial"/>
          <w:i/>
          <w:sz w:val="22"/>
        </w:rPr>
      </w:pPr>
      <w:r w:rsidRPr="000C270E">
        <w:rPr>
          <w:rFonts w:ascii="Palatino Linotype" w:hAnsi="Palatino Linotype"/>
          <w:b/>
          <w:i/>
          <w:sz w:val="22"/>
        </w:rPr>
        <w:lastRenderedPageBreak/>
        <w:t>Artículo 522.</w:t>
      </w:r>
      <w:r w:rsidRPr="000C270E">
        <w:rPr>
          <w:rFonts w:ascii="Palatino Linotype" w:hAnsi="Palatino Linotype"/>
          <w:i/>
          <w:sz w:val="22"/>
        </w:rPr>
        <w:t xml:space="preserve"> El Instituto elaborará y propondrá los programas de capacitación en materia de consulta popular.</w:t>
      </w:r>
    </w:p>
    <w:p w:rsidR="00BE69F0" w:rsidRPr="000C270E" w:rsidRDefault="00BE69F0" w:rsidP="00BE69F0">
      <w:pPr>
        <w:pStyle w:val="Sinespaciado"/>
        <w:ind w:left="567" w:right="567"/>
        <w:jc w:val="both"/>
        <w:rPr>
          <w:rFonts w:ascii="Palatino Linotype" w:hAnsi="Palatino Linotype" w:cs="Arial"/>
          <w:i/>
          <w:sz w:val="22"/>
        </w:rPr>
      </w:pPr>
    </w:p>
    <w:p w:rsidR="00BE69F0" w:rsidRPr="000C270E" w:rsidRDefault="00BE69F0" w:rsidP="00BE69F0">
      <w:pPr>
        <w:pStyle w:val="Sinespaciado"/>
        <w:ind w:left="567" w:right="567"/>
        <w:jc w:val="both"/>
        <w:rPr>
          <w:rFonts w:ascii="Palatino Linotype" w:hAnsi="Palatino Linotype"/>
          <w:i/>
          <w:sz w:val="22"/>
        </w:rPr>
      </w:pPr>
      <w:r w:rsidRPr="000C270E">
        <w:rPr>
          <w:rFonts w:ascii="Palatino Linotype" w:hAnsi="Palatino Linotype"/>
          <w:b/>
          <w:i/>
          <w:sz w:val="22"/>
        </w:rPr>
        <w:t>Artículo 523.</w:t>
      </w:r>
      <w:r w:rsidRPr="000C270E">
        <w:rPr>
          <w:rFonts w:ascii="Palatino Linotype" w:hAnsi="Palatino Linotype"/>
          <w:i/>
          <w:sz w:val="22"/>
        </w:rPr>
        <w:t xml:space="preserve"> Durante la campaña de difusión, el Instituto promoverá la participación de los ciudadanos en la consulta popular a través de los tiempos en radio y televisión que corresponden a la autoridad electoral. </w:t>
      </w:r>
    </w:p>
    <w:p w:rsidR="00BE69F0" w:rsidRPr="000C270E" w:rsidRDefault="00BE69F0" w:rsidP="00BE69F0">
      <w:pPr>
        <w:pStyle w:val="Sinespaciado"/>
        <w:ind w:left="567" w:right="567"/>
        <w:jc w:val="both"/>
        <w:rPr>
          <w:rFonts w:ascii="Palatino Linotype" w:hAnsi="Palatino Linotype"/>
          <w:i/>
          <w:sz w:val="22"/>
        </w:rPr>
      </w:pPr>
    </w:p>
    <w:p w:rsidR="00BE69F0" w:rsidRPr="000C270E" w:rsidRDefault="00BE69F0" w:rsidP="00BE69F0">
      <w:pPr>
        <w:pStyle w:val="Sinespaciado"/>
        <w:ind w:left="567" w:right="567"/>
        <w:jc w:val="both"/>
        <w:rPr>
          <w:rFonts w:ascii="Palatino Linotype" w:hAnsi="Palatino Linotype"/>
          <w:i/>
          <w:sz w:val="22"/>
        </w:rPr>
      </w:pPr>
      <w:r w:rsidRPr="000C270E">
        <w:rPr>
          <w:rFonts w:ascii="Palatino Linotype" w:hAnsi="Palatino Linotype"/>
          <w:i/>
          <w:sz w:val="22"/>
        </w:rPr>
        <w:t xml:space="preserve">La promoción deberá ser imparcial. De ninguna manera podrá estar dirigida a influir en las preferencias de la ciudadanía, a favor o en contra de la consulta popular. </w:t>
      </w:r>
    </w:p>
    <w:p w:rsidR="00BE69F0" w:rsidRPr="000C270E" w:rsidRDefault="00BE69F0" w:rsidP="00BE69F0">
      <w:pPr>
        <w:pStyle w:val="Sinespaciado"/>
        <w:ind w:left="567" w:right="567"/>
        <w:jc w:val="both"/>
        <w:rPr>
          <w:rFonts w:ascii="Palatino Linotype" w:hAnsi="Palatino Linotype"/>
          <w:i/>
          <w:sz w:val="22"/>
        </w:rPr>
      </w:pPr>
    </w:p>
    <w:p w:rsidR="00BE69F0" w:rsidRPr="000C270E" w:rsidRDefault="00BE69F0" w:rsidP="00BE69F0">
      <w:pPr>
        <w:pStyle w:val="Sinespaciado"/>
        <w:ind w:left="567" w:right="567"/>
        <w:jc w:val="both"/>
        <w:rPr>
          <w:rFonts w:ascii="Palatino Linotype" w:hAnsi="Palatino Linotype"/>
          <w:i/>
          <w:sz w:val="22"/>
        </w:rPr>
      </w:pPr>
      <w:r w:rsidRPr="000C270E">
        <w:rPr>
          <w:rFonts w:ascii="Palatino Linotype" w:hAnsi="Palatino Linotype"/>
          <w:b/>
          <w:i/>
          <w:sz w:val="22"/>
        </w:rPr>
        <w:t>Artículo 524.</w:t>
      </w:r>
      <w:r w:rsidRPr="000C270E">
        <w:rPr>
          <w:rFonts w:ascii="Palatino Linotype" w:hAnsi="Palatino Linotype"/>
          <w:i/>
          <w:sz w:val="22"/>
        </w:rPr>
        <w:t xml:space="preserve"> El Instituto promoverá la difusión y discusión informada de las consultas que hayan sido convocadas por la Legislatura a través de los tiempos de radio y la televisión que correspondan al propio Instituto. </w:t>
      </w:r>
    </w:p>
    <w:p w:rsidR="00BE69F0" w:rsidRPr="000C270E" w:rsidRDefault="00BE69F0" w:rsidP="00BE69F0">
      <w:pPr>
        <w:pStyle w:val="Sinespaciado"/>
        <w:ind w:left="567" w:right="567"/>
        <w:jc w:val="both"/>
        <w:rPr>
          <w:rFonts w:ascii="Palatino Linotype" w:hAnsi="Palatino Linotype"/>
          <w:i/>
          <w:sz w:val="22"/>
        </w:rPr>
      </w:pPr>
    </w:p>
    <w:p w:rsidR="00BE69F0" w:rsidRPr="000C270E" w:rsidRDefault="00BE69F0" w:rsidP="00BE69F0">
      <w:pPr>
        <w:pStyle w:val="Sinespaciado"/>
        <w:ind w:left="567" w:right="567"/>
        <w:jc w:val="both"/>
        <w:rPr>
          <w:rFonts w:ascii="Palatino Linotype" w:hAnsi="Palatino Linotype"/>
          <w:i/>
          <w:sz w:val="22"/>
        </w:rPr>
      </w:pPr>
      <w:r w:rsidRPr="000C270E">
        <w:rPr>
          <w:rFonts w:ascii="Palatino Linotype" w:hAnsi="Palatino Linotype"/>
          <w:i/>
          <w:sz w:val="22"/>
        </w:rPr>
        <w:t xml:space="preserve">Cuando a juicio del Instituto Nacional Electoral el tiempo total en radio y televisión a que se refiere el párrafo anterior fuese insuficiente, determinará lo conducente para cubrir el tiempo faltante. </w:t>
      </w:r>
    </w:p>
    <w:p w:rsidR="00BE69F0" w:rsidRPr="000C270E" w:rsidRDefault="00BE69F0" w:rsidP="00BE69F0">
      <w:pPr>
        <w:pStyle w:val="Sinespaciado"/>
        <w:ind w:left="567" w:right="567"/>
        <w:jc w:val="both"/>
        <w:rPr>
          <w:rFonts w:ascii="Palatino Linotype" w:hAnsi="Palatino Linotype"/>
          <w:i/>
          <w:sz w:val="22"/>
        </w:rPr>
      </w:pPr>
    </w:p>
    <w:p w:rsidR="00BE69F0" w:rsidRPr="000C270E" w:rsidRDefault="00BE69F0" w:rsidP="00BE69F0">
      <w:pPr>
        <w:pStyle w:val="Sinespaciado"/>
        <w:ind w:left="567" w:right="567"/>
        <w:jc w:val="both"/>
        <w:rPr>
          <w:rFonts w:ascii="Palatino Linotype" w:hAnsi="Palatino Linotype"/>
          <w:i/>
          <w:sz w:val="22"/>
        </w:rPr>
      </w:pPr>
      <w:r w:rsidRPr="000C270E">
        <w:rPr>
          <w:rFonts w:ascii="Palatino Linotype" w:hAnsi="Palatino Linotype"/>
          <w:i/>
          <w:sz w:val="22"/>
        </w:rPr>
        <w:t xml:space="preserve">Ninguna otra persona física o jurídica colectiva, sea a título propio o por cuenta de terceros, podrá contratar propaganda en radio y televisión dirigida a influir en la opinión de los ciudadanos sobre la consulta popular. </w:t>
      </w:r>
    </w:p>
    <w:p w:rsidR="00BE69F0" w:rsidRPr="000C270E" w:rsidRDefault="00BE69F0" w:rsidP="00BE69F0">
      <w:pPr>
        <w:pStyle w:val="Sinespaciado"/>
        <w:ind w:left="567" w:right="567"/>
        <w:jc w:val="both"/>
        <w:rPr>
          <w:rFonts w:ascii="Palatino Linotype" w:hAnsi="Palatino Linotype"/>
          <w:i/>
          <w:sz w:val="22"/>
        </w:rPr>
      </w:pPr>
    </w:p>
    <w:p w:rsidR="00BE69F0" w:rsidRPr="000C270E" w:rsidRDefault="00BE69F0" w:rsidP="00BE69F0">
      <w:pPr>
        <w:pStyle w:val="Sinespaciado"/>
        <w:ind w:left="567" w:right="567"/>
        <w:jc w:val="both"/>
        <w:rPr>
          <w:rFonts w:ascii="Palatino Linotype" w:hAnsi="Palatino Linotype"/>
          <w:i/>
          <w:sz w:val="22"/>
        </w:rPr>
      </w:pPr>
      <w:r w:rsidRPr="000C270E">
        <w:rPr>
          <w:rFonts w:ascii="Palatino Linotype" w:hAnsi="Palatino Linotype"/>
          <w:i/>
          <w:sz w:val="22"/>
        </w:rPr>
        <w:t xml:space="preserve">La autoridad electoral respectiva ordenará la cancelación de cualquier propaganda e iniciará el proceso de sanción que corresponda. </w:t>
      </w:r>
    </w:p>
    <w:p w:rsidR="00BE69F0" w:rsidRPr="000C270E" w:rsidRDefault="00BE69F0" w:rsidP="00BE69F0">
      <w:pPr>
        <w:pStyle w:val="Sinespaciado"/>
        <w:ind w:left="567" w:right="567"/>
        <w:jc w:val="both"/>
        <w:rPr>
          <w:rFonts w:ascii="Palatino Linotype" w:hAnsi="Palatino Linotype"/>
          <w:i/>
          <w:sz w:val="22"/>
        </w:rPr>
      </w:pPr>
    </w:p>
    <w:p w:rsidR="00BE69F0" w:rsidRPr="000C270E" w:rsidRDefault="00BE69F0" w:rsidP="00BE69F0">
      <w:pPr>
        <w:pStyle w:val="Sinespaciado"/>
        <w:ind w:left="567" w:right="567"/>
        <w:jc w:val="both"/>
        <w:rPr>
          <w:rFonts w:ascii="Palatino Linotype" w:hAnsi="Palatino Linotype"/>
          <w:b/>
          <w:i/>
          <w:sz w:val="22"/>
          <w:u w:val="single"/>
        </w:rPr>
      </w:pPr>
      <w:r w:rsidRPr="000C270E">
        <w:rPr>
          <w:rFonts w:ascii="Palatino Linotype" w:hAnsi="Palatino Linotype"/>
          <w:b/>
          <w:i/>
          <w:sz w:val="22"/>
        </w:rPr>
        <w:t>Artículo 525.</w:t>
      </w:r>
      <w:r w:rsidRPr="000C270E">
        <w:rPr>
          <w:rFonts w:ascii="Palatino Linotype" w:hAnsi="Palatino Linotype"/>
          <w:i/>
          <w:sz w:val="22"/>
        </w:rPr>
        <w:t xml:space="preserve"> </w:t>
      </w:r>
      <w:r w:rsidRPr="000C270E">
        <w:rPr>
          <w:rFonts w:ascii="Palatino Linotype" w:hAnsi="Palatino Linotype"/>
          <w:b/>
          <w:i/>
          <w:sz w:val="22"/>
          <w:u w:val="single"/>
        </w:rPr>
        <w:t>Durante los tres días naturales anteriores a la jornada de consulta y hasta el cierre oficial de las casillas, queda prohibida la publicación o difusión de encuestas, total o parcial, que tenga por objeto dar a conocer las preferencias de los ciudadanos o cualquier otro acto de difusión.</w:t>
      </w:r>
    </w:p>
    <w:p w:rsidR="00BE69F0" w:rsidRPr="000C270E" w:rsidRDefault="00BE69F0" w:rsidP="00BE69F0">
      <w:pPr>
        <w:pStyle w:val="Sinespaciado"/>
        <w:ind w:left="567" w:right="567"/>
        <w:jc w:val="both"/>
        <w:rPr>
          <w:rFonts w:ascii="Palatino Linotype" w:hAnsi="Palatino Linotype"/>
          <w:i/>
          <w:sz w:val="22"/>
        </w:rPr>
      </w:pPr>
    </w:p>
    <w:p w:rsidR="00BE69F0" w:rsidRPr="000C270E" w:rsidRDefault="00BE69F0" w:rsidP="00BE69F0">
      <w:pPr>
        <w:pStyle w:val="Sinespaciado"/>
        <w:ind w:left="567" w:right="567"/>
        <w:jc w:val="both"/>
        <w:rPr>
          <w:rFonts w:ascii="Palatino Linotype" w:hAnsi="Palatino Linotype"/>
          <w:i/>
          <w:sz w:val="22"/>
        </w:rPr>
      </w:pPr>
      <w:r w:rsidRPr="000C270E">
        <w:rPr>
          <w:rFonts w:ascii="Palatino Linotype" w:hAnsi="Palatino Linotype"/>
          <w:b/>
          <w:i/>
          <w:sz w:val="22"/>
        </w:rPr>
        <w:t>Artículo 527.</w:t>
      </w:r>
      <w:r w:rsidRPr="000C270E">
        <w:rPr>
          <w:rFonts w:ascii="Palatino Linotype" w:hAnsi="Palatino Linotype"/>
          <w:i/>
          <w:sz w:val="22"/>
        </w:rPr>
        <w:t xml:space="preserve"> </w:t>
      </w:r>
      <w:r w:rsidRPr="000C270E">
        <w:rPr>
          <w:rFonts w:ascii="Palatino Linotype" w:hAnsi="Palatino Linotype"/>
          <w:b/>
          <w:i/>
          <w:sz w:val="22"/>
          <w:u w:val="single"/>
        </w:rPr>
        <w:t>Las boletas deberán obrar en los consejos distritales y/o municipales a más tardar quince días antes de la jornada de consulta popular, para su control se tomarán las medidas siguientes</w:t>
      </w:r>
      <w:r w:rsidRPr="000C270E">
        <w:rPr>
          <w:rFonts w:ascii="Palatino Linotype" w:hAnsi="Palatino Linotype"/>
          <w:i/>
          <w:sz w:val="22"/>
        </w:rPr>
        <w:t>:</w:t>
      </w:r>
    </w:p>
    <w:p w:rsidR="00BE69F0" w:rsidRPr="000C270E" w:rsidRDefault="00BE69F0" w:rsidP="00BE69F0">
      <w:pPr>
        <w:pStyle w:val="Sinespaciado"/>
        <w:ind w:left="567" w:right="567"/>
        <w:jc w:val="both"/>
        <w:rPr>
          <w:rFonts w:ascii="Palatino Linotype" w:hAnsi="Palatino Linotype"/>
          <w:i/>
          <w:sz w:val="22"/>
        </w:rPr>
      </w:pPr>
    </w:p>
    <w:p w:rsidR="00BE69F0" w:rsidRPr="000C270E" w:rsidRDefault="00BE69F0" w:rsidP="00BE69F0">
      <w:pPr>
        <w:pStyle w:val="Sinespaciado"/>
        <w:ind w:left="567" w:right="567"/>
        <w:jc w:val="both"/>
        <w:rPr>
          <w:rFonts w:ascii="Palatino Linotype" w:hAnsi="Palatino Linotype"/>
          <w:i/>
          <w:sz w:val="22"/>
        </w:rPr>
      </w:pPr>
      <w:r w:rsidRPr="000C270E">
        <w:rPr>
          <w:rFonts w:ascii="Palatino Linotype" w:hAnsi="Palatino Linotype"/>
          <w:b/>
          <w:i/>
          <w:sz w:val="22"/>
        </w:rPr>
        <w:t>I.</w:t>
      </w:r>
      <w:r w:rsidRPr="000C270E">
        <w:rPr>
          <w:rFonts w:ascii="Palatino Linotype" w:hAnsi="Palatino Linotype"/>
          <w:i/>
          <w:sz w:val="22"/>
        </w:rPr>
        <w:t xml:space="preserve"> El personal autorizado del Instituto entregará las boletas en el día, hora y lugar preestablecidos por el Presidente de los consejos distritales y/o municipales, quien estará acompañado de los demás integrantes del Consejo.</w:t>
      </w:r>
    </w:p>
    <w:p w:rsidR="00BE69F0" w:rsidRPr="000C270E" w:rsidRDefault="00BE69F0" w:rsidP="00BE69F0">
      <w:pPr>
        <w:pStyle w:val="Sinespaciado"/>
        <w:ind w:left="567" w:right="567"/>
        <w:jc w:val="both"/>
        <w:rPr>
          <w:rFonts w:ascii="Palatino Linotype" w:hAnsi="Palatino Linotype"/>
          <w:i/>
          <w:sz w:val="22"/>
        </w:rPr>
      </w:pPr>
      <w:r w:rsidRPr="000C270E">
        <w:rPr>
          <w:rFonts w:ascii="Palatino Linotype" w:hAnsi="Palatino Linotype"/>
          <w:b/>
          <w:i/>
          <w:sz w:val="22"/>
        </w:rPr>
        <w:lastRenderedPageBreak/>
        <w:t>II.</w:t>
      </w:r>
      <w:r w:rsidRPr="000C270E">
        <w:rPr>
          <w:rFonts w:ascii="Palatino Linotype" w:hAnsi="Palatino Linotype"/>
          <w:i/>
          <w:sz w:val="22"/>
        </w:rPr>
        <w:t xml:space="preserve"> El Secretario del Consejo Distrital levantará acta pormenorizada de la entrega y recepción de las boletas, asentando en ella los datos relativos al número de boletas, las características del embalaje que las contiene así como los nombres y cargos de los funcionarios presentes.</w:t>
      </w:r>
    </w:p>
    <w:p w:rsidR="00BE69F0" w:rsidRPr="000C270E" w:rsidRDefault="00BE69F0" w:rsidP="00BE69F0">
      <w:pPr>
        <w:pStyle w:val="Sinespaciado"/>
        <w:ind w:left="567" w:right="567"/>
        <w:jc w:val="both"/>
        <w:rPr>
          <w:rFonts w:ascii="Palatino Linotype" w:hAnsi="Palatino Linotype"/>
          <w:i/>
          <w:sz w:val="22"/>
        </w:rPr>
      </w:pPr>
    </w:p>
    <w:p w:rsidR="00BE69F0" w:rsidRPr="000C270E" w:rsidRDefault="00BE69F0" w:rsidP="00BE69F0">
      <w:pPr>
        <w:pStyle w:val="Sinespaciado"/>
        <w:ind w:left="567" w:right="567"/>
        <w:jc w:val="both"/>
        <w:rPr>
          <w:rFonts w:ascii="Palatino Linotype" w:hAnsi="Palatino Linotype"/>
          <w:i/>
          <w:sz w:val="22"/>
        </w:rPr>
      </w:pPr>
      <w:r w:rsidRPr="000C270E">
        <w:rPr>
          <w:rFonts w:ascii="Palatino Linotype" w:hAnsi="Palatino Linotype"/>
          <w:b/>
          <w:i/>
          <w:sz w:val="22"/>
        </w:rPr>
        <w:t>III.</w:t>
      </w:r>
      <w:r w:rsidRPr="000C270E">
        <w:rPr>
          <w:rFonts w:ascii="Palatino Linotype" w:hAnsi="Palatino Linotype"/>
          <w:i/>
          <w:sz w:val="22"/>
        </w:rPr>
        <w:t xml:space="preserve"> A continuación, los miembros presentes de la Junta Distrital acompañarán al Presidente del Consejo Distrital para depositar la documentación recibida, en el lugar previamente asignado dentro de su local, debiendo asegurar su integridad mediante fajillas selladas y firmadas por los concurrentes. Estos pormenores se asentarán en el acta respectiva.</w:t>
      </w:r>
    </w:p>
    <w:p w:rsidR="00BE69F0" w:rsidRPr="000C270E" w:rsidRDefault="00BE69F0" w:rsidP="00BE69F0">
      <w:pPr>
        <w:pStyle w:val="Sinespaciado"/>
        <w:ind w:left="567" w:right="567"/>
        <w:jc w:val="both"/>
        <w:rPr>
          <w:rFonts w:ascii="Palatino Linotype" w:hAnsi="Palatino Linotype"/>
          <w:b/>
          <w:i/>
          <w:sz w:val="22"/>
        </w:rPr>
      </w:pPr>
    </w:p>
    <w:p w:rsidR="00BE69F0" w:rsidRPr="000C270E" w:rsidRDefault="00BE69F0" w:rsidP="00BE69F0">
      <w:pPr>
        <w:pStyle w:val="Sinespaciado"/>
        <w:ind w:left="567" w:right="567"/>
        <w:jc w:val="both"/>
        <w:rPr>
          <w:rFonts w:ascii="Palatino Linotype" w:hAnsi="Palatino Linotype"/>
          <w:i/>
          <w:sz w:val="22"/>
        </w:rPr>
      </w:pPr>
      <w:r w:rsidRPr="000C270E">
        <w:rPr>
          <w:rFonts w:ascii="Palatino Linotype" w:hAnsi="Palatino Linotype"/>
          <w:b/>
          <w:i/>
          <w:sz w:val="22"/>
        </w:rPr>
        <w:t>IV.</w:t>
      </w:r>
      <w:r w:rsidRPr="000C270E">
        <w:rPr>
          <w:rFonts w:ascii="Palatino Linotype" w:hAnsi="Palatino Linotype"/>
          <w:i/>
          <w:sz w:val="22"/>
        </w:rPr>
        <w:t xml:space="preserve"> Al día siguiente en que se realice el conteo de las boletas electorales, el Presidente, el Secretario del Consejo Distrital y los consejeros electorales procederán a contar las boletas para precisar la cantidad recibida, consignando el número de los folios, sellarlas al dorso y agruparlas en razón del número de electores que corresponda a cada una de las casillas a instalar, incluyendo las casillas especiales según el número que acuerde el Consejo para ellas. El Secretario del Consejo Distrital registrará los datos de esta distribución.</w:t>
      </w:r>
    </w:p>
    <w:p w:rsidR="00BE69F0" w:rsidRPr="000C270E" w:rsidRDefault="00BE69F0" w:rsidP="00BE69F0">
      <w:pPr>
        <w:pStyle w:val="Sinespaciado"/>
        <w:spacing w:line="360" w:lineRule="auto"/>
        <w:jc w:val="both"/>
        <w:rPr>
          <w:rFonts w:ascii="Palatino Linotype" w:hAnsi="Palatino Linotype" w:cs="Arial"/>
        </w:rPr>
      </w:pPr>
    </w:p>
    <w:p w:rsidR="00BE69F0" w:rsidRPr="000C270E" w:rsidRDefault="00BE69F0" w:rsidP="00BE69F0">
      <w:pPr>
        <w:pStyle w:val="Sinespaciado"/>
        <w:spacing w:line="360" w:lineRule="auto"/>
        <w:jc w:val="both"/>
        <w:rPr>
          <w:rFonts w:ascii="Palatino Linotype" w:hAnsi="Palatino Linotype" w:cs="Arial"/>
        </w:rPr>
      </w:pPr>
      <w:r w:rsidRPr="000C270E">
        <w:rPr>
          <w:rFonts w:ascii="Palatino Linotype" w:hAnsi="Palatino Linotype" w:cs="Arial"/>
        </w:rPr>
        <w:t>Por lo anterior, se concluye que toda jornada para realizar una de consulta popular, se deberá sujetar al procedimiento con las particularidades que se prevé en lo dispuesto en los artículos y normatividad antes señaladas.</w:t>
      </w:r>
      <w:r w:rsidRPr="000C270E">
        <w:rPr>
          <w:rFonts w:ascii="Palatino Linotype" w:hAnsi="Palatino Linotype" w:cs="Arial"/>
        </w:rPr>
        <w:cr/>
      </w:r>
    </w:p>
    <w:p w:rsidR="00BE69F0" w:rsidRPr="000C270E" w:rsidRDefault="00BE69F0" w:rsidP="00BE69F0">
      <w:pPr>
        <w:pStyle w:val="Sinespaciado"/>
        <w:spacing w:line="360" w:lineRule="auto"/>
        <w:jc w:val="both"/>
        <w:rPr>
          <w:rFonts w:ascii="Palatino Linotype" w:hAnsi="Palatino Linotype" w:cs="Arial"/>
        </w:rPr>
      </w:pPr>
      <w:r w:rsidRPr="000C270E">
        <w:rPr>
          <w:rFonts w:ascii="Palatino Linotype" w:hAnsi="Palatino Linotype" w:cs="Arial"/>
        </w:rPr>
        <w:t>Por lo que será dable ordenar el documento en donde conste la preparación y la metodología de la consulta pública, respecto al cambio de denominación del actual municipio, programado para el domingo 26 de mayo del presente año, en tiempo y forma, ante el Instituto Nacional Electoral.</w:t>
      </w:r>
    </w:p>
    <w:p w:rsidR="00BE69F0" w:rsidRPr="000C270E" w:rsidRDefault="00BE69F0" w:rsidP="00BE69F0">
      <w:pPr>
        <w:pStyle w:val="Sinespaciado"/>
        <w:spacing w:line="360" w:lineRule="auto"/>
        <w:jc w:val="both"/>
        <w:rPr>
          <w:rFonts w:ascii="Palatino Linotype" w:hAnsi="Palatino Linotype" w:cs="Arial"/>
        </w:rPr>
      </w:pPr>
    </w:p>
    <w:p w:rsidR="00BE69F0" w:rsidRPr="000C270E" w:rsidRDefault="00BE69F0" w:rsidP="00BE69F0">
      <w:pPr>
        <w:pStyle w:val="Sinespaciado"/>
        <w:spacing w:line="360" w:lineRule="auto"/>
        <w:jc w:val="both"/>
        <w:rPr>
          <w:rFonts w:ascii="Palatino Linotype" w:hAnsi="Palatino Linotype" w:cs="Arial"/>
        </w:rPr>
      </w:pPr>
      <w:r w:rsidRPr="000C270E">
        <w:rPr>
          <w:rFonts w:ascii="Palatino Linotype" w:hAnsi="Palatino Linotype" w:cs="Arial"/>
        </w:rPr>
        <w:t>Asimismo, no se omite mencionar que la información que será entregada por parte del Sujeto Obligado, deberá observar lo siguiente:</w:t>
      </w:r>
    </w:p>
    <w:p w:rsidR="00BE69F0" w:rsidRPr="000C270E" w:rsidRDefault="00BE69F0" w:rsidP="00BE69F0">
      <w:pPr>
        <w:pStyle w:val="Sinespaciado"/>
        <w:spacing w:line="360" w:lineRule="auto"/>
        <w:jc w:val="both"/>
        <w:rPr>
          <w:rFonts w:ascii="Palatino Linotype" w:hAnsi="Palatino Linotype" w:cs="Arial"/>
        </w:rPr>
      </w:pPr>
      <w:r w:rsidRPr="000C270E">
        <w:rPr>
          <w:rFonts w:ascii="Palatino Linotype" w:hAnsi="Palatino Linotype" w:cs="Arial"/>
        </w:rPr>
        <w:t xml:space="preserve"> </w:t>
      </w:r>
    </w:p>
    <w:p w:rsidR="00BE69F0" w:rsidRPr="000C270E" w:rsidRDefault="00BE69F0" w:rsidP="00BE69F0">
      <w:pPr>
        <w:pStyle w:val="Sinespaciado"/>
        <w:numPr>
          <w:ilvl w:val="0"/>
          <w:numId w:val="8"/>
        </w:numPr>
        <w:spacing w:line="360" w:lineRule="auto"/>
        <w:jc w:val="both"/>
        <w:rPr>
          <w:rFonts w:ascii="Palatino Linotype" w:hAnsi="Palatino Linotype"/>
          <w:b/>
          <w:i/>
          <w:sz w:val="28"/>
          <w:szCs w:val="28"/>
          <w:u w:val="single"/>
        </w:rPr>
      </w:pPr>
      <w:r w:rsidRPr="000C270E">
        <w:rPr>
          <w:rFonts w:ascii="Palatino Linotype" w:hAnsi="Palatino Linotype"/>
          <w:b/>
          <w:i/>
          <w:sz w:val="28"/>
          <w:szCs w:val="28"/>
          <w:u w:val="single"/>
        </w:rPr>
        <w:lastRenderedPageBreak/>
        <w:t>De la Versión Pública</w:t>
      </w:r>
    </w:p>
    <w:p w:rsidR="00BE69F0" w:rsidRPr="000C270E" w:rsidRDefault="00BE69F0" w:rsidP="00BE69F0">
      <w:pPr>
        <w:spacing w:after="0" w:line="360" w:lineRule="auto"/>
        <w:jc w:val="both"/>
        <w:rPr>
          <w:rFonts w:ascii="Palatino Linotype" w:eastAsia="Arial Unicode MS" w:hAnsi="Palatino Linotype" w:cs="Times New Roman"/>
          <w:sz w:val="24"/>
          <w:szCs w:val="24"/>
          <w:lang w:val="es-ES" w:eastAsia="es-ES"/>
        </w:rPr>
      </w:pPr>
      <w:r w:rsidRPr="000C270E">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al </w:t>
      </w:r>
      <w:r w:rsidRPr="000C270E">
        <w:rPr>
          <w:rFonts w:ascii="Palatino Linotype" w:eastAsia="Arial Unicode MS" w:hAnsi="Palatino Linotype" w:cs="Times New Roman"/>
          <w:b/>
          <w:sz w:val="24"/>
          <w:szCs w:val="24"/>
          <w:lang w:val="es-ES" w:eastAsia="es-ES"/>
        </w:rPr>
        <w:t>Recurrente</w:t>
      </w:r>
      <w:r w:rsidRPr="000C270E">
        <w:rPr>
          <w:rFonts w:ascii="Palatino Linotype" w:eastAsia="Arial Unicode MS" w:hAnsi="Palatino Linotype" w:cs="Times New Roman"/>
          <w:sz w:val="24"/>
          <w:szCs w:val="24"/>
          <w:lang w:val="es-ES" w:eastAsia="es-ES"/>
        </w:rPr>
        <w:t xml:space="preserve"> se haga en </w:t>
      </w:r>
      <w:r w:rsidRPr="000C270E">
        <w:rPr>
          <w:rFonts w:ascii="Palatino Linotype" w:eastAsia="Arial Unicode MS" w:hAnsi="Palatino Linotype" w:cs="Times New Roman"/>
          <w:b/>
          <w:i/>
          <w:sz w:val="24"/>
          <w:szCs w:val="24"/>
          <w:lang w:val="es-ES" w:eastAsia="es-ES"/>
        </w:rPr>
        <w:t>versión pública</w:t>
      </w:r>
      <w:r w:rsidRPr="000C270E">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rsidR="00BE69F0" w:rsidRPr="000C270E" w:rsidRDefault="00BE69F0" w:rsidP="00BE69F0">
      <w:pPr>
        <w:spacing w:after="0" w:line="360" w:lineRule="auto"/>
        <w:jc w:val="both"/>
        <w:rPr>
          <w:rFonts w:ascii="Palatino Linotype" w:eastAsia="Times New Roman" w:hAnsi="Palatino Linotype" w:cs="Times New Roman"/>
          <w:bCs/>
          <w:sz w:val="24"/>
          <w:szCs w:val="24"/>
          <w:lang w:eastAsia="es-ES"/>
        </w:rPr>
      </w:pPr>
    </w:p>
    <w:p w:rsidR="00BE69F0" w:rsidRPr="000C270E" w:rsidRDefault="00BE69F0" w:rsidP="00BE69F0">
      <w:pPr>
        <w:spacing w:after="0" w:line="360" w:lineRule="auto"/>
        <w:jc w:val="both"/>
        <w:rPr>
          <w:rFonts w:ascii="Palatino Linotype" w:eastAsia="Times New Roman" w:hAnsi="Palatino Linotype" w:cs="Times New Roman"/>
          <w:sz w:val="24"/>
          <w:szCs w:val="24"/>
          <w:lang w:eastAsia="es-ES"/>
        </w:rPr>
      </w:pPr>
      <w:r w:rsidRPr="000C270E">
        <w:rPr>
          <w:rFonts w:ascii="Palatino Linotype" w:eastAsia="Times New Roman" w:hAnsi="Palatino Linotype" w:cs="Times New Roman"/>
          <w:bCs/>
          <w:sz w:val="24"/>
          <w:szCs w:val="24"/>
          <w:lang w:eastAsia="es-ES"/>
        </w:rPr>
        <w:t>A este respecto, los</w:t>
      </w:r>
      <w:r w:rsidRPr="000C270E">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BE69F0" w:rsidRPr="000C270E" w:rsidRDefault="00BE69F0" w:rsidP="00BE69F0">
      <w:pPr>
        <w:pStyle w:val="Sinespaciado"/>
        <w:spacing w:line="360" w:lineRule="auto"/>
        <w:rPr>
          <w:rFonts w:ascii="Palatino Linotype" w:hAnsi="Palatino Linotype"/>
          <w:noProof/>
        </w:rPr>
      </w:pPr>
    </w:p>
    <w:p w:rsidR="00BE69F0" w:rsidRPr="000C270E" w:rsidRDefault="00BE69F0" w:rsidP="00BE69F0">
      <w:pPr>
        <w:spacing w:after="0" w:line="240" w:lineRule="auto"/>
        <w:ind w:left="567" w:right="616"/>
        <w:jc w:val="both"/>
        <w:rPr>
          <w:rFonts w:ascii="Palatino Linotype" w:eastAsia="Times New Roman" w:hAnsi="Palatino Linotype" w:cs="Times New Roman"/>
          <w:i/>
          <w:lang w:eastAsia="es-ES"/>
        </w:rPr>
      </w:pPr>
      <w:r w:rsidRPr="000C270E">
        <w:rPr>
          <w:rFonts w:ascii="Palatino Linotype" w:eastAsia="Times New Roman" w:hAnsi="Palatino Linotype" w:cs="Arial"/>
          <w:b/>
          <w:bCs/>
          <w:i/>
          <w:noProof/>
          <w:lang w:eastAsia="es-ES"/>
        </w:rPr>
        <w:t>“</w:t>
      </w:r>
      <w:r w:rsidRPr="000C270E">
        <w:rPr>
          <w:rFonts w:ascii="Palatino Linotype" w:eastAsia="Times New Roman" w:hAnsi="Palatino Linotype" w:cs="Arial"/>
          <w:b/>
          <w:bCs/>
          <w:i/>
          <w:lang w:eastAsia="es-MX"/>
        </w:rPr>
        <w:t>Artículo</w:t>
      </w:r>
      <w:r w:rsidRPr="000C270E">
        <w:rPr>
          <w:rFonts w:ascii="Palatino Linotype" w:eastAsia="Times New Roman" w:hAnsi="Palatino Linotype" w:cs="Arial"/>
          <w:b/>
          <w:bCs/>
          <w:i/>
          <w:lang w:eastAsia="es-ES"/>
        </w:rPr>
        <w:t xml:space="preserve"> 3. </w:t>
      </w:r>
      <w:r w:rsidRPr="000C270E">
        <w:rPr>
          <w:rFonts w:ascii="Palatino Linotype" w:eastAsia="Times New Roman" w:hAnsi="Palatino Linotype" w:cs="Times New Roman"/>
          <w:i/>
          <w:lang w:eastAsia="es-ES"/>
        </w:rPr>
        <w:t xml:space="preserve">Para los efectos de la presente Ley se entenderá por: </w:t>
      </w:r>
    </w:p>
    <w:p w:rsidR="00BE69F0" w:rsidRPr="000C270E" w:rsidRDefault="00BE69F0" w:rsidP="00BE69F0">
      <w:pPr>
        <w:pStyle w:val="Sinespaciado"/>
        <w:rPr>
          <w:rFonts w:ascii="Palatino Linotype" w:hAnsi="Palatino Linotype"/>
        </w:rPr>
      </w:pPr>
    </w:p>
    <w:p w:rsidR="00BE69F0" w:rsidRPr="000C270E" w:rsidRDefault="00BE69F0" w:rsidP="00BE69F0">
      <w:pPr>
        <w:spacing w:after="0" w:line="240" w:lineRule="auto"/>
        <w:ind w:left="567" w:right="616"/>
        <w:jc w:val="both"/>
        <w:rPr>
          <w:rFonts w:ascii="Palatino Linotype" w:eastAsia="Times New Roman" w:hAnsi="Palatino Linotype" w:cs="Arial"/>
          <w:i/>
          <w:lang w:eastAsia="es-ES"/>
        </w:rPr>
      </w:pPr>
      <w:r w:rsidRPr="000C270E">
        <w:rPr>
          <w:rFonts w:ascii="Palatino Linotype" w:eastAsia="Times New Roman" w:hAnsi="Palatino Linotype" w:cs="Arial"/>
          <w:b/>
          <w:i/>
          <w:lang w:eastAsia="es-ES"/>
        </w:rPr>
        <w:t>IX.</w:t>
      </w:r>
      <w:r w:rsidRPr="000C270E">
        <w:rPr>
          <w:rFonts w:ascii="Palatino Linotype" w:eastAsia="Times New Roman" w:hAnsi="Palatino Linotype" w:cs="Arial"/>
          <w:i/>
          <w:lang w:eastAsia="es-ES"/>
        </w:rPr>
        <w:t xml:space="preserve"> </w:t>
      </w:r>
      <w:r w:rsidRPr="000C270E">
        <w:rPr>
          <w:rFonts w:ascii="Palatino Linotype" w:eastAsia="Times New Roman" w:hAnsi="Palatino Linotype" w:cs="Arial"/>
          <w:b/>
          <w:i/>
          <w:lang w:eastAsia="es-ES"/>
        </w:rPr>
        <w:t xml:space="preserve">Datos personales: </w:t>
      </w:r>
      <w:r w:rsidRPr="000C270E">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BE69F0" w:rsidRPr="000C270E" w:rsidRDefault="00BE69F0" w:rsidP="00BE69F0">
      <w:pPr>
        <w:spacing w:after="0" w:line="240" w:lineRule="auto"/>
        <w:ind w:left="567" w:right="616"/>
        <w:jc w:val="both"/>
        <w:rPr>
          <w:rFonts w:ascii="Palatino Linotype" w:eastAsia="Times New Roman" w:hAnsi="Palatino Linotype" w:cs="Arial"/>
          <w:i/>
          <w:lang w:eastAsia="es-ES"/>
        </w:rPr>
      </w:pPr>
    </w:p>
    <w:p w:rsidR="00BE69F0" w:rsidRPr="000C270E" w:rsidRDefault="00BE69F0" w:rsidP="00BE69F0">
      <w:pPr>
        <w:spacing w:after="0" w:line="240" w:lineRule="auto"/>
        <w:ind w:left="567" w:right="616"/>
        <w:jc w:val="both"/>
        <w:rPr>
          <w:rFonts w:ascii="Palatino Linotype" w:eastAsia="Times New Roman" w:hAnsi="Palatino Linotype" w:cs="Arial"/>
          <w:i/>
          <w:lang w:eastAsia="es-ES"/>
        </w:rPr>
      </w:pPr>
      <w:r w:rsidRPr="000C270E">
        <w:rPr>
          <w:rFonts w:ascii="Palatino Linotype" w:eastAsia="Times New Roman" w:hAnsi="Palatino Linotype" w:cs="Arial"/>
          <w:b/>
          <w:i/>
          <w:lang w:eastAsia="es-ES"/>
        </w:rPr>
        <w:t>XX.</w:t>
      </w:r>
      <w:r w:rsidRPr="000C270E">
        <w:rPr>
          <w:rFonts w:ascii="Palatino Linotype" w:eastAsia="Times New Roman" w:hAnsi="Palatino Linotype" w:cs="Arial"/>
          <w:i/>
          <w:lang w:eastAsia="es-ES"/>
        </w:rPr>
        <w:t xml:space="preserve"> </w:t>
      </w:r>
      <w:r w:rsidRPr="000C270E">
        <w:rPr>
          <w:rFonts w:ascii="Palatino Linotype" w:eastAsia="Times New Roman" w:hAnsi="Palatino Linotype" w:cs="Arial"/>
          <w:b/>
          <w:i/>
          <w:lang w:eastAsia="es-ES"/>
        </w:rPr>
        <w:t>Información clasificada:</w:t>
      </w:r>
      <w:r w:rsidRPr="000C270E">
        <w:rPr>
          <w:rFonts w:ascii="Palatino Linotype" w:eastAsia="Times New Roman" w:hAnsi="Palatino Linotype" w:cs="Arial"/>
          <w:i/>
          <w:lang w:eastAsia="es-ES"/>
        </w:rPr>
        <w:t xml:space="preserve"> Aquella considerada por la presente Ley como reservada o confidencial; </w:t>
      </w:r>
    </w:p>
    <w:p w:rsidR="00BE69F0" w:rsidRPr="000C270E" w:rsidRDefault="00BE69F0" w:rsidP="00BE69F0">
      <w:pPr>
        <w:spacing w:after="0" w:line="240" w:lineRule="auto"/>
        <w:ind w:left="567" w:right="616"/>
        <w:jc w:val="both"/>
        <w:rPr>
          <w:rFonts w:ascii="Palatino Linotype" w:eastAsia="Times New Roman" w:hAnsi="Palatino Linotype" w:cs="Arial"/>
          <w:i/>
          <w:lang w:eastAsia="es-ES"/>
        </w:rPr>
      </w:pPr>
    </w:p>
    <w:p w:rsidR="00BE69F0" w:rsidRPr="000C270E" w:rsidRDefault="00BE69F0" w:rsidP="00BE69F0">
      <w:pPr>
        <w:spacing w:after="0" w:line="240" w:lineRule="auto"/>
        <w:ind w:left="567" w:right="616"/>
        <w:jc w:val="both"/>
        <w:rPr>
          <w:rFonts w:ascii="Palatino Linotype" w:eastAsia="Times New Roman" w:hAnsi="Palatino Linotype" w:cs="Arial"/>
          <w:i/>
          <w:lang w:eastAsia="es-ES"/>
        </w:rPr>
      </w:pPr>
      <w:r w:rsidRPr="000C270E">
        <w:rPr>
          <w:rFonts w:ascii="Palatino Linotype" w:eastAsia="Times New Roman" w:hAnsi="Palatino Linotype" w:cs="Arial"/>
          <w:b/>
          <w:i/>
          <w:lang w:eastAsia="es-ES"/>
        </w:rPr>
        <w:t>XXI.</w:t>
      </w:r>
      <w:r w:rsidRPr="000C270E">
        <w:rPr>
          <w:rFonts w:ascii="Palatino Linotype" w:eastAsia="Times New Roman" w:hAnsi="Palatino Linotype" w:cs="Arial"/>
          <w:i/>
          <w:lang w:eastAsia="es-ES"/>
        </w:rPr>
        <w:t xml:space="preserve"> </w:t>
      </w:r>
      <w:r w:rsidRPr="000C270E">
        <w:rPr>
          <w:rFonts w:ascii="Palatino Linotype" w:eastAsia="Times New Roman" w:hAnsi="Palatino Linotype" w:cs="Arial"/>
          <w:b/>
          <w:i/>
          <w:lang w:eastAsia="es-ES"/>
        </w:rPr>
        <w:t>Información confidencial</w:t>
      </w:r>
      <w:r w:rsidRPr="000C270E">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BE69F0" w:rsidRPr="000C270E" w:rsidRDefault="00BE69F0" w:rsidP="00BE69F0">
      <w:pPr>
        <w:spacing w:after="0" w:line="240" w:lineRule="auto"/>
        <w:ind w:left="567" w:right="616"/>
        <w:jc w:val="both"/>
        <w:rPr>
          <w:rFonts w:ascii="Palatino Linotype" w:eastAsia="Times New Roman" w:hAnsi="Palatino Linotype" w:cs="Arial"/>
          <w:i/>
          <w:lang w:eastAsia="es-ES"/>
        </w:rPr>
      </w:pPr>
    </w:p>
    <w:p w:rsidR="00BE69F0" w:rsidRPr="000C270E" w:rsidRDefault="00BE69F0" w:rsidP="00BE69F0">
      <w:pPr>
        <w:spacing w:after="0" w:line="240" w:lineRule="auto"/>
        <w:ind w:left="567" w:right="616"/>
        <w:jc w:val="both"/>
        <w:rPr>
          <w:rFonts w:ascii="Palatino Linotype" w:eastAsia="Times New Roman" w:hAnsi="Palatino Linotype" w:cs="Arial"/>
          <w:i/>
          <w:lang w:eastAsia="es-ES"/>
        </w:rPr>
      </w:pPr>
      <w:r w:rsidRPr="000C270E">
        <w:rPr>
          <w:rFonts w:ascii="Palatino Linotype" w:eastAsia="Times New Roman" w:hAnsi="Palatino Linotype" w:cs="Arial"/>
          <w:b/>
          <w:i/>
          <w:lang w:eastAsia="es-ES"/>
        </w:rPr>
        <w:t>XLV. Versión pública:</w:t>
      </w:r>
      <w:r w:rsidRPr="000C270E">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BE69F0" w:rsidRPr="000C270E" w:rsidRDefault="00BE69F0" w:rsidP="00BE69F0">
      <w:pPr>
        <w:spacing w:after="0" w:line="240" w:lineRule="auto"/>
        <w:ind w:left="567" w:right="616"/>
        <w:jc w:val="both"/>
        <w:rPr>
          <w:rFonts w:ascii="Palatino Linotype" w:eastAsia="Times New Roman" w:hAnsi="Palatino Linotype" w:cs="Arial"/>
          <w:i/>
          <w:lang w:eastAsia="es-ES"/>
        </w:rPr>
      </w:pPr>
    </w:p>
    <w:p w:rsidR="00BE69F0" w:rsidRPr="000C270E" w:rsidRDefault="00BE69F0" w:rsidP="00BE69F0">
      <w:pPr>
        <w:spacing w:after="0" w:line="240" w:lineRule="auto"/>
        <w:ind w:left="567" w:right="616"/>
        <w:jc w:val="both"/>
        <w:rPr>
          <w:rFonts w:ascii="Palatino Linotype" w:eastAsia="Times New Roman" w:hAnsi="Palatino Linotype" w:cs="Arial"/>
          <w:i/>
          <w:lang w:eastAsia="es-ES"/>
        </w:rPr>
      </w:pPr>
      <w:r w:rsidRPr="000C270E">
        <w:rPr>
          <w:rFonts w:ascii="Palatino Linotype" w:eastAsia="Times New Roman" w:hAnsi="Palatino Linotype" w:cs="Arial"/>
          <w:b/>
          <w:i/>
          <w:lang w:eastAsia="es-ES"/>
        </w:rPr>
        <w:lastRenderedPageBreak/>
        <w:t>Artículo 51.</w:t>
      </w:r>
      <w:r w:rsidRPr="000C270E">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0C270E">
        <w:rPr>
          <w:rFonts w:ascii="Palatino Linotype" w:eastAsia="Times New Roman" w:hAnsi="Palatino Linotype" w:cs="Arial"/>
          <w:b/>
          <w:i/>
          <w:lang w:eastAsia="es-ES"/>
        </w:rPr>
        <w:t xml:space="preserve">y tendrá la responsabilidad de verificar en cada caso que la misma no sea confidencial o reservada. </w:t>
      </w:r>
      <w:r w:rsidRPr="000C270E">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BE69F0" w:rsidRPr="000C270E" w:rsidRDefault="00BE69F0" w:rsidP="00BE69F0">
      <w:pPr>
        <w:spacing w:after="0" w:line="240" w:lineRule="auto"/>
        <w:ind w:left="567" w:right="616"/>
        <w:jc w:val="both"/>
        <w:rPr>
          <w:rFonts w:ascii="Palatino Linotype" w:eastAsia="Times New Roman" w:hAnsi="Palatino Linotype" w:cs="Arial"/>
          <w:i/>
          <w:lang w:eastAsia="es-ES"/>
        </w:rPr>
      </w:pPr>
    </w:p>
    <w:p w:rsidR="00BE69F0" w:rsidRPr="000C270E" w:rsidRDefault="00BE69F0" w:rsidP="00BE69F0">
      <w:pPr>
        <w:spacing w:after="0" w:line="240" w:lineRule="auto"/>
        <w:ind w:left="567" w:right="616"/>
        <w:jc w:val="both"/>
        <w:rPr>
          <w:rFonts w:ascii="Palatino Linotype" w:eastAsia="Times New Roman" w:hAnsi="Palatino Linotype" w:cs="Arial"/>
          <w:bCs/>
          <w:i/>
          <w:noProof/>
          <w:lang w:eastAsia="es-ES"/>
        </w:rPr>
      </w:pPr>
      <w:r w:rsidRPr="000C270E">
        <w:rPr>
          <w:rFonts w:ascii="Palatino Linotype" w:eastAsia="Times New Roman" w:hAnsi="Palatino Linotype" w:cs="Arial"/>
          <w:b/>
          <w:i/>
          <w:lang w:eastAsia="es-ES"/>
        </w:rPr>
        <w:t>Artículo 52.</w:t>
      </w:r>
      <w:r w:rsidRPr="000C270E">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0C270E">
        <w:rPr>
          <w:rFonts w:ascii="Palatino Linotype" w:eastAsia="Times New Roman" w:hAnsi="Palatino Linotype" w:cs="Arial"/>
          <w:bCs/>
          <w:i/>
          <w:noProof/>
          <w:lang w:eastAsia="es-ES"/>
        </w:rPr>
        <w:t>”</w:t>
      </w:r>
    </w:p>
    <w:p w:rsidR="00BE69F0" w:rsidRPr="000C270E" w:rsidRDefault="00BE69F0" w:rsidP="00BE69F0">
      <w:pPr>
        <w:spacing w:after="0" w:line="360" w:lineRule="auto"/>
        <w:ind w:left="567" w:right="616"/>
        <w:jc w:val="both"/>
        <w:rPr>
          <w:rFonts w:ascii="Palatino Linotype" w:eastAsia="Times New Roman" w:hAnsi="Palatino Linotype" w:cs="Arial"/>
          <w:bCs/>
          <w:noProof/>
          <w:sz w:val="24"/>
          <w:szCs w:val="24"/>
          <w:lang w:eastAsia="es-ES"/>
        </w:rPr>
      </w:pPr>
    </w:p>
    <w:p w:rsidR="00BE69F0" w:rsidRPr="000C270E" w:rsidRDefault="00BE69F0" w:rsidP="00BE69F0">
      <w:pPr>
        <w:spacing w:after="0" w:line="360" w:lineRule="auto"/>
        <w:jc w:val="both"/>
        <w:rPr>
          <w:rFonts w:ascii="Palatino Linotype" w:eastAsia="Times New Roman" w:hAnsi="Palatino Linotype" w:cs="Times New Roman"/>
          <w:sz w:val="24"/>
          <w:szCs w:val="24"/>
          <w:lang w:eastAsia="es-ES"/>
        </w:rPr>
      </w:pPr>
      <w:r w:rsidRPr="000C270E">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BE69F0" w:rsidRPr="000C270E" w:rsidRDefault="00BE69F0" w:rsidP="00BE69F0">
      <w:pPr>
        <w:pStyle w:val="Sinespaciado"/>
        <w:rPr>
          <w:rFonts w:ascii="Palatino Linotype" w:hAnsi="Palatino Linotype"/>
        </w:rPr>
      </w:pPr>
    </w:p>
    <w:p w:rsidR="00BE69F0" w:rsidRPr="000C270E" w:rsidRDefault="00BE69F0" w:rsidP="00BE69F0">
      <w:pPr>
        <w:spacing w:after="0" w:line="240" w:lineRule="auto"/>
        <w:ind w:left="567" w:right="616"/>
        <w:jc w:val="both"/>
        <w:rPr>
          <w:rFonts w:ascii="Palatino Linotype" w:eastAsia="Arial Unicode MS" w:hAnsi="Palatino Linotype" w:cs="Arial"/>
          <w:i/>
          <w:szCs w:val="24"/>
          <w:lang w:eastAsia="es-ES"/>
        </w:rPr>
      </w:pPr>
      <w:r w:rsidRPr="000C270E">
        <w:rPr>
          <w:rFonts w:ascii="Palatino Linotype" w:eastAsia="Arial Unicode MS" w:hAnsi="Palatino Linotype" w:cs="Arial"/>
          <w:i/>
          <w:szCs w:val="24"/>
          <w:lang w:eastAsia="es-ES"/>
        </w:rPr>
        <w:t>“</w:t>
      </w:r>
      <w:r w:rsidRPr="000C270E">
        <w:rPr>
          <w:rFonts w:ascii="Palatino Linotype" w:eastAsia="Arial Unicode MS" w:hAnsi="Palatino Linotype" w:cs="Arial"/>
          <w:b/>
          <w:i/>
          <w:szCs w:val="24"/>
          <w:lang w:eastAsia="es-ES"/>
        </w:rPr>
        <w:t>Artículo</w:t>
      </w:r>
      <w:r w:rsidRPr="000C270E">
        <w:rPr>
          <w:rFonts w:ascii="Palatino Linotype" w:eastAsia="Arial Unicode MS" w:hAnsi="Palatino Linotype" w:cs="Arial"/>
          <w:i/>
          <w:szCs w:val="24"/>
          <w:lang w:eastAsia="es-ES"/>
        </w:rPr>
        <w:t xml:space="preserve"> </w:t>
      </w:r>
      <w:r w:rsidRPr="000C270E">
        <w:rPr>
          <w:rFonts w:ascii="Palatino Linotype" w:eastAsia="Arial Unicode MS" w:hAnsi="Palatino Linotype" w:cs="Arial"/>
          <w:b/>
          <w:i/>
          <w:szCs w:val="24"/>
          <w:lang w:eastAsia="es-ES"/>
        </w:rPr>
        <w:t>22</w:t>
      </w:r>
      <w:r w:rsidRPr="000C270E">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BE69F0" w:rsidRPr="000C270E" w:rsidRDefault="00BE69F0" w:rsidP="00BE69F0">
      <w:pPr>
        <w:spacing w:after="0" w:line="240" w:lineRule="auto"/>
        <w:ind w:left="567" w:right="616"/>
        <w:jc w:val="both"/>
        <w:rPr>
          <w:rFonts w:ascii="Palatino Linotype" w:eastAsia="Arial Unicode MS" w:hAnsi="Palatino Linotype" w:cs="Arial"/>
          <w:i/>
          <w:szCs w:val="24"/>
          <w:lang w:eastAsia="es-ES"/>
        </w:rPr>
      </w:pPr>
    </w:p>
    <w:p w:rsidR="00BE69F0" w:rsidRPr="000C270E" w:rsidRDefault="00BE69F0" w:rsidP="00BE69F0">
      <w:pPr>
        <w:spacing w:after="0" w:line="240" w:lineRule="auto"/>
        <w:ind w:left="567" w:right="616"/>
        <w:jc w:val="both"/>
        <w:rPr>
          <w:rFonts w:ascii="Palatino Linotype" w:eastAsia="Arial Unicode MS" w:hAnsi="Palatino Linotype" w:cs="Arial"/>
          <w:i/>
          <w:szCs w:val="24"/>
          <w:lang w:eastAsia="es-ES"/>
        </w:rPr>
      </w:pPr>
      <w:r w:rsidRPr="000C270E">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BE69F0" w:rsidRPr="000C270E" w:rsidRDefault="00BE69F0" w:rsidP="00BE69F0">
      <w:pPr>
        <w:spacing w:after="0" w:line="240" w:lineRule="auto"/>
        <w:ind w:left="567" w:right="616"/>
        <w:jc w:val="both"/>
        <w:rPr>
          <w:rFonts w:ascii="Palatino Linotype" w:eastAsia="Arial Unicode MS" w:hAnsi="Palatino Linotype" w:cs="Arial"/>
          <w:i/>
          <w:szCs w:val="24"/>
          <w:lang w:eastAsia="es-ES"/>
        </w:rPr>
      </w:pPr>
    </w:p>
    <w:p w:rsidR="00BE69F0" w:rsidRPr="000C270E" w:rsidRDefault="00BE69F0" w:rsidP="00BE69F0">
      <w:pPr>
        <w:spacing w:after="0" w:line="240" w:lineRule="auto"/>
        <w:ind w:left="567" w:right="616"/>
        <w:jc w:val="both"/>
        <w:rPr>
          <w:rFonts w:ascii="Palatino Linotype" w:eastAsia="Arial Unicode MS" w:hAnsi="Palatino Linotype" w:cs="Arial"/>
          <w:i/>
          <w:szCs w:val="24"/>
          <w:lang w:eastAsia="es-ES"/>
        </w:rPr>
      </w:pPr>
      <w:r w:rsidRPr="000C270E">
        <w:rPr>
          <w:rFonts w:ascii="Palatino Linotype" w:eastAsia="Arial Unicode MS" w:hAnsi="Palatino Linotype" w:cs="Arial"/>
          <w:i/>
          <w:szCs w:val="24"/>
          <w:lang w:eastAsia="es-ES"/>
        </w:rPr>
        <w:t>I. Cuente con atribuciones conferidas en ley y medie el consentimiento del titular.</w:t>
      </w:r>
    </w:p>
    <w:p w:rsidR="00BE69F0" w:rsidRPr="000C270E" w:rsidRDefault="00BE69F0" w:rsidP="00BE69F0">
      <w:pPr>
        <w:spacing w:after="0" w:line="240" w:lineRule="auto"/>
        <w:ind w:left="567" w:right="616"/>
        <w:jc w:val="both"/>
        <w:rPr>
          <w:rFonts w:ascii="Palatino Linotype" w:eastAsia="Arial Unicode MS" w:hAnsi="Palatino Linotype" w:cs="Arial"/>
          <w:i/>
          <w:szCs w:val="24"/>
          <w:lang w:eastAsia="es-ES"/>
        </w:rPr>
      </w:pPr>
      <w:r w:rsidRPr="000C270E">
        <w:rPr>
          <w:rFonts w:ascii="Palatino Linotype" w:eastAsia="Arial Unicode MS" w:hAnsi="Palatino Linotype" w:cs="Arial"/>
          <w:i/>
          <w:szCs w:val="24"/>
          <w:lang w:eastAsia="es-ES"/>
        </w:rPr>
        <w:lastRenderedPageBreak/>
        <w:t>II. Se trate de una persona reportada como desaparecida, en los términos previstos en la presente Ley y demás disposiciones legales aplicables...</w:t>
      </w:r>
    </w:p>
    <w:p w:rsidR="00BE69F0" w:rsidRPr="000C270E" w:rsidRDefault="00BE69F0" w:rsidP="00BE69F0">
      <w:pPr>
        <w:spacing w:after="0" w:line="240" w:lineRule="auto"/>
        <w:ind w:left="567" w:right="616"/>
        <w:jc w:val="both"/>
        <w:rPr>
          <w:rFonts w:ascii="Palatino Linotype" w:eastAsia="Arial Unicode MS" w:hAnsi="Palatino Linotype" w:cs="Arial"/>
          <w:i/>
          <w:szCs w:val="24"/>
          <w:lang w:eastAsia="es-ES"/>
        </w:rPr>
      </w:pPr>
    </w:p>
    <w:p w:rsidR="00BE69F0" w:rsidRPr="000C270E" w:rsidRDefault="00BE69F0" w:rsidP="00BE69F0">
      <w:pPr>
        <w:spacing w:after="0" w:line="240" w:lineRule="auto"/>
        <w:ind w:left="567" w:right="616"/>
        <w:jc w:val="both"/>
        <w:rPr>
          <w:rFonts w:ascii="Palatino Linotype" w:eastAsia="Arial Unicode MS" w:hAnsi="Palatino Linotype" w:cs="Arial"/>
          <w:i/>
          <w:szCs w:val="24"/>
          <w:lang w:eastAsia="es-ES"/>
        </w:rPr>
      </w:pPr>
      <w:r w:rsidRPr="000C270E">
        <w:rPr>
          <w:rFonts w:ascii="Palatino Linotype" w:eastAsia="Arial Unicode MS" w:hAnsi="Palatino Linotype" w:cs="Arial"/>
          <w:b/>
          <w:i/>
          <w:szCs w:val="24"/>
          <w:lang w:eastAsia="es-ES"/>
        </w:rPr>
        <w:t>Artículo</w:t>
      </w:r>
      <w:r w:rsidRPr="000C270E">
        <w:rPr>
          <w:rFonts w:ascii="Palatino Linotype" w:eastAsia="Arial Unicode MS" w:hAnsi="Palatino Linotype" w:cs="Arial"/>
          <w:i/>
          <w:szCs w:val="24"/>
          <w:lang w:eastAsia="es-ES"/>
        </w:rPr>
        <w:t xml:space="preserve"> </w:t>
      </w:r>
      <w:r w:rsidRPr="000C270E">
        <w:rPr>
          <w:rFonts w:ascii="Palatino Linotype" w:eastAsia="Arial Unicode MS" w:hAnsi="Palatino Linotype" w:cs="Arial"/>
          <w:b/>
          <w:i/>
          <w:szCs w:val="24"/>
          <w:lang w:eastAsia="es-ES"/>
        </w:rPr>
        <w:t>38</w:t>
      </w:r>
      <w:r w:rsidRPr="000C270E">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BE69F0" w:rsidRPr="000C270E" w:rsidRDefault="00BE69F0" w:rsidP="00BE69F0">
      <w:pPr>
        <w:spacing w:after="0" w:line="360" w:lineRule="auto"/>
        <w:ind w:left="567" w:right="616"/>
        <w:jc w:val="both"/>
        <w:rPr>
          <w:rFonts w:ascii="Palatino Linotype" w:eastAsia="Arial Unicode MS" w:hAnsi="Palatino Linotype" w:cs="Arial"/>
          <w:i/>
          <w:sz w:val="36"/>
          <w:szCs w:val="24"/>
          <w:lang w:eastAsia="es-ES"/>
        </w:rPr>
      </w:pPr>
    </w:p>
    <w:p w:rsidR="00BE69F0" w:rsidRPr="000C270E" w:rsidRDefault="00BE69F0" w:rsidP="00BE69F0">
      <w:pPr>
        <w:spacing w:after="0" w:line="360" w:lineRule="auto"/>
        <w:jc w:val="both"/>
        <w:rPr>
          <w:rFonts w:ascii="Palatino Linotype" w:eastAsia="Times New Roman" w:hAnsi="Palatino Linotype" w:cs="Times New Roman"/>
          <w:sz w:val="24"/>
          <w:szCs w:val="24"/>
          <w:lang w:eastAsia="es-ES"/>
        </w:rPr>
      </w:pPr>
      <w:r w:rsidRPr="000C270E">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BE69F0" w:rsidRPr="000C270E" w:rsidRDefault="00BE69F0" w:rsidP="00BE69F0">
      <w:pPr>
        <w:spacing w:after="0" w:line="360" w:lineRule="auto"/>
        <w:jc w:val="both"/>
        <w:rPr>
          <w:rFonts w:ascii="Palatino Linotype" w:eastAsia="Times New Roman" w:hAnsi="Palatino Linotype" w:cs="Times New Roman"/>
          <w:sz w:val="24"/>
          <w:szCs w:val="24"/>
          <w:lang w:eastAsia="es-ES"/>
        </w:rPr>
      </w:pPr>
    </w:p>
    <w:p w:rsidR="00BE69F0" w:rsidRPr="000C270E" w:rsidRDefault="00BE69F0" w:rsidP="00BE69F0">
      <w:pPr>
        <w:spacing w:after="0" w:line="360" w:lineRule="auto"/>
        <w:jc w:val="both"/>
        <w:rPr>
          <w:rFonts w:ascii="Palatino Linotype" w:eastAsia="Arial Unicode MS" w:hAnsi="Palatino Linotype" w:cs="Times New Roman"/>
          <w:sz w:val="24"/>
          <w:szCs w:val="24"/>
          <w:lang w:val="es-ES" w:eastAsia="es-ES"/>
        </w:rPr>
      </w:pPr>
      <w:r w:rsidRPr="000C270E">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0C270E">
        <w:rPr>
          <w:rFonts w:ascii="Palatino Linotype" w:eastAsia="Arial Unicode MS" w:hAnsi="Palatino Linotype" w:cs="Times New Roman"/>
          <w:color w:val="000000"/>
          <w:sz w:val="24"/>
          <w:szCs w:val="24"/>
          <w:lang w:eastAsia="es-MX"/>
        </w:rPr>
        <w:t>el Sujeto Obligado</w:t>
      </w:r>
      <w:r w:rsidRPr="000C270E">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BE69F0" w:rsidRPr="000C270E" w:rsidRDefault="00BE69F0" w:rsidP="00BE69F0">
      <w:pPr>
        <w:spacing w:after="0" w:line="360" w:lineRule="auto"/>
        <w:jc w:val="both"/>
        <w:rPr>
          <w:rFonts w:ascii="Palatino Linotype" w:eastAsia="Arial Unicode MS" w:hAnsi="Palatino Linotype" w:cs="Times New Roman"/>
          <w:sz w:val="24"/>
          <w:szCs w:val="24"/>
          <w:lang w:val="es-ES" w:eastAsia="es-ES"/>
        </w:rPr>
      </w:pPr>
    </w:p>
    <w:p w:rsidR="00BE69F0" w:rsidRPr="000C270E" w:rsidRDefault="00BE69F0" w:rsidP="00BE69F0">
      <w:pPr>
        <w:spacing w:after="0" w:line="360" w:lineRule="auto"/>
        <w:jc w:val="both"/>
        <w:rPr>
          <w:rFonts w:ascii="Palatino Linotype" w:eastAsia="Arial Unicode MS" w:hAnsi="Palatino Linotype" w:cs="Times New Roman"/>
          <w:sz w:val="24"/>
          <w:szCs w:val="24"/>
          <w:lang w:val="es-ES" w:eastAsia="es-ES"/>
        </w:rPr>
      </w:pPr>
      <w:r w:rsidRPr="000C270E">
        <w:rPr>
          <w:rFonts w:ascii="Palatino Linotype" w:eastAsia="Arial Unicode MS" w:hAnsi="Palatino Linotype" w:cs="Times New Roman"/>
          <w:sz w:val="24"/>
          <w:szCs w:val="24"/>
          <w:lang w:val="es-ES" w:eastAsia="es-ES"/>
        </w:rPr>
        <w:t>Asimismo, de la versión pública deberá dejarse a la vista de la Recurrente</w:t>
      </w:r>
      <w:r w:rsidRPr="000C270E">
        <w:rPr>
          <w:rFonts w:ascii="Palatino Linotype" w:eastAsia="Arial Unicode MS" w:hAnsi="Palatino Linotype" w:cs="Times New Roman"/>
          <w:b/>
          <w:sz w:val="24"/>
          <w:szCs w:val="24"/>
          <w:lang w:val="es-ES" w:eastAsia="es-ES"/>
        </w:rPr>
        <w:t xml:space="preserve"> </w:t>
      </w:r>
      <w:r w:rsidRPr="000C270E">
        <w:rPr>
          <w:rFonts w:ascii="Palatino Linotype" w:eastAsia="Arial Unicode MS" w:hAnsi="Palatino Linotype" w:cs="Times New Roman"/>
          <w:sz w:val="24"/>
          <w:szCs w:val="24"/>
          <w:lang w:val="es-ES" w:eastAsia="es-ES"/>
        </w:rPr>
        <w:t xml:space="preserve">los siguientes elementos de información pública: monto total del sueldo neto y bruto, </w:t>
      </w:r>
      <w:r w:rsidRPr="000C270E">
        <w:rPr>
          <w:rFonts w:ascii="Palatino Linotype" w:eastAsia="Arial Unicode MS" w:hAnsi="Palatino Linotype" w:cs="Times New Roman"/>
          <w:sz w:val="24"/>
          <w:szCs w:val="24"/>
          <w:lang w:val="es-ES" w:eastAsia="es-ES"/>
        </w:rPr>
        <w:lastRenderedPageBreak/>
        <w:t xml:space="preserve">compensaciones, prestaciones, aguinaldos, bonos, pagos por concepto de gasolina, de servicio de telefonía celular, </w:t>
      </w:r>
      <w:r w:rsidRPr="000C270E">
        <w:rPr>
          <w:rFonts w:ascii="Palatino Linotype" w:eastAsia="Arial Unicode MS" w:hAnsi="Palatino Linotype" w:cs="Times New Roman"/>
          <w:b/>
          <w:sz w:val="24"/>
          <w:szCs w:val="24"/>
          <w:lang w:val="es-ES" w:eastAsia="es-ES"/>
        </w:rPr>
        <w:t>el nombre del servidor público</w:t>
      </w:r>
      <w:r w:rsidRPr="000C270E">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BE69F0" w:rsidRPr="000C270E" w:rsidRDefault="00BE69F0" w:rsidP="00BE69F0">
      <w:pPr>
        <w:pStyle w:val="Sinespaciado"/>
        <w:spacing w:line="360" w:lineRule="auto"/>
        <w:rPr>
          <w:rFonts w:ascii="Palatino Linotype" w:hAnsi="Palatino Linotype"/>
          <w:lang w:val="es-ES"/>
        </w:rPr>
      </w:pPr>
    </w:p>
    <w:p w:rsidR="00BE69F0" w:rsidRPr="000C270E" w:rsidRDefault="00BE69F0" w:rsidP="00BE69F0">
      <w:pPr>
        <w:spacing w:after="0" w:line="360" w:lineRule="auto"/>
        <w:jc w:val="both"/>
        <w:rPr>
          <w:rFonts w:ascii="Palatino Linotype" w:eastAsia="Times New Roman" w:hAnsi="Palatino Linotype" w:cs="Times New Roman"/>
          <w:sz w:val="24"/>
          <w:szCs w:val="24"/>
          <w:lang w:val="es-ES" w:eastAsia="es-ES"/>
        </w:rPr>
      </w:pPr>
      <w:r w:rsidRPr="000C270E">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BE69F0" w:rsidRPr="000C270E" w:rsidRDefault="00BE69F0" w:rsidP="00BE69F0">
      <w:pPr>
        <w:pStyle w:val="Sinespaciado"/>
        <w:spacing w:line="360" w:lineRule="auto"/>
        <w:rPr>
          <w:rFonts w:ascii="Palatino Linotype" w:hAnsi="Palatino Linotype"/>
          <w:lang w:val="es-ES"/>
        </w:rPr>
      </w:pPr>
    </w:p>
    <w:p w:rsidR="00BE69F0" w:rsidRPr="000C270E" w:rsidRDefault="00BE69F0" w:rsidP="00BE69F0">
      <w:pPr>
        <w:spacing w:after="0" w:line="240" w:lineRule="auto"/>
        <w:ind w:left="567" w:right="616"/>
        <w:jc w:val="both"/>
        <w:rPr>
          <w:rFonts w:ascii="Palatino Linotype" w:eastAsia="Times New Roman" w:hAnsi="Palatino Linotype" w:cs="Times New Roman"/>
          <w:i/>
          <w:lang w:eastAsia="es-MX"/>
        </w:rPr>
      </w:pPr>
      <w:r w:rsidRPr="000C270E">
        <w:rPr>
          <w:rFonts w:ascii="Palatino Linotype" w:eastAsia="Times New Roman" w:hAnsi="Palatino Linotype" w:cs="Times New Roman"/>
          <w:i/>
          <w:lang w:eastAsia="es-MX"/>
        </w:rPr>
        <w:t>"</w:t>
      </w:r>
      <w:r w:rsidRPr="000C270E">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0C270E">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BE69F0" w:rsidRPr="000C270E" w:rsidRDefault="00BE69F0" w:rsidP="00BE69F0">
      <w:pPr>
        <w:spacing w:after="0" w:line="360" w:lineRule="auto"/>
        <w:jc w:val="both"/>
        <w:rPr>
          <w:rFonts w:ascii="Palatino Linotype" w:eastAsia="Times New Roman" w:hAnsi="Palatino Linotype" w:cs="Times New Roman"/>
          <w:sz w:val="24"/>
          <w:szCs w:val="24"/>
          <w:lang w:eastAsia="es-MX"/>
        </w:rPr>
      </w:pPr>
    </w:p>
    <w:p w:rsidR="00BE69F0" w:rsidRPr="000C270E" w:rsidRDefault="00BE69F0" w:rsidP="00BE69F0">
      <w:pPr>
        <w:spacing w:after="0" w:line="360" w:lineRule="auto"/>
        <w:jc w:val="both"/>
        <w:rPr>
          <w:rFonts w:ascii="Palatino Linotype" w:eastAsia="Times New Roman" w:hAnsi="Palatino Linotype" w:cs="Times New Roman"/>
          <w:sz w:val="24"/>
          <w:szCs w:val="24"/>
          <w:lang w:val="es-ES" w:eastAsia="es-ES"/>
        </w:rPr>
      </w:pPr>
      <w:r w:rsidRPr="000C270E">
        <w:rPr>
          <w:rFonts w:ascii="Palatino Linotype" w:eastAsia="Times New Roman" w:hAnsi="Palatino Linotype" w:cs="Times New Roman"/>
          <w:sz w:val="24"/>
          <w:szCs w:val="24"/>
          <w:lang w:val="es-ES_tradnl" w:eastAsia="es-ES"/>
        </w:rPr>
        <w:lastRenderedPageBreak/>
        <w:t xml:space="preserve">Por ende, en el presente caso el Sujeto Obligado sólo podrá testar los datos referidos con antelación, clasificación que tiene que efectuar mediante las formalidades que la Ley impone, es decir, </w:t>
      </w:r>
      <w:r w:rsidRPr="000C270E">
        <w:rPr>
          <w:rFonts w:ascii="Palatino Linotype" w:eastAsia="Times New Roman" w:hAnsi="Palatino Linotype" w:cs="Times New Roman"/>
          <w:sz w:val="24"/>
          <w:szCs w:val="24"/>
          <w:lang w:val="es-ES" w:eastAsia="es-ES"/>
        </w:rPr>
        <w:t>resulta necesario que el Comité de Transparencia d</w:t>
      </w:r>
      <w:r w:rsidRPr="000C270E">
        <w:rPr>
          <w:rFonts w:ascii="Palatino Linotype" w:eastAsia="Times New Roman" w:hAnsi="Palatino Linotype" w:cs="Times New Roman"/>
          <w:sz w:val="24"/>
          <w:szCs w:val="24"/>
          <w:lang w:val="es-ES_tradnl" w:eastAsia="es-ES"/>
        </w:rPr>
        <w:t xml:space="preserve">el Sujeto Obligado </w:t>
      </w:r>
      <w:r w:rsidRPr="000C270E">
        <w:rPr>
          <w:rFonts w:ascii="Palatino Linotype" w:eastAsia="Times New Roman" w:hAnsi="Palatino Linotype" w:cs="Times New Roman"/>
          <w:sz w:val="24"/>
          <w:szCs w:val="24"/>
          <w:lang w:val="es-ES" w:eastAsia="es-ES"/>
        </w:rPr>
        <w:t>emita el Acuerdo de Clasificación correspondiente</w:t>
      </w:r>
      <w:r w:rsidRPr="000C270E">
        <w:rPr>
          <w:rFonts w:ascii="Palatino Linotype" w:eastAsia="Times New Roman" w:hAnsi="Palatino Linotype" w:cs="Times New Roman"/>
          <w:sz w:val="24"/>
          <w:szCs w:val="24"/>
          <w:lang w:val="es-ES_tradnl" w:eastAsia="es-ES"/>
        </w:rPr>
        <w:t xml:space="preserve"> debidamente fundado y motivado, </w:t>
      </w:r>
      <w:r w:rsidRPr="000C270E">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0C270E">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0C270E">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BE69F0" w:rsidRPr="000C270E" w:rsidRDefault="00BE69F0" w:rsidP="00BE69F0">
      <w:pPr>
        <w:spacing w:after="0" w:line="360" w:lineRule="auto"/>
        <w:jc w:val="both"/>
        <w:rPr>
          <w:rFonts w:ascii="Palatino Linotype" w:eastAsia="Times New Roman" w:hAnsi="Palatino Linotype" w:cs="Times New Roman"/>
          <w:sz w:val="24"/>
          <w:szCs w:val="24"/>
          <w:lang w:val="es-ES" w:eastAsia="es-ES"/>
        </w:rPr>
      </w:pPr>
      <w:r w:rsidRPr="000C270E">
        <w:rPr>
          <w:rFonts w:ascii="Palatino Linotype" w:hAnsi="Palatino Linotype" w:cs="Arial"/>
          <w:sz w:val="24"/>
          <w:lang w:eastAsia="es-MX"/>
        </w:rPr>
        <w:t>Lo anterior es así, puesto que ha de destacarse que el artículo 91, de la Ley de la Materia, dispone que el acceso a la información pública será restringido excepcionalmente, cuando ésta sea clasificada como reservada o confidencial. Respecto de ello se destaca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rsidR="00BE69F0" w:rsidRPr="000C270E" w:rsidRDefault="00BE69F0" w:rsidP="00BE69F0">
      <w:pPr>
        <w:spacing w:after="0" w:line="360" w:lineRule="auto"/>
        <w:jc w:val="both"/>
        <w:rPr>
          <w:rFonts w:ascii="Palatino Linotype" w:eastAsia="Times New Roman" w:hAnsi="Palatino Linotype" w:cs="Times New Roman"/>
          <w:sz w:val="24"/>
          <w:szCs w:val="24"/>
          <w:lang w:val="es-ES" w:eastAsia="es-ES"/>
        </w:rPr>
      </w:pPr>
    </w:p>
    <w:p w:rsidR="00BE69F0" w:rsidRPr="000C270E" w:rsidRDefault="00BE69F0" w:rsidP="00BE69F0">
      <w:pPr>
        <w:spacing w:after="0" w:line="360" w:lineRule="auto"/>
        <w:jc w:val="both"/>
        <w:rPr>
          <w:rFonts w:ascii="Palatino Linotype" w:hAnsi="Palatino Linotype" w:cs="Arial"/>
          <w:sz w:val="24"/>
          <w:lang w:eastAsia="es-MX"/>
        </w:rPr>
      </w:pPr>
      <w:r w:rsidRPr="000C270E">
        <w:rPr>
          <w:rFonts w:ascii="Palatino Linotype" w:hAnsi="Palatino Linotype" w:cs="Arial"/>
          <w:sz w:val="24"/>
          <w:lang w:eastAsia="es-MX"/>
        </w:rPr>
        <w:t xml:space="preserve">Ello, conforme al propio concepto de versión pública contenido en el artículo 3, fracción XLV, de la multicitada Ley, el cual tiene relación con el procedimiento para </w:t>
      </w:r>
      <w:r w:rsidRPr="000C270E">
        <w:rPr>
          <w:rFonts w:ascii="Palatino Linotype" w:hAnsi="Palatino Linotype" w:cs="Arial"/>
          <w:sz w:val="24"/>
          <w:lang w:eastAsia="es-MX"/>
        </w:rPr>
        <w:lastRenderedPageBreak/>
        <w:t>su elaboración relativo a la disociación de datos, que en términos del artículo 4 fracción XII de la Ley de Protección de Datos Personales del Estado de México se define como:</w:t>
      </w:r>
    </w:p>
    <w:p w:rsidR="00BE69F0" w:rsidRPr="000C270E" w:rsidRDefault="00BE69F0" w:rsidP="00BE69F0">
      <w:pPr>
        <w:spacing w:after="0" w:line="360" w:lineRule="auto"/>
        <w:jc w:val="both"/>
        <w:rPr>
          <w:rFonts w:ascii="Palatino Linotype" w:eastAsia="Times New Roman" w:hAnsi="Palatino Linotype" w:cs="Times New Roman"/>
          <w:sz w:val="24"/>
          <w:szCs w:val="24"/>
          <w:lang w:val="es-ES" w:eastAsia="es-ES"/>
        </w:rPr>
      </w:pPr>
    </w:p>
    <w:p w:rsidR="00BE69F0" w:rsidRPr="000C270E" w:rsidRDefault="00BE69F0" w:rsidP="00BE69F0">
      <w:pPr>
        <w:autoSpaceDE w:val="0"/>
        <w:autoSpaceDN w:val="0"/>
        <w:adjustRightInd w:val="0"/>
        <w:spacing w:after="0" w:line="240" w:lineRule="auto"/>
        <w:ind w:left="851" w:right="900"/>
        <w:jc w:val="both"/>
        <w:rPr>
          <w:rFonts w:ascii="Palatino Linotype" w:hAnsi="Palatino Linotype" w:cs="Arial"/>
          <w:lang w:eastAsia="es-MX"/>
        </w:rPr>
      </w:pPr>
      <w:r w:rsidRPr="000C270E">
        <w:rPr>
          <w:rFonts w:ascii="Palatino Linotype" w:hAnsi="Palatino Linotype" w:cs="Arial"/>
          <w:i/>
          <w:lang w:eastAsia="es-MX"/>
        </w:rPr>
        <w:t>“</w:t>
      </w:r>
      <w:r w:rsidRPr="000C270E">
        <w:rPr>
          <w:rFonts w:ascii="Palatino Linotype" w:hAnsi="Palatino Linotype" w:cs="Arial"/>
          <w:b/>
          <w:i/>
          <w:lang w:eastAsia="es-MX"/>
        </w:rPr>
        <w:t xml:space="preserve">Disociación: </w:t>
      </w:r>
      <w:r w:rsidRPr="000C270E">
        <w:rPr>
          <w:rFonts w:ascii="Palatino Linotype" w:hAnsi="Palatino Linotype" w:cs="Arial"/>
          <w:i/>
          <w:lang w:eastAsia="es-MX"/>
        </w:rPr>
        <w:t>Procedimiento mediante el cual los datos personales no pueden asociarse al titular, ni permitir por su estructura, contenido o grado de desagregación, la identificación individual del mismo;”</w:t>
      </w:r>
    </w:p>
    <w:p w:rsidR="00BE69F0" w:rsidRPr="000C270E" w:rsidRDefault="00BE69F0" w:rsidP="00BE69F0">
      <w:pPr>
        <w:pStyle w:val="Sinespaciado"/>
        <w:rPr>
          <w:rFonts w:ascii="Palatino Linotype" w:hAnsi="Palatino Linotype"/>
        </w:rPr>
      </w:pPr>
    </w:p>
    <w:p w:rsidR="00BE69F0" w:rsidRPr="000C270E" w:rsidRDefault="00BE69F0" w:rsidP="00BE69F0">
      <w:pPr>
        <w:autoSpaceDE w:val="0"/>
        <w:autoSpaceDN w:val="0"/>
        <w:adjustRightInd w:val="0"/>
        <w:spacing w:before="240" w:after="360" w:line="360" w:lineRule="auto"/>
        <w:jc w:val="both"/>
        <w:rPr>
          <w:rFonts w:ascii="Palatino Linotype" w:hAnsi="Palatino Linotype" w:cs="Arial"/>
          <w:sz w:val="24"/>
          <w:lang w:eastAsia="es-MX"/>
        </w:rPr>
      </w:pPr>
      <w:r w:rsidRPr="000C270E">
        <w:rPr>
          <w:rFonts w:ascii="Palatino Linotype" w:hAnsi="Palatino Linotype" w:cs="Arial"/>
          <w:sz w:val="24"/>
          <w:lang w:eastAsia="es-MX"/>
        </w:rPr>
        <w:t xml:space="preserve">No obstante que si bien, por regla general dentro de la </w:t>
      </w:r>
      <w:r w:rsidRPr="000C270E">
        <w:rPr>
          <w:rFonts w:ascii="Palatino Linotype" w:hAnsi="Palatino Linotype" w:cs="Arial"/>
          <w:i/>
          <w:sz w:val="24"/>
          <w:lang w:eastAsia="es-MX"/>
        </w:rPr>
        <w:t xml:space="preserve">nómina </w:t>
      </w:r>
      <w:r w:rsidRPr="000C270E">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0C270E">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0C270E">
        <w:rPr>
          <w:rFonts w:ascii="Palatino Linotype" w:hAnsi="Palatino Linotype" w:cs="Arial"/>
          <w:b/>
          <w:i/>
          <w:sz w:val="24"/>
          <w:lang w:eastAsia="es-MX"/>
        </w:rPr>
        <w:t>.</w:t>
      </w:r>
    </w:p>
    <w:p w:rsidR="00BE69F0" w:rsidRPr="000C270E" w:rsidRDefault="00BE69F0" w:rsidP="00BE69F0">
      <w:pPr>
        <w:autoSpaceDE w:val="0"/>
        <w:autoSpaceDN w:val="0"/>
        <w:adjustRightInd w:val="0"/>
        <w:spacing w:before="240" w:after="360" w:line="360" w:lineRule="auto"/>
        <w:jc w:val="both"/>
        <w:rPr>
          <w:rFonts w:ascii="Palatino Linotype" w:hAnsi="Palatino Linotype" w:cs="Arial"/>
          <w:sz w:val="24"/>
          <w:lang w:eastAsia="es-MX"/>
        </w:rPr>
      </w:pPr>
      <w:r w:rsidRPr="000C270E">
        <w:rPr>
          <w:rFonts w:ascii="Palatino Linotype" w:hAnsi="Palatino Linotype" w:cs="Arial"/>
          <w:sz w:val="24"/>
          <w:lang w:eastAsia="es-MX"/>
        </w:rPr>
        <w:t xml:space="preserve">Esto es así, ya que el artículo 81, fracción III, de la Ley de Seguridad del Estado de México, establece lo siguiente: </w:t>
      </w:r>
    </w:p>
    <w:p w:rsidR="00BE69F0" w:rsidRPr="000C270E" w:rsidRDefault="00BE69F0" w:rsidP="00BE69F0">
      <w:pPr>
        <w:autoSpaceDE w:val="0"/>
        <w:autoSpaceDN w:val="0"/>
        <w:adjustRightInd w:val="0"/>
        <w:spacing w:after="0" w:line="240" w:lineRule="auto"/>
        <w:ind w:left="851" w:right="900"/>
        <w:jc w:val="both"/>
        <w:rPr>
          <w:rFonts w:ascii="Palatino Linotype" w:hAnsi="Palatino Linotype" w:cs="Arial"/>
          <w:i/>
          <w:lang w:eastAsia="es-MX"/>
        </w:rPr>
      </w:pPr>
      <w:r w:rsidRPr="000C270E">
        <w:rPr>
          <w:rFonts w:ascii="Palatino Linotype" w:hAnsi="Palatino Linotype" w:cs="Arial"/>
          <w:i/>
          <w:lang w:eastAsia="es-MX"/>
        </w:rPr>
        <w:t>“</w:t>
      </w:r>
      <w:r w:rsidRPr="000C270E">
        <w:rPr>
          <w:rFonts w:ascii="Palatino Linotype" w:hAnsi="Palatino Linotype" w:cs="Arial"/>
          <w:b/>
          <w:i/>
          <w:lang w:eastAsia="es-MX"/>
        </w:rPr>
        <w:t>Artículo 81</w:t>
      </w:r>
      <w:r w:rsidRPr="000C270E">
        <w:rPr>
          <w:rFonts w:ascii="Palatino Linotype" w:hAnsi="Palatino Linotype" w:cs="Arial"/>
          <w:i/>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00BE69F0" w:rsidRPr="000C270E" w:rsidRDefault="00BE69F0" w:rsidP="00BE69F0">
      <w:pPr>
        <w:autoSpaceDE w:val="0"/>
        <w:autoSpaceDN w:val="0"/>
        <w:adjustRightInd w:val="0"/>
        <w:spacing w:after="0" w:line="240" w:lineRule="auto"/>
        <w:ind w:left="851" w:right="900"/>
        <w:jc w:val="both"/>
        <w:rPr>
          <w:rFonts w:ascii="Palatino Linotype" w:hAnsi="Palatino Linotype" w:cs="Arial"/>
          <w:i/>
          <w:lang w:eastAsia="es-MX"/>
        </w:rPr>
      </w:pPr>
      <w:r w:rsidRPr="000C270E">
        <w:rPr>
          <w:rFonts w:ascii="Palatino Linotype" w:hAnsi="Palatino Linotype" w:cs="Arial"/>
          <w:i/>
          <w:lang w:eastAsia="es-MX"/>
        </w:rPr>
        <w:t>(…)</w:t>
      </w:r>
    </w:p>
    <w:p w:rsidR="00BE69F0" w:rsidRPr="000C270E" w:rsidRDefault="00BE69F0" w:rsidP="00BE69F0">
      <w:pPr>
        <w:autoSpaceDE w:val="0"/>
        <w:autoSpaceDN w:val="0"/>
        <w:adjustRightInd w:val="0"/>
        <w:spacing w:after="0" w:line="240" w:lineRule="auto"/>
        <w:ind w:left="851" w:right="900"/>
        <w:jc w:val="both"/>
        <w:rPr>
          <w:rFonts w:ascii="Palatino Linotype" w:hAnsi="Palatino Linotype" w:cs="Arial"/>
          <w:lang w:eastAsia="es-MX"/>
        </w:rPr>
      </w:pPr>
      <w:r w:rsidRPr="000C270E">
        <w:rPr>
          <w:rFonts w:ascii="Palatino Linotype" w:hAnsi="Palatino Linotype" w:cs="Arial"/>
          <w:i/>
          <w:lang w:eastAsia="es-MX"/>
        </w:rPr>
        <w:lastRenderedPageBreak/>
        <w:t>III. La relativa a servidores públicos miembros de las instituciones de seguridad pública, cuya revelación pueda poner en riesgo su vida e integridad física con motivo de sus funciones;”</w:t>
      </w:r>
    </w:p>
    <w:p w:rsidR="00BE69F0" w:rsidRPr="000C270E" w:rsidRDefault="00BE69F0" w:rsidP="00BE69F0">
      <w:pPr>
        <w:pStyle w:val="Sinespaciado"/>
        <w:rPr>
          <w:rFonts w:ascii="Palatino Linotype" w:hAnsi="Palatino Linotype"/>
        </w:rPr>
      </w:pPr>
    </w:p>
    <w:p w:rsidR="00BE69F0" w:rsidRPr="000C270E" w:rsidRDefault="00BE69F0" w:rsidP="00BE69F0">
      <w:pPr>
        <w:autoSpaceDE w:val="0"/>
        <w:autoSpaceDN w:val="0"/>
        <w:adjustRightInd w:val="0"/>
        <w:spacing w:before="240" w:after="360" w:line="360" w:lineRule="auto"/>
        <w:jc w:val="both"/>
        <w:rPr>
          <w:rFonts w:ascii="Palatino Linotype" w:hAnsi="Palatino Linotype" w:cs="Arial"/>
          <w:sz w:val="24"/>
          <w:lang w:eastAsia="es-MX"/>
        </w:rPr>
      </w:pPr>
      <w:r w:rsidRPr="000C270E">
        <w:rPr>
          <w:rFonts w:ascii="Palatino Linotype" w:hAnsi="Palatino Linotype" w:cs="Arial"/>
          <w:sz w:val="24"/>
          <w:lang w:eastAsia="es-MX"/>
        </w:rPr>
        <w:t>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rsidR="00BE69F0" w:rsidRPr="000C270E" w:rsidRDefault="00BE69F0" w:rsidP="00BE69F0">
      <w:pPr>
        <w:autoSpaceDE w:val="0"/>
        <w:autoSpaceDN w:val="0"/>
        <w:adjustRightInd w:val="0"/>
        <w:spacing w:before="240" w:after="360" w:line="360" w:lineRule="auto"/>
        <w:jc w:val="both"/>
        <w:rPr>
          <w:rFonts w:ascii="Palatino Linotype" w:hAnsi="Palatino Linotype" w:cs="Arial"/>
          <w:sz w:val="24"/>
          <w:lang w:eastAsia="es-MX"/>
        </w:rPr>
      </w:pPr>
      <w:r w:rsidRPr="000C270E">
        <w:rPr>
          <w:rFonts w:ascii="Palatino Linotype" w:hAnsi="Palatino Linotype" w:cs="Arial"/>
          <w:sz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rsidR="00BE69F0" w:rsidRPr="000C270E" w:rsidRDefault="00BE69F0" w:rsidP="00BE69F0">
      <w:pPr>
        <w:spacing w:before="240" w:after="240" w:line="360" w:lineRule="auto"/>
        <w:jc w:val="both"/>
        <w:rPr>
          <w:rFonts w:ascii="Palatino Linotype" w:hAnsi="Palatino Linotype" w:cs="Arial"/>
          <w:sz w:val="24"/>
          <w:lang w:eastAsia="es-MX"/>
        </w:rPr>
      </w:pPr>
      <w:r w:rsidRPr="000C270E">
        <w:rPr>
          <w:rFonts w:ascii="Palatino Linotype" w:hAnsi="Palatino Linotype" w:cs="Arial"/>
          <w:sz w:val="24"/>
          <w:lang w:eastAsia="es-MX"/>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w:t>
      </w:r>
      <w:r w:rsidRPr="000C270E">
        <w:rPr>
          <w:rFonts w:ascii="Palatino Linotype" w:hAnsi="Palatino Linotype" w:cs="Arial"/>
          <w:sz w:val="24"/>
          <w:lang w:eastAsia="es-MX"/>
        </w:rPr>
        <w:lastRenderedPageBreak/>
        <w:t>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rsidR="00BE69F0" w:rsidRPr="000C270E" w:rsidRDefault="00BE69F0" w:rsidP="00BE69F0">
      <w:pPr>
        <w:spacing w:before="240" w:after="240" w:line="360" w:lineRule="auto"/>
        <w:jc w:val="both"/>
        <w:rPr>
          <w:rFonts w:ascii="Palatino Linotype" w:hAnsi="Palatino Linotype"/>
          <w:sz w:val="24"/>
        </w:rPr>
      </w:pPr>
      <w:r w:rsidRPr="000C270E">
        <w:rPr>
          <w:rFonts w:ascii="Palatino Linotype" w:hAnsi="Palatino Linotype" w:cs="Arial"/>
          <w:sz w:val="24"/>
          <w:lang w:eastAsia="es-MX"/>
        </w:rPr>
        <w:t xml:space="preserve">Resulta alusivo por analogía el criterio 06-09 emitido </w:t>
      </w:r>
      <w:r w:rsidRPr="000C270E">
        <w:rPr>
          <w:rFonts w:ascii="Palatino Linotype" w:hAnsi="Palatino Linotype"/>
          <w:sz w:val="24"/>
        </w:rPr>
        <w:t>por el entonces IFAI, ahora INAI que a la letra dice:</w:t>
      </w:r>
    </w:p>
    <w:p w:rsidR="00BE69F0" w:rsidRPr="000C270E" w:rsidRDefault="00BE69F0" w:rsidP="00BE69F0">
      <w:pPr>
        <w:spacing w:before="240" w:after="240" w:line="240" w:lineRule="auto"/>
        <w:ind w:left="851" w:right="900"/>
        <w:jc w:val="both"/>
        <w:rPr>
          <w:rFonts w:ascii="Palatino Linotype" w:hAnsi="Palatino Linotype"/>
          <w:i/>
          <w:shd w:val="clear" w:color="auto" w:fill="FFFFFF"/>
        </w:rPr>
      </w:pPr>
      <w:r w:rsidRPr="000C270E">
        <w:rPr>
          <w:rFonts w:ascii="Palatino Linotype" w:hAnsi="Palatino Linotype"/>
          <w:i/>
        </w:rPr>
        <w:t>“</w:t>
      </w:r>
      <w:r w:rsidRPr="000C270E">
        <w:rPr>
          <w:rFonts w:ascii="Palatino Linotype" w:eastAsia="Arial" w:hAnsi="Palatino Linotype" w:cs="Arial"/>
          <w:b/>
          <w:i/>
          <w:spacing w:val="-1"/>
          <w:u w:val="single"/>
        </w:rPr>
        <w:t>N</w:t>
      </w:r>
      <w:r w:rsidRPr="000C270E">
        <w:rPr>
          <w:rFonts w:ascii="Palatino Linotype" w:eastAsia="Arial" w:hAnsi="Palatino Linotype" w:cs="Arial"/>
          <w:b/>
          <w:i/>
          <w:u w:val="single"/>
        </w:rPr>
        <w:t>ombres</w:t>
      </w:r>
      <w:r w:rsidRPr="000C270E">
        <w:rPr>
          <w:rFonts w:ascii="Palatino Linotype" w:eastAsia="Arial" w:hAnsi="Palatino Linotype" w:cs="Arial"/>
          <w:b/>
          <w:i/>
          <w:spacing w:val="2"/>
          <w:u w:val="single"/>
        </w:rPr>
        <w:t xml:space="preserve"> </w:t>
      </w:r>
      <w:r w:rsidRPr="000C270E">
        <w:rPr>
          <w:rFonts w:ascii="Palatino Linotype" w:eastAsia="Arial" w:hAnsi="Palatino Linotype" w:cs="Arial"/>
          <w:b/>
          <w:i/>
          <w:u w:val="single"/>
        </w:rPr>
        <w:t>de</w:t>
      </w:r>
      <w:r w:rsidRPr="000C270E">
        <w:rPr>
          <w:rFonts w:ascii="Palatino Linotype" w:eastAsia="Arial" w:hAnsi="Palatino Linotype" w:cs="Arial"/>
          <w:b/>
          <w:i/>
          <w:spacing w:val="5"/>
          <w:u w:val="single"/>
        </w:rPr>
        <w:t xml:space="preserve"> </w:t>
      </w:r>
      <w:r w:rsidRPr="000C270E">
        <w:rPr>
          <w:rFonts w:ascii="Palatino Linotype" w:eastAsia="Arial" w:hAnsi="Palatino Linotype" w:cs="Arial"/>
          <w:b/>
          <w:i/>
          <w:u w:val="single"/>
        </w:rPr>
        <w:t>s</w:t>
      </w:r>
      <w:r w:rsidRPr="000C270E">
        <w:rPr>
          <w:rFonts w:ascii="Palatino Linotype" w:eastAsia="Arial" w:hAnsi="Palatino Linotype" w:cs="Arial"/>
          <w:b/>
          <w:i/>
          <w:spacing w:val="-3"/>
          <w:u w:val="single"/>
        </w:rPr>
        <w:t>e</w:t>
      </w:r>
      <w:r w:rsidRPr="000C270E">
        <w:rPr>
          <w:rFonts w:ascii="Palatino Linotype" w:eastAsia="Arial" w:hAnsi="Palatino Linotype" w:cs="Arial"/>
          <w:b/>
          <w:i/>
          <w:u w:val="single"/>
        </w:rPr>
        <w:t>r</w:t>
      </w:r>
      <w:r w:rsidRPr="000C270E">
        <w:rPr>
          <w:rFonts w:ascii="Palatino Linotype" w:eastAsia="Arial" w:hAnsi="Palatino Linotype" w:cs="Arial"/>
          <w:b/>
          <w:i/>
          <w:spacing w:val="-2"/>
          <w:u w:val="single"/>
        </w:rPr>
        <w:t>v</w:t>
      </w:r>
      <w:r w:rsidRPr="000C270E">
        <w:rPr>
          <w:rFonts w:ascii="Palatino Linotype" w:eastAsia="Arial" w:hAnsi="Palatino Linotype" w:cs="Arial"/>
          <w:b/>
          <w:i/>
          <w:spacing w:val="1"/>
          <w:u w:val="single"/>
        </w:rPr>
        <w:t>i</w:t>
      </w:r>
      <w:r w:rsidRPr="000C270E">
        <w:rPr>
          <w:rFonts w:ascii="Palatino Linotype" w:eastAsia="Arial" w:hAnsi="Palatino Linotype" w:cs="Arial"/>
          <w:b/>
          <w:i/>
          <w:u w:val="single"/>
        </w:rPr>
        <w:t>d</w:t>
      </w:r>
      <w:r w:rsidRPr="000C270E">
        <w:rPr>
          <w:rFonts w:ascii="Palatino Linotype" w:eastAsia="Arial" w:hAnsi="Palatino Linotype" w:cs="Arial"/>
          <w:b/>
          <w:i/>
          <w:spacing w:val="-1"/>
          <w:u w:val="single"/>
        </w:rPr>
        <w:t>o</w:t>
      </w:r>
      <w:r w:rsidRPr="000C270E">
        <w:rPr>
          <w:rFonts w:ascii="Palatino Linotype" w:eastAsia="Arial" w:hAnsi="Palatino Linotype" w:cs="Arial"/>
          <w:b/>
          <w:i/>
          <w:u w:val="single"/>
        </w:rPr>
        <w:t>r</w:t>
      </w:r>
      <w:r w:rsidRPr="000C270E">
        <w:rPr>
          <w:rFonts w:ascii="Palatino Linotype" w:eastAsia="Arial" w:hAnsi="Palatino Linotype" w:cs="Arial"/>
          <w:b/>
          <w:i/>
          <w:spacing w:val="-2"/>
          <w:u w:val="single"/>
        </w:rPr>
        <w:t>e</w:t>
      </w:r>
      <w:r w:rsidRPr="000C270E">
        <w:rPr>
          <w:rFonts w:ascii="Palatino Linotype" w:eastAsia="Arial" w:hAnsi="Palatino Linotype" w:cs="Arial"/>
          <w:b/>
          <w:i/>
          <w:u w:val="single"/>
        </w:rPr>
        <w:t>s</w:t>
      </w:r>
      <w:r w:rsidRPr="000C270E">
        <w:rPr>
          <w:rFonts w:ascii="Palatino Linotype" w:eastAsia="Arial" w:hAnsi="Palatino Linotype" w:cs="Arial"/>
          <w:b/>
          <w:i/>
          <w:spacing w:val="5"/>
          <w:u w:val="single"/>
        </w:rPr>
        <w:t xml:space="preserve"> </w:t>
      </w:r>
      <w:r w:rsidRPr="000C270E">
        <w:rPr>
          <w:rFonts w:ascii="Palatino Linotype" w:eastAsia="Arial" w:hAnsi="Palatino Linotype" w:cs="Arial"/>
          <w:b/>
          <w:i/>
          <w:u w:val="single"/>
        </w:rPr>
        <w:t>p</w:t>
      </w:r>
      <w:r w:rsidRPr="000C270E">
        <w:rPr>
          <w:rFonts w:ascii="Palatino Linotype" w:eastAsia="Arial" w:hAnsi="Palatino Linotype" w:cs="Arial"/>
          <w:b/>
          <w:i/>
          <w:spacing w:val="-1"/>
          <w:u w:val="single"/>
        </w:rPr>
        <w:t>ú</w:t>
      </w:r>
      <w:r w:rsidRPr="000C270E">
        <w:rPr>
          <w:rFonts w:ascii="Palatino Linotype" w:eastAsia="Arial" w:hAnsi="Palatino Linotype" w:cs="Arial"/>
          <w:b/>
          <w:i/>
          <w:u w:val="single"/>
        </w:rPr>
        <w:t>b</w:t>
      </w:r>
      <w:r w:rsidRPr="000C270E">
        <w:rPr>
          <w:rFonts w:ascii="Palatino Linotype" w:eastAsia="Arial" w:hAnsi="Palatino Linotype" w:cs="Arial"/>
          <w:b/>
          <w:i/>
          <w:spacing w:val="-2"/>
          <w:u w:val="single"/>
        </w:rPr>
        <w:t>l</w:t>
      </w:r>
      <w:r w:rsidRPr="000C270E">
        <w:rPr>
          <w:rFonts w:ascii="Palatino Linotype" w:eastAsia="Arial" w:hAnsi="Palatino Linotype" w:cs="Arial"/>
          <w:b/>
          <w:i/>
          <w:spacing w:val="1"/>
          <w:u w:val="single"/>
        </w:rPr>
        <w:t>i</w:t>
      </w:r>
      <w:r w:rsidRPr="000C270E">
        <w:rPr>
          <w:rFonts w:ascii="Palatino Linotype" w:eastAsia="Arial" w:hAnsi="Palatino Linotype" w:cs="Arial"/>
          <w:b/>
          <w:i/>
          <w:u w:val="single"/>
        </w:rPr>
        <w:t>c</w:t>
      </w:r>
      <w:r w:rsidRPr="000C270E">
        <w:rPr>
          <w:rFonts w:ascii="Palatino Linotype" w:eastAsia="Arial" w:hAnsi="Palatino Linotype" w:cs="Arial"/>
          <w:b/>
          <w:i/>
          <w:spacing w:val="-1"/>
          <w:u w:val="single"/>
        </w:rPr>
        <w:t>o</w:t>
      </w:r>
      <w:r w:rsidRPr="000C270E">
        <w:rPr>
          <w:rFonts w:ascii="Palatino Linotype" w:eastAsia="Arial" w:hAnsi="Palatino Linotype" w:cs="Arial"/>
          <w:b/>
          <w:i/>
          <w:u w:val="single"/>
        </w:rPr>
        <w:t>s</w:t>
      </w:r>
      <w:r w:rsidRPr="000C270E">
        <w:rPr>
          <w:rFonts w:ascii="Palatino Linotype" w:eastAsia="Arial" w:hAnsi="Palatino Linotype" w:cs="Arial"/>
          <w:b/>
          <w:i/>
          <w:spacing w:val="3"/>
          <w:u w:val="single"/>
        </w:rPr>
        <w:t xml:space="preserve"> </w:t>
      </w:r>
      <w:r w:rsidRPr="000C270E">
        <w:rPr>
          <w:rFonts w:ascii="Palatino Linotype" w:eastAsia="Arial" w:hAnsi="Palatino Linotype" w:cs="Arial"/>
          <w:b/>
          <w:i/>
          <w:u w:val="single"/>
        </w:rPr>
        <w:t>d</w:t>
      </w:r>
      <w:r w:rsidRPr="000C270E">
        <w:rPr>
          <w:rFonts w:ascii="Palatino Linotype" w:eastAsia="Arial" w:hAnsi="Palatino Linotype" w:cs="Arial"/>
          <w:b/>
          <w:i/>
          <w:spacing w:val="-1"/>
          <w:u w:val="single"/>
        </w:rPr>
        <w:t>e</w:t>
      </w:r>
      <w:r w:rsidRPr="000C270E">
        <w:rPr>
          <w:rFonts w:ascii="Palatino Linotype" w:eastAsia="Arial" w:hAnsi="Palatino Linotype" w:cs="Arial"/>
          <w:b/>
          <w:i/>
          <w:u w:val="single"/>
        </w:rPr>
        <w:t>dica</w:t>
      </w:r>
      <w:r w:rsidRPr="000C270E">
        <w:rPr>
          <w:rFonts w:ascii="Palatino Linotype" w:eastAsia="Arial" w:hAnsi="Palatino Linotype" w:cs="Arial"/>
          <w:b/>
          <w:i/>
          <w:spacing w:val="-1"/>
          <w:u w:val="single"/>
        </w:rPr>
        <w:t>d</w:t>
      </w:r>
      <w:r w:rsidRPr="000C270E">
        <w:rPr>
          <w:rFonts w:ascii="Palatino Linotype" w:eastAsia="Arial" w:hAnsi="Palatino Linotype" w:cs="Arial"/>
          <w:b/>
          <w:i/>
          <w:u w:val="single"/>
        </w:rPr>
        <w:t>os a</w:t>
      </w:r>
      <w:r w:rsidRPr="000C270E">
        <w:rPr>
          <w:rFonts w:ascii="Palatino Linotype" w:eastAsia="Arial" w:hAnsi="Palatino Linotype" w:cs="Arial"/>
          <w:b/>
          <w:i/>
          <w:spacing w:val="5"/>
          <w:u w:val="single"/>
        </w:rPr>
        <w:t xml:space="preserve"> </w:t>
      </w:r>
      <w:r w:rsidRPr="000C270E">
        <w:rPr>
          <w:rFonts w:ascii="Palatino Linotype" w:eastAsia="Arial" w:hAnsi="Palatino Linotype" w:cs="Arial"/>
          <w:b/>
          <w:i/>
          <w:u w:val="single"/>
        </w:rPr>
        <w:t>a</w:t>
      </w:r>
      <w:r w:rsidRPr="000C270E">
        <w:rPr>
          <w:rFonts w:ascii="Palatino Linotype" w:eastAsia="Arial" w:hAnsi="Palatino Linotype" w:cs="Arial"/>
          <w:b/>
          <w:i/>
          <w:spacing w:val="-1"/>
          <w:u w:val="single"/>
        </w:rPr>
        <w:t>c</w:t>
      </w:r>
      <w:r w:rsidRPr="000C270E">
        <w:rPr>
          <w:rFonts w:ascii="Palatino Linotype" w:eastAsia="Arial" w:hAnsi="Palatino Linotype" w:cs="Arial"/>
          <w:b/>
          <w:i/>
          <w:spacing w:val="-2"/>
          <w:u w:val="single"/>
        </w:rPr>
        <w:t>t</w:t>
      </w:r>
      <w:r w:rsidRPr="000C270E">
        <w:rPr>
          <w:rFonts w:ascii="Palatino Linotype" w:eastAsia="Arial" w:hAnsi="Palatino Linotype" w:cs="Arial"/>
          <w:b/>
          <w:i/>
          <w:spacing w:val="1"/>
          <w:u w:val="single"/>
        </w:rPr>
        <w:t>i</w:t>
      </w:r>
      <w:r w:rsidRPr="000C270E">
        <w:rPr>
          <w:rFonts w:ascii="Palatino Linotype" w:eastAsia="Arial" w:hAnsi="Palatino Linotype" w:cs="Arial"/>
          <w:b/>
          <w:i/>
          <w:spacing w:val="-3"/>
          <w:u w:val="single"/>
        </w:rPr>
        <w:t>v</w:t>
      </w:r>
      <w:r w:rsidRPr="000C270E">
        <w:rPr>
          <w:rFonts w:ascii="Palatino Linotype" w:eastAsia="Arial" w:hAnsi="Palatino Linotype" w:cs="Arial"/>
          <w:b/>
          <w:i/>
          <w:spacing w:val="1"/>
          <w:u w:val="single"/>
        </w:rPr>
        <w:t>i</w:t>
      </w:r>
      <w:r w:rsidRPr="000C270E">
        <w:rPr>
          <w:rFonts w:ascii="Palatino Linotype" w:eastAsia="Arial" w:hAnsi="Palatino Linotype" w:cs="Arial"/>
          <w:b/>
          <w:i/>
          <w:u w:val="single"/>
        </w:rPr>
        <w:t>d</w:t>
      </w:r>
      <w:r w:rsidRPr="000C270E">
        <w:rPr>
          <w:rFonts w:ascii="Palatino Linotype" w:eastAsia="Arial" w:hAnsi="Palatino Linotype" w:cs="Arial"/>
          <w:b/>
          <w:i/>
          <w:spacing w:val="-1"/>
          <w:u w:val="single"/>
        </w:rPr>
        <w:t>a</w:t>
      </w:r>
      <w:r w:rsidRPr="000C270E">
        <w:rPr>
          <w:rFonts w:ascii="Palatino Linotype" w:eastAsia="Arial" w:hAnsi="Palatino Linotype" w:cs="Arial"/>
          <w:b/>
          <w:i/>
          <w:u w:val="single"/>
        </w:rPr>
        <w:t>d</w:t>
      </w:r>
      <w:r w:rsidRPr="000C270E">
        <w:rPr>
          <w:rFonts w:ascii="Palatino Linotype" w:eastAsia="Arial" w:hAnsi="Palatino Linotype" w:cs="Arial"/>
          <w:b/>
          <w:i/>
          <w:spacing w:val="-1"/>
          <w:u w:val="single"/>
        </w:rPr>
        <w:t>e</w:t>
      </w:r>
      <w:r w:rsidRPr="000C270E">
        <w:rPr>
          <w:rFonts w:ascii="Palatino Linotype" w:eastAsia="Arial" w:hAnsi="Palatino Linotype" w:cs="Arial"/>
          <w:b/>
          <w:i/>
          <w:u w:val="single"/>
        </w:rPr>
        <w:t>s</w:t>
      </w:r>
      <w:r w:rsidRPr="000C270E">
        <w:rPr>
          <w:rFonts w:ascii="Palatino Linotype" w:eastAsia="Arial" w:hAnsi="Palatino Linotype" w:cs="Arial"/>
          <w:b/>
          <w:i/>
          <w:spacing w:val="5"/>
          <w:u w:val="single"/>
        </w:rPr>
        <w:t xml:space="preserve"> </w:t>
      </w:r>
      <w:r w:rsidRPr="000C270E">
        <w:rPr>
          <w:rFonts w:ascii="Palatino Linotype" w:eastAsia="Arial" w:hAnsi="Palatino Linotype" w:cs="Arial"/>
          <w:b/>
          <w:i/>
          <w:u w:val="single"/>
        </w:rPr>
        <w:t>en ma</w:t>
      </w:r>
      <w:r w:rsidRPr="000C270E">
        <w:rPr>
          <w:rFonts w:ascii="Palatino Linotype" w:eastAsia="Arial" w:hAnsi="Palatino Linotype" w:cs="Arial"/>
          <w:b/>
          <w:i/>
          <w:spacing w:val="1"/>
          <w:u w:val="single"/>
        </w:rPr>
        <w:t>t</w:t>
      </w:r>
      <w:r w:rsidRPr="000C270E">
        <w:rPr>
          <w:rFonts w:ascii="Palatino Linotype" w:eastAsia="Arial" w:hAnsi="Palatino Linotype" w:cs="Arial"/>
          <w:b/>
          <w:i/>
          <w:spacing w:val="-3"/>
          <w:u w:val="single"/>
        </w:rPr>
        <w:t>e</w:t>
      </w:r>
      <w:r w:rsidRPr="000C270E">
        <w:rPr>
          <w:rFonts w:ascii="Palatino Linotype" w:eastAsia="Arial" w:hAnsi="Palatino Linotype" w:cs="Arial"/>
          <w:b/>
          <w:i/>
          <w:spacing w:val="-2"/>
          <w:u w:val="single"/>
        </w:rPr>
        <w:t>r</w:t>
      </w:r>
      <w:r w:rsidRPr="000C270E">
        <w:rPr>
          <w:rFonts w:ascii="Palatino Linotype" w:eastAsia="Arial" w:hAnsi="Palatino Linotype" w:cs="Arial"/>
          <w:b/>
          <w:i/>
          <w:spacing w:val="1"/>
          <w:u w:val="single"/>
        </w:rPr>
        <w:t>i</w:t>
      </w:r>
      <w:r w:rsidRPr="000C270E">
        <w:rPr>
          <w:rFonts w:ascii="Palatino Linotype" w:eastAsia="Arial" w:hAnsi="Palatino Linotype" w:cs="Arial"/>
          <w:b/>
          <w:i/>
          <w:u w:val="single"/>
        </w:rPr>
        <w:t>a</w:t>
      </w:r>
      <w:r w:rsidRPr="000C270E">
        <w:rPr>
          <w:rFonts w:ascii="Palatino Linotype" w:eastAsia="Arial" w:hAnsi="Palatino Linotype" w:cs="Arial"/>
          <w:b/>
          <w:i/>
          <w:spacing w:val="5"/>
          <w:u w:val="single"/>
        </w:rPr>
        <w:t xml:space="preserve"> </w:t>
      </w:r>
      <w:r w:rsidRPr="000C270E">
        <w:rPr>
          <w:rFonts w:ascii="Palatino Linotype" w:eastAsia="Arial" w:hAnsi="Palatino Linotype" w:cs="Arial"/>
          <w:b/>
          <w:i/>
          <w:u w:val="single"/>
        </w:rPr>
        <w:t>de</w:t>
      </w:r>
      <w:r w:rsidRPr="000C270E">
        <w:rPr>
          <w:rFonts w:ascii="Palatino Linotype" w:eastAsia="Arial" w:hAnsi="Palatino Linotype" w:cs="Arial"/>
          <w:b/>
          <w:i/>
          <w:spacing w:val="2"/>
          <w:u w:val="single"/>
        </w:rPr>
        <w:t xml:space="preserve"> </w:t>
      </w:r>
      <w:r w:rsidRPr="000C270E">
        <w:rPr>
          <w:rFonts w:ascii="Palatino Linotype" w:eastAsia="Arial" w:hAnsi="Palatino Linotype" w:cs="Arial"/>
          <w:b/>
          <w:i/>
          <w:u w:val="single"/>
        </w:rPr>
        <w:t>s</w:t>
      </w:r>
      <w:r w:rsidRPr="000C270E">
        <w:rPr>
          <w:rFonts w:ascii="Palatino Linotype" w:eastAsia="Arial" w:hAnsi="Palatino Linotype" w:cs="Arial"/>
          <w:b/>
          <w:i/>
          <w:spacing w:val="-1"/>
          <w:u w:val="single"/>
        </w:rPr>
        <w:t>e</w:t>
      </w:r>
      <w:r w:rsidRPr="000C270E">
        <w:rPr>
          <w:rFonts w:ascii="Palatino Linotype" w:eastAsia="Arial" w:hAnsi="Palatino Linotype" w:cs="Arial"/>
          <w:b/>
          <w:i/>
          <w:u w:val="single"/>
        </w:rPr>
        <w:t>g</w:t>
      </w:r>
      <w:r w:rsidRPr="000C270E">
        <w:rPr>
          <w:rFonts w:ascii="Palatino Linotype" w:eastAsia="Arial" w:hAnsi="Palatino Linotype" w:cs="Arial"/>
          <w:b/>
          <w:i/>
          <w:spacing w:val="-3"/>
          <w:u w:val="single"/>
        </w:rPr>
        <w:t>u</w:t>
      </w:r>
      <w:r w:rsidRPr="000C270E">
        <w:rPr>
          <w:rFonts w:ascii="Palatino Linotype" w:eastAsia="Arial" w:hAnsi="Palatino Linotype" w:cs="Arial"/>
          <w:b/>
          <w:i/>
          <w:u w:val="single"/>
        </w:rPr>
        <w:t>r</w:t>
      </w:r>
      <w:r w:rsidRPr="000C270E">
        <w:rPr>
          <w:rFonts w:ascii="Palatino Linotype" w:eastAsia="Arial" w:hAnsi="Palatino Linotype" w:cs="Arial"/>
          <w:b/>
          <w:i/>
          <w:spacing w:val="1"/>
          <w:u w:val="single"/>
        </w:rPr>
        <w:t>i</w:t>
      </w:r>
      <w:r w:rsidRPr="000C270E">
        <w:rPr>
          <w:rFonts w:ascii="Palatino Linotype" w:eastAsia="Arial" w:hAnsi="Palatino Linotype" w:cs="Arial"/>
          <w:b/>
          <w:i/>
          <w:u w:val="single"/>
        </w:rPr>
        <w:t>d</w:t>
      </w:r>
      <w:r w:rsidRPr="000C270E">
        <w:rPr>
          <w:rFonts w:ascii="Palatino Linotype" w:eastAsia="Arial" w:hAnsi="Palatino Linotype" w:cs="Arial"/>
          <w:b/>
          <w:i/>
          <w:spacing w:val="-1"/>
          <w:u w:val="single"/>
        </w:rPr>
        <w:t>a</w:t>
      </w:r>
      <w:r w:rsidRPr="000C270E">
        <w:rPr>
          <w:rFonts w:ascii="Palatino Linotype" w:eastAsia="Arial" w:hAnsi="Palatino Linotype" w:cs="Arial"/>
          <w:b/>
          <w:i/>
          <w:spacing w:val="-3"/>
          <w:u w:val="single"/>
        </w:rPr>
        <w:t>d</w:t>
      </w:r>
      <w:r w:rsidRPr="000C270E">
        <w:rPr>
          <w:rFonts w:ascii="Palatino Linotype" w:eastAsia="Arial" w:hAnsi="Palatino Linotype" w:cs="Arial"/>
          <w:b/>
          <w:i/>
          <w:u w:val="single"/>
        </w:rPr>
        <w:t>, p</w:t>
      </w:r>
      <w:r w:rsidRPr="000C270E">
        <w:rPr>
          <w:rFonts w:ascii="Palatino Linotype" w:eastAsia="Arial" w:hAnsi="Palatino Linotype" w:cs="Arial"/>
          <w:b/>
          <w:i/>
          <w:spacing w:val="-1"/>
          <w:u w:val="single"/>
        </w:rPr>
        <w:t>o</w:t>
      </w:r>
      <w:r w:rsidRPr="000C270E">
        <w:rPr>
          <w:rFonts w:ascii="Palatino Linotype" w:eastAsia="Arial" w:hAnsi="Palatino Linotype" w:cs="Arial"/>
          <w:b/>
          <w:i/>
          <w:u w:val="single"/>
        </w:rPr>
        <w:t>r</w:t>
      </w:r>
      <w:r w:rsidRPr="000C270E">
        <w:rPr>
          <w:rFonts w:ascii="Palatino Linotype" w:eastAsia="Arial" w:hAnsi="Palatino Linotype" w:cs="Arial"/>
          <w:b/>
          <w:i/>
          <w:spacing w:val="11"/>
          <w:u w:val="single"/>
        </w:rPr>
        <w:t xml:space="preserve"> </w:t>
      </w:r>
      <w:r w:rsidRPr="000C270E">
        <w:rPr>
          <w:rFonts w:ascii="Palatino Linotype" w:eastAsia="Arial" w:hAnsi="Palatino Linotype" w:cs="Arial"/>
          <w:b/>
          <w:i/>
          <w:u w:val="single"/>
        </w:rPr>
        <w:t>e</w:t>
      </w:r>
      <w:r w:rsidRPr="000C270E">
        <w:rPr>
          <w:rFonts w:ascii="Palatino Linotype" w:eastAsia="Arial" w:hAnsi="Palatino Linotype" w:cs="Arial"/>
          <w:b/>
          <w:i/>
          <w:spacing w:val="-1"/>
          <w:u w:val="single"/>
        </w:rPr>
        <w:t>x</w:t>
      </w:r>
      <w:r w:rsidRPr="000C270E">
        <w:rPr>
          <w:rFonts w:ascii="Palatino Linotype" w:eastAsia="Arial" w:hAnsi="Palatino Linotype" w:cs="Arial"/>
          <w:b/>
          <w:i/>
          <w:u w:val="single"/>
        </w:rPr>
        <w:t>c</w:t>
      </w:r>
      <w:r w:rsidRPr="000C270E">
        <w:rPr>
          <w:rFonts w:ascii="Palatino Linotype" w:eastAsia="Arial" w:hAnsi="Palatino Linotype" w:cs="Arial"/>
          <w:b/>
          <w:i/>
          <w:spacing w:val="-1"/>
          <w:u w:val="single"/>
        </w:rPr>
        <w:t>e</w:t>
      </w:r>
      <w:r w:rsidRPr="000C270E">
        <w:rPr>
          <w:rFonts w:ascii="Palatino Linotype" w:eastAsia="Arial" w:hAnsi="Palatino Linotype" w:cs="Arial"/>
          <w:b/>
          <w:i/>
          <w:u w:val="single"/>
        </w:rPr>
        <w:t>p</w:t>
      </w:r>
      <w:r w:rsidRPr="000C270E">
        <w:rPr>
          <w:rFonts w:ascii="Palatino Linotype" w:eastAsia="Arial" w:hAnsi="Palatino Linotype" w:cs="Arial"/>
          <w:b/>
          <w:i/>
          <w:spacing w:val="-1"/>
          <w:u w:val="single"/>
        </w:rPr>
        <w:t>c</w:t>
      </w:r>
      <w:r w:rsidRPr="000C270E">
        <w:rPr>
          <w:rFonts w:ascii="Palatino Linotype" w:eastAsia="Arial" w:hAnsi="Palatino Linotype" w:cs="Arial"/>
          <w:b/>
          <w:i/>
          <w:spacing w:val="1"/>
          <w:u w:val="single"/>
        </w:rPr>
        <w:t>i</w:t>
      </w:r>
      <w:r w:rsidRPr="000C270E">
        <w:rPr>
          <w:rFonts w:ascii="Palatino Linotype" w:eastAsia="Arial" w:hAnsi="Palatino Linotype" w:cs="Arial"/>
          <w:b/>
          <w:i/>
          <w:u w:val="single"/>
        </w:rPr>
        <w:t>ón</w:t>
      </w:r>
      <w:r w:rsidRPr="000C270E">
        <w:rPr>
          <w:rFonts w:ascii="Palatino Linotype" w:eastAsia="Arial" w:hAnsi="Palatino Linotype" w:cs="Arial"/>
          <w:b/>
          <w:i/>
          <w:spacing w:val="10"/>
          <w:u w:val="single"/>
        </w:rPr>
        <w:t xml:space="preserve"> </w:t>
      </w:r>
      <w:r w:rsidRPr="000C270E">
        <w:rPr>
          <w:rFonts w:ascii="Palatino Linotype" w:eastAsia="Arial" w:hAnsi="Palatino Linotype" w:cs="Arial"/>
          <w:b/>
          <w:i/>
          <w:u w:val="single"/>
        </w:rPr>
        <w:t>p</w:t>
      </w:r>
      <w:r w:rsidRPr="000C270E">
        <w:rPr>
          <w:rFonts w:ascii="Palatino Linotype" w:eastAsia="Arial" w:hAnsi="Palatino Linotype" w:cs="Arial"/>
          <w:b/>
          <w:i/>
          <w:spacing w:val="-1"/>
          <w:u w:val="single"/>
        </w:rPr>
        <w:t>u</w:t>
      </w:r>
      <w:r w:rsidRPr="000C270E">
        <w:rPr>
          <w:rFonts w:ascii="Palatino Linotype" w:eastAsia="Arial" w:hAnsi="Palatino Linotype" w:cs="Arial"/>
          <w:b/>
          <w:i/>
          <w:u w:val="single"/>
        </w:rPr>
        <w:t>e</w:t>
      </w:r>
      <w:r w:rsidRPr="000C270E">
        <w:rPr>
          <w:rFonts w:ascii="Palatino Linotype" w:eastAsia="Arial" w:hAnsi="Palatino Linotype" w:cs="Arial"/>
          <w:b/>
          <w:i/>
          <w:spacing w:val="-1"/>
          <w:u w:val="single"/>
        </w:rPr>
        <w:t>d</w:t>
      </w:r>
      <w:r w:rsidRPr="000C270E">
        <w:rPr>
          <w:rFonts w:ascii="Palatino Linotype" w:eastAsia="Arial" w:hAnsi="Palatino Linotype" w:cs="Arial"/>
          <w:b/>
          <w:i/>
          <w:u w:val="single"/>
        </w:rPr>
        <w:t>en</w:t>
      </w:r>
      <w:r w:rsidRPr="000C270E">
        <w:rPr>
          <w:rFonts w:ascii="Palatino Linotype" w:eastAsia="Arial" w:hAnsi="Palatino Linotype" w:cs="Arial"/>
          <w:b/>
          <w:i/>
          <w:spacing w:val="7"/>
          <w:u w:val="single"/>
        </w:rPr>
        <w:t xml:space="preserve"> </w:t>
      </w:r>
      <w:r w:rsidRPr="000C270E">
        <w:rPr>
          <w:rFonts w:ascii="Palatino Linotype" w:eastAsia="Arial" w:hAnsi="Palatino Linotype" w:cs="Arial"/>
          <w:b/>
          <w:i/>
          <w:u w:val="single"/>
        </w:rPr>
        <w:t>c</w:t>
      </w:r>
      <w:r w:rsidRPr="000C270E">
        <w:rPr>
          <w:rFonts w:ascii="Palatino Linotype" w:eastAsia="Arial" w:hAnsi="Palatino Linotype" w:cs="Arial"/>
          <w:b/>
          <w:i/>
          <w:spacing w:val="-1"/>
          <w:u w:val="single"/>
        </w:rPr>
        <w:t>o</w:t>
      </w:r>
      <w:r w:rsidRPr="000C270E">
        <w:rPr>
          <w:rFonts w:ascii="Palatino Linotype" w:eastAsia="Arial" w:hAnsi="Palatino Linotype" w:cs="Arial"/>
          <w:b/>
          <w:i/>
          <w:u w:val="single"/>
        </w:rPr>
        <w:t>n</w:t>
      </w:r>
      <w:r w:rsidRPr="000C270E">
        <w:rPr>
          <w:rFonts w:ascii="Palatino Linotype" w:eastAsia="Arial" w:hAnsi="Palatino Linotype" w:cs="Arial"/>
          <w:b/>
          <w:i/>
          <w:spacing w:val="-1"/>
          <w:u w:val="single"/>
        </w:rPr>
        <w:t>s</w:t>
      </w:r>
      <w:r w:rsidRPr="000C270E">
        <w:rPr>
          <w:rFonts w:ascii="Palatino Linotype" w:eastAsia="Arial" w:hAnsi="Palatino Linotype" w:cs="Arial"/>
          <w:b/>
          <w:i/>
          <w:spacing w:val="1"/>
          <w:u w:val="single"/>
        </w:rPr>
        <w:t>i</w:t>
      </w:r>
      <w:r w:rsidRPr="000C270E">
        <w:rPr>
          <w:rFonts w:ascii="Palatino Linotype" w:eastAsia="Arial" w:hAnsi="Palatino Linotype" w:cs="Arial"/>
          <w:b/>
          <w:i/>
          <w:u w:val="single"/>
        </w:rPr>
        <w:t>d</w:t>
      </w:r>
      <w:r w:rsidRPr="000C270E">
        <w:rPr>
          <w:rFonts w:ascii="Palatino Linotype" w:eastAsia="Arial" w:hAnsi="Palatino Linotype" w:cs="Arial"/>
          <w:b/>
          <w:i/>
          <w:spacing w:val="-1"/>
          <w:u w:val="single"/>
        </w:rPr>
        <w:t>e</w:t>
      </w:r>
      <w:r w:rsidRPr="000C270E">
        <w:rPr>
          <w:rFonts w:ascii="Palatino Linotype" w:eastAsia="Arial" w:hAnsi="Palatino Linotype" w:cs="Arial"/>
          <w:b/>
          <w:i/>
          <w:u w:val="single"/>
        </w:rPr>
        <w:t>rarse</w:t>
      </w:r>
      <w:r w:rsidRPr="000C270E">
        <w:rPr>
          <w:rFonts w:ascii="Palatino Linotype" w:eastAsia="Arial" w:hAnsi="Palatino Linotype" w:cs="Arial"/>
          <w:b/>
          <w:i/>
          <w:spacing w:val="8"/>
          <w:u w:val="single"/>
        </w:rPr>
        <w:t xml:space="preserve"> </w:t>
      </w:r>
      <w:r w:rsidRPr="000C270E">
        <w:rPr>
          <w:rFonts w:ascii="Palatino Linotype" w:eastAsia="Arial" w:hAnsi="Palatino Linotype" w:cs="Arial"/>
          <w:b/>
          <w:i/>
          <w:spacing w:val="1"/>
          <w:u w:val="single"/>
        </w:rPr>
        <w:t>i</w:t>
      </w:r>
      <w:r w:rsidRPr="000C270E">
        <w:rPr>
          <w:rFonts w:ascii="Palatino Linotype" w:eastAsia="Arial" w:hAnsi="Palatino Linotype" w:cs="Arial"/>
          <w:b/>
          <w:i/>
          <w:spacing w:val="-3"/>
          <w:u w:val="single"/>
        </w:rPr>
        <w:t>n</w:t>
      </w:r>
      <w:r w:rsidRPr="000C270E">
        <w:rPr>
          <w:rFonts w:ascii="Palatino Linotype" w:eastAsia="Arial" w:hAnsi="Palatino Linotype" w:cs="Arial"/>
          <w:b/>
          <w:i/>
          <w:spacing w:val="1"/>
          <w:u w:val="single"/>
        </w:rPr>
        <w:t>f</w:t>
      </w:r>
      <w:r w:rsidRPr="000C270E">
        <w:rPr>
          <w:rFonts w:ascii="Palatino Linotype" w:eastAsia="Arial" w:hAnsi="Palatino Linotype" w:cs="Arial"/>
          <w:b/>
          <w:i/>
          <w:u w:val="single"/>
        </w:rPr>
        <w:t>orm</w:t>
      </w:r>
      <w:r w:rsidRPr="000C270E">
        <w:rPr>
          <w:rFonts w:ascii="Palatino Linotype" w:eastAsia="Arial" w:hAnsi="Palatino Linotype" w:cs="Arial"/>
          <w:b/>
          <w:i/>
          <w:spacing w:val="-2"/>
          <w:u w:val="single"/>
        </w:rPr>
        <w:t>a</w:t>
      </w:r>
      <w:r w:rsidRPr="000C270E">
        <w:rPr>
          <w:rFonts w:ascii="Palatino Linotype" w:eastAsia="Arial" w:hAnsi="Palatino Linotype" w:cs="Arial"/>
          <w:b/>
          <w:i/>
          <w:u w:val="single"/>
        </w:rPr>
        <w:t>ción</w:t>
      </w:r>
      <w:r w:rsidRPr="000C270E">
        <w:rPr>
          <w:rFonts w:ascii="Palatino Linotype" w:eastAsia="Arial" w:hAnsi="Palatino Linotype" w:cs="Arial"/>
          <w:b/>
          <w:i/>
          <w:spacing w:val="10"/>
          <w:u w:val="single"/>
        </w:rPr>
        <w:t xml:space="preserve"> </w:t>
      </w:r>
      <w:r w:rsidRPr="000C270E">
        <w:rPr>
          <w:rFonts w:ascii="Palatino Linotype" w:eastAsia="Arial" w:hAnsi="Palatino Linotype" w:cs="Arial"/>
          <w:b/>
          <w:i/>
          <w:u w:val="single"/>
        </w:rPr>
        <w:t>reser</w:t>
      </w:r>
      <w:r w:rsidRPr="000C270E">
        <w:rPr>
          <w:rFonts w:ascii="Palatino Linotype" w:eastAsia="Arial" w:hAnsi="Palatino Linotype" w:cs="Arial"/>
          <w:b/>
          <w:i/>
          <w:spacing w:val="-3"/>
          <w:u w:val="single"/>
        </w:rPr>
        <w:t>v</w:t>
      </w:r>
      <w:r w:rsidRPr="000C270E">
        <w:rPr>
          <w:rFonts w:ascii="Palatino Linotype" w:eastAsia="Arial" w:hAnsi="Palatino Linotype" w:cs="Arial"/>
          <w:b/>
          <w:i/>
          <w:u w:val="single"/>
        </w:rPr>
        <w:t>a</w:t>
      </w:r>
      <w:r w:rsidRPr="000C270E">
        <w:rPr>
          <w:rFonts w:ascii="Palatino Linotype" w:eastAsia="Arial" w:hAnsi="Palatino Linotype" w:cs="Arial"/>
          <w:b/>
          <w:i/>
          <w:spacing w:val="-1"/>
          <w:u w:val="single"/>
        </w:rPr>
        <w:t>d</w:t>
      </w:r>
      <w:r w:rsidRPr="000C270E">
        <w:rPr>
          <w:rFonts w:ascii="Palatino Linotype" w:eastAsia="Arial" w:hAnsi="Palatino Linotype" w:cs="Arial"/>
          <w:b/>
          <w:i/>
          <w:u w:val="single"/>
        </w:rPr>
        <w:t>a.</w:t>
      </w:r>
      <w:r w:rsidRPr="000C270E">
        <w:rPr>
          <w:rFonts w:ascii="Palatino Linotype" w:eastAsia="Arial" w:hAnsi="Palatino Linotype" w:cs="Arial"/>
          <w:b/>
          <w:i/>
          <w:spacing w:val="14"/>
        </w:rPr>
        <w:t xml:space="preserve"> </w:t>
      </w:r>
      <w:r w:rsidRPr="000C270E">
        <w:rPr>
          <w:rFonts w:ascii="Palatino Linotype" w:eastAsia="Arial" w:hAnsi="Palatino Linotype" w:cs="Arial"/>
          <w:i/>
          <w:spacing w:val="-1"/>
        </w:rPr>
        <w:t>D</w:t>
      </w:r>
      <w:r w:rsidRPr="000C270E">
        <w:rPr>
          <w:rFonts w:ascii="Palatino Linotype" w:eastAsia="Arial" w:hAnsi="Palatino Linotype" w:cs="Arial"/>
          <w:i/>
        </w:rPr>
        <w:t>e</w:t>
      </w:r>
      <w:r w:rsidRPr="000C270E">
        <w:rPr>
          <w:rFonts w:ascii="Palatino Linotype" w:eastAsia="Arial" w:hAnsi="Palatino Linotype" w:cs="Arial"/>
          <w:i/>
          <w:spacing w:val="1"/>
        </w:rPr>
        <w:t xml:space="preserve"> </w:t>
      </w:r>
      <w:r w:rsidRPr="000C270E">
        <w:rPr>
          <w:rFonts w:ascii="Palatino Linotype" w:eastAsia="Arial" w:hAnsi="Palatino Linotype" w:cs="Arial"/>
          <w:i/>
        </w:rPr>
        <w:t>c</w:t>
      </w:r>
      <w:r w:rsidRPr="000C270E">
        <w:rPr>
          <w:rFonts w:ascii="Palatino Linotype" w:eastAsia="Arial" w:hAnsi="Palatino Linotype" w:cs="Arial"/>
          <w:i/>
          <w:spacing w:val="-3"/>
        </w:rPr>
        <w:t>on</w:t>
      </w:r>
      <w:r w:rsidRPr="000C270E">
        <w:rPr>
          <w:rFonts w:ascii="Palatino Linotype" w:eastAsia="Arial" w:hAnsi="Palatino Linotype" w:cs="Arial"/>
          <w:i/>
          <w:spacing w:val="3"/>
        </w:rPr>
        <w:t>f</w:t>
      </w:r>
      <w:r w:rsidRPr="000C270E">
        <w:rPr>
          <w:rFonts w:ascii="Palatino Linotype" w:eastAsia="Arial" w:hAnsi="Palatino Linotype" w:cs="Arial"/>
          <w:i/>
        </w:rPr>
        <w:t>o</w:t>
      </w:r>
      <w:r w:rsidRPr="000C270E">
        <w:rPr>
          <w:rFonts w:ascii="Palatino Linotype" w:eastAsia="Arial" w:hAnsi="Palatino Linotype" w:cs="Arial"/>
          <w:i/>
          <w:spacing w:val="-2"/>
        </w:rPr>
        <w:t>r</w:t>
      </w:r>
      <w:r w:rsidRPr="000C270E">
        <w:rPr>
          <w:rFonts w:ascii="Palatino Linotype" w:eastAsia="Arial" w:hAnsi="Palatino Linotype" w:cs="Arial"/>
          <w:i/>
          <w:spacing w:val="1"/>
        </w:rPr>
        <w:t>m</w:t>
      </w:r>
      <w:r w:rsidRPr="000C270E">
        <w:rPr>
          <w:rFonts w:ascii="Palatino Linotype" w:eastAsia="Arial" w:hAnsi="Palatino Linotype" w:cs="Arial"/>
          <w:i/>
          <w:spacing w:val="-1"/>
        </w:rPr>
        <w:t>i</w:t>
      </w:r>
      <w:r w:rsidRPr="000C270E">
        <w:rPr>
          <w:rFonts w:ascii="Palatino Linotype" w:eastAsia="Arial" w:hAnsi="Palatino Linotype" w:cs="Arial"/>
          <w:i/>
        </w:rPr>
        <w:t>d</w:t>
      </w:r>
      <w:r w:rsidRPr="000C270E">
        <w:rPr>
          <w:rFonts w:ascii="Palatino Linotype" w:eastAsia="Arial" w:hAnsi="Palatino Linotype" w:cs="Arial"/>
          <w:i/>
          <w:spacing w:val="-1"/>
        </w:rPr>
        <w:t>a</w:t>
      </w:r>
      <w:r w:rsidRPr="000C270E">
        <w:rPr>
          <w:rFonts w:ascii="Palatino Linotype" w:eastAsia="Arial" w:hAnsi="Palatino Linotype" w:cs="Arial"/>
          <w:i/>
        </w:rPr>
        <w:t>d</w:t>
      </w:r>
      <w:r w:rsidRPr="000C270E">
        <w:rPr>
          <w:rFonts w:ascii="Palatino Linotype" w:eastAsia="Arial" w:hAnsi="Palatino Linotype" w:cs="Arial"/>
          <w:i/>
          <w:spacing w:val="3"/>
        </w:rPr>
        <w:t xml:space="preserve"> </w:t>
      </w:r>
      <w:r w:rsidRPr="000C270E">
        <w:rPr>
          <w:rFonts w:ascii="Palatino Linotype" w:eastAsia="Arial" w:hAnsi="Palatino Linotype" w:cs="Arial"/>
          <w:i/>
        </w:rPr>
        <w:t>con el ar</w:t>
      </w:r>
      <w:r w:rsidRPr="000C270E">
        <w:rPr>
          <w:rFonts w:ascii="Palatino Linotype" w:eastAsia="Arial" w:hAnsi="Palatino Linotype" w:cs="Arial"/>
          <w:i/>
          <w:spacing w:val="1"/>
        </w:rPr>
        <w:t>t</w:t>
      </w:r>
      <w:r w:rsidRPr="000C270E">
        <w:rPr>
          <w:rFonts w:ascii="Palatino Linotype" w:eastAsia="Arial" w:hAnsi="Palatino Linotype" w:cs="Arial"/>
          <w:i/>
          <w:spacing w:val="-4"/>
        </w:rPr>
        <w:t>í</w:t>
      </w:r>
      <w:r w:rsidRPr="000C270E">
        <w:rPr>
          <w:rFonts w:ascii="Palatino Linotype" w:eastAsia="Arial" w:hAnsi="Palatino Linotype" w:cs="Arial"/>
          <w:i/>
        </w:rPr>
        <w:t>cu</w:t>
      </w:r>
      <w:r w:rsidRPr="000C270E">
        <w:rPr>
          <w:rFonts w:ascii="Palatino Linotype" w:eastAsia="Arial" w:hAnsi="Palatino Linotype" w:cs="Arial"/>
          <w:i/>
          <w:spacing w:val="-1"/>
        </w:rPr>
        <w:t>l</w:t>
      </w:r>
      <w:r w:rsidRPr="000C270E">
        <w:rPr>
          <w:rFonts w:ascii="Palatino Linotype" w:eastAsia="Arial" w:hAnsi="Palatino Linotype" w:cs="Arial"/>
          <w:i/>
        </w:rPr>
        <w:t>o</w:t>
      </w:r>
      <w:r w:rsidRPr="000C270E">
        <w:rPr>
          <w:rFonts w:ascii="Palatino Linotype" w:eastAsia="Arial" w:hAnsi="Palatino Linotype" w:cs="Arial"/>
          <w:i/>
          <w:spacing w:val="5"/>
        </w:rPr>
        <w:t xml:space="preserve"> </w:t>
      </w:r>
      <w:r w:rsidRPr="000C270E">
        <w:rPr>
          <w:rFonts w:ascii="Palatino Linotype" w:eastAsia="Arial" w:hAnsi="Palatino Linotype" w:cs="Arial"/>
          <w:i/>
        </w:rPr>
        <w:t>7,</w:t>
      </w:r>
      <w:r w:rsidRPr="000C270E">
        <w:rPr>
          <w:rFonts w:ascii="Palatino Linotype" w:eastAsia="Arial" w:hAnsi="Palatino Linotype" w:cs="Arial"/>
          <w:i/>
          <w:spacing w:val="4"/>
        </w:rPr>
        <w:t xml:space="preserve"> </w:t>
      </w:r>
      <w:r w:rsidRPr="000C270E">
        <w:rPr>
          <w:rFonts w:ascii="Palatino Linotype" w:eastAsia="Arial" w:hAnsi="Palatino Linotype" w:cs="Arial"/>
          <w:i/>
          <w:spacing w:val="1"/>
        </w:rPr>
        <w:t>fr</w:t>
      </w:r>
      <w:r w:rsidRPr="000C270E">
        <w:rPr>
          <w:rFonts w:ascii="Palatino Linotype" w:eastAsia="Arial" w:hAnsi="Palatino Linotype" w:cs="Arial"/>
          <w:i/>
        </w:rPr>
        <w:t>acc</w:t>
      </w:r>
      <w:r w:rsidRPr="000C270E">
        <w:rPr>
          <w:rFonts w:ascii="Palatino Linotype" w:eastAsia="Arial" w:hAnsi="Palatino Linotype" w:cs="Arial"/>
          <w:i/>
          <w:spacing w:val="-1"/>
        </w:rPr>
        <w:t>i</w:t>
      </w:r>
      <w:r w:rsidRPr="000C270E">
        <w:rPr>
          <w:rFonts w:ascii="Palatino Linotype" w:eastAsia="Arial" w:hAnsi="Palatino Linotype" w:cs="Arial"/>
          <w:i/>
        </w:rPr>
        <w:t>o</w:t>
      </w:r>
      <w:r w:rsidRPr="000C270E">
        <w:rPr>
          <w:rFonts w:ascii="Palatino Linotype" w:eastAsia="Arial" w:hAnsi="Palatino Linotype" w:cs="Arial"/>
          <w:i/>
          <w:spacing w:val="-1"/>
        </w:rPr>
        <w:t>n</w:t>
      </w:r>
      <w:r w:rsidRPr="000C270E">
        <w:rPr>
          <w:rFonts w:ascii="Palatino Linotype" w:eastAsia="Arial" w:hAnsi="Palatino Linotype" w:cs="Arial"/>
          <w:i/>
        </w:rPr>
        <w:t>es</w:t>
      </w:r>
      <w:r w:rsidRPr="000C270E">
        <w:rPr>
          <w:rFonts w:ascii="Palatino Linotype" w:eastAsia="Arial" w:hAnsi="Palatino Linotype" w:cs="Arial"/>
          <w:i/>
          <w:spacing w:val="3"/>
        </w:rPr>
        <w:t xml:space="preserve"> </w:t>
      </w:r>
      <w:r w:rsidRPr="000C270E">
        <w:rPr>
          <w:rFonts w:ascii="Palatino Linotype" w:eastAsia="Arial" w:hAnsi="Palatino Linotype" w:cs="Arial"/>
          <w:i/>
        </w:rPr>
        <w:t>I</w:t>
      </w:r>
      <w:r w:rsidRPr="000C270E">
        <w:rPr>
          <w:rFonts w:ascii="Palatino Linotype" w:eastAsia="Arial" w:hAnsi="Palatino Linotype" w:cs="Arial"/>
          <w:i/>
          <w:spacing w:val="7"/>
        </w:rPr>
        <w:t xml:space="preserve"> </w:t>
      </w:r>
      <w:r w:rsidRPr="000C270E">
        <w:rPr>
          <w:rFonts w:ascii="Palatino Linotype" w:eastAsia="Arial" w:hAnsi="Palatino Linotype" w:cs="Arial"/>
          <w:i/>
        </w:rPr>
        <w:t>y</w:t>
      </w:r>
      <w:r w:rsidRPr="000C270E">
        <w:rPr>
          <w:rFonts w:ascii="Palatino Linotype" w:eastAsia="Arial" w:hAnsi="Palatino Linotype" w:cs="Arial"/>
          <w:i/>
          <w:spacing w:val="1"/>
        </w:rPr>
        <w:t xml:space="preserve"> I</w:t>
      </w:r>
      <w:r w:rsidRPr="000C270E">
        <w:rPr>
          <w:rFonts w:ascii="Palatino Linotype" w:eastAsia="Arial" w:hAnsi="Palatino Linotype" w:cs="Arial"/>
          <w:i/>
          <w:spacing w:val="-1"/>
        </w:rPr>
        <w:t>I</w:t>
      </w:r>
      <w:r w:rsidRPr="000C270E">
        <w:rPr>
          <w:rFonts w:ascii="Palatino Linotype" w:eastAsia="Arial" w:hAnsi="Palatino Linotype" w:cs="Arial"/>
          <w:i/>
        </w:rPr>
        <w:t>I</w:t>
      </w:r>
      <w:r w:rsidRPr="000C270E">
        <w:rPr>
          <w:rFonts w:ascii="Palatino Linotype" w:eastAsia="Arial" w:hAnsi="Palatino Linotype" w:cs="Arial"/>
          <w:i/>
          <w:spacing w:val="7"/>
        </w:rPr>
        <w:t xml:space="preserve"> </w:t>
      </w:r>
      <w:r w:rsidRPr="000C270E">
        <w:rPr>
          <w:rFonts w:ascii="Palatino Linotype" w:eastAsia="Arial" w:hAnsi="Palatino Linotype" w:cs="Arial"/>
          <w:i/>
        </w:rPr>
        <w:t>de</w:t>
      </w:r>
      <w:r w:rsidRPr="000C270E">
        <w:rPr>
          <w:rFonts w:ascii="Palatino Linotype" w:eastAsia="Arial" w:hAnsi="Palatino Linotype" w:cs="Arial"/>
          <w:i/>
          <w:spacing w:val="5"/>
        </w:rPr>
        <w:t xml:space="preserve"> </w:t>
      </w:r>
      <w:r w:rsidRPr="000C270E">
        <w:rPr>
          <w:rFonts w:ascii="Palatino Linotype" w:eastAsia="Arial" w:hAnsi="Palatino Linotype" w:cs="Arial"/>
          <w:i/>
          <w:spacing w:val="-1"/>
        </w:rPr>
        <w:t>l</w:t>
      </w:r>
      <w:r w:rsidRPr="000C270E">
        <w:rPr>
          <w:rFonts w:ascii="Palatino Linotype" w:eastAsia="Arial" w:hAnsi="Palatino Linotype" w:cs="Arial"/>
          <w:i/>
        </w:rPr>
        <w:t>a</w:t>
      </w:r>
      <w:r w:rsidRPr="000C270E">
        <w:rPr>
          <w:rFonts w:ascii="Palatino Linotype" w:eastAsia="Arial" w:hAnsi="Palatino Linotype" w:cs="Arial"/>
          <w:i/>
          <w:spacing w:val="3"/>
        </w:rPr>
        <w:t xml:space="preserve"> </w:t>
      </w:r>
      <w:r w:rsidRPr="000C270E">
        <w:rPr>
          <w:rFonts w:ascii="Palatino Linotype" w:eastAsia="Arial" w:hAnsi="Palatino Linotype" w:cs="Arial"/>
          <w:i/>
        </w:rPr>
        <w:t>L</w:t>
      </w:r>
      <w:r w:rsidRPr="000C270E">
        <w:rPr>
          <w:rFonts w:ascii="Palatino Linotype" w:eastAsia="Arial" w:hAnsi="Palatino Linotype" w:cs="Arial"/>
          <w:i/>
          <w:spacing w:val="-1"/>
        </w:rPr>
        <w:t>e</w:t>
      </w:r>
      <w:r w:rsidRPr="000C270E">
        <w:rPr>
          <w:rFonts w:ascii="Palatino Linotype" w:eastAsia="Arial" w:hAnsi="Palatino Linotype" w:cs="Arial"/>
          <w:i/>
        </w:rPr>
        <w:t>y</w:t>
      </w:r>
      <w:r w:rsidRPr="000C270E">
        <w:rPr>
          <w:rFonts w:ascii="Palatino Linotype" w:eastAsia="Arial" w:hAnsi="Palatino Linotype" w:cs="Arial"/>
          <w:i/>
          <w:spacing w:val="3"/>
        </w:rPr>
        <w:t xml:space="preserve"> </w:t>
      </w:r>
      <w:r w:rsidRPr="000C270E">
        <w:rPr>
          <w:rFonts w:ascii="Palatino Linotype" w:eastAsia="Arial" w:hAnsi="Palatino Linotype" w:cs="Arial"/>
          <w:i/>
        </w:rPr>
        <w:t>F</w:t>
      </w:r>
      <w:r w:rsidRPr="000C270E">
        <w:rPr>
          <w:rFonts w:ascii="Palatino Linotype" w:eastAsia="Arial" w:hAnsi="Palatino Linotype" w:cs="Arial"/>
          <w:i/>
          <w:spacing w:val="-1"/>
        </w:rPr>
        <w:t>e</w:t>
      </w:r>
      <w:r w:rsidRPr="000C270E">
        <w:rPr>
          <w:rFonts w:ascii="Palatino Linotype" w:eastAsia="Arial" w:hAnsi="Palatino Linotype" w:cs="Arial"/>
          <w:i/>
        </w:rPr>
        <w:t>d</w:t>
      </w:r>
      <w:r w:rsidRPr="000C270E">
        <w:rPr>
          <w:rFonts w:ascii="Palatino Linotype" w:eastAsia="Arial" w:hAnsi="Palatino Linotype" w:cs="Arial"/>
          <w:i/>
          <w:spacing w:val="-1"/>
        </w:rPr>
        <w:t>e</w:t>
      </w:r>
      <w:r w:rsidRPr="000C270E">
        <w:rPr>
          <w:rFonts w:ascii="Palatino Linotype" w:eastAsia="Arial" w:hAnsi="Palatino Linotype" w:cs="Arial"/>
          <w:i/>
          <w:spacing w:val="1"/>
        </w:rPr>
        <w:t>r</w:t>
      </w:r>
      <w:r w:rsidRPr="000C270E">
        <w:rPr>
          <w:rFonts w:ascii="Palatino Linotype" w:eastAsia="Arial" w:hAnsi="Palatino Linotype" w:cs="Arial"/>
          <w:i/>
        </w:rPr>
        <w:t>al</w:t>
      </w:r>
      <w:r w:rsidRPr="000C270E">
        <w:rPr>
          <w:rFonts w:ascii="Palatino Linotype" w:eastAsia="Arial" w:hAnsi="Palatino Linotype" w:cs="Arial"/>
          <w:i/>
          <w:spacing w:val="4"/>
        </w:rPr>
        <w:t xml:space="preserve"> </w:t>
      </w:r>
      <w:r w:rsidRPr="000C270E">
        <w:rPr>
          <w:rFonts w:ascii="Palatino Linotype" w:eastAsia="Arial" w:hAnsi="Palatino Linotype" w:cs="Arial"/>
          <w:i/>
        </w:rPr>
        <w:t>de</w:t>
      </w:r>
      <w:r w:rsidRPr="000C270E">
        <w:rPr>
          <w:rFonts w:ascii="Palatino Linotype" w:eastAsia="Arial" w:hAnsi="Palatino Linotype" w:cs="Arial"/>
          <w:i/>
          <w:spacing w:val="3"/>
        </w:rPr>
        <w:t xml:space="preserve"> </w:t>
      </w:r>
      <w:r w:rsidRPr="000C270E">
        <w:rPr>
          <w:rFonts w:ascii="Palatino Linotype" w:eastAsia="Arial" w:hAnsi="Palatino Linotype" w:cs="Arial"/>
          <w:i/>
          <w:spacing w:val="2"/>
        </w:rPr>
        <w:t>T</w:t>
      </w:r>
      <w:r w:rsidRPr="000C270E">
        <w:rPr>
          <w:rFonts w:ascii="Palatino Linotype" w:eastAsia="Arial" w:hAnsi="Palatino Linotype" w:cs="Arial"/>
          <w:i/>
          <w:spacing w:val="1"/>
        </w:rPr>
        <w:t>r</w:t>
      </w:r>
      <w:r w:rsidRPr="000C270E">
        <w:rPr>
          <w:rFonts w:ascii="Palatino Linotype" w:eastAsia="Arial" w:hAnsi="Palatino Linotype" w:cs="Arial"/>
          <w:i/>
          <w:spacing w:val="-3"/>
        </w:rPr>
        <w:t>a</w:t>
      </w:r>
      <w:r w:rsidRPr="000C270E">
        <w:rPr>
          <w:rFonts w:ascii="Palatino Linotype" w:eastAsia="Arial" w:hAnsi="Palatino Linotype" w:cs="Arial"/>
          <w:i/>
        </w:rPr>
        <w:t>ns</w:t>
      </w:r>
      <w:r w:rsidRPr="000C270E">
        <w:rPr>
          <w:rFonts w:ascii="Palatino Linotype" w:eastAsia="Arial" w:hAnsi="Palatino Linotype" w:cs="Arial"/>
          <w:i/>
          <w:spacing w:val="-1"/>
        </w:rPr>
        <w:t>p</w:t>
      </w:r>
      <w:r w:rsidRPr="000C270E">
        <w:rPr>
          <w:rFonts w:ascii="Palatino Linotype" w:eastAsia="Arial" w:hAnsi="Palatino Linotype" w:cs="Arial"/>
          <w:i/>
        </w:rPr>
        <w:t>arenc</w:t>
      </w:r>
      <w:r w:rsidRPr="000C270E">
        <w:rPr>
          <w:rFonts w:ascii="Palatino Linotype" w:eastAsia="Arial" w:hAnsi="Palatino Linotype" w:cs="Arial"/>
          <w:i/>
          <w:spacing w:val="-1"/>
        </w:rPr>
        <w:t>i</w:t>
      </w:r>
      <w:r w:rsidRPr="000C270E">
        <w:rPr>
          <w:rFonts w:ascii="Palatino Linotype" w:eastAsia="Arial" w:hAnsi="Palatino Linotype" w:cs="Arial"/>
          <w:i/>
        </w:rPr>
        <w:t>a</w:t>
      </w:r>
      <w:r w:rsidRPr="000C270E">
        <w:rPr>
          <w:rFonts w:ascii="Palatino Linotype" w:eastAsia="Arial" w:hAnsi="Palatino Linotype" w:cs="Arial"/>
          <w:i/>
          <w:spacing w:val="5"/>
        </w:rPr>
        <w:t xml:space="preserve"> </w:t>
      </w:r>
      <w:r w:rsidRPr="000C270E">
        <w:rPr>
          <w:rFonts w:ascii="Palatino Linotype" w:eastAsia="Arial" w:hAnsi="Palatino Linotype" w:cs="Arial"/>
          <w:i/>
        </w:rPr>
        <w:t>y</w:t>
      </w:r>
      <w:r w:rsidRPr="000C270E">
        <w:rPr>
          <w:rFonts w:ascii="Palatino Linotype" w:eastAsia="Arial" w:hAnsi="Palatino Linotype" w:cs="Arial"/>
          <w:i/>
          <w:spacing w:val="3"/>
        </w:rPr>
        <w:t xml:space="preserve"> </w:t>
      </w:r>
      <w:r w:rsidRPr="000C270E">
        <w:rPr>
          <w:rFonts w:ascii="Palatino Linotype" w:eastAsia="Arial" w:hAnsi="Palatino Linotype" w:cs="Arial"/>
          <w:i/>
          <w:spacing w:val="-1"/>
        </w:rPr>
        <w:t>A</w:t>
      </w:r>
      <w:r w:rsidRPr="000C270E">
        <w:rPr>
          <w:rFonts w:ascii="Palatino Linotype" w:eastAsia="Arial" w:hAnsi="Palatino Linotype" w:cs="Arial"/>
          <w:i/>
        </w:rPr>
        <w:t>cceso a</w:t>
      </w:r>
      <w:r w:rsidRPr="000C270E">
        <w:rPr>
          <w:rFonts w:ascii="Palatino Linotype" w:eastAsia="Arial" w:hAnsi="Palatino Linotype" w:cs="Arial"/>
          <w:i/>
          <w:spacing w:val="5"/>
        </w:rPr>
        <w:t xml:space="preserve"> </w:t>
      </w:r>
      <w:r w:rsidRPr="000C270E">
        <w:rPr>
          <w:rFonts w:ascii="Palatino Linotype" w:eastAsia="Arial" w:hAnsi="Palatino Linotype" w:cs="Arial"/>
          <w:i/>
          <w:spacing w:val="-1"/>
        </w:rPr>
        <w:t>l</w:t>
      </w:r>
      <w:r w:rsidRPr="000C270E">
        <w:rPr>
          <w:rFonts w:ascii="Palatino Linotype" w:eastAsia="Arial" w:hAnsi="Palatino Linotype" w:cs="Arial"/>
          <w:i/>
        </w:rPr>
        <w:t>a</w:t>
      </w:r>
      <w:r w:rsidRPr="000C270E">
        <w:rPr>
          <w:rFonts w:ascii="Palatino Linotype" w:eastAsia="Arial" w:hAnsi="Palatino Linotype" w:cs="Arial"/>
          <w:i/>
          <w:spacing w:val="5"/>
        </w:rPr>
        <w:t xml:space="preserve"> </w:t>
      </w:r>
      <w:r w:rsidRPr="000C270E">
        <w:rPr>
          <w:rFonts w:ascii="Palatino Linotype" w:eastAsia="Arial" w:hAnsi="Palatino Linotype" w:cs="Arial"/>
          <w:i/>
          <w:spacing w:val="1"/>
        </w:rPr>
        <w:t>I</w:t>
      </w:r>
      <w:r w:rsidRPr="000C270E">
        <w:rPr>
          <w:rFonts w:ascii="Palatino Linotype" w:eastAsia="Arial" w:hAnsi="Palatino Linotype" w:cs="Arial"/>
          <w:i/>
          <w:spacing w:val="-3"/>
        </w:rPr>
        <w:t>n</w:t>
      </w:r>
      <w:r w:rsidRPr="000C270E">
        <w:rPr>
          <w:rFonts w:ascii="Palatino Linotype" w:eastAsia="Arial" w:hAnsi="Palatino Linotype" w:cs="Arial"/>
          <w:i/>
          <w:spacing w:val="1"/>
        </w:rPr>
        <w:t>f</w:t>
      </w:r>
      <w:r w:rsidRPr="000C270E">
        <w:rPr>
          <w:rFonts w:ascii="Palatino Linotype" w:eastAsia="Arial" w:hAnsi="Palatino Linotype" w:cs="Arial"/>
          <w:i/>
        </w:rPr>
        <w:t>o</w:t>
      </w:r>
      <w:r w:rsidRPr="000C270E">
        <w:rPr>
          <w:rFonts w:ascii="Palatino Linotype" w:eastAsia="Arial" w:hAnsi="Palatino Linotype" w:cs="Arial"/>
          <w:i/>
          <w:spacing w:val="-2"/>
        </w:rPr>
        <w:t>r</w:t>
      </w:r>
      <w:r w:rsidRPr="000C270E">
        <w:rPr>
          <w:rFonts w:ascii="Palatino Linotype" w:eastAsia="Arial" w:hAnsi="Palatino Linotype" w:cs="Arial"/>
          <w:i/>
          <w:spacing w:val="1"/>
        </w:rPr>
        <w:t>m</w:t>
      </w:r>
      <w:r w:rsidRPr="000C270E">
        <w:rPr>
          <w:rFonts w:ascii="Palatino Linotype" w:eastAsia="Arial" w:hAnsi="Palatino Linotype" w:cs="Arial"/>
          <w:i/>
        </w:rPr>
        <w:t>ac</w:t>
      </w:r>
      <w:r w:rsidRPr="000C270E">
        <w:rPr>
          <w:rFonts w:ascii="Palatino Linotype" w:eastAsia="Arial" w:hAnsi="Palatino Linotype" w:cs="Arial"/>
          <w:i/>
          <w:spacing w:val="-1"/>
        </w:rPr>
        <w:t>i</w:t>
      </w:r>
      <w:r w:rsidRPr="000C270E">
        <w:rPr>
          <w:rFonts w:ascii="Palatino Linotype" w:eastAsia="Arial" w:hAnsi="Palatino Linotype" w:cs="Arial"/>
          <w:i/>
        </w:rPr>
        <w:t xml:space="preserve">ón </w:t>
      </w:r>
      <w:r w:rsidRPr="000C270E">
        <w:rPr>
          <w:rFonts w:ascii="Palatino Linotype" w:eastAsia="Arial" w:hAnsi="Palatino Linotype" w:cs="Arial"/>
          <w:i/>
          <w:spacing w:val="-1"/>
        </w:rPr>
        <w:t>P</w:t>
      </w:r>
      <w:r w:rsidRPr="000C270E">
        <w:rPr>
          <w:rFonts w:ascii="Palatino Linotype" w:eastAsia="Arial" w:hAnsi="Palatino Linotype" w:cs="Arial"/>
          <w:i/>
        </w:rPr>
        <w:t>ú</w:t>
      </w:r>
      <w:r w:rsidRPr="000C270E">
        <w:rPr>
          <w:rFonts w:ascii="Palatino Linotype" w:eastAsia="Arial" w:hAnsi="Palatino Linotype" w:cs="Arial"/>
          <w:i/>
          <w:spacing w:val="-1"/>
        </w:rPr>
        <w:t>bli</w:t>
      </w:r>
      <w:r w:rsidRPr="000C270E">
        <w:rPr>
          <w:rFonts w:ascii="Palatino Linotype" w:eastAsia="Arial" w:hAnsi="Palatino Linotype" w:cs="Arial"/>
          <w:i/>
        </w:rPr>
        <w:t>ca</w:t>
      </w:r>
      <w:r w:rsidRPr="000C270E">
        <w:rPr>
          <w:rFonts w:ascii="Palatino Linotype" w:eastAsia="Arial" w:hAnsi="Palatino Linotype" w:cs="Arial"/>
          <w:i/>
          <w:spacing w:val="3"/>
        </w:rPr>
        <w:t xml:space="preserve"> </w:t>
      </w:r>
      <w:r w:rsidRPr="000C270E">
        <w:rPr>
          <w:rFonts w:ascii="Palatino Linotype" w:eastAsia="Arial" w:hAnsi="Palatino Linotype" w:cs="Arial"/>
          <w:i/>
          <w:spacing w:val="1"/>
        </w:rPr>
        <w:t>G</w:t>
      </w:r>
      <w:r w:rsidRPr="000C270E">
        <w:rPr>
          <w:rFonts w:ascii="Palatino Linotype" w:eastAsia="Arial" w:hAnsi="Palatino Linotype" w:cs="Arial"/>
          <w:i/>
        </w:rPr>
        <w:t>u</w:t>
      </w:r>
      <w:r w:rsidRPr="000C270E">
        <w:rPr>
          <w:rFonts w:ascii="Palatino Linotype" w:eastAsia="Arial" w:hAnsi="Palatino Linotype" w:cs="Arial"/>
          <w:i/>
          <w:spacing w:val="-1"/>
        </w:rPr>
        <w:t>b</w:t>
      </w:r>
      <w:r w:rsidRPr="000C270E">
        <w:rPr>
          <w:rFonts w:ascii="Palatino Linotype" w:eastAsia="Arial" w:hAnsi="Palatino Linotype" w:cs="Arial"/>
          <w:i/>
        </w:rPr>
        <w:t>ern</w:t>
      </w:r>
      <w:r w:rsidRPr="000C270E">
        <w:rPr>
          <w:rFonts w:ascii="Palatino Linotype" w:eastAsia="Arial" w:hAnsi="Palatino Linotype" w:cs="Arial"/>
          <w:i/>
          <w:spacing w:val="-3"/>
        </w:rPr>
        <w:t>a</w:t>
      </w:r>
      <w:r w:rsidRPr="000C270E">
        <w:rPr>
          <w:rFonts w:ascii="Palatino Linotype" w:eastAsia="Arial" w:hAnsi="Palatino Linotype" w:cs="Arial"/>
          <w:i/>
          <w:spacing w:val="1"/>
        </w:rPr>
        <w:t>m</w:t>
      </w:r>
      <w:r w:rsidRPr="000C270E">
        <w:rPr>
          <w:rFonts w:ascii="Palatino Linotype" w:eastAsia="Arial" w:hAnsi="Palatino Linotype" w:cs="Arial"/>
          <w:i/>
        </w:rPr>
        <w:t>e</w:t>
      </w:r>
      <w:r w:rsidRPr="000C270E">
        <w:rPr>
          <w:rFonts w:ascii="Palatino Linotype" w:eastAsia="Arial" w:hAnsi="Palatino Linotype" w:cs="Arial"/>
          <w:i/>
          <w:spacing w:val="-1"/>
        </w:rPr>
        <w:t>n</w:t>
      </w:r>
      <w:r w:rsidRPr="000C270E">
        <w:rPr>
          <w:rFonts w:ascii="Palatino Linotype" w:eastAsia="Arial" w:hAnsi="Palatino Linotype" w:cs="Arial"/>
          <w:i/>
          <w:spacing w:val="1"/>
        </w:rPr>
        <w:t>t</w:t>
      </w:r>
      <w:r w:rsidRPr="000C270E">
        <w:rPr>
          <w:rFonts w:ascii="Palatino Linotype" w:eastAsia="Arial" w:hAnsi="Palatino Linotype" w:cs="Arial"/>
          <w:i/>
        </w:rPr>
        <w:t>al</w:t>
      </w:r>
      <w:r w:rsidRPr="000C270E">
        <w:rPr>
          <w:rFonts w:ascii="Palatino Linotype" w:eastAsia="Arial" w:hAnsi="Palatino Linotype" w:cs="Arial"/>
          <w:i/>
          <w:spacing w:val="-2"/>
        </w:rPr>
        <w:t xml:space="preserve"> </w:t>
      </w:r>
      <w:r w:rsidRPr="000C270E">
        <w:rPr>
          <w:rFonts w:ascii="Palatino Linotype" w:eastAsia="Arial" w:hAnsi="Palatino Linotype" w:cs="Arial"/>
          <w:i/>
        </w:rPr>
        <w:t>el</w:t>
      </w:r>
      <w:r w:rsidRPr="000C270E">
        <w:rPr>
          <w:rFonts w:ascii="Palatino Linotype" w:eastAsia="Arial" w:hAnsi="Palatino Linotype" w:cs="Arial"/>
          <w:i/>
          <w:spacing w:val="2"/>
        </w:rPr>
        <w:t xml:space="preserve"> </w:t>
      </w:r>
      <w:r w:rsidRPr="000C270E">
        <w:rPr>
          <w:rFonts w:ascii="Palatino Linotype" w:eastAsia="Arial" w:hAnsi="Palatino Linotype" w:cs="Arial"/>
          <w:i/>
        </w:rPr>
        <w:t>n</w:t>
      </w:r>
      <w:r w:rsidRPr="000C270E">
        <w:rPr>
          <w:rFonts w:ascii="Palatino Linotype" w:eastAsia="Arial" w:hAnsi="Palatino Linotype" w:cs="Arial"/>
          <w:i/>
          <w:spacing w:val="-1"/>
        </w:rPr>
        <w:t>o</w:t>
      </w:r>
      <w:r w:rsidRPr="000C270E">
        <w:rPr>
          <w:rFonts w:ascii="Palatino Linotype" w:eastAsia="Arial" w:hAnsi="Palatino Linotype" w:cs="Arial"/>
          <w:i/>
          <w:spacing w:val="1"/>
        </w:rPr>
        <w:t>m</w:t>
      </w:r>
      <w:r w:rsidRPr="000C270E">
        <w:rPr>
          <w:rFonts w:ascii="Palatino Linotype" w:eastAsia="Arial" w:hAnsi="Palatino Linotype" w:cs="Arial"/>
          <w:i/>
        </w:rPr>
        <w:t>bre</w:t>
      </w:r>
      <w:r w:rsidRPr="000C270E">
        <w:rPr>
          <w:rFonts w:ascii="Palatino Linotype" w:eastAsia="Arial" w:hAnsi="Palatino Linotype" w:cs="Arial"/>
          <w:i/>
          <w:spacing w:val="1"/>
        </w:rPr>
        <w:t xml:space="preserve"> </w:t>
      </w:r>
      <w:r w:rsidRPr="000C270E">
        <w:rPr>
          <w:rFonts w:ascii="Palatino Linotype" w:eastAsia="Arial" w:hAnsi="Palatino Linotype" w:cs="Arial"/>
          <w:i/>
        </w:rPr>
        <w:t xml:space="preserve">de </w:t>
      </w:r>
      <w:r w:rsidRPr="000C270E">
        <w:rPr>
          <w:rFonts w:ascii="Palatino Linotype" w:eastAsia="Arial" w:hAnsi="Palatino Linotype" w:cs="Arial"/>
          <w:i/>
          <w:spacing w:val="-1"/>
        </w:rPr>
        <w:t>l</w:t>
      </w:r>
      <w:r w:rsidRPr="000C270E">
        <w:rPr>
          <w:rFonts w:ascii="Palatino Linotype" w:eastAsia="Arial" w:hAnsi="Palatino Linotype" w:cs="Arial"/>
          <w:i/>
        </w:rPr>
        <w:t>os</w:t>
      </w:r>
      <w:r w:rsidRPr="000C270E">
        <w:rPr>
          <w:rFonts w:ascii="Palatino Linotype" w:eastAsia="Arial" w:hAnsi="Palatino Linotype" w:cs="Arial"/>
          <w:i/>
          <w:spacing w:val="3"/>
        </w:rPr>
        <w:t xml:space="preserve"> </w:t>
      </w:r>
      <w:r w:rsidRPr="000C270E">
        <w:rPr>
          <w:rFonts w:ascii="Palatino Linotype" w:eastAsia="Arial" w:hAnsi="Palatino Linotype" w:cs="Arial"/>
          <w:i/>
        </w:rPr>
        <w:t>s</w:t>
      </w:r>
      <w:r w:rsidRPr="000C270E">
        <w:rPr>
          <w:rFonts w:ascii="Palatino Linotype" w:eastAsia="Arial" w:hAnsi="Palatino Linotype" w:cs="Arial"/>
          <w:i/>
          <w:spacing w:val="-3"/>
        </w:rPr>
        <w:t>e</w:t>
      </w:r>
      <w:r w:rsidRPr="000C270E">
        <w:rPr>
          <w:rFonts w:ascii="Palatino Linotype" w:eastAsia="Arial" w:hAnsi="Palatino Linotype" w:cs="Arial"/>
          <w:i/>
          <w:spacing w:val="1"/>
        </w:rPr>
        <w:t>r</w:t>
      </w:r>
      <w:r w:rsidRPr="000C270E">
        <w:rPr>
          <w:rFonts w:ascii="Palatino Linotype" w:eastAsia="Arial" w:hAnsi="Palatino Linotype" w:cs="Arial"/>
          <w:i/>
          <w:spacing w:val="-2"/>
        </w:rPr>
        <w:t>v</w:t>
      </w:r>
      <w:r w:rsidRPr="000C270E">
        <w:rPr>
          <w:rFonts w:ascii="Palatino Linotype" w:eastAsia="Arial" w:hAnsi="Palatino Linotype" w:cs="Arial"/>
          <w:i/>
          <w:spacing w:val="-1"/>
        </w:rPr>
        <w:t>i</w:t>
      </w:r>
      <w:r w:rsidRPr="000C270E">
        <w:rPr>
          <w:rFonts w:ascii="Palatino Linotype" w:eastAsia="Arial" w:hAnsi="Palatino Linotype" w:cs="Arial"/>
          <w:i/>
        </w:rPr>
        <w:t>d</w:t>
      </w:r>
      <w:r w:rsidRPr="000C270E">
        <w:rPr>
          <w:rFonts w:ascii="Palatino Linotype" w:eastAsia="Arial" w:hAnsi="Palatino Linotype" w:cs="Arial"/>
          <w:i/>
          <w:spacing w:val="-1"/>
        </w:rPr>
        <w:t>o</w:t>
      </w:r>
      <w:r w:rsidRPr="000C270E">
        <w:rPr>
          <w:rFonts w:ascii="Palatino Linotype" w:eastAsia="Arial" w:hAnsi="Palatino Linotype" w:cs="Arial"/>
          <w:i/>
          <w:spacing w:val="1"/>
        </w:rPr>
        <w:t>r</w:t>
      </w:r>
      <w:r w:rsidRPr="000C270E">
        <w:rPr>
          <w:rFonts w:ascii="Palatino Linotype" w:eastAsia="Arial" w:hAnsi="Palatino Linotype" w:cs="Arial"/>
          <w:i/>
        </w:rPr>
        <w:t>es</w:t>
      </w:r>
      <w:r w:rsidRPr="000C270E">
        <w:rPr>
          <w:rFonts w:ascii="Palatino Linotype" w:eastAsia="Arial" w:hAnsi="Palatino Linotype" w:cs="Arial"/>
          <w:i/>
          <w:spacing w:val="3"/>
        </w:rPr>
        <w:t xml:space="preserve"> </w:t>
      </w:r>
      <w:r w:rsidRPr="000C270E">
        <w:rPr>
          <w:rFonts w:ascii="Palatino Linotype" w:eastAsia="Arial" w:hAnsi="Palatino Linotype" w:cs="Arial"/>
          <w:i/>
        </w:rPr>
        <w:t>p</w:t>
      </w:r>
      <w:r w:rsidRPr="000C270E">
        <w:rPr>
          <w:rFonts w:ascii="Palatino Linotype" w:eastAsia="Arial" w:hAnsi="Palatino Linotype" w:cs="Arial"/>
          <w:i/>
          <w:spacing w:val="-1"/>
        </w:rPr>
        <w:t>ú</w:t>
      </w:r>
      <w:r w:rsidRPr="000C270E">
        <w:rPr>
          <w:rFonts w:ascii="Palatino Linotype" w:eastAsia="Arial" w:hAnsi="Palatino Linotype" w:cs="Arial"/>
          <w:i/>
        </w:rPr>
        <w:t>b</w:t>
      </w:r>
      <w:r w:rsidRPr="000C270E">
        <w:rPr>
          <w:rFonts w:ascii="Palatino Linotype" w:eastAsia="Arial" w:hAnsi="Palatino Linotype" w:cs="Arial"/>
          <w:i/>
          <w:spacing w:val="-1"/>
        </w:rPr>
        <w:t>li</w:t>
      </w:r>
      <w:r w:rsidRPr="000C270E">
        <w:rPr>
          <w:rFonts w:ascii="Palatino Linotype" w:eastAsia="Arial" w:hAnsi="Palatino Linotype" w:cs="Arial"/>
          <w:i/>
        </w:rPr>
        <w:t>cos</w:t>
      </w:r>
      <w:r w:rsidRPr="000C270E">
        <w:rPr>
          <w:rFonts w:ascii="Palatino Linotype" w:eastAsia="Arial" w:hAnsi="Palatino Linotype" w:cs="Arial"/>
          <w:i/>
          <w:spacing w:val="1"/>
        </w:rPr>
        <w:t xml:space="preserve"> </w:t>
      </w:r>
      <w:r w:rsidRPr="000C270E">
        <w:rPr>
          <w:rFonts w:ascii="Palatino Linotype" w:eastAsia="Arial" w:hAnsi="Palatino Linotype" w:cs="Arial"/>
          <w:i/>
        </w:rPr>
        <w:t>es</w:t>
      </w:r>
      <w:r w:rsidRPr="000C270E">
        <w:rPr>
          <w:rFonts w:ascii="Palatino Linotype" w:eastAsia="Arial" w:hAnsi="Palatino Linotype" w:cs="Arial"/>
          <w:i/>
          <w:spacing w:val="3"/>
        </w:rPr>
        <w:t xml:space="preserve"> </w:t>
      </w:r>
      <w:r w:rsidRPr="000C270E">
        <w:rPr>
          <w:rFonts w:ascii="Palatino Linotype" w:eastAsia="Arial" w:hAnsi="Palatino Linotype" w:cs="Arial"/>
          <w:i/>
          <w:spacing w:val="-1"/>
        </w:rPr>
        <w:t>i</w:t>
      </w:r>
      <w:r w:rsidRPr="000C270E">
        <w:rPr>
          <w:rFonts w:ascii="Palatino Linotype" w:eastAsia="Arial" w:hAnsi="Palatino Linotype" w:cs="Arial"/>
          <w:i/>
          <w:spacing w:val="-3"/>
        </w:rPr>
        <w:t>n</w:t>
      </w:r>
      <w:r w:rsidRPr="000C270E">
        <w:rPr>
          <w:rFonts w:ascii="Palatino Linotype" w:eastAsia="Arial" w:hAnsi="Palatino Linotype" w:cs="Arial"/>
          <w:i/>
          <w:spacing w:val="1"/>
        </w:rPr>
        <w:t>f</w:t>
      </w:r>
      <w:r w:rsidRPr="000C270E">
        <w:rPr>
          <w:rFonts w:ascii="Palatino Linotype" w:eastAsia="Arial" w:hAnsi="Palatino Linotype" w:cs="Arial"/>
          <w:i/>
        </w:rPr>
        <w:t>o</w:t>
      </w:r>
      <w:r w:rsidRPr="000C270E">
        <w:rPr>
          <w:rFonts w:ascii="Palatino Linotype" w:eastAsia="Arial" w:hAnsi="Palatino Linotype" w:cs="Arial"/>
          <w:i/>
          <w:spacing w:val="-2"/>
        </w:rPr>
        <w:t>r</w:t>
      </w:r>
      <w:r w:rsidRPr="000C270E">
        <w:rPr>
          <w:rFonts w:ascii="Palatino Linotype" w:eastAsia="Arial" w:hAnsi="Palatino Linotype" w:cs="Arial"/>
          <w:i/>
          <w:spacing w:val="1"/>
        </w:rPr>
        <w:t>m</w:t>
      </w:r>
      <w:r w:rsidRPr="000C270E">
        <w:rPr>
          <w:rFonts w:ascii="Palatino Linotype" w:eastAsia="Arial" w:hAnsi="Palatino Linotype" w:cs="Arial"/>
          <w:i/>
        </w:rPr>
        <w:t>ac</w:t>
      </w:r>
      <w:r w:rsidRPr="000C270E">
        <w:rPr>
          <w:rFonts w:ascii="Palatino Linotype" w:eastAsia="Arial" w:hAnsi="Palatino Linotype" w:cs="Arial"/>
          <w:i/>
          <w:spacing w:val="-4"/>
        </w:rPr>
        <w:t>i</w:t>
      </w:r>
      <w:r w:rsidRPr="000C270E">
        <w:rPr>
          <w:rFonts w:ascii="Palatino Linotype" w:eastAsia="Arial" w:hAnsi="Palatino Linotype" w:cs="Arial"/>
          <w:i/>
        </w:rPr>
        <w:t>ón</w:t>
      </w:r>
      <w:r w:rsidRPr="000C270E">
        <w:rPr>
          <w:rFonts w:ascii="Palatino Linotype" w:eastAsia="Arial" w:hAnsi="Palatino Linotype" w:cs="Arial"/>
          <w:i/>
          <w:spacing w:val="3"/>
        </w:rPr>
        <w:t xml:space="preserve"> </w:t>
      </w:r>
      <w:r w:rsidRPr="000C270E">
        <w:rPr>
          <w:rFonts w:ascii="Palatino Linotype" w:eastAsia="Arial" w:hAnsi="Palatino Linotype" w:cs="Arial"/>
          <w:i/>
        </w:rPr>
        <w:t>de</w:t>
      </w:r>
      <w:r w:rsidRPr="000C270E">
        <w:rPr>
          <w:rFonts w:ascii="Palatino Linotype" w:eastAsia="Arial" w:hAnsi="Palatino Linotype" w:cs="Arial"/>
          <w:i/>
          <w:spacing w:val="3"/>
        </w:rPr>
        <w:t xml:space="preserve"> </w:t>
      </w:r>
      <w:r w:rsidRPr="000C270E">
        <w:rPr>
          <w:rFonts w:ascii="Palatino Linotype" w:eastAsia="Arial" w:hAnsi="Palatino Linotype" w:cs="Arial"/>
          <w:i/>
        </w:rPr>
        <w:t>n</w:t>
      </w:r>
      <w:r w:rsidRPr="000C270E">
        <w:rPr>
          <w:rFonts w:ascii="Palatino Linotype" w:eastAsia="Arial" w:hAnsi="Palatino Linotype" w:cs="Arial"/>
          <w:i/>
          <w:spacing w:val="-3"/>
        </w:rPr>
        <w:t>a</w:t>
      </w:r>
      <w:r w:rsidRPr="000C270E">
        <w:rPr>
          <w:rFonts w:ascii="Palatino Linotype" w:eastAsia="Arial" w:hAnsi="Palatino Linotype" w:cs="Arial"/>
          <w:i/>
          <w:spacing w:val="1"/>
        </w:rPr>
        <w:t>t</w:t>
      </w:r>
      <w:r w:rsidRPr="000C270E">
        <w:rPr>
          <w:rFonts w:ascii="Palatino Linotype" w:eastAsia="Arial" w:hAnsi="Palatino Linotype" w:cs="Arial"/>
          <w:i/>
        </w:rPr>
        <w:t>ura</w:t>
      </w:r>
      <w:r w:rsidRPr="000C270E">
        <w:rPr>
          <w:rFonts w:ascii="Palatino Linotype" w:eastAsia="Arial" w:hAnsi="Palatino Linotype" w:cs="Arial"/>
          <w:i/>
          <w:spacing w:val="-1"/>
        </w:rPr>
        <w:t>l</w:t>
      </w:r>
      <w:r w:rsidRPr="000C270E">
        <w:rPr>
          <w:rFonts w:ascii="Palatino Linotype" w:eastAsia="Arial" w:hAnsi="Palatino Linotype" w:cs="Arial"/>
          <w:i/>
        </w:rPr>
        <w:t>e</w:t>
      </w:r>
      <w:r w:rsidRPr="000C270E">
        <w:rPr>
          <w:rFonts w:ascii="Palatino Linotype" w:eastAsia="Arial" w:hAnsi="Palatino Linotype" w:cs="Arial"/>
          <w:i/>
          <w:spacing w:val="-3"/>
        </w:rPr>
        <w:t>z</w:t>
      </w:r>
      <w:r w:rsidRPr="000C270E">
        <w:rPr>
          <w:rFonts w:ascii="Palatino Linotype" w:eastAsia="Arial" w:hAnsi="Palatino Linotype" w:cs="Arial"/>
          <w:i/>
        </w:rPr>
        <w:t>a p</w:t>
      </w:r>
      <w:r w:rsidRPr="000C270E">
        <w:rPr>
          <w:rFonts w:ascii="Palatino Linotype" w:eastAsia="Arial" w:hAnsi="Palatino Linotype" w:cs="Arial"/>
          <w:i/>
          <w:spacing w:val="-1"/>
        </w:rPr>
        <w:t>ú</w:t>
      </w:r>
      <w:r w:rsidRPr="000C270E">
        <w:rPr>
          <w:rFonts w:ascii="Palatino Linotype" w:eastAsia="Arial" w:hAnsi="Palatino Linotype" w:cs="Arial"/>
          <w:i/>
        </w:rPr>
        <w:t>b</w:t>
      </w:r>
      <w:r w:rsidRPr="000C270E">
        <w:rPr>
          <w:rFonts w:ascii="Palatino Linotype" w:eastAsia="Arial" w:hAnsi="Palatino Linotype" w:cs="Arial"/>
          <w:i/>
          <w:spacing w:val="-1"/>
        </w:rPr>
        <w:t>li</w:t>
      </w:r>
      <w:r w:rsidRPr="000C270E">
        <w:rPr>
          <w:rFonts w:ascii="Palatino Linotype" w:eastAsia="Arial" w:hAnsi="Palatino Linotype" w:cs="Arial"/>
          <w:i/>
        </w:rPr>
        <w:t>ca.</w:t>
      </w:r>
      <w:r w:rsidRPr="000C270E">
        <w:rPr>
          <w:rFonts w:ascii="Palatino Linotype" w:eastAsia="Arial" w:hAnsi="Palatino Linotype" w:cs="Arial"/>
          <w:i/>
          <w:spacing w:val="7"/>
        </w:rPr>
        <w:t xml:space="preserve"> </w:t>
      </w:r>
      <w:r w:rsidRPr="000C270E">
        <w:rPr>
          <w:rFonts w:ascii="Palatino Linotype" w:eastAsia="Arial" w:hAnsi="Palatino Linotype" w:cs="Arial"/>
          <w:i/>
          <w:spacing w:val="-1"/>
        </w:rPr>
        <w:t>N</w:t>
      </w:r>
      <w:r w:rsidRPr="000C270E">
        <w:rPr>
          <w:rFonts w:ascii="Palatino Linotype" w:eastAsia="Arial" w:hAnsi="Palatino Linotype" w:cs="Arial"/>
          <w:i/>
        </w:rPr>
        <w:t>o</w:t>
      </w:r>
      <w:r w:rsidRPr="000C270E">
        <w:rPr>
          <w:rFonts w:ascii="Palatino Linotype" w:eastAsia="Arial" w:hAnsi="Palatino Linotype" w:cs="Arial"/>
          <w:i/>
          <w:spacing w:val="3"/>
        </w:rPr>
        <w:t xml:space="preserve"> </w:t>
      </w:r>
      <w:r w:rsidRPr="000C270E">
        <w:rPr>
          <w:rFonts w:ascii="Palatino Linotype" w:eastAsia="Arial" w:hAnsi="Palatino Linotype" w:cs="Arial"/>
          <w:i/>
        </w:rPr>
        <w:t>o</w:t>
      </w:r>
      <w:r w:rsidRPr="000C270E">
        <w:rPr>
          <w:rFonts w:ascii="Palatino Linotype" w:eastAsia="Arial" w:hAnsi="Palatino Linotype" w:cs="Arial"/>
          <w:i/>
          <w:spacing w:val="-1"/>
        </w:rPr>
        <w:t>b</w:t>
      </w:r>
      <w:r w:rsidRPr="000C270E">
        <w:rPr>
          <w:rFonts w:ascii="Palatino Linotype" w:eastAsia="Arial" w:hAnsi="Palatino Linotype" w:cs="Arial"/>
          <w:i/>
          <w:spacing w:val="-2"/>
        </w:rPr>
        <w:t>s</w:t>
      </w:r>
      <w:r w:rsidRPr="000C270E">
        <w:rPr>
          <w:rFonts w:ascii="Palatino Linotype" w:eastAsia="Arial" w:hAnsi="Palatino Linotype" w:cs="Arial"/>
          <w:i/>
          <w:spacing w:val="1"/>
        </w:rPr>
        <w:t>t</w:t>
      </w:r>
      <w:r w:rsidRPr="000C270E">
        <w:rPr>
          <w:rFonts w:ascii="Palatino Linotype" w:eastAsia="Arial" w:hAnsi="Palatino Linotype" w:cs="Arial"/>
          <w:i/>
        </w:rPr>
        <w:t>a</w:t>
      </w:r>
      <w:r w:rsidRPr="000C270E">
        <w:rPr>
          <w:rFonts w:ascii="Palatino Linotype" w:eastAsia="Arial" w:hAnsi="Palatino Linotype" w:cs="Arial"/>
          <w:i/>
          <w:spacing w:val="-1"/>
        </w:rPr>
        <w:t>n</w:t>
      </w:r>
      <w:r w:rsidRPr="000C270E">
        <w:rPr>
          <w:rFonts w:ascii="Palatino Linotype" w:eastAsia="Arial" w:hAnsi="Palatino Linotype" w:cs="Arial"/>
          <w:i/>
          <w:spacing w:val="1"/>
        </w:rPr>
        <w:t>t</w:t>
      </w:r>
      <w:r w:rsidRPr="000C270E">
        <w:rPr>
          <w:rFonts w:ascii="Palatino Linotype" w:eastAsia="Arial" w:hAnsi="Palatino Linotype" w:cs="Arial"/>
          <w:i/>
        </w:rPr>
        <w:t>e</w:t>
      </w:r>
      <w:r w:rsidRPr="000C270E">
        <w:rPr>
          <w:rFonts w:ascii="Palatino Linotype" w:eastAsia="Arial" w:hAnsi="Palatino Linotype" w:cs="Arial"/>
          <w:i/>
          <w:spacing w:val="3"/>
        </w:rPr>
        <w:t xml:space="preserve"> </w:t>
      </w:r>
      <w:r w:rsidRPr="000C270E">
        <w:rPr>
          <w:rFonts w:ascii="Palatino Linotype" w:eastAsia="Arial" w:hAnsi="Palatino Linotype" w:cs="Arial"/>
          <w:i/>
          <w:spacing w:val="-1"/>
        </w:rPr>
        <w:t>l</w:t>
      </w:r>
      <w:r w:rsidRPr="000C270E">
        <w:rPr>
          <w:rFonts w:ascii="Palatino Linotype" w:eastAsia="Arial" w:hAnsi="Palatino Linotype" w:cs="Arial"/>
          <w:i/>
        </w:rPr>
        <w:t>o</w:t>
      </w:r>
      <w:r w:rsidRPr="000C270E">
        <w:rPr>
          <w:rFonts w:ascii="Palatino Linotype" w:eastAsia="Arial" w:hAnsi="Palatino Linotype" w:cs="Arial"/>
          <w:i/>
          <w:spacing w:val="3"/>
        </w:rPr>
        <w:t xml:space="preserve"> </w:t>
      </w:r>
      <w:r w:rsidRPr="000C270E">
        <w:rPr>
          <w:rFonts w:ascii="Palatino Linotype" w:eastAsia="Arial" w:hAnsi="Palatino Linotype" w:cs="Arial"/>
          <w:i/>
          <w:spacing w:val="-3"/>
        </w:rPr>
        <w:t>a</w:t>
      </w:r>
      <w:r w:rsidRPr="000C270E">
        <w:rPr>
          <w:rFonts w:ascii="Palatino Linotype" w:eastAsia="Arial" w:hAnsi="Palatino Linotype" w:cs="Arial"/>
          <w:i/>
        </w:rPr>
        <w:t>nte</w:t>
      </w:r>
      <w:r w:rsidRPr="000C270E">
        <w:rPr>
          <w:rFonts w:ascii="Palatino Linotype" w:eastAsia="Arial" w:hAnsi="Palatino Linotype" w:cs="Arial"/>
          <w:i/>
          <w:spacing w:val="1"/>
        </w:rPr>
        <w:t>r</w:t>
      </w:r>
      <w:r w:rsidRPr="000C270E">
        <w:rPr>
          <w:rFonts w:ascii="Palatino Linotype" w:eastAsia="Arial" w:hAnsi="Palatino Linotype" w:cs="Arial"/>
          <w:i/>
          <w:spacing w:val="-1"/>
        </w:rPr>
        <w:t>i</w:t>
      </w:r>
      <w:r w:rsidRPr="000C270E">
        <w:rPr>
          <w:rFonts w:ascii="Palatino Linotype" w:eastAsia="Arial" w:hAnsi="Palatino Linotype" w:cs="Arial"/>
          <w:i/>
        </w:rPr>
        <w:t>o</w:t>
      </w:r>
      <w:r w:rsidRPr="000C270E">
        <w:rPr>
          <w:rFonts w:ascii="Palatino Linotype" w:eastAsia="Arial" w:hAnsi="Palatino Linotype" w:cs="Arial"/>
          <w:i/>
          <w:spacing w:val="-2"/>
        </w:rPr>
        <w:t>r</w:t>
      </w:r>
      <w:r w:rsidRPr="000C270E">
        <w:rPr>
          <w:rFonts w:ascii="Palatino Linotype" w:eastAsia="Arial" w:hAnsi="Palatino Linotype" w:cs="Arial"/>
          <w:i/>
        </w:rPr>
        <w:t>,</w:t>
      </w:r>
      <w:r w:rsidRPr="000C270E">
        <w:rPr>
          <w:rFonts w:ascii="Palatino Linotype" w:eastAsia="Arial" w:hAnsi="Palatino Linotype" w:cs="Arial"/>
          <w:i/>
          <w:spacing w:val="5"/>
        </w:rPr>
        <w:t xml:space="preserve"> </w:t>
      </w:r>
      <w:r w:rsidRPr="000C270E">
        <w:rPr>
          <w:rFonts w:ascii="Palatino Linotype" w:eastAsia="Arial" w:hAnsi="Palatino Linotype" w:cs="Arial"/>
          <w:i/>
        </w:rPr>
        <w:t>el</w:t>
      </w:r>
      <w:r w:rsidRPr="000C270E">
        <w:rPr>
          <w:rFonts w:ascii="Palatino Linotype" w:eastAsia="Arial" w:hAnsi="Palatino Linotype" w:cs="Arial"/>
          <w:i/>
          <w:spacing w:val="2"/>
        </w:rPr>
        <w:t xml:space="preserve"> </w:t>
      </w:r>
      <w:r w:rsidRPr="000C270E">
        <w:rPr>
          <w:rFonts w:ascii="Palatino Linotype" w:eastAsia="Arial" w:hAnsi="Palatino Linotype" w:cs="Arial"/>
          <w:i/>
          <w:spacing w:val="1"/>
        </w:rPr>
        <w:t>m</w:t>
      </w:r>
      <w:r w:rsidRPr="000C270E">
        <w:rPr>
          <w:rFonts w:ascii="Palatino Linotype" w:eastAsia="Arial" w:hAnsi="Palatino Linotype" w:cs="Arial"/>
          <w:i/>
          <w:spacing w:val="-1"/>
        </w:rPr>
        <w:t>i</w:t>
      </w:r>
      <w:r w:rsidRPr="000C270E">
        <w:rPr>
          <w:rFonts w:ascii="Palatino Linotype" w:eastAsia="Arial" w:hAnsi="Palatino Linotype" w:cs="Arial"/>
          <w:i/>
        </w:rPr>
        <w:t>s</w:t>
      </w:r>
      <w:r w:rsidRPr="000C270E">
        <w:rPr>
          <w:rFonts w:ascii="Palatino Linotype" w:eastAsia="Arial" w:hAnsi="Palatino Linotype" w:cs="Arial"/>
          <w:i/>
          <w:spacing w:val="1"/>
        </w:rPr>
        <w:t>m</w:t>
      </w:r>
      <w:r w:rsidRPr="000C270E">
        <w:rPr>
          <w:rFonts w:ascii="Palatino Linotype" w:eastAsia="Arial" w:hAnsi="Palatino Linotype" w:cs="Arial"/>
          <w:i/>
        </w:rPr>
        <w:t>o</w:t>
      </w:r>
      <w:r w:rsidRPr="000C270E">
        <w:rPr>
          <w:rFonts w:ascii="Palatino Linotype" w:eastAsia="Arial" w:hAnsi="Palatino Linotype" w:cs="Arial"/>
          <w:i/>
          <w:spacing w:val="1"/>
        </w:rPr>
        <w:t xml:space="preserve"> </w:t>
      </w:r>
      <w:r w:rsidRPr="000C270E">
        <w:rPr>
          <w:rFonts w:ascii="Palatino Linotype" w:eastAsia="Arial" w:hAnsi="Palatino Linotype" w:cs="Arial"/>
          <w:i/>
        </w:rPr>
        <w:t>prece</w:t>
      </w:r>
      <w:r w:rsidRPr="000C270E">
        <w:rPr>
          <w:rFonts w:ascii="Palatino Linotype" w:eastAsia="Arial" w:hAnsi="Palatino Linotype" w:cs="Arial"/>
          <w:i/>
          <w:spacing w:val="-3"/>
        </w:rPr>
        <w:t>p</w:t>
      </w:r>
      <w:r w:rsidRPr="000C270E">
        <w:rPr>
          <w:rFonts w:ascii="Palatino Linotype" w:eastAsia="Arial" w:hAnsi="Palatino Linotype" w:cs="Arial"/>
          <w:i/>
          <w:spacing w:val="-1"/>
        </w:rPr>
        <w:t>t</w:t>
      </w:r>
      <w:r w:rsidRPr="000C270E">
        <w:rPr>
          <w:rFonts w:ascii="Palatino Linotype" w:eastAsia="Arial" w:hAnsi="Palatino Linotype" w:cs="Arial"/>
          <w:i/>
        </w:rPr>
        <w:t>o</w:t>
      </w:r>
      <w:r w:rsidRPr="000C270E">
        <w:rPr>
          <w:rFonts w:ascii="Palatino Linotype" w:eastAsia="Arial" w:hAnsi="Palatino Linotype" w:cs="Arial"/>
          <w:i/>
          <w:spacing w:val="6"/>
        </w:rPr>
        <w:t xml:space="preserve"> </w:t>
      </w:r>
      <w:r w:rsidRPr="000C270E">
        <w:rPr>
          <w:rFonts w:ascii="Palatino Linotype" w:eastAsia="Arial" w:hAnsi="Palatino Linotype" w:cs="Arial"/>
          <w:i/>
        </w:rPr>
        <w:t>e</w:t>
      </w:r>
      <w:r w:rsidRPr="000C270E">
        <w:rPr>
          <w:rFonts w:ascii="Palatino Linotype" w:eastAsia="Arial" w:hAnsi="Palatino Linotype" w:cs="Arial"/>
          <w:i/>
          <w:spacing w:val="-3"/>
        </w:rPr>
        <w:t>s</w:t>
      </w:r>
      <w:r w:rsidRPr="000C270E">
        <w:rPr>
          <w:rFonts w:ascii="Palatino Linotype" w:eastAsia="Arial" w:hAnsi="Palatino Linotype" w:cs="Arial"/>
          <w:i/>
          <w:spacing w:val="1"/>
        </w:rPr>
        <w:t>t</w:t>
      </w:r>
      <w:r w:rsidRPr="000C270E">
        <w:rPr>
          <w:rFonts w:ascii="Palatino Linotype" w:eastAsia="Arial" w:hAnsi="Palatino Linotype" w:cs="Arial"/>
          <w:i/>
        </w:rPr>
        <w:t>a</w:t>
      </w:r>
      <w:r w:rsidRPr="000C270E">
        <w:rPr>
          <w:rFonts w:ascii="Palatino Linotype" w:eastAsia="Arial" w:hAnsi="Palatino Linotype" w:cs="Arial"/>
          <w:i/>
          <w:spacing w:val="-1"/>
        </w:rPr>
        <w:t>bl</w:t>
      </w:r>
      <w:r w:rsidRPr="000C270E">
        <w:rPr>
          <w:rFonts w:ascii="Palatino Linotype" w:eastAsia="Arial" w:hAnsi="Palatino Linotype" w:cs="Arial"/>
          <w:i/>
        </w:rPr>
        <w:t>ece</w:t>
      </w:r>
      <w:r w:rsidRPr="000C270E">
        <w:rPr>
          <w:rFonts w:ascii="Palatino Linotype" w:eastAsia="Arial" w:hAnsi="Palatino Linotype" w:cs="Arial"/>
          <w:i/>
          <w:spacing w:val="3"/>
        </w:rPr>
        <w:t xml:space="preserve"> </w:t>
      </w:r>
      <w:r w:rsidRPr="000C270E">
        <w:rPr>
          <w:rFonts w:ascii="Palatino Linotype" w:eastAsia="Arial" w:hAnsi="Palatino Linotype" w:cs="Arial"/>
          <w:i/>
          <w:spacing w:val="-1"/>
        </w:rPr>
        <w:t>l</w:t>
      </w:r>
      <w:r w:rsidRPr="000C270E">
        <w:rPr>
          <w:rFonts w:ascii="Palatino Linotype" w:eastAsia="Arial" w:hAnsi="Palatino Linotype" w:cs="Arial"/>
          <w:i/>
        </w:rPr>
        <w:t>a</w:t>
      </w:r>
      <w:r w:rsidRPr="000C270E">
        <w:rPr>
          <w:rFonts w:ascii="Palatino Linotype" w:eastAsia="Arial" w:hAnsi="Palatino Linotype" w:cs="Arial"/>
          <w:i/>
          <w:spacing w:val="6"/>
        </w:rPr>
        <w:t xml:space="preserve"> </w:t>
      </w:r>
      <w:r w:rsidRPr="000C270E">
        <w:rPr>
          <w:rFonts w:ascii="Palatino Linotype" w:eastAsia="Arial" w:hAnsi="Palatino Linotype" w:cs="Arial"/>
          <w:i/>
        </w:rPr>
        <w:t>p</w:t>
      </w:r>
      <w:r w:rsidRPr="000C270E">
        <w:rPr>
          <w:rFonts w:ascii="Palatino Linotype" w:eastAsia="Arial" w:hAnsi="Palatino Linotype" w:cs="Arial"/>
          <w:i/>
          <w:spacing w:val="-1"/>
        </w:rPr>
        <w:t>o</w:t>
      </w:r>
      <w:r w:rsidRPr="000C270E">
        <w:rPr>
          <w:rFonts w:ascii="Palatino Linotype" w:eastAsia="Arial" w:hAnsi="Palatino Linotype" w:cs="Arial"/>
          <w:i/>
        </w:rPr>
        <w:t>s</w:t>
      </w:r>
      <w:r w:rsidRPr="000C270E">
        <w:rPr>
          <w:rFonts w:ascii="Palatino Linotype" w:eastAsia="Arial" w:hAnsi="Palatino Linotype" w:cs="Arial"/>
          <w:i/>
          <w:spacing w:val="-1"/>
        </w:rPr>
        <w:t>i</w:t>
      </w:r>
      <w:r w:rsidRPr="000C270E">
        <w:rPr>
          <w:rFonts w:ascii="Palatino Linotype" w:eastAsia="Arial" w:hAnsi="Palatino Linotype" w:cs="Arial"/>
          <w:i/>
        </w:rPr>
        <w:t>b</w:t>
      </w:r>
      <w:r w:rsidRPr="000C270E">
        <w:rPr>
          <w:rFonts w:ascii="Palatino Linotype" w:eastAsia="Arial" w:hAnsi="Palatino Linotype" w:cs="Arial"/>
          <w:i/>
          <w:spacing w:val="-1"/>
        </w:rPr>
        <w:t>ili</w:t>
      </w:r>
      <w:r w:rsidRPr="000C270E">
        <w:rPr>
          <w:rFonts w:ascii="Palatino Linotype" w:eastAsia="Arial" w:hAnsi="Palatino Linotype" w:cs="Arial"/>
          <w:i/>
        </w:rPr>
        <w:t>d</w:t>
      </w:r>
      <w:r w:rsidRPr="000C270E">
        <w:rPr>
          <w:rFonts w:ascii="Palatino Linotype" w:eastAsia="Arial" w:hAnsi="Palatino Linotype" w:cs="Arial"/>
          <w:i/>
          <w:spacing w:val="-1"/>
        </w:rPr>
        <w:t>a</w:t>
      </w:r>
      <w:r w:rsidRPr="000C270E">
        <w:rPr>
          <w:rFonts w:ascii="Palatino Linotype" w:eastAsia="Arial" w:hAnsi="Palatino Linotype" w:cs="Arial"/>
          <w:i/>
        </w:rPr>
        <w:t>d</w:t>
      </w:r>
      <w:r w:rsidRPr="000C270E">
        <w:rPr>
          <w:rFonts w:ascii="Palatino Linotype" w:eastAsia="Arial" w:hAnsi="Palatino Linotype" w:cs="Arial"/>
          <w:i/>
          <w:spacing w:val="6"/>
        </w:rPr>
        <w:t xml:space="preserve"> </w:t>
      </w:r>
      <w:r w:rsidRPr="000C270E">
        <w:rPr>
          <w:rFonts w:ascii="Palatino Linotype" w:eastAsia="Arial" w:hAnsi="Palatino Linotype" w:cs="Arial"/>
          <w:i/>
        </w:rPr>
        <w:t xml:space="preserve">de </w:t>
      </w:r>
      <w:r w:rsidRPr="000C270E">
        <w:rPr>
          <w:rFonts w:ascii="Palatino Linotype" w:eastAsia="Arial" w:hAnsi="Palatino Linotype" w:cs="Arial"/>
          <w:i/>
          <w:spacing w:val="2"/>
        </w:rPr>
        <w:t>q</w:t>
      </w:r>
      <w:r w:rsidRPr="000C270E">
        <w:rPr>
          <w:rFonts w:ascii="Palatino Linotype" w:eastAsia="Arial" w:hAnsi="Palatino Linotype" w:cs="Arial"/>
          <w:i/>
        </w:rPr>
        <w:t>ue</w:t>
      </w:r>
      <w:r w:rsidRPr="000C270E">
        <w:rPr>
          <w:rFonts w:ascii="Palatino Linotype" w:eastAsia="Arial" w:hAnsi="Palatino Linotype" w:cs="Arial"/>
          <w:i/>
          <w:spacing w:val="3"/>
        </w:rPr>
        <w:t xml:space="preserve"> </w:t>
      </w:r>
      <w:r w:rsidRPr="000C270E">
        <w:rPr>
          <w:rFonts w:ascii="Palatino Linotype" w:eastAsia="Arial" w:hAnsi="Palatino Linotype" w:cs="Arial"/>
          <w:i/>
        </w:rPr>
        <w:t>e</w:t>
      </w:r>
      <w:r w:rsidRPr="000C270E">
        <w:rPr>
          <w:rFonts w:ascii="Palatino Linotype" w:eastAsia="Arial" w:hAnsi="Palatino Linotype" w:cs="Arial"/>
          <w:i/>
          <w:spacing w:val="-3"/>
        </w:rPr>
        <w:t>x</w:t>
      </w:r>
      <w:r w:rsidRPr="000C270E">
        <w:rPr>
          <w:rFonts w:ascii="Palatino Linotype" w:eastAsia="Arial" w:hAnsi="Palatino Linotype" w:cs="Arial"/>
          <w:i/>
          <w:spacing w:val="-1"/>
        </w:rPr>
        <w:t>i</w:t>
      </w:r>
      <w:r w:rsidRPr="000C270E">
        <w:rPr>
          <w:rFonts w:ascii="Palatino Linotype" w:eastAsia="Arial" w:hAnsi="Palatino Linotype" w:cs="Arial"/>
          <w:i/>
        </w:rPr>
        <w:t>s</w:t>
      </w:r>
      <w:r w:rsidRPr="000C270E">
        <w:rPr>
          <w:rFonts w:ascii="Palatino Linotype" w:eastAsia="Arial" w:hAnsi="Palatino Linotype" w:cs="Arial"/>
          <w:i/>
          <w:spacing w:val="1"/>
        </w:rPr>
        <w:t>t</w:t>
      </w:r>
      <w:r w:rsidRPr="000C270E">
        <w:rPr>
          <w:rFonts w:ascii="Palatino Linotype" w:eastAsia="Arial" w:hAnsi="Palatino Linotype" w:cs="Arial"/>
          <w:i/>
        </w:rPr>
        <w:t>an e</w:t>
      </w:r>
      <w:r w:rsidRPr="000C270E">
        <w:rPr>
          <w:rFonts w:ascii="Palatino Linotype" w:eastAsia="Arial" w:hAnsi="Palatino Linotype" w:cs="Arial"/>
          <w:i/>
          <w:spacing w:val="-3"/>
        </w:rPr>
        <w:t>x</w:t>
      </w:r>
      <w:r w:rsidRPr="000C270E">
        <w:rPr>
          <w:rFonts w:ascii="Palatino Linotype" w:eastAsia="Arial" w:hAnsi="Palatino Linotype" w:cs="Arial"/>
          <w:i/>
        </w:rPr>
        <w:t>ce</w:t>
      </w:r>
      <w:r w:rsidRPr="000C270E">
        <w:rPr>
          <w:rFonts w:ascii="Palatino Linotype" w:eastAsia="Arial" w:hAnsi="Palatino Linotype" w:cs="Arial"/>
          <w:i/>
          <w:spacing w:val="-1"/>
        </w:rPr>
        <w:t>p</w:t>
      </w:r>
      <w:r w:rsidRPr="000C270E">
        <w:rPr>
          <w:rFonts w:ascii="Palatino Linotype" w:eastAsia="Arial" w:hAnsi="Palatino Linotype" w:cs="Arial"/>
          <w:i/>
        </w:rPr>
        <w:t>c</w:t>
      </w:r>
      <w:r w:rsidRPr="000C270E">
        <w:rPr>
          <w:rFonts w:ascii="Palatino Linotype" w:eastAsia="Arial" w:hAnsi="Palatino Linotype" w:cs="Arial"/>
          <w:i/>
          <w:spacing w:val="-1"/>
        </w:rPr>
        <w:t>i</w:t>
      </w:r>
      <w:r w:rsidRPr="000C270E">
        <w:rPr>
          <w:rFonts w:ascii="Palatino Linotype" w:eastAsia="Arial" w:hAnsi="Palatino Linotype" w:cs="Arial"/>
          <w:i/>
        </w:rPr>
        <w:t>o</w:t>
      </w:r>
      <w:r w:rsidRPr="000C270E">
        <w:rPr>
          <w:rFonts w:ascii="Palatino Linotype" w:eastAsia="Arial" w:hAnsi="Palatino Linotype" w:cs="Arial"/>
          <w:i/>
          <w:spacing w:val="-1"/>
        </w:rPr>
        <w:t>n</w:t>
      </w:r>
      <w:r w:rsidRPr="000C270E">
        <w:rPr>
          <w:rFonts w:ascii="Palatino Linotype" w:eastAsia="Arial" w:hAnsi="Palatino Linotype" w:cs="Arial"/>
          <w:i/>
        </w:rPr>
        <w:t>es</w:t>
      </w:r>
      <w:r w:rsidRPr="000C270E">
        <w:rPr>
          <w:rFonts w:ascii="Palatino Linotype" w:eastAsia="Arial" w:hAnsi="Palatino Linotype" w:cs="Arial"/>
          <w:i/>
          <w:spacing w:val="20"/>
        </w:rPr>
        <w:t xml:space="preserve"> </w:t>
      </w:r>
      <w:r w:rsidRPr="000C270E">
        <w:rPr>
          <w:rFonts w:ascii="Palatino Linotype" w:eastAsia="Arial" w:hAnsi="Palatino Linotype" w:cs="Arial"/>
          <w:i/>
        </w:rPr>
        <w:t>a</w:t>
      </w:r>
      <w:r w:rsidRPr="000C270E">
        <w:rPr>
          <w:rFonts w:ascii="Palatino Linotype" w:eastAsia="Arial" w:hAnsi="Palatino Linotype" w:cs="Arial"/>
          <w:i/>
          <w:spacing w:val="20"/>
        </w:rPr>
        <w:t xml:space="preserve"> </w:t>
      </w:r>
      <w:r w:rsidRPr="000C270E">
        <w:rPr>
          <w:rFonts w:ascii="Palatino Linotype" w:eastAsia="Arial" w:hAnsi="Palatino Linotype" w:cs="Arial"/>
          <w:i/>
          <w:spacing w:val="-1"/>
        </w:rPr>
        <w:t>l</w:t>
      </w:r>
      <w:r w:rsidRPr="000C270E">
        <w:rPr>
          <w:rFonts w:ascii="Palatino Linotype" w:eastAsia="Arial" w:hAnsi="Palatino Linotype" w:cs="Arial"/>
          <w:i/>
        </w:rPr>
        <w:t>as</w:t>
      </w:r>
      <w:r w:rsidRPr="000C270E">
        <w:rPr>
          <w:rFonts w:ascii="Palatino Linotype" w:eastAsia="Arial" w:hAnsi="Palatino Linotype" w:cs="Arial"/>
          <w:i/>
          <w:spacing w:val="18"/>
        </w:rPr>
        <w:t xml:space="preserve"> </w:t>
      </w:r>
      <w:r w:rsidRPr="000C270E">
        <w:rPr>
          <w:rFonts w:ascii="Palatino Linotype" w:eastAsia="Arial" w:hAnsi="Palatino Linotype" w:cs="Arial"/>
          <w:i/>
        </w:rPr>
        <w:t>o</w:t>
      </w:r>
      <w:r w:rsidRPr="000C270E">
        <w:rPr>
          <w:rFonts w:ascii="Palatino Linotype" w:eastAsia="Arial" w:hAnsi="Palatino Linotype" w:cs="Arial"/>
          <w:i/>
          <w:spacing w:val="-1"/>
        </w:rPr>
        <w:t>bli</w:t>
      </w:r>
      <w:r w:rsidRPr="000C270E">
        <w:rPr>
          <w:rFonts w:ascii="Palatino Linotype" w:eastAsia="Arial" w:hAnsi="Palatino Linotype" w:cs="Arial"/>
          <w:i/>
          <w:spacing w:val="2"/>
        </w:rPr>
        <w:t>g</w:t>
      </w:r>
      <w:r w:rsidRPr="000C270E">
        <w:rPr>
          <w:rFonts w:ascii="Palatino Linotype" w:eastAsia="Arial" w:hAnsi="Palatino Linotype" w:cs="Arial"/>
          <w:i/>
          <w:spacing w:val="-3"/>
        </w:rPr>
        <w:t>a</w:t>
      </w:r>
      <w:r w:rsidRPr="000C270E">
        <w:rPr>
          <w:rFonts w:ascii="Palatino Linotype" w:eastAsia="Arial" w:hAnsi="Palatino Linotype" w:cs="Arial"/>
          <w:i/>
        </w:rPr>
        <w:t>c</w:t>
      </w:r>
      <w:r w:rsidRPr="000C270E">
        <w:rPr>
          <w:rFonts w:ascii="Palatino Linotype" w:eastAsia="Arial" w:hAnsi="Palatino Linotype" w:cs="Arial"/>
          <w:i/>
          <w:spacing w:val="-1"/>
        </w:rPr>
        <w:t>i</w:t>
      </w:r>
      <w:r w:rsidRPr="000C270E">
        <w:rPr>
          <w:rFonts w:ascii="Palatino Linotype" w:eastAsia="Arial" w:hAnsi="Palatino Linotype" w:cs="Arial"/>
          <w:i/>
        </w:rPr>
        <w:t>o</w:t>
      </w:r>
      <w:r w:rsidRPr="000C270E">
        <w:rPr>
          <w:rFonts w:ascii="Palatino Linotype" w:eastAsia="Arial" w:hAnsi="Palatino Linotype" w:cs="Arial"/>
          <w:i/>
          <w:spacing w:val="-1"/>
        </w:rPr>
        <w:t>n</w:t>
      </w:r>
      <w:r w:rsidRPr="000C270E">
        <w:rPr>
          <w:rFonts w:ascii="Palatino Linotype" w:eastAsia="Arial" w:hAnsi="Palatino Linotype" w:cs="Arial"/>
          <w:i/>
        </w:rPr>
        <w:t>es</w:t>
      </w:r>
      <w:r w:rsidRPr="000C270E">
        <w:rPr>
          <w:rFonts w:ascii="Palatino Linotype" w:eastAsia="Arial" w:hAnsi="Palatino Linotype" w:cs="Arial"/>
          <w:i/>
          <w:spacing w:val="20"/>
        </w:rPr>
        <w:t xml:space="preserve"> </w:t>
      </w:r>
      <w:r w:rsidRPr="000C270E">
        <w:rPr>
          <w:rFonts w:ascii="Palatino Linotype" w:eastAsia="Arial" w:hAnsi="Palatino Linotype" w:cs="Arial"/>
          <w:i/>
        </w:rPr>
        <w:t>a</w:t>
      </w:r>
      <w:r w:rsidRPr="000C270E">
        <w:rPr>
          <w:rFonts w:ascii="Palatino Linotype" w:eastAsia="Arial" w:hAnsi="Palatino Linotype" w:cs="Arial"/>
          <w:i/>
          <w:spacing w:val="-1"/>
        </w:rPr>
        <w:t>h</w:t>
      </w:r>
      <w:r w:rsidRPr="000C270E">
        <w:rPr>
          <w:rFonts w:ascii="Palatino Linotype" w:eastAsia="Arial" w:hAnsi="Palatino Linotype" w:cs="Arial"/>
          <w:i/>
        </w:rPr>
        <w:t>í</w:t>
      </w:r>
      <w:r w:rsidRPr="000C270E">
        <w:rPr>
          <w:rFonts w:ascii="Palatino Linotype" w:eastAsia="Arial" w:hAnsi="Palatino Linotype" w:cs="Arial"/>
          <w:i/>
          <w:spacing w:val="17"/>
        </w:rPr>
        <w:t xml:space="preserve"> </w:t>
      </w:r>
      <w:r w:rsidRPr="000C270E">
        <w:rPr>
          <w:rFonts w:ascii="Palatino Linotype" w:eastAsia="Arial" w:hAnsi="Palatino Linotype" w:cs="Arial"/>
          <w:i/>
        </w:rPr>
        <w:t>estab</w:t>
      </w:r>
      <w:r w:rsidRPr="000C270E">
        <w:rPr>
          <w:rFonts w:ascii="Palatino Linotype" w:eastAsia="Arial" w:hAnsi="Palatino Linotype" w:cs="Arial"/>
          <w:i/>
          <w:spacing w:val="-1"/>
        </w:rPr>
        <w:t>l</w:t>
      </w:r>
      <w:r w:rsidRPr="000C270E">
        <w:rPr>
          <w:rFonts w:ascii="Palatino Linotype" w:eastAsia="Arial" w:hAnsi="Palatino Linotype" w:cs="Arial"/>
          <w:i/>
        </w:rPr>
        <w:t>ec</w:t>
      </w:r>
      <w:r w:rsidRPr="000C270E">
        <w:rPr>
          <w:rFonts w:ascii="Palatino Linotype" w:eastAsia="Arial" w:hAnsi="Palatino Linotype" w:cs="Arial"/>
          <w:i/>
          <w:spacing w:val="-1"/>
        </w:rPr>
        <w:t>i</w:t>
      </w:r>
      <w:r w:rsidRPr="000C270E">
        <w:rPr>
          <w:rFonts w:ascii="Palatino Linotype" w:eastAsia="Arial" w:hAnsi="Palatino Linotype" w:cs="Arial"/>
          <w:i/>
        </w:rPr>
        <w:t>d</w:t>
      </w:r>
      <w:r w:rsidRPr="000C270E">
        <w:rPr>
          <w:rFonts w:ascii="Palatino Linotype" w:eastAsia="Arial" w:hAnsi="Palatino Linotype" w:cs="Arial"/>
          <w:i/>
          <w:spacing w:val="-1"/>
        </w:rPr>
        <w:t>a</w:t>
      </w:r>
      <w:r w:rsidRPr="000C270E">
        <w:rPr>
          <w:rFonts w:ascii="Palatino Linotype" w:eastAsia="Arial" w:hAnsi="Palatino Linotype" w:cs="Arial"/>
          <w:i/>
        </w:rPr>
        <w:t>s</w:t>
      </w:r>
      <w:r w:rsidRPr="000C270E">
        <w:rPr>
          <w:rFonts w:ascii="Palatino Linotype" w:eastAsia="Arial" w:hAnsi="Palatino Linotype" w:cs="Arial"/>
          <w:i/>
          <w:spacing w:val="16"/>
        </w:rPr>
        <w:t xml:space="preserve"> </w:t>
      </w:r>
      <w:r w:rsidRPr="000C270E">
        <w:rPr>
          <w:rFonts w:ascii="Palatino Linotype" w:eastAsia="Arial" w:hAnsi="Palatino Linotype" w:cs="Arial"/>
          <w:i/>
        </w:rPr>
        <w:t>cu</w:t>
      </w:r>
      <w:r w:rsidRPr="000C270E">
        <w:rPr>
          <w:rFonts w:ascii="Palatino Linotype" w:eastAsia="Arial" w:hAnsi="Palatino Linotype" w:cs="Arial"/>
          <w:i/>
          <w:spacing w:val="-1"/>
        </w:rPr>
        <w:t>a</w:t>
      </w:r>
      <w:r w:rsidRPr="000C270E">
        <w:rPr>
          <w:rFonts w:ascii="Palatino Linotype" w:eastAsia="Arial" w:hAnsi="Palatino Linotype" w:cs="Arial"/>
          <w:i/>
        </w:rPr>
        <w:t>n</w:t>
      </w:r>
      <w:r w:rsidRPr="000C270E">
        <w:rPr>
          <w:rFonts w:ascii="Palatino Linotype" w:eastAsia="Arial" w:hAnsi="Palatino Linotype" w:cs="Arial"/>
          <w:i/>
          <w:spacing w:val="-1"/>
        </w:rPr>
        <w:t>d</w:t>
      </w:r>
      <w:r w:rsidRPr="000C270E">
        <w:rPr>
          <w:rFonts w:ascii="Palatino Linotype" w:eastAsia="Arial" w:hAnsi="Palatino Linotype" w:cs="Arial"/>
          <w:i/>
        </w:rPr>
        <w:t>o</w:t>
      </w:r>
      <w:r w:rsidRPr="000C270E">
        <w:rPr>
          <w:rFonts w:ascii="Palatino Linotype" w:eastAsia="Arial" w:hAnsi="Palatino Linotype" w:cs="Arial"/>
          <w:i/>
          <w:spacing w:val="20"/>
        </w:rPr>
        <w:t xml:space="preserve"> </w:t>
      </w:r>
      <w:r w:rsidRPr="000C270E">
        <w:rPr>
          <w:rFonts w:ascii="Palatino Linotype" w:eastAsia="Arial" w:hAnsi="Palatino Linotype" w:cs="Arial"/>
          <w:i/>
          <w:spacing w:val="-1"/>
        </w:rPr>
        <w:t>l</w:t>
      </w:r>
      <w:r w:rsidRPr="000C270E">
        <w:rPr>
          <w:rFonts w:ascii="Palatino Linotype" w:eastAsia="Arial" w:hAnsi="Palatino Linotype" w:cs="Arial"/>
          <w:i/>
        </w:rPr>
        <w:t>a</w:t>
      </w:r>
      <w:r w:rsidRPr="000C270E">
        <w:rPr>
          <w:rFonts w:ascii="Palatino Linotype" w:eastAsia="Arial" w:hAnsi="Palatino Linotype" w:cs="Arial"/>
          <w:i/>
          <w:spacing w:val="18"/>
        </w:rPr>
        <w:t xml:space="preserve"> </w:t>
      </w:r>
      <w:r w:rsidRPr="000C270E">
        <w:rPr>
          <w:rFonts w:ascii="Palatino Linotype" w:eastAsia="Arial" w:hAnsi="Palatino Linotype" w:cs="Arial"/>
          <w:i/>
          <w:spacing w:val="-1"/>
        </w:rPr>
        <w:t>i</w:t>
      </w:r>
      <w:r w:rsidRPr="000C270E">
        <w:rPr>
          <w:rFonts w:ascii="Palatino Linotype" w:eastAsia="Arial" w:hAnsi="Palatino Linotype" w:cs="Arial"/>
          <w:i/>
          <w:spacing w:val="-3"/>
        </w:rPr>
        <w:t>n</w:t>
      </w:r>
      <w:r w:rsidRPr="000C270E">
        <w:rPr>
          <w:rFonts w:ascii="Palatino Linotype" w:eastAsia="Arial" w:hAnsi="Palatino Linotype" w:cs="Arial"/>
          <w:i/>
          <w:spacing w:val="3"/>
        </w:rPr>
        <w:t>f</w:t>
      </w:r>
      <w:r w:rsidRPr="000C270E">
        <w:rPr>
          <w:rFonts w:ascii="Palatino Linotype" w:eastAsia="Arial" w:hAnsi="Palatino Linotype" w:cs="Arial"/>
          <w:i/>
          <w:spacing w:val="-3"/>
        </w:rPr>
        <w:t>o</w:t>
      </w:r>
      <w:r w:rsidRPr="000C270E">
        <w:rPr>
          <w:rFonts w:ascii="Palatino Linotype" w:eastAsia="Arial" w:hAnsi="Palatino Linotype" w:cs="Arial"/>
          <w:i/>
          <w:spacing w:val="1"/>
        </w:rPr>
        <w:t>rm</w:t>
      </w:r>
      <w:r w:rsidRPr="000C270E">
        <w:rPr>
          <w:rFonts w:ascii="Palatino Linotype" w:eastAsia="Arial" w:hAnsi="Palatino Linotype" w:cs="Arial"/>
          <w:i/>
        </w:rPr>
        <w:t>ac</w:t>
      </w:r>
      <w:r w:rsidRPr="000C270E">
        <w:rPr>
          <w:rFonts w:ascii="Palatino Linotype" w:eastAsia="Arial" w:hAnsi="Palatino Linotype" w:cs="Arial"/>
          <w:i/>
          <w:spacing w:val="-1"/>
        </w:rPr>
        <w:t>i</w:t>
      </w:r>
      <w:r w:rsidRPr="000C270E">
        <w:rPr>
          <w:rFonts w:ascii="Palatino Linotype" w:eastAsia="Arial" w:hAnsi="Palatino Linotype" w:cs="Arial"/>
          <w:i/>
        </w:rPr>
        <w:t>ón</w:t>
      </w:r>
      <w:r w:rsidRPr="000C270E">
        <w:rPr>
          <w:rFonts w:ascii="Palatino Linotype" w:eastAsia="Arial" w:hAnsi="Palatino Linotype" w:cs="Arial"/>
          <w:i/>
          <w:spacing w:val="17"/>
        </w:rPr>
        <w:t xml:space="preserve"> </w:t>
      </w:r>
      <w:r w:rsidRPr="000C270E">
        <w:rPr>
          <w:rFonts w:ascii="Palatino Linotype" w:eastAsia="Arial" w:hAnsi="Palatino Linotype" w:cs="Arial"/>
          <w:i/>
          <w:spacing w:val="-3"/>
        </w:rPr>
        <w:t>a</w:t>
      </w:r>
      <w:r w:rsidRPr="000C270E">
        <w:rPr>
          <w:rFonts w:ascii="Palatino Linotype" w:eastAsia="Arial" w:hAnsi="Palatino Linotype" w:cs="Arial"/>
          <w:i/>
        </w:rPr>
        <w:t>c</w:t>
      </w:r>
      <w:r w:rsidRPr="000C270E">
        <w:rPr>
          <w:rFonts w:ascii="Palatino Linotype" w:eastAsia="Arial" w:hAnsi="Palatino Linotype" w:cs="Arial"/>
          <w:i/>
          <w:spacing w:val="1"/>
        </w:rPr>
        <w:t>t</w:t>
      </w:r>
      <w:r w:rsidRPr="000C270E">
        <w:rPr>
          <w:rFonts w:ascii="Palatino Linotype" w:eastAsia="Arial" w:hAnsi="Palatino Linotype" w:cs="Arial"/>
          <w:i/>
        </w:rPr>
        <w:t>u</w:t>
      </w:r>
      <w:r w:rsidRPr="000C270E">
        <w:rPr>
          <w:rFonts w:ascii="Palatino Linotype" w:eastAsia="Arial" w:hAnsi="Palatino Linotype" w:cs="Arial"/>
          <w:i/>
          <w:spacing w:val="-1"/>
        </w:rPr>
        <w:t>a</w:t>
      </w:r>
      <w:r w:rsidRPr="000C270E">
        <w:rPr>
          <w:rFonts w:ascii="Palatino Linotype" w:eastAsia="Arial" w:hAnsi="Palatino Linotype" w:cs="Arial"/>
          <w:i/>
          <w:spacing w:val="4"/>
        </w:rPr>
        <w:t>l</w:t>
      </w:r>
      <w:r w:rsidRPr="000C270E">
        <w:rPr>
          <w:rFonts w:ascii="Palatino Linotype" w:eastAsia="Arial" w:hAnsi="Palatino Linotype" w:cs="Arial"/>
          <w:i/>
          <w:spacing w:val="-1"/>
        </w:rPr>
        <w:t>i</w:t>
      </w:r>
      <w:r w:rsidRPr="000C270E">
        <w:rPr>
          <w:rFonts w:ascii="Palatino Linotype" w:eastAsia="Arial" w:hAnsi="Palatino Linotype" w:cs="Arial"/>
          <w:i/>
        </w:rPr>
        <w:t>ce</w:t>
      </w:r>
      <w:r w:rsidRPr="000C270E">
        <w:rPr>
          <w:rFonts w:ascii="Palatino Linotype" w:eastAsia="Arial" w:hAnsi="Palatino Linotype" w:cs="Arial"/>
          <w:i/>
          <w:spacing w:val="20"/>
        </w:rPr>
        <w:t xml:space="preserve"> </w:t>
      </w:r>
      <w:r w:rsidRPr="000C270E">
        <w:rPr>
          <w:rFonts w:ascii="Palatino Linotype" w:eastAsia="Arial" w:hAnsi="Palatino Linotype" w:cs="Arial"/>
          <w:i/>
        </w:rPr>
        <w:t>a</w:t>
      </w:r>
      <w:r w:rsidRPr="000C270E">
        <w:rPr>
          <w:rFonts w:ascii="Palatino Linotype" w:eastAsia="Arial" w:hAnsi="Palatino Linotype" w:cs="Arial"/>
          <w:i/>
          <w:spacing w:val="-4"/>
        </w:rPr>
        <w:t>l</w:t>
      </w:r>
      <w:r w:rsidRPr="000C270E">
        <w:rPr>
          <w:rFonts w:ascii="Palatino Linotype" w:eastAsia="Arial" w:hAnsi="Palatino Linotype" w:cs="Arial"/>
          <w:i/>
          <w:spacing w:val="2"/>
        </w:rPr>
        <w:t>g</w:t>
      </w:r>
      <w:r w:rsidRPr="000C270E">
        <w:rPr>
          <w:rFonts w:ascii="Palatino Linotype" w:eastAsia="Arial" w:hAnsi="Palatino Linotype" w:cs="Arial"/>
          <w:i/>
        </w:rPr>
        <w:t>u</w:t>
      </w:r>
      <w:r w:rsidRPr="000C270E">
        <w:rPr>
          <w:rFonts w:ascii="Palatino Linotype" w:eastAsia="Arial" w:hAnsi="Palatino Linotype" w:cs="Arial"/>
          <w:i/>
          <w:spacing w:val="-1"/>
        </w:rPr>
        <w:t>n</w:t>
      </w:r>
      <w:r w:rsidRPr="000C270E">
        <w:rPr>
          <w:rFonts w:ascii="Palatino Linotype" w:eastAsia="Arial" w:hAnsi="Palatino Linotype" w:cs="Arial"/>
          <w:i/>
          <w:spacing w:val="-3"/>
        </w:rPr>
        <w:t>o</w:t>
      </w:r>
      <w:r w:rsidRPr="000C270E">
        <w:rPr>
          <w:rFonts w:ascii="Palatino Linotype" w:eastAsia="Arial" w:hAnsi="Palatino Linotype" w:cs="Arial"/>
          <w:i/>
        </w:rPr>
        <w:t>s de</w:t>
      </w:r>
      <w:r w:rsidRPr="000C270E">
        <w:rPr>
          <w:rFonts w:ascii="Palatino Linotype" w:eastAsia="Arial" w:hAnsi="Palatino Linotype" w:cs="Arial"/>
          <w:i/>
          <w:spacing w:val="2"/>
        </w:rPr>
        <w:t xml:space="preserve"> </w:t>
      </w:r>
      <w:r w:rsidRPr="000C270E">
        <w:rPr>
          <w:rFonts w:ascii="Palatino Linotype" w:eastAsia="Arial" w:hAnsi="Palatino Linotype" w:cs="Arial"/>
          <w:i/>
          <w:spacing w:val="-1"/>
        </w:rPr>
        <w:t>l</w:t>
      </w:r>
      <w:r w:rsidRPr="000C270E">
        <w:rPr>
          <w:rFonts w:ascii="Palatino Linotype" w:eastAsia="Arial" w:hAnsi="Palatino Linotype" w:cs="Arial"/>
          <w:i/>
        </w:rPr>
        <w:t>os</w:t>
      </w:r>
      <w:r w:rsidRPr="000C270E">
        <w:rPr>
          <w:rFonts w:ascii="Palatino Linotype" w:eastAsia="Arial" w:hAnsi="Palatino Linotype" w:cs="Arial"/>
          <w:i/>
          <w:spacing w:val="3"/>
        </w:rPr>
        <w:t xml:space="preserve"> </w:t>
      </w:r>
      <w:r w:rsidRPr="000C270E">
        <w:rPr>
          <w:rFonts w:ascii="Palatino Linotype" w:eastAsia="Arial" w:hAnsi="Palatino Linotype" w:cs="Arial"/>
          <w:i/>
        </w:rPr>
        <w:t>su</w:t>
      </w:r>
      <w:r w:rsidRPr="000C270E">
        <w:rPr>
          <w:rFonts w:ascii="Palatino Linotype" w:eastAsia="Arial" w:hAnsi="Palatino Linotype" w:cs="Arial"/>
          <w:i/>
          <w:spacing w:val="-1"/>
        </w:rPr>
        <w:t>p</w:t>
      </w:r>
      <w:r w:rsidRPr="000C270E">
        <w:rPr>
          <w:rFonts w:ascii="Palatino Linotype" w:eastAsia="Arial" w:hAnsi="Palatino Linotype" w:cs="Arial"/>
          <w:i/>
        </w:rPr>
        <w:t>u</w:t>
      </w:r>
      <w:r w:rsidRPr="000C270E">
        <w:rPr>
          <w:rFonts w:ascii="Palatino Linotype" w:eastAsia="Arial" w:hAnsi="Palatino Linotype" w:cs="Arial"/>
          <w:i/>
          <w:spacing w:val="-1"/>
        </w:rPr>
        <w:t>e</w:t>
      </w:r>
      <w:r w:rsidRPr="000C270E">
        <w:rPr>
          <w:rFonts w:ascii="Palatino Linotype" w:eastAsia="Arial" w:hAnsi="Palatino Linotype" w:cs="Arial"/>
          <w:i/>
        </w:rPr>
        <w:t>s</w:t>
      </w:r>
      <w:r w:rsidRPr="000C270E">
        <w:rPr>
          <w:rFonts w:ascii="Palatino Linotype" w:eastAsia="Arial" w:hAnsi="Palatino Linotype" w:cs="Arial"/>
          <w:i/>
          <w:spacing w:val="1"/>
        </w:rPr>
        <w:t>t</w:t>
      </w:r>
      <w:r w:rsidRPr="000C270E">
        <w:rPr>
          <w:rFonts w:ascii="Palatino Linotype" w:eastAsia="Arial" w:hAnsi="Palatino Linotype" w:cs="Arial"/>
          <w:i/>
        </w:rPr>
        <w:t>os</w:t>
      </w:r>
      <w:r w:rsidRPr="000C270E">
        <w:rPr>
          <w:rFonts w:ascii="Palatino Linotype" w:eastAsia="Arial" w:hAnsi="Palatino Linotype" w:cs="Arial"/>
          <w:i/>
          <w:spacing w:val="3"/>
        </w:rPr>
        <w:t xml:space="preserve"> </w:t>
      </w:r>
      <w:r w:rsidRPr="000C270E">
        <w:rPr>
          <w:rFonts w:ascii="Palatino Linotype" w:eastAsia="Arial" w:hAnsi="Palatino Linotype" w:cs="Arial"/>
          <w:i/>
        </w:rPr>
        <w:t xml:space="preserve">de </w:t>
      </w:r>
      <w:r w:rsidRPr="000C270E">
        <w:rPr>
          <w:rFonts w:ascii="Palatino Linotype" w:eastAsia="Arial" w:hAnsi="Palatino Linotype" w:cs="Arial"/>
          <w:i/>
          <w:spacing w:val="1"/>
        </w:rPr>
        <w:t>r</w:t>
      </w:r>
      <w:r w:rsidRPr="000C270E">
        <w:rPr>
          <w:rFonts w:ascii="Palatino Linotype" w:eastAsia="Arial" w:hAnsi="Palatino Linotype" w:cs="Arial"/>
          <w:i/>
        </w:rPr>
        <w:t>e</w:t>
      </w:r>
      <w:r w:rsidRPr="000C270E">
        <w:rPr>
          <w:rFonts w:ascii="Palatino Linotype" w:eastAsia="Arial" w:hAnsi="Palatino Linotype" w:cs="Arial"/>
          <w:i/>
          <w:spacing w:val="-3"/>
        </w:rPr>
        <w:t>s</w:t>
      </w:r>
      <w:r w:rsidRPr="000C270E">
        <w:rPr>
          <w:rFonts w:ascii="Palatino Linotype" w:eastAsia="Arial" w:hAnsi="Palatino Linotype" w:cs="Arial"/>
          <w:i/>
        </w:rPr>
        <w:t>er</w:t>
      </w:r>
      <w:r w:rsidRPr="000C270E">
        <w:rPr>
          <w:rFonts w:ascii="Palatino Linotype" w:eastAsia="Arial" w:hAnsi="Palatino Linotype" w:cs="Arial"/>
          <w:i/>
          <w:spacing w:val="-2"/>
        </w:rPr>
        <w:t>v</w:t>
      </w:r>
      <w:r w:rsidRPr="000C270E">
        <w:rPr>
          <w:rFonts w:ascii="Palatino Linotype" w:eastAsia="Arial" w:hAnsi="Palatino Linotype" w:cs="Arial"/>
          <w:i/>
        </w:rPr>
        <w:t>a</w:t>
      </w:r>
      <w:r w:rsidRPr="000C270E">
        <w:rPr>
          <w:rFonts w:ascii="Palatino Linotype" w:eastAsia="Arial" w:hAnsi="Palatino Linotype" w:cs="Arial"/>
          <w:i/>
          <w:spacing w:val="3"/>
        </w:rPr>
        <w:t xml:space="preserve"> </w:t>
      </w:r>
      <w:r w:rsidRPr="000C270E">
        <w:rPr>
          <w:rFonts w:ascii="Palatino Linotype" w:eastAsia="Arial" w:hAnsi="Palatino Linotype" w:cs="Arial"/>
          <w:i/>
        </w:rPr>
        <w:t>o</w:t>
      </w:r>
      <w:r w:rsidRPr="000C270E">
        <w:rPr>
          <w:rFonts w:ascii="Palatino Linotype" w:eastAsia="Arial" w:hAnsi="Palatino Linotype" w:cs="Arial"/>
          <w:i/>
          <w:spacing w:val="3"/>
        </w:rPr>
        <w:t xml:space="preserve"> </w:t>
      </w:r>
      <w:r w:rsidRPr="000C270E">
        <w:rPr>
          <w:rFonts w:ascii="Palatino Linotype" w:eastAsia="Arial" w:hAnsi="Palatino Linotype" w:cs="Arial"/>
          <w:i/>
        </w:rPr>
        <w:t>co</w:t>
      </w:r>
      <w:r w:rsidRPr="000C270E">
        <w:rPr>
          <w:rFonts w:ascii="Palatino Linotype" w:eastAsia="Arial" w:hAnsi="Palatino Linotype" w:cs="Arial"/>
          <w:i/>
          <w:spacing w:val="-1"/>
        </w:rPr>
        <w:t>n</w:t>
      </w:r>
      <w:r w:rsidRPr="000C270E">
        <w:rPr>
          <w:rFonts w:ascii="Palatino Linotype" w:eastAsia="Arial" w:hAnsi="Palatino Linotype" w:cs="Arial"/>
          <w:i/>
          <w:spacing w:val="3"/>
        </w:rPr>
        <w:t>f</w:t>
      </w:r>
      <w:r w:rsidRPr="000C270E">
        <w:rPr>
          <w:rFonts w:ascii="Palatino Linotype" w:eastAsia="Arial" w:hAnsi="Palatino Linotype" w:cs="Arial"/>
          <w:i/>
          <w:spacing w:val="-1"/>
        </w:rPr>
        <w:t>i</w:t>
      </w:r>
      <w:r w:rsidRPr="000C270E">
        <w:rPr>
          <w:rFonts w:ascii="Palatino Linotype" w:eastAsia="Arial" w:hAnsi="Palatino Linotype" w:cs="Arial"/>
          <w:i/>
        </w:rPr>
        <w:t>d</w:t>
      </w:r>
      <w:r w:rsidRPr="000C270E">
        <w:rPr>
          <w:rFonts w:ascii="Palatino Linotype" w:eastAsia="Arial" w:hAnsi="Palatino Linotype" w:cs="Arial"/>
          <w:i/>
          <w:spacing w:val="-1"/>
        </w:rPr>
        <w:t>e</w:t>
      </w:r>
      <w:r w:rsidRPr="000C270E">
        <w:rPr>
          <w:rFonts w:ascii="Palatino Linotype" w:eastAsia="Arial" w:hAnsi="Palatino Linotype" w:cs="Arial"/>
          <w:i/>
        </w:rPr>
        <w:t>nc</w:t>
      </w:r>
      <w:r w:rsidRPr="000C270E">
        <w:rPr>
          <w:rFonts w:ascii="Palatino Linotype" w:eastAsia="Arial" w:hAnsi="Palatino Linotype" w:cs="Arial"/>
          <w:i/>
          <w:spacing w:val="-1"/>
        </w:rPr>
        <w:t>i</w:t>
      </w:r>
      <w:r w:rsidRPr="000C270E">
        <w:rPr>
          <w:rFonts w:ascii="Palatino Linotype" w:eastAsia="Arial" w:hAnsi="Palatino Linotype" w:cs="Arial"/>
          <w:i/>
        </w:rPr>
        <w:t>a</w:t>
      </w:r>
      <w:r w:rsidRPr="000C270E">
        <w:rPr>
          <w:rFonts w:ascii="Palatino Linotype" w:eastAsia="Arial" w:hAnsi="Palatino Linotype" w:cs="Arial"/>
          <w:i/>
          <w:spacing w:val="-1"/>
        </w:rPr>
        <w:t>li</w:t>
      </w:r>
      <w:r w:rsidRPr="000C270E">
        <w:rPr>
          <w:rFonts w:ascii="Palatino Linotype" w:eastAsia="Arial" w:hAnsi="Palatino Linotype" w:cs="Arial"/>
          <w:i/>
        </w:rPr>
        <w:t>d</w:t>
      </w:r>
      <w:r w:rsidRPr="000C270E">
        <w:rPr>
          <w:rFonts w:ascii="Palatino Linotype" w:eastAsia="Arial" w:hAnsi="Palatino Linotype" w:cs="Arial"/>
          <w:i/>
          <w:spacing w:val="-1"/>
        </w:rPr>
        <w:t>a</w:t>
      </w:r>
      <w:r w:rsidRPr="000C270E">
        <w:rPr>
          <w:rFonts w:ascii="Palatino Linotype" w:eastAsia="Arial" w:hAnsi="Palatino Linotype" w:cs="Arial"/>
          <w:i/>
        </w:rPr>
        <w:t>d</w:t>
      </w:r>
      <w:r w:rsidRPr="000C270E">
        <w:rPr>
          <w:rFonts w:ascii="Palatino Linotype" w:eastAsia="Arial" w:hAnsi="Palatino Linotype" w:cs="Arial"/>
          <w:i/>
          <w:spacing w:val="3"/>
        </w:rPr>
        <w:t xml:space="preserve"> </w:t>
      </w:r>
      <w:r w:rsidRPr="000C270E">
        <w:rPr>
          <w:rFonts w:ascii="Palatino Linotype" w:eastAsia="Arial" w:hAnsi="Palatino Linotype" w:cs="Arial"/>
          <w:i/>
        </w:rPr>
        <w:t>pre</w:t>
      </w:r>
      <w:r w:rsidRPr="000C270E">
        <w:rPr>
          <w:rFonts w:ascii="Palatino Linotype" w:eastAsia="Arial" w:hAnsi="Palatino Linotype" w:cs="Arial"/>
          <w:i/>
          <w:spacing w:val="-2"/>
        </w:rPr>
        <w:t>v</w:t>
      </w:r>
      <w:r w:rsidRPr="000C270E">
        <w:rPr>
          <w:rFonts w:ascii="Palatino Linotype" w:eastAsia="Arial" w:hAnsi="Palatino Linotype" w:cs="Arial"/>
          <w:i/>
          <w:spacing w:val="-1"/>
        </w:rPr>
        <w:t>i</w:t>
      </w:r>
      <w:r w:rsidRPr="000C270E">
        <w:rPr>
          <w:rFonts w:ascii="Palatino Linotype" w:eastAsia="Arial" w:hAnsi="Palatino Linotype" w:cs="Arial"/>
          <w:i/>
        </w:rPr>
        <w:t>s</w:t>
      </w:r>
      <w:r w:rsidRPr="000C270E">
        <w:rPr>
          <w:rFonts w:ascii="Palatino Linotype" w:eastAsia="Arial" w:hAnsi="Palatino Linotype" w:cs="Arial"/>
          <w:i/>
          <w:spacing w:val="1"/>
        </w:rPr>
        <w:t>t</w:t>
      </w:r>
      <w:r w:rsidRPr="000C270E">
        <w:rPr>
          <w:rFonts w:ascii="Palatino Linotype" w:eastAsia="Arial" w:hAnsi="Palatino Linotype" w:cs="Arial"/>
          <w:i/>
        </w:rPr>
        <w:t>os</w:t>
      </w:r>
      <w:r w:rsidRPr="000C270E">
        <w:rPr>
          <w:rFonts w:ascii="Palatino Linotype" w:eastAsia="Arial" w:hAnsi="Palatino Linotype" w:cs="Arial"/>
          <w:i/>
          <w:spacing w:val="3"/>
        </w:rPr>
        <w:t xml:space="preserve"> </w:t>
      </w:r>
      <w:r w:rsidRPr="000C270E">
        <w:rPr>
          <w:rFonts w:ascii="Palatino Linotype" w:eastAsia="Arial" w:hAnsi="Palatino Linotype" w:cs="Arial"/>
          <w:i/>
        </w:rPr>
        <w:t>en</w:t>
      </w:r>
      <w:r w:rsidRPr="000C270E">
        <w:rPr>
          <w:rFonts w:ascii="Palatino Linotype" w:eastAsia="Arial" w:hAnsi="Palatino Linotype" w:cs="Arial"/>
          <w:i/>
          <w:spacing w:val="2"/>
        </w:rPr>
        <w:t xml:space="preserve"> </w:t>
      </w:r>
      <w:r w:rsidRPr="000C270E">
        <w:rPr>
          <w:rFonts w:ascii="Palatino Linotype" w:eastAsia="Arial" w:hAnsi="Palatino Linotype" w:cs="Arial"/>
          <w:i/>
          <w:spacing w:val="-1"/>
        </w:rPr>
        <w:t>l</w:t>
      </w:r>
      <w:r w:rsidRPr="000C270E">
        <w:rPr>
          <w:rFonts w:ascii="Palatino Linotype" w:eastAsia="Arial" w:hAnsi="Palatino Linotype" w:cs="Arial"/>
          <w:i/>
        </w:rPr>
        <w:t>os</w:t>
      </w:r>
      <w:r w:rsidRPr="000C270E">
        <w:rPr>
          <w:rFonts w:ascii="Palatino Linotype" w:eastAsia="Arial" w:hAnsi="Palatino Linotype" w:cs="Arial"/>
          <w:i/>
          <w:spacing w:val="3"/>
        </w:rPr>
        <w:t xml:space="preserve"> </w:t>
      </w:r>
      <w:r w:rsidRPr="000C270E">
        <w:rPr>
          <w:rFonts w:ascii="Palatino Linotype" w:eastAsia="Arial" w:hAnsi="Palatino Linotype" w:cs="Arial"/>
          <w:i/>
        </w:rPr>
        <w:t>ar</w:t>
      </w:r>
      <w:r w:rsidRPr="000C270E">
        <w:rPr>
          <w:rFonts w:ascii="Palatino Linotype" w:eastAsia="Arial" w:hAnsi="Palatino Linotype" w:cs="Arial"/>
          <w:i/>
          <w:spacing w:val="1"/>
        </w:rPr>
        <w:t>t</w:t>
      </w:r>
      <w:r w:rsidRPr="000C270E">
        <w:rPr>
          <w:rFonts w:ascii="Palatino Linotype" w:eastAsia="Arial" w:hAnsi="Palatino Linotype" w:cs="Arial"/>
          <w:i/>
          <w:spacing w:val="-4"/>
        </w:rPr>
        <w:t>í</w:t>
      </w:r>
      <w:r w:rsidRPr="000C270E">
        <w:rPr>
          <w:rFonts w:ascii="Palatino Linotype" w:eastAsia="Arial" w:hAnsi="Palatino Linotype" w:cs="Arial"/>
          <w:i/>
        </w:rPr>
        <w:t>cu</w:t>
      </w:r>
      <w:r w:rsidRPr="000C270E">
        <w:rPr>
          <w:rFonts w:ascii="Palatino Linotype" w:eastAsia="Arial" w:hAnsi="Palatino Linotype" w:cs="Arial"/>
          <w:i/>
          <w:spacing w:val="-1"/>
        </w:rPr>
        <w:t>l</w:t>
      </w:r>
      <w:r w:rsidRPr="000C270E">
        <w:rPr>
          <w:rFonts w:ascii="Palatino Linotype" w:eastAsia="Arial" w:hAnsi="Palatino Linotype" w:cs="Arial"/>
          <w:i/>
        </w:rPr>
        <w:t>os</w:t>
      </w:r>
      <w:r w:rsidRPr="000C270E">
        <w:rPr>
          <w:rFonts w:ascii="Palatino Linotype" w:eastAsia="Arial" w:hAnsi="Palatino Linotype" w:cs="Arial"/>
          <w:i/>
          <w:spacing w:val="3"/>
        </w:rPr>
        <w:t xml:space="preserve"> </w:t>
      </w:r>
      <w:r w:rsidRPr="000C270E">
        <w:rPr>
          <w:rFonts w:ascii="Palatino Linotype" w:eastAsia="Arial" w:hAnsi="Palatino Linotype" w:cs="Arial"/>
          <w:i/>
        </w:rPr>
        <w:t>1</w:t>
      </w:r>
      <w:r w:rsidRPr="000C270E">
        <w:rPr>
          <w:rFonts w:ascii="Palatino Linotype" w:eastAsia="Arial" w:hAnsi="Palatino Linotype" w:cs="Arial"/>
          <w:i/>
          <w:spacing w:val="-1"/>
        </w:rPr>
        <w:t>3</w:t>
      </w:r>
      <w:r w:rsidRPr="000C270E">
        <w:rPr>
          <w:rFonts w:ascii="Palatino Linotype" w:eastAsia="Arial" w:hAnsi="Palatino Linotype" w:cs="Arial"/>
          <w:i/>
        </w:rPr>
        <w:t>,</w:t>
      </w:r>
      <w:r w:rsidRPr="000C270E">
        <w:rPr>
          <w:rFonts w:ascii="Palatino Linotype" w:eastAsia="Arial" w:hAnsi="Palatino Linotype" w:cs="Arial"/>
          <w:i/>
          <w:spacing w:val="4"/>
        </w:rPr>
        <w:t xml:space="preserve"> </w:t>
      </w:r>
      <w:r w:rsidRPr="000C270E">
        <w:rPr>
          <w:rFonts w:ascii="Palatino Linotype" w:eastAsia="Arial" w:hAnsi="Palatino Linotype" w:cs="Arial"/>
          <w:i/>
        </w:rPr>
        <w:t>14</w:t>
      </w:r>
      <w:r w:rsidRPr="000C270E">
        <w:rPr>
          <w:rFonts w:ascii="Palatino Linotype" w:eastAsia="Arial" w:hAnsi="Palatino Linotype" w:cs="Arial"/>
          <w:i/>
          <w:spacing w:val="2"/>
        </w:rPr>
        <w:t xml:space="preserve"> </w:t>
      </w:r>
      <w:r w:rsidRPr="000C270E">
        <w:rPr>
          <w:rFonts w:ascii="Palatino Linotype" w:eastAsia="Arial" w:hAnsi="Palatino Linotype" w:cs="Arial"/>
          <w:i/>
        </w:rPr>
        <w:t>y</w:t>
      </w:r>
      <w:r w:rsidRPr="000C270E">
        <w:rPr>
          <w:rFonts w:ascii="Palatino Linotype" w:eastAsia="Arial" w:hAnsi="Palatino Linotype" w:cs="Arial"/>
          <w:i/>
          <w:spacing w:val="1"/>
        </w:rPr>
        <w:t xml:space="preserve"> </w:t>
      </w:r>
      <w:r w:rsidRPr="000C270E">
        <w:rPr>
          <w:rFonts w:ascii="Palatino Linotype" w:eastAsia="Arial" w:hAnsi="Palatino Linotype" w:cs="Arial"/>
          <w:i/>
        </w:rPr>
        <w:t>18</w:t>
      </w:r>
      <w:r w:rsidRPr="000C270E">
        <w:rPr>
          <w:rFonts w:ascii="Palatino Linotype" w:eastAsia="Arial" w:hAnsi="Palatino Linotype" w:cs="Arial"/>
          <w:i/>
          <w:spacing w:val="2"/>
        </w:rPr>
        <w:t xml:space="preserve"> </w:t>
      </w:r>
      <w:r w:rsidRPr="000C270E">
        <w:rPr>
          <w:rFonts w:ascii="Palatino Linotype" w:eastAsia="Arial" w:hAnsi="Palatino Linotype" w:cs="Arial"/>
          <w:i/>
        </w:rPr>
        <w:t>de</w:t>
      </w:r>
      <w:r w:rsidRPr="000C270E">
        <w:rPr>
          <w:rFonts w:ascii="Palatino Linotype" w:eastAsia="Arial" w:hAnsi="Palatino Linotype" w:cs="Arial"/>
          <w:i/>
          <w:spacing w:val="2"/>
        </w:rPr>
        <w:t xml:space="preserve"> </w:t>
      </w:r>
      <w:r w:rsidRPr="000C270E">
        <w:rPr>
          <w:rFonts w:ascii="Palatino Linotype" w:eastAsia="Arial" w:hAnsi="Palatino Linotype" w:cs="Arial"/>
          <w:i/>
          <w:spacing w:val="-1"/>
        </w:rPr>
        <w:t>l</w:t>
      </w:r>
      <w:r w:rsidRPr="000C270E">
        <w:rPr>
          <w:rFonts w:ascii="Palatino Linotype" w:eastAsia="Arial" w:hAnsi="Palatino Linotype" w:cs="Arial"/>
          <w:i/>
        </w:rPr>
        <w:t>a c</w:t>
      </w:r>
      <w:r w:rsidRPr="000C270E">
        <w:rPr>
          <w:rFonts w:ascii="Palatino Linotype" w:eastAsia="Arial" w:hAnsi="Palatino Linotype" w:cs="Arial"/>
          <w:i/>
          <w:spacing w:val="-1"/>
        </w:rPr>
        <w:t>i</w:t>
      </w:r>
      <w:r w:rsidRPr="000C270E">
        <w:rPr>
          <w:rFonts w:ascii="Palatino Linotype" w:eastAsia="Arial" w:hAnsi="Palatino Linotype" w:cs="Arial"/>
          <w:i/>
          <w:spacing w:val="1"/>
        </w:rPr>
        <w:t>t</w:t>
      </w:r>
      <w:r w:rsidRPr="000C270E">
        <w:rPr>
          <w:rFonts w:ascii="Palatino Linotype" w:eastAsia="Arial" w:hAnsi="Palatino Linotype" w:cs="Arial"/>
          <w:i/>
        </w:rPr>
        <w:t>a</w:t>
      </w:r>
      <w:r w:rsidRPr="000C270E">
        <w:rPr>
          <w:rFonts w:ascii="Palatino Linotype" w:eastAsia="Arial" w:hAnsi="Palatino Linotype" w:cs="Arial"/>
          <w:i/>
          <w:spacing w:val="-1"/>
        </w:rPr>
        <w:t>d</w:t>
      </w:r>
      <w:r w:rsidRPr="000C270E">
        <w:rPr>
          <w:rFonts w:ascii="Palatino Linotype" w:eastAsia="Arial" w:hAnsi="Palatino Linotype" w:cs="Arial"/>
          <w:i/>
        </w:rPr>
        <w:t>a</w:t>
      </w:r>
      <w:r w:rsidRPr="000C270E">
        <w:rPr>
          <w:rFonts w:ascii="Palatino Linotype" w:eastAsia="Arial" w:hAnsi="Palatino Linotype" w:cs="Arial"/>
          <w:i/>
          <w:spacing w:val="2"/>
        </w:rPr>
        <w:t xml:space="preserve"> </w:t>
      </w:r>
      <w:r w:rsidRPr="000C270E">
        <w:rPr>
          <w:rFonts w:ascii="Palatino Linotype" w:eastAsia="Arial" w:hAnsi="Palatino Linotype" w:cs="Arial"/>
          <w:i/>
          <w:spacing w:val="-1"/>
        </w:rPr>
        <w:t>l</w:t>
      </w:r>
      <w:r w:rsidRPr="000C270E">
        <w:rPr>
          <w:rFonts w:ascii="Palatino Linotype" w:eastAsia="Arial" w:hAnsi="Palatino Linotype" w:cs="Arial"/>
          <w:i/>
        </w:rPr>
        <w:t>e</w:t>
      </w:r>
      <w:r w:rsidRPr="000C270E">
        <w:rPr>
          <w:rFonts w:ascii="Palatino Linotype" w:eastAsia="Arial" w:hAnsi="Palatino Linotype" w:cs="Arial"/>
          <w:i/>
          <w:spacing w:val="-3"/>
        </w:rPr>
        <w:t>y</w:t>
      </w:r>
      <w:r w:rsidRPr="000C270E">
        <w:rPr>
          <w:rFonts w:ascii="Palatino Linotype" w:eastAsia="Arial" w:hAnsi="Palatino Linotype" w:cs="Arial"/>
          <w:i/>
        </w:rPr>
        <w:t>.</w:t>
      </w:r>
      <w:r w:rsidRPr="000C270E">
        <w:rPr>
          <w:rFonts w:ascii="Palatino Linotype" w:eastAsia="Arial" w:hAnsi="Palatino Linotype" w:cs="Arial"/>
          <w:i/>
          <w:spacing w:val="4"/>
        </w:rPr>
        <w:t xml:space="preserve"> </w:t>
      </w:r>
      <w:r w:rsidRPr="000C270E">
        <w:rPr>
          <w:rFonts w:ascii="Palatino Linotype" w:eastAsia="Arial" w:hAnsi="Palatino Linotype" w:cs="Arial"/>
          <w:i/>
          <w:spacing w:val="-1"/>
        </w:rPr>
        <w:t>E</w:t>
      </w:r>
      <w:r w:rsidRPr="000C270E">
        <w:rPr>
          <w:rFonts w:ascii="Palatino Linotype" w:eastAsia="Arial" w:hAnsi="Palatino Linotype" w:cs="Arial"/>
          <w:i/>
        </w:rPr>
        <w:t>n</w:t>
      </w:r>
      <w:r w:rsidRPr="000C270E">
        <w:rPr>
          <w:rFonts w:ascii="Palatino Linotype" w:eastAsia="Arial" w:hAnsi="Palatino Linotype" w:cs="Arial"/>
          <w:i/>
          <w:spacing w:val="2"/>
        </w:rPr>
        <w:t xml:space="preserve"> </w:t>
      </w:r>
      <w:r w:rsidRPr="000C270E">
        <w:rPr>
          <w:rFonts w:ascii="Palatino Linotype" w:eastAsia="Arial" w:hAnsi="Palatino Linotype" w:cs="Arial"/>
          <w:i/>
        </w:rPr>
        <w:t>este</w:t>
      </w:r>
      <w:r w:rsidRPr="000C270E">
        <w:rPr>
          <w:rFonts w:ascii="Palatino Linotype" w:eastAsia="Arial" w:hAnsi="Palatino Linotype" w:cs="Arial"/>
          <w:i/>
          <w:spacing w:val="3"/>
        </w:rPr>
        <w:t xml:space="preserve"> </w:t>
      </w:r>
      <w:r w:rsidRPr="000C270E">
        <w:rPr>
          <w:rFonts w:ascii="Palatino Linotype" w:eastAsia="Arial" w:hAnsi="Palatino Linotype" w:cs="Arial"/>
          <w:i/>
        </w:rPr>
        <w:t>se</w:t>
      </w:r>
      <w:r w:rsidRPr="000C270E">
        <w:rPr>
          <w:rFonts w:ascii="Palatino Linotype" w:eastAsia="Arial" w:hAnsi="Palatino Linotype" w:cs="Arial"/>
          <w:i/>
          <w:spacing w:val="-1"/>
        </w:rPr>
        <w:t>n</w:t>
      </w:r>
      <w:r w:rsidRPr="000C270E">
        <w:rPr>
          <w:rFonts w:ascii="Palatino Linotype" w:eastAsia="Arial" w:hAnsi="Palatino Linotype" w:cs="Arial"/>
          <w:i/>
          <w:spacing w:val="1"/>
        </w:rPr>
        <w:t>t</w:t>
      </w:r>
      <w:r w:rsidRPr="000C270E">
        <w:rPr>
          <w:rFonts w:ascii="Palatino Linotype" w:eastAsia="Arial" w:hAnsi="Palatino Linotype" w:cs="Arial"/>
          <w:i/>
          <w:spacing w:val="-3"/>
        </w:rPr>
        <w:t>i</w:t>
      </w:r>
      <w:r w:rsidRPr="000C270E">
        <w:rPr>
          <w:rFonts w:ascii="Palatino Linotype" w:eastAsia="Arial" w:hAnsi="Palatino Linotype" w:cs="Arial"/>
          <w:i/>
        </w:rPr>
        <w:t>d</w:t>
      </w:r>
      <w:r w:rsidRPr="000C270E">
        <w:rPr>
          <w:rFonts w:ascii="Palatino Linotype" w:eastAsia="Arial" w:hAnsi="Palatino Linotype" w:cs="Arial"/>
          <w:i/>
          <w:spacing w:val="-1"/>
        </w:rPr>
        <w:t>o</w:t>
      </w:r>
      <w:r w:rsidRPr="000C270E">
        <w:rPr>
          <w:rFonts w:ascii="Palatino Linotype" w:eastAsia="Arial" w:hAnsi="Palatino Linotype" w:cs="Arial"/>
          <w:i/>
        </w:rPr>
        <w:t>,</w:t>
      </w:r>
      <w:r w:rsidRPr="000C270E">
        <w:rPr>
          <w:rFonts w:ascii="Palatino Linotype" w:eastAsia="Arial" w:hAnsi="Palatino Linotype" w:cs="Arial"/>
          <w:i/>
          <w:spacing w:val="4"/>
        </w:rPr>
        <w:t xml:space="preserve"> </w:t>
      </w:r>
      <w:r w:rsidRPr="000C270E">
        <w:rPr>
          <w:rFonts w:ascii="Palatino Linotype" w:eastAsia="Arial" w:hAnsi="Palatino Linotype" w:cs="Arial"/>
          <w:i/>
        </w:rPr>
        <w:t>se</w:t>
      </w:r>
      <w:r w:rsidRPr="000C270E">
        <w:rPr>
          <w:rFonts w:ascii="Palatino Linotype" w:eastAsia="Arial" w:hAnsi="Palatino Linotype" w:cs="Arial"/>
          <w:i/>
          <w:spacing w:val="2"/>
        </w:rPr>
        <w:t xml:space="preserve"> </w:t>
      </w:r>
      <w:r w:rsidRPr="000C270E">
        <w:rPr>
          <w:rFonts w:ascii="Palatino Linotype" w:eastAsia="Arial" w:hAnsi="Palatino Linotype" w:cs="Arial"/>
          <w:i/>
        </w:rPr>
        <w:t>d</w:t>
      </w:r>
      <w:r w:rsidRPr="000C270E">
        <w:rPr>
          <w:rFonts w:ascii="Palatino Linotype" w:eastAsia="Arial" w:hAnsi="Palatino Linotype" w:cs="Arial"/>
          <w:i/>
          <w:spacing w:val="-1"/>
        </w:rPr>
        <w:t>e</w:t>
      </w:r>
      <w:r w:rsidRPr="000C270E">
        <w:rPr>
          <w:rFonts w:ascii="Palatino Linotype" w:eastAsia="Arial" w:hAnsi="Palatino Linotype" w:cs="Arial"/>
          <w:i/>
        </w:rPr>
        <w:t>be</w:t>
      </w:r>
      <w:r w:rsidRPr="000C270E">
        <w:rPr>
          <w:rFonts w:ascii="Palatino Linotype" w:eastAsia="Arial" w:hAnsi="Palatino Linotype" w:cs="Arial"/>
          <w:i/>
          <w:spacing w:val="2"/>
        </w:rPr>
        <w:t xml:space="preserve"> </w:t>
      </w:r>
      <w:r w:rsidRPr="000C270E">
        <w:rPr>
          <w:rFonts w:ascii="Palatino Linotype" w:eastAsia="Arial" w:hAnsi="Palatino Linotype" w:cs="Arial"/>
          <w:i/>
        </w:rPr>
        <w:t>se</w:t>
      </w:r>
      <w:r w:rsidRPr="000C270E">
        <w:rPr>
          <w:rFonts w:ascii="Palatino Linotype" w:eastAsia="Arial" w:hAnsi="Palatino Linotype" w:cs="Arial"/>
          <w:i/>
          <w:spacing w:val="-1"/>
        </w:rPr>
        <w:t>ñ</w:t>
      </w:r>
      <w:r w:rsidRPr="000C270E">
        <w:rPr>
          <w:rFonts w:ascii="Palatino Linotype" w:eastAsia="Arial" w:hAnsi="Palatino Linotype" w:cs="Arial"/>
          <w:i/>
        </w:rPr>
        <w:t>a</w:t>
      </w:r>
      <w:r w:rsidRPr="000C270E">
        <w:rPr>
          <w:rFonts w:ascii="Palatino Linotype" w:eastAsia="Arial" w:hAnsi="Palatino Linotype" w:cs="Arial"/>
          <w:i/>
          <w:spacing w:val="-1"/>
        </w:rPr>
        <w:t>l</w:t>
      </w:r>
      <w:r w:rsidRPr="000C270E">
        <w:rPr>
          <w:rFonts w:ascii="Palatino Linotype" w:eastAsia="Arial" w:hAnsi="Palatino Linotype" w:cs="Arial"/>
          <w:i/>
        </w:rPr>
        <w:t>ar</w:t>
      </w:r>
      <w:r w:rsidRPr="000C270E">
        <w:rPr>
          <w:rFonts w:ascii="Palatino Linotype" w:eastAsia="Arial" w:hAnsi="Palatino Linotype" w:cs="Arial"/>
          <w:i/>
          <w:spacing w:val="1"/>
        </w:rPr>
        <w:t xml:space="preserve"> </w:t>
      </w:r>
      <w:r w:rsidRPr="000C270E">
        <w:rPr>
          <w:rFonts w:ascii="Palatino Linotype" w:eastAsia="Arial" w:hAnsi="Palatino Linotype" w:cs="Arial"/>
          <w:i/>
          <w:spacing w:val="2"/>
        </w:rPr>
        <w:t>q</w:t>
      </w:r>
      <w:r w:rsidRPr="000C270E">
        <w:rPr>
          <w:rFonts w:ascii="Palatino Linotype" w:eastAsia="Arial" w:hAnsi="Palatino Linotype" w:cs="Arial"/>
          <w:i/>
        </w:rPr>
        <w:t>ue e</w:t>
      </w:r>
      <w:r w:rsidRPr="000C270E">
        <w:rPr>
          <w:rFonts w:ascii="Palatino Linotype" w:eastAsia="Arial" w:hAnsi="Palatino Linotype" w:cs="Arial"/>
          <w:i/>
          <w:spacing w:val="-3"/>
        </w:rPr>
        <w:t>x</w:t>
      </w:r>
      <w:r w:rsidRPr="000C270E">
        <w:rPr>
          <w:rFonts w:ascii="Palatino Linotype" w:eastAsia="Arial" w:hAnsi="Palatino Linotype" w:cs="Arial"/>
          <w:i/>
          <w:spacing w:val="-1"/>
        </w:rPr>
        <w:t>i</w:t>
      </w:r>
      <w:r w:rsidRPr="000C270E">
        <w:rPr>
          <w:rFonts w:ascii="Palatino Linotype" w:eastAsia="Arial" w:hAnsi="Palatino Linotype" w:cs="Arial"/>
          <w:i/>
        </w:rPr>
        <w:t>s</w:t>
      </w:r>
      <w:r w:rsidRPr="000C270E">
        <w:rPr>
          <w:rFonts w:ascii="Palatino Linotype" w:eastAsia="Arial" w:hAnsi="Palatino Linotype" w:cs="Arial"/>
          <w:i/>
          <w:spacing w:val="1"/>
        </w:rPr>
        <w:t>t</w:t>
      </w:r>
      <w:r w:rsidRPr="000C270E">
        <w:rPr>
          <w:rFonts w:ascii="Palatino Linotype" w:eastAsia="Arial" w:hAnsi="Palatino Linotype" w:cs="Arial"/>
          <w:i/>
        </w:rPr>
        <w:t>en</w:t>
      </w:r>
      <w:r w:rsidRPr="000C270E">
        <w:rPr>
          <w:rFonts w:ascii="Palatino Linotype" w:eastAsia="Arial" w:hAnsi="Palatino Linotype" w:cs="Arial"/>
          <w:i/>
          <w:spacing w:val="2"/>
        </w:rPr>
        <w:t xml:space="preserve"> </w:t>
      </w:r>
      <w:r w:rsidRPr="000C270E">
        <w:rPr>
          <w:rFonts w:ascii="Palatino Linotype" w:eastAsia="Arial" w:hAnsi="Palatino Linotype" w:cs="Arial"/>
          <w:i/>
          <w:spacing w:val="3"/>
        </w:rPr>
        <w:t>f</w:t>
      </w:r>
      <w:r w:rsidRPr="000C270E">
        <w:rPr>
          <w:rFonts w:ascii="Palatino Linotype" w:eastAsia="Arial" w:hAnsi="Palatino Linotype" w:cs="Arial"/>
          <w:i/>
        </w:rPr>
        <w:t>u</w:t>
      </w:r>
      <w:r w:rsidRPr="000C270E">
        <w:rPr>
          <w:rFonts w:ascii="Palatino Linotype" w:eastAsia="Arial" w:hAnsi="Palatino Linotype" w:cs="Arial"/>
          <w:i/>
          <w:spacing w:val="-1"/>
        </w:rPr>
        <w:t>n</w:t>
      </w:r>
      <w:r w:rsidRPr="000C270E">
        <w:rPr>
          <w:rFonts w:ascii="Palatino Linotype" w:eastAsia="Arial" w:hAnsi="Palatino Linotype" w:cs="Arial"/>
          <w:i/>
        </w:rPr>
        <w:t>c</w:t>
      </w:r>
      <w:r w:rsidRPr="000C270E">
        <w:rPr>
          <w:rFonts w:ascii="Palatino Linotype" w:eastAsia="Arial" w:hAnsi="Palatino Linotype" w:cs="Arial"/>
          <w:i/>
          <w:spacing w:val="-1"/>
        </w:rPr>
        <w:t>i</w:t>
      </w:r>
      <w:r w:rsidRPr="000C270E">
        <w:rPr>
          <w:rFonts w:ascii="Palatino Linotype" w:eastAsia="Arial" w:hAnsi="Palatino Linotype" w:cs="Arial"/>
          <w:i/>
        </w:rPr>
        <w:t>o</w:t>
      </w:r>
      <w:r w:rsidRPr="000C270E">
        <w:rPr>
          <w:rFonts w:ascii="Palatino Linotype" w:eastAsia="Arial" w:hAnsi="Palatino Linotype" w:cs="Arial"/>
          <w:i/>
          <w:spacing w:val="-1"/>
        </w:rPr>
        <w:t>n</w:t>
      </w:r>
      <w:r w:rsidRPr="000C270E">
        <w:rPr>
          <w:rFonts w:ascii="Palatino Linotype" w:eastAsia="Arial" w:hAnsi="Palatino Linotype" w:cs="Arial"/>
          <w:i/>
        </w:rPr>
        <w:t>es</w:t>
      </w:r>
      <w:r w:rsidRPr="000C270E">
        <w:rPr>
          <w:rFonts w:ascii="Palatino Linotype" w:eastAsia="Arial" w:hAnsi="Palatino Linotype" w:cs="Arial"/>
          <w:i/>
          <w:spacing w:val="2"/>
        </w:rPr>
        <w:t xml:space="preserve"> </w:t>
      </w:r>
      <w:r w:rsidRPr="000C270E">
        <w:rPr>
          <w:rFonts w:ascii="Palatino Linotype" w:eastAsia="Arial" w:hAnsi="Palatino Linotype" w:cs="Arial"/>
          <w:i/>
        </w:rPr>
        <w:t>a</w:t>
      </w:r>
      <w:r w:rsidRPr="000C270E">
        <w:rPr>
          <w:rFonts w:ascii="Palatino Linotype" w:eastAsia="Arial" w:hAnsi="Palatino Linotype" w:cs="Arial"/>
          <w:i/>
          <w:spacing w:val="2"/>
        </w:rPr>
        <w:t xml:space="preserve"> </w:t>
      </w:r>
      <w:r w:rsidRPr="000C270E">
        <w:rPr>
          <w:rFonts w:ascii="Palatino Linotype" w:eastAsia="Arial" w:hAnsi="Palatino Linotype" w:cs="Arial"/>
          <w:i/>
        </w:rPr>
        <w:t>c</w:t>
      </w:r>
      <w:r w:rsidRPr="000C270E">
        <w:rPr>
          <w:rFonts w:ascii="Palatino Linotype" w:eastAsia="Arial" w:hAnsi="Palatino Linotype" w:cs="Arial"/>
          <w:i/>
          <w:spacing w:val="-3"/>
        </w:rPr>
        <w:t>a</w:t>
      </w:r>
      <w:r w:rsidRPr="000C270E">
        <w:rPr>
          <w:rFonts w:ascii="Palatino Linotype" w:eastAsia="Arial" w:hAnsi="Palatino Linotype" w:cs="Arial"/>
          <w:i/>
          <w:spacing w:val="-2"/>
        </w:rPr>
        <w:t>r</w:t>
      </w:r>
      <w:r w:rsidRPr="000C270E">
        <w:rPr>
          <w:rFonts w:ascii="Palatino Linotype" w:eastAsia="Arial" w:hAnsi="Palatino Linotype" w:cs="Arial"/>
          <w:i/>
          <w:spacing w:val="2"/>
        </w:rPr>
        <w:t>g</w:t>
      </w:r>
      <w:r w:rsidRPr="000C270E">
        <w:rPr>
          <w:rFonts w:ascii="Palatino Linotype" w:eastAsia="Arial" w:hAnsi="Palatino Linotype" w:cs="Arial"/>
          <w:i/>
        </w:rPr>
        <w:t>o</w:t>
      </w:r>
      <w:r w:rsidRPr="000C270E">
        <w:rPr>
          <w:rFonts w:ascii="Palatino Linotype" w:eastAsia="Arial" w:hAnsi="Palatino Linotype" w:cs="Arial"/>
          <w:i/>
          <w:spacing w:val="2"/>
        </w:rPr>
        <w:t xml:space="preserve"> </w:t>
      </w:r>
      <w:r w:rsidRPr="000C270E">
        <w:rPr>
          <w:rFonts w:ascii="Palatino Linotype" w:eastAsia="Arial" w:hAnsi="Palatino Linotype" w:cs="Arial"/>
          <w:i/>
        </w:rPr>
        <w:t>de</w:t>
      </w:r>
      <w:r w:rsidRPr="000C270E">
        <w:rPr>
          <w:rFonts w:ascii="Palatino Linotype" w:eastAsia="Arial" w:hAnsi="Palatino Linotype" w:cs="Arial"/>
          <w:i/>
          <w:spacing w:val="2"/>
        </w:rPr>
        <w:t xml:space="preserve"> </w:t>
      </w:r>
      <w:r w:rsidRPr="000C270E">
        <w:rPr>
          <w:rFonts w:ascii="Palatino Linotype" w:eastAsia="Arial" w:hAnsi="Palatino Linotype" w:cs="Arial"/>
          <w:i/>
        </w:rPr>
        <w:t>s</w:t>
      </w:r>
      <w:r w:rsidRPr="000C270E">
        <w:rPr>
          <w:rFonts w:ascii="Palatino Linotype" w:eastAsia="Arial" w:hAnsi="Palatino Linotype" w:cs="Arial"/>
          <w:i/>
          <w:spacing w:val="-3"/>
        </w:rPr>
        <w:t>e</w:t>
      </w:r>
      <w:r w:rsidRPr="000C270E">
        <w:rPr>
          <w:rFonts w:ascii="Palatino Linotype" w:eastAsia="Arial" w:hAnsi="Palatino Linotype" w:cs="Arial"/>
          <w:i/>
          <w:spacing w:val="1"/>
        </w:rPr>
        <w:t>r</w:t>
      </w:r>
      <w:r w:rsidRPr="000C270E">
        <w:rPr>
          <w:rFonts w:ascii="Palatino Linotype" w:eastAsia="Arial" w:hAnsi="Palatino Linotype" w:cs="Arial"/>
          <w:i/>
          <w:spacing w:val="-2"/>
        </w:rPr>
        <w:t>v</w:t>
      </w:r>
      <w:r w:rsidRPr="000C270E">
        <w:rPr>
          <w:rFonts w:ascii="Palatino Linotype" w:eastAsia="Arial" w:hAnsi="Palatino Linotype" w:cs="Arial"/>
          <w:i/>
          <w:spacing w:val="-1"/>
        </w:rPr>
        <w:t>i</w:t>
      </w:r>
      <w:r w:rsidRPr="000C270E">
        <w:rPr>
          <w:rFonts w:ascii="Palatino Linotype" w:eastAsia="Arial" w:hAnsi="Palatino Linotype" w:cs="Arial"/>
          <w:i/>
        </w:rPr>
        <w:t>d</w:t>
      </w:r>
      <w:r w:rsidRPr="000C270E">
        <w:rPr>
          <w:rFonts w:ascii="Palatino Linotype" w:eastAsia="Arial" w:hAnsi="Palatino Linotype" w:cs="Arial"/>
          <w:i/>
          <w:spacing w:val="-1"/>
        </w:rPr>
        <w:t>o</w:t>
      </w:r>
      <w:r w:rsidRPr="000C270E">
        <w:rPr>
          <w:rFonts w:ascii="Palatino Linotype" w:eastAsia="Arial" w:hAnsi="Palatino Linotype" w:cs="Arial"/>
          <w:i/>
          <w:spacing w:val="1"/>
        </w:rPr>
        <w:t>r</w:t>
      </w:r>
      <w:r w:rsidRPr="000C270E">
        <w:rPr>
          <w:rFonts w:ascii="Palatino Linotype" w:eastAsia="Arial" w:hAnsi="Palatino Linotype" w:cs="Arial"/>
          <w:i/>
        </w:rPr>
        <w:t>es p</w:t>
      </w:r>
      <w:r w:rsidRPr="000C270E">
        <w:rPr>
          <w:rFonts w:ascii="Palatino Linotype" w:eastAsia="Arial" w:hAnsi="Palatino Linotype" w:cs="Arial"/>
          <w:i/>
          <w:spacing w:val="-1"/>
        </w:rPr>
        <w:t>ú</w:t>
      </w:r>
      <w:r w:rsidRPr="000C270E">
        <w:rPr>
          <w:rFonts w:ascii="Palatino Linotype" w:eastAsia="Arial" w:hAnsi="Palatino Linotype" w:cs="Arial"/>
          <w:i/>
        </w:rPr>
        <w:t>b</w:t>
      </w:r>
      <w:r w:rsidRPr="000C270E">
        <w:rPr>
          <w:rFonts w:ascii="Palatino Linotype" w:eastAsia="Arial" w:hAnsi="Palatino Linotype" w:cs="Arial"/>
          <w:i/>
          <w:spacing w:val="-1"/>
        </w:rPr>
        <w:t>li</w:t>
      </w:r>
      <w:r w:rsidRPr="000C270E">
        <w:rPr>
          <w:rFonts w:ascii="Palatino Linotype" w:eastAsia="Arial" w:hAnsi="Palatino Linotype" w:cs="Arial"/>
          <w:i/>
        </w:rPr>
        <w:t>cos,</w:t>
      </w:r>
      <w:r w:rsidRPr="000C270E">
        <w:rPr>
          <w:rFonts w:ascii="Palatino Linotype" w:eastAsia="Arial" w:hAnsi="Palatino Linotype" w:cs="Arial"/>
          <w:i/>
          <w:spacing w:val="4"/>
        </w:rPr>
        <w:t xml:space="preserve"> </w:t>
      </w:r>
      <w:r w:rsidRPr="000C270E">
        <w:rPr>
          <w:rFonts w:ascii="Palatino Linotype" w:eastAsia="Arial" w:hAnsi="Palatino Linotype" w:cs="Arial"/>
          <w:i/>
          <w:spacing w:val="1"/>
        </w:rPr>
        <w:t>t</w:t>
      </w:r>
      <w:r w:rsidRPr="000C270E">
        <w:rPr>
          <w:rFonts w:ascii="Palatino Linotype" w:eastAsia="Arial" w:hAnsi="Palatino Linotype" w:cs="Arial"/>
          <w:i/>
        </w:rPr>
        <w:t>e</w:t>
      </w:r>
      <w:r w:rsidRPr="000C270E">
        <w:rPr>
          <w:rFonts w:ascii="Palatino Linotype" w:eastAsia="Arial" w:hAnsi="Palatino Linotype" w:cs="Arial"/>
          <w:i/>
          <w:spacing w:val="-1"/>
        </w:rPr>
        <w:t>n</w:t>
      </w:r>
      <w:r w:rsidRPr="000C270E">
        <w:rPr>
          <w:rFonts w:ascii="Palatino Linotype" w:eastAsia="Arial" w:hAnsi="Palatino Linotype" w:cs="Arial"/>
          <w:i/>
        </w:rPr>
        <w:t>d</w:t>
      </w:r>
      <w:r w:rsidRPr="000C270E">
        <w:rPr>
          <w:rFonts w:ascii="Palatino Linotype" w:eastAsia="Arial" w:hAnsi="Palatino Linotype" w:cs="Arial"/>
          <w:i/>
          <w:spacing w:val="-1"/>
        </w:rPr>
        <w:t>i</w:t>
      </w:r>
      <w:r w:rsidRPr="000C270E">
        <w:rPr>
          <w:rFonts w:ascii="Palatino Linotype" w:eastAsia="Arial" w:hAnsi="Palatino Linotype" w:cs="Arial"/>
          <w:i/>
        </w:rPr>
        <w:t>e</w:t>
      </w:r>
      <w:r w:rsidRPr="000C270E">
        <w:rPr>
          <w:rFonts w:ascii="Palatino Linotype" w:eastAsia="Arial" w:hAnsi="Palatino Linotype" w:cs="Arial"/>
          <w:i/>
          <w:spacing w:val="-1"/>
        </w:rPr>
        <w:t>n</w:t>
      </w:r>
      <w:r w:rsidRPr="000C270E">
        <w:rPr>
          <w:rFonts w:ascii="Palatino Linotype" w:eastAsia="Arial" w:hAnsi="Palatino Linotype" w:cs="Arial"/>
          <w:i/>
          <w:spacing w:val="1"/>
        </w:rPr>
        <w:t>t</w:t>
      </w:r>
      <w:r w:rsidRPr="000C270E">
        <w:rPr>
          <w:rFonts w:ascii="Palatino Linotype" w:eastAsia="Arial" w:hAnsi="Palatino Linotype" w:cs="Arial"/>
          <w:i/>
        </w:rPr>
        <w:t>es</w:t>
      </w:r>
      <w:r w:rsidRPr="000C270E">
        <w:rPr>
          <w:rFonts w:ascii="Palatino Linotype" w:eastAsia="Arial" w:hAnsi="Palatino Linotype" w:cs="Arial"/>
          <w:i/>
          <w:spacing w:val="1"/>
        </w:rPr>
        <w:t xml:space="preserve"> </w:t>
      </w:r>
      <w:r w:rsidRPr="000C270E">
        <w:rPr>
          <w:rFonts w:ascii="Palatino Linotype" w:eastAsia="Arial" w:hAnsi="Palatino Linotype" w:cs="Arial"/>
          <w:i/>
        </w:rPr>
        <w:t>a</w:t>
      </w:r>
      <w:r w:rsidRPr="000C270E">
        <w:rPr>
          <w:rFonts w:ascii="Palatino Linotype" w:eastAsia="Arial" w:hAnsi="Palatino Linotype" w:cs="Arial"/>
          <w:i/>
          <w:spacing w:val="1"/>
        </w:rPr>
        <w:t xml:space="preserve"> </w:t>
      </w:r>
      <w:r w:rsidRPr="000C270E">
        <w:rPr>
          <w:rFonts w:ascii="Palatino Linotype" w:eastAsia="Arial" w:hAnsi="Palatino Linotype" w:cs="Arial"/>
          <w:i/>
        </w:rPr>
        <w:t>g</w:t>
      </w:r>
      <w:r w:rsidRPr="000C270E">
        <w:rPr>
          <w:rFonts w:ascii="Palatino Linotype" w:eastAsia="Arial" w:hAnsi="Palatino Linotype" w:cs="Arial"/>
          <w:i/>
          <w:spacing w:val="-1"/>
        </w:rPr>
        <w:t>a</w:t>
      </w:r>
      <w:r w:rsidRPr="000C270E">
        <w:rPr>
          <w:rFonts w:ascii="Palatino Linotype" w:eastAsia="Arial" w:hAnsi="Palatino Linotype" w:cs="Arial"/>
          <w:i/>
          <w:spacing w:val="1"/>
        </w:rPr>
        <w:t>r</w:t>
      </w:r>
      <w:r w:rsidRPr="000C270E">
        <w:rPr>
          <w:rFonts w:ascii="Palatino Linotype" w:eastAsia="Arial" w:hAnsi="Palatino Linotype" w:cs="Arial"/>
          <w:i/>
        </w:rPr>
        <w:t>a</w:t>
      </w:r>
      <w:r w:rsidRPr="000C270E">
        <w:rPr>
          <w:rFonts w:ascii="Palatino Linotype" w:eastAsia="Arial" w:hAnsi="Palatino Linotype" w:cs="Arial"/>
          <w:i/>
          <w:spacing w:val="-1"/>
        </w:rPr>
        <w:t>n</w:t>
      </w:r>
      <w:r w:rsidRPr="000C270E">
        <w:rPr>
          <w:rFonts w:ascii="Palatino Linotype" w:eastAsia="Arial" w:hAnsi="Palatino Linotype" w:cs="Arial"/>
          <w:i/>
          <w:spacing w:val="1"/>
        </w:rPr>
        <w:t>t</w:t>
      </w:r>
      <w:r w:rsidRPr="000C270E">
        <w:rPr>
          <w:rFonts w:ascii="Palatino Linotype" w:eastAsia="Arial" w:hAnsi="Palatino Linotype" w:cs="Arial"/>
          <w:i/>
          <w:spacing w:val="-1"/>
        </w:rPr>
        <w:t>i</w:t>
      </w:r>
      <w:r w:rsidRPr="000C270E">
        <w:rPr>
          <w:rFonts w:ascii="Palatino Linotype" w:eastAsia="Arial" w:hAnsi="Palatino Linotype" w:cs="Arial"/>
          <w:i/>
          <w:spacing w:val="-2"/>
        </w:rPr>
        <w:t>z</w:t>
      </w:r>
      <w:r w:rsidRPr="000C270E">
        <w:rPr>
          <w:rFonts w:ascii="Palatino Linotype" w:eastAsia="Arial" w:hAnsi="Palatino Linotype" w:cs="Arial"/>
          <w:i/>
        </w:rPr>
        <w:t>ar</w:t>
      </w:r>
      <w:r w:rsidRPr="000C270E">
        <w:rPr>
          <w:rFonts w:ascii="Palatino Linotype" w:eastAsia="Arial" w:hAnsi="Palatino Linotype" w:cs="Arial"/>
          <w:i/>
          <w:spacing w:val="4"/>
        </w:rPr>
        <w:t xml:space="preserve"> </w:t>
      </w:r>
      <w:r w:rsidRPr="000C270E">
        <w:rPr>
          <w:rFonts w:ascii="Palatino Linotype" w:eastAsia="Arial" w:hAnsi="Palatino Linotype" w:cs="Arial"/>
          <w:i/>
        </w:rPr>
        <w:t xml:space="preserve">de </w:t>
      </w:r>
      <w:r w:rsidRPr="000C270E">
        <w:rPr>
          <w:rFonts w:ascii="Palatino Linotype" w:eastAsia="Arial" w:hAnsi="Palatino Linotype" w:cs="Arial"/>
          <w:i/>
          <w:spacing w:val="1"/>
        </w:rPr>
        <w:t>m</w:t>
      </w:r>
      <w:r w:rsidRPr="000C270E">
        <w:rPr>
          <w:rFonts w:ascii="Palatino Linotype" w:eastAsia="Arial" w:hAnsi="Palatino Linotype" w:cs="Arial"/>
          <w:i/>
        </w:rPr>
        <w:t>a</w:t>
      </w:r>
      <w:r w:rsidRPr="000C270E">
        <w:rPr>
          <w:rFonts w:ascii="Palatino Linotype" w:eastAsia="Arial" w:hAnsi="Palatino Linotype" w:cs="Arial"/>
          <w:i/>
          <w:spacing w:val="-1"/>
        </w:rPr>
        <w:t>n</w:t>
      </w:r>
      <w:r w:rsidRPr="000C270E">
        <w:rPr>
          <w:rFonts w:ascii="Palatino Linotype" w:eastAsia="Arial" w:hAnsi="Palatino Linotype" w:cs="Arial"/>
          <w:i/>
        </w:rPr>
        <w:t>era</w:t>
      </w:r>
      <w:r w:rsidRPr="000C270E">
        <w:rPr>
          <w:rFonts w:ascii="Palatino Linotype" w:eastAsia="Arial" w:hAnsi="Palatino Linotype" w:cs="Arial"/>
          <w:i/>
          <w:spacing w:val="1"/>
        </w:rPr>
        <w:t xml:space="preserve"> </w:t>
      </w:r>
      <w:r w:rsidRPr="000C270E">
        <w:rPr>
          <w:rFonts w:ascii="Palatino Linotype" w:eastAsia="Arial" w:hAnsi="Palatino Linotype" w:cs="Arial"/>
          <w:i/>
        </w:rPr>
        <w:t>d</w:t>
      </w:r>
      <w:r w:rsidRPr="000C270E">
        <w:rPr>
          <w:rFonts w:ascii="Palatino Linotype" w:eastAsia="Arial" w:hAnsi="Palatino Linotype" w:cs="Arial"/>
          <w:i/>
          <w:spacing w:val="-1"/>
        </w:rPr>
        <w:t>i</w:t>
      </w:r>
      <w:r w:rsidRPr="000C270E">
        <w:rPr>
          <w:rFonts w:ascii="Palatino Linotype" w:eastAsia="Arial" w:hAnsi="Palatino Linotype" w:cs="Arial"/>
          <w:i/>
          <w:spacing w:val="-2"/>
        </w:rPr>
        <w:t>r</w:t>
      </w:r>
      <w:r w:rsidRPr="000C270E">
        <w:rPr>
          <w:rFonts w:ascii="Palatino Linotype" w:eastAsia="Arial" w:hAnsi="Palatino Linotype" w:cs="Arial"/>
          <w:i/>
        </w:rPr>
        <w:t>ecta</w:t>
      </w:r>
      <w:r w:rsidRPr="000C270E">
        <w:rPr>
          <w:rFonts w:ascii="Palatino Linotype" w:eastAsia="Arial" w:hAnsi="Palatino Linotype" w:cs="Arial"/>
          <w:i/>
          <w:spacing w:val="4"/>
        </w:rPr>
        <w:t xml:space="preserve"> </w:t>
      </w:r>
      <w:r w:rsidRPr="000C270E">
        <w:rPr>
          <w:rFonts w:ascii="Palatino Linotype" w:eastAsia="Arial" w:hAnsi="Palatino Linotype" w:cs="Arial"/>
          <w:i/>
          <w:spacing w:val="-1"/>
        </w:rPr>
        <w:t>l</w:t>
      </w:r>
      <w:r w:rsidRPr="000C270E">
        <w:rPr>
          <w:rFonts w:ascii="Palatino Linotype" w:eastAsia="Arial" w:hAnsi="Palatino Linotype" w:cs="Arial"/>
          <w:i/>
        </w:rPr>
        <w:t>a</w:t>
      </w:r>
      <w:r w:rsidRPr="000C270E">
        <w:rPr>
          <w:rFonts w:ascii="Palatino Linotype" w:eastAsia="Arial" w:hAnsi="Palatino Linotype" w:cs="Arial"/>
          <w:i/>
          <w:spacing w:val="3"/>
        </w:rPr>
        <w:t xml:space="preserve"> </w:t>
      </w:r>
      <w:r w:rsidRPr="000C270E">
        <w:rPr>
          <w:rFonts w:ascii="Palatino Linotype" w:eastAsia="Arial" w:hAnsi="Palatino Linotype" w:cs="Arial"/>
          <w:i/>
        </w:rPr>
        <w:t>s</w:t>
      </w:r>
      <w:r w:rsidRPr="000C270E">
        <w:rPr>
          <w:rFonts w:ascii="Palatino Linotype" w:eastAsia="Arial" w:hAnsi="Palatino Linotype" w:cs="Arial"/>
          <w:i/>
          <w:spacing w:val="-3"/>
        </w:rPr>
        <w:t>e</w:t>
      </w:r>
      <w:r w:rsidRPr="000C270E">
        <w:rPr>
          <w:rFonts w:ascii="Palatino Linotype" w:eastAsia="Arial" w:hAnsi="Palatino Linotype" w:cs="Arial"/>
          <w:i/>
          <w:spacing w:val="2"/>
        </w:rPr>
        <w:t>g</w:t>
      </w:r>
      <w:r w:rsidRPr="000C270E">
        <w:rPr>
          <w:rFonts w:ascii="Palatino Linotype" w:eastAsia="Arial" w:hAnsi="Palatino Linotype" w:cs="Arial"/>
          <w:i/>
          <w:spacing w:val="-3"/>
        </w:rPr>
        <w:t>u</w:t>
      </w:r>
      <w:r w:rsidRPr="000C270E">
        <w:rPr>
          <w:rFonts w:ascii="Palatino Linotype" w:eastAsia="Arial" w:hAnsi="Palatino Linotype" w:cs="Arial"/>
          <w:i/>
          <w:spacing w:val="1"/>
        </w:rPr>
        <w:t>r</w:t>
      </w:r>
      <w:r w:rsidRPr="000C270E">
        <w:rPr>
          <w:rFonts w:ascii="Palatino Linotype" w:eastAsia="Arial" w:hAnsi="Palatino Linotype" w:cs="Arial"/>
          <w:i/>
          <w:spacing w:val="-1"/>
        </w:rPr>
        <w:t>i</w:t>
      </w:r>
      <w:r w:rsidRPr="000C270E">
        <w:rPr>
          <w:rFonts w:ascii="Palatino Linotype" w:eastAsia="Arial" w:hAnsi="Palatino Linotype" w:cs="Arial"/>
          <w:i/>
        </w:rPr>
        <w:t>d</w:t>
      </w:r>
      <w:r w:rsidRPr="000C270E">
        <w:rPr>
          <w:rFonts w:ascii="Palatino Linotype" w:eastAsia="Arial" w:hAnsi="Palatino Linotype" w:cs="Arial"/>
          <w:i/>
          <w:spacing w:val="3"/>
        </w:rPr>
        <w:t>a</w:t>
      </w:r>
      <w:r w:rsidRPr="000C270E">
        <w:rPr>
          <w:rFonts w:ascii="Palatino Linotype" w:eastAsia="Arial" w:hAnsi="Palatino Linotype" w:cs="Arial"/>
          <w:i/>
        </w:rPr>
        <w:t>d</w:t>
      </w:r>
      <w:r w:rsidRPr="000C270E">
        <w:rPr>
          <w:rFonts w:ascii="Palatino Linotype" w:eastAsia="Arial" w:hAnsi="Palatino Linotype" w:cs="Arial"/>
          <w:i/>
          <w:spacing w:val="3"/>
        </w:rPr>
        <w:t xml:space="preserve"> </w:t>
      </w:r>
      <w:r w:rsidRPr="000C270E">
        <w:rPr>
          <w:rFonts w:ascii="Palatino Linotype" w:eastAsia="Arial" w:hAnsi="Palatino Linotype" w:cs="Arial"/>
          <w:i/>
        </w:rPr>
        <w:t>n</w:t>
      </w:r>
      <w:r w:rsidRPr="000C270E">
        <w:rPr>
          <w:rFonts w:ascii="Palatino Linotype" w:eastAsia="Arial" w:hAnsi="Palatino Linotype" w:cs="Arial"/>
          <w:i/>
          <w:spacing w:val="-1"/>
        </w:rPr>
        <w:t>a</w:t>
      </w:r>
      <w:r w:rsidRPr="000C270E">
        <w:rPr>
          <w:rFonts w:ascii="Palatino Linotype" w:eastAsia="Arial" w:hAnsi="Palatino Linotype" w:cs="Arial"/>
          <w:i/>
        </w:rPr>
        <w:t>c</w:t>
      </w:r>
      <w:r w:rsidRPr="000C270E">
        <w:rPr>
          <w:rFonts w:ascii="Palatino Linotype" w:eastAsia="Arial" w:hAnsi="Palatino Linotype" w:cs="Arial"/>
          <w:i/>
          <w:spacing w:val="-1"/>
        </w:rPr>
        <w:t>i</w:t>
      </w:r>
      <w:r w:rsidRPr="000C270E">
        <w:rPr>
          <w:rFonts w:ascii="Palatino Linotype" w:eastAsia="Arial" w:hAnsi="Palatino Linotype" w:cs="Arial"/>
          <w:i/>
          <w:spacing w:val="-3"/>
        </w:rPr>
        <w:t>o</w:t>
      </w:r>
      <w:r w:rsidRPr="000C270E">
        <w:rPr>
          <w:rFonts w:ascii="Palatino Linotype" w:eastAsia="Arial" w:hAnsi="Palatino Linotype" w:cs="Arial"/>
          <w:i/>
        </w:rPr>
        <w:t>n</w:t>
      </w:r>
      <w:r w:rsidRPr="000C270E">
        <w:rPr>
          <w:rFonts w:ascii="Palatino Linotype" w:eastAsia="Arial" w:hAnsi="Palatino Linotype" w:cs="Arial"/>
          <w:i/>
          <w:spacing w:val="-1"/>
        </w:rPr>
        <w:t>a</w:t>
      </w:r>
      <w:r w:rsidRPr="000C270E">
        <w:rPr>
          <w:rFonts w:ascii="Palatino Linotype" w:eastAsia="Arial" w:hAnsi="Palatino Linotype" w:cs="Arial"/>
          <w:i/>
        </w:rPr>
        <w:t>l</w:t>
      </w:r>
      <w:r w:rsidRPr="000C270E">
        <w:rPr>
          <w:rFonts w:ascii="Palatino Linotype" w:eastAsia="Arial" w:hAnsi="Palatino Linotype" w:cs="Arial"/>
          <w:i/>
          <w:spacing w:val="2"/>
        </w:rPr>
        <w:t xml:space="preserve"> </w:t>
      </w:r>
      <w:r w:rsidRPr="000C270E">
        <w:rPr>
          <w:rFonts w:ascii="Palatino Linotype" w:eastAsia="Arial" w:hAnsi="Palatino Linotype" w:cs="Arial"/>
          <w:i/>
        </w:rPr>
        <w:t>y</w:t>
      </w:r>
      <w:r w:rsidRPr="000C270E">
        <w:rPr>
          <w:rFonts w:ascii="Palatino Linotype" w:eastAsia="Arial" w:hAnsi="Palatino Linotype" w:cs="Arial"/>
          <w:i/>
          <w:spacing w:val="1"/>
        </w:rPr>
        <w:t xml:space="preserve"> </w:t>
      </w:r>
      <w:r w:rsidRPr="000C270E">
        <w:rPr>
          <w:rFonts w:ascii="Palatino Linotype" w:eastAsia="Arial" w:hAnsi="Palatino Linotype" w:cs="Arial"/>
          <w:i/>
        </w:rPr>
        <w:t>p</w:t>
      </w:r>
      <w:r w:rsidRPr="000C270E">
        <w:rPr>
          <w:rFonts w:ascii="Palatino Linotype" w:eastAsia="Arial" w:hAnsi="Palatino Linotype" w:cs="Arial"/>
          <w:i/>
          <w:spacing w:val="-1"/>
        </w:rPr>
        <w:t>ú</w:t>
      </w:r>
      <w:r w:rsidRPr="000C270E">
        <w:rPr>
          <w:rFonts w:ascii="Palatino Linotype" w:eastAsia="Arial" w:hAnsi="Palatino Linotype" w:cs="Arial"/>
          <w:i/>
        </w:rPr>
        <w:t>b</w:t>
      </w:r>
      <w:r w:rsidRPr="000C270E">
        <w:rPr>
          <w:rFonts w:ascii="Palatino Linotype" w:eastAsia="Arial" w:hAnsi="Palatino Linotype" w:cs="Arial"/>
          <w:i/>
          <w:spacing w:val="-1"/>
        </w:rPr>
        <w:t>li</w:t>
      </w:r>
      <w:r w:rsidRPr="000C270E">
        <w:rPr>
          <w:rFonts w:ascii="Palatino Linotype" w:eastAsia="Arial" w:hAnsi="Palatino Linotype" w:cs="Arial"/>
          <w:i/>
        </w:rPr>
        <w:t>ca,</w:t>
      </w:r>
      <w:r w:rsidRPr="000C270E">
        <w:rPr>
          <w:rFonts w:ascii="Palatino Linotype" w:eastAsia="Arial" w:hAnsi="Palatino Linotype" w:cs="Arial"/>
          <w:i/>
          <w:spacing w:val="4"/>
        </w:rPr>
        <w:t xml:space="preserve"> </w:t>
      </w:r>
      <w:r w:rsidRPr="000C270E">
        <w:rPr>
          <w:rFonts w:ascii="Palatino Linotype" w:eastAsia="Arial" w:hAnsi="Palatino Linotype" w:cs="Arial"/>
          <w:i/>
        </w:rPr>
        <w:t xml:space="preserve">a </w:t>
      </w:r>
      <w:r w:rsidRPr="000C270E">
        <w:rPr>
          <w:rFonts w:ascii="Palatino Linotype" w:eastAsia="Arial" w:hAnsi="Palatino Linotype" w:cs="Arial"/>
          <w:i/>
          <w:spacing w:val="1"/>
        </w:rPr>
        <w:t>tr</w:t>
      </w:r>
      <w:r w:rsidRPr="000C270E">
        <w:rPr>
          <w:rFonts w:ascii="Palatino Linotype" w:eastAsia="Arial" w:hAnsi="Palatino Linotype" w:cs="Arial"/>
          <w:i/>
        </w:rPr>
        <w:t>a</w:t>
      </w:r>
      <w:r w:rsidRPr="000C270E">
        <w:rPr>
          <w:rFonts w:ascii="Palatino Linotype" w:eastAsia="Arial" w:hAnsi="Palatino Linotype" w:cs="Arial"/>
          <w:i/>
          <w:spacing w:val="-3"/>
        </w:rPr>
        <w:t>v</w:t>
      </w:r>
      <w:r w:rsidRPr="000C270E">
        <w:rPr>
          <w:rFonts w:ascii="Palatino Linotype" w:eastAsia="Arial" w:hAnsi="Palatino Linotype" w:cs="Arial"/>
          <w:i/>
        </w:rPr>
        <w:t>és</w:t>
      </w:r>
      <w:r w:rsidRPr="000C270E">
        <w:rPr>
          <w:rFonts w:ascii="Palatino Linotype" w:eastAsia="Arial" w:hAnsi="Palatino Linotype" w:cs="Arial"/>
          <w:i/>
          <w:spacing w:val="3"/>
        </w:rPr>
        <w:t xml:space="preserve"> </w:t>
      </w:r>
      <w:r w:rsidRPr="000C270E">
        <w:rPr>
          <w:rFonts w:ascii="Palatino Linotype" w:eastAsia="Arial" w:hAnsi="Palatino Linotype" w:cs="Arial"/>
          <w:i/>
        </w:rPr>
        <w:t>de</w:t>
      </w:r>
      <w:r w:rsidRPr="000C270E">
        <w:rPr>
          <w:rFonts w:ascii="Palatino Linotype" w:eastAsia="Arial" w:hAnsi="Palatino Linotype" w:cs="Arial"/>
          <w:i/>
          <w:spacing w:val="2"/>
        </w:rPr>
        <w:t xml:space="preserve"> </w:t>
      </w:r>
      <w:r w:rsidRPr="000C270E">
        <w:rPr>
          <w:rFonts w:ascii="Palatino Linotype" w:eastAsia="Arial" w:hAnsi="Palatino Linotype" w:cs="Arial"/>
          <w:i/>
        </w:rPr>
        <w:t>a</w:t>
      </w:r>
      <w:r w:rsidRPr="000C270E">
        <w:rPr>
          <w:rFonts w:ascii="Palatino Linotype" w:eastAsia="Arial" w:hAnsi="Palatino Linotype" w:cs="Arial"/>
          <w:i/>
          <w:spacing w:val="-3"/>
        </w:rPr>
        <w:t>c</w:t>
      </w:r>
      <w:r w:rsidRPr="000C270E">
        <w:rPr>
          <w:rFonts w:ascii="Palatino Linotype" w:eastAsia="Arial" w:hAnsi="Palatino Linotype" w:cs="Arial"/>
          <w:i/>
        </w:rPr>
        <w:t>c</w:t>
      </w:r>
      <w:r w:rsidRPr="000C270E">
        <w:rPr>
          <w:rFonts w:ascii="Palatino Linotype" w:eastAsia="Arial" w:hAnsi="Palatino Linotype" w:cs="Arial"/>
          <w:i/>
          <w:spacing w:val="-1"/>
        </w:rPr>
        <w:t>i</w:t>
      </w:r>
      <w:r w:rsidRPr="000C270E">
        <w:rPr>
          <w:rFonts w:ascii="Palatino Linotype" w:eastAsia="Arial" w:hAnsi="Palatino Linotype" w:cs="Arial"/>
          <w:i/>
        </w:rPr>
        <w:t>o</w:t>
      </w:r>
      <w:r w:rsidRPr="000C270E">
        <w:rPr>
          <w:rFonts w:ascii="Palatino Linotype" w:eastAsia="Arial" w:hAnsi="Palatino Linotype" w:cs="Arial"/>
          <w:i/>
          <w:spacing w:val="-1"/>
        </w:rPr>
        <w:t>n</w:t>
      </w:r>
      <w:r w:rsidRPr="000C270E">
        <w:rPr>
          <w:rFonts w:ascii="Palatino Linotype" w:eastAsia="Arial" w:hAnsi="Palatino Linotype" w:cs="Arial"/>
          <w:i/>
        </w:rPr>
        <w:t>es</w:t>
      </w:r>
      <w:r w:rsidRPr="000C270E">
        <w:rPr>
          <w:rFonts w:ascii="Palatino Linotype" w:eastAsia="Arial" w:hAnsi="Palatino Linotype" w:cs="Arial"/>
          <w:i/>
          <w:spacing w:val="3"/>
        </w:rPr>
        <w:t xml:space="preserve"> </w:t>
      </w:r>
      <w:r w:rsidRPr="000C270E">
        <w:rPr>
          <w:rFonts w:ascii="Palatino Linotype" w:eastAsia="Arial" w:hAnsi="Palatino Linotype" w:cs="Arial"/>
          <w:i/>
        </w:rPr>
        <w:t>pre</w:t>
      </w:r>
      <w:r w:rsidRPr="000C270E">
        <w:rPr>
          <w:rFonts w:ascii="Palatino Linotype" w:eastAsia="Arial" w:hAnsi="Palatino Linotype" w:cs="Arial"/>
          <w:i/>
          <w:spacing w:val="-5"/>
        </w:rPr>
        <w:t>v</w:t>
      </w:r>
      <w:r w:rsidRPr="000C270E">
        <w:rPr>
          <w:rFonts w:ascii="Palatino Linotype" w:eastAsia="Arial" w:hAnsi="Palatino Linotype" w:cs="Arial"/>
          <w:i/>
        </w:rPr>
        <w:t>e</w:t>
      </w:r>
      <w:r w:rsidRPr="000C270E">
        <w:rPr>
          <w:rFonts w:ascii="Palatino Linotype" w:eastAsia="Arial" w:hAnsi="Palatino Linotype" w:cs="Arial"/>
          <w:i/>
          <w:spacing w:val="-1"/>
        </w:rPr>
        <w:t>n</w:t>
      </w:r>
      <w:r w:rsidRPr="000C270E">
        <w:rPr>
          <w:rFonts w:ascii="Palatino Linotype" w:eastAsia="Arial" w:hAnsi="Palatino Linotype" w:cs="Arial"/>
          <w:i/>
          <w:spacing w:val="1"/>
        </w:rPr>
        <w:t>t</w:t>
      </w:r>
      <w:r w:rsidRPr="000C270E">
        <w:rPr>
          <w:rFonts w:ascii="Palatino Linotype" w:eastAsia="Arial" w:hAnsi="Palatino Linotype" w:cs="Arial"/>
          <w:i/>
          <w:spacing w:val="-1"/>
        </w:rPr>
        <w:t>i</w:t>
      </w:r>
      <w:r w:rsidRPr="000C270E">
        <w:rPr>
          <w:rFonts w:ascii="Palatino Linotype" w:eastAsia="Arial" w:hAnsi="Palatino Linotype" w:cs="Arial"/>
          <w:i/>
          <w:spacing w:val="-2"/>
        </w:rPr>
        <w:t>v</w:t>
      </w:r>
      <w:r w:rsidRPr="000C270E">
        <w:rPr>
          <w:rFonts w:ascii="Palatino Linotype" w:eastAsia="Arial" w:hAnsi="Palatino Linotype" w:cs="Arial"/>
          <w:i/>
        </w:rPr>
        <w:t>as</w:t>
      </w:r>
      <w:r w:rsidRPr="000C270E">
        <w:rPr>
          <w:rFonts w:ascii="Palatino Linotype" w:eastAsia="Arial" w:hAnsi="Palatino Linotype" w:cs="Arial"/>
          <w:i/>
          <w:spacing w:val="3"/>
        </w:rPr>
        <w:t xml:space="preserve"> </w:t>
      </w:r>
      <w:r w:rsidRPr="000C270E">
        <w:rPr>
          <w:rFonts w:ascii="Palatino Linotype" w:eastAsia="Arial" w:hAnsi="Palatino Linotype" w:cs="Arial"/>
          <w:i/>
        </w:rPr>
        <w:t>y</w:t>
      </w:r>
      <w:r w:rsidRPr="000C270E">
        <w:rPr>
          <w:rFonts w:ascii="Palatino Linotype" w:eastAsia="Arial" w:hAnsi="Palatino Linotype" w:cs="Arial"/>
          <w:i/>
          <w:spacing w:val="1"/>
        </w:rPr>
        <w:t xml:space="preserve"> </w:t>
      </w:r>
      <w:r w:rsidRPr="000C270E">
        <w:rPr>
          <w:rFonts w:ascii="Palatino Linotype" w:eastAsia="Arial" w:hAnsi="Palatino Linotype" w:cs="Arial"/>
          <w:i/>
        </w:rPr>
        <w:t>cor</w:t>
      </w:r>
      <w:r w:rsidRPr="000C270E">
        <w:rPr>
          <w:rFonts w:ascii="Palatino Linotype" w:eastAsia="Arial" w:hAnsi="Palatino Linotype" w:cs="Arial"/>
          <w:i/>
          <w:spacing w:val="1"/>
        </w:rPr>
        <w:t>r</w:t>
      </w:r>
      <w:r w:rsidRPr="000C270E">
        <w:rPr>
          <w:rFonts w:ascii="Palatino Linotype" w:eastAsia="Arial" w:hAnsi="Palatino Linotype" w:cs="Arial"/>
          <w:i/>
        </w:rPr>
        <w:t>ecti</w:t>
      </w:r>
      <w:r w:rsidRPr="000C270E">
        <w:rPr>
          <w:rFonts w:ascii="Palatino Linotype" w:eastAsia="Arial" w:hAnsi="Palatino Linotype" w:cs="Arial"/>
          <w:i/>
          <w:spacing w:val="-3"/>
        </w:rPr>
        <w:t>v</w:t>
      </w:r>
      <w:r w:rsidRPr="000C270E">
        <w:rPr>
          <w:rFonts w:ascii="Palatino Linotype" w:eastAsia="Arial" w:hAnsi="Palatino Linotype" w:cs="Arial"/>
          <w:i/>
        </w:rPr>
        <w:t>as</w:t>
      </w:r>
      <w:r w:rsidRPr="000C270E">
        <w:rPr>
          <w:rFonts w:ascii="Palatino Linotype" w:eastAsia="Arial" w:hAnsi="Palatino Linotype" w:cs="Arial"/>
          <w:i/>
          <w:spacing w:val="3"/>
        </w:rPr>
        <w:t xml:space="preserve"> </w:t>
      </w:r>
      <w:r w:rsidRPr="000C270E">
        <w:rPr>
          <w:rFonts w:ascii="Palatino Linotype" w:eastAsia="Arial" w:hAnsi="Palatino Linotype" w:cs="Arial"/>
          <w:i/>
        </w:rPr>
        <w:t>e</w:t>
      </w:r>
      <w:r w:rsidRPr="000C270E">
        <w:rPr>
          <w:rFonts w:ascii="Palatino Linotype" w:eastAsia="Arial" w:hAnsi="Palatino Linotype" w:cs="Arial"/>
          <w:i/>
          <w:spacing w:val="-1"/>
        </w:rPr>
        <w:t>n</w:t>
      </w:r>
      <w:r w:rsidRPr="000C270E">
        <w:rPr>
          <w:rFonts w:ascii="Palatino Linotype" w:eastAsia="Arial" w:hAnsi="Palatino Linotype" w:cs="Arial"/>
          <w:i/>
          <w:spacing w:val="-2"/>
        </w:rPr>
        <w:t>c</w:t>
      </w:r>
      <w:r w:rsidRPr="000C270E">
        <w:rPr>
          <w:rFonts w:ascii="Palatino Linotype" w:eastAsia="Arial" w:hAnsi="Palatino Linotype" w:cs="Arial"/>
          <w:i/>
        </w:rPr>
        <w:t>ami</w:t>
      </w:r>
      <w:r w:rsidRPr="000C270E">
        <w:rPr>
          <w:rFonts w:ascii="Palatino Linotype" w:eastAsia="Arial" w:hAnsi="Palatino Linotype" w:cs="Arial"/>
          <w:i/>
          <w:spacing w:val="-1"/>
        </w:rPr>
        <w:t>n</w:t>
      </w:r>
      <w:r w:rsidRPr="000C270E">
        <w:rPr>
          <w:rFonts w:ascii="Palatino Linotype" w:eastAsia="Arial" w:hAnsi="Palatino Linotype" w:cs="Arial"/>
          <w:i/>
        </w:rPr>
        <w:t>a</w:t>
      </w:r>
      <w:r w:rsidRPr="000C270E">
        <w:rPr>
          <w:rFonts w:ascii="Palatino Linotype" w:eastAsia="Arial" w:hAnsi="Palatino Linotype" w:cs="Arial"/>
          <w:i/>
          <w:spacing w:val="-1"/>
        </w:rPr>
        <w:t>d</w:t>
      </w:r>
      <w:r w:rsidRPr="000C270E">
        <w:rPr>
          <w:rFonts w:ascii="Palatino Linotype" w:eastAsia="Arial" w:hAnsi="Palatino Linotype" w:cs="Arial"/>
          <w:i/>
        </w:rPr>
        <w:t>as</w:t>
      </w:r>
      <w:r w:rsidRPr="000C270E">
        <w:rPr>
          <w:rFonts w:ascii="Palatino Linotype" w:eastAsia="Arial" w:hAnsi="Palatino Linotype" w:cs="Arial"/>
          <w:i/>
          <w:spacing w:val="3"/>
        </w:rPr>
        <w:t xml:space="preserve"> </w:t>
      </w:r>
      <w:r w:rsidRPr="000C270E">
        <w:rPr>
          <w:rFonts w:ascii="Palatino Linotype" w:eastAsia="Arial" w:hAnsi="Palatino Linotype" w:cs="Arial"/>
          <w:i/>
        </w:rPr>
        <w:t>a comb</w:t>
      </w:r>
      <w:r w:rsidRPr="000C270E">
        <w:rPr>
          <w:rFonts w:ascii="Palatino Linotype" w:eastAsia="Arial" w:hAnsi="Palatino Linotype" w:cs="Arial"/>
          <w:i/>
          <w:spacing w:val="-3"/>
        </w:rPr>
        <w:t>a</w:t>
      </w:r>
      <w:r w:rsidRPr="000C270E">
        <w:rPr>
          <w:rFonts w:ascii="Palatino Linotype" w:eastAsia="Arial" w:hAnsi="Palatino Linotype" w:cs="Arial"/>
          <w:i/>
          <w:spacing w:val="1"/>
        </w:rPr>
        <w:t>t</w:t>
      </w:r>
      <w:r w:rsidRPr="000C270E">
        <w:rPr>
          <w:rFonts w:ascii="Palatino Linotype" w:eastAsia="Arial" w:hAnsi="Palatino Linotype" w:cs="Arial"/>
          <w:i/>
          <w:spacing w:val="-1"/>
        </w:rPr>
        <w:t>i</w:t>
      </w:r>
      <w:r w:rsidRPr="000C270E">
        <w:rPr>
          <w:rFonts w:ascii="Palatino Linotype" w:eastAsia="Arial" w:hAnsi="Palatino Linotype" w:cs="Arial"/>
          <w:i/>
        </w:rPr>
        <w:t>r</w:t>
      </w:r>
      <w:r w:rsidRPr="000C270E">
        <w:rPr>
          <w:rFonts w:ascii="Palatino Linotype" w:eastAsia="Arial" w:hAnsi="Palatino Linotype" w:cs="Arial"/>
          <w:i/>
          <w:spacing w:val="4"/>
        </w:rPr>
        <w:t xml:space="preserve"> </w:t>
      </w:r>
      <w:r w:rsidRPr="000C270E">
        <w:rPr>
          <w:rFonts w:ascii="Palatino Linotype" w:eastAsia="Arial" w:hAnsi="Palatino Linotype" w:cs="Arial"/>
          <w:i/>
        </w:rPr>
        <w:t xml:space="preserve">a </w:t>
      </w:r>
      <w:r w:rsidRPr="000C270E">
        <w:rPr>
          <w:rFonts w:ascii="Palatino Linotype" w:eastAsia="Arial" w:hAnsi="Palatino Linotype" w:cs="Arial"/>
          <w:i/>
          <w:spacing w:val="-1"/>
        </w:rPr>
        <w:t>l</w:t>
      </w:r>
      <w:r w:rsidRPr="000C270E">
        <w:rPr>
          <w:rFonts w:ascii="Palatino Linotype" w:eastAsia="Arial" w:hAnsi="Palatino Linotype" w:cs="Arial"/>
          <w:i/>
        </w:rPr>
        <w:t>a</w:t>
      </w:r>
      <w:r w:rsidRPr="000C270E">
        <w:rPr>
          <w:rFonts w:ascii="Palatino Linotype" w:eastAsia="Arial" w:hAnsi="Palatino Linotype" w:cs="Arial"/>
          <w:i/>
          <w:spacing w:val="3"/>
        </w:rPr>
        <w:t xml:space="preserve"> </w:t>
      </w:r>
      <w:r w:rsidRPr="000C270E">
        <w:rPr>
          <w:rFonts w:ascii="Palatino Linotype" w:eastAsia="Arial" w:hAnsi="Palatino Linotype" w:cs="Arial"/>
          <w:i/>
        </w:rPr>
        <w:t>d</w:t>
      </w:r>
      <w:r w:rsidRPr="000C270E">
        <w:rPr>
          <w:rFonts w:ascii="Palatino Linotype" w:eastAsia="Arial" w:hAnsi="Palatino Linotype" w:cs="Arial"/>
          <w:i/>
          <w:spacing w:val="-1"/>
        </w:rPr>
        <w:t>eli</w:t>
      </w:r>
      <w:r w:rsidRPr="000C270E">
        <w:rPr>
          <w:rFonts w:ascii="Palatino Linotype" w:eastAsia="Arial" w:hAnsi="Palatino Linotype" w:cs="Arial"/>
          <w:i/>
        </w:rPr>
        <w:t>nc</w:t>
      </w:r>
      <w:r w:rsidRPr="000C270E">
        <w:rPr>
          <w:rFonts w:ascii="Palatino Linotype" w:eastAsia="Arial" w:hAnsi="Palatino Linotype" w:cs="Arial"/>
          <w:i/>
          <w:spacing w:val="-1"/>
        </w:rPr>
        <w:t>u</w:t>
      </w:r>
      <w:r w:rsidRPr="000C270E">
        <w:rPr>
          <w:rFonts w:ascii="Palatino Linotype" w:eastAsia="Arial" w:hAnsi="Palatino Linotype" w:cs="Arial"/>
          <w:i/>
        </w:rPr>
        <w:t>e</w:t>
      </w:r>
      <w:r w:rsidRPr="000C270E">
        <w:rPr>
          <w:rFonts w:ascii="Palatino Linotype" w:eastAsia="Arial" w:hAnsi="Palatino Linotype" w:cs="Arial"/>
          <w:i/>
          <w:spacing w:val="-1"/>
        </w:rPr>
        <w:t>n</w:t>
      </w:r>
      <w:r w:rsidRPr="000C270E">
        <w:rPr>
          <w:rFonts w:ascii="Palatino Linotype" w:eastAsia="Arial" w:hAnsi="Palatino Linotype" w:cs="Arial"/>
          <w:i/>
        </w:rPr>
        <w:t>c</w:t>
      </w:r>
      <w:r w:rsidRPr="000C270E">
        <w:rPr>
          <w:rFonts w:ascii="Palatino Linotype" w:eastAsia="Arial" w:hAnsi="Palatino Linotype" w:cs="Arial"/>
          <w:i/>
          <w:spacing w:val="-1"/>
        </w:rPr>
        <w:t>i</w:t>
      </w:r>
      <w:r w:rsidRPr="000C270E">
        <w:rPr>
          <w:rFonts w:ascii="Palatino Linotype" w:eastAsia="Arial" w:hAnsi="Palatino Linotype" w:cs="Arial"/>
          <w:i/>
        </w:rPr>
        <w:t>a</w:t>
      </w:r>
      <w:r w:rsidRPr="000C270E">
        <w:rPr>
          <w:rFonts w:ascii="Palatino Linotype" w:eastAsia="Arial" w:hAnsi="Palatino Linotype" w:cs="Arial"/>
          <w:i/>
          <w:spacing w:val="3"/>
        </w:rPr>
        <w:t xml:space="preserve"> </w:t>
      </w:r>
      <w:r w:rsidRPr="000C270E">
        <w:rPr>
          <w:rFonts w:ascii="Palatino Linotype" w:eastAsia="Arial" w:hAnsi="Palatino Linotype" w:cs="Arial"/>
          <w:i/>
        </w:rPr>
        <w:t>en sus</w:t>
      </w:r>
      <w:r w:rsidRPr="000C270E">
        <w:rPr>
          <w:rFonts w:ascii="Palatino Linotype" w:eastAsia="Arial" w:hAnsi="Palatino Linotype" w:cs="Arial"/>
          <w:i/>
          <w:spacing w:val="2"/>
        </w:rPr>
        <w:t xml:space="preserve"> </w:t>
      </w:r>
      <w:r w:rsidRPr="000C270E">
        <w:rPr>
          <w:rFonts w:ascii="Palatino Linotype" w:eastAsia="Arial" w:hAnsi="Palatino Linotype" w:cs="Arial"/>
          <w:i/>
        </w:rPr>
        <w:t>d</w:t>
      </w:r>
      <w:r w:rsidRPr="000C270E">
        <w:rPr>
          <w:rFonts w:ascii="Palatino Linotype" w:eastAsia="Arial" w:hAnsi="Palatino Linotype" w:cs="Arial"/>
          <w:i/>
          <w:spacing w:val="-4"/>
        </w:rPr>
        <w:t>i</w:t>
      </w:r>
      <w:r w:rsidRPr="000C270E">
        <w:rPr>
          <w:rFonts w:ascii="Palatino Linotype" w:eastAsia="Arial" w:hAnsi="Palatino Linotype" w:cs="Arial"/>
          <w:i/>
          <w:spacing w:val="3"/>
        </w:rPr>
        <w:t>f</w:t>
      </w:r>
      <w:r w:rsidRPr="000C270E">
        <w:rPr>
          <w:rFonts w:ascii="Palatino Linotype" w:eastAsia="Arial" w:hAnsi="Palatino Linotype" w:cs="Arial"/>
          <w:i/>
        </w:rPr>
        <w:t>ere</w:t>
      </w:r>
      <w:r w:rsidRPr="000C270E">
        <w:rPr>
          <w:rFonts w:ascii="Palatino Linotype" w:eastAsia="Arial" w:hAnsi="Palatino Linotype" w:cs="Arial"/>
          <w:i/>
          <w:spacing w:val="-3"/>
        </w:rPr>
        <w:t>n</w:t>
      </w:r>
      <w:r w:rsidRPr="000C270E">
        <w:rPr>
          <w:rFonts w:ascii="Palatino Linotype" w:eastAsia="Arial" w:hAnsi="Palatino Linotype" w:cs="Arial"/>
          <w:i/>
          <w:spacing w:val="1"/>
        </w:rPr>
        <w:t>t</w:t>
      </w:r>
      <w:r w:rsidRPr="000C270E">
        <w:rPr>
          <w:rFonts w:ascii="Palatino Linotype" w:eastAsia="Arial" w:hAnsi="Palatino Linotype" w:cs="Arial"/>
          <w:i/>
        </w:rPr>
        <w:t xml:space="preserve">es </w:t>
      </w:r>
      <w:r w:rsidRPr="000C270E">
        <w:rPr>
          <w:rFonts w:ascii="Palatino Linotype" w:eastAsia="Arial" w:hAnsi="Palatino Linotype" w:cs="Arial"/>
          <w:i/>
          <w:spacing w:val="1"/>
        </w:rPr>
        <w:t>m</w:t>
      </w:r>
      <w:r w:rsidRPr="000C270E">
        <w:rPr>
          <w:rFonts w:ascii="Palatino Linotype" w:eastAsia="Arial" w:hAnsi="Palatino Linotype" w:cs="Arial"/>
          <w:i/>
        </w:rPr>
        <w:t>a</w:t>
      </w:r>
      <w:r w:rsidRPr="000C270E">
        <w:rPr>
          <w:rFonts w:ascii="Palatino Linotype" w:eastAsia="Arial" w:hAnsi="Palatino Linotype" w:cs="Arial"/>
          <w:i/>
          <w:spacing w:val="-1"/>
        </w:rPr>
        <w:t>n</w:t>
      </w:r>
      <w:r w:rsidRPr="000C270E">
        <w:rPr>
          <w:rFonts w:ascii="Palatino Linotype" w:eastAsia="Arial" w:hAnsi="Palatino Linotype" w:cs="Arial"/>
          <w:i/>
          <w:spacing w:val="-3"/>
        </w:rPr>
        <w:t>i</w:t>
      </w:r>
      <w:r w:rsidRPr="000C270E">
        <w:rPr>
          <w:rFonts w:ascii="Palatino Linotype" w:eastAsia="Arial" w:hAnsi="Palatino Linotype" w:cs="Arial"/>
          <w:i/>
          <w:spacing w:val="3"/>
        </w:rPr>
        <w:t>f</w:t>
      </w:r>
      <w:r w:rsidRPr="000C270E">
        <w:rPr>
          <w:rFonts w:ascii="Palatino Linotype" w:eastAsia="Arial" w:hAnsi="Palatino Linotype" w:cs="Arial"/>
          <w:i/>
        </w:rPr>
        <w:t>e</w:t>
      </w:r>
      <w:r w:rsidRPr="000C270E">
        <w:rPr>
          <w:rFonts w:ascii="Palatino Linotype" w:eastAsia="Arial" w:hAnsi="Palatino Linotype" w:cs="Arial"/>
          <w:i/>
          <w:spacing w:val="-3"/>
        </w:rPr>
        <w:t>s</w:t>
      </w:r>
      <w:r w:rsidRPr="000C270E">
        <w:rPr>
          <w:rFonts w:ascii="Palatino Linotype" w:eastAsia="Arial" w:hAnsi="Palatino Linotype" w:cs="Arial"/>
          <w:i/>
          <w:spacing w:val="1"/>
        </w:rPr>
        <w:t>t</w:t>
      </w:r>
      <w:r w:rsidRPr="000C270E">
        <w:rPr>
          <w:rFonts w:ascii="Palatino Linotype" w:eastAsia="Arial" w:hAnsi="Palatino Linotype" w:cs="Arial"/>
          <w:i/>
          <w:spacing w:val="-3"/>
        </w:rPr>
        <w:t>a</w:t>
      </w:r>
      <w:r w:rsidRPr="000C270E">
        <w:rPr>
          <w:rFonts w:ascii="Palatino Linotype" w:eastAsia="Arial" w:hAnsi="Palatino Linotype" w:cs="Arial"/>
          <w:i/>
        </w:rPr>
        <w:t>c</w:t>
      </w:r>
      <w:r w:rsidRPr="000C270E">
        <w:rPr>
          <w:rFonts w:ascii="Palatino Linotype" w:eastAsia="Arial" w:hAnsi="Palatino Linotype" w:cs="Arial"/>
          <w:i/>
          <w:spacing w:val="-1"/>
        </w:rPr>
        <w:t>i</w:t>
      </w:r>
      <w:r w:rsidRPr="000C270E">
        <w:rPr>
          <w:rFonts w:ascii="Palatino Linotype" w:eastAsia="Arial" w:hAnsi="Palatino Linotype" w:cs="Arial"/>
          <w:i/>
        </w:rPr>
        <w:t>o</w:t>
      </w:r>
      <w:r w:rsidRPr="000C270E">
        <w:rPr>
          <w:rFonts w:ascii="Palatino Linotype" w:eastAsia="Arial" w:hAnsi="Palatino Linotype" w:cs="Arial"/>
          <w:i/>
          <w:spacing w:val="-1"/>
        </w:rPr>
        <w:t>n</w:t>
      </w:r>
      <w:r w:rsidRPr="000C270E">
        <w:rPr>
          <w:rFonts w:ascii="Palatino Linotype" w:eastAsia="Arial" w:hAnsi="Palatino Linotype" w:cs="Arial"/>
          <w:i/>
        </w:rPr>
        <w:t>es.</w:t>
      </w:r>
      <w:r w:rsidRPr="000C270E">
        <w:rPr>
          <w:rFonts w:ascii="Palatino Linotype" w:eastAsia="Arial" w:hAnsi="Palatino Linotype" w:cs="Arial"/>
          <w:i/>
          <w:spacing w:val="3"/>
        </w:rPr>
        <w:t xml:space="preserve"> </w:t>
      </w:r>
      <w:r w:rsidRPr="000C270E">
        <w:rPr>
          <w:rFonts w:ascii="Palatino Linotype" w:eastAsia="Arial" w:hAnsi="Palatino Linotype" w:cs="Arial"/>
          <w:i/>
          <w:spacing w:val="-1"/>
        </w:rPr>
        <w:t>A</w:t>
      </w:r>
      <w:r w:rsidRPr="000C270E">
        <w:rPr>
          <w:rFonts w:ascii="Palatino Linotype" w:eastAsia="Arial" w:hAnsi="Palatino Linotype" w:cs="Arial"/>
          <w:i/>
        </w:rPr>
        <w:t>s</w:t>
      </w:r>
      <w:r w:rsidRPr="000C270E">
        <w:rPr>
          <w:rFonts w:ascii="Palatino Linotype" w:eastAsia="Arial" w:hAnsi="Palatino Linotype" w:cs="Arial"/>
          <w:i/>
          <w:spacing w:val="-4"/>
        </w:rPr>
        <w:t>í</w:t>
      </w:r>
      <w:r w:rsidRPr="000C270E">
        <w:rPr>
          <w:rFonts w:ascii="Palatino Linotype" w:eastAsia="Arial" w:hAnsi="Palatino Linotype" w:cs="Arial"/>
          <w:i/>
        </w:rPr>
        <w:t>,</w:t>
      </w:r>
      <w:r w:rsidRPr="000C270E">
        <w:rPr>
          <w:rFonts w:ascii="Palatino Linotype" w:eastAsia="Arial" w:hAnsi="Palatino Linotype" w:cs="Arial"/>
          <w:i/>
          <w:spacing w:val="4"/>
        </w:rPr>
        <w:t xml:space="preserve"> </w:t>
      </w:r>
      <w:r w:rsidRPr="000C270E">
        <w:rPr>
          <w:rFonts w:ascii="Palatino Linotype" w:eastAsia="Arial" w:hAnsi="Palatino Linotype" w:cs="Arial"/>
          <w:i/>
        </w:rPr>
        <w:t>es</w:t>
      </w:r>
      <w:r w:rsidRPr="000C270E">
        <w:rPr>
          <w:rFonts w:ascii="Palatino Linotype" w:eastAsia="Arial" w:hAnsi="Palatino Linotype" w:cs="Arial"/>
          <w:i/>
          <w:spacing w:val="2"/>
        </w:rPr>
        <w:t xml:space="preserve"> </w:t>
      </w:r>
      <w:r w:rsidRPr="000C270E">
        <w:rPr>
          <w:rFonts w:ascii="Palatino Linotype" w:eastAsia="Arial" w:hAnsi="Palatino Linotype" w:cs="Arial"/>
          <w:i/>
        </w:rPr>
        <w:t>p</w:t>
      </w:r>
      <w:r w:rsidRPr="000C270E">
        <w:rPr>
          <w:rFonts w:ascii="Palatino Linotype" w:eastAsia="Arial" w:hAnsi="Palatino Linotype" w:cs="Arial"/>
          <w:i/>
          <w:spacing w:val="-1"/>
        </w:rPr>
        <w:t>e</w:t>
      </w:r>
      <w:r w:rsidRPr="000C270E">
        <w:rPr>
          <w:rFonts w:ascii="Palatino Linotype" w:eastAsia="Arial" w:hAnsi="Palatino Linotype" w:cs="Arial"/>
          <w:i/>
          <w:spacing w:val="-2"/>
        </w:rPr>
        <w:t>r</w:t>
      </w:r>
      <w:r w:rsidRPr="000C270E">
        <w:rPr>
          <w:rFonts w:ascii="Palatino Linotype" w:eastAsia="Arial" w:hAnsi="Palatino Linotype" w:cs="Arial"/>
          <w:i/>
          <w:spacing w:val="1"/>
        </w:rPr>
        <w:t>t</w:t>
      </w:r>
      <w:r w:rsidRPr="000C270E">
        <w:rPr>
          <w:rFonts w:ascii="Palatino Linotype" w:eastAsia="Arial" w:hAnsi="Palatino Linotype" w:cs="Arial"/>
          <w:i/>
          <w:spacing w:val="-1"/>
        </w:rPr>
        <w:t>i</w:t>
      </w:r>
      <w:r w:rsidRPr="000C270E">
        <w:rPr>
          <w:rFonts w:ascii="Palatino Linotype" w:eastAsia="Arial" w:hAnsi="Palatino Linotype" w:cs="Arial"/>
          <w:i/>
        </w:rPr>
        <w:t>n</w:t>
      </w:r>
      <w:r w:rsidRPr="000C270E">
        <w:rPr>
          <w:rFonts w:ascii="Palatino Linotype" w:eastAsia="Arial" w:hAnsi="Palatino Linotype" w:cs="Arial"/>
          <w:i/>
          <w:spacing w:val="-1"/>
        </w:rPr>
        <w:t>e</w:t>
      </w:r>
      <w:r w:rsidRPr="000C270E">
        <w:rPr>
          <w:rFonts w:ascii="Palatino Linotype" w:eastAsia="Arial" w:hAnsi="Palatino Linotype" w:cs="Arial"/>
          <w:i/>
        </w:rPr>
        <w:t>n</w:t>
      </w:r>
      <w:r w:rsidRPr="000C270E">
        <w:rPr>
          <w:rFonts w:ascii="Palatino Linotype" w:eastAsia="Arial" w:hAnsi="Palatino Linotype" w:cs="Arial"/>
          <w:i/>
          <w:spacing w:val="-2"/>
        </w:rPr>
        <w:t>t</w:t>
      </w:r>
      <w:r w:rsidRPr="000C270E">
        <w:rPr>
          <w:rFonts w:ascii="Palatino Linotype" w:eastAsia="Arial" w:hAnsi="Palatino Linotype" w:cs="Arial"/>
          <w:i/>
        </w:rPr>
        <w:t>e</w:t>
      </w:r>
      <w:r w:rsidRPr="000C270E">
        <w:rPr>
          <w:rFonts w:ascii="Palatino Linotype" w:eastAsia="Arial" w:hAnsi="Palatino Linotype" w:cs="Arial"/>
          <w:i/>
          <w:spacing w:val="2"/>
        </w:rPr>
        <w:t xml:space="preserve"> </w:t>
      </w:r>
      <w:r w:rsidRPr="000C270E">
        <w:rPr>
          <w:rFonts w:ascii="Palatino Linotype" w:eastAsia="Arial" w:hAnsi="Palatino Linotype" w:cs="Arial"/>
          <w:i/>
        </w:rPr>
        <w:t>se</w:t>
      </w:r>
      <w:r w:rsidRPr="000C270E">
        <w:rPr>
          <w:rFonts w:ascii="Palatino Linotype" w:eastAsia="Arial" w:hAnsi="Palatino Linotype" w:cs="Arial"/>
          <w:i/>
          <w:spacing w:val="-1"/>
        </w:rPr>
        <w:t>ñ</w:t>
      </w:r>
      <w:r w:rsidRPr="000C270E">
        <w:rPr>
          <w:rFonts w:ascii="Palatino Linotype" w:eastAsia="Arial" w:hAnsi="Palatino Linotype" w:cs="Arial"/>
          <w:i/>
        </w:rPr>
        <w:t>a</w:t>
      </w:r>
      <w:r w:rsidRPr="000C270E">
        <w:rPr>
          <w:rFonts w:ascii="Palatino Linotype" w:eastAsia="Arial" w:hAnsi="Palatino Linotype" w:cs="Arial"/>
          <w:i/>
          <w:spacing w:val="-1"/>
        </w:rPr>
        <w:t>l</w:t>
      </w:r>
      <w:r w:rsidRPr="000C270E">
        <w:rPr>
          <w:rFonts w:ascii="Palatino Linotype" w:eastAsia="Arial" w:hAnsi="Palatino Linotype" w:cs="Arial"/>
          <w:i/>
        </w:rPr>
        <w:t>ar</w:t>
      </w:r>
      <w:r w:rsidRPr="000C270E">
        <w:rPr>
          <w:rFonts w:ascii="Palatino Linotype" w:eastAsia="Arial" w:hAnsi="Palatino Linotype" w:cs="Arial"/>
          <w:i/>
          <w:spacing w:val="1"/>
        </w:rPr>
        <w:t xml:space="preserve"> </w:t>
      </w:r>
      <w:r w:rsidRPr="000C270E">
        <w:rPr>
          <w:rFonts w:ascii="Palatino Linotype" w:eastAsia="Arial" w:hAnsi="Palatino Linotype" w:cs="Arial"/>
          <w:i/>
          <w:spacing w:val="2"/>
        </w:rPr>
        <w:t>q</w:t>
      </w:r>
      <w:r w:rsidRPr="000C270E">
        <w:rPr>
          <w:rFonts w:ascii="Palatino Linotype" w:eastAsia="Arial" w:hAnsi="Palatino Linotype" w:cs="Arial"/>
          <w:i/>
        </w:rPr>
        <w:t>ue</w:t>
      </w:r>
      <w:r w:rsidRPr="000C270E">
        <w:rPr>
          <w:rFonts w:ascii="Palatino Linotype" w:eastAsia="Arial" w:hAnsi="Palatino Linotype" w:cs="Arial"/>
          <w:i/>
          <w:spacing w:val="2"/>
        </w:rPr>
        <w:t xml:space="preserve"> </w:t>
      </w:r>
      <w:r w:rsidRPr="000C270E">
        <w:rPr>
          <w:rFonts w:ascii="Palatino Linotype" w:eastAsia="Arial" w:hAnsi="Palatino Linotype" w:cs="Arial"/>
          <w:i/>
        </w:rPr>
        <w:t>en el</w:t>
      </w:r>
      <w:r w:rsidRPr="000C270E">
        <w:rPr>
          <w:rFonts w:ascii="Palatino Linotype" w:eastAsia="Arial" w:hAnsi="Palatino Linotype" w:cs="Arial"/>
          <w:i/>
          <w:spacing w:val="1"/>
        </w:rPr>
        <w:t xml:space="preserve"> </w:t>
      </w:r>
      <w:r w:rsidRPr="000C270E">
        <w:rPr>
          <w:rFonts w:ascii="Palatino Linotype" w:eastAsia="Arial" w:hAnsi="Palatino Linotype" w:cs="Arial"/>
          <w:i/>
        </w:rPr>
        <w:t>ar</w:t>
      </w:r>
      <w:r w:rsidRPr="000C270E">
        <w:rPr>
          <w:rFonts w:ascii="Palatino Linotype" w:eastAsia="Arial" w:hAnsi="Palatino Linotype" w:cs="Arial"/>
          <w:i/>
          <w:spacing w:val="1"/>
        </w:rPr>
        <w:t>t</w:t>
      </w:r>
      <w:r w:rsidRPr="000C270E">
        <w:rPr>
          <w:rFonts w:ascii="Palatino Linotype" w:eastAsia="Arial" w:hAnsi="Palatino Linotype" w:cs="Arial"/>
          <w:i/>
          <w:spacing w:val="-4"/>
        </w:rPr>
        <w:t>í</w:t>
      </w:r>
      <w:r w:rsidRPr="000C270E">
        <w:rPr>
          <w:rFonts w:ascii="Palatino Linotype" w:eastAsia="Arial" w:hAnsi="Palatino Linotype" w:cs="Arial"/>
          <w:i/>
        </w:rPr>
        <w:t>cu</w:t>
      </w:r>
      <w:r w:rsidRPr="000C270E">
        <w:rPr>
          <w:rFonts w:ascii="Palatino Linotype" w:eastAsia="Arial" w:hAnsi="Palatino Linotype" w:cs="Arial"/>
          <w:i/>
          <w:spacing w:val="-1"/>
        </w:rPr>
        <w:t>l</w:t>
      </w:r>
      <w:r w:rsidRPr="000C270E">
        <w:rPr>
          <w:rFonts w:ascii="Palatino Linotype" w:eastAsia="Arial" w:hAnsi="Palatino Linotype" w:cs="Arial"/>
          <w:i/>
        </w:rPr>
        <w:t>o</w:t>
      </w:r>
      <w:r w:rsidRPr="000C270E">
        <w:rPr>
          <w:rFonts w:ascii="Palatino Linotype" w:eastAsia="Arial" w:hAnsi="Palatino Linotype" w:cs="Arial"/>
          <w:i/>
          <w:spacing w:val="2"/>
        </w:rPr>
        <w:t xml:space="preserve"> </w:t>
      </w:r>
      <w:r w:rsidRPr="000C270E">
        <w:rPr>
          <w:rFonts w:ascii="Palatino Linotype" w:eastAsia="Arial" w:hAnsi="Palatino Linotype" w:cs="Arial"/>
          <w:i/>
        </w:rPr>
        <w:t>1</w:t>
      </w:r>
      <w:r w:rsidRPr="000C270E">
        <w:rPr>
          <w:rFonts w:ascii="Palatino Linotype" w:eastAsia="Arial" w:hAnsi="Palatino Linotype" w:cs="Arial"/>
          <w:i/>
          <w:spacing w:val="-1"/>
        </w:rPr>
        <w:t>3</w:t>
      </w:r>
      <w:r w:rsidRPr="000C270E">
        <w:rPr>
          <w:rFonts w:ascii="Palatino Linotype" w:eastAsia="Arial" w:hAnsi="Palatino Linotype" w:cs="Arial"/>
          <w:i/>
        </w:rPr>
        <w:t>,</w:t>
      </w:r>
      <w:r w:rsidRPr="000C270E">
        <w:rPr>
          <w:rFonts w:ascii="Palatino Linotype" w:eastAsia="Arial" w:hAnsi="Palatino Linotype" w:cs="Arial"/>
          <w:i/>
          <w:spacing w:val="1"/>
        </w:rPr>
        <w:t xml:space="preserve"> fr</w:t>
      </w:r>
      <w:r w:rsidRPr="000C270E">
        <w:rPr>
          <w:rFonts w:ascii="Palatino Linotype" w:eastAsia="Arial" w:hAnsi="Palatino Linotype" w:cs="Arial"/>
          <w:i/>
        </w:rPr>
        <w:t>acc</w:t>
      </w:r>
      <w:r w:rsidRPr="000C270E">
        <w:rPr>
          <w:rFonts w:ascii="Palatino Linotype" w:eastAsia="Arial" w:hAnsi="Palatino Linotype" w:cs="Arial"/>
          <w:i/>
          <w:spacing w:val="-1"/>
        </w:rPr>
        <w:t>i</w:t>
      </w:r>
      <w:r w:rsidRPr="000C270E">
        <w:rPr>
          <w:rFonts w:ascii="Palatino Linotype" w:eastAsia="Arial" w:hAnsi="Palatino Linotype" w:cs="Arial"/>
          <w:i/>
        </w:rPr>
        <w:t>ón I de</w:t>
      </w:r>
      <w:r w:rsidRPr="000C270E">
        <w:rPr>
          <w:rFonts w:ascii="Palatino Linotype" w:eastAsia="Arial" w:hAnsi="Palatino Linotype" w:cs="Arial"/>
          <w:i/>
          <w:spacing w:val="2"/>
        </w:rPr>
        <w:t xml:space="preserve"> </w:t>
      </w:r>
      <w:r w:rsidRPr="000C270E">
        <w:rPr>
          <w:rFonts w:ascii="Palatino Linotype" w:eastAsia="Arial" w:hAnsi="Palatino Linotype" w:cs="Arial"/>
          <w:i/>
          <w:spacing w:val="-1"/>
        </w:rPr>
        <w:t>l</w:t>
      </w:r>
      <w:r w:rsidRPr="000C270E">
        <w:rPr>
          <w:rFonts w:ascii="Palatino Linotype" w:eastAsia="Arial" w:hAnsi="Palatino Linotype" w:cs="Arial"/>
          <w:i/>
        </w:rPr>
        <w:t>a</w:t>
      </w:r>
      <w:r w:rsidRPr="000C270E">
        <w:rPr>
          <w:rFonts w:ascii="Palatino Linotype" w:eastAsia="Arial" w:hAnsi="Palatino Linotype" w:cs="Arial"/>
          <w:i/>
          <w:spacing w:val="3"/>
        </w:rPr>
        <w:t xml:space="preserve"> </w:t>
      </w:r>
      <w:r w:rsidRPr="000C270E">
        <w:rPr>
          <w:rFonts w:ascii="Palatino Linotype" w:eastAsia="Arial" w:hAnsi="Palatino Linotype" w:cs="Arial"/>
          <w:i/>
          <w:spacing w:val="-1"/>
        </w:rPr>
        <w:t>l</w:t>
      </w:r>
      <w:r w:rsidRPr="000C270E">
        <w:rPr>
          <w:rFonts w:ascii="Palatino Linotype" w:eastAsia="Arial" w:hAnsi="Palatino Linotype" w:cs="Arial"/>
          <w:i/>
        </w:rPr>
        <w:t xml:space="preserve">ey de </w:t>
      </w:r>
      <w:r w:rsidRPr="000C270E">
        <w:rPr>
          <w:rFonts w:ascii="Palatino Linotype" w:eastAsia="Arial" w:hAnsi="Palatino Linotype" w:cs="Arial"/>
          <w:i/>
          <w:spacing w:val="1"/>
        </w:rPr>
        <w:t>r</w:t>
      </w:r>
      <w:r w:rsidRPr="000C270E">
        <w:rPr>
          <w:rFonts w:ascii="Palatino Linotype" w:eastAsia="Arial" w:hAnsi="Palatino Linotype" w:cs="Arial"/>
          <w:i/>
          <w:spacing w:val="-3"/>
        </w:rPr>
        <w:t>e</w:t>
      </w:r>
      <w:r w:rsidRPr="000C270E">
        <w:rPr>
          <w:rFonts w:ascii="Palatino Linotype" w:eastAsia="Arial" w:hAnsi="Palatino Linotype" w:cs="Arial"/>
          <w:i/>
          <w:spacing w:val="1"/>
        </w:rPr>
        <w:t>f</w:t>
      </w:r>
      <w:r w:rsidRPr="000C270E">
        <w:rPr>
          <w:rFonts w:ascii="Palatino Linotype" w:eastAsia="Arial" w:hAnsi="Palatino Linotype" w:cs="Arial"/>
          <w:i/>
        </w:rPr>
        <w:t>erenc</w:t>
      </w:r>
      <w:r w:rsidRPr="000C270E">
        <w:rPr>
          <w:rFonts w:ascii="Palatino Linotype" w:eastAsia="Arial" w:hAnsi="Palatino Linotype" w:cs="Arial"/>
          <w:i/>
          <w:spacing w:val="-1"/>
        </w:rPr>
        <w:t>i</w:t>
      </w:r>
      <w:r w:rsidRPr="000C270E">
        <w:rPr>
          <w:rFonts w:ascii="Palatino Linotype" w:eastAsia="Arial" w:hAnsi="Palatino Linotype" w:cs="Arial"/>
          <w:i/>
        </w:rPr>
        <w:t>a se e</w:t>
      </w:r>
      <w:r w:rsidRPr="000C270E">
        <w:rPr>
          <w:rFonts w:ascii="Palatino Linotype" w:eastAsia="Arial" w:hAnsi="Palatino Linotype" w:cs="Arial"/>
          <w:i/>
          <w:spacing w:val="-3"/>
        </w:rPr>
        <w:t>s</w:t>
      </w:r>
      <w:r w:rsidRPr="000C270E">
        <w:rPr>
          <w:rFonts w:ascii="Palatino Linotype" w:eastAsia="Arial" w:hAnsi="Palatino Linotype" w:cs="Arial"/>
          <w:i/>
          <w:spacing w:val="1"/>
        </w:rPr>
        <w:t>t</w:t>
      </w:r>
      <w:r w:rsidRPr="000C270E">
        <w:rPr>
          <w:rFonts w:ascii="Palatino Linotype" w:eastAsia="Arial" w:hAnsi="Palatino Linotype" w:cs="Arial"/>
          <w:i/>
        </w:rPr>
        <w:t>a</w:t>
      </w:r>
      <w:r w:rsidRPr="000C270E">
        <w:rPr>
          <w:rFonts w:ascii="Palatino Linotype" w:eastAsia="Arial" w:hAnsi="Palatino Linotype" w:cs="Arial"/>
          <w:i/>
          <w:spacing w:val="-1"/>
        </w:rPr>
        <w:t>bl</w:t>
      </w:r>
      <w:r w:rsidRPr="000C270E">
        <w:rPr>
          <w:rFonts w:ascii="Palatino Linotype" w:eastAsia="Arial" w:hAnsi="Palatino Linotype" w:cs="Arial"/>
          <w:i/>
        </w:rPr>
        <w:t xml:space="preserve">ece </w:t>
      </w:r>
      <w:r w:rsidRPr="000C270E">
        <w:rPr>
          <w:rFonts w:ascii="Palatino Linotype" w:eastAsia="Arial" w:hAnsi="Palatino Linotype" w:cs="Arial"/>
          <w:i/>
          <w:spacing w:val="2"/>
        </w:rPr>
        <w:t>q</w:t>
      </w:r>
      <w:r w:rsidRPr="000C270E">
        <w:rPr>
          <w:rFonts w:ascii="Palatino Linotype" w:eastAsia="Arial" w:hAnsi="Palatino Linotype" w:cs="Arial"/>
          <w:i/>
        </w:rPr>
        <w:t>ue p</w:t>
      </w:r>
      <w:r w:rsidRPr="000C270E">
        <w:rPr>
          <w:rFonts w:ascii="Palatino Linotype" w:eastAsia="Arial" w:hAnsi="Palatino Linotype" w:cs="Arial"/>
          <w:i/>
          <w:spacing w:val="-1"/>
        </w:rPr>
        <w:t>o</w:t>
      </w:r>
      <w:r w:rsidRPr="000C270E">
        <w:rPr>
          <w:rFonts w:ascii="Palatino Linotype" w:eastAsia="Arial" w:hAnsi="Palatino Linotype" w:cs="Arial"/>
          <w:i/>
          <w:spacing w:val="-3"/>
        </w:rPr>
        <w:t>d</w:t>
      </w:r>
      <w:r w:rsidRPr="000C270E">
        <w:rPr>
          <w:rFonts w:ascii="Palatino Linotype" w:eastAsia="Arial" w:hAnsi="Palatino Linotype" w:cs="Arial"/>
          <w:i/>
          <w:spacing w:val="-2"/>
        </w:rPr>
        <w:t>r</w:t>
      </w:r>
      <w:r w:rsidRPr="000C270E">
        <w:rPr>
          <w:rFonts w:ascii="Palatino Linotype" w:eastAsia="Arial" w:hAnsi="Palatino Linotype" w:cs="Arial"/>
          <w:i/>
        </w:rPr>
        <w:t>á</w:t>
      </w:r>
      <w:r w:rsidRPr="000C270E">
        <w:rPr>
          <w:rFonts w:ascii="Palatino Linotype" w:eastAsia="Arial" w:hAnsi="Palatino Linotype" w:cs="Arial"/>
          <w:i/>
          <w:spacing w:val="3"/>
        </w:rPr>
        <w:t xml:space="preserve"> </w:t>
      </w:r>
      <w:r w:rsidRPr="000C270E">
        <w:rPr>
          <w:rFonts w:ascii="Palatino Linotype" w:eastAsia="Arial" w:hAnsi="Palatino Linotype" w:cs="Arial"/>
          <w:i/>
        </w:rPr>
        <w:t>c</w:t>
      </w:r>
      <w:r w:rsidRPr="000C270E">
        <w:rPr>
          <w:rFonts w:ascii="Palatino Linotype" w:eastAsia="Arial" w:hAnsi="Palatino Linotype" w:cs="Arial"/>
          <w:i/>
          <w:spacing w:val="-1"/>
        </w:rPr>
        <w:t>l</w:t>
      </w:r>
      <w:r w:rsidRPr="000C270E">
        <w:rPr>
          <w:rFonts w:ascii="Palatino Linotype" w:eastAsia="Arial" w:hAnsi="Palatino Linotype" w:cs="Arial"/>
          <w:i/>
          <w:spacing w:val="4"/>
        </w:rPr>
        <w:t>a</w:t>
      </w:r>
      <w:r w:rsidRPr="000C270E">
        <w:rPr>
          <w:rFonts w:ascii="Palatino Linotype" w:eastAsia="Arial" w:hAnsi="Palatino Linotype" w:cs="Arial"/>
          <w:i/>
        </w:rPr>
        <w:t>s</w:t>
      </w:r>
      <w:r w:rsidRPr="000C270E">
        <w:rPr>
          <w:rFonts w:ascii="Palatino Linotype" w:eastAsia="Arial" w:hAnsi="Palatino Linotype" w:cs="Arial"/>
          <w:i/>
          <w:spacing w:val="-3"/>
        </w:rPr>
        <w:t>i</w:t>
      </w:r>
      <w:r w:rsidRPr="000C270E">
        <w:rPr>
          <w:rFonts w:ascii="Palatino Linotype" w:eastAsia="Arial" w:hAnsi="Palatino Linotype" w:cs="Arial"/>
          <w:i/>
          <w:spacing w:val="3"/>
        </w:rPr>
        <w:t>f</w:t>
      </w:r>
      <w:r w:rsidRPr="000C270E">
        <w:rPr>
          <w:rFonts w:ascii="Palatino Linotype" w:eastAsia="Arial" w:hAnsi="Palatino Linotype" w:cs="Arial"/>
          <w:i/>
          <w:spacing w:val="-1"/>
        </w:rPr>
        <w:t>i</w:t>
      </w:r>
      <w:r w:rsidRPr="000C270E">
        <w:rPr>
          <w:rFonts w:ascii="Palatino Linotype" w:eastAsia="Arial" w:hAnsi="Palatino Linotype" w:cs="Arial"/>
          <w:i/>
        </w:rPr>
        <w:t>carse</w:t>
      </w:r>
      <w:r w:rsidRPr="000C270E">
        <w:rPr>
          <w:rFonts w:ascii="Palatino Linotype" w:eastAsia="Arial" w:hAnsi="Palatino Linotype" w:cs="Arial"/>
          <w:i/>
          <w:spacing w:val="1"/>
        </w:rPr>
        <w:t xml:space="preserve"> </w:t>
      </w:r>
      <w:r w:rsidRPr="000C270E">
        <w:rPr>
          <w:rFonts w:ascii="Palatino Linotype" w:eastAsia="Arial" w:hAnsi="Palatino Linotype" w:cs="Arial"/>
          <w:i/>
          <w:spacing w:val="-3"/>
        </w:rPr>
        <w:t>a</w:t>
      </w:r>
      <w:r w:rsidRPr="000C270E">
        <w:rPr>
          <w:rFonts w:ascii="Palatino Linotype" w:eastAsia="Arial" w:hAnsi="Palatino Linotype" w:cs="Arial"/>
          <w:i/>
          <w:spacing w:val="2"/>
        </w:rPr>
        <w:t>q</w:t>
      </w:r>
      <w:r w:rsidRPr="000C270E">
        <w:rPr>
          <w:rFonts w:ascii="Palatino Linotype" w:eastAsia="Arial" w:hAnsi="Palatino Linotype" w:cs="Arial"/>
          <w:i/>
        </w:rPr>
        <w:t>u</w:t>
      </w:r>
      <w:r w:rsidRPr="000C270E">
        <w:rPr>
          <w:rFonts w:ascii="Palatino Linotype" w:eastAsia="Arial" w:hAnsi="Palatino Linotype" w:cs="Arial"/>
          <w:i/>
          <w:spacing w:val="-1"/>
        </w:rPr>
        <w:t>ell</w:t>
      </w:r>
      <w:r w:rsidRPr="000C270E">
        <w:rPr>
          <w:rFonts w:ascii="Palatino Linotype" w:eastAsia="Arial" w:hAnsi="Palatino Linotype" w:cs="Arial"/>
          <w:i/>
        </w:rPr>
        <w:t>a</w:t>
      </w:r>
      <w:r w:rsidRPr="000C270E">
        <w:rPr>
          <w:rFonts w:ascii="Palatino Linotype" w:eastAsia="Arial" w:hAnsi="Palatino Linotype" w:cs="Arial"/>
          <w:i/>
          <w:spacing w:val="3"/>
        </w:rPr>
        <w:t xml:space="preserve"> </w:t>
      </w:r>
      <w:r w:rsidRPr="000C270E">
        <w:rPr>
          <w:rFonts w:ascii="Palatino Linotype" w:eastAsia="Arial" w:hAnsi="Palatino Linotype" w:cs="Arial"/>
          <w:i/>
          <w:spacing w:val="-1"/>
        </w:rPr>
        <w:t>i</w:t>
      </w:r>
      <w:r w:rsidRPr="000C270E">
        <w:rPr>
          <w:rFonts w:ascii="Palatino Linotype" w:eastAsia="Arial" w:hAnsi="Palatino Linotype" w:cs="Arial"/>
          <w:i/>
          <w:spacing w:val="-3"/>
        </w:rPr>
        <w:t>n</w:t>
      </w:r>
      <w:r w:rsidRPr="000C270E">
        <w:rPr>
          <w:rFonts w:ascii="Palatino Linotype" w:eastAsia="Arial" w:hAnsi="Palatino Linotype" w:cs="Arial"/>
          <w:i/>
          <w:spacing w:val="1"/>
        </w:rPr>
        <w:t>f</w:t>
      </w:r>
      <w:r w:rsidRPr="000C270E">
        <w:rPr>
          <w:rFonts w:ascii="Palatino Linotype" w:eastAsia="Arial" w:hAnsi="Palatino Linotype" w:cs="Arial"/>
          <w:i/>
        </w:rPr>
        <w:t>o</w:t>
      </w:r>
      <w:r w:rsidRPr="000C270E">
        <w:rPr>
          <w:rFonts w:ascii="Palatino Linotype" w:eastAsia="Arial" w:hAnsi="Palatino Linotype" w:cs="Arial"/>
          <w:i/>
          <w:spacing w:val="-2"/>
        </w:rPr>
        <w:t>r</w:t>
      </w:r>
      <w:r w:rsidRPr="000C270E">
        <w:rPr>
          <w:rFonts w:ascii="Palatino Linotype" w:eastAsia="Arial" w:hAnsi="Palatino Linotype" w:cs="Arial"/>
          <w:i/>
          <w:spacing w:val="1"/>
        </w:rPr>
        <w:t>m</w:t>
      </w:r>
      <w:r w:rsidRPr="000C270E">
        <w:rPr>
          <w:rFonts w:ascii="Palatino Linotype" w:eastAsia="Arial" w:hAnsi="Palatino Linotype" w:cs="Arial"/>
          <w:i/>
        </w:rPr>
        <w:t>ac</w:t>
      </w:r>
      <w:r w:rsidRPr="000C270E">
        <w:rPr>
          <w:rFonts w:ascii="Palatino Linotype" w:eastAsia="Arial" w:hAnsi="Palatino Linotype" w:cs="Arial"/>
          <w:i/>
          <w:spacing w:val="-1"/>
        </w:rPr>
        <w:t>i</w:t>
      </w:r>
      <w:r w:rsidRPr="000C270E">
        <w:rPr>
          <w:rFonts w:ascii="Palatino Linotype" w:eastAsia="Arial" w:hAnsi="Palatino Linotype" w:cs="Arial"/>
          <w:i/>
        </w:rPr>
        <w:t>ón</w:t>
      </w:r>
      <w:r w:rsidRPr="000C270E">
        <w:rPr>
          <w:rFonts w:ascii="Palatino Linotype" w:eastAsia="Arial" w:hAnsi="Palatino Linotype" w:cs="Arial"/>
          <w:i/>
          <w:spacing w:val="2"/>
        </w:rPr>
        <w:t xml:space="preserve"> </w:t>
      </w:r>
      <w:r w:rsidRPr="000C270E">
        <w:rPr>
          <w:rFonts w:ascii="Palatino Linotype" w:eastAsia="Arial" w:hAnsi="Palatino Linotype" w:cs="Arial"/>
          <w:i/>
        </w:rPr>
        <w:t>cu</w:t>
      </w:r>
      <w:r w:rsidRPr="000C270E">
        <w:rPr>
          <w:rFonts w:ascii="Palatino Linotype" w:eastAsia="Arial" w:hAnsi="Palatino Linotype" w:cs="Arial"/>
          <w:i/>
          <w:spacing w:val="-3"/>
        </w:rPr>
        <w:t>y</w:t>
      </w:r>
      <w:r w:rsidRPr="000C270E">
        <w:rPr>
          <w:rFonts w:ascii="Palatino Linotype" w:eastAsia="Arial" w:hAnsi="Palatino Linotype" w:cs="Arial"/>
          <w:i/>
        </w:rPr>
        <w:t>a d</w:t>
      </w:r>
      <w:r w:rsidRPr="000C270E">
        <w:rPr>
          <w:rFonts w:ascii="Palatino Linotype" w:eastAsia="Arial" w:hAnsi="Palatino Linotype" w:cs="Arial"/>
          <w:i/>
          <w:spacing w:val="-1"/>
        </w:rPr>
        <w:t>i</w:t>
      </w:r>
      <w:r w:rsidRPr="000C270E">
        <w:rPr>
          <w:rFonts w:ascii="Palatino Linotype" w:eastAsia="Arial" w:hAnsi="Palatino Linotype" w:cs="Arial"/>
          <w:i/>
          <w:spacing w:val="3"/>
        </w:rPr>
        <w:t>f</w:t>
      </w:r>
      <w:r w:rsidRPr="000C270E">
        <w:rPr>
          <w:rFonts w:ascii="Palatino Linotype" w:eastAsia="Arial" w:hAnsi="Palatino Linotype" w:cs="Arial"/>
          <w:i/>
        </w:rPr>
        <w:t>us</w:t>
      </w:r>
      <w:r w:rsidRPr="000C270E">
        <w:rPr>
          <w:rFonts w:ascii="Palatino Linotype" w:eastAsia="Arial" w:hAnsi="Palatino Linotype" w:cs="Arial"/>
          <w:i/>
          <w:spacing w:val="-1"/>
        </w:rPr>
        <w:t>i</w:t>
      </w:r>
      <w:r w:rsidRPr="000C270E">
        <w:rPr>
          <w:rFonts w:ascii="Palatino Linotype" w:eastAsia="Arial" w:hAnsi="Palatino Linotype" w:cs="Arial"/>
          <w:i/>
        </w:rPr>
        <w:t>ón</w:t>
      </w:r>
      <w:r w:rsidRPr="000C270E">
        <w:rPr>
          <w:rFonts w:ascii="Palatino Linotype" w:eastAsia="Arial" w:hAnsi="Palatino Linotype" w:cs="Arial"/>
          <w:i/>
          <w:spacing w:val="2"/>
        </w:rPr>
        <w:t xml:space="preserve"> </w:t>
      </w:r>
      <w:r w:rsidRPr="000C270E">
        <w:rPr>
          <w:rFonts w:ascii="Palatino Linotype" w:eastAsia="Arial" w:hAnsi="Palatino Linotype" w:cs="Arial"/>
          <w:i/>
        </w:rPr>
        <w:t>p</w:t>
      </w:r>
      <w:r w:rsidRPr="000C270E">
        <w:rPr>
          <w:rFonts w:ascii="Palatino Linotype" w:eastAsia="Arial" w:hAnsi="Palatino Linotype" w:cs="Arial"/>
          <w:i/>
          <w:spacing w:val="-1"/>
        </w:rPr>
        <w:t>u</w:t>
      </w:r>
      <w:r w:rsidRPr="000C270E">
        <w:rPr>
          <w:rFonts w:ascii="Palatino Linotype" w:eastAsia="Arial" w:hAnsi="Palatino Linotype" w:cs="Arial"/>
          <w:i/>
        </w:rPr>
        <w:t>e</w:t>
      </w:r>
      <w:r w:rsidRPr="000C270E">
        <w:rPr>
          <w:rFonts w:ascii="Palatino Linotype" w:eastAsia="Arial" w:hAnsi="Palatino Linotype" w:cs="Arial"/>
          <w:i/>
          <w:spacing w:val="-1"/>
        </w:rPr>
        <w:t>d</w:t>
      </w:r>
      <w:r w:rsidRPr="000C270E">
        <w:rPr>
          <w:rFonts w:ascii="Palatino Linotype" w:eastAsia="Arial" w:hAnsi="Palatino Linotype" w:cs="Arial"/>
          <w:i/>
        </w:rPr>
        <w:t>a</w:t>
      </w:r>
      <w:r w:rsidRPr="000C270E">
        <w:rPr>
          <w:rFonts w:ascii="Palatino Linotype" w:eastAsia="Arial" w:hAnsi="Palatino Linotype" w:cs="Arial"/>
          <w:i/>
          <w:spacing w:val="2"/>
        </w:rPr>
        <w:t xml:space="preserve"> </w:t>
      </w:r>
      <w:r w:rsidRPr="000C270E">
        <w:rPr>
          <w:rFonts w:ascii="Palatino Linotype" w:eastAsia="Arial" w:hAnsi="Palatino Linotype" w:cs="Arial"/>
          <w:i/>
        </w:rPr>
        <w:t>c</w:t>
      </w:r>
      <w:r w:rsidRPr="000C270E">
        <w:rPr>
          <w:rFonts w:ascii="Palatino Linotype" w:eastAsia="Arial" w:hAnsi="Palatino Linotype" w:cs="Arial"/>
          <w:i/>
          <w:spacing w:val="-3"/>
        </w:rPr>
        <w:t>o</w:t>
      </w:r>
      <w:r w:rsidRPr="000C270E">
        <w:rPr>
          <w:rFonts w:ascii="Palatino Linotype" w:eastAsia="Arial" w:hAnsi="Palatino Linotype" w:cs="Arial"/>
          <w:i/>
          <w:spacing w:val="1"/>
        </w:rPr>
        <w:t>m</w:t>
      </w:r>
      <w:r w:rsidRPr="000C270E">
        <w:rPr>
          <w:rFonts w:ascii="Palatino Linotype" w:eastAsia="Arial" w:hAnsi="Palatino Linotype" w:cs="Arial"/>
          <w:i/>
          <w:spacing w:val="-3"/>
        </w:rPr>
        <w:t>p</w:t>
      </w:r>
      <w:r w:rsidRPr="000C270E">
        <w:rPr>
          <w:rFonts w:ascii="Palatino Linotype" w:eastAsia="Arial" w:hAnsi="Palatino Linotype" w:cs="Arial"/>
          <w:i/>
          <w:spacing w:val="1"/>
        </w:rPr>
        <w:t>r</w:t>
      </w:r>
      <w:r w:rsidRPr="000C270E">
        <w:rPr>
          <w:rFonts w:ascii="Palatino Linotype" w:eastAsia="Arial" w:hAnsi="Palatino Linotype" w:cs="Arial"/>
          <w:i/>
        </w:rPr>
        <w:t>o</w:t>
      </w:r>
      <w:r w:rsidRPr="000C270E">
        <w:rPr>
          <w:rFonts w:ascii="Palatino Linotype" w:eastAsia="Arial" w:hAnsi="Palatino Linotype" w:cs="Arial"/>
          <w:i/>
          <w:spacing w:val="-2"/>
        </w:rPr>
        <w:t>m</w:t>
      </w:r>
      <w:r w:rsidRPr="000C270E">
        <w:rPr>
          <w:rFonts w:ascii="Palatino Linotype" w:eastAsia="Arial" w:hAnsi="Palatino Linotype" w:cs="Arial"/>
          <w:i/>
        </w:rPr>
        <w:t>eter</w:t>
      </w:r>
      <w:r w:rsidRPr="000C270E">
        <w:rPr>
          <w:rFonts w:ascii="Palatino Linotype" w:eastAsia="Arial" w:hAnsi="Palatino Linotype" w:cs="Arial"/>
          <w:i/>
          <w:spacing w:val="3"/>
        </w:rPr>
        <w:t xml:space="preserve"> </w:t>
      </w:r>
      <w:r w:rsidRPr="000C270E">
        <w:rPr>
          <w:rFonts w:ascii="Palatino Linotype" w:eastAsia="Arial" w:hAnsi="Palatino Linotype" w:cs="Arial"/>
          <w:i/>
          <w:spacing w:val="-1"/>
        </w:rPr>
        <w:t>l</w:t>
      </w:r>
      <w:r w:rsidRPr="000C270E">
        <w:rPr>
          <w:rFonts w:ascii="Palatino Linotype" w:eastAsia="Arial" w:hAnsi="Palatino Linotype" w:cs="Arial"/>
          <w:i/>
        </w:rPr>
        <w:t>a</w:t>
      </w:r>
      <w:r w:rsidRPr="000C270E">
        <w:rPr>
          <w:rFonts w:ascii="Palatino Linotype" w:eastAsia="Arial" w:hAnsi="Palatino Linotype" w:cs="Arial"/>
          <w:i/>
          <w:spacing w:val="2"/>
        </w:rPr>
        <w:t xml:space="preserve"> </w:t>
      </w:r>
      <w:r w:rsidRPr="000C270E">
        <w:rPr>
          <w:rFonts w:ascii="Palatino Linotype" w:eastAsia="Arial" w:hAnsi="Palatino Linotype" w:cs="Arial"/>
          <w:i/>
        </w:rPr>
        <w:t>s</w:t>
      </w:r>
      <w:r w:rsidRPr="000C270E">
        <w:rPr>
          <w:rFonts w:ascii="Palatino Linotype" w:eastAsia="Arial" w:hAnsi="Palatino Linotype" w:cs="Arial"/>
          <w:i/>
          <w:spacing w:val="-3"/>
        </w:rPr>
        <w:t>e</w:t>
      </w:r>
      <w:r w:rsidRPr="000C270E">
        <w:rPr>
          <w:rFonts w:ascii="Palatino Linotype" w:eastAsia="Arial" w:hAnsi="Palatino Linotype" w:cs="Arial"/>
          <w:i/>
          <w:spacing w:val="2"/>
        </w:rPr>
        <w:t>g</w:t>
      </w:r>
      <w:r w:rsidRPr="000C270E">
        <w:rPr>
          <w:rFonts w:ascii="Palatino Linotype" w:eastAsia="Arial" w:hAnsi="Palatino Linotype" w:cs="Arial"/>
          <w:i/>
          <w:spacing w:val="-3"/>
        </w:rPr>
        <w:t>u</w:t>
      </w:r>
      <w:r w:rsidRPr="000C270E">
        <w:rPr>
          <w:rFonts w:ascii="Palatino Linotype" w:eastAsia="Arial" w:hAnsi="Palatino Linotype" w:cs="Arial"/>
          <w:i/>
          <w:spacing w:val="1"/>
        </w:rPr>
        <w:t>r</w:t>
      </w:r>
      <w:r w:rsidRPr="000C270E">
        <w:rPr>
          <w:rFonts w:ascii="Palatino Linotype" w:eastAsia="Arial" w:hAnsi="Palatino Linotype" w:cs="Arial"/>
          <w:i/>
          <w:spacing w:val="-1"/>
        </w:rPr>
        <w:t>i</w:t>
      </w:r>
      <w:r w:rsidRPr="000C270E">
        <w:rPr>
          <w:rFonts w:ascii="Palatino Linotype" w:eastAsia="Arial" w:hAnsi="Palatino Linotype" w:cs="Arial"/>
          <w:i/>
        </w:rPr>
        <w:t>d</w:t>
      </w:r>
      <w:r w:rsidRPr="000C270E">
        <w:rPr>
          <w:rFonts w:ascii="Palatino Linotype" w:eastAsia="Arial" w:hAnsi="Palatino Linotype" w:cs="Arial"/>
          <w:i/>
          <w:spacing w:val="-1"/>
        </w:rPr>
        <w:t>a</w:t>
      </w:r>
      <w:r w:rsidRPr="000C270E">
        <w:rPr>
          <w:rFonts w:ascii="Palatino Linotype" w:eastAsia="Arial" w:hAnsi="Palatino Linotype" w:cs="Arial"/>
          <w:i/>
        </w:rPr>
        <w:t>d</w:t>
      </w:r>
      <w:r w:rsidRPr="000C270E">
        <w:rPr>
          <w:rFonts w:ascii="Palatino Linotype" w:eastAsia="Arial" w:hAnsi="Palatino Linotype" w:cs="Arial"/>
          <w:i/>
          <w:spacing w:val="2"/>
        </w:rPr>
        <w:t xml:space="preserve"> </w:t>
      </w:r>
      <w:r w:rsidRPr="000C270E">
        <w:rPr>
          <w:rFonts w:ascii="Palatino Linotype" w:eastAsia="Arial" w:hAnsi="Palatino Linotype" w:cs="Arial"/>
          <w:i/>
        </w:rPr>
        <w:t>n</w:t>
      </w:r>
      <w:r w:rsidRPr="000C270E">
        <w:rPr>
          <w:rFonts w:ascii="Palatino Linotype" w:eastAsia="Arial" w:hAnsi="Palatino Linotype" w:cs="Arial"/>
          <w:i/>
          <w:spacing w:val="-1"/>
        </w:rPr>
        <w:t>a</w:t>
      </w:r>
      <w:r w:rsidRPr="000C270E">
        <w:rPr>
          <w:rFonts w:ascii="Palatino Linotype" w:eastAsia="Arial" w:hAnsi="Palatino Linotype" w:cs="Arial"/>
          <w:i/>
        </w:rPr>
        <w:t>c</w:t>
      </w:r>
      <w:r w:rsidRPr="000C270E">
        <w:rPr>
          <w:rFonts w:ascii="Palatino Linotype" w:eastAsia="Arial" w:hAnsi="Palatino Linotype" w:cs="Arial"/>
          <w:i/>
          <w:spacing w:val="-1"/>
        </w:rPr>
        <w:t>i</w:t>
      </w:r>
      <w:r w:rsidRPr="000C270E">
        <w:rPr>
          <w:rFonts w:ascii="Palatino Linotype" w:eastAsia="Arial" w:hAnsi="Palatino Linotype" w:cs="Arial"/>
          <w:i/>
        </w:rPr>
        <w:t>o</w:t>
      </w:r>
      <w:r w:rsidRPr="000C270E">
        <w:rPr>
          <w:rFonts w:ascii="Palatino Linotype" w:eastAsia="Arial" w:hAnsi="Palatino Linotype" w:cs="Arial"/>
          <w:i/>
          <w:spacing w:val="-1"/>
        </w:rPr>
        <w:t>n</w:t>
      </w:r>
      <w:r w:rsidRPr="000C270E">
        <w:rPr>
          <w:rFonts w:ascii="Palatino Linotype" w:eastAsia="Arial" w:hAnsi="Palatino Linotype" w:cs="Arial"/>
          <w:i/>
        </w:rPr>
        <w:t>al</w:t>
      </w:r>
      <w:r w:rsidRPr="000C270E">
        <w:rPr>
          <w:rFonts w:ascii="Palatino Linotype" w:eastAsia="Arial" w:hAnsi="Palatino Linotype" w:cs="Arial"/>
          <w:i/>
          <w:spacing w:val="1"/>
        </w:rPr>
        <w:t xml:space="preserve"> </w:t>
      </w:r>
      <w:r w:rsidRPr="000C270E">
        <w:rPr>
          <w:rFonts w:ascii="Palatino Linotype" w:eastAsia="Arial" w:hAnsi="Palatino Linotype" w:cs="Arial"/>
          <w:i/>
        </w:rPr>
        <w:t>y p</w:t>
      </w:r>
      <w:r w:rsidRPr="000C270E">
        <w:rPr>
          <w:rFonts w:ascii="Palatino Linotype" w:eastAsia="Arial" w:hAnsi="Palatino Linotype" w:cs="Arial"/>
          <w:i/>
          <w:spacing w:val="-1"/>
        </w:rPr>
        <w:t>ú</w:t>
      </w:r>
      <w:r w:rsidRPr="000C270E">
        <w:rPr>
          <w:rFonts w:ascii="Palatino Linotype" w:eastAsia="Arial" w:hAnsi="Palatino Linotype" w:cs="Arial"/>
          <w:i/>
        </w:rPr>
        <w:t>b</w:t>
      </w:r>
      <w:r w:rsidRPr="000C270E">
        <w:rPr>
          <w:rFonts w:ascii="Palatino Linotype" w:eastAsia="Arial" w:hAnsi="Palatino Linotype" w:cs="Arial"/>
          <w:i/>
          <w:spacing w:val="1"/>
        </w:rPr>
        <w:t>l</w:t>
      </w:r>
      <w:r w:rsidRPr="000C270E">
        <w:rPr>
          <w:rFonts w:ascii="Palatino Linotype" w:eastAsia="Arial" w:hAnsi="Palatino Linotype" w:cs="Arial"/>
          <w:i/>
          <w:spacing w:val="-1"/>
        </w:rPr>
        <w:t>i</w:t>
      </w:r>
      <w:r w:rsidRPr="000C270E">
        <w:rPr>
          <w:rFonts w:ascii="Palatino Linotype" w:eastAsia="Arial" w:hAnsi="Palatino Linotype" w:cs="Arial"/>
          <w:i/>
        </w:rPr>
        <w:t>ca.</w:t>
      </w:r>
      <w:r w:rsidRPr="000C270E">
        <w:rPr>
          <w:rFonts w:ascii="Palatino Linotype" w:eastAsia="Arial" w:hAnsi="Palatino Linotype" w:cs="Arial"/>
          <w:i/>
          <w:spacing w:val="3"/>
        </w:rPr>
        <w:t xml:space="preserve"> </w:t>
      </w:r>
      <w:r w:rsidRPr="000C270E">
        <w:rPr>
          <w:rFonts w:ascii="Palatino Linotype" w:eastAsia="Arial" w:hAnsi="Palatino Linotype" w:cs="Arial"/>
          <w:i/>
          <w:spacing w:val="-1"/>
        </w:rPr>
        <w:t>E</w:t>
      </w:r>
      <w:r w:rsidRPr="000C270E">
        <w:rPr>
          <w:rFonts w:ascii="Palatino Linotype" w:eastAsia="Arial" w:hAnsi="Palatino Linotype" w:cs="Arial"/>
          <w:i/>
        </w:rPr>
        <w:t>n</w:t>
      </w:r>
      <w:r w:rsidRPr="000C270E">
        <w:rPr>
          <w:rFonts w:ascii="Palatino Linotype" w:eastAsia="Arial" w:hAnsi="Palatino Linotype" w:cs="Arial"/>
          <w:i/>
          <w:spacing w:val="2"/>
        </w:rPr>
        <w:t xml:space="preserve"> </w:t>
      </w:r>
      <w:r w:rsidRPr="000C270E">
        <w:rPr>
          <w:rFonts w:ascii="Palatino Linotype" w:eastAsia="Arial" w:hAnsi="Palatino Linotype" w:cs="Arial"/>
          <w:i/>
        </w:rPr>
        <w:t>este</w:t>
      </w:r>
      <w:r w:rsidRPr="000C270E">
        <w:rPr>
          <w:rFonts w:ascii="Palatino Linotype" w:eastAsia="Arial" w:hAnsi="Palatino Linotype" w:cs="Arial"/>
          <w:i/>
          <w:spacing w:val="3"/>
        </w:rPr>
        <w:t xml:space="preserve"> </w:t>
      </w:r>
      <w:r w:rsidRPr="000C270E">
        <w:rPr>
          <w:rFonts w:ascii="Palatino Linotype" w:eastAsia="Arial" w:hAnsi="Palatino Linotype" w:cs="Arial"/>
          <w:i/>
        </w:rPr>
        <w:t>or</w:t>
      </w:r>
      <w:r w:rsidRPr="000C270E">
        <w:rPr>
          <w:rFonts w:ascii="Palatino Linotype" w:eastAsia="Arial" w:hAnsi="Palatino Linotype" w:cs="Arial"/>
          <w:i/>
          <w:spacing w:val="-2"/>
        </w:rPr>
        <w:t>d</w:t>
      </w:r>
      <w:r w:rsidRPr="000C270E">
        <w:rPr>
          <w:rFonts w:ascii="Palatino Linotype" w:eastAsia="Arial" w:hAnsi="Palatino Linotype" w:cs="Arial"/>
          <w:i/>
        </w:rPr>
        <w:t>en</w:t>
      </w:r>
      <w:r w:rsidRPr="000C270E">
        <w:rPr>
          <w:rFonts w:ascii="Palatino Linotype" w:eastAsia="Arial" w:hAnsi="Palatino Linotype" w:cs="Arial"/>
          <w:i/>
          <w:spacing w:val="2"/>
        </w:rPr>
        <w:t xml:space="preserve"> </w:t>
      </w:r>
      <w:r w:rsidRPr="000C270E">
        <w:rPr>
          <w:rFonts w:ascii="Palatino Linotype" w:eastAsia="Arial" w:hAnsi="Palatino Linotype" w:cs="Arial"/>
          <w:i/>
        </w:rPr>
        <w:t>de</w:t>
      </w:r>
      <w:r w:rsidRPr="000C270E">
        <w:rPr>
          <w:rFonts w:ascii="Palatino Linotype" w:eastAsia="Arial" w:hAnsi="Palatino Linotype" w:cs="Arial"/>
          <w:i/>
          <w:spacing w:val="2"/>
        </w:rPr>
        <w:t xml:space="preserve"> </w:t>
      </w:r>
      <w:r w:rsidRPr="000C270E">
        <w:rPr>
          <w:rFonts w:ascii="Palatino Linotype" w:eastAsia="Arial" w:hAnsi="Palatino Linotype" w:cs="Arial"/>
          <w:i/>
          <w:spacing w:val="-1"/>
        </w:rPr>
        <w:t>i</w:t>
      </w:r>
      <w:r w:rsidRPr="000C270E">
        <w:rPr>
          <w:rFonts w:ascii="Palatino Linotype" w:eastAsia="Arial" w:hAnsi="Palatino Linotype" w:cs="Arial"/>
          <w:i/>
        </w:rPr>
        <w:t>d</w:t>
      </w:r>
      <w:r w:rsidRPr="000C270E">
        <w:rPr>
          <w:rFonts w:ascii="Palatino Linotype" w:eastAsia="Arial" w:hAnsi="Palatino Linotype" w:cs="Arial"/>
          <w:i/>
          <w:spacing w:val="-1"/>
        </w:rPr>
        <w:t>e</w:t>
      </w:r>
      <w:r w:rsidRPr="000C270E">
        <w:rPr>
          <w:rFonts w:ascii="Palatino Linotype" w:eastAsia="Arial" w:hAnsi="Palatino Linotype" w:cs="Arial"/>
          <w:i/>
        </w:rPr>
        <w:t>as,</w:t>
      </w:r>
      <w:r w:rsidRPr="000C270E">
        <w:rPr>
          <w:rFonts w:ascii="Palatino Linotype" w:eastAsia="Arial" w:hAnsi="Palatino Linotype" w:cs="Arial"/>
          <w:i/>
          <w:spacing w:val="3"/>
        </w:rPr>
        <w:t xml:space="preserve"> </w:t>
      </w:r>
      <w:r w:rsidRPr="000C270E">
        <w:rPr>
          <w:rFonts w:ascii="Palatino Linotype" w:eastAsia="Arial" w:hAnsi="Palatino Linotype" w:cs="Arial"/>
          <w:i/>
        </w:rPr>
        <w:t>u</w:t>
      </w:r>
      <w:r w:rsidRPr="000C270E">
        <w:rPr>
          <w:rFonts w:ascii="Palatino Linotype" w:eastAsia="Arial" w:hAnsi="Palatino Linotype" w:cs="Arial"/>
          <w:i/>
          <w:spacing w:val="-3"/>
        </w:rPr>
        <w:t>n</w:t>
      </w:r>
      <w:r w:rsidRPr="000C270E">
        <w:rPr>
          <w:rFonts w:ascii="Palatino Linotype" w:eastAsia="Arial" w:hAnsi="Palatino Linotype" w:cs="Arial"/>
          <w:i/>
        </w:rPr>
        <w:t>a de</w:t>
      </w:r>
      <w:r w:rsidRPr="000C270E">
        <w:rPr>
          <w:rFonts w:ascii="Palatino Linotype" w:eastAsia="Arial" w:hAnsi="Palatino Linotype" w:cs="Arial"/>
          <w:i/>
          <w:spacing w:val="3"/>
        </w:rPr>
        <w:t xml:space="preserve"> </w:t>
      </w:r>
      <w:r w:rsidRPr="000C270E">
        <w:rPr>
          <w:rFonts w:ascii="Palatino Linotype" w:eastAsia="Arial" w:hAnsi="Palatino Linotype" w:cs="Arial"/>
          <w:i/>
          <w:spacing w:val="-1"/>
        </w:rPr>
        <w:t>l</w:t>
      </w:r>
      <w:r w:rsidRPr="000C270E">
        <w:rPr>
          <w:rFonts w:ascii="Palatino Linotype" w:eastAsia="Arial" w:hAnsi="Palatino Linotype" w:cs="Arial"/>
          <w:i/>
        </w:rPr>
        <w:t>as</w:t>
      </w:r>
      <w:r w:rsidRPr="000C270E">
        <w:rPr>
          <w:rFonts w:ascii="Palatino Linotype" w:eastAsia="Arial" w:hAnsi="Palatino Linotype" w:cs="Arial"/>
          <w:i/>
          <w:spacing w:val="1"/>
        </w:rPr>
        <w:t xml:space="preserve"> </w:t>
      </w:r>
      <w:r w:rsidRPr="000C270E">
        <w:rPr>
          <w:rFonts w:ascii="Palatino Linotype" w:eastAsia="Arial" w:hAnsi="Palatino Linotype" w:cs="Arial"/>
          <w:i/>
          <w:spacing w:val="3"/>
        </w:rPr>
        <w:t>f</w:t>
      </w:r>
      <w:r w:rsidRPr="000C270E">
        <w:rPr>
          <w:rFonts w:ascii="Palatino Linotype" w:eastAsia="Arial" w:hAnsi="Palatino Linotype" w:cs="Arial"/>
          <w:i/>
        </w:rPr>
        <w:t>o</w:t>
      </w:r>
      <w:r w:rsidRPr="000C270E">
        <w:rPr>
          <w:rFonts w:ascii="Palatino Linotype" w:eastAsia="Arial" w:hAnsi="Palatino Linotype" w:cs="Arial"/>
          <w:i/>
          <w:spacing w:val="-2"/>
        </w:rPr>
        <w:t>r</w:t>
      </w:r>
      <w:r w:rsidRPr="000C270E">
        <w:rPr>
          <w:rFonts w:ascii="Palatino Linotype" w:eastAsia="Arial" w:hAnsi="Palatino Linotype" w:cs="Arial"/>
          <w:i/>
          <w:spacing w:val="1"/>
        </w:rPr>
        <w:t>m</w:t>
      </w:r>
      <w:r w:rsidRPr="000C270E">
        <w:rPr>
          <w:rFonts w:ascii="Palatino Linotype" w:eastAsia="Arial" w:hAnsi="Palatino Linotype" w:cs="Arial"/>
          <w:i/>
        </w:rPr>
        <w:t>as</w:t>
      </w:r>
      <w:r w:rsidRPr="000C270E">
        <w:rPr>
          <w:rFonts w:ascii="Palatino Linotype" w:eastAsia="Arial" w:hAnsi="Palatino Linotype" w:cs="Arial"/>
          <w:i/>
          <w:spacing w:val="3"/>
        </w:rPr>
        <w:t xml:space="preserve"> </w:t>
      </w:r>
      <w:r w:rsidRPr="000C270E">
        <w:rPr>
          <w:rFonts w:ascii="Palatino Linotype" w:eastAsia="Arial" w:hAnsi="Palatino Linotype" w:cs="Arial"/>
          <w:i/>
        </w:rPr>
        <w:t xml:space="preserve">en </w:t>
      </w:r>
      <w:r w:rsidRPr="000C270E">
        <w:rPr>
          <w:rFonts w:ascii="Palatino Linotype" w:eastAsia="Arial" w:hAnsi="Palatino Linotype" w:cs="Arial"/>
          <w:i/>
          <w:spacing w:val="2"/>
        </w:rPr>
        <w:t>q</w:t>
      </w:r>
      <w:r w:rsidRPr="000C270E">
        <w:rPr>
          <w:rFonts w:ascii="Palatino Linotype" w:eastAsia="Arial" w:hAnsi="Palatino Linotype" w:cs="Arial"/>
          <w:i/>
        </w:rPr>
        <w:t>ue</w:t>
      </w:r>
      <w:r w:rsidRPr="000C270E">
        <w:rPr>
          <w:rFonts w:ascii="Palatino Linotype" w:eastAsia="Arial" w:hAnsi="Palatino Linotype" w:cs="Arial"/>
          <w:i/>
          <w:spacing w:val="3"/>
        </w:rPr>
        <w:t xml:space="preserve"> </w:t>
      </w:r>
      <w:r w:rsidRPr="000C270E">
        <w:rPr>
          <w:rFonts w:ascii="Palatino Linotype" w:eastAsia="Arial" w:hAnsi="Palatino Linotype" w:cs="Arial"/>
          <w:i/>
          <w:spacing w:val="-1"/>
        </w:rPr>
        <w:t>l</w:t>
      </w:r>
      <w:r w:rsidRPr="000C270E">
        <w:rPr>
          <w:rFonts w:ascii="Palatino Linotype" w:eastAsia="Arial" w:hAnsi="Palatino Linotype" w:cs="Arial"/>
          <w:i/>
        </w:rPr>
        <w:t>a</w:t>
      </w:r>
      <w:r w:rsidRPr="000C270E">
        <w:rPr>
          <w:rFonts w:ascii="Palatino Linotype" w:eastAsia="Arial" w:hAnsi="Palatino Linotype" w:cs="Arial"/>
          <w:i/>
          <w:spacing w:val="1"/>
        </w:rPr>
        <w:t xml:space="preserve"> </w:t>
      </w:r>
      <w:r w:rsidRPr="000C270E">
        <w:rPr>
          <w:rFonts w:ascii="Palatino Linotype" w:eastAsia="Arial" w:hAnsi="Palatino Linotype" w:cs="Arial"/>
          <w:i/>
        </w:rPr>
        <w:t>d</w:t>
      </w:r>
      <w:r w:rsidRPr="000C270E">
        <w:rPr>
          <w:rFonts w:ascii="Palatino Linotype" w:eastAsia="Arial" w:hAnsi="Palatino Linotype" w:cs="Arial"/>
          <w:i/>
          <w:spacing w:val="-1"/>
        </w:rPr>
        <w:t>eli</w:t>
      </w:r>
      <w:r w:rsidRPr="000C270E">
        <w:rPr>
          <w:rFonts w:ascii="Palatino Linotype" w:eastAsia="Arial" w:hAnsi="Palatino Linotype" w:cs="Arial"/>
          <w:i/>
        </w:rPr>
        <w:t>nc</w:t>
      </w:r>
      <w:r w:rsidRPr="000C270E">
        <w:rPr>
          <w:rFonts w:ascii="Palatino Linotype" w:eastAsia="Arial" w:hAnsi="Palatino Linotype" w:cs="Arial"/>
          <w:i/>
          <w:spacing w:val="-1"/>
        </w:rPr>
        <w:t>u</w:t>
      </w:r>
      <w:r w:rsidRPr="000C270E">
        <w:rPr>
          <w:rFonts w:ascii="Palatino Linotype" w:eastAsia="Arial" w:hAnsi="Palatino Linotype" w:cs="Arial"/>
          <w:i/>
        </w:rPr>
        <w:t>e</w:t>
      </w:r>
      <w:r w:rsidRPr="000C270E">
        <w:rPr>
          <w:rFonts w:ascii="Palatino Linotype" w:eastAsia="Arial" w:hAnsi="Palatino Linotype" w:cs="Arial"/>
          <w:i/>
          <w:spacing w:val="-1"/>
        </w:rPr>
        <w:t>n</w:t>
      </w:r>
      <w:r w:rsidRPr="000C270E">
        <w:rPr>
          <w:rFonts w:ascii="Palatino Linotype" w:eastAsia="Arial" w:hAnsi="Palatino Linotype" w:cs="Arial"/>
          <w:i/>
        </w:rPr>
        <w:t>c</w:t>
      </w:r>
      <w:r w:rsidRPr="000C270E">
        <w:rPr>
          <w:rFonts w:ascii="Palatino Linotype" w:eastAsia="Arial" w:hAnsi="Palatino Linotype" w:cs="Arial"/>
          <w:i/>
          <w:spacing w:val="-1"/>
        </w:rPr>
        <w:t>i</w:t>
      </w:r>
      <w:r w:rsidRPr="000C270E">
        <w:rPr>
          <w:rFonts w:ascii="Palatino Linotype" w:eastAsia="Arial" w:hAnsi="Palatino Linotype" w:cs="Arial"/>
          <w:i/>
        </w:rPr>
        <w:t>a</w:t>
      </w:r>
      <w:r w:rsidRPr="000C270E">
        <w:rPr>
          <w:rFonts w:ascii="Palatino Linotype" w:eastAsia="Arial" w:hAnsi="Palatino Linotype" w:cs="Arial"/>
          <w:i/>
          <w:spacing w:val="3"/>
        </w:rPr>
        <w:t xml:space="preserve"> </w:t>
      </w:r>
      <w:r w:rsidRPr="000C270E">
        <w:rPr>
          <w:rFonts w:ascii="Palatino Linotype" w:eastAsia="Arial" w:hAnsi="Palatino Linotype" w:cs="Arial"/>
          <w:i/>
        </w:rPr>
        <w:t>p</w:t>
      </w:r>
      <w:r w:rsidRPr="000C270E">
        <w:rPr>
          <w:rFonts w:ascii="Palatino Linotype" w:eastAsia="Arial" w:hAnsi="Palatino Linotype" w:cs="Arial"/>
          <w:i/>
          <w:spacing w:val="-1"/>
        </w:rPr>
        <w:t>u</w:t>
      </w:r>
      <w:r w:rsidRPr="000C270E">
        <w:rPr>
          <w:rFonts w:ascii="Palatino Linotype" w:eastAsia="Arial" w:hAnsi="Palatino Linotype" w:cs="Arial"/>
          <w:i/>
        </w:rPr>
        <w:t>e</w:t>
      </w:r>
      <w:r w:rsidRPr="000C270E">
        <w:rPr>
          <w:rFonts w:ascii="Palatino Linotype" w:eastAsia="Arial" w:hAnsi="Palatino Linotype" w:cs="Arial"/>
          <w:i/>
          <w:spacing w:val="-1"/>
        </w:rPr>
        <w:t>d</w:t>
      </w:r>
      <w:r w:rsidRPr="000C270E">
        <w:rPr>
          <w:rFonts w:ascii="Palatino Linotype" w:eastAsia="Arial" w:hAnsi="Palatino Linotype" w:cs="Arial"/>
          <w:i/>
        </w:rPr>
        <w:t>e</w:t>
      </w:r>
      <w:r w:rsidRPr="000C270E">
        <w:rPr>
          <w:rFonts w:ascii="Palatino Linotype" w:eastAsia="Arial" w:hAnsi="Palatino Linotype" w:cs="Arial"/>
          <w:i/>
          <w:spacing w:val="3"/>
        </w:rPr>
        <w:t xml:space="preserve"> </w:t>
      </w:r>
      <w:r w:rsidRPr="000C270E">
        <w:rPr>
          <w:rFonts w:ascii="Palatino Linotype" w:eastAsia="Arial" w:hAnsi="Palatino Linotype" w:cs="Arial"/>
          <w:i/>
          <w:spacing w:val="-1"/>
        </w:rPr>
        <w:t>ll</w:t>
      </w:r>
      <w:r w:rsidRPr="000C270E">
        <w:rPr>
          <w:rFonts w:ascii="Palatino Linotype" w:eastAsia="Arial" w:hAnsi="Palatino Linotype" w:cs="Arial"/>
          <w:i/>
        </w:rPr>
        <w:t>e</w:t>
      </w:r>
      <w:r w:rsidRPr="000C270E">
        <w:rPr>
          <w:rFonts w:ascii="Palatino Linotype" w:eastAsia="Arial" w:hAnsi="Palatino Linotype" w:cs="Arial"/>
          <w:i/>
          <w:spacing w:val="1"/>
        </w:rPr>
        <w:t>g</w:t>
      </w:r>
      <w:r w:rsidRPr="000C270E">
        <w:rPr>
          <w:rFonts w:ascii="Palatino Linotype" w:eastAsia="Arial" w:hAnsi="Palatino Linotype" w:cs="Arial"/>
          <w:i/>
        </w:rPr>
        <w:t>ar</w:t>
      </w:r>
      <w:r w:rsidRPr="000C270E">
        <w:rPr>
          <w:rFonts w:ascii="Palatino Linotype" w:eastAsia="Arial" w:hAnsi="Palatino Linotype" w:cs="Arial"/>
          <w:i/>
          <w:spacing w:val="4"/>
        </w:rPr>
        <w:t xml:space="preserve"> </w:t>
      </w:r>
      <w:r w:rsidRPr="000C270E">
        <w:rPr>
          <w:rFonts w:ascii="Palatino Linotype" w:eastAsia="Arial" w:hAnsi="Palatino Linotype" w:cs="Arial"/>
          <w:i/>
        </w:rPr>
        <w:t>a</w:t>
      </w:r>
      <w:r w:rsidRPr="000C270E">
        <w:rPr>
          <w:rFonts w:ascii="Palatino Linotype" w:eastAsia="Arial" w:hAnsi="Palatino Linotype" w:cs="Arial"/>
          <w:i/>
          <w:spacing w:val="3"/>
        </w:rPr>
        <w:t xml:space="preserve"> </w:t>
      </w:r>
      <w:r w:rsidRPr="000C270E">
        <w:rPr>
          <w:rFonts w:ascii="Palatino Linotype" w:eastAsia="Arial" w:hAnsi="Palatino Linotype" w:cs="Arial"/>
          <w:i/>
        </w:rPr>
        <w:t>p</w:t>
      </w:r>
      <w:r w:rsidRPr="000C270E">
        <w:rPr>
          <w:rFonts w:ascii="Palatino Linotype" w:eastAsia="Arial" w:hAnsi="Palatino Linotype" w:cs="Arial"/>
          <w:i/>
          <w:spacing w:val="-1"/>
        </w:rPr>
        <w:t>o</w:t>
      </w:r>
      <w:r w:rsidRPr="000C270E">
        <w:rPr>
          <w:rFonts w:ascii="Palatino Linotype" w:eastAsia="Arial" w:hAnsi="Palatino Linotype" w:cs="Arial"/>
          <w:i/>
        </w:rPr>
        <w:t>n</w:t>
      </w:r>
      <w:r w:rsidRPr="000C270E">
        <w:rPr>
          <w:rFonts w:ascii="Palatino Linotype" w:eastAsia="Arial" w:hAnsi="Palatino Linotype" w:cs="Arial"/>
          <w:i/>
          <w:spacing w:val="-1"/>
        </w:rPr>
        <w:t>e</w:t>
      </w:r>
      <w:r w:rsidRPr="000C270E">
        <w:rPr>
          <w:rFonts w:ascii="Palatino Linotype" w:eastAsia="Arial" w:hAnsi="Palatino Linotype" w:cs="Arial"/>
          <w:i/>
        </w:rPr>
        <w:t>r</w:t>
      </w:r>
      <w:r w:rsidRPr="000C270E">
        <w:rPr>
          <w:rFonts w:ascii="Palatino Linotype" w:eastAsia="Arial" w:hAnsi="Palatino Linotype" w:cs="Arial"/>
          <w:i/>
          <w:spacing w:val="4"/>
        </w:rPr>
        <w:t xml:space="preserve"> </w:t>
      </w:r>
      <w:r w:rsidRPr="000C270E">
        <w:rPr>
          <w:rFonts w:ascii="Palatino Linotype" w:eastAsia="Arial" w:hAnsi="Palatino Linotype" w:cs="Arial"/>
          <w:i/>
        </w:rPr>
        <w:t xml:space="preserve">en </w:t>
      </w:r>
      <w:r w:rsidRPr="000C270E">
        <w:rPr>
          <w:rFonts w:ascii="Palatino Linotype" w:eastAsia="Arial" w:hAnsi="Palatino Linotype" w:cs="Arial"/>
          <w:i/>
          <w:spacing w:val="1"/>
        </w:rPr>
        <w:t>r</w:t>
      </w:r>
      <w:r w:rsidRPr="000C270E">
        <w:rPr>
          <w:rFonts w:ascii="Palatino Linotype" w:eastAsia="Arial" w:hAnsi="Palatino Linotype" w:cs="Arial"/>
          <w:i/>
          <w:spacing w:val="-1"/>
        </w:rPr>
        <w:t>i</w:t>
      </w:r>
      <w:r w:rsidRPr="000C270E">
        <w:rPr>
          <w:rFonts w:ascii="Palatino Linotype" w:eastAsia="Arial" w:hAnsi="Palatino Linotype" w:cs="Arial"/>
          <w:i/>
        </w:rPr>
        <w:t>e</w:t>
      </w:r>
      <w:r w:rsidRPr="000C270E">
        <w:rPr>
          <w:rFonts w:ascii="Palatino Linotype" w:eastAsia="Arial" w:hAnsi="Palatino Linotype" w:cs="Arial"/>
          <w:i/>
          <w:spacing w:val="-3"/>
        </w:rPr>
        <w:t>s</w:t>
      </w:r>
      <w:r w:rsidRPr="000C270E">
        <w:rPr>
          <w:rFonts w:ascii="Palatino Linotype" w:eastAsia="Arial" w:hAnsi="Palatino Linotype" w:cs="Arial"/>
          <w:i/>
          <w:spacing w:val="2"/>
        </w:rPr>
        <w:t>g</w:t>
      </w:r>
      <w:r w:rsidRPr="000C270E">
        <w:rPr>
          <w:rFonts w:ascii="Palatino Linotype" w:eastAsia="Arial" w:hAnsi="Palatino Linotype" w:cs="Arial"/>
          <w:i/>
        </w:rPr>
        <w:t>o</w:t>
      </w:r>
      <w:r w:rsidRPr="000C270E">
        <w:rPr>
          <w:rFonts w:ascii="Palatino Linotype" w:eastAsia="Arial" w:hAnsi="Palatino Linotype" w:cs="Arial"/>
          <w:i/>
          <w:spacing w:val="3"/>
        </w:rPr>
        <w:t xml:space="preserve"> </w:t>
      </w:r>
      <w:r w:rsidRPr="000C270E">
        <w:rPr>
          <w:rFonts w:ascii="Palatino Linotype" w:eastAsia="Arial" w:hAnsi="Palatino Linotype" w:cs="Arial"/>
          <w:i/>
          <w:spacing w:val="-1"/>
        </w:rPr>
        <w:t>l</w:t>
      </w:r>
      <w:r w:rsidRPr="000C270E">
        <w:rPr>
          <w:rFonts w:ascii="Palatino Linotype" w:eastAsia="Arial" w:hAnsi="Palatino Linotype" w:cs="Arial"/>
          <w:i/>
        </w:rPr>
        <w:t>a</w:t>
      </w:r>
      <w:r w:rsidRPr="000C270E">
        <w:rPr>
          <w:rFonts w:ascii="Palatino Linotype" w:eastAsia="Arial" w:hAnsi="Palatino Linotype" w:cs="Arial"/>
          <w:i/>
          <w:spacing w:val="3"/>
        </w:rPr>
        <w:t xml:space="preserve"> </w:t>
      </w:r>
      <w:r w:rsidRPr="000C270E">
        <w:rPr>
          <w:rFonts w:ascii="Palatino Linotype" w:eastAsia="Arial" w:hAnsi="Palatino Linotype" w:cs="Arial"/>
          <w:i/>
        </w:rPr>
        <w:t>s</w:t>
      </w:r>
      <w:r w:rsidRPr="000C270E">
        <w:rPr>
          <w:rFonts w:ascii="Palatino Linotype" w:eastAsia="Arial" w:hAnsi="Palatino Linotype" w:cs="Arial"/>
          <w:i/>
          <w:spacing w:val="-3"/>
        </w:rPr>
        <w:t>e</w:t>
      </w:r>
      <w:r w:rsidRPr="000C270E">
        <w:rPr>
          <w:rFonts w:ascii="Palatino Linotype" w:eastAsia="Arial" w:hAnsi="Palatino Linotype" w:cs="Arial"/>
          <w:i/>
          <w:spacing w:val="2"/>
        </w:rPr>
        <w:t>g</w:t>
      </w:r>
      <w:r w:rsidRPr="000C270E">
        <w:rPr>
          <w:rFonts w:ascii="Palatino Linotype" w:eastAsia="Arial" w:hAnsi="Palatino Linotype" w:cs="Arial"/>
          <w:i/>
          <w:spacing w:val="-3"/>
        </w:rPr>
        <w:t>u</w:t>
      </w:r>
      <w:r w:rsidRPr="000C270E">
        <w:rPr>
          <w:rFonts w:ascii="Palatino Linotype" w:eastAsia="Arial" w:hAnsi="Palatino Linotype" w:cs="Arial"/>
          <w:i/>
          <w:spacing w:val="1"/>
        </w:rPr>
        <w:t>r</w:t>
      </w:r>
      <w:r w:rsidRPr="000C270E">
        <w:rPr>
          <w:rFonts w:ascii="Palatino Linotype" w:eastAsia="Arial" w:hAnsi="Palatino Linotype" w:cs="Arial"/>
          <w:i/>
          <w:spacing w:val="-1"/>
        </w:rPr>
        <w:t>i</w:t>
      </w:r>
      <w:r w:rsidRPr="000C270E">
        <w:rPr>
          <w:rFonts w:ascii="Palatino Linotype" w:eastAsia="Arial" w:hAnsi="Palatino Linotype" w:cs="Arial"/>
          <w:i/>
        </w:rPr>
        <w:t>d</w:t>
      </w:r>
      <w:r w:rsidRPr="000C270E">
        <w:rPr>
          <w:rFonts w:ascii="Palatino Linotype" w:eastAsia="Arial" w:hAnsi="Palatino Linotype" w:cs="Arial"/>
          <w:i/>
          <w:spacing w:val="-1"/>
        </w:rPr>
        <w:t>a</w:t>
      </w:r>
      <w:r w:rsidRPr="000C270E">
        <w:rPr>
          <w:rFonts w:ascii="Palatino Linotype" w:eastAsia="Arial" w:hAnsi="Palatino Linotype" w:cs="Arial"/>
          <w:i/>
        </w:rPr>
        <w:t>d</w:t>
      </w:r>
      <w:r w:rsidRPr="000C270E">
        <w:rPr>
          <w:rFonts w:ascii="Palatino Linotype" w:eastAsia="Arial" w:hAnsi="Palatino Linotype" w:cs="Arial"/>
          <w:i/>
          <w:spacing w:val="3"/>
        </w:rPr>
        <w:t xml:space="preserve"> </w:t>
      </w:r>
      <w:r w:rsidRPr="000C270E">
        <w:rPr>
          <w:rFonts w:ascii="Palatino Linotype" w:eastAsia="Arial" w:hAnsi="Palatino Linotype" w:cs="Arial"/>
          <w:i/>
        </w:rPr>
        <w:t>d</w:t>
      </w:r>
      <w:r w:rsidRPr="000C270E">
        <w:rPr>
          <w:rFonts w:ascii="Palatino Linotype" w:eastAsia="Arial" w:hAnsi="Palatino Linotype" w:cs="Arial"/>
          <w:i/>
          <w:spacing w:val="-1"/>
        </w:rPr>
        <w:t>e</w:t>
      </w:r>
      <w:r w:rsidRPr="000C270E">
        <w:rPr>
          <w:rFonts w:ascii="Palatino Linotype" w:eastAsia="Arial" w:hAnsi="Palatino Linotype" w:cs="Arial"/>
          <w:i/>
        </w:rPr>
        <w:t>l</w:t>
      </w:r>
      <w:r w:rsidRPr="000C270E">
        <w:rPr>
          <w:rFonts w:ascii="Palatino Linotype" w:eastAsia="Arial" w:hAnsi="Palatino Linotype" w:cs="Arial"/>
          <w:i/>
          <w:spacing w:val="2"/>
        </w:rPr>
        <w:t xml:space="preserve"> </w:t>
      </w:r>
      <w:r w:rsidRPr="000C270E">
        <w:rPr>
          <w:rFonts w:ascii="Palatino Linotype" w:eastAsia="Arial" w:hAnsi="Palatino Linotype" w:cs="Arial"/>
          <w:i/>
        </w:rPr>
        <w:t>p</w:t>
      </w:r>
      <w:r w:rsidRPr="000C270E">
        <w:rPr>
          <w:rFonts w:ascii="Palatino Linotype" w:eastAsia="Arial" w:hAnsi="Palatino Linotype" w:cs="Arial"/>
          <w:i/>
          <w:spacing w:val="-1"/>
        </w:rPr>
        <w:t>a</w:t>
      </w:r>
      <w:r w:rsidRPr="000C270E">
        <w:rPr>
          <w:rFonts w:ascii="Palatino Linotype" w:eastAsia="Arial" w:hAnsi="Palatino Linotype" w:cs="Arial"/>
          <w:i/>
          <w:spacing w:val="-4"/>
        </w:rPr>
        <w:t>í</w:t>
      </w:r>
      <w:r w:rsidRPr="000C270E">
        <w:rPr>
          <w:rFonts w:ascii="Palatino Linotype" w:eastAsia="Arial" w:hAnsi="Palatino Linotype" w:cs="Arial"/>
          <w:i/>
        </w:rPr>
        <w:t>s es</w:t>
      </w:r>
      <w:r w:rsidRPr="000C270E">
        <w:rPr>
          <w:rFonts w:ascii="Palatino Linotype" w:eastAsia="Arial" w:hAnsi="Palatino Linotype" w:cs="Arial"/>
          <w:i/>
          <w:spacing w:val="3"/>
        </w:rPr>
        <w:t xml:space="preserve"> </w:t>
      </w:r>
      <w:r w:rsidRPr="000C270E">
        <w:rPr>
          <w:rFonts w:ascii="Palatino Linotype" w:eastAsia="Arial" w:hAnsi="Palatino Linotype" w:cs="Arial"/>
          <w:i/>
        </w:rPr>
        <w:t>pr</w:t>
      </w:r>
      <w:r w:rsidRPr="000C270E">
        <w:rPr>
          <w:rFonts w:ascii="Palatino Linotype" w:eastAsia="Arial" w:hAnsi="Palatino Linotype" w:cs="Arial"/>
          <w:i/>
          <w:spacing w:val="-2"/>
        </w:rPr>
        <w:t>e</w:t>
      </w:r>
      <w:r w:rsidRPr="000C270E">
        <w:rPr>
          <w:rFonts w:ascii="Palatino Linotype" w:eastAsia="Arial" w:hAnsi="Palatino Linotype" w:cs="Arial"/>
          <w:i/>
        </w:rPr>
        <w:t>c</w:t>
      </w:r>
      <w:r w:rsidRPr="000C270E">
        <w:rPr>
          <w:rFonts w:ascii="Palatino Linotype" w:eastAsia="Arial" w:hAnsi="Palatino Linotype" w:cs="Arial"/>
          <w:i/>
          <w:spacing w:val="-1"/>
        </w:rPr>
        <w:t>i</w:t>
      </w:r>
      <w:r w:rsidRPr="000C270E">
        <w:rPr>
          <w:rFonts w:ascii="Palatino Linotype" w:eastAsia="Arial" w:hAnsi="Palatino Linotype" w:cs="Arial"/>
          <w:i/>
        </w:rPr>
        <w:t>same</w:t>
      </w:r>
      <w:r w:rsidRPr="000C270E">
        <w:rPr>
          <w:rFonts w:ascii="Palatino Linotype" w:eastAsia="Arial" w:hAnsi="Palatino Linotype" w:cs="Arial"/>
          <w:i/>
          <w:spacing w:val="-3"/>
        </w:rPr>
        <w:t>n</w:t>
      </w:r>
      <w:r w:rsidRPr="000C270E">
        <w:rPr>
          <w:rFonts w:ascii="Palatino Linotype" w:eastAsia="Arial" w:hAnsi="Palatino Linotype" w:cs="Arial"/>
          <w:i/>
          <w:spacing w:val="1"/>
        </w:rPr>
        <w:t>t</w:t>
      </w:r>
      <w:r w:rsidRPr="000C270E">
        <w:rPr>
          <w:rFonts w:ascii="Palatino Linotype" w:eastAsia="Arial" w:hAnsi="Palatino Linotype" w:cs="Arial"/>
          <w:i/>
        </w:rPr>
        <w:t>e</w:t>
      </w:r>
      <w:r w:rsidRPr="000C270E">
        <w:rPr>
          <w:rFonts w:ascii="Palatino Linotype" w:eastAsia="Arial" w:hAnsi="Palatino Linotype" w:cs="Arial"/>
          <w:i/>
          <w:spacing w:val="3"/>
        </w:rPr>
        <w:t xml:space="preserve"> </w:t>
      </w:r>
      <w:r w:rsidRPr="000C270E">
        <w:rPr>
          <w:rFonts w:ascii="Palatino Linotype" w:eastAsia="Arial" w:hAnsi="Palatino Linotype" w:cs="Arial"/>
          <w:i/>
        </w:rPr>
        <w:t>a</w:t>
      </w:r>
      <w:r w:rsidRPr="000C270E">
        <w:rPr>
          <w:rFonts w:ascii="Palatino Linotype" w:eastAsia="Arial" w:hAnsi="Palatino Linotype" w:cs="Arial"/>
          <w:i/>
          <w:spacing w:val="-3"/>
        </w:rPr>
        <w:t>n</w:t>
      </w:r>
      <w:r w:rsidRPr="000C270E">
        <w:rPr>
          <w:rFonts w:ascii="Palatino Linotype" w:eastAsia="Arial" w:hAnsi="Palatino Linotype" w:cs="Arial"/>
          <w:i/>
        </w:rPr>
        <w:t>u</w:t>
      </w:r>
      <w:r w:rsidRPr="000C270E">
        <w:rPr>
          <w:rFonts w:ascii="Palatino Linotype" w:eastAsia="Arial" w:hAnsi="Palatino Linotype" w:cs="Arial"/>
          <w:i/>
          <w:spacing w:val="-1"/>
        </w:rPr>
        <w:t>l</w:t>
      </w:r>
      <w:r w:rsidRPr="000C270E">
        <w:rPr>
          <w:rFonts w:ascii="Palatino Linotype" w:eastAsia="Arial" w:hAnsi="Palatino Linotype" w:cs="Arial"/>
          <w:i/>
        </w:rPr>
        <w:t>a</w:t>
      </w:r>
      <w:r w:rsidRPr="000C270E">
        <w:rPr>
          <w:rFonts w:ascii="Palatino Linotype" w:eastAsia="Arial" w:hAnsi="Palatino Linotype" w:cs="Arial"/>
          <w:i/>
          <w:spacing w:val="-1"/>
        </w:rPr>
        <w:t>n</w:t>
      </w:r>
      <w:r w:rsidRPr="000C270E">
        <w:rPr>
          <w:rFonts w:ascii="Palatino Linotype" w:eastAsia="Arial" w:hAnsi="Palatino Linotype" w:cs="Arial"/>
          <w:i/>
        </w:rPr>
        <w:t>d</w:t>
      </w:r>
      <w:r w:rsidRPr="000C270E">
        <w:rPr>
          <w:rFonts w:ascii="Palatino Linotype" w:eastAsia="Arial" w:hAnsi="Palatino Linotype" w:cs="Arial"/>
          <w:i/>
          <w:spacing w:val="-1"/>
        </w:rPr>
        <w:t>o</w:t>
      </w:r>
      <w:r w:rsidRPr="000C270E">
        <w:rPr>
          <w:rFonts w:ascii="Palatino Linotype" w:eastAsia="Arial" w:hAnsi="Palatino Linotype" w:cs="Arial"/>
          <w:i/>
        </w:rPr>
        <w:t>,</w:t>
      </w:r>
      <w:r w:rsidRPr="000C270E">
        <w:rPr>
          <w:rFonts w:ascii="Palatino Linotype" w:eastAsia="Arial" w:hAnsi="Palatino Linotype" w:cs="Arial"/>
          <w:i/>
          <w:spacing w:val="4"/>
        </w:rPr>
        <w:t xml:space="preserve"> </w:t>
      </w:r>
      <w:r w:rsidRPr="000C270E">
        <w:rPr>
          <w:rFonts w:ascii="Palatino Linotype" w:eastAsia="Arial" w:hAnsi="Palatino Linotype" w:cs="Arial"/>
          <w:i/>
          <w:spacing w:val="-3"/>
        </w:rPr>
        <w:t>i</w:t>
      </w:r>
      <w:r w:rsidRPr="000C270E">
        <w:rPr>
          <w:rFonts w:ascii="Palatino Linotype" w:eastAsia="Arial" w:hAnsi="Palatino Linotype" w:cs="Arial"/>
          <w:i/>
          <w:spacing w:val="1"/>
        </w:rPr>
        <w:t>m</w:t>
      </w:r>
      <w:r w:rsidRPr="000C270E">
        <w:rPr>
          <w:rFonts w:ascii="Palatino Linotype" w:eastAsia="Arial" w:hAnsi="Palatino Linotype" w:cs="Arial"/>
          <w:i/>
        </w:rPr>
        <w:t>p</w:t>
      </w:r>
      <w:r w:rsidRPr="000C270E">
        <w:rPr>
          <w:rFonts w:ascii="Palatino Linotype" w:eastAsia="Arial" w:hAnsi="Palatino Linotype" w:cs="Arial"/>
          <w:i/>
          <w:spacing w:val="-1"/>
        </w:rPr>
        <w:t>i</w:t>
      </w:r>
      <w:r w:rsidRPr="000C270E">
        <w:rPr>
          <w:rFonts w:ascii="Palatino Linotype" w:eastAsia="Arial" w:hAnsi="Palatino Linotype" w:cs="Arial"/>
          <w:i/>
        </w:rPr>
        <w:t>d</w:t>
      </w:r>
      <w:r w:rsidRPr="000C270E">
        <w:rPr>
          <w:rFonts w:ascii="Palatino Linotype" w:eastAsia="Arial" w:hAnsi="Palatino Linotype" w:cs="Arial"/>
          <w:i/>
          <w:spacing w:val="-1"/>
        </w:rPr>
        <w:t>i</w:t>
      </w:r>
      <w:r w:rsidRPr="000C270E">
        <w:rPr>
          <w:rFonts w:ascii="Palatino Linotype" w:eastAsia="Arial" w:hAnsi="Palatino Linotype" w:cs="Arial"/>
          <w:i/>
        </w:rPr>
        <w:t>e</w:t>
      </w:r>
      <w:r w:rsidRPr="000C270E">
        <w:rPr>
          <w:rFonts w:ascii="Palatino Linotype" w:eastAsia="Arial" w:hAnsi="Palatino Linotype" w:cs="Arial"/>
          <w:i/>
          <w:spacing w:val="-1"/>
        </w:rPr>
        <w:t>n</w:t>
      </w:r>
      <w:r w:rsidRPr="000C270E">
        <w:rPr>
          <w:rFonts w:ascii="Palatino Linotype" w:eastAsia="Arial" w:hAnsi="Palatino Linotype" w:cs="Arial"/>
          <w:i/>
        </w:rPr>
        <w:t>do</w:t>
      </w:r>
      <w:r w:rsidRPr="000C270E">
        <w:rPr>
          <w:rFonts w:ascii="Palatino Linotype" w:eastAsia="Arial" w:hAnsi="Palatino Linotype" w:cs="Arial"/>
          <w:i/>
          <w:spacing w:val="2"/>
        </w:rPr>
        <w:t xml:space="preserve"> </w:t>
      </w:r>
      <w:r w:rsidRPr="000C270E">
        <w:rPr>
          <w:rFonts w:ascii="Palatino Linotype" w:eastAsia="Arial" w:hAnsi="Palatino Linotype" w:cs="Arial"/>
          <w:i/>
        </w:rPr>
        <w:t>u o</w:t>
      </w:r>
      <w:r w:rsidRPr="000C270E">
        <w:rPr>
          <w:rFonts w:ascii="Palatino Linotype" w:eastAsia="Arial" w:hAnsi="Palatino Linotype" w:cs="Arial"/>
          <w:i/>
          <w:spacing w:val="-1"/>
        </w:rPr>
        <w:t>b</w:t>
      </w:r>
      <w:r w:rsidRPr="000C270E">
        <w:rPr>
          <w:rFonts w:ascii="Palatino Linotype" w:eastAsia="Arial" w:hAnsi="Palatino Linotype" w:cs="Arial"/>
          <w:i/>
        </w:rPr>
        <w:t>s</w:t>
      </w:r>
      <w:r w:rsidRPr="000C270E">
        <w:rPr>
          <w:rFonts w:ascii="Palatino Linotype" w:eastAsia="Arial" w:hAnsi="Palatino Linotype" w:cs="Arial"/>
          <w:i/>
          <w:spacing w:val="3"/>
        </w:rPr>
        <w:t>t</w:t>
      </w:r>
      <w:r w:rsidRPr="000C270E">
        <w:rPr>
          <w:rFonts w:ascii="Palatino Linotype" w:eastAsia="Arial" w:hAnsi="Palatino Linotype" w:cs="Arial"/>
          <w:i/>
          <w:spacing w:val="-3"/>
        </w:rPr>
        <w:t>a</w:t>
      </w:r>
      <w:r w:rsidRPr="000C270E">
        <w:rPr>
          <w:rFonts w:ascii="Palatino Linotype" w:eastAsia="Arial" w:hAnsi="Palatino Linotype" w:cs="Arial"/>
          <w:i/>
          <w:spacing w:val="-2"/>
        </w:rPr>
        <w:t>c</w:t>
      </w:r>
      <w:r w:rsidRPr="000C270E">
        <w:rPr>
          <w:rFonts w:ascii="Palatino Linotype" w:eastAsia="Arial" w:hAnsi="Palatino Linotype" w:cs="Arial"/>
          <w:i/>
        </w:rPr>
        <w:t>u</w:t>
      </w:r>
      <w:r w:rsidRPr="000C270E">
        <w:rPr>
          <w:rFonts w:ascii="Palatino Linotype" w:eastAsia="Arial" w:hAnsi="Palatino Linotype" w:cs="Arial"/>
          <w:i/>
          <w:spacing w:val="-1"/>
        </w:rPr>
        <w:t>l</w:t>
      </w:r>
      <w:r w:rsidRPr="000C270E">
        <w:rPr>
          <w:rFonts w:ascii="Palatino Linotype" w:eastAsia="Arial" w:hAnsi="Palatino Linotype" w:cs="Arial"/>
          <w:i/>
          <w:spacing w:val="1"/>
        </w:rPr>
        <w:t>i</w:t>
      </w:r>
      <w:r w:rsidRPr="000C270E">
        <w:rPr>
          <w:rFonts w:ascii="Palatino Linotype" w:eastAsia="Arial" w:hAnsi="Palatino Linotype" w:cs="Arial"/>
          <w:i/>
          <w:spacing w:val="-2"/>
        </w:rPr>
        <w:t>z</w:t>
      </w:r>
      <w:r w:rsidRPr="000C270E">
        <w:rPr>
          <w:rFonts w:ascii="Palatino Linotype" w:eastAsia="Arial" w:hAnsi="Palatino Linotype" w:cs="Arial"/>
          <w:i/>
        </w:rPr>
        <w:t>a</w:t>
      </w:r>
      <w:r w:rsidRPr="000C270E">
        <w:rPr>
          <w:rFonts w:ascii="Palatino Linotype" w:eastAsia="Arial" w:hAnsi="Palatino Linotype" w:cs="Arial"/>
          <w:i/>
          <w:spacing w:val="-1"/>
        </w:rPr>
        <w:t>n</w:t>
      </w:r>
      <w:r w:rsidRPr="000C270E">
        <w:rPr>
          <w:rFonts w:ascii="Palatino Linotype" w:eastAsia="Arial" w:hAnsi="Palatino Linotype" w:cs="Arial"/>
          <w:i/>
        </w:rPr>
        <w:t>do</w:t>
      </w:r>
      <w:r w:rsidRPr="000C270E">
        <w:rPr>
          <w:rFonts w:ascii="Palatino Linotype" w:eastAsia="Arial" w:hAnsi="Palatino Linotype" w:cs="Arial"/>
          <w:i/>
          <w:spacing w:val="2"/>
        </w:rPr>
        <w:t xml:space="preserve"> </w:t>
      </w:r>
      <w:r w:rsidRPr="000C270E">
        <w:rPr>
          <w:rFonts w:ascii="Palatino Linotype" w:eastAsia="Arial" w:hAnsi="Palatino Linotype" w:cs="Arial"/>
          <w:i/>
          <w:spacing w:val="-1"/>
        </w:rPr>
        <w:t>l</w:t>
      </w:r>
      <w:r w:rsidRPr="000C270E">
        <w:rPr>
          <w:rFonts w:ascii="Palatino Linotype" w:eastAsia="Arial" w:hAnsi="Palatino Linotype" w:cs="Arial"/>
          <w:i/>
        </w:rPr>
        <w:t>a</w:t>
      </w:r>
      <w:r w:rsidRPr="000C270E">
        <w:rPr>
          <w:rFonts w:ascii="Palatino Linotype" w:eastAsia="Arial" w:hAnsi="Palatino Linotype" w:cs="Arial"/>
          <w:i/>
          <w:spacing w:val="3"/>
        </w:rPr>
        <w:t xml:space="preserve"> </w:t>
      </w:r>
      <w:r w:rsidRPr="000C270E">
        <w:rPr>
          <w:rFonts w:ascii="Palatino Linotype" w:eastAsia="Arial" w:hAnsi="Palatino Linotype" w:cs="Arial"/>
          <w:i/>
        </w:rPr>
        <w:t>actu</w:t>
      </w:r>
      <w:r w:rsidRPr="000C270E">
        <w:rPr>
          <w:rFonts w:ascii="Palatino Linotype" w:eastAsia="Arial" w:hAnsi="Palatino Linotype" w:cs="Arial"/>
          <w:i/>
          <w:spacing w:val="-2"/>
        </w:rPr>
        <w:t>a</w:t>
      </w:r>
      <w:r w:rsidRPr="000C270E">
        <w:rPr>
          <w:rFonts w:ascii="Palatino Linotype" w:eastAsia="Arial" w:hAnsi="Palatino Linotype" w:cs="Arial"/>
          <w:i/>
        </w:rPr>
        <w:t>c</w:t>
      </w:r>
      <w:r w:rsidRPr="000C270E">
        <w:rPr>
          <w:rFonts w:ascii="Palatino Linotype" w:eastAsia="Arial" w:hAnsi="Palatino Linotype" w:cs="Arial"/>
          <w:i/>
          <w:spacing w:val="-1"/>
        </w:rPr>
        <w:t>i</w:t>
      </w:r>
      <w:r w:rsidRPr="000C270E">
        <w:rPr>
          <w:rFonts w:ascii="Palatino Linotype" w:eastAsia="Arial" w:hAnsi="Palatino Linotype" w:cs="Arial"/>
          <w:i/>
        </w:rPr>
        <w:t>ón</w:t>
      </w:r>
      <w:r w:rsidRPr="000C270E">
        <w:rPr>
          <w:rFonts w:ascii="Palatino Linotype" w:eastAsia="Arial" w:hAnsi="Palatino Linotype" w:cs="Arial"/>
          <w:i/>
          <w:spacing w:val="2"/>
        </w:rPr>
        <w:t xml:space="preserve"> </w:t>
      </w:r>
      <w:r w:rsidRPr="000C270E">
        <w:rPr>
          <w:rFonts w:ascii="Palatino Linotype" w:eastAsia="Arial" w:hAnsi="Palatino Linotype" w:cs="Arial"/>
          <w:i/>
          <w:spacing w:val="-3"/>
        </w:rPr>
        <w:t>d</w:t>
      </w:r>
      <w:r w:rsidRPr="000C270E">
        <w:rPr>
          <w:rFonts w:ascii="Palatino Linotype" w:eastAsia="Arial" w:hAnsi="Palatino Linotype" w:cs="Arial"/>
          <w:i/>
        </w:rPr>
        <w:t>e</w:t>
      </w:r>
      <w:r w:rsidRPr="000C270E">
        <w:rPr>
          <w:rFonts w:ascii="Palatino Linotype" w:eastAsia="Arial" w:hAnsi="Palatino Linotype" w:cs="Arial"/>
          <w:i/>
          <w:spacing w:val="3"/>
        </w:rPr>
        <w:t xml:space="preserve"> </w:t>
      </w:r>
      <w:r w:rsidRPr="000C270E">
        <w:rPr>
          <w:rFonts w:ascii="Palatino Linotype" w:eastAsia="Arial" w:hAnsi="Palatino Linotype" w:cs="Arial"/>
          <w:i/>
          <w:spacing w:val="-1"/>
        </w:rPr>
        <w:t>l</w:t>
      </w:r>
      <w:r w:rsidRPr="000C270E">
        <w:rPr>
          <w:rFonts w:ascii="Palatino Linotype" w:eastAsia="Arial" w:hAnsi="Palatino Linotype" w:cs="Arial"/>
          <w:i/>
        </w:rPr>
        <w:t>os ser</w:t>
      </w:r>
      <w:r w:rsidRPr="000C270E">
        <w:rPr>
          <w:rFonts w:ascii="Palatino Linotype" w:eastAsia="Arial" w:hAnsi="Palatino Linotype" w:cs="Arial"/>
          <w:i/>
          <w:spacing w:val="-2"/>
        </w:rPr>
        <w:t>v</w:t>
      </w:r>
      <w:r w:rsidRPr="000C270E">
        <w:rPr>
          <w:rFonts w:ascii="Palatino Linotype" w:eastAsia="Arial" w:hAnsi="Palatino Linotype" w:cs="Arial"/>
          <w:i/>
          <w:spacing w:val="-1"/>
        </w:rPr>
        <w:t>i</w:t>
      </w:r>
      <w:r w:rsidRPr="000C270E">
        <w:rPr>
          <w:rFonts w:ascii="Palatino Linotype" w:eastAsia="Arial" w:hAnsi="Palatino Linotype" w:cs="Arial"/>
          <w:i/>
        </w:rPr>
        <w:t>d</w:t>
      </w:r>
      <w:r w:rsidRPr="000C270E">
        <w:rPr>
          <w:rFonts w:ascii="Palatino Linotype" w:eastAsia="Arial" w:hAnsi="Palatino Linotype" w:cs="Arial"/>
          <w:i/>
          <w:spacing w:val="-1"/>
        </w:rPr>
        <w:t>o</w:t>
      </w:r>
      <w:r w:rsidRPr="000C270E">
        <w:rPr>
          <w:rFonts w:ascii="Palatino Linotype" w:eastAsia="Arial" w:hAnsi="Palatino Linotype" w:cs="Arial"/>
          <w:i/>
          <w:spacing w:val="1"/>
        </w:rPr>
        <w:t>r</w:t>
      </w:r>
      <w:r w:rsidRPr="000C270E">
        <w:rPr>
          <w:rFonts w:ascii="Palatino Linotype" w:eastAsia="Arial" w:hAnsi="Palatino Linotype" w:cs="Arial"/>
          <w:i/>
        </w:rPr>
        <w:t>es p</w:t>
      </w:r>
      <w:r w:rsidRPr="000C270E">
        <w:rPr>
          <w:rFonts w:ascii="Palatino Linotype" w:eastAsia="Arial" w:hAnsi="Palatino Linotype" w:cs="Arial"/>
          <w:i/>
          <w:spacing w:val="-1"/>
        </w:rPr>
        <w:t>ú</w:t>
      </w:r>
      <w:r w:rsidRPr="000C270E">
        <w:rPr>
          <w:rFonts w:ascii="Palatino Linotype" w:eastAsia="Arial" w:hAnsi="Palatino Linotype" w:cs="Arial"/>
          <w:i/>
        </w:rPr>
        <w:t>b</w:t>
      </w:r>
      <w:r w:rsidRPr="000C270E">
        <w:rPr>
          <w:rFonts w:ascii="Palatino Linotype" w:eastAsia="Arial" w:hAnsi="Palatino Linotype" w:cs="Arial"/>
          <w:i/>
          <w:spacing w:val="-1"/>
        </w:rPr>
        <w:t>li</w:t>
      </w:r>
      <w:r w:rsidRPr="000C270E">
        <w:rPr>
          <w:rFonts w:ascii="Palatino Linotype" w:eastAsia="Arial" w:hAnsi="Palatino Linotype" w:cs="Arial"/>
          <w:i/>
        </w:rPr>
        <w:t>cos</w:t>
      </w:r>
      <w:r w:rsidRPr="000C270E">
        <w:rPr>
          <w:rFonts w:ascii="Palatino Linotype" w:eastAsia="Arial" w:hAnsi="Palatino Linotype" w:cs="Arial"/>
          <w:i/>
          <w:spacing w:val="4"/>
        </w:rPr>
        <w:t xml:space="preserve"> </w:t>
      </w:r>
      <w:r w:rsidRPr="000C270E">
        <w:rPr>
          <w:rFonts w:ascii="Palatino Linotype" w:eastAsia="Arial" w:hAnsi="Palatino Linotype" w:cs="Arial"/>
          <w:i/>
          <w:spacing w:val="2"/>
        </w:rPr>
        <w:t>q</w:t>
      </w:r>
      <w:r w:rsidRPr="000C270E">
        <w:rPr>
          <w:rFonts w:ascii="Palatino Linotype" w:eastAsia="Arial" w:hAnsi="Palatino Linotype" w:cs="Arial"/>
          <w:i/>
        </w:rPr>
        <w:t>ue</w:t>
      </w:r>
      <w:r w:rsidRPr="000C270E">
        <w:rPr>
          <w:rFonts w:ascii="Palatino Linotype" w:eastAsia="Arial" w:hAnsi="Palatino Linotype" w:cs="Arial"/>
          <w:i/>
          <w:spacing w:val="1"/>
        </w:rPr>
        <w:t xml:space="preserve"> r</w:t>
      </w:r>
      <w:r w:rsidRPr="000C270E">
        <w:rPr>
          <w:rFonts w:ascii="Palatino Linotype" w:eastAsia="Arial" w:hAnsi="Palatino Linotype" w:cs="Arial"/>
          <w:i/>
        </w:rPr>
        <w:t>e</w:t>
      </w:r>
      <w:r w:rsidRPr="000C270E">
        <w:rPr>
          <w:rFonts w:ascii="Palatino Linotype" w:eastAsia="Arial" w:hAnsi="Palatino Linotype" w:cs="Arial"/>
          <w:i/>
          <w:spacing w:val="-1"/>
        </w:rPr>
        <w:t>ali</w:t>
      </w:r>
      <w:r w:rsidRPr="000C270E">
        <w:rPr>
          <w:rFonts w:ascii="Palatino Linotype" w:eastAsia="Arial" w:hAnsi="Palatino Linotype" w:cs="Arial"/>
          <w:i/>
          <w:spacing w:val="-2"/>
        </w:rPr>
        <w:t>z</w:t>
      </w:r>
      <w:r w:rsidRPr="000C270E">
        <w:rPr>
          <w:rFonts w:ascii="Palatino Linotype" w:eastAsia="Arial" w:hAnsi="Palatino Linotype" w:cs="Arial"/>
          <w:i/>
        </w:rPr>
        <w:t>an</w:t>
      </w:r>
      <w:r w:rsidRPr="000C270E">
        <w:rPr>
          <w:rFonts w:ascii="Palatino Linotype" w:eastAsia="Arial" w:hAnsi="Palatino Linotype" w:cs="Arial"/>
          <w:i/>
          <w:spacing w:val="1"/>
        </w:rPr>
        <w:t xml:space="preserve"> </w:t>
      </w:r>
      <w:r w:rsidRPr="000C270E">
        <w:rPr>
          <w:rFonts w:ascii="Palatino Linotype" w:eastAsia="Arial" w:hAnsi="Palatino Linotype" w:cs="Arial"/>
          <w:i/>
          <w:spacing w:val="3"/>
        </w:rPr>
        <w:t>f</w:t>
      </w:r>
      <w:r w:rsidRPr="000C270E">
        <w:rPr>
          <w:rFonts w:ascii="Palatino Linotype" w:eastAsia="Arial" w:hAnsi="Palatino Linotype" w:cs="Arial"/>
          <w:i/>
          <w:spacing w:val="-3"/>
        </w:rPr>
        <w:t>u</w:t>
      </w:r>
      <w:r w:rsidRPr="000C270E">
        <w:rPr>
          <w:rFonts w:ascii="Palatino Linotype" w:eastAsia="Arial" w:hAnsi="Palatino Linotype" w:cs="Arial"/>
          <w:i/>
        </w:rPr>
        <w:t>nc</w:t>
      </w:r>
      <w:r w:rsidRPr="000C270E">
        <w:rPr>
          <w:rFonts w:ascii="Palatino Linotype" w:eastAsia="Arial" w:hAnsi="Palatino Linotype" w:cs="Arial"/>
          <w:i/>
          <w:spacing w:val="-1"/>
        </w:rPr>
        <w:t>i</w:t>
      </w:r>
      <w:r w:rsidRPr="000C270E">
        <w:rPr>
          <w:rFonts w:ascii="Palatino Linotype" w:eastAsia="Arial" w:hAnsi="Palatino Linotype" w:cs="Arial"/>
          <w:i/>
        </w:rPr>
        <w:t>o</w:t>
      </w:r>
      <w:r w:rsidRPr="000C270E">
        <w:rPr>
          <w:rFonts w:ascii="Palatino Linotype" w:eastAsia="Arial" w:hAnsi="Palatino Linotype" w:cs="Arial"/>
          <w:i/>
          <w:spacing w:val="-1"/>
        </w:rPr>
        <w:t>n</w:t>
      </w:r>
      <w:r w:rsidRPr="000C270E">
        <w:rPr>
          <w:rFonts w:ascii="Palatino Linotype" w:eastAsia="Arial" w:hAnsi="Palatino Linotype" w:cs="Arial"/>
          <w:i/>
        </w:rPr>
        <w:t>es</w:t>
      </w:r>
      <w:r w:rsidRPr="000C270E">
        <w:rPr>
          <w:rFonts w:ascii="Palatino Linotype" w:eastAsia="Arial" w:hAnsi="Palatino Linotype" w:cs="Arial"/>
          <w:i/>
          <w:spacing w:val="4"/>
        </w:rPr>
        <w:t xml:space="preserve"> </w:t>
      </w:r>
      <w:r w:rsidRPr="000C270E">
        <w:rPr>
          <w:rFonts w:ascii="Palatino Linotype" w:eastAsia="Arial" w:hAnsi="Palatino Linotype" w:cs="Arial"/>
          <w:i/>
        </w:rPr>
        <w:t>de</w:t>
      </w:r>
      <w:r w:rsidRPr="000C270E">
        <w:rPr>
          <w:rFonts w:ascii="Palatino Linotype" w:eastAsia="Arial" w:hAnsi="Palatino Linotype" w:cs="Arial"/>
          <w:i/>
          <w:spacing w:val="4"/>
        </w:rPr>
        <w:t xml:space="preserve"> </w:t>
      </w:r>
      <w:r w:rsidRPr="000C270E">
        <w:rPr>
          <w:rFonts w:ascii="Palatino Linotype" w:eastAsia="Arial" w:hAnsi="Palatino Linotype" w:cs="Arial"/>
          <w:i/>
        </w:rPr>
        <w:t>c</w:t>
      </w:r>
      <w:r w:rsidRPr="000C270E">
        <w:rPr>
          <w:rFonts w:ascii="Palatino Linotype" w:eastAsia="Arial" w:hAnsi="Palatino Linotype" w:cs="Arial"/>
          <w:i/>
          <w:spacing w:val="-3"/>
        </w:rPr>
        <w:t>a</w:t>
      </w:r>
      <w:r w:rsidRPr="000C270E">
        <w:rPr>
          <w:rFonts w:ascii="Palatino Linotype" w:eastAsia="Arial" w:hAnsi="Palatino Linotype" w:cs="Arial"/>
          <w:i/>
          <w:spacing w:val="1"/>
        </w:rPr>
        <w:t>r</w:t>
      </w:r>
      <w:r w:rsidRPr="000C270E">
        <w:rPr>
          <w:rFonts w:ascii="Palatino Linotype" w:eastAsia="Arial" w:hAnsi="Palatino Linotype" w:cs="Arial"/>
          <w:i/>
        </w:rPr>
        <w:t>áct</w:t>
      </w:r>
      <w:r w:rsidRPr="000C270E">
        <w:rPr>
          <w:rFonts w:ascii="Palatino Linotype" w:eastAsia="Arial" w:hAnsi="Palatino Linotype" w:cs="Arial"/>
          <w:i/>
          <w:spacing w:val="-2"/>
        </w:rPr>
        <w:t>e</w:t>
      </w:r>
      <w:r w:rsidRPr="000C270E">
        <w:rPr>
          <w:rFonts w:ascii="Palatino Linotype" w:eastAsia="Arial" w:hAnsi="Palatino Linotype" w:cs="Arial"/>
          <w:i/>
        </w:rPr>
        <w:t>r</w:t>
      </w:r>
      <w:r w:rsidRPr="000C270E">
        <w:rPr>
          <w:rFonts w:ascii="Palatino Linotype" w:eastAsia="Arial" w:hAnsi="Palatino Linotype" w:cs="Arial"/>
          <w:i/>
          <w:spacing w:val="5"/>
        </w:rPr>
        <w:t xml:space="preserve"> </w:t>
      </w:r>
      <w:r w:rsidRPr="000C270E">
        <w:rPr>
          <w:rFonts w:ascii="Palatino Linotype" w:eastAsia="Arial" w:hAnsi="Palatino Linotype" w:cs="Arial"/>
          <w:i/>
        </w:rPr>
        <w:t>o</w:t>
      </w:r>
      <w:r w:rsidRPr="000C270E">
        <w:rPr>
          <w:rFonts w:ascii="Palatino Linotype" w:eastAsia="Arial" w:hAnsi="Palatino Linotype" w:cs="Arial"/>
          <w:i/>
          <w:spacing w:val="-1"/>
        </w:rPr>
        <w:t>p</w:t>
      </w:r>
      <w:r w:rsidRPr="000C270E">
        <w:rPr>
          <w:rFonts w:ascii="Palatino Linotype" w:eastAsia="Arial" w:hAnsi="Palatino Linotype" w:cs="Arial"/>
          <w:i/>
          <w:spacing w:val="-3"/>
        </w:rPr>
        <w:t>e</w:t>
      </w:r>
      <w:r w:rsidRPr="000C270E">
        <w:rPr>
          <w:rFonts w:ascii="Palatino Linotype" w:eastAsia="Arial" w:hAnsi="Palatino Linotype" w:cs="Arial"/>
          <w:i/>
          <w:spacing w:val="1"/>
        </w:rPr>
        <w:t>r</w:t>
      </w:r>
      <w:r w:rsidRPr="000C270E">
        <w:rPr>
          <w:rFonts w:ascii="Palatino Linotype" w:eastAsia="Arial" w:hAnsi="Palatino Linotype" w:cs="Arial"/>
          <w:i/>
        </w:rPr>
        <w:t>ati</w:t>
      </w:r>
      <w:r w:rsidRPr="000C270E">
        <w:rPr>
          <w:rFonts w:ascii="Palatino Linotype" w:eastAsia="Arial" w:hAnsi="Palatino Linotype" w:cs="Arial"/>
          <w:i/>
          <w:spacing w:val="-3"/>
        </w:rPr>
        <w:t>v</w:t>
      </w:r>
      <w:r w:rsidRPr="000C270E">
        <w:rPr>
          <w:rFonts w:ascii="Palatino Linotype" w:eastAsia="Arial" w:hAnsi="Palatino Linotype" w:cs="Arial"/>
          <w:i/>
        </w:rPr>
        <w:t>o,</w:t>
      </w:r>
      <w:r w:rsidRPr="000C270E">
        <w:rPr>
          <w:rFonts w:ascii="Palatino Linotype" w:eastAsia="Arial" w:hAnsi="Palatino Linotype" w:cs="Arial"/>
          <w:i/>
          <w:spacing w:val="2"/>
        </w:rPr>
        <w:t xml:space="preserve"> </w:t>
      </w:r>
      <w:r w:rsidRPr="000C270E">
        <w:rPr>
          <w:rFonts w:ascii="Palatino Linotype" w:eastAsia="Arial" w:hAnsi="Palatino Linotype" w:cs="Arial"/>
          <w:i/>
          <w:spacing w:val="1"/>
        </w:rPr>
        <w:t>m</w:t>
      </w:r>
      <w:r w:rsidRPr="000C270E">
        <w:rPr>
          <w:rFonts w:ascii="Palatino Linotype" w:eastAsia="Arial" w:hAnsi="Palatino Linotype" w:cs="Arial"/>
          <w:i/>
        </w:rPr>
        <w:t>e</w:t>
      </w:r>
      <w:r w:rsidRPr="000C270E">
        <w:rPr>
          <w:rFonts w:ascii="Palatino Linotype" w:eastAsia="Arial" w:hAnsi="Palatino Linotype" w:cs="Arial"/>
          <w:i/>
          <w:spacing w:val="-1"/>
        </w:rPr>
        <w:t>di</w:t>
      </w:r>
      <w:r w:rsidRPr="000C270E">
        <w:rPr>
          <w:rFonts w:ascii="Palatino Linotype" w:eastAsia="Arial" w:hAnsi="Palatino Linotype" w:cs="Arial"/>
          <w:i/>
        </w:rPr>
        <w:t>a</w:t>
      </w:r>
      <w:r w:rsidRPr="000C270E">
        <w:rPr>
          <w:rFonts w:ascii="Palatino Linotype" w:eastAsia="Arial" w:hAnsi="Palatino Linotype" w:cs="Arial"/>
          <w:i/>
          <w:spacing w:val="-1"/>
        </w:rPr>
        <w:t>n</w:t>
      </w:r>
      <w:r w:rsidRPr="000C270E">
        <w:rPr>
          <w:rFonts w:ascii="Palatino Linotype" w:eastAsia="Arial" w:hAnsi="Palatino Linotype" w:cs="Arial"/>
          <w:i/>
          <w:spacing w:val="1"/>
        </w:rPr>
        <w:t>t</w:t>
      </w:r>
      <w:r w:rsidRPr="000C270E">
        <w:rPr>
          <w:rFonts w:ascii="Palatino Linotype" w:eastAsia="Arial" w:hAnsi="Palatino Linotype" w:cs="Arial"/>
          <w:i/>
        </w:rPr>
        <w:t>e</w:t>
      </w:r>
      <w:r w:rsidRPr="000C270E">
        <w:rPr>
          <w:rFonts w:ascii="Palatino Linotype" w:eastAsia="Arial" w:hAnsi="Palatino Linotype" w:cs="Arial"/>
          <w:i/>
          <w:spacing w:val="4"/>
        </w:rPr>
        <w:t xml:space="preserve"> </w:t>
      </w:r>
      <w:r w:rsidRPr="000C270E">
        <w:rPr>
          <w:rFonts w:ascii="Palatino Linotype" w:eastAsia="Arial" w:hAnsi="Palatino Linotype" w:cs="Arial"/>
          <w:i/>
        </w:rPr>
        <w:t>el co</w:t>
      </w:r>
      <w:r w:rsidRPr="000C270E">
        <w:rPr>
          <w:rFonts w:ascii="Palatino Linotype" w:eastAsia="Arial" w:hAnsi="Palatino Linotype" w:cs="Arial"/>
          <w:i/>
          <w:spacing w:val="-1"/>
        </w:rPr>
        <w:t>n</w:t>
      </w:r>
      <w:r w:rsidRPr="000C270E">
        <w:rPr>
          <w:rFonts w:ascii="Palatino Linotype" w:eastAsia="Arial" w:hAnsi="Palatino Linotype" w:cs="Arial"/>
          <w:i/>
          <w:spacing w:val="-3"/>
        </w:rPr>
        <w:t>o</w:t>
      </w:r>
      <w:r w:rsidRPr="000C270E">
        <w:rPr>
          <w:rFonts w:ascii="Palatino Linotype" w:eastAsia="Arial" w:hAnsi="Palatino Linotype" w:cs="Arial"/>
          <w:i/>
        </w:rPr>
        <w:t>c</w:t>
      </w:r>
      <w:r w:rsidRPr="000C270E">
        <w:rPr>
          <w:rFonts w:ascii="Palatino Linotype" w:eastAsia="Arial" w:hAnsi="Palatino Linotype" w:cs="Arial"/>
          <w:i/>
          <w:spacing w:val="-1"/>
        </w:rPr>
        <w:t>i</w:t>
      </w:r>
      <w:r w:rsidRPr="000C270E">
        <w:rPr>
          <w:rFonts w:ascii="Palatino Linotype" w:eastAsia="Arial" w:hAnsi="Palatino Linotype" w:cs="Arial"/>
          <w:i/>
          <w:spacing w:val="1"/>
        </w:rPr>
        <w:t>m</w:t>
      </w:r>
      <w:r w:rsidRPr="000C270E">
        <w:rPr>
          <w:rFonts w:ascii="Palatino Linotype" w:eastAsia="Arial" w:hAnsi="Palatino Linotype" w:cs="Arial"/>
          <w:i/>
          <w:spacing w:val="-1"/>
        </w:rPr>
        <w:t>i</w:t>
      </w:r>
      <w:r w:rsidRPr="000C270E">
        <w:rPr>
          <w:rFonts w:ascii="Palatino Linotype" w:eastAsia="Arial" w:hAnsi="Palatino Linotype" w:cs="Arial"/>
          <w:i/>
        </w:rPr>
        <w:t>e</w:t>
      </w:r>
      <w:r w:rsidRPr="000C270E">
        <w:rPr>
          <w:rFonts w:ascii="Palatino Linotype" w:eastAsia="Arial" w:hAnsi="Palatino Linotype" w:cs="Arial"/>
          <w:i/>
          <w:spacing w:val="-1"/>
        </w:rPr>
        <w:t>n</w:t>
      </w:r>
      <w:r w:rsidRPr="000C270E">
        <w:rPr>
          <w:rFonts w:ascii="Palatino Linotype" w:eastAsia="Arial" w:hAnsi="Palatino Linotype" w:cs="Arial"/>
          <w:i/>
          <w:spacing w:val="1"/>
        </w:rPr>
        <w:t>t</w:t>
      </w:r>
      <w:r w:rsidRPr="000C270E">
        <w:rPr>
          <w:rFonts w:ascii="Palatino Linotype" w:eastAsia="Arial" w:hAnsi="Palatino Linotype" w:cs="Arial"/>
          <w:i/>
        </w:rPr>
        <w:t>o</w:t>
      </w:r>
      <w:r w:rsidRPr="000C270E">
        <w:rPr>
          <w:rFonts w:ascii="Palatino Linotype" w:eastAsia="Arial" w:hAnsi="Palatino Linotype" w:cs="Arial"/>
          <w:i/>
          <w:spacing w:val="4"/>
        </w:rPr>
        <w:t xml:space="preserve"> </w:t>
      </w:r>
      <w:r w:rsidRPr="000C270E">
        <w:rPr>
          <w:rFonts w:ascii="Palatino Linotype" w:eastAsia="Arial" w:hAnsi="Palatino Linotype" w:cs="Arial"/>
          <w:i/>
        </w:rPr>
        <w:t>de</w:t>
      </w:r>
      <w:r w:rsidRPr="000C270E">
        <w:rPr>
          <w:rFonts w:ascii="Palatino Linotype" w:eastAsia="Arial" w:hAnsi="Palatino Linotype" w:cs="Arial"/>
          <w:i/>
          <w:spacing w:val="1"/>
        </w:rPr>
        <w:t xml:space="preserve"> </w:t>
      </w:r>
      <w:r w:rsidRPr="000C270E">
        <w:rPr>
          <w:rFonts w:ascii="Palatino Linotype" w:eastAsia="Arial" w:hAnsi="Palatino Linotype" w:cs="Arial"/>
          <w:i/>
        </w:rPr>
        <w:t>d</w:t>
      </w:r>
      <w:r w:rsidRPr="000C270E">
        <w:rPr>
          <w:rFonts w:ascii="Palatino Linotype" w:eastAsia="Arial" w:hAnsi="Palatino Linotype" w:cs="Arial"/>
          <w:i/>
          <w:spacing w:val="-1"/>
        </w:rPr>
        <w:t>i</w:t>
      </w:r>
      <w:r w:rsidRPr="000C270E">
        <w:rPr>
          <w:rFonts w:ascii="Palatino Linotype" w:eastAsia="Arial" w:hAnsi="Palatino Linotype" w:cs="Arial"/>
          <w:i/>
        </w:rPr>
        <w:t>cha s</w:t>
      </w:r>
      <w:r w:rsidRPr="000C270E">
        <w:rPr>
          <w:rFonts w:ascii="Palatino Linotype" w:eastAsia="Arial" w:hAnsi="Palatino Linotype" w:cs="Arial"/>
          <w:i/>
          <w:spacing w:val="-1"/>
        </w:rPr>
        <w:t>i</w:t>
      </w:r>
      <w:r w:rsidRPr="000C270E">
        <w:rPr>
          <w:rFonts w:ascii="Palatino Linotype" w:eastAsia="Arial" w:hAnsi="Palatino Linotype" w:cs="Arial"/>
          <w:i/>
          <w:spacing w:val="1"/>
        </w:rPr>
        <w:t>t</w:t>
      </w:r>
      <w:r w:rsidRPr="000C270E">
        <w:rPr>
          <w:rFonts w:ascii="Palatino Linotype" w:eastAsia="Arial" w:hAnsi="Palatino Linotype" w:cs="Arial"/>
          <w:i/>
        </w:rPr>
        <w:t>u</w:t>
      </w:r>
      <w:r w:rsidRPr="000C270E">
        <w:rPr>
          <w:rFonts w:ascii="Palatino Linotype" w:eastAsia="Arial" w:hAnsi="Palatino Linotype" w:cs="Arial"/>
          <w:i/>
          <w:spacing w:val="-1"/>
        </w:rPr>
        <w:t>a</w:t>
      </w:r>
      <w:r w:rsidRPr="000C270E">
        <w:rPr>
          <w:rFonts w:ascii="Palatino Linotype" w:eastAsia="Arial" w:hAnsi="Palatino Linotype" w:cs="Arial"/>
          <w:i/>
        </w:rPr>
        <w:t>c</w:t>
      </w:r>
      <w:r w:rsidRPr="000C270E">
        <w:rPr>
          <w:rFonts w:ascii="Palatino Linotype" w:eastAsia="Arial" w:hAnsi="Palatino Linotype" w:cs="Arial"/>
          <w:i/>
          <w:spacing w:val="-1"/>
        </w:rPr>
        <w:t>i</w:t>
      </w:r>
      <w:r w:rsidRPr="000C270E">
        <w:rPr>
          <w:rFonts w:ascii="Palatino Linotype" w:eastAsia="Arial" w:hAnsi="Palatino Linotype" w:cs="Arial"/>
          <w:i/>
        </w:rPr>
        <w:t>ó</w:t>
      </w:r>
      <w:r w:rsidRPr="000C270E">
        <w:rPr>
          <w:rFonts w:ascii="Palatino Linotype" w:eastAsia="Arial" w:hAnsi="Palatino Linotype" w:cs="Arial"/>
          <w:i/>
          <w:spacing w:val="-1"/>
        </w:rPr>
        <w:t>n</w:t>
      </w:r>
      <w:r w:rsidRPr="000C270E">
        <w:rPr>
          <w:rFonts w:ascii="Palatino Linotype" w:eastAsia="Arial" w:hAnsi="Palatino Linotype" w:cs="Arial"/>
          <w:i/>
        </w:rPr>
        <w:t>,</w:t>
      </w:r>
      <w:r w:rsidRPr="000C270E">
        <w:rPr>
          <w:rFonts w:ascii="Palatino Linotype" w:eastAsia="Arial" w:hAnsi="Palatino Linotype" w:cs="Arial"/>
          <w:i/>
          <w:spacing w:val="4"/>
        </w:rPr>
        <w:t xml:space="preserve"> </w:t>
      </w:r>
      <w:r w:rsidRPr="000C270E">
        <w:rPr>
          <w:rFonts w:ascii="Palatino Linotype" w:eastAsia="Arial" w:hAnsi="Palatino Linotype" w:cs="Arial"/>
          <w:i/>
        </w:rPr>
        <w:t>p</w:t>
      </w:r>
      <w:r w:rsidRPr="000C270E">
        <w:rPr>
          <w:rFonts w:ascii="Palatino Linotype" w:eastAsia="Arial" w:hAnsi="Palatino Linotype" w:cs="Arial"/>
          <w:i/>
          <w:spacing w:val="-3"/>
        </w:rPr>
        <w:t>o</w:t>
      </w:r>
      <w:r w:rsidRPr="000C270E">
        <w:rPr>
          <w:rFonts w:ascii="Palatino Linotype" w:eastAsia="Arial" w:hAnsi="Palatino Linotype" w:cs="Arial"/>
          <w:i/>
        </w:rPr>
        <w:t>r</w:t>
      </w:r>
      <w:r w:rsidRPr="000C270E">
        <w:rPr>
          <w:rFonts w:ascii="Palatino Linotype" w:eastAsia="Arial" w:hAnsi="Palatino Linotype" w:cs="Arial"/>
          <w:i/>
          <w:spacing w:val="2"/>
        </w:rPr>
        <w:t xml:space="preserve"> </w:t>
      </w:r>
      <w:r w:rsidRPr="000C270E">
        <w:rPr>
          <w:rFonts w:ascii="Palatino Linotype" w:eastAsia="Arial" w:hAnsi="Palatino Linotype" w:cs="Arial"/>
          <w:i/>
          <w:spacing w:val="-1"/>
        </w:rPr>
        <w:t>l</w:t>
      </w:r>
      <w:r w:rsidRPr="000C270E">
        <w:rPr>
          <w:rFonts w:ascii="Palatino Linotype" w:eastAsia="Arial" w:hAnsi="Palatino Linotype" w:cs="Arial"/>
          <w:i/>
        </w:rPr>
        <w:t xml:space="preserve">o </w:t>
      </w:r>
      <w:r w:rsidRPr="000C270E">
        <w:rPr>
          <w:rFonts w:ascii="Palatino Linotype" w:eastAsia="Arial" w:hAnsi="Palatino Linotype" w:cs="Arial"/>
          <w:i/>
          <w:spacing w:val="2"/>
        </w:rPr>
        <w:t>q</w:t>
      </w:r>
      <w:r w:rsidRPr="000C270E">
        <w:rPr>
          <w:rFonts w:ascii="Palatino Linotype" w:eastAsia="Arial" w:hAnsi="Palatino Linotype" w:cs="Arial"/>
          <w:i/>
        </w:rPr>
        <w:t xml:space="preserve">ue </w:t>
      </w:r>
      <w:r w:rsidRPr="000C270E">
        <w:rPr>
          <w:rFonts w:ascii="Palatino Linotype" w:eastAsia="Arial" w:hAnsi="Palatino Linotype" w:cs="Arial"/>
          <w:i/>
          <w:spacing w:val="-3"/>
        </w:rPr>
        <w:t>l</w:t>
      </w:r>
      <w:r w:rsidRPr="000C270E">
        <w:rPr>
          <w:rFonts w:ascii="Palatino Linotype" w:eastAsia="Arial" w:hAnsi="Palatino Linotype" w:cs="Arial"/>
          <w:i/>
        </w:rPr>
        <w:t>a</w:t>
      </w:r>
      <w:r w:rsidRPr="000C270E">
        <w:rPr>
          <w:rFonts w:ascii="Palatino Linotype" w:eastAsia="Arial" w:hAnsi="Palatino Linotype" w:cs="Arial"/>
          <w:i/>
          <w:spacing w:val="3"/>
        </w:rPr>
        <w:t xml:space="preserve"> </w:t>
      </w:r>
      <w:r w:rsidRPr="000C270E">
        <w:rPr>
          <w:rFonts w:ascii="Palatino Linotype" w:eastAsia="Arial" w:hAnsi="Palatino Linotype" w:cs="Arial"/>
          <w:i/>
          <w:spacing w:val="1"/>
        </w:rPr>
        <w:t>r</w:t>
      </w:r>
      <w:r w:rsidRPr="000C270E">
        <w:rPr>
          <w:rFonts w:ascii="Palatino Linotype" w:eastAsia="Arial" w:hAnsi="Palatino Linotype" w:cs="Arial"/>
          <w:i/>
        </w:rPr>
        <w:t>es</w:t>
      </w:r>
      <w:r w:rsidRPr="000C270E">
        <w:rPr>
          <w:rFonts w:ascii="Palatino Linotype" w:eastAsia="Arial" w:hAnsi="Palatino Linotype" w:cs="Arial"/>
          <w:i/>
          <w:spacing w:val="-3"/>
        </w:rPr>
        <w:t>e</w:t>
      </w:r>
      <w:r w:rsidRPr="000C270E">
        <w:rPr>
          <w:rFonts w:ascii="Palatino Linotype" w:eastAsia="Arial" w:hAnsi="Palatino Linotype" w:cs="Arial"/>
          <w:i/>
          <w:spacing w:val="1"/>
        </w:rPr>
        <w:t>r</w:t>
      </w:r>
      <w:r w:rsidRPr="000C270E">
        <w:rPr>
          <w:rFonts w:ascii="Palatino Linotype" w:eastAsia="Arial" w:hAnsi="Palatino Linotype" w:cs="Arial"/>
          <w:i/>
          <w:spacing w:val="-2"/>
        </w:rPr>
        <w:t>v</w:t>
      </w:r>
      <w:r w:rsidRPr="000C270E">
        <w:rPr>
          <w:rFonts w:ascii="Palatino Linotype" w:eastAsia="Arial" w:hAnsi="Palatino Linotype" w:cs="Arial"/>
          <w:i/>
        </w:rPr>
        <w:t>a</w:t>
      </w:r>
      <w:r w:rsidRPr="000C270E">
        <w:rPr>
          <w:rFonts w:ascii="Palatino Linotype" w:eastAsia="Arial" w:hAnsi="Palatino Linotype" w:cs="Arial"/>
          <w:i/>
          <w:spacing w:val="3"/>
        </w:rPr>
        <w:t xml:space="preserve"> </w:t>
      </w:r>
      <w:r w:rsidRPr="000C270E">
        <w:rPr>
          <w:rFonts w:ascii="Palatino Linotype" w:eastAsia="Arial" w:hAnsi="Palatino Linotype" w:cs="Arial"/>
          <w:i/>
        </w:rPr>
        <w:t xml:space="preserve">de </w:t>
      </w:r>
      <w:r w:rsidRPr="000C270E">
        <w:rPr>
          <w:rFonts w:ascii="Palatino Linotype" w:eastAsia="Arial" w:hAnsi="Palatino Linotype" w:cs="Arial"/>
          <w:i/>
          <w:spacing w:val="-1"/>
        </w:rPr>
        <w:t>l</w:t>
      </w:r>
      <w:r w:rsidRPr="000C270E">
        <w:rPr>
          <w:rFonts w:ascii="Palatino Linotype" w:eastAsia="Arial" w:hAnsi="Palatino Linotype" w:cs="Arial"/>
          <w:i/>
        </w:rPr>
        <w:t>a</w:t>
      </w:r>
      <w:r w:rsidRPr="000C270E">
        <w:rPr>
          <w:rFonts w:ascii="Palatino Linotype" w:eastAsia="Arial" w:hAnsi="Palatino Linotype" w:cs="Arial"/>
          <w:i/>
          <w:spacing w:val="3"/>
        </w:rPr>
        <w:t xml:space="preserve"> </w:t>
      </w:r>
      <w:r w:rsidRPr="000C270E">
        <w:rPr>
          <w:rFonts w:ascii="Palatino Linotype" w:eastAsia="Arial" w:hAnsi="Palatino Linotype" w:cs="Arial"/>
          <w:i/>
          <w:spacing w:val="1"/>
        </w:rPr>
        <w:t>r</w:t>
      </w:r>
      <w:r w:rsidRPr="000C270E">
        <w:rPr>
          <w:rFonts w:ascii="Palatino Linotype" w:eastAsia="Arial" w:hAnsi="Palatino Linotype" w:cs="Arial"/>
          <w:i/>
        </w:rPr>
        <w:t>e</w:t>
      </w:r>
      <w:r w:rsidRPr="000C270E">
        <w:rPr>
          <w:rFonts w:ascii="Palatino Linotype" w:eastAsia="Arial" w:hAnsi="Palatino Linotype" w:cs="Arial"/>
          <w:i/>
          <w:spacing w:val="-1"/>
        </w:rPr>
        <w:t>l</w:t>
      </w:r>
      <w:r w:rsidRPr="000C270E">
        <w:rPr>
          <w:rFonts w:ascii="Palatino Linotype" w:eastAsia="Arial" w:hAnsi="Palatino Linotype" w:cs="Arial"/>
          <w:i/>
        </w:rPr>
        <w:t>ac</w:t>
      </w:r>
      <w:r w:rsidRPr="000C270E">
        <w:rPr>
          <w:rFonts w:ascii="Palatino Linotype" w:eastAsia="Arial" w:hAnsi="Palatino Linotype" w:cs="Arial"/>
          <w:i/>
          <w:spacing w:val="-1"/>
        </w:rPr>
        <w:t>i</w:t>
      </w:r>
      <w:r w:rsidRPr="000C270E">
        <w:rPr>
          <w:rFonts w:ascii="Palatino Linotype" w:eastAsia="Arial" w:hAnsi="Palatino Linotype" w:cs="Arial"/>
          <w:i/>
          <w:spacing w:val="-3"/>
        </w:rPr>
        <w:t>ó</w:t>
      </w:r>
      <w:r w:rsidRPr="000C270E">
        <w:rPr>
          <w:rFonts w:ascii="Palatino Linotype" w:eastAsia="Arial" w:hAnsi="Palatino Linotype" w:cs="Arial"/>
          <w:i/>
        </w:rPr>
        <w:t>n</w:t>
      </w:r>
      <w:r w:rsidRPr="000C270E">
        <w:rPr>
          <w:rFonts w:ascii="Palatino Linotype" w:eastAsia="Arial" w:hAnsi="Palatino Linotype" w:cs="Arial"/>
          <w:i/>
          <w:spacing w:val="3"/>
        </w:rPr>
        <w:t xml:space="preserve"> </w:t>
      </w:r>
      <w:r w:rsidRPr="000C270E">
        <w:rPr>
          <w:rFonts w:ascii="Palatino Linotype" w:eastAsia="Arial" w:hAnsi="Palatino Linotype" w:cs="Arial"/>
          <w:i/>
        </w:rPr>
        <w:t xml:space="preserve">de </w:t>
      </w:r>
      <w:r w:rsidRPr="000C270E">
        <w:rPr>
          <w:rFonts w:ascii="Palatino Linotype" w:eastAsia="Arial" w:hAnsi="Palatino Linotype" w:cs="Arial"/>
          <w:i/>
          <w:spacing w:val="-1"/>
        </w:rPr>
        <w:t>l</w:t>
      </w:r>
      <w:r w:rsidRPr="000C270E">
        <w:rPr>
          <w:rFonts w:ascii="Palatino Linotype" w:eastAsia="Arial" w:hAnsi="Palatino Linotype" w:cs="Arial"/>
          <w:i/>
        </w:rPr>
        <w:t>os</w:t>
      </w:r>
      <w:r w:rsidRPr="000C270E">
        <w:rPr>
          <w:rFonts w:ascii="Palatino Linotype" w:eastAsia="Arial" w:hAnsi="Palatino Linotype" w:cs="Arial"/>
          <w:i/>
          <w:spacing w:val="3"/>
        </w:rPr>
        <w:t xml:space="preserve"> </w:t>
      </w:r>
      <w:r w:rsidRPr="000C270E">
        <w:rPr>
          <w:rFonts w:ascii="Palatino Linotype" w:eastAsia="Arial" w:hAnsi="Palatino Linotype" w:cs="Arial"/>
          <w:i/>
        </w:rPr>
        <w:t>n</w:t>
      </w:r>
      <w:r w:rsidRPr="000C270E">
        <w:rPr>
          <w:rFonts w:ascii="Palatino Linotype" w:eastAsia="Arial" w:hAnsi="Palatino Linotype" w:cs="Arial"/>
          <w:i/>
          <w:spacing w:val="-3"/>
        </w:rPr>
        <w:t>o</w:t>
      </w:r>
      <w:r w:rsidRPr="000C270E">
        <w:rPr>
          <w:rFonts w:ascii="Palatino Linotype" w:eastAsia="Arial" w:hAnsi="Palatino Linotype" w:cs="Arial"/>
          <w:i/>
          <w:spacing w:val="1"/>
        </w:rPr>
        <w:t>m</w:t>
      </w:r>
      <w:r w:rsidRPr="000C270E">
        <w:rPr>
          <w:rFonts w:ascii="Palatino Linotype" w:eastAsia="Arial" w:hAnsi="Palatino Linotype" w:cs="Arial"/>
          <w:i/>
        </w:rPr>
        <w:t>bres</w:t>
      </w:r>
      <w:r w:rsidRPr="000C270E">
        <w:rPr>
          <w:rFonts w:ascii="Palatino Linotype" w:eastAsia="Arial" w:hAnsi="Palatino Linotype" w:cs="Arial"/>
          <w:i/>
          <w:spacing w:val="1"/>
        </w:rPr>
        <w:t xml:space="preserve"> </w:t>
      </w:r>
      <w:r w:rsidRPr="000C270E">
        <w:rPr>
          <w:rFonts w:ascii="Palatino Linotype" w:eastAsia="Arial" w:hAnsi="Palatino Linotype" w:cs="Arial"/>
          <w:i/>
        </w:rPr>
        <w:t>y</w:t>
      </w:r>
      <w:r w:rsidRPr="000C270E">
        <w:rPr>
          <w:rFonts w:ascii="Palatino Linotype" w:eastAsia="Arial" w:hAnsi="Palatino Linotype" w:cs="Arial"/>
          <w:i/>
          <w:spacing w:val="1"/>
        </w:rPr>
        <w:t xml:space="preserve"> </w:t>
      </w:r>
      <w:r w:rsidRPr="000C270E">
        <w:rPr>
          <w:rFonts w:ascii="Palatino Linotype" w:eastAsia="Arial" w:hAnsi="Palatino Linotype" w:cs="Arial"/>
          <w:i/>
          <w:spacing w:val="-1"/>
        </w:rPr>
        <w:t>l</w:t>
      </w:r>
      <w:r w:rsidRPr="000C270E">
        <w:rPr>
          <w:rFonts w:ascii="Palatino Linotype" w:eastAsia="Arial" w:hAnsi="Palatino Linotype" w:cs="Arial"/>
          <w:i/>
          <w:spacing w:val="-3"/>
        </w:rPr>
        <w:t>a</w:t>
      </w:r>
      <w:r w:rsidRPr="000C270E">
        <w:rPr>
          <w:rFonts w:ascii="Palatino Linotype" w:eastAsia="Arial" w:hAnsi="Palatino Linotype" w:cs="Arial"/>
          <w:i/>
        </w:rPr>
        <w:t>s</w:t>
      </w:r>
      <w:r w:rsidRPr="000C270E">
        <w:rPr>
          <w:rFonts w:ascii="Palatino Linotype" w:eastAsia="Arial" w:hAnsi="Palatino Linotype" w:cs="Arial"/>
          <w:i/>
          <w:spacing w:val="1"/>
        </w:rPr>
        <w:t xml:space="preserve"> </w:t>
      </w:r>
      <w:r w:rsidRPr="000C270E">
        <w:rPr>
          <w:rFonts w:ascii="Palatino Linotype" w:eastAsia="Arial" w:hAnsi="Palatino Linotype" w:cs="Arial"/>
          <w:i/>
          <w:spacing w:val="3"/>
        </w:rPr>
        <w:t>f</w:t>
      </w:r>
      <w:r w:rsidRPr="000C270E">
        <w:rPr>
          <w:rFonts w:ascii="Palatino Linotype" w:eastAsia="Arial" w:hAnsi="Palatino Linotype" w:cs="Arial"/>
          <w:i/>
        </w:rPr>
        <w:t>u</w:t>
      </w:r>
      <w:r w:rsidRPr="000C270E">
        <w:rPr>
          <w:rFonts w:ascii="Palatino Linotype" w:eastAsia="Arial" w:hAnsi="Palatino Linotype" w:cs="Arial"/>
          <w:i/>
          <w:spacing w:val="-3"/>
        </w:rPr>
        <w:t>n</w:t>
      </w:r>
      <w:r w:rsidRPr="000C270E">
        <w:rPr>
          <w:rFonts w:ascii="Palatino Linotype" w:eastAsia="Arial" w:hAnsi="Palatino Linotype" w:cs="Arial"/>
          <w:i/>
        </w:rPr>
        <w:t>c</w:t>
      </w:r>
      <w:r w:rsidRPr="000C270E">
        <w:rPr>
          <w:rFonts w:ascii="Palatino Linotype" w:eastAsia="Arial" w:hAnsi="Palatino Linotype" w:cs="Arial"/>
          <w:i/>
          <w:spacing w:val="-1"/>
        </w:rPr>
        <w:t>i</w:t>
      </w:r>
      <w:r w:rsidRPr="000C270E">
        <w:rPr>
          <w:rFonts w:ascii="Palatino Linotype" w:eastAsia="Arial" w:hAnsi="Palatino Linotype" w:cs="Arial"/>
          <w:i/>
        </w:rPr>
        <w:t>o</w:t>
      </w:r>
      <w:r w:rsidRPr="000C270E">
        <w:rPr>
          <w:rFonts w:ascii="Palatino Linotype" w:eastAsia="Arial" w:hAnsi="Palatino Linotype" w:cs="Arial"/>
          <w:i/>
          <w:spacing w:val="-1"/>
        </w:rPr>
        <w:t>n</w:t>
      </w:r>
      <w:r w:rsidRPr="000C270E">
        <w:rPr>
          <w:rFonts w:ascii="Palatino Linotype" w:eastAsia="Arial" w:hAnsi="Palatino Linotype" w:cs="Arial"/>
          <w:i/>
        </w:rPr>
        <w:t xml:space="preserve">es </w:t>
      </w:r>
      <w:r w:rsidRPr="000C270E">
        <w:rPr>
          <w:rFonts w:ascii="Palatino Linotype" w:eastAsia="Arial" w:hAnsi="Palatino Linotype" w:cs="Arial"/>
          <w:i/>
          <w:spacing w:val="2"/>
        </w:rPr>
        <w:t>q</w:t>
      </w:r>
      <w:r w:rsidRPr="000C270E">
        <w:rPr>
          <w:rFonts w:ascii="Palatino Linotype" w:eastAsia="Arial" w:hAnsi="Palatino Linotype" w:cs="Arial"/>
          <w:i/>
        </w:rPr>
        <w:t>ue d</w:t>
      </w:r>
      <w:r w:rsidRPr="000C270E">
        <w:rPr>
          <w:rFonts w:ascii="Palatino Linotype" w:eastAsia="Arial" w:hAnsi="Palatino Linotype" w:cs="Arial"/>
          <w:i/>
          <w:spacing w:val="-1"/>
        </w:rPr>
        <w:t>e</w:t>
      </w:r>
      <w:r w:rsidRPr="000C270E">
        <w:rPr>
          <w:rFonts w:ascii="Palatino Linotype" w:eastAsia="Arial" w:hAnsi="Palatino Linotype" w:cs="Arial"/>
          <w:i/>
        </w:rPr>
        <w:t>sempeñ</w:t>
      </w:r>
      <w:r w:rsidRPr="000C270E">
        <w:rPr>
          <w:rFonts w:ascii="Palatino Linotype" w:eastAsia="Arial" w:hAnsi="Palatino Linotype" w:cs="Arial"/>
          <w:i/>
          <w:spacing w:val="-1"/>
        </w:rPr>
        <w:t>a</w:t>
      </w:r>
      <w:r w:rsidRPr="000C270E">
        <w:rPr>
          <w:rFonts w:ascii="Palatino Linotype" w:eastAsia="Arial" w:hAnsi="Palatino Linotype" w:cs="Arial"/>
          <w:i/>
        </w:rPr>
        <w:t>n</w:t>
      </w:r>
      <w:r w:rsidRPr="000C270E">
        <w:rPr>
          <w:rFonts w:ascii="Palatino Linotype" w:eastAsia="Arial" w:hAnsi="Palatino Linotype" w:cs="Arial"/>
          <w:i/>
          <w:spacing w:val="3"/>
        </w:rPr>
        <w:t xml:space="preserve"> </w:t>
      </w:r>
      <w:r w:rsidRPr="000C270E">
        <w:rPr>
          <w:rFonts w:ascii="Palatino Linotype" w:eastAsia="Arial" w:hAnsi="Palatino Linotype" w:cs="Arial"/>
          <w:i/>
          <w:spacing w:val="-1"/>
        </w:rPr>
        <w:t>l</w:t>
      </w:r>
      <w:r w:rsidRPr="000C270E">
        <w:rPr>
          <w:rFonts w:ascii="Palatino Linotype" w:eastAsia="Arial" w:hAnsi="Palatino Linotype" w:cs="Arial"/>
          <w:i/>
        </w:rPr>
        <w:t>os</w:t>
      </w:r>
      <w:r w:rsidRPr="000C270E">
        <w:rPr>
          <w:rFonts w:ascii="Palatino Linotype" w:eastAsia="Arial" w:hAnsi="Palatino Linotype" w:cs="Arial"/>
          <w:i/>
          <w:spacing w:val="3"/>
        </w:rPr>
        <w:t xml:space="preserve"> </w:t>
      </w:r>
      <w:r w:rsidRPr="000C270E">
        <w:rPr>
          <w:rFonts w:ascii="Palatino Linotype" w:eastAsia="Arial" w:hAnsi="Palatino Linotype" w:cs="Arial"/>
          <w:i/>
        </w:rPr>
        <w:t>s</w:t>
      </w:r>
      <w:r w:rsidRPr="000C270E">
        <w:rPr>
          <w:rFonts w:ascii="Palatino Linotype" w:eastAsia="Arial" w:hAnsi="Palatino Linotype" w:cs="Arial"/>
          <w:i/>
          <w:spacing w:val="-3"/>
        </w:rPr>
        <w:t>e</w:t>
      </w:r>
      <w:r w:rsidRPr="000C270E">
        <w:rPr>
          <w:rFonts w:ascii="Palatino Linotype" w:eastAsia="Arial" w:hAnsi="Palatino Linotype" w:cs="Arial"/>
          <w:i/>
          <w:spacing w:val="1"/>
        </w:rPr>
        <w:t>r</w:t>
      </w:r>
      <w:r w:rsidRPr="000C270E">
        <w:rPr>
          <w:rFonts w:ascii="Palatino Linotype" w:eastAsia="Arial" w:hAnsi="Palatino Linotype" w:cs="Arial"/>
          <w:i/>
          <w:spacing w:val="-2"/>
        </w:rPr>
        <w:t>v</w:t>
      </w:r>
      <w:r w:rsidRPr="000C270E">
        <w:rPr>
          <w:rFonts w:ascii="Palatino Linotype" w:eastAsia="Arial" w:hAnsi="Palatino Linotype" w:cs="Arial"/>
          <w:i/>
          <w:spacing w:val="-1"/>
        </w:rPr>
        <w:t>i</w:t>
      </w:r>
      <w:r w:rsidRPr="000C270E">
        <w:rPr>
          <w:rFonts w:ascii="Palatino Linotype" w:eastAsia="Arial" w:hAnsi="Palatino Linotype" w:cs="Arial"/>
          <w:i/>
          <w:spacing w:val="2"/>
        </w:rPr>
        <w:t>d</w:t>
      </w:r>
      <w:r w:rsidRPr="000C270E">
        <w:rPr>
          <w:rFonts w:ascii="Palatino Linotype" w:eastAsia="Arial" w:hAnsi="Palatino Linotype" w:cs="Arial"/>
          <w:i/>
        </w:rPr>
        <w:t>ores</w:t>
      </w:r>
      <w:r w:rsidRPr="000C270E">
        <w:rPr>
          <w:rFonts w:ascii="Palatino Linotype" w:eastAsia="Arial" w:hAnsi="Palatino Linotype" w:cs="Arial"/>
          <w:i/>
          <w:spacing w:val="4"/>
        </w:rPr>
        <w:t xml:space="preserve"> </w:t>
      </w:r>
      <w:r w:rsidRPr="000C270E">
        <w:rPr>
          <w:rFonts w:ascii="Palatino Linotype" w:eastAsia="Arial" w:hAnsi="Palatino Linotype" w:cs="Arial"/>
          <w:i/>
        </w:rPr>
        <w:t>p</w:t>
      </w:r>
      <w:r w:rsidRPr="000C270E">
        <w:rPr>
          <w:rFonts w:ascii="Palatino Linotype" w:eastAsia="Arial" w:hAnsi="Palatino Linotype" w:cs="Arial"/>
          <w:i/>
          <w:spacing w:val="-1"/>
        </w:rPr>
        <w:t>ú</w:t>
      </w:r>
      <w:r w:rsidRPr="000C270E">
        <w:rPr>
          <w:rFonts w:ascii="Palatino Linotype" w:eastAsia="Arial" w:hAnsi="Palatino Linotype" w:cs="Arial"/>
          <w:i/>
        </w:rPr>
        <w:t>b</w:t>
      </w:r>
      <w:r w:rsidRPr="000C270E">
        <w:rPr>
          <w:rFonts w:ascii="Palatino Linotype" w:eastAsia="Arial" w:hAnsi="Palatino Linotype" w:cs="Arial"/>
          <w:i/>
          <w:spacing w:val="-1"/>
        </w:rPr>
        <w:t>li</w:t>
      </w:r>
      <w:r w:rsidRPr="000C270E">
        <w:rPr>
          <w:rFonts w:ascii="Palatino Linotype" w:eastAsia="Arial" w:hAnsi="Palatino Linotype" w:cs="Arial"/>
          <w:i/>
        </w:rPr>
        <w:t>cos</w:t>
      </w:r>
      <w:r w:rsidRPr="000C270E">
        <w:rPr>
          <w:rFonts w:ascii="Palatino Linotype" w:eastAsia="Arial" w:hAnsi="Palatino Linotype" w:cs="Arial"/>
          <w:i/>
          <w:spacing w:val="3"/>
        </w:rPr>
        <w:t xml:space="preserve"> </w:t>
      </w:r>
      <w:r w:rsidRPr="000C270E">
        <w:rPr>
          <w:rFonts w:ascii="Palatino Linotype" w:eastAsia="Arial" w:hAnsi="Palatino Linotype" w:cs="Arial"/>
          <w:i/>
          <w:spacing w:val="2"/>
        </w:rPr>
        <w:t>q</w:t>
      </w:r>
      <w:r w:rsidRPr="000C270E">
        <w:rPr>
          <w:rFonts w:ascii="Palatino Linotype" w:eastAsia="Arial" w:hAnsi="Palatino Linotype" w:cs="Arial"/>
          <w:i/>
        </w:rPr>
        <w:t>ue pr</w:t>
      </w:r>
      <w:r w:rsidRPr="000C270E">
        <w:rPr>
          <w:rFonts w:ascii="Palatino Linotype" w:eastAsia="Arial" w:hAnsi="Palatino Linotype" w:cs="Arial"/>
          <w:i/>
          <w:spacing w:val="2"/>
        </w:rPr>
        <w:t>e</w:t>
      </w:r>
      <w:r w:rsidRPr="000C270E">
        <w:rPr>
          <w:rFonts w:ascii="Palatino Linotype" w:eastAsia="Arial" w:hAnsi="Palatino Linotype" w:cs="Arial"/>
          <w:i/>
          <w:spacing w:val="-2"/>
        </w:rPr>
        <w:t>s</w:t>
      </w:r>
      <w:r w:rsidRPr="000C270E">
        <w:rPr>
          <w:rFonts w:ascii="Palatino Linotype" w:eastAsia="Arial" w:hAnsi="Palatino Linotype" w:cs="Arial"/>
          <w:i/>
          <w:spacing w:val="-1"/>
        </w:rPr>
        <w:t>t</w:t>
      </w:r>
      <w:r w:rsidRPr="000C270E">
        <w:rPr>
          <w:rFonts w:ascii="Palatino Linotype" w:eastAsia="Arial" w:hAnsi="Palatino Linotype" w:cs="Arial"/>
          <w:i/>
        </w:rPr>
        <w:t>an</w:t>
      </w:r>
      <w:r w:rsidRPr="000C270E">
        <w:rPr>
          <w:rFonts w:ascii="Palatino Linotype" w:eastAsia="Arial" w:hAnsi="Palatino Linotype" w:cs="Arial"/>
          <w:i/>
          <w:spacing w:val="3"/>
        </w:rPr>
        <w:t xml:space="preserve"> </w:t>
      </w:r>
      <w:r w:rsidRPr="000C270E">
        <w:rPr>
          <w:rFonts w:ascii="Palatino Linotype" w:eastAsia="Arial" w:hAnsi="Palatino Linotype" w:cs="Arial"/>
          <w:i/>
        </w:rPr>
        <w:t>sus</w:t>
      </w:r>
      <w:r w:rsidRPr="000C270E">
        <w:rPr>
          <w:rFonts w:ascii="Palatino Linotype" w:eastAsia="Arial" w:hAnsi="Palatino Linotype" w:cs="Arial"/>
          <w:i/>
          <w:spacing w:val="3"/>
        </w:rPr>
        <w:t xml:space="preserve"> </w:t>
      </w:r>
      <w:r w:rsidRPr="000C270E">
        <w:rPr>
          <w:rFonts w:ascii="Palatino Linotype" w:eastAsia="Arial" w:hAnsi="Palatino Linotype" w:cs="Arial"/>
          <w:i/>
        </w:rPr>
        <w:t>ser</w:t>
      </w:r>
      <w:r w:rsidRPr="000C270E">
        <w:rPr>
          <w:rFonts w:ascii="Palatino Linotype" w:eastAsia="Arial" w:hAnsi="Palatino Linotype" w:cs="Arial"/>
          <w:i/>
          <w:spacing w:val="-2"/>
        </w:rPr>
        <w:t>v</w:t>
      </w:r>
      <w:r w:rsidRPr="000C270E">
        <w:rPr>
          <w:rFonts w:ascii="Palatino Linotype" w:eastAsia="Arial" w:hAnsi="Palatino Linotype" w:cs="Arial"/>
          <w:i/>
          <w:spacing w:val="-1"/>
        </w:rPr>
        <w:t>i</w:t>
      </w:r>
      <w:r w:rsidRPr="000C270E">
        <w:rPr>
          <w:rFonts w:ascii="Palatino Linotype" w:eastAsia="Arial" w:hAnsi="Palatino Linotype" w:cs="Arial"/>
          <w:i/>
        </w:rPr>
        <w:t>c</w:t>
      </w:r>
      <w:r w:rsidRPr="000C270E">
        <w:rPr>
          <w:rFonts w:ascii="Palatino Linotype" w:eastAsia="Arial" w:hAnsi="Palatino Linotype" w:cs="Arial"/>
          <w:i/>
          <w:spacing w:val="-1"/>
        </w:rPr>
        <w:t>i</w:t>
      </w:r>
      <w:r w:rsidRPr="000C270E">
        <w:rPr>
          <w:rFonts w:ascii="Palatino Linotype" w:eastAsia="Arial" w:hAnsi="Palatino Linotype" w:cs="Arial"/>
          <w:i/>
        </w:rPr>
        <w:t>os</w:t>
      </w:r>
      <w:r w:rsidRPr="000C270E">
        <w:rPr>
          <w:rFonts w:ascii="Palatino Linotype" w:eastAsia="Arial" w:hAnsi="Palatino Linotype" w:cs="Arial"/>
          <w:i/>
          <w:spacing w:val="3"/>
        </w:rPr>
        <w:t xml:space="preserve"> </w:t>
      </w:r>
      <w:r w:rsidRPr="000C270E">
        <w:rPr>
          <w:rFonts w:ascii="Palatino Linotype" w:eastAsia="Arial" w:hAnsi="Palatino Linotype" w:cs="Arial"/>
          <w:i/>
        </w:rPr>
        <w:t>en</w:t>
      </w:r>
      <w:r w:rsidRPr="000C270E">
        <w:rPr>
          <w:rFonts w:ascii="Palatino Linotype" w:eastAsia="Arial" w:hAnsi="Palatino Linotype" w:cs="Arial"/>
          <w:i/>
          <w:spacing w:val="3"/>
        </w:rPr>
        <w:t xml:space="preserve"> </w:t>
      </w:r>
      <w:r w:rsidRPr="000C270E">
        <w:rPr>
          <w:rFonts w:ascii="Palatino Linotype" w:eastAsia="Arial" w:hAnsi="Palatino Linotype" w:cs="Arial"/>
          <w:i/>
        </w:rPr>
        <w:t>ár</w:t>
      </w:r>
      <w:r w:rsidRPr="000C270E">
        <w:rPr>
          <w:rFonts w:ascii="Palatino Linotype" w:eastAsia="Arial" w:hAnsi="Palatino Linotype" w:cs="Arial"/>
          <w:i/>
          <w:spacing w:val="-2"/>
        </w:rPr>
        <w:t>e</w:t>
      </w:r>
      <w:r w:rsidRPr="000C270E">
        <w:rPr>
          <w:rFonts w:ascii="Palatino Linotype" w:eastAsia="Arial" w:hAnsi="Palatino Linotype" w:cs="Arial"/>
          <w:i/>
        </w:rPr>
        <w:t>as</w:t>
      </w:r>
      <w:r w:rsidRPr="000C270E">
        <w:rPr>
          <w:rFonts w:ascii="Palatino Linotype" w:eastAsia="Arial" w:hAnsi="Palatino Linotype" w:cs="Arial"/>
          <w:i/>
          <w:spacing w:val="3"/>
        </w:rPr>
        <w:t xml:space="preserve"> </w:t>
      </w:r>
      <w:r w:rsidRPr="000C270E">
        <w:rPr>
          <w:rFonts w:ascii="Palatino Linotype" w:eastAsia="Arial" w:hAnsi="Palatino Linotype" w:cs="Arial"/>
          <w:i/>
        </w:rPr>
        <w:t>de</w:t>
      </w:r>
      <w:r w:rsidRPr="000C270E">
        <w:rPr>
          <w:rFonts w:ascii="Palatino Linotype" w:eastAsia="Arial" w:hAnsi="Palatino Linotype" w:cs="Arial"/>
          <w:i/>
          <w:spacing w:val="3"/>
        </w:rPr>
        <w:t xml:space="preserve"> </w:t>
      </w:r>
      <w:r w:rsidRPr="000C270E">
        <w:rPr>
          <w:rFonts w:ascii="Palatino Linotype" w:eastAsia="Arial" w:hAnsi="Palatino Linotype" w:cs="Arial"/>
          <w:i/>
        </w:rPr>
        <w:t>s</w:t>
      </w:r>
      <w:r w:rsidRPr="000C270E">
        <w:rPr>
          <w:rFonts w:ascii="Palatino Linotype" w:eastAsia="Arial" w:hAnsi="Palatino Linotype" w:cs="Arial"/>
          <w:i/>
          <w:spacing w:val="-3"/>
        </w:rPr>
        <w:t>e</w:t>
      </w:r>
      <w:r w:rsidRPr="000C270E">
        <w:rPr>
          <w:rFonts w:ascii="Palatino Linotype" w:eastAsia="Arial" w:hAnsi="Palatino Linotype" w:cs="Arial"/>
          <w:i/>
          <w:spacing w:val="2"/>
        </w:rPr>
        <w:t>g</w:t>
      </w:r>
      <w:r w:rsidRPr="000C270E">
        <w:rPr>
          <w:rFonts w:ascii="Palatino Linotype" w:eastAsia="Arial" w:hAnsi="Palatino Linotype" w:cs="Arial"/>
          <w:i/>
        </w:rPr>
        <w:t>uri</w:t>
      </w:r>
      <w:r w:rsidRPr="000C270E">
        <w:rPr>
          <w:rFonts w:ascii="Palatino Linotype" w:eastAsia="Arial" w:hAnsi="Palatino Linotype" w:cs="Arial"/>
          <w:i/>
          <w:spacing w:val="-1"/>
        </w:rPr>
        <w:t>d</w:t>
      </w:r>
      <w:r w:rsidRPr="000C270E">
        <w:rPr>
          <w:rFonts w:ascii="Palatino Linotype" w:eastAsia="Arial" w:hAnsi="Palatino Linotype" w:cs="Arial"/>
          <w:i/>
        </w:rPr>
        <w:t>ad n</w:t>
      </w:r>
      <w:r w:rsidRPr="000C270E">
        <w:rPr>
          <w:rFonts w:ascii="Palatino Linotype" w:eastAsia="Arial" w:hAnsi="Palatino Linotype" w:cs="Arial"/>
          <w:i/>
          <w:spacing w:val="-1"/>
        </w:rPr>
        <w:t>a</w:t>
      </w:r>
      <w:r w:rsidRPr="000C270E">
        <w:rPr>
          <w:rFonts w:ascii="Palatino Linotype" w:eastAsia="Arial" w:hAnsi="Palatino Linotype" w:cs="Arial"/>
          <w:i/>
        </w:rPr>
        <w:t>c</w:t>
      </w:r>
      <w:r w:rsidRPr="000C270E">
        <w:rPr>
          <w:rFonts w:ascii="Palatino Linotype" w:eastAsia="Arial" w:hAnsi="Palatino Linotype" w:cs="Arial"/>
          <w:i/>
          <w:spacing w:val="-1"/>
        </w:rPr>
        <w:t>i</w:t>
      </w:r>
      <w:r w:rsidRPr="000C270E">
        <w:rPr>
          <w:rFonts w:ascii="Palatino Linotype" w:eastAsia="Arial" w:hAnsi="Palatino Linotype" w:cs="Arial"/>
          <w:i/>
        </w:rPr>
        <w:t>o</w:t>
      </w:r>
      <w:r w:rsidRPr="000C270E">
        <w:rPr>
          <w:rFonts w:ascii="Palatino Linotype" w:eastAsia="Arial" w:hAnsi="Palatino Linotype" w:cs="Arial"/>
          <w:i/>
          <w:spacing w:val="-1"/>
        </w:rPr>
        <w:t>n</w:t>
      </w:r>
      <w:r w:rsidRPr="000C270E">
        <w:rPr>
          <w:rFonts w:ascii="Palatino Linotype" w:eastAsia="Arial" w:hAnsi="Palatino Linotype" w:cs="Arial"/>
          <w:i/>
        </w:rPr>
        <w:t>al</w:t>
      </w:r>
      <w:r w:rsidRPr="000C270E">
        <w:rPr>
          <w:rFonts w:ascii="Palatino Linotype" w:eastAsia="Arial" w:hAnsi="Palatino Linotype" w:cs="Arial"/>
          <w:i/>
          <w:spacing w:val="1"/>
        </w:rPr>
        <w:t xml:space="preserve"> </w:t>
      </w:r>
      <w:r w:rsidRPr="000C270E">
        <w:rPr>
          <w:rFonts w:ascii="Palatino Linotype" w:eastAsia="Arial" w:hAnsi="Palatino Linotype" w:cs="Arial"/>
          <w:i/>
        </w:rPr>
        <w:t>o</w:t>
      </w:r>
      <w:r w:rsidRPr="000C270E">
        <w:rPr>
          <w:rFonts w:ascii="Palatino Linotype" w:eastAsia="Arial" w:hAnsi="Palatino Linotype" w:cs="Arial"/>
          <w:i/>
          <w:spacing w:val="3"/>
        </w:rPr>
        <w:t xml:space="preserve"> </w:t>
      </w:r>
      <w:r w:rsidRPr="000C270E">
        <w:rPr>
          <w:rFonts w:ascii="Palatino Linotype" w:eastAsia="Arial" w:hAnsi="Palatino Linotype" w:cs="Arial"/>
          <w:i/>
        </w:rPr>
        <w:t>p</w:t>
      </w:r>
      <w:r w:rsidRPr="000C270E">
        <w:rPr>
          <w:rFonts w:ascii="Palatino Linotype" w:eastAsia="Arial" w:hAnsi="Palatino Linotype" w:cs="Arial"/>
          <w:i/>
          <w:spacing w:val="-1"/>
        </w:rPr>
        <w:t>ú</w:t>
      </w:r>
      <w:r w:rsidRPr="000C270E">
        <w:rPr>
          <w:rFonts w:ascii="Palatino Linotype" w:eastAsia="Arial" w:hAnsi="Palatino Linotype" w:cs="Arial"/>
          <w:i/>
        </w:rPr>
        <w:t>b</w:t>
      </w:r>
      <w:r w:rsidRPr="000C270E">
        <w:rPr>
          <w:rFonts w:ascii="Palatino Linotype" w:eastAsia="Arial" w:hAnsi="Palatino Linotype" w:cs="Arial"/>
          <w:i/>
          <w:spacing w:val="-1"/>
        </w:rPr>
        <w:t>li</w:t>
      </w:r>
      <w:r w:rsidRPr="000C270E">
        <w:rPr>
          <w:rFonts w:ascii="Palatino Linotype" w:eastAsia="Arial" w:hAnsi="Palatino Linotype" w:cs="Arial"/>
          <w:i/>
        </w:rPr>
        <w:t>ca,</w:t>
      </w:r>
      <w:r w:rsidRPr="000C270E">
        <w:rPr>
          <w:rFonts w:ascii="Palatino Linotype" w:eastAsia="Arial" w:hAnsi="Palatino Linotype" w:cs="Arial"/>
          <w:i/>
          <w:spacing w:val="3"/>
        </w:rPr>
        <w:t xml:space="preserve"> </w:t>
      </w:r>
      <w:r w:rsidRPr="000C270E">
        <w:rPr>
          <w:rFonts w:ascii="Palatino Linotype" w:eastAsia="Arial" w:hAnsi="Palatino Linotype" w:cs="Arial"/>
          <w:i/>
        </w:rPr>
        <w:t>p</w:t>
      </w:r>
      <w:r w:rsidRPr="000C270E">
        <w:rPr>
          <w:rFonts w:ascii="Palatino Linotype" w:eastAsia="Arial" w:hAnsi="Palatino Linotype" w:cs="Arial"/>
          <w:i/>
          <w:spacing w:val="-1"/>
        </w:rPr>
        <w:t>u</w:t>
      </w:r>
      <w:r w:rsidRPr="000C270E">
        <w:rPr>
          <w:rFonts w:ascii="Palatino Linotype" w:eastAsia="Arial" w:hAnsi="Palatino Linotype" w:cs="Arial"/>
          <w:i/>
          <w:spacing w:val="-3"/>
        </w:rPr>
        <w:t>e</w:t>
      </w:r>
      <w:r w:rsidRPr="000C270E">
        <w:rPr>
          <w:rFonts w:ascii="Palatino Linotype" w:eastAsia="Arial" w:hAnsi="Palatino Linotype" w:cs="Arial"/>
          <w:i/>
        </w:rPr>
        <w:t>de</w:t>
      </w:r>
      <w:r w:rsidRPr="000C270E">
        <w:rPr>
          <w:rFonts w:ascii="Palatino Linotype" w:eastAsia="Arial" w:hAnsi="Palatino Linotype" w:cs="Arial"/>
          <w:i/>
          <w:spacing w:val="2"/>
        </w:rPr>
        <w:t xml:space="preserve"> </w:t>
      </w:r>
      <w:r w:rsidRPr="000C270E">
        <w:rPr>
          <w:rFonts w:ascii="Palatino Linotype" w:eastAsia="Arial" w:hAnsi="Palatino Linotype" w:cs="Arial"/>
          <w:i/>
          <w:spacing w:val="-1"/>
        </w:rPr>
        <w:t>ll</w:t>
      </w:r>
      <w:r w:rsidRPr="000C270E">
        <w:rPr>
          <w:rFonts w:ascii="Palatino Linotype" w:eastAsia="Arial" w:hAnsi="Palatino Linotype" w:cs="Arial"/>
          <w:i/>
        </w:rPr>
        <w:t>e</w:t>
      </w:r>
      <w:r w:rsidRPr="000C270E">
        <w:rPr>
          <w:rFonts w:ascii="Palatino Linotype" w:eastAsia="Arial" w:hAnsi="Palatino Linotype" w:cs="Arial"/>
          <w:i/>
          <w:spacing w:val="1"/>
        </w:rPr>
        <w:t>g</w:t>
      </w:r>
      <w:r w:rsidRPr="000C270E">
        <w:rPr>
          <w:rFonts w:ascii="Palatino Linotype" w:eastAsia="Arial" w:hAnsi="Palatino Linotype" w:cs="Arial"/>
          <w:i/>
        </w:rPr>
        <w:t>ar</w:t>
      </w:r>
      <w:r w:rsidRPr="000C270E">
        <w:rPr>
          <w:rFonts w:ascii="Palatino Linotype" w:eastAsia="Arial" w:hAnsi="Palatino Linotype" w:cs="Arial"/>
          <w:i/>
          <w:spacing w:val="1"/>
        </w:rPr>
        <w:t xml:space="preserve"> </w:t>
      </w:r>
      <w:r w:rsidRPr="000C270E">
        <w:rPr>
          <w:rFonts w:ascii="Palatino Linotype" w:eastAsia="Arial" w:hAnsi="Palatino Linotype" w:cs="Arial"/>
          <w:i/>
        </w:rPr>
        <w:t>a</w:t>
      </w:r>
      <w:r w:rsidRPr="000C270E">
        <w:rPr>
          <w:rFonts w:ascii="Palatino Linotype" w:eastAsia="Arial" w:hAnsi="Palatino Linotype" w:cs="Arial"/>
          <w:i/>
          <w:spacing w:val="3"/>
        </w:rPr>
        <w:t xml:space="preserve"> </w:t>
      </w:r>
      <w:r w:rsidRPr="000C270E">
        <w:rPr>
          <w:rFonts w:ascii="Palatino Linotype" w:eastAsia="Arial" w:hAnsi="Palatino Linotype" w:cs="Arial"/>
          <w:i/>
        </w:rPr>
        <w:t>co</w:t>
      </w:r>
      <w:r w:rsidRPr="000C270E">
        <w:rPr>
          <w:rFonts w:ascii="Palatino Linotype" w:eastAsia="Arial" w:hAnsi="Palatino Linotype" w:cs="Arial"/>
          <w:i/>
          <w:spacing w:val="-1"/>
        </w:rPr>
        <w:t>n</w:t>
      </w:r>
      <w:r w:rsidRPr="000C270E">
        <w:rPr>
          <w:rFonts w:ascii="Palatino Linotype" w:eastAsia="Arial" w:hAnsi="Palatino Linotype" w:cs="Arial"/>
          <w:i/>
          <w:spacing w:val="-2"/>
        </w:rPr>
        <w:t>s</w:t>
      </w:r>
      <w:r w:rsidRPr="000C270E">
        <w:rPr>
          <w:rFonts w:ascii="Palatino Linotype" w:eastAsia="Arial" w:hAnsi="Palatino Linotype" w:cs="Arial"/>
          <w:i/>
          <w:spacing w:val="1"/>
        </w:rPr>
        <w:t>t</w:t>
      </w:r>
      <w:r w:rsidRPr="000C270E">
        <w:rPr>
          <w:rFonts w:ascii="Palatino Linotype" w:eastAsia="Arial" w:hAnsi="Palatino Linotype" w:cs="Arial"/>
          <w:i/>
          <w:spacing w:val="-1"/>
        </w:rPr>
        <w:t>i</w:t>
      </w:r>
      <w:r w:rsidRPr="000C270E">
        <w:rPr>
          <w:rFonts w:ascii="Palatino Linotype" w:eastAsia="Arial" w:hAnsi="Palatino Linotype" w:cs="Arial"/>
          <w:i/>
          <w:spacing w:val="1"/>
        </w:rPr>
        <w:t>t</w:t>
      </w:r>
      <w:r w:rsidRPr="000C270E">
        <w:rPr>
          <w:rFonts w:ascii="Palatino Linotype" w:eastAsia="Arial" w:hAnsi="Palatino Linotype" w:cs="Arial"/>
          <w:i/>
        </w:rPr>
        <w:t>u</w:t>
      </w:r>
      <w:r w:rsidRPr="000C270E">
        <w:rPr>
          <w:rFonts w:ascii="Palatino Linotype" w:eastAsia="Arial" w:hAnsi="Palatino Linotype" w:cs="Arial"/>
          <w:i/>
          <w:spacing w:val="-1"/>
        </w:rPr>
        <w:t>i</w:t>
      </w:r>
      <w:r w:rsidRPr="000C270E">
        <w:rPr>
          <w:rFonts w:ascii="Palatino Linotype" w:eastAsia="Arial" w:hAnsi="Palatino Linotype" w:cs="Arial"/>
          <w:i/>
          <w:spacing w:val="1"/>
        </w:rPr>
        <w:t>r</w:t>
      </w:r>
      <w:r w:rsidRPr="000C270E">
        <w:rPr>
          <w:rFonts w:ascii="Palatino Linotype" w:eastAsia="Arial" w:hAnsi="Palatino Linotype" w:cs="Arial"/>
          <w:i/>
        </w:rPr>
        <w:t>se en</w:t>
      </w:r>
      <w:r w:rsidRPr="000C270E">
        <w:rPr>
          <w:rFonts w:ascii="Palatino Linotype" w:eastAsia="Arial" w:hAnsi="Palatino Linotype" w:cs="Arial"/>
          <w:i/>
          <w:spacing w:val="2"/>
        </w:rPr>
        <w:t xml:space="preserve"> </w:t>
      </w:r>
      <w:r w:rsidRPr="000C270E">
        <w:rPr>
          <w:rFonts w:ascii="Palatino Linotype" w:eastAsia="Arial" w:hAnsi="Palatino Linotype" w:cs="Arial"/>
          <w:i/>
        </w:rPr>
        <w:t>un</w:t>
      </w:r>
      <w:r w:rsidRPr="000C270E">
        <w:rPr>
          <w:rFonts w:ascii="Palatino Linotype" w:eastAsia="Arial" w:hAnsi="Palatino Linotype" w:cs="Arial"/>
          <w:i/>
          <w:spacing w:val="2"/>
        </w:rPr>
        <w:t xml:space="preserve"> </w:t>
      </w:r>
      <w:r w:rsidRPr="000C270E">
        <w:rPr>
          <w:rFonts w:ascii="Palatino Linotype" w:eastAsia="Arial" w:hAnsi="Palatino Linotype" w:cs="Arial"/>
          <w:i/>
        </w:rPr>
        <w:t>c</w:t>
      </w:r>
      <w:r w:rsidRPr="000C270E">
        <w:rPr>
          <w:rFonts w:ascii="Palatino Linotype" w:eastAsia="Arial" w:hAnsi="Palatino Linotype" w:cs="Arial"/>
          <w:i/>
          <w:spacing w:val="-3"/>
        </w:rPr>
        <w:t>o</w:t>
      </w:r>
      <w:r w:rsidRPr="000C270E">
        <w:rPr>
          <w:rFonts w:ascii="Palatino Linotype" w:eastAsia="Arial" w:hAnsi="Palatino Linotype" w:cs="Arial"/>
          <w:i/>
          <w:spacing w:val="1"/>
        </w:rPr>
        <w:t>m</w:t>
      </w:r>
      <w:r w:rsidRPr="000C270E">
        <w:rPr>
          <w:rFonts w:ascii="Palatino Linotype" w:eastAsia="Arial" w:hAnsi="Palatino Linotype" w:cs="Arial"/>
          <w:i/>
        </w:rPr>
        <w:t>p</w:t>
      </w:r>
      <w:r w:rsidRPr="000C270E">
        <w:rPr>
          <w:rFonts w:ascii="Palatino Linotype" w:eastAsia="Arial" w:hAnsi="Palatino Linotype" w:cs="Arial"/>
          <w:i/>
          <w:spacing w:val="-1"/>
        </w:rPr>
        <w:t>o</w:t>
      </w:r>
      <w:r w:rsidRPr="000C270E">
        <w:rPr>
          <w:rFonts w:ascii="Palatino Linotype" w:eastAsia="Arial" w:hAnsi="Palatino Linotype" w:cs="Arial"/>
          <w:i/>
        </w:rPr>
        <w:t>n</w:t>
      </w:r>
      <w:r w:rsidRPr="000C270E">
        <w:rPr>
          <w:rFonts w:ascii="Palatino Linotype" w:eastAsia="Arial" w:hAnsi="Palatino Linotype" w:cs="Arial"/>
          <w:i/>
          <w:spacing w:val="-1"/>
        </w:rPr>
        <w:t>e</w:t>
      </w:r>
      <w:r w:rsidRPr="000C270E">
        <w:rPr>
          <w:rFonts w:ascii="Palatino Linotype" w:eastAsia="Arial" w:hAnsi="Palatino Linotype" w:cs="Arial"/>
          <w:i/>
          <w:spacing w:val="-3"/>
        </w:rPr>
        <w:t>n</w:t>
      </w:r>
      <w:r w:rsidRPr="000C270E">
        <w:rPr>
          <w:rFonts w:ascii="Palatino Linotype" w:eastAsia="Arial" w:hAnsi="Palatino Linotype" w:cs="Arial"/>
          <w:i/>
          <w:spacing w:val="1"/>
        </w:rPr>
        <w:t>t</w:t>
      </w:r>
      <w:r w:rsidRPr="000C270E">
        <w:rPr>
          <w:rFonts w:ascii="Palatino Linotype" w:eastAsia="Arial" w:hAnsi="Palatino Linotype" w:cs="Arial"/>
          <w:i/>
        </w:rPr>
        <w:t xml:space="preserve">e </w:t>
      </w:r>
      <w:r w:rsidRPr="000C270E">
        <w:rPr>
          <w:rFonts w:ascii="Palatino Linotype" w:eastAsia="Arial" w:hAnsi="Palatino Linotype" w:cs="Arial"/>
          <w:i/>
          <w:spacing w:val="1"/>
        </w:rPr>
        <w:t>f</w:t>
      </w:r>
      <w:r w:rsidRPr="000C270E">
        <w:rPr>
          <w:rFonts w:ascii="Palatino Linotype" w:eastAsia="Arial" w:hAnsi="Palatino Linotype" w:cs="Arial"/>
          <w:i/>
          <w:spacing w:val="-3"/>
        </w:rPr>
        <w:t>u</w:t>
      </w:r>
      <w:r w:rsidRPr="000C270E">
        <w:rPr>
          <w:rFonts w:ascii="Palatino Linotype" w:eastAsia="Arial" w:hAnsi="Palatino Linotype" w:cs="Arial"/>
          <w:i/>
        </w:rPr>
        <w:t>n</w:t>
      </w:r>
      <w:r w:rsidRPr="000C270E">
        <w:rPr>
          <w:rFonts w:ascii="Palatino Linotype" w:eastAsia="Arial" w:hAnsi="Palatino Linotype" w:cs="Arial"/>
          <w:i/>
          <w:spacing w:val="-1"/>
        </w:rPr>
        <w:t>d</w:t>
      </w:r>
      <w:r w:rsidRPr="000C270E">
        <w:rPr>
          <w:rFonts w:ascii="Palatino Linotype" w:eastAsia="Arial" w:hAnsi="Palatino Linotype" w:cs="Arial"/>
          <w:i/>
        </w:rPr>
        <w:t>amen</w:t>
      </w:r>
      <w:r w:rsidRPr="000C270E">
        <w:rPr>
          <w:rFonts w:ascii="Palatino Linotype" w:eastAsia="Arial" w:hAnsi="Palatino Linotype" w:cs="Arial"/>
          <w:i/>
          <w:spacing w:val="1"/>
        </w:rPr>
        <w:t>t</w:t>
      </w:r>
      <w:r w:rsidRPr="000C270E">
        <w:rPr>
          <w:rFonts w:ascii="Palatino Linotype" w:eastAsia="Arial" w:hAnsi="Palatino Linotype" w:cs="Arial"/>
          <w:i/>
        </w:rPr>
        <w:t>al</w:t>
      </w:r>
      <w:r w:rsidRPr="000C270E">
        <w:rPr>
          <w:rFonts w:ascii="Palatino Linotype" w:eastAsia="Arial" w:hAnsi="Palatino Linotype" w:cs="Arial"/>
          <w:i/>
          <w:spacing w:val="1"/>
        </w:rPr>
        <w:t xml:space="preserve"> </w:t>
      </w:r>
      <w:r w:rsidRPr="000C270E">
        <w:rPr>
          <w:rFonts w:ascii="Palatino Linotype" w:eastAsia="Arial" w:hAnsi="Palatino Linotype" w:cs="Arial"/>
          <w:i/>
        </w:rPr>
        <w:t>en el e</w:t>
      </w:r>
      <w:r w:rsidRPr="000C270E">
        <w:rPr>
          <w:rFonts w:ascii="Palatino Linotype" w:eastAsia="Arial" w:hAnsi="Palatino Linotype" w:cs="Arial"/>
          <w:i/>
          <w:spacing w:val="-3"/>
        </w:rPr>
        <w:t>s</w:t>
      </w:r>
      <w:r w:rsidRPr="000C270E">
        <w:rPr>
          <w:rFonts w:ascii="Palatino Linotype" w:eastAsia="Arial" w:hAnsi="Palatino Linotype" w:cs="Arial"/>
          <w:i/>
          <w:spacing w:val="3"/>
        </w:rPr>
        <w:t>f</w:t>
      </w:r>
      <w:r w:rsidRPr="000C270E">
        <w:rPr>
          <w:rFonts w:ascii="Palatino Linotype" w:eastAsia="Arial" w:hAnsi="Palatino Linotype" w:cs="Arial"/>
          <w:i/>
        </w:rPr>
        <w:t>u</w:t>
      </w:r>
      <w:r w:rsidRPr="000C270E">
        <w:rPr>
          <w:rFonts w:ascii="Palatino Linotype" w:eastAsia="Arial" w:hAnsi="Palatino Linotype" w:cs="Arial"/>
          <w:i/>
          <w:spacing w:val="-1"/>
        </w:rPr>
        <w:t>e</w:t>
      </w:r>
      <w:r w:rsidRPr="000C270E">
        <w:rPr>
          <w:rFonts w:ascii="Palatino Linotype" w:eastAsia="Arial" w:hAnsi="Palatino Linotype" w:cs="Arial"/>
          <w:i/>
          <w:spacing w:val="1"/>
        </w:rPr>
        <w:t>r</w:t>
      </w:r>
      <w:r w:rsidRPr="000C270E">
        <w:rPr>
          <w:rFonts w:ascii="Palatino Linotype" w:eastAsia="Arial" w:hAnsi="Palatino Linotype" w:cs="Arial"/>
          <w:i/>
          <w:spacing w:val="-2"/>
        </w:rPr>
        <w:t>z</w:t>
      </w:r>
      <w:r w:rsidRPr="000C270E">
        <w:rPr>
          <w:rFonts w:ascii="Palatino Linotype" w:eastAsia="Arial" w:hAnsi="Palatino Linotype" w:cs="Arial"/>
          <w:i/>
        </w:rPr>
        <w:t xml:space="preserve">o </w:t>
      </w:r>
      <w:r w:rsidRPr="000C270E">
        <w:rPr>
          <w:rFonts w:ascii="Palatino Linotype" w:eastAsia="Arial" w:hAnsi="Palatino Linotype" w:cs="Arial"/>
          <w:i/>
          <w:spacing w:val="2"/>
        </w:rPr>
        <w:t>q</w:t>
      </w:r>
      <w:r w:rsidRPr="000C270E">
        <w:rPr>
          <w:rFonts w:ascii="Palatino Linotype" w:eastAsia="Arial" w:hAnsi="Palatino Linotype" w:cs="Arial"/>
          <w:i/>
        </w:rPr>
        <w:t xml:space="preserve">ue </w:t>
      </w:r>
      <w:r w:rsidRPr="000C270E">
        <w:rPr>
          <w:rFonts w:ascii="Palatino Linotype" w:eastAsia="Arial" w:hAnsi="Palatino Linotype" w:cs="Arial"/>
          <w:i/>
          <w:spacing w:val="1"/>
        </w:rPr>
        <w:t>r</w:t>
      </w:r>
      <w:r w:rsidRPr="000C270E">
        <w:rPr>
          <w:rFonts w:ascii="Palatino Linotype" w:eastAsia="Arial" w:hAnsi="Palatino Linotype" w:cs="Arial"/>
          <w:i/>
        </w:rPr>
        <w:t>e</w:t>
      </w:r>
      <w:r w:rsidRPr="000C270E">
        <w:rPr>
          <w:rFonts w:ascii="Palatino Linotype" w:eastAsia="Arial" w:hAnsi="Palatino Linotype" w:cs="Arial"/>
          <w:i/>
          <w:spacing w:val="-1"/>
        </w:rPr>
        <w:t>ali</w:t>
      </w:r>
      <w:r w:rsidRPr="000C270E">
        <w:rPr>
          <w:rFonts w:ascii="Palatino Linotype" w:eastAsia="Arial" w:hAnsi="Palatino Linotype" w:cs="Arial"/>
          <w:i/>
          <w:spacing w:val="-2"/>
        </w:rPr>
        <w:t>z</w:t>
      </w:r>
      <w:r w:rsidRPr="000C270E">
        <w:rPr>
          <w:rFonts w:ascii="Palatino Linotype" w:eastAsia="Arial" w:hAnsi="Palatino Linotype" w:cs="Arial"/>
          <w:i/>
        </w:rPr>
        <w:t>a</w:t>
      </w:r>
      <w:r w:rsidRPr="000C270E">
        <w:rPr>
          <w:rFonts w:ascii="Palatino Linotype" w:eastAsia="Arial" w:hAnsi="Palatino Linotype" w:cs="Arial"/>
          <w:i/>
          <w:spacing w:val="3"/>
        </w:rPr>
        <w:t xml:space="preserve"> </w:t>
      </w:r>
      <w:r w:rsidRPr="000C270E">
        <w:rPr>
          <w:rFonts w:ascii="Palatino Linotype" w:eastAsia="Arial" w:hAnsi="Palatino Linotype" w:cs="Arial"/>
          <w:i/>
        </w:rPr>
        <w:t>el</w:t>
      </w:r>
      <w:r w:rsidRPr="000C270E">
        <w:rPr>
          <w:rFonts w:ascii="Palatino Linotype" w:eastAsia="Arial" w:hAnsi="Palatino Linotype" w:cs="Arial"/>
          <w:i/>
          <w:spacing w:val="4"/>
        </w:rPr>
        <w:t xml:space="preserve"> </w:t>
      </w:r>
      <w:r w:rsidRPr="000C270E">
        <w:rPr>
          <w:rFonts w:ascii="Palatino Linotype" w:eastAsia="Arial" w:hAnsi="Palatino Linotype" w:cs="Arial"/>
          <w:i/>
          <w:spacing w:val="-1"/>
        </w:rPr>
        <w:t>E</w:t>
      </w:r>
      <w:r w:rsidRPr="000C270E">
        <w:rPr>
          <w:rFonts w:ascii="Palatino Linotype" w:eastAsia="Arial" w:hAnsi="Palatino Linotype" w:cs="Arial"/>
          <w:i/>
        </w:rPr>
        <w:t>s</w:t>
      </w:r>
      <w:r w:rsidRPr="000C270E">
        <w:rPr>
          <w:rFonts w:ascii="Palatino Linotype" w:eastAsia="Arial" w:hAnsi="Palatino Linotype" w:cs="Arial"/>
          <w:i/>
          <w:spacing w:val="1"/>
        </w:rPr>
        <w:t>t</w:t>
      </w:r>
      <w:r w:rsidRPr="000C270E">
        <w:rPr>
          <w:rFonts w:ascii="Palatino Linotype" w:eastAsia="Arial" w:hAnsi="Palatino Linotype" w:cs="Arial"/>
          <w:i/>
        </w:rPr>
        <w:t>a</w:t>
      </w:r>
      <w:r w:rsidRPr="000C270E">
        <w:rPr>
          <w:rFonts w:ascii="Palatino Linotype" w:eastAsia="Arial" w:hAnsi="Palatino Linotype" w:cs="Arial"/>
          <w:i/>
          <w:spacing w:val="-1"/>
        </w:rPr>
        <w:t>d</w:t>
      </w:r>
      <w:r w:rsidRPr="000C270E">
        <w:rPr>
          <w:rFonts w:ascii="Palatino Linotype" w:eastAsia="Arial" w:hAnsi="Palatino Linotype" w:cs="Arial"/>
          <w:i/>
        </w:rPr>
        <w:t>o</w:t>
      </w:r>
      <w:r w:rsidRPr="000C270E">
        <w:rPr>
          <w:rFonts w:ascii="Palatino Linotype" w:eastAsia="Arial" w:hAnsi="Palatino Linotype" w:cs="Arial"/>
          <w:i/>
          <w:spacing w:val="3"/>
        </w:rPr>
        <w:t xml:space="preserve"> </w:t>
      </w:r>
      <w:r w:rsidRPr="000C270E">
        <w:rPr>
          <w:rFonts w:ascii="Palatino Linotype" w:eastAsia="Arial" w:hAnsi="Palatino Linotype" w:cs="Arial"/>
          <w:i/>
          <w:spacing w:val="-4"/>
        </w:rPr>
        <w:t>M</w:t>
      </w:r>
      <w:r w:rsidRPr="000C270E">
        <w:rPr>
          <w:rFonts w:ascii="Palatino Linotype" w:eastAsia="Arial" w:hAnsi="Palatino Linotype" w:cs="Arial"/>
          <w:i/>
        </w:rPr>
        <w:t>ex</w:t>
      </w:r>
      <w:r w:rsidRPr="000C270E">
        <w:rPr>
          <w:rFonts w:ascii="Palatino Linotype" w:eastAsia="Arial" w:hAnsi="Palatino Linotype" w:cs="Arial"/>
          <w:i/>
          <w:spacing w:val="-1"/>
        </w:rPr>
        <w:t>i</w:t>
      </w:r>
      <w:r w:rsidRPr="000C270E">
        <w:rPr>
          <w:rFonts w:ascii="Palatino Linotype" w:eastAsia="Arial" w:hAnsi="Palatino Linotype" w:cs="Arial"/>
          <w:i/>
        </w:rPr>
        <w:t>ca</w:t>
      </w:r>
      <w:r w:rsidRPr="000C270E">
        <w:rPr>
          <w:rFonts w:ascii="Palatino Linotype" w:eastAsia="Arial" w:hAnsi="Palatino Linotype" w:cs="Arial"/>
          <w:i/>
          <w:spacing w:val="-1"/>
        </w:rPr>
        <w:t>n</w:t>
      </w:r>
      <w:r w:rsidRPr="000C270E">
        <w:rPr>
          <w:rFonts w:ascii="Palatino Linotype" w:eastAsia="Arial" w:hAnsi="Palatino Linotype" w:cs="Arial"/>
          <w:i/>
        </w:rPr>
        <w:t>o</w:t>
      </w:r>
      <w:r w:rsidRPr="000C270E">
        <w:rPr>
          <w:rFonts w:ascii="Palatino Linotype" w:eastAsia="Arial" w:hAnsi="Palatino Linotype" w:cs="Arial"/>
          <w:i/>
          <w:spacing w:val="3"/>
        </w:rPr>
        <w:t xml:space="preserve"> </w:t>
      </w:r>
      <w:r w:rsidRPr="000C270E">
        <w:rPr>
          <w:rFonts w:ascii="Palatino Linotype" w:eastAsia="Arial" w:hAnsi="Palatino Linotype" w:cs="Arial"/>
          <w:i/>
        </w:rPr>
        <w:t>p</w:t>
      </w:r>
      <w:r w:rsidRPr="000C270E">
        <w:rPr>
          <w:rFonts w:ascii="Palatino Linotype" w:eastAsia="Arial" w:hAnsi="Palatino Linotype" w:cs="Arial"/>
          <w:i/>
          <w:spacing w:val="-1"/>
        </w:rPr>
        <w:t>a</w:t>
      </w:r>
      <w:r w:rsidRPr="000C270E">
        <w:rPr>
          <w:rFonts w:ascii="Palatino Linotype" w:eastAsia="Arial" w:hAnsi="Palatino Linotype" w:cs="Arial"/>
          <w:i/>
          <w:spacing w:val="1"/>
        </w:rPr>
        <w:t>r</w:t>
      </w:r>
      <w:r w:rsidRPr="000C270E">
        <w:rPr>
          <w:rFonts w:ascii="Palatino Linotype" w:eastAsia="Arial" w:hAnsi="Palatino Linotype" w:cs="Arial"/>
          <w:i/>
        </w:rPr>
        <w:t xml:space="preserve">a </w:t>
      </w:r>
      <w:r w:rsidRPr="000C270E">
        <w:rPr>
          <w:rFonts w:ascii="Palatino Linotype" w:eastAsia="Arial" w:hAnsi="Palatino Linotype" w:cs="Arial"/>
          <w:i/>
          <w:spacing w:val="2"/>
        </w:rPr>
        <w:t>g</w:t>
      </w:r>
      <w:r w:rsidRPr="000C270E">
        <w:rPr>
          <w:rFonts w:ascii="Palatino Linotype" w:eastAsia="Arial" w:hAnsi="Palatino Linotype" w:cs="Arial"/>
          <w:i/>
          <w:spacing w:val="-3"/>
        </w:rPr>
        <w:t>a</w:t>
      </w:r>
      <w:r w:rsidRPr="000C270E">
        <w:rPr>
          <w:rFonts w:ascii="Palatino Linotype" w:eastAsia="Arial" w:hAnsi="Palatino Linotype" w:cs="Arial"/>
          <w:i/>
          <w:spacing w:val="1"/>
        </w:rPr>
        <w:t>r</w:t>
      </w:r>
      <w:r w:rsidRPr="000C270E">
        <w:rPr>
          <w:rFonts w:ascii="Palatino Linotype" w:eastAsia="Arial" w:hAnsi="Palatino Linotype" w:cs="Arial"/>
          <w:i/>
        </w:rPr>
        <w:t>a</w:t>
      </w:r>
      <w:r w:rsidRPr="000C270E">
        <w:rPr>
          <w:rFonts w:ascii="Palatino Linotype" w:eastAsia="Arial" w:hAnsi="Palatino Linotype" w:cs="Arial"/>
          <w:i/>
          <w:spacing w:val="-1"/>
        </w:rPr>
        <w:t>n</w:t>
      </w:r>
      <w:r w:rsidRPr="000C270E">
        <w:rPr>
          <w:rFonts w:ascii="Palatino Linotype" w:eastAsia="Arial" w:hAnsi="Palatino Linotype" w:cs="Arial"/>
          <w:i/>
          <w:spacing w:val="1"/>
        </w:rPr>
        <w:t>t</w:t>
      </w:r>
      <w:r w:rsidRPr="000C270E">
        <w:rPr>
          <w:rFonts w:ascii="Palatino Linotype" w:eastAsia="Arial" w:hAnsi="Palatino Linotype" w:cs="Arial"/>
          <w:i/>
          <w:spacing w:val="-1"/>
        </w:rPr>
        <w:t>i</w:t>
      </w:r>
      <w:r w:rsidRPr="000C270E">
        <w:rPr>
          <w:rFonts w:ascii="Palatino Linotype" w:eastAsia="Arial" w:hAnsi="Palatino Linotype" w:cs="Arial"/>
          <w:i/>
          <w:spacing w:val="-2"/>
        </w:rPr>
        <w:t>z</w:t>
      </w:r>
      <w:r w:rsidRPr="000C270E">
        <w:rPr>
          <w:rFonts w:ascii="Palatino Linotype" w:eastAsia="Arial" w:hAnsi="Palatino Linotype" w:cs="Arial"/>
          <w:i/>
        </w:rPr>
        <w:t>ar</w:t>
      </w:r>
      <w:r w:rsidRPr="000C270E">
        <w:rPr>
          <w:rFonts w:ascii="Palatino Linotype" w:eastAsia="Arial" w:hAnsi="Palatino Linotype" w:cs="Arial"/>
          <w:i/>
          <w:spacing w:val="4"/>
        </w:rPr>
        <w:t xml:space="preserve"> </w:t>
      </w:r>
      <w:r w:rsidRPr="000C270E">
        <w:rPr>
          <w:rFonts w:ascii="Palatino Linotype" w:eastAsia="Arial" w:hAnsi="Palatino Linotype" w:cs="Arial"/>
          <w:i/>
          <w:spacing w:val="-1"/>
        </w:rPr>
        <w:t>l</w:t>
      </w:r>
      <w:r w:rsidRPr="000C270E">
        <w:rPr>
          <w:rFonts w:ascii="Palatino Linotype" w:eastAsia="Arial" w:hAnsi="Palatino Linotype" w:cs="Arial"/>
          <w:i/>
        </w:rPr>
        <w:t>a</w:t>
      </w:r>
      <w:r w:rsidRPr="000C270E">
        <w:rPr>
          <w:rFonts w:ascii="Palatino Linotype" w:eastAsia="Arial" w:hAnsi="Palatino Linotype" w:cs="Arial"/>
          <w:i/>
          <w:spacing w:val="3"/>
        </w:rPr>
        <w:t xml:space="preserve"> </w:t>
      </w:r>
      <w:r w:rsidRPr="000C270E">
        <w:rPr>
          <w:rFonts w:ascii="Palatino Linotype" w:eastAsia="Arial" w:hAnsi="Palatino Linotype" w:cs="Arial"/>
          <w:i/>
        </w:rPr>
        <w:t>s</w:t>
      </w:r>
      <w:r w:rsidRPr="000C270E">
        <w:rPr>
          <w:rFonts w:ascii="Palatino Linotype" w:eastAsia="Arial" w:hAnsi="Palatino Linotype" w:cs="Arial"/>
          <w:i/>
          <w:spacing w:val="-3"/>
        </w:rPr>
        <w:t>e</w:t>
      </w:r>
      <w:r w:rsidRPr="000C270E">
        <w:rPr>
          <w:rFonts w:ascii="Palatino Linotype" w:eastAsia="Arial" w:hAnsi="Palatino Linotype" w:cs="Arial"/>
          <w:i/>
          <w:spacing w:val="2"/>
        </w:rPr>
        <w:t>g</w:t>
      </w:r>
      <w:r w:rsidRPr="000C270E">
        <w:rPr>
          <w:rFonts w:ascii="Palatino Linotype" w:eastAsia="Arial" w:hAnsi="Palatino Linotype" w:cs="Arial"/>
          <w:i/>
        </w:rPr>
        <w:t>uri</w:t>
      </w:r>
      <w:r w:rsidRPr="000C270E">
        <w:rPr>
          <w:rFonts w:ascii="Palatino Linotype" w:eastAsia="Arial" w:hAnsi="Palatino Linotype" w:cs="Arial"/>
          <w:i/>
          <w:spacing w:val="-1"/>
        </w:rPr>
        <w:t>d</w:t>
      </w:r>
      <w:r w:rsidRPr="000C270E">
        <w:rPr>
          <w:rFonts w:ascii="Palatino Linotype" w:eastAsia="Arial" w:hAnsi="Palatino Linotype" w:cs="Arial"/>
          <w:i/>
        </w:rPr>
        <w:t>ad d</w:t>
      </w:r>
      <w:r w:rsidRPr="000C270E">
        <w:rPr>
          <w:rFonts w:ascii="Palatino Linotype" w:eastAsia="Arial" w:hAnsi="Palatino Linotype" w:cs="Arial"/>
          <w:i/>
          <w:spacing w:val="-1"/>
        </w:rPr>
        <w:t>e</w:t>
      </w:r>
      <w:r w:rsidRPr="000C270E">
        <w:rPr>
          <w:rFonts w:ascii="Palatino Linotype" w:eastAsia="Arial" w:hAnsi="Palatino Linotype" w:cs="Arial"/>
          <w:i/>
        </w:rPr>
        <w:t>l</w:t>
      </w:r>
      <w:r w:rsidRPr="000C270E">
        <w:rPr>
          <w:rFonts w:ascii="Palatino Linotype" w:eastAsia="Arial" w:hAnsi="Palatino Linotype" w:cs="Arial"/>
          <w:i/>
          <w:spacing w:val="2"/>
        </w:rPr>
        <w:t xml:space="preserve"> </w:t>
      </w:r>
      <w:r w:rsidRPr="000C270E">
        <w:rPr>
          <w:rFonts w:ascii="Palatino Linotype" w:eastAsia="Arial" w:hAnsi="Palatino Linotype" w:cs="Arial"/>
          <w:i/>
        </w:rPr>
        <w:t>p</w:t>
      </w:r>
      <w:r w:rsidRPr="000C270E">
        <w:rPr>
          <w:rFonts w:ascii="Palatino Linotype" w:eastAsia="Arial" w:hAnsi="Palatino Linotype" w:cs="Arial"/>
          <w:i/>
          <w:spacing w:val="-1"/>
        </w:rPr>
        <w:t>a</w:t>
      </w:r>
      <w:r w:rsidRPr="000C270E">
        <w:rPr>
          <w:rFonts w:ascii="Palatino Linotype" w:eastAsia="Arial" w:hAnsi="Palatino Linotype" w:cs="Arial"/>
          <w:i/>
          <w:spacing w:val="-4"/>
        </w:rPr>
        <w:t>í</w:t>
      </w:r>
      <w:r w:rsidRPr="000C270E">
        <w:rPr>
          <w:rFonts w:ascii="Palatino Linotype" w:eastAsia="Arial" w:hAnsi="Palatino Linotype" w:cs="Arial"/>
          <w:i/>
        </w:rPr>
        <w:t>s</w:t>
      </w:r>
      <w:r w:rsidRPr="000C270E">
        <w:rPr>
          <w:rFonts w:ascii="Palatino Linotype" w:eastAsia="Arial" w:hAnsi="Palatino Linotype" w:cs="Arial"/>
          <w:i/>
          <w:spacing w:val="3"/>
        </w:rPr>
        <w:t xml:space="preserve"> </w:t>
      </w:r>
      <w:r w:rsidRPr="000C270E">
        <w:rPr>
          <w:rFonts w:ascii="Palatino Linotype" w:eastAsia="Arial" w:hAnsi="Palatino Linotype" w:cs="Arial"/>
          <w:i/>
        </w:rPr>
        <w:t>en</w:t>
      </w:r>
      <w:r w:rsidRPr="000C270E">
        <w:rPr>
          <w:rFonts w:ascii="Palatino Linotype" w:eastAsia="Arial" w:hAnsi="Palatino Linotype" w:cs="Arial"/>
          <w:i/>
          <w:spacing w:val="2"/>
        </w:rPr>
        <w:t xml:space="preserve"> </w:t>
      </w:r>
      <w:r w:rsidRPr="000C270E">
        <w:rPr>
          <w:rFonts w:ascii="Palatino Linotype" w:eastAsia="Arial" w:hAnsi="Palatino Linotype" w:cs="Arial"/>
          <w:i/>
        </w:rPr>
        <w:t>sus d</w:t>
      </w:r>
      <w:r w:rsidRPr="000C270E">
        <w:rPr>
          <w:rFonts w:ascii="Palatino Linotype" w:eastAsia="Arial" w:hAnsi="Palatino Linotype" w:cs="Arial"/>
          <w:i/>
          <w:spacing w:val="-1"/>
        </w:rPr>
        <w:t>i</w:t>
      </w:r>
      <w:r w:rsidRPr="000C270E">
        <w:rPr>
          <w:rFonts w:ascii="Palatino Linotype" w:eastAsia="Arial" w:hAnsi="Palatino Linotype" w:cs="Arial"/>
          <w:i/>
          <w:spacing w:val="3"/>
        </w:rPr>
        <w:t>f</w:t>
      </w:r>
      <w:r w:rsidRPr="000C270E">
        <w:rPr>
          <w:rFonts w:ascii="Palatino Linotype" w:eastAsia="Arial" w:hAnsi="Palatino Linotype" w:cs="Arial"/>
          <w:i/>
          <w:spacing w:val="-3"/>
        </w:rPr>
        <w:t>e</w:t>
      </w:r>
      <w:r w:rsidRPr="000C270E">
        <w:rPr>
          <w:rFonts w:ascii="Palatino Linotype" w:eastAsia="Arial" w:hAnsi="Palatino Linotype" w:cs="Arial"/>
          <w:i/>
          <w:spacing w:val="1"/>
        </w:rPr>
        <w:t>r</w:t>
      </w:r>
      <w:r w:rsidRPr="000C270E">
        <w:rPr>
          <w:rFonts w:ascii="Palatino Linotype" w:eastAsia="Arial" w:hAnsi="Palatino Linotype" w:cs="Arial"/>
          <w:i/>
        </w:rPr>
        <w:t>e</w:t>
      </w:r>
      <w:r w:rsidRPr="000C270E">
        <w:rPr>
          <w:rFonts w:ascii="Palatino Linotype" w:eastAsia="Arial" w:hAnsi="Palatino Linotype" w:cs="Arial"/>
          <w:i/>
          <w:spacing w:val="-1"/>
        </w:rPr>
        <w:t>n</w:t>
      </w:r>
      <w:r w:rsidRPr="000C270E">
        <w:rPr>
          <w:rFonts w:ascii="Palatino Linotype" w:eastAsia="Arial" w:hAnsi="Palatino Linotype" w:cs="Arial"/>
          <w:i/>
          <w:spacing w:val="1"/>
        </w:rPr>
        <w:t>t</w:t>
      </w:r>
      <w:r w:rsidRPr="000C270E">
        <w:rPr>
          <w:rFonts w:ascii="Palatino Linotype" w:eastAsia="Arial" w:hAnsi="Palatino Linotype" w:cs="Arial"/>
          <w:i/>
        </w:rPr>
        <w:t>es</w:t>
      </w:r>
      <w:r w:rsidRPr="000C270E">
        <w:rPr>
          <w:rFonts w:ascii="Palatino Linotype" w:eastAsia="Arial" w:hAnsi="Palatino Linotype" w:cs="Arial"/>
          <w:i/>
          <w:spacing w:val="-2"/>
        </w:rPr>
        <w:t xml:space="preserve"> v</w:t>
      </w:r>
      <w:r w:rsidRPr="000C270E">
        <w:rPr>
          <w:rFonts w:ascii="Palatino Linotype" w:eastAsia="Arial" w:hAnsi="Palatino Linotype" w:cs="Arial"/>
          <w:i/>
        </w:rPr>
        <w:t>er</w:t>
      </w:r>
      <w:r w:rsidRPr="000C270E">
        <w:rPr>
          <w:rFonts w:ascii="Palatino Linotype" w:eastAsia="Arial" w:hAnsi="Palatino Linotype" w:cs="Arial"/>
          <w:i/>
          <w:spacing w:val="1"/>
        </w:rPr>
        <w:t>t</w:t>
      </w:r>
      <w:r w:rsidRPr="000C270E">
        <w:rPr>
          <w:rFonts w:ascii="Palatino Linotype" w:eastAsia="Arial" w:hAnsi="Palatino Linotype" w:cs="Arial"/>
          <w:i/>
          <w:spacing w:val="-1"/>
        </w:rPr>
        <w:t>i</w:t>
      </w:r>
      <w:r w:rsidRPr="000C270E">
        <w:rPr>
          <w:rFonts w:ascii="Palatino Linotype" w:eastAsia="Arial" w:hAnsi="Palatino Linotype" w:cs="Arial"/>
          <w:i/>
        </w:rPr>
        <w:t>e</w:t>
      </w:r>
      <w:r w:rsidRPr="000C270E">
        <w:rPr>
          <w:rFonts w:ascii="Palatino Linotype" w:eastAsia="Arial" w:hAnsi="Palatino Linotype" w:cs="Arial"/>
          <w:i/>
          <w:spacing w:val="-1"/>
        </w:rPr>
        <w:t>n</w:t>
      </w:r>
      <w:r w:rsidRPr="000C270E">
        <w:rPr>
          <w:rFonts w:ascii="Palatino Linotype" w:eastAsia="Arial" w:hAnsi="Palatino Linotype" w:cs="Arial"/>
          <w:i/>
          <w:spacing w:val="1"/>
        </w:rPr>
        <w:t>t</w:t>
      </w:r>
      <w:r w:rsidRPr="000C270E">
        <w:rPr>
          <w:rFonts w:ascii="Palatino Linotype" w:eastAsia="Arial" w:hAnsi="Palatino Linotype" w:cs="Arial"/>
          <w:i/>
        </w:rPr>
        <w:t>e</w:t>
      </w:r>
      <w:r w:rsidRPr="000C270E">
        <w:rPr>
          <w:rFonts w:ascii="Palatino Linotype" w:eastAsia="Arial" w:hAnsi="Palatino Linotype" w:cs="Arial"/>
          <w:i/>
          <w:spacing w:val="-3"/>
        </w:rPr>
        <w:t>s</w:t>
      </w:r>
      <w:r w:rsidRPr="000C270E">
        <w:rPr>
          <w:rFonts w:ascii="Palatino Linotype" w:eastAsia="Arial" w:hAnsi="Palatino Linotype" w:cs="Arial"/>
          <w:i/>
        </w:rPr>
        <w:t>.”</w:t>
      </w:r>
    </w:p>
    <w:p w:rsidR="00BE69F0" w:rsidRPr="000C270E" w:rsidRDefault="00BE69F0" w:rsidP="00BE69F0">
      <w:pPr>
        <w:pStyle w:val="Sinespaciado"/>
        <w:spacing w:line="360" w:lineRule="auto"/>
        <w:rPr>
          <w:rFonts w:ascii="Palatino Linotype" w:hAnsi="Palatino Linotype"/>
          <w:lang w:val="es-ES"/>
        </w:rPr>
      </w:pPr>
    </w:p>
    <w:p w:rsidR="00BE69F0" w:rsidRPr="000C270E" w:rsidRDefault="00BE69F0" w:rsidP="00BE69F0">
      <w:pPr>
        <w:spacing w:after="0" w:line="360" w:lineRule="auto"/>
        <w:jc w:val="both"/>
        <w:rPr>
          <w:rFonts w:ascii="Palatino Linotype" w:eastAsia="Times New Roman" w:hAnsi="Palatino Linotype" w:cs="Times New Roman"/>
          <w:b/>
          <w:sz w:val="24"/>
          <w:szCs w:val="24"/>
          <w:lang w:val="es-ES" w:eastAsia="es-ES"/>
        </w:rPr>
      </w:pPr>
      <w:r w:rsidRPr="000C270E">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w:t>
      </w:r>
      <w:r w:rsidRPr="000C270E">
        <w:rPr>
          <w:rFonts w:ascii="Palatino Linotype" w:eastAsia="Times New Roman" w:hAnsi="Palatino Linotype" w:cs="Times New Roman"/>
          <w:sz w:val="24"/>
          <w:szCs w:val="24"/>
          <w:lang w:val="es-ES" w:eastAsia="es-ES"/>
        </w:rPr>
        <w:lastRenderedPageBreak/>
        <w:t xml:space="preserve">de la elaboración de versiones públicas, como es el caso del </w:t>
      </w:r>
      <w:r w:rsidRPr="000C270E">
        <w:rPr>
          <w:rFonts w:ascii="Palatino Linotype" w:eastAsia="Times New Roman" w:hAnsi="Palatino Linotype" w:cs="Times New Roman"/>
          <w:b/>
          <w:sz w:val="24"/>
          <w:szCs w:val="24"/>
          <w:lang w:val="es-ES" w:eastAsia="es-ES"/>
        </w:rPr>
        <w:t>Registro Federal de Contribuyentes</w:t>
      </w:r>
      <w:r w:rsidRPr="000C270E">
        <w:rPr>
          <w:rFonts w:ascii="Palatino Linotype" w:eastAsia="Times New Roman" w:hAnsi="Palatino Linotype" w:cs="Times New Roman"/>
          <w:sz w:val="24"/>
          <w:szCs w:val="24"/>
          <w:lang w:val="es-ES" w:eastAsia="es-ES"/>
        </w:rPr>
        <w:t xml:space="preserve"> (RFC), la </w:t>
      </w:r>
      <w:r w:rsidRPr="000C270E">
        <w:rPr>
          <w:rFonts w:ascii="Palatino Linotype" w:eastAsia="Times New Roman" w:hAnsi="Palatino Linotype" w:cs="Times New Roman"/>
          <w:b/>
          <w:sz w:val="24"/>
          <w:szCs w:val="24"/>
          <w:lang w:val="es-ES" w:eastAsia="es-ES"/>
        </w:rPr>
        <w:t>Clave Única de Registro de Población</w:t>
      </w:r>
      <w:r w:rsidRPr="000C270E">
        <w:rPr>
          <w:rFonts w:ascii="Palatino Linotype" w:eastAsia="Times New Roman" w:hAnsi="Palatino Linotype" w:cs="Times New Roman"/>
          <w:sz w:val="24"/>
          <w:szCs w:val="24"/>
          <w:lang w:val="es-ES" w:eastAsia="es-ES"/>
        </w:rPr>
        <w:t xml:space="preserve"> (CURP), la </w:t>
      </w:r>
      <w:r w:rsidRPr="000C270E">
        <w:rPr>
          <w:rFonts w:ascii="Palatino Linotype" w:eastAsia="Times New Roman" w:hAnsi="Palatino Linotype" w:cs="Times New Roman"/>
          <w:b/>
          <w:sz w:val="24"/>
          <w:szCs w:val="24"/>
          <w:lang w:val="es-ES" w:eastAsia="es-ES"/>
        </w:rPr>
        <w:t>Clave de cualquier tipo de seguridad social</w:t>
      </w:r>
      <w:r w:rsidRPr="000C270E">
        <w:rPr>
          <w:rFonts w:ascii="Palatino Linotype" w:eastAsia="Times New Roman" w:hAnsi="Palatino Linotype" w:cs="Times New Roman"/>
          <w:sz w:val="24"/>
          <w:szCs w:val="24"/>
          <w:lang w:val="es-ES" w:eastAsia="es-ES"/>
        </w:rPr>
        <w:t xml:space="preserve"> (ISSEMYM, u otros), así como, los </w:t>
      </w:r>
      <w:r w:rsidRPr="000C270E">
        <w:rPr>
          <w:rFonts w:ascii="Palatino Linotype" w:eastAsia="Times New Roman" w:hAnsi="Palatino Linotype" w:cs="Times New Roman"/>
          <w:b/>
          <w:sz w:val="24"/>
          <w:szCs w:val="24"/>
          <w:lang w:val="es-ES" w:eastAsia="es-ES"/>
        </w:rPr>
        <w:t xml:space="preserve">préstamos o descuentos </w:t>
      </w:r>
      <w:r w:rsidRPr="000C270E">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0C270E">
        <w:rPr>
          <w:rFonts w:ascii="Palatino Linotype" w:eastAsia="Times New Roman" w:hAnsi="Palatino Linotype" w:cs="Times New Roman"/>
          <w:b/>
          <w:sz w:val="24"/>
          <w:szCs w:val="24"/>
          <w:lang w:val="es-ES" w:eastAsia="es-ES"/>
        </w:rPr>
        <w:t>cuotas</w:t>
      </w:r>
      <w:r w:rsidRPr="000C270E">
        <w:rPr>
          <w:rFonts w:ascii="Palatino Linotype" w:eastAsia="Times New Roman" w:hAnsi="Palatino Linotype" w:cs="Times New Roman"/>
          <w:sz w:val="24"/>
          <w:szCs w:val="24"/>
          <w:lang w:val="es-ES" w:eastAsia="es-ES"/>
        </w:rPr>
        <w:t xml:space="preserve"> por </w:t>
      </w:r>
      <w:r w:rsidRPr="000C270E">
        <w:rPr>
          <w:rFonts w:ascii="Palatino Linotype" w:eastAsia="Times New Roman" w:hAnsi="Palatino Linotype" w:cs="Times New Roman"/>
          <w:b/>
          <w:sz w:val="24"/>
          <w:szCs w:val="24"/>
          <w:lang w:val="es-ES" w:eastAsia="es-ES"/>
        </w:rPr>
        <w:t xml:space="preserve">seguridad social, Cadenas Originales </w:t>
      </w:r>
      <w:r w:rsidRPr="000C270E">
        <w:rPr>
          <w:rFonts w:ascii="Palatino Linotype" w:eastAsia="Times New Roman" w:hAnsi="Palatino Linotype" w:cs="Times New Roman"/>
          <w:sz w:val="24"/>
          <w:szCs w:val="24"/>
          <w:lang w:val="es-ES" w:eastAsia="es-ES"/>
        </w:rPr>
        <w:t>y</w:t>
      </w:r>
      <w:r w:rsidRPr="000C270E">
        <w:rPr>
          <w:rFonts w:ascii="Palatino Linotype" w:eastAsia="Times New Roman" w:hAnsi="Palatino Linotype" w:cs="Times New Roman"/>
          <w:b/>
          <w:sz w:val="24"/>
          <w:szCs w:val="24"/>
          <w:lang w:val="es-ES" w:eastAsia="es-ES"/>
        </w:rPr>
        <w:t xml:space="preserve"> Sellos Digitales</w:t>
      </w:r>
    </w:p>
    <w:p w:rsidR="00BE69F0" w:rsidRPr="000C270E" w:rsidRDefault="00BE69F0" w:rsidP="00BE69F0">
      <w:pPr>
        <w:spacing w:after="0" w:line="360" w:lineRule="auto"/>
        <w:jc w:val="both"/>
        <w:rPr>
          <w:rFonts w:ascii="Palatino Linotype" w:eastAsia="Times New Roman" w:hAnsi="Palatino Linotype" w:cs="Times New Roman"/>
          <w:sz w:val="24"/>
          <w:szCs w:val="24"/>
          <w:lang w:val="es-ES" w:eastAsia="es-ES"/>
        </w:rPr>
      </w:pPr>
      <w:r w:rsidRPr="000C270E">
        <w:rPr>
          <w:rFonts w:ascii="Palatino Linotype" w:eastAsia="Times New Roman" w:hAnsi="Palatino Linotype" w:cs="Times New Roman"/>
          <w:b/>
          <w:sz w:val="24"/>
          <w:szCs w:val="24"/>
          <w:lang w:val="es-ES" w:eastAsia="es-ES"/>
        </w:rPr>
        <w:t xml:space="preserve">Códigos Bidimensionales </w:t>
      </w:r>
      <w:r w:rsidRPr="000C270E">
        <w:rPr>
          <w:rFonts w:ascii="Palatino Linotype" w:eastAsia="Times New Roman" w:hAnsi="Palatino Linotype" w:cs="Times New Roman"/>
          <w:sz w:val="24"/>
          <w:szCs w:val="24"/>
          <w:lang w:val="es-ES" w:eastAsia="es-ES"/>
        </w:rPr>
        <w:t>y los denominados</w:t>
      </w:r>
      <w:r w:rsidRPr="000C270E">
        <w:rPr>
          <w:rFonts w:ascii="Palatino Linotype" w:eastAsia="Times New Roman" w:hAnsi="Palatino Linotype" w:cs="Times New Roman"/>
          <w:b/>
          <w:sz w:val="24"/>
          <w:szCs w:val="24"/>
          <w:lang w:val="es-ES" w:eastAsia="es-ES"/>
        </w:rPr>
        <w:t xml:space="preserve"> Códigos QR.</w:t>
      </w:r>
    </w:p>
    <w:p w:rsidR="00BE69F0" w:rsidRPr="000C270E" w:rsidRDefault="00BE69F0" w:rsidP="00BE69F0">
      <w:pPr>
        <w:pStyle w:val="Sinespaciado"/>
        <w:spacing w:line="360" w:lineRule="auto"/>
        <w:rPr>
          <w:rFonts w:ascii="Palatino Linotype" w:hAnsi="Palatino Linotype"/>
        </w:rPr>
      </w:pPr>
    </w:p>
    <w:p w:rsidR="00BE69F0" w:rsidRPr="000C270E" w:rsidRDefault="00BE69F0" w:rsidP="00BE69F0">
      <w:pPr>
        <w:spacing w:after="0" w:line="360" w:lineRule="auto"/>
        <w:jc w:val="both"/>
        <w:rPr>
          <w:rFonts w:ascii="Palatino Linotype" w:eastAsia="Times New Roman" w:hAnsi="Palatino Linotype" w:cs="Times New Roman"/>
          <w:sz w:val="24"/>
          <w:szCs w:val="24"/>
          <w:lang w:val="es-ES" w:eastAsia="es-ES"/>
        </w:rPr>
      </w:pPr>
      <w:r w:rsidRPr="000C270E">
        <w:rPr>
          <w:rFonts w:ascii="Palatino Linotype" w:eastAsia="Times New Roman" w:hAnsi="Palatino Linotype" w:cs="Times New Roman"/>
          <w:sz w:val="24"/>
          <w:szCs w:val="24"/>
          <w:lang w:val="es-ES" w:eastAsia="es-MX"/>
        </w:rPr>
        <w:t xml:space="preserve">Por cuanto hace al </w:t>
      </w:r>
      <w:r w:rsidRPr="000C270E">
        <w:rPr>
          <w:rFonts w:ascii="Palatino Linotype" w:eastAsia="Times New Roman" w:hAnsi="Palatino Linotype" w:cs="Times New Roman"/>
          <w:b/>
          <w:sz w:val="24"/>
          <w:szCs w:val="24"/>
          <w:lang w:val="es-ES" w:eastAsia="es-MX"/>
        </w:rPr>
        <w:t>Registro Federal de Contribuyentes</w:t>
      </w:r>
      <w:r w:rsidRPr="000C270E">
        <w:rPr>
          <w:rFonts w:ascii="Palatino Linotype" w:eastAsia="Times New Roman" w:hAnsi="Palatino Linotype" w:cs="Times New Roman"/>
          <w:sz w:val="24"/>
          <w:szCs w:val="24"/>
          <w:lang w:val="es-ES" w:eastAsia="es-MX"/>
        </w:rPr>
        <w:t xml:space="preserve"> </w:t>
      </w:r>
      <w:r w:rsidRPr="000C270E">
        <w:rPr>
          <w:rFonts w:ascii="Palatino Linotype" w:eastAsia="Times New Roman" w:hAnsi="Palatino Linotype" w:cs="Times New Roman"/>
          <w:b/>
          <w:sz w:val="24"/>
          <w:szCs w:val="24"/>
          <w:lang w:val="es-ES" w:eastAsia="es-MX"/>
        </w:rPr>
        <w:t>de las personas físicas</w:t>
      </w:r>
      <w:r w:rsidRPr="000C270E">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0C270E">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rsidR="00BE69F0" w:rsidRPr="000C270E" w:rsidRDefault="00BE69F0" w:rsidP="00BE69F0">
      <w:pPr>
        <w:pStyle w:val="Sinespaciado"/>
        <w:spacing w:line="360" w:lineRule="auto"/>
        <w:rPr>
          <w:rFonts w:ascii="Palatino Linotype" w:hAnsi="Palatino Linotype"/>
          <w:lang w:val="es-ES" w:eastAsia="es-MX"/>
        </w:rPr>
      </w:pPr>
    </w:p>
    <w:p w:rsidR="00BE69F0" w:rsidRPr="000C270E" w:rsidRDefault="00BE69F0" w:rsidP="00BE69F0">
      <w:pPr>
        <w:spacing w:after="0" w:line="360" w:lineRule="auto"/>
        <w:jc w:val="both"/>
        <w:rPr>
          <w:rFonts w:ascii="Palatino Linotype" w:eastAsia="Times New Roman" w:hAnsi="Palatino Linotype" w:cs="Times New Roman"/>
          <w:sz w:val="24"/>
          <w:szCs w:val="24"/>
          <w:lang w:val="es-ES" w:eastAsia="es-MX"/>
        </w:rPr>
      </w:pPr>
      <w:r w:rsidRPr="000C270E">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BE69F0" w:rsidRPr="000C270E" w:rsidRDefault="00BE69F0" w:rsidP="00BE69F0">
      <w:pPr>
        <w:pStyle w:val="Sinespaciado"/>
        <w:rPr>
          <w:rFonts w:ascii="Palatino Linotype" w:hAnsi="Palatino Linotype"/>
          <w:lang w:val="es-ES"/>
        </w:rPr>
      </w:pPr>
    </w:p>
    <w:p w:rsidR="00BE69F0" w:rsidRPr="000C270E" w:rsidRDefault="00BE69F0" w:rsidP="00BE69F0">
      <w:pPr>
        <w:spacing w:after="0" w:line="240" w:lineRule="auto"/>
        <w:ind w:left="567" w:right="616"/>
        <w:jc w:val="both"/>
        <w:rPr>
          <w:rFonts w:ascii="Palatino Linotype" w:eastAsia="Times New Roman" w:hAnsi="Palatino Linotype" w:cs="Times New Roman"/>
          <w:i/>
          <w:lang w:val="es-ES" w:eastAsia="es-ES"/>
        </w:rPr>
      </w:pPr>
      <w:r w:rsidRPr="000C270E">
        <w:rPr>
          <w:rFonts w:ascii="Palatino Linotype" w:eastAsia="Times New Roman" w:hAnsi="Palatino Linotype" w:cs="Times New Roman"/>
          <w:i/>
          <w:lang w:val="es-ES" w:eastAsia="es-ES"/>
        </w:rPr>
        <w:t>“</w:t>
      </w:r>
      <w:r w:rsidRPr="000C270E">
        <w:rPr>
          <w:rFonts w:ascii="Palatino Linotype" w:eastAsia="Times New Roman" w:hAnsi="Palatino Linotype" w:cs="Times New Roman"/>
          <w:b/>
          <w:i/>
          <w:lang w:val="es-ES" w:eastAsia="es-ES"/>
        </w:rPr>
        <w:t>Registro Federal de Contribuyentes (RFC) de personas físicas</w:t>
      </w:r>
      <w:r w:rsidRPr="000C270E">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BE69F0" w:rsidRPr="000C270E" w:rsidRDefault="00BE69F0" w:rsidP="00BE69F0">
      <w:pPr>
        <w:pStyle w:val="Sinespaciado"/>
        <w:spacing w:line="360" w:lineRule="auto"/>
        <w:rPr>
          <w:rFonts w:ascii="Palatino Linotype" w:hAnsi="Palatino Linotype"/>
          <w:lang w:val="es-ES"/>
        </w:rPr>
      </w:pPr>
    </w:p>
    <w:p w:rsidR="00BE69F0" w:rsidRPr="000C270E" w:rsidRDefault="00BE69F0" w:rsidP="00BE69F0">
      <w:pPr>
        <w:spacing w:after="0" w:line="360" w:lineRule="auto"/>
        <w:jc w:val="both"/>
        <w:rPr>
          <w:rFonts w:ascii="Palatino Linotype" w:eastAsia="Times New Roman" w:hAnsi="Palatino Linotype" w:cs="Times New Roman"/>
          <w:sz w:val="24"/>
          <w:szCs w:val="24"/>
          <w:lang w:eastAsia="es-MX"/>
        </w:rPr>
      </w:pPr>
      <w:r w:rsidRPr="000C270E">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w:t>
      </w:r>
      <w:r w:rsidRPr="000C270E">
        <w:rPr>
          <w:rFonts w:ascii="Palatino Linotype" w:eastAsia="Times New Roman" w:hAnsi="Palatino Linotype" w:cs="Times New Roman"/>
          <w:sz w:val="24"/>
          <w:szCs w:val="24"/>
          <w:lang w:eastAsia="es-MX"/>
        </w:rPr>
        <w:lastRenderedPageBreak/>
        <w:t xml:space="preserve">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0C270E">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0C270E">
        <w:rPr>
          <w:rFonts w:ascii="Palatino Linotype" w:eastAsia="Times New Roman" w:hAnsi="Palatino Linotype" w:cs="Times New Roman"/>
          <w:sz w:val="24"/>
          <w:szCs w:val="24"/>
          <w:lang w:eastAsia="es-MX"/>
        </w:rPr>
        <w:t>.</w:t>
      </w:r>
    </w:p>
    <w:p w:rsidR="00BE69F0" w:rsidRPr="000C270E" w:rsidRDefault="00BE69F0" w:rsidP="00BE69F0">
      <w:pPr>
        <w:spacing w:after="0" w:line="360" w:lineRule="auto"/>
        <w:jc w:val="both"/>
        <w:rPr>
          <w:rFonts w:ascii="Palatino Linotype" w:eastAsia="Times New Roman" w:hAnsi="Palatino Linotype" w:cs="Times New Roman"/>
          <w:sz w:val="24"/>
          <w:szCs w:val="24"/>
          <w:lang w:eastAsia="es-MX"/>
        </w:rPr>
      </w:pPr>
    </w:p>
    <w:p w:rsidR="00BE69F0" w:rsidRPr="000C270E" w:rsidRDefault="00BE69F0" w:rsidP="00BE69F0">
      <w:pPr>
        <w:spacing w:after="0" w:line="360" w:lineRule="auto"/>
        <w:jc w:val="both"/>
        <w:rPr>
          <w:rFonts w:ascii="Palatino Linotype" w:eastAsia="Times New Roman" w:hAnsi="Palatino Linotype" w:cs="Times New Roman"/>
          <w:sz w:val="24"/>
          <w:szCs w:val="24"/>
          <w:lang w:eastAsia="es-MX"/>
        </w:rPr>
      </w:pPr>
      <w:r w:rsidRPr="000C270E">
        <w:rPr>
          <w:rFonts w:ascii="Palatino Linotype" w:eastAsia="Times New Roman" w:hAnsi="Palatino Linotype" w:cs="Times New Roman"/>
          <w:sz w:val="24"/>
          <w:szCs w:val="24"/>
          <w:lang w:val="es-ES" w:eastAsia="es-MX"/>
        </w:rPr>
        <w:t xml:space="preserve">Por cuanto hace a la </w:t>
      </w:r>
      <w:r w:rsidRPr="000C270E">
        <w:rPr>
          <w:rFonts w:ascii="Palatino Linotype" w:eastAsia="Times New Roman" w:hAnsi="Palatino Linotype" w:cs="Times New Roman"/>
          <w:b/>
          <w:sz w:val="24"/>
          <w:szCs w:val="24"/>
          <w:lang w:val="es-ES" w:eastAsia="es-ES"/>
        </w:rPr>
        <w:t xml:space="preserve">Clave Única de Registro de Población, </w:t>
      </w:r>
      <w:r w:rsidRPr="000C270E">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BE69F0" w:rsidRPr="000C270E" w:rsidRDefault="00BE69F0" w:rsidP="00BE69F0">
      <w:pPr>
        <w:pStyle w:val="Sinespaciado"/>
        <w:spacing w:line="360" w:lineRule="auto"/>
        <w:rPr>
          <w:rFonts w:ascii="Palatino Linotype" w:hAnsi="Palatino Linotype"/>
          <w:lang w:val="es-ES" w:eastAsia="es-MX"/>
        </w:rPr>
      </w:pPr>
    </w:p>
    <w:p w:rsidR="00BE69F0" w:rsidRPr="000C270E" w:rsidRDefault="00BE69F0" w:rsidP="00BE69F0">
      <w:pPr>
        <w:spacing w:after="0" w:line="360" w:lineRule="auto"/>
        <w:jc w:val="both"/>
        <w:rPr>
          <w:rFonts w:ascii="Palatino Linotype" w:eastAsia="Times New Roman" w:hAnsi="Palatino Linotype" w:cs="Times New Roman"/>
          <w:sz w:val="24"/>
          <w:szCs w:val="24"/>
          <w:lang w:val="es-ES" w:eastAsia="es-MX"/>
        </w:rPr>
      </w:pPr>
      <w:r w:rsidRPr="000C270E">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BE69F0" w:rsidRPr="000C270E" w:rsidRDefault="00BE69F0" w:rsidP="00BE69F0">
      <w:pPr>
        <w:spacing w:after="0" w:line="360" w:lineRule="auto"/>
        <w:ind w:left="709" w:right="757"/>
        <w:jc w:val="both"/>
        <w:rPr>
          <w:rFonts w:ascii="Palatino Linotype" w:eastAsia="Times New Roman" w:hAnsi="Palatino Linotype" w:cs="Arial,Bold"/>
          <w:b/>
          <w:bCs/>
          <w:i/>
          <w:szCs w:val="24"/>
          <w:lang w:val="es-ES" w:eastAsia="es-MX"/>
        </w:rPr>
      </w:pPr>
    </w:p>
    <w:p w:rsidR="00BE69F0" w:rsidRPr="000C270E" w:rsidRDefault="00BE69F0" w:rsidP="00BE69F0">
      <w:pPr>
        <w:spacing w:after="0" w:line="240" w:lineRule="auto"/>
        <w:ind w:left="709" w:right="757"/>
        <w:jc w:val="both"/>
        <w:rPr>
          <w:rFonts w:ascii="Palatino Linotype" w:eastAsia="Times New Roman" w:hAnsi="Palatino Linotype" w:cs="Arial"/>
          <w:i/>
          <w:szCs w:val="24"/>
          <w:lang w:val="es-ES" w:eastAsia="es-MX"/>
        </w:rPr>
      </w:pPr>
      <w:r w:rsidRPr="000C270E">
        <w:rPr>
          <w:rFonts w:ascii="Palatino Linotype" w:eastAsia="Times New Roman" w:hAnsi="Palatino Linotype" w:cs="Arial,Bold"/>
          <w:b/>
          <w:bCs/>
          <w:i/>
          <w:szCs w:val="24"/>
          <w:lang w:val="es-ES" w:eastAsia="es-MX"/>
        </w:rPr>
        <w:t xml:space="preserve">“Artículo 86. </w:t>
      </w:r>
      <w:r w:rsidRPr="000C270E">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BE69F0" w:rsidRPr="000C270E" w:rsidRDefault="00BE69F0" w:rsidP="00BE69F0">
      <w:pPr>
        <w:spacing w:after="0" w:line="240" w:lineRule="auto"/>
        <w:ind w:left="709" w:right="757"/>
        <w:jc w:val="both"/>
        <w:rPr>
          <w:rFonts w:ascii="Palatino Linotype" w:eastAsia="Times New Roman" w:hAnsi="Palatino Linotype" w:cs="Arial"/>
          <w:i/>
          <w:szCs w:val="24"/>
          <w:lang w:val="es-ES" w:eastAsia="es-MX"/>
        </w:rPr>
      </w:pPr>
    </w:p>
    <w:p w:rsidR="00BE69F0" w:rsidRPr="000C270E" w:rsidRDefault="00BE69F0" w:rsidP="00BE69F0">
      <w:pPr>
        <w:spacing w:after="0" w:line="240" w:lineRule="auto"/>
        <w:ind w:left="709" w:right="757"/>
        <w:jc w:val="both"/>
        <w:rPr>
          <w:rFonts w:ascii="Palatino Linotype" w:eastAsia="Times New Roman" w:hAnsi="Palatino Linotype" w:cs="Arial"/>
          <w:i/>
          <w:szCs w:val="24"/>
          <w:lang w:val="es-ES" w:eastAsia="es-MX"/>
        </w:rPr>
      </w:pPr>
      <w:r w:rsidRPr="000C270E">
        <w:rPr>
          <w:rFonts w:ascii="Palatino Linotype" w:eastAsia="Times New Roman" w:hAnsi="Palatino Linotype" w:cs="Arial,Bold"/>
          <w:b/>
          <w:bCs/>
          <w:i/>
          <w:szCs w:val="24"/>
          <w:lang w:val="es-ES" w:eastAsia="es-MX"/>
        </w:rPr>
        <w:t xml:space="preserve">Artículo 91. </w:t>
      </w:r>
      <w:r w:rsidRPr="000C270E">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BE69F0" w:rsidRPr="000C270E" w:rsidRDefault="00BE69F0" w:rsidP="00BE69F0">
      <w:pPr>
        <w:spacing w:after="0" w:line="360" w:lineRule="auto"/>
        <w:ind w:left="709" w:right="757"/>
        <w:jc w:val="both"/>
        <w:rPr>
          <w:rFonts w:ascii="Palatino Linotype" w:eastAsia="Times New Roman" w:hAnsi="Palatino Linotype" w:cs="Arial"/>
          <w:i/>
          <w:szCs w:val="24"/>
          <w:lang w:val="es-ES" w:eastAsia="es-MX"/>
        </w:rPr>
      </w:pPr>
    </w:p>
    <w:p w:rsidR="00BE69F0" w:rsidRPr="000C270E" w:rsidRDefault="00BE69F0" w:rsidP="00BE69F0">
      <w:pPr>
        <w:pStyle w:val="Sinespaciado"/>
        <w:rPr>
          <w:rFonts w:ascii="Palatino Linotype" w:hAnsi="Palatino Linotype"/>
        </w:rPr>
      </w:pPr>
    </w:p>
    <w:p w:rsidR="00BE69F0" w:rsidRPr="000C270E" w:rsidRDefault="00BE69F0" w:rsidP="00BE69F0">
      <w:pPr>
        <w:spacing w:after="0" w:line="360" w:lineRule="auto"/>
        <w:jc w:val="both"/>
        <w:rPr>
          <w:rFonts w:ascii="Palatino Linotype" w:eastAsia="Times New Roman" w:hAnsi="Palatino Linotype" w:cs="Times New Roman"/>
          <w:sz w:val="24"/>
          <w:szCs w:val="24"/>
          <w:lang w:val="es-ES" w:eastAsia="es-MX"/>
        </w:rPr>
      </w:pPr>
      <w:r w:rsidRPr="000C270E">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w:t>
      </w:r>
      <w:r w:rsidRPr="000C270E">
        <w:rPr>
          <w:rFonts w:ascii="Palatino Linotype" w:eastAsia="Times New Roman" w:hAnsi="Palatino Linotype" w:cs="Times New Roman"/>
          <w:sz w:val="24"/>
          <w:szCs w:val="24"/>
          <w:lang w:val="es-ES" w:eastAsia="es-MX"/>
        </w:rPr>
        <w:lastRenderedPageBreak/>
        <w:t xml:space="preserve">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BE69F0" w:rsidRPr="000C270E" w:rsidRDefault="00BE69F0" w:rsidP="00BE69F0">
      <w:pPr>
        <w:pStyle w:val="Sinespaciado"/>
        <w:spacing w:line="360" w:lineRule="auto"/>
        <w:rPr>
          <w:rFonts w:ascii="Palatino Linotype" w:hAnsi="Palatino Linotype"/>
          <w:lang w:val="es-ES" w:eastAsia="es-MX"/>
        </w:rPr>
      </w:pPr>
    </w:p>
    <w:p w:rsidR="00BE69F0" w:rsidRPr="000C270E" w:rsidRDefault="00BE69F0" w:rsidP="00BE69F0">
      <w:pPr>
        <w:spacing w:after="0" w:line="360" w:lineRule="auto"/>
        <w:jc w:val="both"/>
        <w:rPr>
          <w:rFonts w:ascii="Palatino Linotype" w:eastAsia="Times New Roman" w:hAnsi="Palatino Linotype" w:cs="Times New Roman"/>
          <w:sz w:val="24"/>
          <w:szCs w:val="24"/>
          <w:lang w:val="es-ES" w:eastAsia="es-MX"/>
        </w:rPr>
      </w:pPr>
      <w:r w:rsidRPr="000C270E">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BE69F0" w:rsidRPr="000C270E" w:rsidRDefault="00BE69F0" w:rsidP="00BE69F0">
      <w:pPr>
        <w:pStyle w:val="Sinespaciado"/>
        <w:spacing w:line="360" w:lineRule="auto"/>
        <w:rPr>
          <w:rFonts w:ascii="Palatino Linotype" w:hAnsi="Palatino Linotype"/>
          <w:lang w:val="es-ES" w:eastAsia="es-MX"/>
        </w:rPr>
      </w:pPr>
    </w:p>
    <w:p w:rsidR="00BE69F0" w:rsidRPr="000C270E" w:rsidRDefault="00BE69F0" w:rsidP="00BE69F0">
      <w:pPr>
        <w:spacing w:after="0" w:line="240" w:lineRule="auto"/>
        <w:ind w:left="567" w:right="616"/>
        <w:jc w:val="both"/>
        <w:rPr>
          <w:rFonts w:ascii="Palatino Linotype" w:eastAsia="Times New Roman" w:hAnsi="Palatino Linotype" w:cs="Times New Roman"/>
          <w:i/>
          <w:lang w:val="es-ES" w:eastAsia="es-MX"/>
        </w:rPr>
      </w:pPr>
      <w:r w:rsidRPr="000C270E">
        <w:rPr>
          <w:rFonts w:ascii="Palatino Linotype" w:eastAsia="Times New Roman" w:hAnsi="Palatino Linotype" w:cs="Times New Roman"/>
          <w:b/>
          <w:i/>
          <w:lang w:val="es-ES" w:eastAsia="es-MX"/>
        </w:rPr>
        <w:t>Clave Única de Registro de Población (CURP)</w:t>
      </w:r>
      <w:r w:rsidRPr="000C270E">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BE69F0" w:rsidRPr="000C270E" w:rsidRDefault="00BE69F0" w:rsidP="00BE69F0">
      <w:pPr>
        <w:spacing w:after="0" w:line="360" w:lineRule="auto"/>
        <w:ind w:left="567" w:right="616"/>
        <w:jc w:val="both"/>
        <w:rPr>
          <w:rFonts w:ascii="Palatino Linotype" w:eastAsia="Times New Roman" w:hAnsi="Palatino Linotype" w:cs="Arial"/>
          <w:bCs/>
          <w:i/>
          <w:lang w:val="es-ES" w:eastAsia="es-MX"/>
        </w:rPr>
      </w:pPr>
    </w:p>
    <w:p w:rsidR="00BE69F0" w:rsidRPr="000C270E" w:rsidRDefault="00BE69F0" w:rsidP="00BE69F0">
      <w:pPr>
        <w:spacing w:after="0" w:line="360" w:lineRule="auto"/>
        <w:jc w:val="both"/>
        <w:rPr>
          <w:rFonts w:ascii="Palatino Linotype" w:eastAsia="Times New Roman" w:hAnsi="Palatino Linotype" w:cs="Times New Roman"/>
          <w:sz w:val="24"/>
          <w:szCs w:val="24"/>
          <w:lang w:val="es-ES" w:eastAsia="es-MX"/>
        </w:rPr>
      </w:pPr>
      <w:r w:rsidRPr="000C270E">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BE69F0" w:rsidRPr="000C270E" w:rsidRDefault="00BE69F0" w:rsidP="00BE69F0">
      <w:pPr>
        <w:spacing w:after="0" w:line="360" w:lineRule="auto"/>
        <w:jc w:val="both"/>
        <w:rPr>
          <w:rFonts w:ascii="Palatino Linotype" w:eastAsia="Times New Roman" w:hAnsi="Palatino Linotype" w:cs="Times New Roman"/>
          <w:sz w:val="24"/>
          <w:szCs w:val="24"/>
          <w:lang w:val="es-ES" w:eastAsia="es-MX"/>
        </w:rPr>
      </w:pPr>
      <w:r w:rsidRPr="000C270E">
        <w:rPr>
          <w:rFonts w:ascii="Palatino Linotype" w:eastAsia="Times New Roman" w:hAnsi="Palatino Linotype" w:cs="Times New Roman"/>
          <w:sz w:val="24"/>
          <w:szCs w:val="24"/>
          <w:lang w:val="es-ES" w:eastAsia="es-MX"/>
        </w:rPr>
        <w:lastRenderedPageBreak/>
        <w:t xml:space="preserve">Por cuanto hace a la </w:t>
      </w:r>
      <w:r w:rsidRPr="000C270E">
        <w:rPr>
          <w:rFonts w:ascii="Palatino Linotype" w:eastAsia="Times New Roman" w:hAnsi="Palatino Linotype" w:cs="Times New Roman"/>
          <w:b/>
          <w:sz w:val="24"/>
          <w:szCs w:val="24"/>
          <w:lang w:val="es-ES" w:eastAsia="es-ES"/>
        </w:rPr>
        <w:t>Clave de cualquier tipo de seguridad social</w:t>
      </w:r>
      <w:r w:rsidRPr="000C270E">
        <w:rPr>
          <w:rFonts w:ascii="Palatino Linotype" w:eastAsia="Times New Roman" w:hAnsi="Palatino Linotype" w:cs="Times New Roman"/>
          <w:sz w:val="24"/>
          <w:szCs w:val="24"/>
          <w:lang w:val="es-ES" w:eastAsia="es-ES"/>
        </w:rPr>
        <w:t xml:space="preserve"> (ISSEMYM, u otros), está integrado por una </w:t>
      </w:r>
      <w:r w:rsidRPr="000C270E">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0C270E">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0C270E">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0C270E">
        <w:rPr>
          <w:rFonts w:ascii="Palatino Linotype" w:eastAsia="Times New Roman" w:hAnsi="Palatino Linotype" w:cs="Times New Roman"/>
          <w:sz w:val="24"/>
          <w:szCs w:val="24"/>
          <w:lang w:val="es-ES" w:eastAsia="es-MX"/>
        </w:rPr>
        <w:t>.</w:t>
      </w:r>
    </w:p>
    <w:p w:rsidR="00BE69F0" w:rsidRPr="000C270E" w:rsidRDefault="00BE69F0" w:rsidP="00BE69F0">
      <w:pPr>
        <w:pStyle w:val="Sinespaciado"/>
        <w:spacing w:line="360" w:lineRule="auto"/>
        <w:rPr>
          <w:rFonts w:ascii="Palatino Linotype" w:hAnsi="Palatino Linotype"/>
          <w:lang w:val="es-ES" w:eastAsia="es-MX"/>
        </w:rPr>
      </w:pPr>
    </w:p>
    <w:p w:rsidR="00BE69F0" w:rsidRPr="000C270E" w:rsidRDefault="00BE69F0" w:rsidP="00BE69F0">
      <w:pPr>
        <w:spacing w:after="0" w:line="360" w:lineRule="auto"/>
        <w:jc w:val="both"/>
        <w:rPr>
          <w:rFonts w:ascii="Palatino Linotype" w:eastAsia="Times New Roman" w:hAnsi="Palatino Linotype" w:cs="Times New Roman"/>
          <w:sz w:val="24"/>
          <w:szCs w:val="24"/>
          <w:lang w:val="es-ES" w:eastAsia="es-MX"/>
        </w:rPr>
      </w:pPr>
      <w:r w:rsidRPr="000C270E">
        <w:rPr>
          <w:rFonts w:ascii="Palatino Linotype" w:eastAsia="Times New Roman" w:hAnsi="Palatino Linotype" w:cs="Times New Roman"/>
          <w:sz w:val="24"/>
          <w:szCs w:val="24"/>
          <w:lang w:val="es-ES" w:eastAsia="es-ES"/>
        </w:rPr>
        <w:t xml:space="preserve">Respecto de los </w:t>
      </w:r>
      <w:r w:rsidRPr="000C270E">
        <w:rPr>
          <w:rFonts w:ascii="Palatino Linotype" w:eastAsia="Times New Roman" w:hAnsi="Palatino Linotype" w:cs="Times New Roman"/>
          <w:b/>
          <w:sz w:val="24"/>
          <w:szCs w:val="24"/>
          <w:lang w:val="es-ES" w:eastAsia="es-ES"/>
        </w:rPr>
        <w:t>préstamos o descuentos</w:t>
      </w:r>
      <w:r w:rsidRPr="000C270E">
        <w:rPr>
          <w:rFonts w:ascii="Palatino Linotype" w:eastAsia="Times New Roman" w:hAnsi="Palatino Linotype" w:cs="Times New Roman"/>
          <w:sz w:val="24"/>
          <w:szCs w:val="24"/>
          <w:lang w:val="es-ES" w:eastAsia="es-ES"/>
        </w:rPr>
        <w:t xml:space="preserve"> </w:t>
      </w:r>
      <w:r w:rsidRPr="000C270E">
        <w:rPr>
          <w:rFonts w:ascii="Palatino Linotype" w:eastAsia="Times New Roman" w:hAnsi="Palatino Linotype" w:cs="Times New Roman"/>
          <w:b/>
          <w:sz w:val="24"/>
          <w:szCs w:val="24"/>
          <w:lang w:val="es-ES" w:eastAsia="es-ES"/>
        </w:rPr>
        <w:t>de carácter personal</w:t>
      </w:r>
      <w:r w:rsidRPr="000C270E">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0C270E">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0C270E">
        <w:rPr>
          <w:rFonts w:ascii="Palatino Linotype" w:eastAsia="Times New Roman" w:hAnsi="Palatino Linotype" w:cs="Times New Roman"/>
          <w:sz w:val="24"/>
          <w:szCs w:val="24"/>
          <w:lang w:val="es-ES" w:eastAsia="es-ES"/>
        </w:rPr>
        <w:t xml:space="preserve"> </w:t>
      </w:r>
      <w:r w:rsidRPr="000C270E">
        <w:rPr>
          <w:rFonts w:ascii="Palatino Linotype" w:eastAsia="Times New Roman" w:hAnsi="Palatino Linotype" w:cs="Times New Roman"/>
          <w:sz w:val="24"/>
          <w:szCs w:val="24"/>
          <w:lang w:val="es-ES" w:eastAsia="es-MX"/>
        </w:rPr>
        <w:t>protección de información confidencial, porque incide en la intimidad de un individuo</w:t>
      </w:r>
      <w:r w:rsidRPr="000C270E">
        <w:rPr>
          <w:rFonts w:ascii="Palatino Linotype" w:eastAsia="Times New Roman" w:hAnsi="Palatino Linotype" w:cs="Times New Roman"/>
          <w:sz w:val="24"/>
          <w:szCs w:val="24"/>
          <w:lang w:val="es-ES" w:eastAsia="es-ES"/>
        </w:rPr>
        <w:t xml:space="preserve"> </w:t>
      </w:r>
      <w:r w:rsidRPr="000C270E">
        <w:rPr>
          <w:rFonts w:ascii="Palatino Linotype" w:eastAsia="Times New Roman" w:hAnsi="Palatino Linotype" w:cs="Times New Roman"/>
          <w:sz w:val="24"/>
          <w:szCs w:val="24"/>
          <w:lang w:val="es-ES" w:eastAsia="es-MX"/>
        </w:rPr>
        <w:t>identificado.</w:t>
      </w:r>
    </w:p>
    <w:p w:rsidR="00BE69F0" w:rsidRPr="000C270E" w:rsidRDefault="00BE69F0" w:rsidP="00BE69F0">
      <w:pPr>
        <w:pStyle w:val="Sinespaciado"/>
        <w:spacing w:line="360" w:lineRule="auto"/>
        <w:rPr>
          <w:rFonts w:ascii="Palatino Linotype" w:hAnsi="Palatino Linotype"/>
          <w:lang w:val="es-ES"/>
        </w:rPr>
      </w:pPr>
    </w:p>
    <w:p w:rsidR="00BE69F0" w:rsidRPr="000C270E" w:rsidRDefault="00BE69F0" w:rsidP="00BE69F0">
      <w:pPr>
        <w:spacing w:after="0" w:line="360" w:lineRule="auto"/>
        <w:jc w:val="both"/>
        <w:rPr>
          <w:rFonts w:ascii="Palatino Linotype" w:eastAsia="Times New Roman" w:hAnsi="Palatino Linotype" w:cs="Times New Roman"/>
          <w:sz w:val="24"/>
          <w:szCs w:val="24"/>
          <w:lang w:val="es-ES" w:eastAsia="es-ES"/>
        </w:rPr>
      </w:pPr>
      <w:r w:rsidRPr="000C270E">
        <w:rPr>
          <w:rFonts w:ascii="Palatino Linotype" w:eastAsia="Times New Roman" w:hAnsi="Palatino Linotype" w:cs="Times New Roman"/>
          <w:sz w:val="24"/>
          <w:szCs w:val="24"/>
          <w:lang w:val="es-ES" w:eastAsia="es-MX"/>
        </w:rPr>
        <w:t xml:space="preserve">Por su parte, el </w:t>
      </w:r>
      <w:r w:rsidRPr="000C270E">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BE69F0" w:rsidRPr="000C270E" w:rsidRDefault="00BE69F0" w:rsidP="00BE69F0">
      <w:pPr>
        <w:pStyle w:val="Sinespaciado"/>
        <w:rPr>
          <w:rFonts w:ascii="Palatino Linotype" w:hAnsi="Palatino Linotype"/>
        </w:rPr>
      </w:pPr>
    </w:p>
    <w:p w:rsidR="00BE69F0" w:rsidRPr="000C270E" w:rsidRDefault="00BE69F0" w:rsidP="00BE69F0">
      <w:pPr>
        <w:spacing w:after="0" w:line="240" w:lineRule="auto"/>
        <w:ind w:left="567" w:right="616"/>
        <w:jc w:val="both"/>
        <w:rPr>
          <w:rFonts w:ascii="Palatino Linotype" w:eastAsia="Times New Roman" w:hAnsi="Palatino Linotype" w:cs="Times New Roman"/>
          <w:i/>
          <w:noProof/>
          <w:szCs w:val="24"/>
          <w:lang w:val="es-ES" w:eastAsia="es-ES"/>
        </w:rPr>
      </w:pPr>
      <w:r w:rsidRPr="000C270E">
        <w:rPr>
          <w:rFonts w:ascii="Palatino Linotype" w:eastAsia="Times New Roman" w:hAnsi="Palatino Linotype" w:cs="Times New Roman"/>
          <w:b/>
          <w:i/>
          <w:noProof/>
          <w:szCs w:val="24"/>
          <w:lang w:val="es-ES" w:eastAsia="es-ES"/>
        </w:rPr>
        <w:t>ARTICULO 84.</w:t>
      </w:r>
      <w:r w:rsidRPr="000C270E">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rsidR="00BE69F0" w:rsidRPr="000C270E" w:rsidRDefault="00BE69F0" w:rsidP="00BE69F0">
      <w:pPr>
        <w:spacing w:after="0" w:line="240" w:lineRule="auto"/>
        <w:ind w:left="567" w:right="616"/>
        <w:jc w:val="both"/>
        <w:rPr>
          <w:rFonts w:ascii="Palatino Linotype" w:eastAsia="Times New Roman" w:hAnsi="Palatino Linotype" w:cs="Times New Roman"/>
          <w:i/>
          <w:noProof/>
          <w:szCs w:val="24"/>
          <w:lang w:val="es-ES" w:eastAsia="es-ES"/>
        </w:rPr>
      </w:pPr>
    </w:p>
    <w:p w:rsidR="00BE69F0" w:rsidRPr="000C270E" w:rsidRDefault="00BE69F0" w:rsidP="00BE69F0">
      <w:pPr>
        <w:spacing w:after="0" w:line="240" w:lineRule="auto"/>
        <w:ind w:left="567" w:right="616"/>
        <w:jc w:val="both"/>
        <w:rPr>
          <w:rFonts w:ascii="Palatino Linotype" w:eastAsia="Times New Roman" w:hAnsi="Palatino Linotype" w:cs="Times New Roman"/>
          <w:i/>
          <w:noProof/>
          <w:szCs w:val="24"/>
          <w:lang w:val="es-ES" w:eastAsia="es-ES"/>
        </w:rPr>
      </w:pPr>
      <w:r w:rsidRPr="000C270E">
        <w:rPr>
          <w:rFonts w:ascii="Palatino Linotype" w:eastAsia="Times New Roman" w:hAnsi="Palatino Linotype" w:cs="Times New Roman"/>
          <w:i/>
          <w:noProof/>
          <w:szCs w:val="24"/>
          <w:lang w:val="es-ES" w:eastAsia="es-ES"/>
        </w:rPr>
        <w:t>I. Gravámenes fiscales relacionados con el sueldo;</w:t>
      </w:r>
    </w:p>
    <w:p w:rsidR="00BE69F0" w:rsidRPr="000C270E" w:rsidRDefault="00BE69F0" w:rsidP="00BE69F0">
      <w:pPr>
        <w:spacing w:after="0" w:line="240" w:lineRule="auto"/>
        <w:ind w:left="567" w:right="616"/>
        <w:jc w:val="both"/>
        <w:rPr>
          <w:rFonts w:ascii="Palatino Linotype" w:eastAsia="Times New Roman" w:hAnsi="Palatino Linotype" w:cs="Times New Roman"/>
          <w:i/>
          <w:noProof/>
          <w:szCs w:val="24"/>
          <w:lang w:val="es-ES" w:eastAsia="es-ES"/>
        </w:rPr>
      </w:pPr>
      <w:r w:rsidRPr="000C270E">
        <w:rPr>
          <w:rFonts w:ascii="Palatino Linotype" w:eastAsia="Times New Roman" w:hAnsi="Palatino Linotype" w:cs="Times New Roman"/>
          <w:i/>
          <w:noProof/>
          <w:szCs w:val="24"/>
          <w:lang w:val="es-ES" w:eastAsia="es-ES"/>
        </w:rPr>
        <w:lastRenderedPageBreak/>
        <w:t>II. Deudas contraídas con las instituciones públicas o dependencias por concepto de anticipos de sueldo, pagos hechos con exceso, errores o pérdidas debidamente comprobados;</w:t>
      </w:r>
    </w:p>
    <w:p w:rsidR="00BE69F0" w:rsidRPr="000C270E" w:rsidRDefault="00BE69F0" w:rsidP="00BE69F0">
      <w:pPr>
        <w:spacing w:after="0" w:line="240" w:lineRule="auto"/>
        <w:ind w:left="567" w:right="616"/>
        <w:jc w:val="both"/>
        <w:rPr>
          <w:rFonts w:ascii="Palatino Linotype" w:eastAsia="Times New Roman" w:hAnsi="Palatino Linotype" w:cs="Times New Roman"/>
          <w:i/>
          <w:noProof/>
          <w:szCs w:val="24"/>
          <w:lang w:val="es-ES" w:eastAsia="es-ES"/>
        </w:rPr>
      </w:pPr>
      <w:r w:rsidRPr="000C270E">
        <w:rPr>
          <w:rFonts w:ascii="Palatino Linotype" w:eastAsia="Times New Roman" w:hAnsi="Palatino Linotype" w:cs="Times New Roman"/>
          <w:i/>
          <w:noProof/>
          <w:szCs w:val="24"/>
          <w:lang w:val="es-ES" w:eastAsia="es-ES"/>
        </w:rPr>
        <w:t>III. Cuotas sindicales;</w:t>
      </w:r>
    </w:p>
    <w:p w:rsidR="00BE69F0" w:rsidRPr="000C270E" w:rsidRDefault="00BE69F0" w:rsidP="00BE69F0">
      <w:pPr>
        <w:spacing w:after="0" w:line="240" w:lineRule="auto"/>
        <w:ind w:left="567" w:right="616"/>
        <w:jc w:val="both"/>
        <w:rPr>
          <w:rFonts w:ascii="Palatino Linotype" w:eastAsia="Times New Roman" w:hAnsi="Palatino Linotype" w:cs="Times New Roman"/>
          <w:i/>
          <w:noProof/>
          <w:szCs w:val="24"/>
          <w:lang w:val="es-ES" w:eastAsia="es-ES"/>
        </w:rPr>
      </w:pPr>
      <w:r w:rsidRPr="000C270E">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rsidR="00BE69F0" w:rsidRPr="000C270E" w:rsidRDefault="00BE69F0" w:rsidP="00BE69F0">
      <w:pPr>
        <w:spacing w:after="0" w:line="240" w:lineRule="auto"/>
        <w:ind w:left="567" w:right="616"/>
        <w:jc w:val="both"/>
        <w:rPr>
          <w:rFonts w:ascii="Palatino Linotype" w:eastAsia="Times New Roman" w:hAnsi="Palatino Linotype" w:cs="Times New Roman"/>
          <w:i/>
          <w:noProof/>
          <w:szCs w:val="24"/>
          <w:lang w:val="es-ES" w:eastAsia="es-ES"/>
        </w:rPr>
      </w:pPr>
      <w:r w:rsidRPr="000C270E">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rsidR="00BE69F0" w:rsidRPr="000C270E" w:rsidRDefault="00BE69F0" w:rsidP="00BE69F0">
      <w:pPr>
        <w:spacing w:after="0" w:line="240" w:lineRule="auto"/>
        <w:ind w:left="567" w:right="616"/>
        <w:jc w:val="both"/>
        <w:rPr>
          <w:rFonts w:ascii="Palatino Linotype" w:eastAsia="Times New Roman" w:hAnsi="Palatino Linotype" w:cs="Times New Roman"/>
          <w:i/>
          <w:noProof/>
          <w:szCs w:val="24"/>
          <w:lang w:val="es-ES" w:eastAsia="es-ES"/>
        </w:rPr>
      </w:pPr>
      <w:r w:rsidRPr="000C270E">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rsidR="00BE69F0" w:rsidRPr="000C270E" w:rsidRDefault="00BE69F0" w:rsidP="00BE69F0">
      <w:pPr>
        <w:spacing w:after="0" w:line="240" w:lineRule="auto"/>
        <w:ind w:left="567" w:right="616"/>
        <w:jc w:val="both"/>
        <w:rPr>
          <w:rFonts w:ascii="Palatino Linotype" w:eastAsia="Times New Roman" w:hAnsi="Palatino Linotype" w:cs="Times New Roman"/>
          <w:i/>
          <w:noProof/>
          <w:szCs w:val="24"/>
          <w:lang w:val="es-ES" w:eastAsia="es-ES"/>
        </w:rPr>
      </w:pPr>
      <w:r w:rsidRPr="000C270E">
        <w:rPr>
          <w:rFonts w:ascii="Palatino Linotype" w:eastAsia="Times New Roman" w:hAnsi="Palatino Linotype" w:cs="Times New Roman"/>
          <w:i/>
          <w:noProof/>
          <w:szCs w:val="24"/>
          <w:lang w:val="es-ES" w:eastAsia="es-ES"/>
        </w:rPr>
        <w:t>VII. Faltas de puntualidad o de asistencia injustificadas;</w:t>
      </w:r>
    </w:p>
    <w:p w:rsidR="00BE69F0" w:rsidRPr="000C270E" w:rsidRDefault="00BE69F0" w:rsidP="00BE69F0">
      <w:pPr>
        <w:spacing w:after="0" w:line="240" w:lineRule="auto"/>
        <w:ind w:left="567" w:right="616"/>
        <w:jc w:val="both"/>
        <w:rPr>
          <w:rFonts w:ascii="Palatino Linotype" w:eastAsia="Times New Roman" w:hAnsi="Palatino Linotype" w:cs="Times New Roman"/>
          <w:i/>
          <w:noProof/>
          <w:szCs w:val="24"/>
          <w:lang w:val="es-ES" w:eastAsia="es-ES"/>
        </w:rPr>
      </w:pPr>
      <w:r w:rsidRPr="000C270E">
        <w:rPr>
          <w:rFonts w:ascii="Palatino Linotype" w:eastAsia="Times New Roman" w:hAnsi="Palatino Linotype" w:cs="Times New Roman"/>
          <w:i/>
          <w:noProof/>
          <w:szCs w:val="24"/>
          <w:lang w:val="es-ES" w:eastAsia="es-ES"/>
        </w:rPr>
        <w:t>VIII. Pensiones alimenticias ordenadas por la autoridad judicial; o</w:t>
      </w:r>
    </w:p>
    <w:p w:rsidR="00BE69F0" w:rsidRPr="000C270E" w:rsidRDefault="00BE69F0" w:rsidP="00BE69F0">
      <w:pPr>
        <w:spacing w:after="0" w:line="240" w:lineRule="auto"/>
        <w:ind w:left="567" w:right="616"/>
        <w:jc w:val="both"/>
        <w:rPr>
          <w:rFonts w:ascii="Palatino Linotype" w:eastAsia="Times New Roman" w:hAnsi="Palatino Linotype" w:cs="Times New Roman"/>
          <w:i/>
          <w:noProof/>
          <w:szCs w:val="24"/>
          <w:lang w:val="es-ES" w:eastAsia="es-ES"/>
        </w:rPr>
      </w:pPr>
      <w:r w:rsidRPr="000C270E">
        <w:rPr>
          <w:rFonts w:ascii="Palatino Linotype" w:eastAsia="Times New Roman" w:hAnsi="Palatino Linotype" w:cs="Times New Roman"/>
          <w:i/>
          <w:noProof/>
          <w:szCs w:val="24"/>
          <w:lang w:val="es-ES" w:eastAsia="es-ES"/>
        </w:rPr>
        <w:t>IX. Cualquier otro convenido con instituciones de servicios y aceptado por el servidor público.</w:t>
      </w:r>
    </w:p>
    <w:p w:rsidR="00BE69F0" w:rsidRPr="000C270E" w:rsidRDefault="00BE69F0" w:rsidP="00BE69F0">
      <w:pPr>
        <w:spacing w:after="0" w:line="240" w:lineRule="auto"/>
        <w:ind w:left="567" w:right="616"/>
        <w:jc w:val="both"/>
        <w:rPr>
          <w:rFonts w:ascii="Palatino Linotype" w:eastAsia="Times New Roman" w:hAnsi="Palatino Linotype" w:cs="Times New Roman"/>
          <w:i/>
          <w:noProof/>
          <w:szCs w:val="24"/>
          <w:lang w:val="es-ES" w:eastAsia="es-ES"/>
        </w:rPr>
      </w:pPr>
    </w:p>
    <w:p w:rsidR="00BE69F0" w:rsidRPr="000C270E" w:rsidRDefault="00BE69F0" w:rsidP="00BE69F0">
      <w:pPr>
        <w:spacing w:after="0" w:line="240" w:lineRule="auto"/>
        <w:ind w:left="567" w:right="616"/>
        <w:jc w:val="both"/>
        <w:rPr>
          <w:rFonts w:ascii="Palatino Linotype" w:eastAsia="Times New Roman" w:hAnsi="Palatino Linotype" w:cs="Times New Roman"/>
          <w:szCs w:val="24"/>
          <w:lang w:val="es-ES" w:eastAsia="es-ES"/>
        </w:rPr>
      </w:pPr>
      <w:r w:rsidRPr="000C270E">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BE69F0" w:rsidRPr="000C270E" w:rsidRDefault="00BE69F0" w:rsidP="00BE69F0">
      <w:pPr>
        <w:spacing w:after="0" w:line="360" w:lineRule="auto"/>
        <w:jc w:val="both"/>
        <w:rPr>
          <w:rFonts w:ascii="Palatino Linotype" w:eastAsia="Times New Roman" w:hAnsi="Palatino Linotype" w:cs="Times New Roman"/>
          <w:szCs w:val="24"/>
          <w:lang w:val="es-ES" w:eastAsia="es-ES"/>
        </w:rPr>
      </w:pPr>
    </w:p>
    <w:p w:rsidR="00BE69F0" w:rsidRPr="000C270E" w:rsidRDefault="00BE69F0" w:rsidP="00BE69F0">
      <w:pPr>
        <w:spacing w:after="0" w:line="360" w:lineRule="auto"/>
        <w:jc w:val="both"/>
        <w:rPr>
          <w:rFonts w:ascii="Palatino Linotype" w:eastAsia="Times New Roman" w:hAnsi="Palatino Linotype" w:cs="Times New Roman"/>
          <w:sz w:val="24"/>
          <w:szCs w:val="24"/>
          <w:lang w:val="es-ES" w:eastAsia="es-ES"/>
        </w:rPr>
      </w:pPr>
      <w:r w:rsidRPr="000C270E">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BE69F0" w:rsidRPr="000C270E" w:rsidRDefault="00BE69F0" w:rsidP="00BE69F0">
      <w:pPr>
        <w:spacing w:after="0" w:line="360" w:lineRule="auto"/>
        <w:jc w:val="both"/>
        <w:rPr>
          <w:rFonts w:ascii="Palatino Linotype" w:eastAsia="Times New Roman" w:hAnsi="Palatino Linotype" w:cs="Times New Roman"/>
          <w:sz w:val="24"/>
          <w:szCs w:val="24"/>
          <w:lang w:val="es-ES" w:eastAsia="es-ES"/>
        </w:rPr>
      </w:pPr>
    </w:p>
    <w:p w:rsidR="00BE69F0" w:rsidRPr="000C270E" w:rsidRDefault="00BE69F0" w:rsidP="00BE69F0">
      <w:pPr>
        <w:spacing w:after="0" w:line="360" w:lineRule="auto"/>
        <w:jc w:val="both"/>
        <w:rPr>
          <w:rFonts w:ascii="Palatino Linotype" w:eastAsia="Times New Roman" w:hAnsi="Palatino Linotype" w:cs="Times New Roman"/>
          <w:sz w:val="24"/>
          <w:szCs w:val="24"/>
          <w:lang w:eastAsia="es-ES"/>
        </w:rPr>
      </w:pPr>
      <w:r w:rsidRPr="000C270E">
        <w:rPr>
          <w:rFonts w:ascii="Palatino Linotype" w:eastAsia="Arial Unicode MS" w:hAnsi="Palatino Linotype" w:cs="Times New Roman"/>
          <w:sz w:val="24"/>
          <w:szCs w:val="24"/>
          <w:lang w:eastAsia="es-ES"/>
        </w:rPr>
        <w:t xml:space="preserve">En ese sentido, </w:t>
      </w:r>
      <w:r w:rsidRPr="000C270E">
        <w:rPr>
          <w:rFonts w:ascii="Palatino Linotype" w:eastAsia="Times New Roman" w:hAnsi="Palatino Linotype" w:cs="Times New Roman"/>
          <w:sz w:val="24"/>
          <w:szCs w:val="24"/>
          <w:lang w:eastAsia="es-ES"/>
        </w:rPr>
        <w:t xml:space="preserve">las </w:t>
      </w:r>
      <w:r w:rsidRPr="000C270E">
        <w:rPr>
          <w:rFonts w:ascii="Palatino Linotype" w:eastAsia="Times New Roman" w:hAnsi="Palatino Linotype" w:cs="Times New Roman"/>
          <w:b/>
          <w:sz w:val="24"/>
          <w:szCs w:val="24"/>
          <w:lang w:eastAsia="es-ES"/>
        </w:rPr>
        <w:t xml:space="preserve">Cadenas Originales </w:t>
      </w:r>
      <w:r w:rsidRPr="000C270E">
        <w:rPr>
          <w:rFonts w:ascii="Palatino Linotype" w:eastAsia="Times New Roman" w:hAnsi="Palatino Linotype" w:cs="Times New Roman"/>
          <w:sz w:val="24"/>
          <w:szCs w:val="24"/>
          <w:lang w:eastAsia="es-ES"/>
        </w:rPr>
        <w:t xml:space="preserve">y </w:t>
      </w:r>
      <w:r w:rsidRPr="000C270E">
        <w:rPr>
          <w:rFonts w:ascii="Palatino Linotype" w:eastAsia="Times New Roman" w:hAnsi="Palatino Linotype" w:cs="Times New Roman"/>
          <w:b/>
          <w:sz w:val="24"/>
          <w:szCs w:val="24"/>
          <w:lang w:eastAsia="es-ES"/>
        </w:rPr>
        <w:t>Sellos</w:t>
      </w:r>
      <w:r w:rsidRPr="000C270E">
        <w:rPr>
          <w:rFonts w:ascii="Palatino Linotype" w:eastAsia="Times New Roman" w:hAnsi="Palatino Linotype" w:cs="Times New Roman"/>
          <w:sz w:val="24"/>
          <w:szCs w:val="24"/>
          <w:lang w:eastAsia="es-ES"/>
        </w:rPr>
        <w:t xml:space="preserve"> </w:t>
      </w:r>
      <w:r w:rsidRPr="000C270E">
        <w:rPr>
          <w:rFonts w:ascii="Palatino Linotype" w:eastAsia="Times New Roman" w:hAnsi="Palatino Linotype" w:cs="Times New Roman"/>
          <w:b/>
          <w:sz w:val="24"/>
          <w:szCs w:val="24"/>
          <w:lang w:eastAsia="es-ES"/>
        </w:rPr>
        <w:t>Digitales</w:t>
      </w:r>
      <w:r w:rsidRPr="000C270E">
        <w:rPr>
          <w:rFonts w:ascii="Palatino Linotype" w:eastAsia="Times New Roman" w:hAnsi="Palatino Linotype" w:cs="Times New Roman"/>
          <w:sz w:val="24"/>
          <w:szCs w:val="24"/>
          <w:lang w:eastAsia="es-ES"/>
        </w:rPr>
        <w:t xml:space="preserve">, forman parte del </w:t>
      </w:r>
      <w:r w:rsidRPr="000C270E">
        <w:rPr>
          <w:rFonts w:ascii="Palatino Linotype" w:eastAsia="Times New Roman" w:hAnsi="Palatino Linotype" w:cs="Times New Roman"/>
          <w:sz w:val="24"/>
          <w:szCs w:val="24"/>
          <w:lang w:val="es-ES_tradnl" w:eastAsia="es-ES"/>
        </w:rPr>
        <w:t xml:space="preserve">certificado de sello digital, los cuales </w:t>
      </w:r>
      <w:r w:rsidRPr="000C270E">
        <w:rPr>
          <w:rFonts w:ascii="Palatino Linotype" w:eastAsia="Times New Roman" w:hAnsi="Palatino Linotype" w:cs="Times New Roman"/>
          <w:sz w:val="24"/>
          <w:szCs w:val="24"/>
          <w:lang w:eastAsia="es-ES"/>
        </w:rPr>
        <w:t xml:space="preserve">son documentos electrónicos, mismos que de conformidad </w:t>
      </w:r>
      <w:r w:rsidRPr="000C270E">
        <w:rPr>
          <w:rFonts w:ascii="Palatino Linotype" w:eastAsia="Times New Roman" w:hAnsi="Palatino Linotype" w:cs="Times New Roman"/>
          <w:sz w:val="24"/>
          <w:szCs w:val="24"/>
          <w:lang w:eastAsia="es-ES"/>
        </w:rPr>
        <w:lastRenderedPageBreak/>
        <w:t xml:space="preserve">con el artículo 17-G y 29, del Código Fiscal de la Federación le permiten a la autoridad hacendaria federal garantizar una </w:t>
      </w:r>
      <w:r w:rsidRPr="000C270E">
        <w:rPr>
          <w:rFonts w:ascii="Palatino Linotype" w:eastAsia="Times New Roman" w:hAnsi="Palatino Linotype" w:cs="Times New Roman"/>
          <w:b/>
          <w:sz w:val="24"/>
          <w:szCs w:val="24"/>
          <w:lang w:eastAsia="es-ES"/>
        </w:rPr>
        <w:t xml:space="preserve">vinculación </w:t>
      </w:r>
      <w:r w:rsidRPr="000C270E">
        <w:rPr>
          <w:rFonts w:ascii="Palatino Linotype" w:eastAsia="Times New Roman" w:hAnsi="Palatino Linotype" w:cs="Times New Roman"/>
          <w:sz w:val="24"/>
          <w:szCs w:val="24"/>
          <w:lang w:eastAsia="es-ES"/>
        </w:rPr>
        <w:t xml:space="preserve">entre la </w:t>
      </w:r>
      <w:r w:rsidRPr="000C270E">
        <w:rPr>
          <w:rFonts w:ascii="Palatino Linotype" w:eastAsia="Times New Roman" w:hAnsi="Palatino Linotype" w:cs="Times New Roman"/>
          <w:b/>
          <w:sz w:val="24"/>
          <w:szCs w:val="24"/>
          <w:lang w:eastAsia="es-ES"/>
        </w:rPr>
        <w:t>identidad de un sujeto o entidad</w:t>
      </w:r>
      <w:r w:rsidRPr="000C270E">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0C270E">
        <w:rPr>
          <w:rFonts w:ascii="Palatino Linotype" w:eastAsia="Times New Roman" w:hAnsi="Palatino Linotype" w:cs="Times New Roman"/>
          <w:b/>
          <w:sz w:val="24"/>
          <w:szCs w:val="24"/>
          <w:lang w:eastAsia="es-ES"/>
        </w:rPr>
        <w:t>para acreditar la autoría de los comprobantes fiscales digitales</w:t>
      </w:r>
      <w:r w:rsidRPr="000C270E">
        <w:rPr>
          <w:rFonts w:ascii="Palatino Linotype" w:eastAsia="Times New Roman" w:hAnsi="Palatino Linotype" w:cs="Times New Roman"/>
          <w:sz w:val="24"/>
          <w:szCs w:val="24"/>
          <w:lang w:eastAsia="es-ES"/>
        </w:rPr>
        <w:t>. En ese tenor se transcriben los artículos señalados con antelación para mejor ilustración:</w:t>
      </w:r>
    </w:p>
    <w:p w:rsidR="00BE69F0" w:rsidRPr="000C270E" w:rsidRDefault="00BE69F0" w:rsidP="00BE69F0">
      <w:pPr>
        <w:pStyle w:val="Sinespaciado"/>
        <w:spacing w:line="360" w:lineRule="auto"/>
        <w:rPr>
          <w:rFonts w:ascii="Palatino Linotype" w:hAnsi="Palatino Linotype"/>
        </w:rPr>
      </w:pPr>
    </w:p>
    <w:p w:rsidR="00BE69F0" w:rsidRPr="000C270E" w:rsidRDefault="00BE69F0" w:rsidP="00BE69F0">
      <w:pPr>
        <w:spacing w:after="0" w:line="240" w:lineRule="auto"/>
        <w:ind w:left="567" w:right="616"/>
        <w:jc w:val="both"/>
        <w:rPr>
          <w:rFonts w:ascii="Palatino Linotype" w:eastAsia="Times New Roman" w:hAnsi="Palatino Linotype" w:cs="Times New Roman"/>
          <w:i/>
          <w:noProof/>
          <w:lang w:eastAsia="es-ES"/>
        </w:rPr>
      </w:pPr>
      <w:r w:rsidRPr="000C270E">
        <w:rPr>
          <w:rFonts w:ascii="Palatino Linotype" w:eastAsia="Times New Roman" w:hAnsi="Palatino Linotype" w:cs="Times New Roman"/>
          <w:i/>
          <w:noProof/>
          <w:lang w:eastAsia="es-ES"/>
        </w:rPr>
        <w:t>“</w:t>
      </w:r>
      <w:r w:rsidRPr="000C270E">
        <w:rPr>
          <w:rFonts w:ascii="Palatino Linotype" w:eastAsia="Times New Roman" w:hAnsi="Palatino Linotype" w:cs="Times New Roman"/>
          <w:b/>
          <w:i/>
          <w:noProof/>
          <w:lang w:eastAsia="es-ES"/>
        </w:rPr>
        <w:t xml:space="preserve">Artículo 17-G.- </w:t>
      </w:r>
      <w:r w:rsidRPr="000C270E">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rsidR="00BE69F0" w:rsidRPr="000C270E" w:rsidRDefault="00BE69F0" w:rsidP="00BE69F0">
      <w:pPr>
        <w:spacing w:after="0" w:line="240" w:lineRule="auto"/>
        <w:ind w:left="567" w:right="616"/>
        <w:jc w:val="both"/>
        <w:rPr>
          <w:rFonts w:ascii="Palatino Linotype" w:eastAsia="Times New Roman" w:hAnsi="Palatino Linotype" w:cs="Times New Roman"/>
          <w:i/>
          <w:noProof/>
          <w:lang w:eastAsia="es-ES"/>
        </w:rPr>
      </w:pPr>
    </w:p>
    <w:p w:rsidR="00BE69F0" w:rsidRPr="000C270E" w:rsidRDefault="00BE69F0" w:rsidP="00BE69F0">
      <w:pPr>
        <w:numPr>
          <w:ilvl w:val="0"/>
          <w:numId w:val="1"/>
        </w:numPr>
        <w:spacing w:after="0" w:line="240" w:lineRule="auto"/>
        <w:ind w:right="616"/>
        <w:jc w:val="both"/>
        <w:rPr>
          <w:rFonts w:ascii="Palatino Linotype" w:eastAsia="Times New Roman" w:hAnsi="Palatino Linotype" w:cs="Times New Roman"/>
          <w:i/>
          <w:noProof/>
          <w:lang w:eastAsia="es-ES"/>
        </w:rPr>
      </w:pPr>
      <w:r w:rsidRPr="000C270E">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rsidR="00BE69F0" w:rsidRPr="000C270E" w:rsidRDefault="00BE69F0" w:rsidP="00BE69F0">
      <w:pPr>
        <w:spacing w:after="0" w:line="360" w:lineRule="auto"/>
        <w:ind w:left="1422" w:right="616"/>
        <w:jc w:val="both"/>
        <w:rPr>
          <w:rFonts w:ascii="Palatino Linotype" w:eastAsia="Times New Roman" w:hAnsi="Palatino Linotype" w:cs="Times New Roman"/>
          <w:i/>
          <w:noProof/>
          <w:lang w:eastAsia="es-ES"/>
        </w:rPr>
      </w:pPr>
    </w:p>
    <w:p w:rsidR="00BE69F0" w:rsidRPr="000C270E" w:rsidRDefault="00BE69F0" w:rsidP="00BE69F0">
      <w:pPr>
        <w:spacing w:after="0" w:line="240" w:lineRule="auto"/>
        <w:ind w:left="567" w:right="616"/>
        <w:jc w:val="both"/>
        <w:rPr>
          <w:rFonts w:ascii="Palatino Linotype" w:eastAsia="Times New Roman" w:hAnsi="Palatino Linotype" w:cs="Times New Roman"/>
          <w:i/>
          <w:noProof/>
          <w:lang w:eastAsia="es-ES"/>
        </w:rPr>
      </w:pPr>
      <w:r w:rsidRPr="000C270E">
        <w:rPr>
          <w:rFonts w:ascii="Palatino Linotype" w:eastAsia="Times New Roman" w:hAnsi="Palatino Linotype" w:cs="Times New Roman"/>
          <w:b/>
          <w:i/>
          <w:noProof/>
          <w:lang w:eastAsia="es-ES"/>
        </w:rPr>
        <w:t>Artículo 29.</w:t>
      </w:r>
      <w:r w:rsidRPr="000C270E">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BE69F0" w:rsidRPr="000C270E" w:rsidRDefault="00BE69F0" w:rsidP="00BE69F0">
      <w:pPr>
        <w:spacing w:after="0" w:line="240" w:lineRule="auto"/>
        <w:ind w:left="567" w:right="616"/>
        <w:jc w:val="both"/>
        <w:rPr>
          <w:rFonts w:ascii="Palatino Linotype" w:eastAsia="Times New Roman" w:hAnsi="Palatino Linotype" w:cs="Times New Roman"/>
          <w:i/>
          <w:noProof/>
          <w:lang w:eastAsia="es-ES"/>
        </w:rPr>
      </w:pPr>
    </w:p>
    <w:p w:rsidR="00BE69F0" w:rsidRPr="000C270E" w:rsidRDefault="00BE69F0" w:rsidP="00BE69F0">
      <w:pPr>
        <w:spacing w:after="0" w:line="240" w:lineRule="auto"/>
        <w:ind w:left="567" w:right="616"/>
        <w:jc w:val="both"/>
        <w:rPr>
          <w:rFonts w:ascii="Palatino Linotype" w:eastAsia="Times New Roman" w:hAnsi="Palatino Linotype" w:cs="Times New Roman"/>
          <w:i/>
          <w:noProof/>
          <w:lang w:eastAsia="es-ES"/>
        </w:rPr>
      </w:pPr>
      <w:r w:rsidRPr="000C270E">
        <w:rPr>
          <w:rFonts w:ascii="Palatino Linotype" w:eastAsia="Times New Roman" w:hAnsi="Palatino Linotype" w:cs="Times New Roman"/>
          <w:i/>
          <w:noProof/>
          <w:lang w:eastAsia="es-ES"/>
        </w:rPr>
        <w:t>Los contribuyentes a que se refiere el párrafo anterior deberán cumplir con las obligaciones siguientes:</w:t>
      </w:r>
    </w:p>
    <w:p w:rsidR="00BE69F0" w:rsidRPr="000C270E" w:rsidRDefault="00BE69F0" w:rsidP="00BE69F0">
      <w:pPr>
        <w:spacing w:after="0" w:line="240" w:lineRule="auto"/>
        <w:ind w:left="567" w:right="616"/>
        <w:jc w:val="both"/>
        <w:rPr>
          <w:rFonts w:ascii="Palatino Linotype" w:eastAsia="Times New Roman" w:hAnsi="Palatino Linotype" w:cs="Times New Roman"/>
          <w:i/>
          <w:noProof/>
          <w:lang w:eastAsia="es-ES"/>
        </w:rPr>
      </w:pPr>
    </w:p>
    <w:p w:rsidR="00BE69F0" w:rsidRPr="000C270E" w:rsidRDefault="00BE69F0" w:rsidP="00BE69F0">
      <w:pPr>
        <w:spacing w:after="0" w:line="240" w:lineRule="auto"/>
        <w:ind w:left="567" w:right="616"/>
        <w:jc w:val="both"/>
        <w:rPr>
          <w:rFonts w:ascii="Palatino Linotype" w:eastAsia="Times New Roman" w:hAnsi="Palatino Linotype" w:cs="Times New Roman"/>
          <w:i/>
          <w:noProof/>
          <w:lang w:eastAsia="es-ES"/>
        </w:rPr>
      </w:pPr>
      <w:r w:rsidRPr="000C270E">
        <w:rPr>
          <w:rFonts w:ascii="Palatino Linotype" w:eastAsia="Times New Roman" w:hAnsi="Palatino Linotype" w:cs="Times New Roman"/>
          <w:i/>
          <w:noProof/>
          <w:lang w:eastAsia="es-ES"/>
        </w:rPr>
        <w:t xml:space="preserve">I. </w:t>
      </w:r>
      <w:r w:rsidRPr="000C270E">
        <w:rPr>
          <w:rFonts w:ascii="Palatino Linotype" w:eastAsia="Times New Roman" w:hAnsi="Palatino Linotype" w:cs="Times New Roman"/>
          <w:i/>
          <w:noProof/>
          <w:lang w:eastAsia="es-ES"/>
        </w:rPr>
        <w:tab/>
        <w:t>(…)</w:t>
      </w:r>
    </w:p>
    <w:p w:rsidR="00BE69F0" w:rsidRPr="000C270E" w:rsidRDefault="00BE69F0" w:rsidP="00BE69F0">
      <w:pPr>
        <w:spacing w:after="0" w:line="240" w:lineRule="auto"/>
        <w:ind w:left="567" w:right="616"/>
        <w:jc w:val="both"/>
        <w:rPr>
          <w:rFonts w:ascii="Palatino Linotype" w:eastAsia="Times New Roman" w:hAnsi="Palatino Linotype" w:cs="Times New Roman"/>
          <w:i/>
          <w:noProof/>
          <w:lang w:eastAsia="es-ES"/>
        </w:rPr>
      </w:pPr>
      <w:r w:rsidRPr="000C270E">
        <w:rPr>
          <w:rFonts w:ascii="Palatino Linotype" w:eastAsia="Times New Roman" w:hAnsi="Palatino Linotype" w:cs="Times New Roman"/>
          <w:i/>
          <w:noProof/>
          <w:lang w:eastAsia="es-ES"/>
        </w:rPr>
        <w:t xml:space="preserve">II. </w:t>
      </w:r>
      <w:r w:rsidRPr="000C270E">
        <w:rPr>
          <w:rFonts w:ascii="Palatino Linotype" w:eastAsia="Times New Roman" w:hAnsi="Palatino Linotype" w:cs="Times New Roman"/>
          <w:i/>
          <w:noProof/>
          <w:lang w:eastAsia="es-ES"/>
        </w:rPr>
        <w:tab/>
        <w:t>Tramitar ante el Servicio de Administración Tributaria el certificado para el uso de los sellos digitales.</w:t>
      </w:r>
    </w:p>
    <w:p w:rsidR="00BE69F0" w:rsidRPr="000C270E" w:rsidRDefault="00BE69F0" w:rsidP="00BE69F0">
      <w:pPr>
        <w:spacing w:after="0" w:line="240" w:lineRule="auto"/>
        <w:ind w:left="567" w:right="616"/>
        <w:jc w:val="both"/>
        <w:rPr>
          <w:rFonts w:ascii="Palatino Linotype" w:eastAsia="Times New Roman" w:hAnsi="Palatino Linotype" w:cs="Times New Roman"/>
          <w:i/>
          <w:noProof/>
          <w:lang w:eastAsia="es-ES"/>
        </w:rPr>
      </w:pPr>
    </w:p>
    <w:p w:rsidR="00BE69F0" w:rsidRPr="000C270E" w:rsidRDefault="00BE69F0" w:rsidP="00BE69F0">
      <w:pPr>
        <w:spacing w:after="0" w:line="240" w:lineRule="auto"/>
        <w:ind w:left="567" w:right="616"/>
        <w:jc w:val="both"/>
        <w:rPr>
          <w:rFonts w:ascii="Palatino Linotype" w:eastAsia="Times New Roman" w:hAnsi="Palatino Linotype" w:cs="Times New Roman"/>
          <w:noProof/>
          <w:sz w:val="24"/>
          <w:szCs w:val="24"/>
          <w:lang w:eastAsia="es-ES"/>
        </w:rPr>
      </w:pPr>
      <w:r w:rsidRPr="000C270E">
        <w:rPr>
          <w:rFonts w:ascii="Palatino Linotype" w:eastAsia="Times New Roman" w:hAnsi="Palatino Linotype" w:cs="Times New Roman"/>
          <w:i/>
          <w:noProof/>
          <w:lang w:eastAsia="es-ES"/>
        </w:rPr>
        <w:t xml:space="preserve">Los contribuyentes podrán optar por el uso de uno o más certificados de sellos digitales que se utilizarán exclusivamente para la expedición de los comprobantes fiscales mediante documentos digitales. El sello digital permitirá acreditar la autoría de los comprobantes </w:t>
      </w:r>
      <w:r w:rsidRPr="000C270E">
        <w:rPr>
          <w:rFonts w:ascii="Palatino Linotype" w:eastAsia="Times New Roman" w:hAnsi="Palatino Linotype" w:cs="Times New Roman"/>
          <w:i/>
          <w:noProof/>
          <w:lang w:eastAsia="es-ES"/>
        </w:rPr>
        <w:lastRenderedPageBreak/>
        <w:t>fiscales digitales por Internet que expidan las personas físicas y morales, el cual queda sujeto a la regulación aplicable al uso de la firma electrónica avanzada.”</w:t>
      </w:r>
    </w:p>
    <w:p w:rsidR="00BE69F0" w:rsidRPr="000C270E" w:rsidRDefault="00BE69F0" w:rsidP="00BE69F0">
      <w:pPr>
        <w:spacing w:after="0" w:line="360" w:lineRule="auto"/>
        <w:jc w:val="both"/>
        <w:rPr>
          <w:rFonts w:ascii="Palatino Linotype" w:eastAsia="Times New Roman" w:hAnsi="Palatino Linotype" w:cs="Times New Roman"/>
          <w:sz w:val="24"/>
          <w:szCs w:val="24"/>
          <w:lang w:eastAsia="es-MX"/>
        </w:rPr>
      </w:pPr>
    </w:p>
    <w:p w:rsidR="00BE69F0" w:rsidRPr="000C270E" w:rsidRDefault="00BE69F0" w:rsidP="00BE69F0">
      <w:pPr>
        <w:spacing w:after="0" w:line="360" w:lineRule="auto"/>
        <w:jc w:val="both"/>
        <w:rPr>
          <w:rFonts w:ascii="Palatino Linotype" w:eastAsia="Times New Roman" w:hAnsi="Palatino Linotype" w:cs="Times New Roman"/>
          <w:sz w:val="24"/>
          <w:szCs w:val="24"/>
          <w:lang w:eastAsia="es-ES"/>
        </w:rPr>
      </w:pPr>
      <w:r w:rsidRPr="000C270E">
        <w:rPr>
          <w:rFonts w:ascii="Palatino Linotype" w:eastAsia="Times New Roman" w:hAnsi="Palatino Linotype" w:cs="Times New Roman"/>
          <w:sz w:val="24"/>
          <w:szCs w:val="24"/>
          <w:lang w:eastAsia="es-ES"/>
        </w:rPr>
        <w:t xml:space="preserve">Por lo que hace a los </w:t>
      </w:r>
      <w:r w:rsidRPr="000C270E">
        <w:rPr>
          <w:rFonts w:ascii="Palatino Linotype" w:eastAsia="Times New Roman" w:hAnsi="Palatino Linotype" w:cs="Times New Roman"/>
          <w:b/>
          <w:sz w:val="24"/>
          <w:szCs w:val="24"/>
          <w:lang w:eastAsia="es-ES"/>
        </w:rPr>
        <w:t>Códigos Bidimensionales</w:t>
      </w:r>
      <w:r w:rsidRPr="000C270E">
        <w:rPr>
          <w:rFonts w:ascii="Palatino Linotype" w:eastAsia="Times New Roman" w:hAnsi="Palatino Linotype" w:cs="Times New Roman"/>
          <w:sz w:val="24"/>
          <w:szCs w:val="24"/>
          <w:lang w:eastAsia="es-ES"/>
        </w:rPr>
        <w:t xml:space="preserve"> y los denominados </w:t>
      </w:r>
      <w:r w:rsidRPr="000C270E">
        <w:rPr>
          <w:rFonts w:ascii="Palatino Linotype" w:eastAsia="Times New Roman" w:hAnsi="Palatino Linotype" w:cs="Times New Roman"/>
          <w:b/>
          <w:sz w:val="24"/>
          <w:szCs w:val="24"/>
          <w:lang w:eastAsia="es-ES"/>
        </w:rPr>
        <w:t>Códigos QR</w:t>
      </w:r>
      <w:r w:rsidRPr="000C270E">
        <w:rPr>
          <w:rFonts w:ascii="Palatino Linotype" w:eastAsia="Times New Roman" w:hAnsi="Palatino Linotype" w:cs="Times New Roman"/>
          <w:sz w:val="24"/>
          <w:szCs w:val="24"/>
          <w:lang w:eastAsia="es-ES"/>
        </w:rPr>
        <w:t xml:space="preserve">, se trata </w:t>
      </w:r>
      <w:r w:rsidRPr="000C270E">
        <w:rPr>
          <w:rFonts w:ascii="Palatino Linotype" w:eastAsia="Times New Roman" w:hAnsi="Palatino Linotype" w:cs="Times New Roman"/>
          <w:sz w:val="24"/>
          <w:szCs w:val="24"/>
          <w:lang w:val="es-ES_tradnl" w:eastAsia="es-ES"/>
        </w:rPr>
        <w:t>de</w:t>
      </w:r>
      <w:r w:rsidRPr="000C270E">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0C270E">
        <w:rPr>
          <w:rFonts w:ascii="Palatino Linotype" w:eastAsia="Times New Roman" w:hAnsi="Palatino Linotype" w:cs="Times New Roman"/>
          <w:sz w:val="24"/>
          <w:szCs w:val="24"/>
          <w:lang w:eastAsia="es-MX"/>
        </w:rPr>
        <w:t>datos</w:t>
      </w:r>
      <w:r w:rsidRPr="000C270E">
        <w:rPr>
          <w:rFonts w:ascii="Palatino Linotype" w:eastAsia="Times New Roman" w:hAnsi="Palatino Linotype" w:cs="Times New Roman"/>
          <w:sz w:val="24"/>
          <w:szCs w:val="24"/>
          <w:lang w:eastAsia="es-ES"/>
        </w:rPr>
        <w:t xml:space="preserve"> personales como lo son el </w:t>
      </w:r>
      <w:r w:rsidRPr="000C270E">
        <w:rPr>
          <w:rFonts w:ascii="Palatino Linotype" w:eastAsia="Times New Roman" w:hAnsi="Palatino Linotype" w:cs="Times New Roman"/>
          <w:b/>
          <w:sz w:val="24"/>
          <w:szCs w:val="24"/>
          <w:lang w:eastAsia="es-ES"/>
        </w:rPr>
        <w:t>Registro Federal de Contribuyentes</w:t>
      </w:r>
      <w:r w:rsidRPr="000C270E">
        <w:rPr>
          <w:rFonts w:ascii="Palatino Linotype" w:eastAsia="Times New Roman" w:hAnsi="Palatino Linotype" w:cs="Times New Roman"/>
          <w:sz w:val="24"/>
          <w:szCs w:val="24"/>
          <w:lang w:eastAsia="es-ES"/>
        </w:rPr>
        <w:t xml:space="preserve"> (RFC) y la </w:t>
      </w:r>
      <w:r w:rsidRPr="000C270E">
        <w:rPr>
          <w:rFonts w:ascii="Palatino Linotype" w:eastAsia="Times New Roman" w:hAnsi="Palatino Linotype" w:cs="Times New Roman"/>
          <w:b/>
          <w:sz w:val="24"/>
          <w:szCs w:val="24"/>
          <w:lang w:eastAsia="es-ES"/>
        </w:rPr>
        <w:t>Clave Única de Registro de Población</w:t>
      </w:r>
      <w:r w:rsidRPr="000C270E">
        <w:rPr>
          <w:rFonts w:ascii="Palatino Linotype" w:eastAsia="Times New Roman" w:hAnsi="Palatino Linotype" w:cs="Times New Roman"/>
          <w:sz w:val="24"/>
          <w:szCs w:val="24"/>
          <w:lang w:eastAsia="es-ES"/>
        </w:rPr>
        <w:t xml:space="preserve"> (CURP), por lo cual, deberán ser protegidos.</w:t>
      </w:r>
    </w:p>
    <w:p w:rsidR="00BE69F0" w:rsidRPr="000C270E" w:rsidRDefault="00BE69F0" w:rsidP="00BE69F0">
      <w:pPr>
        <w:pStyle w:val="Sinespaciado"/>
        <w:spacing w:line="360" w:lineRule="auto"/>
        <w:rPr>
          <w:rFonts w:ascii="Palatino Linotype" w:hAnsi="Palatino Linotype"/>
          <w:lang w:val="es-ES"/>
        </w:rPr>
      </w:pPr>
    </w:p>
    <w:p w:rsidR="00BE69F0" w:rsidRPr="000C270E" w:rsidRDefault="00BE69F0" w:rsidP="00BE69F0">
      <w:pPr>
        <w:spacing w:after="0" w:line="360" w:lineRule="auto"/>
        <w:jc w:val="both"/>
        <w:rPr>
          <w:rFonts w:ascii="Palatino Linotype" w:eastAsia="Times New Roman" w:hAnsi="Palatino Linotype" w:cs="Times New Roman"/>
          <w:sz w:val="24"/>
          <w:szCs w:val="24"/>
          <w:lang w:eastAsia="es-MX"/>
        </w:rPr>
      </w:pPr>
      <w:r w:rsidRPr="000C270E">
        <w:rPr>
          <w:rFonts w:ascii="Palatino Linotype" w:eastAsia="Times New Roman" w:hAnsi="Palatino Linotype" w:cs="Times New Roman"/>
          <w:sz w:val="24"/>
          <w:szCs w:val="24"/>
          <w:lang w:val="es-ES_tradnl" w:eastAsia="es-ES"/>
        </w:rPr>
        <w:t xml:space="preserve">Por ende, en el presente caso el Sujeto Obligado debe </w:t>
      </w:r>
      <w:r w:rsidRPr="000C270E">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0C270E">
        <w:rPr>
          <w:rFonts w:ascii="Palatino Linotype" w:eastAsia="Times New Roman" w:hAnsi="Palatino Linotype" w:cs="Times New Roman"/>
          <w:sz w:val="24"/>
          <w:szCs w:val="24"/>
          <w:lang w:val="es-ES_tradnl" w:eastAsia="es-ES"/>
        </w:rPr>
        <w:t xml:space="preserve">el Sujeto Obligado </w:t>
      </w:r>
      <w:r w:rsidRPr="000C270E">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0C270E">
        <w:rPr>
          <w:rFonts w:ascii="Palatino Linotype" w:eastAsia="Times New Roman" w:hAnsi="Palatino Linotype" w:cs="Times New Roman"/>
          <w:sz w:val="24"/>
          <w:szCs w:val="24"/>
          <w:lang w:val="es-ES_tradnl" w:eastAsia="es-ES"/>
        </w:rPr>
        <w:t>el Sujeto Obligado</w:t>
      </w:r>
      <w:r w:rsidRPr="000C270E">
        <w:rPr>
          <w:rFonts w:ascii="Palatino Linotype" w:eastAsia="Times New Roman" w:hAnsi="Palatino Linotype" w:cs="Times New Roman"/>
          <w:sz w:val="24"/>
          <w:szCs w:val="24"/>
          <w:lang w:eastAsia="es-MX"/>
        </w:rPr>
        <w:t xml:space="preserve">, teniendo el deber los primeros, de presentar ante la Unidad de Transparencia la propuesta de clasificación de la información, para que luego ésta se presente ante el Comité de Transparencia de así resultar procedente el proyecto de clasificación de la </w:t>
      </w:r>
      <w:r w:rsidRPr="000C270E">
        <w:rPr>
          <w:rFonts w:ascii="Palatino Linotype" w:eastAsia="Times New Roman" w:hAnsi="Palatino Linotype" w:cs="Times New Roman"/>
          <w:sz w:val="24"/>
          <w:szCs w:val="24"/>
          <w:lang w:eastAsia="es-MX"/>
        </w:rPr>
        <w:lastRenderedPageBreak/>
        <w:t>información y finalmente sea éste último quien apruebe, modifique o revoque la clasificación de la información solicitada.</w:t>
      </w:r>
    </w:p>
    <w:p w:rsidR="00BE69F0" w:rsidRPr="000C270E" w:rsidRDefault="00BE69F0" w:rsidP="00BE69F0">
      <w:pPr>
        <w:pStyle w:val="Sinespaciado"/>
        <w:spacing w:line="360" w:lineRule="auto"/>
        <w:rPr>
          <w:rFonts w:ascii="Palatino Linotype" w:eastAsia="Calibri" w:hAnsi="Palatino Linotype"/>
        </w:rPr>
      </w:pPr>
    </w:p>
    <w:p w:rsidR="00BE69F0" w:rsidRPr="000C270E" w:rsidRDefault="00BE69F0" w:rsidP="00BE69F0">
      <w:pPr>
        <w:spacing w:after="0" w:line="360" w:lineRule="auto"/>
        <w:jc w:val="both"/>
        <w:rPr>
          <w:rFonts w:ascii="Palatino Linotype" w:eastAsia="Calibri" w:hAnsi="Palatino Linotype" w:cs="Times New Roman"/>
          <w:sz w:val="24"/>
          <w:szCs w:val="24"/>
          <w:lang w:eastAsia="es-ES"/>
        </w:rPr>
      </w:pPr>
      <w:r w:rsidRPr="000C270E">
        <w:rPr>
          <w:rFonts w:ascii="Palatino Linotype" w:eastAsia="Calibri" w:hAnsi="Palatino Linotype" w:cs="Times New Roman"/>
          <w:sz w:val="24"/>
          <w:szCs w:val="24"/>
          <w:lang w:eastAsia="es-ES"/>
        </w:rPr>
        <w:t xml:space="preserve">Así, es que </w:t>
      </w:r>
      <w:r w:rsidRPr="000C270E">
        <w:rPr>
          <w:rFonts w:ascii="Palatino Linotype" w:eastAsia="Times New Roman" w:hAnsi="Palatino Linotype" w:cs="Times New Roman"/>
          <w:sz w:val="24"/>
          <w:szCs w:val="24"/>
          <w:lang w:val="es-ES_tradnl" w:eastAsia="es-ES"/>
        </w:rPr>
        <w:t xml:space="preserve">el Sujeto Obligado </w:t>
      </w:r>
      <w:r w:rsidRPr="000C270E">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BE69F0" w:rsidRPr="000C270E" w:rsidRDefault="00BE69F0" w:rsidP="00BE69F0">
      <w:pPr>
        <w:pStyle w:val="Sinespaciado"/>
        <w:spacing w:line="360" w:lineRule="auto"/>
        <w:rPr>
          <w:rFonts w:ascii="Palatino Linotype" w:eastAsia="Calibri" w:hAnsi="Palatino Linotype"/>
        </w:rPr>
      </w:pPr>
    </w:p>
    <w:p w:rsidR="00BE69F0" w:rsidRPr="000C270E" w:rsidRDefault="00BE69F0" w:rsidP="00BE69F0">
      <w:pPr>
        <w:spacing w:after="0" w:line="360" w:lineRule="auto"/>
        <w:jc w:val="both"/>
        <w:rPr>
          <w:rFonts w:ascii="Palatino Linotype" w:eastAsia="Times New Roman" w:hAnsi="Palatino Linotype" w:cs="Times New Roman"/>
          <w:sz w:val="24"/>
          <w:szCs w:val="24"/>
          <w:lang w:eastAsia="es-ES"/>
        </w:rPr>
      </w:pPr>
      <w:r w:rsidRPr="000C270E">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BE69F0" w:rsidRPr="000C270E" w:rsidRDefault="00BE69F0" w:rsidP="00BE69F0">
      <w:pPr>
        <w:pStyle w:val="Sinespaciado"/>
        <w:spacing w:line="360" w:lineRule="auto"/>
        <w:rPr>
          <w:rFonts w:ascii="Palatino Linotype" w:hAnsi="Palatino Linotype"/>
        </w:rPr>
      </w:pPr>
    </w:p>
    <w:p w:rsidR="00BE69F0" w:rsidRPr="000C270E" w:rsidRDefault="00BE69F0" w:rsidP="00BE69F0">
      <w:pPr>
        <w:spacing w:after="0" w:line="240" w:lineRule="auto"/>
        <w:ind w:left="567" w:right="616"/>
        <w:jc w:val="both"/>
        <w:rPr>
          <w:rFonts w:ascii="Palatino Linotype" w:eastAsia="Times New Roman" w:hAnsi="Palatino Linotype" w:cs="Times New Roman"/>
          <w:i/>
          <w:lang w:eastAsia="es-MX"/>
        </w:rPr>
      </w:pPr>
      <w:r w:rsidRPr="000C270E">
        <w:rPr>
          <w:rFonts w:ascii="Palatino Linotype" w:eastAsia="Times New Roman" w:hAnsi="Palatino Linotype" w:cs="Times New Roman"/>
          <w:b/>
          <w:i/>
          <w:lang w:eastAsia="es-MX"/>
        </w:rPr>
        <w:t xml:space="preserve">“Artículo 49. </w:t>
      </w:r>
      <w:r w:rsidRPr="000C270E">
        <w:rPr>
          <w:rFonts w:ascii="Palatino Linotype" w:eastAsia="Times New Roman" w:hAnsi="Palatino Linotype" w:cs="Times New Roman"/>
          <w:i/>
          <w:lang w:eastAsia="es-MX"/>
        </w:rPr>
        <w:t>Los Comités de Transparencia tendrán las siguientes atribuciones:</w:t>
      </w:r>
    </w:p>
    <w:p w:rsidR="00BE69F0" w:rsidRPr="000C270E" w:rsidRDefault="00BE69F0" w:rsidP="00BE69F0">
      <w:pPr>
        <w:spacing w:after="0" w:line="240" w:lineRule="auto"/>
        <w:ind w:left="567" w:right="616"/>
        <w:jc w:val="both"/>
        <w:rPr>
          <w:rFonts w:ascii="Palatino Linotype" w:eastAsia="Times New Roman" w:hAnsi="Palatino Linotype" w:cs="Times New Roman"/>
          <w:i/>
          <w:lang w:eastAsia="es-MX"/>
        </w:rPr>
      </w:pPr>
      <w:r w:rsidRPr="000C270E">
        <w:rPr>
          <w:rFonts w:ascii="Palatino Linotype" w:eastAsia="Times New Roman" w:hAnsi="Palatino Linotype" w:cs="Times New Roman"/>
          <w:b/>
          <w:i/>
          <w:lang w:eastAsia="es-MX"/>
        </w:rPr>
        <w:t>VIII.</w:t>
      </w:r>
      <w:r w:rsidRPr="000C270E">
        <w:rPr>
          <w:rFonts w:ascii="Palatino Linotype" w:eastAsia="Times New Roman" w:hAnsi="Palatino Linotype" w:cs="Times New Roman"/>
          <w:i/>
          <w:lang w:eastAsia="es-MX"/>
        </w:rPr>
        <w:t xml:space="preserve"> Aprobar, modificar o revocar la clasificación de la información;</w:t>
      </w:r>
    </w:p>
    <w:p w:rsidR="00BE69F0" w:rsidRPr="000C270E" w:rsidRDefault="00BE69F0" w:rsidP="00BE69F0">
      <w:pPr>
        <w:spacing w:after="0" w:line="240" w:lineRule="auto"/>
        <w:ind w:left="567" w:right="616"/>
        <w:jc w:val="both"/>
        <w:rPr>
          <w:rFonts w:ascii="Palatino Linotype" w:eastAsia="Times New Roman" w:hAnsi="Palatino Linotype" w:cs="Times New Roman"/>
          <w:i/>
          <w:lang w:eastAsia="es-MX"/>
        </w:rPr>
      </w:pPr>
    </w:p>
    <w:p w:rsidR="00BE69F0" w:rsidRPr="000C270E" w:rsidRDefault="00BE69F0" w:rsidP="00BE69F0">
      <w:pPr>
        <w:spacing w:after="0" w:line="240" w:lineRule="auto"/>
        <w:ind w:left="567" w:right="616"/>
        <w:jc w:val="both"/>
        <w:rPr>
          <w:rFonts w:ascii="Palatino Linotype" w:eastAsia="Times New Roman" w:hAnsi="Palatino Linotype" w:cs="Times New Roman"/>
          <w:i/>
          <w:lang w:eastAsia="es-MX"/>
        </w:rPr>
      </w:pPr>
      <w:r w:rsidRPr="000C270E">
        <w:rPr>
          <w:rFonts w:ascii="Palatino Linotype" w:eastAsia="Times New Roman" w:hAnsi="Palatino Linotype" w:cs="Times New Roman"/>
          <w:b/>
          <w:i/>
          <w:lang w:eastAsia="es-MX"/>
        </w:rPr>
        <w:t>Artículo 132.</w:t>
      </w:r>
      <w:r w:rsidRPr="000C270E">
        <w:rPr>
          <w:rFonts w:ascii="Palatino Linotype" w:eastAsia="Times New Roman" w:hAnsi="Palatino Linotype" w:cs="Times New Roman"/>
          <w:i/>
          <w:lang w:eastAsia="es-MX"/>
        </w:rPr>
        <w:t xml:space="preserve"> La clasificación de la información se llevará a cabo en el momento en que:</w:t>
      </w:r>
    </w:p>
    <w:p w:rsidR="00BE69F0" w:rsidRPr="000C270E" w:rsidRDefault="00BE69F0" w:rsidP="00BE69F0">
      <w:pPr>
        <w:spacing w:after="0" w:line="240" w:lineRule="auto"/>
        <w:ind w:left="567" w:right="616"/>
        <w:jc w:val="both"/>
        <w:rPr>
          <w:rFonts w:ascii="Palatino Linotype" w:eastAsia="Times New Roman" w:hAnsi="Palatino Linotype" w:cs="Times New Roman"/>
          <w:b/>
          <w:i/>
          <w:lang w:eastAsia="es-MX"/>
        </w:rPr>
      </w:pPr>
    </w:p>
    <w:p w:rsidR="00BE69F0" w:rsidRPr="000C270E" w:rsidRDefault="00BE69F0" w:rsidP="00BE69F0">
      <w:pPr>
        <w:spacing w:after="0" w:line="240" w:lineRule="auto"/>
        <w:ind w:left="567" w:right="616"/>
        <w:jc w:val="both"/>
        <w:rPr>
          <w:rFonts w:ascii="Palatino Linotype" w:eastAsia="Times New Roman" w:hAnsi="Palatino Linotype" w:cs="Times New Roman"/>
          <w:i/>
          <w:lang w:eastAsia="es-MX"/>
        </w:rPr>
      </w:pPr>
      <w:r w:rsidRPr="000C270E">
        <w:rPr>
          <w:rFonts w:ascii="Palatino Linotype" w:eastAsia="Times New Roman" w:hAnsi="Palatino Linotype" w:cs="Times New Roman"/>
          <w:b/>
          <w:i/>
          <w:lang w:eastAsia="es-MX"/>
        </w:rPr>
        <w:t>I.</w:t>
      </w:r>
      <w:r w:rsidRPr="000C270E">
        <w:rPr>
          <w:rFonts w:ascii="Palatino Linotype" w:eastAsia="Times New Roman" w:hAnsi="Palatino Linotype" w:cs="Times New Roman"/>
          <w:i/>
          <w:lang w:eastAsia="es-MX"/>
        </w:rPr>
        <w:t xml:space="preserve"> Se reciba una solicitud de acceso a la información;</w:t>
      </w:r>
    </w:p>
    <w:p w:rsidR="00BE69F0" w:rsidRPr="000C270E" w:rsidRDefault="00BE69F0" w:rsidP="00BE69F0">
      <w:pPr>
        <w:spacing w:after="0" w:line="240" w:lineRule="auto"/>
        <w:ind w:left="567" w:right="616"/>
        <w:jc w:val="both"/>
        <w:rPr>
          <w:rFonts w:ascii="Palatino Linotype" w:eastAsia="Times New Roman" w:hAnsi="Palatino Linotype" w:cs="Times New Roman"/>
          <w:i/>
          <w:lang w:eastAsia="es-MX"/>
        </w:rPr>
      </w:pPr>
      <w:r w:rsidRPr="000C270E">
        <w:rPr>
          <w:rFonts w:ascii="Palatino Linotype" w:eastAsia="Times New Roman" w:hAnsi="Palatino Linotype" w:cs="Times New Roman"/>
          <w:b/>
          <w:i/>
          <w:lang w:eastAsia="es-MX"/>
        </w:rPr>
        <w:t>II.</w:t>
      </w:r>
      <w:r w:rsidRPr="000C270E">
        <w:rPr>
          <w:rFonts w:ascii="Palatino Linotype" w:eastAsia="Times New Roman" w:hAnsi="Palatino Linotype" w:cs="Times New Roman"/>
          <w:i/>
          <w:lang w:eastAsia="es-MX"/>
        </w:rPr>
        <w:t xml:space="preserve"> Se determine mediante resolución de autoridad competente; o</w:t>
      </w:r>
    </w:p>
    <w:p w:rsidR="00BE69F0" w:rsidRPr="000C270E" w:rsidRDefault="00BE69F0" w:rsidP="00BE69F0">
      <w:pPr>
        <w:spacing w:after="0" w:line="240" w:lineRule="auto"/>
        <w:ind w:left="567" w:right="616"/>
        <w:jc w:val="both"/>
        <w:rPr>
          <w:rFonts w:ascii="Palatino Linotype" w:eastAsia="Times New Roman" w:hAnsi="Palatino Linotype" w:cs="Times New Roman"/>
          <w:b/>
          <w:i/>
          <w:lang w:eastAsia="es-MX"/>
        </w:rPr>
      </w:pPr>
      <w:r w:rsidRPr="000C270E">
        <w:rPr>
          <w:rFonts w:ascii="Palatino Linotype" w:eastAsia="Times New Roman" w:hAnsi="Palatino Linotype" w:cs="Times New Roman"/>
          <w:i/>
          <w:lang w:eastAsia="es-MX"/>
        </w:rPr>
        <w:t>III. Se generen versiones públicas para dar cumplimiento a las obligaciones de transparencia previstas en esta Ley.</w:t>
      </w:r>
      <w:r w:rsidRPr="000C270E">
        <w:rPr>
          <w:rFonts w:ascii="Palatino Linotype" w:eastAsia="Times New Roman" w:hAnsi="Palatino Linotype" w:cs="Times New Roman"/>
          <w:b/>
          <w:i/>
          <w:lang w:eastAsia="es-MX"/>
        </w:rPr>
        <w:t>”</w:t>
      </w:r>
    </w:p>
    <w:p w:rsidR="00BE69F0" w:rsidRPr="000C270E" w:rsidRDefault="00BE69F0" w:rsidP="00BE69F0">
      <w:pPr>
        <w:spacing w:after="0" w:line="240" w:lineRule="auto"/>
        <w:ind w:left="567" w:right="616"/>
        <w:jc w:val="both"/>
        <w:rPr>
          <w:rFonts w:ascii="Palatino Linotype" w:eastAsia="Times New Roman" w:hAnsi="Palatino Linotype" w:cs="Times New Roman"/>
          <w:b/>
          <w:i/>
          <w:lang w:eastAsia="es-MX"/>
        </w:rPr>
      </w:pPr>
    </w:p>
    <w:p w:rsidR="00BE69F0" w:rsidRPr="000C270E" w:rsidRDefault="00BE69F0" w:rsidP="00BE69F0">
      <w:pPr>
        <w:spacing w:after="0" w:line="240" w:lineRule="auto"/>
        <w:ind w:left="567" w:right="616"/>
        <w:jc w:val="both"/>
        <w:rPr>
          <w:rFonts w:ascii="Palatino Linotype" w:eastAsia="Times New Roman" w:hAnsi="Palatino Linotype" w:cs="Times New Roman"/>
          <w:i/>
          <w:lang w:eastAsia="es-MX"/>
        </w:rPr>
      </w:pPr>
      <w:r w:rsidRPr="000C270E">
        <w:rPr>
          <w:rFonts w:ascii="Palatino Linotype" w:eastAsia="Times New Roman" w:hAnsi="Palatino Linotype" w:cs="Times New Roman"/>
          <w:b/>
          <w:i/>
          <w:lang w:eastAsia="es-MX"/>
        </w:rPr>
        <w:t>“Segundo.-</w:t>
      </w:r>
      <w:r w:rsidRPr="000C270E">
        <w:rPr>
          <w:rFonts w:ascii="Palatino Linotype" w:eastAsia="Times New Roman" w:hAnsi="Palatino Linotype" w:cs="Times New Roman"/>
          <w:i/>
          <w:lang w:eastAsia="es-MX"/>
        </w:rPr>
        <w:t xml:space="preserve"> Para efectos de los presentes Lineamientos Generales, se entenderá por:</w:t>
      </w:r>
    </w:p>
    <w:p w:rsidR="00BE69F0" w:rsidRPr="000C270E" w:rsidRDefault="00BE69F0" w:rsidP="00BE69F0">
      <w:pPr>
        <w:spacing w:after="0" w:line="240" w:lineRule="auto"/>
        <w:ind w:left="567" w:right="616"/>
        <w:jc w:val="both"/>
        <w:rPr>
          <w:rFonts w:ascii="Palatino Linotype" w:eastAsia="Times New Roman" w:hAnsi="Palatino Linotype" w:cs="Times New Roman"/>
          <w:b/>
          <w:i/>
          <w:lang w:eastAsia="es-MX"/>
        </w:rPr>
      </w:pPr>
    </w:p>
    <w:p w:rsidR="00BE69F0" w:rsidRPr="000C270E" w:rsidRDefault="00BE69F0" w:rsidP="00BE69F0">
      <w:pPr>
        <w:spacing w:after="0" w:line="240" w:lineRule="auto"/>
        <w:ind w:left="567" w:right="616"/>
        <w:jc w:val="both"/>
        <w:rPr>
          <w:rFonts w:ascii="Palatino Linotype" w:eastAsia="Times New Roman" w:hAnsi="Palatino Linotype" w:cs="Times New Roman"/>
          <w:i/>
          <w:lang w:eastAsia="es-MX"/>
        </w:rPr>
      </w:pPr>
      <w:r w:rsidRPr="000C270E">
        <w:rPr>
          <w:rFonts w:ascii="Palatino Linotype" w:eastAsia="Times New Roman" w:hAnsi="Palatino Linotype" w:cs="Times New Roman"/>
          <w:b/>
          <w:i/>
          <w:lang w:eastAsia="es-MX"/>
        </w:rPr>
        <w:t>XVIII.</w:t>
      </w:r>
      <w:r w:rsidRPr="000C270E">
        <w:rPr>
          <w:rFonts w:ascii="Palatino Linotype" w:eastAsia="Times New Roman" w:hAnsi="Palatino Linotype" w:cs="Times New Roman"/>
          <w:i/>
          <w:lang w:eastAsia="es-MX"/>
        </w:rPr>
        <w:t xml:space="preserve"> </w:t>
      </w:r>
      <w:r w:rsidRPr="000C270E">
        <w:rPr>
          <w:rFonts w:ascii="Palatino Linotype" w:eastAsia="Times New Roman" w:hAnsi="Palatino Linotype" w:cs="Times New Roman"/>
          <w:b/>
          <w:i/>
          <w:lang w:eastAsia="es-MX"/>
        </w:rPr>
        <w:t>Versión pública:</w:t>
      </w:r>
      <w:r w:rsidRPr="000C270E">
        <w:rPr>
          <w:rFonts w:ascii="Palatino Linotype" w:eastAsia="Times New Roman" w:hAnsi="Palatino Linotype"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BE69F0" w:rsidRPr="000C270E" w:rsidRDefault="00BE69F0" w:rsidP="00BE69F0">
      <w:pPr>
        <w:spacing w:after="0" w:line="240" w:lineRule="auto"/>
        <w:ind w:left="567" w:right="616"/>
        <w:jc w:val="both"/>
        <w:rPr>
          <w:rFonts w:ascii="Palatino Linotype" w:eastAsia="Times New Roman" w:hAnsi="Palatino Linotype" w:cs="Times New Roman"/>
          <w:b/>
          <w:i/>
          <w:lang w:eastAsia="es-MX"/>
        </w:rPr>
      </w:pPr>
    </w:p>
    <w:p w:rsidR="00BE69F0" w:rsidRPr="000C270E" w:rsidRDefault="00BE69F0" w:rsidP="00BE69F0">
      <w:pPr>
        <w:spacing w:after="0" w:line="240" w:lineRule="auto"/>
        <w:ind w:left="567" w:right="616"/>
        <w:jc w:val="both"/>
        <w:rPr>
          <w:rFonts w:ascii="Palatino Linotype" w:eastAsia="Times New Roman" w:hAnsi="Palatino Linotype" w:cs="Times New Roman"/>
          <w:i/>
          <w:lang w:eastAsia="es-MX"/>
        </w:rPr>
      </w:pPr>
      <w:r w:rsidRPr="000C270E">
        <w:rPr>
          <w:rFonts w:ascii="Palatino Linotype" w:eastAsia="Times New Roman" w:hAnsi="Palatino Linotype" w:cs="Times New Roman"/>
          <w:b/>
          <w:i/>
          <w:lang w:eastAsia="es-MX"/>
        </w:rPr>
        <w:t>Cuarto.</w:t>
      </w:r>
      <w:r w:rsidRPr="000C270E">
        <w:rPr>
          <w:rFonts w:ascii="Palatino Linotype" w:eastAsia="Times New Roman" w:hAnsi="Palatino Linotype"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E69F0" w:rsidRPr="000C270E" w:rsidRDefault="00BE69F0" w:rsidP="00BE69F0">
      <w:pPr>
        <w:spacing w:after="0" w:line="240" w:lineRule="auto"/>
        <w:ind w:left="567" w:right="616"/>
        <w:jc w:val="both"/>
        <w:rPr>
          <w:rFonts w:ascii="Palatino Linotype" w:eastAsia="Times New Roman" w:hAnsi="Palatino Linotype" w:cs="Times New Roman"/>
          <w:i/>
          <w:lang w:eastAsia="es-MX"/>
        </w:rPr>
      </w:pPr>
      <w:r w:rsidRPr="000C270E">
        <w:rPr>
          <w:rFonts w:ascii="Palatino Linotype" w:eastAsia="Times New Roman" w:hAnsi="Palatino Linotype" w:cs="Times New Roman"/>
          <w:i/>
          <w:lang w:eastAsia="es-MX"/>
        </w:rPr>
        <w:t>Los Sujetos Obligados deberán aplicar, de manera estricta, las excepciones al derecho de acceso a la información y sólo podrán invocarlas cuando acrediten su procedencia.</w:t>
      </w:r>
    </w:p>
    <w:p w:rsidR="00BE69F0" w:rsidRPr="000C270E" w:rsidRDefault="00BE69F0" w:rsidP="00BE69F0">
      <w:pPr>
        <w:spacing w:after="0" w:line="240" w:lineRule="auto"/>
        <w:ind w:left="567" w:right="616"/>
        <w:jc w:val="both"/>
        <w:rPr>
          <w:rFonts w:ascii="Palatino Linotype" w:eastAsia="Times New Roman" w:hAnsi="Palatino Linotype" w:cs="Times New Roman"/>
          <w:b/>
          <w:i/>
          <w:lang w:eastAsia="es-MX"/>
        </w:rPr>
      </w:pPr>
    </w:p>
    <w:p w:rsidR="00BE69F0" w:rsidRPr="000C270E" w:rsidRDefault="00BE69F0" w:rsidP="00BE69F0">
      <w:pPr>
        <w:spacing w:after="0" w:line="240" w:lineRule="auto"/>
        <w:ind w:left="567" w:right="616"/>
        <w:jc w:val="both"/>
        <w:rPr>
          <w:rFonts w:ascii="Palatino Linotype" w:eastAsia="Times New Roman" w:hAnsi="Palatino Linotype" w:cs="Times New Roman"/>
          <w:i/>
          <w:lang w:eastAsia="es-MX"/>
        </w:rPr>
      </w:pPr>
      <w:r w:rsidRPr="000C270E">
        <w:rPr>
          <w:rFonts w:ascii="Palatino Linotype" w:eastAsia="Times New Roman" w:hAnsi="Palatino Linotype" w:cs="Times New Roman"/>
          <w:b/>
          <w:i/>
          <w:lang w:eastAsia="es-MX"/>
        </w:rPr>
        <w:t>Quinto.</w:t>
      </w:r>
      <w:r w:rsidRPr="000C270E">
        <w:rPr>
          <w:rFonts w:ascii="Palatino Linotype" w:eastAsia="Times New Roman" w:hAnsi="Palatino Linotype"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E69F0" w:rsidRPr="000C270E" w:rsidRDefault="00BE69F0" w:rsidP="00BE69F0">
      <w:pPr>
        <w:spacing w:after="0" w:line="240" w:lineRule="auto"/>
        <w:ind w:left="567" w:right="616"/>
        <w:jc w:val="both"/>
        <w:rPr>
          <w:rFonts w:ascii="Palatino Linotype" w:eastAsia="Times New Roman" w:hAnsi="Palatino Linotype" w:cs="Times New Roman"/>
          <w:b/>
          <w:i/>
          <w:lang w:eastAsia="es-MX"/>
        </w:rPr>
      </w:pPr>
    </w:p>
    <w:p w:rsidR="00BE69F0" w:rsidRPr="000C270E" w:rsidRDefault="00BE69F0" w:rsidP="00BE69F0">
      <w:pPr>
        <w:spacing w:after="0" w:line="240" w:lineRule="auto"/>
        <w:ind w:left="567" w:right="616"/>
        <w:jc w:val="both"/>
        <w:rPr>
          <w:rFonts w:ascii="Palatino Linotype" w:eastAsia="Times New Roman" w:hAnsi="Palatino Linotype" w:cs="Times New Roman"/>
          <w:i/>
          <w:lang w:eastAsia="es-MX"/>
        </w:rPr>
      </w:pPr>
      <w:r w:rsidRPr="000C270E">
        <w:rPr>
          <w:rFonts w:ascii="Palatino Linotype" w:eastAsia="Times New Roman" w:hAnsi="Palatino Linotype" w:cs="Times New Roman"/>
          <w:b/>
          <w:i/>
          <w:lang w:eastAsia="es-MX"/>
        </w:rPr>
        <w:t>Sexto.</w:t>
      </w:r>
      <w:r w:rsidRPr="000C270E">
        <w:rPr>
          <w:rFonts w:ascii="Palatino Linotype" w:eastAsia="Times New Roman" w:hAnsi="Palatino Linotype"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BE69F0" w:rsidRPr="000C270E" w:rsidRDefault="00BE69F0" w:rsidP="00BE69F0">
      <w:pPr>
        <w:spacing w:after="0" w:line="240" w:lineRule="auto"/>
        <w:ind w:left="567" w:right="616"/>
        <w:jc w:val="both"/>
        <w:rPr>
          <w:rFonts w:ascii="Palatino Linotype" w:eastAsia="Times New Roman" w:hAnsi="Palatino Linotype" w:cs="Times New Roman"/>
          <w:i/>
          <w:lang w:eastAsia="es-MX"/>
        </w:rPr>
      </w:pPr>
      <w:r w:rsidRPr="000C270E">
        <w:rPr>
          <w:rFonts w:ascii="Palatino Linotype" w:eastAsia="Times New Roman" w:hAnsi="Palatino Linotype" w:cs="Times New Roman"/>
          <w:i/>
          <w:lang w:eastAsia="es-MX"/>
        </w:rPr>
        <w:t>La clasificación de información se realizará conforme a un análisis caso por caso, mediante la aplicación de la prueba de daño y de interés público.</w:t>
      </w:r>
    </w:p>
    <w:p w:rsidR="00BE69F0" w:rsidRPr="000C270E" w:rsidRDefault="00BE69F0" w:rsidP="00BE69F0">
      <w:pPr>
        <w:spacing w:after="0" w:line="240" w:lineRule="auto"/>
        <w:ind w:left="567" w:right="616"/>
        <w:jc w:val="both"/>
        <w:rPr>
          <w:rFonts w:ascii="Palatino Linotype" w:eastAsia="Times New Roman" w:hAnsi="Palatino Linotype" w:cs="Times New Roman"/>
          <w:b/>
          <w:i/>
          <w:lang w:eastAsia="es-MX"/>
        </w:rPr>
      </w:pPr>
    </w:p>
    <w:p w:rsidR="00BE69F0" w:rsidRPr="000C270E" w:rsidRDefault="00BE69F0" w:rsidP="00BE69F0">
      <w:pPr>
        <w:spacing w:after="0" w:line="240" w:lineRule="auto"/>
        <w:ind w:left="567" w:right="616"/>
        <w:jc w:val="both"/>
        <w:rPr>
          <w:rFonts w:ascii="Palatino Linotype" w:eastAsia="Times New Roman" w:hAnsi="Palatino Linotype" w:cs="Times New Roman"/>
          <w:i/>
          <w:lang w:eastAsia="es-MX"/>
        </w:rPr>
      </w:pPr>
      <w:r w:rsidRPr="000C270E">
        <w:rPr>
          <w:rFonts w:ascii="Palatino Linotype" w:eastAsia="Times New Roman" w:hAnsi="Palatino Linotype" w:cs="Times New Roman"/>
          <w:b/>
          <w:i/>
          <w:lang w:eastAsia="es-MX"/>
        </w:rPr>
        <w:lastRenderedPageBreak/>
        <w:t>Séptimo.</w:t>
      </w:r>
      <w:r w:rsidRPr="000C270E">
        <w:rPr>
          <w:rFonts w:ascii="Palatino Linotype" w:eastAsia="Times New Roman" w:hAnsi="Palatino Linotype" w:cs="Times New Roman"/>
          <w:i/>
          <w:lang w:eastAsia="es-MX"/>
        </w:rPr>
        <w:t xml:space="preserve"> La clasificación de la información se llevará a cabo en el momento en que:</w:t>
      </w:r>
    </w:p>
    <w:p w:rsidR="00BE69F0" w:rsidRPr="000C270E" w:rsidRDefault="00BE69F0" w:rsidP="00BE69F0">
      <w:pPr>
        <w:spacing w:after="0" w:line="240" w:lineRule="auto"/>
        <w:ind w:left="567" w:right="616"/>
        <w:jc w:val="both"/>
        <w:rPr>
          <w:rFonts w:ascii="Palatino Linotype" w:eastAsia="Times New Roman" w:hAnsi="Palatino Linotype" w:cs="Times New Roman"/>
          <w:i/>
          <w:lang w:eastAsia="es-MX"/>
        </w:rPr>
      </w:pPr>
      <w:r w:rsidRPr="000C270E">
        <w:rPr>
          <w:rFonts w:ascii="Palatino Linotype" w:eastAsia="Times New Roman" w:hAnsi="Palatino Linotype" w:cs="Times New Roman"/>
          <w:b/>
          <w:i/>
          <w:lang w:eastAsia="es-MX"/>
        </w:rPr>
        <w:t>I.</w:t>
      </w:r>
      <w:r w:rsidRPr="000C270E">
        <w:rPr>
          <w:rFonts w:ascii="Palatino Linotype" w:eastAsia="Times New Roman" w:hAnsi="Palatino Linotype" w:cs="Times New Roman"/>
          <w:i/>
          <w:lang w:eastAsia="es-MX"/>
        </w:rPr>
        <w:t xml:space="preserve"> Se reciba una solicitud de acceso a la información;</w:t>
      </w:r>
    </w:p>
    <w:p w:rsidR="00BE69F0" w:rsidRPr="000C270E" w:rsidRDefault="00BE69F0" w:rsidP="00BE69F0">
      <w:pPr>
        <w:spacing w:after="0" w:line="240" w:lineRule="auto"/>
        <w:ind w:left="567" w:right="616"/>
        <w:jc w:val="both"/>
        <w:rPr>
          <w:rFonts w:ascii="Palatino Linotype" w:eastAsia="Times New Roman" w:hAnsi="Palatino Linotype" w:cs="Times New Roman"/>
          <w:b/>
          <w:i/>
          <w:lang w:eastAsia="es-MX"/>
        </w:rPr>
      </w:pPr>
    </w:p>
    <w:p w:rsidR="00BE69F0" w:rsidRPr="000C270E" w:rsidRDefault="00BE69F0" w:rsidP="00BE69F0">
      <w:pPr>
        <w:spacing w:after="0" w:line="240" w:lineRule="auto"/>
        <w:ind w:left="567" w:right="616"/>
        <w:jc w:val="both"/>
        <w:rPr>
          <w:rFonts w:ascii="Palatino Linotype" w:eastAsia="Times New Roman" w:hAnsi="Palatino Linotype" w:cs="Times New Roman"/>
          <w:i/>
          <w:lang w:eastAsia="es-MX"/>
        </w:rPr>
      </w:pPr>
      <w:r w:rsidRPr="000C270E">
        <w:rPr>
          <w:rFonts w:ascii="Palatino Linotype" w:eastAsia="Times New Roman" w:hAnsi="Palatino Linotype" w:cs="Times New Roman"/>
          <w:b/>
          <w:i/>
          <w:lang w:eastAsia="es-MX"/>
        </w:rPr>
        <w:t>II.</w:t>
      </w:r>
      <w:r w:rsidRPr="000C270E">
        <w:rPr>
          <w:rFonts w:ascii="Palatino Linotype" w:eastAsia="Times New Roman" w:hAnsi="Palatino Linotype" w:cs="Times New Roman"/>
          <w:i/>
          <w:lang w:eastAsia="es-MX"/>
        </w:rPr>
        <w:t xml:space="preserve"> Se determine mediante resolución de autoridad competente, o</w:t>
      </w:r>
    </w:p>
    <w:p w:rsidR="00BE69F0" w:rsidRPr="000C270E" w:rsidRDefault="00BE69F0" w:rsidP="00BE69F0">
      <w:pPr>
        <w:spacing w:after="0" w:line="240" w:lineRule="auto"/>
        <w:ind w:left="567" w:right="616"/>
        <w:jc w:val="both"/>
        <w:rPr>
          <w:rFonts w:ascii="Palatino Linotype" w:eastAsia="Times New Roman" w:hAnsi="Palatino Linotype" w:cs="Times New Roman"/>
          <w:i/>
          <w:lang w:eastAsia="es-MX"/>
        </w:rPr>
      </w:pPr>
      <w:r w:rsidRPr="000C270E">
        <w:rPr>
          <w:rFonts w:ascii="Palatino Linotype" w:eastAsia="Times New Roman" w:hAnsi="Palatino Linotype" w:cs="Times New Roman"/>
          <w:b/>
          <w:i/>
          <w:lang w:eastAsia="es-MX"/>
        </w:rPr>
        <w:t>III.</w:t>
      </w:r>
      <w:r w:rsidRPr="000C270E">
        <w:rPr>
          <w:rFonts w:ascii="Palatino Linotype" w:eastAsia="Times New Roman" w:hAnsi="Palatino Linotype" w:cs="Times New Roman"/>
          <w:i/>
          <w:lang w:eastAsia="es-MX"/>
        </w:rPr>
        <w:t xml:space="preserve"> Se generen versiones públicas para dar cumplimiento a las obligaciones de transparencia previstas en la Ley General, la Ley Federal y las correspondientes de las entidades federativas.</w:t>
      </w:r>
    </w:p>
    <w:p w:rsidR="00BE69F0" w:rsidRPr="000C270E" w:rsidRDefault="00BE69F0" w:rsidP="00BE69F0">
      <w:pPr>
        <w:spacing w:after="0" w:line="240" w:lineRule="auto"/>
        <w:ind w:left="567" w:right="616"/>
        <w:jc w:val="both"/>
        <w:rPr>
          <w:rFonts w:ascii="Palatino Linotype" w:eastAsia="Times New Roman" w:hAnsi="Palatino Linotype" w:cs="Times New Roman"/>
          <w:i/>
          <w:lang w:eastAsia="es-MX"/>
        </w:rPr>
      </w:pPr>
      <w:r w:rsidRPr="000C270E">
        <w:rPr>
          <w:rFonts w:ascii="Palatino Linotype" w:eastAsia="Times New Roman" w:hAnsi="Palatino Linotype" w:cs="Times New Roman"/>
          <w:i/>
          <w:lang w:eastAsia="es-MX"/>
        </w:rPr>
        <w:t>Los titulares de las áreas deberán revisar la clasificación al momento de la recepción de una solicitud de acceso a la información, para verificar si encuadra en una causal de reserva o de confidencialidad.</w:t>
      </w:r>
    </w:p>
    <w:p w:rsidR="00BE69F0" w:rsidRPr="000C270E" w:rsidRDefault="00BE69F0" w:rsidP="00BE69F0">
      <w:pPr>
        <w:spacing w:after="0" w:line="240" w:lineRule="auto"/>
        <w:ind w:left="567" w:right="616"/>
        <w:jc w:val="both"/>
        <w:rPr>
          <w:rFonts w:ascii="Palatino Linotype" w:eastAsia="Times New Roman" w:hAnsi="Palatino Linotype" w:cs="Times New Roman"/>
          <w:b/>
          <w:i/>
          <w:lang w:eastAsia="es-MX"/>
        </w:rPr>
      </w:pPr>
    </w:p>
    <w:p w:rsidR="00BE69F0" w:rsidRPr="000C270E" w:rsidRDefault="00BE69F0" w:rsidP="00BE69F0">
      <w:pPr>
        <w:spacing w:after="0" w:line="240" w:lineRule="auto"/>
        <w:ind w:left="567" w:right="616"/>
        <w:jc w:val="both"/>
        <w:rPr>
          <w:rFonts w:ascii="Palatino Linotype" w:eastAsia="Times New Roman" w:hAnsi="Palatino Linotype" w:cs="Times New Roman"/>
          <w:i/>
          <w:lang w:eastAsia="es-MX"/>
        </w:rPr>
      </w:pPr>
      <w:r w:rsidRPr="000C270E">
        <w:rPr>
          <w:rFonts w:ascii="Palatino Linotype" w:eastAsia="Times New Roman" w:hAnsi="Palatino Linotype" w:cs="Times New Roman"/>
          <w:b/>
          <w:i/>
          <w:lang w:eastAsia="es-MX"/>
        </w:rPr>
        <w:t>Octavo.</w:t>
      </w:r>
      <w:r w:rsidRPr="000C270E">
        <w:rPr>
          <w:rFonts w:ascii="Palatino Linotype" w:eastAsia="Times New Roman" w:hAnsi="Palatino Linotype"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BE69F0" w:rsidRPr="000C270E" w:rsidRDefault="00BE69F0" w:rsidP="00BE69F0">
      <w:pPr>
        <w:spacing w:after="0" w:line="240" w:lineRule="auto"/>
        <w:ind w:left="567" w:right="616"/>
        <w:jc w:val="both"/>
        <w:rPr>
          <w:rFonts w:ascii="Palatino Linotype" w:eastAsia="Times New Roman" w:hAnsi="Palatino Linotype" w:cs="Times New Roman"/>
          <w:i/>
          <w:lang w:eastAsia="es-MX"/>
        </w:rPr>
      </w:pPr>
      <w:r w:rsidRPr="000C270E">
        <w:rPr>
          <w:rFonts w:ascii="Palatino Linotype" w:eastAsia="Times New Roman" w:hAnsi="Palatino Linotype"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BE69F0" w:rsidRPr="000C270E" w:rsidRDefault="00BE69F0" w:rsidP="00BE69F0">
      <w:pPr>
        <w:spacing w:after="0" w:line="240" w:lineRule="auto"/>
        <w:ind w:left="567" w:right="616"/>
        <w:jc w:val="both"/>
        <w:rPr>
          <w:rFonts w:ascii="Palatino Linotype" w:eastAsia="Times New Roman" w:hAnsi="Palatino Linotype" w:cs="Times New Roman"/>
          <w:i/>
          <w:lang w:eastAsia="es-MX"/>
        </w:rPr>
      </w:pPr>
      <w:r w:rsidRPr="000C270E">
        <w:rPr>
          <w:rFonts w:ascii="Palatino Linotype" w:eastAsia="Times New Roman" w:hAnsi="Palatino Linotype" w:cs="Times New Roman"/>
          <w:i/>
          <w:lang w:eastAsia="es-MX"/>
        </w:rPr>
        <w:t>En caso de referirse a información reservada, la motivación de la clasificación también deberá comprender las circunstancias que justifican el establecimiento de determinado plazo de reserva.</w:t>
      </w:r>
    </w:p>
    <w:p w:rsidR="00BE69F0" w:rsidRPr="000C270E" w:rsidRDefault="00BE69F0" w:rsidP="00BE69F0">
      <w:pPr>
        <w:spacing w:after="0" w:line="240" w:lineRule="auto"/>
        <w:ind w:left="567" w:right="616"/>
        <w:jc w:val="both"/>
        <w:rPr>
          <w:rFonts w:ascii="Palatino Linotype" w:eastAsia="Times New Roman" w:hAnsi="Palatino Linotype" w:cs="Times New Roman"/>
          <w:i/>
          <w:lang w:eastAsia="es-MX"/>
        </w:rPr>
      </w:pPr>
    </w:p>
    <w:p w:rsidR="00BE69F0" w:rsidRPr="000C270E" w:rsidRDefault="00BE69F0" w:rsidP="00BE69F0">
      <w:pPr>
        <w:spacing w:after="0" w:line="240" w:lineRule="auto"/>
        <w:ind w:left="567" w:right="616"/>
        <w:jc w:val="both"/>
        <w:rPr>
          <w:rFonts w:ascii="Palatino Linotype" w:eastAsia="Times New Roman" w:hAnsi="Palatino Linotype" w:cs="Times New Roman"/>
          <w:i/>
          <w:lang w:eastAsia="es-MX"/>
        </w:rPr>
      </w:pPr>
      <w:r w:rsidRPr="000C270E">
        <w:rPr>
          <w:rFonts w:ascii="Palatino Linotype" w:eastAsia="Times New Roman" w:hAnsi="Palatino Linotype"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BE69F0" w:rsidRPr="000C270E" w:rsidRDefault="00BE69F0" w:rsidP="00BE69F0">
      <w:pPr>
        <w:spacing w:after="0" w:line="240" w:lineRule="auto"/>
        <w:ind w:left="567" w:right="616"/>
        <w:jc w:val="both"/>
        <w:rPr>
          <w:rFonts w:ascii="Palatino Linotype" w:eastAsia="Times New Roman" w:hAnsi="Palatino Linotype" w:cs="Times New Roman"/>
          <w:i/>
          <w:lang w:eastAsia="es-MX"/>
        </w:rPr>
      </w:pPr>
      <w:r w:rsidRPr="000C270E">
        <w:rPr>
          <w:rFonts w:ascii="Palatino Linotype" w:eastAsia="Times New Roman" w:hAnsi="Palatino Linotype" w:cs="Times New Roman"/>
          <w:i/>
          <w:lang w:eastAsia="es-MX"/>
        </w:rPr>
        <w:t>Los documentos contenidos en los archivos históricos y los identificados como históricos confidenciales no serán susceptibles de clasificación como reservados.</w:t>
      </w:r>
    </w:p>
    <w:p w:rsidR="00BE69F0" w:rsidRPr="000C270E" w:rsidRDefault="00BE69F0" w:rsidP="00BE69F0">
      <w:pPr>
        <w:spacing w:after="0" w:line="240" w:lineRule="auto"/>
        <w:ind w:left="567" w:right="616"/>
        <w:jc w:val="both"/>
        <w:rPr>
          <w:rFonts w:ascii="Palatino Linotype" w:eastAsia="Times New Roman" w:hAnsi="Palatino Linotype" w:cs="Times New Roman"/>
          <w:b/>
          <w:i/>
          <w:lang w:eastAsia="es-MX"/>
        </w:rPr>
      </w:pPr>
    </w:p>
    <w:p w:rsidR="00BE69F0" w:rsidRPr="000C270E" w:rsidRDefault="00BE69F0" w:rsidP="00BE69F0">
      <w:pPr>
        <w:spacing w:after="0" w:line="240" w:lineRule="auto"/>
        <w:ind w:left="567" w:right="616"/>
        <w:jc w:val="both"/>
        <w:rPr>
          <w:rFonts w:ascii="Palatino Linotype" w:eastAsia="Times New Roman" w:hAnsi="Palatino Linotype" w:cs="Times New Roman"/>
          <w:i/>
          <w:lang w:eastAsia="es-MX"/>
        </w:rPr>
      </w:pPr>
      <w:r w:rsidRPr="000C270E">
        <w:rPr>
          <w:rFonts w:ascii="Palatino Linotype" w:eastAsia="Times New Roman" w:hAnsi="Palatino Linotype" w:cs="Times New Roman"/>
          <w:b/>
          <w:i/>
          <w:lang w:eastAsia="es-MX"/>
        </w:rPr>
        <w:t>Noveno.</w:t>
      </w:r>
      <w:r w:rsidRPr="000C270E">
        <w:rPr>
          <w:rFonts w:ascii="Palatino Linotype" w:eastAsia="Times New Roman" w:hAnsi="Palatino Linotype"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E69F0" w:rsidRPr="000C270E" w:rsidRDefault="00BE69F0" w:rsidP="00BE69F0">
      <w:pPr>
        <w:spacing w:after="0" w:line="240" w:lineRule="auto"/>
        <w:ind w:left="567" w:right="616"/>
        <w:jc w:val="both"/>
        <w:rPr>
          <w:rFonts w:ascii="Palatino Linotype" w:eastAsia="Times New Roman" w:hAnsi="Palatino Linotype" w:cs="Times New Roman"/>
          <w:b/>
          <w:i/>
          <w:lang w:eastAsia="es-MX"/>
        </w:rPr>
      </w:pPr>
    </w:p>
    <w:p w:rsidR="00BE69F0" w:rsidRPr="000C270E" w:rsidRDefault="00BE69F0" w:rsidP="00BE69F0">
      <w:pPr>
        <w:spacing w:after="0" w:line="240" w:lineRule="auto"/>
        <w:ind w:left="567" w:right="616"/>
        <w:jc w:val="both"/>
        <w:rPr>
          <w:rFonts w:ascii="Palatino Linotype" w:eastAsia="Times New Roman" w:hAnsi="Palatino Linotype" w:cs="Times New Roman"/>
          <w:i/>
          <w:lang w:eastAsia="es-MX"/>
        </w:rPr>
      </w:pPr>
      <w:r w:rsidRPr="000C270E">
        <w:rPr>
          <w:rFonts w:ascii="Palatino Linotype" w:eastAsia="Times New Roman" w:hAnsi="Palatino Linotype" w:cs="Times New Roman"/>
          <w:b/>
          <w:i/>
          <w:lang w:eastAsia="es-MX"/>
        </w:rPr>
        <w:t>Décimo.</w:t>
      </w:r>
      <w:r w:rsidRPr="000C270E">
        <w:rPr>
          <w:rFonts w:ascii="Palatino Linotype" w:eastAsia="Times New Roman" w:hAnsi="Palatino Linotype"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E69F0" w:rsidRPr="000C270E" w:rsidRDefault="00BE69F0" w:rsidP="00BE69F0">
      <w:pPr>
        <w:spacing w:after="0" w:line="240" w:lineRule="auto"/>
        <w:ind w:left="567" w:right="616"/>
        <w:jc w:val="both"/>
        <w:rPr>
          <w:rFonts w:ascii="Palatino Linotype" w:eastAsia="Times New Roman" w:hAnsi="Palatino Linotype" w:cs="Times New Roman"/>
          <w:i/>
          <w:lang w:eastAsia="es-MX"/>
        </w:rPr>
      </w:pPr>
    </w:p>
    <w:p w:rsidR="00BE69F0" w:rsidRPr="000C270E" w:rsidRDefault="00BE69F0" w:rsidP="00BE69F0">
      <w:pPr>
        <w:spacing w:after="0" w:line="240" w:lineRule="auto"/>
        <w:ind w:left="567" w:right="616"/>
        <w:jc w:val="both"/>
        <w:rPr>
          <w:rFonts w:ascii="Palatino Linotype" w:eastAsia="Times New Roman" w:hAnsi="Palatino Linotype" w:cs="Times New Roman"/>
          <w:i/>
          <w:lang w:eastAsia="es-MX"/>
        </w:rPr>
      </w:pPr>
      <w:r w:rsidRPr="000C270E">
        <w:rPr>
          <w:rFonts w:ascii="Palatino Linotype" w:eastAsia="Times New Roman" w:hAnsi="Palatino Linotype" w:cs="Times New Roman"/>
          <w:i/>
          <w:lang w:eastAsia="es-MX"/>
        </w:rPr>
        <w:t>En ausencia de los titulares de las áreas, la información será clasificada o desclasificada por la persona que lo supla, en términos de la normativa que rija la actuación del sujeto obligado.</w:t>
      </w:r>
    </w:p>
    <w:p w:rsidR="00BE69F0" w:rsidRPr="000C270E" w:rsidRDefault="00BE69F0" w:rsidP="00BE69F0">
      <w:pPr>
        <w:spacing w:after="0" w:line="240" w:lineRule="auto"/>
        <w:ind w:left="567" w:right="616"/>
        <w:jc w:val="both"/>
        <w:rPr>
          <w:rFonts w:ascii="Palatino Linotype" w:eastAsia="Times New Roman" w:hAnsi="Palatino Linotype" w:cs="Times New Roman"/>
          <w:b/>
          <w:i/>
          <w:lang w:eastAsia="es-MX"/>
        </w:rPr>
      </w:pPr>
    </w:p>
    <w:p w:rsidR="00BE69F0" w:rsidRPr="000C270E" w:rsidRDefault="00BE69F0" w:rsidP="00BE69F0">
      <w:pPr>
        <w:spacing w:after="0" w:line="240" w:lineRule="auto"/>
        <w:ind w:left="567" w:right="616"/>
        <w:jc w:val="both"/>
        <w:rPr>
          <w:rFonts w:ascii="Palatino Linotype" w:eastAsia="Times New Roman" w:hAnsi="Palatino Linotype" w:cs="Times New Roman"/>
          <w:b/>
          <w:sz w:val="24"/>
          <w:szCs w:val="24"/>
          <w:lang w:eastAsia="es-MX"/>
        </w:rPr>
      </w:pPr>
      <w:r w:rsidRPr="000C270E">
        <w:rPr>
          <w:rFonts w:ascii="Palatino Linotype" w:eastAsia="Times New Roman" w:hAnsi="Palatino Linotype" w:cs="Times New Roman"/>
          <w:b/>
          <w:i/>
          <w:lang w:eastAsia="es-MX"/>
        </w:rPr>
        <w:t>Décimo primero.</w:t>
      </w:r>
      <w:r w:rsidRPr="000C270E">
        <w:rPr>
          <w:rFonts w:ascii="Palatino Linotype" w:eastAsia="Times New Roman" w:hAnsi="Palatino Linotype"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0C270E">
        <w:rPr>
          <w:rFonts w:ascii="Palatino Linotype" w:eastAsia="Times New Roman" w:hAnsi="Palatino Linotype" w:cs="Times New Roman"/>
          <w:b/>
          <w:i/>
          <w:lang w:eastAsia="es-MX"/>
        </w:rPr>
        <w:t>”</w:t>
      </w:r>
    </w:p>
    <w:p w:rsidR="00BE69F0" w:rsidRPr="000C270E" w:rsidRDefault="00BE69F0" w:rsidP="00BE69F0">
      <w:pPr>
        <w:spacing w:after="0" w:line="360" w:lineRule="auto"/>
        <w:jc w:val="both"/>
        <w:rPr>
          <w:rFonts w:ascii="Palatino Linotype" w:eastAsia="Times New Roman" w:hAnsi="Palatino Linotype" w:cs="Arial"/>
          <w:i/>
          <w:sz w:val="24"/>
          <w:szCs w:val="24"/>
          <w:lang w:eastAsia="es-MX"/>
        </w:rPr>
      </w:pPr>
    </w:p>
    <w:p w:rsidR="00BE69F0" w:rsidRPr="000C270E" w:rsidRDefault="00BE69F0" w:rsidP="00BE69F0">
      <w:pPr>
        <w:spacing w:after="0" w:line="360" w:lineRule="auto"/>
        <w:jc w:val="both"/>
        <w:rPr>
          <w:rFonts w:ascii="Palatino Linotype" w:eastAsia="Times New Roman" w:hAnsi="Palatino Linotype" w:cs="Times New Roman"/>
          <w:sz w:val="24"/>
          <w:szCs w:val="24"/>
          <w:lang w:eastAsia="es-ES"/>
        </w:rPr>
      </w:pPr>
      <w:r w:rsidRPr="000C270E">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0C270E">
        <w:rPr>
          <w:rFonts w:ascii="Palatino Linotype" w:eastAsia="Times New Roman" w:hAnsi="Palatino Linotype" w:cs="Times New Roman"/>
          <w:sz w:val="24"/>
          <w:szCs w:val="24"/>
          <w:lang w:val="es-ES_tradnl" w:eastAsia="es-ES"/>
        </w:rPr>
        <w:t>el Sujeto Obligado</w:t>
      </w:r>
      <w:r w:rsidRPr="000C270E">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BE69F0" w:rsidRPr="000C270E" w:rsidRDefault="00BE69F0" w:rsidP="00BE69F0">
      <w:pPr>
        <w:spacing w:line="360" w:lineRule="auto"/>
        <w:rPr>
          <w:rFonts w:ascii="Palatino Linotype" w:hAnsi="Palatino Linotype"/>
        </w:rPr>
      </w:pPr>
    </w:p>
    <w:p w:rsidR="00BE69F0" w:rsidRPr="000C270E" w:rsidRDefault="00BE69F0" w:rsidP="00BE69F0">
      <w:pPr>
        <w:spacing w:after="0" w:line="360" w:lineRule="auto"/>
        <w:jc w:val="both"/>
        <w:rPr>
          <w:rFonts w:ascii="Palatino Linotype" w:eastAsia="Times New Roman" w:hAnsi="Palatino Linotype" w:cs="Times New Roman"/>
          <w:sz w:val="24"/>
          <w:szCs w:val="24"/>
          <w:lang w:eastAsia="es-ES"/>
        </w:rPr>
      </w:pPr>
      <w:r w:rsidRPr="000C270E">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BE69F0" w:rsidRPr="000C270E" w:rsidRDefault="00BE69F0" w:rsidP="00BE69F0">
      <w:pPr>
        <w:pStyle w:val="Sinespaciado"/>
        <w:spacing w:line="360" w:lineRule="auto"/>
        <w:rPr>
          <w:rFonts w:ascii="Palatino Linotype" w:hAnsi="Palatino Linotype"/>
        </w:rPr>
      </w:pPr>
    </w:p>
    <w:p w:rsidR="00BE69F0" w:rsidRPr="000C270E" w:rsidRDefault="00BE69F0" w:rsidP="00BE69F0">
      <w:pPr>
        <w:spacing w:after="0" w:line="360" w:lineRule="auto"/>
        <w:jc w:val="both"/>
        <w:rPr>
          <w:rFonts w:ascii="Palatino Linotype" w:eastAsia="Times New Roman" w:hAnsi="Palatino Linotype" w:cs="Times New Roman"/>
          <w:sz w:val="24"/>
          <w:szCs w:val="24"/>
          <w:lang w:eastAsia="es-ES"/>
        </w:rPr>
      </w:pPr>
      <w:r w:rsidRPr="000C270E">
        <w:rPr>
          <w:rFonts w:ascii="Palatino Linotype" w:eastAsia="Times New Roman" w:hAnsi="Palatino Linotype" w:cs="Times New Roman"/>
          <w:sz w:val="24"/>
          <w:szCs w:val="24"/>
          <w:lang w:eastAsia="es-ES"/>
        </w:rPr>
        <w:lastRenderedPageBreak/>
        <w:t>Al respecto, el máximo tribunal del país ha establecido jurisprudencia respecto a qué debe entenderse por fundamentación y motivación, en los siguientes términos:</w:t>
      </w:r>
    </w:p>
    <w:p w:rsidR="00BE69F0" w:rsidRPr="000C270E" w:rsidRDefault="00BE69F0" w:rsidP="00BE69F0">
      <w:pPr>
        <w:pStyle w:val="Sinespaciado"/>
      </w:pPr>
    </w:p>
    <w:p w:rsidR="00BE69F0" w:rsidRPr="000C270E" w:rsidRDefault="00BE69F0" w:rsidP="00BE69F0">
      <w:pPr>
        <w:spacing w:after="0" w:line="240" w:lineRule="auto"/>
        <w:ind w:left="567" w:right="616"/>
        <w:jc w:val="both"/>
        <w:rPr>
          <w:rFonts w:ascii="Palatino Linotype" w:eastAsia="Times New Roman" w:hAnsi="Palatino Linotype" w:cs="Times New Roman"/>
          <w:i/>
          <w:lang w:eastAsia="es-ES"/>
        </w:rPr>
      </w:pPr>
      <w:r w:rsidRPr="000C270E">
        <w:rPr>
          <w:rFonts w:ascii="Palatino Linotype" w:eastAsia="Times New Roman" w:hAnsi="Palatino Linotype" w:cs="Times New Roman"/>
          <w:b/>
          <w:i/>
          <w:lang w:eastAsia="es-ES"/>
        </w:rPr>
        <w:t xml:space="preserve">FUNDAMENTACIÓN Y MOTIVACIÓN. </w:t>
      </w:r>
      <w:r w:rsidRPr="000C270E">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BE69F0" w:rsidRPr="000C270E" w:rsidRDefault="00BE69F0" w:rsidP="00BE69F0">
      <w:pPr>
        <w:spacing w:after="0" w:line="360" w:lineRule="auto"/>
        <w:ind w:left="567" w:right="616"/>
        <w:jc w:val="both"/>
        <w:rPr>
          <w:rFonts w:ascii="Palatino Linotype" w:eastAsia="Times New Roman" w:hAnsi="Palatino Linotype" w:cs="Times New Roman"/>
          <w:i/>
          <w:lang w:eastAsia="es-ES"/>
        </w:rPr>
      </w:pPr>
    </w:p>
    <w:p w:rsidR="00BE69F0" w:rsidRPr="000C270E" w:rsidRDefault="00BE69F0" w:rsidP="00BE69F0">
      <w:pPr>
        <w:pStyle w:val="Sinespaciado"/>
        <w:rPr>
          <w:sz w:val="8"/>
        </w:rPr>
      </w:pPr>
    </w:p>
    <w:p w:rsidR="00BE69F0" w:rsidRPr="000C270E" w:rsidRDefault="00BE69F0" w:rsidP="00BE69F0">
      <w:pPr>
        <w:spacing w:after="0" w:line="360" w:lineRule="auto"/>
        <w:jc w:val="both"/>
        <w:rPr>
          <w:rFonts w:ascii="Palatino Linotype" w:eastAsia="Times New Roman" w:hAnsi="Palatino Linotype" w:cs="Times New Roman"/>
          <w:sz w:val="24"/>
          <w:szCs w:val="24"/>
          <w:lang w:eastAsia="es-ES"/>
        </w:rPr>
      </w:pPr>
      <w:r w:rsidRPr="000C270E">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BE69F0" w:rsidRPr="000C270E" w:rsidRDefault="00BE69F0" w:rsidP="00BE69F0">
      <w:pPr>
        <w:spacing w:after="0" w:line="360" w:lineRule="auto"/>
        <w:jc w:val="both"/>
        <w:rPr>
          <w:rFonts w:ascii="Palatino Linotype" w:eastAsia="Times New Roman" w:hAnsi="Palatino Linotype" w:cs="Times New Roman"/>
          <w:sz w:val="24"/>
          <w:szCs w:val="24"/>
          <w:lang w:eastAsia="es-ES"/>
        </w:rPr>
      </w:pPr>
      <w:r w:rsidRPr="000C270E">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BE69F0" w:rsidRPr="000C270E" w:rsidRDefault="00BE69F0" w:rsidP="00BE69F0">
      <w:pPr>
        <w:pStyle w:val="Sinespaciado"/>
        <w:spacing w:line="360" w:lineRule="auto"/>
        <w:rPr>
          <w:rFonts w:ascii="Palatino Linotype" w:hAnsi="Palatino Linotype"/>
        </w:rPr>
      </w:pPr>
    </w:p>
    <w:p w:rsidR="00BE69F0" w:rsidRPr="000C270E" w:rsidRDefault="00BE69F0" w:rsidP="00BE69F0">
      <w:pPr>
        <w:spacing w:after="0" w:line="240" w:lineRule="auto"/>
        <w:ind w:left="567" w:right="616"/>
        <w:jc w:val="both"/>
        <w:rPr>
          <w:rFonts w:ascii="Palatino Linotype" w:eastAsia="Times New Roman" w:hAnsi="Palatino Linotype" w:cs="Times New Roman"/>
          <w:i/>
          <w:lang w:eastAsia="es-ES"/>
        </w:rPr>
      </w:pPr>
      <w:r w:rsidRPr="000C270E">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0C270E">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w:t>
      </w:r>
      <w:r w:rsidRPr="000C270E">
        <w:rPr>
          <w:rFonts w:ascii="Palatino Linotype" w:eastAsia="Times New Roman" w:hAnsi="Palatino Linotype" w:cs="Times New Roman"/>
          <w:i/>
          <w:lang w:eastAsia="es-ES"/>
        </w:rPr>
        <w:lastRenderedPageBreak/>
        <w:t>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BE69F0" w:rsidRPr="000C270E" w:rsidRDefault="00BE69F0" w:rsidP="00BE69F0">
      <w:pPr>
        <w:spacing w:after="0" w:line="360" w:lineRule="auto"/>
        <w:jc w:val="both"/>
        <w:rPr>
          <w:rFonts w:ascii="Palatino Linotype" w:eastAsia="Times New Roman" w:hAnsi="Palatino Linotype" w:cs="Times New Roman"/>
          <w:sz w:val="24"/>
          <w:szCs w:val="24"/>
          <w:lang w:eastAsia="es-ES"/>
        </w:rPr>
      </w:pPr>
    </w:p>
    <w:p w:rsidR="00BE69F0" w:rsidRPr="000C270E" w:rsidRDefault="00BE69F0" w:rsidP="00BE69F0">
      <w:pPr>
        <w:spacing w:after="0" w:line="360" w:lineRule="auto"/>
        <w:jc w:val="both"/>
        <w:rPr>
          <w:rFonts w:ascii="Palatino Linotype" w:eastAsia="Times New Roman" w:hAnsi="Palatino Linotype" w:cs="Times New Roman"/>
          <w:sz w:val="24"/>
          <w:szCs w:val="24"/>
          <w:lang w:eastAsia="es-ES"/>
        </w:rPr>
      </w:pPr>
      <w:r w:rsidRPr="000C270E">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BE69F0" w:rsidRPr="000C270E" w:rsidRDefault="00BE69F0" w:rsidP="00BE69F0">
      <w:pPr>
        <w:spacing w:after="0" w:line="360" w:lineRule="auto"/>
        <w:jc w:val="both"/>
        <w:rPr>
          <w:rFonts w:ascii="Palatino Linotype" w:eastAsia="Times New Roman" w:hAnsi="Palatino Linotype" w:cs="Times New Roman"/>
          <w:sz w:val="24"/>
          <w:szCs w:val="24"/>
          <w:lang w:eastAsia="es-ES"/>
        </w:rPr>
      </w:pPr>
    </w:p>
    <w:p w:rsidR="00BE69F0" w:rsidRPr="000C270E" w:rsidRDefault="00BE69F0" w:rsidP="00BE69F0">
      <w:pPr>
        <w:spacing w:after="0" w:line="360" w:lineRule="auto"/>
        <w:jc w:val="both"/>
        <w:rPr>
          <w:rFonts w:ascii="Palatino Linotype" w:eastAsia="Times New Roman" w:hAnsi="Palatino Linotype" w:cs="Times New Roman"/>
          <w:sz w:val="24"/>
          <w:szCs w:val="24"/>
          <w:lang w:val="es-ES" w:eastAsia="es-ES"/>
        </w:rPr>
      </w:pPr>
      <w:r w:rsidRPr="000C270E">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0C270E">
        <w:rPr>
          <w:rFonts w:ascii="Palatino Linotype" w:eastAsia="Times New Roman" w:hAnsi="Palatino Linotype" w:cs="Times New Roman"/>
          <w:b/>
          <w:sz w:val="24"/>
          <w:szCs w:val="24"/>
          <w:lang w:val="es-ES" w:eastAsia="es-ES"/>
        </w:rPr>
        <w:t xml:space="preserve"> </w:t>
      </w:r>
      <w:r w:rsidRPr="000C270E">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BE69F0" w:rsidRPr="000C270E" w:rsidRDefault="00BE69F0" w:rsidP="00BE69F0">
      <w:pPr>
        <w:pStyle w:val="Sinespaciado"/>
        <w:spacing w:line="360" w:lineRule="auto"/>
        <w:jc w:val="both"/>
        <w:rPr>
          <w:rFonts w:ascii="Palatino Linotype" w:hAnsi="Palatino Linotype"/>
        </w:rPr>
      </w:pPr>
    </w:p>
    <w:p w:rsidR="00BE69F0" w:rsidRPr="000C270E" w:rsidRDefault="00BE69F0" w:rsidP="00BE69F0">
      <w:pPr>
        <w:pStyle w:val="Sinespaciado"/>
        <w:spacing w:line="360" w:lineRule="auto"/>
        <w:jc w:val="both"/>
        <w:rPr>
          <w:rFonts w:ascii="Palatino Linotype" w:hAnsi="Palatino Linotype"/>
        </w:rPr>
      </w:pPr>
      <w:r w:rsidRPr="000C270E">
        <w:rPr>
          <w:rFonts w:ascii="Palatino Linotype" w:hAnsi="Palatino Linotype"/>
        </w:rPr>
        <w:t xml:space="preserve">En mérito de lo expuesto en líneas anteriores, resultan </w:t>
      </w:r>
      <w:r w:rsidRPr="000C270E">
        <w:rPr>
          <w:rFonts w:ascii="Palatino Linotype" w:hAnsi="Palatino Linotype"/>
          <w:i/>
        </w:rPr>
        <w:t>inoperantes pero suplidos en su deficiencia</w:t>
      </w:r>
      <w:r w:rsidRPr="000C270E">
        <w:rPr>
          <w:rFonts w:ascii="Palatino Linotype" w:hAnsi="Palatino Linotype"/>
        </w:rPr>
        <w:t xml:space="preserve">, los motivos de inconformidad que arguye el </w:t>
      </w:r>
      <w:r w:rsidRPr="000C270E">
        <w:rPr>
          <w:rFonts w:ascii="Palatino Linotype" w:hAnsi="Palatino Linotype"/>
          <w:b/>
        </w:rPr>
        <w:t>Recurrente</w:t>
      </w:r>
      <w:r w:rsidRPr="000C270E">
        <w:rPr>
          <w:rFonts w:ascii="Palatino Linotype" w:hAnsi="Palatino Linotype"/>
        </w:rPr>
        <w:t xml:space="preserve"> en su medio de </w:t>
      </w:r>
      <w:r w:rsidRPr="000C270E">
        <w:rPr>
          <w:rFonts w:ascii="Palatino Linotype" w:hAnsi="Palatino Linotype"/>
        </w:rPr>
        <w:lastRenderedPageBreak/>
        <w:t xml:space="preserve">impugnación que fue materia de estudio, por ello </w:t>
      </w:r>
      <w:r w:rsidRPr="000C270E">
        <w:rPr>
          <w:rFonts w:ascii="Palatino Linotype" w:hAnsi="Palatino Linotype" w:cs="Arial"/>
        </w:rPr>
        <w:t>con fundamento en la</w:t>
      </w:r>
      <w:r w:rsidRPr="000C270E">
        <w:rPr>
          <w:rFonts w:ascii="Palatino Linotype" w:hAnsi="Palatino Linotype" w:cs="Arial"/>
          <w:b/>
        </w:rPr>
        <w:t xml:space="preserve"> </w:t>
      </w:r>
      <w:r w:rsidRPr="000C270E">
        <w:rPr>
          <w:rFonts w:ascii="Palatino Linotype" w:hAnsi="Palatino Linotype" w:cs="Arial"/>
          <w:i/>
        </w:rPr>
        <w:t>primera hipótesis</w:t>
      </w:r>
      <w:r w:rsidRPr="000C270E">
        <w:rPr>
          <w:rFonts w:ascii="Palatino Linotype" w:hAnsi="Palatino Linotype" w:cs="Arial"/>
          <w:b/>
        </w:rPr>
        <w:t xml:space="preserve"> </w:t>
      </w:r>
      <w:r w:rsidRPr="000C270E">
        <w:rPr>
          <w:rFonts w:ascii="Palatino Linotype" w:hAnsi="Palatino Linotype" w:cs="Arial"/>
        </w:rPr>
        <w:t xml:space="preserve">de la fracción III, del artículo 186, de la Ley de Transparencia y Acceso a la Información Pública del Estado de México y Municipios, se </w:t>
      </w:r>
      <w:r w:rsidRPr="000C270E">
        <w:rPr>
          <w:rFonts w:ascii="Palatino Linotype" w:hAnsi="Palatino Linotype" w:cs="Arial"/>
          <w:b/>
        </w:rPr>
        <w:t xml:space="preserve">REVOCA </w:t>
      </w:r>
      <w:r w:rsidRPr="000C270E">
        <w:rPr>
          <w:rFonts w:ascii="Palatino Linotype" w:hAnsi="Palatino Linotype" w:cs="Arial"/>
        </w:rPr>
        <w:t>la respuesta a la solicitud de información número</w:t>
      </w:r>
      <w:r w:rsidRPr="000C270E">
        <w:rPr>
          <w:rFonts w:ascii="Palatino Linotype" w:hAnsi="Palatino Linotype"/>
          <w:b/>
        </w:rPr>
        <w:t xml:space="preserve"> </w:t>
      </w:r>
      <w:r w:rsidRPr="000C270E">
        <w:rPr>
          <w:rFonts w:ascii="Palatino Linotype" w:hAnsi="Palatino Linotype" w:cs="Arial"/>
          <w:b/>
        </w:rPr>
        <w:t>00328/VACHASO/IP/2019</w:t>
      </w:r>
      <w:r w:rsidRPr="000C270E">
        <w:rPr>
          <w:rFonts w:ascii="Palatino Linotype" w:hAnsi="Palatino Linotype" w:cs="Arial"/>
        </w:rPr>
        <w:t>,</w:t>
      </w:r>
      <w:r w:rsidRPr="000C270E">
        <w:rPr>
          <w:rFonts w:ascii="Palatino Linotype" w:hAnsi="Palatino Linotype" w:cs="Arial"/>
          <w:b/>
        </w:rPr>
        <w:t xml:space="preserve"> </w:t>
      </w:r>
      <w:r w:rsidRPr="000C270E">
        <w:rPr>
          <w:rFonts w:ascii="Palatino Linotype" w:hAnsi="Palatino Linotype"/>
        </w:rPr>
        <w:t>que ha sido materia del presente fallo.</w:t>
      </w:r>
    </w:p>
    <w:p w:rsidR="00BE69F0" w:rsidRPr="000C270E" w:rsidRDefault="00BE69F0" w:rsidP="00BE69F0">
      <w:pPr>
        <w:pStyle w:val="Sinespaciado"/>
        <w:spacing w:line="360" w:lineRule="auto"/>
        <w:jc w:val="both"/>
        <w:rPr>
          <w:rFonts w:ascii="Palatino Linotype" w:hAnsi="Palatino Linotype"/>
        </w:rPr>
      </w:pPr>
    </w:p>
    <w:p w:rsidR="00BE69F0" w:rsidRPr="000C270E" w:rsidRDefault="00BE69F0" w:rsidP="00BE69F0">
      <w:pPr>
        <w:pStyle w:val="Sinespaciado"/>
        <w:spacing w:line="360" w:lineRule="auto"/>
        <w:jc w:val="both"/>
        <w:rPr>
          <w:rFonts w:ascii="Palatino Linotype" w:hAnsi="Palatino Linotype"/>
        </w:rPr>
      </w:pPr>
      <w:r w:rsidRPr="000C270E">
        <w:rPr>
          <w:rFonts w:ascii="Palatino Linotype" w:hAnsi="Palatino Linotype"/>
        </w:rPr>
        <w:t>Por lo antes expuesto y fundado es de resolverse y,</w:t>
      </w:r>
    </w:p>
    <w:p w:rsidR="00BE69F0" w:rsidRPr="000C270E" w:rsidRDefault="00BE69F0" w:rsidP="00BE69F0">
      <w:pPr>
        <w:pStyle w:val="Sinespaciado"/>
      </w:pPr>
    </w:p>
    <w:p w:rsidR="00BE69F0" w:rsidRPr="000C270E" w:rsidRDefault="00BE69F0" w:rsidP="00BE69F0">
      <w:pPr>
        <w:pStyle w:val="Sinespaciado"/>
        <w:spacing w:line="360" w:lineRule="auto"/>
        <w:jc w:val="center"/>
        <w:rPr>
          <w:rFonts w:ascii="Palatino Linotype" w:hAnsi="Palatino Linotype"/>
          <w:b/>
          <w:bCs/>
          <w:spacing w:val="60"/>
          <w:sz w:val="28"/>
          <w:szCs w:val="28"/>
        </w:rPr>
      </w:pPr>
      <w:r w:rsidRPr="000C270E">
        <w:rPr>
          <w:rFonts w:ascii="Palatino Linotype" w:hAnsi="Palatino Linotype"/>
          <w:b/>
          <w:bCs/>
          <w:spacing w:val="60"/>
          <w:sz w:val="28"/>
          <w:szCs w:val="28"/>
        </w:rPr>
        <w:t>SE    RESUELVE</w:t>
      </w:r>
    </w:p>
    <w:p w:rsidR="00BE69F0" w:rsidRPr="000C270E" w:rsidRDefault="00BE69F0" w:rsidP="00BE69F0">
      <w:pPr>
        <w:pStyle w:val="Sinespaciado"/>
      </w:pPr>
    </w:p>
    <w:p w:rsidR="00BE69F0" w:rsidRPr="000C270E" w:rsidRDefault="00BE69F0" w:rsidP="00BE69F0">
      <w:pPr>
        <w:pStyle w:val="Sinespaciado"/>
        <w:spacing w:line="360" w:lineRule="auto"/>
        <w:jc w:val="both"/>
        <w:rPr>
          <w:rFonts w:ascii="Palatino Linotype" w:hAnsi="Palatino Linotype" w:cs="Arial"/>
        </w:rPr>
      </w:pPr>
      <w:r w:rsidRPr="000C270E">
        <w:rPr>
          <w:rFonts w:ascii="Palatino Linotype" w:hAnsi="Palatino Linotype" w:cs="Arial"/>
          <w:b/>
          <w:sz w:val="28"/>
          <w:szCs w:val="26"/>
        </w:rPr>
        <w:t>PRIMERO.</w:t>
      </w:r>
      <w:r w:rsidRPr="000C270E">
        <w:rPr>
          <w:rFonts w:ascii="Palatino Linotype" w:hAnsi="Palatino Linotype" w:cs="Arial"/>
          <w:sz w:val="28"/>
        </w:rPr>
        <w:t xml:space="preserve"> </w:t>
      </w:r>
      <w:r w:rsidRPr="000C270E">
        <w:rPr>
          <w:rFonts w:ascii="Palatino Linotype" w:hAnsi="Palatino Linotype" w:cs="Arial"/>
        </w:rPr>
        <w:t xml:space="preserve">Se </w:t>
      </w:r>
      <w:r w:rsidRPr="000C270E">
        <w:rPr>
          <w:rFonts w:ascii="Palatino Linotype" w:hAnsi="Palatino Linotype" w:cs="Arial"/>
          <w:b/>
        </w:rPr>
        <w:t>REVOCA</w:t>
      </w:r>
      <w:r w:rsidRPr="000C270E">
        <w:rPr>
          <w:rFonts w:ascii="Palatino Linotype" w:hAnsi="Palatino Linotype" w:cs="Arial"/>
        </w:rPr>
        <w:t xml:space="preserve"> </w:t>
      </w:r>
      <w:r w:rsidRPr="000C270E">
        <w:rPr>
          <w:rFonts w:ascii="Palatino Linotype" w:eastAsia="Arial Unicode MS" w:hAnsi="Palatino Linotype" w:cs="Arial"/>
        </w:rPr>
        <w:t xml:space="preserve">la respuesta entregada por el </w:t>
      </w:r>
      <w:r w:rsidRPr="000C270E">
        <w:rPr>
          <w:rFonts w:ascii="Palatino Linotype" w:eastAsia="Arial Unicode MS" w:hAnsi="Palatino Linotype" w:cs="Arial"/>
          <w:b/>
        </w:rPr>
        <w:t xml:space="preserve">Sujeto Obligado </w:t>
      </w:r>
      <w:r w:rsidRPr="000C270E">
        <w:rPr>
          <w:rFonts w:ascii="Palatino Linotype" w:eastAsia="Arial Unicode MS" w:hAnsi="Palatino Linotype" w:cs="Arial"/>
        </w:rPr>
        <w:t xml:space="preserve">a la solicitud de información número </w:t>
      </w:r>
      <w:r w:rsidRPr="000C270E">
        <w:rPr>
          <w:rFonts w:ascii="Palatino Linotype" w:hAnsi="Palatino Linotype" w:cs="Arial"/>
          <w:b/>
        </w:rPr>
        <w:t>00328/VACHASO/IP/2019</w:t>
      </w:r>
      <w:r w:rsidRPr="000C270E">
        <w:rPr>
          <w:rFonts w:ascii="Palatino Linotype" w:eastAsia="Arial Unicode MS" w:hAnsi="Palatino Linotype" w:cs="Arial"/>
        </w:rPr>
        <w:t xml:space="preserve">, por resultar </w:t>
      </w:r>
      <w:r w:rsidRPr="000C270E">
        <w:rPr>
          <w:rFonts w:ascii="Palatino Linotype" w:hAnsi="Palatino Linotype" w:cs="Arial"/>
        </w:rPr>
        <w:t>inoperantes pero suplidos en su deficiencia,</w:t>
      </w:r>
      <w:r w:rsidRPr="000C270E">
        <w:rPr>
          <w:rFonts w:ascii="Palatino Linotype" w:eastAsia="Arial Unicode MS" w:hAnsi="Palatino Linotype" w:cs="Arial"/>
        </w:rPr>
        <w:t xml:space="preserve"> los motivos de inconformidad que arguye el </w:t>
      </w:r>
      <w:r w:rsidRPr="000C270E">
        <w:rPr>
          <w:rFonts w:ascii="Palatino Linotype" w:eastAsia="Arial Unicode MS" w:hAnsi="Palatino Linotype" w:cs="Arial"/>
          <w:b/>
        </w:rPr>
        <w:t>Recurrente</w:t>
      </w:r>
      <w:r w:rsidRPr="000C270E">
        <w:rPr>
          <w:rFonts w:ascii="Palatino Linotype" w:eastAsia="Arial Unicode MS" w:hAnsi="Palatino Linotype" w:cs="Arial"/>
        </w:rPr>
        <w:t>, en términos del</w:t>
      </w:r>
      <w:r w:rsidRPr="000C270E">
        <w:rPr>
          <w:rFonts w:ascii="Palatino Linotype" w:eastAsia="Arial Unicode MS" w:hAnsi="Palatino Linotype" w:cs="Arial"/>
          <w:b/>
        </w:rPr>
        <w:t xml:space="preserve"> </w:t>
      </w:r>
      <w:r w:rsidRPr="000C270E">
        <w:rPr>
          <w:rFonts w:ascii="Palatino Linotype" w:hAnsi="Palatino Linotype" w:cs="Arial"/>
        </w:rPr>
        <w:t xml:space="preserve">Considerando </w:t>
      </w:r>
      <w:r w:rsidRPr="000C270E">
        <w:rPr>
          <w:rFonts w:ascii="Palatino Linotype" w:hAnsi="Palatino Linotype" w:cs="Arial"/>
          <w:b/>
        </w:rPr>
        <w:t xml:space="preserve">CUARTO </w:t>
      </w:r>
      <w:r w:rsidRPr="000C270E">
        <w:rPr>
          <w:rFonts w:ascii="Palatino Linotype" w:hAnsi="Palatino Linotype" w:cs="Arial"/>
        </w:rPr>
        <w:t>de la presente resolución.</w:t>
      </w:r>
    </w:p>
    <w:p w:rsidR="00BE69F0" w:rsidRPr="000C270E" w:rsidRDefault="00BE69F0" w:rsidP="00BE69F0">
      <w:pPr>
        <w:pStyle w:val="Sinespaciado"/>
        <w:spacing w:line="360" w:lineRule="auto"/>
        <w:jc w:val="both"/>
        <w:rPr>
          <w:rFonts w:ascii="Palatino Linotype" w:hAnsi="Palatino Linotype" w:cs="Arial"/>
        </w:rPr>
      </w:pPr>
    </w:p>
    <w:p w:rsidR="00BE69F0" w:rsidRPr="000C270E" w:rsidRDefault="00BE69F0" w:rsidP="00BE69F0">
      <w:pPr>
        <w:pStyle w:val="Sinespaciado"/>
        <w:spacing w:line="360" w:lineRule="auto"/>
        <w:jc w:val="both"/>
        <w:rPr>
          <w:rFonts w:ascii="Palatino Linotype" w:hAnsi="Palatino Linotype"/>
        </w:rPr>
      </w:pPr>
      <w:r w:rsidRPr="000C270E">
        <w:rPr>
          <w:rFonts w:ascii="Palatino Linotype" w:hAnsi="Palatino Linotype" w:cs="Arial"/>
          <w:b/>
          <w:sz w:val="28"/>
          <w:szCs w:val="26"/>
        </w:rPr>
        <w:t>SEGUNDO.</w:t>
      </w:r>
      <w:r w:rsidRPr="000C270E">
        <w:rPr>
          <w:rFonts w:ascii="Palatino Linotype" w:hAnsi="Palatino Linotype" w:cs="Arial"/>
        </w:rPr>
        <w:t xml:space="preserve"> Se </w:t>
      </w:r>
      <w:r w:rsidRPr="000C270E">
        <w:rPr>
          <w:rFonts w:ascii="Palatino Linotype" w:hAnsi="Palatino Linotype" w:cs="Arial"/>
          <w:b/>
        </w:rPr>
        <w:t>ORDENA</w:t>
      </w:r>
      <w:r w:rsidRPr="000C270E">
        <w:rPr>
          <w:rFonts w:ascii="Palatino Linotype" w:hAnsi="Palatino Linotype" w:cs="Arial"/>
        </w:rPr>
        <w:t xml:space="preserve"> al</w:t>
      </w:r>
      <w:r w:rsidRPr="000C270E">
        <w:rPr>
          <w:rFonts w:ascii="Palatino Linotype" w:hAnsi="Palatino Linotype"/>
        </w:rPr>
        <w:t xml:space="preserve"> </w:t>
      </w:r>
      <w:r w:rsidRPr="000C270E">
        <w:rPr>
          <w:rFonts w:ascii="Palatino Linotype" w:hAnsi="Palatino Linotype"/>
          <w:b/>
        </w:rPr>
        <w:t>Sujeto Obligado</w:t>
      </w:r>
      <w:r w:rsidRPr="000C270E">
        <w:rPr>
          <w:rFonts w:ascii="Palatino Linotype" w:hAnsi="Palatino Linotype"/>
        </w:rPr>
        <w:t xml:space="preserve"> que haga entrega al </w:t>
      </w:r>
      <w:r w:rsidRPr="000C270E">
        <w:rPr>
          <w:rFonts w:ascii="Palatino Linotype" w:hAnsi="Palatino Linotype"/>
          <w:b/>
        </w:rPr>
        <w:t>Recurrente</w:t>
      </w:r>
      <w:r w:rsidRPr="000C270E">
        <w:rPr>
          <w:rFonts w:ascii="Palatino Linotype" w:hAnsi="Palatino Linotype"/>
        </w:rPr>
        <w:t xml:space="preserve">, vía </w:t>
      </w:r>
      <w:r w:rsidRPr="000C270E">
        <w:rPr>
          <w:rFonts w:ascii="Palatino Linotype" w:hAnsi="Palatino Linotype"/>
          <w:b/>
        </w:rPr>
        <w:t>SAIMEX</w:t>
      </w:r>
      <w:r w:rsidRPr="000C270E">
        <w:rPr>
          <w:rFonts w:ascii="Palatino Linotype" w:hAnsi="Palatino Linotype"/>
        </w:rPr>
        <w:t>, en términos del Considerando</w:t>
      </w:r>
      <w:r w:rsidRPr="000C270E">
        <w:rPr>
          <w:rFonts w:ascii="Palatino Linotype" w:hAnsi="Palatino Linotype"/>
          <w:b/>
        </w:rPr>
        <w:t xml:space="preserve"> CUARTO</w:t>
      </w:r>
      <w:r w:rsidRPr="000C270E">
        <w:rPr>
          <w:rFonts w:ascii="Palatino Linotype" w:hAnsi="Palatino Linotype"/>
        </w:rPr>
        <w:t xml:space="preserve"> </w:t>
      </w:r>
      <w:r w:rsidRPr="000C270E">
        <w:rPr>
          <w:rFonts w:ascii="Palatino Linotype" w:hAnsi="Palatino Linotype" w:cs="Arial"/>
        </w:rPr>
        <w:t xml:space="preserve">de esta resolución, </w:t>
      </w:r>
      <w:r w:rsidRPr="000C270E">
        <w:rPr>
          <w:rFonts w:ascii="Palatino Linotype" w:hAnsi="Palatino Linotype"/>
        </w:rPr>
        <w:t>de lo siguiente:</w:t>
      </w:r>
    </w:p>
    <w:p w:rsidR="00BE69F0" w:rsidRPr="000C270E" w:rsidRDefault="00BE69F0" w:rsidP="00BE69F0">
      <w:pPr>
        <w:pStyle w:val="Sinespaciado"/>
      </w:pPr>
    </w:p>
    <w:p w:rsidR="00BE69F0" w:rsidRPr="000C270E" w:rsidRDefault="00BE69F0" w:rsidP="00BE69F0">
      <w:pPr>
        <w:pStyle w:val="Prrafodelista"/>
        <w:numPr>
          <w:ilvl w:val="0"/>
          <w:numId w:val="13"/>
        </w:numPr>
        <w:tabs>
          <w:tab w:val="left" w:pos="709"/>
        </w:tabs>
        <w:spacing w:line="360" w:lineRule="auto"/>
        <w:jc w:val="both"/>
        <w:rPr>
          <w:rFonts w:ascii="Palatino Linotype" w:hAnsi="Palatino Linotype"/>
        </w:rPr>
      </w:pPr>
      <w:r w:rsidRPr="000C270E">
        <w:rPr>
          <w:rFonts w:ascii="Palatino Linotype" w:hAnsi="Palatino Linotype"/>
        </w:rPr>
        <w:t xml:space="preserve">El Presupuesto definitivo de Ingresos detallado, correspondiente al Ejercicio Fiscal 2019. </w:t>
      </w:r>
    </w:p>
    <w:p w:rsidR="00BE69F0" w:rsidRPr="000C270E" w:rsidRDefault="00BE69F0" w:rsidP="00BE69F0">
      <w:pPr>
        <w:pStyle w:val="Prrafodelista"/>
        <w:numPr>
          <w:ilvl w:val="0"/>
          <w:numId w:val="13"/>
        </w:numPr>
        <w:tabs>
          <w:tab w:val="left" w:pos="709"/>
        </w:tabs>
        <w:spacing w:line="360" w:lineRule="auto"/>
        <w:jc w:val="both"/>
        <w:rPr>
          <w:rFonts w:ascii="Palatino Linotype" w:hAnsi="Palatino Linotype"/>
        </w:rPr>
      </w:pPr>
      <w:r w:rsidRPr="000C270E">
        <w:rPr>
          <w:rFonts w:ascii="Palatino Linotype" w:hAnsi="Palatino Linotype"/>
        </w:rPr>
        <w:t xml:space="preserve">El Presupuesto de Egresos Global Calendarizado, correspondiente al Ejercicio Fiscal 2019. </w:t>
      </w:r>
    </w:p>
    <w:p w:rsidR="00BE69F0" w:rsidRPr="000C270E" w:rsidRDefault="00BE69F0" w:rsidP="00BE69F0">
      <w:pPr>
        <w:pStyle w:val="Prrafodelista"/>
        <w:numPr>
          <w:ilvl w:val="0"/>
          <w:numId w:val="13"/>
        </w:numPr>
        <w:tabs>
          <w:tab w:val="left" w:pos="709"/>
        </w:tabs>
        <w:spacing w:line="360" w:lineRule="auto"/>
        <w:jc w:val="both"/>
        <w:rPr>
          <w:rFonts w:ascii="Palatino Linotype" w:hAnsi="Palatino Linotype"/>
        </w:rPr>
      </w:pPr>
      <w:r w:rsidRPr="000C270E">
        <w:rPr>
          <w:rFonts w:ascii="Palatino Linotype" w:hAnsi="Palatino Linotype"/>
        </w:rPr>
        <w:t xml:space="preserve">El Tabulador de Sueldos y Salarios, correspondiente al Ejercicio Fiscal 2019. </w:t>
      </w:r>
    </w:p>
    <w:p w:rsidR="00BE69F0" w:rsidRPr="000C270E" w:rsidRDefault="00BE69F0" w:rsidP="00BE69F0">
      <w:pPr>
        <w:pStyle w:val="Prrafodelista"/>
        <w:numPr>
          <w:ilvl w:val="0"/>
          <w:numId w:val="13"/>
        </w:numPr>
        <w:tabs>
          <w:tab w:val="left" w:pos="709"/>
        </w:tabs>
        <w:spacing w:line="360" w:lineRule="auto"/>
        <w:jc w:val="both"/>
        <w:rPr>
          <w:rFonts w:ascii="Palatino Linotype" w:hAnsi="Palatino Linotype"/>
        </w:rPr>
      </w:pPr>
      <w:r w:rsidRPr="000C270E">
        <w:rPr>
          <w:rFonts w:ascii="Palatino Linotype" w:hAnsi="Palatino Linotype"/>
        </w:rPr>
        <w:lastRenderedPageBreak/>
        <w:t>La versión pública del o los documentos en donde consten las Remuneraciones de los Servidores Públicos, adscritos al Municipio de Valle de Chalco Solidaridad, correspondiente al mes de abril de 2019.</w:t>
      </w:r>
    </w:p>
    <w:p w:rsidR="00BE69F0" w:rsidRPr="000C270E" w:rsidRDefault="00BE69F0" w:rsidP="00BE69F0">
      <w:pPr>
        <w:pStyle w:val="Prrafodelista"/>
        <w:numPr>
          <w:ilvl w:val="0"/>
          <w:numId w:val="13"/>
        </w:numPr>
        <w:tabs>
          <w:tab w:val="left" w:pos="709"/>
        </w:tabs>
        <w:spacing w:line="360" w:lineRule="auto"/>
        <w:jc w:val="both"/>
        <w:rPr>
          <w:rFonts w:ascii="Palatino Linotype" w:hAnsi="Palatino Linotype"/>
        </w:rPr>
      </w:pPr>
      <w:r w:rsidRPr="000C270E">
        <w:rPr>
          <w:rFonts w:ascii="Palatino Linotype" w:eastAsia="Calibri" w:hAnsi="Palatino Linotype" w:cs="Arial"/>
          <w:lang w:val="es-ES_tradnl"/>
        </w:rPr>
        <w:t xml:space="preserve">El Acuerdo que emita el Comité de Transparencia en el que confirme la declaración de incompetencia del </w:t>
      </w:r>
      <w:r w:rsidRPr="000C270E">
        <w:rPr>
          <w:rFonts w:ascii="Palatino Linotype" w:eastAsia="Calibri" w:hAnsi="Palatino Linotype" w:cs="Arial"/>
          <w:b/>
          <w:lang w:val="es-ES_tradnl"/>
        </w:rPr>
        <w:t>Sujeto Obligado</w:t>
      </w:r>
      <w:r w:rsidR="00076BEA">
        <w:rPr>
          <w:rFonts w:ascii="Palatino Linotype" w:eastAsia="Calibri" w:hAnsi="Palatino Linotype" w:cs="Arial"/>
          <w:lang w:val="es-ES_tradnl"/>
        </w:rPr>
        <w:t>,</w:t>
      </w:r>
      <w:r w:rsidRPr="000C270E">
        <w:rPr>
          <w:rFonts w:ascii="Palatino Linotype" w:eastAsia="Calibri" w:hAnsi="Palatino Linotype" w:cs="Arial"/>
          <w:lang w:val="es-ES_tradnl"/>
        </w:rPr>
        <w:t xml:space="preserve"> respecto de la información relacionada a las Remuneraciones </w:t>
      </w:r>
      <w:r w:rsidRPr="000C270E">
        <w:rPr>
          <w:rFonts w:ascii="Palatino Linotype" w:hAnsi="Palatino Linotype"/>
        </w:rPr>
        <w:t>de los Servidores Públicos adscritos al Sistema Municipal para el Desarrollo Integral de la Familia de Valle de Chalco Solidaridad.</w:t>
      </w:r>
    </w:p>
    <w:p w:rsidR="00BE69F0" w:rsidRPr="000C270E" w:rsidRDefault="00BE69F0" w:rsidP="00BE69F0">
      <w:pPr>
        <w:pStyle w:val="Prrafodelista"/>
        <w:numPr>
          <w:ilvl w:val="0"/>
          <w:numId w:val="13"/>
        </w:numPr>
        <w:tabs>
          <w:tab w:val="left" w:pos="709"/>
        </w:tabs>
        <w:spacing w:line="360" w:lineRule="auto"/>
        <w:jc w:val="both"/>
        <w:rPr>
          <w:rFonts w:ascii="Palatino Linotype" w:hAnsi="Palatino Linotype"/>
        </w:rPr>
      </w:pPr>
      <w:r w:rsidRPr="000C270E">
        <w:rPr>
          <w:rFonts w:ascii="Palatino Linotype" w:hAnsi="Palatino Linotype"/>
        </w:rPr>
        <w:t>La versión electrónica</w:t>
      </w:r>
      <w:r>
        <w:rPr>
          <w:rFonts w:ascii="Palatino Linotype" w:hAnsi="Palatino Linotype"/>
        </w:rPr>
        <w:t>,</w:t>
      </w:r>
      <w:r w:rsidRPr="000C270E">
        <w:rPr>
          <w:rFonts w:ascii="Palatino Linotype" w:hAnsi="Palatino Linotype"/>
        </w:rPr>
        <w:t xml:space="preserve"> del Reglamento </w:t>
      </w:r>
      <w:r>
        <w:rPr>
          <w:rFonts w:ascii="Palatino Linotype" w:hAnsi="Palatino Linotype"/>
        </w:rPr>
        <w:t xml:space="preserve">de los </w:t>
      </w:r>
      <w:r w:rsidRPr="000C270E">
        <w:rPr>
          <w:rFonts w:ascii="Palatino Linotype" w:hAnsi="Palatino Linotype"/>
        </w:rPr>
        <w:t>Consejos de Participación Ciudadana, del Municipio de Valle de Chalco Solidaridad</w:t>
      </w:r>
      <w:r>
        <w:rPr>
          <w:rFonts w:ascii="Palatino Linotype" w:hAnsi="Palatino Linotype"/>
        </w:rPr>
        <w:t>,</w:t>
      </w:r>
      <w:r w:rsidRPr="000C270E">
        <w:rPr>
          <w:rFonts w:ascii="Palatino Linotype" w:hAnsi="Palatino Linotype"/>
        </w:rPr>
        <w:t xml:space="preserve"> vigente </w:t>
      </w:r>
      <w:r>
        <w:rPr>
          <w:rFonts w:ascii="Palatino Linotype" w:hAnsi="Palatino Linotype"/>
        </w:rPr>
        <w:t>a la fecha de la solicitud</w:t>
      </w:r>
      <w:r w:rsidR="00076BEA">
        <w:rPr>
          <w:rFonts w:ascii="Palatino Linotype" w:hAnsi="Palatino Linotype"/>
        </w:rPr>
        <w:t xml:space="preserve"> de información</w:t>
      </w:r>
      <w:r w:rsidRPr="000C270E">
        <w:rPr>
          <w:rFonts w:ascii="Palatino Linotype" w:hAnsi="Palatino Linotype"/>
        </w:rPr>
        <w:t>.</w:t>
      </w:r>
    </w:p>
    <w:p w:rsidR="00BE69F0" w:rsidRPr="000C270E" w:rsidRDefault="00BE69F0" w:rsidP="00BE69F0">
      <w:pPr>
        <w:pStyle w:val="Prrafodelista"/>
        <w:numPr>
          <w:ilvl w:val="0"/>
          <w:numId w:val="13"/>
        </w:numPr>
        <w:tabs>
          <w:tab w:val="left" w:pos="709"/>
        </w:tabs>
        <w:spacing w:line="360" w:lineRule="auto"/>
        <w:jc w:val="both"/>
        <w:rPr>
          <w:rFonts w:ascii="Palatino Linotype" w:hAnsi="Palatino Linotype"/>
        </w:rPr>
      </w:pPr>
      <w:r w:rsidRPr="000C270E">
        <w:rPr>
          <w:rFonts w:ascii="Palatino Linotype" w:hAnsi="Palatino Linotype"/>
        </w:rPr>
        <w:t>Der ser procedente la versión pública</w:t>
      </w:r>
      <w:r w:rsidR="00076BEA">
        <w:rPr>
          <w:rFonts w:ascii="Palatino Linotype" w:hAnsi="Palatino Linotype"/>
        </w:rPr>
        <w:t>,</w:t>
      </w:r>
      <w:r w:rsidRPr="000C270E">
        <w:rPr>
          <w:rFonts w:ascii="Palatino Linotype" w:hAnsi="Palatino Linotype"/>
        </w:rPr>
        <w:t xml:space="preserve"> del o los documentos en donde conste el costo total </w:t>
      </w:r>
      <w:r w:rsidRPr="000C270E">
        <w:rPr>
          <w:rFonts w:ascii="Palatino Linotype" w:hAnsi="Palatino Linotype"/>
          <w:i/>
        </w:rPr>
        <w:t>(con IVA incluido)</w:t>
      </w:r>
      <w:r w:rsidRPr="000C270E">
        <w:rPr>
          <w:rFonts w:ascii="Palatino Linotype" w:hAnsi="Palatino Linotype"/>
        </w:rPr>
        <w:t xml:space="preserve"> de la avioneta de perifoneo, para la difusión de la consulta pública, respecto al cambio de denominación del actual Municipio</w:t>
      </w:r>
      <w:r w:rsidR="00076BEA">
        <w:rPr>
          <w:rFonts w:ascii="Palatino Linotype" w:hAnsi="Palatino Linotype"/>
        </w:rPr>
        <w:t>,</w:t>
      </w:r>
      <w:r w:rsidRPr="000C270E">
        <w:rPr>
          <w:rFonts w:ascii="Palatino Linotype" w:hAnsi="Palatino Linotype"/>
        </w:rPr>
        <w:t xml:space="preserve"> programado para el domingo 26 de mayo de 2019.</w:t>
      </w:r>
    </w:p>
    <w:p w:rsidR="00BE69F0" w:rsidRPr="000C270E" w:rsidRDefault="00BE69F0" w:rsidP="00BE69F0">
      <w:pPr>
        <w:pStyle w:val="Sinespaciado"/>
        <w:numPr>
          <w:ilvl w:val="0"/>
          <w:numId w:val="13"/>
        </w:numPr>
        <w:spacing w:line="360" w:lineRule="auto"/>
        <w:jc w:val="both"/>
        <w:rPr>
          <w:rFonts w:ascii="Palatino Linotype" w:hAnsi="Palatino Linotype" w:cs="Arial"/>
        </w:rPr>
      </w:pPr>
      <w:r w:rsidRPr="000C270E">
        <w:rPr>
          <w:rFonts w:ascii="Palatino Linotype" w:hAnsi="Palatino Linotype" w:cs="Arial"/>
        </w:rPr>
        <w:t xml:space="preserve">El o los documentos en donde conste la preparación y la metodología de la consulta pública, respecto al cambio de denominación del actual </w:t>
      </w:r>
      <w:r w:rsidR="00076BEA">
        <w:rPr>
          <w:rFonts w:ascii="Palatino Linotype" w:hAnsi="Palatino Linotype" w:cs="Arial"/>
        </w:rPr>
        <w:t>M</w:t>
      </w:r>
      <w:r w:rsidRPr="000C270E">
        <w:rPr>
          <w:rFonts w:ascii="Palatino Linotype" w:hAnsi="Palatino Linotype" w:cs="Arial"/>
        </w:rPr>
        <w:t>unicipio, programado para el domingo 26 de mayo del presente año, ante el Instituto Nacional Electoral.</w:t>
      </w:r>
    </w:p>
    <w:p w:rsidR="00BE69F0" w:rsidRPr="000C270E" w:rsidRDefault="00BE69F0" w:rsidP="00BE69F0">
      <w:pPr>
        <w:pStyle w:val="Sinespaciado"/>
        <w:jc w:val="both"/>
        <w:rPr>
          <w:rFonts w:ascii="Palatino Linotype" w:hAnsi="Palatino Linotype" w:cs="Arial"/>
          <w:i/>
          <w:sz w:val="14"/>
        </w:rPr>
      </w:pPr>
    </w:p>
    <w:p w:rsidR="00BE69F0" w:rsidRPr="000C270E" w:rsidRDefault="00BE69F0" w:rsidP="00BE69F0">
      <w:pPr>
        <w:pStyle w:val="Sinespaciado"/>
        <w:ind w:left="709"/>
        <w:jc w:val="both"/>
        <w:rPr>
          <w:rFonts w:ascii="Palatino Linotype" w:hAnsi="Palatino Linotype" w:cs="Arial"/>
          <w:i/>
          <w:sz w:val="22"/>
        </w:rPr>
      </w:pPr>
      <w:r w:rsidRPr="000C270E">
        <w:rPr>
          <w:rFonts w:ascii="Palatino Linotype" w:hAnsi="Palatino Linotype" w:cs="Arial"/>
          <w:i/>
          <w:sz w:val="22"/>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w:t>
      </w:r>
      <w:r w:rsidRPr="000C270E">
        <w:rPr>
          <w:rFonts w:ascii="Palatino Linotype" w:hAnsi="Palatino Linotype" w:cs="Arial"/>
          <w:b/>
          <w:i/>
          <w:sz w:val="22"/>
        </w:rPr>
        <w:t>Recurrente</w:t>
      </w:r>
      <w:r w:rsidRPr="000C270E">
        <w:rPr>
          <w:rFonts w:ascii="Palatino Linotype" w:hAnsi="Palatino Linotype" w:cs="Arial"/>
          <w:i/>
          <w:sz w:val="22"/>
        </w:rPr>
        <w:t>.</w:t>
      </w:r>
    </w:p>
    <w:p w:rsidR="00BE69F0" w:rsidRPr="000C270E" w:rsidRDefault="00BE69F0" w:rsidP="00BE69F0">
      <w:pPr>
        <w:pStyle w:val="Sinespaciado"/>
        <w:ind w:left="709"/>
        <w:jc w:val="both"/>
        <w:rPr>
          <w:rFonts w:ascii="Palatino Linotype" w:hAnsi="Palatino Linotype" w:cs="Arial"/>
          <w:i/>
          <w:sz w:val="22"/>
        </w:rPr>
      </w:pPr>
    </w:p>
    <w:p w:rsidR="00BE69F0" w:rsidRPr="000C270E" w:rsidRDefault="00BE69F0" w:rsidP="00BE69F0">
      <w:pPr>
        <w:pStyle w:val="Sinespaciado"/>
        <w:ind w:left="709"/>
        <w:jc w:val="both"/>
        <w:rPr>
          <w:rFonts w:ascii="Palatino Linotype" w:hAnsi="Palatino Linotype" w:cs="Arial"/>
          <w:i/>
          <w:sz w:val="22"/>
        </w:rPr>
      </w:pPr>
      <w:r w:rsidRPr="000C270E">
        <w:rPr>
          <w:rFonts w:ascii="Palatino Linotype" w:hAnsi="Palatino Linotype" w:cs="Arial"/>
          <w:i/>
          <w:iCs/>
          <w:color w:val="222222"/>
          <w:sz w:val="22"/>
          <w:shd w:val="clear" w:color="auto" w:fill="FFFFFF"/>
          <w:lang w:val="es-ES" w:eastAsia="es-MX"/>
        </w:rPr>
        <w:lastRenderedPageBreak/>
        <w:t xml:space="preserve">En el supuesto de que la información referida en </w:t>
      </w:r>
      <w:r w:rsidRPr="000C270E">
        <w:rPr>
          <w:rFonts w:ascii="Palatino Linotype" w:hAnsi="Palatino Linotype" w:cs="Arial"/>
          <w:b/>
          <w:i/>
          <w:iCs/>
          <w:color w:val="222222"/>
          <w:sz w:val="22"/>
          <w:shd w:val="clear" w:color="auto" w:fill="FFFFFF"/>
          <w:lang w:val="es-ES" w:eastAsia="es-MX"/>
        </w:rPr>
        <w:t>punto</w:t>
      </w:r>
      <w:r w:rsidRPr="000C270E">
        <w:rPr>
          <w:rFonts w:ascii="Palatino Linotype" w:hAnsi="Palatino Linotype" w:cs="Arial"/>
          <w:i/>
          <w:iCs/>
          <w:color w:val="222222"/>
          <w:sz w:val="22"/>
          <w:shd w:val="clear" w:color="auto" w:fill="FFFFFF"/>
          <w:lang w:val="es-ES" w:eastAsia="es-MX"/>
        </w:rPr>
        <w:t xml:space="preserve"> </w:t>
      </w:r>
      <w:r w:rsidRPr="000C270E">
        <w:rPr>
          <w:rFonts w:ascii="Palatino Linotype" w:hAnsi="Palatino Linotype" w:cs="Arial"/>
          <w:b/>
          <w:i/>
          <w:iCs/>
          <w:color w:val="222222"/>
          <w:sz w:val="22"/>
          <w:shd w:val="clear" w:color="auto" w:fill="FFFFFF"/>
          <w:lang w:val="es-ES" w:eastAsia="es-MX"/>
        </w:rPr>
        <w:t>6</w:t>
      </w:r>
      <w:r w:rsidRPr="000C270E">
        <w:rPr>
          <w:rFonts w:ascii="Palatino Linotype" w:hAnsi="Palatino Linotype" w:cs="Arial"/>
          <w:i/>
          <w:sz w:val="22"/>
        </w:rPr>
        <w:t xml:space="preserve">, </w:t>
      </w:r>
      <w:r w:rsidRPr="000C270E">
        <w:rPr>
          <w:rFonts w:ascii="Palatino Linotype" w:hAnsi="Palatino Linotype"/>
          <w:i/>
          <w:sz w:val="22"/>
          <w:lang w:val="es-ES_tradnl"/>
        </w:rPr>
        <w:t xml:space="preserve">del resolutivo </w:t>
      </w:r>
      <w:r w:rsidRPr="000C270E">
        <w:rPr>
          <w:rFonts w:ascii="Palatino Linotype" w:hAnsi="Palatino Linotype"/>
          <w:b/>
          <w:i/>
          <w:sz w:val="22"/>
          <w:lang w:val="es-ES_tradnl"/>
        </w:rPr>
        <w:t>SEGUNDO</w:t>
      </w:r>
      <w:r w:rsidRPr="000C270E">
        <w:rPr>
          <w:rFonts w:ascii="Palatino Linotype" w:hAnsi="Palatino Linotype"/>
          <w:i/>
          <w:sz w:val="22"/>
          <w:lang w:val="es-ES_tradnl"/>
        </w:rPr>
        <w:t>,</w:t>
      </w:r>
      <w:r w:rsidRPr="000C270E">
        <w:rPr>
          <w:rFonts w:ascii="Palatino Linotype" w:hAnsi="Palatino Linotype" w:cs="Arial"/>
          <w:i/>
          <w:iCs/>
          <w:color w:val="222222"/>
          <w:sz w:val="22"/>
          <w:shd w:val="clear" w:color="auto" w:fill="FFFFFF"/>
          <w:lang w:val="es-ES" w:eastAsia="es-MX"/>
        </w:rPr>
        <w:t xml:space="preserve"> no haya sido generada, poseída o administrada por el </w:t>
      </w:r>
      <w:r w:rsidRPr="000C270E">
        <w:rPr>
          <w:rFonts w:ascii="Palatino Linotype" w:hAnsi="Palatino Linotype" w:cs="Arial"/>
          <w:b/>
          <w:i/>
          <w:iCs/>
          <w:color w:val="222222"/>
          <w:sz w:val="22"/>
          <w:shd w:val="clear" w:color="auto" w:fill="FFFFFF"/>
          <w:lang w:val="es-ES" w:eastAsia="es-MX"/>
        </w:rPr>
        <w:t>Sujeto Obligado</w:t>
      </w:r>
      <w:r w:rsidRPr="000C270E">
        <w:rPr>
          <w:rFonts w:ascii="Palatino Linotype" w:hAnsi="Palatino Linotype" w:cs="Arial"/>
          <w:i/>
          <w:iCs/>
          <w:color w:val="222222"/>
          <w:sz w:val="22"/>
          <w:shd w:val="clear" w:color="auto" w:fill="FFFFFF"/>
          <w:lang w:val="es-ES" w:eastAsia="es-MX"/>
        </w:rPr>
        <w:t>, bastará con que así lo manifieste.</w:t>
      </w:r>
    </w:p>
    <w:p w:rsidR="00BE69F0" w:rsidRPr="000C270E" w:rsidRDefault="00BE69F0" w:rsidP="00BE69F0">
      <w:pPr>
        <w:pStyle w:val="Sinespaciado"/>
        <w:spacing w:line="360" w:lineRule="auto"/>
        <w:jc w:val="both"/>
        <w:rPr>
          <w:rFonts w:ascii="Palatino Linotype" w:hAnsi="Palatino Linotype" w:cs="Arial"/>
          <w:b/>
          <w:sz w:val="20"/>
          <w:szCs w:val="26"/>
        </w:rPr>
      </w:pPr>
    </w:p>
    <w:p w:rsidR="00BE69F0" w:rsidRPr="000C270E" w:rsidRDefault="00BE69F0" w:rsidP="00BE69F0">
      <w:pPr>
        <w:pStyle w:val="Sinespaciado"/>
        <w:spacing w:line="360" w:lineRule="auto"/>
        <w:jc w:val="both"/>
        <w:rPr>
          <w:rFonts w:ascii="Palatino Linotype" w:hAnsi="Palatino Linotype" w:cs="Arial"/>
        </w:rPr>
      </w:pPr>
      <w:r w:rsidRPr="000C270E">
        <w:rPr>
          <w:rFonts w:ascii="Palatino Linotype" w:hAnsi="Palatino Linotype" w:cs="Arial"/>
          <w:b/>
          <w:sz w:val="28"/>
          <w:szCs w:val="26"/>
        </w:rPr>
        <w:t>TERCERO.</w:t>
      </w:r>
      <w:r w:rsidRPr="000C270E">
        <w:rPr>
          <w:rFonts w:ascii="Palatino Linotype" w:hAnsi="Palatino Linotype" w:cs="Arial"/>
          <w:b/>
          <w:sz w:val="28"/>
        </w:rPr>
        <w:t xml:space="preserve"> </w:t>
      </w:r>
      <w:r w:rsidRPr="000C270E">
        <w:rPr>
          <w:rFonts w:ascii="Palatino Linotype" w:hAnsi="Palatino Linotype" w:cs="Arial"/>
          <w:b/>
        </w:rPr>
        <w:t>NOTIFÍQUESE</w:t>
      </w:r>
      <w:r w:rsidRPr="000C270E">
        <w:rPr>
          <w:rFonts w:ascii="Palatino Linotype" w:hAnsi="Palatino Linotype" w:cs="Arial"/>
          <w:b/>
          <w:i/>
        </w:rPr>
        <w:t xml:space="preserve"> </w:t>
      </w:r>
      <w:r w:rsidRPr="000C270E">
        <w:rPr>
          <w:rFonts w:ascii="Palatino Linotype" w:hAnsi="Palatino Linotype" w:cs="Arial"/>
        </w:rPr>
        <w:t>al Titular de la Unidad de Transparencia del</w:t>
      </w:r>
      <w:r w:rsidRPr="000C270E">
        <w:rPr>
          <w:rFonts w:ascii="Palatino Linotype" w:hAnsi="Palatino Linotype" w:cs="Arial"/>
          <w:b/>
        </w:rPr>
        <w:t xml:space="preserve"> Sujeto Obligado</w:t>
      </w:r>
      <w:r w:rsidRPr="000C270E">
        <w:rPr>
          <w:rFonts w:ascii="Palatino Linotype" w:hAnsi="Palatino Linotype" w:cs="Aria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BE69F0" w:rsidRPr="000C270E" w:rsidRDefault="00BE69F0" w:rsidP="00BE69F0">
      <w:pPr>
        <w:pStyle w:val="Sinespaciado"/>
        <w:spacing w:line="360" w:lineRule="auto"/>
        <w:jc w:val="both"/>
        <w:rPr>
          <w:rFonts w:ascii="Palatino Linotype" w:hAnsi="Palatino Linotype" w:cs="Arial"/>
        </w:rPr>
      </w:pPr>
    </w:p>
    <w:p w:rsidR="00BE69F0" w:rsidRPr="000C270E" w:rsidRDefault="00BE69F0" w:rsidP="00BE69F0">
      <w:pPr>
        <w:pStyle w:val="Sinespaciado"/>
        <w:spacing w:line="360" w:lineRule="auto"/>
        <w:jc w:val="both"/>
        <w:rPr>
          <w:rFonts w:ascii="Palatino Linotype" w:hAnsi="Palatino Linotype"/>
          <w:color w:val="222222"/>
          <w:shd w:val="clear" w:color="auto" w:fill="FFFFFF"/>
        </w:rPr>
      </w:pPr>
      <w:r w:rsidRPr="000C270E">
        <w:rPr>
          <w:rFonts w:ascii="Palatino Linotype" w:hAnsi="Palatino Linotype" w:cs="Arial"/>
          <w:b/>
          <w:sz w:val="26"/>
          <w:szCs w:val="26"/>
        </w:rPr>
        <w:t>CUARTO.</w:t>
      </w:r>
      <w:r w:rsidRPr="000C270E">
        <w:rPr>
          <w:rFonts w:ascii="Palatino Linotype" w:hAnsi="Palatino Linotype" w:cs="Arial"/>
          <w:b/>
        </w:rPr>
        <w:t xml:space="preserve"> NOTIFÍQUESE </w:t>
      </w:r>
      <w:r w:rsidRPr="000C270E">
        <w:rPr>
          <w:rFonts w:ascii="Palatino Linotype" w:hAnsi="Palatino Linotype" w:cs="Arial"/>
        </w:rPr>
        <w:t xml:space="preserve">la presente resolución al </w:t>
      </w:r>
      <w:r w:rsidRPr="000C270E">
        <w:rPr>
          <w:rFonts w:ascii="Palatino Linotype" w:hAnsi="Palatino Linotype" w:cs="Arial"/>
          <w:b/>
        </w:rPr>
        <w:t>Recurrente</w:t>
      </w:r>
      <w:r w:rsidRPr="000C270E">
        <w:rPr>
          <w:rFonts w:ascii="Palatino Linotype" w:hAnsi="Palatino Linotype" w:cs="Arial"/>
        </w:rPr>
        <w:t xml:space="preserve"> y hágase de su conocimiento que, </w:t>
      </w:r>
      <w:r w:rsidRPr="000C270E">
        <w:rPr>
          <w:rFonts w:ascii="Palatino Linotype" w:hAnsi="Palatino Linotype"/>
          <w:color w:val="222222"/>
          <w:shd w:val="clear" w:color="auto" w:fill="FFFFFF"/>
        </w:rPr>
        <w:t>de conformidad con lo establecido en el artículo 196, de la Ley de Transparencia y Acceso a la Información Pública del Estado de México y Municipios,</w:t>
      </w:r>
      <w:r w:rsidRPr="000C270E">
        <w:rPr>
          <w:rStyle w:val="apple-converted-space"/>
          <w:rFonts w:ascii="Palatino Linotype" w:eastAsia="Calibri" w:hAnsi="Palatino Linotype"/>
          <w:color w:val="222222"/>
          <w:shd w:val="clear" w:color="auto" w:fill="FFFFFF"/>
        </w:rPr>
        <w:t xml:space="preserve"> </w:t>
      </w:r>
      <w:r w:rsidRPr="000C270E">
        <w:rPr>
          <w:rFonts w:ascii="Palatino Linotype" w:hAnsi="Palatino Linotype"/>
          <w:color w:val="222222"/>
          <w:shd w:val="clear" w:color="auto" w:fill="FFFFFF"/>
        </w:rPr>
        <w:t>podrá promover el Juicio de Amparo en los términos de las leyes aplicables.</w:t>
      </w:r>
    </w:p>
    <w:p w:rsidR="00BE69F0" w:rsidRPr="000C270E" w:rsidRDefault="00BE69F0" w:rsidP="00BE69F0">
      <w:pPr>
        <w:pStyle w:val="Sinespaciado"/>
        <w:spacing w:line="360" w:lineRule="auto"/>
        <w:jc w:val="both"/>
        <w:rPr>
          <w:rFonts w:ascii="Palatino Linotype" w:hAnsi="Palatino Linotype" w:cs="Arial"/>
        </w:rPr>
      </w:pPr>
    </w:p>
    <w:p w:rsidR="00BE69F0" w:rsidRPr="000C270E" w:rsidRDefault="00BE69F0" w:rsidP="00BE69F0">
      <w:pPr>
        <w:spacing w:after="0" w:line="360" w:lineRule="auto"/>
        <w:jc w:val="both"/>
        <w:rPr>
          <w:rFonts w:ascii="Palatino Linotype" w:hAnsi="Palatino Linotype" w:cs="Arial"/>
          <w:sz w:val="24"/>
          <w:szCs w:val="24"/>
        </w:rPr>
      </w:pPr>
      <w:r w:rsidRPr="000C270E">
        <w:rPr>
          <w:rFonts w:ascii="Palatino Linotype" w:hAnsi="Palatino Linotype" w:cs="Arial"/>
          <w:sz w:val="24"/>
          <w:szCs w:val="24"/>
        </w:rPr>
        <w:t>ASÍ LO RESUELVE, POR UNANIMIDAD DE VOTOS EL PLENO DEL</w:t>
      </w:r>
      <w:r w:rsidRPr="000C270E">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0C270E">
        <w:rPr>
          <w:rFonts w:ascii="Palatino Linotype" w:hAnsi="Palatino Linotype" w:cs="Arial"/>
          <w:sz w:val="24"/>
          <w:szCs w:val="24"/>
        </w:rPr>
        <w:t xml:space="preserve">, CONFORMADO POR LOS COMISIONADOS ZULEMA MARTÍNEZ SÁNCHEZ, EVA ABAID YAPUR, JOSÉ GUADALUPE LUNA HERNÁNDEZ </w:t>
      </w:r>
      <w:r w:rsidR="00A41F36">
        <w:rPr>
          <w:rFonts w:ascii="Palatino Linotype" w:hAnsi="Palatino Linotype" w:cs="Arial"/>
          <w:sz w:val="24"/>
          <w:szCs w:val="24"/>
        </w:rPr>
        <w:t>(EMITIENDO</w:t>
      </w:r>
      <w:r w:rsidRPr="000C270E">
        <w:rPr>
          <w:rFonts w:ascii="Palatino Linotype" w:hAnsi="Palatino Linotype" w:cs="Arial"/>
          <w:sz w:val="24"/>
          <w:szCs w:val="24"/>
        </w:rPr>
        <w:t xml:space="preserve"> VOTO PARTICULAR</w:t>
      </w:r>
      <w:r w:rsidR="00A41F36">
        <w:rPr>
          <w:rFonts w:ascii="Palatino Linotype" w:hAnsi="Palatino Linotype" w:cs="Arial"/>
          <w:sz w:val="24"/>
          <w:szCs w:val="24"/>
        </w:rPr>
        <w:t>)</w:t>
      </w:r>
      <w:r w:rsidRPr="000C270E">
        <w:rPr>
          <w:rFonts w:ascii="Palatino Linotype" w:hAnsi="Palatino Linotype" w:cs="Arial"/>
          <w:sz w:val="24"/>
          <w:szCs w:val="24"/>
        </w:rPr>
        <w:t xml:space="preserve">, JAVIER MARTÍNEZ CRUZ Y LUIS GUSTAVO PARRA NORIEGA, EN LA CUADRAGÉSIMA PRIMERA SESIÓN ORDINARIA CELEBRADA EL SEIS DE NOVIEMBRE DE DOS MIL DIECINUEVE, ANTE EL SECRETARIO TÉCNICO DEL PLENO, ALEXIS TAPIA RAMÍREZ. </w:t>
      </w:r>
    </w:p>
    <w:p w:rsidR="00BE69F0" w:rsidRPr="000C270E" w:rsidRDefault="00BE69F0" w:rsidP="00BE69F0">
      <w:pPr>
        <w:spacing w:after="0" w:line="360" w:lineRule="auto"/>
        <w:jc w:val="both"/>
        <w:rPr>
          <w:rFonts w:ascii="Palatino Linotype" w:hAnsi="Palatino Linotype" w:cs="Arial"/>
          <w:sz w:val="20"/>
        </w:rPr>
      </w:pPr>
    </w:p>
    <w:p w:rsidR="00BE69F0" w:rsidRPr="000C270E" w:rsidRDefault="00BE69F0" w:rsidP="00BE69F0">
      <w:pPr>
        <w:spacing w:after="0" w:line="360" w:lineRule="auto"/>
        <w:jc w:val="both"/>
        <w:rPr>
          <w:rFonts w:ascii="Palatino Linotype" w:hAnsi="Palatino Linotype"/>
          <w:b/>
        </w:rPr>
      </w:pPr>
    </w:p>
    <w:p w:rsidR="00BE69F0" w:rsidRPr="000C270E" w:rsidRDefault="00BE69F0" w:rsidP="00BE69F0">
      <w:pPr>
        <w:spacing w:after="0" w:line="360" w:lineRule="auto"/>
        <w:jc w:val="both"/>
        <w:rPr>
          <w:rFonts w:ascii="Palatino Linotype" w:hAnsi="Palatino Linotype"/>
          <w:b/>
        </w:rPr>
      </w:pPr>
      <w:r w:rsidRPr="000C270E">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4695C48" wp14:editId="19061E62">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A15DA" w:rsidRPr="00EF2FC0" w:rsidRDefault="000A15DA" w:rsidP="00BE69F0">
                            <w:pPr>
                              <w:spacing w:after="0" w:line="240" w:lineRule="auto"/>
                              <w:jc w:val="center"/>
                              <w:rPr>
                                <w:rFonts w:ascii="Palatino Linotype" w:hAnsi="Palatino Linotype"/>
                              </w:rPr>
                            </w:pPr>
                            <w:r w:rsidRPr="00EF2FC0">
                              <w:rPr>
                                <w:rFonts w:ascii="Palatino Linotype" w:hAnsi="Palatino Linotype"/>
                                <w:b/>
                              </w:rPr>
                              <w:t>Zulema Martínez Sánchez</w:t>
                            </w:r>
                          </w:p>
                          <w:p w:rsidR="000A15DA" w:rsidRDefault="000A15DA" w:rsidP="00BE69F0">
                            <w:pPr>
                              <w:spacing w:after="0" w:line="240" w:lineRule="auto"/>
                              <w:jc w:val="center"/>
                              <w:rPr>
                                <w:rFonts w:ascii="Palatino Linotype" w:hAnsi="Palatino Linotype"/>
                              </w:rPr>
                            </w:pPr>
                            <w:r>
                              <w:rPr>
                                <w:rFonts w:ascii="Palatino Linotype" w:hAnsi="Palatino Linotype"/>
                              </w:rPr>
                              <w:t>Comisionada Presidenta</w:t>
                            </w:r>
                          </w:p>
                          <w:p w:rsidR="000A15DA" w:rsidRDefault="000A15DA" w:rsidP="00BE69F0">
                            <w:pPr>
                              <w:spacing w:after="0" w:line="240" w:lineRule="auto"/>
                              <w:jc w:val="center"/>
                              <w:rPr>
                                <w:rFonts w:ascii="Palatino Linotype" w:hAnsi="Palatino Linotype"/>
                                <w:b/>
                              </w:rPr>
                            </w:pPr>
                            <w:r>
                              <w:rPr>
                                <w:rFonts w:ascii="Palatino Linotype" w:hAnsi="Palatino Linotype"/>
                                <w:b/>
                              </w:rPr>
                              <w:t>(Rúbrica).</w:t>
                            </w:r>
                          </w:p>
                          <w:p w:rsidR="000A15DA" w:rsidRPr="00016AF3" w:rsidRDefault="000A15DA" w:rsidP="00BE69F0">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695C48"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rsidR="000A15DA" w:rsidRPr="00EF2FC0" w:rsidRDefault="000A15DA" w:rsidP="00BE69F0">
                      <w:pPr>
                        <w:spacing w:after="0" w:line="240" w:lineRule="auto"/>
                        <w:jc w:val="center"/>
                        <w:rPr>
                          <w:rFonts w:ascii="Palatino Linotype" w:hAnsi="Palatino Linotype"/>
                        </w:rPr>
                      </w:pPr>
                      <w:r w:rsidRPr="00EF2FC0">
                        <w:rPr>
                          <w:rFonts w:ascii="Palatino Linotype" w:hAnsi="Palatino Linotype"/>
                          <w:b/>
                        </w:rPr>
                        <w:t>Zulema Martínez Sánchez</w:t>
                      </w:r>
                    </w:p>
                    <w:p w:rsidR="000A15DA" w:rsidRDefault="000A15DA" w:rsidP="00BE69F0">
                      <w:pPr>
                        <w:spacing w:after="0" w:line="240" w:lineRule="auto"/>
                        <w:jc w:val="center"/>
                        <w:rPr>
                          <w:rFonts w:ascii="Palatino Linotype" w:hAnsi="Palatino Linotype"/>
                        </w:rPr>
                      </w:pPr>
                      <w:r>
                        <w:rPr>
                          <w:rFonts w:ascii="Palatino Linotype" w:hAnsi="Palatino Linotype"/>
                        </w:rPr>
                        <w:t>Comisionada Presidenta</w:t>
                      </w:r>
                    </w:p>
                    <w:p w:rsidR="000A15DA" w:rsidRDefault="000A15DA" w:rsidP="00BE69F0">
                      <w:pPr>
                        <w:spacing w:after="0" w:line="240" w:lineRule="auto"/>
                        <w:jc w:val="center"/>
                        <w:rPr>
                          <w:rFonts w:ascii="Palatino Linotype" w:hAnsi="Palatino Linotype"/>
                          <w:b/>
                        </w:rPr>
                      </w:pPr>
                      <w:r>
                        <w:rPr>
                          <w:rFonts w:ascii="Palatino Linotype" w:hAnsi="Palatino Linotype"/>
                          <w:b/>
                        </w:rPr>
                        <w:t>(Rúbrica).</w:t>
                      </w:r>
                    </w:p>
                    <w:p w:rsidR="000A15DA" w:rsidRPr="00016AF3" w:rsidRDefault="000A15DA" w:rsidP="00BE69F0">
                      <w:pPr>
                        <w:jc w:val="center"/>
                        <w:rPr>
                          <w:rFonts w:ascii="Palatino Linotype" w:hAnsi="Palatino Linotype"/>
                          <w:b/>
                        </w:rPr>
                      </w:pPr>
                    </w:p>
                  </w:txbxContent>
                </v:textbox>
                <w10:wrap anchorx="page"/>
              </v:shape>
            </w:pict>
          </mc:Fallback>
        </mc:AlternateContent>
      </w:r>
    </w:p>
    <w:p w:rsidR="00BE69F0" w:rsidRPr="000C270E" w:rsidRDefault="00BE69F0" w:rsidP="00BE69F0">
      <w:pPr>
        <w:spacing w:after="0" w:line="360" w:lineRule="auto"/>
        <w:rPr>
          <w:rFonts w:ascii="Palatino Linotype" w:hAnsi="Palatino Linotype"/>
          <w:b/>
        </w:rPr>
      </w:pPr>
    </w:p>
    <w:p w:rsidR="00BE69F0" w:rsidRPr="000C270E" w:rsidRDefault="00BE69F0" w:rsidP="00BE69F0">
      <w:pPr>
        <w:spacing w:after="0" w:line="360" w:lineRule="auto"/>
        <w:rPr>
          <w:rFonts w:ascii="Palatino Linotype" w:hAnsi="Palatino Linotype"/>
          <w:b/>
        </w:rPr>
      </w:pPr>
    </w:p>
    <w:p w:rsidR="00BE69F0" w:rsidRPr="000C270E" w:rsidRDefault="00BE69F0" w:rsidP="00BE69F0">
      <w:pPr>
        <w:spacing w:after="0" w:line="360" w:lineRule="auto"/>
        <w:rPr>
          <w:rFonts w:ascii="Palatino Linotype" w:hAnsi="Palatino Linotype"/>
          <w:b/>
        </w:rPr>
      </w:pPr>
    </w:p>
    <w:p w:rsidR="00BE69F0" w:rsidRPr="000C270E" w:rsidRDefault="00BE69F0" w:rsidP="00BE69F0">
      <w:pPr>
        <w:spacing w:after="0" w:line="360" w:lineRule="auto"/>
        <w:rPr>
          <w:rFonts w:ascii="Palatino Linotype" w:hAnsi="Palatino Linotype"/>
          <w:b/>
        </w:rPr>
      </w:pPr>
    </w:p>
    <w:p w:rsidR="00BE69F0" w:rsidRPr="000C270E" w:rsidRDefault="00BE69F0" w:rsidP="00BE69F0">
      <w:pPr>
        <w:spacing w:after="0" w:line="360" w:lineRule="auto"/>
        <w:rPr>
          <w:rFonts w:ascii="Palatino Linotype" w:hAnsi="Palatino Linotype"/>
          <w:b/>
        </w:rPr>
      </w:pPr>
    </w:p>
    <w:p w:rsidR="00BE69F0" w:rsidRPr="000C270E" w:rsidRDefault="00BE69F0" w:rsidP="00BE69F0">
      <w:pPr>
        <w:spacing w:after="0" w:line="360" w:lineRule="auto"/>
        <w:rPr>
          <w:rFonts w:ascii="Palatino Linotype" w:hAnsi="Palatino Linotype"/>
          <w:b/>
        </w:rPr>
      </w:pPr>
      <w:r w:rsidRPr="000C270E">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AC8627B" wp14:editId="1476CA19">
                <wp:simplePos x="0" y="0"/>
                <wp:positionH relativeFrom="margin">
                  <wp:align>right</wp:align>
                </wp:positionH>
                <wp:positionV relativeFrom="paragraph">
                  <wp:posOffset>11430</wp:posOffset>
                </wp:positionV>
                <wp:extent cx="2543175" cy="9525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952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A15DA" w:rsidRPr="00EF2FC0" w:rsidRDefault="000A15DA" w:rsidP="00BE69F0">
                            <w:pPr>
                              <w:spacing w:after="0" w:line="240" w:lineRule="auto"/>
                              <w:jc w:val="center"/>
                              <w:rPr>
                                <w:rFonts w:ascii="Palatino Linotype" w:hAnsi="Palatino Linotype"/>
                              </w:rPr>
                            </w:pPr>
                            <w:r>
                              <w:rPr>
                                <w:rFonts w:ascii="Palatino Linotype" w:hAnsi="Palatino Linotype"/>
                                <w:b/>
                              </w:rPr>
                              <w:t>José Guadalupe Luna Hernández</w:t>
                            </w:r>
                          </w:p>
                          <w:p w:rsidR="000A15DA" w:rsidRDefault="000A15DA" w:rsidP="00BE69F0">
                            <w:pPr>
                              <w:spacing w:after="0" w:line="240" w:lineRule="auto"/>
                              <w:jc w:val="center"/>
                              <w:rPr>
                                <w:rFonts w:ascii="Palatino Linotype" w:hAnsi="Palatino Linotype"/>
                              </w:rPr>
                            </w:pPr>
                            <w:r w:rsidRPr="00EF2FC0">
                              <w:rPr>
                                <w:rFonts w:ascii="Palatino Linotype" w:hAnsi="Palatino Linotype"/>
                              </w:rPr>
                              <w:t>Comisionado</w:t>
                            </w:r>
                          </w:p>
                          <w:p w:rsidR="000A15DA" w:rsidRPr="009234AD" w:rsidRDefault="000A15DA" w:rsidP="00BE69F0">
                            <w:pPr>
                              <w:spacing w:after="0" w:line="240" w:lineRule="auto"/>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8627B" id="Cuadro de texto 35" o:spid="_x0000_s1027" type="#_x0000_t202" style="position:absolute;margin-left:149.05pt;margin-top:.9pt;width:200.25pt;height: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nVmAIAAMI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" fillcolor="white [3201]" strokecolor="white [3212]" strokeweight=".5pt">
                <v:textbox>
                  <w:txbxContent>
                    <w:p w:rsidR="000A15DA" w:rsidRPr="00EF2FC0" w:rsidRDefault="000A15DA" w:rsidP="00BE69F0">
                      <w:pPr>
                        <w:spacing w:after="0" w:line="240" w:lineRule="auto"/>
                        <w:jc w:val="center"/>
                        <w:rPr>
                          <w:rFonts w:ascii="Palatino Linotype" w:hAnsi="Palatino Linotype"/>
                        </w:rPr>
                      </w:pPr>
                      <w:r>
                        <w:rPr>
                          <w:rFonts w:ascii="Palatino Linotype" w:hAnsi="Palatino Linotype"/>
                          <w:b/>
                        </w:rPr>
                        <w:t>José Guadalupe Luna Hernández</w:t>
                      </w:r>
                    </w:p>
                    <w:p w:rsidR="000A15DA" w:rsidRDefault="000A15DA" w:rsidP="00BE69F0">
                      <w:pPr>
                        <w:spacing w:after="0" w:line="240" w:lineRule="auto"/>
                        <w:jc w:val="center"/>
                        <w:rPr>
                          <w:rFonts w:ascii="Palatino Linotype" w:hAnsi="Palatino Linotype"/>
                        </w:rPr>
                      </w:pPr>
                      <w:r w:rsidRPr="00EF2FC0">
                        <w:rPr>
                          <w:rFonts w:ascii="Palatino Linotype" w:hAnsi="Palatino Linotype"/>
                        </w:rPr>
                        <w:t>Comisionado</w:t>
                      </w:r>
                    </w:p>
                    <w:p w:rsidR="000A15DA" w:rsidRPr="009234AD" w:rsidRDefault="000A15DA" w:rsidP="00BE69F0">
                      <w:pPr>
                        <w:spacing w:after="0" w:line="240" w:lineRule="auto"/>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0C270E">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C33EA83" wp14:editId="5EB87DBA">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A15DA" w:rsidRPr="00EF2FC0" w:rsidRDefault="000A15DA" w:rsidP="00BE69F0">
                            <w:pPr>
                              <w:spacing w:after="0" w:line="240" w:lineRule="auto"/>
                              <w:jc w:val="center"/>
                              <w:rPr>
                                <w:rFonts w:ascii="Palatino Linotype" w:hAnsi="Palatino Linotype"/>
                                <w:b/>
                              </w:rPr>
                            </w:pPr>
                            <w:r w:rsidRPr="00EF2FC0">
                              <w:rPr>
                                <w:rFonts w:ascii="Palatino Linotype" w:hAnsi="Palatino Linotype"/>
                                <w:b/>
                              </w:rPr>
                              <w:t>Eva Abaid Yapur</w:t>
                            </w:r>
                          </w:p>
                          <w:p w:rsidR="000A15DA" w:rsidRPr="00EF2FC0" w:rsidRDefault="000A15DA" w:rsidP="00BE69F0">
                            <w:pPr>
                              <w:spacing w:after="0" w:line="240" w:lineRule="auto"/>
                              <w:jc w:val="center"/>
                              <w:rPr>
                                <w:rFonts w:ascii="Palatino Linotype" w:hAnsi="Palatino Linotype"/>
                              </w:rPr>
                            </w:pPr>
                            <w:r w:rsidRPr="00EF2FC0">
                              <w:rPr>
                                <w:rFonts w:ascii="Palatino Linotype" w:hAnsi="Palatino Linotype"/>
                              </w:rPr>
                              <w:t>Comisionada</w:t>
                            </w:r>
                          </w:p>
                          <w:p w:rsidR="000A15DA" w:rsidRDefault="000A15DA" w:rsidP="00BE69F0">
                            <w:pPr>
                              <w:spacing w:after="0" w:line="240" w:lineRule="auto"/>
                              <w:jc w:val="center"/>
                              <w:rPr>
                                <w:rFonts w:ascii="Palatino Linotype" w:hAnsi="Palatino Linotype"/>
                                <w:b/>
                              </w:rPr>
                            </w:pPr>
                            <w:r>
                              <w:rPr>
                                <w:rFonts w:ascii="Palatino Linotype" w:hAnsi="Palatino Linotype"/>
                                <w:b/>
                              </w:rPr>
                              <w:t>(Rúbrica).</w:t>
                            </w:r>
                          </w:p>
                          <w:p w:rsidR="000A15DA" w:rsidRDefault="000A15DA" w:rsidP="00BE69F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3EA83" id="Cuadro de texto 22" o:spid="_x0000_s1028" type="#_x0000_t202" style="position:absolute;margin-left:0;margin-top:1.65pt;width:153pt;height:76.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rsidR="000A15DA" w:rsidRPr="00EF2FC0" w:rsidRDefault="000A15DA" w:rsidP="00BE69F0">
                      <w:pPr>
                        <w:spacing w:after="0" w:line="240" w:lineRule="auto"/>
                        <w:jc w:val="center"/>
                        <w:rPr>
                          <w:rFonts w:ascii="Palatino Linotype" w:hAnsi="Palatino Linotype"/>
                          <w:b/>
                        </w:rPr>
                      </w:pPr>
                      <w:r w:rsidRPr="00EF2FC0">
                        <w:rPr>
                          <w:rFonts w:ascii="Palatino Linotype" w:hAnsi="Palatino Linotype"/>
                          <w:b/>
                        </w:rPr>
                        <w:t>Eva Abaid Yapur</w:t>
                      </w:r>
                    </w:p>
                    <w:p w:rsidR="000A15DA" w:rsidRPr="00EF2FC0" w:rsidRDefault="000A15DA" w:rsidP="00BE69F0">
                      <w:pPr>
                        <w:spacing w:after="0" w:line="240" w:lineRule="auto"/>
                        <w:jc w:val="center"/>
                        <w:rPr>
                          <w:rFonts w:ascii="Palatino Linotype" w:hAnsi="Palatino Linotype"/>
                        </w:rPr>
                      </w:pPr>
                      <w:r w:rsidRPr="00EF2FC0">
                        <w:rPr>
                          <w:rFonts w:ascii="Palatino Linotype" w:hAnsi="Palatino Linotype"/>
                        </w:rPr>
                        <w:t>Comisionada</w:t>
                      </w:r>
                    </w:p>
                    <w:p w:rsidR="000A15DA" w:rsidRDefault="000A15DA" w:rsidP="00BE69F0">
                      <w:pPr>
                        <w:spacing w:after="0" w:line="240" w:lineRule="auto"/>
                        <w:jc w:val="center"/>
                        <w:rPr>
                          <w:rFonts w:ascii="Palatino Linotype" w:hAnsi="Palatino Linotype"/>
                          <w:b/>
                        </w:rPr>
                      </w:pPr>
                      <w:r>
                        <w:rPr>
                          <w:rFonts w:ascii="Palatino Linotype" w:hAnsi="Palatino Linotype"/>
                          <w:b/>
                        </w:rPr>
                        <w:t>(Rúbrica).</w:t>
                      </w:r>
                    </w:p>
                    <w:p w:rsidR="000A15DA" w:rsidRDefault="000A15DA" w:rsidP="00BE69F0">
                      <w:pPr>
                        <w:jc w:val="center"/>
                      </w:pPr>
                    </w:p>
                  </w:txbxContent>
                </v:textbox>
                <w10:wrap anchorx="margin"/>
              </v:shape>
            </w:pict>
          </mc:Fallback>
        </mc:AlternateContent>
      </w:r>
    </w:p>
    <w:p w:rsidR="00BE69F0" w:rsidRPr="000C270E" w:rsidRDefault="00BE69F0" w:rsidP="00BE69F0">
      <w:pPr>
        <w:spacing w:after="0" w:line="360" w:lineRule="auto"/>
        <w:rPr>
          <w:rFonts w:ascii="Palatino Linotype" w:hAnsi="Palatino Linotype"/>
          <w:b/>
        </w:rPr>
      </w:pPr>
    </w:p>
    <w:p w:rsidR="00BE69F0" w:rsidRPr="000C270E" w:rsidRDefault="00BE69F0" w:rsidP="00BE69F0">
      <w:pPr>
        <w:spacing w:after="0" w:line="360" w:lineRule="auto"/>
        <w:rPr>
          <w:rFonts w:ascii="Palatino Linotype" w:hAnsi="Palatino Linotype"/>
          <w:b/>
          <w:sz w:val="18"/>
          <w:szCs w:val="18"/>
        </w:rPr>
      </w:pPr>
    </w:p>
    <w:p w:rsidR="00BE69F0" w:rsidRPr="000C270E" w:rsidRDefault="00BE69F0" w:rsidP="00BE69F0">
      <w:pPr>
        <w:spacing w:after="0" w:line="360" w:lineRule="auto"/>
        <w:rPr>
          <w:rFonts w:ascii="Palatino Linotype" w:hAnsi="Palatino Linotype"/>
          <w:b/>
          <w:sz w:val="18"/>
          <w:szCs w:val="18"/>
        </w:rPr>
      </w:pPr>
    </w:p>
    <w:p w:rsidR="00BE69F0" w:rsidRPr="000C270E" w:rsidRDefault="00BE69F0" w:rsidP="00BE69F0">
      <w:pPr>
        <w:spacing w:after="0" w:line="360" w:lineRule="auto"/>
        <w:rPr>
          <w:rFonts w:ascii="Palatino Linotype" w:hAnsi="Palatino Linotype"/>
          <w:b/>
          <w:sz w:val="18"/>
          <w:szCs w:val="18"/>
        </w:rPr>
      </w:pPr>
    </w:p>
    <w:p w:rsidR="00BE69F0" w:rsidRPr="000C270E" w:rsidRDefault="00BE69F0" w:rsidP="00BE69F0">
      <w:pPr>
        <w:spacing w:after="0" w:line="360" w:lineRule="auto"/>
        <w:rPr>
          <w:rFonts w:ascii="Palatino Linotype" w:hAnsi="Palatino Linotype"/>
          <w:b/>
          <w:sz w:val="18"/>
          <w:szCs w:val="18"/>
        </w:rPr>
      </w:pPr>
    </w:p>
    <w:p w:rsidR="00BE69F0" w:rsidRPr="000C270E" w:rsidRDefault="00BE69F0" w:rsidP="00BE69F0">
      <w:pPr>
        <w:spacing w:after="0" w:line="360" w:lineRule="auto"/>
        <w:rPr>
          <w:rFonts w:ascii="Palatino Linotype" w:hAnsi="Palatino Linotype"/>
          <w:b/>
          <w:sz w:val="18"/>
          <w:szCs w:val="18"/>
        </w:rPr>
      </w:pPr>
    </w:p>
    <w:p w:rsidR="00BE69F0" w:rsidRPr="000C270E" w:rsidRDefault="00BE69F0" w:rsidP="00BE69F0">
      <w:pPr>
        <w:spacing w:after="0" w:line="360" w:lineRule="auto"/>
        <w:rPr>
          <w:rFonts w:ascii="Palatino Linotype" w:hAnsi="Palatino Linotype"/>
          <w:b/>
          <w:sz w:val="18"/>
          <w:szCs w:val="18"/>
        </w:rPr>
      </w:pPr>
      <w:r w:rsidRPr="000C270E">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66BC361D" wp14:editId="5D74E5CD">
                <wp:simplePos x="0" y="0"/>
                <wp:positionH relativeFrom="margin">
                  <wp:align>right</wp:align>
                </wp:positionH>
                <wp:positionV relativeFrom="paragraph">
                  <wp:posOffset>61595</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A15DA" w:rsidRPr="00EF2FC0" w:rsidRDefault="000A15DA" w:rsidP="00BE69F0">
                            <w:pPr>
                              <w:spacing w:after="0" w:line="240" w:lineRule="auto"/>
                              <w:jc w:val="center"/>
                              <w:rPr>
                                <w:rFonts w:ascii="Palatino Linotype" w:hAnsi="Palatino Linotype"/>
                              </w:rPr>
                            </w:pPr>
                            <w:r>
                              <w:rPr>
                                <w:rFonts w:ascii="Palatino Linotype" w:hAnsi="Palatino Linotype"/>
                                <w:b/>
                              </w:rPr>
                              <w:t>Luis Gustavo Parra Noriega</w:t>
                            </w:r>
                          </w:p>
                          <w:p w:rsidR="000A15DA" w:rsidRPr="00EF2FC0" w:rsidRDefault="000A15DA" w:rsidP="00BE69F0">
                            <w:pPr>
                              <w:spacing w:after="0" w:line="240" w:lineRule="auto"/>
                              <w:jc w:val="center"/>
                              <w:rPr>
                                <w:rFonts w:ascii="Palatino Linotype" w:hAnsi="Palatino Linotype"/>
                              </w:rPr>
                            </w:pPr>
                            <w:r w:rsidRPr="00EF2FC0">
                              <w:rPr>
                                <w:rFonts w:ascii="Palatino Linotype" w:hAnsi="Palatino Linotype"/>
                              </w:rPr>
                              <w:t>Comisionado</w:t>
                            </w:r>
                          </w:p>
                          <w:p w:rsidR="000A15DA" w:rsidRDefault="000A15DA" w:rsidP="00BE69F0">
                            <w:pPr>
                              <w:spacing w:after="0" w:line="240" w:lineRule="auto"/>
                              <w:jc w:val="center"/>
                              <w:rPr>
                                <w:rFonts w:ascii="Palatino Linotype" w:hAnsi="Palatino Linotype"/>
                                <w:b/>
                              </w:rPr>
                            </w:pPr>
                            <w:r>
                              <w:rPr>
                                <w:rFonts w:ascii="Palatino Linotype" w:hAnsi="Palatino Linotype"/>
                                <w:b/>
                              </w:rPr>
                              <w:t>(Rúbrica).</w:t>
                            </w:r>
                          </w:p>
                          <w:p w:rsidR="000A15DA" w:rsidRDefault="000A15DA" w:rsidP="00BE69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C361D" id="Cuadro de texto 12" o:spid="_x0000_s1029" type="#_x0000_t202" style="position:absolute;margin-left:116.8pt;margin-top:4.85pt;width:168pt;height:73.8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" fillcolor="white [3201]" strokecolor="white [3212]" strokeweight=".5pt">
                <v:textbox>
                  <w:txbxContent>
                    <w:p w:rsidR="000A15DA" w:rsidRPr="00EF2FC0" w:rsidRDefault="000A15DA" w:rsidP="00BE69F0">
                      <w:pPr>
                        <w:spacing w:after="0" w:line="240" w:lineRule="auto"/>
                        <w:jc w:val="center"/>
                        <w:rPr>
                          <w:rFonts w:ascii="Palatino Linotype" w:hAnsi="Palatino Linotype"/>
                        </w:rPr>
                      </w:pPr>
                      <w:r>
                        <w:rPr>
                          <w:rFonts w:ascii="Palatino Linotype" w:hAnsi="Palatino Linotype"/>
                          <w:b/>
                        </w:rPr>
                        <w:t>Luis Gustavo Parra Noriega</w:t>
                      </w:r>
                    </w:p>
                    <w:p w:rsidR="000A15DA" w:rsidRPr="00EF2FC0" w:rsidRDefault="000A15DA" w:rsidP="00BE69F0">
                      <w:pPr>
                        <w:spacing w:after="0" w:line="240" w:lineRule="auto"/>
                        <w:jc w:val="center"/>
                        <w:rPr>
                          <w:rFonts w:ascii="Palatino Linotype" w:hAnsi="Palatino Linotype"/>
                        </w:rPr>
                      </w:pPr>
                      <w:r w:rsidRPr="00EF2FC0">
                        <w:rPr>
                          <w:rFonts w:ascii="Palatino Linotype" w:hAnsi="Palatino Linotype"/>
                        </w:rPr>
                        <w:t>Comisionado</w:t>
                      </w:r>
                    </w:p>
                    <w:p w:rsidR="000A15DA" w:rsidRDefault="000A15DA" w:rsidP="00BE69F0">
                      <w:pPr>
                        <w:spacing w:after="0" w:line="240" w:lineRule="auto"/>
                        <w:jc w:val="center"/>
                        <w:rPr>
                          <w:rFonts w:ascii="Palatino Linotype" w:hAnsi="Palatino Linotype"/>
                          <w:b/>
                        </w:rPr>
                      </w:pPr>
                      <w:r>
                        <w:rPr>
                          <w:rFonts w:ascii="Palatino Linotype" w:hAnsi="Palatino Linotype"/>
                          <w:b/>
                        </w:rPr>
                        <w:t>(Rúbrica).</w:t>
                      </w:r>
                    </w:p>
                    <w:p w:rsidR="000A15DA" w:rsidRDefault="000A15DA" w:rsidP="00BE69F0"/>
                  </w:txbxContent>
                </v:textbox>
                <w10:wrap anchorx="margin"/>
              </v:shape>
            </w:pict>
          </mc:Fallback>
        </mc:AlternateContent>
      </w:r>
      <w:r w:rsidRPr="000C270E">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68A0DF8F" wp14:editId="7EAD54FA">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A15DA" w:rsidRPr="00EF2FC0" w:rsidRDefault="000A15DA" w:rsidP="00BE69F0">
                            <w:pPr>
                              <w:spacing w:after="0" w:line="240" w:lineRule="auto"/>
                              <w:jc w:val="center"/>
                              <w:rPr>
                                <w:rFonts w:ascii="Palatino Linotype" w:hAnsi="Palatino Linotype"/>
                              </w:rPr>
                            </w:pPr>
                            <w:r w:rsidRPr="00EF2FC0">
                              <w:rPr>
                                <w:rFonts w:ascii="Palatino Linotype" w:hAnsi="Palatino Linotype"/>
                                <w:b/>
                              </w:rPr>
                              <w:t>Javier Martínez Cruz</w:t>
                            </w:r>
                          </w:p>
                          <w:p w:rsidR="000A15DA" w:rsidRPr="00EF2FC0" w:rsidRDefault="000A15DA" w:rsidP="00BE69F0">
                            <w:pPr>
                              <w:spacing w:after="0" w:line="240" w:lineRule="auto"/>
                              <w:jc w:val="center"/>
                              <w:rPr>
                                <w:rFonts w:ascii="Palatino Linotype" w:hAnsi="Palatino Linotype"/>
                              </w:rPr>
                            </w:pPr>
                            <w:r w:rsidRPr="00EF2FC0">
                              <w:rPr>
                                <w:rFonts w:ascii="Palatino Linotype" w:hAnsi="Palatino Linotype"/>
                              </w:rPr>
                              <w:t>Comisionado</w:t>
                            </w:r>
                          </w:p>
                          <w:p w:rsidR="000A15DA" w:rsidRDefault="000A15DA" w:rsidP="00BE69F0">
                            <w:pPr>
                              <w:spacing w:after="0" w:line="240" w:lineRule="auto"/>
                              <w:jc w:val="center"/>
                              <w:rPr>
                                <w:rFonts w:ascii="Palatino Linotype" w:hAnsi="Palatino Linotype"/>
                                <w:b/>
                              </w:rPr>
                            </w:pPr>
                            <w:r>
                              <w:rPr>
                                <w:rFonts w:ascii="Palatino Linotype" w:hAnsi="Palatino Linotype"/>
                                <w:b/>
                              </w:rPr>
                              <w:t>(Rúbrica).</w:t>
                            </w:r>
                          </w:p>
                          <w:p w:rsidR="000A15DA" w:rsidRDefault="000A15DA" w:rsidP="00BE69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0DF8F" id="Cuadro de texto 5" o:spid="_x0000_s1030" type="#_x0000_t202" style="position:absolute;margin-left:0;margin-top:4.5pt;width:168pt;height:73.8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rsidR="000A15DA" w:rsidRPr="00EF2FC0" w:rsidRDefault="000A15DA" w:rsidP="00BE69F0">
                      <w:pPr>
                        <w:spacing w:after="0" w:line="240" w:lineRule="auto"/>
                        <w:jc w:val="center"/>
                        <w:rPr>
                          <w:rFonts w:ascii="Palatino Linotype" w:hAnsi="Palatino Linotype"/>
                        </w:rPr>
                      </w:pPr>
                      <w:r w:rsidRPr="00EF2FC0">
                        <w:rPr>
                          <w:rFonts w:ascii="Palatino Linotype" w:hAnsi="Palatino Linotype"/>
                          <w:b/>
                        </w:rPr>
                        <w:t>Javier Martínez Cruz</w:t>
                      </w:r>
                    </w:p>
                    <w:p w:rsidR="000A15DA" w:rsidRPr="00EF2FC0" w:rsidRDefault="000A15DA" w:rsidP="00BE69F0">
                      <w:pPr>
                        <w:spacing w:after="0" w:line="240" w:lineRule="auto"/>
                        <w:jc w:val="center"/>
                        <w:rPr>
                          <w:rFonts w:ascii="Palatino Linotype" w:hAnsi="Palatino Linotype"/>
                        </w:rPr>
                      </w:pPr>
                      <w:r w:rsidRPr="00EF2FC0">
                        <w:rPr>
                          <w:rFonts w:ascii="Palatino Linotype" w:hAnsi="Palatino Linotype"/>
                        </w:rPr>
                        <w:t>Comisionado</w:t>
                      </w:r>
                    </w:p>
                    <w:p w:rsidR="000A15DA" w:rsidRDefault="000A15DA" w:rsidP="00BE69F0">
                      <w:pPr>
                        <w:spacing w:after="0" w:line="240" w:lineRule="auto"/>
                        <w:jc w:val="center"/>
                        <w:rPr>
                          <w:rFonts w:ascii="Palatino Linotype" w:hAnsi="Palatino Linotype"/>
                          <w:b/>
                        </w:rPr>
                      </w:pPr>
                      <w:r>
                        <w:rPr>
                          <w:rFonts w:ascii="Palatino Linotype" w:hAnsi="Palatino Linotype"/>
                          <w:b/>
                        </w:rPr>
                        <w:t>(Rúbrica).</w:t>
                      </w:r>
                    </w:p>
                    <w:p w:rsidR="000A15DA" w:rsidRDefault="000A15DA" w:rsidP="00BE69F0"/>
                  </w:txbxContent>
                </v:textbox>
                <w10:wrap anchorx="margin"/>
              </v:shape>
            </w:pict>
          </mc:Fallback>
        </mc:AlternateContent>
      </w:r>
    </w:p>
    <w:p w:rsidR="00BE69F0" w:rsidRPr="000C270E" w:rsidRDefault="00BE69F0" w:rsidP="00BE69F0">
      <w:pPr>
        <w:spacing w:after="0" w:line="360" w:lineRule="auto"/>
        <w:rPr>
          <w:rFonts w:ascii="Palatino Linotype" w:hAnsi="Palatino Linotype"/>
          <w:b/>
        </w:rPr>
      </w:pPr>
    </w:p>
    <w:p w:rsidR="00BE69F0" w:rsidRPr="000C270E" w:rsidRDefault="00BE69F0" w:rsidP="00BE69F0">
      <w:pPr>
        <w:spacing w:after="0" w:line="360" w:lineRule="auto"/>
        <w:rPr>
          <w:rFonts w:ascii="Palatino Linotype" w:hAnsi="Palatino Linotype"/>
          <w:b/>
        </w:rPr>
      </w:pPr>
    </w:p>
    <w:p w:rsidR="00BE69F0" w:rsidRPr="000C270E" w:rsidRDefault="00BE69F0" w:rsidP="00BE69F0">
      <w:pPr>
        <w:spacing w:after="0" w:line="360" w:lineRule="auto"/>
        <w:rPr>
          <w:rFonts w:ascii="Palatino Linotype" w:hAnsi="Palatino Linotype"/>
          <w:b/>
        </w:rPr>
      </w:pPr>
    </w:p>
    <w:p w:rsidR="00BE69F0" w:rsidRPr="000C270E" w:rsidRDefault="00BE69F0" w:rsidP="00BE69F0">
      <w:pPr>
        <w:spacing w:after="0" w:line="360" w:lineRule="auto"/>
        <w:rPr>
          <w:rFonts w:ascii="Palatino Linotype" w:hAnsi="Palatino Linotype"/>
          <w:b/>
        </w:rPr>
      </w:pPr>
    </w:p>
    <w:p w:rsidR="00BE69F0" w:rsidRPr="000C270E" w:rsidRDefault="00BE69F0" w:rsidP="00BE69F0">
      <w:pPr>
        <w:spacing w:after="0" w:line="360" w:lineRule="auto"/>
        <w:rPr>
          <w:rFonts w:ascii="Palatino Linotype" w:hAnsi="Palatino Linotype"/>
          <w:b/>
          <w:sz w:val="20"/>
        </w:rPr>
      </w:pPr>
    </w:p>
    <w:p w:rsidR="00BE69F0" w:rsidRPr="000C270E" w:rsidRDefault="00BE69F0" w:rsidP="00BE69F0">
      <w:pPr>
        <w:spacing w:after="0" w:line="360" w:lineRule="auto"/>
        <w:rPr>
          <w:rFonts w:ascii="Palatino Linotype" w:hAnsi="Palatino Linotype"/>
          <w:b/>
        </w:rPr>
      </w:pPr>
      <w:r w:rsidRPr="000C270E">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AA1E777" wp14:editId="1039A8C2">
                <wp:simplePos x="0" y="0"/>
                <wp:positionH relativeFrom="page">
                  <wp:posOffset>2282024</wp:posOffset>
                </wp:positionH>
                <wp:positionV relativeFrom="paragraph">
                  <wp:posOffset>275673</wp:posOffset>
                </wp:positionV>
                <wp:extent cx="3152775" cy="652007"/>
                <wp:effectExtent l="0" t="0" r="28575" b="15240"/>
                <wp:wrapNone/>
                <wp:docPr id="24" name="Cuadro de texto 24"/>
                <wp:cNvGraphicFramePr/>
                <a:graphic xmlns:a="http://schemas.openxmlformats.org/drawingml/2006/main">
                  <a:graphicData uri="http://schemas.microsoft.com/office/word/2010/wordprocessingShape">
                    <wps:wsp>
                      <wps:cNvSpPr txBox="1"/>
                      <wps:spPr>
                        <a:xfrm>
                          <a:off x="0" y="0"/>
                          <a:ext cx="3152775" cy="65200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A15DA" w:rsidRPr="007F6133" w:rsidRDefault="000A15DA" w:rsidP="00BE69F0">
                            <w:pPr>
                              <w:spacing w:after="0" w:line="240" w:lineRule="auto"/>
                              <w:jc w:val="center"/>
                              <w:rPr>
                                <w:rFonts w:ascii="Palatino Linotype" w:hAnsi="Palatino Linotype"/>
                                <w:b/>
                              </w:rPr>
                            </w:pPr>
                            <w:r>
                              <w:rPr>
                                <w:rFonts w:ascii="Palatino Linotype" w:hAnsi="Palatino Linotype"/>
                                <w:b/>
                              </w:rPr>
                              <w:t>Alexis Tapia Ramírez</w:t>
                            </w:r>
                          </w:p>
                          <w:p w:rsidR="000A15DA" w:rsidRDefault="000A15DA" w:rsidP="00BE69F0">
                            <w:pPr>
                              <w:spacing w:after="0" w:line="240" w:lineRule="auto"/>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0A15DA" w:rsidRDefault="000A15DA" w:rsidP="00BE69F0">
                            <w:pPr>
                              <w:spacing w:after="0" w:line="240" w:lineRule="auto"/>
                              <w:jc w:val="center"/>
                              <w:rPr>
                                <w:rFonts w:ascii="Palatino Linotype" w:hAnsi="Palatino Linotype"/>
                                <w:b/>
                              </w:rPr>
                            </w:pPr>
                            <w:r>
                              <w:rPr>
                                <w:rFonts w:ascii="Palatino Linotype" w:hAnsi="Palatino Linotype"/>
                                <w:b/>
                              </w:rPr>
                              <w:t>(Rúbrica).</w:t>
                            </w:r>
                          </w:p>
                          <w:p w:rsidR="000A15DA" w:rsidRDefault="000A15DA" w:rsidP="00BE69F0">
                            <w:pPr>
                              <w:jc w:val="center"/>
                              <w:rPr>
                                <w:rFonts w:ascii="Palatino Linotype" w:hAnsi="Palatino Linotype"/>
                              </w:rPr>
                            </w:pPr>
                          </w:p>
                          <w:p w:rsidR="000A15DA" w:rsidRPr="00EF2FC0" w:rsidRDefault="000A15DA" w:rsidP="00BE69F0">
                            <w:pPr>
                              <w:jc w:val="center"/>
                              <w:rPr>
                                <w:rFonts w:ascii="Palatino Linotype" w:hAnsi="Palatino Linotype"/>
                              </w:rPr>
                            </w:pPr>
                          </w:p>
                          <w:p w:rsidR="000A15DA" w:rsidRDefault="000A15DA" w:rsidP="00BE69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1E777" id="Cuadro de texto 24" o:spid="_x0000_s1031" type="#_x0000_t202" style="position:absolute;margin-left:179.7pt;margin-top:21.7pt;width:248.25pt;height:51.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" fillcolor="white [3201]" strokecolor="white [3212]" strokeweight=".5pt">
                <v:textbox>
                  <w:txbxContent>
                    <w:p w:rsidR="000A15DA" w:rsidRPr="007F6133" w:rsidRDefault="000A15DA" w:rsidP="00BE69F0">
                      <w:pPr>
                        <w:spacing w:after="0" w:line="240" w:lineRule="auto"/>
                        <w:jc w:val="center"/>
                        <w:rPr>
                          <w:rFonts w:ascii="Palatino Linotype" w:hAnsi="Palatino Linotype"/>
                          <w:b/>
                        </w:rPr>
                      </w:pPr>
                      <w:r>
                        <w:rPr>
                          <w:rFonts w:ascii="Palatino Linotype" w:hAnsi="Palatino Linotype"/>
                          <w:b/>
                        </w:rPr>
                        <w:t>Alexis Tapia Ramírez</w:t>
                      </w:r>
                    </w:p>
                    <w:p w:rsidR="000A15DA" w:rsidRDefault="000A15DA" w:rsidP="00BE69F0">
                      <w:pPr>
                        <w:spacing w:after="0" w:line="240" w:lineRule="auto"/>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0A15DA" w:rsidRDefault="000A15DA" w:rsidP="00BE69F0">
                      <w:pPr>
                        <w:spacing w:after="0" w:line="240" w:lineRule="auto"/>
                        <w:jc w:val="center"/>
                        <w:rPr>
                          <w:rFonts w:ascii="Palatino Linotype" w:hAnsi="Palatino Linotype"/>
                          <w:b/>
                        </w:rPr>
                      </w:pPr>
                      <w:r>
                        <w:rPr>
                          <w:rFonts w:ascii="Palatino Linotype" w:hAnsi="Palatino Linotype"/>
                          <w:b/>
                        </w:rPr>
                        <w:t>(Rúbrica).</w:t>
                      </w:r>
                    </w:p>
                    <w:p w:rsidR="000A15DA" w:rsidRDefault="000A15DA" w:rsidP="00BE69F0">
                      <w:pPr>
                        <w:jc w:val="center"/>
                        <w:rPr>
                          <w:rFonts w:ascii="Palatino Linotype" w:hAnsi="Palatino Linotype"/>
                        </w:rPr>
                      </w:pPr>
                    </w:p>
                    <w:p w:rsidR="000A15DA" w:rsidRPr="00EF2FC0" w:rsidRDefault="000A15DA" w:rsidP="00BE69F0">
                      <w:pPr>
                        <w:jc w:val="center"/>
                        <w:rPr>
                          <w:rFonts w:ascii="Palatino Linotype" w:hAnsi="Palatino Linotype"/>
                        </w:rPr>
                      </w:pPr>
                    </w:p>
                    <w:p w:rsidR="000A15DA" w:rsidRDefault="000A15DA" w:rsidP="00BE69F0"/>
                  </w:txbxContent>
                </v:textbox>
                <w10:wrap anchorx="page"/>
              </v:shape>
            </w:pict>
          </mc:Fallback>
        </mc:AlternateContent>
      </w:r>
    </w:p>
    <w:p w:rsidR="00BE69F0" w:rsidRPr="000C270E" w:rsidRDefault="00BE69F0" w:rsidP="00BE69F0">
      <w:pPr>
        <w:spacing w:after="0" w:line="360" w:lineRule="auto"/>
        <w:rPr>
          <w:rFonts w:ascii="Palatino Linotype" w:hAnsi="Palatino Linotype" w:cs="Arial"/>
          <w:sz w:val="16"/>
          <w:szCs w:val="16"/>
        </w:rPr>
      </w:pPr>
    </w:p>
    <w:p w:rsidR="00BE69F0" w:rsidRPr="000C270E" w:rsidRDefault="00BE69F0" w:rsidP="00BE69F0">
      <w:pPr>
        <w:spacing w:after="0" w:line="360" w:lineRule="auto"/>
        <w:jc w:val="both"/>
        <w:rPr>
          <w:rFonts w:ascii="Palatino Linotype" w:hAnsi="Palatino Linotype" w:cs="Arial"/>
          <w:sz w:val="16"/>
          <w:szCs w:val="16"/>
        </w:rPr>
      </w:pPr>
    </w:p>
    <w:p w:rsidR="00BE69F0" w:rsidRPr="000C270E" w:rsidRDefault="00BE69F0" w:rsidP="00BE69F0">
      <w:pPr>
        <w:spacing w:after="0" w:line="360" w:lineRule="auto"/>
        <w:jc w:val="both"/>
        <w:rPr>
          <w:rFonts w:ascii="Palatino Linotype" w:hAnsi="Palatino Linotype" w:cs="Arial"/>
          <w:sz w:val="16"/>
          <w:szCs w:val="16"/>
        </w:rPr>
      </w:pPr>
      <w:r w:rsidRPr="000C270E">
        <w:rPr>
          <w:rFonts w:ascii="Palatino Linotype" w:hAnsi="Palatino Linotype" w:cs="Arial"/>
          <w:sz w:val="16"/>
          <w:szCs w:val="16"/>
        </w:rPr>
        <w:br/>
      </w:r>
      <w:bookmarkStart w:id="0" w:name="_GoBack"/>
      <w:bookmarkEnd w:id="0"/>
    </w:p>
    <w:p w:rsidR="00BE69F0" w:rsidRPr="002453E4" w:rsidRDefault="00BE69F0" w:rsidP="00BE69F0">
      <w:pPr>
        <w:spacing w:after="0" w:line="240" w:lineRule="auto"/>
        <w:jc w:val="both"/>
        <w:rPr>
          <w:rFonts w:ascii="Palatino Linotype" w:hAnsi="Palatino Linotype" w:cs="Arial"/>
          <w:bCs/>
          <w:sz w:val="16"/>
          <w:szCs w:val="16"/>
          <w:lang w:eastAsia="es-MX"/>
        </w:rPr>
      </w:pPr>
      <w:r w:rsidRPr="000C270E">
        <w:rPr>
          <w:rFonts w:ascii="Palatino Linotype" w:hAnsi="Palatino Linotype" w:cs="Arial"/>
          <w:sz w:val="16"/>
          <w:szCs w:val="16"/>
        </w:rPr>
        <w:t xml:space="preserve">Esta hoja corresponde a la resolución de fecha seis de noviembre de dos mil diecinueve, emitida en el recurso de revisión </w:t>
      </w:r>
      <w:r w:rsidRPr="000C270E">
        <w:rPr>
          <w:rFonts w:ascii="Palatino Linotype" w:hAnsi="Palatino Linotype" w:cs="Arial"/>
          <w:b/>
          <w:bCs/>
          <w:sz w:val="16"/>
          <w:szCs w:val="16"/>
          <w:lang w:eastAsia="es-MX"/>
        </w:rPr>
        <w:t>07065/INFOEM/IP/RR/2019</w:t>
      </w:r>
      <w:r w:rsidRPr="000C270E">
        <w:rPr>
          <w:rFonts w:ascii="Palatino Linotype" w:hAnsi="Palatino Linotype" w:cs="Arial"/>
          <w:bCs/>
          <w:sz w:val="16"/>
          <w:szCs w:val="16"/>
          <w:lang w:eastAsia="es-MX"/>
        </w:rPr>
        <w:t>.</w:t>
      </w:r>
      <w:r w:rsidRPr="000C270E">
        <w:rPr>
          <w:rFonts w:ascii="Palatino Linotype" w:hAnsi="Palatino Linotype" w:cs="Arial"/>
          <w:bCs/>
          <w:sz w:val="16"/>
          <w:szCs w:val="16"/>
          <w:lang w:eastAsia="es-MX"/>
        </w:rPr>
        <w:br/>
      </w:r>
      <w:r w:rsidRPr="000C270E">
        <w:rPr>
          <w:rFonts w:ascii="Palatino Linotype" w:hAnsi="Palatino Linotype" w:cs="Arial"/>
          <w:sz w:val="16"/>
          <w:szCs w:val="16"/>
        </w:rPr>
        <w:t>ZMS/OSAM/jasm</w:t>
      </w:r>
    </w:p>
    <w:p w:rsidR="00C4617F" w:rsidRDefault="00C4617F"/>
    <w:sectPr w:rsidR="00C4617F" w:rsidSect="000A15DA">
      <w:headerReference w:type="default" r:id="rId27"/>
      <w:footerReference w:type="default" r:id="rId28"/>
      <w:headerReference w:type="first" r:id="rId29"/>
      <w:footerReference w:type="first" r:id="rId3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5DA" w:rsidRDefault="000A15DA" w:rsidP="00BE69F0">
      <w:pPr>
        <w:spacing w:after="0" w:line="240" w:lineRule="auto"/>
      </w:pPr>
      <w:r>
        <w:separator/>
      </w:r>
    </w:p>
  </w:endnote>
  <w:endnote w:type="continuationSeparator" w:id="0">
    <w:p w:rsidR="000A15DA" w:rsidRDefault="000A15DA" w:rsidP="00BE6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Bold">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5DA" w:rsidRPr="000B69FA" w:rsidRDefault="000A15DA" w:rsidP="000A15D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0178B">
      <w:rPr>
        <w:rFonts w:ascii="Palatino Linotype" w:hAnsi="Palatino Linotype"/>
        <w:bCs/>
        <w:noProof/>
        <w:sz w:val="20"/>
      </w:rPr>
      <w:t>104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0178B">
      <w:rPr>
        <w:rFonts w:ascii="Palatino Linotype" w:hAnsi="Palatino Linotype"/>
        <w:bCs/>
        <w:noProof/>
        <w:sz w:val="20"/>
      </w:rPr>
      <w:t>104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5DA" w:rsidRPr="000B69FA" w:rsidRDefault="000A15DA" w:rsidP="000A15D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0178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0178B">
      <w:rPr>
        <w:rFonts w:ascii="Palatino Linotype" w:hAnsi="Palatino Linotype"/>
        <w:bCs/>
        <w:noProof/>
        <w:sz w:val="20"/>
      </w:rPr>
      <w:t>104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5DA" w:rsidRDefault="000A15DA" w:rsidP="00BE69F0">
      <w:pPr>
        <w:spacing w:after="0" w:line="240" w:lineRule="auto"/>
      </w:pPr>
      <w:r>
        <w:separator/>
      </w:r>
    </w:p>
  </w:footnote>
  <w:footnote w:type="continuationSeparator" w:id="0">
    <w:p w:rsidR="000A15DA" w:rsidRDefault="000A15DA" w:rsidP="00BE69F0">
      <w:pPr>
        <w:spacing w:after="0" w:line="240" w:lineRule="auto"/>
      </w:pPr>
      <w:r>
        <w:continuationSeparator/>
      </w:r>
    </w:p>
  </w:footnote>
  <w:footnote w:id="1">
    <w:p w:rsidR="000A15DA" w:rsidRPr="00911081" w:rsidRDefault="000A15DA" w:rsidP="00BE69F0">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0A15DA" w:rsidRPr="00911081" w:rsidRDefault="000A15DA" w:rsidP="00BE69F0">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0A15DA" w:rsidRPr="009411E9" w:rsidRDefault="000A15DA" w:rsidP="00BE69F0">
      <w:pPr>
        <w:pStyle w:val="Textonotapie"/>
        <w:rPr>
          <w:rFonts w:ascii="Palatino Linotype" w:hAnsi="Palatino Linotype"/>
          <w:i/>
          <w:sz w:val="16"/>
        </w:rPr>
      </w:pPr>
      <w:r>
        <w:rPr>
          <w:rStyle w:val="Refdenotaalpie"/>
        </w:rPr>
        <w:footnoteRef/>
      </w:r>
      <w:r w:rsidRPr="006E4B9D">
        <w:rPr>
          <w:rFonts w:ascii="Palatino Linotype" w:hAnsi="Palatino Linotype"/>
          <w:i/>
        </w:rPr>
        <w:t xml:space="preserve"> </w:t>
      </w:r>
      <w:r w:rsidRPr="009411E9">
        <w:rPr>
          <w:rFonts w:ascii="Palatino Linotype" w:hAnsi="Palatino Linotype"/>
          <w:i/>
          <w:sz w:val="16"/>
        </w:rPr>
        <w:t xml:space="preserve">Publicado en la Gaceta del Gobierno del Estado de México el día 6 de noviembre de 2018. </w:t>
      </w:r>
    </w:p>
    <w:p w:rsidR="000A15DA" w:rsidRPr="009411E9" w:rsidRDefault="000A15DA" w:rsidP="00BE69F0">
      <w:pPr>
        <w:pStyle w:val="Textonotapie"/>
        <w:rPr>
          <w:sz w:val="16"/>
        </w:rPr>
      </w:pPr>
    </w:p>
  </w:footnote>
  <w:footnote w:id="3">
    <w:p w:rsidR="000A15DA" w:rsidRPr="009411E9" w:rsidRDefault="000A15DA" w:rsidP="00BE69F0">
      <w:pPr>
        <w:pStyle w:val="Textonotapie"/>
        <w:jc w:val="both"/>
        <w:rPr>
          <w:rFonts w:ascii="Palatino Linotype" w:hAnsi="Palatino Linotype"/>
          <w:i/>
          <w:sz w:val="16"/>
        </w:rPr>
      </w:pPr>
      <w:r>
        <w:rPr>
          <w:rStyle w:val="Refdenotaalpie"/>
        </w:rPr>
        <w:footnoteRef/>
      </w:r>
      <w:r>
        <w:rPr>
          <w:rFonts w:ascii="Palatino Linotype" w:hAnsi="Palatino Linotype"/>
          <w:i/>
        </w:rPr>
        <w:t xml:space="preserve"> </w:t>
      </w:r>
      <w:r w:rsidRPr="009411E9">
        <w:rPr>
          <w:rFonts w:ascii="Palatino Linotype" w:hAnsi="Palatino Linotype"/>
          <w:i/>
          <w:sz w:val="16"/>
        </w:rPr>
        <w:t>“</w:t>
      </w:r>
      <w:r w:rsidRPr="009411E9">
        <w:rPr>
          <w:rFonts w:ascii="Palatino Linotype" w:hAnsi="Palatino Linotype"/>
          <w:b/>
          <w:i/>
          <w:sz w:val="16"/>
        </w:rPr>
        <w:t>1000 SERVICIOS PERSONALES.</w:t>
      </w:r>
      <w:r w:rsidRPr="009411E9">
        <w:rPr>
          <w:rFonts w:ascii="Palatino Linotype" w:hAnsi="Palatino Linotype"/>
          <w:i/>
          <w:sz w:val="16"/>
        </w:rPr>
        <w:t xml:space="preserve">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5DA" w:rsidRDefault="000A15DA">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0A15DA" w:rsidTr="000A15DA">
      <w:trPr>
        <w:trHeight w:val="227"/>
      </w:trPr>
      <w:tc>
        <w:tcPr>
          <w:tcW w:w="5529" w:type="dxa"/>
          <w:hideMark/>
        </w:tcPr>
        <w:p w:rsidR="000A15DA" w:rsidRDefault="000A15DA" w:rsidP="000A15DA">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0A15DA" w:rsidRDefault="000A15DA" w:rsidP="000A15DA">
          <w:pPr>
            <w:spacing w:after="120" w:line="240" w:lineRule="auto"/>
            <w:ind w:left="-486" w:right="214" w:firstLine="1585"/>
            <w:jc w:val="right"/>
            <w:rPr>
              <w:rFonts w:ascii="Palatino Linotype" w:hAnsi="Palatino Linotype" w:cs="Arial"/>
              <w:szCs w:val="20"/>
            </w:rPr>
          </w:pPr>
          <w:r>
            <w:rPr>
              <w:rFonts w:ascii="Palatino Linotype" w:hAnsi="Palatino Linotype" w:cs="Arial"/>
              <w:bCs/>
              <w:sz w:val="24"/>
              <w:lang w:eastAsia="es-MX"/>
            </w:rPr>
            <w:t>07065/INFOEM/IP/RR/2019</w:t>
          </w:r>
        </w:p>
      </w:tc>
    </w:tr>
    <w:tr w:rsidR="000A15DA" w:rsidTr="000A15DA">
      <w:trPr>
        <w:trHeight w:val="242"/>
      </w:trPr>
      <w:tc>
        <w:tcPr>
          <w:tcW w:w="5529" w:type="dxa"/>
          <w:hideMark/>
        </w:tcPr>
        <w:p w:rsidR="000A15DA" w:rsidRDefault="000A15DA" w:rsidP="000A15DA">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0A15DA" w:rsidRDefault="000A15DA" w:rsidP="000A15DA">
          <w:pPr>
            <w:spacing w:after="120" w:line="240" w:lineRule="auto"/>
            <w:ind w:left="-486" w:right="214" w:firstLine="558"/>
            <w:jc w:val="right"/>
            <w:rPr>
              <w:rFonts w:ascii="Palatino Linotype" w:hAnsi="Palatino Linotype" w:cs="Arial"/>
              <w:szCs w:val="20"/>
            </w:rPr>
          </w:pPr>
          <w:r w:rsidRPr="001C009B">
            <w:rPr>
              <w:rFonts w:ascii="Palatino Linotype" w:hAnsi="Palatino Linotype" w:cs="Arial"/>
              <w:szCs w:val="20"/>
            </w:rPr>
            <w:t xml:space="preserve">Ayuntamiento de Valle </w:t>
          </w:r>
        </w:p>
        <w:p w:rsidR="000A15DA" w:rsidRPr="007070A4" w:rsidRDefault="000A15DA" w:rsidP="000A15DA">
          <w:pPr>
            <w:spacing w:after="120" w:line="240" w:lineRule="auto"/>
            <w:ind w:left="-486" w:right="214" w:firstLine="558"/>
            <w:jc w:val="right"/>
            <w:rPr>
              <w:rFonts w:ascii="Palatino Linotype" w:hAnsi="Palatino Linotype" w:cs="Arial"/>
              <w:sz w:val="24"/>
              <w:szCs w:val="24"/>
            </w:rPr>
          </w:pPr>
          <w:r w:rsidRPr="001C009B">
            <w:rPr>
              <w:rFonts w:ascii="Palatino Linotype" w:hAnsi="Palatino Linotype" w:cs="Arial"/>
              <w:szCs w:val="20"/>
            </w:rPr>
            <w:t>de Chalco Solidaridad</w:t>
          </w:r>
        </w:p>
      </w:tc>
    </w:tr>
    <w:tr w:rsidR="000A15DA" w:rsidTr="000A15DA">
      <w:trPr>
        <w:trHeight w:val="342"/>
      </w:trPr>
      <w:tc>
        <w:tcPr>
          <w:tcW w:w="5529" w:type="dxa"/>
          <w:hideMark/>
        </w:tcPr>
        <w:p w:rsidR="000A15DA" w:rsidRDefault="000A15DA" w:rsidP="000A15DA">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0A15DA" w:rsidRDefault="000A15DA" w:rsidP="000A15DA">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0A15DA" w:rsidRDefault="000A15D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0A15DA" w:rsidTr="000A15DA">
      <w:trPr>
        <w:trHeight w:val="227"/>
      </w:trPr>
      <w:tc>
        <w:tcPr>
          <w:tcW w:w="5529" w:type="dxa"/>
          <w:hideMark/>
        </w:tcPr>
        <w:p w:rsidR="000A15DA" w:rsidRDefault="000A15DA" w:rsidP="000A15DA">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0A15DA" w:rsidRPr="00B4142F" w:rsidRDefault="000A15DA" w:rsidP="000A15DA">
          <w:pPr>
            <w:spacing w:after="120" w:line="240" w:lineRule="auto"/>
            <w:ind w:left="-486" w:right="214" w:firstLine="1408"/>
            <w:jc w:val="right"/>
            <w:rPr>
              <w:rFonts w:ascii="Palatino Linotype" w:hAnsi="Palatino Linotype" w:cs="Arial"/>
              <w:szCs w:val="20"/>
            </w:rPr>
          </w:pPr>
          <w:r>
            <w:rPr>
              <w:rFonts w:ascii="Palatino Linotype" w:hAnsi="Palatino Linotype" w:cs="Arial"/>
              <w:bCs/>
              <w:sz w:val="24"/>
              <w:lang w:eastAsia="es-MX"/>
            </w:rPr>
            <w:t>07065/INFOEM/IP/RR/2019</w:t>
          </w:r>
        </w:p>
      </w:tc>
    </w:tr>
    <w:tr w:rsidR="000A15DA" w:rsidTr="000A15DA">
      <w:trPr>
        <w:trHeight w:val="196"/>
      </w:trPr>
      <w:tc>
        <w:tcPr>
          <w:tcW w:w="5529" w:type="dxa"/>
          <w:hideMark/>
        </w:tcPr>
        <w:p w:rsidR="000A15DA" w:rsidRDefault="000A15DA" w:rsidP="000A15DA">
          <w:pPr>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0A15DA" w:rsidRPr="00F06FED" w:rsidRDefault="000A15DA" w:rsidP="000A15DA">
          <w:pPr>
            <w:spacing w:after="120" w:line="240" w:lineRule="auto"/>
            <w:ind w:left="-486" w:right="214" w:firstLine="567"/>
            <w:jc w:val="right"/>
            <w:rPr>
              <w:rFonts w:ascii="Palatino Linotype" w:hAnsi="Palatino Linotype" w:cs="Arial"/>
            </w:rPr>
          </w:pPr>
          <w:r>
            <w:rPr>
              <w:rFonts w:ascii="Palatino Linotype" w:hAnsi="Palatino Linotype" w:cs="Arial"/>
            </w:rPr>
            <w:t>xxxxxxxxxxxxxxxxxxxxxxxxxx</w:t>
          </w:r>
        </w:p>
      </w:tc>
    </w:tr>
    <w:tr w:rsidR="000A15DA" w:rsidTr="000A15DA">
      <w:trPr>
        <w:trHeight w:val="242"/>
      </w:trPr>
      <w:tc>
        <w:tcPr>
          <w:tcW w:w="5529" w:type="dxa"/>
          <w:hideMark/>
        </w:tcPr>
        <w:p w:rsidR="000A15DA" w:rsidRDefault="000A15DA" w:rsidP="000A15DA">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0A15DA" w:rsidRDefault="000A15DA" w:rsidP="000A15DA">
          <w:pPr>
            <w:spacing w:after="120" w:line="240" w:lineRule="auto"/>
            <w:ind w:left="-495" w:right="214" w:firstLine="567"/>
            <w:jc w:val="right"/>
            <w:rPr>
              <w:rFonts w:ascii="Palatino Linotype" w:hAnsi="Palatino Linotype" w:cs="Arial"/>
              <w:szCs w:val="20"/>
            </w:rPr>
          </w:pPr>
          <w:r w:rsidRPr="00A74530">
            <w:rPr>
              <w:rFonts w:ascii="Palatino Linotype" w:hAnsi="Palatino Linotype" w:cs="Arial"/>
              <w:szCs w:val="20"/>
            </w:rPr>
            <w:t xml:space="preserve">Ayuntamiento de Valle </w:t>
          </w:r>
        </w:p>
        <w:p w:rsidR="000A15DA" w:rsidRDefault="000A15DA" w:rsidP="000A15DA">
          <w:pPr>
            <w:spacing w:after="120" w:line="240" w:lineRule="auto"/>
            <w:ind w:left="-495" w:right="214" w:firstLine="567"/>
            <w:jc w:val="right"/>
            <w:rPr>
              <w:rFonts w:ascii="Palatino Linotype" w:hAnsi="Palatino Linotype" w:cs="Arial"/>
              <w:szCs w:val="20"/>
            </w:rPr>
          </w:pPr>
          <w:r w:rsidRPr="00A74530">
            <w:rPr>
              <w:rFonts w:ascii="Palatino Linotype" w:hAnsi="Palatino Linotype" w:cs="Arial"/>
              <w:szCs w:val="20"/>
            </w:rPr>
            <w:t>de Chalco Solidaridad</w:t>
          </w:r>
        </w:p>
      </w:tc>
    </w:tr>
    <w:tr w:rsidR="000A15DA" w:rsidTr="000A15DA">
      <w:trPr>
        <w:trHeight w:val="342"/>
      </w:trPr>
      <w:tc>
        <w:tcPr>
          <w:tcW w:w="5529" w:type="dxa"/>
          <w:hideMark/>
        </w:tcPr>
        <w:p w:rsidR="000A15DA" w:rsidRDefault="000A15DA" w:rsidP="000A15DA">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0A15DA" w:rsidRDefault="000A15DA" w:rsidP="000A15DA">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0A15DA" w:rsidRDefault="000A15D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231384"/>
    <w:multiLevelType w:val="hybridMultilevel"/>
    <w:tmpl w:val="413284BC"/>
    <w:lvl w:ilvl="0" w:tplc="34C4A144">
      <w:start w:val="1"/>
      <w:numFmt w:val="lowerLetter"/>
      <w:lvlText w:val="%1)"/>
      <w:lvlJc w:val="left"/>
      <w:pPr>
        <w:ind w:left="720" w:hanging="360"/>
      </w:pPr>
      <w:rPr>
        <w:rFonts w:ascii="Calibri-Bold" w:hAnsi="Calibri-Bold" w:cs="Calibri-Bold"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1A73666"/>
    <w:multiLevelType w:val="hybridMultilevel"/>
    <w:tmpl w:val="B12C8AF2"/>
    <w:lvl w:ilvl="0" w:tplc="D8B416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7632FC4"/>
    <w:multiLevelType w:val="hybridMultilevel"/>
    <w:tmpl w:val="D8B67AFE"/>
    <w:lvl w:ilvl="0" w:tplc="D7AC846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3C6F7B"/>
    <w:multiLevelType w:val="hybridMultilevel"/>
    <w:tmpl w:val="598826F8"/>
    <w:lvl w:ilvl="0" w:tplc="3692E1EA">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317490"/>
    <w:multiLevelType w:val="hybridMultilevel"/>
    <w:tmpl w:val="14928C02"/>
    <w:lvl w:ilvl="0" w:tplc="92BE0B36">
      <w:start w:val="1"/>
      <w:numFmt w:val="decimal"/>
      <w:lvlText w:val="%1."/>
      <w:lvlJc w:val="left"/>
      <w:pPr>
        <w:ind w:left="36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1F65E1"/>
    <w:multiLevelType w:val="hybridMultilevel"/>
    <w:tmpl w:val="D8B67AFE"/>
    <w:lvl w:ilvl="0" w:tplc="D7AC846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353522F"/>
    <w:multiLevelType w:val="hybridMultilevel"/>
    <w:tmpl w:val="4BBCF57E"/>
    <w:lvl w:ilvl="0" w:tplc="8AE0246C">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AC8053A"/>
    <w:multiLevelType w:val="hybridMultilevel"/>
    <w:tmpl w:val="709CAEB6"/>
    <w:lvl w:ilvl="0" w:tplc="82C2B4EE">
      <w:start w:val="6"/>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B6D245D"/>
    <w:multiLevelType w:val="hybridMultilevel"/>
    <w:tmpl w:val="D8B67AFE"/>
    <w:lvl w:ilvl="0" w:tplc="D7AC846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67D19D9"/>
    <w:multiLevelType w:val="hybridMultilevel"/>
    <w:tmpl w:val="565218D0"/>
    <w:lvl w:ilvl="0" w:tplc="28F24F8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27F3A4E"/>
    <w:multiLevelType w:val="hybridMultilevel"/>
    <w:tmpl w:val="B1743076"/>
    <w:lvl w:ilvl="0" w:tplc="080A000F">
      <w:start w:val="1"/>
      <w:numFmt w:val="decimal"/>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4"/>
  </w:num>
  <w:num w:numId="2">
    <w:abstractNumId w:val="7"/>
  </w:num>
  <w:num w:numId="3">
    <w:abstractNumId w:val="11"/>
  </w:num>
  <w:num w:numId="4">
    <w:abstractNumId w:val="2"/>
  </w:num>
  <w:num w:numId="5">
    <w:abstractNumId w:val="3"/>
  </w:num>
  <w:num w:numId="6">
    <w:abstractNumId w:val="0"/>
  </w:num>
  <w:num w:numId="7">
    <w:abstractNumId w:val="1"/>
  </w:num>
  <w:num w:numId="8">
    <w:abstractNumId w:val="5"/>
  </w:num>
  <w:num w:numId="9">
    <w:abstractNumId w:val="8"/>
  </w:num>
  <w:num w:numId="10">
    <w:abstractNumId w:val="9"/>
  </w:num>
  <w:num w:numId="11">
    <w:abstractNumId w:val="6"/>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9F0"/>
    <w:rsid w:val="00076BEA"/>
    <w:rsid w:val="000A15DA"/>
    <w:rsid w:val="0040178B"/>
    <w:rsid w:val="005F29C4"/>
    <w:rsid w:val="00A41F36"/>
    <w:rsid w:val="00BE69F0"/>
    <w:rsid w:val="00C4617F"/>
    <w:rsid w:val="00C538AE"/>
    <w:rsid w:val="00F964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78C7E3-6195-4271-8C72-01FC265A5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9F0"/>
  </w:style>
  <w:style w:type="paragraph" w:styleId="Ttulo1">
    <w:name w:val="heading 1"/>
    <w:basedOn w:val="Normal"/>
    <w:next w:val="Normal"/>
    <w:link w:val="Ttulo1Car"/>
    <w:uiPriority w:val="9"/>
    <w:qFormat/>
    <w:rsid w:val="00BE69F0"/>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BE69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BE69F0"/>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69F0"/>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BE69F0"/>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BE69F0"/>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BE69F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E69F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E69F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E69F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E69F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E69F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E69F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BE69F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BE69F0"/>
    <w:rPr>
      <w:color w:val="0563C1" w:themeColor="hyperlink"/>
      <w:u w:val="single"/>
    </w:rPr>
  </w:style>
  <w:style w:type="paragraph" w:styleId="Sinespaciado">
    <w:name w:val="No Spacing"/>
    <w:aliases w:val="Francesa"/>
    <w:link w:val="SinespaciadoCar"/>
    <w:uiPriority w:val="1"/>
    <w:qFormat/>
    <w:rsid w:val="00BE69F0"/>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E69F0"/>
    <w:rPr>
      <w:b/>
      <w:bCs/>
    </w:rPr>
  </w:style>
  <w:style w:type="character" w:customStyle="1" w:styleId="SinespaciadoCar">
    <w:name w:val="Sin espaciado Car"/>
    <w:aliases w:val="Francesa Car"/>
    <w:link w:val="Sinespaciado"/>
    <w:uiPriority w:val="1"/>
    <w:locked/>
    <w:rsid w:val="00BE69F0"/>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BE69F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BE69F0"/>
    <w:rPr>
      <w:sz w:val="20"/>
      <w:szCs w:val="20"/>
    </w:rPr>
  </w:style>
  <w:style w:type="paragraph" w:styleId="Textosinformato">
    <w:name w:val="Plain Text"/>
    <w:basedOn w:val="Normal"/>
    <w:link w:val="TextosinformatoCar"/>
    <w:rsid w:val="00BE69F0"/>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E69F0"/>
    <w:rPr>
      <w:rFonts w:ascii="Courier New" w:eastAsia="Times New Roman" w:hAnsi="Courier New" w:cs="Times New Roman"/>
      <w:sz w:val="20"/>
      <w:szCs w:val="20"/>
      <w:lang w:val="es-ES" w:eastAsia="es-ES"/>
    </w:rPr>
  </w:style>
  <w:style w:type="paragraph" w:customStyle="1" w:styleId="Texto">
    <w:name w:val="Texto"/>
    <w:basedOn w:val="Normal"/>
    <w:link w:val="TextoCar"/>
    <w:rsid w:val="00BE69F0"/>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BE69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69F0"/>
    <w:rPr>
      <w:rFonts w:ascii="Tahoma" w:hAnsi="Tahoma" w:cs="Tahoma"/>
      <w:sz w:val="16"/>
      <w:szCs w:val="16"/>
    </w:rPr>
  </w:style>
  <w:style w:type="paragraph" w:customStyle="1" w:styleId="Default">
    <w:name w:val="Default"/>
    <w:rsid w:val="00BE69F0"/>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BE69F0"/>
    <w:rPr>
      <w:sz w:val="16"/>
      <w:szCs w:val="16"/>
    </w:rPr>
  </w:style>
  <w:style w:type="paragraph" w:styleId="Textocomentario">
    <w:name w:val="annotation text"/>
    <w:basedOn w:val="Normal"/>
    <w:link w:val="TextocomentarioCar"/>
    <w:uiPriority w:val="99"/>
    <w:semiHidden/>
    <w:unhideWhenUsed/>
    <w:rsid w:val="00BE69F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E69F0"/>
    <w:rPr>
      <w:sz w:val="20"/>
      <w:szCs w:val="20"/>
    </w:rPr>
  </w:style>
  <w:style w:type="paragraph" w:styleId="Asuntodelcomentario">
    <w:name w:val="annotation subject"/>
    <w:basedOn w:val="Textocomentario"/>
    <w:next w:val="Textocomentario"/>
    <w:link w:val="AsuntodelcomentarioCar"/>
    <w:uiPriority w:val="99"/>
    <w:semiHidden/>
    <w:unhideWhenUsed/>
    <w:rsid w:val="00BE69F0"/>
    <w:rPr>
      <w:b/>
      <w:bCs/>
    </w:rPr>
  </w:style>
  <w:style w:type="character" w:customStyle="1" w:styleId="AsuntodelcomentarioCar">
    <w:name w:val="Asunto del comentario Car"/>
    <w:basedOn w:val="TextocomentarioCar"/>
    <w:link w:val="Asuntodelcomentario"/>
    <w:uiPriority w:val="99"/>
    <w:semiHidden/>
    <w:rsid w:val="00BE69F0"/>
    <w:rPr>
      <w:b/>
      <w:bCs/>
      <w:sz w:val="20"/>
      <w:szCs w:val="20"/>
    </w:rPr>
  </w:style>
  <w:style w:type="character" w:customStyle="1" w:styleId="TextoCar">
    <w:name w:val="Texto Car"/>
    <w:link w:val="Texto"/>
    <w:locked/>
    <w:rsid w:val="00BE69F0"/>
    <w:rPr>
      <w:rFonts w:ascii="Arial" w:eastAsia="Times New Roman" w:hAnsi="Arial" w:cs="Arial"/>
      <w:sz w:val="18"/>
      <w:szCs w:val="18"/>
      <w:lang w:eastAsia="es-ES"/>
    </w:rPr>
  </w:style>
  <w:style w:type="paragraph" w:styleId="Revisin">
    <w:name w:val="Revision"/>
    <w:hidden/>
    <w:uiPriority w:val="99"/>
    <w:semiHidden/>
    <w:rsid w:val="00BE69F0"/>
    <w:pPr>
      <w:spacing w:after="0" w:line="240" w:lineRule="auto"/>
    </w:pPr>
  </w:style>
  <w:style w:type="table" w:styleId="Tablaconcuadrcula">
    <w:name w:val="Table Grid"/>
    <w:basedOn w:val="Tablanormal"/>
    <w:uiPriority w:val="39"/>
    <w:rsid w:val="00BE6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BE69F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BE69F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BE69F0"/>
    <w:rPr>
      <w:i/>
      <w:iCs/>
    </w:rPr>
  </w:style>
  <w:style w:type="paragraph" w:customStyle="1" w:styleId="j">
    <w:name w:val="j"/>
    <w:basedOn w:val="Normal"/>
    <w:rsid w:val="00BE69F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BE69F0"/>
  </w:style>
  <w:style w:type="character" w:customStyle="1" w:styleId="notranslate">
    <w:name w:val="notranslate"/>
    <w:basedOn w:val="Fuentedeprrafopredeter"/>
    <w:rsid w:val="00BE69F0"/>
  </w:style>
  <w:style w:type="character" w:styleId="Hipervnculovisitado">
    <w:name w:val="FollowedHyperlink"/>
    <w:basedOn w:val="Fuentedeprrafopredeter"/>
    <w:uiPriority w:val="99"/>
    <w:semiHidden/>
    <w:unhideWhenUsed/>
    <w:rsid w:val="00BE69F0"/>
    <w:rPr>
      <w:color w:val="954F72" w:themeColor="followedHyperlink"/>
      <w:u w:val="single"/>
    </w:rPr>
  </w:style>
  <w:style w:type="character" w:customStyle="1" w:styleId="m-8468718270129410089gmail-msofootnotereference">
    <w:name w:val="m_-8468718270129410089gmail-msofootnotereference"/>
    <w:basedOn w:val="Fuentedeprrafopredeter"/>
    <w:rsid w:val="00BE69F0"/>
  </w:style>
  <w:style w:type="paragraph" w:customStyle="1" w:styleId="m-8468718270129410089gmail-msofootnotetext">
    <w:name w:val="m_-8468718270129410089gmail-msofootnotetext"/>
    <w:basedOn w:val="Normal"/>
    <w:rsid w:val="00BE69F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BE69F0"/>
  </w:style>
  <w:style w:type="paragraph" w:customStyle="1" w:styleId="m-4266661516571022424gmail-msolistparagraph">
    <w:name w:val="m_-4266661516571022424gmail-msolistparagraph"/>
    <w:basedOn w:val="Normal"/>
    <w:rsid w:val="00BE69F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4266661516571022424gmail-msonospacing">
    <w:name w:val="m_-4266661516571022424gmail-msonospacing"/>
    <w:basedOn w:val="Normal"/>
    <w:rsid w:val="00BE69F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il">
    <w:name w:val="il"/>
    <w:basedOn w:val="Fuentedeprrafopredeter"/>
    <w:rsid w:val="00BE69F0"/>
  </w:style>
  <w:style w:type="character" w:customStyle="1" w:styleId="apple-style-span">
    <w:name w:val="apple-style-span"/>
    <w:rsid w:val="00BE69F0"/>
  </w:style>
  <w:style w:type="paragraph" w:styleId="Textoindependiente">
    <w:name w:val="Body Text"/>
    <w:basedOn w:val="Normal"/>
    <w:link w:val="TextoindependienteCar"/>
    <w:uiPriority w:val="1"/>
    <w:unhideWhenUsed/>
    <w:qFormat/>
    <w:rsid w:val="00BE69F0"/>
    <w:pPr>
      <w:spacing w:after="120"/>
    </w:pPr>
  </w:style>
  <w:style w:type="character" w:customStyle="1" w:styleId="TextoindependienteCar">
    <w:name w:val="Texto independiente Car"/>
    <w:basedOn w:val="Fuentedeprrafopredeter"/>
    <w:link w:val="Textoindependiente"/>
    <w:uiPriority w:val="1"/>
    <w:rsid w:val="00BE69F0"/>
  </w:style>
  <w:style w:type="character" w:customStyle="1" w:styleId="lbl-encabezado-negro">
    <w:name w:val="lbl-encabezado-negro"/>
    <w:basedOn w:val="Fuentedeprrafopredeter"/>
    <w:rsid w:val="00BE69F0"/>
  </w:style>
  <w:style w:type="character" w:customStyle="1" w:styleId="red">
    <w:name w:val="red"/>
    <w:basedOn w:val="Fuentedeprrafopredeter"/>
    <w:rsid w:val="00BE69F0"/>
  </w:style>
  <w:style w:type="paragraph" w:customStyle="1" w:styleId="francesa">
    <w:name w:val="francesa"/>
    <w:basedOn w:val="Normal"/>
    <w:rsid w:val="00BE69F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BE69F0"/>
    <w:pPr>
      <w:spacing w:line="221" w:lineRule="atLeast"/>
    </w:pPr>
    <w:rPr>
      <w:color w:val="auto"/>
    </w:rPr>
  </w:style>
  <w:style w:type="paragraph" w:customStyle="1" w:styleId="j2">
    <w:name w:val="j2"/>
    <w:basedOn w:val="Normal"/>
    <w:rsid w:val="00BE69F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BE69F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BE69F0"/>
  </w:style>
  <w:style w:type="character" w:customStyle="1" w:styleId="i1">
    <w:name w:val="i1"/>
    <w:basedOn w:val="Fuentedeprrafopredeter"/>
    <w:rsid w:val="00BE69F0"/>
  </w:style>
  <w:style w:type="paragraph" w:styleId="Sangradetextonormal">
    <w:name w:val="Body Text Indent"/>
    <w:basedOn w:val="Normal"/>
    <w:link w:val="SangradetextonormalCar"/>
    <w:uiPriority w:val="99"/>
    <w:unhideWhenUsed/>
    <w:rsid w:val="00BE69F0"/>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BE69F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legislacion.edomex.gob.mx/sites/legislacion.edomex.gob.mx/files/files/pdf/gct/2018/nov065.pdf" TargetMode="External"/><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104</Pages>
  <Words>24957</Words>
  <Characters>137264</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161898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2</cp:revision>
  <dcterms:created xsi:type="dcterms:W3CDTF">2019-12-04T01:04:00Z</dcterms:created>
  <dcterms:modified xsi:type="dcterms:W3CDTF">2019-12-04T01:04:00Z</dcterms:modified>
</cp:coreProperties>
</file>