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BD30CD" w14:textId="77777777" w:rsidR="004F322A" w:rsidRPr="000347A3" w:rsidRDefault="004F322A" w:rsidP="000347A3">
      <w:pPr>
        <w:spacing w:before="240" w:after="240" w:line="360" w:lineRule="auto"/>
        <w:jc w:val="center"/>
        <w:rPr>
          <w:rFonts w:ascii="Palatino Linotype" w:hAnsi="Palatino Linotype"/>
          <w:b/>
        </w:rPr>
      </w:pPr>
      <w:r w:rsidRPr="000347A3">
        <w:rPr>
          <w:rFonts w:ascii="Palatino Linotype" w:hAnsi="Palatino Linotype"/>
          <w:b/>
        </w:rPr>
        <w:t>LÍNEAS ARGUMENTATIVAS</w:t>
      </w:r>
    </w:p>
    <w:p w14:paraId="5F216AFD" w14:textId="77777777" w:rsidR="00EB67FD" w:rsidRPr="000347A3" w:rsidRDefault="00EB67FD" w:rsidP="000347A3">
      <w:pPr>
        <w:spacing w:before="240" w:after="360" w:line="360" w:lineRule="auto"/>
        <w:contextualSpacing/>
        <w:jc w:val="both"/>
        <w:rPr>
          <w:rFonts w:ascii="Palatino Linotype" w:eastAsia="Times New Roman" w:hAnsi="Palatino Linotype"/>
        </w:rPr>
      </w:pPr>
      <w:r w:rsidRPr="000347A3">
        <w:rPr>
          <w:rFonts w:ascii="Palatino Linotype" w:eastAsia="Times New Roman" w:hAnsi="Palatino Linotype"/>
          <w:b/>
        </w:rPr>
        <w:t>DEBERES DE LAS AUTORIDADES.</w:t>
      </w:r>
      <w:r w:rsidRPr="000347A3">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0F70AA41" w14:textId="77777777" w:rsidR="0010482C" w:rsidRPr="000347A3" w:rsidRDefault="0010482C" w:rsidP="000347A3">
      <w:pPr>
        <w:spacing w:before="240" w:after="360" w:line="360" w:lineRule="auto"/>
        <w:contextualSpacing/>
        <w:jc w:val="both"/>
        <w:rPr>
          <w:rFonts w:ascii="Palatino Linotype" w:eastAsia="Times New Roman" w:hAnsi="Palatino Linotype"/>
        </w:rPr>
      </w:pPr>
    </w:p>
    <w:p w14:paraId="6748A41C" w14:textId="77777777" w:rsidR="0010482C" w:rsidRPr="000347A3" w:rsidRDefault="0010482C" w:rsidP="000347A3">
      <w:pPr>
        <w:spacing w:before="240" w:after="240" w:line="360" w:lineRule="auto"/>
        <w:jc w:val="both"/>
        <w:rPr>
          <w:rFonts w:ascii="Palatino Linotype" w:eastAsia="MS Mincho" w:hAnsi="Palatino Linotype" w:cs="Times New Roman"/>
        </w:rPr>
      </w:pPr>
      <w:r w:rsidRPr="000347A3">
        <w:rPr>
          <w:rFonts w:ascii="Palatino Linotype" w:hAnsi="Palatino Linotype"/>
          <w:b/>
        </w:rPr>
        <w:t xml:space="preserve">INFORME JUSTIFICADO, FALTA DE. </w:t>
      </w:r>
      <w:r w:rsidRPr="000347A3">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p>
    <w:p w14:paraId="78C2A024" w14:textId="77777777" w:rsidR="00EB67FD" w:rsidRPr="000347A3" w:rsidRDefault="00EB67FD" w:rsidP="000347A3">
      <w:pPr>
        <w:spacing w:line="360" w:lineRule="auto"/>
        <w:contextualSpacing/>
        <w:jc w:val="both"/>
        <w:rPr>
          <w:rFonts w:ascii="Palatino Linotype" w:eastAsia="Times New Roman" w:hAnsi="Palatino Linotype"/>
        </w:rPr>
      </w:pPr>
      <w:r w:rsidRPr="000347A3">
        <w:rPr>
          <w:rFonts w:ascii="Palatino Linotype" w:eastAsia="Times New Roman" w:hAnsi="Palatino Linotype"/>
          <w:b/>
        </w:rPr>
        <w:t>RESPUESTAS IMPRECISAS O INCOMPLETAS, DEBER DE REPARACIÓN.</w:t>
      </w:r>
      <w:r w:rsidRPr="000347A3">
        <w:rPr>
          <w:rFonts w:ascii="Palatino Linotype" w:eastAsia="Times New Roman" w:hAnsi="Palatino Linotype"/>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5D8689A0" w14:textId="77777777" w:rsidR="00EB67FD" w:rsidRPr="000347A3" w:rsidRDefault="00EB67FD" w:rsidP="000347A3">
      <w:pPr>
        <w:spacing w:line="360" w:lineRule="auto"/>
        <w:contextualSpacing/>
        <w:jc w:val="both"/>
        <w:rPr>
          <w:rFonts w:ascii="Palatino Linotype" w:eastAsia="Times New Roman" w:hAnsi="Palatino Linotype"/>
        </w:rPr>
      </w:pPr>
    </w:p>
    <w:p w14:paraId="0D5AA568" w14:textId="77777777" w:rsidR="00EB67FD" w:rsidRPr="000347A3" w:rsidRDefault="00EB67FD" w:rsidP="000347A3">
      <w:pPr>
        <w:spacing w:line="360" w:lineRule="auto"/>
        <w:jc w:val="both"/>
        <w:rPr>
          <w:rFonts w:ascii="Palatino Linotype" w:eastAsia="MS Mincho" w:hAnsi="Palatino Linotype" w:cs="Times New Roman"/>
        </w:rPr>
      </w:pPr>
      <w:r w:rsidRPr="000347A3">
        <w:rPr>
          <w:rFonts w:ascii="Palatino Linotype" w:eastAsia="Calibri" w:hAnsi="Palatino Linotype" w:cs="Times New Roman"/>
          <w:b/>
        </w:rPr>
        <w:t xml:space="preserve">CAMBIO DE MODALIDAD DE ENTREGA DE LA INFORMACIÓN, JUSTIFICACIÓN. </w:t>
      </w:r>
      <w:r w:rsidRPr="000347A3">
        <w:rPr>
          <w:rFonts w:ascii="Palatino Linotype" w:eastAsia="MS Mincho" w:hAnsi="Palatino Linotype" w:cs="Times New Roman"/>
        </w:rPr>
        <w:t xml:space="preserve">La modalidad de entrega como la forma de envío de la información se hará preferentemente como haya señalado el solicitante. Solo en los casos en que esto no sea posible, el </w:t>
      </w:r>
      <w:r w:rsidRPr="000347A3">
        <w:rPr>
          <w:rFonts w:ascii="Palatino Linotype" w:eastAsia="MS Mincho" w:hAnsi="Palatino Linotype" w:cs="Times New Roman"/>
          <w:b/>
        </w:rPr>
        <w:t xml:space="preserve">SUJETO OBLIGADO </w:t>
      </w:r>
      <w:r w:rsidRPr="000347A3">
        <w:rPr>
          <w:rFonts w:ascii="Palatino Linotype" w:eastAsia="MS Mincho" w:hAnsi="Palatino Linotype" w:cs="Times New Roman"/>
        </w:rPr>
        <w:t>podrá garantizar la entrega a través de cualquier otro medio, siempre y cuando funde y motive la razón para hacerlo. La necesidad de fundar y motivar es imperante en todos los actos que emite cualquier autoridad.</w:t>
      </w:r>
    </w:p>
    <w:p w14:paraId="698837EF" w14:textId="77777777" w:rsidR="00EB67FD" w:rsidRPr="000347A3" w:rsidRDefault="00EB67FD" w:rsidP="000347A3">
      <w:pPr>
        <w:spacing w:line="360" w:lineRule="auto"/>
        <w:contextualSpacing/>
        <w:jc w:val="both"/>
        <w:rPr>
          <w:rFonts w:ascii="Palatino Linotype" w:eastAsia="Times New Roman" w:hAnsi="Palatino Linotype"/>
        </w:rPr>
      </w:pPr>
    </w:p>
    <w:p w14:paraId="29D6ABA9" w14:textId="213EA102" w:rsidR="00EB67FD" w:rsidRPr="000347A3" w:rsidRDefault="000347A3" w:rsidP="000347A3">
      <w:pPr>
        <w:spacing w:before="240" w:after="240" w:line="360" w:lineRule="auto"/>
        <w:jc w:val="both"/>
        <w:rPr>
          <w:rFonts w:ascii="Palatino Linotype" w:hAnsi="Palatino Linotype" w:cs="Arial"/>
        </w:rPr>
      </w:pPr>
      <w:r>
        <w:rPr>
          <w:rFonts w:ascii="Palatino Linotype" w:eastAsia="Times New Roman" w:hAnsi="Palatino Linotype"/>
          <w:noProof/>
          <w:lang w:val="es-MX" w:eastAsia="es-MX"/>
        </w:rPr>
        <w:lastRenderedPageBreak/>
        <mc:AlternateContent>
          <mc:Choice Requires="wps">
            <w:drawing>
              <wp:anchor distT="0" distB="0" distL="114300" distR="114300" simplePos="0" relativeHeight="251668480" behindDoc="0" locked="0" layoutInCell="1" allowOverlap="1" wp14:anchorId="78E8AEDB" wp14:editId="0318849D">
                <wp:simplePos x="0" y="0"/>
                <wp:positionH relativeFrom="margin">
                  <wp:align>left</wp:align>
                </wp:positionH>
                <wp:positionV relativeFrom="paragraph">
                  <wp:posOffset>1966596</wp:posOffset>
                </wp:positionV>
                <wp:extent cx="5829300" cy="5657850"/>
                <wp:effectExtent l="38100" t="19050" r="76200" b="95250"/>
                <wp:wrapNone/>
                <wp:docPr id="6" name="Conector recto 6"/>
                <wp:cNvGraphicFramePr/>
                <a:graphic xmlns:a="http://schemas.openxmlformats.org/drawingml/2006/main">
                  <a:graphicData uri="http://schemas.microsoft.com/office/word/2010/wordprocessingShape">
                    <wps:wsp>
                      <wps:cNvCnPr/>
                      <wps:spPr>
                        <a:xfrm>
                          <a:off x="0" y="0"/>
                          <a:ext cx="5829300" cy="56578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CD2D10" id="Conector recto 6" o:spid="_x0000_s1026" style="position:absolute;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4.85pt" to="459pt,60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" strokecolor="#4f81bd [3204]" strokeweight="2pt">
                <v:shadow on="t" color="black" opacity="24903f" origin=",.5" offset="0,.55556mm"/>
                <w10:wrap anchorx="margin"/>
              </v:line>
            </w:pict>
          </mc:Fallback>
        </mc:AlternateContent>
      </w:r>
      <w:r w:rsidR="00EB67FD" w:rsidRPr="000347A3">
        <w:rPr>
          <w:rFonts w:ascii="Palatino Linotype" w:hAnsi="Palatino Linotype" w:cs="Arial"/>
          <w:b/>
        </w:rPr>
        <w:t>DE LA ELABORACIÓN DE LAS VERSIONES PÚBLICAS</w:t>
      </w:r>
      <w:r w:rsidR="00EB67FD" w:rsidRPr="000347A3">
        <w:rPr>
          <w:rFonts w:ascii="Palatino Linotype" w:hAnsi="Palatino Linotype" w:cs="Arial"/>
        </w:rPr>
        <w:t>.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w:t>
      </w:r>
    </w:p>
    <w:p w14:paraId="2B843216" w14:textId="3FF125A9" w:rsidR="00EB67FD" w:rsidRPr="000347A3" w:rsidRDefault="00EB67FD" w:rsidP="000347A3">
      <w:pPr>
        <w:spacing w:before="240" w:after="240" w:line="360" w:lineRule="auto"/>
        <w:jc w:val="both"/>
        <w:rPr>
          <w:rFonts w:ascii="Palatino Linotype" w:hAnsi="Palatino Linotype" w:cs="Arial"/>
        </w:rPr>
      </w:pPr>
    </w:p>
    <w:p w14:paraId="0982389B" w14:textId="02D9C893" w:rsidR="00EB67FD" w:rsidRPr="000347A3" w:rsidRDefault="00EB67FD" w:rsidP="000347A3">
      <w:pPr>
        <w:spacing w:before="240" w:after="240" w:line="360" w:lineRule="auto"/>
        <w:jc w:val="both"/>
        <w:rPr>
          <w:rFonts w:ascii="Palatino Linotype" w:hAnsi="Palatino Linotype" w:cs="Arial"/>
        </w:rPr>
      </w:pPr>
    </w:p>
    <w:p w14:paraId="129549E6" w14:textId="49293AAF" w:rsidR="00ED6252" w:rsidRPr="000347A3" w:rsidRDefault="00ED6252" w:rsidP="000347A3">
      <w:pPr>
        <w:spacing w:before="240" w:after="240" w:line="360" w:lineRule="auto"/>
        <w:jc w:val="both"/>
        <w:rPr>
          <w:rFonts w:ascii="Palatino Linotype" w:eastAsia="Times New Roman" w:hAnsi="Palatino Linotype"/>
        </w:rPr>
      </w:pPr>
    </w:p>
    <w:p w14:paraId="79DB0E7A" w14:textId="34F0C422" w:rsidR="004F322A" w:rsidRPr="000347A3" w:rsidRDefault="004F322A" w:rsidP="000347A3">
      <w:pPr>
        <w:spacing w:before="240" w:after="240" w:line="360" w:lineRule="auto"/>
        <w:jc w:val="both"/>
        <w:rPr>
          <w:rFonts w:ascii="Palatino Linotype" w:eastAsia="Times New Roman" w:hAnsi="Palatino Linotype"/>
        </w:rPr>
      </w:pPr>
    </w:p>
    <w:p w14:paraId="63C76590" w14:textId="17E41807" w:rsidR="004F322A" w:rsidRPr="000347A3" w:rsidRDefault="004F322A" w:rsidP="000347A3">
      <w:pPr>
        <w:spacing w:before="240" w:after="240" w:line="360" w:lineRule="auto"/>
        <w:jc w:val="both"/>
        <w:rPr>
          <w:rFonts w:ascii="Palatino Linotype" w:eastAsia="Times New Roman" w:hAnsi="Palatino Linotype"/>
        </w:rPr>
      </w:pPr>
    </w:p>
    <w:p w14:paraId="73904044" w14:textId="1EE187C6" w:rsidR="004F322A" w:rsidRDefault="004F322A" w:rsidP="000347A3">
      <w:pPr>
        <w:spacing w:before="240" w:after="240" w:line="360" w:lineRule="auto"/>
        <w:jc w:val="both"/>
        <w:rPr>
          <w:rFonts w:ascii="Palatino Linotype" w:eastAsia="Times New Roman" w:hAnsi="Palatino Linotype"/>
        </w:rPr>
      </w:pPr>
    </w:p>
    <w:p w14:paraId="7A73DFCF" w14:textId="1AD50E78" w:rsidR="000347A3" w:rsidRDefault="000347A3" w:rsidP="000347A3">
      <w:pPr>
        <w:spacing w:before="240" w:after="240" w:line="360" w:lineRule="auto"/>
        <w:jc w:val="both"/>
        <w:rPr>
          <w:rFonts w:ascii="Palatino Linotype" w:eastAsia="Times New Roman" w:hAnsi="Palatino Linotype"/>
        </w:rPr>
      </w:pPr>
    </w:p>
    <w:p w14:paraId="4A5E112B" w14:textId="77777777" w:rsidR="000347A3" w:rsidRDefault="000347A3" w:rsidP="000347A3">
      <w:pPr>
        <w:spacing w:before="240" w:after="240" w:line="360" w:lineRule="auto"/>
        <w:jc w:val="both"/>
        <w:rPr>
          <w:rFonts w:ascii="Palatino Linotype" w:eastAsia="Times New Roman" w:hAnsi="Palatino Linotype"/>
        </w:rPr>
      </w:pPr>
    </w:p>
    <w:p w14:paraId="15C579F6" w14:textId="3F4E818E" w:rsidR="000347A3" w:rsidRDefault="000347A3" w:rsidP="000347A3">
      <w:pPr>
        <w:spacing w:before="240" w:after="240" w:line="360" w:lineRule="auto"/>
        <w:jc w:val="both"/>
        <w:rPr>
          <w:rFonts w:ascii="Palatino Linotype" w:eastAsia="Times New Roman" w:hAnsi="Palatino Linotype"/>
        </w:rPr>
      </w:pPr>
    </w:p>
    <w:p w14:paraId="53E495F4" w14:textId="34BA4477" w:rsidR="000347A3" w:rsidRDefault="000347A3" w:rsidP="000347A3">
      <w:pPr>
        <w:spacing w:before="240" w:after="240" w:line="360" w:lineRule="auto"/>
        <w:jc w:val="both"/>
        <w:rPr>
          <w:rFonts w:ascii="Palatino Linotype" w:eastAsia="Times New Roman" w:hAnsi="Palatino Linotype"/>
        </w:rPr>
      </w:pPr>
    </w:p>
    <w:p w14:paraId="03598557" w14:textId="129DBB4C" w:rsidR="000347A3" w:rsidRDefault="000347A3" w:rsidP="000347A3">
      <w:pPr>
        <w:spacing w:before="240" w:after="240" w:line="360" w:lineRule="auto"/>
        <w:jc w:val="both"/>
        <w:rPr>
          <w:rFonts w:ascii="Palatino Linotype" w:eastAsia="Times New Roman" w:hAnsi="Palatino Linotype"/>
        </w:rPr>
      </w:pPr>
    </w:p>
    <w:p w14:paraId="1C5D09F6" w14:textId="68BE1CCA" w:rsidR="000347A3" w:rsidRPr="000347A3" w:rsidRDefault="000347A3" w:rsidP="000347A3">
      <w:pPr>
        <w:spacing w:before="240" w:after="240" w:line="360" w:lineRule="auto"/>
        <w:jc w:val="both"/>
        <w:rPr>
          <w:rFonts w:ascii="Palatino Linotype" w:eastAsia="Times New Roman" w:hAnsi="Palatino Linotype"/>
        </w:rPr>
      </w:pPr>
    </w:p>
    <w:p w14:paraId="31137936" w14:textId="302D1D0F" w:rsidR="00BC61B2" w:rsidRPr="000347A3" w:rsidRDefault="00A20B1F" w:rsidP="000347A3">
      <w:pPr>
        <w:tabs>
          <w:tab w:val="left" w:pos="0"/>
        </w:tabs>
        <w:spacing w:line="360" w:lineRule="auto"/>
        <w:jc w:val="center"/>
        <w:rPr>
          <w:rFonts w:ascii="Palatino Linotype" w:eastAsia="Times New Roman" w:hAnsi="Palatino Linotype" w:cs="Times New Roman"/>
          <w:b/>
        </w:rPr>
      </w:pPr>
      <w:r w:rsidRPr="000347A3">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556E4AB7" w14:textId="77777777" w:rsidR="00763298" w:rsidRPr="000347A3" w:rsidRDefault="00763298" w:rsidP="000347A3">
          <w:pPr>
            <w:pStyle w:val="TtulodeTDC"/>
            <w:tabs>
              <w:tab w:val="left" w:pos="0"/>
            </w:tabs>
            <w:spacing w:before="0" w:line="360" w:lineRule="auto"/>
            <w:rPr>
              <w:szCs w:val="24"/>
            </w:rPr>
          </w:pPr>
        </w:p>
        <w:p w14:paraId="5F997BC0" w14:textId="77777777" w:rsidR="00FB7DE4" w:rsidRPr="000347A3" w:rsidRDefault="00763298" w:rsidP="000347A3">
          <w:pPr>
            <w:pStyle w:val="TDC1"/>
            <w:spacing w:line="360" w:lineRule="auto"/>
            <w:ind w:left="567"/>
            <w:rPr>
              <w:rFonts w:ascii="Palatino Linotype" w:hAnsi="Palatino Linotype"/>
              <w:noProof/>
              <w:lang w:val="es-MX" w:eastAsia="es-MX"/>
            </w:rPr>
          </w:pPr>
          <w:r w:rsidRPr="000347A3">
            <w:rPr>
              <w:rFonts w:ascii="Palatino Linotype" w:hAnsi="Palatino Linotype"/>
            </w:rPr>
            <w:fldChar w:fldCharType="begin"/>
          </w:r>
          <w:r w:rsidRPr="000347A3">
            <w:rPr>
              <w:rFonts w:ascii="Palatino Linotype" w:hAnsi="Palatino Linotype"/>
            </w:rPr>
            <w:instrText xml:space="preserve"> TOC \o "1-3" \h \z \u </w:instrText>
          </w:r>
          <w:r w:rsidRPr="000347A3">
            <w:rPr>
              <w:rFonts w:ascii="Palatino Linotype" w:hAnsi="Palatino Linotype"/>
            </w:rPr>
            <w:fldChar w:fldCharType="separate"/>
          </w:r>
          <w:hyperlink w:anchor="_Toc25865248" w:history="1">
            <w:r w:rsidR="00FB7DE4" w:rsidRPr="000347A3">
              <w:rPr>
                <w:rStyle w:val="Hipervnculo"/>
                <w:rFonts w:ascii="Palatino Linotype" w:hAnsi="Palatino Linotype"/>
                <w:b/>
                <w:noProof/>
              </w:rPr>
              <w:t>ANTECEDENTES</w:t>
            </w:r>
            <w:r w:rsidR="00FB7DE4" w:rsidRPr="000347A3">
              <w:rPr>
                <w:rFonts w:ascii="Palatino Linotype" w:hAnsi="Palatino Linotype"/>
                <w:noProof/>
                <w:webHidden/>
              </w:rPr>
              <w:tab/>
            </w:r>
            <w:r w:rsidR="00FB7DE4" w:rsidRPr="000347A3">
              <w:rPr>
                <w:rFonts w:ascii="Palatino Linotype" w:hAnsi="Palatino Linotype"/>
                <w:noProof/>
                <w:webHidden/>
              </w:rPr>
              <w:fldChar w:fldCharType="begin"/>
            </w:r>
            <w:r w:rsidR="00FB7DE4" w:rsidRPr="000347A3">
              <w:rPr>
                <w:rFonts w:ascii="Palatino Linotype" w:hAnsi="Palatino Linotype"/>
                <w:noProof/>
                <w:webHidden/>
              </w:rPr>
              <w:instrText xml:space="preserve"> PAGEREF _Toc25865248 \h </w:instrText>
            </w:r>
            <w:r w:rsidR="00FB7DE4" w:rsidRPr="000347A3">
              <w:rPr>
                <w:rFonts w:ascii="Palatino Linotype" w:hAnsi="Palatino Linotype"/>
                <w:noProof/>
                <w:webHidden/>
              </w:rPr>
            </w:r>
            <w:r w:rsidR="00FB7DE4" w:rsidRPr="000347A3">
              <w:rPr>
                <w:rFonts w:ascii="Palatino Linotype" w:hAnsi="Palatino Linotype"/>
                <w:noProof/>
                <w:webHidden/>
              </w:rPr>
              <w:fldChar w:fldCharType="separate"/>
            </w:r>
            <w:r w:rsidR="008778B2">
              <w:rPr>
                <w:rFonts w:ascii="Palatino Linotype" w:hAnsi="Palatino Linotype"/>
                <w:noProof/>
                <w:webHidden/>
              </w:rPr>
              <w:t>4</w:t>
            </w:r>
            <w:r w:rsidR="00FB7DE4" w:rsidRPr="000347A3">
              <w:rPr>
                <w:rFonts w:ascii="Palatino Linotype" w:hAnsi="Palatino Linotype"/>
                <w:noProof/>
                <w:webHidden/>
              </w:rPr>
              <w:fldChar w:fldCharType="end"/>
            </w:r>
          </w:hyperlink>
        </w:p>
        <w:p w14:paraId="1E2D62E6" w14:textId="77777777" w:rsidR="00FB7DE4" w:rsidRPr="000347A3" w:rsidRDefault="00940C14" w:rsidP="000347A3">
          <w:pPr>
            <w:pStyle w:val="TDC1"/>
            <w:spacing w:line="360" w:lineRule="auto"/>
            <w:ind w:left="567"/>
            <w:rPr>
              <w:rFonts w:ascii="Palatino Linotype" w:hAnsi="Palatino Linotype"/>
              <w:noProof/>
              <w:lang w:val="es-MX" w:eastAsia="es-MX"/>
            </w:rPr>
          </w:pPr>
          <w:hyperlink w:anchor="_Toc25865249" w:history="1">
            <w:r w:rsidR="00FB7DE4" w:rsidRPr="000347A3">
              <w:rPr>
                <w:rStyle w:val="Hipervnculo"/>
                <w:rFonts w:ascii="Palatino Linotype" w:hAnsi="Palatino Linotype"/>
                <w:b/>
                <w:noProof/>
              </w:rPr>
              <w:t>CONSIDERANDO</w:t>
            </w:r>
            <w:r w:rsidR="00FB7DE4" w:rsidRPr="000347A3">
              <w:rPr>
                <w:rFonts w:ascii="Palatino Linotype" w:hAnsi="Palatino Linotype"/>
                <w:noProof/>
                <w:webHidden/>
              </w:rPr>
              <w:tab/>
            </w:r>
            <w:r w:rsidR="00FB7DE4" w:rsidRPr="000347A3">
              <w:rPr>
                <w:rFonts w:ascii="Palatino Linotype" w:hAnsi="Palatino Linotype"/>
                <w:noProof/>
                <w:webHidden/>
              </w:rPr>
              <w:fldChar w:fldCharType="begin"/>
            </w:r>
            <w:r w:rsidR="00FB7DE4" w:rsidRPr="000347A3">
              <w:rPr>
                <w:rFonts w:ascii="Palatino Linotype" w:hAnsi="Palatino Linotype"/>
                <w:noProof/>
                <w:webHidden/>
              </w:rPr>
              <w:instrText xml:space="preserve"> PAGEREF _Toc25865249 \h </w:instrText>
            </w:r>
            <w:r w:rsidR="00FB7DE4" w:rsidRPr="000347A3">
              <w:rPr>
                <w:rFonts w:ascii="Palatino Linotype" w:hAnsi="Palatino Linotype"/>
                <w:noProof/>
                <w:webHidden/>
              </w:rPr>
            </w:r>
            <w:r w:rsidR="00FB7DE4" w:rsidRPr="000347A3">
              <w:rPr>
                <w:rFonts w:ascii="Palatino Linotype" w:hAnsi="Palatino Linotype"/>
                <w:noProof/>
                <w:webHidden/>
              </w:rPr>
              <w:fldChar w:fldCharType="separate"/>
            </w:r>
            <w:r w:rsidR="008778B2">
              <w:rPr>
                <w:rFonts w:ascii="Palatino Linotype" w:hAnsi="Palatino Linotype"/>
                <w:noProof/>
                <w:webHidden/>
              </w:rPr>
              <w:t>6</w:t>
            </w:r>
            <w:r w:rsidR="00FB7DE4" w:rsidRPr="000347A3">
              <w:rPr>
                <w:rFonts w:ascii="Palatino Linotype" w:hAnsi="Palatino Linotype"/>
                <w:noProof/>
                <w:webHidden/>
              </w:rPr>
              <w:fldChar w:fldCharType="end"/>
            </w:r>
          </w:hyperlink>
        </w:p>
        <w:p w14:paraId="4E37C57B" w14:textId="77777777" w:rsidR="00FB7DE4" w:rsidRPr="000347A3" w:rsidRDefault="00940C14" w:rsidP="000347A3">
          <w:pPr>
            <w:pStyle w:val="TDC2"/>
            <w:spacing w:line="360" w:lineRule="auto"/>
            <w:ind w:left="567"/>
            <w:rPr>
              <w:rFonts w:ascii="Palatino Linotype" w:hAnsi="Palatino Linotype"/>
              <w:noProof/>
              <w:lang w:val="es-MX" w:eastAsia="es-MX"/>
            </w:rPr>
          </w:pPr>
          <w:hyperlink w:anchor="_Toc25865250" w:history="1">
            <w:r w:rsidR="00FB7DE4" w:rsidRPr="000347A3">
              <w:rPr>
                <w:rStyle w:val="Hipervnculo"/>
                <w:rFonts w:ascii="Palatino Linotype" w:hAnsi="Palatino Linotype"/>
                <w:b/>
                <w:noProof/>
              </w:rPr>
              <w:t>PRIMERO. De la competencia</w:t>
            </w:r>
            <w:r w:rsidR="00FB7DE4" w:rsidRPr="000347A3">
              <w:rPr>
                <w:rFonts w:ascii="Palatino Linotype" w:hAnsi="Palatino Linotype"/>
                <w:noProof/>
                <w:webHidden/>
              </w:rPr>
              <w:tab/>
            </w:r>
            <w:r w:rsidR="00FB7DE4" w:rsidRPr="000347A3">
              <w:rPr>
                <w:rFonts w:ascii="Palatino Linotype" w:hAnsi="Palatino Linotype"/>
                <w:noProof/>
                <w:webHidden/>
              </w:rPr>
              <w:fldChar w:fldCharType="begin"/>
            </w:r>
            <w:r w:rsidR="00FB7DE4" w:rsidRPr="000347A3">
              <w:rPr>
                <w:rFonts w:ascii="Palatino Linotype" w:hAnsi="Palatino Linotype"/>
                <w:noProof/>
                <w:webHidden/>
              </w:rPr>
              <w:instrText xml:space="preserve"> PAGEREF _Toc25865250 \h </w:instrText>
            </w:r>
            <w:r w:rsidR="00FB7DE4" w:rsidRPr="000347A3">
              <w:rPr>
                <w:rFonts w:ascii="Palatino Linotype" w:hAnsi="Palatino Linotype"/>
                <w:noProof/>
                <w:webHidden/>
              </w:rPr>
            </w:r>
            <w:r w:rsidR="00FB7DE4" w:rsidRPr="000347A3">
              <w:rPr>
                <w:rFonts w:ascii="Palatino Linotype" w:hAnsi="Palatino Linotype"/>
                <w:noProof/>
                <w:webHidden/>
              </w:rPr>
              <w:fldChar w:fldCharType="separate"/>
            </w:r>
            <w:r w:rsidR="008778B2">
              <w:rPr>
                <w:rFonts w:ascii="Palatino Linotype" w:hAnsi="Palatino Linotype"/>
                <w:noProof/>
                <w:webHidden/>
              </w:rPr>
              <w:t>6</w:t>
            </w:r>
            <w:r w:rsidR="00FB7DE4" w:rsidRPr="000347A3">
              <w:rPr>
                <w:rFonts w:ascii="Palatino Linotype" w:hAnsi="Palatino Linotype"/>
                <w:noProof/>
                <w:webHidden/>
              </w:rPr>
              <w:fldChar w:fldCharType="end"/>
            </w:r>
          </w:hyperlink>
        </w:p>
        <w:p w14:paraId="4C9FD4CD" w14:textId="77777777" w:rsidR="00FB7DE4" w:rsidRPr="000347A3" w:rsidRDefault="00940C14" w:rsidP="000347A3">
          <w:pPr>
            <w:pStyle w:val="TDC2"/>
            <w:spacing w:line="360" w:lineRule="auto"/>
            <w:ind w:left="567"/>
            <w:rPr>
              <w:rFonts w:ascii="Palatino Linotype" w:hAnsi="Palatino Linotype"/>
              <w:noProof/>
              <w:lang w:val="es-MX" w:eastAsia="es-MX"/>
            </w:rPr>
          </w:pPr>
          <w:hyperlink w:anchor="_Toc25865251" w:history="1">
            <w:r w:rsidR="00FB7DE4" w:rsidRPr="000347A3">
              <w:rPr>
                <w:rStyle w:val="Hipervnculo"/>
                <w:rFonts w:ascii="Palatino Linotype" w:hAnsi="Palatino Linotype"/>
                <w:b/>
                <w:noProof/>
              </w:rPr>
              <w:t>SEGUNDO. De la oportunidad y procedencia.</w:t>
            </w:r>
            <w:r w:rsidR="00FB7DE4" w:rsidRPr="000347A3">
              <w:rPr>
                <w:rFonts w:ascii="Palatino Linotype" w:hAnsi="Palatino Linotype"/>
                <w:noProof/>
                <w:webHidden/>
              </w:rPr>
              <w:tab/>
            </w:r>
            <w:r w:rsidR="00FB7DE4" w:rsidRPr="000347A3">
              <w:rPr>
                <w:rFonts w:ascii="Palatino Linotype" w:hAnsi="Palatino Linotype"/>
                <w:noProof/>
                <w:webHidden/>
              </w:rPr>
              <w:fldChar w:fldCharType="begin"/>
            </w:r>
            <w:r w:rsidR="00FB7DE4" w:rsidRPr="000347A3">
              <w:rPr>
                <w:rFonts w:ascii="Palatino Linotype" w:hAnsi="Palatino Linotype"/>
                <w:noProof/>
                <w:webHidden/>
              </w:rPr>
              <w:instrText xml:space="preserve"> PAGEREF _Toc25865251 \h </w:instrText>
            </w:r>
            <w:r w:rsidR="00FB7DE4" w:rsidRPr="000347A3">
              <w:rPr>
                <w:rFonts w:ascii="Palatino Linotype" w:hAnsi="Palatino Linotype"/>
                <w:noProof/>
                <w:webHidden/>
              </w:rPr>
            </w:r>
            <w:r w:rsidR="00FB7DE4" w:rsidRPr="000347A3">
              <w:rPr>
                <w:rFonts w:ascii="Palatino Linotype" w:hAnsi="Palatino Linotype"/>
                <w:noProof/>
                <w:webHidden/>
              </w:rPr>
              <w:fldChar w:fldCharType="separate"/>
            </w:r>
            <w:r w:rsidR="008778B2">
              <w:rPr>
                <w:rFonts w:ascii="Palatino Linotype" w:hAnsi="Palatino Linotype"/>
                <w:noProof/>
                <w:webHidden/>
              </w:rPr>
              <w:t>7</w:t>
            </w:r>
            <w:r w:rsidR="00FB7DE4" w:rsidRPr="000347A3">
              <w:rPr>
                <w:rFonts w:ascii="Palatino Linotype" w:hAnsi="Palatino Linotype"/>
                <w:noProof/>
                <w:webHidden/>
              </w:rPr>
              <w:fldChar w:fldCharType="end"/>
            </w:r>
          </w:hyperlink>
        </w:p>
        <w:p w14:paraId="2AB3A380" w14:textId="77777777" w:rsidR="00FB7DE4" w:rsidRPr="000347A3" w:rsidRDefault="00940C14" w:rsidP="000347A3">
          <w:pPr>
            <w:pStyle w:val="TDC1"/>
            <w:spacing w:line="360" w:lineRule="auto"/>
            <w:ind w:left="567"/>
            <w:rPr>
              <w:rFonts w:ascii="Palatino Linotype" w:hAnsi="Palatino Linotype"/>
              <w:noProof/>
              <w:lang w:val="es-MX" w:eastAsia="es-MX"/>
            </w:rPr>
          </w:pPr>
          <w:hyperlink w:anchor="_Toc25865252" w:history="1">
            <w:r w:rsidR="00FB7DE4" w:rsidRPr="000347A3">
              <w:rPr>
                <w:rStyle w:val="Hipervnculo"/>
                <w:rFonts w:ascii="Palatino Linotype" w:hAnsi="Palatino Linotype"/>
                <w:b/>
                <w:noProof/>
              </w:rPr>
              <w:t>TERCERO. De previo y especial pronunciamiento.</w:t>
            </w:r>
            <w:r w:rsidR="00FB7DE4" w:rsidRPr="000347A3">
              <w:rPr>
                <w:rFonts w:ascii="Palatino Linotype" w:hAnsi="Palatino Linotype"/>
                <w:noProof/>
                <w:webHidden/>
              </w:rPr>
              <w:tab/>
            </w:r>
            <w:r w:rsidR="00FB7DE4" w:rsidRPr="000347A3">
              <w:rPr>
                <w:rFonts w:ascii="Palatino Linotype" w:hAnsi="Palatino Linotype"/>
                <w:noProof/>
                <w:webHidden/>
              </w:rPr>
              <w:fldChar w:fldCharType="begin"/>
            </w:r>
            <w:r w:rsidR="00FB7DE4" w:rsidRPr="000347A3">
              <w:rPr>
                <w:rFonts w:ascii="Palatino Linotype" w:hAnsi="Palatino Linotype"/>
                <w:noProof/>
                <w:webHidden/>
              </w:rPr>
              <w:instrText xml:space="preserve"> PAGEREF _Toc25865252 \h </w:instrText>
            </w:r>
            <w:r w:rsidR="00FB7DE4" w:rsidRPr="000347A3">
              <w:rPr>
                <w:rFonts w:ascii="Palatino Linotype" w:hAnsi="Palatino Linotype"/>
                <w:noProof/>
                <w:webHidden/>
              </w:rPr>
            </w:r>
            <w:r w:rsidR="00FB7DE4" w:rsidRPr="000347A3">
              <w:rPr>
                <w:rFonts w:ascii="Palatino Linotype" w:hAnsi="Palatino Linotype"/>
                <w:noProof/>
                <w:webHidden/>
              </w:rPr>
              <w:fldChar w:fldCharType="separate"/>
            </w:r>
            <w:r w:rsidR="008778B2">
              <w:rPr>
                <w:rFonts w:ascii="Palatino Linotype" w:hAnsi="Palatino Linotype"/>
                <w:noProof/>
                <w:webHidden/>
              </w:rPr>
              <w:t>9</w:t>
            </w:r>
            <w:r w:rsidR="00FB7DE4" w:rsidRPr="000347A3">
              <w:rPr>
                <w:rFonts w:ascii="Palatino Linotype" w:hAnsi="Palatino Linotype"/>
                <w:noProof/>
                <w:webHidden/>
              </w:rPr>
              <w:fldChar w:fldCharType="end"/>
            </w:r>
          </w:hyperlink>
        </w:p>
        <w:p w14:paraId="489435F9" w14:textId="77777777" w:rsidR="00FB7DE4" w:rsidRPr="000347A3" w:rsidRDefault="00940C14" w:rsidP="000347A3">
          <w:pPr>
            <w:pStyle w:val="TDC1"/>
            <w:tabs>
              <w:tab w:val="left" w:pos="993"/>
            </w:tabs>
            <w:spacing w:line="360" w:lineRule="auto"/>
            <w:ind w:left="567"/>
            <w:rPr>
              <w:rFonts w:ascii="Palatino Linotype" w:hAnsi="Palatino Linotype"/>
              <w:noProof/>
              <w:lang w:val="es-MX" w:eastAsia="es-MX"/>
            </w:rPr>
          </w:pPr>
          <w:hyperlink w:anchor="_Toc25865253" w:history="1">
            <w:r w:rsidR="00FB7DE4" w:rsidRPr="000347A3">
              <w:rPr>
                <w:rStyle w:val="Hipervnculo"/>
                <w:rFonts w:ascii="Palatino Linotype" w:eastAsia="Calibri" w:hAnsi="Palatino Linotype" w:cs="Times New Roman"/>
                <w:b/>
                <w:bCs/>
                <w:noProof/>
                <w:lang w:val="es-ES"/>
              </w:rPr>
              <w:t>I.</w:t>
            </w:r>
            <w:r w:rsidR="00FB7DE4" w:rsidRPr="000347A3">
              <w:rPr>
                <w:rFonts w:ascii="Palatino Linotype" w:hAnsi="Palatino Linotype"/>
                <w:noProof/>
                <w:lang w:val="es-MX" w:eastAsia="es-MX"/>
              </w:rPr>
              <w:tab/>
            </w:r>
            <w:r w:rsidR="00FB7DE4" w:rsidRPr="000347A3">
              <w:rPr>
                <w:rStyle w:val="Hipervnculo"/>
                <w:rFonts w:ascii="Palatino Linotype" w:eastAsia="Calibri" w:hAnsi="Palatino Linotype" w:cs="Times New Roman"/>
                <w:b/>
                <w:bCs/>
                <w:noProof/>
                <w:lang w:val="es-ES"/>
              </w:rPr>
              <w:t>La falta de informe justificado.</w:t>
            </w:r>
            <w:r w:rsidR="00FB7DE4" w:rsidRPr="000347A3">
              <w:rPr>
                <w:rFonts w:ascii="Palatino Linotype" w:hAnsi="Palatino Linotype"/>
                <w:noProof/>
                <w:webHidden/>
              </w:rPr>
              <w:tab/>
            </w:r>
            <w:r w:rsidR="00FB7DE4" w:rsidRPr="000347A3">
              <w:rPr>
                <w:rFonts w:ascii="Palatino Linotype" w:hAnsi="Palatino Linotype"/>
                <w:noProof/>
                <w:webHidden/>
              </w:rPr>
              <w:fldChar w:fldCharType="begin"/>
            </w:r>
            <w:r w:rsidR="00FB7DE4" w:rsidRPr="000347A3">
              <w:rPr>
                <w:rFonts w:ascii="Palatino Linotype" w:hAnsi="Palatino Linotype"/>
                <w:noProof/>
                <w:webHidden/>
              </w:rPr>
              <w:instrText xml:space="preserve"> PAGEREF _Toc25865253 \h </w:instrText>
            </w:r>
            <w:r w:rsidR="00FB7DE4" w:rsidRPr="000347A3">
              <w:rPr>
                <w:rFonts w:ascii="Palatino Linotype" w:hAnsi="Palatino Linotype"/>
                <w:noProof/>
                <w:webHidden/>
              </w:rPr>
            </w:r>
            <w:r w:rsidR="00FB7DE4" w:rsidRPr="000347A3">
              <w:rPr>
                <w:rFonts w:ascii="Palatino Linotype" w:hAnsi="Palatino Linotype"/>
                <w:noProof/>
                <w:webHidden/>
              </w:rPr>
              <w:fldChar w:fldCharType="separate"/>
            </w:r>
            <w:r w:rsidR="008778B2">
              <w:rPr>
                <w:rFonts w:ascii="Palatino Linotype" w:hAnsi="Palatino Linotype"/>
                <w:noProof/>
                <w:webHidden/>
              </w:rPr>
              <w:t>10</w:t>
            </w:r>
            <w:r w:rsidR="00FB7DE4" w:rsidRPr="000347A3">
              <w:rPr>
                <w:rFonts w:ascii="Palatino Linotype" w:hAnsi="Palatino Linotype"/>
                <w:noProof/>
                <w:webHidden/>
              </w:rPr>
              <w:fldChar w:fldCharType="end"/>
            </w:r>
          </w:hyperlink>
        </w:p>
        <w:p w14:paraId="78E76E71" w14:textId="77777777" w:rsidR="00FB7DE4" w:rsidRPr="000347A3" w:rsidRDefault="00940C14" w:rsidP="000347A3">
          <w:pPr>
            <w:pStyle w:val="TDC1"/>
            <w:spacing w:line="360" w:lineRule="auto"/>
            <w:ind w:left="567"/>
            <w:rPr>
              <w:rFonts w:ascii="Palatino Linotype" w:hAnsi="Palatino Linotype"/>
              <w:noProof/>
              <w:lang w:val="es-MX" w:eastAsia="es-MX"/>
            </w:rPr>
          </w:pPr>
          <w:hyperlink w:anchor="_Toc25865254" w:history="1">
            <w:r w:rsidR="00FB7DE4" w:rsidRPr="000347A3">
              <w:rPr>
                <w:rStyle w:val="Hipervnculo"/>
                <w:rFonts w:ascii="Palatino Linotype" w:eastAsia="Calibri" w:hAnsi="Palatino Linotype" w:cs="Times New Roman"/>
                <w:b/>
                <w:bCs/>
                <w:noProof/>
                <w:lang w:val="es-ES"/>
              </w:rPr>
              <w:t xml:space="preserve">CUARTO. </w:t>
            </w:r>
            <w:r w:rsidR="00FB7DE4" w:rsidRPr="000347A3">
              <w:rPr>
                <w:rStyle w:val="Hipervnculo"/>
                <w:rFonts w:ascii="Palatino Linotype" w:hAnsi="Palatino Linotype"/>
                <w:b/>
                <w:noProof/>
              </w:rPr>
              <w:t>Del planteamiento de la litis</w:t>
            </w:r>
            <w:r w:rsidR="00FB7DE4" w:rsidRPr="000347A3">
              <w:rPr>
                <w:rFonts w:ascii="Palatino Linotype" w:hAnsi="Palatino Linotype"/>
                <w:noProof/>
                <w:webHidden/>
              </w:rPr>
              <w:tab/>
            </w:r>
            <w:r w:rsidR="00FB7DE4" w:rsidRPr="000347A3">
              <w:rPr>
                <w:rFonts w:ascii="Palatino Linotype" w:hAnsi="Palatino Linotype"/>
                <w:noProof/>
                <w:webHidden/>
              </w:rPr>
              <w:fldChar w:fldCharType="begin"/>
            </w:r>
            <w:r w:rsidR="00FB7DE4" w:rsidRPr="000347A3">
              <w:rPr>
                <w:rFonts w:ascii="Palatino Linotype" w:hAnsi="Palatino Linotype"/>
                <w:noProof/>
                <w:webHidden/>
              </w:rPr>
              <w:instrText xml:space="preserve"> PAGEREF _Toc25865254 \h </w:instrText>
            </w:r>
            <w:r w:rsidR="00FB7DE4" w:rsidRPr="000347A3">
              <w:rPr>
                <w:rFonts w:ascii="Palatino Linotype" w:hAnsi="Palatino Linotype"/>
                <w:noProof/>
                <w:webHidden/>
              </w:rPr>
            </w:r>
            <w:r w:rsidR="00FB7DE4" w:rsidRPr="000347A3">
              <w:rPr>
                <w:rFonts w:ascii="Palatino Linotype" w:hAnsi="Palatino Linotype"/>
                <w:noProof/>
                <w:webHidden/>
              </w:rPr>
              <w:fldChar w:fldCharType="separate"/>
            </w:r>
            <w:r w:rsidR="008778B2">
              <w:rPr>
                <w:rFonts w:ascii="Palatino Linotype" w:hAnsi="Palatino Linotype"/>
                <w:noProof/>
                <w:webHidden/>
              </w:rPr>
              <w:t>11</w:t>
            </w:r>
            <w:r w:rsidR="00FB7DE4" w:rsidRPr="000347A3">
              <w:rPr>
                <w:rFonts w:ascii="Palatino Linotype" w:hAnsi="Palatino Linotype"/>
                <w:noProof/>
                <w:webHidden/>
              </w:rPr>
              <w:fldChar w:fldCharType="end"/>
            </w:r>
          </w:hyperlink>
        </w:p>
        <w:p w14:paraId="6184CED9" w14:textId="77777777" w:rsidR="00FB7DE4" w:rsidRPr="000347A3" w:rsidRDefault="00940C14" w:rsidP="000347A3">
          <w:pPr>
            <w:pStyle w:val="TDC2"/>
            <w:spacing w:line="360" w:lineRule="auto"/>
            <w:ind w:left="567"/>
            <w:rPr>
              <w:rFonts w:ascii="Palatino Linotype" w:hAnsi="Palatino Linotype"/>
              <w:noProof/>
              <w:lang w:val="es-MX" w:eastAsia="es-MX"/>
            </w:rPr>
          </w:pPr>
          <w:hyperlink w:anchor="_Toc25865255" w:history="1">
            <w:r w:rsidR="00FB7DE4" w:rsidRPr="000347A3">
              <w:rPr>
                <w:rStyle w:val="Hipervnculo"/>
                <w:rFonts w:ascii="Palatino Linotype" w:eastAsia="Calibri" w:hAnsi="Palatino Linotype" w:cs="Times New Roman"/>
                <w:b/>
                <w:bCs/>
                <w:noProof/>
                <w:lang w:val="es-ES"/>
              </w:rPr>
              <w:t xml:space="preserve">QUINTO. </w:t>
            </w:r>
            <w:r w:rsidR="00FB7DE4" w:rsidRPr="000347A3">
              <w:rPr>
                <w:rStyle w:val="Hipervnculo"/>
                <w:rFonts w:ascii="Palatino Linotype" w:eastAsia="MS Gothic" w:hAnsi="Palatino Linotype" w:cs="Times New Roman"/>
                <w:b/>
                <w:noProof/>
              </w:rPr>
              <w:t>Del estudio y resolución del asunto.</w:t>
            </w:r>
            <w:r w:rsidR="00FB7DE4" w:rsidRPr="000347A3">
              <w:rPr>
                <w:rFonts w:ascii="Palatino Linotype" w:hAnsi="Palatino Linotype"/>
                <w:noProof/>
                <w:webHidden/>
              </w:rPr>
              <w:tab/>
            </w:r>
            <w:r w:rsidR="00FB7DE4" w:rsidRPr="000347A3">
              <w:rPr>
                <w:rFonts w:ascii="Palatino Linotype" w:hAnsi="Palatino Linotype"/>
                <w:noProof/>
                <w:webHidden/>
              </w:rPr>
              <w:fldChar w:fldCharType="begin"/>
            </w:r>
            <w:r w:rsidR="00FB7DE4" w:rsidRPr="000347A3">
              <w:rPr>
                <w:rFonts w:ascii="Palatino Linotype" w:hAnsi="Palatino Linotype"/>
                <w:noProof/>
                <w:webHidden/>
              </w:rPr>
              <w:instrText xml:space="preserve"> PAGEREF _Toc25865255 \h </w:instrText>
            </w:r>
            <w:r w:rsidR="00FB7DE4" w:rsidRPr="000347A3">
              <w:rPr>
                <w:rFonts w:ascii="Palatino Linotype" w:hAnsi="Palatino Linotype"/>
                <w:noProof/>
                <w:webHidden/>
              </w:rPr>
            </w:r>
            <w:r w:rsidR="00FB7DE4" w:rsidRPr="000347A3">
              <w:rPr>
                <w:rFonts w:ascii="Palatino Linotype" w:hAnsi="Palatino Linotype"/>
                <w:noProof/>
                <w:webHidden/>
              </w:rPr>
              <w:fldChar w:fldCharType="separate"/>
            </w:r>
            <w:r w:rsidR="008778B2">
              <w:rPr>
                <w:rFonts w:ascii="Palatino Linotype" w:hAnsi="Palatino Linotype"/>
                <w:noProof/>
                <w:webHidden/>
              </w:rPr>
              <w:t>12</w:t>
            </w:r>
            <w:r w:rsidR="00FB7DE4" w:rsidRPr="000347A3">
              <w:rPr>
                <w:rFonts w:ascii="Palatino Linotype" w:hAnsi="Palatino Linotype"/>
                <w:noProof/>
                <w:webHidden/>
              </w:rPr>
              <w:fldChar w:fldCharType="end"/>
            </w:r>
          </w:hyperlink>
        </w:p>
        <w:p w14:paraId="3F0046F4" w14:textId="77777777" w:rsidR="00FB7DE4" w:rsidRPr="000347A3" w:rsidRDefault="00940C14" w:rsidP="000347A3">
          <w:pPr>
            <w:pStyle w:val="TDC1"/>
            <w:tabs>
              <w:tab w:val="left" w:pos="993"/>
            </w:tabs>
            <w:spacing w:line="360" w:lineRule="auto"/>
            <w:ind w:left="567"/>
            <w:rPr>
              <w:rFonts w:ascii="Palatino Linotype" w:hAnsi="Palatino Linotype"/>
              <w:noProof/>
              <w:lang w:val="es-MX" w:eastAsia="es-MX"/>
            </w:rPr>
          </w:pPr>
          <w:hyperlink w:anchor="_Toc25865256" w:history="1">
            <w:r w:rsidR="00FB7DE4" w:rsidRPr="000347A3">
              <w:rPr>
                <w:rStyle w:val="Hipervnculo"/>
                <w:rFonts w:ascii="Palatino Linotype" w:hAnsi="Palatino Linotype"/>
                <w:b/>
                <w:noProof/>
              </w:rPr>
              <w:t>I.</w:t>
            </w:r>
            <w:r w:rsidR="00FB7DE4" w:rsidRPr="000347A3">
              <w:rPr>
                <w:rFonts w:ascii="Palatino Linotype" w:hAnsi="Palatino Linotype"/>
                <w:noProof/>
                <w:lang w:val="es-MX" w:eastAsia="es-MX"/>
              </w:rPr>
              <w:tab/>
            </w:r>
            <w:r w:rsidR="00FB7DE4" w:rsidRPr="000347A3">
              <w:rPr>
                <w:rStyle w:val="Hipervnculo"/>
                <w:rFonts w:ascii="Palatino Linotype" w:hAnsi="Palatino Linotype"/>
                <w:b/>
                <w:noProof/>
              </w:rPr>
              <w:t>Del deber de las autoridades de promover, respetar, proteger y garantizar el derecho de acceso a la información pública.</w:t>
            </w:r>
            <w:r w:rsidR="00FB7DE4" w:rsidRPr="000347A3">
              <w:rPr>
                <w:rFonts w:ascii="Palatino Linotype" w:hAnsi="Palatino Linotype"/>
                <w:noProof/>
                <w:webHidden/>
              </w:rPr>
              <w:tab/>
            </w:r>
            <w:r w:rsidR="00FB7DE4" w:rsidRPr="000347A3">
              <w:rPr>
                <w:rFonts w:ascii="Palatino Linotype" w:hAnsi="Palatino Linotype"/>
                <w:noProof/>
                <w:webHidden/>
              </w:rPr>
              <w:fldChar w:fldCharType="begin"/>
            </w:r>
            <w:r w:rsidR="00FB7DE4" w:rsidRPr="000347A3">
              <w:rPr>
                <w:rFonts w:ascii="Palatino Linotype" w:hAnsi="Palatino Linotype"/>
                <w:noProof/>
                <w:webHidden/>
              </w:rPr>
              <w:instrText xml:space="preserve"> PAGEREF _Toc25865256 \h </w:instrText>
            </w:r>
            <w:r w:rsidR="00FB7DE4" w:rsidRPr="000347A3">
              <w:rPr>
                <w:rFonts w:ascii="Palatino Linotype" w:hAnsi="Palatino Linotype"/>
                <w:noProof/>
                <w:webHidden/>
              </w:rPr>
            </w:r>
            <w:r w:rsidR="00FB7DE4" w:rsidRPr="000347A3">
              <w:rPr>
                <w:rFonts w:ascii="Palatino Linotype" w:hAnsi="Palatino Linotype"/>
                <w:noProof/>
                <w:webHidden/>
              </w:rPr>
              <w:fldChar w:fldCharType="separate"/>
            </w:r>
            <w:r w:rsidR="008778B2">
              <w:rPr>
                <w:rFonts w:ascii="Palatino Linotype" w:hAnsi="Palatino Linotype"/>
                <w:noProof/>
                <w:webHidden/>
              </w:rPr>
              <w:t>12</w:t>
            </w:r>
            <w:r w:rsidR="00FB7DE4" w:rsidRPr="000347A3">
              <w:rPr>
                <w:rFonts w:ascii="Palatino Linotype" w:hAnsi="Palatino Linotype"/>
                <w:noProof/>
                <w:webHidden/>
              </w:rPr>
              <w:fldChar w:fldCharType="end"/>
            </w:r>
          </w:hyperlink>
        </w:p>
        <w:p w14:paraId="08AEDC9B" w14:textId="77777777" w:rsidR="00FB7DE4" w:rsidRPr="000347A3" w:rsidRDefault="00940C14" w:rsidP="000347A3">
          <w:pPr>
            <w:pStyle w:val="TDC1"/>
            <w:tabs>
              <w:tab w:val="left" w:pos="993"/>
            </w:tabs>
            <w:spacing w:line="360" w:lineRule="auto"/>
            <w:ind w:left="567"/>
            <w:rPr>
              <w:rFonts w:ascii="Palatino Linotype" w:hAnsi="Palatino Linotype"/>
              <w:noProof/>
              <w:lang w:val="es-MX" w:eastAsia="es-MX"/>
            </w:rPr>
          </w:pPr>
          <w:hyperlink w:anchor="_Toc25865257" w:history="1">
            <w:r w:rsidR="00FB7DE4" w:rsidRPr="000347A3">
              <w:rPr>
                <w:rStyle w:val="Hipervnculo"/>
                <w:rFonts w:ascii="Palatino Linotype" w:hAnsi="Palatino Linotype"/>
                <w:b/>
                <w:noProof/>
              </w:rPr>
              <w:t>II.</w:t>
            </w:r>
            <w:r w:rsidR="00FB7DE4" w:rsidRPr="000347A3">
              <w:rPr>
                <w:rFonts w:ascii="Palatino Linotype" w:hAnsi="Palatino Linotype"/>
                <w:noProof/>
                <w:lang w:val="es-MX" w:eastAsia="es-MX"/>
              </w:rPr>
              <w:tab/>
            </w:r>
            <w:r w:rsidR="00FB7DE4" w:rsidRPr="000347A3">
              <w:rPr>
                <w:rStyle w:val="Hipervnculo"/>
                <w:rFonts w:ascii="Palatino Linotype" w:hAnsi="Palatino Linotype"/>
                <w:b/>
                <w:noProof/>
              </w:rPr>
              <w:t>De la naturaleza respuesta a la solicitud de información.</w:t>
            </w:r>
            <w:r w:rsidR="00FB7DE4" w:rsidRPr="000347A3">
              <w:rPr>
                <w:rFonts w:ascii="Palatino Linotype" w:hAnsi="Palatino Linotype"/>
                <w:noProof/>
                <w:webHidden/>
              </w:rPr>
              <w:tab/>
            </w:r>
            <w:r w:rsidR="00FB7DE4" w:rsidRPr="000347A3">
              <w:rPr>
                <w:rFonts w:ascii="Palatino Linotype" w:hAnsi="Palatino Linotype"/>
                <w:noProof/>
                <w:webHidden/>
              </w:rPr>
              <w:fldChar w:fldCharType="begin"/>
            </w:r>
            <w:r w:rsidR="00FB7DE4" w:rsidRPr="000347A3">
              <w:rPr>
                <w:rFonts w:ascii="Palatino Linotype" w:hAnsi="Palatino Linotype"/>
                <w:noProof/>
                <w:webHidden/>
              </w:rPr>
              <w:instrText xml:space="preserve"> PAGEREF _Toc25865257 \h </w:instrText>
            </w:r>
            <w:r w:rsidR="00FB7DE4" w:rsidRPr="000347A3">
              <w:rPr>
                <w:rFonts w:ascii="Palatino Linotype" w:hAnsi="Palatino Linotype"/>
                <w:noProof/>
                <w:webHidden/>
              </w:rPr>
            </w:r>
            <w:r w:rsidR="00FB7DE4" w:rsidRPr="000347A3">
              <w:rPr>
                <w:rFonts w:ascii="Palatino Linotype" w:hAnsi="Palatino Linotype"/>
                <w:noProof/>
                <w:webHidden/>
              </w:rPr>
              <w:fldChar w:fldCharType="separate"/>
            </w:r>
            <w:r w:rsidR="008778B2">
              <w:rPr>
                <w:rFonts w:ascii="Palatino Linotype" w:hAnsi="Palatino Linotype"/>
                <w:noProof/>
                <w:webHidden/>
              </w:rPr>
              <w:t>14</w:t>
            </w:r>
            <w:r w:rsidR="00FB7DE4" w:rsidRPr="000347A3">
              <w:rPr>
                <w:rFonts w:ascii="Palatino Linotype" w:hAnsi="Palatino Linotype"/>
                <w:noProof/>
                <w:webHidden/>
              </w:rPr>
              <w:fldChar w:fldCharType="end"/>
            </w:r>
          </w:hyperlink>
        </w:p>
        <w:p w14:paraId="3751D13E" w14:textId="77777777" w:rsidR="00FB7DE4" w:rsidRPr="000347A3" w:rsidRDefault="00940C14" w:rsidP="000347A3">
          <w:pPr>
            <w:pStyle w:val="TDC1"/>
            <w:spacing w:line="360" w:lineRule="auto"/>
            <w:ind w:left="567"/>
            <w:rPr>
              <w:rFonts w:ascii="Palatino Linotype" w:hAnsi="Palatino Linotype"/>
              <w:noProof/>
              <w:lang w:val="es-MX" w:eastAsia="es-MX"/>
            </w:rPr>
          </w:pPr>
          <w:hyperlink w:anchor="_Toc25865258" w:history="1">
            <w:r w:rsidR="00FB7DE4" w:rsidRPr="000347A3">
              <w:rPr>
                <w:rStyle w:val="Hipervnculo"/>
                <w:rFonts w:ascii="Palatino Linotype" w:hAnsi="Palatino Linotype"/>
                <w:b/>
                <w:noProof/>
              </w:rPr>
              <w:t>SEXTO. De la Versión Pública</w:t>
            </w:r>
            <w:r w:rsidR="00FB7DE4" w:rsidRPr="000347A3">
              <w:rPr>
                <w:rFonts w:ascii="Palatino Linotype" w:hAnsi="Palatino Linotype"/>
                <w:noProof/>
                <w:webHidden/>
              </w:rPr>
              <w:tab/>
            </w:r>
            <w:r w:rsidR="00FB7DE4" w:rsidRPr="000347A3">
              <w:rPr>
                <w:rFonts w:ascii="Palatino Linotype" w:hAnsi="Palatino Linotype"/>
                <w:noProof/>
                <w:webHidden/>
              </w:rPr>
              <w:fldChar w:fldCharType="begin"/>
            </w:r>
            <w:r w:rsidR="00FB7DE4" w:rsidRPr="000347A3">
              <w:rPr>
                <w:rFonts w:ascii="Palatino Linotype" w:hAnsi="Palatino Linotype"/>
                <w:noProof/>
                <w:webHidden/>
              </w:rPr>
              <w:instrText xml:space="preserve"> PAGEREF _Toc25865258 \h </w:instrText>
            </w:r>
            <w:r w:rsidR="00FB7DE4" w:rsidRPr="000347A3">
              <w:rPr>
                <w:rFonts w:ascii="Palatino Linotype" w:hAnsi="Palatino Linotype"/>
                <w:noProof/>
                <w:webHidden/>
              </w:rPr>
            </w:r>
            <w:r w:rsidR="00FB7DE4" w:rsidRPr="000347A3">
              <w:rPr>
                <w:rFonts w:ascii="Palatino Linotype" w:hAnsi="Palatino Linotype"/>
                <w:noProof/>
                <w:webHidden/>
              </w:rPr>
              <w:fldChar w:fldCharType="separate"/>
            </w:r>
            <w:r w:rsidR="008778B2">
              <w:rPr>
                <w:rFonts w:ascii="Palatino Linotype" w:hAnsi="Palatino Linotype"/>
                <w:noProof/>
                <w:webHidden/>
              </w:rPr>
              <w:t>23</w:t>
            </w:r>
            <w:r w:rsidR="00FB7DE4" w:rsidRPr="000347A3">
              <w:rPr>
                <w:rFonts w:ascii="Palatino Linotype" w:hAnsi="Palatino Linotype"/>
                <w:noProof/>
                <w:webHidden/>
              </w:rPr>
              <w:fldChar w:fldCharType="end"/>
            </w:r>
          </w:hyperlink>
        </w:p>
        <w:p w14:paraId="58D5146F" w14:textId="141E9836" w:rsidR="00FB7DE4" w:rsidRPr="000347A3" w:rsidRDefault="00940C14" w:rsidP="000347A3">
          <w:pPr>
            <w:pStyle w:val="TDC1"/>
            <w:spacing w:line="360" w:lineRule="auto"/>
            <w:ind w:left="567"/>
            <w:rPr>
              <w:rFonts w:ascii="Palatino Linotype" w:hAnsi="Palatino Linotype"/>
              <w:noProof/>
              <w:lang w:val="es-MX" w:eastAsia="es-MX"/>
            </w:rPr>
          </w:pPr>
          <w:hyperlink w:anchor="_Toc25865259" w:history="1">
            <w:r w:rsidR="00FB7DE4" w:rsidRPr="000347A3">
              <w:rPr>
                <w:rStyle w:val="Hipervnculo"/>
                <w:rFonts w:ascii="Palatino Linotype" w:eastAsia="Calibri" w:hAnsi="Palatino Linotype"/>
                <w:b/>
                <w:noProof/>
                <w:lang w:val="es-ES"/>
              </w:rPr>
              <w:t>R E S O L U T I V O S</w:t>
            </w:r>
            <w:r w:rsidR="00FB7DE4" w:rsidRPr="000347A3">
              <w:rPr>
                <w:rFonts w:ascii="Palatino Linotype" w:hAnsi="Palatino Linotype"/>
                <w:noProof/>
                <w:webHidden/>
              </w:rPr>
              <w:tab/>
            </w:r>
            <w:r w:rsidR="00FB7DE4" w:rsidRPr="000347A3">
              <w:rPr>
                <w:rFonts w:ascii="Palatino Linotype" w:hAnsi="Palatino Linotype"/>
                <w:noProof/>
                <w:webHidden/>
              </w:rPr>
              <w:fldChar w:fldCharType="begin"/>
            </w:r>
            <w:r w:rsidR="00FB7DE4" w:rsidRPr="000347A3">
              <w:rPr>
                <w:rFonts w:ascii="Palatino Linotype" w:hAnsi="Palatino Linotype"/>
                <w:noProof/>
                <w:webHidden/>
              </w:rPr>
              <w:instrText xml:space="preserve"> PAGEREF _Toc25865259 \h </w:instrText>
            </w:r>
            <w:r w:rsidR="00FB7DE4" w:rsidRPr="000347A3">
              <w:rPr>
                <w:rFonts w:ascii="Palatino Linotype" w:hAnsi="Palatino Linotype"/>
                <w:noProof/>
                <w:webHidden/>
              </w:rPr>
            </w:r>
            <w:r w:rsidR="00FB7DE4" w:rsidRPr="000347A3">
              <w:rPr>
                <w:rFonts w:ascii="Palatino Linotype" w:hAnsi="Palatino Linotype"/>
                <w:noProof/>
                <w:webHidden/>
              </w:rPr>
              <w:fldChar w:fldCharType="separate"/>
            </w:r>
            <w:r w:rsidR="008778B2">
              <w:rPr>
                <w:rFonts w:ascii="Palatino Linotype" w:hAnsi="Palatino Linotype"/>
                <w:noProof/>
                <w:webHidden/>
              </w:rPr>
              <w:t>35</w:t>
            </w:r>
            <w:r w:rsidR="00FB7DE4" w:rsidRPr="000347A3">
              <w:rPr>
                <w:rFonts w:ascii="Palatino Linotype" w:hAnsi="Palatino Linotype"/>
                <w:noProof/>
                <w:webHidden/>
              </w:rPr>
              <w:fldChar w:fldCharType="end"/>
            </w:r>
          </w:hyperlink>
        </w:p>
        <w:p w14:paraId="1E9D7E1E" w14:textId="74C1FE4B" w:rsidR="00763298" w:rsidRPr="000347A3" w:rsidRDefault="000347A3" w:rsidP="000347A3">
          <w:pPr>
            <w:tabs>
              <w:tab w:val="left" w:pos="0"/>
            </w:tabs>
            <w:spacing w:line="360" w:lineRule="auto"/>
            <w:ind w:left="567"/>
            <w:rPr>
              <w:rFonts w:ascii="Palatino Linotype" w:hAnsi="Palatino Linotype"/>
            </w:rPr>
          </w:pPr>
          <w:r>
            <w:rPr>
              <w:rFonts w:ascii="Palatino Linotype" w:eastAsia="Calibri" w:hAnsi="Palatino Linotype"/>
              <w:b/>
              <w:noProof/>
              <w:color w:val="0000FF" w:themeColor="hyperlink"/>
              <w:u w:val="single"/>
              <w:lang w:val="es-MX" w:eastAsia="es-MX"/>
            </w:rPr>
            <mc:AlternateContent>
              <mc:Choice Requires="wps">
                <w:drawing>
                  <wp:anchor distT="0" distB="0" distL="114300" distR="114300" simplePos="0" relativeHeight="251669504" behindDoc="0" locked="0" layoutInCell="1" allowOverlap="1" wp14:anchorId="07F65D5E" wp14:editId="0A4963A8">
                    <wp:simplePos x="0" y="0"/>
                    <wp:positionH relativeFrom="column">
                      <wp:posOffset>4444</wp:posOffset>
                    </wp:positionH>
                    <wp:positionV relativeFrom="paragraph">
                      <wp:posOffset>45720</wp:posOffset>
                    </wp:positionV>
                    <wp:extent cx="5991225" cy="2733675"/>
                    <wp:effectExtent l="76200" t="57150" r="66675" b="85725"/>
                    <wp:wrapNone/>
                    <wp:docPr id="10" name="Conector recto 10"/>
                    <wp:cNvGraphicFramePr/>
                    <a:graphic xmlns:a="http://schemas.openxmlformats.org/drawingml/2006/main">
                      <a:graphicData uri="http://schemas.microsoft.com/office/word/2010/wordprocessingShape">
                        <wps:wsp>
                          <wps:cNvCnPr/>
                          <wps:spPr>
                            <a:xfrm flipH="1" flipV="1">
                              <a:off x="0" y="0"/>
                              <a:ext cx="5991225" cy="273367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B4CD7C" id="Conector recto 10" o:spid="_x0000_s1026" style="position:absolute;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3.6pt" to="472.1pt,2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" strokecolor="#4f81bd [3204]" strokeweight="3pt">
                    <v:shadow on="t" color="black" opacity="24903f" origin=",.5" offset="0,.55556mm"/>
                  </v:line>
                </w:pict>
              </mc:Fallback>
            </mc:AlternateContent>
          </w:r>
          <w:r w:rsidR="00763298" w:rsidRPr="000347A3">
            <w:rPr>
              <w:rFonts w:ascii="Palatino Linotype" w:hAnsi="Palatino Linotype"/>
              <w:b/>
              <w:bCs/>
            </w:rPr>
            <w:fldChar w:fldCharType="end"/>
          </w:r>
        </w:p>
      </w:sdtContent>
    </w:sdt>
    <w:p w14:paraId="4918BD0D" w14:textId="77777777" w:rsidR="00763298" w:rsidRPr="000347A3" w:rsidRDefault="00763298" w:rsidP="000347A3">
      <w:pPr>
        <w:tabs>
          <w:tab w:val="left" w:pos="0"/>
          <w:tab w:val="left" w:pos="3465"/>
        </w:tabs>
        <w:spacing w:line="360" w:lineRule="auto"/>
        <w:jc w:val="both"/>
        <w:rPr>
          <w:rFonts w:ascii="Palatino Linotype" w:hAnsi="Palatino Linotype"/>
        </w:rPr>
      </w:pPr>
    </w:p>
    <w:p w14:paraId="55197782" w14:textId="77777777" w:rsidR="00763298" w:rsidRPr="000347A3" w:rsidRDefault="00763298" w:rsidP="000347A3">
      <w:pPr>
        <w:tabs>
          <w:tab w:val="left" w:pos="0"/>
          <w:tab w:val="left" w:pos="3465"/>
        </w:tabs>
        <w:spacing w:line="360" w:lineRule="auto"/>
        <w:jc w:val="both"/>
        <w:rPr>
          <w:rFonts w:ascii="Palatino Linotype" w:hAnsi="Palatino Linotype"/>
        </w:rPr>
      </w:pPr>
    </w:p>
    <w:p w14:paraId="4D0AA39F" w14:textId="77777777" w:rsidR="00763298" w:rsidRPr="000347A3" w:rsidRDefault="00763298" w:rsidP="000347A3">
      <w:pPr>
        <w:tabs>
          <w:tab w:val="left" w:pos="0"/>
          <w:tab w:val="left" w:pos="3465"/>
        </w:tabs>
        <w:spacing w:line="360" w:lineRule="auto"/>
        <w:jc w:val="both"/>
        <w:rPr>
          <w:rFonts w:ascii="Palatino Linotype" w:hAnsi="Palatino Linotype"/>
        </w:rPr>
      </w:pPr>
    </w:p>
    <w:p w14:paraId="2C33EC18" w14:textId="77777777" w:rsidR="00763298" w:rsidRPr="000347A3" w:rsidRDefault="00763298" w:rsidP="000347A3">
      <w:pPr>
        <w:tabs>
          <w:tab w:val="left" w:pos="0"/>
          <w:tab w:val="left" w:pos="3465"/>
        </w:tabs>
        <w:spacing w:line="360" w:lineRule="auto"/>
        <w:jc w:val="both"/>
        <w:rPr>
          <w:rFonts w:ascii="Palatino Linotype" w:hAnsi="Palatino Linotype"/>
        </w:rPr>
      </w:pPr>
    </w:p>
    <w:p w14:paraId="5EF52CAF" w14:textId="77777777" w:rsidR="00763298" w:rsidRDefault="00763298" w:rsidP="000347A3">
      <w:pPr>
        <w:tabs>
          <w:tab w:val="left" w:pos="0"/>
          <w:tab w:val="left" w:pos="3465"/>
        </w:tabs>
        <w:spacing w:line="360" w:lineRule="auto"/>
        <w:jc w:val="both"/>
        <w:rPr>
          <w:rFonts w:ascii="Palatino Linotype" w:hAnsi="Palatino Linotype"/>
        </w:rPr>
      </w:pPr>
    </w:p>
    <w:p w14:paraId="5EA43D1F" w14:textId="77777777" w:rsidR="000347A3" w:rsidRDefault="000347A3" w:rsidP="000347A3">
      <w:pPr>
        <w:tabs>
          <w:tab w:val="left" w:pos="0"/>
          <w:tab w:val="left" w:pos="3465"/>
        </w:tabs>
        <w:spacing w:line="360" w:lineRule="auto"/>
        <w:jc w:val="both"/>
        <w:rPr>
          <w:rFonts w:ascii="Palatino Linotype" w:hAnsi="Palatino Linotype"/>
        </w:rPr>
      </w:pPr>
    </w:p>
    <w:p w14:paraId="5DC9B00B" w14:textId="77777777" w:rsidR="000347A3" w:rsidRDefault="000347A3" w:rsidP="000347A3">
      <w:pPr>
        <w:tabs>
          <w:tab w:val="left" w:pos="0"/>
          <w:tab w:val="left" w:pos="3465"/>
        </w:tabs>
        <w:spacing w:line="360" w:lineRule="auto"/>
        <w:jc w:val="both"/>
        <w:rPr>
          <w:rFonts w:ascii="Palatino Linotype" w:hAnsi="Palatino Linotype"/>
        </w:rPr>
      </w:pPr>
    </w:p>
    <w:p w14:paraId="1D73886A" w14:textId="77777777" w:rsidR="000347A3" w:rsidRPr="000347A3" w:rsidRDefault="000347A3" w:rsidP="000347A3">
      <w:pPr>
        <w:tabs>
          <w:tab w:val="left" w:pos="0"/>
          <w:tab w:val="left" w:pos="3465"/>
        </w:tabs>
        <w:spacing w:line="360" w:lineRule="auto"/>
        <w:jc w:val="both"/>
        <w:rPr>
          <w:rFonts w:ascii="Palatino Linotype" w:hAnsi="Palatino Linotype"/>
        </w:rPr>
      </w:pPr>
    </w:p>
    <w:p w14:paraId="73F7F940" w14:textId="46C7FCDC" w:rsidR="00662C69" w:rsidRPr="000347A3" w:rsidRDefault="009B11D6" w:rsidP="000347A3">
      <w:pPr>
        <w:tabs>
          <w:tab w:val="left" w:pos="0"/>
          <w:tab w:val="left" w:pos="3465"/>
        </w:tabs>
        <w:spacing w:line="360" w:lineRule="auto"/>
        <w:jc w:val="both"/>
        <w:rPr>
          <w:rFonts w:ascii="Palatino Linotype" w:hAnsi="Palatino Linotype"/>
          <w:highlight w:val="yellow"/>
        </w:rPr>
      </w:pPr>
      <w:r w:rsidRPr="000347A3">
        <w:rPr>
          <w:rFonts w:ascii="Palatino Linotype" w:hAnsi="Palatino Linotype"/>
        </w:rPr>
        <w:lastRenderedPageBreak/>
        <w:t>R</w:t>
      </w:r>
      <w:r w:rsidR="00662C69" w:rsidRPr="000347A3">
        <w:rPr>
          <w:rFonts w:ascii="Palatino Linotype" w:hAnsi="Palatino Linotype"/>
        </w:rPr>
        <w:t>esolución del Pleno del Instituto de Transparencia, Acceso a la Información Pública y Protección de Datos Personales del Estado de México y Mun</w:t>
      </w:r>
      <w:r w:rsidR="000D5A1D" w:rsidRPr="000347A3">
        <w:rPr>
          <w:rFonts w:ascii="Palatino Linotype" w:hAnsi="Palatino Linotype"/>
        </w:rPr>
        <w:t>icipios, con</w:t>
      </w:r>
      <w:r w:rsidR="00662C69" w:rsidRPr="000347A3">
        <w:rPr>
          <w:rFonts w:ascii="Palatino Linotype" w:hAnsi="Palatino Linotype"/>
        </w:rPr>
        <w:t xml:space="preserve"> </w:t>
      </w:r>
      <w:r w:rsidR="00485DB6" w:rsidRPr="000347A3">
        <w:rPr>
          <w:rFonts w:ascii="Palatino Linotype" w:hAnsi="Palatino Linotype"/>
        </w:rPr>
        <w:t xml:space="preserve">domicilio </w:t>
      </w:r>
      <w:r w:rsidR="00662C69" w:rsidRPr="000347A3">
        <w:rPr>
          <w:rFonts w:ascii="Palatino Linotype" w:hAnsi="Palatino Linotype"/>
        </w:rPr>
        <w:t xml:space="preserve">en Metepec, Estado de México; de </w:t>
      </w:r>
      <w:r w:rsidR="000D5A1D" w:rsidRPr="000347A3">
        <w:rPr>
          <w:rFonts w:ascii="Palatino Linotype" w:hAnsi="Palatino Linotype"/>
        </w:rPr>
        <w:t xml:space="preserve">fecha </w:t>
      </w:r>
      <w:r w:rsidR="00EB67FD" w:rsidRPr="000347A3">
        <w:rPr>
          <w:rFonts w:ascii="Palatino Linotype" w:hAnsi="Palatino Linotype"/>
        </w:rPr>
        <w:t>cuatro</w:t>
      </w:r>
      <w:r w:rsidR="006B149F" w:rsidRPr="000347A3">
        <w:rPr>
          <w:rFonts w:ascii="Palatino Linotype" w:hAnsi="Palatino Linotype"/>
        </w:rPr>
        <w:t xml:space="preserve"> (</w:t>
      </w:r>
      <w:r w:rsidR="00EB67FD" w:rsidRPr="000347A3">
        <w:rPr>
          <w:rFonts w:ascii="Palatino Linotype" w:hAnsi="Palatino Linotype"/>
        </w:rPr>
        <w:t>04</w:t>
      </w:r>
      <w:r w:rsidR="00552467" w:rsidRPr="000347A3">
        <w:rPr>
          <w:rFonts w:ascii="Palatino Linotype" w:hAnsi="Palatino Linotype"/>
        </w:rPr>
        <w:t>)</w:t>
      </w:r>
      <w:r w:rsidR="006B149F" w:rsidRPr="000347A3">
        <w:rPr>
          <w:rFonts w:ascii="Palatino Linotype" w:hAnsi="Palatino Linotype"/>
        </w:rPr>
        <w:t xml:space="preserve"> de </w:t>
      </w:r>
      <w:r w:rsidR="00EB67FD" w:rsidRPr="000347A3">
        <w:rPr>
          <w:rFonts w:ascii="Palatino Linotype" w:hAnsi="Palatino Linotype"/>
        </w:rPr>
        <w:t>diciem</w:t>
      </w:r>
      <w:r w:rsidR="00071AD2" w:rsidRPr="000347A3">
        <w:rPr>
          <w:rFonts w:ascii="Palatino Linotype" w:hAnsi="Palatino Linotype"/>
        </w:rPr>
        <w:t xml:space="preserve">bre </w:t>
      </w:r>
      <w:r w:rsidR="00B414A7" w:rsidRPr="000347A3">
        <w:rPr>
          <w:rFonts w:ascii="Palatino Linotype" w:hAnsi="Palatino Linotype"/>
        </w:rPr>
        <w:t>de dos mil diecinueve</w:t>
      </w:r>
      <w:r w:rsidR="00662C69" w:rsidRPr="000347A3">
        <w:rPr>
          <w:rFonts w:ascii="Palatino Linotype" w:hAnsi="Palatino Linotype"/>
        </w:rPr>
        <w:t>.</w:t>
      </w:r>
    </w:p>
    <w:p w14:paraId="5A51B5EC" w14:textId="77777777" w:rsidR="008A5A73" w:rsidRPr="000347A3" w:rsidRDefault="008A5A73" w:rsidP="000347A3">
      <w:pPr>
        <w:tabs>
          <w:tab w:val="left" w:pos="0"/>
          <w:tab w:val="left" w:pos="3465"/>
        </w:tabs>
        <w:spacing w:line="360" w:lineRule="auto"/>
        <w:jc w:val="both"/>
        <w:rPr>
          <w:rFonts w:ascii="Palatino Linotype" w:hAnsi="Palatino Linotype"/>
        </w:rPr>
      </w:pPr>
    </w:p>
    <w:p w14:paraId="02C1324E" w14:textId="4035BEB1" w:rsidR="00662C69" w:rsidRPr="000347A3" w:rsidRDefault="00662C69" w:rsidP="000347A3">
      <w:pPr>
        <w:tabs>
          <w:tab w:val="left" w:pos="0"/>
        </w:tabs>
        <w:spacing w:line="360" w:lineRule="auto"/>
        <w:jc w:val="both"/>
        <w:rPr>
          <w:rFonts w:ascii="Palatino Linotype" w:hAnsi="Palatino Linotype"/>
          <w:b/>
        </w:rPr>
      </w:pPr>
      <w:r w:rsidRPr="000347A3">
        <w:rPr>
          <w:rFonts w:ascii="Palatino Linotype" w:hAnsi="Palatino Linotype"/>
          <w:b/>
        </w:rPr>
        <w:t>VISTO</w:t>
      </w:r>
      <w:r w:rsidRPr="000347A3">
        <w:rPr>
          <w:rFonts w:ascii="Palatino Linotype" w:hAnsi="Palatino Linotype"/>
        </w:rPr>
        <w:t xml:space="preserve"> el expediente electrónico for</w:t>
      </w:r>
      <w:r w:rsidR="00D37494" w:rsidRPr="000347A3">
        <w:rPr>
          <w:rFonts w:ascii="Palatino Linotype" w:hAnsi="Palatino Linotype"/>
        </w:rPr>
        <w:t>mado con motivo del</w:t>
      </w:r>
      <w:r w:rsidRPr="000347A3">
        <w:rPr>
          <w:rFonts w:ascii="Palatino Linotype" w:hAnsi="Palatino Linotype"/>
        </w:rPr>
        <w:t xml:space="preserve"> recurso de revisión </w:t>
      </w:r>
      <w:r w:rsidR="00F0190C" w:rsidRPr="000347A3">
        <w:rPr>
          <w:rFonts w:ascii="Palatino Linotype" w:hAnsi="Palatino Linotype"/>
          <w:b/>
          <w:bCs/>
        </w:rPr>
        <w:t>0</w:t>
      </w:r>
      <w:r w:rsidR="00071AD2" w:rsidRPr="000347A3">
        <w:rPr>
          <w:rFonts w:ascii="Palatino Linotype" w:hAnsi="Palatino Linotype"/>
          <w:b/>
          <w:bCs/>
        </w:rPr>
        <w:t>7</w:t>
      </w:r>
      <w:r w:rsidR="00EB67FD" w:rsidRPr="000347A3">
        <w:rPr>
          <w:rFonts w:ascii="Palatino Linotype" w:hAnsi="Palatino Linotype"/>
          <w:b/>
          <w:bCs/>
        </w:rPr>
        <w:t>653</w:t>
      </w:r>
      <w:r w:rsidR="00AF4269" w:rsidRPr="000347A3">
        <w:rPr>
          <w:rFonts w:ascii="Palatino Linotype" w:hAnsi="Palatino Linotype"/>
          <w:b/>
          <w:bCs/>
        </w:rPr>
        <w:t>/INFOEM/IP/RR/2019</w:t>
      </w:r>
      <w:r w:rsidR="003E4A5C" w:rsidRPr="000347A3">
        <w:rPr>
          <w:rFonts w:ascii="Palatino Linotype" w:hAnsi="Palatino Linotype"/>
          <w:b/>
        </w:rPr>
        <w:t xml:space="preserve"> </w:t>
      </w:r>
      <w:r w:rsidRPr="000347A3">
        <w:rPr>
          <w:rFonts w:ascii="Palatino Linotype" w:hAnsi="Palatino Linotype"/>
        </w:rPr>
        <w:t xml:space="preserve">promovido por </w:t>
      </w:r>
      <w:r w:rsidR="00DB41F1" w:rsidRPr="00DB41F1">
        <w:rPr>
          <w:rFonts w:ascii="Palatino Linotype" w:hAnsi="Palatino Linotype"/>
          <w:b/>
          <w:highlight w:val="black"/>
        </w:rPr>
        <w:t>------------------------</w:t>
      </w:r>
      <w:r w:rsidR="009E0595" w:rsidRPr="000347A3">
        <w:rPr>
          <w:rFonts w:ascii="Palatino Linotype" w:hAnsi="Palatino Linotype"/>
          <w:b/>
        </w:rPr>
        <w:t xml:space="preserve"> </w:t>
      </w:r>
      <w:r w:rsidRPr="000347A3">
        <w:rPr>
          <w:rFonts w:ascii="Palatino Linotype" w:hAnsi="Palatino Linotype" w:cs="Arial"/>
        </w:rPr>
        <w:t xml:space="preserve">en su </w:t>
      </w:r>
      <w:r w:rsidR="00D83C17" w:rsidRPr="000347A3">
        <w:rPr>
          <w:rFonts w:ascii="Palatino Linotype" w:hAnsi="Palatino Linotype" w:cs="Arial"/>
        </w:rPr>
        <w:t>calidad</w:t>
      </w:r>
      <w:r w:rsidRPr="000347A3">
        <w:rPr>
          <w:rFonts w:ascii="Palatino Linotype" w:hAnsi="Palatino Linotype" w:cs="Arial"/>
        </w:rPr>
        <w:t xml:space="preserve"> de </w:t>
      </w:r>
      <w:r w:rsidRPr="000347A3">
        <w:rPr>
          <w:rFonts w:ascii="Palatino Linotype" w:hAnsi="Palatino Linotype" w:cs="Arial"/>
          <w:b/>
        </w:rPr>
        <w:t>RECURRENTE</w:t>
      </w:r>
      <w:r w:rsidRPr="000347A3">
        <w:rPr>
          <w:rFonts w:ascii="Palatino Linotype" w:hAnsi="Palatino Linotype" w:cs="Arial"/>
        </w:rPr>
        <w:t xml:space="preserve">, en contra </w:t>
      </w:r>
      <w:r w:rsidR="000D5A1D" w:rsidRPr="000347A3">
        <w:rPr>
          <w:rFonts w:ascii="Palatino Linotype" w:hAnsi="Palatino Linotype" w:cs="Arial"/>
        </w:rPr>
        <w:t xml:space="preserve">de </w:t>
      </w:r>
      <w:r w:rsidR="00843908" w:rsidRPr="000347A3">
        <w:rPr>
          <w:rFonts w:ascii="Palatino Linotype" w:hAnsi="Palatino Linotype" w:cs="Arial"/>
        </w:rPr>
        <w:t>la respuesta del</w:t>
      </w:r>
      <w:r w:rsidR="00ED007B" w:rsidRPr="000347A3">
        <w:rPr>
          <w:rFonts w:ascii="Palatino Linotype" w:hAnsi="Palatino Linotype" w:cs="Arial"/>
        </w:rPr>
        <w:t xml:space="preserve"> </w:t>
      </w:r>
      <w:r w:rsidR="00891EA6" w:rsidRPr="000347A3">
        <w:rPr>
          <w:rFonts w:ascii="Palatino Linotype" w:hAnsi="Palatino Linotype"/>
          <w:b/>
        </w:rPr>
        <w:t>Ayuntam</w:t>
      </w:r>
      <w:r w:rsidR="00071AD2" w:rsidRPr="000347A3">
        <w:rPr>
          <w:rFonts w:ascii="Palatino Linotype" w:hAnsi="Palatino Linotype"/>
          <w:b/>
        </w:rPr>
        <w:t xml:space="preserve">iento de </w:t>
      </w:r>
      <w:r w:rsidR="00EB67FD" w:rsidRPr="000347A3">
        <w:rPr>
          <w:rFonts w:ascii="Palatino Linotype" w:hAnsi="Palatino Linotype"/>
          <w:b/>
        </w:rPr>
        <w:t>Morelos</w:t>
      </w:r>
      <w:r w:rsidR="003E4A5C" w:rsidRPr="000347A3">
        <w:rPr>
          <w:rFonts w:ascii="Palatino Linotype" w:hAnsi="Palatino Linotype"/>
          <w:b/>
          <w:bCs/>
        </w:rPr>
        <w:t xml:space="preserve"> </w:t>
      </w:r>
      <w:r w:rsidRPr="000347A3">
        <w:rPr>
          <w:rFonts w:ascii="Palatino Linotype" w:hAnsi="Palatino Linotype"/>
        </w:rPr>
        <w:t>en lo sucesivo el</w:t>
      </w:r>
      <w:r w:rsidRPr="000347A3">
        <w:rPr>
          <w:rFonts w:ascii="Palatino Linotype" w:hAnsi="Palatino Linotype"/>
          <w:b/>
        </w:rPr>
        <w:t xml:space="preserve"> SUJETO OBLIGADO, </w:t>
      </w:r>
      <w:r w:rsidRPr="000347A3">
        <w:rPr>
          <w:rFonts w:ascii="Palatino Linotype" w:hAnsi="Palatino Linotype"/>
        </w:rPr>
        <w:t>se procede a dictar la presente resolución, con base en los siguientes:</w:t>
      </w:r>
    </w:p>
    <w:p w14:paraId="0BBCF3EE" w14:textId="77777777" w:rsidR="008A5A73" w:rsidRPr="000347A3" w:rsidRDefault="008A5A73" w:rsidP="000347A3">
      <w:pPr>
        <w:tabs>
          <w:tab w:val="left" w:pos="0"/>
        </w:tabs>
        <w:spacing w:line="360" w:lineRule="auto"/>
        <w:jc w:val="both"/>
        <w:rPr>
          <w:rFonts w:ascii="Palatino Linotype" w:hAnsi="Palatino Linotype"/>
        </w:rPr>
      </w:pPr>
    </w:p>
    <w:p w14:paraId="769E1410" w14:textId="5740327F" w:rsidR="00587366" w:rsidRPr="000347A3" w:rsidRDefault="00662C69" w:rsidP="000347A3">
      <w:pPr>
        <w:pStyle w:val="Ttulo1"/>
        <w:tabs>
          <w:tab w:val="left" w:pos="0"/>
        </w:tabs>
        <w:spacing w:before="0" w:line="360" w:lineRule="auto"/>
        <w:jc w:val="center"/>
        <w:rPr>
          <w:b/>
          <w:szCs w:val="24"/>
        </w:rPr>
      </w:pPr>
      <w:bookmarkStart w:id="0" w:name="_Toc461555884"/>
      <w:bookmarkStart w:id="1" w:name="_Toc466371847"/>
      <w:bookmarkStart w:id="2" w:name="_Toc25865248"/>
      <w:r w:rsidRPr="000347A3">
        <w:rPr>
          <w:b/>
          <w:szCs w:val="24"/>
        </w:rPr>
        <w:t>ANTECEDENTES</w:t>
      </w:r>
      <w:bookmarkEnd w:id="0"/>
      <w:bookmarkEnd w:id="1"/>
      <w:bookmarkEnd w:id="2"/>
    </w:p>
    <w:p w14:paraId="468D1AB4" w14:textId="77777777" w:rsidR="008A5A73" w:rsidRPr="000347A3" w:rsidRDefault="008A5A73" w:rsidP="000347A3">
      <w:pPr>
        <w:tabs>
          <w:tab w:val="left" w:pos="0"/>
        </w:tabs>
        <w:spacing w:line="360" w:lineRule="auto"/>
        <w:rPr>
          <w:rFonts w:ascii="Palatino Linotype" w:hAnsi="Palatino Linotype"/>
          <w:lang w:eastAsia="en-US"/>
        </w:rPr>
      </w:pPr>
    </w:p>
    <w:p w14:paraId="501A421E" w14:textId="478EF1FF" w:rsidR="00FA1437" w:rsidRPr="000347A3" w:rsidRDefault="00D9392E" w:rsidP="000347A3">
      <w:pPr>
        <w:pStyle w:val="Prrafodelista"/>
        <w:numPr>
          <w:ilvl w:val="0"/>
          <w:numId w:val="1"/>
        </w:numPr>
        <w:tabs>
          <w:tab w:val="left" w:pos="0"/>
        </w:tabs>
        <w:spacing w:line="360" w:lineRule="auto"/>
        <w:ind w:left="0" w:right="49" w:firstLine="0"/>
        <w:jc w:val="both"/>
        <w:rPr>
          <w:rFonts w:ascii="Palatino Linotype" w:hAnsi="Palatino Linotype"/>
        </w:rPr>
      </w:pPr>
      <w:r w:rsidRPr="000347A3">
        <w:rPr>
          <w:rFonts w:ascii="Palatino Linotype" w:eastAsia="Calibri" w:hAnsi="Palatino Linotype" w:cs="Arial"/>
        </w:rPr>
        <w:t xml:space="preserve">El </w:t>
      </w:r>
      <w:r w:rsidRPr="000347A3">
        <w:rPr>
          <w:rFonts w:ascii="Palatino Linotype" w:hAnsi="Palatino Linotype"/>
        </w:rPr>
        <w:t>día</w:t>
      </w:r>
      <w:r w:rsidRPr="000347A3">
        <w:rPr>
          <w:rFonts w:ascii="Palatino Linotype" w:eastAsia="Calibri" w:hAnsi="Palatino Linotype" w:cs="Arial"/>
        </w:rPr>
        <w:t xml:space="preserve"> </w:t>
      </w:r>
      <w:r w:rsidR="00071AD2" w:rsidRPr="000347A3">
        <w:rPr>
          <w:rFonts w:ascii="Palatino Linotype" w:eastAsia="Calibri" w:hAnsi="Palatino Linotype" w:cs="Arial"/>
        </w:rPr>
        <w:t>cuatro</w:t>
      </w:r>
      <w:r w:rsidR="0014400B" w:rsidRPr="000347A3">
        <w:rPr>
          <w:rFonts w:ascii="Palatino Linotype" w:eastAsia="Calibri" w:hAnsi="Palatino Linotype" w:cs="Arial"/>
        </w:rPr>
        <w:t xml:space="preserve"> </w:t>
      </w:r>
      <w:r w:rsidR="003E4A5C" w:rsidRPr="000347A3">
        <w:rPr>
          <w:rFonts w:ascii="Palatino Linotype" w:hAnsi="Palatino Linotype"/>
        </w:rPr>
        <w:t>(</w:t>
      </w:r>
      <w:r w:rsidR="00071AD2" w:rsidRPr="000347A3">
        <w:rPr>
          <w:rFonts w:ascii="Palatino Linotype" w:hAnsi="Palatino Linotype"/>
        </w:rPr>
        <w:t>04</w:t>
      </w:r>
      <w:r w:rsidR="000035F6" w:rsidRPr="000347A3">
        <w:rPr>
          <w:rFonts w:ascii="Palatino Linotype" w:hAnsi="Palatino Linotype"/>
        </w:rPr>
        <w:t>)</w:t>
      </w:r>
      <w:r w:rsidR="00A53AF8" w:rsidRPr="000347A3">
        <w:rPr>
          <w:rFonts w:ascii="Palatino Linotype" w:hAnsi="Palatino Linotype"/>
        </w:rPr>
        <w:t xml:space="preserve"> de </w:t>
      </w:r>
      <w:r w:rsidR="00071AD2" w:rsidRPr="000347A3">
        <w:rPr>
          <w:rFonts w:ascii="Palatino Linotype" w:hAnsi="Palatino Linotype"/>
        </w:rPr>
        <w:t xml:space="preserve">septiembre </w:t>
      </w:r>
      <w:r w:rsidR="00F8587B" w:rsidRPr="000347A3">
        <w:rPr>
          <w:rFonts w:ascii="Palatino Linotype" w:eastAsia="Calibri" w:hAnsi="Palatino Linotype" w:cs="Arial"/>
        </w:rPr>
        <w:t>de dos mil dieci</w:t>
      </w:r>
      <w:r w:rsidR="00103D24" w:rsidRPr="000347A3">
        <w:rPr>
          <w:rFonts w:ascii="Palatino Linotype" w:eastAsia="Calibri" w:hAnsi="Palatino Linotype" w:cs="Arial"/>
        </w:rPr>
        <w:t>nueve</w:t>
      </w:r>
      <w:r w:rsidRPr="000347A3">
        <w:rPr>
          <w:rFonts w:ascii="Palatino Linotype" w:hAnsi="Palatino Linotype"/>
          <w:b/>
        </w:rPr>
        <w:t xml:space="preserve">, </w:t>
      </w:r>
      <w:r w:rsidRPr="000347A3">
        <w:rPr>
          <w:rFonts w:ascii="Palatino Linotype" w:eastAsia="Calibri" w:hAnsi="Palatino Linotype" w:cs="Arial"/>
        </w:rPr>
        <w:t xml:space="preserve">se presentó ante el </w:t>
      </w:r>
      <w:r w:rsidRPr="000347A3">
        <w:rPr>
          <w:rFonts w:ascii="Palatino Linotype" w:eastAsia="Calibri" w:hAnsi="Palatino Linotype" w:cs="Arial"/>
          <w:b/>
        </w:rPr>
        <w:t>SUJETO OBLIGADO</w:t>
      </w:r>
      <w:r w:rsidRPr="000347A3">
        <w:rPr>
          <w:rFonts w:ascii="Palatino Linotype" w:eastAsia="Calibri" w:hAnsi="Palatino Linotype" w:cs="Arial"/>
        </w:rPr>
        <w:t xml:space="preserve"> </w:t>
      </w:r>
      <w:r w:rsidR="00A53AF8" w:rsidRPr="000347A3">
        <w:rPr>
          <w:rFonts w:ascii="Palatino Linotype" w:eastAsia="Calibri" w:hAnsi="Palatino Linotype" w:cs="Arial"/>
        </w:rPr>
        <w:t xml:space="preserve">vía </w:t>
      </w:r>
      <w:r w:rsidR="00A53AF8" w:rsidRPr="000347A3">
        <w:rPr>
          <w:rFonts w:ascii="Palatino Linotype" w:eastAsia="Calibri" w:hAnsi="Palatino Linotype" w:cs="Arial"/>
          <w:lang w:val="es-ES"/>
        </w:rPr>
        <w:t>Sistema de Acceso a la Información Mexiquense (</w:t>
      </w:r>
      <w:r w:rsidR="00A53AF8" w:rsidRPr="000347A3">
        <w:rPr>
          <w:rFonts w:ascii="Palatino Linotype" w:eastAsia="Calibri" w:hAnsi="Palatino Linotype" w:cs="Arial"/>
          <w:b/>
          <w:lang w:val="es-ES"/>
        </w:rPr>
        <w:t>SAIMEX)</w:t>
      </w:r>
      <w:r w:rsidRPr="000347A3">
        <w:rPr>
          <w:rFonts w:ascii="Palatino Linotype" w:eastAsia="Calibri" w:hAnsi="Palatino Linotype" w:cs="Arial"/>
        </w:rPr>
        <w:t>, la solicitud de información pública registrada con el número</w:t>
      </w:r>
      <w:r w:rsidR="003E4A5C" w:rsidRPr="000347A3">
        <w:rPr>
          <w:rFonts w:ascii="Palatino Linotype" w:eastAsia="Calibri" w:hAnsi="Palatino Linotype" w:cs="Arial"/>
        </w:rPr>
        <w:t xml:space="preserve"> </w:t>
      </w:r>
      <w:r w:rsidR="00A7308C" w:rsidRPr="000347A3">
        <w:rPr>
          <w:rFonts w:ascii="Palatino Linotype" w:eastAsia="Times New Roman" w:hAnsi="Palatino Linotype" w:cs="Arial"/>
          <w:b/>
          <w:lang w:val="es-ES"/>
        </w:rPr>
        <w:t>00</w:t>
      </w:r>
      <w:r w:rsidR="00071AD2" w:rsidRPr="000347A3">
        <w:rPr>
          <w:rFonts w:ascii="Palatino Linotype" w:eastAsia="Times New Roman" w:hAnsi="Palatino Linotype" w:cs="Arial"/>
          <w:b/>
          <w:lang w:val="es-ES"/>
        </w:rPr>
        <w:t>0</w:t>
      </w:r>
      <w:r w:rsidR="00EB67FD" w:rsidRPr="000347A3">
        <w:rPr>
          <w:rFonts w:ascii="Palatino Linotype" w:eastAsia="Times New Roman" w:hAnsi="Palatino Linotype" w:cs="Arial"/>
          <w:b/>
          <w:lang w:val="es-ES"/>
        </w:rPr>
        <w:t>64</w:t>
      </w:r>
      <w:r w:rsidR="00A7308C" w:rsidRPr="000347A3">
        <w:rPr>
          <w:rFonts w:ascii="Palatino Linotype" w:eastAsia="Times New Roman" w:hAnsi="Palatino Linotype" w:cs="Arial"/>
          <w:b/>
          <w:lang w:val="es-ES"/>
        </w:rPr>
        <w:t>/</w:t>
      </w:r>
      <w:r w:rsidR="00EB67FD" w:rsidRPr="000347A3">
        <w:rPr>
          <w:rFonts w:ascii="Palatino Linotype" w:eastAsia="Times New Roman" w:hAnsi="Palatino Linotype" w:cs="Arial"/>
          <w:b/>
          <w:lang w:val="es-ES"/>
        </w:rPr>
        <w:t>MORELOS</w:t>
      </w:r>
      <w:r w:rsidR="00A7308C" w:rsidRPr="000347A3">
        <w:rPr>
          <w:rFonts w:ascii="Palatino Linotype" w:eastAsia="Times New Roman" w:hAnsi="Palatino Linotype" w:cs="Arial"/>
          <w:b/>
          <w:lang w:val="es-ES"/>
        </w:rPr>
        <w:t>/IP/201</w:t>
      </w:r>
      <w:r w:rsidR="00103D24" w:rsidRPr="000347A3">
        <w:rPr>
          <w:rFonts w:ascii="Palatino Linotype" w:eastAsia="Times New Roman" w:hAnsi="Palatino Linotype" w:cs="Arial"/>
          <w:b/>
          <w:lang w:val="es-ES"/>
        </w:rPr>
        <w:t>9</w:t>
      </w:r>
      <w:r w:rsidR="00E17F3A" w:rsidRPr="000347A3">
        <w:rPr>
          <w:rFonts w:ascii="Palatino Linotype" w:eastAsia="Calibri" w:hAnsi="Palatino Linotype" w:cs="Arial"/>
        </w:rPr>
        <w:t>,</w:t>
      </w:r>
      <w:r w:rsidR="00FB54FB" w:rsidRPr="000347A3">
        <w:rPr>
          <w:rFonts w:ascii="Palatino Linotype" w:eastAsia="Calibri" w:hAnsi="Palatino Linotype" w:cs="Arial"/>
          <w:b/>
        </w:rPr>
        <w:t xml:space="preserve"> </w:t>
      </w:r>
      <w:r w:rsidRPr="000347A3">
        <w:rPr>
          <w:rFonts w:ascii="Palatino Linotype" w:eastAsia="Calibri" w:hAnsi="Palatino Linotype" w:cs="Arial"/>
        </w:rPr>
        <w:t>media</w:t>
      </w:r>
      <w:r w:rsidR="00FA1437" w:rsidRPr="000347A3">
        <w:rPr>
          <w:rFonts w:ascii="Palatino Linotype" w:eastAsia="Calibri" w:hAnsi="Palatino Linotype" w:cs="Arial"/>
        </w:rPr>
        <w:t>nte la cual solicito:</w:t>
      </w:r>
    </w:p>
    <w:p w14:paraId="01AD3FA8" w14:textId="77777777" w:rsidR="00FA1437" w:rsidRPr="000347A3" w:rsidRDefault="00FA1437" w:rsidP="000347A3">
      <w:pPr>
        <w:pStyle w:val="Prrafodelista"/>
        <w:tabs>
          <w:tab w:val="left" w:pos="0"/>
        </w:tabs>
        <w:spacing w:line="360" w:lineRule="auto"/>
        <w:ind w:left="0" w:right="49"/>
        <w:jc w:val="both"/>
        <w:rPr>
          <w:rFonts w:ascii="Palatino Linotype" w:hAnsi="Palatino Linotype"/>
        </w:rPr>
      </w:pPr>
    </w:p>
    <w:p w14:paraId="45EF49F8" w14:textId="4851AB7F" w:rsidR="001C34D6" w:rsidRPr="000347A3" w:rsidRDefault="001C34D6" w:rsidP="000347A3">
      <w:pPr>
        <w:pStyle w:val="Prrafodelista"/>
        <w:spacing w:line="360" w:lineRule="auto"/>
        <w:ind w:left="851" w:right="616"/>
        <w:jc w:val="both"/>
        <w:rPr>
          <w:rFonts w:ascii="Palatino Linotype" w:hAnsi="Palatino Linotype"/>
        </w:rPr>
      </w:pPr>
      <w:r w:rsidRPr="000347A3">
        <w:rPr>
          <w:rFonts w:ascii="Palatino Linotype" w:hAnsi="Palatino Linotype"/>
          <w:i/>
        </w:rPr>
        <w:t>“</w:t>
      </w:r>
      <w:r w:rsidR="00071AD2" w:rsidRPr="000347A3">
        <w:rPr>
          <w:rFonts w:ascii="Palatino Linotype" w:hAnsi="Palatino Linotype"/>
          <w:i/>
        </w:rPr>
        <w:t xml:space="preserve">Solicito atentamente pueda </w:t>
      </w:r>
      <w:proofErr w:type="gramStart"/>
      <w:r w:rsidR="00071AD2" w:rsidRPr="000347A3">
        <w:rPr>
          <w:rFonts w:ascii="Palatino Linotype" w:hAnsi="Palatino Linotype"/>
          <w:i/>
        </w:rPr>
        <w:t>proporcionarme ,</w:t>
      </w:r>
      <w:proofErr w:type="gramEnd"/>
      <w:r w:rsidR="00071AD2" w:rsidRPr="000347A3">
        <w:rPr>
          <w:rFonts w:ascii="Palatino Linotype" w:hAnsi="Palatino Linotype"/>
          <w:i/>
        </w:rPr>
        <w:t xml:space="preserve"> sueldo bruto, sueldo neto y sueldo base . De </w:t>
      </w:r>
      <w:proofErr w:type="gramStart"/>
      <w:r w:rsidR="00071AD2" w:rsidRPr="000347A3">
        <w:rPr>
          <w:rFonts w:ascii="Palatino Linotype" w:hAnsi="Palatino Linotype"/>
          <w:i/>
        </w:rPr>
        <w:t>presidente ,</w:t>
      </w:r>
      <w:proofErr w:type="gramEnd"/>
      <w:r w:rsidR="00071AD2" w:rsidRPr="000347A3">
        <w:rPr>
          <w:rFonts w:ascii="Palatino Linotype" w:hAnsi="Palatino Linotype"/>
          <w:i/>
        </w:rPr>
        <w:t xml:space="preserve"> </w:t>
      </w:r>
      <w:proofErr w:type="spellStart"/>
      <w:r w:rsidR="00071AD2" w:rsidRPr="000347A3">
        <w:rPr>
          <w:rFonts w:ascii="Palatino Linotype" w:hAnsi="Palatino Linotype"/>
          <w:i/>
        </w:rPr>
        <w:t>Contraloria</w:t>
      </w:r>
      <w:proofErr w:type="spellEnd"/>
      <w:r w:rsidR="00071AD2" w:rsidRPr="000347A3">
        <w:rPr>
          <w:rFonts w:ascii="Palatino Linotype" w:hAnsi="Palatino Linotype"/>
          <w:i/>
        </w:rPr>
        <w:t xml:space="preserve">, secretaria del ayuntamiento , transparencia y </w:t>
      </w:r>
      <w:proofErr w:type="spellStart"/>
      <w:r w:rsidR="00071AD2" w:rsidRPr="000347A3">
        <w:rPr>
          <w:rFonts w:ascii="Palatino Linotype" w:hAnsi="Palatino Linotype"/>
          <w:i/>
        </w:rPr>
        <w:t>Uippe</w:t>
      </w:r>
      <w:proofErr w:type="spellEnd"/>
      <w:r w:rsidR="00071AD2" w:rsidRPr="000347A3">
        <w:rPr>
          <w:rFonts w:ascii="Palatino Linotype" w:hAnsi="Palatino Linotype"/>
          <w:i/>
        </w:rPr>
        <w:t xml:space="preserve"> </w:t>
      </w:r>
      <w:r w:rsidR="00103D24" w:rsidRPr="000347A3">
        <w:rPr>
          <w:rFonts w:ascii="Palatino Linotype" w:hAnsi="Palatino Linotype"/>
          <w:i/>
        </w:rPr>
        <w:t>.</w:t>
      </w:r>
      <w:r w:rsidR="003E4A5C" w:rsidRPr="000347A3">
        <w:rPr>
          <w:rFonts w:ascii="Palatino Linotype" w:hAnsi="Palatino Linotype"/>
          <w:i/>
        </w:rPr>
        <w:t>”</w:t>
      </w:r>
      <w:r w:rsidRPr="000347A3">
        <w:rPr>
          <w:rFonts w:ascii="Palatino Linotype" w:hAnsi="Palatino Linotype"/>
        </w:rPr>
        <w:t xml:space="preserve"> (Sic)</w:t>
      </w:r>
    </w:p>
    <w:p w14:paraId="282765A5" w14:textId="77777777" w:rsidR="00A7308C" w:rsidRPr="000347A3" w:rsidRDefault="00A7308C" w:rsidP="000347A3">
      <w:pPr>
        <w:pStyle w:val="Prrafodelista"/>
        <w:tabs>
          <w:tab w:val="left" w:pos="0"/>
        </w:tabs>
        <w:spacing w:line="360" w:lineRule="auto"/>
        <w:ind w:left="567" w:right="616"/>
        <w:jc w:val="both"/>
        <w:rPr>
          <w:rFonts w:ascii="Palatino Linotype" w:hAnsi="Palatino Linotype"/>
        </w:rPr>
      </w:pPr>
    </w:p>
    <w:p w14:paraId="7727518C" w14:textId="678D0797" w:rsidR="00A45546" w:rsidRPr="000347A3" w:rsidRDefault="00A8769A" w:rsidP="000347A3">
      <w:pPr>
        <w:pStyle w:val="Prrafodelista"/>
        <w:tabs>
          <w:tab w:val="left" w:pos="0"/>
        </w:tabs>
        <w:spacing w:line="360" w:lineRule="auto"/>
        <w:ind w:left="567"/>
        <w:jc w:val="both"/>
        <w:rPr>
          <w:rFonts w:ascii="Palatino Linotype" w:hAnsi="Palatino Linotype"/>
          <w:b/>
        </w:rPr>
      </w:pPr>
      <w:r w:rsidRPr="000347A3">
        <w:rPr>
          <w:rFonts w:ascii="Palatino Linotype" w:eastAsia="Times New Roman" w:hAnsi="Palatino Linotype" w:cs="Arial"/>
        </w:rPr>
        <w:t xml:space="preserve">Señaló </w:t>
      </w:r>
      <w:r w:rsidR="00750A80" w:rsidRPr="000347A3">
        <w:rPr>
          <w:rFonts w:ascii="Palatino Linotype" w:eastAsia="Times New Roman" w:hAnsi="Palatino Linotype" w:cs="Arial"/>
        </w:rPr>
        <w:t>como modalidad de entrega de información</w:t>
      </w:r>
      <w:r w:rsidR="00750A80" w:rsidRPr="000347A3">
        <w:rPr>
          <w:rFonts w:ascii="Palatino Linotype" w:eastAsia="Times New Roman" w:hAnsi="Palatino Linotype" w:cs="Arial"/>
          <w:b/>
        </w:rPr>
        <w:t>:</w:t>
      </w:r>
      <w:r w:rsidR="00750A80" w:rsidRPr="000347A3">
        <w:rPr>
          <w:rFonts w:ascii="Palatino Linotype" w:eastAsia="Times New Roman" w:hAnsi="Palatino Linotype" w:cs="Arial"/>
        </w:rPr>
        <w:t xml:space="preserve"> </w:t>
      </w:r>
      <w:r w:rsidR="007B30F3" w:rsidRPr="000347A3">
        <w:rPr>
          <w:rFonts w:ascii="Palatino Linotype" w:hAnsi="Palatino Linotype"/>
        </w:rPr>
        <w:t>A través de</w:t>
      </w:r>
      <w:r w:rsidR="00E83035" w:rsidRPr="000347A3">
        <w:rPr>
          <w:rFonts w:ascii="Palatino Linotype" w:hAnsi="Palatino Linotype"/>
        </w:rPr>
        <w:t>l</w:t>
      </w:r>
      <w:r w:rsidR="00A53AF8" w:rsidRPr="000347A3">
        <w:rPr>
          <w:rFonts w:ascii="Palatino Linotype" w:hAnsi="Palatino Linotype"/>
          <w:b/>
        </w:rPr>
        <w:t xml:space="preserve"> </w:t>
      </w:r>
      <w:r w:rsidR="00A7308C" w:rsidRPr="000347A3">
        <w:rPr>
          <w:rFonts w:ascii="Palatino Linotype" w:eastAsia="Times New Roman" w:hAnsi="Palatino Linotype" w:cs="Arial"/>
          <w:b/>
          <w:lang w:val="es-ES"/>
        </w:rPr>
        <w:t>SAIMEX</w:t>
      </w:r>
      <w:r w:rsidR="003E4A5C" w:rsidRPr="000347A3">
        <w:rPr>
          <w:rFonts w:ascii="Palatino Linotype" w:hAnsi="Palatino Linotype"/>
          <w:b/>
        </w:rPr>
        <w:t>.</w:t>
      </w:r>
    </w:p>
    <w:p w14:paraId="002D0C85" w14:textId="77777777" w:rsidR="00071AD2" w:rsidRPr="000347A3" w:rsidRDefault="00071AD2" w:rsidP="000347A3">
      <w:pPr>
        <w:pStyle w:val="Prrafodelista"/>
        <w:tabs>
          <w:tab w:val="left" w:pos="0"/>
        </w:tabs>
        <w:spacing w:line="360" w:lineRule="auto"/>
        <w:ind w:left="567"/>
        <w:jc w:val="both"/>
        <w:rPr>
          <w:rFonts w:ascii="Palatino Linotype" w:hAnsi="Palatino Linotype"/>
        </w:rPr>
      </w:pPr>
    </w:p>
    <w:p w14:paraId="2AB649E1" w14:textId="77777777" w:rsidR="00BB0AE0" w:rsidRPr="000347A3" w:rsidRDefault="009E0595" w:rsidP="000347A3">
      <w:pPr>
        <w:pStyle w:val="Prrafodelista"/>
        <w:numPr>
          <w:ilvl w:val="0"/>
          <w:numId w:val="1"/>
        </w:numPr>
        <w:tabs>
          <w:tab w:val="left" w:pos="0"/>
        </w:tabs>
        <w:spacing w:line="360" w:lineRule="auto"/>
        <w:ind w:left="284" w:right="34" w:firstLine="0"/>
        <w:jc w:val="both"/>
        <w:rPr>
          <w:rFonts w:ascii="Palatino Linotype" w:hAnsi="Palatino Linotype"/>
          <w:i/>
        </w:rPr>
      </w:pPr>
      <w:r w:rsidRPr="000347A3">
        <w:rPr>
          <w:rFonts w:ascii="Palatino Linotype" w:hAnsi="Palatino Linotype"/>
        </w:rPr>
        <w:lastRenderedPageBreak/>
        <w:t xml:space="preserve">El día </w:t>
      </w:r>
      <w:r w:rsidR="00BB0AE0" w:rsidRPr="000347A3">
        <w:rPr>
          <w:rFonts w:ascii="Palatino Linotype" w:hAnsi="Palatino Linotype"/>
        </w:rPr>
        <w:t>veintiséis</w:t>
      </w:r>
      <w:r w:rsidR="00071AD2" w:rsidRPr="000347A3">
        <w:rPr>
          <w:rFonts w:ascii="Palatino Linotype" w:hAnsi="Palatino Linotype"/>
        </w:rPr>
        <w:t xml:space="preserve"> </w:t>
      </w:r>
      <w:r w:rsidR="003E4A5C" w:rsidRPr="000347A3">
        <w:rPr>
          <w:rFonts w:ascii="Palatino Linotype" w:hAnsi="Palatino Linotype"/>
        </w:rPr>
        <w:t>(</w:t>
      </w:r>
      <w:r w:rsidR="00071AD2" w:rsidRPr="000347A3">
        <w:rPr>
          <w:rFonts w:ascii="Palatino Linotype" w:hAnsi="Palatino Linotype"/>
        </w:rPr>
        <w:t>2</w:t>
      </w:r>
      <w:r w:rsidR="00BB0AE0" w:rsidRPr="000347A3">
        <w:rPr>
          <w:rFonts w:ascii="Palatino Linotype" w:hAnsi="Palatino Linotype"/>
        </w:rPr>
        <w:t>6</w:t>
      </w:r>
      <w:r w:rsidR="0077381A" w:rsidRPr="000347A3">
        <w:rPr>
          <w:rFonts w:ascii="Palatino Linotype" w:hAnsi="Palatino Linotype"/>
        </w:rPr>
        <w:t xml:space="preserve">) de </w:t>
      </w:r>
      <w:r w:rsidR="00071AD2" w:rsidRPr="000347A3">
        <w:rPr>
          <w:rFonts w:ascii="Palatino Linotype" w:hAnsi="Palatino Linotype"/>
        </w:rPr>
        <w:t xml:space="preserve">septiembre </w:t>
      </w:r>
      <w:r w:rsidR="00FB54FB" w:rsidRPr="000347A3">
        <w:rPr>
          <w:rFonts w:ascii="Palatino Linotype" w:hAnsi="Palatino Linotype"/>
        </w:rPr>
        <w:t>de dos mil dieci</w:t>
      </w:r>
      <w:r w:rsidR="00AA09C3" w:rsidRPr="000347A3">
        <w:rPr>
          <w:rFonts w:ascii="Palatino Linotype" w:hAnsi="Palatino Linotype"/>
        </w:rPr>
        <w:t>nueve</w:t>
      </w:r>
      <w:r w:rsidR="00585F00" w:rsidRPr="000347A3">
        <w:rPr>
          <w:rFonts w:ascii="Palatino Linotype" w:hAnsi="Palatino Linotype"/>
        </w:rPr>
        <w:t xml:space="preserve">, el </w:t>
      </w:r>
      <w:r w:rsidR="009F390B" w:rsidRPr="000347A3">
        <w:rPr>
          <w:rFonts w:ascii="Palatino Linotype" w:hAnsi="Palatino Linotype"/>
          <w:b/>
        </w:rPr>
        <w:t xml:space="preserve">SUJETO OBLIGADO, </w:t>
      </w:r>
      <w:r w:rsidR="00891EA6" w:rsidRPr="000347A3">
        <w:rPr>
          <w:rFonts w:ascii="Palatino Linotype" w:hAnsi="Palatino Linotype"/>
          <w:b/>
        </w:rPr>
        <w:t xml:space="preserve"> </w:t>
      </w:r>
      <w:r w:rsidR="00891EA6" w:rsidRPr="000347A3">
        <w:rPr>
          <w:rFonts w:ascii="Palatino Linotype" w:hAnsi="Palatino Linotype"/>
        </w:rPr>
        <w:t>respondió a la solicitud de informaci</w:t>
      </w:r>
      <w:r w:rsidR="00B25C74" w:rsidRPr="000347A3">
        <w:rPr>
          <w:rFonts w:ascii="Palatino Linotype" w:hAnsi="Palatino Linotype"/>
        </w:rPr>
        <w:t>ón en los siguientes términos</w:t>
      </w:r>
      <w:r w:rsidR="00BB0AE0" w:rsidRPr="000347A3">
        <w:rPr>
          <w:rFonts w:ascii="Palatino Linotype" w:hAnsi="Palatino Linotype"/>
        </w:rPr>
        <w:t>:</w:t>
      </w:r>
    </w:p>
    <w:p w14:paraId="767E759E" w14:textId="77777777" w:rsidR="00BB0AE0" w:rsidRPr="000347A3" w:rsidRDefault="00BB0AE0" w:rsidP="000347A3">
      <w:pPr>
        <w:pStyle w:val="Prrafodelista"/>
        <w:tabs>
          <w:tab w:val="left" w:pos="0"/>
        </w:tabs>
        <w:spacing w:line="360" w:lineRule="auto"/>
        <w:ind w:left="284" w:right="34"/>
        <w:jc w:val="both"/>
        <w:rPr>
          <w:rFonts w:ascii="Palatino Linotype" w:hAnsi="Palatino Linotype"/>
          <w:i/>
        </w:rPr>
      </w:pPr>
    </w:p>
    <w:p w14:paraId="245DB059" w14:textId="2E3D0891" w:rsidR="00E221F3" w:rsidRPr="000347A3" w:rsidRDefault="00891EA6" w:rsidP="000347A3">
      <w:pPr>
        <w:pStyle w:val="Prrafodelista"/>
        <w:tabs>
          <w:tab w:val="left" w:pos="0"/>
        </w:tabs>
        <w:spacing w:line="360" w:lineRule="auto"/>
        <w:ind w:left="851" w:right="616"/>
        <w:jc w:val="both"/>
        <w:rPr>
          <w:rFonts w:ascii="Palatino Linotype" w:hAnsi="Palatino Linotype"/>
          <w:i/>
        </w:rPr>
      </w:pPr>
      <w:r w:rsidRPr="000347A3">
        <w:rPr>
          <w:rFonts w:ascii="Palatino Linotype" w:hAnsi="Palatino Linotype"/>
          <w:i/>
          <w:color w:val="000000"/>
        </w:rPr>
        <w:t>"</w:t>
      </w:r>
      <w:r w:rsidR="00B25C74" w:rsidRPr="000347A3">
        <w:rPr>
          <w:rFonts w:ascii="Palatino Linotype" w:hAnsi="Palatino Linotype"/>
        </w:rPr>
        <w:t xml:space="preserve"> </w:t>
      </w:r>
      <w:r w:rsidR="00BB0AE0" w:rsidRPr="000347A3">
        <w:rPr>
          <w:rFonts w:ascii="Palatino Linotype" w:hAnsi="Palatino Linotype"/>
          <w:i/>
          <w:color w:val="000000"/>
        </w:rPr>
        <w:t>BUENAS TARDES, ADJUNTO INFORMACIÓN REQUERIDA EN LA SOLICITUD 00064, ME REITERO A SUS ÓRDENES PARA CUALQUIER DUDA O ACLARACIÓN.</w:t>
      </w:r>
      <w:r w:rsidR="00B5159E" w:rsidRPr="000347A3">
        <w:rPr>
          <w:rFonts w:ascii="Palatino Linotype" w:hAnsi="Palatino Linotype"/>
          <w:i/>
          <w:color w:val="000000"/>
        </w:rPr>
        <w:t>”</w:t>
      </w:r>
      <w:r w:rsidR="003E4A5C" w:rsidRPr="000347A3">
        <w:rPr>
          <w:rFonts w:ascii="Palatino Linotype" w:hAnsi="Palatino Linotype"/>
          <w:i/>
        </w:rPr>
        <w:t>(Sic)</w:t>
      </w:r>
    </w:p>
    <w:p w14:paraId="009BFF32" w14:textId="77777777" w:rsidR="009E0595" w:rsidRPr="000347A3" w:rsidRDefault="009E0595" w:rsidP="000347A3">
      <w:pPr>
        <w:pStyle w:val="Prrafodelista"/>
        <w:spacing w:line="360" w:lineRule="auto"/>
        <w:ind w:left="851" w:right="616"/>
        <w:jc w:val="both"/>
        <w:rPr>
          <w:rFonts w:ascii="Palatino Linotype" w:hAnsi="Palatino Linotype"/>
          <w:i/>
        </w:rPr>
      </w:pPr>
    </w:p>
    <w:p w14:paraId="3A944066" w14:textId="49194756" w:rsidR="009E0595" w:rsidRPr="000347A3" w:rsidRDefault="00BB0AE0" w:rsidP="000347A3">
      <w:pPr>
        <w:pStyle w:val="Prrafodelista"/>
        <w:spacing w:line="360" w:lineRule="auto"/>
        <w:ind w:left="851" w:right="-93"/>
        <w:jc w:val="both"/>
        <w:rPr>
          <w:rFonts w:ascii="Palatino Linotype" w:hAnsi="Palatino Linotype"/>
        </w:rPr>
      </w:pPr>
      <w:r w:rsidRPr="000347A3">
        <w:rPr>
          <w:rFonts w:ascii="Palatino Linotype" w:hAnsi="Palatino Linotype"/>
        </w:rPr>
        <w:t xml:space="preserve">Respuesta a la que adjuntó el archivo electrónico identificado como </w:t>
      </w:r>
      <w:r w:rsidR="003E7127" w:rsidRPr="000347A3">
        <w:rPr>
          <w:rFonts w:ascii="Palatino Linotype" w:hAnsi="Palatino Linotype"/>
          <w:b/>
          <w:i/>
        </w:rPr>
        <w:t>000</w:t>
      </w:r>
      <w:r w:rsidRPr="000347A3">
        <w:rPr>
          <w:rFonts w:ascii="Palatino Linotype" w:hAnsi="Palatino Linotype"/>
          <w:b/>
          <w:i/>
        </w:rPr>
        <w:t>64</w:t>
      </w:r>
      <w:r w:rsidR="009E0595" w:rsidRPr="000347A3">
        <w:rPr>
          <w:rFonts w:ascii="Palatino Linotype" w:hAnsi="Palatino Linotype"/>
          <w:b/>
          <w:i/>
        </w:rPr>
        <w:t xml:space="preserve">.pdf: </w:t>
      </w:r>
      <w:r w:rsidRPr="000347A3">
        <w:rPr>
          <w:rFonts w:ascii="Palatino Linotype" w:hAnsi="Palatino Linotype"/>
        </w:rPr>
        <w:t xml:space="preserve">Consistente en el oficio número 483/MORELOS/IP/2019 de fecha veinticinco de septiembre de 2019, suscrito por el Titular de la Unidad de Transparencia </w:t>
      </w:r>
      <w:r w:rsidR="0085016E" w:rsidRPr="000347A3">
        <w:rPr>
          <w:rFonts w:ascii="Palatino Linotype" w:hAnsi="Palatino Linotype"/>
        </w:rPr>
        <w:t xml:space="preserve">por medio del cual remite copias simples en formato PDF de la respuesta emitida por el Servidor Público Habilitado, el cual se trata del oficio número TM/0195/IX/2019 de fecha veinticinco (25) de septiembre de dos mil diecinueve, suscrito por la Tesorera Municipal del </w:t>
      </w:r>
      <w:r w:rsidR="0085016E" w:rsidRPr="000347A3">
        <w:rPr>
          <w:rFonts w:ascii="Palatino Linotype" w:hAnsi="Palatino Linotype"/>
          <w:b/>
        </w:rPr>
        <w:t xml:space="preserve">Municipio de Morelos, </w:t>
      </w:r>
      <w:r w:rsidR="0085016E" w:rsidRPr="000347A3">
        <w:rPr>
          <w:rFonts w:ascii="Palatino Linotype" w:hAnsi="Palatino Linotype"/>
        </w:rPr>
        <w:t xml:space="preserve"> en el que se puede observar una tabla con el sueldo base y neto del Presidente, la Contraloría, Secretaría del Ayuntamiento y Titular de la Unidad de Información, Programación y Evaluación.</w:t>
      </w:r>
      <w:r w:rsidR="009E0595" w:rsidRPr="000347A3">
        <w:rPr>
          <w:rFonts w:ascii="Palatino Linotype" w:hAnsi="Palatino Linotype"/>
        </w:rPr>
        <w:t xml:space="preserve"> </w:t>
      </w:r>
    </w:p>
    <w:p w14:paraId="5314C89A" w14:textId="77777777" w:rsidR="000D5162" w:rsidRPr="000347A3" w:rsidRDefault="000D5162" w:rsidP="000347A3">
      <w:pPr>
        <w:pStyle w:val="Prrafodelista"/>
        <w:spacing w:line="360" w:lineRule="auto"/>
        <w:ind w:right="616"/>
        <w:jc w:val="both"/>
        <w:rPr>
          <w:rFonts w:ascii="Palatino Linotype" w:hAnsi="Palatino Linotype"/>
          <w:i/>
        </w:rPr>
      </w:pPr>
    </w:p>
    <w:p w14:paraId="1BDB340C" w14:textId="47EC9A35" w:rsidR="00D870F1" w:rsidRPr="000347A3" w:rsidRDefault="00585F00" w:rsidP="000347A3">
      <w:pPr>
        <w:pStyle w:val="Prrafodelista"/>
        <w:numPr>
          <w:ilvl w:val="0"/>
          <w:numId w:val="1"/>
        </w:numPr>
        <w:tabs>
          <w:tab w:val="left" w:pos="0"/>
        </w:tabs>
        <w:spacing w:line="360" w:lineRule="auto"/>
        <w:ind w:left="0" w:right="49" w:firstLine="0"/>
        <w:jc w:val="both"/>
        <w:rPr>
          <w:rFonts w:ascii="Palatino Linotype" w:hAnsi="Palatino Linotype"/>
        </w:rPr>
      </w:pPr>
      <w:r w:rsidRPr="000347A3">
        <w:rPr>
          <w:rFonts w:ascii="Palatino Linotype" w:eastAsia="Times New Roman" w:hAnsi="Palatino Linotype" w:cs="Arial"/>
        </w:rPr>
        <w:t>E</w:t>
      </w:r>
      <w:r w:rsidR="002A63B8" w:rsidRPr="000347A3">
        <w:rPr>
          <w:rFonts w:ascii="Palatino Linotype" w:eastAsia="Times New Roman" w:hAnsi="Palatino Linotype" w:cs="Arial"/>
        </w:rPr>
        <w:t xml:space="preserve">l día </w:t>
      </w:r>
      <w:r w:rsidR="00B850F2" w:rsidRPr="000347A3">
        <w:rPr>
          <w:rFonts w:ascii="Palatino Linotype" w:eastAsia="Times New Roman" w:hAnsi="Palatino Linotype" w:cs="Arial"/>
        </w:rPr>
        <w:t>veintitrés</w:t>
      </w:r>
      <w:r w:rsidR="003E4A5C" w:rsidRPr="000347A3">
        <w:rPr>
          <w:rFonts w:ascii="Palatino Linotype" w:eastAsia="Times New Roman" w:hAnsi="Palatino Linotype" w:cs="Arial"/>
        </w:rPr>
        <w:t xml:space="preserve"> (</w:t>
      </w:r>
      <w:r w:rsidR="00B850F2" w:rsidRPr="000347A3">
        <w:rPr>
          <w:rFonts w:ascii="Palatino Linotype" w:eastAsia="Times New Roman" w:hAnsi="Palatino Linotype" w:cs="Arial"/>
        </w:rPr>
        <w:t>23</w:t>
      </w:r>
      <w:r w:rsidR="00BF2C41" w:rsidRPr="000347A3">
        <w:rPr>
          <w:rFonts w:ascii="Palatino Linotype" w:eastAsia="Times New Roman" w:hAnsi="Palatino Linotype" w:cs="Arial"/>
        </w:rPr>
        <w:t xml:space="preserve">) de </w:t>
      </w:r>
      <w:r w:rsidR="00B850F2" w:rsidRPr="000347A3">
        <w:rPr>
          <w:rFonts w:ascii="Palatino Linotype" w:eastAsia="Times New Roman" w:hAnsi="Palatino Linotype" w:cs="Arial"/>
        </w:rPr>
        <w:t>septiembre</w:t>
      </w:r>
      <w:r w:rsidR="00B25C74" w:rsidRPr="000347A3">
        <w:rPr>
          <w:rFonts w:ascii="Palatino Linotype" w:eastAsia="Times New Roman" w:hAnsi="Palatino Linotype" w:cs="Arial"/>
        </w:rPr>
        <w:t xml:space="preserve"> </w:t>
      </w:r>
      <w:r w:rsidR="00AA09C3" w:rsidRPr="000347A3">
        <w:rPr>
          <w:rFonts w:ascii="Palatino Linotype" w:eastAsia="Times New Roman" w:hAnsi="Palatino Linotype" w:cs="Arial"/>
        </w:rPr>
        <w:t>de dos mil diecinueve</w:t>
      </w:r>
      <w:r w:rsidR="009E0595" w:rsidRPr="000347A3">
        <w:rPr>
          <w:rFonts w:ascii="Palatino Linotype" w:eastAsia="Times New Roman" w:hAnsi="Palatino Linotype" w:cs="Arial"/>
        </w:rPr>
        <w:t xml:space="preserve">, </w:t>
      </w:r>
      <w:r w:rsidR="00FA3B14" w:rsidRPr="000347A3">
        <w:rPr>
          <w:rFonts w:ascii="Palatino Linotype" w:eastAsia="Times New Roman" w:hAnsi="Palatino Linotype" w:cs="Arial"/>
        </w:rPr>
        <w:t>el</w:t>
      </w:r>
      <w:r w:rsidR="007E4E68" w:rsidRPr="000347A3">
        <w:rPr>
          <w:rFonts w:ascii="Palatino Linotype" w:hAnsi="Palatino Linotype" w:cs="Arial"/>
        </w:rPr>
        <w:t xml:space="preserve"> particular</w:t>
      </w:r>
      <w:r w:rsidRPr="000347A3">
        <w:rPr>
          <w:rFonts w:ascii="Palatino Linotype" w:eastAsia="Times New Roman" w:hAnsi="Palatino Linotype" w:cs="Arial"/>
        </w:rPr>
        <w:t xml:space="preserve"> interpuso el recurso 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392FF39B" w:rsidR="00FA3B14" w:rsidRPr="000347A3" w:rsidRDefault="00FA3B14" w:rsidP="000347A3">
      <w:pPr>
        <w:pStyle w:val="Prrafodelista"/>
        <w:tabs>
          <w:tab w:val="left" w:pos="0"/>
        </w:tabs>
        <w:spacing w:line="360" w:lineRule="auto"/>
        <w:ind w:left="284" w:right="34"/>
        <w:jc w:val="both"/>
        <w:rPr>
          <w:rFonts w:ascii="Palatino Linotype" w:hAnsi="Palatino Linotype"/>
        </w:rPr>
      </w:pPr>
    </w:p>
    <w:p w14:paraId="5654E5A5" w14:textId="42CB35C3" w:rsidR="00C208DE" w:rsidRPr="000347A3" w:rsidRDefault="00585F00" w:rsidP="000347A3">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0347A3">
        <w:rPr>
          <w:rFonts w:ascii="Palatino Linotype" w:eastAsia="Calibri" w:hAnsi="Palatino Linotype" w:cs="Arial"/>
          <w:b/>
        </w:rPr>
        <w:t>Acto impugnado</w:t>
      </w:r>
      <w:bookmarkEnd w:id="3"/>
      <w:r w:rsidR="00F95F7E" w:rsidRPr="000347A3">
        <w:rPr>
          <w:rFonts w:ascii="Palatino Linotype" w:eastAsia="Calibri" w:hAnsi="Palatino Linotype" w:cs="Arial"/>
        </w:rPr>
        <w:t>:</w:t>
      </w:r>
      <w:bookmarkEnd w:id="17"/>
      <w:r w:rsidR="00F95F7E" w:rsidRPr="000347A3">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776FFE" w:rsidRPr="000347A3">
        <w:rPr>
          <w:rFonts w:ascii="Palatino Linotype" w:eastAsia="Calibri" w:hAnsi="Palatino Linotype" w:cs="Arial"/>
        </w:rPr>
        <w:t>“</w:t>
      </w:r>
      <w:r w:rsidR="0085016E" w:rsidRPr="000347A3">
        <w:rPr>
          <w:rFonts w:ascii="Palatino Linotype" w:eastAsia="Calibri" w:hAnsi="Palatino Linotype" w:cs="Arial"/>
          <w:i/>
        </w:rPr>
        <w:t>No entrego la información completa.</w:t>
      </w:r>
      <w:r w:rsidR="003E4A5C" w:rsidRPr="000347A3">
        <w:rPr>
          <w:rFonts w:ascii="Palatino Linotype" w:eastAsia="Calibri" w:hAnsi="Palatino Linotype" w:cs="Arial"/>
          <w:i/>
        </w:rPr>
        <w:t>” (Sic)</w:t>
      </w:r>
    </w:p>
    <w:p w14:paraId="63B20642" w14:textId="4EF5E8C8" w:rsidR="006C0831" w:rsidRPr="000347A3" w:rsidRDefault="006C0831" w:rsidP="000347A3">
      <w:pPr>
        <w:pStyle w:val="Prrafodelista"/>
        <w:tabs>
          <w:tab w:val="left" w:pos="0"/>
        </w:tabs>
        <w:spacing w:line="360" w:lineRule="auto"/>
        <w:ind w:left="927" w:right="616"/>
        <w:jc w:val="both"/>
        <w:rPr>
          <w:rFonts w:ascii="Palatino Linotype" w:eastAsia="Calibri" w:hAnsi="Palatino Linotype" w:cs="Arial"/>
        </w:rPr>
      </w:pPr>
    </w:p>
    <w:p w14:paraId="7AD682F7" w14:textId="6C2CF44F" w:rsidR="006C0831" w:rsidRPr="000347A3" w:rsidRDefault="00585F00" w:rsidP="000347A3">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2" w:name="_Toc504377967"/>
      <w:r w:rsidRPr="000347A3">
        <w:rPr>
          <w:rFonts w:ascii="Palatino Linotype" w:eastAsia="Calibri" w:hAnsi="Palatino Linotype" w:cs="Arial"/>
          <w:b/>
        </w:rPr>
        <w:t>Razones o Motivos de inconformidad</w:t>
      </w:r>
      <w:r w:rsidRPr="000347A3">
        <w:rPr>
          <w:rFonts w:ascii="Palatino Linotype" w:eastAsia="Calibri" w:hAnsi="Palatino Linotype" w:cs="Arial"/>
        </w:rPr>
        <w:t>:</w:t>
      </w:r>
      <w:bookmarkEnd w:id="18"/>
      <w:bookmarkEnd w:id="32"/>
      <w:r w:rsidRPr="000347A3">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0347A3">
        <w:rPr>
          <w:rFonts w:ascii="Palatino Linotype" w:eastAsia="Calibri" w:hAnsi="Palatino Linotype" w:cs="Arial"/>
          <w:i/>
        </w:rPr>
        <w:t>“</w:t>
      </w:r>
      <w:r w:rsidR="0085016E" w:rsidRPr="000347A3">
        <w:rPr>
          <w:rFonts w:ascii="Palatino Linotype" w:eastAsia="Calibri" w:hAnsi="Palatino Linotype" w:cs="Arial"/>
          <w:i/>
        </w:rPr>
        <w:t>No entrego la información completa.</w:t>
      </w:r>
      <w:r w:rsidR="000D5162" w:rsidRPr="000347A3">
        <w:rPr>
          <w:rFonts w:ascii="Palatino Linotype" w:eastAsia="Calibri" w:hAnsi="Palatino Linotype" w:cs="Arial"/>
          <w:i/>
        </w:rPr>
        <w:t>”</w:t>
      </w:r>
      <w:r w:rsidR="003E4A5C" w:rsidRPr="000347A3">
        <w:rPr>
          <w:rFonts w:ascii="Palatino Linotype" w:eastAsia="Calibri" w:hAnsi="Palatino Linotype" w:cs="Arial"/>
          <w:i/>
        </w:rPr>
        <w:t>(Sic)</w:t>
      </w:r>
    </w:p>
    <w:p w14:paraId="14718D03" w14:textId="7DF15C26" w:rsidR="00583389" w:rsidRPr="000347A3" w:rsidRDefault="00220DD2" w:rsidP="000347A3">
      <w:pPr>
        <w:pStyle w:val="Prrafodelista"/>
        <w:numPr>
          <w:ilvl w:val="0"/>
          <w:numId w:val="1"/>
        </w:numPr>
        <w:tabs>
          <w:tab w:val="left" w:pos="0"/>
        </w:tabs>
        <w:spacing w:line="360" w:lineRule="auto"/>
        <w:ind w:left="0" w:right="49" w:firstLine="0"/>
        <w:jc w:val="both"/>
        <w:rPr>
          <w:rFonts w:ascii="Palatino Linotype" w:hAnsi="Palatino Linotype"/>
          <w:i/>
        </w:rPr>
      </w:pPr>
      <w:r w:rsidRPr="000347A3">
        <w:rPr>
          <w:rFonts w:ascii="Palatino Linotype" w:eastAsia="Calibri" w:hAnsi="Palatino Linotype" w:cs="Arial"/>
        </w:rPr>
        <w:lastRenderedPageBreak/>
        <w:t xml:space="preserve">El </w:t>
      </w:r>
      <w:r w:rsidRPr="000347A3">
        <w:rPr>
          <w:rFonts w:ascii="Palatino Linotype" w:eastAsia="Calibri" w:hAnsi="Palatino Linotype" w:cs="Times New Roman"/>
        </w:rPr>
        <w:t>Comisionado</w:t>
      </w:r>
      <w:r w:rsidRPr="000347A3">
        <w:rPr>
          <w:rFonts w:ascii="Palatino Linotype" w:eastAsia="Calibri" w:hAnsi="Palatino Linotype" w:cs="Arial"/>
        </w:rPr>
        <w:t xml:space="preserve"> Ponente con fundamento en lo dispuesto por el artículo 185 fracción II de la ley de la materia, a través del acuerdo de admisión de fecha </w:t>
      </w:r>
      <w:r w:rsidR="0085016E" w:rsidRPr="000347A3">
        <w:rPr>
          <w:rFonts w:ascii="Palatino Linotype" w:eastAsia="Calibri" w:hAnsi="Palatino Linotype" w:cs="Arial"/>
        </w:rPr>
        <w:t>tres</w:t>
      </w:r>
      <w:r w:rsidR="00B850F2" w:rsidRPr="000347A3">
        <w:rPr>
          <w:rFonts w:ascii="Palatino Linotype" w:eastAsia="Calibri" w:hAnsi="Palatino Linotype" w:cs="Arial"/>
        </w:rPr>
        <w:t xml:space="preserve"> (</w:t>
      </w:r>
      <w:r w:rsidR="0085016E" w:rsidRPr="000347A3">
        <w:rPr>
          <w:rFonts w:ascii="Palatino Linotype" w:eastAsia="Calibri" w:hAnsi="Palatino Linotype" w:cs="Arial"/>
        </w:rPr>
        <w:t>03</w:t>
      </w:r>
      <w:r w:rsidR="00091508" w:rsidRPr="000347A3">
        <w:rPr>
          <w:rFonts w:ascii="Palatino Linotype" w:eastAsia="Calibri" w:hAnsi="Palatino Linotype" w:cs="Arial"/>
        </w:rPr>
        <w:t xml:space="preserve">) de </w:t>
      </w:r>
      <w:r w:rsidR="0085016E" w:rsidRPr="000347A3">
        <w:rPr>
          <w:rFonts w:ascii="Palatino Linotype" w:eastAsia="Calibri" w:hAnsi="Palatino Linotype" w:cs="Arial"/>
        </w:rPr>
        <w:t>octu</w:t>
      </w:r>
      <w:r w:rsidR="00B850F2" w:rsidRPr="000347A3">
        <w:rPr>
          <w:rFonts w:ascii="Palatino Linotype" w:eastAsia="Calibri" w:hAnsi="Palatino Linotype" w:cs="Arial"/>
        </w:rPr>
        <w:t xml:space="preserve">bre </w:t>
      </w:r>
      <w:r w:rsidR="00FA3B14" w:rsidRPr="000347A3">
        <w:rPr>
          <w:rFonts w:ascii="Palatino Linotype" w:eastAsia="Calibri" w:hAnsi="Palatino Linotype" w:cs="Arial"/>
        </w:rPr>
        <w:t>de dos mil dieci</w:t>
      </w:r>
      <w:r w:rsidR="00AA09C3" w:rsidRPr="000347A3">
        <w:rPr>
          <w:rFonts w:ascii="Palatino Linotype" w:eastAsia="Calibri" w:hAnsi="Palatino Linotype" w:cs="Arial"/>
        </w:rPr>
        <w:t>nueve</w:t>
      </w:r>
      <w:r w:rsidRPr="000347A3">
        <w:rPr>
          <w:rFonts w:ascii="Palatino Linotype" w:eastAsia="Calibri" w:hAnsi="Palatino Linotype" w:cs="Arial"/>
        </w:rPr>
        <w:t xml:space="preserve">, puso a disposición de las partes el expediente electrónico vía Sistema de Acceso a la Información Mexiquense </w:t>
      </w:r>
      <w:r w:rsidR="00B5159E" w:rsidRPr="000347A3">
        <w:rPr>
          <w:rFonts w:ascii="Palatino Linotype" w:eastAsia="Calibri" w:hAnsi="Palatino Linotype" w:cs="Arial"/>
        </w:rPr>
        <w:t>(</w:t>
      </w:r>
      <w:r w:rsidRPr="000347A3">
        <w:rPr>
          <w:rFonts w:ascii="Palatino Linotype" w:eastAsia="Calibri" w:hAnsi="Palatino Linotype" w:cs="Arial"/>
        </w:rPr>
        <w:t>SAIMEX</w:t>
      </w:r>
      <w:r w:rsidR="00B5159E" w:rsidRPr="000347A3">
        <w:rPr>
          <w:rFonts w:ascii="Palatino Linotype" w:eastAsia="Calibri" w:hAnsi="Palatino Linotype" w:cs="Arial"/>
        </w:rPr>
        <w:t>)</w:t>
      </w:r>
      <w:r w:rsidRPr="000347A3">
        <w:rPr>
          <w:rFonts w:ascii="Palatino Linotype" w:eastAsia="Calibri" w:hAnsi="Palatino Linotype" w:cs="Arial"/>
          <w:b/>
        </w:rPr>
        <w:t xml:space="preserve"> </w:t>
      </w:r>
      <w:r w:rsidRPr="000347A3">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0347A3">
        <w:rPr>
          <w:rFonts w:ascii="Palatino Linotype" w:eastAsia="Calibri" w:hAnsi="Palatino Linotype" w:cs="Arial"/>
          <w:b/>
        </w:rPr>
        <w:t>SUJETO OBLIGADO</w:t>
      </w:r>
      <w:r w:rsidRPr="000347A3">
        <w:rPr>
          <w:rFonts w:ascii="Palatino Linotype" w:eastAsia="Calibri" w:hAnsi="Palatino Linotype" w:cs="Arial"/>
        </w:rPr>
        <w:t xml:space="preserve"> presentará el Informe Justificado procedente.</w:t>
      </w:r>
    </w:p>
    <w:p w14:paraId="76865E16" w14:textId="77777777" w:rsidR="00583389" w:rsidRPr="000347A3" w:rsidRDefault="00583389" w:rsidP="000347A3">
      <w:pPr>
        <w:pStyle w:val="Prrafodelista"/>
        <w:tabs>
          <w:tab w:val="left" w:pos="0"/>
        </w:tabs>
        <w:spacing w:line="360" w:lineRule="auto"/>
        <w:ind w:left="142"/>
        <w:jc w:val="both"/>
        <w:rPr>
          <w:rFonts w:ascii="Palatino Linotype" w:hAnsi="Palatino Linotype"/>
          <w:i/>
        </w:rPr>
      </w:pPr>
    </w:p>
    <w:p w14:paraId="0B38EFD2" w14:textId="77777777" w:rsidR="0085016E" w:rsidRPr="000347A3" w:rsidRDefault="0085016E" w:rsidP="000347A3">
      <w:pPr>
        <w:pStyle w:val="Prrafodelista"/>
        <w:numPr>
          <w:ilvl w:val="0"/>
          <w:numId w:val="1"/>
        </w:numPr>
        <w:tabs>
          <w:tab w:val="left" w:pos="0"/>
        </w:tabs>
        <w:spacing w:line="360" w:lineRule="auto"/>
        <w:ind w:left="0" w:right="49" w:firstLine="0"/>
        <w:jc w:val="both"/>
        <w:rPr>
          <w:rFonts w:ascii="Palatino Linotype" w:hAnsi="Palatino Linotype"/>
          <w:i/>
          <w:color w:val="000000"/>
        </w:rPr>
      </w:pPr>
      <w:r w:rsidRPr="000347A3">
        <w:rPr>
          <w:rFonts w:ascii="Palatino Linotype" w:eastAsia="Calibri" w:hAnsi="Palatino Linotype" w:cs="Arial"/>
          <w:lang w:val="es-ES"/>
        </w:rPr>
        <w:t xml:space="preserve">El </w:t>
      </w:r>
      <w:r w:rsidRPr="000347A3">
        <w:rPr>
          <w:rFonts w:ascii="Palatino Linotype" w:eastAsia="Calibri" w:hAnsi="Palatino Linotype" w:cs="Arial"/>
          <w:b/>
          <w:lang w:val="es-ES"/>
        </w:rPr>
        <w:t xml:space="preserve">SUJETO OBLIGADO </w:t>
      </w:r>
      <w:r w:rsidRPr="000347A3">
        <w:rPr>
          <w:rFonts w:ascii="Palatino Linotype" w:eastAsia="Calibri" w:hAnsi="Palatino Linotype" w:cs="Arial"/>
          <w:lang w:val="es-ES"/>
        </w:rPr>
        <w:t xml:space="preserve">no rindió informe justificado para manifestar lo que a su derecho conviniera; asimismo, el </w:t>
      </w:r>
      <w:r w:rsidRPr="000347A3">
        <w:rPr>
          <w:rFonts w:ascii="Palatino Linotype" w:eastAsia="Calibri" w:hAnsi="Palatino Linotype" w:cs="Arial"/>
          <w:b/>
          <w:lang w:val="es-ES"/>
        </w:rPr>
        <w:t xml:space="preserve">RECURRENTE </w:t>
      </w:r>
      <w:r w:rsidRPr="000347A3">
        <w:rPr>
          <w:rFonts w:ascii="Palatino Linotype" w:eastAsia="Calibri" w:hAnsi="Palatino Linotype" w:cs="Arial"/>
          <w:lang w:val="es-ES"/>
        </w:rPr>
        <w:t xml:space="preserve">no presentó alegatos, ni ofreció los medios de prueba, </w:t>
      </w:r>
      <w:r w:rsidRPr="000347A3">
        <w:rPr>
          <w:rFonts w:ascii="Palatino Linotype" w:eastAsia="Calibri" w:hAnsi="Palatino Linotype" w:cs="Times New Roman"/>
          <w:lang w:val="es-ES"/>
        </w:rPr>
        <w:t xml:space="preserve">según consta en el Sistema </w:t>
      </w:r>
      <w:r w:rsidRPr="000347A3">
        <w:rPr>
          <w:rFonts w:ascii="Palatino Linotype" w:eastAsia="Calibri" w:hAnsi="Palatino Linotype" w:cs="Arial"/>
          <w:lang w:val="es-ES"/>
        </w:rPr>
        <w:t xml:space="preserve">de Acceso a la Información Mexiquense </w:t>
      </w:r>
      <w:r w:rsidRPr="000347A3">
        <w:rPr>
          <w:rFonts w:ascii="Palatino Linotype" w:eastAsia="Calibri" w:hAnsi="Palatino Linotype" w:cs="Arial"/>
          <w:b/>
          <w:lang w:val="es-ES"/>
        </w:rPr>
        <w:t>SAIMEX.</w:t>
      </w:r>
      <w:r w:rsidRPr="000347A3">
        <w:rPr>
          <w:rFonts w:ascii="Palatino Linotype" w:eastAsia="Calibri" w:hAnsi="Palatino Linotype" w:cs="Arial"/>
          <w:lang w:val="es-ES"/>
        </w:rPr>
        <w:t xml:space="preserve"> </w:t>
      </w:r>
    </w:p>
    <w:p w14:paraId="6CB096F6" w14:textId="77777777" w:rsidR="00B642CF" w:rsidRPr="000347A3" w:rsidRDefault="00B642CF" w:rsidP="000347A3">
      <w:pPr>
        <w:tabs>
          <w:tab w:val="left" w:pos="567"/>
        </w:tabs>
        <w:spacing w:line="360" w:lineRule="auto"/>
        <w:ind w:left="567" w:right="49"/>
        <w:jc w:val="both"/>
        <w:rPr>
          <w:rFonts w:ascii="Palatino Linotype" w:hAnsi="Palatino Linotype"/>
        </w:rPr>
      </w:pPr>
    </w:p>
    <w:p w14:paraId="6DA5E025" w14:textId="75A12801" w:rsidR="00B642CF" w:rsidRPr="000347A3" w:rsidRDefault="008A72B7" w:rsidP="000347A3">
      <w:pPr>
        <w:pStyle w:val="Prrafodelista"/>
        <w:numPr>
          <w:ilvl w:val="0"/>
          <w:numId w:val="1"/>
        </w:numPr>
        <w:tabs>
          <w:tab w:val="left" w:pos="0"/>
        </w:tabs>
        <w:spacing w:line="360" w:lineRule="auto"/>
        <w:ind w:left="284" w:right="34" w:firstLine="0"/>
        <w:jc w:val="both"/>
        <w:rPr>
          <w:rFonts w:ascii="Palatino Linotype" w:eastAsia="Calibri" w:hAnsi="Palatino Linotype" w:cs="Arial"/>
        </w:rPr>
      </w:pPr>
      <w:r w:rsidRPr="000347A3">
        <w:rPr>
          <w:rFonts w:ascii="Palatino Linotype" w:eastAsia="Calibri" w:hAnsi="Palatino Linotype" w:cs="Arial"/>
        </w:rPr>
        <w:t>Consecutivamente</w:t>
      </w:r>
      <w:r w:rsidR="00A71BC1" w:rsidRPr="000347A3">
        <w:rPr>
          <w:rFonts w:ascii="Palatino Linotype" w:hAnsi="Palatino Linotype"/>
        </w:rPr>
        <w:t>, el Comisionado Ponente</w:t>
      </w:r>
      <w:r w:rsidR="0010482C" w:rsidRPr="000347A3">
        <w:rPr>
          <w:rFonts w:ascii="Palatino Linotype" w:hAnsi="Palatino Linotype"/>
        </w:rPr>
        <w:t xml:space="preserve"> el día veintiséis </w:t>
      </w:r>
      <w:r w:rsidR="008617C4" w:rsidRPr="000347A3">
        <w:rPr>
          <w:rFonts w:ascii="Palatino Linotype" w:hAnsi="Palatino Linotype"/>
        </w:rPr>
        <w:t>(</w:t>
      </w:r>
      <w:r w:rsidR="0010482C" w:rsidRPr="000347A3">
        <w:rPr>
          <w:rFonts w:ascii="Palatino Linotype" w:hAnsi="Palatino Linotype"/>
        </w:rPr>
        <w:t>26</w:t>
      </w:r>
      <w:r w:rsidR="008617C4" w:rsidRPr="000347A3">
        <w:rPr>
          <w:rFonts w:ascii="Palatino Linotype" w:hAnsi="Palatino Linotype"/>
        </w:rPr>
        <w:t>) de noviembre</w:t>
      </w:r>
      <w:r w:rsidR="00310435" w:rsidRPr="000347A3">
        <w:rPr>
          <w:rFonts w:ascii="Palatino Linotype" w:hAnsi="Palatino Linotype"/>
        </w:rPr>
        <w:t xml:space="preserve"> de dos mil diecinueve</w:t>
      </w:r>
      <w:r w:rsidR="00A71BC1" w:rsidRPr="000347A3">
        <w:rPr>
          <w:rFonts w:ascii="Palatino Linotype" w:hAnsi="Palatino Linotype"/>
        </w:rPr>
        <w:t xml:space="preserve"> </w:t>
      </w:r>
      <w:r w:rsidR="00310435" w:rsidRPr="000347A3">
        <w:rPr>
          <w:rFonts w:ascii="Palatino Linotype" w:hAnsi="Palatino Linotype"/>
        </w:rPr>
        <w:t xml:space="preserve">acordó la ampliación de plazo de quince (15) días para resolver el recurso de revisión; así mismo decretó </w:t>
      </w:r>
      <w:r w:rsidR="00A71BC1" w:rsidRPr="000347A3">
        <w:rPr>
          <w:rFonts w:ascii="Palatino Linotype" w:hAnsi="Palatino Linotype"/>
        </w:rPr>
        <w:t xml:space="preserve"> el cierre de instru</w:t>
      </w:r>
      <w:r w:rsidR="00111550" w:rsidRPr="000347A3">
        <w:rPr>
          <w:rFonts w:ascii="Palatino Linotype" w:hAnsi="Palatino Linotype"/>
        </w:rPr>
        <w:t xml:space="preserve">cción mediante acuerdo de fecha </w:t>
      </w:r>
      <w:r w:rsidR="0010482C" w:rsidRPr="000347A3">
        <w:rPr>
          <w:rFonts w:ascii="Palatino Linotype" w:hAnsi="Palatino Linotype"/>
        </w:rPr>
        <w:t>veintiocho</w:t>
      </w:r>
      <w:r w:rsidR="00F640B8" w:rsidRPr="000347A3">
        <w:rPr>
          <w:rFonts w:ascii="Palatino Linotype" w:hAnsi="Palatino Linotype"/>
        </w:rPr>
        <w:t xml:space="preserve"> </w:t>
      </w:r>
      <w:r w:rsidR="004A125E" w:rsidRPr="000347A3">
        <w:rPr>
          <w:rFonts w:ascii="Palatino Linotype" w:hAnsi="Palatino Linotype"/>
        </w:rPr>
        <w:t>(</w:t>
      </w:r>
      <w:r w:rsidR="001838CC" w:rsidRPr="000347A3">
        <w:rPr>
          <w:rFonts w:ascii="Palatino Linotype" w:hAnsi="Palatino Linotype"/>
        </w:rPr>
        <w:t>2</w:t>
      </w:r>
      <w:r w:rsidR="0010482C" w:rsidRPr="000347A3">
        <w:rPr>
          <w:rFonts w:ascii="Palatino Linotype" w:hAnsi="Palatino Linotype"/>
        </w:rPr>
        <w:t>8</w:t>
      </w:r>
      <w:r w:rsidR="00C3488E" w:rsidRPr="000347A3">
        <w:rPr>
          <w:rFonts w:ascii="Palatino Linotype" w:hAnsi="Palatino Linotype"/>
        </w:rPr>
        <w:t>)</w:t>
      </w:r>
      <w:r w:rsidR="00A71BC1" w:rsidRPr="000347A3">
        <w:rPr>
          <w:rFonts w:ascii="Palatino Linotype" w:hAnsi="Palatino Linotype"/>
        </w:rPr>
        <w:t xml:space="preserve"> de </w:t>
      </w:r>
      <w:r w:rsidR="001838CC" w:rsidRPr="000347A3">
        <w:rPr>
          <w:rFonts w:ascii="Palatino Linotype" w:hAnsi="Palatino Linotype"/>
        </w:rPr>
        <w:t>noviembre</w:t>
      </w:r>
      <w:r w:rsidR="002001FA" w:rsidRPr="000347A3">
        <w:rPr>
          <w:rFonts w:ascii="Palatino Linotype" w:hAnsi="Palatino Linotype"/>
        </w:rPr>
        <w:t xml:space="preserve"> </w:t>
      </w:r>
      <w:r w:rsidR="00005FAD" w:rsidRPr="000347A3">
        <w:rPr>
          <w:rFonts w:ascii="Palatino Linotype" w:hAnsi="Palatino Linotype"/>
        </w:rPr>
        <w:t>d</w:t>
      </w:r>
      <w:r w:rsidR="00A71BC1" w:rsidRPr="000347A3">
        <w:rPr>
          <w:rFonts w:ascii="Palatino Linotype" w:hAnsi="Palatino Linotype"/>
        </w:rPr>
        <w:t xml:space="preserve">e </w:t>
      </w:r>
      <w:r w:rsidR="00C3488E" w:rsidRPr="000347A3">
        <w:rPr>
          <w:rFonts w:ascii="Palatino Linotype" w:hAnsi="Palatino Linotype"/>
        </w:rPr>
        <w:t>dos mil diecinueve</w:t>
      </w:r>
      <w:r w:rsidR="00A71BC1" w:rsidRPr="000347A3">
        <w:rPr>
          <w:rFonts w:ascii="Palatino Linotype" w:hAnsi="Palatino Linotype"/>
        </w:rPr>
        <w:t xml:space="preserve">, por lo que, </w:t>
      </w:r>
      <w:r w:rsidR="009B146D" w:rsidRPr="000347A3">
        <w:rPr>
          <w:rFonts w:ascii="Palatino Linotype" w:hAnsi="Palatino Linotype" w:cs="Arial"/>
          <w:color w:val="000000" w:themeColor="text1"/>
        </w:rPr>
        <w:t xml:space="preserve">ordenó turnar el expediente para su resolución, misma que ahora se pronuncia; y  - - - - - - - - - - - </w:t>
      </w:r>
      <w:r w:rsidR="009B146D" w:rsidRPr="000347A3">
        <w:rPr>
          <w:rFonts w:ascii="Palatino Linotype" w:hAnsi="Palatino Linotype" w:cs="Arial"/>
        </w:rPr>
        <w:t xml:space="preserve">- - </w:t>
      </w:r>
      <w:r w:rsidR="00310435" w:rsidRPr="000347A3">
        <w:rPr>
          <w:rFonts w:ascii="Palatino Linotype" w:hAnsi="Palatino Linotype" w:cs="Arial"/>
        </w:rPr>
        <w:t xml:space="preserve">- - - - - - - - </w:t>
      </w:r>
      <w:r w:rsidR="00366D6C" w:rsidRPr="000347A3">
        <w:rPr>
          <w:rFonts w:ascii="Palatino Linotype" w:hAnsi="Palatino Linotype" w:cs="Arial"/>
        </w:rPr>
        <w:t xml:space="preserve">- - - - - - - - - - - - - </w:t>
      </w:r>
      <w:r w:rsidR="0010482C" w:rsidRPr="000347A3">
        <w:rPr>
          <w:rFonts w:ascii="Palatino Linotype" w:hAnsi="Palatino Linotype" w:cs="Arial"/>
        </w:rPr>
        <w:t xml:space="preserve">- - - - - - - </w:t>
      </w:r>
    </w:p>
    <w:p w14:paraId="48773F54" w14:textId="77777777" w:rsidR="00B642CF" w:rsidRPr="000347A3" w:rsidRDefault="00B642CF" w:rsidP="000347A3">
      <w:pPr>
        <w:tabs>
          <w:tab w:val="left" w:pos="0"/>
        </w:tabs>
        <w:spacing w:line="360" w:lineRule="auto"/>
        <w:ind w:left="284" w:right="34"/>
        <w:jc w:val="both"/>
        <w:rPr>
          <w:rFonts w:ascii="Palatino Linotype" w:hAnsi="Palatino Linotype" w:cs="Arial"/>
        </w:rPr>
      </w:pPr>
    </w:p>
    <w:p w14:paraId="7681ED66" w14:textId="13A57104" w:rsidR="00585F00" w:rsidRDefault="00585F00" w:rsidP="000347A3">
      <w:pPr>
        <w:pStyle w:val="Ttulo1"/>
        <w:tabs>
          <w:tab w:val="left" w:pos="0"/>
        </w:tabs>
        <w:spacing w:before="0" w:line="360" w:lineRule="auto"/>
        <w:jc w:val="center"/>
        <w:rPr>
          <w:b/>
          <w:szCs w:val="24"/>
        </w:rPr>
      </w:pPr>
      <w:bookmarkStart w:id="33" w:name="_Toc491791302"/>
      <w:bookmarkStart w:id="34" w:name="_Toc25865249"/>
      <w:r w:rsidRPr="000347A3">
        <w:rPr>
          <w:b/>
          <w:szCs w:val="24"/>
        </w:rPr>
        <w:t>CONSIDERANDO</w:t>
      </w:r>
      <w:bookmarkEnd w:id="33"/>
      <w:bookmarkEnd w:id="34"/>
    </w:p>
    <w:p w14:paraId="76D4DF11" w14:textId="77777777" w:rsidR="000347A3" w:rsidRPr="000347A3" w:rsidRDefault="000347A3" w:rsidP="000347A3">
      <w:pPr>
        <w:rPr>
          <w:lang w:eastAsia="en-US"/>
        </w:rPr>
      </w:pPr>
    </w:p>
    <w:p w14:paraId="7DA2EB7E" w14:textId="77777777" w:rsidR="0032581C" w:rsidRPr="000347A3" w:rsidRDefault="0032581C" w:rsidP="000347A3">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25865250"/>
      <w:bookmarkStart w:id="38" w:name="_Toc511234456"/>
      <w:bookmarkStart w:id="39" w:name="_Toc466371865"/>
      <w:bookmarkStart w:id="40" w:name="_Toc466377653"/>
      <w:r w:rsidRPr="000347A3">
        <w:rPr>
          <w:rFonts w:ascii="Palatino Linotype" w:hAnsi="Palatino Linotype"/>
          <w:b/>
          <w:color w:val="auto"/>
          <w:sz w:val="24"/>
          <w:szCs w:val="24"/>
        </w:rPr>
        <w:t>PRIMERO. De la competencia</w:t>
      </w:r>
      <w:bookmarkEnd w:id="35"/>
      <w:bookmarkEnd w:id="36"/>
      <w:bookmarkEnd w:id="37"/>
    </w:p>
    <w:p w14:paraId="6E314099" w14:textId="77777777" w:rsidR="0032581C" w:rsidRPr="000347A3" w:rsidRDefault="0032581C" w:rsidP="000347A3">
      <w:pPr>
        <w:tabs>
          <w:tab w:val="left" w:pos="0"/>
        </w:tabs>
        <w:spacing w:line="360" w:lineRule="auto"/>
        <w:rPr>
          <w:rFonts w:ascii="Palatino Linotype" w:hAnsi="Palatino Linotype"/>
          <w:lang w:eastAsia="en-US"/>
        </w:rPr>
      </w:pPr>
    </w:p>
    <w:p w14:paraId="72882949" w14:textId="4DD7AA29" w:rsidR="0032581C" w:rsidRPr="000347A3" w:rsidRDefault="0032581C" w:rsidP="000347A3">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0347A3">
        <w:rPr>
          <w:rFonts w:ascii="Palatino Linotype" w:eastAsia="Calibri" w:hAnsi="Palatino Linotype" w:cs="Times New Roman"/>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347A3">
        <w:rPr>
          <w:rFonts w:ascii="Palatino Linotype" w:eastAsia="Calibri" w:hAnsi="Palatino Linotype" w:cs="Times New Roman"/>
          <w:b/>
        </w:rPr>
        <w:t>Constitución Política de los Estados Unidos Mexicanos</w:t>
      </w:r>
      <w:r w:rsidRPr="000347A3">
        <w:rPr>
          <w:rFonts w:ascii="Palatino Linotype" w:eastAsia="Calibri" w:hAnsi="Palatino Linotype" w:cs="Times New Roman"/>
        </w:rPr>
        <w:t xml:space="preserve">; 5, párrafos </w:t>
      </w:r>
      <w:r w:rsidR="0005716B" w:rsidRPr="000347A3">
        <w:rPr>
          <w:rFonts w:ascii="Palatino Linotype" w:eastAsia="Calibri" w:hAnsi="Palatino Linotype" w:cs="Times New Roman"/>
        </w:rPr>
        <w:t xml:space="preserve">vigésimo </w:t>
      </w:r>
      <w:r w:rsidR="0005716B" w:rsidRPr="000347A3">
        <w:rPr>
          <w:rFonts w:ascii="Palatino Linotype" w:hAnsi="Palatino Linotype" w:cs="Arial"/>
          <w:bCs/>
          <w:color w:val="222222"/>
          <w:lang w:val="es-ES"/>
        </w:rPr>
        <w:t>segundo, vigésimo tercero y vigésimo cuarto</w:t>
      </w:r>
      <w:r w:rsidR="0005716B" w:rsidRPr="000347A3">
        <w:rPr>
          <w:rFonts w:ascii="Palatino Linotype" w:eastAsia="Calibri" w:hAnsi="Palatino Linotype" w:cs="Times New Roman"/>
        </w:rPr>
        <w:t xml:space="preserve"> </w:t>
      </w:r>
      <w:r w:rsidRPr="000347A3">
        <w:rPr>
          <w:rFonts w:ascii="Palatino Linotype" w:eastAsia="Calibri" w:hAnsi="Palatino Linotype" w:cs="Times New Roman"/>
        </w:rPr>
        <w:t xml:space="preserve">fracciones IV y V de la </w:t>
      </w:r>
      <w:r w:rsidRPr="000347A3">
        <w:rPr>
          <w:rFonts w:ascii="Palatino Linotype" w:eastAsia="Calibri" w:hAnsi="Palatino Linotype" w:cs="Times New Roman"/>
          <w:b/>
        </w:rPr>
        <w:t>Constitución Política del Estado Libre y Soberano de México</w:t>
      </w:r>
      <w:r w:rsidRPr="000347A3">
        <w:rPr>
          <w:rFonts w:ascii="Palatino Linotype" w:eastAsia="Calibri" w:hAnsi="Palatino Linotype" w:cs="Times New Roman"/>
        </w:rPr>
        <w:t xml:space="preserve">; artículos 1, 2 fracción II, 13, 29, 36 fracciones I y II, 176, 178, 179, 181 párrafo tercero y 185 </w:t>
      </w:r>
      <w:r w:rsidRPr="000347A3">
        <w:rPr>
          <w:rFonts w:ascii="Palatino Linotype" w:eastAsia="Calibri" w:hAnsi="Palatino Linotype" w:cs="Arial"/>
        </w:rPr>
        <w:t xml:space="preserve">de la </w:t>
      </w:r>
      <w:r w:rsidRPr="000347A3">
        <w:rPr>
          <w:rFonts w:ascii="Palatino Linotype" w:eastAsia="Calibri" w:hAnsi="Palatino Linotype" w:cs="Arial"/>
          <w:b/>
        </w:rPr>
        <w:t>Ley de Transparencia y Acceso a la Información Pública del Estado de México y Municipios</w:t>
      </w:r>
      <w:r w:rsidRPr="000347A3">
        <w:rPr>
          <w:rFonts w:ascii="Palatino Linotype" w:eastAsia="Calibri" w:hAnsi="Palatino Linotype" w:cs="Arial"/>
        </w:rPr>
        <w:t xml:space="preserve">; y 10, 7, 9 fracciones I y XXIV, y 11 del </w:t>
      </w:r>
      <w:r w:rsidRPr="000347A3">
        <w:rPr>
          <w:rFonts w:ascii="Palatino Linotype" w:eastAsia="Calibri" w:hAnsi="Palatino Linotype" w:cs="Arial"/>
          <w:b/>
        </w:rPr>
        <w:t>Reglamento Interior del Instituto de Transparencia, Acceso a la Información Pública y Protección de Datos Personales del Estado de México y Municipios.</w:t>
      </w:r>
    </w:p>
    <w:p w14:paraId="62E20543" w14:textId="77777777" w:rsidR="002001FA" w:rsidRPr="000347A3" w:rsidRDefault="002001FA" w:rsidP="000347A3">
      <w:pPr>
        <w:pStyle w:val="Prrafodelista"/>
        <w:tabs>
          <w:tab w:val="left" w:pos="0"/>
        </w:tabs>
        <w:spacing w:line="360" w:lineRule="auto"/>
        <w:ind w:left="0" w:right="49"/>
        <w:jc w:val="both"/>
        <w:rPr>
          <w:rFonts w:ascii="Palatino Linotype" w:eastAsia="Calibri" w:hAnsi="Palatino Linotype" w:cs="Times New Roman"/>
          <w:b/>
        </w:rPr>
      </w:pPr>
    </w:p>
    <w:p w14:paraId="0A06F333" w14:textId="77777777" w:rsidR="0032581C" w:rsidRPr="000347A3" w:rsidRDefault="0032581C" w:rsidP="000347A3">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25865251"/>
      <w:r w:rsidRPr="000347A3">
        <w:rPr>
          <w:rFonts w:ascii="Palatino Linotype" w:hAnsi="Palatino Linotype"/>
          <w:b/>
          <w:color w:val="auto"/>
          <w:sz w:val="24"/>
          <w:szCs w:val="24"/>
        </w:rPr>
        <w:t>SEGUNDO. De la oportunidad y procedencia.</w:t>
      </w:r>
      <w:bookmarkEnd w:id="41"/>
      <w:bookmarkEnd w:id="42"/>
      <w:bookmarkEnd w:id="43"/>
    </w:p>
    <w:p w14:paraId="0590ECE7" w14:textId="77777777" w:rsidR="002001FA" w:rsidRPr="000347A3" w:rsidRDefault="002001FA" w:rsidP="000347A3">
      <w:pPr>
        <w:spacing w:line="360" w:lineRule="auto"/>
        <w:rPr>
          <w:rFonts w:ascii="Palatino Linotype" w:hAnsi="Palatino Linotype"/>
          <w:lang w:val="es-MX" w:eastAsia="en-US"/>
        </w:rPr>
      </w:pPr>
    </w:p>
    <w:p w14:paraId="537E0ED6" w14:textId="6D12DC21" w:rsidR="009B146D" w:rsidRPr="000347A3" w:rsidRDefault="002001FA" w:rsidP="000347A3">
      <w:pPr>
        <w:pStyle w:val="Prrafodelista"/>
        <w:numPr>
          <w:ilvl w:val="0"/>
          <w:numId w:val="1"/>
        </w:numPr>
        <w:spacing w:before="240" w:after="240" w:line="360" w:lineRule="auto"/>
        <w:ind w:left="0" w:right="49" w:firstLine="0"/>
        <w:jc w:val="both"/>
        <w:rPr>
          <w:rFonts w:ascii="Palatino Linotype" w:eastAsia="Calibri" w:hAnsi="Palatino Linotype" w:cs="Arial"/>
          <w:i/>
        </w:rPr>
      </w:pPr>
      <w:r w:rsidRPr="000347A3">
        <w:rPr>
          <w:rFonts w:ascii="Palatino Linotype" w:eastAsia="Calibri" w:hAnsi="Palatino Linotype" w:cs="Arial"/>
        </w:rPr>
        <w:t>El medio de impugnación fue presentado a través del Sistema de Acceso a la Información Mexiquense (SAIMEX)</w:t>
      </w:r>
      <w:r w:rsidRPr="000347A3">
        <w:rPr>
          <w:rFonts w:ascii="Palatino Linotype" w:eastAsia="Calibri" w:hAnsi="Palatino Linotype" w:cs="Arial"/>
          <w:b/>
        </w:rPr>
        <w:t>,</w:t>
      </w:r>
      <w:r w:rsidRPr="000347A3">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0347A3">
        <w:rPr>
          <w:rFonts w:ascii="Palatino Linotype" w:eastAsia="Calibri" w:hAnsi="Palatino Linotype" w:cs="Arial"/>
          <w:b/>
        </w:rPr>
        <w:t>SUJETO OBLIGADO</w:t>
      </w:r>
      <w:r w:rsidRPr="000347A3">
        <w:rPr>
          <w:rFonts w:ascii="Palatino Linotype" w:eastAsia="Calibri" w:hAnsi="Palatino Linotype" w:cs="Arial"/>
        </w:rPr>
        <w:t xml:space="preserve"> emit</w:t>
      </w:r>
      <w:r w:rsidR="008617C4" w:rsidRPr="000347A3">
        <w:rPr>
          <w:rFonts w:ascii="Palatino Linotype" w:eastAsia="Calibri" w:hAnsi="Palatino Linotype" w:cs="Arial"/>
        </w:rPr>
        <w:t>ió respuesta el día veinte</w:t>
      </w:r>
      <w:r w:rsidRPr="000347A3">
        <w:rPr>
          <w:rFonts w:ascii="Palatino Linotype" w:eastAsia="Calibri" w:hAnsi="Palatino Linotype" w:cs="Arial"/>
        </w:rPr>
        <w:t xml:space="preserve"> (</w:t>
      </w:r>
      <w:r w:rsidR="008617C4" w:rsidRPr="000347A3">
        <w:rPr>
          <w:rFonts w:ascii="Palatino Linotype" w:eastAsia="Calibri" w:hAnsi="Palatino Linotype" w:cs="Arial"/>
        </w:rPr>
        <w:t>2</w:t>
      </w:r>
      <w:r w:rsidR="0010482C" w:rsidRPr="000347A3">
        <w:rPr>
          <w:rFonts w:ascii="Palatino Linotype" w:eastAsia="Calibri" w:hAnsi="Palatino Linotype" w:cs="Arial"/>
        </w:rPr>
        <w:t>6</w:t>
      </w:r>
      <w:r w:rsidRPr="000347A3">
        <w:rPr>
          <w:rFonts w:ascii="Palatino Linotype" w:eastAsia="Calibri" w:hAnsi="Palatino Linotype" w:cs="Arial"/>
        </w:rPr>
        <w:t xml:space="preserve">) de </w:t>
      </w:r>
      <w:r w:rsidR="008617C4" w:rsidRPr="000347A3">
        <w:rPr>
          <w:rFonts w:ascii="Palatino Linotype" w:eastAsia="Calibri" w:hAnsi="Palatino Linotype" w:cs="Arial"/>
        </w:rPr>
        <w:t xml:space="preserve">septiembre </w:t>
      </w:r>
      <w:r w:rsidRPr="000347A3">
        <w:rPr>
          <w:rFonts w:ascii="Palatino Linotype" w:eastAsia="Calibri" w:hAnsi="Palatino Linotype" w:cs="Arial"/>
        </w:rPr>
        <w:t>de dos mil diecinueve, de tal forma que el plazo para interponer el recurso</w:t>
      </w:r>
      <w:r w:rsidR="0010482C" w:rsidRPr="000347A3">
        <w:rPr>
          <w:rFonts w:ascii="Palatino Linotype" w:eastAsia="Calibri" w:hAnsi="Palatino Linotype" w:cs="Arial"/>
        </w:rPr>
        <w:t xml:space="preserve"> transcurrió del día veintisiete</w:t>
      </w:r>
      <w:r w:rsidRPr="000347A3">
        <w:rPr>
          <w:rFonts w:ascii="Palatino Linotype" w:eastAsia="Calibri" w:hAnsi="Palatino Linotype" w:cs="Arial"/>
        </w:rPr>
        <w:t xml:space="preserve"> (</w:t>
      </w:r>
      <w:r w:rsidR="008617C4" w:rsidRPr="000347A3">
        <w:rPr>
          <w:rFonts w:ascii="Palatino Linotype" w:eastAsia="Calibri" w:hAnsi="Palatino Linotype" w:cs="Arial"/>
        </w:rPr>
        <w:t>2</w:t>
      </w:r>
      <w:r w:rsidR="0010482C" w:rsidRPr="000347A3">
        <w:rPr>
          <w:rFonts w:ascii="Palatino Linotype" w:eastAsia="Calibri" w:hAnsi="Palatino Linotype" w:cs="Arial"/>
        </w:rPr>
        <w:t>7</w:t>
      </w:r>
      <w:r w:rsidRPr="000347A3">
        <w:rPr>
          <w:rFonts w:ascii="Palatino Linotype" w:eastAsia="Calibri" w:hAnsi="Palatino Linotype" w:cs="Arial"/>
        </w:rPr>
        <w:t xml:space="preserve">) de </w:t>
      </w:r>
      <w:r w:rsidR="008617C4" w:rsidRPr="000347A3">
        <w:rPr>
          <w:rFonts w:ascii="Palatino Linotype" w:eastAsia="Calibri" w:hAnsi="Palatino Linotype" w:cs="Arial"/>
        </w:rPr>
        <w:t xml:space="preserve">septiembre,  </w:t>
      </w:r>
      <w:r w:rsidRPr="000347A3">
        <w:rPr>
          <w:rFonts w:ascii="Palatino Linotype" w:eastAsia="Calibri" w:hAnsi="Palatino Linotype" w:cs="Arial"/>
        </w:rPr>
        <w:t>al</w:t>
      </w:r>
      <w:r w:rsidR="0010482C" w:rsidRPr="000347A3">
        <w:rPr>
          <w:rFonts w:ascii="Palatino Linotype" w:eastAsia="Calibri" w:hAnsi="Palatino Linotype" w:cs="Arial"/>
        </w:rPr>
        <w:t xml:space="preserve"> diecisiete</w:t>
      </w:r>
      <w:r w:rsidR="008617C4" w:rsidRPr="000347A3">
        <w:rPr>
          <w:rFonts w:ascii="Palatino Linotype" w:eastAsia="Calibri" w:hAnsi="Palatino Linotype" w:cs="Arial"/>
        </w:rPr>
        <w:t xml:space="preserve"> (1</w:t>
      </w:r>
      <w:r w:rsidR="0010482C" w:rsidRPr="000347A3">
        <w:rPr>
          <w:rFonts w:ascii="Palatino Linotype" w:eastAsia="Calibri" w:hAnsi="Palatino Linotype" w:cs="Arial"/>
        </w:rPr>
        <w:t>7</w:t>
      </w:r>
      <w:r w:rsidR="008617C4" w:rsidRPr="000347A3">
        <w:rPr>
          <w:rFonts w:ascii="Palatino Linotype" w:eastAsia="Calibri" w:hAnsi="Palatino Linotype" w:cs="Arial"/>
        </w:rPr>
        <w:t xml:space="preserve">) de octubre </w:t>
      </w:r>
      <w:r w:rsidRPr="000347A3">
        <w:rPr>
          <w:rFonts w:ascii="Palatino Linotype" w:eastAsia="Calibri" w:hAnsi="Palatino Linotype" w:cs="Arial"/>
        </w:rPr>
        <w:t xml:space="preserve">de dos mil diecinueve; en consecuencia, si el hoy </w:t>
      </w:r>
      <w:r w:rsidRPr="000347A3">
        <w:rPr>
          <w:rFonts w:ascii="Palatino Linotype" w:eastAsia="Calibri" w:hAnsi="Palatino Linotype" w:cs="Arial"/>
          <w:b/>
        </w:rPr>
        <w:t>RECURRENTE</w:t>
      </w:r>
      <w:r w:rsidRPr="000347A3">
        <w:rPr>
          <w:rFonts w:ascii="Palatino Linotype" w:eastAsia="Calibri" w:hAnsi="Palatino Linotype" w:cs="Arial"/>
        </w:rPr>
        <w:t xml:space="preserve">  presentó su</w:t>
      </w:r>
      <w:r w:rsidR="008D14F9" w:rsidRPr="000347A3">
        <w:rPr>
          <w:rFonts w:ascii="Palatino Linotype" w:eastAsia="Calibri" w:hAnsi="Palatino Linotype" w:cs="Arial"/>
        </w:rPr>
        <w:t xml:space="preserve"> inconformidad el día </w:t>
      </w:r>
      <w:r w:rsidR="008617C4" w:rsidRPr="000347A3">
        <w:rPr>
          <w:rFonts w:ascii="Palatino Linotype" w:eastAsia="Calibri" w:hAnsi="Palatino Linotype" w:cs="Arial"/>
        </w:rPr>
        <w:t>vei</w:t>
      </w:r>
      <w:r w:rsidR="0010482C" w:rsidRPr="000347A3">
        <w:rPr>
          <w:rFonts w:ascii="Palatino Linotype" w:eastAsia="Calibri" w:hAnsi="Palatino Linotype" w:cs="Arial"/>
        </w:rPr>
        <w:t>ntisiete</w:t>
      </w:r>
      <w:r w:rsidRPr="000347A3">
        <w:rPr>
          <w:rFonts w:ascii="Palatino Linotype" w:eastAsia="Calibri" w:hAnsi="Palatino Linotype" w:cs="Arial"/>
        </w:rPr>
        <w:t xml:space="preserve"> (</w:t>
      </w:r>
      <w:r w:rsidR="008617C4" w:rsidRPr="000347A3">
        <w:rPr>
          <w:rFonts w:ascii="Palatino Linotype" w:eastAsia="Calibri" w:hAnsi="Palatino Linotype" w:cs="Arial"/>
        </w:rPr>
        <w:t>2</w:t>
      </w:r>
      <w:r w:rsidR="0010482C" w:rsidRPr="000347A3">
        <w:rPr>
          <w:rFonts w:ascii="Palatino Linotype" w:eastAsia="Calibri" w:hAnsi="Palatino Linotype" w:cs="Arial"/>
        </w:rPr>
        <w:t>7</w:t>
      </w:r>
      <w:r w:rsidRPr="000347A3">
        <w:rPr>
          <w:rFonts w:ascii="Palatino Linotype" w:eastAsia="Calibri" w:hAnsi="Palatino Linotype" w:cs="Arial"/>
        </w:rPr>
        <w:t>) de</w:t>
      </w:r>
      <w:r w:rsidR="008D14F9" w:rsidRPr="000347A3">
        <w:rPr>
          <w:rFonts w:ascii="Palatino Linotype" w:eastAsia="Calibri" w:hAnsi="Palatino Linotype" w:cs="Arial"/>
        </w:rPr>
        <w:t xml:space="preserve"> </w:t>
      </w:r>
      <w:r w:rsidR="008617C4" w:rsidRPr="000347A3">
        <w:rPr>
          <w:rFonts w:ascii="Palatino Linotype" w:eastAsia="Calibri" w:hAnsi="Palatino Linotype" w:cs="Arial"/>
        </w:rPr>
        <w:t xml:space="preserve">septiembre </w:t>
      </w:r>
      <w:r w:rsidRPr="000347A3">
        <w:rPr>
          <w:rFonts w:ascii="Palatino Linotype" w:eastAsia="Calibri" w:hAnsi="Palatino Linotype" w:cs="Arial"/>
        </w:rPr>
        <w:t xml:space="preserve">de la presente anualidad, se encuentran dentro de los márgenes temporales previstos en el artículo 178 de la Ley de Transparencia y Acceso a la Información Pública del Estado </w:t>
      </w:r>
      <w:r w:rsidR="008617C4" w:rsidRPr="000347A3">
        <w:rPr>
          <w:rFonts w:ascii="Palatino Linotype" w:eastAsia="Calibri" w:hAnsi="Palatino Linotype" w:cs="Arial"/>
        </w:rPr>
        <w:t>de México y Municipios vigente.</w:t>
      </w:r>
    </w:p>
    <w:p w14:paraId="0793D55A" w14:textId="77777777" w:rsidR="0010482C" w:rsidRPr="000347A3" w:rsidRDefault="0010482C" w:rsidP="000347A3">
      <w:pPr>
        <w:pStyle w:val="Prrafodelista"/>
        <w:spacing w:before="240" w:after="240" w:line="360" w:lineRule="auto"/>
        <w:ind w:left="0" w:right="49"/>
        <w:jc w:val="both"/>
        <w:rPr>
          <w:rFonts w:ascii="Palatino Linotype" w:eastAsia="Calibri" w:hAnsi="Palatino Linotype" w:cs="Arial"/>
          <w:i/>
        </w:rPr>
      </w:pPr>
    </w:p>
    <w:p w14:paraId="2C774187" w14:textId="77777777" w:rsidR="008617C4" w:rsidRPr="000347A3" w:rsidRDefault="008617C4" w:rsidP="000347A3">
      <w:pPr>
        <w:pStyle w:val="Prrafodelista"/>
        <w:numPr>
          <w:ilvl w:val="0"/>
          <w:numId w:val="1"/>
        </w:numPr>
        <w:tabs>
          <w:tab w:val="left" w:pos="0"/>
        </w:tabs>
        <w:spacing w:line="360" w:lineRule="auto"/>
        <w:ind w:left="0" w:right="49" w:firstLine="0"/>
        <w:jc w:val="both"/>
        <w:rPr>
          <w:rFonts w:ascii="Palatino Linotype" w:hAnsi="Palatino Linotype"/>
        </w:rPr>
      </w:pPr>
      <w:r w:rsidRPr="000347A3">
        <w:rPr>
          <w:rFonts w:ascii="Palatino Linotype" w:eastAsia="Calibri" w:hAnsi="Palatino Linotype" w:cs="Times New Roman"/>
          <w:lang w:val="es-ES"/>
        </w:rPr>
        <w:lastRenderedPageBreak/>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0347A3">
        <w:rPr>
          <w:rFonts w:ascii="Palatino Linotype" w:eastAsia="Calibri" w:hAnsi="Palatino Linotype" w:cs="Times New Roman"/>
          <w:b/>
          <w:lang w:val="es-ES"/>
        </w:rPr>
        <w:t xml:space="preserve">no proporciona su nombre completo para que sea </w:t>
      </w:r>
      <w:r w:rsidRPr="000347A3">
        <w:rPr>
          <w:rFonts w:ascii="Palatino Linotype" w:eastAsia="Calibri" w:hAnsi="Palatino Linotype" w:cs="Times New Roman"/>
          <w:b/>
          <w:u w:val="single"/>
          <w:lang w:val="es-ES"/>
        </w:rPr>
        <w:t>identificado</w:t>
      </w:r>
      <w:r w:rsidRPr="000347A3">
        <w:rPr>
          <w:rFonts w:ascii="Palatino Linotype" w:eastAsia="Calibri" w:hAnsi="Palatino Linotype" w:cs="Times New Roman"/>
          <w:b/>
          <w:lang w:val="es-ES"/>
        </w:rPr>
        <w:t>,</w:t>
      </w:r>
      <w:r w:rsidRPr="000347A3">
        <w:rPr>
          <w:rFonts w:ascii="Palatino Linotype" w:eastAsia="Calibri" w:hAnsi="Palatino Linotype" w:cs="Times New Roman"/>
          <w:lang w:val="es-ES"/>
        </w:rPr>
        <w:t xml:space="preserve"> ni se tiene la certeza sobre su identidad, sin embargo, es importante señalar también que </w:t>
      </w:r>
      <w:r w:rsidRPr="000347A3">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7619AD62" w14:textId="77777777" w:rsidR="008617C4" w:rsidRPr="000347A3" w:rsidRDefault="008617C4" w:rsidP="000347A3">
      <w:pPr>
        <w:pStyle w:val="Prrafodelista"/>
        <w:spacing w:line="360" w:lineRule="auto"/>
        <w:rPr>
          <w:rFonts w:ascii="Palatino Linotype" w:eastAsia="Calibri" w:hAnsi="Palatino Linotype" w:cs="Times New Roman"/>
          <w:lang w:val="es-ES"/>
        </w:rPr>
      </w:pPr>
    </w:p>
    <w:p w14:paraId="521D8488" w14:textId="77777777" w:rsidR="008617C4" w:rsidRPr="000347A3" w:rsidRDefault="008617C4" w:rsidP="000347A3">
      <w:pPr>
        <w:pStyle w:val="Prrafodelista"/>
        <w:numPr>
          <w:ilvl w:val="0"/>
          <w:numId w:val="1"/>
        </w:numPr>
        <w:tabs>
          <w:tab w:val="left" w:pos="0"/>
        </w:tabs>
        <w:spacing w:line="360" w:lineRule="auto"/>
        <w:ind w:left="0" w:right="49" w:firstLine="0"/>
        <w:jc w:val="both"/>
        <w:rPr>
          <w:rFonts w:ascii="Palatino Linotype" w:hAnsi="Palatino Linotype"/>
        </w:rPr>
      </w:pPr>
      <w:r w:rsidRPr="000347A3">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w:t>
      </w:r>
      <w:r w:rsidRPr="000347A3">
        <w:rPr>
          <w:rFonts w:ascii="Palatino Linotype" w:eastAsia="Calibri" w:hAnsi="Palatino Linotype" w:cs="Times New Roman"/>
        </w:rPr>
        <w:t xml:space="preserve">vigésimo, </w:t>
      </w:r>
      <w:r w:rsidRPr="000347A3">
        <w:rPr>
          <w:rFonts w:ascii="Palatino Linotype" w:hAnsi="Palatino Linotype" w:cs="Arial"/>
          <w:bCs/>
          <w:color w:val="222222"/>
          <w:lang w:val="es-ES"/>
        </w:rPr>
        <w:t>segundo, vigésimo tercero y vigésimo cuarto</w:t>
      </w:r>
      <w:r w:rsidRPr="000347A3">
        <w:rPr>
          <w:rFonts w:ascii="Palatino Linotype" w:eastAsia="Calibri" w:hAnsi="Palatino Linotype" w:cs="Times New Roman"/>
        </w:rPr>
        <w:t xml:space="preserve"> </w:t>
      </w:r>
      <w:r w:rsidRPr="000347A3">
        <w:rPr>
          <w:rFonts w:ascii="Palatino Linotype" w:eastAsia="Calibri" w:hAnsi="Palatino Linotype" w:cs="Times New Roman"/>
          <w:lang w:val="es-ES"/>
        </w:rPr>
        <w:t>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1724007" w14:textId="77777777" w:rsidR="008617C4" w:rsidRPr="000347A3" w:rsidRDefault="008617C4" w:rsidP="000347A3">
      <w:pPr>
        <w:pStyle w:val="Prrafodelista"/>
        <w:spacing w:line="360" w:lineRule="auto"/>
        <w:rPr>
          <w:rFonts w:ascii="Palatino Linotype" w:eastAsia="Calibri" w:hAnsi="Palatino Linotype" w:cs="Times New Roman"/>
          <w:lang w:val="es-ES"/>
        </w:rPr>
      </w:pPr>
    </w:p>
    <w:p w14:paraId="270F3897" w14:textId="77777777" w:rsidR="008617C4" w:rsidRPr="000347A3" w:rsidRDefault="008617C4" w:rsidP="000347A3">
      <w:pPr>
        <w:pStyle w:val="Prrafodelista"/>
        <w:numPr>
          <w:ilvl w:val="0"/>
          <w:numId w:val="1"/>
        </w:numPr>
        <w:tabs>
          <w:tab w:val="left" w:pos="0"/>
        </w:tabs>
        <w:spacing w:line="360" w:lineRule="auto"/>
        <w:ind w:left="0" w:right="49" w:firstLine="0"/>
        <w:jc w:val="both"/>
        <w:rPr>
          <w:rFonts w:ascii="Palatino Linotype" w:hAnsi="Palatino Linotype"/>
        </w:rPr>
      </w:pPr>
      <w:r w:rsidRPr="000347A3">
        <w:rPr>
          <w:rFonts w:ascii="Palatino Linotype" w:eastAsia="Calibri" w:hAnsi="Palatino Linotype" w:cs="Times New Roman"/>
          <w:lang w:val="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w:t>
      </w:r>
      <w:r w:rsidRPr="000347A3">
        <w:rPr>
          <w:rFonts w:ascii="Palatino Linotype" w:eastAsia="Calibri" w:hAnsi="Palatino Linotype" w:cs="Times New Roman"/>
          <w:lang w:val="es-ES"/>
        </w:rPr>
        <w:lastRenderedPageBreak/>
        <w:t>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DFACFDA" w14:textId="77777777" w:rsidR="008617C4" w:rsidRPr="000347A3" w:rsidRDefault="008617C4" w:rsidP="000347A3">
      <w:pPr>
        <w:pStyle w:val="Prrafodelista"/>
        <w:spacing w:line="360" w:lineRule="auto"/>
        <w:rPr>
          <w:rFonts w:ascii="Palatino Linotype" w:eastAsia="Calibri" w:hAnsi="Palatino Linotype" w:cs="Times New Roman"/>
          <w:lang w:val="es-ES"/>
        </w:rPr>
      </w:pPr>
    </w:p>
    <w:p w14:paraId="6A048D3F" w14:textId="77777777" w:rsidR="008617C4" w:rsidRPr="000347A3" w:rsidRDefault="008617C4" w:rsidP="000347A3">
      <w:pPr>
        <w:pStyle w:val="Prrafodelista"/>
        <w:numPr>
          <w:ilvl w:val="0"/>
          <w:numId w:val="1"/>
        </w:numPr>
        <w:tabs>
          <w:tab w:val="left" w:pos="0"/>
        </w:tabs>
        <w:spacing w:line="360" w:lineRule="auto"/>
        <w:ind w:left="0" w:right="49" w:firstLine="0"/>
        <w:jc w:val="both"/>
        <w:rPr>
          <w:rFonts w:ascii="Palatino Linotype" w:hAnsi="Palatino Linotype"/>
        </w:rPr>
      </w:pPr>
      <w:r w:rsidRPr="000347A3">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4BABACC9" w14:textId="77777777" w:rsidR="008617C4" w:rsidRPr="000347A3" w:rsidRDefault="008617C4" w:rsidP="000347A3">
      <w:pPr>
        <w:pStyle w:val="Prrafodelista"/>
        <w:spacing w:line="360" w:lineRule="auto"/>
        <w:rPr>
          <w:rFonts w:ascii="Palatino Linotype" w:eastAsia="Times New Roman" w:hAnsi="Palatino Linotype" w:cs="Arial"/>
          <w:lang w:val="es-ES"/>
        </w:rPr>
      </w:pPr>
    </w:p>
    <w:p w14:paraId="14108160" w14:textId="5B153F1E" w:rsidR="008617C4" w:rsidRPr="000347A3" w:rsidRDefault="008617C4" w:rsidP="000347A3">
      <w:pPr>
        <w:pStyle w:val="Prrafodelista"/>
        <w:numPr>
          <w:ilvl w:val="0"/>
          <w:numId w:val="1"/>
        </w:numPr>
        <w:tabs>
          <w:tab w:val="left" w:pos="0"/>
        </w:tabs>
        <w:spacing w:line="360" w:lineRule="auto"/>
        <w:ind w:left="0" w:right="49" w:firstLine="0"/>
        <w:jc w:val="both"/>
        <w:rPr>
          <w:rFonts w:ascii="Palatino Linotype" w:hAnsi="Palatino Linotype"/>
        </w:rPr>
      </w:pPr>
      <w:r w:rsidRPr="000347A3">
        <w:rPr>
          <w:rFonts w:ascii="Palatino Linotype" w:eastAsia="Times New Roman" w:hAnsi="Palatino Linotype" w:cs="Arial"/>
          <w:lang w:val="es-ES"/>
        </w:rPr>
        <w:t>Por lo que el nombre del solicitando y recurrente no puede ser considerado un requisito</w:t>
      </w:r>
      <w:r w:rsidR="0010482C" w:rsidRPr="000347A3">
        <w:rPr>
          <w:rFonts w:ascii="Palatino Linotype" w:eastAsia="Times New Roman" w:hAnsi="Palatino Linotype" w:cs="Arial"/>
          <w:lang w:val="es-ES"/>
        </w:rPr>
        <w:t xml:space="preserve"> indispensable de procedencia</w:t>
      </w:r>
      <w:r w:rsidRPr="000347A3">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0347A3">
        <w:rPr>
          <w:rFonts w:ascii="Palatino Linotype" w:eastAsia="Times New Roman" w:hAnsi="Palatino Linotype" w:cs="Arial"/>
          <w:lang w:val="es-ES"/>
        </w:rPr>
        <w:t>Resolutor</w:t>
      </w:r>
      <w:proofErr w:type="spellEnd"/>
      <w:r w:rsidRPr="000347A3">
        <w:rPr>
          <w:rFonts w:ascii="Palatino Linotype" w:eastAsia="Times New Roman" w:hAnsi="Palatino Linotype" w:cs="Arial"/>
          <w:lang w:val="es-ES"/>
        </w:rPr>
        <w:t>.</w:t>
      </w:r>
    </w:p>
    <w:p w14:paraId="78F5C54E" w14:textId="77777777" w:rsidR="008617C4" w:rsidRPr="000347A3" w:rsidRDefault="008617C4" w:rsidP="000347A3">
      <w:pPr>
        <w:pStyle w:val="Prrafodelista"/>
        <w:spacing w:before="240" w:after="240" w:line="360" w:lineRule="auto"/>
        <w:ind w:left="0" w:right="49"/>
        <w:jc w:val="both"/>
        <w:rPr>
          <w:rFonts w:ascii="Palatino Linotype" w:eastAsia="Calibri" w:hAnsi="Palatino Linotype" w:cs="Arial"/>
          <w:i/>
        </w:rPr>
      </w:pPr>
    </w:p>
    <w:p w14:paraId="6F363215" w14:textId="77777777" w:rsidR="0032581C" w:rsidRPr="000347A3" w:rsidRDefault="0032581C" w:rsidP="000347A3">
      <w:pPr>
        <w:pStyle w:val="Prrafodelista"/>
        <w:numPr>
          <w:ilvl w:val="0"/>
          <w:numId w:val="1"/>
        </w:numPr>
        <w:tabs>
          <w:tab w:val="left" w:pos="0"/>
        </w:tabs>
        <w:spacing w:line="360" w:lineRule="auto"/>
        <w:ind w:left="0" w:right="49" w:firstLine="0"/>
        <w:jc w:val="both"/>
        <w:rPr>
          <w:rFonts w:ascii="Palatino Linotype" w:hAnsi="Palatino Linotype" w:cs="Arial"/>
        </w:rPr>
      </w:pPr>
      <w:r w:rsidRPr="000347A3">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9C3ED39" w14:textId="2D446218" w:rsidR="0010482C" w:rsidRPr="000347A3" w:rsidRDefault="00C87F81" w:rsidP="000347A3">
      <w:pPr>
        <w:pStyle w:val="Ttulo1"/>
        <w:spacing w:line="360" w:lineRule="auto"/>
        <w:rPr>
          <w:b/>
          <w:szCs w:val="24"/>
        </w:rPr>
      </w:pPr>
      <w:bookmarkStart w:id="44" w:name="_Toc535334653"/>
      <w:bookmarkStart w:id="45" w:name="_Toc25865252"/>
      <w:r w:rsidRPr="000347A3">
        <w:rPr>
          <w:b/>
          <w:szCs w:val="24"/>
        </w:rPr>
        <w:t>TERCERO</w:t>
      </w:r>
      <w:r w:rsidR="00137045" w:rsidRPr="000347A3">
        <w:rPr>
          <w:b/>
          <w:szCs w:val="24"/>
        </w:rPr>
        <w:t xml:space="preserve">. </w:t>
      </w:r>
      <w:bookmarkEnd w:id="44"/>
      <w:r w:rsidR="0010482C" w:rsidRPr="000347A3">
        <w:rPr>
          <w:b/>
          <w:szCs w:val="24"/>
        </w:rPr>
        <w:t>De previo y especial pronunciamiento.</w:t>
      </w:r>
      <w:bookmarkEnd w:id="45"/>
      <w:r w:rsidR="0010482C" w:rsidRPr="000347A3">
        <w:rPr>
          <w:b/>
          <w:szCs w:val="24"/>
        </w:rPr>
        <w:t xml:space="preserve"> </w:t>
      </w:r>
    </w:p>
    <w:p w14:paraId="273EBF7A" w14:textId="77777777" w:rsidR="0010482C" w:rsidRPr="000347A3" w:rsidRDefault="0010482C" w:rsidP="000347A3">
      <w:pPr>
        <w:spacing w:line="360" w:lineRule="auto"/>
        <w:rPr>
          <w:rFonts w:ascii="Palatino Linotype" w:hAnsi="Palatino Linotype"/>
          <w:lang w:eastAsia="en-US"/>
        </w:rPr>
      </w:pPr>
    </w:p>
    <w:p w14:paraId="2254E335" w14:textId="77777777" w:rsidR="0010482C" w:rsidRPr="000347A3" w:rsidRDefault="0010482C" w:rsidP="000347A3">
      <w:pPr>
        <w:spacing w:line="360" w:lineRule="auto"/>
        <w:rPr>
          <w:rFonts w:ascii="Palatino Linotype" w:hAnsi="Palatino Linotype"/>
          <w:b/>
          <w:i/>
        </w:rPr>
      </w:pPr>
    </w:p>
    <w:p w14:paraId="2D9D1CEE" w14:textId="30D9D5B0" w:rsidR="0010482C" w:rsidRPr="000347A3" w:rsidRDefault="0010482C" w:rsidP="000347A3">
      <w:pPr>
        <w:pStyle w:val="Prrafodelista"/>
        <w:keepNext/>
        <w:keepLines/>
        <w:numPr>
          <w:ilvl w:val="0"/>
          <w:numId w:val="28"/>
        </w:numPr>
        <w:spacing w:line="360" w:lineRule="auto"/>
        <w:ind w:left="993" w:hanging="567"/>
        <w:outlineLvl w:val="0"/>
        <w:rPr>
          <w:rFonts w:ascii="Palatino Linotype" w:eastAsia="Calibri" w:hAnsi="Palatino Linotype" w:cs="Times New Roman"/>
          <w:b/>
          <w:bCs/>
          <w:lang w:val="es-ES"/>
        </w:rPr>
      </w:pPr>
      <w:bookmarkStart w:id="46" w:name="_Toc25865253"/>
      <w:r w:rsidRPr="000347A3">
        <w:rPr>
          <w:rFonts w:ascii="Palatino Linotype" w:eastAsia="Calibri" w:hAnsi="Palatino Linotype" w:cs="Times New Roman"/>
          <w:b/>
          <w:bCs/>
          <w:lang w:val="es-ES"/>
        </w:rPr>
        <w:lastRenderedPageBreak/>
        <w:t>La falta de informe justificado.</w:t>
      </w:r>
      <w:bookmarkEnd w:id="46"/>
      <w:r w:rsidRPr="000347A3">
        <w:rPr>
          <w:rFonts w:ascii="Palatino Linotype" w:eastAsia="Calibri" w:hAnsi="Palatino Linotype" w:cs="Times New Roman"/>
          <w:b/>
          <w:bCs/>
          <w:lang w:val="es-ES"/>
        </w:rPr>
        <w:t xml:space="preserve"> </w:t>
      </w:r>
    </w:p>
    <w:p w14:paraId="698CF18D" w14:textId="77777777" w:rsidR="0010482C" w:rsidRPr="000347A3" w:rsidRDefault="0010482C" w:rsidP="000347A3">
      <w:pPr>
        <w:pStyle w:val="Prrafodelista"/>
        <w:keepNext/>
        <w:keepLines/>
        <w:spacing w:line="360" w:lineRule="auto"/>
        <w:ind w:left="993"/>
        <w:outlineLvl w:val="0"/>
        <w:rPr>
          <w:rFonts w:ascii="Palatino Linotype" w:eastAsia="Calibri" w:hAnsi="Palatino Linotype" w:cs="Times New Roman"/>
          <w:b/>
          <w:bCs/>
          <w:lang w:val="es-ES"/>
        </w:rPr>
      </w:pPr>
    </w:p>
    <w:p w14:paraId="7F6BA488" w14:textId="77777777" w:rsidR="0010482C" w:rsidRPr="000347A3" w:rsidRDefault="0010482C" w:rsidP="000347A3">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i/>
        </w:rPr>
      </w:pPr>
      <w:r w:rsidRPr="000347A3">
        <w:rPr>
          <w:rFonts w:ascii="Palatino Linotype" w:eastAsia="Calibri" w:hAnsi="Palatino Linotype" w:cs="Arial"/>
        </w:rPr>
        <w:t>El</w:t>
      </w:r>
      <w:r w:rsidRPr="000347A3">
        <w:rPr>
          <w:rFonts w:ascii="Palatino Linotype" w:eastAsia="Calibri" w:hAnsi="Palatino Linotype" w:cs="Times New Roman"/>
          <w:lang w:val="es-ES"/>
        </w:rPr>
        <w:t xml:space="preserve"> </w:t>
      </w:r>
      <w:r w:rsidRPr="000347A3">
        <w:rPr>
          <w:rFonts w:ascii="Palatino Linotype" w:eastAsia="Calibri" w:hAnsi="Palatino Linotype" w:cs="Times New Roman"/>
          <w:b/>
          <w:lang w:val="es-ES"/>
        </w:rPr>
        <w:t xml:space="preserve">SUJETO OBLIGADO </w:t>
      </w:r>
      <w:r w:rsidRPr="000347A3">
        <w:rPr>
          <w:rFonts w:ascii="Palatino Linotype" w:eastAsia="Calibri" w:hAnsi="Palatino Linotype" w:cs="Times New Roman"/>
          <w:lang w:val="es-ES"/>
        </w:rPr>
        <w:t xml:space="preserve">fue omiso de enviar el </w:t>
      </w:r>
      <w:r w:rsidRPr="000347A3">
        <w:rPr>
          <w:rFonts w:ascii="Palatino Linotype" w:eastAsia="MS Mincho" w:hAnsi="Palatino Linotype" w:cs="Times New Roman"/>
        </w:rPr>
        <w:t>informe justificado</w:t>
      </w:r>
      <w:r w:rsidRPr="000347A3">
        <w:rPr>
          <w:rFonts w:ascii="Palatino Linotype" w:eastAsia="Calibri" w:hAnsi="Palatino Linotype" w:cs="Times New Roman"/>
          <w:lang w:val="es-ES"/>
        </w:rPr>
        <w:t xml:space="preserve"> en el término de siete días hábiles a este Órgano Garante para manifestar lo que a derecho le asistiera y conviniera dejando de justificar las razones o motivos que lo llevaron a emitir la respuesta que ahora se impugna, generando con esta omisión el perjuicio en su contra, ya que </w:t>
      </w:r>
      <w:r w:rsidRPr="000347A3">
        <w:rPr>
          <w:rFonts w:ascii="Palatino Linotype" w:eastAsia="Calibri" w:hAnsi="Palatino Linotype" w:cs="Arial"/>
          <w:lang w:val="es-ES"/>
        </w:rPr>
        <w:t>no impide que esta Autoridad conozca y resuelva el presente recurso con mayor cautela si consideramos lo que al respecto ha señalado la autoridad jurisdiccional al emitir el siguiente criterio:</w:t>
      </w:r>
    </w:p>
    <w:p w14:paraId="5F93FFF2" w14:textId="77777777" w:rsidR="0010482C" w:rsidRPr="000347A3" w:rsidRDefault="0010482C" w:rsidP="000347A3">
      <w:pPr>
        <w:tabs>
          <w:tab w:val="left" w:pos="426"/>
        </w:tabs>
        <w:spacing w:before="240" w:after="240" w:line="360" w:lineRule="auto"/>
        <w:ind w:right="49"/>
        <w:contextualSpacing/>
        <w:jc w:val="both"/>
        <w:rPr>
          <w:rFonts w:ascii="Palatino Linotype" w:eastAsia="Calibri" w:hAnsi="Palatino Linotype" w:cs="Times New Roman"/>
          <w:b/>
          <w:i/>
        </w:rPr>
      </w:pPr>
    </w:p>
    <w:p w14:paraId="4BCEE192" w14:textId="77777777" w:rsidR="0010482C" w:rsidRPr="000347A3" w:rsidRDefault="0010482C" w:rsidP="000347A3">
      <w:pPr>
        <w:spacing w:before="240" w:after="240" w:line="360" w:lineRule="auto"/>
        <w:ind w:left="851" w:right="567"/>
        <w:contextualSpacing/>
        <w:jc w:val="both"/>
        <w:rPr>
          <w:rFonts w:ascii="Palatino Linotype" w:eastAsia="Calibri" w:hAnsi="Palatino Linotype" w:cs="Times New Roman"/>
          <w:strike/>
          <w:lang w:val="es-ES"/>
        </w:rPr>
      </w:pPr>
      <w:r w:rsidRPr="000347A3">
        <w:rPr>
          <w:rFonts w:ascii="Palatino Linotype" w:eastAsia="Calibri" w:hAnsi="Palatino Linotype" w:cs="Arial"/>
          <w:b/>
          <w:i/>
          <w:lang w:val="es-ES"/>
        </w:rPr>
        <w:t xml:space="preserve">QUEJA, RECURSO DE. LA OMISION DE RENDIR EL INFORME RESPECTIVO NO IMPIDE QUE SE RESUELVA. </w:t>
      </w:r>
      <w:r w:rsidRPr="000347A3">
        <w:rPr>
          <w:rFonts w:ascii="Palatino Linotype" w:eastAsia="Calibri" w:hAnsi="Palatino Linotype" w:cs="Arial"/>
          <w:i/>
          <w:lang w:val="es-ES"/>
        </w:rPr>
        <w:t xml:space="preserve">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w:t>
      </w:r>
      <w:r w:rsidRPr="000347A3">
        <w:rPr>
          <w:rFonts w:ascii="Palatino Linotype" w:eastAsia="Calibri" w:hAnsi="Palatino Linotype" w:cs="Arial"/>
          <w:i/>
          <w:lang w:val="es-ES"/>
        </w:rPr>
        <w:lastRenderedPageBreak/>
        <w:t>Semanario Judicial de la Federación y su Gaceta, Tomo III, Abril de 1996. Página: 207.</w:t>
      </w:r>
    </w:p>
    <w:p w14:paraId="5AB08524" w14:textId="77777777" w:rsidR="0010482C" w:rsidRPr="000347A3" w:rsidRDefault="0010482C" w:rsidP="000347A3">
      <w:pPr>
        <w:pStyle w:val="Prrafodelista"/>
        <w:numPr>
          <w:ilvl w:val="0"/>
          <w:numId w:val="1"/>
        </w:numPr>
        <w:tabs>
          <w:tab w:val="left" w:pos="0"/>
        </w:tabs>
        <w:spacing w:line="360" w:lineRule="auto"/>
        <w:ind w:left="0" w:right="49" w:firstLine="0"/>
        <w:jc w:val="both"/>
        <w:rPr>
          <w:rFonts w:ascii="Palatino Linotype" w:hAnsi="Palatino Linotype"/>
        </w:rPr>
      </w:pPr>
      <w:r w:rsidRPr="000347A3">
        <w:rPr>
          <w:rFonts w:ascii="Palatino Linotype" w:eastAsia="Times New Roman" w:hAnsi="Palatino Linotype" w:cs="Arial"/>
          <w:color w:val="222222"/>
          <w:lang w:val="es-ES" w:eastAsia="es-MX"/>
        </w:rPr>
        <w:t>Por lo cual se reitera, l</w:t>
      </w:r>
      <w:r w:rsidRPr="000347A3">
        <w:rPr>
          <w:rFonts w:ascii="Palatino Linotype" w:eastAsia="MS Mincho" w:hAnsi="Palatino Linotype" w:cs="Times New Roman"/>
        </w:rPr>
        <w:t xml:space="preserve">a falta de informe justificado no impide que este Órgano Garante conozca y resuelva el recurso de revisión, solo propicia que el </w:t>
      </w:r>
      <w:r w:rsidRPr="000347A3">
        <w:rPr>
          <w:rFonts w:ascii="Palatino Linotype" w:eastAsia="MS Mincho" w:hAnsi="Palatino Linotype" w:cs="Times New Roman"/>
          <w:b/>
        </w:rPr>
        <w:t>SUJETO</w:t>
      </w:r>
      <w:r w:rsidRPr="000347A3">
        <w:rPr>
          <w:rFonts w:ascii="Palatino Linotype" w:eastAsia="MS Mincho" w:hAnsi="Palatino Linotype" w:cs="Times New Roman"/>
        </w:rPr>
        <w:t xml:space="preserve"> </w:t>
      </w:r>
      <w:r w:rsidRPr="000347A3">
        <w:rPr>
          <w:rFonts w:ascii="Palatino Linotype" w:eastAsia="MS Mincho" w:hAnsi="Palatino Linotype" w:cs="Times New Roman"/>
          <w:b/>
        </w:rPr>
        <w:t>OBLIGADO</w:t>
      </w:r>
      <w:r w:rsidRPr="000347A3">
        <w:rPr>
          <w:rFonts w:ascii="Palatino Linotype" w:eastAsia="MS Mincho" w:hAnsi="Palatino Linotype" w:cs="Times New Roman"/>
        </w:rPr>
        <w:t xml:space="preserve"> pierda la oportunidad de justificar su respuesta y manifestar lo que a su derecho convenga.</w:t>
      </w:r>
    </w:p>
    <w:p w14:paraId="4840B9C2" w14:textId="461D90CC" w:rsidR="004D468B" w:rsidRDefault="004D468B" w:rsidP="000347A3">
      <w:pPr>
        <w:pStyle w:val="Ttulo1"/>
        <w:spacing w:line="360" w:lineRule="auto"/>
        <w:rPr>
          <w:b/>
          <w:szCs w:val="24"/>
        </w:rPr>
      </w:pPr>
      <w:bookmarkStart w:id="47" w:name="_Toc25865254"/>
      <w:r w:rsidRPr="000347A3">
        <w:rPr>
          <w:rFonts w:eastAsia="Calibri" w:cs="Times New Roman"/>
          <w:b/>
          <w:bCs/>
          <w:szCs w:val="24"/>
          <w:lang w:val="es-ES"/>
        </w:rPr>
        <w:t xml:space="preserve">CUARTO. </w:t>
      </w:r>
      <w:r w:rsidRPr="000347A3">
        <w:rPr>
          <w:b/>
          <w:szCs w:val="24"/>
        </w:rPr>
        <w:t xml:space="preserve">Del planteamiento de la </w:t>
      </w:r>
      <w:proofErr w:type="spellStart"/>
      <w:r w:rsidRPr="000347A3">
        <w:rPr>
          <w:b/>
          <w:szCs w:val="24"/>
        </w:rPr>
        <w:t>litis</w:t>
      </w:r>
      <w:bookmarkEnd w:id="47"/>
      <w:proofErr w:type="spellEnd"/>
    </w:p>
    <w:p w14:paraId="7748CB88" w14:textId="77777777" w:rsidR="00653BF2" w:rsidRPr="00653BF2" w:rsidRDefault="00653BF2" w:rsidP="00653BF2">
      <w:pPr>
        <w:rPr>
          <w:lang w:eastAsia="en-US"/>
        </w:rPr>
      </w:pPr>
    </w:p>
    <w:p w14:paraId="76232CA0" w14:textId="77777777" w:rsidR="004D468B" w:rsidRPr="000347A3" w:rsidRDefault="004D468B" w:rsidP="000347A3">
      <w:pPr>
        <w:pStyle w:val="Prrafodelista"/>
        <w:numPr>
          <w:ilvl w:val="0"/>
          <w:numId w:val="1"/>
        </w:numPr>
        <w:tabs>
          <w:tab w:val="left" w:pos="0"/>
        </w:tabs>
        <w:spacing w:line="360" w:lineRule="auto"/>
        <w:ind w:left="0" w:right="49" w:firstLine="0"/>
        <w:jc w:val="both"/>
        <w:rPr>
          <w:rFonts w:ascii="Palatino Linotype" w:hAnsi="Palatino Linotype"/>
          <w:i/>
        </w:rPr>
      </w:pPr>
      <w:r w:rsidRPr="000347A3">
        <w:rPr>
          <w:rFonts w:ascii="Palatino Linotype" w:hAnsi="Palatino Linotype" w:cs="Arial"/>
        </w:rPr>
        <w:t xml:space="preserve">El Recurso Revisión tiene como finalidad reparar cualquier posible afectación al derecho de acceso a la información pública en términos del Título Octavo de la </w:t>
      </w:r>
      <w:r w:rsidRPr="000347A3">
        <w:rPr>
          <w:rFonts w:ascii="Palatino Linotype" w:eastAsia="Calibri" w:hAnsi="Palatino Linotype" w:cs="Arial"/>
          <w:b/>
          <w:lang w:val="es-ES"/>
        </w:rPr>
        <w:t>Ley de Transparencia y Acceso a la Información Pública del Estado de México y Municipios</w:t>
      </w:r>
      <w:r w:rsidRPr="000347A3">
        <w:rPr>
          <w:rFonts w:ascii="Palatino Linotype" w:hAnsi="Palatino Linotype" w:cs="Arial"/>
        </w:rPr>
        <w:t xml:space="preserve"> y determinar la confirmación; revocación o modificación; </w:t>
      </w:r>
      <w:proofErr w:type="spellStart"/>
      <w:r w:rsidRPr="000347A3">
        <w:rPr>
          <w:rFonts w:ascii="Palatino Linotype" w:hAnsi="Palatino Linotype" w:cs="Arial"/>
        </w:rPr>
        <w:t>desechamiento</w:t>
      </w:r>
      <w:proofErr w:type="spellEnd"/>
      <w:r w:rsidRPr="000347A3">
        <w:rPr>
          <w:rFonts w:ascii="Palatino Linotype" w:hAnsi="Palatino Linotype" w:cs="Arial"/>
        </w:rPr>
        <w:t xml:space="preserve"> o sobreseimiento; y en su caso ordenar la entrega de la información, respecto a las respuestas o falta de ellas de los Sujetos Obligados. </w:t>
      </w:r>
    </w:p>
    <w:p w14:paraId="3E73FE92" w14:textId="77777777" w:rsidR="004D468B" w:rsidRPr="000347A3" w:rsidRDefault="004D468B" w:rsidP="000347A3">
      <w:pPr>
        <w:pStyle w:val="Prrafodelista"/>
        <w:tabs>
          <w:tab w:val="left" w:pos="0"/>
        </w:tabs>
        <w:spacing w:line="360" w:lineRule="auto"/>
        <w:ind w:left="0" w:right="49"/>
        <w:jc w:val="both"/>
        <w:rPr>
          <w:rFonts w:ascii="Palatino Linotype" w:hAnsi="Palatino Linotype" w:cs="Arial"/>
        </w:rPr>
      </w:pPr>
    </w:p>
    <w:p w14:paraId="02F9F80A" w14:textId="77777777" w:rsidR="004D468B" w:rsidRPr="000347A3" w:rsidRDefault="004D468B" w:rsidP="000347A3">
      <w:pPr>
        <w:pStyle w:val="Prrafodelista"/>
        <w:numPr>
          <w:ilvl w:val="0"/>
          <w:numId w:val="1"/>
        </w:numPr>
        <w:spacing w:line="360" w:lineRule="auto"/>
        <w:ind w:left="0" w:firstLine="0"/>
        <w:jc w:val="both"/>
        <w:rPr>
          <w:rFonts w:ascii="Palatino Linotype" w:hAnsi="Palatino Linotype" w:cs="Arial"/>
          <w:color w:val="000000" w:themeColor="text1"/>
        </w:rPr>
      </w:pPr>
      <w:r w:rsidRPr="000347A3">
        <w:rPr>
          <w:rFonts w:ascii="Palatino Linotype" w:eastAsia="Calibri" w:hAnsi="Palatino Linotype" w:cs="Arial"/>
        </w:rPr>
        <w:t xml:space="preserve">En respuesta a la solicitud de información el </w:t>
      </w:r>
      <w:r w:rsidRPr="000347A3">
        <w:rPr>
          <w:rFonts w:ascii="Palatino Linotype" w:hAnsi="Palatino Linotype" w:cs="Arial"/>
          <w:b/>
        </w:rPr>
        <w:t xml:space="preserve">SUJETO OBLIGADO </w:t>
      </w:r>
      <w:r w:rsidRPr="000347A3">
        <w:rPr>
          <w:rFonts w:ascii="Palatino Linotype" w:hAnsi="Palatino Linotype" w:cs="Arial"/>
        </w:rPr>
        <w:t xml:space="preserve">informó que se han otorgado a la fecha 69 permisos a los vehículos tipo tanque cisterna propiedad del OPDM de Tlalnepantla de Baz y que no existen registros de muestreo correspondientes a los meses de enero y febrero de 2019 y agregó que sin embargo el usuario puede acudir a las oficinas de la Jurisdicción de Regulación Sanitaria a realizar la consulta de la información solicitada, siempre y cuando acredite el interés jurídico legítimo para tal efecto. </w:t>
      </w:r>
    </w:p>
    <w:p w14:paraId="4AAD58AC" w14:textId="77777777" w:rsidR="004D468B" w:rsidRPr="000347A3" w:rsidRDefault="004D468B" w:rsidP="000347A3">
      <w:pPr>
        <w:pStyle w:val="Prrafodelista"/>
        <w:spacing w:line="360" w:lineRule="auto"/>
        <w:ind w:left="0"/>
        <w:jc w:val="both"/>
        <w:rPr>
          <w:rFonts w:ascii="Palatino Linotype" w:hAnsi="Palatino Linotype" w:cs="Arial"/>
          <w:color w:val="000000" w:themeColor="text1"/>
        </w:rPr>
      </w:pPr>
    </w:p>
    <w:p w14:paraId="772F8B6F" w14:textId="77777777" w:rsidR="004D468B" w:rsidRPr="000347A3" w:rsidRDefault="004D468B" w:rsidP="000347A3">
      <w:pPr>
        <w:pStyle w:val="Prrafodelista"/>
        <w:numPr>
          <w:ilvl w:val="0"/>
          <w:numId w:val="1"/>
        </w:numPr>
        <w:spacing w:line="360" w:lineRule="auto"/>
        <w:ind w:left="0" w:firstLine="0"/>
        <w:jc w:val="both"/>
        <w:rPr>
          <w:rFonts w:ascii="Palatino Linotype" w:hAnsi="Palatino Linotype" w:cs="Arial"/>
          <w:color w:val="000000" w:themeColor="text1"/>
        </w:rPr>
      </w:pPr>
      <w:r w:rsidRPr="000347A3">
        <w:rPr>
          <w:rFonts w:ascii="Palatino Linotype" w:hAnsi="Palatino Linotype" w:cs="Arial"/>
          <w:color w:val="000000" w:themeColor="text1"/>
        </w:rPr>
        <w:lastRenderedPageBreak/>
        <w:t xml:space="preserve">El </w:t>
      </w:r>
      <w:r w:rsidRPr="000347A3">
        <w:rPr>
          <w:rFonts w:ascii="Palatino Linotype" w:hAnsi="Palatino Linotype" w:cs="Arial"/>
          <w:b/>
          <w:color w:val="000000" w:themeColor="text1"/>
        </w:rPr>
        <w:t>RECURRENTE</w:t>
      </w:r>
      <w:r w:rsidRPr="000347A3">
        <w:rPr>
          <w:rFonts w:ascii="Palatino Linotype" w:hAnsi="Palatino Linotype" w:cs="Arial"/>
          <w:color w:val="000000" w:themeColor="text1"/>
        </w:rPr>
        <w:t xml:space="preserve"> inconforme con la respuesta presentó el medio de impugnación al rubro descrito,  señalando como razones o motivo de la inconformidad los ya transcritos. </w:t>
      </w:r>
    </w:p>
    <w:p w14:paraId="76052711" w14:textId="77777777" w:rsidR="004D468B" w:rsidRPr="000347A3" w:rsidRDefault="004D468B" w:rsidP="000347A3">
      <w:pPr>
        <w:pStyle w:val="Prrafodelista"/>
        <w:spacing w:line="360" w:lineRule="auto"/>
        <w:rPr>
          <w:rFonts w:ascii="Palatino Linotype" w:hAnsi="Palatino Linotype" w:cs="Arial"/>
          <w:color w:val="000000" w:themeColor="text1"/>
        </w:rPr>
      </w:pPr>
    </w:p>
    <w:p w14:paraId="3EB8C038" w14:textId="77777777" w:rsidR="004D468B" w:rsidRPr="000347A3" w:rsidRDefault="004D468B" w:rsidP="000347A3">
      <w:pPr>
        <w:pStyle w:val="Prrafodelista"/>
        <w:numPr>
          <w:ilvl w:val="0"/>
          <w:numId w:val="1"/>
        </w:numPr>
        <w:spacing w:line="360" w:lineRule="auto"/>
        <w:ind w:left="0" w:right="49" w:firstLine="0"/>
        <w:jc w:val="both"/>
        <w:rPr>
          <w:rFonts w:ascii="Palatino Linotype" w:eastAsia="MS Mincho" w:hAnsi="Palatino Linotype" w:cs="Arial"/>
        </w:rPr>
      </w:pPr>
      <w:r w:rsidRPr="000347A3">
        <w:rPr>
          <w:rFonts w:ascii="Palatino Linotype" w:eastAsia="MS Mincho" w:hAnsi="Palatino Linotype" w:cs="Arial"/>
        </w:rPr>
        <w:t>En</w:t>
      </w:r>
      <w:r w:rsidRPr="000347A3">
        <w:rPr>
          <w:rFonts w:ascii="Palatino Linotype" w:eastAsia="Times New Roman" w:hAnsi="Palatino Linotype" w:cs="Arial"/>
        </w:rPr>
        <w:t xml:space="preserve"> </w:t>
      </w:r>
      <w:r w:rsidRPr="000347A3">
        <w:rPr>
          <w:rFonts w:ascii="Palatino Linotype" w:hAnsi="Palatino Linotype" w:cs="Arial"/>
          <w:lang w:eastAsia="es-MX"/>
        </w:rPr>
        <w:t>dichas</w:t>
      </w:r>
      <w:r w:rsidRPr="000347A3">
        <w:rPr>
          <w:rFonts w:ascii="Palatino Linotype" w:eastAsia="Times New Roman" w:hAnsi="Palatino Linotype" w:cs="Arial"/>
        </w:rPr>
        <w:t xml:space="preserve"> condiciones, la </w:t>
      </w:r>
      <w:r w:rsidRPr="000347A3">
        <w:rPr>
          <w:rFonts w:ascii="Palatino Linotype" w:eastAsia="Times New Roman" w:hAnsi="Palatino Linotype" w:cs="Arial"/>
          <w:i/>
        </w:rPr>
        <w:t>Litis</w:t>
      </w:r>
      <w:r w:rsidRPr="000347A3">
        <w:rPr>
          <w:rFonts w:ascii="Palatino Linotype" w:eastAsia="Times New Roman" w:hAnsi="Palatino Linotype" w:cs="Arial"/>
        </w:rPr>
        <w:t xml:space="preserve"> a resolver en este recurso se circunscribe a determinar si </w:t>
      </w:r>
      <w:r w:rsidRPr="000347A3">
        <w:rPr>
          <w:rFonts w:ascii="Palatino Linotype" w:eastAsia="MS Mincho" w:hAnsi="Palatino Linotype" w:cs="Arial"/>
        </w:rPr>
        <w:t xml:space="preserve">se actualiza la causal de procedencia prevista en la fracción VIII del artículo 179 de la </w:t>
      </w:r>
      <w:r w:rsidRPr="000347A3">
        <w:rPr>
          <w:rFonts w:ascii="Palatino Linotype" w:eastAsia="MS Mincho" w:hAnsi="Palatino Linotype" w:cs="Arial"/>
          <w:b/>
        </w:rPr>
        <w:t>Ley de Transparencia y Acceso a la Información Pública del Estado de México y Municipios</w:t>
      </w:r>
      <w:r w:rsidRPr="000347A3">
        <w:rPr>
          <w:rFonts w:ascii="Palatino Linotype" w:eastAsia="MS Mincho" w:hAnsi="Palatino Linotype" w:cs="Arial"/>
        </w:rPr>
        <w:t xml:space="preserve">, en virtud que la misma establece la notificación, entrega o puesta a disposición de información en una modalidad o formato distinto a lo solicitado; contexto del cual se dolió la </w:t>
      </w:r>
      <w:r w:rsidRPr="000347A3">
        <w:rPr>
          <w:rFonts w:ascii="Palatino Linotype" w:eastAsia="MS Mincho" w:hAnsi="Palatino Linotype" w:cs="Arial"/>
          <w:b/>
        </w:rPr>
        <w:t>RECURRENTE</w:t>
      </w:r>
      <w:r w:rsidRPr="000347A3">
        <w:rPr>
          <w:rFonts w:ascii="Palatino Linotype" w:eastAsia="MS Mincho" w:hAnsi="Palatino Linotype" w:cs="Arial"/>
        </w:rPr>
        <w:t xml:space="preserve"> al momento de interponer el recurso de mérito.</w:t>
      </w:r>
    </w:p>
    <w:p w14:paraId="50B306B9" w14:textId="77777777" w:rsidR="004D468B" w:rsidRPr="000347A3" w:rsidRDefault="004D468B" w:rsidP="000347A3">
      <w:pPr>
        <w:pStyle w:val="Prrafodelista"/>
        <w:spacing w:line="360" w:lineRule="auto"/>
        <w:rPr>
          <w:rFonts w:ascii="Palatino Linotype" w:eastAsia="MS Mincho" w:hAnsi="Palatino Linotype" w:cs="Arial"/>
        </w:rPr>
      </w:pPr>
    </w:p>
    <w:p w14:paraId="7F15D400" w14:textId="0148F87D" w:rsidR="004D468B" w:rsidRPr="000347A3" w:rsidRDefault="00FB7DE4" w:rsidP="000347A3">
      <w:pPr>
        <w:keepNext/>
        <w:keepLines/>
        <w:spacing w:before="40" w:line="360" w:lineRule="auto"/>
        <w:outlineLvl w:val="1"/>
        <w:rPr>
          <w:rFonts w:ascii="Palatino Linotype" w:eastAsia="MS Gothic" w:hAnsi="Palatino Linotype" w:cs="Times New Roman"/>
          <w:b/>
        </w:rPr>
      </w:pPr>
      <w:bookmarkStart w:id="48" w:name="_Toc531781772"/>
      <w:bookmarkStart w:id="49" w:name="_Toc24025323"/>
      <w:bookmarkStart w:id="50" w:name="_Toc24530256"/>
      <w:bookmarkStart w:id="51" w:name="_Toc25865255"/>
      <w:r w:rsidRPr="000347A3">
        <w:rPr>
          <w:rFonts w:ascii="Palatino Linotype" w:eastAsia="Calibri" w:hAnsi="Palatino Linotype" w:cs="Times New Roman"/>
          <w:b/>
          <w:bCs/>
          <w:lang w:val="es-ES"/>
        </w:rPr>
        <w:t>QUINTO</w:t>
      </w:r>
      <w:r w:rsidR="004D468B" w:rsidRPr="000347A3">
        <w:rPr>
          <w:rFonts w:ascii="Palatino Linotype" w:eastAsia="Calibri" w:hAnsi="Palatino Linotype" w:cs="Times New Roman"/>
          <w:b/>
          <w:bCs/>
          <w:lang w:val="es-ES"/>
        </w:rPr>
        <w:t xml:space="preserve">. </w:t>
      </w:r>
      <w:r w:rsidR="004D468B" w:rsidRPr="000347A3">
        <w:rPr>
          <w:rFonts w:ascii="Palatino Linotype" w:eastAsia="MS Gothic" w:hAnsi="Palatino Linotype" w:cs="Times New Roman"/>
          <w:b/>
        </w:rPr>
        <w:t>Del estudio y resolución del asunto</w:t>
      </w:r>
      <w:bookmarkEnd w:id="48"/>
      <w:r w:rsidR="004D468B" w:rsidRPr="000347A3">
        <w:rPr>
          <w:rFonts w:ascii="Palatino Linotype" w:eastAsia="MS Gothic" w:hAnsi="Palatino Linotype" w:cs="Times New Roman"/>
          <w:b/>
        </w:rPr>
        <w:t>.</w:t>
      </w:r>
      <w:bookmarkEnd w:id="49"/>
      <w:bookmarkEnd w:id="50"/>
      <w:bookmarkEnd w:id="51"/>
      <w:r w:rsidR="004D468B" w:rsidRPr="000347A3">
        <w:rPr>
          <w:rFonts w:ascii="Palatino Linotype" w:eastAsia="MS Gothic" w:hAnsi="Palatino Linotype" w:cs="Times New Roman"/>
          <w:b/>
        </w:rPr>
        <w:t xml:space="preserve"> </w:t>
      </w:r>
    </w:p>
    <w:p w14:paraId="0372FA51" w14:textId="77777777" w:rsidR="004D468B" w:rsidRPr="000347A3" w:rsidRDefault="004D468B" w:rsidP="000347A3">
      <w:pPr>
        <w:keepNext/>
        <w:keepLines/>
        <w:spacing w:before="40" w:line="360" w:lineRule="auto"/>
        <w:outlineLvl w:val="1"/>
        <w:rPr>
          <w:rFonts w:ascii="Palatino Linotype" w:eastAsia="MS Gothic" w:hAnsi="Palatino Linotype" w:cs="Times New Roman"/>
          <w:b/>
        </w:rPr>
      </w:pPr>
    </w:p>
    <w:p w14:paraId="6CF9A1B5" w14:textId="77777777" w:rsidR="004D468B" w:rsidRPr="000347A3" w:rsidRDefault="004D468B" w:rsidP="000347A3">
      <w:pPr>
        <w:pStyle w:val="Ttulo1"/>
        <w:numPr>
          <w:ilvl w:val="0"/>
          <w:numId w:val="6"/>
        </w:numPr>
        <w:spacing w:line="360" w:lineRule="auto"/>
        <w:jc w:val="both"/>
        <w:rPr>
          <w:b/>
          <w:szCs w:val="24"/>
        </w:rPr>
      </w:pPr>
      <w:bookmarkStart w:id="52" w:name="_Toc1585428"/>
      <w:bookmarkStart w:id="53" w:name="_Toc4684437"/>
      <w:bookmarkStart w:id="54" w:name="_Toc8753376"/>
      <w:bookmarkStart w:id="55" w:name="_Toc12552538"/>
      <w:bookmarkStart w:id="56" w:name="_Toc15466545"/>
      <w:bookmarkStart w:id="57" w:name="_Toc15492589"/>
      <w:bookmarkStart w:id="58" w:name="_Toc24025324"/>
      <w:bookmarkStart w:id="59" w:name="_Toc24530257"/>
      <w:bookmarkStart w:id="60" w:name="_Toc25865256"/>
      <w:r w:rsidRPr="000347A3">
        <w:rPr>
          <w:b/>
          <w:szCs w:val="24"/>
        </w:rPr>
        <w:t>Del deber de las autoridades de promover, respetar, proteger y garantizar el derecho de acceso a la información pública.</w:t>
      </w:r>
      <w:bookmarkEnd w:id="52"/>
      <w:bookmarkEnd w:id="53"/>
      <w:bookmarkEnd w:id="54"/>
      <w:bookmarkEnd w:id="55"/>
      <w:bookmarkEnd w:id="56"/>
      <w:bookmarkEnd w:id="57"/>
      <w:bookmarkEnd w:id="58"/>
      <w:bookmarkEnd w:id="59"/>
      <w:bookmarkEnd w:id="60"/>
    </w:p>
    <w:p w14:paraId="3FBD8401" w14:textId="77777777" w:rsidR="004D468B" w:rsidRPr="000347A3" w:rsidRDefault="004D468B" w:rsidP="000347A3">
      <w:pPr>
        <w:spacing w:line="360" w:lineRule="auto"/>
        <w:rPr>
          <w:rFonts w:ascii="Palatino Linotype" w:hAnsi="Palatino Linotype"/>
          <w:lang w:eastAsia="en-US"/>
        </w:rPr>
      </w:pPr>
    </w:p>
    <w:p w14:paraId="647DFFE4" w14:textId="77777777" w:rsidR="004D468B" w:rsidRPr="000347A3" w:rsidRDefault="004D468B" w:rsidP="000347A3">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0347A3">
        <w:rPr>
          <w:rFonts w:ascii="Palatino Linotype" w:hAnsi="Palatino Linotype"/>
        </w:rPr>
        <w:t xml:space="preserve">Es menester precisar que este </w:t>
      </w:r>
      <w:r w:rsidRPr="000347A3">
        <w:rPr>
          <w:rFonts w:ascii="Palatino Linotype" w:eastAsia="MS Mincho" w:hAnsi="Palatino Linotype" w:cs="Times New Roman"/>
          <w:color w:val="000000"/>
        </w:rPr>
        <w:t xml:space="preserve">Órgano Garante parte de que </w:t>
      </w:r>
      <w:r w:rsidRPr="000347A3">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0347A3">
        <w:rPr>
          <w:rFonts w:ascii="Palatino Linotype" w:eastAsia="Times New Roman" w:hAnsi="Palatino Linotype" w:cs="Arial"/>
          <w:color w:val="000000"/>
        </w:rPr>
        <w:t xml:space="preserve"> </w:t>
      </w:r>
      <w:r w:rsidRPr="000347A3">
        <w:rPr>
          <w:rFonts w:ascii="Palatino Linotype" w:eastAsia="Times New Roman" w:hAnsi="Palatino Linotype" w:cs="Arial"/>
          <w:b/>
          <w:color w:val="000000"/>
        </w:rPr>
        <w:t>SUJETO OBLIGADO</w:t>
      </w:r>
      <w:r w:rsidRPr="000347A3">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w:t>
      </w:r>
      <w:r w:rsidRPr="000347A3">
        <w:rPr>
          <w:rFonts w:ascii="Palatino Linotype" w:eastAsia="Times New Roman" w:hAnsi="Palatino Linotype" w:cs="Arial"/>
          <w:color w:val="000000"/>
        </w:rPr>
        <w:lastRenderedPageBreak/>
        <w:t xml:space="preserve">del artículo primero de la </w:t>
      </w:r>
      <w:r w:rsidRPr="000347A3">
        <w:rPr>
          <w:rFonts w:ascii="Palatino Linotype" w:eastAsia="Times New Roman" w:hAnsi="Palatino Linotype" w:cs="Arial"/>
          <w:b/>
          <w:color w:val="000000"/>
        </w:rPr>
        <w:t xml:space="preserve">Constitución Política de los Estados Unidos Mexicanos </w:t>
      </w:r>
      <w:r w:rsidRPr="000347A3">
        <w:rPr>
          <w:rFonts w:ascii="Palatino Linotype" w:eastAsia="Times New Roman" w:hAnsi="Palatino Linotype" w:cs="Arial"/>
          <w:color w:val="000000"/>
        </w:rPr>
        <w:t xml:space="preserve">al señalar la obligación de “promover, </w:t>
      </w:r>
      <w:r w:rsidRPr="000347A3">
        <w:rPr>
          <w:rFonts w:ascii="Palatino Linotype" w:eastAsia="Times New Roman" w:hAnsi="Palatino Linotype" w:cs="Arial"/>
          <w:b/>
          <w:color w:val="000000"/>
        </w:rPr>
        <w:t>respetar</w:t>
      </w:r>
      <w:r w:rsidRPr="000347A3">
        <w:rPr>
          <w:rFonts w:ascii="Palatino Linotype" w:eastAsia="Times New Roman" w:hAnsi="Palatino Linotype" w:cs="Arial"/>
          <w:color w:val="000000"/>
        </w:rPr>
        <w:t xml:space="preserve">, proteger y </w:t>
      </w:r>
      <w:r w:rsidRPr="000347A3">
        <w:rPr>
          <w:rFonts w:ascii="Palatino Linotype" w:eastAsia="Times New Roman" w:hAnsi="Palatino Linotype" w:cs="Arial"/>
          <w:b/>
          <w:color w:val="000000"/>
        </w:rPr>
        <w:t>garantizar</w:t>
      </w:r>
      <w:r w:rsidRPr="000347A3">
        <w:rPr>
          <w:rFonts w:ascii="Palatino Linotype" w:eastAsia="Times New Roman" w:hAnsi="Palatino Linotype" w:cs="Arial"/>
          <w:color w:val="000000"/>
        </w:rPr>
        <w:t xml:space="preserve"> los derechos humanos”, entre los cuales se encuentra dicho derecho. </w:t>
      </w:r>
    </w:p>
    <w:p w14:paraId="50CEAC63" w14:textId="77777777" w:rsidR="004D468B" w:rsidRPr="000347A3" w:rsidRDefault="004D468B" w:rsidP="000347A3">
      <w:pPr>
        <w:pStyle w:val="Prrafodelista"/>
        <w:tabs>
          <w:tab w:val="left" w:pos="0"/>
        </w:tabs>
        <w:spacing w:line="360" w:lineRule="auto"/>
        <w:ind w:left="0" w:right="49"/>
        <w:jc w:val="both"/>
        <w:rPr>
          <w:rFonts w:ascii="Palatino Linotype" w:eastAsia="MS Mincho" w:hAnsi="Palatino Linotype" w:cs="Times New Roman"/>
          <w:color w:val="000000"/>
        </w:rPr>
      </w:pPr>
    </w:p>
    <w:p w14:paraId="23B834A6" w14:textId="77777777" w:rsidR="004D468B" w:rsidRPr="000347A3" w:rsidRDefault="004D468B" w:rsidP="000347A3">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0347A3">
        <w:rPr>
          <w:rFonts w:ascii="Palatino Linotype" w:eastAsia="Times New Roman" w:hAnsi="Palatino Linotype"/>
        </w:rPr>
        <w:t xml:space="preserve">Ahora bien, el Derecho de Acceso a la Información Pública se define como: </w:t>
      </w:r>
      <w:r w:rsidRPr="000347A3">
        <w:rPr>
          <w:rFonts w:ascii="Palatino Linotype" w:hAnsi="Palatino Linotype"/>
          <w:i/>
          <w:color w:val="000000"/>
        </w:rPr>
        <w:t>La igualdad de oportunidades para recibir, buscar e impartir información</w:t>
      </w:r>
      <w:r w:rsidRPr="000347A3">
        <w:rPr>
          <w:rStyle w:val="Refdenotaalpie"/>
          <w:rFonts w:ascii="Palatino Linotype" w:hAnsi="Palatino Linotype"/>
          <w:i/>
          <w:color w:val="000000"/>
        </w:rPr>
        <w:footnoteReference w:id="1"/>
      </w:r>
      <w:r w:rsidRPr="000347A3">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347A3">
        <w:rPr>
          <w:rStyle w:val="Refdenotaalpie"/>
          <w:rFonts w:ascii="Palatino Linotype" w:hAnsi="Palatino Linotype"/>
          <w:i/>
          <w:color w:val="000000"/>
        </w:rPr>
        <w:footnoteReference w:id="2"/>
      </w:r>
      <w:r w:rsidRPr="000347A3">
        <w:rPr>
          <w:rFonts w:ascii="Palatino Linotype" w:hAnsi="Palatino Linotype"/>
          <w:color w:val="000000"/>
        </w:rPr>
        <w:t>que se constituye como una herramienta fundamental para ejercer</w:t>
      </w:r>
      <w:r w:rsidRPr="000347A3">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0347A3">
        <w:rPr>
          <w:rStyle w:val="Refdenotaalpie"/>
          <w:rFonts w:ascii="Palatino Linotype" w:hAnsi="Palatino Linotype"/>
          <w:i/>
          <w:color w:val="000000"/>
        </w:rPr>
        <w:footnoteReference w:id="3"/>
      </w:r>
      <w:r w:rsidRPr="000347A3">
        <w:rPr>
          <w:rFonts w:ascii="Palatino Linotype" w:hAnsi="Palatino Linotype"/>
          <w:color w:val="000000"/>
        </w:rPr>
        <w:t>fomentando</w:t>
      </w:r>
      <w:r w:rsidRPr="000347A3">
        <w:rPr>
          <w:rFonts w:ascii="Palatino Linotype" w:hAnsi="Palatino Linotype"/>
          <w:i/>
          <w:color w:val="000000"/>
        </w:rPr>
        <w:t xml:space="preserve"> la transparencia de las actividades estatales y </w:t>
      </w:r>
      <w:r w:rsidRPr="000347A3">
        <w:rPr>
          <w:rFonts w:ascii="Palatino Linotype" w:hAnsi="Palatino Linotype"/>
          <w:color w:val="000000"/>
        </w:rPr>
        <w:t>promoviendo</w:t>
      </w:r>
      <w:r w:rsidRPr="000347A3">
        <w:rPr>
          <w:rFonts w:ascii="Palatino Linotype" w:hAnsi="Palatino Linotype"/>
          <w:i/>
          <w:color w:val="000000"/>
        </w:rPr>
        <w:t xml:space="preserve"> la responsabilidad de los funcionarios sobre su gestión pública,</w:t>
      </w:r>
      <w:r w:rsidRPr="000347A3">
        <w:rPr>
          <w:rStyle w:val="Refdenotaalpie"/>
          <w:rFonts w:ascii="Palatino Linotype" w:hAnsi="Palatino Linotype"/>
          <w:i/>
          <w:color w:val="000000"/>
        </w:rPr>
        <w:footnoteReference w:id="4"/>
      </w:r>
      <w:r w:rsidRPr="000347A3">
        <w:rPr>
          <w:rFonts w:ascii="Palatino Linotype" w:hAnsi="Palatino Linotype"/>
          <w:color w:val="000000"/>
        </w:rPr>
        <w:t>que permite</w:t>
      </w:r>
      <w:r w:rsidRPr="000347A3">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6CC8803F" w14:textId="77777777" w:rsidR="004D468B" w:rsidRPr="000347A3" w:rsidRDefault="004D468B" w:rsidP="000347A3">
      <w:pPr>
        <w:pStyle w:val="Prrafodelista"/>
        <w:spacing w:line="360" w:lineRule="auto"/>
        <w:rPr>
          <w:rFonts w:ascii="Palatino Linotype" w:eastAsia="Times New Roman" w:hAnsi="Palatino Linotype"/>
        </w:rPr>
      </w:pPr>
    </w:p>
    <w:p w14:paraId="32F5FEA0" w14:textId="420281B6" w:rsidR="004D468B" w:rsidRPr="00653BF2" w:rsidRDefault="004D468B" w:rsidP="000347A3">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0347A3">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236194B" w14:textId="57BFF824" w:rsidR="004D468B" w:rsidRPr="000347A3" w:rsidRDefault="004D468B" w:rsidP="000347A3">
      <w:pPr>
        <w:pStyle w:val="Prrafodelista"/>
        <w:numPr>
          <w:ilvl w:val="0"/>
          <w:numId w:val="1"/>
        </w:numPr>
        <w:tabs>
          <w:tab w:val="left" w:pos="0"/>
        </w:tabs>
        <w:spacing w:line="360" w:lineRule="auto"/>
        <w:ind w:left="0" w:right="49" w:firstLine="0"/>
        <w:jc w:val="both"/>
        <w:rPr>
          <w:rFonts w:ascii="Palatino Linotype" w:hAnsi="Palatino Linotype"/>
          <w:i/>
        </w:rPr>
      </w:pPr>
      <w:r w:rsidRPr="000347A3">
        <w:rPr>
          <w:rFonts w:ascii="Palatino Linotype" w:eastAsia="Times New Roman" w:hAnsi="Palatino Linotype"/>
        </w:rPr>
        <w:lastRenderedPageBreak/>
        <w:t xml:space="preserve">En el caso concreto que nos ocupa analizar, el </w:t>
      </w:r>
      <w:r w:rsidRPr="000347A3">
        <w:rPr>
          <w:rFonts w:ascii="Palatino Linotype" w:eastAsia="Times New Roman" w:hAnsi="Palatino Linotype"/>
          <w:b/>
        </w:rPr>
        <w:t xml:space="preserve">SUJETO OBLIGADO </w:t>
      </w:r>
      <w:r w:rsidR="004A62A9" w:rsidRPr="000347A3">
        <w:rPr>
          <w:rFonts w:ascii="Palatino Linotype" w:eastAsia="Times New Roman" w:hAnsi="Palatino Linotype"/>
        </w:rPr>
        <w:t xml:space="preserve">atendió parcialmente la solicitud de información ya que </w:t>
      </w:r>
      <w:r w:rsidRPr="000347A3">
        <w:rPr>
          <w:rFonts w:ascii="Palatino Linotype" w:eastAsia="Times New Roman" w:hAnsi="Palatino Linotype"/>
        </w:rPr>
        <w:t xml:space="preserve">remitió </w:t>
      </w:r>
      <w:r w:rsidR="004A62A9" w:rsidRPr="000347A3">
        <w:rPr>
          <w:rFonts w:ascii="Palatino Linotype" w:eastAsia="Times New Roman" w:hAnsi="Palatino Linotype"/>
        </w:rPr>
        <w:t>únicamente un documento ad hoc en el que se observa el sueldo base y sueldo neto del Presidente, Contralor, Secretario del Ayuntamiento y Titular de la Unidad de Información, Planeación, Programación y Evaluación</w:t>
      </w:r>
      <w:r w:rsidRPr="000347A3">
        <w:rPr>
          <w:rFonts w:ascii="Palatino Linotype" w:eastAsia="Times New Roman" w:hAnsi="Palatino Linotype"/>
        </w:rPr>
        <w:t xml:space="preserve">;  </w:t>
      </w:r>
      <w:r w:rsidRPr="000347A3">
        <w:rPr>
          <w:rFonts w:ascii="Palatino Linotype" w:hAnsi="Palatino Linotype" w:cs="Arial"/>
        </w:rPr>
        <w:t xml:space="preserve"> situación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0347A3">
        <w:rPr>
          <w:rFonts w:ascii="Palatino Linotype" w:hAnsi="Palatino Linotype" w:cs="Arial"/>
          <w:u w:val="single"/>
        </w:rPr>
        <w:t>prevenir, investigar, sancionar y reparar las violaciones a los derechos humanos</w:t>
      </w:r>
      <w:r w:rsidRPr="000347A3">
        <w:rPr>
          <w:rFonts w:ascii="Palatino Linotype" w:hAnsi="Palatino Linotype" w:cs="Arial"/>
        </w:rPr>
        <w:t xml:space="preserve">.  </w:t>
      </w:r>
    </w:p>
    <w:p w14:paraId="10750B92" w14:textId="77777777" w:rsidR="004D468B" w:rsidRPr="000347A3" w:rsidRDefault="004D468B" w:rsidP="000347A3">
      <w:pPr>
        <w:pStyle w:val="Prrafodelista"/>
        <w:spacing w:line="360" w:lineRule="auto"/>
        <w:rPr>
          <w:rFonts w:ascii="Palatino Linotype" w:eastAsia="Times New Roman" w:hAnsi="Palatino Linotype"/>
        </w:rPr>
      </w:pPr>
    </w:p>
    <w:p w14:paraId="754991CA" w14:textId="77777777" w:rsidR="004D468B" w:rsidRPr="000347A3" w:rsidRDefault="004D468B" w:rsidP="000347A3">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0347A3">
        <w:rPr>
          <w:rFonts w:ascii="Palatino Linotype" w:eastAsia="Times New Roman" w:hAnsi="Palatino Linotype"/>
        </w:rPr>
        <w:t xml:space="preserve">En este orden de ideas, la </w:t>
      </w:r>
      <w:r w:rsidRPr="000347A3">
        <w:rPr>
          <w:rFonts w:ascii="Palatino Linotype" w:eastAsia="Times New Roman" w:hAnsi="Palatino Linotype"/>
          <w:b/>
        </w:rPr>
        <w:t xml:space="preserve">Ley de Transparencia y Acceso a la Información Pública del Estado de México y Municipios, </w:t>
      </w:r>
      <w:r w:rsidRPr="000347A3">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0347A3">
        <w:rPr>
          <w:rFonts w:ascii="Palatino Linotype" w:eastAsia="Times New Roman" w:hAnsi="Palatino Linotype"/>
          <w:b/>
        </w:rPr>
        <w:t xml:space="preserve"> </w:t>
      </w:r>
      <w:r w:rsidRPr="000347A3">
        <w:rPr>
          <w:rFonts w:ascii="Palatino Linotype" w:eastAsia="Times New Roman" w:hAnsi="Palatino Linotype"/>
        </w:rPr>
        <w:t xml:space="preserve">establece que </w:t>
      </w:r>
      <w:r w:rsidRPr="000347A3">
        <w:rPr>
          <w:rFonts w:ascii="Palatino Linotype" w:eastAsia="Times New Roman" w:hAnsi="Palatino Linotype"/>
          <w:i/>
        </w:rPr>
        <w:t xml:space="preserve">el </w:t>
      </w:r>
      <w:r w:rsidRPr="000347A3">
        <w:rPr>
          <w:rFonts w:ascii="Palatino Linotype" w:eastAsia="Times New Roman" w:hAnsi="Palatino Linotype"/>
          <w:i/>
          <w:u w:val="single"/>
        </w:rPr>
        <w:t>recurso de revisión</w:t>
      </w:r>
      <w:r w:rsidRPr="000347A3">
        <w:rPr>
          <w:rFonts w:ascii="Palatino Linotype" w:eastAsia="Times New Roman" w:hAnsi="Palatino Linotype"/>
          <w:i/>
        </w:rPr>
        <w:t xml:space="preserve"> es la garantía secundaria mediante la cual se pretende reparar cualquier posible afectación al derecho de acceso a la información pública</w:t>
      </w:r>
      <w:r w:rsidRPr="000347A3">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226AE39A" w14:textId="77777777" w:rsidR="004D468B" w:rsidRPr="000347A3" w:rsidRDefault="004D468B" w:rsidP="000347A3">
      <w:pPr>
        <w:pStyle w:val="Ttulo1"/>
        <w:numPr>
          <w:ilvl w:val="0"/>
          <w:numId w:val="6"/>
        </w:numPr>
        <w:spacing w:line="360" w:lineRule="auto"/>
        <w:rPr>
          <w:b/>
          <w:szCs w:val="24"/>
        </w:rPr>
      </w:pPr>
      <w:bookmarkStart w:id="61" w:name="_Toc21013762"/>
      <w:bookmarkStart w:id="62" w:name="_Toc24025325"/>
      <w:bookmarkStart w:id="63" w:name="_Toc24530258"/>
      <w:bookmarkStart w:id="64" w:name="_Toc25865257"/>
      <w:r w:rsidRPr="000347A3">
        <w:rPr>
          <w:b/>
          <w:szCs w:val="24"/>
        </w:rPr>
        <w:t>De la naturaleza respuesta a la solicitud de información.</w:t>
      </w:r>
      <w:bookmarkEnd w:id="61"/>
      <w:bookmarkEnd w:id="62"/>
      <w:bookmarkEnd w:id="63"/>
      <w:bookmarkEnd w:id="64"/>
      <w:r w:rsidRPr="000347A3">
        <w:rPr>
          <w:b/>
          <w:szCs w:val="24"/>
        </w:rPr>
        <w:t xml:space="preserve"> </w:t>
      </w:r>
    </w:p>
    <w:p w14:paraId="79AA501A" w14:textId="77777777" w:rsidR="004D468B" w:rsidRPr="000347A3" w:rsidRDefault="004D468B" w:rsidP="000347A3">
      <w:pPr>
        <w:spacing w:line="360" w:lineRule="auto"/>
        <w:rPr>
          <w:rFonts w:ascii="Palatino Linotype" w:hAnsi="Palatino Linotype"/>
          <w:lang w:eastAsia="en-US"/>
        </w:rPr>
      </w:pPr>
    </w:p>
    <w:p w14:paraId="15CFE863" w14:textId="77777777" w:rsidR="004D468B" w:rsidRPr="000347A3" w:rsidRDefault="004D468B" w:rsidP="000347A3">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0347A3">
        <w:rPr>
          <w:rFonts w:ascii="Palatino Linotype" w:hAnsi="Palatino Linotype" w:cs="Arial"/>
        </w:rPr>
        <w:t xml:space="preserve">Derivado del planteamiento de la Litis, se procede a analizar el contenido íntegro de las  </w:t>
      </w:r>
      <w:r w:rsidRPr="000347A3">
        <w:rPr>
          <w:rFonts w:ascii="Palatino Linotype" w:eastAsia="Calibri" w:hAnsi="Palatino Linotype" w:cs="Arial"/>
          <w:lang w:val="es-MX" w:eastAsia="en-US"/>
        </w:rPr>
        <w:t xml:space="preserve">actuaciones que obran en el expediente electrónico, y así este Órgano Garante dictar la resolución correspondiente, tomando en consideración los elementos aportados </w:t>
      </w:r>
      <w:r w:rsidRPr="000347A3">
        <w:rPr>
          <w:rFonts w:ascii="Palatino Linotype" w:eastAsia="Calibri" w:hAnsi="Palatino Linotype" w:cs="Arial"/>
          <w:lang w:val="es-MX" w:eastAsia="en-US"/>
        </w:rPr>
        <w:lastRenderedPageBreak/>
        <w:t xml:space="preserve">por las partes y apegándose en todo momento al principio de máxima publicidad de acuerdo a lo establecido en el artículo 8 de la </w:t>
      </w:r>
      <w:r w:rsidRPr="000347A3">
        <w:rPr>
          <w:rFonts w:ascii="Palatino Linotype" w:eastAsia="Calibri" w:hAnsi="Palatino Linotype" w:cs="Arial"/>
          <w:lang w:val="es-ES" w:eastAsia="en-US"/>
        </w:rPr>
        <w:t>Ley de Transparencia y Acceso a la Información Pública del Estado de México y Municipios</w:t>
      </w:r>
      <w:r w:rsidRPr="000347A3">
        <w:rPr>
          <w:rFonts w:ascii="Palatino Linotype" w:eastAsia="Times New Roman" w:hAnsi="Palatino Linotype" w:cs="Arial"/>
          <w:lang w:val="es-ES" w:eastAsia="es-MX"/>
        </w:rPr>
        <w:t>.</w:t>
      </w:r>
    </w:p>
    <w:p w14:paraId="6412EA04" w14:textId="77777777" w:rsidR="004D468B" w:rsidRPr="000347A3" w:rsidRDefault="004D468B" w:rsidP="000347A3">
      <w:pPr>
        <w:pStyle w:val="Prrafodelista"/>
        <w:tabs>
          <w:tab w:val="left" w:pos="0"/>
        </w:tabs>
        <w:spacing w:line="360" w:lineRule="auto"/>
        <w:ind w:left="0" w:right="49"/>
        <w:jc w:val="both"/>
        <w:rPr>
          <w:rFonts w:ascii="Palatino Linotype" w:eastAsia="MS Mincho" w:hAnsi="Palatino Linotype" w:cs="Times New Roman"/>
          <w:color w:val="000000"/>
        </w:rPr>
      </w:pPr>
    </w:p>
    <w:p w14:paraId="44A8834E" w14:textId="77777777" w:rsidR="004D468B" w:rsidRPr="000347A3" w:rsidRDefault="004D468B" w:rsidP="000347A3">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0347A3">
        <w:rPr>
          <w:rFonts w:ascii="Palatino Linotype" w:eastAsia="MS Mincho" w:hAnsi="Palatino Linotype" w:cs="Times New Roman"/>
          <w:color w:val="000000"/>
        </w:rPr>
        <w:t xml:space="preserve">En el caso concreto que nos ocupa analizar, el particular requirió del </w:t>
      </w:r>
      <w:r w:rsidRPr="000347A3">
        <w:rPr>
          <w:rFonts w:ascii="Palatino Linotype" w:eastAsia="MS Mincho" w:hAnsi="Palatino Linotype" w:cs="Times New Roman"/>
          <w:b/>
          <w:color w:val="000000"/>
        </w:rPr>
        <w:t xml:space="preserve">SUJETO OBLIGADO </w:t>
      </w:r>
      <w:r w:rsidRPr="000347A3">
        <w:rPr>
          <w:rFonts w:ascii="Palatino Linotype" w:eastAsia="MS Mincho" w:hAnsi="Palatino Linotype" w:cs="Times New Roman"/>
          <w:color w:val="000000"/>
        </w:rPr>
        <w:t xml:space="preserve">información del establecimiento descrito en la solicitud de información, lo siguiente: </w:t>
      </w:r>
    </w:p>
    <w:p w14:paraId="0FC217BD" w14:textId="77777777" w:rsidR="004D468B" w:rsidRPr="000347A3" w:rsidRDefault="004D468B" w:rsidP="000347A3">
      <w:pPr>
        <w:pStyle w:val="Prrafodelista"/>
        <w:spacing w:line="360" w:lineRule="auto"/>
        <w:rPr>
          <w:rFonts w:ascii="Palatino Linotype" w:eastAsia="MS Mincho" w:hAnsi="Palatino Linotype" w:cs="Times New Roman"/>
          <w:color w:val="000000"/>
        </w:rPr>
      </w:pPr>
    </w:p>
    <w:p w14:paraId="236A8FEF" w14:textId="2F8EC2A7" w:rsidR="004D468B" w:rsidRPr="000347A3" w:rsidRDefault="004A62A9" w:rsidP="000347A3">
      <w:pPr>
        <w:pStyle w:val="Prrafodelista"/>
        <w:numPr>
          <w:ilvl w:val="0"/>
          <w:numId w:val="29"/>
        </w:numPr>
        <w:tabs>
          <w:tab w:val="left" w:pos="0"/>
        </w:tabs>
        <w:spacing w:line="360" w:lineRule="auto"/>
        <w:ind w:right="49"/>
        <w:jc w:val="both"/>
        <w:rPr>
          <w:rFonts w:ascii="Palatino Linotype" w:eastAsia="MS Mincho" w:hAnsi="Palatino Linotype" w:cs="Times New Roman"/>
          <w:color w:val="000000"/>
        </w:rPr>
      </w:pPr>
      <w:r w:rsidRPr="000347A3">
        <w:rPr>
          <w:rFonts w:ascii="Palatino Linotype" w:eastAsia="MS Mincho" w:hAnsi="Palatino Linotype" w:cs="Times New Roman"/>
          <w:color w:val="000000"/>
        </w:rPr>
        <w:t>S</w:t>
      </w:r>
      <w:r w:rsidR="00E72152" w:rsidRPr="000347A3">
        <w:rPr>
          <w:rFonts w:ascii="Palatino Linotype" w:eastAsia="MS Mincho" w:hAnsi="Palatino Linotype" w:cs="Times New Roman"/>
          <w:color w:val="000000"/>
        </w:rPr>
        <w:t xml:space="preserve">ueldo bruto, sueldo neto y sueldo base del Presidente Municipal, y del personal adscrito a la Contraloría Interna, Secretaría del Ayuntamiento y de la Unidad de Información, Planeación, Programación y Evaluación (UIPPE). </w:t>
      </w:r>
    </w:p>
    <w:p w14:paraId="4A207EF1" w14:textId="77777777" w:rsidR="004D468B" w:rsidRPr="000347A3" w:rsidRDefault="004D468B" w:rsidP="000347A3">
      <w:pPr>
        <w:pStyle w:val="Prrafodelista"/>
        <w:tabs>
          <w:tab w:val="left" w:pos="0"/>
        </w:tabs>
        <w:spacing w:line="360" w:lineRule="auto"/>
        <w:ind w:right="49"/>
        <w:jc w:val="both"/>
        <w:rPr>
          <w:rFonts w:ascii="Palatino Linotype" w:eastAsia="MS Mincho" w:hAnsi="Palatino Linotype" w:cs="Times New Roman"/>
          <w:color w:val="000000"/>
        </w:rPr>
      </w:pPr>
    </w:p>
    <w:p w14:paraId="5BB2C974" w14:textId="2758AF50" w:rsidR="004D468B" w:rsidRPr="000347A3" w:rsidRDefault="00653BF2" w:rsidP="000347A3">
      <w:pPr>
        <w:pStyle w:val="Prrafodelista"/>
        <w:numPr>
          <w:ilvl w:val="0"/>
          <w:numId w:val="1"/>
        </w:numPr>
        <w:tabs>
          <w:tab w:val="left" w:pos="0"/>
        </w:tabs>
        <w:spacing w:line="360" w:lineRule="auto"/>
        <w:ind w:left="0" w:right="49" w:firstLine="0"/>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70528" behindDoc="0" locked="0" layoutInCell="1" allowOverlap="1" wp14:anchorId="104A5DB1" wp14:editId="74F5F193">
                <wp:simplePos x="0" y="0"/>
                <wp:positionH relativeFrom="column">
                  <wp:posOffset>4445</wp:posOffset>
                </wp:positionH>
                <wp:positionV relativeFrom="paragraph">
                  <wp:posOffset>1199515</wp:posOffset>
                </wp:positionV>
                <wp:extent cx="5962650" cy="2590800"/>
                <wp:effectExtent l="76200" t="57150" r="57150" b="95250"/>
                <wp:wrapNone/>
                <wp:docPr id="11" name="Conector recto 11"/>
                <wp:cNvGraphicFramePr/>
                <a:graphic xmlns:a="http://schemas.openxmlformats.org/drawingml/2006/main">
                  <a:graphicData uri="http://schemas.microsoft.com/office/word/2010/wordprocessingShape">
                    <wps:wsp>
                      <wps:cNvCnPr/>
                      <wps:spPr>
                        <a:xfrm flipH="1" flipV="1">
                          <a:off x="0" y="0"/>
                          <a:ext cx="5962650" cy="259080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16B7B3" id="Conector recto 11" o:spid="_x0000_s1026" style="position:absolute;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94.45pt" to="469.85pt,29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" strokecolor="#4f81bd [3204]" strokeweight="3pt">
                <v:shadow on="t" color="black" opacity="24903f" origin=",.5" offset="0,.55556mm"/>
              </v:line>
            </w:pict>
          </mc:Fallback>
        </mc:AlternateContent>
      </w:r>
      <w:r w:rsidR="00E72152" w:rsidRPr="000347A3">
        <w:rPr>
          <w:rFonts w:ascii="Palatino Linotype" w:hAnsi="Palatino Linotype"/>
        </w:rPr>
        <w:t xml:space="preserve">En respuesta a la solicitud de información el </w:t>
      </w:r>
      <w:r w:rsidR="00E72152" w:rsidRPr="000347A3">
        <w:rPr>
          <w:rFonts w:ascii="Palatino Linotype" w:hAnsi="Palatino Linotype"/>
          <w:b/>
        </w:rPr>
        <w:t xml:space="preserve">SUJETO OBLIGADO </w:t>
      </w:r>
      <w:r w:rsidR="00E72152" w:rsidRPr="000347A3">
        <w:rPr>
          <w:rFonts w:ascii="Palatino Linotype" w:hAnsi="Palatino Linotype"/>
        </w:rPr>
        <w:t xml:space="preserve">remitió el oficio número TM/0195/IX/2019, suscrito por la Tesorera Municipal </w:t>
      </w:r>
      <w:r w:rsidR="00675F80" w:rsidRPr="000347A3">
        <w:rPr>
          <w:rFonts w:ascii="Palatino Linotype" w:hAnsi="Palatino Linotype"/>
        </w:rPr>
        <w:t xml:space="preserve">a través del cual pretende atender el requerimiento formulado por el particular, tal como se observa en la siguiente imagen: </w:t>
      </w:r>
    </w:p>
    <w:p w14:paraId="1C618951" w14:textId="07CEC4E7" w:rsidR="00675F80" w:rsidRPr="000347A3" w:rsidRDefault="00675F80" w:rsidP="00F93E96">
      <w:pPr>
        <w:pStyle w:val="Prrafodelista"/>
        <w:tabs>
          <w:tab w:val="left" w:pos="0"/>
        </w:tabs>
        <w:spacing w:line="360" w:lineRule="auto"/>
        <w:ind w:left="0" w:right="49"/>
        <w:jc w:val="center"/>
        <w:rPr>
          <w:rFonts w:ascii="Palatino Linotype" w:hAnsi="Palatino Linotype"/>
        </w:rPr>
      </w:pPr>
      <w:r w:rsidRPr="000347A3">
        <w:rPr>
          <w:rFonts w:ascii="Palatino Linotype" w:hAnsi="Palatino Linotype"/>
          <w:noProof/>
          <w:lang w:val="es-MX" w:eastAsia="es-MX"/>
        </w:rPr>
        <w:lastRenderedPageBreak/>
        <mc:AlternateContent>
          <mc:Choice Requires="wps">
            <w:drawing>
              <wp:anchor distT="0" distB="0" distL="114300" distR="114300" simplePos="0" relativeHeight="251659264" behindDoc="0" locked="0" layoutInCell="1" allowOverlap="1" wp14:anchorId="226482A0" wp14:editId="1F0AE7A7">
                <wp:simplePos x="0" y="0"/>
                <wp:positionH relativeFrom="column">
                  <wp:posOffset>243840</wp:posOffset>
                </wp:positionH>
                <wp:positionV relativeFrom="paragraph">
                  <wp:posOffset>3427730</wp:posOffset>
                </wp:positionV>
                <wp:extent cx="5048250" cy="1228725"/>
                <wp:effectExtent l="57150" t="19050" r="76200" b="104775"/>
                <wp:wrapNone/>
                <wp:docPr id="2" name="Rectángulo 2"/>
                <wp:cNvGraphicFramePr/>
                <a:graphic xmlns:a="http://schemas.openxmlformats.org/drawingml/2006/main">
                  <a:graphicData uri="http://schemas.microsoft.com/office/word/2010/wordprocessingShape">
                    <wps:wsp>
                      <wps:cNvSpPr/>
                      <wps:spPr>
                        <a:xfrm>
                          <a:off x="0" y="0"/>
                          <a:ext cx="5048250" cy="1228725"/>
                        </a:xfrm>
                        <a:prstGeom prst="rect">
                          <a:avLst/>
                        </a:prstGeom>
                        <a:noFill/>
                        <a:ln>
                          <a:solidFill>
                            <a:srgbClr val="FF0000"/>
                          </a:solidFill>
                          <a:prstDash val="solid"/>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893687" id="Rectángulo 2" o:spid="_x0000_s1026" style="position:absolute;margin-left:19.2pt;margin-top:269.9pt;width:397.5pt;height:9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" filled="f" strokecolor="red">
                <v:shadow on="t" color="black" opacity="22937f" origin=",.5" offset="0,.63889mm"/>
              </v:rect>
            </w:pict>
          </mc:Fallback>
        </mc:AlternateContent>
      </w:r>
      <w:r w:rsidRPr="000347A3">
        <w:rPr>
          <w:rFonts w:ascii="Palatino Linotype" w:hAnsi="Palatino Linotype"/>
          <w:noProof/>
          <w:lang w:val="es-MX" w:eastAsia="es-MX"/>
        </w:rPr>
        <w:drawing>
          <wp:inline distT="0" distB="0" distL="0" distR="0" wp14:anchorId="189D2B60" wp14:editId="70F1A348">
            <wp:extent cx="5467350" cy="6010275"/>
            <wp:effectExtent l="57150" t="57150" r="114300" b="1238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7350" cy="6010275"/>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4E7422D" w14:textId="77777777" w:rsidR="004D468B" w:rsidRPr="000347A3" w:rsidRDefault="004D468B" w:rsidP="000347A3">
      <w:pPr>
        <w:pStyle w:val="Prrafodelista"/>
        <w:tabs>
          <w:tab w:val="left" w:pos="0"/>
        </w:tabs>
        <w:spacing w:line="360" w:lineRule="auto"/>
        <w:ind w:left="0" w:right="49"/>
        <w:jc w:val="both"/>
        <w:rPr>
          <w:rFonts w:ascii="Palatino Linotype" w:hAnsi="Palatino Linotype"/>
        </w:rPr>
      </w:pPr>
    </w:p>
    <w:p w14:paraId="210B7F5A" w14:textId="5729C65A" w:rsidR="004D468B" w:rsidRPr="000347A3" w:rsidRDefault="004D468B" w:rsidP="000347A3">
      <w:pPr>
        <w:pStyle w:val="Prrafodelista"/>
        <w:spacing w:line="360" w:lineRule="auto"/>
        <w:rPr>
          <w:rStyle w:val="Hipervnculo"/>
          <w:rFonts w:ascii="Palatino Linotype" w:hAnsi="Palatino Linotype"/>
          <w:i/>
          <w:color w:val="auto"/>
          <w:u w:val="none"/>
        </w:rPr>
      </w:pPr>
    </w:p>
    <w:p w14:paraId="0111EB8F" w14:textId="57152879" w:rsidR="00675F80" w:rsidRPr="000347A3" w:rsidRDefault="00675F80" w:rsidP="000347A3">
      <w:pPr>
        <w:pStyle w:val="Prrafodelista"/>
        <w:numPr>
          <w:ilvl w:val="0"/>
          <w:numId w:val="1"/>
        </w:numPr>
        <w:tabs>
          <w:tab w:val="left" w:pos="0"/>
        </w:tabs>
        <w:spacing w:line="360" w:lineRule="auto"/>
        <w:ind w:left="0" w:right="49" w:firstLine="0"/>
        <w:jc w:val="both"/>
        <w:rPr>
          <w:rStyle w:val="Hipervnculo"/>
          <w:rFonts w:ascii="Palatino Linotype" w:hAnsi="Palatino Linotype"/>
          <w:i/>
          <w:color w:val="auto"/>
          <w:u w:val="none"/>
        </w:rPr>
      </w:pPr>
      <w:r w:rsidRPr="000347A3">
        <w:rPr>
          <w:rStyle w:val="Hipervnculo"/>
          <w:rFonts w:ascii="Palatino Linotype" w:hAnsi="Palatino Linotype"/>
          <w:color w:val="auto"/>
          <w:u w:val="none"/>
        </w:rPr>
        <w:lastRenderedPageBreak/>
        <w:t xml:space="preserve">Inconforme con la respuesta, el </w:t>
      </w:r>
      <w:r w:rsidRPr="000347A3">
        <w:rPr>
          <w:rStyle w:val="Hipervnculo"/>
          <w:rFonts w:ascii="Palatino Linotype" w:hAnsi="Palatino Linotype"/>
          <w:b/>
          <w:color w:val="auto"/>
          <w:u w:val="none"/>
        </w:rPr>
        <w:t xml:space="preserve">RECURRENTE </w:t>
      </w:r>
      <w:r w:rsidRPr="000347A3">
        <w:rPr>
          <w:rStyle w:val="Hipervnculo"/>
          <w:rFonts w:ascii="Palatino Linotype" w:hAnsi="Palatino Linotype"/>
          <w:color w:val="auto"/>
          <w:u w:val="none"/>
        </w:rPr>
        <w:t xml:space="preserve">procedió a la interposición del recurso de revisión de mérito, en el que señaló como razones o motivos de inconformidad que no se entregó la información completa. </w:t>
      </w:r>
    </w:p>
    <w:p w14:paraId="507A2DF4" w14:textId="77777777" w:rsidR="00C07D9A" w:rsidRPr="000347A3" w:rsidRDefault="00C07D9A" w:rsidP="000347A3">
      <w:pPr>
        <w:pStyle w:val="Prrafodelista"/>
        <w:tabs>
          <w:tab w:val="left" w:pos="0"/>
        </w:tabs>
        <w:spacing w:line="360" w:lineRule="auto"/>
        <w:ind w:left="0" w:right="49"/>
        <w:jc w:val="both"/>
        <w:rPr>
          <w:rStyle w:val="Hipervnculo"/>
          <w:rFonts w:ascii="Palatino Linotype" w:hAnsi="Palatino Linotype"/>
          <w:i/>
          <w:color w:val="auto"/>
          <w:u w:val="none"/>
        </w:rPr>
      </w:pPr>
    </w:p>
    <w:p w14:paraId="07BFA24E" w14:textId="3711C202" w:rsidR="004D468B" w:rsidRPr="000347A3" w:rsidRDefault="004D468B" w:rsidP="000347A3">
      <w:pPr>
        <w:numPr>
          <w:ilvl w:val="0"/>
          <w:numId w:val="1"/>
        </w:numPr>
        <w:tabs>
          <w:tab w:val="left" w:pos="0"/>
          <w:tab w:val="left" w:pos="426"/>
        </w:tabs>
        <w:spacing w:line="360" w:lineRule="auto"/>
        <w:ind w:left="0" w:right="49" w:firstLine="0"/>
        <w:contextualSpacing/>
        <w:jc w:val="both"/>
        <w:rPr>
          <w:rFonts w:ascii="Palatino Linotype" w:eastAsia="Arial Unicode MS" w:hAnsi="Palatino Linotype" w:cs="Arial"/>
          <w:color w:val="000000"/>
        </w:rPr>
      </w:pPr>
      <w:r w:rsidRPr="000347A3">
        <w:rPr>
          <w:rFonts w:ascii="Palatino Linotype" w:hAnsi="Palatino Linotype"/>
        </w:rPr>
        <w:t xml:space="preserve">Ahora bien, </w:t>
      </w:r>
      <w:r w:rsidR="00C07D9A" w:rsidRPr="000347A3">
        <w:rPr>
          <w:rFonts w:ascii="Palatino Linotype" w:hAnsi="Palatino Linotype" w:cs="Arial"/>
        </w:rPr>
        <w:t>cabe precisar que</w:t>
      </w:r>
      <w:r w:rsidRPr="000347A3">
        <w:rPr>
          <w:rFonts w:ascii="Palatino Linotype" w:hAnsi="Palatino Linotype" w:cs="Arial"/>
        </w:rPr>
        <w:t xml:space="preserve"> se obvia el análisis de la competencia por parte del</w:t>
      </w:r>
      <w:r w:rsidRPr="000347A3">
        <w:rPr>
          <w:rFonts w:ascii="Palatino Linotype" w:hAnsi="Palatino Linotype" w:cs="Arial"/>
          <w:b/>
        </w:rPr>
        <w:t xml:space="preserve"> SUJETO OBLIGADO</w:t>
      </w:r>
      <w:r w:rsidRPr="000347A3">
        <w:rPr>
          <w:rFonts w:ascii="Palatino Linotype" w:hAnsi="Palatino Linotype" w:cs="Arial"/>
        </w:rPr>
        <w:t xml:space="preserve">, dado que éste ha </w:t>
      </w:r>
      <w:r w:rsidRPr="000347A3">
        <w:rPr>
          <w:rFonts w:ascii="Palatino Linotype" w:hAnsi="Palatino Linotype" w:cs="Arial"/>
          <w:color w:val="000000"/>
        </w:rPr>
        <w:t>asumido</w:t>
      </w:r>
      <w:r w:rsidRPr="000347A3">
        <w:rPr>
          <w:rFonts w:ascii="Palatino Linotype" w:hAnsi="Palatino Linotype" w:cs="Arial"/>
        </w:rPr>
        <w:t xml:space="preserve"> la misma, en razón de que de los argumentos vertidos en su respuesta se advierte que genera, administra y posee la información solicitada, ya que </w:t>
      </w:r>
      <w:r w:rsidR="00C07D9A" w:rsidRPr="000347A3">
        <w:rPr>
          <w:rFonts w:ascii="Palatino Linotype" w:eastAsia="Arial Unicode MS" w:hAnsi="Palatino Linotype" w:cs="Arial"/>
          <w:color w:val="000000"/>
        </w:rPr>
        <w:t xml:space="preserve">remitió el sueldo base y neto del Presidente y de </w:t>
      </w:r>
      <w:proofErr w:type="spellStart"/>
      <w:r w:rsidR="00C07D9A" w:rsidRPr="000347A3">
        <w:rPr>
          <w:rFonts w:ascii="Palatino Linotype" w:eastAsia="Arial Unicode MS" w:hAnsi="Palatino Linotype" w:cs="Arial"/>
          <w:color w:val="000000"/>
        </w:rPr>
        <w:t>de</w:t>
      </w:r>
      <w:proofErr w:type="spellEnd"/>
      <w:r w:rsidR="00C07D9A" w:rsidRPr="000347A3">
        <w:rPr>
          <w:rFonts w:ascii="Palatino Linotype" w:eastAsia="Arial Unicode MS" w:hAnsi="Palatino Linotype" w:cs="Arial"/>
          <w:color w:val="000000"/>
        </w:rPr>
        <w:t xml:space="preserve"> Contraloría Interna, Secretaría del Ayuntamiento y de la Unidad de Información </w:t>
      </w:r>
      <w:r w:rsidR="00C07D9A" w:rsidRPr="000347A3">
        <w:rPr>
          <w:rFonts w:ascii="Palatino Linotype" w:eastAsia="MS Mincho" w:hAnsi="Palatino Linotype" w:cs="Times New Roman"/>
          <w:color w:val="000000"/>
        </w:rPr>
        <w:t xml:space="preserve">Planeación, Programación y Evaluación (UIPPE). </w:t>
      </w:r>
    </w:p>
    <w:p w14:paraId="5DC24048" w14:textId="77777777" w:rsidR="004D468B" w:rsidRPr="000347A3" w:rsidRDefault="004D468B" w:rsidP="000347A3">
      <w:pPr>
        <w:pStyle w:val="Prrafodelista"/>
        <w:spacing w:line="360" w:lineRule="auto"/>
        <w:rPr>
          <w:rFonts w:ascii="Palatino Linotype" w:eastAsia="Arial Unicode MS" w:hAnsi="Palatino Linotype" w:cs="Arial"/>
          <w:color w:val="000000"/>
        </w:rPr>
      </w:pPr>
    </w:p>
    <w:p w14:paraId="002901F9" w14:textId="77777777" w:rsidR="004D468B" w:rsidRPr="000347A3" w:rsidRDefault="004D468B" w:rsidP="000347A3">
      <w:pPr>
        <w:numPr>
          <w:ilvl w:val="0"/>
          <w:numId w:val="1"/>
        </w:numPr>
        <w:tabs>
          <w:tab w:val="left" w:pos="0"/>
          <w:tab w:val="left" w:pos="426"/>
        </w:tabs>
        <w:spacing w:line="360" w:lineRule="auto"/>
        <w:ind w:left="0" w:right="49" w:firstLine="0"/>
        <w:contextualSpacing/>
        <w:jc w:val="both"/>
        <w:rPr>
          <w:rFonts w:ascii="Palatino Linotype" w:eastAsia="Arial Unicode MS" w:hAnsi="Palatino Linotype" w:cs="Arial"/>
          <w:color w:val="000000"/>
        </w:rPr>
      </w:pPr>
      <w:r w:rsidRPr="000347A3">
        <w:rPr>
          <w:rFonts w:ascii="Palatino Linotype" w:hAnsi="Palatino Linotype"/>
        </w:rPr>
        <w:t xml:space="preserve">De hecho, el estudio de la naturaleza jurídica de la información pública solicitada, tiene por objeto determinar si ésta la genera, posee o administra </w:t>
      </w:r>
      <w:r w:rsidRPr="000347A3">
        <w:rPr>
          <w:rFonts w:ascii="Palatino Linotype" w:hAnsi="Palatino Linotype"/>
          <w:b/>
        </w:rPr>
        <w:t>EL SUJETO OBLIGADO</w:t>
      </w:r>
      <w:r w:rsidRPr="000347A3">
        <w:rPr>
          <w:rFonts w:ascii="Palatino Linotype" w:hAnsi="Palatino Linotype"/>
        </w:rPr>
        <w:t xml:space="preserve">; sin embargo, en aquellos casos en que éste la asume, implica en automático que la genera, posee o administra; por consiguiente, a nada práctico nos conduciría su estudio, ya que se insiste la información pública solicitada, ya fue asumida por </w:t>
      </w:r>
      <w:r w:rsidRPr="000347A3">
        <w:rPr>
          <w:rFonts w:ascii="Palatino Linotype" w:hAnsi="Palatino Linotype"/>
          <w:b/>
        </w:rPr>
        <w:t>EL SUJETO OBLIGADO</w:t>
      </w:r>
      <w:r w:rsidRPr="000347A3">
        <w:rPr>
          <w:rFonts w:ascii="Palatino Linotype" w:hAnsi="Palatino Linotype"/>
        </w:rPr>
        <w:t>.</w:t>
      </w:r>
    </w:p>
    <w:p w14:paraId="403D4B94" w14:textId="77777777" w:rsidR="004D468B" w:rsidRPr="000347A3" w:rsidRDefault="004D468B" w:rsidP="000347A3">
      <w:pPr>
        <w:pStyle w:val="Prrafodelista"/>
        <w:spacing w:line="360" w:lineRule="auto"/>
        <w:rPr>
          <w:rFonts w:ascii="Palatino Linotype" w:eastAsia="Arial Unicode MS" w:hAnsi="Palatino Linotype" w:cs="Arial"/>
          <w:color w:val="000000"/>
        </w:rPr>
      </w:pPr>
    </w:p>
    <w:p w14:paraId="08CD4BBF" w14:textId="56490BF8" w:rsidR="00C07D9A" w:rsidRPr="000347A3" w:rsidRDefault="00C07D9A" w:rsidP="000347A3">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0347A3">
        <w:rPr>
          <w:rFonts w:ascii="Palatino Linotype" w:eastAsia="MS Mincho" w:hAnsi="Palatino Linotype" w:cs="Times New Roman"/>
          <w:color w:val="000000"/>
        </w:rPr>
        <w:t xml:space="preserve">En razón de lo anterior, esta Ponencia procede al análisis de la información remitida por el </w:t>
      </w:r>
      <w:r w:rsidRPr="000347A3">
        <w:rPr>
          <w:rFonts w:ascii="Palatino Linotype" w:eastAsia="MS Mincho" w:hAnsi="Palatino Linotype" w:cs="Times New Roman"/>
          <w:b/>
          <w:color w:val="000000"/>
        </w:rPr>
        <w:t xml:space="preserve">SUJETO OBLIGADO </w:t>
      </w:r>
      <w:r w:rsidRPr="000347A3">
        <w:rPr>
          <w:rFonts w:ascii="Palatino Linotype" w:eastAsia="MS Mincho" w:hAnsi="Palatino Linotype" w:cs="Times New Roman"/>
          <w:color w:val="000000"/>
        </w:rPr>
        <w:t xml:space="preserve">a fin de determinar a fin de determinar si la misma es suficiente para colmar del de derecho de acceso a la información pública del particular. </w:t>
      </w:r>
    </w:p>
    <w:p w14:paraId="4E00B18F" w14:textId="77777777" w:rsidR="00C07D9A" w:rsidRPr="000347A3" w:rsidRDefault="00C07D9A" w:rsidP="000347A3">
      <w:pPr>
        <w:pStyle w:val="Prrafodelista"/>
        <w:spacing w:line="360" w:lineRule="auto"/>
        <w:rPr>
          <w:rFonts w:ascii="Palatino Linotype" w:eastAsia="MS Mincho" w:hAnsi="Palatino Linotype" w:cs="Times New Roman"/>
          <w:color w:val="000000"/>
        </w:rPr>
      </w:pPr>
    </w:p>
    <w:p w14:paraId="3F4C9E65" w14:textId="3F719F56" w:rsidR="00DC122A" w:rsidRPr="000347A3" w:rsidRDefault="00DC122A" w:rsidP="000347A3">
      <w:pPr>
        <w:pStyle w:val="Prrafodelista"/>
        <w:numPr>
          <w:ilvl w:val="0"/>
          <w:numId w:val="1"/>
        </w:numPr>
        <w:spacing w:before="240" w:after="240" w:line="360" w:lineRule="auto"/>
        <w:ind w:left="0" w:right="49" w:firstLine="0"/>
        <w:jc w:val="both"/>
        <w:rPr>
          <w:rFonts w:ascii="Palatino Linotype" w:eastAsia="MS Mincho" w:hAnsi="Palatino Linotype" w:cs="Times New Roman"/>
          <w:color w:val="000000"/>
        </w:rPr>
      </w:pPr>
      <w:r w:rsidRPr="000347A3">
        <w:rPr>
          <w:rFonts w:ascii="Palatino Linotype" w:hAnsi="Palatino Linotype"/>
        </w:rPr>
        <w:t xml:space="preserve">De la respuesta a la solicitud de información, se advierte que el </w:t>
      </w:r>
      <w:r w:rsidRPr="000347A3">
        <w:rPr>
          <w:rFonts w:ascii="Palatino Linotype" w:hAnsi="Palatino Linotype"/>
          <w:b/>
        </w:rPr>
        <w:t xml:space="preserve">SUJETO OBLIGADO </w:t>
      </w:r>
      <w:r w:rsidRPr="000347A3">
        <w:rPr>
          <w:rFonts w:ascii="Palatino Linotype" w:hAnsi="Palatino Linotype"/>
        </w:rPr>
        <w:t xml:space="preserve">omitió entregar la percepción bruta del Presidente Municipal y de los </w:t>
      </w:r>
      <w:r w:rsidRPr="000347A3">
        <w:rPr>
          <w:rFonts w:ascii="Palatino Linotype" w:hAnsi="Palatino Linotype"/>
        </w:rPr>
        <w:lastRenderedPageBreak/>
        <w:t xml:space="preserve">Titulares de la Contraloría Municipal, Secretaria del Ayuntamiento y de la Unidad de Información, Planeación, Programación y Evaluación; así mismo, omitió entregar el sueldo bruto, sueldo base y sueldo neto del personal adscrito a la áreas solicitadas. </w:t>
      </w:r>
    </w:p>
    <w:p w14:paraId="3B8305CA" w14:textId="77777777" w:rsidR="00FA69A5" w:rsidRPr="000347A3" w:rsidRDefault="00FA69A5" w:rsidP="000347A3">
      <w:pPr>
        <w:pStyle w:val="Prrafodelista"/>
        <w:spacing w:line="360" w:lineRule="auto"/>
        <w:rPr>
          <w:rFonts w:ascii="Palatino Linotype" w:eastAsia="MS Mincho" w:hAnsi="Palatino Linotype" w:cs="Times New Roman"/>
          <w:color w:val="000000"/>
        </w:rPr>
      </w:pPr>
    </w:p>
    <w:p w14:paraId="04FA75D2" w14:textId="760FE8BC" w:rsidR="00DC122A" w:rsidRPr="000347A3" w:rsidRDefault="00DC122A" w:rsidP="000347A3">
      <w:pPr>
        <w:pStyle w:val="Prrafodelista"/>
        <w:numPr>
          <w:ilvl w:val="0"/>
          <w:numId w:val="1"/>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0347A3">
        <w:rPr>
          <w:rFonts w:ascii="Palatino Linotype" w:eastAsia="MS Gothic" w:hAnsi="Palatino Linotype" w:cs="Times New Roman"/>
        </w:rPr>
        <w:t xml:space="preserve">El Bando Municipal de Morelos en el artículo 108 establece: </w:t>
      </w:r>
    </w:p>
    <w:p w14:paraId="5B607DCA" w14:textId="77777777" w:rsidR="00DC122A" w:rsidRPr="000347A3" w:rsidRDefault="00DC122A" w:rsidP="000347A3">
      <w:pPr>
        <w:pStyle w:val="Prrafodelista"/>
        <w:spacing w:line="360" w:lineRule="auto"/>
        <w:rPr>
          <w:rFonts w:ascii="Palatino Linotype" w:eastAsia="MS Gothic" w:hAnsi="Palatino Linotype" w:cs="Times New Roman"/>
        </w:rPr>
      </w:pPr>
    </w:p>
    <w:p w14:paraId="09F9E744" w14:textId="77777777" w:rsidR="00DC122A" w:rsidRPr="000347A3" w:rsidRDefault="00DC122A" w:rsidP="000347A3">
      <w:pPr>
        <w:pStyle w:val="Prrafodelista"/>
        <w:tabs>
          <w:tab w:val="left" w:pos="142"/>
          <w:tab w:val="left" w:pos="284"/>
          <w:tab w:val="left" w:pos="426"/>
        </w:tabs>
        <w:spacing w:before="240" w:after="240" w:line="360" w:lineRule="auto"/>
        <w:ind w:left="0"/>
        <w:jc w:val="both"/>
        <w:rPr>
          <w:rFonts w:ascii="Palatino Linotype" w:hAnsi="Palatino Linotype"/>
          <w:i/>
        </w:rPr>
      </w:pPr>
      <w:r w:rsidRPr="000347A3">
        <w:rPr>
          <w:rFonts w:ascii="Palatino Linotype" w:hAnsi="Palatino Linotype"/>
          <w:i/>
        </w:rPr>
        <w:t xml:space="preserve">Artículo 108.- Para el despacho, estudio y planeación de los diversos asuntos de la Administración Pública Municipal, el Ayuntamiento contará por lo menos con las siguientes dependencias: </w:t>
      </w:r>
    </w:p>
    <w:p w14:paraId="046B7B7E" w14:textId="77777777" w:rsidR="00DC122A" w:rsidRPr="000347A3" w:rsidRDefault="00DC122A" w:rsidP="000347A3">
      <w:pPr>
        <w:pStyle w:val="Prrafodelista"/>
        <w:tabs>
          <w:tab w:val="left" w:pos="142"/>
          <w:tab w:val="left" w:pos="284"/>
          <w:tab w:val="left" w:pos="426"/>
        </w:tabs>
        <w:spacing w:before="240" w:after="240" w:line="360" w:lineRule="auto"/>
        <w:ind w:left="0"/>
        <w:jc w:val="both"/>
        <w:rPr>
          <w:rFonts w:ascii="Palatino Linotype" w:hAnsi="Palatino Linotype"/>
          <w:b/>
          <w:i/>
        </w:rPr>
      </w:pPr>
      <w:r w:rsidRPr="000347A3">
        <w:rPr>
          <w:rFonts w:ascii="Palatino Linotype" w:hAnsi="Palatino Linotype"/>
          <w:i/>
        </w:rPr>
        <w:t xml:space="preserve">I. </w:t>
      </w:r>
      <w:r w:rsidRPr="000347A3">
        <w:rPr>
          <w:rFonts w:ascii="Palatino Linotype" w:hAnsi="Palatino Linotype"/>
          <w:b/>
          <w:i/>
        </w:rPr>
        <w:t xml:space="preserve">Secretaría del Ayuntamiento, </w:t>
      </w:r>
    </w:p>
    <w:p w14:paraId="6C4D4844" w14:textId="77777777" w:rsidR="00DC122A" w:rsidRPr="000347A3" w:rsidRDefault="00DC122A" w:rsidP="000347A3">
      <w:pPr>
        <w:pStyle w:val="Prrafodelista"/>
        <w:tabs>
          <w:tab w:val="left" w:pos="142"/>
          <w:tab w:val="left" w:pos="284"/>
          <w:tab w:val="left" w:pos="426"/>
        </w:tabs>
        <w:spacing w:before="240" w:after="240" w:line="360" w:lineRule="auto"/>
        <w:ind w:left="0"/>
        <w:jc w:val="both"/>
        <w:rPr>
          <w:rFonts w:ascii="Palatino Linotype" w:hAnsi="Palatino Linotype"/>
          <w:i/>
        </w:rPr>
      </w:pPr>
      <w:r w:rsidRPr="000347A3">
        <w:rPr>
          <w:rFonts w:ascii="Palatino Linotype" w:hAnsi="Palatino Linotype"/>
          <w:i/>
        </w:rPr>
        <w:t xml:space="preserve">II. Tesorería Municipal, </w:t>
      </w:r>
    </w:p>
    <w:p w14:paraId="2E52FEEA" w14:textId="77777777" w:rsidR="00DC122A" w:rsidRPr="000347A3" w:rsidRDefault="00DC122A" w:rsidP="000347A3">
      <w:pPr>
        <w:pStyle w:val="Prrafodelista"/>
        <w:tabs>
          <w:tab w:val="left" w:pos="142"/>
          <w:tab w:val="left" w:pos="284"/>
          <w:tab w:val="left" w:pos="426"/>
        </w:tabs>
        <w:spacing w:before="240" w:after="240" w:line="360" w:lineRule="auto"/>
        <w:ind w:left="0"/>
        <w:jc w:val="both"/>
        <w:rPr>
          <w:rFonts w:ascii="Palatino Linotype" w:hAnsi="Palatino Linotype"/>
          <w:i/>
        </w:rPr>
      </w:pPr>
      <w:r w:rsidRPr="000347A3">
        <w:rPr>
          <w:rFonts w:ascii="Palatino Linotype" w:hAnsi="Palatino Linotype"/>
          <w:i/>
        </w:rPr>
        <w:t>III</w:t>
      </w:r>
      <w:r w:rsidRPr="000347A3">
        <w:rPr>
          <w:rFonts w:ascii="Palatino Linotype" w:hAnsi="Palatino Linotype"/>
          <w:b/>
          <w:i/>
        </w:rPr>
        <w:t>. Contraloría Interna Municipal,</w:t>
      </w:r>
      <w:r w:rsidRPr="000347A3">
        <w:rPr>
          <w:rFonts w:ascii="Palatino Linotype" w:hAnsi="Palatino Linotype"/>
          <w:i/>
        </w:rPr>
        <w:t xml:space="preserve"> </w:t>
      </w:r>
    </w:p>
    <w:p w14:paraId="76EA51C9" w14:textId="77777777" w:rsidR="008760B6" w:rsidRPr="000347A3" w:rsidRDefault="00DC122A" w:rsidP="000347A3">
      <w:pPr>
        <w:pStyle w:val="Prrafodelista"/>
        <w:tabs>
          <w:tab w:val="left" w:pos="142"/>
          <w:tab w:val="left" w:pos="284"/>
          <w:tab w:val="left" w:pos="426"/>
        </w:tabs>
        <w:spacing w:before="240" w:after="240" w:line="360" w:lineRule="auto"/>
        <w:ind w:left="0"/>
        <w:jc w:val="both"/>
        <w:rPr>
          <w:rFonts w:ascii="Palatino Linotype" w:hAnsi="Palatino Linotype"/>
          <w:i/>
        </w:rPr>
      </w:pPr>
      <w:r w:rsidRPr="000347A3">
        <w:rPr>
          <w:rFonts w:ascii="Palatino Linotype" w:hAnsi="Palatino Linotype"/>
          <w:i/>
        </w:rPr>
        <w:t xml:space="preserve">IV. Dirección de Gobernación, </w:t>
      </w:r>
    </w:p>
    <w:p w14:paraId="2806DC26" w14:textId="77777777" w:rsidR="008760B6" w:rsidRPr="000347A3" w:rsidRDefault="00DC122A" w:rsidP="000347A3">
      <w:pPr>
        <w:pStyle w:val="Prrafodelista"/>
        <w:tabs>
          <w:tab w:val="left" w:pos="142"/>
          <w:tab w:val="left" w:pos="284"/>
          <w:tab w:val="left" w:pos="426"/>
        </w:tabs>
        <w:spacing w:before="240" w:after="240" w:line="360" w:lineRule="auto"/>
        <w:ind w:left="0"/>
        <w:jc w:val="both"/>
        <w:rPr>
          <w:rFonts w:ascii="Palatino Linotype" w:hAnsi="Palatino Linotype"/>
          <w:i/>
        </w:rPr>
      </w:pPr>
      <w:r w:rsidRPr="000347A3">
        <w:rPr>
          <w:rFonts w:ascii="Palatino Linotype" w:hAnsi="Palatino Linotype"/>
          <w:i/>
        </w:rPr>
        <w:t xml:space="preserve">V. Dirección de Desarrollo Urbano, Obras y Servicios Públicos, </w:t>
      </w:r>
    </w:p>
    <w:p w14:paraId="524772A4" w14:textId="77777777" w:rsidR="008760B6" w:rsidRPr="000347A3" w:rsidRDefault="00DC122A" w:rsidP="000347A3">
      <w:pPr>
        <w:pStyle w:val="Prrafodelista"/>
        <w:tabs>
          <w:tab w:val="left" w:pos="142"/>
          <w:tab w:val="left" w:pos="284"/>
          <w:tab w:val="left" w:pos="426"/>
        </w:tabs>
        <w:spacing w:before="240" w:after="240" w:line="360" w:lineRule="auto"/>
        <w:ind w:left="0"/>
        <w:jc w:val="both"/>
        <w:rPr>
          <w:rFonts w:ascii="Palatino Linotype" w:hAnsi="Palatino Linotype"/>
          <w:i/>
        </w:rPr>
      </w:pPr>
      <w:r w:rsidRPr="000347A3">
        <w:rPr>
          <w:rFonts w:ascii="Palatino Linotype" w:hAnsi="Palatino Linotype"/>
          <w:i/>
        </w:rPr>
        <w:t xml:space="preserve">VI. Dirección de Educación, Cultura y Deporte, </w:t>
      </w:r>
    </w:p>
    <w:p w14:paraId="6D0656F7" w14:textId="77777777" w:rsidR="008760B6" w:rsidRPr="000347A3" w:rsidRDefault="00DC122A" w:rsidP="000347A3">
      <w:pPr>
        <w:pStyle w:val="Prrafodelista"/>
        <w:tabs>
          <w:tab w:val="left" w:pos="142"/>
          <w:tab w:val="left" w:pos="284"/>
          <w:tab w:val="left" w:pos="426"/>
        </w:tabs>
        <w:spacing w:before="240" w:after="240" w:line="360" w:lineRule="auto"/>
        <w:ind w:left="0"/>
        <w:jc w:val="both"/>
        <w:rPr>
          <w:rFonts w:ascii="Palatino Linotype" w:hAnsi="Palatino Linotype"/>
          <w:i/>
        </w:rPr>
      </w:pPr>
      <w:r w:rsidRPr="000347A3">
        <w:rPr>
          <w:rFonts w:ascii="Palatino Linotype" w:hAnsi="Palatino Linotype"/>
          <w:i/>
        </w:rPr>
        <w:t xml:space="preserve">VII. Dirección de Desarrollo Agropecuario, </w:t>
      </w:r>
    </w:p>
    <w:p w14:paraId="557F969C" w14:textId="77777777" w:rsidR="008760B6" w:rsidRPr="000347A3" w:rsidRDefault="00DC122A" w:rsidP="000347A3">
      <w:pPr>
        <w:pStyle w:val="Prrafodelista"/>
        <w:tabs>
          <w:tab w:val="left" w:pos="142"/>
          <w:tab w:val="left" w:pos="284"/>
          <w:tab w:val="left" w:pos="426"/>
        </w:tabs>
        <w:spacing w:before="240" w:after="240" w:line="360" w:lineRule="auto"/>
        <w:ind w:left="0"/>
        <w:jc w:val="both"/>
        <w:rPr>
          <w:rFonts w:ascii="Palatino Linotype" w:hAnsi="Palatino Linotype"/>
          <w:i/>
        </w:rPr>
      </w:pPr>
      <w:r w:rsidRPr="000347A3">
        <w:rPr>
          <w:rFonts w:ascii="Palatino Linotype" w:hAnsi="Palatino Linotype"/>
          <w:i/>
        </w:rPr>
        <w:t xml:space="preserve">VIII. Dirección de Seguridad Pública, Tránsito y Protección Civil, </w:t>
      </w:r>
    </w:p>
    <w:p w14:paraId="14D8EAE0" w14:textId="77777777" w:rsidR="008760B6" w:rsidRPr="000347A3" w:rsidRDefault="00DC122A" w:rsidP="000347A3">
      <w:pPr>
        <w:pStyle w:val="Prrafodelista"/>
        <w:tabs>
          <w:tab w:val="left" w:pos="142"/>
          <w:tab w:val="left" w:pos="284"/>
          <w:tab w:val="left" w:pos="426"/>
        </w:tabs>
        <w:spacing w:before="240" w:after="240" w:line="360" w:lineRule="auto"/>
        <w:ind w:left="0"/>
        <w:jc w:val="both"/>
        <w:rPr>
          <w:rFonts w:ascii="Palatino Linotype" w:hAnsi="Palatino Linotype"/>
          <w:i/>
        </w:rPr>
      </w:pPr>
      <w:r w:rsidRPr="000347A3">
        <w:rPr>
          <w:rFonts w:ascii="Palatino Linotype" w:hAnsi="Palatino Linotype"/>
          <w:i/>
        </w:rPr>
        <w:t xml:space="preserve">IX. Dirección de Desarrollo Social, </w:t>
      </w:r>
    </w:p>
    <w:p w14:paraId="75FA1EC4" w14:textId="77777777" w:rsidR="008760B6" w:rsidRPr="000347A3" w:rsidRDefault="00DC122A" w:rsidP="000347A3">
      <w:pPr>
        <w:pStyle w:val="Prrafodelista"/>
        <w:tabs>
          <w:tab w:val="left" w:pos="142"/>
          <w:tab w:val="left" w:pos="284"/>
          <w:tab w:val="left" w:pos="426"/>
        </w:tabs>
        <w:spacing w:before="240" w:after="240" w:line="360" w:lineRule="auto"/>
        <w:ind w:left="0"/>
        <w:jc w:val="both"/>
        <w:rPr>
          <w:rFonts w:ascii="Palatino Linotype" w:hAnsi="Palatino Linotype"/>
          <w:i/>
        </w:rPr>
      </w:pPr>
      <w:r w:rsidRPr="000347A3">
        <w:rPr>
          <w:rFonts w:ascii="Palatino Linotype" w:hAnsi="Palatino Linotype"/>
          <w:i/>
        </w:rPr>
        <w:t xml:space="preserve">X. Dirección de Administración, </w:t>
      </w:r>
    </w:p>
    <w:p w14:paraId="6B70C326" w14:textId="77777777" w:rsidR="008760B6" w:rsidRPr="000347A3" w:rsidRDefault="00DC122A" w:rsidP="000347A3">
      <w:pPr>
        <w:pStyle w:val="Prrafodelista"/>
        <w:tabs>
          <w:tab w:val="left" w:pos="142"/>
          <w:tab w:val="left" w:pos="284"/>
          <w:tab w:val="left" w:pos="426"/>
        </w:tabs>
        <w:spacing w:before="240" w:after="240" w:line="360" w:lineRule="auto"/>
        <w:ind w:left="0"/>
        <w:jc w:val="both"/>
        <w:rPr>
          <w:rFonts w:ascii="Palatino Linotype" w:hAnsi="Palatino Linotype"/>
          <w:b/>
          <w:i/>
        </w:rPr>
      </w:pPr>
      <w:r w:rsidRPr="000347A3">
        <w:rPr>
          <w:rFonts w:ascii="Palatino Linotype" w:hAnsi="Palatino Linotype"/>
          <w:i/>
        </w:rPr>
        <w:t xml:space="preserve">XI. </w:t>
      </w:r>
      <w:r w:rsidRPr="000347A3">
        <w:rPr>
          <w:rFonts w:ascii="Palatino Linotype" w:hAnsi="Palatino Linotype"/>
          <w:b/>
          <w:i/>
        </w:rPr>
        <w:t xml:space="preserve">Unidad de Información, Planeación, Programación y Evaluación (UIPPE), </w:t>
      </w:r>
    </w:p>
    <w:p w14:paraId="691C199F" w14:textId="5FFB7D3E" w:rsidR="00DC122A" w:rsidRPr="000347A3" w:rsidRDefault="00DC122A" w:rsidP="000347A3">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i/>
        </w:rPr>
      </w:pPr>
      <w:r w:rsidRPr="000347A3">
        <w:rPr>
          <w:rFonts w:ascii="Palatino Linotype" w:hAnsi="Palatino Linotype"/>
          <w:i/>
        </w:rPr>
        <w:t>XII. Dirección de Desarrollo Económico y Ecoturismo.</w:t>
      </w:r>
    </w:p>
    <w:p w14:paraId="1786A905" w14:textId="77777777" w:rsidR="00DC122A" w:rsidRPr="000347A3" w:rsidRDefault="00DC122A" w:rsidP="000347A3">
      <w:pPr>
        <w:pStyle w:val="Prrafodelista"/>
        <w:spacing w:line="360" w:lineRule="auto"/>
        <w:rPr>
          <w:rFonts w:ascii="Palatino Linotype" w:eastAsia="MS Mincho" w:hAnsi="Palatino Linotype" w:cs="Times New Roman"/>
          <w:color w:val="000000"/>
        </w:rPr>
      </w:pPr>
    </w:p>
    <w:p w14:paraId="5E859ACF" w14:textId="77777777" w:rsidR="00C50748" w:rsidRPr="000347A3" w:rsidRDefault="00FA69A5" w:rsidP="000347A3">
      <w:pPr>
        <w:pStyle w:val="Prrafodelista"/>
        <w:numPr>
          <w:ilvl w:val="0"/>
          <w:numId w:val="1"/>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0347A3">
        <w:rPr>
          <w:rFonts w:ascii="Palatino Linotype" w:eastAsia="MS Mincho" w:hAnsi="Palatino Linotype" w:cs="Times New Roman"/>
          <w:color w:val="000000"/>
        </w:rPr>
        <w:t xml:space="preserve">En este sentido, es de </w:t>
      </w:r>
      <w:r w:rsidR="00C50748" w:rsidRPr="000347A3">
        <w:rPr>
          <w:rFonts w:ascii="Palatino Linotype" w:eastAsia="MS Mincho" w:hAnsi="Palatino Linotype" w:cs="Times New Roman"/>
          <w:color w:val="000000"/>
        </w:rPr>
        <w:t xml:space="preserve">señalar que </w:t>
      </w:r>
      <w:r w:rsidR="00C50748" w:rsidRPr="000347A3">
        <w:rPr>
          <w:rFonts w:ascii="Palatino Linotype" w:eastAsia="MS Gothic" w:hAnsi="Palatino Linotype" w:cs="Times New Roman"/>
        </w:rPr>
        <w:t>al artículo 92, fracción VIII, de la Ley de Transparencia y Acceso a la Información Pública del Estado de México y Municipios, el cual señala lo siguiente:</w:t>
      </w:r>
    </w:p>
    <w:p w14:paraId="4690EA84" w14:textId="77777777" w:rsidR="00C50748" w:rsidRPr="000347A3" w:rsidRDefault="00C50748" w:rsidP="000347A3">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14:paraId="40819256" w14:textId="77777777" w:rsidR="00C50748" w:rsidRPr="000347A3" w:rsidRDefault="00C50748" w:rsidP="000347A3">
      <w:pPr>
        <w:pStyle w:val="Prrafodelista"/>
        <w:tabs>
          <w:tab w:val="left" w:pos="142"/>
          <w:tab w:val="left" w:pos="284"/>
        </w:tabs>
        <w:spacing w:line="360" w:lineRule="auto"/>
        <w:ind w:left="851" w:right="616"/>
        <w:jc w:val="both"/>
        <w:rPr>
          <w:rFonts w:ascii="Palatino Linotype" w:hAnsi="Palatino Linotype"/>
          <w:i/>
        </w:rPr>
      </w:pPr>
      <w:r w:rsidRPr="000347A3">
        <w:rPr>
          <w:rFonts w:ascii="Palatino Linotype" w:hAnsi="Palatino Linotype"/>
          <w:b/>
          <w:i/>
        </w:rPr>
        <w:t>“Artículo 92.</w:t>
      </w:r>
      <w:r w:rsidRPr="000347A3">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45D7B28D" w14:textId="77777777" w:rsidR="00C50748" w:rsidRPr="000347A3" w:rsidRDefault="00C50748" w:rsidP="000347A3">
      <w:pPr>
        <w:pStyle w:val="Prrafodelista"/>
        <w:tabs>
          <w:tab w:val="left" w:pos="142"/>
          <w:tab w:val="left" w:pos="284"/>
        </w:tabs>
        <w:spacing w:line="360" w:lineRule="auto"/>
        <w:ind w:left="851" w:right="616"/>
        <w:jc w:val="both"/>
        <w:rPr>
          <w:rFonts w:ascii="Palatino Linotype" w:hAnsi="Palatino Linotype"/>
          <w:i/>
        </w:rPr>
      </w:pPr>
      <w:r w:rsidRPr="000347A3">
        <w:rPr>
          <w:rFonts w:ascii="Palatino Linotype" w:hAnsi="Palatino Linotype"/>
          <w:i/>
        </w:rPr>
        <w:t>(…)</w:t>
      </w:r>
    </w:p>
    <w:p w14:paraId="7EE9A5BC" w14:textId="77777777" w:rsidR="00C50748" w:rsidRPr="000347A3" w:rsidRDefault="00C50748" w:rsidP="000347A3">
      <w:pPr>
        <w:pStyle w:val="Prrafodelista"/>
        <w:tabs>
          <w:tab w:val="left" w:pos="142"/>
          <w:tab w:val="left" w:pos="284"/>
        </w:tabs>
        <w:spacing w:line="360" w:lineRule="auto"/>
        <w:ind w:left="851" w:right="616"/>
        <w:jc w:val="both"/>
        <w:rPr>
          <w:rFonts w:ascii="Palatino Linotype" w:hAnsi="Palatino Linotype"/>
          <w:i/>
        </w:rPr>
      </w:pPr>
      <w:r w:rsidRPr="000347A3">
        <w:rPr>
          <w:rFonts w:ascii="Palatino Linotype" w:hAnsi="Palatino Linotype"/>
          <w:b/>
          <w:i/>
        </w:rPr>
        <w:t>VIII.</w:t>
      </w:r>
      <w:r w:rsidRPr="000347A3">
        <w:rPr>
          <w:rFonts w:ascii="Palatino Linotype" w:hAnsi="Palatino Linotype"/>
          <w:i/>
        </w:rPr>
        <w:t xml:space="preserve"> </w:t>
      </w:r>
      <w:r w:rsidRPr="000347A3">
        <w:rPr>
          <w:rFonts w:ascii="Palatino Linotype" w:hAnsi="Palatino Linotype"/>
          <w:b/>
          <w:i/>
        </w:rPr>
        <w:t>La remuneración bruta</w:t>
      </w:r>
      <w:r w:rsidRPr="000347A3">
        <w:rPr>
          <w:rFonts w:ascii="Palatino Linotype" w:hAnsi="Palatino Linotype"/>
          <w:i/>
        </w:rPr>
        <w:t xml:space="preserve">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64880752" w14:textId="77777777" w:rsidR="00C50748" w:rsidRPr="000347A3" w:rsidRDefault="00C50748" w:rsidP="000347A3">
      <w:pPr>
        <w:tabs>
          <w:tab w:val="left" w:pos="142"/>
          <w:tab w:val="left" w:pos="284"/>
        </w:tabs>
        <w:spacing w:line="360" w:lineRule="auto"/>
        <w:ind w:left="851" w:right="616"/>
        <w:jc w:val="both"/>
        <w:rPr>
          <w:rFonts w:ascii="Palatino Linotype" w:hAnsi="Palatino Linotype"/>
        </w:rPr>
      </w:pPr>
      <w:r w:rsidRPr="000347A3">
        <w:rPr>
          <w:rFonts w:ascii="Palatino Linotype" w:hAnsi="Palatino Linotype"/>
          <w:i/>
        </w:rPr>
        <w:t>(…)”</w:t>
      </w:r>
    </w:p>
    <w:p w14:paraId="4393A69C" w14:textId="367EE868" w:rsidR="00C50748" w:rsidRPr="00653BF2" w:rsidRDefault="00C50748" w:rsidP="00653BF2">
      <w:pPr>
        <w:tabs>
          <w:tab w:val="left" w:pos="142"/>
          <w:tab w:val="left" w:pos="284"/>
        </w:tabs>
        <w:spacing w:line="360" w:lineRule="auto"/>
        <w:ind w:left="851" w:right="616"/>
        <w:jc w:val="both"/>
        <w:rPr>
          <w:rFonts w:ascii="Palatino Linotype" w:hAnsi="Palatino Linotype"/>
        </w:rPr>
      </w:pPr>
      <w:r w:rsidRPr="000347A3">
        <w:rPr>
          <w:rFonts w:ascii="Palatino Linotype" w:hAnsi="Palatino Linotype"/>
        </w:rPr>
        <w:t>(Énfasis añadido)</w:t>
      </w:r>
    </w:p>
    <w:p w14:paraId="126B7CFA" w14:textId="77777777" w:rsidR="00C50748" w:rsidRPr="000347A3" w:rsidRDefault="00C50748" w:rsidP="000347A3">
      <w:pPr>
        <w:pStyle w:val="Prrafodelista"/>
        <w:numPr>
          <w:ilvl w:val="0"/>
          <w:numId w:val="1"/>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0347A3">
        <w:rPr>
          <w:rFonts w:ascii="Palatino Linotype" w:eastAsia="MS Gothic" w:hAnsi="Palatino Linotype" w:cs="Times New Roman"/>
        </w:rPr>
        <w:t xml:space="preserve">De </w:t>
      </w:r>
      <w:r w:rsidRPr="000347A3">
        <w:rPr>
          <w:rFonts w:ascii="Palatino Linotype" w:eastAsia="MS Gothic" w:hAnsi="Palatino Linotype" w:cs="Times New Roman"/>
          <w:lang w:val="es-MX"/>
        </w:rPr>
        <w:t xml:space="preserve">ello se tiene que, lo que requirió conocer la particular por medio de su solicitud de información, forma parte de las obligaciones de transparencia común que tiene el </w:t>
      </w:r>
      <w:r w:rsidRPr="000347A3">
        <w:rPr>
          <w:rFonts w:ascii="Palatino Linotype" w:eastAsia="MS Gothic" w:hAnsi="Palatino Linotype" w:cs="Times New Roman"/>
          <w:b/>
          <w:lang w:val="es-MX"/>
        </w:rPr>
        <w:t xml:space="preserve">SUJETO </w:t>
      </w:r>
      <w:r w:rsidRPr="000347A3">
        <w:rPr>
          <w:rFonts w:ascii="Palatino Linotype" w:eastAsia="MS Gothic" w:hAnsi="Palatino Linotype" w:cs="Times New Roman"/>
          <w:b/>
          <w:bCs/>
          <w:lang w:val="es-MX"/>
        </w:rPr>
        <w:t>OBLIGADO</w:t>
      </w:r>
      <w:r w:rsidRPr="000347A3">
        <w:rPr>
          <w:rFonts w:ascii="Palatino Linotype" w:eastAsia="MS Gothic" w:hAnsi="Palatino Linotype" w:cs="Times New Roman"/>
          <w:lang w:val="es-MX"/>
        </w:rPr>
        <w:t>, las cuales debe poner a disposición de los particulares de manera accesible y permanente.</w:t>
      </w:r>
    </w:p>
    <w:p w14:paraId="33A98CF8" w14:textId="77777777" w:rsidR="00C50748" w:rsidRPr="000347A3" w:rsidRDefault="00C50748" w:rsidP="000347A3">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14:paraId="0D72B953" w14:textId="2EE37178" w:rsidR="00C50748" w:rsidRPr="000347A3" w:rsidRDefault="00C50748" w:rsidP="000347A3">
      <w:pPr>
        <w:pStyle w:val="Prrafodelista"/>
        <w:numPr>
          <w:ilvl w:val="0"/>
          <w:numId w:val="1"/>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0347A3">
        <w:rPr>
          <w:rFonts w:ascii="Palatino Linotype" w:eastAsia="MS Mincho" w:hAnsi="Palatino Linotype" w:cs="Times New Roman"/>
          <w:color w:val="000000"/>
        </w:rPr>
        <w:t xml:space="preserve">Por otro lado, si bien en nuestra legislación no existe como tal la definición de nómina </w:t>
      </w:r>
      <w:r w:rsidRPr="000347A3">
        <w:rPr>
          <w:rFonts w:ascii="Palatino Linotype" w:eastAsia="MS Gothic" w:hAnsi="Palatino Linotype" w:cs="Times New Roman"/>
          <w:lang w:val="es-MX"/>
        </w:rPr>
        <w:t xml:space="preserve">el </w:t>
      </w:r>
      <w:r w:rsidRPr="000347A3">
        <w:rPr>
          <w:rFonts w:ascii="Palatino Linotype" w:eastAsia="MS Gothic" w:hAnsi="Palatino Linotype" w:cs="Times New Roman"/>
          <w:i/>
          <w:lang w:val="es-MX"/>
        </w:rPr>
        <w:t xml:space="preserve">“Glosario de Términos Usuales de Finanzas Públicas” </w:t>
      </w:r>
      <w:r w:rsidRPr="000347A3">
        <w:rPr>
          <w:rFonts w:ascii="Palatino Linotype" w:eastAsia="MS Gothic" w:hAnsi="Palatino Linotype" w:cs="Times New Roman"/>
          <w:lang w:val="es-MX"/>
        </w:rPr>
        <w:t xml:space="preserve">del Centro de Estudios de las Finanzas Públicas de la Cámara de Diputados del H. Congreso de la Unión, el </w:t>
      </w:r>
      <w:r w:rsidRPr="000347A3">
        <w:rPr>
          <w:rFonts w:ascii="Palatino Linotype" w:eastAsia="MS Gothic" w:hAnsi="Palatino Linotype" w:cs="Times New Roman"/>
          <w:i/>
          <w:lang w:val="es-MX"/>
        </w:rPr>
        <w:t>“Glosario de Términos Administrativos”</w:t>
      </w:r>
      <w:r w:rsidRPr="000347A3">
        <w:rPr>
          <w:rFonts w:ascii="Palatino Linotype" w:eastAsia="MS Gothic" w:hAnsi="Palatino Linotype" w:cs="Times New Roman"/>
          <w:lang w:val="es-MX"/>
        </w:rPr>
        <w:t xml:space="preserve">, emitido por el Instituto Nacional de Administración Pública, A.C. y el </w:t>
      </w:r>
      <w:r w:rsidRPr="000347A3">
        <w:rPr>
          <w:rFonts w:ascii="Palatino Linotype" w:eastAsia="MS Gothic" w:hAnsi="Palatino Linotype" w:cs="Times New Roman"/>
          <w:i/>
          <w:lang w:val="es-MX"/>
        </w:rPr>
        <w:t xml:space="preserve">“Glosario de Términos para el Proceso de Planeación, Programación, </w:t>
      </w:r>
      <w:proofErr w:type="spellStart"/>
      <w:r w:rsidRPr="000347A3">
        <w:rPr>
          <w:rFonts w:ascii="Palatino Linotype" w:eastAsia="MS Gothic" w:hAnsi="Palatino Linotype" w:cs="Times New Roman"/>
          <w:i/>
          <w:lang w:val="es-MX"/>
        </w:rPr>
        <w:t>Presupuestación</w:t>
      </w:r>
      <w:proofErr w:type="spellEnd"/>
      <w:r w:rsidRPr="000347A3">
        <w:rPr>
          <w:rFonts w:ascii="Palatino Linotype" w:eastAsia="MS Gothic" w:hAnsi="Palatino Linotype" w:cs="Times New Roman"/>
          <w:i/>
          <w:lang w:val="es-MX"/>
        </w:rPr>
        <w:t xml:space="preserve"> y Evaluación en la Administración Pública”,</w:t>
      </w:r>
      <w:r w:rsidRPr="000347A3">
        <w:rPr>
          <w:rFonts w:ascii="Palatino Linotype" w:eastAsia="MS Gothic" w:hAnsi="Palatino Linotype" w:cs="Times New Roman"/>
          <w:lang w:val="es-MX"/>
        </w:rPr>
        <w:t xml:space="preserve"> elaborado por el Grupo de Trabajo de Sistemas </w:t>
      </w:r>
      <w:r w:rsidRPr="000347A3">
        <w:rPr>
          <w:rFonts w:ascii="Palatino Linotype" w:eastAsia="MS Gothic" w:hAnsi="Palatino Linotype" w:cs="Times New Roman"/>
          <w:lang w:val="es-MX"/>
        </w:rPr>
        <w:lastRenderedPageBreak/>
        <w:t>de Información Financiera, Contable y Presupuestal de la Comisión Permanente de Funcionarios Fiscales del Instituto para el Desarrollo Técnico de las Haciendas Públicas (INDETEC) señalan la siguiente definición de la palabra nómina:</w:t>
      </w:r>
    </w:p>
    <w:p w14:paraId="7709EB31" w14:textId="77777777" w:rsidR="00C50748" w:rsidRPr="000347A3" w:rsidRDefault="00C50748" w:rsidP="000347A3">
      <w:pPr>
        <w:autoSpaceDE w:val="0"/>
        <w:autoSpaceDN w:val="0"/>
        <w:adjustRightInd w:val="0"/>
        <w:spacing w:line="360" w:lineRule="auto"/>
        <w:ind w:left="851" w:right="567"/>
        <w:jc w:val="both"/>
        <w:rPr>
          <w:rFonts w:ascii="Palatino Linotype" w:hAnsi="Palatino Linotype" w:cs="Arial"/>
          <w:i/>
          <w:lang w:eastAsia="es-MX"/>
        </w:rPr>
      </w:pPr>
      <w:r w:rsidRPr="000347A3">
        <w:rPr>
          <w:rFonts w:ascii="Palatino Linotype" w:hAnsi="Palatino Linotype" w:cs="Arial"/>
          <w:b/>
          <w:bCs/>
          <w:i/>
          <w:lang w:eastAsia="es-MX"/>
        </w:rPr>
        <w:t xml:space="preserve">“NÓMINA: </w:t>
      </w:r>
      <w:r w:rsidRPr="000347A3">
        <w:rPr>
          <w:rFonts w:ascii="Palatino Linotype" w:hAnsi="Palatino Linotype" w:cs="Arial"/>
          <w:i/>
          <w:lang w:eastAsia="es-MX"/>
        </w:rPr>
        <w:t>Listado general de los trabajadores de una institución, en</w:t>
      </w:r>
      <w:r w:rsidRPr="000347A3">
        <w:rPr>
          <w:rFonts w:ascii="Palatino Linotype" w:hAnsi="Palatino Linotype" w:cs="Arial"/>
          <w:b/>
          <w:bCs/>
          <w:i/>
          <w:lang w:eastAsia="es-MX"/>
        </w:rPr>
        <w:t xml:space="preserve"> </w:t>
      </w:r>
      <w:r w:rsidRPr="000347A3">
        <w:rPr>
          <w:rFonts w:ascii="Palatino Linotype" w:hAnsi="Palatino Linotype" w:cs="Arial"/>
          <w:i/>
          <w:lang w:eastAsia="es-MX"/>
        </w:rPr>
        <w:t xml:space="preserve">el cual se asientan las </w:t>
      </w:r>
      <w:r w:rsidRPr="000347A3">
        <w:rPr>
          <w:rFonts w:ascii="Palatino Linotype" w:hAnsi="Palatino Linotype" w:cs="Arial"/>
          <w:b/>
          <w:i/>
          <w:u w:val="single"/>
          <w:lang w:eastAsia="es-MX"/>
        </w:rPr>
        <w:t>percepciones brutas,</w:t>
      </w:r>
      <w:r w:rsidRPr="000347A3">
        <w:rPr>
          <w:rFonts w:ascii="Palatino Linotype" w:hAnsi="Palatino Linotype" w:cs="Arial"/>
          <w:i/>
          <w:lang w:eastAsia="es-MX"/>
        </w:rPr>
        <w:t xml:space="preserve"> deducciones y</w:t>
      </w:r>
      <w:r w:rsidRPr="000347A3">
        <w:rPr>
          <w:rFonts w:ascii="Palatino Linotype" w:hAnsi="Palatino Linotype" w:cs="Arial"/>
          <w:b/>
          <w:bCs/>
          <w:i/>
          <w:lang w:eastAsia="es-MX"/>
        </w:rPr>
        <w:t xml:space="preserve"> </w:t>
      </w:r>
      <w:r w:rsidRPr="000347A3">
        <w:rPr>
          <w:rFonts w:ascii="Palatino Linotype" w:hAnsi="Palatino Linotype" w:cs="Arial"/>
          <w:i/>
          <w:lang w:eastAsia="es-MX"/>
        </w:rPr>
        <w:t>alcance neto de las mismas; la nómina es utilizada para</w:t>
      </w:r>
      <w:r w:rsidRPr="000347A3">
        <w:rPr>
          <w:rFonts w:ascii="Palatino Linotype" w:hAnsi="Palatino Linotype" w:cs="Arial"/>
          <w:b/>
          <w:bCs/>
          <w:i/>
          <w:lang w:eastAsia="es-MX"/>
        </w:rPr>
        <w:t xml:space="preserve"> </w:t>
      </w:r>
      <w:r w:rsidRPr="000347A3">
        <w:rPr>
          <w:rFonts w:ascii="Palatino Linotype" w:hAnsi="Palatino Linotype" w:cs="Arial"/>
          <w:i/>
          <w:lang w:eastAsia="es-MX"/>
        </w:rPr>
        <w:t>efectuar los pagos periódicos (semanales, quincenales o</w:t>
      </w:r>
      <w:r w:rsidRPr="000347A3">
        <w:rPr>
          <w:rFonts w:ascii="Palatino Linotype" w:hAnsi="Palatino Linotype" w:cs="Arial"/>
          <w:b/>
          <w:bCs/>
          <w:i/>
          <w:lang w:eastAsia="es-MX"/>
        </w:rPr>
        <w:t xml:space="preserve"> </w:t>
      </w:r>
      <w:r w:rsidRPr="000347A3">
        <w:rPr>
          <w:rFonts w:ascii="Palatino Linotype" w:hAnsi="Palatino Linotype" w:cs="Arial"/>
          <w:i/>
          <w:lang w:eastAsia="es-MX"/>
        </w:rPr>
        <w:t>mensuales) a los trabajadores por concepto de sueldos y</w:t>
      </w:r>
      <w:r w:rsidRPr="000347A3">
        <w:rPr>
          <w:rFonts w:ascii="Palatino Linotype" w:hAnsi="Palatino Linotype" w:cs="Arial"/>
          <w:b/>
          <w:bCs/>
          <w:i/>
          <w:lang w:eastAsia="es-MX"/>
        </w:rPr>
        <w:t xml:space="preserve"> </w:t>
      </w:r>
      <w:r w:rsidRPr="000347A3">
        <w:rPr>
          <w:rFonts w:ascii="Palatino Linotype" w:hAnsi="Palatino Linotype" w:cs="Arial"/>
          <w:i/>
          <w:lang w:eastAsia="es-MX"/>
        </w:rPr>
        <w:t>salarios.”</w:t>
      </w:r>
    </w:p>
    <w:p w14:paraId="4CA6E5F4" w14:textId="77777777" w:rsidR="00C50748" w:rsidRPr="000347A3" w:rsidRDefault="00C50748" w:rsidP="000347A3">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rPr>
      </w:pPr>
      <w:r w:rsidRPr="000347A3">
        <w:rPr>
          <w:rFonts w:ascii="Palatino Linotype" w:hAnsi="Palatino Linotype" w:cs="Arial"/>
        </w:rPr>
        <w:t>En atención a este rubro, el artículo 350 del Código Financiero del Estado de México dispone lo que se transcribe a continuación:</w:t>
      </w:r>
    </w:p>
    <w:p w14:paraId="39D0999B" w14:textId="77777777" w:rsidR="00C50748" w:rsidRPr="000347A3" w:rsidRDefault="00C50748" w:rsidP="000347A3">
      <w:pPr>
        <w:pStyle w:val="Prrafodelista"/>
        <w:spacing w:line="360" w:lineRule="auto"/>
        <w:ind w:left="851" w:right="567"/>
        <w:jc w:val="both"/>
        <w:rPr>
          <w:rFonts w:ascii="Palatino Linotype" w:hAnsi="Palatino Linotype" w:cs="Arial"/>
          <w:bCs/>
          <w:i/>
        </w:rPr>
      </w:pPr>
      <w:r w:rsidRPr="000347A3">
        <w:rPr>
          <w:rFonts w:ascii="Palatino Linotype" w:hAnsi="Palatino Linotype"/>
          <w:i/>
        </w:rPr>
        <w:t>“</w:t>
      </w:r>
      <w:r w:rsidRPr="000347A3">
        <w:rPr>
          <w:rFonts w:ascii="Palatino Linotype" w:hAnsi="Palatino Linotype"/>
          <w:b/>
          <w:i/>
        </w:rPr>
        <w:t>Artículo 350.-</w:t>
      </w:r>
      <w:r w:rsidRPr="000347A3">
        <w:rPr>
          <w:rFonts w:ascii="Palatino Linotype" w:hAnsi="Palatino Linotype"/>
          <w:i/>
        </w:rPr>
        <w:t xml:space="preserve"> </w:t>
      </w:r>
      <w:r w:rsidRPr="000347A3">
        <w:rPr>
          <w:rFonts w:ascii="Palatino Linotype" w:hAnsi="Palatino Linotype"/>
          <w:b/>
          <w:i/>
        </w:rPr>
        <w:t>Mensualmente dentro de los primeros veinte días hábiles</w:t>
      </w:r>
      <w:r w:rsidRPr="000347A3">
        <w:rPr>
          <w:rFonts w:ascii="Palatino Linotype" w:hAnsi="Palatino Linotype"/>
          <w:i/>
        </w:rPr>
        <w:t xml:space="preserve">, la Secretaría y las Tesorerías, enviarán para su análisis y evaluación al Órgano Superior de </w:t>
      </w:r>
      <w:r w:rsidRPr="000347A3">
        <w:rPr>
          <w:rFonts w:ascii="Palatino Linotype" w:hAnsi="Palatino Linotype" w:cs="Arial"/>
          <w:bCs/>
          <w:i/>
        </w:rPr>
        <w:t xml:space="preserve">Fiscalización del Estado de México, la siguiente información: </w:t>
      </w:r>
    </w:p>
    <w:p w14:paraId="12A1B297" w14:textId="77777777" w:rsidR="00C50748" w:rsidRPr="000347A3" w:rsidRDefault="00C50748" w:rsidP="000347A3">
      <w:pPr>
        <w:pStyle w:val="Prrafodelista"/>
        <w:spacing w:line="360" w:lineRule="auto"/>
        <w:ind w:left="851" w:right="567"/>
        <w:jc w:val="both"/>
        <w:rPr>
          <w:rFonts w:ascii="Palatino Linotype" w:hAnsi="Palatino Linotype" w:cs="Arial"/>
          <w:bCs/>
          <w:i/>
        </w:rPr>
      </w:pPr>
    </w:p>
    <w:p w14:paraId="604D182E" w14:textId="77777777" w:rsidR="00C50748" w:rsidRPr="000347A3" w:rsidRDefault="00C50748" w:rsidP="000347A3">
      <w:pPr>
        <w:spacing w:line="360" w:lineRule="auto"/>
        <w:ind w:left="851" w:right="567"/>
        <w:jc w:val="both"/>
        <w:rPr>
          <w:rFonts w:ascii="Palatino Linotype" w:hAnsi="Palatino Linotype" w:cs="Arial"/>
          <w:bCs/>
          <w:i/>
        </w:rPr>
      </w:pPr>
      <w:r w:rsidRPr="000347A3">
        <w:rPr>
          <w:rFonts w:ascii="Palatino Linotype" w:hAnsi="Palatino Linotype" w:cs="Arial"/>
          <w:bCs/>
          <w:i/>
        </w:rPr>
        <w:t xml:space="preserve">I. Información patrimonial. </w:t>
      </w:r>
    </w:p>
    <w:p w14:paraId="08A587F0" w14:textId="77777777" w:rsidR="00C50748" w:rsidRPr="000347A3" w:rsidRDefault="00C50748" w:rsidP="000347A3">
      <w:pPr>
        <w:spacing w:line="360" w:lineRule="auto"/>
        <w:ind w:left="851" w:right="567"/>
        <w:jc w:val="both"/>
        <w:rPr>
          <w:rFonts w:ascii="Palatino Linotype" w:hAnsi="Palatino Linotype" w:cs="Arial"/>
          <w:bCs/>
          <w:i/>
        </w:rPr>
      </w:pPr>
      <w:r w:rsidRPr="000347A3">
        <w:rPr>
          <w:rFonts w:ascii="Palatino Linotype" w:hAnsi="Palatino Linotype" w:cs="Arial"/>
          <w:bCs/>
          <w:i/>
        </w:rPr>
        <w:t xml:space="preserve">II. Información presupuestal. </w:t>
      </w:r>
    </w:p>
    <w:p w14:paraId="515CB2E4" w14:textId="77777777" w:rsidR="00C50748" w:rsidRPr="000347A3" w:rsidRDefault="00C50748" w:rsidP="000347A3">
      <w:pPr>
        <w:spacing w:line="360" w:lineRule="auto"/>
        <w:ind w:left="851" w:right="567"/>
        <w:jc w:val="both"/>
        <w:rPr>
          <w:rFonts w:ascii="Palatino Linotype" w:hAnsi="Palatino Linotype" w:cs="Arial"/>
          <w:bCs/>
          <w:i/>
        </w:rPr>
      </w:pPr>
      <w:r w:rsidRPr="000347A3">
        <w:rPr>
          <w:rFonts w:ascii="Palatino Linotype" w:hAnsi="Palatino Linotype" w:cs="Arial"/>
          <w:bCs/>
          <w:i/>
        </w:rPr>
        <w:t xml:space="preserve">III. Información de la obra pública. </w:t>
      </w:r>
    </w:p>
    <w:p w14:paraId="6C47B136" w14:textId="77777777" w:rsidR="00C50748" w:rsidRPr="000347A3" w:rsidRDefault="00C50748" w:rsidP="000347A3">
      <w:pPr>
        <w:spacing w:line="360" w:lineRule="auto"/>
        <w:ind w:left="851" w:right="567"/>
        <w:jc w:val="both"/>
        <w:rPr>
          <w:rFonts w:ascii="Palatino Linotype" w:hAnsi="Palatino Linotype" w:cs="Arial"/>
          <w:bCs/>
          <w:i/>
        </w:rPr>
      </w:pPr>
      <w:r w:rsidRPr="000347A3">
        <w:rPr>
          <w:rFonts w:ascii="Palatino Linotype" w:hAnsi="Palatino Linotype" w:cs="Arial"/>
          <w:bCs/>
          <w:i/>
        </w:rPr>
        <w:t>IV. Información de nómina.”</w:t>
      </w:r>
    </w:p>
    <w:p w14:paraId="15666366" w14:textId="77777777" w:rsidR="00C50748" w:rsidRPr="000347A3" w:rsidRDefault="00C50748" w:rsidP="000347A3">
      <w:pPr>
        <w:spacing w:line="360" w:lineRule="auto"/>
        <w:ind w:left="567" w:right="567"/>
        <w:jc w:val="both"/>
        <w:rPr>
          <w:rFonts w:ascii="Palatino Linotype" w:hAnsi="Palatino Linotype" w:cs="Arial"/>
          <w:bCs/>
          <w:i/>
        </w:rPr>
      </w:pPr>
    </w:p>
    <w:p w14:paraId="1400006C" w14:textId="77777777" w:rsidR="00C50748" w:rsidRPr="000347A3" w:rsidRDefault="00C50748" w:rsidP="000347A3">
      <w:pPr>
        <w:pStyle w:val="Prrafodelista"/>
        <w:numPr>
          <w:ilvl w:val="0"/>
          <w:numId w:val="1"/>
        </w:numPr>
        <w:spacing w:line="360" w:lineRule="auto"/>
        <w:ind w:left="0" w:firstLine="0"/>
        <w:jc w:val="both"/>
        <w:rPr>
          <w:rFonts w:ascii="Palatino Linotype" w:eastAsia="Calibri" w:hAnsi="Palatino Linotype" w:cs="Arial"/>
          <w:i/>
          <w:shd w:val="clear" w:color="auto" w:fill="FFFFFF"/>
        </w:rPr>
      </w:pPr>
      <w:r w:rsidRPr="000347A3">
        <w:rPr>
          <w:rFonts w:ascii="Palatino Linotype" w:eastAsia="MS Mincho" w:hAnsi="Palatino Linotype" w:cs="Times New Roman"/>
        </w:rPr>
        <w:t xml:space="preserve">Por su parte, la </w:t>
      </w:r>
      <w:r w:rsidRPr="000347A3">
        <w:rPr>
          <w:rFonts w:ascii="Palatino Linotype" w:hAnsi="Palatino Linotype" w:cs="Bookman Old Style"/>
          <w:b/>
        </w:rPr>
        <w:t xml:space="preserve">Ley de Fiscalización Superior del Estado de México </w:t>
      </w:r>
      <w:r w:rsidRPr="000347A3">
        <w:rPr>
          <w:rFonts w:ascii="Palatino Linotype" w:hAnsi="Palatino Linotype" w:cs="Bookman Old Style"/>
        </w:rPr>
        <w:t xml:space="preserve">tiene por objeto establecer disposiciones encaminadas a fiscalizar, auditar y revisar las cuentas y actos relativos a la aplicación de los recursos públicos del Estado y Municipios; y en este sentido para dar cumplimiento a dicho ordenamiento, las Tesorerías Municipales y la Secretaría de Finanzas mensualmente enviaran para su análisis el Órgano Superior de </w:t>
      </w:r>
      <w:r w:rsidRPr="000347A3">
        <w:rPr>
          <w:rFonts w:ascii="Palatino Linotype" w:hAnsi="Palatino Linotype" w:cs="Bookman Old Style"/>
        </w:rPr>
        <w:lastRenderedPageBreak/>
        <w:t xml:space="preserve">Fiscalización de la Legislatura documento denominado </w:t>
      </w:r>
      <w:r w:rsidRPr="000347A3">
        <w:rPr>
          <w:rFonts w:ascii="Palatino Linotype" w:hAnsi="Palatino Linotype" w:cs="Bookman Old Style"/>
          <w:b/>
        </w:rPr>
        <w:t xml:space="preserve">Informe Mensual. </w:t>
      </w:r>
      <w:r w:rsidRPr="000347A3">
        <w:rPr>
          <w:rFonts w:ascii="Palatino Linotype" w:hAnsi="Palatino Linotype" w:cs="Bookman Old Style"/>
        </w:rPr>
        <w:t>El artículo 32 párrafo segundo de la ley en cita establece:</w:t>
      </w:r>
    </w:p>
    <w:p w14:paraId="6E83D002" w14:textId="77777777" w:rsidR="00C50748" w:rsidRPr="000347A3" w:rsidRDefault="00C50748" w:rsidP="000347A3">
      <w:pPr>
        <w:pStyle w:val="Prrafodelista"/>
        <w:tabs>
          <w:tab w:val="left" w:pos="7797"/>
        </w:tabs>
        <w:autoSpaceDE w:val="0"/>
        <w:autoSpaceDN w:val="0"/>
        <w:adjustRightInd w:val="0"/>
        <w:spacing w:line="360" w:lineRule="auto"/>
        <w:ind w:left="851" w:right="567"/>
        <w:jc w:val="both"/>
        <w:rPr>
          <w:rFonts w:ascii="Palatino Linotype" w:hAnsi="Palatino Linotype" w:cs="Bookman Old Style"/>
          <w:b/>
          <w:i/>
        </w:rPr>
      </w:pPr>
    </w:p>
    <w:p w14:paraId="5F1CE3D5" w14:textId="77777777" w:rsidR="00C50748" w:rsidRPr="000347A3" w:rsidRDefault="00C50748" w:rsidP="000347A3">
      <w:pPr>
        <w:pStyle w:val="Prrafodelista"/>
        <w:tabs>
          <w:tab w:val="left" w:pos="7797"/>
        </w:tabs>
        <w:autoSpaceDE w:val="0"/>
        <w:autoSpaceDN w:val="0"/>
        <w:adjustRightInd w:val="0"/>
        <w:spacing w:line="360" w:lineRule="auto"/>
        <w:ind w:left="851" w:right="567"/>
        <w:jc w:val="both"/>
        <w:rPr>
          <w:rFonts w:ascii="Palatino Linotype" w:hAnsi="Palatino Linotype" w:cs="Bookman Old Style"/>
          <w:b/>
          <w:i/>
        </w:rPr>
      </w:pPr>
      <w:r w:rsidRPr="000347A3">
        <w:rPr>
          <w:rFonts w:ascii="Palatino Linotype" w:hAnsi="Palatino Linotype" w:cs="Bookman Old Style"/>
          <w:b/>
          <w:i/>
        </w:rPr>
        <w:t>“Articulo 32.-</w:t>
      </w:r>
    </w:p>
    <w:p w14:paraId="725D4FD9" w14:textId="77777777" w:rsidR="00C50748" w:rsidRPr="000347A3" w:rsidRDefault="00C50748" w:rsidP="000347A3">
      <w:pPr>
        <w:pStyle w:val="Prrafodelista"/>
        <w:autoSpaceDE w:val="0"/>
        <w:autoSpaceDN w:val="0"/>
        <w:adjustRightInd w:val="0"/>
        <w:spacing w:line="360" w:lineRule="auto"/>
        <w:ind w:left="851" w:right="567"/>
        <w:jc w:val="both"/>
        <w:rPr>
          <w:rFonts w:ascii="Palatino Linotype" w:hAnsi="Palatino Linotype" w:cs="Bookman Old Style"/>
          <w:i/>
        </w:rPr>
      </w:pPr>
      <w:r w:rsidRPr="000347A3">
        <w:rPr>
          <w:rFonts w:ascii="Palatino Linotype" w:hAnsi="Palatino Linotype" w:cs="Bookman Old Style"/>
          <w:i/>
        </w:rPr>
        <w:t>(…)</w:t>
      </w:r>
    </w:p>
    <w:p w14:paraId="00CD2023" w14:textId="77777777" w:rsidR="00C50748" w:rsidRPr="000347A3" w:rsidRDefault="00C50748" w:rsidP="000347A3">
      <w:pPr>
        <w:pStyle w:val="Prrafodelista"/>
        <w:tabs>
          <w:tab w:val="left" w:pos="8080"/>
        </w:tabs>
        <w:autoSpaceDE w:val="0"/>
        <w:autoSpaceDN w:val="0"/>
        <w:adjustRightInd w:val="0"/>
        <w:spacing w:line="360" w:lineRule="auto"/>
        <w:ind w:left="851" w:right="567"/>
        <w:jc w:val="both"/>
        <w:rPr>
          <w:rFonts w:ascii="Palatino Linotype" w:hAnsi="Palatino Linotype" w:cs="Bookman Old Style"/>
          <w:i/>
        </w:rPr>
      </w:pPr>
      <w:r w:rsidRPr="000347A3">
        <w:rPr>
          <w:rFonts w:ascii="Palatino Linotype" w:hAnsi="Palatino Linotype" w:cs="Bookman Old Style"/>
          <w:i/>
        </w:rPr>
        <w:t xml:space="preserve">Los Presidentes Municipales presentarán a la Legislatura las cuentas públicas anuales de sus respectivos municipios, del ejercicio fiscal inmediato anterior, dentro de los quince primeros días del mes de marzo de cada año; asimismo, </w:t>
      </w:r>
      <w:r w:rsidRPr="000347A3">
        <w:rPr>
          <w:rFonts w:ascii="Palatino Linotype" w:hAnsi="Palatino Linotype" w:cs="Bookman Old Style"/>
          <w:b/>
          <w:i/>
        </w:rPr>
        <w:t>los informes mensuales</w:t>
      </w:r>
      <w:r w:rsidRPr="000347A3">
        <w:rPr>
          <w:rFonts w:ascii="Palatino Linotype" w:hAnsi="Palatino Linotype" w:cs="Bookman Old Style"/>
          <w:i/>
        </w:rPr>
        <w:t xml:space="preserve"> los deberán presentar dentro de los veinte días posteriores al término del mes correspondiente.”</w:t>
      </w:r>
    </w:p>
    <w:p w14:paraId="58568C32" w14:textId="77777777" w:rsidR="00C50748" w:rsidRPr="000347A3" w:rsidRDefault="00C50748" w:rsidP="000347A3">
      <w:pPr>
        <w:pStyle w:val="Prrafodelista"/>
        <w:tabs>
          <w:tab w:val="left" w:pos="8080"/>
        </w:tabs>
        <w:autoSpaceDE w:val="0"/>
        <w:autoSpaceDN w:val="0"/>
        <w:adjustRightInd w:val="0"/>
        <w:spacing w:line="360" w:lineRule="auto"/>
        <w:ind w:left="851" w:right="191"/>
        <w:jc w:val="both"/>
        <w:rPr>
          <w:rFonts w:ascii="Palatino Linotype" w:hAnsi="Palatino Linotype" w:cs="Bookman Old Style"/>
          <w:i/>
        </w:rPr>
      </w:pPr>
    </w:p>
    <w:p w14:paraId="0B4D3DD3" w14:textId="77777777" w:rsidR="00C50748" w:rsidRPr="000347A3" w:rsidRDefault="00C50748" w:rsidP="000347A3">
      <w:pPr>
        <w:pStyle w:val="Prrafodelista"/>
        <w:numPr>
          <w:ilvl w:val="0"/>
          <w:numId w:val="1"/>
        </w:numPr>
        <w:tabs>
          <w:tab w:val="left" w:pos="426"/>
        </w:tabs>
        <w:autoSpaceDE w:val="0"/>
        <w:autoSpaceDN w:val="0"/>
        <w:adjustRightInd w:val="0"/>
        <w:spacing w:line="360" w:lineRule="auto"/>
        <w:ind w:left="0" w:right="49" w:firstLine="0"/>
        <w:jc w:val="both"/>
        <w:rPr>
          <w:rFonts w:ascii="Palatino Linotype" w:hAnsi="Palatino Linotype" w:cs="Bookman Old Style"/>
        </w:rPr>
      </w:pPr>
      <w:r w:rsidRPr="000347A3">
        <w:rPr>
          <w:rFonts w:ascii="Palatino Linotype" w:hAnsi="Palatino Linotype" w:cs="Bookman Old Style"/>
        </w:rPr>
        <w:t xml:space="preserve">Para tal efecto el Órgano Superior de Fiscalización establece los lineamientos, criterios, procedimientos, métodos y sistemas para las acciones de control y evaluación, necesarios para la fiscalización de las cuentas públicas y los informes trimestrales y mensuales. </w:t>
      </w:r>
    </w:p>
    <w:p w14:paraId="2D49768F" w14:textId="77777777" w:rsidR="00C50748" w:rsidRPr="000347A3" w:rsidRDefault="00C50748" w:rsidP="000347A3">
      <w:pPr>
        <w:pStyle w:val="Prrafodelista"/>
        <w:tabs>
          <w:tab w:val="left" w:pos="426"/>
        </w:tabs>
        <w:autoSpaceDE w:val="0"/>
        <w:autoSpaceDN w:val="0"/>
        <w:adjustRightInd w:val="0"/>
        <w:spacing w:line="360" w:lineRule="auto"/>
        <w:ind w:left="0" w:right="49"/>
        <w:jc w:val="both"/>
        <w:rPr>
          <w:rFonts w:ascii="Palatino Linotype" w:hAnsi="Palatino Linotype" w:cs="Bookman Old Style"/>
        </w:rPr>
      </w:pPr>
    </w:p>
    <w:p w14:paraId="76561A8C" w14:textId="7BDFCF24" w:rsidR="00C50748" w:rsidRPr="000347A3" w:rsidRDefault="00C50748" w:rsidP="000347A3">
      <w:pPr>
        <w:pStyle w:val="Prrafodelista"/>
        <w:numPr>
          <w:ilvl w:val="0"/>
          <w:numId w:val="1"/>
        </w:numPr>
        <w:spacing w:before="240" w:after="240" w:line="360" w:lineRule="auto"/>
        <w:ind w:left="0" w:right="49" w:firstLine="0"/>
        <w:jc w:val="both"/>
        <w:rPr>
          <w:rFonts w:ascii="Palatino Linotype" w:eastAsia="MS Mincho" w:hAnsi="Palatino Linotype" w:cs="Times New Roman"/>
        </w:rPr>
      </w:pPr>
      <w:r w:rsidRPr="000347A3">
        <w:rPr>
          <w:rFonts w:ascii="Palatino Linotype" w:eastAsia="MS Mincho" w:hAnsi="Palatino Linotype" w:cs="Times New Roman"/>
        </w:rPr>
        <w:t xml:space="preserve">Por lo que los Lineamientos para la Integración del Informe Mensual, se establece la integración de información de nómina, el cual, corresponde al Disco 4 de los informes mensualmente correspondientes, los cuales debieron de ser enviados por el Tesorero Municipal de Morelos al </w:t>
      </w:r>
      <w:r w:rsidRPr="000347A3">
        <w:rPr>
          <w:rFonts w:ascii="Palatino Linotype" w:hAnsi="Palatino Linotype" w:cs="Arial"/>
        </w:rPr>
        <w:t xml:space="preserve">Órgano Superior de Fiscalización del Estado de México, en términos del </w:t>
      </w:r>
      <w:r w:rsidRPr="000347A3">
        <w:rPr>
          <w:rFonts w:ascii="Palatino Linotype" w:hAnsi="Palatino Linotype" w:cs="Arial"/>
          <w:lang w:eastAsia="es-MX"/>
        </w:rPr>
        <w:t>artículo 2, fracción XI de la Ley de Fiscalización Superior del Estado de México</w:t>
      </w:r>
      <w:r w:rsidRPr="000347A3">
        <w:rPr>
          <w:rStyle w:val="Refdenotaalpie"/>
          <w:rFonts w:ascii="Palatino Linotype" w:hAnsi="Palatino Linotype" w:cs="Arial"/>
        </w:rPr>
        <w:footnoteReference w:id="5"/>
      </w:r>
      <w:r w:rsidRPr="000347A3">
        <w:rPr>
          <w:rFonts w:ascii="Palatino Linotype" w:hAnsi="Palatino Linotype" w:cs="Arial"/>
        </w:rPr>
        <w:t xml:space="preserve">, acorde a lo establecido en los </w:t>
      </w:r>
      <w:r w:rsidRPr="000347A3">
        <w:rPr>
          <w:rFonts w:ascii="Palatino Linotype" w:hAnsi="Palatino Linotype"/>
        </w:rPr>
        <w:t>Lineamientos para la Integración del Informe Mensual, como se muestra a continuación:</w:t>
      </w:r>
    </w:p>
    <w:p w14:paraId="60455B74" w14:textId="77777777" w:rsidR="00C50748" w:rsidRPr="000347A3" w:rsidRDefault="00C50748" w:rsidP="000347A3">
      <w:pPr>
        <w:pStyle w:val="Prrafodelista"/>
        <w:spacing w:line="360" w:lineRule="auto"/>
        <w:rPr>
          <w:rFonts w:ascii="Palatino Linotype" w:eastAsia="MS Mincho" w:hAnsi="Palatino Linotype" w:cs="Times New Roman"/>
        </w:rPr>
      </w:pPr>
    </w:p>
    <w:p w14:paraId="5FD24EE0" w14:textId="77777777" w:rsidR="00C50748" w:rsidRPr="000347A3" w:rsidRDefault="00C50748" w:rsidP="000347A3">
      <w:pPr>
        <w:pStyle w:val="Prrafodelista"/>
        <w:spacing w:before="240" w:after="240" w:line="360" w:lineRule="auto"/>
        <w:ind w:left="0" w:right="49"/>
        <w:jc w:val="both"/>
        <w:rPr>
          <w:rFonts w:ascii="Palatino Linotype" w:eastAsia="MS Mincho" w:hAnsi="Palatino Linotype" w:cs="Times New Roman"/>
        </w:rPr>
      </w:pPr>
      <w:r w:rsidRPr="000347A3">
        <w:rPr>
          <w:rFonts w:ascii="Palatino Linotype" w:hAnsi="Palatino Linotype"/>
          <w:noProof/>
          <w:lang w:val="es-MX" w:eastAsia="es-MX"/>
        </w:rPr>
        <mc:AlternateContent>
          <mc:Choice Requires="wps">
            <w:drawing>
              <wp:anchor distT="0" distB="0" distL="114300" distR="114300" simplePos="0" relativeHeight="251662336" behindDoc="0" locked="0" layoutInCell="1" allowOverlap="1" wp14:anchorId="687B4A82" wp14:editId="5BDAA9E2">
                <wp:simplePos x="0" y="0"/>
                <wp:positionH relativeFrom="margin">
                  <wp:align>left</wp:align>
                </wp:positionH>
                <wp:positionV relativeFrom="paragraph">
                  <wp:posOffset>1066165</wp:posOffset>
                </wp:positionV>
                <wp:extent cx="1876425" cy="180975"/>
                <wp:effectExtent l="19050" t="19050" r="28575" b="28575"/>
                <wp:wrapNone/>
                <wp:docPr id="5" name="Rectángulo 5"/>
                <wp:cNvGraphicFramePr/>
                <a:graphic xmlns:a="http://schemas.openxmlformats.org/drawingml/2006/main">
                  <a:graphicData uri="http://schemas.microsoft.com/office/word/2010/wordprocessingShape">
                    <wps:wsp>
                      <wps:cNvSpPr/>
                      <wps:spPr>
                        <a:xfrm>
                          <a:off x="0" y="0"/>
                          <a:ext cx="1876425" cy="180975"/>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E9EF01" id="Rectángulo 5" o:spid="_x0000_s1026" style="position:absolute;margin-left:0;margin-top:83.95pt;width:147.75pt;height:14.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" filled="f" strokecolor="red" strokeweight="2.25pt">
                <w10:wrap anchorx="margin"/>
              </v:rect>
            </w:pict>
          </mc:Fallback>
        </mc:AlternateContent>
      </w:r>
      <w:r w:rsidRPr="000347A3">
        <w:rPr>
          <w:rFonts w:ascii="Palatino Linotype" w:hAnsi="Palatino Linotype"/>
          <w:noProof/>
          <w:lang w:val="es-MX" w:eastAsia="es-MX"/>
        </w:rPr>
        <w:drawing>
          <wp:inline distT="0" distB="0" distL="0" distR="0" wp14:anchorId="0B02E900" wp14:editId="3DDC9544">
            <wp:extent cx="5436779" cy="1619250"/>
            <wp:effectExtent l="57150" t="57150" r="107315" b="11430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36983" cy="1738444"/>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228CA22" w14:textId="77777777" w:rsidR="00C50748" w:rsidRDefault="00C50748" w:rsidP="000347A3">
      <w:pPr>
        <w:pStyle w:val="Prrafodelista"/>
        <w:spacing w:before="240" w:after="240" w:line="360" w:lineRule="auto"/>
        <w:ind w:left="0" w:right="49"/>
        <w:jc w:val="both"/>
        <w:rPr>
          <w:rFonts w:ascii="Palatino Linotype" w:eastAsia="MS Mincho" w:hAnsi="Palatino Linotype" w:cs="Times New Roman"/>
        </w:rPr>
      </w:pPr>
    </w:p>
    <w:p w14:paraId="1A419D99" w14:textId="77777777" w:rsidR="00F93E96" w:rsidRPr="000347A3" w:rsidRDefault="00F93E96" w:rsidP="000347A3">
      <w:pPr>
        <w:pStyle w:val="Prrafodelista"/>
        <w:spacing w:before="240" w:after="240" w:line="360" w:lineRule="auto"/>
        <w:ind w:left="0" w:right="49"/>
        <w:jc w:val="both"/>
        <w:rPr>
          <w:rFonts w:ascii="Palatino Linotype" w:eastAsia="MS Mincho" w:hAnsi="Palatino Linotype" w:cs="Times New Roman"/>
        </w:rPr>
      </w:pPr>
    </w:p>
    <w:p w14:paraId="11DF3D44" w14:textId="77777777" w:rsidR="00C50748" w:rsidRPr="000347A3" w:rsidRDefault="00C50748" w:rsidP="000347A3">
      <w:pPr>
        <w:pStyle w:val="Prrafodelista"/>
        <w:spacing w:before="240" w:after="240" w:line="360" w:lineRule="auto"/>
        <w:ind w:left="0" w:right="49"/>
        <w:jc w:val="both"/>
        <w:rPr>
          <w:rFonts w:ascii="Palatino Linotype" w:eastAsia="MS Mincho" w:hAnsi="Palatino Linotype" w:cs="Times New Roman"/>
        </w:rPr>
      </w:pPr>
      <w:r w:rsidRPr="000347A3">
        <w:rPr>
          <w:rFonts w:ascii="Palatino Linotype" w:hAnsi="Palatino Linotype"/>
          <w:noProof/>
          <w:lang w:val="es-MX" w:eastAsia="es-MX"/>
        </w:rPr>
        <mc:AlternateContent>
          <mc:Choice Requires="wps">
            <w:drawing>
              <wp:anchor distT="0" distB="0" distL="114300" distR="114300" simplePos="0" relativeHeight="251664384" behindDoc="0" locked="0" layoutInCell="1" allowOverlap="1" wp14:anchorId="750081F4" wp14:editId="5C709C1D">
                <wp:simplePos x="0" y="0"/>
                <wp:positionH relativeFrom="margin">
                  <wp:posOffset>300991</wp:posOffset>
                </wp:positionH>
                <wp:positionV relativeFrom="paragraph">
                  <wp:posOffset>941705</wp:posOffset>
                </wp:positionV>
                <wp:extent cx="4933950" cy="771442"/>
                <wp:effectExtent l="19050" t="19050" r="19050" b="10160"/>
                <wp:wrapNone/>
                <wp:docPr id="4" name="Rectángulo 4"/>
                <wp:cNvGraphicFramePr/>
                <a:graphic xmlns:a="http://schemas.openxmlformats.org/drawingml/2006/main">
                  <a:graphicData uri="http://schemas.microsoft.com/office/word/2010/wordprocessingShape">
                    <wps:wsp>
                      <wps:cNvSpPr/>
                      <wps:spPr>
                        <a:xfrm>
                          <a:off x="0" y="0"/>
                          <a:ext cx="4933950" cy="771442"/>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EE174" id="Rectángulo 4" o:spid="_x0000_s1026" style="position:absolute;margin-left:23.7pt;margin-top:74.15pt;width:388.5pt;height:6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" filled="f" strokecolor="red" strokeweight="2.25pt">
                <w10:wrap anchorx="margin"/>
              </v:rect>
            </w:pict>
          </mc:Fallback>
        </mc:AlternateContent>
      </w:r>
      <w:r w:rsidRPr="000347A3">
        <w:rPr>
          <w:rFonts w:ascii="Palatino Linotype" w:hAnsi="Palatino Linotype"/>
          <w:noProof/>
          <w:lang w:val="es-MX" w:eastAsia="es-MX"/>
        </w:rPr>
        <mc:AlternateContent>
          <mc:Choice Requires="wps">
            <w:drawing>
              <wp:anchor distT="0" distB="0" distL="114300" distR="114300" simplePos="0" relativeHeight="251663360" behindDoc="0" locked="0" layoutInCell="1" allowOverlap="1" wp14:anchorId="51481F33" wp14:editId="56E1D1ED">
                <wp:simplePos x="0" y="0"/>
                <wp:positionH relativeFrom="margin">
                  <wp:posOffset>304800</wp:posOffset>
                </wp:positionH>
                <wp:positionV relativeFrom="paragraph">
                  <wp:posOffset>285750</wp:posOffset>
                </wp:positionV>
                <wp:extent cx="3155950" cy="349250"/>
                <wp:effectExtent l="19050" t="19050" r="25400" b="12700"/>
                <wp:wrapNone/>
                <wp:docPr id="12" name="Rectángulo 12"/>
                <wp:cNvGraphicFramePr/>
                <a:graphic xmlns:a="http://schemas.openxmlformats.org/drawingml/2006/main">
                  <a:graphicData uri="http://schemas.microsoft.com/office/word/2010/wordprocessingShape">
                    <wps:wsp>
                      <wps:cNvSpPr/>
                      <wps:spPr>
                        <a:xfrm>
                          <a:off x="0" y="0"/>
                          <a:ext cx="3155950" cy="349250"/>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6BE3F0" id="Rectángulo 12" o:spid="_x0000_s1026" style="position:absolute;margin-left:24pt;margin-top:22.5pt;width:248.5pt;height:2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" filled="f" strokecolor="red" strokeweight="2.25pt">
                <w10:wrap anchorx="margin"/>
              </v:rect>
            </w:pict>
          </mc:Fallback>
        </mc:AlternateContent>
      </w:r>
      <w:r w:rsidRPr="000347A3">
        <w:rPr>
          <w:rFonts w:ascii="Palatino Linotype" w:hAnsi="Palatino Linotype"/>
          <w:noProof/>
          <w:lang w:val="es-MX" w:eastAsia="es-MX"/>
        </w:rPr>
        <w:drawing>
          <wp:inline distT="0" distB="0" distL="0" distR="0" wp14:anchorId="303F483E" wp14:editId="06C32F85">
            <wp:extent cx="5272754" cy="2063750"/>
            <wp:effectExtent l="0" t="0" r="444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50790" cy="2094293"/>
                    </a:xfrm>
                    <a:prstGeom prst="rect">
                      <a:avLst/>
                    </a:prstGeom>
                  </pic:spPr>
                </pic:pic>
              </a:graphicData>
            </a:graphic>
          </wp:inline>
        </w:drawing>
      </w:r>
    </w:p>
    <w:p w14:paraId="3C3E150C" w14:textId="75B22C52" w:rsidR="00C50748" w:rsidRPr="000347A3" w:rsidRDefault="00F93E96" w:rsidP="000347A3">
      <w:pPr>
        <w:pStyle w:val="Prrafodelista"/>
        <w:spacing w:before="240" w:after="240" w:line="360" w:lineRule="auto"/>
        <w:ind w:left="0" w:right="49"/>
        <w:jc w:val="both"/>
        <w:rPr>
          <w:rFonts w:ascii="Palatino Linotype" w:eastAsia="MS Mincho" w:hAnsi="Palatino Linotype" w:cs="Times New Roman"/>
        </w:rPr>
      </w:pPr>
      <w:r>
        <w:rPr>
          <w:rFonts w:ascii="Palatino Linotype" w:eastAsia="MS Mincho" w:hAnsi="Palatino Linotype" w:cs="Times New Roman"/>
          <w:noProof/>
          <w:lang w:val="es-MX" w:eastAsia="es-MX"/>
        </w:rPr>
        <mc:AlternateContent>
          <mc:Choice Requires="wps">
            <w:drawing>
              <wp:anchor distT="0" distB="0" distL="114300" distR="114300" simplePos="0" relativeHeight="251671552" behindDoc="0" locked="0" layoutInCell="1" allowOverlap="1" wp14:anchorId="4F5B3CD9" wp14:editId="10FCE5A3">
                <wp:simplePos x="0" y="0"/>
                <wp:positionH relativeFrom="column">
                  <wp:posOffset>42545</wp:posOffset>
                </wp:positionH>
                <wp:positionV relativeFrom="paragraph">
                  <wp:posOffset>105410</wp:posOffset>
                </wp:positionV>
                <wp:extent cx="5915025" cy="2152650"/>
                <wp:effectExtent l="76200" t="57150" r="47625" b="95250"/>
                <wp:wrapNone/>
                <wp:docPr id="13" name="Conector recto 13"/>
                <wp:cNvGraphicFramePr/>
                <a:graphic xmlns:a="http://schemas.openxmlformats.org/drawingml/2006/main">
                  <a:graphicData uri="http://schemas.microsoft.com/office/word/2010/wordprocessingShape">
                    <wps:wsp>
                      <wps:cNvCnPr/>
                      <wps:spPr>
                        <a:xfrm flipH="1" flipV="1">
                          <a:off x="0" y="0"/>
                          <a:ext cx="5915025" cy="215265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EDF2563" id="Conector recto 13" o:spid="_x0000_s1026" style="position:absolute;flip:x y;z-index:251671552;visibility:visible;mso-wrap-style:square;mso-wrap-distance-left:9pt;mso-wrap-distance-top:0;mso-wrap-distance-right:9pt;mso-wrap-distance-bottom:0;mso-position-horizontal:absolute;mso-position-horizontal-relative:text;mso-position-vertical:absolute;mso-position-vertical-relative:text" from="3.35pt,8.3pt" to="469.1pt,17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" strokecolor="#4f81bd [3204]" strokeweight="3pt">
                <v:shadow on="t" color="black" opacity="24903f" origin=",.5" offset="0,.55556mm"/>
              </v:line>
            </w:pict>
          </mc:Fallback>
        </mc:AlternateContent>
      </w:r>
    </w:p>
    <w:p w14:paraId="34BA41CE" w14:textId="323066E5" w:rsidR="00C50748" w:rsidRPr="000347A3" w:rsidRDefault="00C50748" w:rsidP="000347A3">
      <w:pPr>
        <w:pStyle w:val="Prrafodelista"/>
        <w:spacing w:before="240" w:after="240" w:line="360" w:lineRule="auto"/>
        <w:ind w:left="0" w:right="49"/>
        <w:jc w:val="both"/>
        <w:rPr>
          <w:rFonts w:ascii="Palatino Linotype" w:eastAsia="MS Mincho" w:hAnsi="Palatino Linotype" w:cs="Times New Roman"/>
        </w:rPr>
      </w:pPr>
      <w:r w:rsidRPr="000347A3">
        <w:rPr>
          <w:rFonts w:ascii="Palatino Linotype" w:hAnsi="Palatino Linotype"/>
          <w:noProof/>
          <w:lang w:val="es-MX" w:eastAsia="es-MX"/>
        </w:rPr>
        <w:lastRenderedPageBreak/>
        <mc:AlternateContent>
          <mc:Choice Requires="wps">
            <w:drawing>
              <wp:anchor distT="0" distB="0" distL="114300" distR="114300" simplePos="0" relativeHeight="251667456" behindDoc="0" locked="0" layoutInCell="1" allowOverlap="1" wp14:anchorId="6288C35A" wp14:editId="55E342B4">
                <wp:simplePos x="0" y="0"/>
                <wp:positionH relativeFrom="column">
                  <wp:posOffset>4215765</wp:posOffset>
                </wp:positionH>
                <wp:positionV relativeFrom="paragraph">
                  <wp:posOffset>1417955</wp:posOffset>
                </wp:positionV>
                <wp:extent cx="409575" cy="333375"/>
                <wp:effectExtent l="19050" t="19050" r="28575" b="28575"/>
                <wp:wrapNone/>
                <wp:docPr id="7" name="Rectángulo 7"/>
                <wp:cNvGraphicFramePr/>
                <a:graphic xmlns:a="http://schemas.openxmlformats.org/drawingml/2006/main">
                  <a:graphicData uri="http://schemas.microsoft.com/office/word/2010/wordprocessingShape">
                    <wps:wsp>
                      <wps:cNvSpPr/>
                      <wps:spPr>
                        <a:xfrm>
                          <a:off x="0" y="0"/>
                          <a:ext cx="409575" cy="333375"/>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81F48F" id="Rectángulo 7" o:spid="_x0000_s1026" style="position:absolute;margin-left:331.95pt;margin-top:111.65pt;width:32.25pt;height:26.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" filled="f" strokecolor="red" strokeweight="3pt"/>
            </w:pict>
          </mc:Fallback>
        </mc:AlternateContent>
      </w:r>
      <w:r w:rsidRPr="000347A3">
        <w:rPr>
          <w:rFonts w:ascii="Palatino Linotype" w:hAnsi="Palatino Linotype"/>
          <w:noProof/>
          <w:lang w:val="es-MX" w:eastAsia="es-MX"/>
        </w:rPr>
        <w:drawing>
          <wp:inline distT="0" distB="0" distL="0" distR="0" wp14:anchorId="5D7314A3" wp14:editId="26F40D40">
            <wp:extent cx="5438775" cy="3819525"/>
            <wp:effectExtent l="57150" t="57150" r="123825" b="123825"/>
            <wp:docPr id="85" name="Imagen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39500" cy="3820034"/>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93BEF05" w14:textId="77777777" w:rsidR="00CC3A32" w:rsidRPr="000347A3" w:rsidRDefault="00CC3A32" w:rsidP="000347A3">
      <w:pPr>
        <w:pStyle w:val="Prrafodelista"/>
        <w:spacing w:before="240" w:after="240" w:line="360" w:lineRule="auto"/>
        <w:ind w:left="0" w:right="49"/>
        <w:jc w:val="both"/>
        <w:rPr>
          <w:rFonts w:ascii="Palatino Linotype" w:hAnsi="Palatino Linotype"/>
          <w:b/>
        </w:rPr>
      </w:pPr>
      <w:bookmarkStart w:id="65" w:name="_Toc20433411"/>
    </w:p>
    <w:p w14:paraId="5BCA4167" w14:textId="621CCD8C" w:rsidR="00CC3A32" w:rsidRPr="000347A3" w:rsidRDefault="008760B6" w:rsidP="000347A3">
      <w:pPr>
        <w:pStyle w:val="Prrafodelista"/>
        <w:numPr>
          <w:ilvl w:val="0"/>
          <w:numId w:val="1"/>
        </w:numPr>
        <w:spacing w:before="240" w:after="240" w:line="360" w:lineRule="auto"/>
        <w:ind w:left="0" w:right="49" w:firstLine="0"/>
        <w:jc w:val="both"/>
        <w:rPr>
          <w:rFonts w:ascii="Palatino Linotype" w:hAnsi="Palatino Linotype"/>
          <w:b/>
        </w:rPr>
      </w:pPr>
      <w:r w:rsidRPr="000347A3">
        <w:rPr>
          <w:rFonts w:ascii="Palatino Linotype" w:hAnsi="Palatino Linotype"/>
        </w:rPr>
        <w:t xml:space="preserve">Así entonces, de las consideraciones señaladas, se colige que el </w:t>
      </w:r>
      <w:r w:rsidRPr="000347A3">
        <w:rPr>
          <w:rFonts w:ascii="Palatino Linotype" w:hAnsi="Palatino Linotype"/>
          <w:b/>
        </w:rPr>
        <w:t xml:space="preserve">SUJETO OBLIGADO </w:t>
      </w:r>
      <w:r w:rsidRPr="000347A3">
        <w:rPr>
          <w:rFonts w:ascii="Palatino Linotype" w:hAnsi="Palatino Linotype"/>
        </w:rPr>
        <w:t xml:space="preserve">genera, administra y posee la información pública requerida por el particular, por lo que este Órgano Garante determina ordenar la entrega en versión pública del documento donde conste el sueldo bruto del Presidente Municipal y de los Titulares de las áreas remitidas en la respuesta; así como el sueldo bruto, sueldo base y sueldo neto del personal adscrito a la Contraloría Interna Municipal, Secretaría del Ayuntamiento y a la Unidad de Información, Planeación, Programación y Evaluación, al cuatro (04) de septiembre de dos mil diecinueve. </w:t>
      </w:r>
    </w:p>
    <w:p w14:paraId="4CB743F4" w14:textId="18F6161F" w:rsidR="00562EA7" w:rsidRPr="000347A3" w:rsidRDefault="00FB7DE4" w:rsidP="000347A3">
      <w:pPr>
        <w:pStyle w:val="Ttulo1"/>
        <w:spacing w:line="360" w:lineRule="auto"/>
        <w:rPr>
          <w:b/>
          <w:szCs w:val="24"/>
        </w:rPr>
      </w:pPr>
      <w:bookmarkStart w:id="66" w:name="_Toc25865258"/>
      <w:r w:rsidRPr="000347A3">
        <w:rPr>
          <w:b/>
          <w:szCs w:val="24"/>
        </w:rPr>
        <w:t>SEXTO.</w:t>
      </w:r>
      <w:r w:rsidR="00562EA7" w:rsidRPr="000347A3">
        <w:rPr>
          <w:b/>
          <w:szCs w:val="24"/>
        </w:rPr>
        <w:t xml:space="preserve"> De la Versión Pública</w:t>
      </w:r>
      <w:bookmarkEnd w:id="65"/>
      <w:bookmarkEnd w:id="66"/>
    </w:p>
    <w:p w14:paraId="2DB6D6E9" w14:textId="77777777" w:rsidR="00562EA7" w:rsidRPr="000347A3" w:rsidRDefault="00562EA7" w:rsidP="000347A3">
      <w:pPr>
        <w:pStyle w:val="Prrafodelista"/>
        <w:spacing w:line="360" w:lineRule="auto"/>
        <w:rPr>
          <w:rFonts w:ascii="Palatino Linotype" w:hAnsi="Palatino Linotype"/>
          <w:lang w:eastAsia="es-MX"/>
        </w:rPr>
      </w:pPr>
    </w:p>
    <w:p w14:paraId="5A5F785E" w14:textId="77777777" w:rsidR="00562EA7" w:rsidRPr="000347A3" w:rsidRDefault="00562EA7" w:rsidP="000347A3">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347A3">
        <w:rPr>
          <w:rFonts w:ascii="Palatino Linotype" w:hAnsi="Palatino Linotype" w:cs="Arial"/>
          <w:color w:val="000000" w:themeColor="text1"/>
        </w:rPr>
        <w:lastRenderedPageBreak/>
        <w:t xml:space="preserve">Entonces, debe destacarse que debido a la naturaleza de la información solicitada,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0347A3">
        <w:rPr>
          <w:rFonts w:ascii="Palatino Linotype" w:hAnsi="Palatino Linotype" w:cs="Arial"/>
          <w:b/>
          <w:color w:val="000000" w:themeColor="text1"/>
          <w:u w:val="single"/>
        </w:rPr>
        <w:t>versión pública</w:t>
      </w:r>
      <w:r w:rsidRPr="000347A3">
        <w:rPr>
          <w:rFonts w:ascii="Palatino Linotype" w:hAnsi="Palatino Linotype" w:cs="Arial"/>
          <w:color w:val="000000" w:themeColor="text1"/>
        </w:rPr>
        <w:t xml:space="preserve"> del documento por las consideraciones que se estimen pertinentes.</w:t>
      </w:r>
    </w:p>
    <w:p w14:paraId="1B99922E" w14:textId="77777777" w:rsidR="00562EA7" w:rsidRPr="000347A3" w:rsidRDefault="00562EA7" w:rsidP="000347A3">
      <w:pPr>
        <w:spacing w:after="120" w:line="360" w:lineRule="auto"/>
        <w:ind w:right="49"/>
        <w:contextualSpacing/>
        <w:jc w:val="both"/>
        <w:rPr>
          <w:rFonts w:ascii="Palatino Linotype" w:hAnsi="Palatino Linotype" w:cs="Arial"/>
          <w:color w:val="000000" w:themeColor="text1"/>
        </w:rPr>
      </w:pPr>
    </w:p>
    <w:p w14:paraId="6D89B4FE" w14:textId="77777777" w:rsidR="00562EA7" w:rsidRPr="000347A3" w:rsidRDefault="00562EA7" w:rsidP="000347A3">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347A3">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0347A3">
        <w:rPr>
          <w:rFonts w:ascii="Palatino Linotype" w:hAnsi="Palatino Linotype"/>
          <w:vertAlign w:val="superscript"/>
        </w:rPr>
        <w:footnoteReference w:id="6"/>
      </w:r>
      <w:r w:rsidRPr="000347A3">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0347A3">
        <w:rPr>
          <w:rFonts w:ascii="Palatino Linotype" w:hAnsi="Palatino Linotype"/>
          <w:vertAlign w:val="superscript"/>
        </w:rPr>
        <w:footnoteReference w:id="7"/>
      </w:r>
      <w:r w:rsidRPr="000347A3">
        <w:rPr>
          <w:rFonts w:ascii="Palatino Linotype" w:hAnsi="Palatino Linotype" w:cs="Arial"/>
          <w:color w:val="000000" w:themeColor="text1"/>
        </w:rPr>
        <w:t xml:space="preserve"> En este caso, la </w:t>
      </w:r>
      <w:r w:rsidRPr="000347A3">
        <w:rPr>
          <w:rFonts w:ascii="Palatino Linotype" w:hAnsi="Palatino Linotype" w:cs="Arial"/>
          <w:color w:val="000000" w:themeColor="text1"/>
        </w:rPr>
        <w:lastRenderedPageBreak/>
        <w:t xml:space="preserve">clasificación total o parcial de la información es un supuesto que tanto la </w:t>
      </w:r>
      <w:r w:rsidRPr="000347A3">
        <w:rPr>
          <w:rFonts w:ascii="Palatino Linotype" w:hAnsi="Palatino Linotype" w:cs="Arial"/>
          <w:b/>
          <w:color w:val="000000" w:themeColor="text1"/>
        </w:rPr>
        <w:t>Ley General de Transparencia y Acceso a la Información Pública</w:t>
      </w:r>
      <w:r w:rsidRPr="000347A3">
        <w:rPr>
          <w:rFonts w:ascii="Palatino Linotype" w:hAnsi="Palatino Linotype" w:cs="Arial"/>
          <w:color w:val="000000" w:themeColor="text1"/>
        </w:rPr>
        <w:t xml:space="preserve">, en adelante, la </w:t>
      </w:r>
      <w:r w:rsidRPr="000347A3">
        <w:rPr>
          <w:rFonts w:ascii="Palatino Linotype" w:hAnsi="Palatino Linotype" w:cs="Arial"/>
          <w:b/>
          <w:color w:val="000000" w:themeColor="text1"/>
        </w:rPr>
        <w:t>Ley General</w:t>
      </w:r>
      <w:r w:rsidRPr="000347A3">
        <w:rPr>
          <w:rFonts w:ascii="Palatino Linotype" w:hAnsi="Palatino Linotype" w:cs="Arial"/>
          <w:color w:val="000000" w:themeColor="text1"/>
        </w:rPr>
        <w:t xml:space="preserve">, como la </w:t>
      </w:r>
      <w:r w:rsidRPr="000347A3">
        <w:rPr>
          <w:rFonts w:ascii="Palatino Linotype" w:hAnsi="Palatino Linotype" w:cs="Arial"/>
          <w:b/>
          <w:color w:val="000000" w:themeColor="text1"/>
        </w:rPr>
        <w:t>Ley de Transparencia y Acceso a la Información Pública del Estado de México y Municipios</w:t>
      </w:r>
      <w:r w:rsidRPr="000347A3">
        <w:rPr>
          <w:rFonts w:ascii="Palatino Linotype" w:hAnsi="Palatino Linotype" w:cs="Arial"/>
          <w:color w:val="000000" w:themeColor="text1"/>
        </w:rPr>
        <w:t xml:space="preserve">, en adelante, la </w:t>
      </w:r>
      <w:r w:rsidRPr="000347A3">
        <w:rPr>
          <w:rFonts w:ascii="Palatino Linotype" w:hAnsi="Palatino Linotype" w:cs="Arial"/>
          <w:b/>
          <w:color w:val="000000" w:themeColor="text1"/>
        </w:rPr>
        <w:t>Ley Estatal</w:t>
      </w:r>
      <w:r w:rsidRPr="000347A3">
        <w:rPr>
          <w:rFonts w:ascii="Palatino Linotype" w:hAnsi="Palatino Linotype" w:cs="Arial"/>
          <w:color w:val="000000" w:themeColor="text1"/>
        </w:rPr>
        <w:t>, establecen, y agotar el procedimiento legalmente establecido, es precisamente lo que permite acreditar el cumplimiento de los otros dos requisitos.</w:t>
      </w:r>
    </w:p>
    <w:p w14:paraId="56F15CA6" w14:textId="77777777" w:rsidR="00562EA7" w:rsidRPr="000347A3" w:rsidRDefault="00562EA7" w:rsidP="000347A3">
      <w:pPr>
        <w:spacing w:after="120" w:line="360" w:lineRule="auto"/>
        <w:ind w:right="49"/>
        <w:contextualSpacing/>
        <w:jc w:val="both"/>
        <w:rPr>
          <w:rFonts w:ascii="Palatino Linotype" w:hAnsi="Palatino Linotype" w:cs="Arial"/>
          <w:color w:val="000000" w:themeColor="text1"/>
        </w:rPr>
      </w:pPr>
    </w:p>
    <w:p w14:paraId="047C2732" w14:textId="77777777" w:rsidR="00562EA7" w:rsidRPr="000347A3" w:rsidRDefault="00562EA7" w:rsidP="000347A3">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347A3">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29F8694E" w14:textId="77777777" w:rsidR="00562EA7" w:rsidRPr="000347A3" w:rsidRDefault="00562EA7" w:rsidP="000347A3">
      <w:pPr>
        <w:spacing w:after="120" w:line="360" w:lineRule="auto"/>
        <w:ind w:right="49"/>
        <w:contextualSpacing/>
        <w:jc w:val="both"/>
        <w:rPr>
          <w:rFonts w:ascii="Palatino Linotype" w:hAnsi="Palatino Linotype" w:cs="Arial"/>
          <w:b/>
          <w:color w:val="000000" w:themeColor="text1"/>
          <w:lang w:val="es-MX"/>
        </w:rPr>
      </w:pPr>
    </w:p>
    <w:p w14:paraId="39EC9B65" w14:textId="77777777" w:rsidR="00562EA7" w:rsidRPr="000347A3" w:rsidRDefault="00562EA7" w:rsidP="000347A3">
      <w:pPr>
        <w:pStyle w:val="Prrafodelista"/>
        <w:numPr>
          <w:ilvl w:val="0"/>
          <w:numId w:val="31"/>
        </w:numPr>
        <w:spacing w:after="120" w:line="360" w:lineRule="auto"/>
        <w:ind w:right="49"/>
        <w:jc w:val="both"/>
        <w:rPr>
          <w:rFonts w:ascii="Palatino Linotype" w:hAnsi="Palatino Linotype" w:cs="Arial"/>
          <w:b/>
          <w:color w:val="000000" w:themeColor="text1"/>
          <w:lang w:val="es-MX"/>
        </w:rPr>
      </w:pPr>
      <w:r w:rsidRPr="000347A3">
        <w:rPr>
          <w:rFonts w:ascii="Palatino Linotype" w:hAnsi="Palatino Linotype" w:cs="Arial"/>
          <w:b/>
          <w:color w:val="000000" w:themeColor="text1"/>
          <w:lang w:val="es-MX"/>
        </w:rPr>
        <w:t>Requisitos previos.</w:t>
      </w:r>
    </w:p>
    <w:p w14:paraId="45124529" w14:textId="77777777" w:rsidR="00562EA7" w:rsidRPr="000347A3" w:rsidRDefault="00562EA7" w:rsidP="000347A3">
      <w:pPr>
        <w:pStyle w:val="Prrafodelista"/>
        <w:spacing w:after="120" w:line="360" w:lineRule="auto"/>
        <w:ind w:right="49"/>
        <w:jc w:val="both"/>
        <w:rPr>
          <w:rFonts w:ascii="Palatino Linotype" w:hAnsi="Palatino Linotype" w:cs="Arial"/>
          <w:b/>
          <w:color w:val="000000" w:themeColor="text1"/>
          <w:lang w:val="es-MX"/>
        </w:rPr>
      </w:pPr>
    </w:p>
    <w:p w14:paraId="780C19F2" w14:textId="6F7F88EA" w:rsidR="00562EA7" w:rsidRPr="00F93E96" w:rsidRDefault="00562EA7" w:rsidP="000347A3">
      <w:pPr>
        <w:numPr>
          <w:ilvl w:val="0"/>
          <w:numId w:val="1"/>
        </w:numPr>
        <w:spacing w:after="120" w:line="360" w:lineRule="auto"/>
        <w:ind w:left="0" w:right="49" w:firstLine="0"/>
        <w:contextualSpacing/>
        <w:jc w:val="both"/>
        <w:rPr>
          <w:rFonts w:ascii="Palatino Linotype" w:hAnsi="Palatino Linotype" w:cs="Arial"/>
          <w:color w:val="000000"/>
        </w:rPr>
      </w:pPr>
      <w:r w:rsidRPr="000347A3">
        <w:rPr>
          <w:rFonts w:ascii="Palatino Linotype" w:hAnsi="Palatino Linotype" w:cs="Arial"/>
          <w:color w:val="000000"/>
        </w:rPr>
        <w:t xml:space="preserve">Los </w:t>
      </w:r>
      <w:r w:rsidRPr="000347A3">
        <w:rPr>
          <w:rFonts w:ascii="Palatino Linotype" w:hAnsi="Palatino Linotype" w:cs="Arial"/>
          <w:b/>
          <w:color w:val="000000"/>
        </w:rPr>
        <w:t>artículos 122 y 100 de la Ley Estatal y de la Ley General</w:t>
      </w:r>
      <w:r w:rsidRPr="000347A3">
        <w:rPr>
          <w:rFonts w:ascii="Palatino Linotype" w:hAnsi="Palatino Linotype" w:cs="Arial"/>
          <w:color w:val="000000"/>
        </w:rPr>
        <w:t xml:space="preserve">,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w:t>
      </w:r>
      <w:r w:rsidRPr="000347A3">
        <w:rPr>
          <w:rFonts w:ascii="Palatino Linotype" w:hAnsi="Palatino Linotype" w:cs="Arial"/>
          <w:b/>
          <w:color w:val="000000"/>
        </w:rPr>
        <w:t>PROPONEN</w:t>
      </w:r>
      <w:r w:rsidRPr="000347A3">
        <w:rPr>
          <w:rFonts w:ascii="Palatino Linotype" w:hAnsi="Palatino Linotype" w:cs="Arial"/>
          <w:color w:val="000000"/>
        </w:rPr>
        <w:t xml:space="preserve">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clasificar (contrato, licencia, póliza, entre otros), señalando el supuesto de clasificación (confidencialidad o reserva).</w:t>
      </w:r>
    </w:p>
    <w:p w14:paraId="034C5406" w14:textId="77777777" w:rsidR="00562EA7" w:rsidRPr="000347A3" w:rsidRDefault="00562EA7" w:rsidP="000347A3">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347A3">
        <w:rPr>
          <w:rFonts w:ascii="Palatino Linotype" w:hAnsi="Palatino Linotype" w:cs="Arial"/>
          <w:color w:val="000000" w:themeColor="text1"/>
        </w:rPr>
        <w:lastRenderedPageBreak/>
        <w:t xml:space="preserve">Además, se debe señalar el procedimiento, de los tres que establecen los </w:t>
      </w:r>
      <w:r w:rsidRPr="000347A3">
        <w:rPr>
          <w:rFonts w:ascii="Palatino Linotype" w:hAnsi="Palatino Linotype" w:cs="Arial"/>
          <w:b/>
          <w:color w:val="000000" w:themeColor="text1"/>
        </w:rPr>
        <w:t>artículos 132 y 106 de la Ley Estatal y General</w:t>
      </w:r>
      <w:r w:rsidRPr="000347A3">
        <w:rPr>
          <w:rFonts w:ascii="Palatino Linotype" w:hAnsi="Palatino Linotype" w:cs="Arial"/>
          <w:color w:val="000000" w:themeColor="text1"/>
        </w:rPr>
        <w:t xml:space="preserve">, </w:t>
      </w:r>
      <w:r w:rsidRPr="000347A3">
        <w:rPr>
          <w:rFonts w:ascii="Palatino Linotype" w:hAnsi="Palatino Linotype" w:cs="Arial"/>
          <w:color w:val="000000"/>
        </w:rPr>
        <w:t>respectivamente</w:t>
      </w:r>
      <w:r w:rsidRPr="000347A3">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22402E71" w14:textId="77777777" w:rsidR="00562EA7" w:rsidRPr="000347A3" w:rsidRDefault="00562EA7" w:rsidP="000347A3">
      <w:pPr>
        <w:spacing w:after="120" w:line="360" w:lineRule="auto"/>
        <w:ind w:right="49"/>
        <w:contextualSpacing/>
        <w:jc w:val="both"/>
        <w:rPr>
          <w:rFonts w:ascii="Palatino Linotype" w:hAnsi="Palatino Linotype" w:cs="Arial"/>
          <w:color w:val="000000" w:themeColor="text1"/>
        </w:rPr>
      </w:pPr>
    </w:p>
    <w:p w14:paraId="13426ABD" w14:textId="77777777" w:rsidR="00562EA7" w:rsidRPr="000347A3" w:rsidRDefault="00562EA7" w:rsidP="000347A3">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347A3">
        <w:rPr>
          <w:rFonts w:ascii="Palatino Linotype" w:hAnsi="Palatino Linotype" w:cs="Arial"/>
          <w:color w:val="000000" w:themeColor="text1"/>
        </w:rPr>
        <w:t xml:space="preserve">El último de estos requisitos previos consiste en que no se pueden emitir acuerdos de carácter general ni particular, según lo disponen los </w:t>
      </w:r>
      <w:r w:rsidRPr="000347A3">
        <w:rPr>
          <w:rFonts w:ascii="Palatino Linotype" w:hAnsi="Palatino Linotype" w:cs="Arial"/>
          <w:b/>
          <w:color w:val="000000" w:themeColor="text1"/>
        </w:rPr>
        <w:t>artículos 134 y 108 de la Ley Estatal y de la Ley General</w:t>
      </w:r>
      <w:r w:rsidRPr="000347A3">
        <w:rPr>
          <w:rFonts w:ascii="Palatino Linotype" w:hAnsi="Palatino Linotype" w:cs="Arial"/>
          <w:color w:val="000000" w:themeColor="text1"/>
        </w:rPr>
        <w:t>,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6059C4A" w14:textId="77777777" w:rsidR="00562EA7" w:rsidRPr="000347A3" w:rsidRDefault="00562EA7" w:rsidP="000347A3">
      <w:pPr>
        <w:pStyle w:val="Prrafodelista"/>
        <w:tabs>
          <w:tab w:val="left" w:pos="1725"/>
        </w:tabs>
        <w:spacing w:after="120" w:line="360" w:lineRule="auto"/>
        <w:ind w:right="49"/>
        <w:jc w:val="both"/>
        <w:rPr>
          <w:rFonts w:ascii="Palatino Linotype" w:hAnsi="Palatino Linotype" w:cs="Arial"/>
          <w:b/>
          <w:color w:val="000000" w:themeColor="text1"/>
          <w:lang w:val="es-MX"/>
        </w:rPr>
      </w:pPr>
    </w:p>
    <w:p w14:paraId="5049B599" w14:textId="77777777" w:rsidR="00562EA7" w:rsidRPr="000347A3" w:rsidRDefault="00562EA7" w:rsidP="000347A3">
      <w:pPr>
        <w:pStyle w:val="Prrafodelista"/>
        <w:numPr>
          <w:ilvl w:val="0"/>
          <w:numId w:val="31"/>
        </w:numPr>
        <w:spacing w:after="120" w:line="360" w:lineRule="auto"/>
        <w:ind w:right="49"/>
        <w:jc w:val="both"/>
        <w:rPr>
          <w:rFonts w:ascii="Palatino Linotype" w:hAnsi="Palatino Linotype" w:cs="Arial"/>
          <w:b/>
          <w:color w:val="000000" w:themeColor="text1"/>
          <w:lang w:val="es-MX"/>
        </w:rPr>
      </w:pPr>
      <w:r w:rsidRPr="000347A3">
        <w:rPr>
          <w:rFonts w:ascii="Palatino Linotype" w:hAnsi="Palatino Linotype" w:cs="Arial"/>
          <w:b/>
          <w:color w:val="000000" w:themeColor="text1"/>
          <w:lang w:val="es-MX"/>
        </w:rPr>
        <w:t>Supuestos de clasificación</w:t>
      </w:r>
    </w:p>
    <w:p w14:paraId="36C88C05" w14:textId="77777777" w:rsidR="00562EA7" w:rsidRPr="000347A3" w:rsidRDefault="00562EA7" w:rsidP="000347A3">
      <w:pPr>
        <w:numPr>
          <w:ilvl w:val="0"/>
          <w:numId w:val="1"/>
        </w:numPr>
        <w:spacing w:after="120" w:line="360" w:lineRule="auto"/>
        <w:ind w:left="0" w:right="49" w:firstLine="0"/>
        <w:contextualSpacing/>
        <w:jc w:val="both"/>
        <w:rPr>
          <w:rFonts w:ascii="Palatino Linotype" w:hAnsi="Palatino Linotype" w:cs="Arial"/>
          <w:color w:val="000000" w:themeColor="text1"/>
          <w:lang w:val="es-MX"/>
        </w:rPr>
      </w:pPr>
      <w:r w:rsidRPr="000347A3">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46B062B3" w14:textId="77777777" w:rsidR="00562EA7" w:rsidRPr="000347A3" w:rsidRDefault="00562EA7" w:rsidP="000347A3">
      <w:pPr>
        <w:spacing w:after="120" w:line="360" w:lineRule="auto"/>
        <w:ind w:right="49"/>
        <w:contextualSpacing/>
        <w:jc w:val="both"/>
        <w:rPr>
          <w:rFonts w:ascii="Palatino Linotype" w:hAnsi="Palatino Linotype" w:cs="Arial"/>
          <w:color w:val="000000" w:themeColor="text1"/>
        </w:rPr>
      </w:pPr>
    </w:p>
    <w:p w14:paraId="77C7406B" w14:textId="77777777" w:rsidR="00562EA7" w:rsidRPr="000347A3" w:rsidRDefault="00562EA7" w:rsidP="000347A3">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347A3">
        <w:rPr>
          <w:rFonts w:ascii="Palatino Linotype" w:hAnsi="Palatino Linotype" w:cs="Arial"/>
          <w:color w:val="000000" w:themeColor="text1"/>
        </w:rPr>
        <w:t xml:space="preserve">Los </w:t>
      </w:r>
      <w:r w:rsidRPr="000347A3">
        <w:rPr>
          <w:rFonts w:ascii="Palatino Linotype" w:hAnsi="Palatino Linotype" w:cs="Arial"/>
          <w:b/>
          <w:color w:val="000000" w:themeColor="text1"/>
        </w:rPr>
        <w:t>artículos 143 y 116 de la Ley Estatal y de la Ley General</w:t>
      </w:r>
      <w:r w:rsidRPr="000347A3">
        <w:rPr>
          <w:rFonts w:ascii="Palatino Linotype" w:hAnsi="Palatino Linotype" w:cs="Arial"/>
          <w:color w:val="000000" w:themeColor="text1"/>
        </w:rPr>
        <w:t>, respectivamente, señalan los supuestos para que la información pueda ser clasificada como confidencial:</w:t>
      </w:r>
    </w:p>
    <w:p w14:paraId="31FF4F72" w14:textId="77777777" w:rsidR="00562EA7" w:rsidRPr="000347A3" w:rsidRDefault="00562EA7" w:rsidP="000347A3">
      <w:pPr>
        <w:spacing w:after="120" w:line="360" w:lineRule="auto"/>
        <w:ind w:right="49"/>
        <w:contextualSpacing/>
        <w:jc w:val="both"/>
        <w:rPr>
          <w:rFonts w:ascii="Palatino Linotype" w:hAnsi="Palatino Linotype" w:cs="Arial"/>
          <w:color w:val="000000" w:themeColor="text1"/>
        </w:rPr>
      </w:pPr>
    </w:p>
    <w:p w14:paraId="2A978495" w14:textId="77777777" w:rsidR="00562EA7" w:rsidRPr="000347A3" w:rsidRDefault="00562EA7" w:rsidP="000347A3">
      <w:pPr>
        <w:spacing w:after="120" w:line="360" w:lineRule="auto"/>
        <w:ind w:left="567" w:right="616"/>
        <w:contextualSpacing/>
        <w:jc w:val="both"/>
        <w:rPr>
          <w:rFonts w:ascii="Palatino Linotype" w:hAnsi="Palatino Linotype" w:cs="Arial"/>
          <w:i/>
          <w:color w:val="000000" w:themeColor="text1"/>
          <w:lang w:val="es-MX"/>
        </w:rPr>
      </w:pPr>
      <w:r w:rsidRPr="000347A3">
        <w:rPr>
          <w:rFonts w:ascii="Palatino Linotype" w:hAnsi="Palatino Linotype" w:cs="Arial"/>
          <w:bCs/>
          <w:i/>
          <w:color w:val="000000" w:themeColor="text1"/>
          <w:lang w:val="es-MX"/>
        </w:rPr>
        <w:t xml:space="preserve">“I. </w:t>
      </w:r>
      <w:r w:rsidRPr="000347A3">
        <w:rPr>
          <w:rFonts w:ascii="Palatino Linotype" w:hAnsi="Palatino Linotype" w:cs="Arial"/>
          <w:i/>
          <w:color w:val="000000" w:themeColor="text1"/>
          <w:lang w:val="es-MX"/>
        </w:rPr>
        <w:t xml:space="preserve">Se refiera a la información privada y los datos personales concernientes a una persona física o jurídico colectiva identificada o identificable; </w:t>
      </w:r>
    </w:p>
    <w:p w14:paraId="11C61C80" w14:textId="77777777" w:rsidR="00562EA7" w:rsidRPr="000347A3" w:rsidRDefault="00562EA7" w:rsidP="000347A3">
      <w:pPr>
        <w:spacing w:after="120" w:line="360" w:lineRule="auto"/>
        <w:ind w:left="567" w:right="616"/>
        <w:contextualSpacing/>
        <w:jc w:val="both"/>
        <w:rPr>
          <w:rFonts w:ascii="Palatino Linotype" w:hAnsi="Palatino Linotype" w:cs="Arial"/>
          <w:i/>
          <w:color w:val="000000" w:themeColor="text1"/>
          <w:lang w:val="es-MX"/>
        </w:rPr>
      </w:pPr>
      <w:r w:rsidRPr="000347A3">
        <w:rPr>
          <w:rFonts w:ascii="Palatino Linotype" w:hAnsi="Palatino Linotype" w:cs="Arial"/>
          <w:bCs/>
          <w:i/>
          <w:color w:val="000000" w:themeColor="text1"/>
          <w:lang w:val="es-MX"/>
        </w:rPr>
        <w:lastRenderedPageBreak/>
        <w:t xml:space="preserve">II. </w:t>
      </w:r>
      <w:r w:rsidRPr="000347A3">
        <w:rPr>
          <w:rFonts w:ascii="Palatino Linotype" w:hAnsi="Palatino Linotype" w:cs="Arial"/>
          <w:i/>
          <w:color w:val="000000" w:themeColor="text1"/>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8402234" w14:textId="77777777" w:rsidR="00562EA7" w:rsidRPr="000347A3" w:rsidRDefault="00562EA7" w:rsidP="000347A3">
      <w:pPr>
        <w:spacing w:after="120" w:line="360" w:lineRule="auto"/>
        <w:ind w:left="567" w:right="616"/>
        <w:contextualSpacing/>
        <w:jc w:val="both"/>
        <w:rPr>
          <w:rFonts w:ascii="Palatino Linotype" w:hAnsi="Palatino Linotype" w:cs="Arial"/>
          <w:i/>
          <w:color w:val="000000" w:themeColor="text1"/>
          <w:lang w:val="es-MX"/>
        </w:rPr>
      </w:pPr>
      <w:r w:rsidRPr="000347A3">
        <w:rPr>
          <w:rFonts w:ascii="Palatino Linotype" w:hAnsi="Palatino Linotype" w:cs="Arial"/>
          <w:bCs/>
          <w:i/>
          <w:color w:val="000000" w:themeColor="text1"/>
          <w:lang w:val="es-MX"/>
        </w:rPr>
        <w:t xml:space="preserve">III. </w:t>
      </w:r>
      <w:r w:rsidRPr="000347A3">
        <w:rPr>
          <w:rFonts w:ascii="Palatino Linotype" w:hAnsi="Palatino Linotype" w:cs="Arial"/>
          <w:i/>
          <w:color w:val="000000" w:themeColor="text1"/>
          <w:lang w:val="es-MX"/>
        </w:rPr>
        <w:t xml:space="preserve">La que presenten los particulares a los sujetos obligados, de conformidad con lo dispuesto por las leyes o los tratados internacionales. </w:t>
      </w:r>
    </w:p>
    <w:p w14:paraId="4F6D1E93" w14:textId="77777777" w:rsidR="00562EA7" w:rsidRPr="000347A3" w:rsidRDefault="00562EA7" w:rsidP="000347A3">
      <w:pPr>
        <w:spacing w:after="120" w:line="360" w:lineRule="auto"/>
        <w:ind w:left="567" w:right="616"/>
        <w:contextualSpacing/>
        <w:jc w:val="both"/>
        <w:rPr>
          <w:rFonts w:ascii="Palatino Linotype" w:hAnsi="Palatino Linotype" w:cs="Arial"/>
          <w:i/>
          <w:color w:val="000000" w:themeColor="text1"/>
          <w:lang w:val="es-MX"/>
        </w:rPr>
      </w:pPr>
      <w:r w:rsidRPr="000347A3">
        <w:rPr>
          <w:rFonts w:ascii="Palatino Linotype" w:hAnsi="Palatino Linotype" w:cs="Arial"/>
          <w:i/>
          <w:color w:val="000000" w:themeColor="text1"/>
          <w:lang w:val="es-MX"/>
        </w:rPr>
        <w:t xml:space="preserve">La información confidencial no estará sujeta a temporalidad alguna y sólo podrán tener acceso a ella los titulares de la misma, sus representantes y los servidores públicos facultados para ello. </w:t>
      </w:r>
    </w:p>
    <w:p w14:paraId="283AC6A5" w14:textId="77777777" w:rsidR="00562EA7" w:rsidRPr="000347A3" w:rsidRDefault="00562EA7" w:rsidP="000347A3">
      <w:pPr>
        <w:spacing w:after="120" w:line="360" w:lineRule="auto"/>
        <w:ind w:left="567" w:right="616"/>
        <w:contextualSpacing/>
        <w:jc w:val="both"/>
        <w:rPr>
          <w:rFonts w:ascii="Palatino Linotype" w:hAnsi="Palatino Linotype" w:cs="Arial"/>
          <w:i/>
          <w:color w:val="000000" w:themeColor="text1"/>
          <w:lang w:val="es-MX"/>
        </w:rPr>
      </w:pPr>
      <w:r w:rsidRPr="000347A3">
        <w:rPr>
          <w:rFonts w:ascii="Palatino Linotype" w:hAnsi="Palatino Linotype" w:cs="Arial"/>
          <w:i/>
          <w:color w:val="000000" w:themeColor="text1"/>
          <w:lang w:val="es-MX"/>
        </w:rPr>
        <w:t>No se considerará confidencial la información que se encuentre en los registros públicos o en fuentes de acceso público, ni tampoco la que sea considerada por la presente ley como información pública.”</w:t>
      </w:r>
    </w:p>
    <w:p w14:paraId="71E3683A" w14:textId="77777777" w:rsidR="00562EA7" w:rsidRPr="000347A3" w:rsidRDefault="00562EA7" w:rsidP="000347A3">
      <w:pPr>
        <w:spacing w:after="120" w:line="360" w:lineRule="auto"/>
        <w:ind w:right="49"/>
        <w:contextualSpacing/>
        <w:jc w:val="both"/>
        <w:rPr>
          <w:rFonts w:ascii="Palatino Linotype" w:hAnsi="Palatino Linotype" w:cs="Arial"/>
          <w:i/>
          <w:color w:val="000000" w:themeColor="text1"/>
          <w:lang w:val="es-MX"/>
        </w:rPr>
      </w:pPr>
    </w:p>
    <w:p w14:paraId="3C22736E" w14:textId="77777777" w:rsidR="00562EA7" w:rsidRPr="000347A3" w:rsidRDefault="00562EA7" w:rsidP="000347A3">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347A3">
        <w:rPr>
          <w:rFonts w:ascii="Palatino Linotype" w:hAnsi="Palatino Linotype" w:cs="Arial"/>
          <w:color w:val="000000" w:themeColor="text1"/>
        </w:rPr>
        <w:t xml:space="preserve">Mientras que los </w:t>
      </w:r>
      <w:r w:rsidRPr="000347A3">
        <w:rPr>
          <w:rFonts w:ascii="Palatino Linotype" w:hAnsi="Palatino Linotype" w:cs="Arial"/>
          <w:b/>
          <w:color w:val="000000" w:themeColor="text1"/>
        </w:rPr>
        <w:t>artículos 130 y 105 de la Ley Estatal y de la Ley General</w:t>
      </w:r>
      <w:r w:rsidRPr="000347A3">
        <w:rPr>
          <w:rFonts w:ascii="Palatino Linotype" w:hAnsi="Palatino Linotype" w:cs="Arial"/>
          <w:color w:val="000000" w:themeColor="text1"/>
        </w:rPr>
        <w:t>,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0B30E44" w14:textId="77777777" w:rsidR="00562EA7" w:rsidRPr="000347A3" w:rsidRDefault="00562EA7" w:rsidP="000347A3">
      <w:pPr>
        <w:spacing w:after="120" w:line="360" w:lineRule="auto"/>
        <w:ind w:right="49"/>
        <w:contextualSpacing/>
        <w:jc w:val="both"/>
        <w:rPr>
          <w:rFonts w:ascii="Palatino Linotype" w:hAnsi="Palatino Linotype" w:cs="Arial"/>
          <w:color w:val="000000" w:themeColor="text1"/>
          <w:lang w:val="es-MX"/>
        </w:rPr>
      </w:pPr>
    </w:p>
    <w:p w14:paraId="3A605126" w14:textId="58192A8D" w:rsidR="00653BF2" w:rsidRDefault="00562EA7" w:rsidP="00653BF2">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347A3">
        <w:rPr>
          <w:rFonts w:ascii="Palatino Linotype" w:hAnsi="Palatino Linotype" w:cs="Arial"/>
          <w:color w:val="000000" w:themeColor="text1"/>
        </w:rPr>
        <w:t>Como consecuencia de lo anterior, el sujeto obligado debe identificar claramente el tipo de información y hacer un juicio de subsunción o encaje</w:t>
      </w:r>
      <w:r w:rsidRPr="000347A3">
        <w:rPr>
          <w:rFonts w:ascii="Palatino Linotype" w:hAnsi="Palatino Linotype" w:cs="Arial"/>
          <w:color w:val="000000" w:themeColor="text1"/>
          <w:vertAlign w:val="superscript"/>
        </w:rPr>
        <w:footnoteReference w:id="8"/>
      </w:r>
      <w:r w:rsidRPr="000347A3">
        <w:rPr>
          <w:rFonts w:ascii="Palatino Linotype" w:hAnsi="Palatino Linotype" w:cs="Arial"/>
          <w:color w:val="000000" w:themeColor="text1"/>
        </w:rPr>
        <w:t xml:space="preserve"> para acreditar que el </w:t>
      </w:r>
      <w:r w:rsidRPr="000347A3">
        <w:rPr>
          <w:rFonts w:ascii="Palatino Linotype" w:hAnsi="Palatino Linotype" w:cs="Arial"/>
          <w:color w:val="000000" w:themeColor="text1"/>
        </w:rPr>
        <w:lastRenderedPageBreak/>
        <w:t>supuesto de hecho corresponde estrictamente con la hipótesis jurídica. Esto también lo debe de realizar el servidor público habilitado y el titular del área que administra la información.</w:t>
      </w:r>
    </w:p>
    <w:p w14:paraId="588244A1" w14:textId="77777777" w:rsidR="00653BF2" w:rsidRPr="00653BF2" w:rsidRDefault="00653BF2" w:rsidP="00653BF2">
      <w:pPr>
        <w:spacing w:after="120" w:line="360" w:lineRule="auto"/>
        <w:ind w:right="49"/>
        <w:contextualSpacing/>
        <w:jc w:val="both"/>
        <w:rPr>
          <w:rFonts w:ascii="Palatino Linotype" w:hAnsi="Palatino Linotype" w:cs="Arial"/>
          <w:color w:val="000000" w:themeColor="text1"/>
        </w:rPr>
      </w:pPr>
    </w:p>
    <w:p w14:paraId="0562177B" w14:textId="02A658F5" w:rsidR="00562EA7" w:rsidRDefault="00562EA7" w:rsidP="000347A3">
      <w:pPr>
        <w:pStyle w:val="Prrafodelista"/>
        <w:numPr>
          <w:ilvl w:val="0"/>
          <w:numId w:val="31"/>
        </w:numPr>
        <w:spacing w:after="120" w:line="360" w:lineRule="auto"/>
        <w:ind w:right="49"/>
        <w:jc w:val="both"/>
        <w:rPr>
          <w:rFonts w:ascii="Palatino Linotype" w:hAnsi="Palatino Linotype" w:cs="Arial"/>
          <w:b/>
          <w:color w:val="000000" w:themeColor="text1"/>
          <w:lang w:val="es-MX"/>
        </w:rPr>
      </w:pPr>
      <w:r w:rsidRPr="000347A3">
        <w:rPr>
          <w:rFonts w:ascii="Palatino Linotype" w:hAnsi="Palatino Linotype" w:cs="Arial"/>
          <w:b/>
          <w:color w:val="000000" w:themeColor="text1"/>
          <w:lang w:val="es-MX"/>
        </w:rPr>
        <w:t>Formalidades para emitir el acuerdo de clasificación.</w:t>
      </w:r>
    </w:p>
    <w:p w14:paraId="42AF5511" w14:textId="77777777" w:rsidR="00653BF2" w:rsidRPr="00653BF2" w:rsidRDefault="00653BF2" w:rsidP="00653BF2">
      <w:pPr>
        <w:pStyle w:val="Prrafodelista"/>
        <w:spacing w:after="120" w:line="360" w:lineRule="auto"/>
        <w:ind w:right="49"/>
        <w:jc w:val="both"/>
        <w:rPr>
          <w:rFonts w:ascii="Palatino Linotype" w:hAnsi="Palatino Linotype" w:cs="Arial"/>
          <w:b/>
          <w:color w:val="000000" w:themeColor="text1"/>
          <w:lang w:val="es-MX"/>
        </w:rPr>
      </w:pPr>
    </w:p>
    <w:p w14:paraId="1F2B7704" w14:textId="77777777" w:rsidR="00562EA7" w:rsidRPr="000347A3" w:rsidRDefault="00562EA7" w:rsidP="000347A3">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347A3">
        <w:rPr>
          <w:rFonts w:ascii="Palatino Linotype" w:hAnsi="Palatino Linotype" w:cs="Arial"/>
          <w:color w:val="000000" w:themeColor="text1"/>
        </w:rPr>
        <w:t xml:space="preserve">El Comité de Transparencia, según lo dispuesto en los </w:t>
      </w:r>
      <w:r w:rsidRPr="000347A3">
        <w:rPr>
          <w:rFonts w:ascii="Palatino Linotype" w:hAnsi="Palatino Linotype" w:cs="Arial"/>
          <w:b/>
          <w:color w:val="000000" w:themeColor="text1"/>
        </w:rPr>
        <w:t>artículos 128 y 103 de la Ley Estatal y de la Ley General</w:t>
      </w:r>
      <w:r w:rsidRPr="000347A3">
        <w:rPr>
          <w:rFonts w:ascii="Palatino Linotype" w:hAnsi="Palatino Linotype" w:cs="Arial"/>
          <w:color w:val="000000" w:themeColor="text1"/>
        </w:rPr>
        <w:t xml:space="preserve">, respectivamente, y la </w:t>
      </w:r>
      <w:r w:rsidRPr="000347A3">
        <w:rPr>
          <w:rFonts w:ascii="Palatino Linotype" w:hAnsi="Palatino Linotype" w:cs="Arial"/>
          <w:b/>
          <w:color w:val="000000" w:themeColor="text1"/>
        </w:rPr>
        <w:t>fracción III del numeral Segundo de los Lineamientos generales en materia de clasificación y desclasificación de la información</w:t>
      </w:r>
      <w:r w:rsidRPr="000347A3">
        <w:rPr>
          <w:rFonts w:ascii="Palatino Linotype" w:hAnsi="Palatino Linotype" w:cs="Arial"/>
          <w:color w:val="000000" w:themeColor="text1"/>
        </w:rPr>
        <w:t xml:space="preserve">, así como para la elaboración de versiones públicas, en adelante los </w:t>
      </w:r>
      <w:r w:rsidRPr="000347A3">
        <w:rPr>
          <w:rFonts w:ascii="Palatino Linotype" w:hAnsi="Palatino Linotype" w:cs="Arial"/>
          <w:b/>
          <w:color w:val="000000" w:themeColor="text1"/>
        </w:rPr>
        <w:t>Lineamientos Generales</w:t>
      </w:r>
      <w:r w:rsidRPr="000347A3">
        <w:rPr>
          <w:rFonts w:ascii="Palatino Linotype" w:hAnsi="Palatino Linotype" w:cs="Arial"/>
          <w:color w:val="000000" w:themeColor="text1"/>
        </w:rPr>
        <w:t>, cuenta con las facultades para aprobar, modificar o revocar la clasificación de la información que haya propuesto. Por lo tanto, el Comité aprueba modifica o revoca la clasificación.</w:t>
      </w:r>
    </w:p>
    <w:p w14:paraId="6181AA2B" w14:textId="77777777" w:rsidR="00562EA7" w:rsidRPr="000347A3" w:rsidRDefault="00562EA7" w:rsidP="000347A3">
      <w:pPr>
        <w:spacing w:after="120" w:line="360" w:lineRule="auto"/>
        <w:ind w:right="49"/>
        <w:contextualSpacing/>
        <w:jc w:val="both"/>
        <w:rPr>
          <w:rFonts w:ascii="Palatino Linotype" w:hAnsi="Palatino Linotype" w:cs="Arial"/>
          <w:color w:val="000000" w:themeColor="text1"/>
        </w:rPr>
      </w:pPr>
    </w:p>
    <w:p w14:paraId="466A2C08" w14:textId="77777777" w:rsidR="00562EA7" w:rsidRPr="000347A3" w:rsidRDefault="00562EA7" w:rsidP="000347A3">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347A3">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0347A3">
        <w:rPr>
          <w:rFonts w:ascii="Palatino Linotype" w:hAnsi="Palatino Linotype" w:cs="Arial"/>
          <w:b/>
          <w:color w:val="000000" w:themeColor="text1"/>
          <w:u w:val="single"/>
        </w:rPr>
        <w:t>el acto reúna con los requisitos elementales</w:t>
      </w:r>
      <w:r w:rsidRPr="000347A3">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w:t>
      </w:r>
      <w:r w:rsidRPr="000347A3">
        <w:rPr>
          <w:rFonts w:ascii="Palatino Linotype" w:hAnsi="Palatino Linotype" w:cs="Arial"/>
          <w:b/>
          <w:color w:val="000000" w:themeColor="text1"/>
        </w:rPr>
        <w:t>el artículo 45 de la Ley Estatal</w:t>
      </w:r>
      <w:r w:rsidRPr="000347A3">
        <w:rPr>
          <w:rFonts w:ascii="Palatino Linotype" w:hAnsi="Palatino Linotype" w:cs="Arial"/>
          <w:color w:val="000000" w:themeColor="text1"/>
        </w:rPr>
        <w:t xml:space="preserve">, </w:t>
      </w:r>
      <w:r w:rsidRPr="000347A3">
        <w:rPr>
          <w:rFonts w:ascii="Palatino Linotype" w:hAnsi="Palatino Linotype" w:cs="Arial"/>
          <w:color w:val="000000" w:themeColor="text1"/>
        </w:rPr>
        <w:lastRenderedPageBreak/>
        <w:t>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722804C5" w14:textId="77777777" w:rsidR="00562EA7" w:rsidRPr="000347A3" w:rsidRDefault="00562EA7" w:rsidP="000347A3">
      <w:pPr>
        <w:spacing w:after="120" w:line="360" w:lineRule="auto"/>
        <w:ind w:right="49"/>
        <w:contextualSpacing/>
        <w:jc w:val="both"/>
        <w:rPr>
          <w:rFonts w:ascii="Palatino Linotype" w:hAnsi="Palatino Linotype" w:cs="Arial"/>
          <w:color w:val="000000" w:themeColor="text1"/>
        </w:rPr>
      </w:pPr>
    </w:p>
    <w:p w14:paraId="044BFFEB" w14:textId="77777777" w:rsidR="00562EA7" w:rsidRPr="000347A3" w:rsidRDefault="00562EA7" w:rsidP="000347A3">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347A3">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72A581B5" w14:textId="77777777" w:rsidR="00562EA7" w:rsidRPr="000347A3" w:rsidRDefault="00562EA7" w:rsidP="000347A3">
      <w:pPr>
        <w:spacing w:after="120" w:line="360" w:lineRule="auto"/>
        <w:ind w:right="49"/>
        <w:contextualSpacing/>
        <w:jc w:val="both"/>
        <w:rPr>
          <w:rFonts w:ascii="Palatino Linotype" w:hAnsi="Palatino Linotype" w:cs="Arial"/>
          <w:color w:val="000000" w:themeColor="text1"/>
        </w:rPr>
      </w:pPr>
    </w:p>
    <w:p w14:paraId="526DE474" w14:textId="77777777" w:rsidR="00562EA7" w:rsidRPr="000347A3" w:rsidRDefault="00562EA7" w:rsidP="000347A3">
      <w:pPr>
        <w:pStyle w:val="Prrafodelista"/>
        <w:numPr>
          <w:ilvl w:val="0"/>
          <w:numId w:val="31"/>
        </w:numPr>
        <w:spacing w:after="120" w:line="360" w:lineRule="auto"/>
        <w:ind w:right="49"/>
        <w:jc w:val="both"/>
        <w:rPr>
          <w:rFonts w:ascii="Palatino Linotype" w:hAnsi="Palatino Linotype" w:cs="Arial"/>
          <w:b/>
          <w:color w:val="000000" w:themeColor="text1"/>
          <w:lang w:val="es-MX"/>
        </w:rPr>
      </w:pPr>
      <w:r w:rsidRPr="000347A3">
        <w:rPr>
          <w:rFonts w:ascii="Palatino Linotype" w:hAnsi="Palatino Linotype" w:cs="Arial"/>
          <w:b/>
          <w:color w:val="000000" w:themeColor="text1"/>
          <w:lang w:val="es-MX"/>
        </w:rPr>
        <w:t>Requisitos</w:t>
      </w:r>
      <w:r w:rsidRPr="000347A3">
        <w:rPr>
          <w:rFonts w:ascii="Palatino Linotype" w:hAnsi="Palatino Linotype" w:cs="Arial"/>
          <w:color w:val="000000" w:themeColor="text1"/>
          <w:lang w:val="es-MX"/>
        </w:rPr>
        <w:t xml:space="preserve"> </w:t>
      </w:r>
      <w:r w:rsidRPr="000347A3">
        <w:rPr>
          <w:rFonts w:ascii="Palatino Linotype" w:hAnsi="Palatino Linotype" w:cs="Arial"/>
          <w:b/>
          <w:color w:val="000000" w:themeColor="text1"/>
          <w:lang w:val="es-MX"/>
        </w:rPr>
        <w:t>de fondo del acuerdo de clasificación</w:t>
      </w:r>
    </w:p>
    <w:p w14:paraId="5CE21EF7" w14:textId="77777777" w:rsidR="00562EA7" w:rsidRPr="000347A3" w:rsidRDefault="00562EA7" w:rsidP="000347A3">
      <w:pPr>
        <w:spacing w:after="120" w:line="360" w:lineRule="auto"/>
        <w:ind w:right="49"/>
        <w:contextualSpacing/>
        <w:jc w:val="both"/>
        <w:rPr>
          <w:rFonts w:ascii="Palatino Linotype" w:hAnsi="Palatino Linotype" w:cs="Arial"/>
          <w:color w:val="000000" w:themeColor="text1"/>
          <w:lang w:val="es-MX"/>
        </w:rPr>
      </w:pPr>
    </w:p>
    <w:p w14:paraId="69CAC7FD" w14:textId="77777777" w:rsidR="00562EA7" w:rsidRPr="000347A3" w:rsidRDefault="00562EA7" w:rsidP="000347A3">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347A3">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w:t>
      </w:r>
      <w:r w:rsidRPr="000347A3">
        <w:rPr>
          <w:rFonts w:ascii="Palatino Linotype" w:hAnsi="Palatino Linotype" w:cs="Arial"/>
          <w:b/>
          <w:color w:val="000000" w:themeColor="text1"/>
        </w:rPr>
        <w:t xml:space="preserve">artículos 131 y 105 segundo párrafo de la Ley Estatal y de la Ley General </w:t>
      </w:r>
      <w:r w:rsidRPr="000347A3">
        <w:rPr>
          <w:rFonts w:ascii="Palatino Linotype" w:hAnsi="Palatino Linotype" w:cs="Arial"/>
          <w:color w:val="000000" w:themeColor="text1"/>
        </w:rPr>
        <w:t xml:space="preserve">respectivamente, y el </w:t>
      </w:r>
      <w:r w:rsidRPr="000347A3">
        <w:rPr>
          <w:rFonts w:ascii="Palatino Linotype" w:hAnsi="Palatino Linotype" w:cs="Arial"/>
          <w:b/>
          <w:color w:val="000000" w:themeColor="text1"/>
        </w:rPr>
        <w:t>lineamiento sexagésimo segundo de los Lineamientos Generales</w:t>
      </w:r>
      <w:r w:rsidRPr="000347A3">
        <w:rPr>
          <w:rFonts w:ascii="Palatino Linotype" w:hAnsi="Palatino Linotype" w:cs="Arial"/>
          <w:color w:val="000000" w:themeColor="text1"/>
        </w:rPr>
        <w:t xml:space="preserve">,  al señalar que la carga de la prueba, para justificar las restricciones, </w:t>
      </w:r>
      <w:r w:rsidRPr="000347A3">
        <w:rPr>
          <w:rFonts w:ascii="Palatino Linotype" w:hAnsi="Palatino Linotype" w:cs="Arial"/>
          <w:color w:val="000000" w:themeColor="text1"/>
        </w:rPr>
        <w:lastRenderedPageBreak/>
        <w:t xml:space="preserve">corresponde a los sujetos obligados, por lo que deberán fundar y motivar debidamente la clasificación. </w:t>
      </w:r>
    </w:p>
    <w:p w14:paraId="23672215" w14:textId="77777777" w:rsidR="00562EA7" w:rsidRPr="000347A3" w:rsidRDefault="00562EA7" w:rsidP="000347A3">
      <w:pPr>
        <w:spacing w:after="120" w:line="360" w:lineRule="auto"/>
        <w:ind w:right="49"/>
        <w:contextualSpacing/>
        <w:jc w:val="both"/>
        <w:rPr>
          <w:rFonts w:ascii="Palatino Linotype" w:hAnsi="Palatino Linotype" w:cs="Arial"/>
          <w:color w:val="000000" w:themeColor="text1"/>
        </w:rPr>
      </w:pPr>
    </w:p>
    <w:p w14:paraId="46934C0E" w14:textId="77777777" w:rsidR="00562EA7" w:rsidRPr="000347A3" w:rsidRDefault="00562EA7" w:rsidP="000347A3">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347A3">
        <w:rPr>
          <w:rFonts w:ascii="Palatino Linotype" w:hAnsi="Palatino Linotype" w:cs="Arial"/>
          <w:color w:val="000000" w:themeColor="text1"/>
        </w:rPr>
        <w:t xml:space="preserve">De lo anterior, se desprende que para una correcta </w:t>
      </w:r>
      <w:r w:rsidRPr="000347A3">
        <w:rPr>
          <w:rFonts w:ascii="Palatino Linotype" w:hAnsi="Palatino Linotype" w:cs="Arial"/>
          <w:b/>
          <w:color w:val="000000" w:themeColor="text1"/>
        </w:rPr>
        <w:t>clasificación total o parcial</w:t>
      </w:r>
      <w:r w:rsidRPr="000347A3">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BD9996B" w14:textId="77777777" w:rsidR="00562EA7" w:rsidRPr="000347A3" w:rsidRDefault="00562EA7" w:rsidP="000347A3">
      <w:pPr>
        <w:spacing w:after="120" w:line="360" w:lineRule="auto"/>
        <w:ind w:right="49"/>
        <w:contextualSpacing/>
        <w:jc w:val="both"/>
        <w:rPr>
          <w:rFonts w:ascii="Palatino Linotype" w:hAnsi="Palatino Linotype" w:cs="Arial"/>
          <w:color w:val="000000" w:themeColor="text1"/>
        </w:rPr>
      </w:pPr>
    </w:p>
    <w:p w14:paraId="05DF59AB" w14:textId="77777777" w:rsidR="00562EA7" w:rsidRPr="000347A3" w:rsidRDefault="00562EA7" w:rsidP="000347A3">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347A3">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0347A3">
        <w:rPr>
          <w:rFonts w:ascii="Palatino Linotype" w:hAnsi="Palatino Linotype" w:cs="Arial"/>
          <w:color w:val="000000" w:themeColor="text1"/>
          <w:vertAlign w:val="superscript"/>
        </w:rPr>
        <w:footnoteReference w:id="9"/>
      </w:r>
    </w:p>
    <w:p w14:paraId="647FA6A6" w14:textId="77777777" w:rsidR="00562EA7" w:rsidRPr="000347A3" w:rsidRDefault="00562EA7" w:rsidP="000347A3">
      <w:pPr>
        <w:spacing w:after="120" w:line="360" w:lineRule="auto"/>
        <w:ind w:right="49"/>
        <w:contextualSpacing/>
        <w:jc w:val="both"/>
        <w:rPr>
          <w:rFonts w:ascii="Palatino Linotype" w:hAnsi="Palatino Linotype" w:cs="Arial"/>
          <w:color w:val="000000" w:themeColor="text1"/>
        </w:rPr>
      </w:pPr>
    </w:p>
    <w:p w14:paraId="10290A9F" w14:textId="77777777" w:rsidR="00562EA7" w:rsidRPr="000347A3" w:rsidRDefault="00562EA7" w:rsidP="000347A3">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347A3">
        <w:rPr>
          <w:rFonts w:ascii="Palatino Linotype" w:hAnsi="Palatino Linotype" w:cs="Arial"/>
          <w:color w:val="000000" w:themeColor="text1"/>
        </w:rPr>
        <w:lastRenderedPageBreak/>
        <w:t>Por su parte, el intérprete judicial del país ha establecido una jurisprudencia respecto a qué debe entenderse por fundamentación y motivación, en los siguientes términos:</w:t>
      </w:r>
    </w:p>
    <w:p w14:paraId="118920D9" w14:textId="77777777" w:rsidR="00562EA7" w:rsidRPr="000347A3" w:rsidRDefault="00562EA7" w:rsidP="000347A3">
      <w:pPr>
        <w:spacing w:after="120" w:line="360" w:lineRule="auto"/>
        <w:ind w:right="49"/>
        <w:contextualSpacing/>
        <w:jc w:val="both"/>
        <w:rPr>
          <w:rFonts w:ascii="Palatino Linotype" w:hAnsi="Palatino Linotype" w:cs="Arial"/>
          <w:color w:val="000000" w:themeColor="text1"/>
          <w:lang w:val="es-MX"/>
        </w:rPr>
      </w:pPr>
    </w:p>
    <w:p w14:paraId="54BDE951" w14:textId="77777777" w:rsidR="00562EA7" w:rsidRPr="000347A3" w:rsidRDefault="00562EA7" w:rsidP="000347A3">
      <w:pPr>
        <w:spacing w:after="120" w:line="360" w:lineRule="auto"/>
        <w:ind w:left="567" w:right="616"/>
        <w:contextualSpacing/>
        <w:jc w:val="both"/>
        <w:rPr>
          <w:rFonts w:ascii="Palatino Linotype" w:hAnsi="Palatino Linotype" w:cs="Arial"/>
          <w:i/>
          <w:color w:val="000000" w:themeColor="text1"/>
          <w:lang w:val="es-MX"/>
        </w:rPr>
      </w:pPr>
      <w:r w:rsidRPr="000347A3">
        <w:rPr>
          <w:rFonts w:ascii="Palatino Linotype" w:hAnsi="Palatino Linotype" w:cs="Arial"/>
          <w:b/>
          <w:i/>
          <w:color w:val="000000" w:themeColor="text1"/>
          <w:lang w:val="es-MX"/>
        </w:rPr>
        <w:t>FUNDAMENTACIÓN Y MOTIVACIÓN.</w:t>
      </w:r>
      <w:r w:rsidRPr="000347A3">
        <w:rPr>
          <w:rFonts w:ascii="Palatino Linotype" w:hAnsi="Palatino Linotype" w:cs="Arial"/>
          <w:i/>
          <w:color w:val="000000" w:themeColor="text1"/>
          <w:lang w:val="es-MX"/>
        </w:rPr>
        <w:t xml:space="preserve"> La </w:t>
      </w:r>
      <w:r w:rsidRPr="000347A3">
        <w:rPr>
          <w:rFonts w:ascii="Palatino Linotype" w:hAnsi="Palatino Linotype" w:cs="Arial"/>
          <w:i/>
          <w:color w:val="000000" w:themeColor="text1"/>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0347A3">
        <w:rPr>
          <w:rFonts w:ascii="Palatino Linotype" w:hAnsi="Palatino Linotype" w:cs="Arial"/>
          <w:i/>
          <w:color w:val="000000" w:themeColor="text1"/>
          <w:lang w:val="es-MX"/>
        </w:rPr>
        <w:t>.</w:t>
      </w:r>
    </w:p>
    <w:p w14:paraId="14ACA304" w14:textId="77777777" w:rsidR="00562EA7" w:rsidRPr="000347A3" w:rsidRDefault="00562EA7" w:rsidP="000347A3">
      <w:pPr>
        <w:spacing w:after="120" w:line="360" w:lineRule="auto"/>
        <w:ind w:left="567" w:right="616"/>
        <w:contextualSpacing/>
        <w:jc w:val="both"/>
        <w:rPr>
          <w:rFonts w:ascii="Palatino Linotype" w:hAnsi="Palatino Linotype" w:cs="Arial"/>
          <w:i/>
          <w:color w:val="000000" w:themeColor="text1"/>
          <w:lang w:val="es-MX"/>
        </w:rPr>
      </w:pPr>
    </w:p>
    <w:p w14:paraId="3DF69B15" w14:textId="77777777" w:rsidR="00562EA7" w:rsidRPr="000347A3" w:rsidRDefault="00562EA7" w:rsidP="000347A3">
      <w:pPr>
        <w:spacing w:after="120" w:line="360" w:lineRule="auto"/>
        <w:ind w:left="567" w:right="616"/>
        <w:contextualSpacing/>
        <w:jc w:val="both"/>
        <w:rPr>
          <w:rFonts w:ascii="Palatino Linotype" w:hAnsi="Palatino Linotype" w:cs="Arial"/>
          <w:i/>
          <w:color w:val="000000" w:themeColor="text1"/>
          <w:lang w:val="es-MX"/>
        </w:rPr>
      </w:pPr>
      <w:r w:rsidRPr="000347A3">
        <w:rPr>
          <w:rFonts w:ascii="Palatino Linotype" w:hAnsi="Palatino Linotype" w:cs="Arial"/>
          <w:i/>
          <w:color w:val="000000" w:themeColor="text1"/>
          <w:lang w:val="es-MX"/>
        </w:rPr>
        <w:t>SEGUNDO TRIBUNAL COLEGIADO DEL SEXTO CIRCUITO.</w:t>
      </w:r>
    </w:p>
    <w:p w14:paraId="38A84B2C" w14:textId="77777777" w:rsidR="00562EA7" w:rsidRPr="000347A3" w:rsidRDefault="00562EA7" w:rsidP="000347A3">
      <w:pPr>
        <w:spacing w:after="120" w:line="360" w:lineRule="auto"/>
        <w:ind w:left="567" w:right="616"/>
        <w:contextualSpacing/>
        <w:jc w:val="both"/>
        <w:rPr>
          <w:rFonts w:ascii="Palatino Linotype" w:hAnsi="Palatino Linotype" w:cs="Arial"/>
          <w:i/>
          <w:color w:val="000000" w:themeColor="text1"/>
          <w:lang w:val="es-MX"/>
        </w:rPr>
      </w:pPr>
      <w:r w:rsidRPr="000347A3">
        <w:rPr>
          <w:rFonts w:ascii="Palatino Linotype" w:hAnsi="Palatino Linotype" w:cs="Arial"/>
          <w:i/>
          <w:color w:val="000000" w:themeColor="text1"/>
          <w:lang w:val="es-MX"/>
        </w:rPr>
        <w:t>Amparo directo 194/88. Bufete Industrial Construcciones, S.A. de C.V. 28 de junio de 1988. Unanimidad de votos. Ponente: Gustavo Calvillo Rangel. Secretario: Jorge Alberto González Álvarez</w:t>
      </w:r>
    </w:p>
    <w:p w14:paraId="2B58A8F5" w14:textId="77777777" w:rsidR="00562EA7" w:rsidRPr="000347A3" w:rsidRDefault="00562EA7" w:rsidP="000347A3">
      <w:pPr>
        <w:spacing w:after="120" w:line="360" w:lineRule="auto"/>
        <w:ind w:left="567" w:right="616"/>
        <w:contextualSpacing/>
        <w:jc w:val="both"/>
        <w:rPr>
          <w:rFonts w:ascii="Palatino Linotype" w:hAnsi="Palatino Linotype" w:cs="Arial"/>
          <w:i/>
          <w:color w:val="000000" w:themeColor="text1"/>
          <w:lang w:val="es-MX"/>
        </w:rPr>
      </w:pPr>
      <w:r w:rsidRPr="000347A3">
        <w:rPr>
          <w:rFonts w:ascii="Palatino Linotype" w:hAnsi="Palatino Linotype" w:cs="Arial"/>
          <w:i/>
          <w:color w:val="000000" w:themeColor="text1"/>
          <w:lang w:val="es-MX"/>
        </w:rPr>
        <w:t xml:space="preserve">Revisión fiscal 103/88. Instituto Mexicano del Seguro Social. 18 de octubre de 1988. Unanimidad de votos. Ponente: Arnoldo Nájera Virgen. Secretario: Alejandro </w:t>
      </w:r>
      <w:proofErr w:type="spellStart"/>
      <w:r w:rsidRPr="000347A3">
        <w:rPr>
          <w:rFonts w:ascii="Palatino Linotype" w:hAnsi="Palatino Linotype" w:cs="Arial"/>
          <w:i/>
          <w:color w:val="000000" w:themeColor="text1"/>
          <w:lang w:val="es-MX"/>
        </w:rPr>
        <w:t>Esponda</w:t>
      </w:r>
      <w:proofErr w:type="spellEnd"/>
      <w:r w:rsidRPr="000347A3">
        <w:rPr>
          <w:rFonts w:ascii="Palatino Linotype" w:hAnsi="Palatino Linotype" w:cs="Arial"/>
          <w:i/>
          <w:color w:val="000000" w:themeColor="text1"/>
          <w:lang w:val="es-MX"/>
        </w:rPr>
        <w:t xml:space="preserve"> Rincón.</w:t>
      </w:r>
    </w:p>
    <w:p w14:paraId="03568DE8" w14:textId="77777777" w:rsidR="00562EA7" w:rsidRPr="000347A3" w:rsidRDefault="00562EA7" w:rsidP="000347A3">
      <w:pPr>
        <w:spacing w:after="120" w:line="360" w:lineRule="auto"/>
        <w:ind w:left="567" w:right="616"/>
        <w:contextualSpacing/>
        <w:jc w:val="both"/>
        <w:rPr>
          <w:rFonts w:ascii="Palatino Linotype" w:hAnsi="Palatino Linotype" w:cs="Arial"/>
          <w:i/>
          <w:color w:val="000000" w:themeColor="text1"/>
          <w:lang w:val="es-MX"/>
        </w:rPr>
      </w:pPr>
      <w:r w:rsidRPr="000347A3">
        <w:rPr>
          <w:rFonts w:ascii="Palatino Linotype" w:hAnsi="Palatino Linotype" w:cs="Arial"/>
          <w:i/>
          <w:color w:val="000000" w:themeColor="text1"/>
          <w:lang w:val="es-MX"/>
        </w:rPr>
        <w:t xml:space="preserve">Amparo en revisión 333/88. </w:t>
      </w:r>
      <w:proofErr w:type="spellStart"/>
      <w:r w:rsidRPr="000347A3">
        <w:rPr>
          <w:rFonts w:ascii="Palatino Linotype" w:hAnsi="Palatino Linotype" w:cs="Arial"/>
          <w:i/>
          <w:color w:val="000000" w:themeColor="text1"/>
          <w:lang w:val="es-MX"/>
        </w:rPr>
        <w:t>Adilia</w:t>
      </w:r>
      <w:proofErr w:type="spellEnd"/>
      <w:r w:rsidRPr="000347A3">
        <w:rPr>
          <w:rFonts w:ascii="Palatino Linotype" w:hAnsi="Palatino Linotype" w:cs="Arial"/>
          <w:i/>
          <w:color w:val="000000" w:themeColor="text1"/>
          <w:lang w:val="es-MX"/>
        </w:rPr>
        <w:t xml:space="preserve"> Romero. 26 de octubre de 1988. Unanimidad de votos. Ponente: Arnoldo Nájera Virgen. Secretario: Enrique Crispín Campos Ramírez.</w:t>
      </w:r>
    </w:p>
    <w:p w14:paraId="2A8EBB06" w14:textId="77777777" w:rsidR="00562EA7" w:rsidRPr="000347A3" w:rsidRDefault="00562EA7" w:rsidP="000347A3">
      <w:pPr>
        <w:spacing w:after="120" w:line="360" w:lineRule="auto"/>
        <w:ind w:left="567" w:right="616"/>
        <w:contextualSpacing/>
        <w:jc w:val="both"/>
        <w:rPr>
          <w:rFonts w:ascii="Palatino Linotype" w:hAnsi="Palatino Linotype" w:cs="Arial"/>
          <w:i/>
          <w:color w:val="000000" w:themeColor="text1"/>
          <w:lang w:val="es-MX"/>
        </w:rPr>
      </w:pPr>
      <w:r w:rsidRPr="000347A3">
        <w:rPr>
          <w:rFonts w:ascii="Palatino Linotype" w:hAnsi="Palatino Linotype" w:cs="Arial"/>
          <w:i/>
          <w:color w:val="000000" w:themeColor="text1"/>
          <w:lang w:val="es-MX"/>
        </w:rPr>
        <w:t xml:space="preserve">Amparo en revisión 597/95. Emilio Maurer Bretón. 15 de noviembre de 1995. Unanimidad de votos. Ponente: Clementina Ramírez Moguel </w:t>
      </w:r>
      <w:proofErr w:type="spellStart"/>
      <w:r w:rsidRPr="000347A3">
        <w:rPr>
          <w:rFonts w:ascii="Palatino Linotype" w:hAnsi="Palatino Linotype" w:cs="Arial"/>
          <w:i/>
          <w:color w:val="000000" w:themeColor="text1"/>
          <w:lang w:val="es-MX"/>
        </w:rPr>
        <w:t>Goyzueta</w:t>
      </w:r>
      <w:proofErr w:type="spellEnd"/>
      <w:r w:rsidRPr="000347A3">
        <w:rPr>
          <w:rFonts w:ascii="Palatino Linotype" w:hAnsi="Palatino Linotype" w:cs="Arial"/>
          <w:i/>
          <w:color w:val="000000" w:themeColor="text1"/>
          <w:lang w:val="es-MX"/>
        </w:rPr>
        <w:t>. Secretario: Gonzalo Carrera Molina.</w:t>
      </w:r>
    </w:p>
    <w:p w14:paraId="40A9A26E" w14:textId="77777777" w:rsidR="00562EA7" w:rsidRPr="000347A3" w:rsidRDefault="00562EA7" w:rsidP="000347A3">
      <w:pPr>
        <w:spacing w:after="120" w:line="360" w:lineRule="auto"/>
        <w:ind w:left="567" w:right="616"/>
        <w:contextualSpacing/>
        <w:jc w:val="both"/>
        <w:rPr>
          <w:rFonts w:ascii="Palatino Linotype" w:hAnsi="Palatino Linotype" w:cs="Arial"/>
          <w:i/>
          <w:color w:val="000000" w:themeColor="text1"/>
          <w:lang w:val="es-MX"/>
        </w:rPr>
      </w:pPr>
      <w:r w:rsidRPr="000347A3">
        <w:rPr>
          <w:rFonts w:ascii="Palatino Linotype" w:hAnsi="Palatino Linotype" w:cs="Arial"/>
          <w:i/>
          <w:color w:val="000000" w:themeColor="text1"/>
          <w:lang w:val="es-MX"/>
        </w:rPr>
        <w:lastRenderedPageBreak/>
        <w:t xml:space="preserve">Amparo directo 7/96. Pedro Vicente López Miro. 21 de febrero de 1996. Unanimidad de votos. Ponente: María Eugenia Estela Martínez Cardiel. Secretario: Enrique </w:t>
      </w:r>
      <w:proofErr w:type="spellStart"/>
      <w:r w:rsidRPr="000347A3">
        <w:rPr>
          <w:rFonts w:ascii="Palatino Linotype" w:hAnsi="Palatino Linotype" w:cs="Arial"/>
          <w:i/>
          <w:color w:val="000000" w:themeColor="text1"/>
          <w:lang w:val="es-MX"/>
        </w:rPr>
        <w:t>Baigts</w:t>
      </w:r>
      <w:proofErr w:type="spellEnd"/>
      <w:r w:rsidRPr="000347A3">
        <w:rPr>
          <w:rFonts w:ascii="Palatino Linotype" w:hAnsi="Palatino Linotype" w:cs="Arial"/>
          <w:i/>
          <w:color w:val="000000" w:themeColor="text1"/>
          <w:lang w:val="es-MX"/>
        </w:rPr>
        <w:t xml:space="preserve"> Muñoz.</w:t>
      </w:r>
    </w:p>
    <w:p w14:paraId="46C93A37" w14:textId="77777777" w:rsidR="00562EA7" w:rsidRPr="000347A3" w:rsidRDefault="00562EA7" w:rsidP="000347A3">
      <w:pPr>
        <w:spacing w:after="120" w:line="360" w:lineRule="auto"/>
        <w:ind w:right="49"/>
        <w:contextualSpacing/>
        <w:jc w:val="both"/>
        <w:rPr>
          <w:rFonts w:ascii="Palatino Linotype" w:hAnsi="Palatino Linotype" w:cs="Arial"/>
          <w:color w:val="000000" w:themeColor="text1"/>
        </w:rPr>
      </w:pPr>
    </w:p>
    <w:p w14:paraId="30CB2B2B" w14:textId="77777777" w:rsidR="00562EA7" w:rsidRPr="000347A3" w:rsidRDefault="00562EA7" w:rsidP="000347A3">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347A3">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D43ECA1" w14:textId="77777777" w:rsidR="00562EA7" w:rsidRPr="000347A3" w:rsidRDefault="00562EA7" w:rsidP="000347A3">
      <w:pPr>
        <w:spacing w:after="120" w:line="360" w:lineRule="auto"/>
        <w:ind w:right="49"/>
        <w:contextualSpacing/>
        <w:jc w:val="both"/>
        <w:rPr>
          <w:rFonts w:ascii="Palatino Linotype" w:hAnsi="Palatino Linotype" w:cs="Arial"/>
          <w:color w:val="000000" w:themeColor="text1"/>
        </w:rPr>
      </w:pPr>
    </w:p>
    <w:p w14:paraId="31D9DECA" w14:textId="77777777" w:rsidR="00562EA7" w:rsidRPr="000347A3" w:rsidRDefault="00562EA7" w:rsidP="000347A3">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347A3">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E44C06E" w14:textId="77777777" w:rsidR="00562EA7" w:rsidRPr="000347A3" w:rsidRDefault="00562EA7" w:rsidP="000347A3">
      <w:pPr>
        <w:spacing w:after="120" w:line="360" w:lineRule="auto"/>
        <w:ind w:right="49"/>
        <w:contextualSpacing/>
        <w:jc w:val="both"/>
        <w:rPr>
          <w:rFonts w:ascii="Palatino Linotype" w:hAnsi="Palatino Linotype" w:cs="Arial"/>
          <w:color w:val="000000" w:themeColor="text1"/>
        </w:rPr>
      </w:pPr>
    </w:p>
    <w:p w14:paraId="7E96F5A7" w14:textId="77777777" w:rsidR="00562EA7" w:rsidRPr="000347A3" w:rsidRDefault="00562EA7" w:rsidP="000347A3">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347A3">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005B02A1" w14:textId="77777777" w:rsidR="00562EA7" w:rsidRPr="000347A3" w:rsidRDefault="00562EA7" w:rsidP="000347A3">
      <w:pPr>
        <w:spacing w:after="120" w:line="360" w:lineRule="auto"/>
        <w:ind w:right="49"/>
        <w:contextualSpacing/>
        <w:jc w:val="both"/>
        <w:rPr>
          <w:rFonts w:ascii="Palatino Linotype" w:hAnsi="Palatino Linotype" w:cs="Arial"/>
          <w:color w:val="000000" w:themeColor="text1"/>
        </w:rPr>
      </w:pPr>
    </w:p>
    <w:p w14:paraId="3E8090D0" w14:textId="77777777" w:rsidR="00562EA7" w:rsidRPr="000347A3" w:rsidRDefault="00562EA7" w:rsidP="000347A3">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347A3">
        <w:rPr>
          <w:rFonts w:ascii="Palatino Linotype" w:hAnsi="Palatino Linotype" w:cs="Arial"/>
          <w:color w:val="000000" w:themeColor="text1"/>
        </w:rPr>
        <w:t xml:space="preserve">Ahora bien, </w:t>
      </w:r>
      <w:r w:rsidRPr="000347A3">
        <w:rPr>
          <w:rFonts w:ascii="Palatino Linotype" w:hAnsi="Palatino Linotype" w:cs="Arial"/>
          <w:b/>
          <w:color w:val="000000" w:themeColor="text1"/>
          <w:u w:val="single"/>
        </w:rPr>
        <w:t>para cada caso además de fundar y motivar</w:t>
      </w:r>
      <w:r w:rsidRPr="000347A3">
        <w:rPr>
          <w:rFonts w:ascii="Palatino Linotype" w:hAnsi="Palatino Linotype" w:cs="Arial"/>
          <w:color w:val="000000" w:themeColor="text1"/>
        </w:rPr>
        <w:t xml:space="preserve">, se debe identificar con claridad que datos contenidos en las documentales son susceptibles de suprimirse, por ejemplo, si una documental de naturaleza pública como lo es la nómina general, si bien el dato de sus remuneraciones es eminentemente público, no así todos los datos </w:t>
      </w:r>
      <w:r w:rsidRPr="000347A3">
        <w:rPr>
          <w:rFonts w:ascii="Palatino Linotype" w:hAnsi="Palatino Linotype" w:cs="Arial"/>
          <w:color w:val="000000" w:themeColor="text1"/>
        </w:rPr>
        <w:lastRenderedPageBreak/>
        <w:t>contenidos en dicho documento que son datos personales</w:t>
      </w:r>
      <w:r w:rsidRPr="000347A3">
        <w:rPr>
          <w:rFonts w:ascii="Palatino Linotype" w:hAnsi="Palatino Linotype" w:cs="Arial"/>
          <w:color w:val="000000" w:themeColor="text1"/>
          <w:vertAlign w:val="superscript"/>
        </w:rPr>
        <w:footnoteReference w:id="10"/>
      </w:r>
      <w:r w:rsidRPr="000347A3">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6540497D" w14:textId="77777777" w:rsidR="00562EA7" w:rsidRPr="000347A3" w:rsidRDefault="00562EA7" w:rsidP="000347A3">
      <w:pPr>
        <w:spacing w:after="120" w:line="360" w:lineRule="auto"/>
        <w:ind w:right="49"/>
        <w:contextualSpacing/>
        <w:jc w:val="both"/>
        <w:rPr>
          <w:rFonts w:ascii="Palatino Linotype" w:hAnsi="Palatino Linotype" w:cs="Arial"/>
          <w:color w:val="000000" w:themeColor="text1"/>
        </w:rPr>
      </w:pPr>
    </w:p>
    <w:p w14:paraId="6E502509" w14:textId="77777777" w:rsidR="00562EA7" w:rsidRPr="000347A3" w:rsidRDefault="00562EA7" w:rsidP="000347A3">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347A3">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0347A3">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13A9C84D" w14:textId="77777777" w:rsidR="00562EA7" w:rsidRPr="000347A3" w:rsidRDefault="00562EA7" w:rsidP="000347A3">
      <w:pPr>
        <w:spacing w:after="120" w:line="360" w:lineRule="auto"/>
        <w:ind w:right="49"/>
        <w:contextualSpacing/>
        <w:jc w:val="both"/>
        <w:rPr>
          <w:rFonts w:ascii="Palatino Linotype" w:hAnsi="Palatino Linotype" w:cs="Arial"/>
          <w:color w:val="000000" w:themeColor="text1"/>
        </w:rPr>
      </w:pPr>
    </w:p>
    <w:p w14:paraId="7375F987" w14:textId="77777777" w:rsidR="00562EA7" w:rsidRPr="000347A3" w:rsidRDefault="00562EA7" w:rsidP="000347A3">
      <w:pPr>
        <w:pStyle w:val="Prrafodelista"/>
        <w:numPr>
          <w:ilvl w:val="0"/>
          <w:numId w:val="31"/>
        </w:numPr>
        <w:spacing w:after="120" w:line="360" w:lineRule="auto"/>
        <w:ind w:right="49"/>
        <w:jc w:val="both"/>
        <w:rPr>
          <w:rFonts w:ascii="Palatino Linotype" w:hAnsi="Palatino Linotype" w:cs="Arial"/>
          <w:b/>
          <w:color w:val="000000" w:themeColor="text1"/>
          <w:lang w:val="es-MX"/>
        </w:rPr>
      </w:pPr>
      <w:r w:rsidRPr="000347A3">
        <w:rPr>
          <w:rFonts w:ascii="Palatino Linotype" w:hAnsi="Palatino Linotype" w:cs="Arial"/>
          <w:b/>
          <w:color w:val="000000" w:themeColor="text1"/>
          <w:lang w:val="es-MX"/>
        </w:rPr>
        <w:t>Condiciones especiales de la clasificación de la información como confidencial.</w:t>
      </w:r>
    </w:p>
    <w:p w14:paraId="0FF29BCB" w14:textId="77777777" w:rsidR="00562EA7" w:rsidRPr="000347A3" w:rsidRDefault="00562EA7" w:rsidP="000347A3">
      <w:pPr>
        <w:spacing w:after="120" w:line="360" w:lineRule="auto"/>
        <w:ind w:right="49"/>
        <w:contextualSpacing/>
        <w:jc w:val="both"/>
        <w:rPr>
          <w:rFonts w:ascii="Palatino Linotype" w:hAnsi="Palatino Linotype" w:cs="Arial"/>
          <w:b/>
          <w:color w:val="000000" w:themeColor="text1"/>
          <w:lang w:val="es-MX"/>
        </w:rPr>
      </w:pPr>
    </w:p>
    <w:p w14:paraId="694F7603" w14:textId="77777777" w:rsidR="00562EA7" w:rsidRPr="000347A3" w:rsidRDefault="00562EA7" w:rsidP="000347A3">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347A3">
        <w:rPr>
          <w:rFonts w:ascii="Palatino Linotype" w:hAnsi="Palatino Linotype" w:cs="Arial"/>
          <w:color w:val="000000" w:themeColor="text1"/>
        </w:rPr>
        <w:t xml:space="preserve">Los </w:t>
      </w:r>
      <w:r w:rsidRPr="000347A3">
        <w:rPr>
          <w:rFonts w:ascii="Palatino Linotype" w:hAnsi="Palatino Linotype" w:cs="Arial"/>
          <w:b/>
          <w:color w:val="000000" w:themeColor="text1"/>
        </w:rPr>
        <w:t>artículos 148 y 120 de la Ley Estatal y de la Ley General</w:t>
      </w:r>
      <w:r w:rsidRPr="000347A3">
        <w:rPr>
          <w:rFonts w:ascii="Palatino Linotype" w:hAnsi="Palatino Linotype" w:cs="Arial"/>
          <w:color w:val="000000" w:themeColor="text1"/>
        </w:rPr>
        <w:t xml:space="preserve">, respectivamente, establecen que aun tratándose de datos personales, se podrán proporcionar, incluso sin solicitar el consentimiento de su titular, cuando dichos datos correspondan a los siguientes supuestos: </w:t>
      </w:r>
    </w:p>
    <w:p w14:paraId="286F44EE" w14:textId="77777777" w:rsidR="00562EA7" w:rsidRPr="000347A3" w:rsidRDefault="00562EA7" w:rsidP="000347A3">
      <w:pPr>
        <w:spacing w:after="120" w:line="360" w:lineRule="auto"/>
        <w:ind w:right="49"/>
        <w:contextualSpacing/>
        <w:jc w:val="both"/>
        <w:rPr>
          <w:rFonts w:ascii="Palatino Linotype" w:hAnsi="Palatino Linotype" w:cs="Arial"/>
          <w:color w:val="000000" w:themeColor="text1"/>
        </w:rPr>
      </w:pPr>
    </w:p>
    <w:p w14:paraId="4FB43142" w14:textId="77777777" w:rsidR="00562EA7" w:rsidRPr="000347A3" w:rsidRDefault="00562EA7" w:rsidP="000347A3">
      <w:pPr>
        <w:spacing w:after="120" w:line="360" w:lineRule="auto"/>
        <w:ind w:left="567" w:right="616"/>
        <w:contextualSpacing/>
        <w:jc w:val="both"/>
        <w:rPr>
          <w:rFonts w:ascii="Palatino Linotype" w:hAnsi="Palatino Linotype" w:cs="Arial"/>
          <w:bCs/>
          <w:i/>
          <w:color w:val="000000" w:themeColor="text1"/>
          <w:lang w:val="es-MX"/>
        </w:rPr>
      </w:pPr>
      <w:r w:rsidRPr="000347A3">
        <w:rPr>
          <w:rFonts w:ascii="Palatino Linotype" w:hAnsi="Palatino Linotype" w:cs="Arial"/>
          <w:bCs/>
          <w:i/>
          <w:color w:val="000000" w:themeColor="text1"/>
          <w:lang w:val="es-MX"/>
        </w:rPr>
        <w:t>I.</w:t>
      </w:r>
      <w:r w:rsidRPr="000347A3">
        <w:rPr>
          <w:rFonts w:ascii="Palatino Linotype" w:hAnsi="Palatino Linotype" w:cs="Arial"/>
          <w:i/>
          <w:color w:val="000000" w:themeColor="text1"/>
          <w:lang w:val="es-MX"/>
        </w:rPr>
        <w:t xml:space="preserve"> La información se encuentre en registros públicos o fuentes de acceso público;</w:t>
      </w:r>
    </w:p>
    <w:p w14:paraId="4ED27FCD" w14:textId="77777777" w:rsidR="00562EA7" w:rsidRPr="000347A3" w:rsidRDefault="00562EA7" w:rsidP="000347A3">
      <w:pPr>
        <w:spacing w:after="120" w:line="360" w:lineRule="auto"/>
        <w:ind w:left="567" w:right="616"/>
        <w:contextualSpacing/>
        <w:jc w:val="both"/>
        <w:rPr>
          <w:rFonts w:ascii="Palatino Linotype" w:hAnsi="Palatino Linotype" w:cs="Arial"/>
          <w:bCs/>
          <w:i/>
          <w:color w:val="000000" w:themeColor="text1"/>
          <w:lang w:val="es-MX"/>
        </w:rPr>
      </w:pPr>
      <w:r w:rsidRPr="000347A3">
        <w:rPr>
          <w:rFonts w:ascii="Palatino Linotype" w:hAnsi="Palatino Linotype" w:cs="Arial"/>
          <w:bCs/>
          <w:i/>
          <w:color w:val="000000" w:themeColor="text1"/>
          <w:lang w:val="es-MX"/>
        </w:rPr>
        <w:lastRenderedPageBreak/>
        <w:t xml:space="preserve">II. </w:t>
      </w:r>
      <w:r w:rsidRPr="000347A3">
        <w:rPr>
          <w:rFonts w:ascii="Palatino Linotype" w:hAnsi="Palatino Linotype" w:cs="Arial"/>
          <w:i/>
          <w:color w:val="000000" w:themeColor="text1"/>
          <w:lang w:val="es-MX"/>
        </w:rPr>
        <w:t>Por Ley tenga el carácter de pública;</w:t>
      </w:r>
    </w:p>
    <w:p w14:paraId="7C7DB89B" w14:textId="77777777" w:rsidR="00562EA7" w:rsidRPr="000347A3" w:rsidRDefault="00562EA7" w:rsidP="000347A3">
      <w:pPr>
        <w:spacing w:after="120" w:line="360" w:lineRule="auto"/>
        <w:ind w:left="567" w:right="616"/>
        <w:contextualSpacing/>
        <w:jc w:val="both"/>
        <w:rPr>
          <w:rFonts w:ascii="Palatino Linotype" w:hAnsi="Palatino Linotype" w:cs="Arial"/>
          <w:i/>
          <w:color w:val="000000" w:themeColor="text1"/>
          <w:lang w:val="es-MX"/>
        </w:rPr>
      </w:pPr>
      <w:r w:rsidRPr="000347A3">
        <w:rPr>
          <w:rFonts w:ascii="Palatino Linotype" w:hAnsi="Palatino Linotype" w:cs="Arial"/>
          <w:bCs/>
          <w:i/>
          <w:color w:val="000000" w:themeColor="text1"/>
          <w:lang w:val="es-MX"/>
        </w:rPr>
        <w:t xml:space="preserve">III. </w:t>
      </w:r>
      <w:r w:rsidRPr="000347A3">
        <w:rPr>
          <w:rFonts w:ascii="Palatino Linotype" w:hAnsi="Palatino Linotype" w:cs="Arial"/>
          <w:i/>
          <w:color w:val="000000" w:themeColor="text1"/>
          <w:lang w:val="es-MX"/>
        </w:rPr>
        <w:t xml:space="preserve">Exista una orden judicial; </w:t>
      </w:r>
    </w:p>
    <w:p w14:paraId="7E200A0A" w14:textId="77777777" w:rsidR="00562EA7" w:rsidRPr="000347A3" w:rsidRDefault="00562EA7" w:rsidP="000347A3">
      <w:pPr>
        <w:spacing w:after="120" w:line="360" w:lineRule="auto"/>
        <w:ind w:left="567" w:right="616"/>
        <w:contextualSpacing/>
        <w:jc w:val="both"/>
        <w:rPr>
          <w:rFonts w:ascii="Palatino Linotype" w:hAnsi="Palatino Linotype" w:cs="Arial"/>
          <w:i/>
          <w:color w:val="000000" w:themeColor="text1"/>
          <w:lang w:val="es-MX"/>
        </w:rPr>
      </w:pPr>
      <w:r w:rsidRPr="000347A3">
        <w:rPr>
          <w:rFonts w:ascii="Palatino Linotype" w:hAnsi="Palatino Linotype" w:cs="Arial"/>
          <w:bCs/>
          <w:i/>
          <w:color w:val="000000" w:themeColor="text1"/>
          <w:lang w:val="es-MX"/>
        </w:rPr>
        <w:t xml:space="preserve">IV. </w:t>
      </w:r>
      <w:r w:rsidRPr="000347A3">
        <w:rPr>
          <w:rFonts w:ascii="Palatino Linotype" w:hAnsi="Palatino Linotype" w:cs="Arial"/>
          <w:i/>
          <w:color w:val="000000" w:themeColor="text1"/>
          <w:lang w:val="es-MX"/>
        </w:rPr>
        <w:t xml:space="preserve">Por razones de seguridad pública, o para proteger los derechos de terceros, se requiera su publicación; o </w:t>
      </w:r>
    </w:p>
    <w:p w14:paraId="2E2E2C07" w14:textId="77777777" w:rsidR="00562EA7" w:rsidRPr="000347A3" w:rsidRDefault="00562EA7" w:rsidP="000347A3">
      <w:pPr>
        <w:spacing w:after="120" w:line="360" w:lineRule="auto"/>
        <w:ind w:left="567" w:right="616"/>
        <w:contextualSpacing/>
        <w:jc w:val="both"/>
        <w:rPr>
          <w:rFonts w:ascii="Palatino Linotype" w:hAnsi="Palatino Linotype" w:cs="Arial"/>
          <w:i/>
          <w:color w:val="000000" w:themeColor="text1"/>
          <w:lang w:val="es-MX"/>
        </w:rPr>
      </w:pPr>
      <w:r w:rsidRPr="000347A3">
        <w:rPr>
          <w:rFonts w:ascii="Palatino Linotype" w:hAnsi="Palatino Linotype" w:cs="Arial"/>
          <w:bCs/>
          <w:i/>
          <w:color w:val="000000" w:themeColor="text1"/>
          <w:lang w:val="es-MX"/>
        </w:rPr>
        <w:t xml:space="preserve">V. </w:t>
      </w:r>
      <w:r w:rsidRPr="000347A3">
        <w:rPr>
          <w:rFonts w:ascii="Palatino Linotype" w:hAnsi="Palatino Linotype" w:cs="Arial"/>
          <w:i/>
          <w:color w:val="000000" w:themeColor="text1"/>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3C5BCEE7" w14:textId="77777777" w:rsidR="00562EA7" w:rsidRPr="000347A3" w:rsidRDefault="00562EA7" w:rsidP="000347A3">
      <w:pPr>
        <w:spacing w:after="120" w:line="360" w:lineRule="auto"/>
        <w:ind w:right="49"/>
        <w:contextualSpacing/>
        <w:jc w:val="both"/>
        <w:rPr>
          <w:rFonts w:ascii="Palatino Linotype" w:hAnsi="Palatino Linotype" w:cs="Arial"/>
          <w:color w:val="000000" w:themeColor="text1"/>
        </w:rPr>
      </w:pPr>
    </w:p>
    <w:p w14:paraId="291D3CE6" w14:textId="77777777" w:rsidR="00562EA7" w:rsidRPr="000347A3" w:rsidRDefault="00562EA7" w:rsidP="000347A3">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347A3">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1B61A3F" w14:textId="77777777" w:rsidR="00562EA7" w:rsidRPr="000347A3" w:rsidRDefault="00562EA7" w:rsidP="000347A3">
      <w:pPr>
        <w:spacing w:after="120" w:line="360" w:lineRule="auto"/>
        <w:ind w:right="49"/>
        <w:contextualSpacing/>
        <w:jc w:val="both"/>
        <w:rPr>
          <w:rFonts w:ascii="Palatino Linotype" w:hAnsi="Palatino Linotype" w:cs="Arial"/>
          <w:color w:val="000000" w:themeColor="text1"/>
        </w:rPr>
      </w:pPr>
    </w:p>
    <w:p w14:paraId="2219C2CC" w14:textId="77777777" w:rsidR="00562EA7" w:rsidRPr="000347A3" w:rsidRDefault="00562EA7" w:rsidP="000347A3">
      <w:pPr>
        <w:numPr>
          <w:ilvl w:val="0"/>
          <w:numId w:val="1"/>
        </w:numPr>
        <w:spacing w:after="120" w:line="360" w:lineRule="auto"/>
        <w:ind w:left="0" w:right="49" w:firstLine="0"/>
        <w:jc w:val="both"/>
        <w:rPr>
          <w:rFonts w:ascii="Palatino Linotype" w:eastAsia="MS Mincho" w:hAnsi="Palatino Linotype" w:cstheme="majorBidi"/>
        </w:rPr>
      </w:pPr>
      <w:r w:rsidRPr="000347A3">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11E6577E" w14:textId="77777777" w:rsidR="00562EA7" w:rsidRPr="000347A3" w:rsidRDefault="00562EA7" w:rsidP="000347A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FC5702A" w14:textId="403E80E4" w:rsidR="00EB64A3" w:rsidRDefault="004D468B" w:rsidP="00653BF2">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347A3">
        <w:rPr>
          <w:rFonts w:ascii="Palatino Linotype" w:eastAsia="MS Mincho" w:hAnsi="Palatino Linotype" w:cs="Arial"/>
          <w:color w:val="000000" w:themeColor="text1"/>
          <w:lang w:val="es-MX"/>
        </w:rPr>
        <w:t xml:space="preserve">Consecuentemente, en términos del artículo 186, fracción III de la Ley de Transparencia, Acceso a la Información Pública del Estado de México y Municipios, este Pleno determina </w:t>
      </w:r>
      <w:r w:rsidRPr="000347A3">
        <w:rPr>
          <w:rFonts w:ascii="Palatino Linotype" w:eastAsia="MS Mincho" w:hAnsi="Palatino Linotype" w:cs="Arial"/>
          <w:b/>
          <w:color w:val="000000" w:themeColor="text1"/>
          <w:lang w:val="es-MX"/>
        </w:rPr>
        <w:t>MODIFICAR</w:t>
      </w:r>
      <w:r w:rsidRPr="000347A3">
        <w:rPr>
          <w:rFonts w:ascii="Palatino Linotype" w:eastAsia="MS Mincho" w:hAnsi="Palatino Linotype" w:cs="Arial"/>
          <w:color w:val="000000" w:themeColor="text1"/>
          <w:lang w:val="es-MX"/>
        </w:rPr>
        <w:t xml:space="preserve"> la respuesta del recurso de revisión </w:t>
      </w:r>
      <w:r w:rsidRPr="000347A3">
        <w:rPr>
          <w:rFonts w:ascii="Palatino Linotype" w:eastAsia="MS Mincho" w:hAnsi="Palatino Linotype" w:cs="Arial"/>
          <w:b/>
          <w:color w:val="000000" w:themeColor="text1"/>
          <w:lang w:val="es-MX"/>
        </w:rPr>
        <w:t>07653/INFOEM/IP/RR/2019</w:t>
      </w:r>
      <w:r w:rsidRPr="000347A3">
        <w:rPr>
          <w:rFonts w:ascii="Palatino Linotype" w:eastAsia="MS Mincho" w:hAnsi="Palatino Linotype" w:cs="Arial"/>
          <w:color w:val="000000" w:themeColor="text1"/>
          <w:lang w:val="es-MX"/>
        </w:rPr>
        <w:t xml:space="preserve"> y emite los siguientes: </w:t>
      </w:r>
    </w:p>
    <w:p w14:paraId="4844A23E" w14:textId="77777777" w:rsidR="00F93E96" w:rsidRPr="00F93E96" w:rsidRDefault="00F93E96" w:rsidP="00F93E96">
      <w:pPr>
        <w:pStyle w:val="Prrafodelista"/>
        <w:rPr>
          <w:rFonts w:ascii="Palatino Linotype" w:eastAsia="MS Mincho" w:hAnsi="Palatino Linotype" w:cs="Arial"/>
          <w:color w:val="000000" w:themeColor="text1"/>
          <w:lang w:val="es-MX"/>
        </w:rPr>
      </w:pPr>
    </w:p>
    <w:p w14:paraId="0AB476F7" w14:textId="77777777" w:rsidR="00F93E96" w:rsidRPr="00653BF2" w:rsidRDefault="00F93E96" w:rsidP="00F93E96">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342ADFB" w14:textId="77777777" w:rsidR="00A345A3" w:rsidRPr="000347A3" w:rsidRDefault="00A345A3" w:rsidP="000347A3">
      <w:pPr>
        <w:pStyle w:val="Ttulo1"/>
        <w:spacing w:line="360" w:lineRule="auto"/>
        <w:jc w:val="center"/>
        <w:rPr>
          <w:rFonts w:eastAsia="Calibri"/>
          <w:b/>
          <w:szCs w:val="24"/>
          <w:lang w:val="es-ES" w:eastAsia="es-ES"/>
        </w:rPr>
      </w:pPr>
      <w:bookmarkStart w:id="67" w:name="_Toc504500693"/>
      <w:bookmarkStart w:id="68" w:name="_Toc534742545"/>
      <w:bookmarkStart w:id="69" w:name="_Toc25865259"/>
      <w:r w:rsidRPr="000347A3">
        <w:rPr>
          <w:rFonts w:eastAsia="Calibri"/>
          <w:b/>
          <w:szCs w:val="24"/>
          <w:lang w:val="es-ES" w:eastAsia="es-ES"/>
        </w:rPr>
        <w:lastRenderedPageBreak/>
        <w:t>R E S O L U T I V O S</w:t>
      </w:r>
      <w:bookmarkEnd w:id="67"/>
      <w:bookmarkEnd w:id="68"/>
      <w:bookmarkEnd w:id="69"/>
      <w:r w:rsidRPr="000347A3">
        <w:rPr>
          <w:rFonts w:eastAsia="Calibri"/>
          <w:b/>
          <w:szCs w:val="24"/>
          <w:lang w:val="es-ES" w:eastAsia="es-ES"/>
        </w:rPr>
        <w:t xml:space="preserve"> </w:t>
      </w:r>
    </w:p>
    <w:p w14:paraId="70193EA3" w14:textId="77777777" w:rsidR="00A345A3" w:rsidRPr="000347A3" w:rsidRDefault="00A345A3" w:rsidP="000347A3">
      <w:pPr>
        <w:spacing w:line="360" w:lineRule="auto"/>
        <w:rPr>
          <w:rFonts w:ascii="Palatino Linotype" w:hAnsi="Palatino Linotype"/>
          <w:lang w:val="es-ES"/>
        </w:rPr>
      </w:pPr>
    </w:p>
    <w:p w14:paraId="1C95FB00" w14:textId="06040A68" w:rsidR="004D468B" w:rsidRPr="000347A3" w:rsidRDefault="004D468B" w:rsidP="000347A3">
      <w:pPr>
        <w:spacing w:line="360" w:lineRule="auto"/>
        <w:jc w:val="both"/>
        <w:rPr>
          <w:rFonts w:ascii="Palatino Linotype" w:hAnsi="Palatino Linotype" w:cs="Arial"/>
          <w:bCs/>
          <w:lang w:eastAsia="es-MX"/>
        </w:rPr>
      </w:pPr>
      <w:r w:rsidRPr="000347A3">
        <w:rPr>
          <w:rFonts w:ascii="Palatino Linotype" w:eastAsia="Calibri" w:hAnsi="Palatino Linotype" w:cs="Arial"/>
          <w:b/>
          <w:bCs/>
          <w:lang w:val="es-ES"/>
        </w:rPr>
        <w:t>PRIMERO</w:t>
      </w:r>
      <w:r w:rsidRPr="000347A3">
        <w:rPr>
          <w:rFonts w:ascii="Palatino Linotype" w:eastAsia="Times New Roman" w:hAnsi="Palatino Linotype" w:cs="Arial"/>
          <w:b/>
        </w:rPr>
        <w:t xml:space="preserve">. </w:t>
      </w:r>
      <w:r w:rsidR="008760B6" w:rsidRPr="000347A3">
        <w:rPr>
          <w:rFonts w:ascii="Palatino Linotype" w:eastAsia="Times New Roman" w:hAnsi="Palatino Linotype" w:cs="Arial"/>
        </w:rPr>
        <w:t xml:space="preserve">Resultan </w:t>
      </w:r>
      <w:r w:rsidRPr="000347A3">
        <w:rPr>
          <w:rFonts w:ascii="Palatino Linotype" w:eastAsia="Times New Roman" w:hAnsi="Palatino Linotype" w:cs="Arial"/>
        </w:rPr>
        <w:t>fundadas las</w:t>
      </w:r>
      <w:r w:rsidRPr="000347A3">
        <w:rPr>
          <w:rFonts w:ascii="Palatino Linotype" w:eastAsia="Times New Roman" w:hAnsi="Palatino Linotype" w:cs="Arial"/>
          <w:b/>
        </w:rPr>
        <w:t xml:space="preserve"> </w:t>
      </w:r>
      <w:r w:rsidRPr="000347A3">
        <w:rPr>
          <w:rFonts w:ascii="Palatino Linotype" w:eastAsia="Times New Roman" w:hAnsi="Palatino Linotype" w:cs="Arial"/>
          <w:lang w:val="es-ES"/>
        </w:rPr>
        <w:t xml:space="preserve">razones o motivos de inconformidad hechos valer en el recurso de revisión </w:t>
      </w:r>
      <w:r w:rsidRPr="000347A3">
        <w:rPr>
          <w:rFonts w:ascii="Palatino Linotype" w:hAnsi="Palatino Linotype" w:cs="Arial"/>
          <w:b/>
          <w:bCs/>
        </w:rPr>
        <w:t>07653/INFOEM/IP/RR/2019</w:t>
      </w:r>
      <w:r w:rsidRPr="000347A3">
        <w:rPr>
          <w:rFonts w:ascii="Palatino Linotype" w:hAnsi="Palatino Linotype" w:cs="Arial"/>
          <w:b/>
          <w:bCs/>
          <w:lang w:eastAsia="es-MX"/>
        </w:rPr>
        <w:t xml:space="preserve"> </w:t>
      </w:r>
      <w:r w:rsidRPr="000347A3">
        <w:rPr>
          <w:rFonts w:ascii="Palatino Linotype" w:hAnsi="Palatino Linotype" w:cs="Arial"/>
          <w:bCs/>
          <w:lang w:eastAsia="es-MX"/>
        </w:rPr>
        <w:t xml:space="preserve">en términos del </w:t>
      </w:r>
      <w:r w:rsidRPr="000347A3">
        <w:rPr>
          <w:rFonts w:ascii="Palatino Linotype" w:hAnsi="Palatino Linotype" w:cs="Arial"/>
          <w:b/>
          <w:bCs/>
          <w:lang w:eastAsia="es-MX"/>
        </w:rPr>
        <w:t xml:space="preserve">Considerando QUINTO </w:t>
      </w:r>
      <w:r w:rsidRPr="000347A3">
        <w:rPr>
          <w:rFonts w:ascii="Palatino Linotype" w:hAnsi="Palatino Linotype" w:cs="Arial"/>
          <w:bCs/>
          <w:lang w:eastAsia="es-MX"/>
        </w:rPr>
        <w:t>de la presente resolución.</w:t>
      </w:r>
    </w:p>
    <w:p w14:paraId="40CAEC24" w14:textId="77777777" w:rsidR="004D468B" w:rsidRPr="000347A3" w:rsidRDefault="004D468B" w:rsidP="000347A3">
      <w:pPr>
        <w:spacing w:line="360" w:lineRule="auto"/>
        <w:jc w:val="both"/>
        <w:rPr>
          <w:rFonts w:ascii="Palatino Linotype" w:hAnsi="Palatino Linotype" w:cs="Arial"/>
          <w:bCs/>
          <w:lang w:eastAsia="es-MX"/>
        </w:rPr>
      </w:pPr>
    </w:p>
    <w:p w14:paraId="6AD5CC8E" w14:textId="5A1B4C69" w:rsidR="004D468B" w:rsidRPr="000347A3" w:rsidRDefault="004D468B" w:rsidP="000347A3">
      <w:pPr>
        <w:spacing w:line="360" w:lineRule="auto"/>
        <w:jc w:val="both"/>
        <w:rPr>
          <w:rFonts w:ascii="Palatino Linotype" w:eastAsia="Calibri" w:hAnsi="Palatino Linotype" w:cs="Arial"/>
          <w:lang w:val="es-ES"/>
        </w:rPr>
      </w:pPr>
      <w:r w:rsidRPr="000347A3">
        <w:rPr>
          <w:rFonts w:ascii="Palatino Linotype" w:eastAsia="Calibri" w:hAnsi="Palatino Linotype" w:cs="Arial"/>
          <w:b/>
          <w:bCs/>
          <w:lang w:val="es-ES"/>
        </w:rPr>
        <w:t xml:space="preserve">SEGUNDO. </w:t>
      </w:r>
      <w:r w:rsidRPr="000347A3">
        <w:rPr>
          <w:rFonts w:ascii="Palatino Linotype" w:eastAsia="Calibri" w:hAnsi="Palatino Linotype" w:cs="Arial"/>
          <w:lang w:val="es-ES"/>
        </w:rPr>
        <w:t>Se</w:t>
      </w:r>
      <w:r w:rsidRPr="000347A3">
        <w:rPr>
          <w:rFonts w:ascii="Palatino Linotype" w:eastAsia="Calibri" w:hAnsi="Palatino Linotype" w:cs="Arial"/>
          <w:b/>
          <w:lang w:val="es-ES"/>
        </w:rPr>
        <w:t xml:space="preserve"> MODIFICA </w:t>
      </w:r>
      <w:r w:rsidRPr="000347A3">
        <w:rPr>
          <w:rFonts w:ascii="Palatino Linotype" w:eastAsia="Calibri" w:hAnsi="Palatino Linotype" w:cs="Arial"/>
          <w:lang w:val="es-ES"/>
        </w:rPr>
        <w:t xml:space="preserve">la respuesta emitida por el </w:t>
      </w:r>
      <w:r w:rsidR="00276084" w:rsidRPr="000347A3">
        <w:rPr>
          <w:rFonts w:ascii="Palatino Linotype" w:eastAsia="Calibri" w:hAnsi="Palatino Linotype" w:cs="Arial"/>
          <w:b/>
          <w:bCs/>
        </w:rPr>
        <w:t>Ayuntamiento de Morelos</w:t>
      </w:r>
      <w:r w:rsidRPr="000347A3">
        <w:rPr>
          <w:rFonts w:ascii="Palatino Linotype" w:eastAsia="Calibri" w:hAnsi="Palatino Linotype" w:cs="Arial"/>
          <w:bCs/>
        </w:rPr>
        <w:t xml:space="preserve"> </w:t>
      </w:r>
      <w:r w:rsidRPr="000347A3">
        <w:rPr>
          <w:rFonts w:ascii="Palatino Linotype" w:hAnsi="Palatino Linotype"/>
          <w:bCs/>
        </w:rPr>
        <w:t>y se</w:t>
      </w:r>
      <w:r w:rsidRPr="000347A3">
        <w:rPr>
          <w:rFonts w:ascii="Palatino Linotype" w:hAnsi="Palatino Linotype"/>
          <w:b/>
          <w:bCs/>
        </w:rPr>
        <w:t xml:space="preserve"> ORDENA</w:t>
      </w:r>
      <w:r w:rsidRPr="000347A3">
        <w:rPr>
          <w:rFonts w:ascii="Palatino Linotype" w:eastAsia="Times New Roman" w:hAnsi="Palatino Linotype" w:cs="Arial"/>
          <w:lang w:val="es-ES"/>
        </w:rPr>
        <w:t xml:space="preserve"> </w:t>
      </w:r>
      <w:r w:rsidRPr="000347A3">
        <w:rPr>
          <w:rFonts w:ascii="Palatino Linotype" w:eastAsia="Calibri" w:hAnsi="Palatino Linotype" w:cs="Arial"/>
          <w:lang w:val="es-ES"/>
        </w:rPr>
        <w:t xml:space="preserve">entregar vía </w:t>
      </w:r>
      <w:r w:rsidRPr="000347A3">
        <w:rPr>
          <w:rFonts w:ascii="Palatino Linotype" w:eastAsia="Calibri" w:hAnsi="Palatino Linotype" w:cs="Arial"/>
        </w:rPr>
        <w:t>Sistema de Acceso a Información Mexiquense (SAIMEX)</w:t>
      </w:r>
      <w:r w:rsidR="00FB7DE4" w:rsidRPr="000347A3">
        <w:rPr>
          <w:rFonts w:ascii="Palatino Linotype" w:eastAsia="Calibri" w:hAnsi="Palatino Linotype" w:cs="Arial"/>
        </w:rPr>
        <w:t xml:space="preserve"> y correo electrónico</w:t>
      </w:r>
      <w:r w:rsidRPr="000347A3">
        <w:rPr>
          <w:rFonts w:ascii="Palatino Linotype" w:eastAsia="Calibri" w:hAnsi="Palatino Linotype" w:cs="Arial"/>
          <w:b/>
          <w:lang w:val="es-ES"/>
        </w:rPr>
        <w:t>,</w:t>
      </w:r>
      <w:r w:rsidRPr="000347A3">
        <w:rPr>
          <w:rFonts w:ascii="Palatino Linotype" w:eastAsia="Times New Roman" w:hAnsi="Palatino Linotype" w:cs="Arial"/>
          <w:lang w:val="es-ES"/>
        </w:rPr>
        <w:t xml:space="preserve"> en versión pública, </w:t>
      </w:r>
      <w:r w:rsidR="00FB7DE4" w:rsidRPr="000347A3">
        <w:rPr>
          <w:rFonts w:ascii="Palatino Linotype" w:eastAsia="Times New Roman" w:hAnsi="Palatino Linotype" w:cs="Arial"/>
          <w:lang w:val="es-ES"/>
        </w:rPr>
        <w:t xml:space="preserve">el o los documentos en que conste </w:t>
      </w:r>
      <w:r w:rsidRPr="000347A3">
        <w:rPr>
          <w:rFonts w:ascii="Palatino Linotype" w:eastAsia="Times New Roman" w:hAnsi="Palatino Linotype" w:cs="Arial"/>
          <w:lang w:val="es-ES"/>
        </w:rPr>
        <w:t xml:space="preserve">la siguiente información: </w:t>
      </w:r>
    </w:p>
    <w:p w14:paraId="79AA4552" w14:textId="353BF5A1" w:rsidR="00FB7DE4" w:rsidRPr="000347A3" w:rsidRDefault="00FB7DE4" w:rsidP="000347A3">
      <w:pPr>
        <w:pStyle w:val="Prrafodelista"/>
        <w:numPr>
          <w:ilvl w:val="0"/>
          <w:numId w:val="30"/>
        </w:numPr>
        <w:spacing w:before="240" w:after="240" w:line="360" w:lineRule="auto"/>
        <w:ind w:right="49"/>
        <w:jc w:val="both"/>
        <w:rPr>
          <w:rFonts w:ascii="Palatino Linotype" w:hAnsi="Palatino Linotype"/>
          <w:b/>
        </w:rPr>
      </w:pPr>
      <w:r w:rsidRPr="000347A3">
        <w:rPr>
          <w:rFonts w:ascii="Palatino Linotype" w:hAnsi="Palatino Linotype"/>
          <w:b/>
        </w:rPr>
        <w:t xml:space="preserve">Sueldo bruto del Presidente Municipal y de los Titulares de la Contraloría Interna Municipal, de la Secretaría del Ayuntamiento y de la Unidad de Información, Planeación, Programación y Evaluación, al cuatro (04) de septiembre de dos mil diecinueve; y, </w:t>
      </w:r>
    </w:p>
    <w:p w14:paraId="7A62D0F9" w14:textId="269CA8A7" w:rsidR="004D468B" w:rsidRPr="00653BF2" w:rsidRDefault="00FB7DE4" w:rsidP="00653BF2">
      <w:pPr>
        <w:pStyle w:val="Prrafodelista"/>
        <w:numPr>
          <w:ilvl w:val="0"/>
          <w:numId w:val="30"/>
        </w:numPr>
        <w:spacing w:before="240" w:after="240" w:line="360" w:lineRule="auto"/>
        <w:ind w:right="49"/>
        <w:jc w:val="both"/>
        <w:rPr>
          <w:rFonts w:ascii="Palatino Linotype" w:hAnsi="Palatino Linotype"/>
          <w:b/>
        </w:rPr>
      </w:pPr>
      <w:r w:rsidRPr="000347A3">
        <w:rPr>
          <w:rFonts w:ascii="Palatino Linotype" w:hAnsi="Palatino Linotype"/>
          <w:b/>
        </w:rPr>
        <w:t>Sueldo bruto, sueldo neto y sueldo base del personal adscrito a la Contraloría Interna Municipal, Secretaría del Ayuntamiento y a la Unidad de Información, Planeación, Programación y Evaluación, al cuatro (04) de se</w:t>
      </w:r>
      <w:r w:rsidR="00653BF2">
        <w:rPr>
          <w:rFonts w:ascii="Palatino Linotype" w:hAnsi="Palatino Linotype"/>
          <w:b/>
        </w:rPr>
        <w:t>ptiembre de dos mil diecinueve.</w:t>
      </w:r>
    </w:p>
    <w:p w14:paraId="63AADAB2" w14:textId="25D312DA" w:rsidR="004D468B" w:rsidRPr="000347A3" w:rsidRDefault="004D468B" w:rsidP="000347A3">
      <w:pPr>
        <w:spacing w:line="360" w:lineRule="auto"/>
        <w:jc w:val="both"/>
        <w:rPr>
          <w:rFonts w:ascii="Palatino Linotype" w:eastAsia="Calibri" w:hAnsi="Palatino Linotype" w:cs="Arial"/>
          <w:b/>
        </w:rPr>
      </w:pPr>
      <w:r w:rsidRPr="000347A3">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Pr="000347A3">
        <w:rPr>
          <w:rFonts w:ascii="Palatino Linotype" w:eastAsia="Calibri" w:hAnsi="Palatino Linotype" w:cs="Arial"/>
          <w:b/>
        </w:rPr>
        <w:t>.</w:t>
      </w:r>
    </w:p>
    <w:p w14:paraId="2C94C671" w14:textId="77777777" w:rsidR="004D468B" w:rsidRPr="000347A3" w:rsidRDefault="004D468B" w:rsidP="000347A3">
      <w:pPr>
        <w:tabs>
          <w:tab w:val="left" w:pos="8080"/>
        </w:tabs>
        <w:spacing w:line="360" w:lineRule="auto"/>
        <w:ind w:right="49"/>
        <w:contextualSpacing/>
        <w:jc w:val="both"/>
        <w:rPr>
          <w:rFonts w:ascii="Palatino Linotype" w:eastAsia="Palatino Linotype" w:hAnsi="Palatino Linotype" w:cs="Palatino Linotype"/>
        </w:rPr>
      </w:pPr>
    </w:p>
    <w:p w14:paraId="628DA67B" w14:textId="77777777" w:rsidR="004D468B" w:rsidRPr="000347A3" w:rsidRDefault="004D468B" w:rsidP="000347A3">
      <w:pPr>
        <w:tabs>
          <w:tab w:val="left" w:pos="8080"/>
        </w:tabs>
        <w:spacing w:line="360" w:lineRule="auto"/>
        <w:ind w:right="49"/>
        <w:contextualSpacing/>
        <w:jc w:val="both"/>
        <w:rPr>
          <w:rFonts w:ascii="Palatino Linotype" w:eastAsia="Palatino Linotype" w:hAnsi="Palatino Linotype" w:cs="Palatino Linotype"/>
          <w:b/>
        </w:rPr>
      </w:pPr>
      <w:r w:rsidRPr="000347A3">
        <w:rPr>
          <w:rFonts w:ascii="Palatino Linotype" w:eastAsia="Palatino Linotype" w:hAnsi="Palatino Linotype" w:cs="Palatino Linotype"/>
          <w:b/>
        </w:rPr>
        <w:t xml:space="preserve">TERCERO. Notifíquese </w:t>
      </w:r>
      <w:r w:rsidRPr="000347A3">
        <w:rPr>
          <w:rFonts w:ascii="Palatino Linotype" w:eastAsia="Palatino Linotype" w:hAnsi="Palatino Linotype" w:cs="Palatino Linotype"/>
        </w:rPr>
        <w:t xml:space="preserve">al Titular de la Unidad de Transparencia del </w:t>
      </w:r>
      <w:r w:rsidRPr="000347A3">
        <w:rPr>
          <w:rFonts w:ascii="Palatino Linotype" w:eastAsia="Palatino Linotype" w:hAnsi="Palatino Linotype" w:cs="Palatino Linotype"/>
          <w:b/>
        </w:rPr>
        <w:t>SUJETO OBLIGADO</w:t>
      </w:r>
      <w:r w:rsidRPr="000347A3">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0347A3">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6F3896D2" w14:textId="77777777" w:rsidR="004D468B" w:rsidRPr="000347A3" w:rsidRDefault="004D468B" w:rsidP="000347A3">
      <w:pPr>
        <w:shd w:val="clear" w:color="auto" w:fill="FFFFFF"/>
        <w:spacing w:line="360" w:lineRule="auto"/>
        <w:jc w:val="both"/>
        <w:rPr>
          <w:rFonts w:ascii="Palatino Linotype" w:eastAsia="Times New Roman" w:hAnsi="Palatino Linotype" w:cs="Arial"/>
          <w:b/>
        </w:rPr>
      </w:pPr>
    </w:p>
    <w:p w14:paraId="157751CD" w14:textId="7B7CE54B" w:rsidR="004D468B" w:rsidRPr="000347A3" w:rsidRDefault="004D468B" w:rsidP="000347A3">
      <w:pPr>
        <w:shd w:val="clear" w:color="auto" w:fill="FFFFFF"/>
        <w:spacing w:line="360" w:lineRule="auto"/>
        <w:jc w:val="both"/>
        <w:rPr>
          <w:rFonts w:ascii="Palatino Linotype" w:eastAsia="MS Mincho" w:hAnsi="Palatino Linotype" w:cs="Times New Roman"/>
        </w:rPr>
      </w:pPr>
      <w:r w:rsidRPr="000347A3">
        <w:rPr>
          <w:rFonts w:ascii="Palatino Linotype" w:eastAsia="Times New Roman" w:hAnsi="Palatino Linotype" w:cs="Arial"/>
          <w:b/>
        </w:rPr>
        <w:t xml:space="preserve">CUARTO. </w:t>
      </w:r>
      <w:r w:rsidRPr="000347A3">
        <w:rPr>
          <w:rFonts w:ascii="Palatino Linotype" w:eastAsia="Times New Roman" w:hAnsi="Palatino Linotype" w:cs="Times New Roman"/>
          <w:b/>
          <w:bCs/>
          <w:color w:val="222222"/>
          <w:lang w:val="es-ES"/>
        </w:rPr>
        <w:t>Notifíquese a</w:t>
      </w:r>
      <w:r w:rsidRPr="000347A3">
        <w:rPr>
          <w:rFonts w:ascii="Palatino Linotype" w:hAnsi="Palatino Linotype"/>
          <w:b/>
        </w:rPr>
        <w:t xml:space="preserve"> </w:t>
      </w:r>
      <w:r w:rsidR="00DB41F1" w:rsidRPr="00DB41F1">
        <w:rPr>
          <w:rFonts w:ascii="Palatino Linotype" w:hAnsi="Palatino Linotype"/>
          <w:b/>
          <w:highlight w:val="black"/>
        </w:rPr>
        <w:t>------------------------</w:t>
      </w:r>
      <w:r w:rsidRPr="000347A3">
        <w:rPr>
          <w:rFonts w:ascii="Palatino Linotype" w:hAnsi="Palatino Linotype"/>
        </w:rPr>
        <w:t xml:space="preserve"> la presente resolución</w:t>
      </w:r>
      <w:r w:rsidRPr="000347A3">
        <w:rPr>
          <w:rFonts w:ascii="Palatino Linotype" w:eastAsia="MS Mincho" w:hAnsi="Palatino Linotype" w:cs="Times New Roman"/>
        </w:rPr>
        <w:t>.</w:t>
      </w:r>
    </w:p>
    <w:p w14:paraId="1D89DCC6" w14:textId="3FEACD9B" w:rsidR="004D468B" w:rsidRPr="000347A3" w:rsidRDefault="004D468B" w:rsidP="000347A3">
      <w:pPr>
        <w:shd w:val="clear" w:color="auto" w:fill="FFFFFF"/>
        <w:spacing w:before="240" w:after="360" w:line="360" w:lineRule="auto"/>
        <w:jc w:val="both"/>
        <w:rPr>
          <w:rFonts w:ascii="Palatino Linotype" w:eastAsia="MS Mincho" w:hAnsi="Palatino Linotype" w:cs="Times New Roman"/>
          <w:lang w:val="es-ES"/>
        </w:rPr>
      </w:pPr>
      <w:r w:rsidRPr="000347A3">
        <w:rPr>
          <w:rFonts w:ascii="Palatino Linotype" w:eastAsia="MS Mincho" w:hAnsi="Palatino Linotype" w:cs="Times New Roman"/>
          <w:b/>
          <w:lang w:val="es-MX"/>
        </w:rPr>
        <w:t>QUINTO.</w:t>
      </w:r>
      <w:r w:rsidRPr="000347A3">
        <w:rPr>
          <w:rFonts w:ascii="Palatino Linotype" w:eastAsia="MS Mincho" w:hAnsi="Palatino Linotype" w:cs="Times New Roman"/>
          <w:lang w:val="es-MX"/>
        </w:rPr>
        <w:t xml:space="preserve"> </w:t>
      </w:r>
      <w:r w:rsidRPr="000347A3">
        <w:rPr>
          <w:rFonts w:ascii="Palatino Linotype" w:eastAsia="MS Mincho" w:hAnsi="Palatino Linotype" w:cs="Times New Roman"/>
          <w:lang w:val="es-ES"/>
        </w:rPr>
        <w:t xml:space="preserve">Se hace del conocimiento de </w:t>
      </w:r>
      <w:r w:rsidR="00DB41F1" w:rsidRPr="00DB41F1">
        <w:rPr>
          <w:rFonts w:ascii="Palatino Linotype" w:hAnsi="Palatino Linotype"/>
          <w:b/>
          <w:highlight w:val="black"/>
        </w:rPr>
        <w:t>-------------------------</w:t>
      </w:r>
      <w:bookmarkStart w:id="70" w:name="_GoBack"/>
      <w:bookmarkEnd w:id="70"/>
      <w:r w:rsidR="008000BD" w:rsidRPr="000347A3">
        <w:rPr>
          <w:rFonts w:ascii="Palatino Linotype" w:hAnsi="Palatino Linotype"/>
        </w:rPr>
        <w:t xml:space="preserve"> </w:t>
      </w:r>
      <w:r w:rsidRPr="000347A3">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0347A3">
        <w:rPr>
          <w:rFonts w:ascii="Palatino Linotype" w:eastAsia="MS Mincho" w:hAnsi="Palatino Linotype" w:cs="Times New Roman"/>
          <w:bCs/>
          <w:lang w:val="es-ES"/>
        </w:rPr>
        <w:t>vía juicio de amparo</w:t>
      </w:r>
      <w:r w:rsidRPr="000347A3">
        <w:rPr>
          <w:rFonts w:ascii="Palatino Linotype" w:eastAsia="MS Mincho" w:hAnsi="Palatino Linotype" w:cs="Times New Roman"/>
          <w:lang w:val="es-ES"/>
        </w:rPr>
        <w:t> en los términos de las leyes aplicables.</w:t>
      </w:r>
    </w:p>
    <w:bookmarkEnd w:id="38"/>
    <w:p w14:paraId="4A380E72" w14:textId="5A019B9B" w:rsidR="001105B5" w:rsidRPr="000347A3" w:rsidRDefault="009157E2" w:rsidP="000347A3">
      <w:pPr>
        <w:tabs>
          <w:tab w:val="left" w:pos="0"/>
        </w:tabs>
        <w:spacing w:line="360" w:lineRule="auto"/>
        <w:ind w:right="49"/>
        <w:jc w:val="both"/>
        <w:rPr>
          <w:rFonts w:ascii="Palatino Linotype" w:hAnsi="Palatino Linotype" w:cs="Arial"/>
        </w:rPr>
      </w:pPr>
      <w:r w:rsidRPr="000347A3">
        <w:rPr>
          <w:rFonts w:ascii="Palatino Linotype" w:hAnsi="Palatino Linotype" w:cs="Arial"/>
        </w:rPr>
        <w:t>A</w:t>
      </w:r>
      <w:r w:rsidRPr="00653BF2">
        <w:rPr>
          <w:rFonts w:ascii="Palatino Linotype" w:hAnsi="Palatino Linotype" w:cs="Arial"/>
        </w:rPr>
        <w:t>SÍ LO RESUELVE, POR UNANIMIDAD DE VOTOS, EL PLENO DEL</w:t>
      </w:r>
      <w:r w:rsidRPr="00653BF2">
        <w:rPr>
          <w:rFonts w:ascii="Palatino Linotype" w:eastAsia="Arial Unicode MS" w:hAnsi="Palatino Linotype" w:cs="Arial"/>
        </w:rPr>
        <w:t xml:space="preserve"> INSTITUTO DE TRANSPARENCIA, ACCESO A LA INFORMACIÓN PÚBLICA Y PROTECCIÓN DE DATOS PERSONALES DEL ESTADO DE MÉXICO Y MUNICIPIOS</w:t>
      </w:r>
      <w:r w:rsidRPr="00653BF2">
        <w:rPr>
          <w:rFonts w:ascii="Palatino Linotype" w:hAnsi="Palatino Linotype" w:cs="Arial"/>
        </w:rPr>
        <w:t xml:space="preserve">, CONFORMADO POR LOS COMISIONADOS ZULEMA MARTÍNEZ </w:t>
      </w:r>
      <w:r w:rsidR="00D70F0E" w:rsidRPr="00653BF2">
        <w:rPr>
          <w:rFonts w:ascii="Palatino Linotype" w:hAnsi="Palatino Linotype" w:cs="Arial"/>
        </w:rPr>
        <w:t>SÁNCHEZ; EVA ABAID YAPUR; JOSÉ GUADALUPE LUNA HERNÁNDEZ; JAVIER MARTÍNEZ</w:t>
      </w:r>
      <w:r w:rsidR="00653BF2">
        <w:rPr>
          <w:rFonts w:ascii="Palatino Linotype" w:hAnsi="Palatino Linotype" w:cs="Arial"/>
        </w:rPr>
        <w:t xml:space="preserve"> CRUZ</w:t>
      </w:r>
      <w:r w:rsidR="00D70F0E" w:rsidRPr="00653BF2">
        <w:rPr>
          <w:rFonts w:ascii="Palatino Linotype" w:hAnsi="Palatino Linotype" w:cs="Arial"/>
        </w:rPr>
        <w:t xml:space="preserve"> Y LUIS GUSTAVO PARRA NORIEGA</w:t>
      </w:r>
      <w:r w:rsidR="00A345A3" w:rsidRPr="00653BF2">
        <w:rPr>
          <w:rFonts w:ascii="Palatino Linotype" w:hAnsi="Palatino Linotype" w:cs="Arial"/>
        </w:rPr>
        <w:t xml:space="preserve">; EN LA </w:t>
      </w:r>
      <w:r w:rsidR="00653BF2" w:rsidRPr="00653BF2">
        <w:rPr>
          <w:rFonts w:ascii="Palatino Linotype" w:hAnsi="Palatino Linotype" w:cs="Arial"/>
        </w:rPr>
        <w:t>CUADRAGÉSIMA</w:t>
      </w:r>
      <w:r w:rsidR="00484723" w:rsidRPr="00653BF2">
        <w:rPr>
          <w:rFonts w:ascii="Palatino Linotype" w:hAnsi="Palatino Linotype" w:cs="Arial"/>
        </w:rPr>
        <w:t xml:space="preserve"> </w:t>
      </w:r>
      <w:r w:rsidR="00FB7DE4" w:rsidRPr="00653BF2">
        <w:rPr>
          <w:rFonts w:ascii="Palatino Linotype" w:hAnsi="Palatino Linotype" w:cs="Arial"/>
        </w:rPr>
        <w:t>QUINTA</w:t>
      </w:r>
      <w:r w:rsidR="00D70F0E" w:rsidRPr="00653BF2">
        <w:rPr>
          <w:rFonts w:ascii="Palatino Linotype" w:hAnsi="Palatino Linotype" w:cs="Arial"/>
        </w:rPr>
        <w:t xml:space="preserve"> SESIÓN </w:t>
      </w:r>
      <w:r w:rsidR="00A345A3" w:rsidRPr="00653BF2">
        <w:rPr>
          <w:rFonts w:ascii="Palatino Linotype" w:hAnsi="Palatino Linotype" w:cs="Arial"/>
        </w:rPr>
        <w:t xml:space="preserve">ORDINARIA CELEBRADA </w:t>
      </w:r>
      <w:r w:rsidR="00FB7DE4" w:rsidRPr="00653BF2">
        <w:rPr>
          <w:rFonts w:ascii="Palatino Linotype" w:hAnsi="Palatino Linotype" w:cs="Arial"/>
        </w:rPr>
        <w:t>EL CUATRO</w:t>
      </w:r>
      <w:r w:rsidR="00F77BB6" w:rsidRPr="00653BF2">
        <w:rPr>
          <w:rFonts w:ascii="Palatino Linotype" w:hAnsi="Palatino Linotype" w:cs="Arial"/>
        </w:rPr>
        <w:t xml:space="preserve"> DE </w:t>
      </w:r>
      <w:r w:rsidR="00FB7DE4" w:rsidRPr="00653BF2">
        <w:rPr>
          <w:rFonts w:ascii="Palatino Linotype" w:hAnsi="Palatino Linotype" w:cs="Arial"/>
        </w:rPr>
        <w:t>DICIEMBRE</w:t>
      </w:r>
      <w:r w:rsidR="00391A6E" w:rsidRPr="00653BF2">
        <w:rPr>
          <w:rFonts w:ascii="Palatino Linotype" w:hAnsi="Palatino Linotype" w:cs="Arial"/>
        </w:rPr>
        <w:t xml:space="preserve"> </w:t>
      </w:r>
      <w:r w:rsidR="00D70F0E" w:rsidRPr="00653BF2">
        <w:rPr>
          <w:rFonts w:ascii="Palatino Linotype" w:hAnsi="Palatino Linotype" w:cs="Arial"/>
        </w:rPr>
        <w:t xml:space="preserve">DE DOS MIL DIECINUEVE, ANTE EL SECRETARIO TÉCNICO </w:t>
      </w:r>
      <w:r w:rsidRPr="00653BF2">
        <w:rPr>
          <w:rFonts w:ascii="Palatino Linotype" w:hAnsi="Palatino Linotype" w:cs="Arial"/>
        </w:rPr>
        <w:t xml:space="preserve">DEL PLENO, </w:t>
      </w:r>
      <w:r w:rsidRPr="00653BF2">
        <w:rPr>
          <w:rFonts w:ascii="Palatino Linotype" w:hAnsi="Palatino Linotype"/>
        </w:rPr>
        <w:t>ALEXIS TAPIA RAMÍREZ</w:t>
      </w:r>
      <w:r w:rsidR="00391A6E" w:rsidRPr="00653BF2">
        <w:rPr>
          <w:rFonts w:ascii="Palatino Linotype" w:hAnsi="Palatino Linotype" w:cs="Arial"/>
        </w:rPr>
        <w:t>.</w:t>
      </w:r>
    </w:p>
    <w:p w14:paraId="62AA673C" w14:textId="77777777" w:rsidR="00F77BB6" w:rsidRPr="000347A3" w:rsidRDefault="00F77BB6" w:rsidP="000347A3">
      <w:pPr>
        <w:tabs>
          <w:tab w:val="left" w:pos="0"/>
        </w:tabs>
        <w:spacing w:line="360" w:lineRule="auto"/>
        <w:ind w:right="49"/>
        <w:jc w:val="both"/>
        <w:rPr>
          <w:rFonts w:ascii="Palatino Linotype" w:hAnsi="Palatino Linotype" w:cs="Arial"/>
        </w:rPr>
      </w:pPr>
    </w:p>
    <w:p w14:paraId="3F5D21BD" w14:textId="77777777" w:rsidR="009D1DD7" w:rsidRDefault="009D1DD7" w:rsidP="000347A3">
      <w:pPr>
        <w:tabs>
          <w:tab w:val="left" w:pos="0"/>
        </w:tabs>
        <w:spacing w:line="360" w:lineRule="auto"/>
        <w:ind w:right="49"/>
        <w:jc w:val="both"/>
        <w:rPr>
          <w:rFonts w:ascii="Palatino Linotype" w:hAnsi="Palatino Linotype" w:cs="Arial"/>
        </w:rPr>
      </w:pPr>
    </w:p>
    <w:p w14:paraId="51420133" w14:textId="77777777" w:rsidR="00653BF2" w:rsidRDefault="00653BF2" w:rsidP="000347A3">
      <w:pPr>
        <w:tabs>
          <w:tab w:val="left" w:pos="0"/>
        </w:tabs>
        <w:spacing w:line="360" w:lineRule="auto"/>
        <w:ind w:right="49"/>
        <w:jc w:val="both"/>
        <w:rPr>
          <w:rFonts w:ascii="Palatino Linotype" w:hAnsi="Palatino Linotype" w:cs="Arial"/>
        </w:rPr>
      </w:pPr>
    </w:p>
    <w:p w14:paraId="6C34F165" w14:textId="77777777" w:rsidR="00653BF2" w:rsidRPr="000347A3" w:rsidRDefault="00653BF2" w:rsidP="000347A3">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0347A3" w14:paraId="605AB817" w14:textId="77777777" w:rsidTr="00E45562">
        <w:trPr>
          <w:jc w:val="center"/>
        </w:trPr>
        <w:tc>
          <w:tcPr>
            <w:tcW w:w="9918" w:type="dxa"/>
            <w:gridSpan w:val="2"/>
          </w:tcPr>
          <w:p w14:paraId="089F96A1" w14:textId="77777777" w:rsidR="009157E2" w:rsidRPr="000347A3" w:rsidRDefault="009157E2" w:rsidP="00653BF2">
            <w:pPr>
              <w:tabs>
                <w:tab w:val="left" w:pos="0"/>
              </w:tabs>
              <w:spacing w:line="360" w:lineRule="auto"/>
              <w:jc w:val="center"/>
              <w:rPr>
                <w:rFonts w:ascii="Palatino Linotype" w:hAnsi="Palatino Linotype" w:cs="Arial"/>
                <w:b/>
              </w:rPr>
            </w:pPr>
          </w:p>
          <w:p w14:paraId="6D624526" w14:textId="77777777" w:rsidR="009157E2" w:rsidRPr="000347A3" w:rsidRDefault="009157E2" w:rsidP="00653BF2">
            <w:pPr>
              <w:tabs>
                <w:tab w:val="left" w:pos="0"/>
              </w:tabs>
              <w:spacing w:line="360" w:lineRule="auto"/>
              <w:jc w:val="center"/>
              <w:rPr>
                <w:rFonts w:ascii="Palatino Linotype" w:hAnsi="Palatino Linotype" w:cs="Arial"/>
                <w:b/>
              </w:rPr>
            </w:pPr>
            <w:r w:rsidRPr="000347A3">
              <w:rPr>
                <w:rFonts w:ascii="Palatino Linotype" w:hAnsi="Palatino Linotype" w:cs="Arial"/>
                <w:b/>
              </w:rPr>
              <w:t>Zulema Martínez Sánchez</w:t>
            </w:r>
          </w:p>
          <w:p w14:paraId="6E03B884" w14:textId="77777777" w:rsidR="009157E2" w:rsidRPr="000347A3" w:rsidRDefault="009157E2" w:rsidP="00653BF2">
            <w:pPr>
              <w:tabs>
                <w:tab w:val="left" w:pos="0"/>
              </w:tabs>
              <w:spacing w:line="360" w:lineRule="auto"/>
              <w:jc w:val="center"/>
              <w:rPr>
                <w:rFonts w:ascii="Palatino Linotype" w:hAnsi="Palatino Linotype" w:cs="Arial"/>
                <w:b/>
              </w:rPr>
            </w:pPr>
            <w:r w:rsidRPr="000347A3">
              <w:rPr>
                <w:rFonts w:ascii="Palatino Linotype" w:hAnsi="Palatino Linotype" w:cs="Arial"/>
              </w:rPr>
              <w:t>Comisionada Presidenta</w:t>
            </w:r>
          </w:p>
          <w:p w14:paraId="1FCA8795" w14:textId="0ABB5F41" w:rsidR="009157E2" w:rsidRPr="000347A3" w:rsidRDefault="009157E2" w:rsidP="00653BF2">
            <w:pPr>
              <w:tabs>
                <w:tab w:val="left" w:pos="0"/>
              </w:tabs>
              <w:spacing w:line="360" w:lineRule="auto"/>
              <w:jc w:val="center"/>
              <w:rPr>
                <w:rFonts w:ascii="Palatino Linotype" w:hAnsi="Palatino Linotype" w:cs="Arial"/>
                <w:b/>
              </w:rPr>
            </w:pPr>
            <w:r w:rsidRPr="000347A3">
              <w:rPr>
                <w:rFonts w:ascii="Palatino Linotype" w:hAnsi="Palatino Linotype" w:cs="Arial"/>
                <w:b/>
              </w:rPr>
              <w:t>(R</w:t>
            </w:r>
            <w:r w:rsidR="0073321B" w:rsidRPr="000347A3">
              <w:rPr>
                <w:rFonts w:ascii="Palatino Linotype" w:hAnsi="Palatino Linotype" w:cs="Arial"/>
                <w:b/>
              </w:rPr>
              <w:t>úbrica</w:t>
            </w:r>
            <w:r w:rsidRPr="000347A3">
              <w:rPr>
                <w:rFonts w:ascii="Palatino Linotype" w:hAnsi="Palatino Linotype" w:cs="Arial"/>
                <w:b/>
              </w:rPr>
              <w:t>)</w:t>
            </w:r>
          </w:p>
          <w:p w14:paraId="79698686" w14:textId="77777777" w:rsidR="00F77BB6" w:rsidRPr="000347A3" w:rsidRDefault="00F77BB6" w:rsidP="00653BF2">
            <w:pPr>
              <w:tabs>
                <w:tab w:val="left" w:pos="0"/>
              </w:tabs>
              <w:spacing w:line="360" w:lineRule="auto"/>
              <w:rPr>
                <w:rFonts w:ascii="Palatino Linotype" w:hAnsi="Palatino Linotype" w:cs="Arial"/>
                <w:b/>
              </w:rPr>
            </w:pPr>
          </w:p>
        </w:tc>
      </w:tr>
      <w:tr w:rsidR="009157E2" w:rsidRPr="000347A3" w14:paraId="50EE6E98" w14:textId="77777777" w:rsidTr="00E45562">
        <w:trPr>
          <w:jc w:val="center"/>
        </w:trPr>
        <w:tc>
          <w:tcPr>
            <w:tcW w:w="4905" w:type="dxa"/>
          </w:tcPr>
          <w:p w14:paraId="13553C79" w14:textId="77777777" w:rsidR="009157E2" w:rsidRPr="000347A3" w:rsidRDefault="009157E2" w:rsidP="00653BF2">
            <w:pPr>
              <w:tabs>
                <w:tab w:val="left" w:pos="0"/>
              </w:tabs>
              <w:spacing w:line="360" w:lineRule="auto"/>
              <w:jc w:val="center"/>
              <w:rPr>
                <w:rFonts w:ascii="Palatino Linotype" w:hAnsi="Palatino Linotype" w:cs="Arial"/>
                <w:b/>
              </w:rPr>
            </w:pPr>
            <w:r w:rsidRPr="000347A3">
              <w:rPr>
                <w:rFonts w:ascii="Palatino Linotype" w:hAnsi="Palatino Linotype" w:cs="Arial"/>
                <w:b/>
              </w:rPr>
              <w:t xml:space="preserve">Eva </w:t>
            </w:r>
            <w:proofErr w:type="spellStart"/>
            <w:r w:rsidRPr="000347A3">
              <w:rPr>
                <w:rFonts w:ascii="Palatino Linotype" w:hAnsi="Palatino Linotype" w:cs="Arial"/>
                <w:b/>
              </w:rPr>
              <w:t>Abaid</w:t>
            </w:r>
            <w:proofErr w:type="spellEnd"/>
            <w:r w:rsidRPr="000347A3">
              <w:rPr>
                <w:rFonts w:ascii="Palatino Linotype" w:hAnsi="Palatino Linotype" w:cs="Arial"/>
                <w:b/>
              </w:rPr>
              <w:t xml:space="preserve"> </w:t>
            </w:r>
            <w:proofErr w:type="spellStart"/>
            <w:r w:rsidRPr="000347A3">
              <w:rPr>
                <w:rFonts w:ascii="Palatino Linotype" w:hAnsi="Palatino Linotype" w:cs="Arial"/>
                <w:b/>
              </w:rPr>
              <w:t>Yapur</w:t>
            </w:r>
            <w:proofErr w:type="spellEnd"/>
          </w:p>
          <w:p w14:paraId="47FDB9EF" w14:textId="77777777" w:rsidR="009157E2" w:rsidRPr="000347A3" w:rsidRDefault="009157E2" w:rsidP="00653BF2">
            <w:pPr>
              <w:tabs>
                <w:tab w:val="left" w:pos="0"/>
              </w:tabs>
              <w:spacing w:line="360" w:lineRule="auto"/>
              <w:jc w:val="center"/>
              <w:rPr>
                <w:rFonts w:ascii="Palatino Linotype" w:hAnsi="Palatino Linotype" w:cs="Arial"/>
              </w:rPr>
            </w:pPr>
            <w:r w:rsidRPr="000347A3">
              <w:rPr>
                <w:rFonts w:ascii="Palatino Linotype" w:hAnsi="Palatino Linotype" w:cs="Arial"/>
              </w:rPr>
              <w:t>Comisionada</w:t>
            </w:r>
          </w:p>
          <w:p w14:paraId="6BD2E6B4" w14:textId="0F990A2D" w:rsidR="009157E2" w:rsidRPr="000347A3" w:rsidRDefault="0073321B" w:rsidP="00653BF2">
            <w:pPr>
              <w:tabs>
                <w:tab w:val="left" w:pos="0"/>
              </w:tabs>
              <w:spacing w:line="360" w:lineRule="auto"/>
              <w:jc w:val="center"/>
              <w:rPr>
                <w:rFonts w:ascii="Palatino Linotype" w:hAnsi="Palatino Linotype" w:cs="Arial"/>
                <w:b/>
              </w:rPr>
            </w:pPr>
            <w:r w:rsidRPr="000347A3">
              <w:rPr>
                <w:rFonts w:ascii="Palatino Linotype" w:hAnsi="Palatino Linotype" w:cs="Arial"/>
                <w:b/>
              </w:rPr>
              <w:t>(Rúbrica</w:t>
            </w:r>
            <w:r w:rsidR="009157E2" w:rsidRPr="000347A3">
              <w:rPr>
                <w:rFonts w:ascii="Palatino Linotype" w:hAnsi="Palatino Linotype" w:cs="Arial"/>
                <w:b/>
              </w:rPr>
              <w:t>)</w:t>
            </w:r>
          </w:p>
        </w:tc>
        <w:tc>
          <w:tcPr>
            <w:tcW w:w="5013" w:type="dxa"/>
          </w:tcPr>
          <w:p w14:paraId="14E98247" w14:textId="77777777" w:rsidR="009157E2" w:rsidRPr="000347A3" w:rsidRDefault="009157E2" w:rsidP="00653BF2">
            <w:pPr>
              <w:tabs>
                <w:tab w:val="left" w:pos="0"/>
              </w:tabs>
              <w:spacing w:line="360" w:lineRule="auto"/>
              <w:jc w:val="center"/>
              <w:rPr>
                <w:rFonts w:ascii="Palatino Linotype" w:hAnsi="Palatino Linotype" w:cs="Arial"/>
                <w:b/>
              </w:rPr>
            </w:pPr>
            <w:r w:rsidRPr="000347A3">
              <w:rPr>
                <w:rFonts w:ascii="Palatino Linotype" w:hAnsi="Palatino Linotype" w:cs="Arial"/>
                <w:b/>
              </w:rPr>
              <w:t>José Guadalupe Luna Hernández</w:t>
            </w:r>
          </w:p>
          <w:p w14:paraId="5D378D12" w14:textId="77777777" w:rsidR="009157E2" w:rsidRPr="000347A3" w:rsidRDefault="009157E2" w:rsidP="00653BF2">
            <w:pPr>
              <w:tabs>
                <w:tab w:val="left" w:pos="0"/>
              </w:tabs>
              <w:spacing w:line="360" w:lineRule="auto"/>
              <w:jc w:val="center"/>
              <w:rPr>
                <w:rFonts w:ascii="Palatino Linotype" w:hAnsi="Palatino Linotype" w:cs="Arial"/>
              </w:rPr>
            </w:pPr>
            <w:r w:rsidRPr="000347A3">
              <w:rPr>
                <w:rFonts w:ascii="Palatino Linotype" w:hAnsi="Palatino Linotype" w:cs="Arial"/>
              </w:rPr>
              <w:t>Comisionado</w:t>
            </w:r>
          </w:p>
          <w:p w14:paraId="372BDCFB" w14:textId="00E7A113" w:rsidR="009157E2" w:rsidRPr="000347A3" w:rsidRDefault="0073321B" w:rsidP="00653BF2">
            <w:pPr>
              <w:tabs>
                <w:tab w:val="left" w:pos="0"/>
              </w:tabs>
              <w:spacing w:line="360" w:lineRule="auto"/>
              <w:jc w:val="center"/>
              <w:rPr>
                <w:rFonts w:ascii="Palatino Linotype" w:hAnsi="Palatino Linotype" w:cs="Arial"/>
                <w:b/>
              </w:rPr>
            </w:pPr>
            <w:r w:rsidRPr="000347A3">
              <w:rPr>
                <w:rFonts w:ascii="Palatino Linotype" w:hAnsi="Palatino Linotype" w:cs="Arial"/>
                <w:b/>
              </w:rPr>
              <w:t>(Rúbrica</w:t>
            </w:r>
            <w:r w:rsidR="009157E2" w:rsidRPr="000347A3">
              <w:rPr>
                <w:rFonts w:ascii="Palatino Linotype" w:hAnsi="Palatino Linotype" w:cs="Arial"/>
                <w:b/>
              </w:rPr>
              <w:t>)</w:t>
            </w:r>
          </w:p>
          <w:p w14:paraId="28C9632D" w14:textId="77777777" w:rsidR="009157E2" w:rsidRPr="000347A3" w:rsidRDefault="009157E2" w:rsidP="00653BF2">
            <w:pPr>
              <w:tabs>
                <w:tab w:val="left" w:pos="0"/>
              </w:tabs>
              <w:spacing w:line="360" w:lineRule="auto"/>
              <w:jc w:val="center"/>
              <w:rPr>
                <w:rFonts w:ascii="Palatino Linotype" w:hAnsi="Palatino Linotype" w:cs="Arial"/>
                <w:b/>
              </w:rPr>
            </w:pPr>
          </w:p>
        </w:tc>
      </w:tr>
      <w:tr w:rsidR="009157E2" w:rsidRPr="000347A3" w14:paraId="4B3FD288" w14:textId="77777777" w:rsidTr="00E45562">
        <w:trPr>
          <w:jc w:val="center"/>
        </w:trPr>
        <w:tc>
          <w:tcPr>
            <w:tcW w:w="4905" w:type="dxa"/>
          </w:tcPr>
          <w:p w14:paraId="2EA40A22" w14:textId="77777777" w:rsidR="00166F03" w:rsidRPr="000347A3" w:rsidRDefault="00166F03" w:rsidP="00653BF2">
            <w:pPr>
              <w:tabs>
                <w:tab w:val="left" w:pos="0"/>
              </w:tabs>
              <w:spacing w:line="360" w:lineRule="auto"/>
              <w:jc w:val="center"/>
              <w:rPr>
                <w:rFonts w:ascii="Palatino Linotype" w:hAnsi="Palatino Linotype" w:cs="Arial"/>
                <w:b/>
              </w:rPr>
            </w:pPr>
          </w:p>
          <w:p w14:paraId="783A1423" w14:textId="77777777" w:rsidR="009157E2" w:rsidRPr="000347A3" w:rsidRDefault="009157E2" w:rsidP="00653BF2">
            <w:pPr>
              <w:tabs>
                <w:tab w:val="left" w:pos="0"/>
              </w:tabs>
              <w:spacing w:line="360" w:lineRule="auto"/>
              <w:jc w:val="center"/>
              <w:rPr>
                <w:rFonts w:ascii="Palatino Linotype" w:hAnsi="Palatino Linotype" w:cs="Arial"/>
                <w:b/>
              </w:rPr>
            </w:pPr>
            <w:r w:rsidRPr="000347A3">
              <w:rPr>
                <w:rFonts w:ascii="Palatino Linotype" w:hAnsi="Palatino Linotype" w:cs="Arial"/>
                <w:b/>
              </w:rPr>
              <w:t>Javier Martínez Cruz</w:t>
            </w:r>
          </w:p>
          <w:p w14:paraId="672380BE" w14:textId="77777777" w:rsidR="009157E2" w:rsidRPr="000347A3" w:rsidRDefault="009157E2" w:rsidP="00653BF2">
            <w:pPr>
              <w:tabs>
                <w:tab w:val="left" w:pos="0"/>
              </w:tabs>
              <w:spacing w:line="360" w:lineRule="auto"/>
              <w:jc w:val="center"/>
              <w:rPr>
                <w:rFonts w:ascii="Palatino Linotype" w:hAnsi="Palatino Linotype" w:cs="Arial"/>
              </w:rPr>
            </w:pPr>
            <w:r w:rsidRPr="000347A3">
              <w:rPr>
                <w:rFonts w:ascii="Palatino Linotype" w:hAnsi="Palatino Linotype" w:cs="Arial"/>
              </w:rPr>
              <w:t>Comisionado</w:t>
            </w:r>
          </w:p>
          <w:p w14:paraId="580EE6F1" w14:textId="2746EC1C" w:rsidR="009157E2" w:rsidRPr="000347A3" w:rsidRDefault="0073321B" w:rsidP="00653BF2">
            <w:pPr>
              <w:tabs>
                <w:tab w:val="left" w:pos="0"/>
              </w:tabs>
              <w:spacing w:line="360" w:lineRule="auto"/>
              <w:jc w:val="center"/>
              <w:rPr>
                <w:rFonts w:ascii="Palatino Linotype" w:hAnsi="Palatino Linotype" w:cs="Arial"/>
                <w:b/>
              </w:rPr>
            </w:pPr>
            <w:r w:rsidRPr="000347A3">
              <w:rPr>
                <w:rFonts w:ascii="Palatino Linotype" w:hAnsi="Palatino Linotype" w:cs="Arial"/>
                <w:b/>
              </w:rPr>
              <w:t>(Rúbrica</w:t>
            </w:r>
            <w:r w:rsidR="009157E2" w:rsidRPr="000347A3">
              <w:rPr>
                <w:rFonts w:ascii="Palatino Linotype" w:hAnsi="Palatino Linotype" w:cs="Arial"/>
                <w:b/>
              </w:rPr>
              <w:t>)</w:t>
            </w:r>
          </w:p>
        </w:tc>
        <w:tc>
          <w:tcPr>
            <w:tcW w:w="5013" w:type="dxa"/>
          </w:tcPr>
          <w:p w14:paraId="468B5D53" w14:textId="77777777" w:rsidR="00166F03" w:rsidRPr="000347A3" w:rsidRDefault="00166F03" w:rsidP="00653BF2">
            <w:pPr>
              <w:tabs>
                <w:tab w:val="left" w:pos="0"/>
              </w:tabs>
              <w:spacing w:line="360" w:lineRule="auto"/>
              <w:jc w:val="center"/>
              <w:rPr>
                <w:rFonts w:ascii="Palatino Linotype" w:hAnsi="Palatino Linotype" w:cs="Arial"/>
                <w:b/>
              </w:rPr>
            </w:pPr>
          </w:p>
          <w:p w14:paraId="00338DFF" w14:textId="77777777" w:rsidR="009157E2" w:rsidRPr="000347A3" w:rsidRDefault="009157E2" w:rsidP="00653BF2">
            <w:pPr>
              <w:tabs>
                <w:tab w:val="left" w:pos="0"/>
              </w:tabs>
              <w:spacing w:line="360" w:lineRule="auto"/>
              <w:jc w:val="center"/>
              <w:rPr>
                <w:rFonts w:ascii="Palatino Linotype" w:hAnsi="Palatino Linotype" w:cs="Arial"/>
                <w:b/>
              </w:rPr>
            </w:pPr>
            <w:r w:rsidRPr="000347A3">
              <w:rPr>
                <w:rFonts w:ascii="Palatino Linotype" w:hAnsi="Palatino Linotype" w:cs="Arial"/>
                <w:b/>
              </w:rPr>
              <w:t>Luis Gustavo Parra Noriega</w:t>
            </w:r>
          </w:p>
          <w:p w14:paraId="54DB2582" w14:textId="77777777" w:rsidR="009157E2" w:rsidRPr="000347A3" w:rsidRDefault="009157E2" w:rsidP="00653BF2">
            <w:pPr>
              <w:tabs>
                <w:tab w:val="left" w:pos="0"/>
              </w:tabs>
              <w:spacing w:line="360" w:lineRule="auto"/>
              <w:jc w:val="center"/>
              <w:rPr>
                <w:rFonts w:ascii="Palatino Linotype" w:hAnsi="Palatino Linotype" w:cs="Arial"/>
              </w:rPr>
            </w:pPr>
            <w:r w:rsidRPr="000347A3">
              <w:rPr>
                <w:rFonts w:ascii="Palatino Linotype" w:hAnsi="Palatino Linotype" w:cs="Arial"/>
              </w:rPr>
              <w:t>Comisionado</w:t>
            </w:r>
          </w:p>
          <w:p w14:paraId="763ADD11" w14:textId="72A22EEA" w:rsidR="009157E2" w:rsidRPr="000347A3" w:rsidRDefault="0073321B" w:rsidP="00653BF2">
            <w:pPr>
              <w:tabs>
                <w:tab w:val="left" w:pos="0"/>
              </w:tabs>
              <w:spacing w:line="360" w:lineRule="auto"/>
              <w:jc w:val="center"/>
              <w:rPr>
                <w:rFonts w:ascii="Palatino Linotype" w:hAnsi="Palatino Linotype" w:cs="Arial"/>
                <w:b/>
              </w:rPr>
            </w:pPr>
            <w:r w:rsidRPr="000347A3">
              <w:rPr>
                <w:rFonts w:ascii="Palatino Linotype" w:hAnsi="Palatino Linotype" w:cs="Arial"/>
                <w:b/>
              </w:rPr>
              <w:t>(Rúbrica</w:t>
            </w:r>
            <w:r w:rsidR="009157E2" w:rsidRPr="000347A3">
              <w:rPr>
                <w:rFonts w:ascii="Palatino Linotype" w:hAnsi="Palatino Linotype" w:cs="Arial"/>
                <w:b/>
              </w:rPr>
              <w:t>)</w:t>
            </w:r>
          </w:p>
        </w:tc>
      </w:tr>
      <w:tr w:rsidR="009157E2" w:rsidRPr="00653BF2" w14:paraId="65A2A8C5" w14:textId="77777777" w:rsidTr="00E45562">
        <w:trPr>
          <w:jc w:val="center"/>
        </w:trPr>
        <w:tc>
          <w:tcPr>
            <w:tcW w:w="9918" w:type="dxa"/>
            <w:gridSpan w:val="2"/>
          </w:tcPr>
          <w:p w14:paraId="6A7C80E6" w14:textId="77777777" w:rsidR="009157E2" w:rsidRPr="000347A3" w:rsidRDefault="009157E2" w:rsidP="00653BF2">
            <w:pPr>
              <w:tabs>
                <w:tab w:val="left" w:pos="0"/>
              </w:tabs>
              <w:spacing w:line="360" w:lineRule="auto"/>
              <w:jc w:val="center"/>
              <w:rPr>
                <w:rFonts w:ascii="Palatino Linotype" w:hAnsi="Palatino Linotype" w:cs="Arial"/>
                <w:b/>
              </w:rPr>
            </w:pPr>
          </w:p>
          <w:p w14:paraId="4569DB0F" w14:textId="77777777" w:rsidR="009157E2" w:rsidRPr="000347A3" w:rsidRDefault="009157E2" w:rsidP="00653BF2">
            <w:pPr>
              <w:tabs>
                <w:tab w:val="left" w:pos="0"/>
              </w:tabs>
              <w:spacing w:line="360" w:lineRule="auto"/>
              <w:jc w:val="center"/>
              <w:rPr>
                <w:rFonts w:ascii="Palatino Linotype" w:hAnsi="Palatino Linotype" w:cs="Arial"/>
                <w:b/>
              </w:rPr>
            </w:pPr>
          </w:p>
          <w:p w14:paraId="0D246BC2" w14:textId="77777777" w:rsidR="009157E2" w:rsidRPr="00653BF2" w:rsidRDefault="009157E2" w:rsidP="00653BF2">
            <w:pPr>
              <w:tabs>
                <w:tab w:val="left" w:pos="0"/>
              </w:tabs>
              <w:spacing w:line="360" w:lineRule="auto"/>
              <w:jc w:val="center"/>
              <w:rPr>
                <w:rFonts w:ascii="Palatino Linotype" w:hAnsi="Palatino Linotype" w:cs="Arial"/>
                <w:b/>
              </w:rPr>
            </w:pPr>
            <w:r w:rsidRPr="00653BF2">
              <w:rPr>
                <w:rFonts w:ascii="Palatino Linotype" w:hAnsi="Palatino Linotype" w:cs="Arial"/>
                <w:b/>
              </w:rPr>
              <w:t>Alexis Tapia Ramírez</w:t>
            </w:r>
          </w:p>
          <w:p w14:paraId="4946B270" w14:textId="77777777" w:rsidR="009157E2" w:rsidRPr="00653BF2" w:rsidRDefault="009157E2" w:rsidP="00653BF2">
            <w:pPr>
              <w:tabs>
                <w:tab w:val="left" w:pos="0"/>
              </w:tabs>
              <w:spacing w:line="360" w:lineRule="auto"/>
              <w:jc w:val="center"/>
              <w:rPr>
                <w:rFonts w:ascii="Palatino Linotype" w:hAnsi="Palatino Linotype" w:cs="Arial"/>
              </w:rPr>
            </w:pPr>
            <w:r w:rsidRPr="00653BF2">
              <w:rPr>
                <w:rFonts w:ascii="Palatino Linotype" w:hAnsi="Palatino Linotype" w:cs="Arial"/>
              </w:rPr>
              <w:t>Secretario Técnico del Pleno</w:t>
            </w:r>
          </w:p>
          <w:p w14:paraId="78C5CBBE" w14:textId="2D1E9A9B" w:rsidR="00E45562" w:rsidRPr="00653BF2" w:rsidRDefault="0073321B" w:rsidP="00653BF2">
            <w:pPr>
              <w:tabs>
                <w:tab w:val="left" w:pos="0"/>
              </w:tabs>
              <w:spacing w:line="360" w:lineRule="auto"/>
              <w:jc w:val="center"/>
              <w:rPr>
                <w:rFonts w:ascii="Palatino Linotype" w:hAnsi="Palatino Linotype" w:cs="Arial"/>
                <w:b/>
              </w:rPr>
            </w:pPr>
            <w:r w:rsidRPr="00653BF2">
              <w:rPr>
                <w:rFonts w:ascii="Palatino Linotype" w:hAnsi="Palatino Linotype" w:cs="Arial"/>
                <w:b/>
              </w:rPr>
              <w:t>(Rúbrica</w:t>
            </w:r>
            <w:r w:rsidR="009157E2" w:rsidRPr="00653BF2">
              <w:rPr>
                <w:rFonts w:ascii="Palatino Linotype" w:hAnsi="Palatino Linotype" w:cs="Arial"/>
                <w:b/>
              </w:rPr>
              <w:t>)</w:t>
            </w:r>
          </w:p>
          <w:p w14:paraId="38385F09" w14:textId="0513CFB1" w:rsidR="00E45562" w:rsidRPr="00653BF2" w:rsidRDefault="00E45562" w:rsidP="00653BF2">
            <w:pPr>
              <w:tabs>
                <w:tab w:val="left" w:pos="0"/>
              </w:tabs>
              <w:spacing w:line="360" w:lineRule="auto"/>
              <w:jc w:val="center"/>
              <w:rPr>
                <w:rFonts w:ascii="Palatino Linotype" w:hAnsi="Palatino Linotype" w:cs="Arial"/>
                <w:b/>
              </w:rPr>
            </w:pPr>
          </w:p>
        </w:tc>
      </w:tr>
    </w:tbl>
    <w:p w14:paraId="24986A6A" w14:textId="75331793" w:rsidR="00E45562" w:rsidRPr="000347A3" w:rsidRDefault="009157E2" w:rsidP="000347A3">
      <w:pPr>
        <w:tabs>
          <w:tab w:val="left" w:pos="0"/>
        </w:tabs>
        <w:spacing w:line="360" w:lineRule="auto"/>
        <w:jc w:val="both"/>
        <w:rPr>
          <w:rFonts w:ascii="Palatino Linotype" w:hAnsi="Palatino Linotype" w:cs="Arial"/>
          <w:i/>
        </w:rPr>
      </w:pPr>
      <w:r w:rsidRPr="00653BF2">
        <w:rPr>
          <w:rFonts w:ascii="Palatino Linotype" w:hAnsi="Palatino Linotype" w:cs="Arial"/>
        </w:rPr>
        <w:t>Esta hoja corre</w:t>
      </w:r>
      <w:r w:rsidR="00484723" w:rsidRPr="00653BF2">
        <w:rPr>
          <w:rFonts w:ascii="Palatino Linotype" w:hAnsi="Palatino Linotype" w:cs="Arial"/>
        </w:rPr>
        <w:t>sponde a la</w:t>
      </w:r>
      <w:r w:rsidR="00FB7DE4" w:rsidRPr="00653BF2">
        <w:rPr>
          <w:rFonts w:ascii="Palatino Linotype" w:hAnsi="Palatino Linotype" w:cs="Arial"/>
        </w:rPr>
        <w:t xml:space="preserve"> resolución de fecha cuatro</w:t>
      </w:r>
      <w:r w:rsidR="00A82CBB" w:rsidRPr="00653BF2">
        <w:rPr>
          <w:rFonts w:ascii="Palatino Linotype" w:hAnsi="Palatino Linotype" w:cs="Arial"/>
        </w:rPr>
        <w:t xml:space="preserve"> </w:t>
      </w:r>
      <w:r w:rsidR="00137045" w:rsidRPr="00653BF2">
        <w:rPr>
          <w:rFonts w:ascii="Palatino Linotype" w:hAnsi="Palatino Linotype" w:cs="Arial"/>
        </w:rPr>
        <w:t>(</w:t>
      </w:r>
      <w:r w:rsidR="00FB7DE4" w:rsidRPr="00653BF2">
        <w:rPr>
          <w:rFonts w:ascii="Palatino Linotype" w:hAnsi="Palatino Linotype" w:cs="Arial"/>
        </w:rPr>
        <w:t>04</w:t>
      </w:r>
      <w:r w:rsidR="00137045" w:rsidRPr="00653BF2">
        <w:rPr>
          <w:rFonts w:ascii="Palatino Linotype" w:hAnsi="Palatino Linotype" w:cs="Arial"/>
        </w:rPr>
        <w:t xml:space="preserve">) </w:t>
      </w:r>
      <w:r w:rsidR="00A82CBB" w:rsidRPr="00653BF2">
        <w:rPr>
          <w:rFonts w:ascii="Palatino Linotype" w:hAnsi="Palatino Linotype" w:cs="Arial"/>
        </w:rPr>
        <w:t xml:space="preserve">de </w:t>
      </w:r>
      <w:r w:rsidR="00FB7DE4" w:rsidRPr="00653BF2">
        <w:rPr>
          <w:rFonts w:ascii="Palatino Linotype" w:hAnsi="Palatino Linotype" w:cs="Arial"/>
        </w:rPr>
        <w:t>dici</w:t>
      </w:r>
      <w:r w:rsidR="00484723" w:rsidRPr="00653BF2">
        <w:rPr>
          <w:rFonts w:ascii="Palatino Linotype" w:hAnsi="Palatino Linotype" w:cs="Arial"/>
        </w:rPr>
        <w:t>embre</w:t>
      </w:r>
      <w:r w:rsidR="00484723" w:rsidRPr="000347A3">
        <w:rPr>
          <w:rFonts w:ascii="Palatino Linotype" w:hAnsi="Palatino Linotype" w:cs="Arial"/>
        </w:rPr>
        <w:t xml:space="preserve"> </w:t>
      </w:r>
      <w:r w:rsidR="00A82CBB" w:rsidRPr="000347A3">
        <w:rPr>
          <w:rFonts w:ascii="Palatino Linotype" w:hAnsi="Palatino Linotype" w:cs="Arial"/>
        </w:rPr>
        <w:t>de dos mil diecinueve</w:t>
      </w:r>
      <w:r w:rsidRPr="000347A3">
        <w:rPr>
          <w:rFonts w:ascii="Palatino Linotype" w:hAnsi="Palatino Linotype" w:cs="Arial"/>
        </w:rPr>
        <w:t xml:space="preserve">, emitida en el recurso de revisión </w:t>
      </w:r>
      <w:r w:rsidRPr="000347A3">
        <w:rPr>
          <w:rFonts w:ascii="Palatino Linotype" w:hAnsi="Palatino Linotype" w:cs="Arial"/>
          <w:b/>
          <w:bCs/>
        </w:rPr>
        <w:t>0</w:t>
      </w:r>
      <w:r w:rsidR="00484723" w:rsidRPr="000347A3">
        <w:rPr>
          <w:rFonts w:ascii="Palatino Linotype" w:hAnsi="Palatino Linotype" w:cs="Arial"/>
          <w:b/>
          <w:bCs/>
        </w:rPr>
        <w:t>7</w:t>
      </w:r>
      <w:r w:rsidR="00FB7DE4" w:rsidRPr="000347A3">
        <w:rPr>
          <w:rFonts w:ascii="Palatino Linotype" w:hAnsi="Palatino Linotype" w:cs="Arial"/>
          <w:b/>
          <w:bCs/>
        </w:rPr>
        <w:t>653</w:t>
      </w:r>
      <w:r w:rsidRPr="000347A3">
        <w:rPr>
          <w:rFonts w:ascii="Palatino Linotype" w:hAnsi="Palatino Linotype" w:cs="Arial"/>
          <w:b/>
          <w:bCs/>
        </w:rPr>
        <w:t>/INFOEM/IP/RR/201</w:t>
      </w:r>
      <w:r w:rsidR="00B439F4" w:rsidRPr="000347A3">
        <w:rPr>
          <w:rFonts w:ascii="Palatino Linotype" w:hAnsi="Palatino Linotype" w:cs="Arial"/>
          <w:b/>
          <w:bCs/>
        </w:rPr>
        <w:t>9</w:t>
      </w:r>
      <w:r w:rsidRPr="000347A3">
        <w:rPr>
          <w:rFonts w:ascii="Palatino Linotype" w:hAnsi="Palatino Linotype" w:cs="Arial"/>
          <w:bCs/>
        </w:rPr>
        <w:t>.</w:t>
      </w:r>
      <w:bookmarkEnd w:id="39"/>
      <w:bookmarkEnd w:id="40"/>
    </w:p>
    <w:sectPr w:rsidR="00E45562" w:rsidRPr="000347A3" w:rsidSect="000347A3">
      <w:headerReference w:type="default" r:id="rId12"/>
      <w:footerReference w:type="default" r:id="rId13"/>
      <w:headerReference w:type="first" r:id="rId14"/>
      <w:footerReference w:type="first" r:id="rId15"/>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3E567C" w14:textId="77777777" w:rsidR="00041C25" w:rsidRDefault="00041C25" w:rsidP="00587366">
      <w:r>
        <w:separator/>
      </w:r>
    </w:p>
  </w:endnote>
  <w:endnote w:type="continuationSeparator" w:id="0">
    <w:p w14:paraId="4E76DA1A" w14:textId="77777777" w:rsidR="00041C25" w:rsidRDefault="00041C2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3A1B41" w:rsidRPr="00883450" w:rsidRDefault="003A1B4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40C14">
              <w:rPr>
                <w:rFonts w:ascii="Palatino Linotype" w:hAnsi="Palatino Linotype"/>
                <w:b/>
                <w:bCs/>
                <w:noProof/>
                <w:sz w:val="22"/>
                <w:szCs w:val="20"/>
              </w:rPr>
              <w:t>37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40C14">
              <w:rPr>
                <w:rFonts w:ascii="Palatino Linotype" w:hAnsi="Palatino Linotype"/>
                <w:b/>
                <w:bCs/>
                <w:noProof/>
                <w:sz w:val="22"/>
                <w:szCs w:val="20"/>
              </w:rPr>
              <w:t>37</w:t>
            </w:r>
            <w:r w:rsidRPr="00883450">
              <w:rPr>
                <w:rFonts w:ascii="Palatino Linotype" w:hAnsi="Palatino Linotype"/>
                <w:b/>
                <w:bCs/>
                <w:sz w:val="22"/>
                <w:szCs w:val="20"/>
              </w:rPr>
              <w:fldChar w:fldCharType="end"/>
            </w:r>
          </w:p>
        </w:sdtContent>
      </w:sdt>
    </w:sdtContent>
  </w:sdt>
  <w:p w14:paraId="6243EC1B" w14:textId="77777777" w:rsidR="003A1B41" w:rsidRDefault="003A1B4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3A1B41" w:rsidRPr="00883450" w:rsidRDefault="003A1B4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40C14" w:rsidRPr="00940C1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40C14" w:rsidRPr="00940C14">
      <w:rPr>
        <w:rFonts w:ascii="Palatino Linotype" w:hAnsi="Palatino Linotype"/>
        <w:noProof/>
        <w:sz w:val="22"/>
        <w:szCs w:val="22"/>
        <w:lang w:val="es-ES"/>
      </w:rPr>
      <w:t>37</w:t>
    </w:r>
    <w:r w:rsidRPr="00883450">
      <w:rPr>
        <w:rFonts w:ascii="Palatino Linotype" w:hAnsi="Palatino Linotype"/>
        <w:sz w:val="22"/>
        <w:szCs w:val="22"/>
      </w:rPr>
      <w:fldChar w:fldCharType="end"/>
    </w:r>
  </w:p>
  <w:p w14:paraId="5F5C4865" w14:textId="77777777" w:rsidR="003A1B41" w:rsidRPr="00883450" w:rsidRDefault="003A1B4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2F8E87" w14:textId="77777777" w:rsidR="00041C25" w:rsidRDefault="00041C25" w:rsidP="00587366">
      <w:r>
        <w:separator/>
      </w:r>
    </w:p>
  </w:footnote>
  <w:footnote w:type="continuationSeparator" w:id="0">
    <w:p w14:paraId="70B316B0" w14:textId="77777777" w:rsidR="00041C25" w:rsidRDefault="00041C25" w:rsidP="00587366">
      <w:r>
        <w:continuationSeparator/>
      </w:r>
    </w:p>
  </w:footnote>
  <w:footnote w:id="1">
    <w:p w14:paraId="7622876F" w14:textId="77777777" w:rsidR="004D468B" w:rsidRDefault="004D468B" w:rsidP="004D468B">
      <w:pPr>
        <w:pStyle w:val="Textonotapie"/>
      </w:pPr>
      <w:r>
        <w:rPr>
          <w:rStyle w:val="Refdenotaalpie"/>
        </w:rPr>
        <w:footnoteRef/>
      </w:r>
      <w:r>
        <w:t xml:space="preserve"> Convención Americana sobre Derechos Humanos. Artículo 13.</w:t>
      </w:r>
    </w:p>
  </w:footnote>
  <w:footnote w:id="2">
    <w:p w14:paraId="25B29E8B" w14:textId="77777777" w:rsidR="004D468B" w:rsidRDefault="004D468B" w:rsidP="004D468B">
      <w:pPr>
        <w:pStyle w:val="Textonotapie"/>
      </w:pPr>
      <w:r>
        <w:rPr>
          <w:rStyle w:val="Refdenotaalpie"/>
        </w:rPr>
        <w:footnoteRef/>
      </w:r>
      <w:r>
        <w:t xml:space="preserve"> Constitución Política de los Estados Unidos Mexicanos. Artículo sexto, sección A, fracción I.</w:t>
      </w:r>
    </w:p>
  </w:footnote>
  <w:footnote w:id="3">
    <w:p w14:paraId="5078FFA7" w14:textId="77777777" w:rsidR="004D468B" w:rsidRDefault="004D468B" w:rsidP="004D468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4CF49C9C" w14:textId="77777777" w:rsidR="004D468B" w:rsidRDefault="004D468B" w:rsidP="004D468B">
      <w:pPr>
        <w:pStyle w:val="Textonotapie"/>
      </w:pPr>
      <w:r>
        <w:rPr>
          <w:rStyle w:val="Refdenotaalpie"/>
        </w:rPr>
        <w:footnoteRef/>
      </w:r>
      <w:r>
        <w:t xml:space="preserve"> Ibídem. </w:t>
      </w:r>
      <w:proofErr w:type="spellStart"/>
      <w:r>
        <w:t>Parr</w:t>
      </w:r>
      <w:proofErr w:type="spellEnd"/>
      <w:r>
        <w:t>. 87.</w:t>
      </w:r>
    </w:p>
  </w:footnote>
  <w:footnote w:id="5">
    <w:p w14:paraId="4602530E" w14:textId="77777777" w:rsidR="00C50748" w:rsidRPr="007E715A" w:rsidRDefault="00C50748" w:rsidP="00C50748">
      <w:pPr>
        <w:pStyle w:val="Textonotapie"/>
        <w:jc w:val="both"/>
        <w:rPr>
          <w:rFonts w:ascii="Palatino Linotype" w:hAnsi="Palatino Linotype"/>
          <w:sz w:val="16"/>
          <w:szCs w:val="16"/>
        </w:rPr>
      </w:pPr>
      <w:r>
        <w:rPr>
          <w:rStyle w:val="Refdenotaalpie"/>
        </w:rPr>
        <w:footnoteRef/>
      </w:r>
      <w:r>
        <w:t xml:space="preserve"> </w:t>
      </w:r>
      <w:r w:rsidRPr="007E715A">
        <w:rPr>
          <w:rFonts w:ascii="Palatino Linotype" w:hAnsi="Palatino Linotype"/>
          <w:b/>
          <w:sz w:val="16"/>
          <w:szCs w:val="16"/>
        </w:rPr>
        <w:t>Artículo 2.-</w:t>
      </w:r>
      <w:r w:rsidRPr="007E715A">
        <w:rPr>
          <w:rFonts w:ascii="Palatino Linotype" w:hAnsi="Palatino Linotype"/>
          <w:sz w:val="16"/>
          <w:szCs w:val="16"/>
        </w:rPr>
        <w:t xml:space="preserve"> Para los efectos de la presente Ley, se entenderá por:</w:t>
      </w:r>
    </w:p>
    <w:p w14:paraId="6239089D" w14:textId="77777777" w:rsidR="00C50748" w:rsidRPr="007E715A" w:rsidRDefault="00C50748" w:rsidP="00C50748">
      <w:pPr>
        <w:pStyle w:val="Textonotapie"/>
        <w:jc w:val="both"/>
        <w:rPr>
          <w:rFonts w:ascii="Palatino Linotype" w:hAnsi="Palatino Linotype"/>
          <w:sz w:val="16"/>
          <w:szCs w:val="16"/>
        </w:rPr>
      </w:pPr>
      <w:r w:rsidRPr="007E715A">
        <w:rPr>
          <w:rFonts w:ascii="Palatino Linotype" w:hAnsi="Palatino Linotype"/>
          <w:sz w:val="16"/>
          <w:szCs w:val="16"/>
        </w:rPr>
        <w:t>…</w:t>
      </w:r>
    </w:p>
    <w:p w14:paraId="410C68A5" w14:textId="77777777" w:rsidR="00C50748" w:rsidRPr="007E715A" w:rsidRDefault="00C50748" w:rsidP="00C50748">
      <w:pPr>
        <w:pStyle w:val="Textonotapie"/>
        <w:jc w:val="both"/>
        <w:rPr>
          <w:rFonts w:ascii="Palatino Linotype" w:hAnsi="Palatino Linotype"/>
          <w:sz w:val="16"/>
          <w:szCs w:val="16"/>
        </w:rPr>
      </w:pPr>
      <w:r w:rsidRPr="007E715A">
        <w:rPr>
          <w:rFonts w:ascii="Palatino Linotype" w:hAnsi="Palatino Linotype"/>
          <w:sz w:val="16"/>
          <w:szCs w:val="16"/>
        </w:rPr>
        <w:t>XI</w:t>
      </w:r>
      <w:r w:rsidRPr="007E715A">
        <w:rPr>
          <w:rFonts w:ascii="Palatino Linotype" w:hAnsi="Palatino Linotype"/>
          <w:b/>
          <w:sz w:val="16"/>
          <w:szCs w:val="16"/>
        </w:rPr>
        <w:t xml:space="preserve">. Informe Mensual: </w:t>
      </w:r>
      <w:r w:rsidRPr="007E715A">
        <w:rPr>
          <w:rFonts w:ascii="Palatino Linotype" w:hAnsi="Palatino Linotype"/>
          <w:sz w:val="16"/>
          <w:szCs w:val="16"/>
        </w:rPr>
        <w:t>Al documento que mensualmente envían para su análisis al Órgano Superior de Fiscalización de la Legislatura, las Tesorerías Municipales y la Secretaría de Finanzas;</w:t>
      </w:r>
    </w:p>
  </w:footnote>
  <w:footnote w:id="6">
    <w:p w14:paraId="5152D2C4" w14:textId="77777777" w:rsidR="00562EA7" w:rsidRPr="00034B44" w:rsidRDefault="00562EA7" w:rsidP="00562EA7">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716C8E0E" w14:textId="77777777" w:rsidR="00562EA7" w:rsidRPr="00034B44" w:rsidRDefault="00562EA7" w:rsidP="00562EA7">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7">
    <w:p w14:paraId="6C929BA8" w14:textId="77777777" w:rsidR="00562EA7" w:rsidRPr="00034B44" w:rsidRDefault="00562EA7" w:rsidP="00562EA7">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8">
    <w:p w14:paraId="4F6A5D83" w14:textId="77777777" w:rsidR="00562EA7" w:rsidRPr="00034B44" w:rsidRDefault="00562EA7" w:rsidP="00562EA7">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E925091" w14:textId="77777777" w:rsidR="00562EA7" w:rsidRPr="00034B44" w:rsidRDefault="00562EA7" w:rsidP="00562EA7">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E29ACAF" w14:textId="77777777" w:rsidR="00562EA7" w:rsidRPr="00034B44" w:rsidRDefault="00562EA7" w:rsidP="00562EA7">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9">
    <w:p w14:paraId="6FD27F87" w14:textId="77777777" w:rsidR="00562EA7" w:rsidRPr="00034B44" w:rsidRDefault="00562EA7" w:rsidP="00562EA7">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Época.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0">
    <w:p w14:paraId="79734298" w14:textId="77777777" w:rsidR="00562EA7" w:rsidRPr="00034B44" w:rsidRDefault="00562EA7" w:rsidP="00562EA7">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55CEB86E" w14:textId="77777777" w:rsidR="00562EA7" w:rsidRPr="00034B44" w:rsidRDefault="00562EA7" w:rsidP="00562EA7">
      <w:pPr>
        <w:pStyle w:val="Textonotapie"/>
        <w:jc w:val="both"/>
        <w:rPr>
          <w:rFonts w:ascii="Palatino Linotype" w:hAnsi="Palatino Linotype"/>
          <w:sz w:val="18"/>
        </w:rPr>
      </w:pPr>
      <w:r w:rsidRPr="00034B44">
        <w:rPr>
          <w:rFonts w:ascii="Palatino Linotype" w:hAnsi="Palatino Linotype"/>
          <w:sz w:val="18"/>
        </w:rPr>
        <w:t xml:space="preserve"> (…)</w:t>
      </w:r>
    </w:p>
    <w:p w14:paraId="76862D7F" w14:textId="77777777" w:rsidR="00562EA7" w:rsidRPr="00034B44" w:rsidRDefault="00562EA7" w:rsidP="00562EA7">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3A1B41" w:rsidRDefault="003A1B41" w:rsidP="001C6012">
    <w:pPr>
      <w:pStyle w:val="Encabezado"/>
      <w:tabs>
        <w:tab w:val="clear" w:pos="4252"/>
        <w:tab w:val="clear" w:pos="8504"/>
        <w:tab w:val="left" w:pos="8460"/>
      </w:tabs>
    </w:pPr>
    <w:r>
      <w:tab/>
    </w:r>
  </w:p>
  <w:p w14:paraId="64F5F23E" w14:textId="390690E5" w:rsidR="003A1B41" w:rsidRDefault="003A1B41">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3A1B41" w:rsidRPr="00674A46" w14:paraId="07F2896E" w14:textId="77777777" w:rsidTr="00F3586F">
      <w:trPr>
        <w:trHeight w:val="138"/>
      </w:trPr>
      <w:tc>
        <w:tcPr>
          <w:tcW w:w="3544" w:type="dxa"/>
          <w:vAlign w:val="center"/>
        </w:tcPr>
        <w:p w14:paraId="4A5B1974" w14:textId="3B2AB4E0" w:rsidR="003A1B41" w:rsidRPr="00674A46" w:rsidRDefault="003A1B41"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44B8E1F5" w:rsidR="003A1B41" w:rsidRPr="0017265D" w:rsidRDefault="003A1B41" w:rsidP="00EB67FD">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sidR="00071AD2">
            <w:rPr>
              <w:rFonts w:ascii="Palatino Linotype" w:hAnsi="Palatino Linotype" w:cs="Arial"/>
              <w:b/>
              <w:bCs/>
              <w:sz w:val="22"/>
              <w:szCs w:val="22"/>
              <w:lang w:eastAsia="es-MX"/>
            </w:rPr>
            <w:t>7</w:t>
          </w:r>
          <w:r w:rsidR="00EB67FD">
            <w:rPr>
              <w:rFonts w:ascii="Palatino Linotype" w:hAnsi="Palatino Linotype" w:cs="Arial"/>
              <w:b/>
              <w:bCs/>
              <w:sz w:val="22"/>
              <w:szCs w:val="22"/>
              <w:lang w:eastAsia="es-MX"/>
            </w:rPr>
            <w:t>653</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3A1B41" w:rsidRPr="00674A46" w14:paraId="1B5D8690" w14:textId="77777777" w:rsidTr="00F3586F">
      <w:trPr>
        <w:trHeight w:val="233"/>
      </w:trPr>
      <w:tc>
        <w:tcPr>
          <w:tcW w:w="3544" w:type="dxa"/>
          <w:vAlign w:val="center"/>
        </w:tcPr>
        <w:p w14:paraId="3903F2C6" w14:textId="35D57A2C" w:rsidR="003A1B41" w:rsidRPr="00674A46" w:rsidRDefault="003A1B41"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783CE7A4" w:rsidR="003A1B41" w:rsidRPr="00B75F20" w:rsidRDefault="003A1B41" w:rsidP="00EB67FD">
          <w:pPr>
            <w:pStyle w:val="Encabezado"/>
            <w:jc w:val="both"/>
            <w:rPr>
              <w:rFonts w:ascii="Palatino Linotype" w:hAnsi="Palatino Linotype"/>
              <w:b/>
              <w:sz w:val="22"/>
              <w:szCs w:val="22"/>
            </w:rPr>
          </w:pPr>
          <w:r>
            <w:rPr>
              <w:rFonts w:ascii="Palatino Linotype" w:hAnsi="Palatino Linotype"/>
              <w:b/>
              <w:sz w:val="22"/>
              <w:szCs w:val="22"/>
            </w:rPr>
            <w:t>Ayuntam</w:t>
          </w:r>
          <w:r w:rsidR="00071AD2">
            <w:rPr>
              <w:rFonts w:ascii="Palatino Linotype" w:hAnsi="Palatino Linotype"/>
              <w:b/>
              <w:sz w:val="22"/>
              <w:szCs w:val="22"/>
            </w:rPr>
            <w:t xml:space="preserve">iento de </w:t>
          </w:r>
          <w:r w:rsidR="00EB67FD">
            <w:rPr>
              <w:rFonts w:ascii="Palatino Linotype" w:hAnsi="Palatino Linotype"/>
              <w:b/>
              <w:sz w:val="22"/>
              <w:szCs w:val="22"/>
            </w:rPr>
            <w:t>Morelos</w:t>
          </w:r>
        </w:p>
      </w:tc>
    </w:tr>
    <w:tr w:rsidR="003A1B41" w:rsidRPr="00674A46" w14:paraId="095EB01B" w14:textId="77777777" w:rsidTr="00F3586F">
      <w:trPr>
        <w:trHeight w:val="321"/>
      </w:trPr>
      <w:tc>
        <w:tcPr>
          <w:tcW w:w="3544" w:type="dxa"/>
          <w:vAlign w:val="center"/>
        </w:tcPr>
        <w:p w14:paraId="6E000A51" w14:textId="25DCC1C7" w:rsidR="003A1B41" w:rsidRPr="00674A46" w:rsidRDefault="003A1B41"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3A1B41" w:rsidRPr="00674A46" w:rsidRDefault="003A1B41"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3A1B41" w:rsidRDefault="003A1B41"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3A1B41" w:rsidRDefault="003A1B41"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3A1B41" w:rsidRPr="00674A46" w14:paraId="0A3256F2" w14:textId="77777777" w:rsidTr="00F3586F">
      <w:trPr>
        <w:trHeight w:val="138"/>
      </w:trPr>
      <w:tc>
        <w:tcPr>
          <w:tcW w:w="3261" w:type="dxa"/>
          <w:vAlign w:val="center"/>
        </w:tcPr>
        <w:p w14:paraId="3D80769D" w14:textId="316F11F8" w:rsidR="003A1B41" w:rsidRPr="00674A46" w:rsidRDefault="003A1B41"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67E96C0D" w:rsidR="003A1B41" w:rsidRPr="00674A46" w:rsidRDefault="00071AD2" w:rsidP="00EB67FD">
          <w:pPr>
            <w:pStyle w:val="Encabezado"/>
            <w:rPr>
              <w:rFonts w:ascii="Palatino Linotype" w:hAnsi="Palatino Linotype"/>
              <w:b/>
              <w:sz w:val="22"/>
              <w:szCs w:val="22"/>
            </w:rPr>
          </w:pPr>
          <w:r>
            <w:rPr>
              <w:rFonts w:ascii="Palatino Linotype" w:hAnsi="Palatino Linotype" w:cs="Arial"/>
              <w:b/>
              <w:bCs/>
              <w:sz w:val="22"/>
              <w:szCs w:val="22"/>
              <w:lang w:eastAsia="es-MX"/>
            </w:rPr>
            <w:t>07</w:t>
          </w:r>
          <w:r w:rsidR="00EB67FD">
            <w:rPr>
              <w:rFonts w:ascii="Palatino Linotype" w:hAnsi="Palatino Linotype" w:cs="Arial"/>
              <w:b/>
              <w:bCs/>
              <w:sz w:val="22"/>
              <w:szCs w:val="22"/>
              <w:lang w:eastAsia="es-MX"/>
            </w:rPr>
            <w:t>653</w:t>
          </w:r>
          <w:r w:rsidR="003A1B41">
            <w:rPr>
              <w:rFonts w:ascii="Palatino Linotype" w:hAnsi="Palatino Linotype" w:cs="Arial"/>
              <w:b/>
              <w:bCs/>
              <w:sz w:val="22"/>
              <w:szCs w:val="22"/>
              <w:lang w:eastAsia="es-MX"/>
            </w:rPr>
            <w:t>/INFOEM/IP/RR/2019</w:t>
          </w:r>
        </w:p>
      </w:tc>
    </w:tr>
    <w:tr w:rsidR="003A1B41" w:rsidRPr="00B75F20" w14:paraId="128C8B3C" w14:textId="77777777" w:rsidTr="00F3586F">
      <w:trPr>
        <w:trHeight w:val="233"/>
      </w:trPr>
      <w:tc>
        <w:tcPr>
          <w:tcW w:w="3261" w:type="dxa"/>
          <w:vAlign w:val="center"/>
        </w:tcPr>
        <w:p w14:paraId="483E3371" w14:textId="66B1BC74" w:rsidR="003A1B41" w:rsidRPr="00674A46" w:rsidRDefault="003A1B41"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3A9D4B46" w:rsidR="003A1B41" w:rsidRPr="00B75F20" w:rsidRDefault="00DB41F1" w:rsidP="00F0190C">
          <w:pPr>
            <w:pStyle w:val="Encabezado"/>
            <w:ind w:right="234"/>
            <w:rPr>
              <w:rFonts w:ascii="Palatino Linotype" w:hAnsi="Palatino Linotype"/>
              <w:b/>
              <w:sz w:val="22"/>
              <w:szCs w:val="22"/>
            </w:rPr>
          </w:pPr>
          <w:r w:rsidRPr="00DB41F1">
            <w:rPr>
              <w:rFonts w:ascii="Palatino Linotype" w:hAnsi="Palatino Linotype"/>
              <w:b/>
              <w:sz w:val="22"/>
              <w:szCs w:val="22"/>
              <w:highlight w:val="black"/>
            </w:rPr>
            <w:t>---------------------</w:t>
          </w:r>
        </w:p>
      </w:tc>
    </w:tr>
    <w:tr w:rsidR="003A1B41" w:rsidRPr="00674A46" w14:paraId="41BE0704" w14:textId="77777777" w:rsidTr="00F3586F">
      <w:trPr>
        <w:trHeight w:val="321"/>
      </w:trPr>
      <w:tc>
        <w:tcPr>
          <w:tcW w:w="3261" w:type="dxa"/>
          <w:vAlign w:val="center"/>
        </w:tcPr>
        <w:p w14:paraId="34C64148" w14:textId="10C6C8A9" w:rsidR="003A1B41" w:rsidRPr="00674A46" w:rsidRDefault="003A1B41"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3FA18A65" w:rsidR="003A1B41" w:rsidRPr="00674A46" w:rsidRDefault="003A1B41" w:rsidP="00EB67FD">
          <w:pPr>
            <w:pStyle w:val="Encabezado"/>
            <w:jc w:val="both"/>
            <w:rPr>
              <w:rFonts w:ascii="Palatino Linotype" w:hAnsi="Palatino Linotype"/>
              <w:b/>
              <w:sz w:val="22"/>
              <w:szCs w:val="22"/>
            </w:rPr>
          </w:pPr>
          <w:r>
            <w:rPr>
              <w:rFonts w:ascii="Palatino Linotype" w:hAnsi="Palatino Linotype"/>
              <w:b/>
              <w:bCs/>
              <w:color w:val="000000"/>
              <w:sz w:val="22"/>
              <w:szCs w:val="22"/>
            </w:rPr>
            <w:t>Ayuntam</w:t>
          </w:r>
          <w:r w:rsidR="00071AD2">
            <w:rPr>
              <w:rFonts w:ascii="Palatino Linotype" w:hAnsi="Palatino Linotype"/>
              <w:b/>
              <w:bCs/>
              <w:color w:val="000000"/>
              <w:sz w:val="22"/>
              <w:szCs w:val="22"/>
            </w:rPr>
            <w:t xml:space="preserve">iento de </w:t>
          </w:r>
          <w:r w:rsidR="00EB67FD">
            <w:rPr>
              <w:rFonts w:ascii="Palatino Linotype" w:hAnsi="Palatino Linotype"/>
              <w:b/>
              <w:bCs/>
              <w:color w:val="000000"/>
              <w:sz w:val="22"/>
              <w:szCs w:val="22"/>
            </w:rPr>
            <w:t>Morelos</w:t>
          </w:r>
        </w:p>
      </w:tc>
    </w:tr>
    <w:tr w:rsidR="003A1B41" w:rsidRPr="00674A46" w14:paraId="0C8B6193" w14:textId="77777777" w:rsidTr="00F3586F">
      <w:trPr>
        <w:trHeight w:val="321"/>
      </w:trPr>
      <w:tc>
        <w:tcPr>
          <w:tcW w:w="3261" w:type="dxa"/>
          <w:vAlign w:val="center"/>
        </w:tcPr>
        <w:p w14:paraId="321FFAFF" w14:textId="40E5A678" w:rsidR="003A1B41" w:rsidRPr="00674A46" w:rsidRDefault="003A1B41"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3A1B41" w:rsidRPr="00674A46" w:rsidRDefault="003A1B41"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3A1B41" w:rsidRDefault="003A1B41"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20859"/>
    <w:multiLevelType w:val="hybridMultilevel"/>
    <w:tmpl w:val="DA5CA58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15:restartNumberingAfterBreak="0">
    <w:nsid w:val="0AB31E46"/>
    <w:multiLevelType w:val="hybridMultilevel"/>
    <w:tmpl w:val="181C325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B1A09D2"/>
    <w:multiLevelType w:val="hybridMultilevel"/>
    <w:tmpl w:val="DAF471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E353A2"/>
    <w:multiLevelType w:val="hybridMultilevel"/>
    <w:tmpl w:val="5880AA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AE91247"/>
    <w:multiLevelType w:val="hybridMultilevel"/>
    <w:tmpl w:val="E7064D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FE76206"/>
    <w:multiLevelType w:val="hybridMultilevel"/>
    <w:tmpl w:val="EACACC06"/>
    <w:lvl w:ilvl="0" w:tplc="6534ECB2">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34317490"/>
    <w:multiLevelType w:val="hybridMultilevel"/>
    <w:tmpl w:val="C008920E"/>
    <w:lvl w:ilvl="0" w:tplc="269A6166">
      <w:start w:val="1"/>
      <w:numFmt w:val="decimal"/>
      <w:lvlText w:val="%1."/>
      <w:lvlJc w:val="left"/>
      <w:pPr>
        <w:ind w:left="19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5A6C10"/>
    <w:multiLevelType w:val="hybridMultilevel"/>
    <w:tmpl w:val="E34EA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282539"/>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9890E5D"/>
    <w:multiLevelType w:val="hybridMultilevel"/>
    <w:tmpl w:val="5B6CC7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40DF737C"/>
    <w:multiLevelType w:val="hybridMultilevel"/>
    <w:tmpl w:val="048265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17" w15:restartNumberingAfterBreak="0">
    <w:nsid w:val="47C46488"/>
    <w:multiLevelType w:val="hybridMultilevel"/>
    <w:tmpl w:val="444C82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42027D2"/>
    <w:multiLevelType w:val="hybridMultilevel"/>
    <w:tmpl w:val="9ED85EF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1386B00"/>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476530A"/>
    <w:multiLevelType w:val="hybridMultilevel"/>
    <w:tmpl w:val="EC1C800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15:restartNumberingAfterBreak="0">
    <w:nsid w:val="648921A5"/>
    <w:multiLevelType w:val="hybridMultilevel"/>
    <w:tmpl w:val="D6981C30"/>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6" w15:restartNumberingAfterBreak="0">
    <w:nsid w:val="6B334F95"/>
    <w:multiLevelType w:val="hybridMultilevel"/>
    <w:tmpl w:val="B1D008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7" w15:restartNumberingAfterBreak="0">
    <w:nsid w:val="71947B90"/>
    <w:multiLevelType w:val="hybridMultilevel"/>
    <w:tmpl w:val="49C0B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2723ECE"/>
    <w:multiLevelType w:val="hybridMultilevel"/>
    <w:tmpl w:val="0A4C7214"/>
    <w:lvl w:ilvl="0" w:tplc="45B803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DCE1CFF"/>
    <w:multiLevelType w:val="hybridMultilevel"/>
    <w:tmpl w:val="D0805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DD22546"/>
    <w:multiLevelType w:val="hybridMultilevel"/>
    <w:tmpl w:val="4302F2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4"/>
  </w:num>
  <w:num w:numId="3">
    <w:abstractNumId w:val="11"/>
  </w:num>
  <w:num w:numId="4">
    <w:abstractNumId w:val="27"/>
  </w:num>
  <w:num w:numId="5">
    <w:abstractNumId w:val="28"/>
  </w:num>
  <w:num w:numId="6">
    <w:abstractNumId w:val="21"/>
  </w:num>
  <w:num w:numId="7">
    <w:abstractNumId w:val="22"/>
  </w:num>
  <w:num w:numId="8">
    <w:abstractNumId w:val="1"/>
  </w:num>
  <w:num w:numId="9">
    <w:abstractNumId w:val="19"/>
  </w:num>
  <w:num w:numId="10">
    <w:abstractNumId w:val="20"/>
  </w:num>
  <w:num w:numId="11">
    <w:abstractNumId w:val="2"/>
  </w:num>
  <w:num w:numId="12">
    <w:abstractNumId w:val="7"/>
  </w:num>
  <w:num w:numId="13">
    <w:abstractNumId w:val="6"/>
  </w:num>
  <w:num w:numId="14">
    <w:abstractNumId w:val="23"/>
  </w:num>
  <w:num w:numId="15">
    <w:abstractNumId w:val="30"/>
  </w:num>
  <w:num w:numId="16">
    <w:abstractNumId w:val="26"/>
  </w:num>
  <w:num w:numId="17">
    <w:abstractNumId w:val="29"/>
  </w:num>
  <w:num w:numId="18">
    <w:abstractNumId w:val="5"/>
  </w:num>
  <w:num w:numId="19">
    <w:abstractNumId w:val="3"/>
  </w:num>
  <w:num w:numId="20">
    <w:abstractNumId w:val="25"/>
  </w:num>
  <w:num w:numId="21">
    <w:abstractNumId w:val="8"/>
  </w:num>
  <w:num w:numId="22">
    <w:abstractNumId w:val="12"/>
  </w:num>
  <w:num w:numId="23">
    <w:abstractNumId w:val="13"/>
  </w:num>
  <w:num w:numId="24">
    <w:abstractNumId w:val="0"/>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4"/>
  </w:num>
  <w:num w:numId="28">
    <w:abstractNumId w:val="9"/>
  </w:num>
  <w:num w:numId="29">
    <w:abstractNumId w:val="15"/>
  </w:num>
  <w:num w:numId="30">
    <w:abstractNumId w:val="17"/>
  </w:num>
  <w:num w:numId="31">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5FAD"/>
    <w:rsid w:val="00007E8A"/>
    <w:rsid w:val="0001106B"/>
    <w:rsid w:val="00011199"/>
    <w:rsid w:val="000120C5"/>
    <w:rsid w:val="00012472"/>
    <w:rsid w:val="00012E4F"/>
    <w:rsid w:val="0001398B"/>
    <w:rsid w:val="000179E3"/>
    <w:rsid w:val="00017FCB"/>
    <w:rsid w:val="000203D3"/>
    <w:rsid w:val="000205A3"/>
    <w:rsid w:val="000211F8"/>
    <w:rsid w:val="0002384D"/>
    <w:rsid w:val="00023F4C"/>
    <w:rsid w:val="00024833"/>
    <w:rsid w:val="00024C70"/>
    <w:rsid w:val="00024F35"/>
    <w:rsid w:val="00026BE9"/>
    <w:rsid w:val="0003063D"/>
    <w:rsid w:val="000319FD"/>
    <w:rsid w:val="00031F10"/>
    <w:rsid w:val="00032493"/>
    <w:rsid w:val="0003320B"/>
    <w:rsid w:val="00033D51"/>
    <w:rsid w:val="000347A3"/>
    <w:rsid w:val="00036EAF"/>
    <w:rsid w:val="0004072A"/>
    <w:rsid w:val="0004109C"/>
    <w:rsid w:val="0004144F"/>
    <w:rsid w:val="00041672"/>
    <w:rsid w:val="0004193F"/>
    <w:rsid w:val="00041C25"/>
    <w:rsid w:val="00042380"/>
    <w:rsid w:val="000439C9"/>
    <w:rsid w:val="000444FF"/>
    <w:rsid w:val="000452B4"/>
    <w:rsid w:val="0004686A"/>
    <w:rsid w:val="000468E2"/>
    <w:rsid w:val="00050466"/>
    <w:rsid w:val="000518ED"/>
    <w:rsid w:val="00051DBD"/>
    <w:rsid w:val="0005237C"/>
    <w:rsid w:val="00052A3C"/>
    <w:rsid w:val="00053402"/>
    <w:rsid w:val="00053ABC"/>
    <w:rsid w:val="00054A03"/>
    <w:rsid w:val="00056A79"/>
    <w:rsid w:val="0005716B"/>
    <w:rsid w:val="00060B80"/>
    <w:rsid w:val="00061344"/>
    <w:rsid w:val="00061CE1"/>
    <w:rsid w:val="00061FA9"/>
    <w:rsid w:val="0006262D"/>
    <w:rsid w:val="00062648"/>
    <w:rsid w:val="000631D9"/>
    <w:rsid w:val="00063E5B"/>
    <w:rsid w:val="0006407E"/>
    <w:rsid w:val="00064A37"/>
    <w:rsid w:val="00064B95"/>
    <w:rsid w:val="00070338"/>
    <w:rsid w:val="0007192E"/>
    <w:rsid w:val="00071AD2"/>
    <w:rsid w:val="00072930"/>
    <w:rsid w:val="000730E1"/>
    <w:rsid w:val="00073684"/>
    <w:rsid w:val="00075BD2"/>
    <w:rsid w:val="000763CC"/>
    <w:rsid w:val="0007671D"/>
    <w:rsid w:val="000800AC"/>
    <w:rsid w:val="000804E7"/>
    <w:rsid w:val="00080946"/>
    <w:rsid w:val="0008230A"/>
    <w:rsid w:val="00082D11"/>
    <w:rsid w:val="000849F1"/>
    <w:rsid w:val="0008542A"/>
    <w:rsid w:val="000857AB"/>
    <w:rsid w:val="000869A5"/>
    <w:rsid w:val="00086D80"/>
    <w:rsid w:val="00090D6F"/>
    <w:rsid w:val="00091508"/>
    <w:rsid w:val="00093CF9"/>
    <w:rsid w:val="00094331"/>
    <w:rsid w:val="000944D8"/>
    <w:rsid w:val="00094F93"/>
    <w:rsid w:val="000955D2"/>
    <w:rsid w:val="000967AE"/>
    <w:rsid w:val="000A24C0"/>
    <w:rsid w:val="000A2A67"/>
    <w:rsid w:val="000A30B2"/>
    <w:rsid w:val="000A3CF3"/>
    <w:rsid w:val="000A3F90"/>
    <w:rsid w:val="000A4E44"/>
    <w:rsid w:val="000A58CC"/>
    <w:rsid w:val="000A636D"/>
    <w:rsid w:val="000A74F1"/>
    <w:rsid w:val="000A77ED"/>
    <w:rsid w:val="000A7B8F"/>
    <w:rsid w:val="000B0370"/>
    <w:rsid w:val="000B0A5E"/>
    <w:rsid w:val="000B0C92"/>
    <w:rsid w:val="000B11FA"/>
    <w:rsid w:val="000B152C"/>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162"/>
    <w:rsid w:val="000D5445"/>
    <w:rsid w:val="000D5A1D"/>
    <w:rsid w:val="000D7369"/>
    <w:rsid w:val="000D7BDE"/>
    <w:rsid w:val="000E07DC"/>
    <w:rsid w:val="000E11C3"/>
    <w:rsid w:val="000E24F6"/>
    <w:rsid w:val="000E2665"/>
    <w:rsid w:val="000E2E43"/>
    <w:rsid w:val="000E4495"/>
    <w:rsid w:val="000E4EF5"/>
    <w:rsid w:val="000E54C3"/>
    <w:rsid w:val="000E6436"/>
    <w:rsid w:val="000E643A"/>
    <w:rsid w:val="000E64FE"/>
    <w:rsid w:val="000E77B8"/>
    <w:rsid w:val="000F063C"/>
    <w:rsid w:val="000F2A70"/>
    <w:rsid w:val="000F2EDD"/>
    <w:rsid w:val="000F34CB"/>
    <w:rsid w:val="000F34DE"/>
    <w:rsid w:val="000F3501"/>
    <w:rsid w:val="000F37A8"/>
    <w:rsid w:val="000F3CB2"/>
    <w:rsid w:val="000F509E"/>
    <w:rsid w:val="000F5D21"/>
    <w:rsid w:val="000F6D7E"/>
    <w:rsid w:val="00100187"/>
    <w:rsid w:val="00100DDD"/>
    <w:rsid w:val="00100E65"/>
    <w:rsid w:val="0010268C"/>
    <w:rsid w:val="00102D65"/>
    <w:rsid w:val="00103888"/>
    <w:rsid w:val="00103D24"/>
    <w:rsid w:val="0010482C"/>
    <w:rsid w:val="001069CE"/>
    <w:rsid w:val="00107499"/>
    <w:rsid w:val="00107557"/>
    <w:rsid w:val="001105B5"/>
    <w:rsid w:val="00110C9A"/>
    <w:rsid w:val="00111550"/>
    <w:rsid w:val="0011167C"/>
    <w:rsid w:val="001119B2"/>
    <w:rsid w:val="00112B02"/>
    <w:rsid w:val="001133C4"/>
    <w:rsid w:val="00113930"/>
    <w:rsid w:val="00113BD3"/>
    <w:rsid w:val="00114097"/>
    <w:rsid w:val="00114A21"/>
    <w:rsid w:val="00115702"/>
    <w:rsid w:val="0011752F"/>
    <w:rsid w:val="0012006D"/>
    <w:rsid w:val="00121571"/>
    <w:rsid w:val="00121D9D"/>
    <w:rsid w:val="001226DB"/>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400B"/>
    <w:rsid w:val="0014481A"/>
    <w:rsid w:val="00144BD3"/>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653A"/>
    <w:rsid w:val="00176D98"/>
    <w:rsid w:val="001770B2"/>
    <w:rsid w:val="001775DF"/>
    <w:rsid w:val="00177CA5"/>
    <w:rsid w:val="00181E9E"/>
    <w:rsid w:val="001838CC"/>
    <w:rsid w:val="0018435D"/>
    <w:rsid w:val="001854A8"/>
    <w:rsid w:val="001854E7"/>
    <w:rsid w:val="00185F07"/>
    <w:rsid w:val="00190999"/>
    <w:rsid w:val="001909C7"/>
    <w:rsid w:val="0019100C"/>
    <w:rsid w:val="0019160F"/>
    <w:rsid w:val="0019217F"/>
    <w:rsid w:val="001927B3"/>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1BB4"/>
    <w:rsid w:val="001B2129"/>
    <w:rsid w:val="001B3624"/>
    <w:rsid w:val="001B3659"/>
    <w:rsid w:val="001B3DDA"/>
    <w:rsid w:val="001B40F3"/>
    <w:rsid w:val="001B53A0"/>
    <w:rsid w:val="001B55A3"/>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685"/>
    <w:rsid w:val="001E0AD2"/>
    <w:rsid w:val="001E356F"/>
    <w:rsid w:val="001E3F91"/>
    <w:rsid w:val="001E5147"/>
    <w:rsid w:val="001E6400"/>
    <w:rsid w:val="001E6822"/>
    <w:rsid w:val="001E74A5"/>
    <w:rsid w:val="001E7B9E"/>
    <w:rsid w:val="001F025B"/>
    <w:rsid w:val="001F1169"/>
    <w:rsid w:val="001F2FC5"/>
    <w:rsid w:val="001F4299"/>
    <w:rsid w:val="001F4746"/>
    <w:rsid w:val="001F492B"/>
    <w:rsid w:val="001F5AF8"/>
    <w:rsid w:val="001F653D"/>
    <w:rsid w:val="001F783F"/>
    <w:rsid w:val="001F7DE2"/>
    <w:rsid w:val="002001FA"/>
    <w:rsid w:val="0020074D"/>
    <w:rsid w:val="002021CB"/>
    <w:rsid w:val="002031F3"/>
    <w:rsid w:val="002035BF"/>
    <w:rsid w:val="00203F45"/>
    <w:rsid w:val="002040BE"/>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2469"/>
    <w:rsid w:val="002345FF"/>
    <w:rsid w:val="00234A2F"/>
    <w:rsid w:val="002350A0"/>
    <w:rsid w:val="00235BAA"/>
    <w:rsid w:val="00237611"/>
    <w:rsid w:val="00237777"/>
    <w:rsid w:val="0024022A"/>
    <w:rsid w:val="00241FD2"/>
    <w:rsid w:val="00241FD7"/>
    <w:rsid w:val="00244476"/>
    <w:rsid w:val="00244D17"/>
    <w:rsid w:val="00244DAA"/>
    <w:rsid w:val="00246BC2"/>
    <w:rsid w:val="002474CE"/>
    <w:rsid w:val="00252A20"/>
    <w:rsid w:val="00252B41"/>
    <w:rsid w:val="002535F7"/>
    <w:rsid w:val="00254B01"/>
    <w:rsid w:val="0025524F"/>
    <w:rsid w:val="0025763A"/>
    <w:rsid w:val="00257A6E"/>
    <w:rsid w:val="00257D56"/>
    <w:rsid w:val="00257FFC"/>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84"/>
    <w:rsid w:val="002760D8"/>
    <w:rsid w:val="00277125"/>
    <w:rsid w:val="00277480"/>
    <w:rsid w:val="00277A35"/>
    <w:rsid w:val="00280994"/>
    <w:rsid w:val="00281E82"/>
    <w:rsid w:val="002820D5"/>
    <w:rsid w:val="00282686"/>
    <w:rsid w:val="00284959"/>
    <w:rsid w:val="00285779"/>
    <w:rsid w:val="002861AF"/>
    <w:rsid w:val="00286E44"/>
    <w:rsid w:val="002871EB"/>
    <w:rsid w:val="002879B1"/>
    <w:rsid w:val="00290622"/>
    <w:rsid w:val="00293AAD"/>
    <w:rsid w:val="002951D4"/>
    <w:rsid w:val="002953A9"/>
    <w:rsid w:val="00297E8A"/>
    <w:rsid w:val="002A07F4"/>
    <w:rsid w:val="002A229B"/>
    <w:rsid w:val="002A2974"/>
    <w:rsid w:val="002A2F91"/>
    <w:rsid w:val="002A35B6"/>
    <w:rsid w:val="002A4AFC"/>
    <w:rsid w:val="002A61A7"/>
    <w:rsid w:val="002A63B8"/>
    <w:rsid w:val="002A6BF9"/>
    <w:rsid w:val="002A7537"/>
    <w:rsid w:val="002A7D3B"/>
    <w:rsid w:val="002B085C"/>
    <w:rsid w:val="002B284F"/>
    <w:rsid w:val="002B2A2E"/>
    <w:rsid w:val="002B2F59"/>
    <w:rsid w:val="002B32AD"/>
    <w:rsid w:val="002B3688"/>
    <w:rsid w:val="002B4061"/>
    <w:rsid w:val="002B4213"/>
    <w:rsid w:val="002B44CC"/>
    <w:rsid w:val="002B4D21"/>
    <w:rsid w:val="002B4E9C"/>
    <w:rsid w:val="002B504F"/>
    <w:rsid w:val="002B5560"/>
    <w:rsid w:val="002B577D"/>
    <w:rsid w:val="002B6D1D"/>
    <w:rsid w:val="002B78E6"/>
    <w:rsid w:val="002C0074"/>
    <w:rsid w:val="002C0804"/>
    <w:rsid w:val="002C2CFB"/>
    <w:rsid w:val="002C2D44"/>
    <w:rsid w:val="002C3A0E"/>
    <w:rsid w:val="002C3B2D"/>
    <w:rsid w:val="002C4715"/>
    <w:rsid w:val="002C4780"/>
    <w:rsid w:val="002C47ED"/>
    <w:rsid w:val="002C481B"/>
    <w:rsid w:val="002C484A"/>
    <w:rsid w:val="002C570D"/>
    <w:rsid w:val="002C5B8F"/>
    <w:rsid w:val="002C61FB"/>
    <w:rsid w:val="002C6DB3"/>
    <w:rsid w:val="002C6FA8"/>
    <w:rsid w:val="002D0E3D"/>
    <w:rsid w:val="002D10AE"/>
    <w:rsid w:val="002D10C8"/>
    <w:rsid w:val="002D1A38"/>
    <w:rsid w:val="002D1B46"/>
    <w:rsid w:val="002D28BF"/>
    <w:rsid w:val="002D2990"/>
    <w:rsid w:val="002D2A46"/>
    <w:rsid w:val="002D2A76"/>
    <w:rsid w:val="002D2BE4"/>
    <w:rsid w:val="002D2E16"/>
    <w:rsid w:val="002D373C"/>
    <w:rsid w:val="002D3794"/>
    <w:rsid w:val="002D3F95"/>
    <w:rsid w:val="002D4428"/>
    <w:rsid w:val="002D59F1"/>
    <w:rsid w:val="002D6EF8"/>
    <w:rsid w:val="002E14C4"/>
    <w:rsid w:val="002E15EF"/>
    <w:rsid w:val="002E1FA2"/>
    <w:rsid w:val="002E2C1C"/>
    <w:rsid w:val="002E388C"/>
    <w:rsid w:val="002E3986"/>
    <w:rsid w:val="002E45A3"/>
    <w:rsid w:val="002E482C"/>
    <w:rsid w:val="002E4A6D"/>
    <w:rsid w:val="002E4FC4"/>
    <w:rsid w:val="002E5399"/>
    <w:rsid w:val="002E6531"/>
    <w:rsid w:val="002E689B"/>
    <w:rsid w:val="002E6CFE"/>
    <w:rsid w:val="002E74CE"/>
    <w:rsid w:val="002E7AD0"/>
    <w:rsid w:val="002F1225"/>
    <w:rsid w:val="002F1871"/>
    <w:rsid w:val="002F287A"/>
    <w:rsid w:val="002F2A37"/>
    <w:rsid w:val="002F364F"/>
    <w:rsid w:val="002F3672"/>
    <w:rsid w:val="002F72FA"/>
    <w:rsid w:val="003007E0"/>
    <w:rsid w:val="0030150B"/>
    <w:rsid w:val="00301B41"/>
    <w:rsid w:val="00301D47"/>
    <w:rsid w:val="003030B1"/>
    <w:rsid w:val="00303717"/>
    <w:rsid w:val="00304013"/>
    <w:rsid w:val="00304137"/>
    <w:rsid w:val="003046AA"/>
    <w:rsid w:val="003049F3"/>
    <w:rsid w:val="00305F6D"/>
    <w:rsid w:val="00306048"/>
    <w:rsid w:val="003062AC"/>
    <w:rsid w:val="003064B8"/>
    <w:rsid w:val="00307227"/>
    <w:rsid w:val="00307D7B"/>
    <w:rsid w:val="00310435"/>
    <w:rsid w:val="003105D0"/>
    <w:rsid w:val="003105D6"/>
    <w:rsid w:val="00310D66"/>
    <w:rsid w:val="003116A6"/>
    <w:rsid w:val="00312733"/>
    <w:rsid w:val="00312D8C"/>
    <w:rsid w:val="0031317E"/>
    <w:rsid w:val="003136E1"/>
    <w:rsid w:val="0031434A"/>
    <w:rsid w:val="00316065"/>
    <w:rsid w:val="00316B6F"/>
    <w:rsid w:val="00317883"/>
    <w:rsid w:val="00317EFF"/>
    <w:rsid w:val="003208D6"/>
    <w:rsid w:val="00320C65"/>
    <w:rsid w:val="00321AA3"/>
    <w:rsid w:val="00322A7D"/>
    <w:rsid w:val="00323895"/>
    <w:rsid w:val="0032464F"/>
    <w:rsid w:val="00325208"/>
    <w:rsid w:val="0032581C"/>
    <w:rsid w:val="00327829"/>
    <w:rsid w:val="00327D79"/>
    <w:rsid w:val="00330239"/>
    <w:rsid w:val="00330D90"/>
    <w:rsid w:val="00331011"/>
    <w:rsid w:val="0033109C"/>
    <w:rsid w:val="00331DE4"/>
    <w:rsid w:val="003326FE"/>
    <w:rsid w:val="00332E6B"/>
    <w:rsid w:val="00333652"/>
    <w:rsid w:val="00333BE8"/>
    <w:rsid w:val="003344FE"/>
    <w:rsid w:val="00334D3D"/>
    <w:rsid w:val="00335BFE"/>
    <w:rsid w:val="0033608B"/>
    <w:rsid w:val="00336D64"/>
    <w:rsid w:val="00337941"/>
    <w:rsid w:val="003407D0"/>
    <w:rsid w:val="00342E85"/>
    <w:rsid w:val="0034378F"/>
    <w:rsid w:val="00343BE0"/>
    <w:rsid w:val="00345B79"/>
    <w:rsid w:val="00345D0F"/>
    <w:rsid w:val="00346885"/>
    <w:rsid w:val="00346DF7"/>
    <w:rsid w:val="003472B3"/>
    <w:rsid w:val="0034786E"/>
    <w:rsid w:val="003509D4"/>
    <w:rsid w:val="00350A12"/>
    <w:rsid w:val="00351009"/>
    <w:rsid w:val="0035104F"/>
    <w:rsid w:val="00355469"/>
    <w:rsid w:val="00355AEE"/>
    <w:rsid w:val="00355D3B"/>
    <w:rsid w:val="00356D43"/>
    <w:rsid w:val="0036073F"/>
    <w:rsid w:val="003607B9"/>
    <w:rsid w:val="00361B17"/>
    <w:rsid w:val="003629EE"/>
    <w:rsid w:val="003641F0"/>
    <w:rsid w:val="003643B3"/>
    <w:rsid w:val="003645A7"/>
    <w:rsid w:val="003646AC"/>
    <w:rsid w:val="00364ECD"/>
    <w:rsid w:val="003656E5"/>
    <w:rsid w:val="00365AD3"/>
    <w:rsid w:val="00366D6C"/>
    <w:rsid w:val="003672CE"/>
    <w:rsid w:val="00370BB1"/>
    <w:rsid w:val="00371F58"/>
    <w:rsid w:val="003720AB"/>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6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B41"/>
    <w:rsid w:val="003A1CB7"/>
    <w:rsid w:val="003A2029"/>
    <w:rsid w:val="003A20F5"/>
    <w:rsid w:val="003A514F"/>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119"/>
    <w:rsid w:val="003B6963"/>
    <w:rsid w:val="003B7421"/>
    <w:rsid w:val="003B7EC4"/>
    <w:rsid w:val="003C0D68"/>
    <w:rsid w:val="003C1996"/>
    <w:rsid w:val="003C3086"/>
    <w:rsid w:val="003C3BB9"/>
    <w:rsid w:val="003C4E02"/>
    <w:rsid w:val="003C5EFD"/>
    <w:rsid w:val="003C7282"/>
    <w:rsid w:val="003C788C"/>
    <w:rsid w:val="003D00D5"/>
    <w:rsid w:val="003D041C"/>
    <w:rsid w:val="003D0758"/>
    <w:rsid w:val="003D181D"/>
    <w:rsid w:val="003D20C4"/>
    <w:rsid w:val="003D3475"/>
    <w:rsid w:val="003D3C1A"/>
    <w:rsid w:val="003D415B"/>
    <w:rsid w:val="003D4188"/>
    <w:rsid w:val="003D46D0"/>
    <w:rsid w:val="003D55AE"/>
    <w:rsid w:val="003D577C"/>
    <w:rsid w:val="003E00D1"/>
    <w:rsid w:val="003E05AF"/>
    <w:rsid w:val="003E08E5"/>
    <w:rsid w:val="003E37E6"/>
    <w:rsid w:val="003E3C26"/>
    <w:rsid w:val="003E3F59"/>
    <w:rsid w:val="003E42AA"/>
    <w:rsid w:val="003E4A5C"/>
    <w:rsid w:val="003E5E39"/>
    <w:rsid w:val="003E6057"/>
    <w:rsid w:val="003E6679"/>
    <w:rsid w:val="003E6D0F"/>
    <w:rsid w:val="003E7127"/>
    <w:rsid w:val="003E712E"/>
    <w:rsid w:val="003E7DDD"/>
    <w:rsid w:val="003F04A7"/>
    <w:rsid w:val="003F1090"/>
    <w:rsid w:val="003F140F"/>
    <w:rsid w:val="003F15DB"/>
    <w:rsid w:val="003F194E"/>
    <w:rsid w:val="003F2702"/>
    <w:rsid w:val="003F2778"/>
    <w:rsid w:val="003F36A4"/>
    <w:rsid w:val="003F607C"/>
    <w:rsid w:val="003F70CA"/>
    <w:rsid w:val="003F7CD7"/>
    <w:rsid w:val="0040137F"/>
    <w:rsid w:val="00401AC4"/>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2068A"/>
    <w:rsid w:val="00420907"/>
    <w:rsid w:val="00422DE8"/>
    <w:rsid w:val="0042437A"/>
    <w:rsid w:val="00424AA3"/>
    <w:rsid w:val="00424E72"/>
    <w:rsid w:val="0042558A"/>
    <w:rsid w:val="00426847"/>
    <w:rsid w:val="00426D7C"/>
    <w:rsid w:val="00427D4D"/>
    <w:rsid w:val="004300ED"/>
    <w:rsid w:val="004305C0"/>
    <w:rsid w:val="00431165"/>
    <w:rsid w:val="00431687"/>
    <w:rsid w:val="00431D4F"/>
    <w:rsid w:val="00432B72"/>
    <w:rsid w:val="00433016"/>
    <w:rsid w:val="00433BF9"/>
    <w:rsid w:val="004342F1"/>
    <w:rsid w:val="004349C0"/>
    <w:rsid w:val="0043661D"/>
    <w:rsid w:val="00437702"/>
    <w:rsid w:val="004401B5"/>
    <w:rsid w:val="00440800"/>
    <w:rsid w:val="00441F72"/>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2C9"/>
    <w:rsid w:val="004537BB"/>
    <w:rsid w:val="00453BB4"/>
    <w:rsid w:val="00453E1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5A08"/>
    <w:rsid w:val="00475AE3"/>
    <w:rsid w:val="004764CB"/>
    <w:rsid w:val="00476730"/>
    <w:rsid w:val="004767FE"/>
    <w:rsid w:val="004769A5"/>
    <w:rsid w:val="00477C38"/>
    <w:rsid w:val="004802C9"/>
    <w:rsid w:val="0048036B"/>
    <w:rsid w:val="004803A2"/>
    <w:rsid w:val="00481A7B"/>
    <w:rsid w:val="00483667"/>
    <w:rsid w:val="0048386B"/>
    <w:rsid w:val="00483C14"/>
    <w:rsid w:val="004841FF"/>
    <w:rsid w:val="00484723"/>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752"/>
    <w:rsid w:val="00497897"/>
    <w:rsid w:val="004A00A3"/>
    <w:rsid w:val="004A0411"/>
    <w:rsid w:val="004A125E"/>
    <w:rsid w:val="004A14BE"/>
    <w:rsid w:val="004A14F7"/>
    <w:rsid w:val="004A1821"/>
    <w:rsid w:val="004A2BF5"/>
    <w:rsid w:val="004A3085"/>
    <w:rsid w:val="004A4BD5"/>
    <w:rsid w:val="004A4CFD"/>
    <w:rsid w:val="004A62A9"/>
    <w:rsid w:val="004A677C"/>
    <w:rsid w:val="004A6E25"/>
    <w:rsid w:val="004A7D67"/>
    <w:rsid w:val="004B0546"/>
    <w:rsid w:val="004B176B"/>
    <w:rsid w:val="004B1B06"/>
    <w:rsid w:val="004B293C"/>
    <w:rsid w:val="004B2A3D"/>
    <w:rsid w:val="004B30DA"/>
    <w:rsid w:val="004B3277"/>
    <w:rsid w:val="004B3D59"/>
    <w:rsid w:val="004B5677"/>
    <w:rsid w:val="004B58EA"/>
    <w:rsid w:val="004B5B76"/>
    <w:rsid w:val="004B73EF"/>
    <w:rsid w:val="004C08BA"/>
    <w:rsid w:val="004C108E"/>
    <w:rsid w:val="004C1CA2"/>
    <w:rsid w:val="004C20F2"/>
    <w:rsid w:val="004C251E"/>
    <w:rsid w:val="004C3236"/>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68B"/>
    <w:rsid w:val="004D4B81"/>
    <w:rsid w:val="004D52DD"/>
    <w:rsid w:val="004D54CE"/>
    <w:rsid w:val="004D657E"/>
    <w:rsid w:val="004D68F8"/>
    <w:rsid w:val="004D6D19"/>
    <w:rsid w:val="004E11D8"/>
    <w:rsid w:val="004E277C"/>
    <w:rsid w:val="004E27E7"/>
    <w:rsid w:val="004E2B07"/>
    <w:rsid w:val="004E3C72"/>
    <w:rsid w:val="004E3E66"/>
    <w:rsid w:val="004E40E8"/>
    <w:rsid w:val="004E4879"/>
    <w:rsid w:val="004E5988"/>
    <w:rsid w:val="004E65CD"/>
    <w:rsid w:val="004E6E3A"/>
    <w:rsid w:val="004F0C96"/>
    <w:rsid w:val="004F13F6"/>
    <w:rsid w:val="004F28A0"/>
    <w:rsid w:val="004F305D"/>
    <w:rsid w:val="004F322A"/>
    <w:rsid w:val="004F3363"/>
    <w:rsid w:val="004F3C3C"/>
    <w:rsid w:val="004F4380"/>
    <w:rsid w:val="004F44C7"/>
    <w:rsid w:val="004F489F"/>
    <w:rsid w:val="004F4958"/>
    <w:rsid w:val="004F51F5"/>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053"/>
    <w:rsid w:val="005210B3"/>
    <w:rsid w:val="005215EE"/>
    <w:rsid w:val="00521F15"/>
    <w:rsid w:val="005224BE"/>
    <w:rsid w:val="00522599"/>
    <w:rsid w:val="00522F5F"/>
    <w:rsid w:val="0052353D"/>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983"/>
    <w:rsid w:val="00537A7A"/>
    <w:rsid w:val="00537CC0"/>
    <w:rsid w:val="00537E2C"/>
    <w:rsid w:val="0054038D"/>
    <w:rsid w:val="005407F0"/>
    <w:rsid w:val="00540B8F"/>
    <w:rsid w:val="0054146C"/>
    <w:rsid w:val="00541EFF"/>
    <w:rsid w:val="00542600"/>
    <w:rsid w:val="00542797"/>
    <w:rsid w:val="00542A9C"/>
    <w:rsid w:val="00542B3A"/>
    <w:rsid w:val="0054314A"/>
    <w:rsid w:val="005434E0"/>
    <w:rsid w:val="00543E24"/>
    <w:rsid w:val="00544AB9"/>
    <w:rsid w:val="00544D65"/>
    <w:rsid w:val="00544EC9"/>
    <w:rsid w:val="00546FBD"/>
    <w:rsid w:val="00547237"/>
    <w:rsid w:val="005500E9"/>
    <w:rsid w:val="005504D3"/>
    <w:rsid w:val="00551A9B"/>
    <w:rsid w:val="005520BF"/>
    <w:rsid w:val="00552213"/>
    <w:rsid w:val="00552467"/>
    <w:rsid w:val="00552FD8"/>
    <w:rsid w:val="0055324E"/>
    <w:rsid w:val="005534B3"/>
    <w:rsid w:val="00553703"/>
    <w:rsid w:val="0055544F"/>
    <w:rsid w:val="00556B04"/>
    <w:rsid w:val="00557ECD"/>
    <w:rsid w:val="00560638"/>
    <w:rsid w:val="00561C03"/>
    <w:rsid w:val="005624C3"/>
    <w:rsid w:val="00562702"/>
    <w:rsid w:val="00562B0A"/>
    <w:rsid w:val="00562CCE"/>
    <w:rsid w:val="00562EA7"/>
    <w:rsid w:val="00563F79"/>
    <w:rsid w:val="00564BE1"/>
    <w:rsid w:val="005669D6"/>
    <w:rsid w:val="00566C3D"/>
    <w:rsid w:val="00567329"/>
    <w:rsid w:val="00567998"/>
    <w:rsid w:val="00571419"/>
    <w:rsid w:val="00574F63"/>
    <w:rsid w:val="00575138"/>
    <w:rsid w:val="005759CD"/>
    <w:rsid w:val="00575F68"/>
    <w:rsid w:val="00576F8E"/>
    <w:rsid w:val="00577884"/>
    <w:rsid w:val="00580873"/>
    <w:rsid w:val="00581C0F"/>
    <w:rsid w:val="00582919"/>
    <w:rsid w:val="00583389"/>
    <w:rsid w:val="00583A76"/>
    <w:rsid w:val="00583CB6"/>
    <w:rsid w:val="005849B2"/>
    <w:rsid w:val="00585F00"/>
    <w:rsid w:val="00586083"/>
    <w:rsid w:val="00587366"/>
    <w:rsid w:val="0058757A"/>
    <w:rsid w:val="00590037"/>
    <w:rsid w:val="00590465"/>
    <w:rsid w:val="005908F1"/>
    <w:rsid w:val="0059150E"/>
    <w:rsid w:val="00591CE9"/>
    <w:rsid w:val="00592B73"/>
    <w:rsid w:val="00592DB5"/>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643E"/>
    <w:rsid w:val="005A76FE"/>
    <w:rsid w:val="005A786F"/>
    <w:rsid w:val="005B169C"/>
    <w:rsid w:val="005B1B39"/>
    <w:rsid w:val="005B1FAC"/>
    <w:rsid w:val="005B2DD1"/>
    <w:rsid w:val="005B31C8"/>
    <w:rsid w:val="005B3A49"/>
    <w:rsid w:val="005B4816"/>
    <w:rsid w:val="005B5C9F"/>
    <w:rsid w:val="005B6802"/>
    <w:rsid w:val="005B6ADF"/>
    <w:rsid w:val="005B773D"/>
    <w:rsid w:val="005B7C5D"/>
    <w:rsid w:val="005C1A74"/>
    <w:rsid w:val="005C2E4E"/>
    <w:rsid w:val="005C3294"/>
    <w:rsid w:val="005C347F"/>
    <w:rsid w:val="005C42D3"/>
    <w:rsid w:val="005C5787"/>
    <w:rsid w:val="005C5875"/>
    <w:rsid w:val="005C6F55"/>
    <w:rsid w:val="005C7133"/>
    <w:rsid w:val="005C79D8"/>
    <w:rsid w:val="005D0D97"/>
    <w:rsid w:val="005D2074"/>
    <w:rsid w:val="005D27DD"/>
    <w:rsid w:val="005D3493"/>
    <w:rsid w:val="005D3DD3"/>
    <w:rsid w:val="005D3F92"/>
    <w:rsid w:val="005D3FD2"/>
    <w:rsid w:val="005D622E"/>
    <w:rsid w:val="005D6B00"/>
    <w:rsid w:val="005E11D5"/>
    <w:rsid w:val="005E1572"/>
    <w:rsid w:val="005E2296"/>
    <w:rsid w:val="005E22BC"/>
    <w:rsid w:val="005E34D4"/>
    <w:rsid w:val="005E3886"/>
    <w:rsid w:val="005E3AE2"/>
    <w:rsid w:val="005E3FDE"/>
    <w:rsid w:val="005E55F2"/>
    <w:rsid w:val="005E5F08"/>
    <w:rsid w:val="005E68FC"/>
    <w:rsid w:val="005E6E95"/>
    <w:rsid w:val="005E7017"/>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0F7A"/>
    <w:rsid w:val="00611B94"/>
    <w:rsid w:val="006120FD"/>
    <w:rsid w:val="0061496C"/>
    <w:rsid w:val="00614DFF"/>
    <w:rsid w:val="006158DE"/>
    <w:rsid w:val="00617125"/>
    <w:rsid w:val="00617813"/>
    <w:rsid w:val="00620176"/>
    <w:rsid w:val="006206CC"/>
    <w:rsid w:val="0062072F"/>
    <w:rsid w:val="00620812"/>
    <w:rsid w:val="00620962"/>
    <w:rsid w:val="00622B06"/>
    <w:rsid w:val="0062351C"/>
    <w:rsid w:val="006237B4"/>
    <w:rsid w:val="00624889"/>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BF2"/>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20F3"/>
    <w:rsid w:val="00672942"/>
    <w:rsid w:val="00673695"/>
    <w:rsid w:val="00674701"/>
    <w:rsid w:val="00674A46"/>
    <w:rsid w:val="006752B0"/>
    <w:rsid w:val="00675F80"/>
    <w:rsid w:val="00676959"/>
    <w:rsid w:val="00676C6B"/>
    <w:rsid w:val="00676E9D"/>
    <w:rsid w:val="00680F25"/>
    <w:rsid w:val="0068158A"/>
    <w:rsid w:val="00682E8C"/>
    <w:rsid w:val="006832CC"/>
    <w:rsid w:val="006834F6"/>
    <w:rsid w:val="006842C2"/>
    <w:rsid w:val="006850B3"/>
    <w:rsid w:val="00685386"/>
    <w:rsid w:val="00685689"/>
    <w:rsid w:val="006858EB"/>
    <w:rsid w:val="0068594B"/>
    <w:rsid w:val="0068628C"/>
    <w:rsid w:val="00686B04"/>
    <w:rsid w:val="00686F66"/>
    <w:rsid w:val="006877F5"/>
    <w:rsid w:val="00687944"/>
    <w:rsid w:val="00687D53"/>
    <w:rsid w:val="00687DDB"/>
    <w:rsid w:val="00687EF5"/>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5C1"/>
    <w:rsid w:val="006A2A2F"/>
    <w:rsid w:val="006A2CF3"/>
    <w:rsid w:val="006A2D04"/>
    <w:rsid w:val="006A2D34"/>
    <w:rsid w:val="006A2EDE"/>
    <w:rsid w:val="006A3D7A"/>
    <w:rsid w:val="006A438E"/>
    <w:rsid w:val="006A51E0"/>
    <w:rsid w:val="006A53A9"/>
    <w:rsid w:val="006A5AB6"/>
    <w:rsid w:val="006A7305"/>
    <w:rsid w:val="006B004E"/>
    <w:rsid w:val="006B0198"/>
    <w:rsid w:val="006B02AE"/>
    <w:rsid w:val="006B0D54"/>
    <w:rsid w:val="006B12E8"/>
    <w:rsid w:val="006B13FB"/>
    <w:rsid w:val="006B149F"/>
    <w:rsid w:val="006B1810"/>
    <w:rsid w:val="006B1C19"/>
    <w:rsid w:val="006B1F06"/>
    <w:rsid w:val="006B2519"/>
    <w:rsid w:val="006B336C"/>
    <w:rsid w:val="006B5FE4"/>
    <w:rsid w:val="006B7A58"/>
    <w:rsid w:val="006C0831"/>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1897"/>
    <w:rsid w:val="006E3145"/>
    <w:rsid w:val="006E3985"/>
    <w:rsid w:val="006E3A2A"/>
    <w:rsid w:val="006E3C4C"/>
    <w:rsid w:val="006E4BD4"/>
    <w:rsid w:val="006E4E2A"/>
    <w:rsid w:val="006E5950"/>
    <w:rsid w:val="006E6B65"/>
    <w:rsid w:val="006E6C14"/>
    <w:rsid w:val="006E7637"/>
    <w:rsid w:val="006E7CC5"/>
    <w:rsid w:val="006F0392"/>
    <w:rsid w:val="006F1BBC"/>
    <w:rsid w:val="006F1E31"/>
    <w:rsid w:val="006F21C6"/>
    <w:rsid w:val="006F2B0A"/>
    <w:rsid w:val="006F2C12"/>
    <w:rsid w:val="006F2F92"/>
    <w:rsid w:val="006F6271"/>
    <w:rsid w:val="006F729B"/>
    <w:rsid w:val="006F7E87"/>
    <w:rsid w:val="007010E3"/>
    <w:rsid w:val="0070160E"/>
    <w:rsid w:val="00701E19"/>
    <w:rsid w:val="00702887"/>
    <w:rsid w:val="0070499C"/>
    <w:rsid w:val="007049C8"/>
    <w:rsid w:val="007050B1"/>
    <w:rsid w:val="00707096"/>
    <w:rsid w:val="007116E3"/>
    <w:rsid w:val="007136BC"/>
    <w:rsid w:val="00714576"/>
    <w:rsid w:val="00715A04"/>
    <w:rsid w:val="00721335"/>
    <w:rsid w:val="00721924"/>
    <w:rsid w:val="00721F55"/>
    <w:rsid w:val="00721F66"/>
    <w:rsid w:val="007221AE"/>
    <w:rsid w:val="00722B93"/>
    <w:rsid w:val="007234C4"/>
    <w:rsid w:val="00725BBD"/>
    <w:rsid w:val="00725BF5"/>
    <w:rsid w:val="007300E3"/>
    <w:rsid w:val="00731F1F"/>
    <w:rsid w:val="0073321B"/>
    <w:rsid w:val="007332BB"/>
    <w:rsid w:val="007342ED"/>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6F8"/>
    <w:rsid w:val="00751DC1"/>
    <w:rsid w:val="0075265E"/>
    <w:rsid w:val="0075440D"/>
    <w:rsid w:val="00754EF8"/>
    <w:rsid w:val="007556A8"/>
    <w:rsid w:val="0075604A"/>
    <w:rsid w:val="0075650E"/>
    <w:rsid w:val="00756FD0"/>
    <w:rsid w:val="00757995"/>
    <w:rsid w:val="007612B3"/>
    <w:rsid w:val="007615C6"/>
    <w:rsid w:val="007623A5"/>
    <w:rsid w:val="00763298"/>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6FFE"/>
    <w:rsid w:val="00777B16"/>
    <w:rsid w:val="0078079A"/>
    <w:rsid w:val="00784885"/>
    <w:rsid w:val="007860B9"/>
    <w:rsid w:val="007867FB"/>
    <w:rsid w:val="00786AE8"/>
    <w:rsid w:val="00790E5E"/>
    <w:rsid w:val="007914E4"/>
    <w:rsid w:val="00791BE3"/>
    <w:rsid w:val="00791DC2"/>
    <w:rsid w:val="00791E58"/>
    <w:rsid w:val="00792364"/>
    <w:rsid w:val="00794673"/>
    <w:rsid w:val="00794BC3"/>
    <w:rsid w:val="00795F6F"/>
    <w:rsid w:val="00796BFE"/>
    <w:rsid w:val="00797374"/>
    <w:rsid w:val="007A038C"/>
    <w:rsid w:val="007A0692"/>
    <w:rsid w:val="007A082B"/>
    <w:rsid w:val="007A1303"/>
    <w:rsid w:val="007A17AA"/>
    <w:rsid w:val="007A22E2"/>
    <w:rsid w:val="007A2C90"/>
    <w:rsid w:val="007A4264"/>
    <w:rsid w:val="007A493E"/>
    <w:rsid w:val="007A4C84"/>
    <w:rsid w:val="007A549F"/>
    <w:rsid w:val="007A65E0"/>
    <w:rsid w:val="007A70B9"/>
    <w:rsid w:val="007A7602"/>
    <w:rsid w:val="007A7683"/>
    <w:rsid w:val="007B02B9"/>
    <w:rsid w:val="007B1AED"/>
    <w:rsid w:val="007B26B2"/>
    <w:rsid w:val="007B287D"/>
    <w:rsid w:val="007B2B63"/>
    <w:rsid w:val="007B30F3"/>
    <w:rsid w:val="007B439C"/>
    <w:rsid w:val="007B60EE"/>
    <w:rsid w:val="007B694D"/>
    <w:rsid w:val="007B753F"/>
    <w:rsid w:val="007C0013"/>
    <w:rsid w:val="007C0CBC"/>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BCD"/>
    <w:rsid w:val="007F2D71"/>
    <w:rsid w:val="007F3B4E"/>
    <w:rsid w:val="007F3CB7"/>
    <w:rsid w:val="007F4B0E"/>
    <w:rsid w:val="007F4C88"/>
    <w:rsid w:val="007F5C0C"/>
    <w:rsid w:val="007F729E"/>
    <w:rsid w:val="007F763A"/>
    <w:rsid w:val="007F7FB3"/>
    <w:rsid w:val="008000BD"/>
    <w:rsid w:val="00800E69"/>
    <w:rsid w:val="00801DE2"/>
    <w:rsid w:val="00802152"/>
    <w:rsid w:val="00802B62"/>
    <w:rsid w:val="008039C2"/>
    <w:rsid w:val="00803E89"/>
    <w:rsid w:val="008046E4"/>
    <w:rsid w:val="00804D47"/>
    <w:rsid w:val="008055FF"/>
    <w:rsid w:val="008058EB"/>
    <w:rsid w:val="00806D2D"/>
    <w:rsid w:val="00806E81"/>
    <w:rsid w:val="00810F94"/>
    <w:rsid w:val="00811876"/>
    <w:rsid w:val="0081249A"/>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543"/>
    <w:rsid w:val="00837BE4"/>
    <w:rsid w:val="00840559"/>
    <w:rsid w:val="008421F7"/>
    <w:rsid w:val="00843153"/>
    <w:rsid w:val="008434A0"/>
    <w:rsid w:val="00843908"/>
    <w:rsid w:val="008444BC"/>
    <w:rsid w:val="0084458F"/>
    <w:rsid w:val="00844CF7"/>
    <w:rsid w:val="00845D12"/>
    <w:rsid w:val="00846713"/>
    <w:rsid w:val="00846AC8"/>
    <w:rsid w:val="00846CCC"/>
    <w:rsid w:val="008473FA"/>
    <w:rsid w:val="00847830"/>
    <w:rsid w:val="0085016E"/>
    <w:rsid w:val="00851A81"/>
    <w:rsid w:val="00851E7B"/>
    <w:rsid w:val="00851F4C"/>
    <w:rsid w:val="008523BA"/>
    <w:rsid w:val="00852903"/>
    <w:rsid w:val="00852B26"/>
    <w:rsid w:val="00853121"/>
    <w:rsid w:val="0085480B"/>
    <w:rsid w:val="008560F4"/>
    <w:rsid w:val="00860A1E"/>
    <w:rsid w:val="00860B95"/>
    <w:rsid w:val="00860FE6"/>
    <w:rsid w:val="00861622"/>
    <w:rsid w:val="008617C4"/>
    <w:rsid w:val="00861D0D"/>
    <w:rsid w:val="0086256E"/>
    <w:rsid w:val="00863632"/>
    <w:rsid w:val="008636A2"/>
    <w:rsid w:val="008649AF"/>
    <w:rsid w:val="008662C0"/>
    <w:rsid w:val="00867B8C"/>
    <w:rsid w:val="0087038F"/>
    <w:rsid w:val="00870EAB"/>
    <w:rsid w:val="0087153F"/>
    <w:rsid w:val="00871BA6"/>
    <w:rsid w:val="00872266"/>
    <w:rsid w:val="00873454"/>
    <w:rsid w:val="00873FB5"/>
    <w:rsid w:val="0087459A"/>
    <w:rsid w:val="00875167"/>
    <w:rsid w:val="00875283"/>
    <w:rsid w:val="008760B6"/>
    <w:rsid w:val="00877086"/>
    <w:rsid w:val="008778B2"/>
    <w:rsid w:val="00877E0E"/>
    <w:rsid w:val="008805A2"/>
    <w:rsid w:val="008811AA"/>
    <w:rsid w:val="00881572"/>
    <w:rsid w:val="00882510"/>
    <w:rsid w:val="00882AB3"/>
    <w:rsid w:val="00882FEA"/>
    <w:rsid w:val="00883450"/>
    <w:rsid w:val="0088398C"/>
    <w:rsid w:val="00885C6E"/>
    <w:rsid w:val="0089031E"/>
    <w:rsid w:val="0089067B"/>
    <w:rsid w:val="00891381"/>
    <w:rsid w:val="00891EA6"/>
    <w:rsid w:val="0089412A"/>
    <w:rsid w:val="00894B33"/>
    <w:rsid w:val="00896532"/>
    <w:rsid w:val="00896AD4"/>
    <w:rsid w:val="008973E6"/>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4590"/>
    <w:rsid w:val="008B49B9"/>
    <w:rsid w:val="008B551D"/>
    <w:rsid w:val="008B5AB4"/>
    <w:rsid w:val="008B6C00"/>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4F9"/>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40DB"/>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407D"/>
    <w:rsid w:val="00915778"/>
    <w:rsid w:val="009157E2"/>
    <w:rsid w:val="00915C60"/>
    <w:rsid w:val="009164DD"/>
    <w:rsid w:val="00917A9D"/>
    <w:rsid w:val="009210C9"/>
    <w:rsid w:val="0092146E"/>
    <w:rsid w:val="00921FE3"/>
    <w:rsid w:val="009229CA"/>
    <w:rsid w:val="0092488A"/>
    <w:rsid w:val="00924F14"/>
    <w:rsid w:val="00925C68"/>
    <w:rsid w:val="0092766C"/>
    <w:rsid w:val="00930E55"/>
    <w:rsid w:val="009315B0"/>
    <w:rsid w:val="009316E9"/>
    <w:rsid w:val="00931767"/>
    <w:rsid w:val="00931924"/>
    <w:rsid w:val="00932354"/>
    <w:rsid w:val="0093416D"/>
    <w:rsid w:val="00935346"/>
    <w:rsid w:val="00936B46"/>
    <w:rsid w:val="00940C14"/>
    <w:rsid w:val="00941020"/>
    <w:rsid w:val="00941D44"/>
    <w:rsid w:val="0094424D"/>
    <w:rsid w:val="009457AE"/>
    <w:rsid w:val="00945A61"/>
    <w:rsid w:val="00945BAD"/>
    <w:rsid w:val="00946D27"/>
    <w:rsid w:val="009477A1"/>
    <w:rsid w:val="00950154"/>
    <w:rsid w:val="00950A03"/>
    <w:rsid w:val="0095136A"/>
    <w:rsid w:val="009514B6"/>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7F8"/>
    <w:rsid w:val="00965E25"/>
    <w:rsid w:val="00967DCB"/>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97E"/>
    <w:rsid w:val="0099229C"/>
    <w:rsid w:val="00993714"/>
    <w:rsid w:val="009943C4"/>
    <w:rsid w:val="00995214"/>
    <w:rsid w:val="00995C9E"/>
    <w:rsid w:val="00995C9F"/>
    <w:rsid w:val="00996436"/>
    <w:rsid w:val="0099752D"/>
    <w:rsid w:val="009A0461"/>
    <w:rsid w:val="009A12A7"/>
    <w:rsid w:val="009A28A2"/>
    <w:rsid w:val="009A290E"/>
    <w:rsid w:val="009A4712"/>
    <w:rsid w:val="009A5191"/>
    <w:rsid w:val="009A6119"/>
    <w:rsid w:val="009A7CCB"/>
    <w:rsid w:val="009B063C"/>
    <w:rsid w:val="009B0F5C"/>
    <w:rsid w:val="009B11D6"/>
    <w:rsid w:val="009B146D"/>
    <w:rsid w:val="009B2EE9"/>
    <w:rsid w:val="009B4676"/>
    <w:rsid w:val="009B475C"/>
    <w:rsid w:val="009B4864"/>
    <w:rsid w:val="009B4A79"/>
    <w:rsid w:val="009B5504"/>
    <w:rsid w:val="009B5904"/>
    <w:rsid w:val="009B5EF9"/>
    <w:rsid w:val="009B62D6"/>
    <w:rsid w:val="009B649B"/>
    <w:rsid w:val="009B6F16"/>
    <w:rsid w:val="009C040C"/>
    <w:rsid w:val="009C0940"/>
    <w:rsid w:val="009C125E"/>
    <w:rsid w:val="009C1D99"/>
    <w:rsid w:val="009C1F8B"/>
    <w:rsid w:val="009C2099"/>
    <w:rsid w:val="009C20A8"/>
    <w:rsid w:val="009C2F43"/>
    <w:rsid w:val="009C3701"/>
    <w:rsid w:val="009C5625"/>
    <w:rsid w:val="009C7053"/>
    <w:rsid w:val="009C717B"/>
    <w:rsid w:val="009D1CEA"/>
    <w:rsid w:val="009D1DD7"/>
    <w:rsid w:val="009D232B"/>
    <w:rsid w:val="009D2384"/>
    <w:rsid w:val="009D3240"/>
    <w:rsid w:val="009D3A6E"/>
    <w:rsid w:val="009D4647"/>
    <w:rsid w:val="009D61D9"/>
    <w:rsid w:val="009D624D"/>
    <w:rsid w:val="009D6EC9"/>
    <w:rsid w:val="009D7380"/>
    <w:rsid w:val="009D7581"/>
    <w:rsid w:val="009D7724"/>
    <w:rsid w:val="009E0583"/>
    <w:rsid w:val="009E0595"/>
    <w:rsid w:val="009E0AB4"/>
    <w:rsid w:val="009E1FA4"/>
    <w:rsid w:val="009E21FE"/>
    <w:rsid w:val="009E23A1"/>
    <w:rsid w:val="009E2906"/>
    <w:rsid w:val="009E4814"/>
    <w:rsid w:val="009E4942"/>
    <w:rsid w:val="009E7975"/>
    <w:rsid w:val="009F090D"/>
    <w:rsid w:val="009F0B67"/>
    <w:rsid w:val="009F1758"/>
    <w:rsid w:val="009F1C3B"/>
    <w:rsid w:val="009F1E4B"/>
    <w:rsid w:val="009F307E"/>
    <w:rsid w:val="009F390B"/>
    <w:rsid w:val="009F50DE"/>
    <w:rsid w:val="009F54F9"/>
    <w:rsid w:val="009F5AC0"/>
    <w:rsid w:val="009F6D34"/>
    <w:rsid w:val="009F7BB0"/>
    <w:rsid w:val="00A0010E"/>
    <w:rsid w:val="00A00D50"/>
    <w:rsid w:val="00A02B5C"/>
    <w:rsid w:val="00A036C5"/>
    <w:rsid w:val="00A037D8"/>
    <w:rsid w:val="00A03AD2"/>
    <w:rsid w:val="00A03D24"/>
    <w:rsid w:val="00A041F5"/>
    <w:rsid w:val="00A042C9"/>
    <w:rsid w:val="00A052CF"/>
    <w:rsid w:val="00A07D84"/>
    <w:rsid w:val="00A10336"/>
    <w:rsid w:val="00A10CE2"/>
    <w:rsid w:val="00A12870"/>
    <w:rsid w:val="00A1301B"/>
    <w:rsid w:val="00A13811"/>
    <w:rsid w:val="00A14AE3"/>
    <w:rsid w:val="00A16DF1"/>
    <w:rsid w:val="00A17A17"/>
    <w:rsid w:val="00A20308"/>
    <w:rsid w:val="00A20A8A"/>
    <w:rsid w:val="00A20B1F"/>
    <w:rsid w:val="00A20CFD"/>
    <w:rsid w:val="00A2223B"/>
    <w:rsid w:val="00A235D0"/>
    <w:rsid w:val="00A24E56"/>
    <w:rsid w:val="00A26CA0"/>
    <w:rsid w:val="00A27A7F"/>
    <w:rsid w:val="00A3276A"/>
    <w:rsid w:val="00A32FAD"/>
    <w:rsid w:val="00A33705"/>
    <w:rsid w:val="00A33D3A"/>
    <w:rsid w:val="00A345A3"/>
    <w:rsid w:val="00A348A1"/>
    <w:rsid w:val="00A348AC"/>
    <w:rsid w:val="00A349D2"/>
    <w:rsid w:val="00A35492"/>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717B"/>
    <w:rsid w:val="00A572BC"/>
    <w:rsid w:val="00A61049"/>
    <w:rsid w:val="00A615CD"/>
    <w:rsid w:val="00A621A5"/>
    <w:rsid w:val="00A64036"/>
    <w:rsid w:val="00A648BD"/>
    <w:rsid w:val="00A67428"/>
    <w:rsid w:val="00A67CD8"/>
    <w:rsid w:val="00A70260"/>
    <w:rsid w:val="00A70CF3"/>
    <w:rsid w:val="00A7155E"/>
    <w:rsid w:val="00A71BC1"/>
    <w:rsid w:val="00A71E76"/>
    <w:rsid w:val="00A7308C"/>
    <w:rsid w:val="00A73752"/>
    <w:rsid w:val="00A74EDE"/>
    <w:rsid w:val="00A75396"/>
    <w:rsid w:val="00A76343"/>
    <w:rsid w:val="00A763AE"/>
    <w:rsid w:val="00A76B0D"/>
    <w:rsid w:val="00A7780C"/>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9C3"/>
    <w:rsid w:val="00AA09CC"/>
    <w:rsid w:val="00AA0FDF"/>
    <w:rsid w:val="00AA2DC4"/>
    <w:rsid w:val="00AA3875"/>
    <w:rsid w:val="00AA404A"/>
    <w:rsid w:val="00AA40DC"/>
    <w:rsid w:val="00AA6228"/>
    <w:rsid w:val="00AA69A4"/>
    <w:rsid w:val="00AA6AA6"/>
    <w:rsid w:val="00AA7382"/>
    <w:rsid w:val="00AB2744"/>
    <w:rsid w:val="00AB274F"/>
    <w:rsid w:val="00AB2D31"/>
    <w:rsid w:val="00AB5D9C"/>
    <w:rsid w:val="00AB5E7A"/>
    <w:rsid w:val="00AB5F30"/>
    <w:rsid w:val="00AB6BE3"/>
    <w:rsid w:val="00AB6FAB"/>
    <w:rsid w:val="00AC0FF4"/>
    <w:rsid w:val="00AC14AC"/>
    <w:rsid w:val="00AC25AD"/>
    <w:rsid w:val="00AC37C3"/>
    <w:rsid w:val="00AC37F3"/>
    <w:rsid w:val="00AC3E38"/>
    <w:rsid w:val="00AC489E"/>
    <w:rsid w:val="00AC4C32"/>
    <w:rsid w:val="00AC4D07"/>
    <w:rsid w:val="00AC4F4D"/>
    <w:rsid w:val="00AC535B"/>
    <w:rsid w:val="00AC5F6A"/>
    <w:rsid w:val="00AC78A1"/>
    <w:rsid w:val="00AD0569"/>
    <w:rsid w:val="00AD0B3C"/>
    <w:rsid w:val="00AD13A4"/>
    <w:rsid w:val="00AD1CC0"/>
    <w:rsid w:val="00AD22B5"/>
    <w:rsid w:val="00AD3DB4"/>
    <w:rsid w:val="00AD4C0A"/>
    <w:rsid w:val="00AD5106"/>
    <w:rsid w:val="00AD5D95"/>
    <w:rsid w:val="00AD5ECA"/>
    <w:rsid w:val="00AD69A6"/>
    <w:rsid w:val="00AD6F04"/>
    <w:rsid w:val="00AE3B0B"/>
    <w:rsid w:val="00AE3FC3"/>
    <w:rsid w:val="00AE567C"/>
    <w:rsid w:val="00AE5853"/>
    <w:rsid w:val="00AE69CC"/>
    <w:rsid w:val="00AE7935"/>
    <w:rsid w:val="00AF149D"/>
    <w:rsid w:val="00AF1D56"/>
    <w:rsid w:val="00AF1F04"/>
    <w:rsid w:val="00AF3D59"/>
    <w:rsid w:val="00AF4269"/>
    <w:rsid w:val="00AF47BE"/>
    <w:rsid w:val="00AF623F"/>
    <w:rsid w:val="00AF6794"/>
    <w:rsid w:val="00AF79D9"/>
    <w:rsid w:val="00B016F7"/>
    <w:rsid w:val="00B018DA"/>
    <w:rsid w:val="00B02569"/>
    <w:rsid w:val="00B02BDD"/>
    <w:rsid w:val="00B02E9D"/>
    <w:rsid w:val="00B055B9"/>
    <w:rsid w:val="00B059CC"/>
    <w:rsid w:val="00B10171"/>
    <w:rsid w:val="00B11CB2"/>
    <w:rsid w:val="00B12104"/>
    <w:rsid w:val="00B138BB"/>
    <w:rsid w:val="00B13D85"/>
    <w:rsid w:val="00B1414A"/>
    <w:rsid w:val="00B14D14"/>
    <w:rsid w:val="00B15BD0"/>
    <w:rsid w:val="00B16296"/>
    <w:rsid w:val="00B16FCC"/>
    <w:rsid w:val="00B1786A"/>
    <w:rsid w:val="00B206D8"/>
    <w:rsid w:val="00B216E2"/>
    <w:rsid w:val="00B21C9A"/>
    <w:rsid w:val="00B23627"/>
    <w:rsid w:val="00B23909"/>
    <w:rsid w:val="00B24217"/>
    <w:rsid w:val="00B25BF3"/>
    <w:rsid w:val="00B25C74"/>
    <w:rsid w:val="00B26C76"/>
    <w:rsid w:val="00B312C7"/>
    <w:rsid w:val="00B316B9"/>
    <w:rsid w:val="00B32E58"/>
    <w:rsid w:val="00B335A2"/>
    <w:rsid w:val="00B34371"/>
    <w:rsid w:val="00B35313"/>
    <w:rsid w:val="00B356B9"/>
    <w:rsid w:val="00B36666"/>
    <w:rsid w:val="00B37104"/>
    <w:rsid w:val="00B40AFF"/>
    <w:rsid w:val="00B414A7"/>
    <w:rsid w:val="00B42CE1"/>
    <w:rsid w:val="00B439F4"/>
    <w:rsid w:val="00B447D7"/>
    <w:rsid w:val="00B44E90"/>
    <w:rsid w:val="00B44F9F"/>
    <w:rsid w:val="00B479F9"/>
    <w:rsid w:val="00B47D0D"/>
    <w:rsid w:val="00B47D39"/>
    <w:rsid w:val="00B50663"/>
    <w:rsid w:val="00B51454"/>
    <w:rsid w:val="00B5159E"/>
    <w:rsid w:val="00B51C97"/>
    <w:rsid w:val="00B52B7D"/>
    <w:rsid w:val="00B531D2"/>
    <w:rsid w:val="00B53616"/>
    <w:rsid w:val="00B53CCA"/>
    <w:rsid w:val="00B53F2C"/>
    <w:rsid w:val="00B54441"/>
    <w:rsid w:val="00B54A5F"/>
    <w:rsid w:val="00B560B1"/>
    <w:rsid w:val="00B560C2"/>
    <w:rsid w:val="00B563FE"/>
    <w:rsid w:val="00B56409"/>
    <w:rsid w:val="00B56F9B"/>
    <w:rsid w:val="00B61C3F"/>
    <w:rsid w:val="00B61D11"/>
    <w:rsid w:val="00B6261E"/>
    <w:rsid w:val="00B640E0"/>
    <w:rsid w:val="00B642CF"/>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48E5"/>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0F2"/>
    <w:rsid w:val="00B85EA6"/>
    <w:rsid w:val="00B8705C"/>
    <w:rsid w:val="00B87DC4"/>
    <w:rsid w:val="00B902E7"/>
    <w:rsid w:val="00B9030B"/>
    <w:rsid w:val="00B9217F"/>
    <w:rsid w:val="00B922D9"/>
    <w:rsid w:val="00B926D6"/>
    <w:rsid w:val="00B937A6"/>
    <w:rsid w:val="00B9425C"/>
    <w:rsid w:val="00B94C17"/>
    <w:rsid w:val="00B9630E"/>
    <w:rsid w:val="00B966BF"/>
    <w:rsid w:val="00B97436"/>
    <w:rsid w:val="00B974B4"/>
    <w:rsid w:val="00BA0012"/>
    <w:rsid w:val="00BA0180"/>
    <w:rsid w:val="00BA114D"/>
    <w:rsid w:val="00BA2938"/>
    <w:rsid w:val="00BA3241"/>
    <w:rsid w:val="00BA33E2"/>
    <w:rsid w:val="00BA3DCE"/>
    <w:rsid w:val="00BA4EEA"/>
    <w:rsid w:val="00BA4F66"/>
    <w:rsid w:val="00BA6C11"/>
    <w:rsid w:val="00BA71D7"/>
    <w:rsid w:val="00BA7987"/>
    <w:rsid w:val="00BA7AAE"/>
    <w:rsid w:val="00BA7CFA"/>
    <w:rsid w:val="00BB04E3"/>
    <w:rsid w:val="00BB0919"/>
    <w:rsid w:val="00BB0AE0"/>
    <w:rsid w:val="00BB1309"/>
    <w:rsid w:val="00BB19C6"/>
    <w:rsid w:val="00BB2592"/>
    <w:rsid w:val="00BB3156"/>
    <w:rsid w:val="00BB3C18"/>
    <w:rsid w:val="00BB3C9C"/>
    <w:rsid w:val="00BB5CA9"/>
    <w:rsid w:val="00BB6662"/>
    <w:rsid w:val="00BB7E7F"/>
    <w:rsid w:val="00BC0361"/>
    <w:rsid w:val="00BC0CE4"/>
    <w:rsid w:val="00BC2018"/>
    <w:rsid w:val="00BC260A"/>
    <w:rsid w:val="00BC261F"/>
    <w:rsid w:val="00BC2D03"/>
    <w:rsid w:val="00BC30BF"/>
    <w:rsid w:val="00BC3150"/>
    <w:rsid w:val="00BC42F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3BB8"/>
    <w:rsid w:val="00BE48C9"/>
    <w:rsid w:val="00BE4D38"/>
    <w:rsid w:val="00BE545A"/>
    <w:rsid w:val="00BE5E11"/>
    <w:rsid w:val="00BE6C95"/>
    <w:rsid w:val="00BE74FA"/>
    <w:rsid w:val="00BE75D9"/>
    <w:rsid w:val="00BF03EC"/>
    <w:rsid w:val="00BF0A54"/>
    <w:rsid w:val="00BF0F1C"/>
    <w:rsid w:val="00BF1B7F"/>
    <w:rsid w:val="00BF2A79"/>
    <w:rsid w:val="00BF2C41"/>
    <w:rsid w:val="00BF3A65"/>
    <w:rsid w:val="00BF5FEC"/>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65BE"/>
    <w:rsid w:val="00C07332"/>
    <w:rsid w:val="00C07D9A"/>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68E4"/>
    <w:rsid w:val="00C27836"/>
    <w:rsid w:val="00C27ABF"/>
    <w:rsid w:val="00C315FB"/>
    <w:rsid w:val="00C317BD"/>
    <w:rsid w:val="00C32B1A"/>
    <w:rsid w:val="00C32E86"/>
    <w:rsid w:val="00C33279"/>
    <w:rsid w:val="00C3488E"/>
    <w:rsid w:val="00C34B44"/>
    <w:rsid w:val="00C36F83"/>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7468"/>
    <w:rsid w:val="00C50748"/>
    <w:rsid w:val="00C512C4"/>
    <w:rsid w:val="00C53243"/>
    <w:rsid w:val="00C5368D"/>
    <w:rsid w:val="00C53DFD"/>
    <w:rsid w:val="00C53FBD"/>
    <w:rsid w:val="00C540E2"/>
    <w:rsid w:val="00C55FE8"/>
    <w:rsid w:val="00C56396"/>
    <w:rsid w:val="00C61307"/>
    <w:rsid w:val="00C6220B"/>
    <w:rsid w:val="00C622AE"/>
    <w:rsid w:val="00C62D19"/>
    <w:rsid w:val="00C63CF2"/>
    <w:rsid w:val="00C648FC"/>
    <w:rsid w:val="00C65DBA"/>
    <w:rsid w:val="00C663BE"/>
    <w:rsid w:val="00C66CD8"/>
    <w:rsid w:val="00C66F26"/>
    <w:rsid w:val="00C7028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87F81"/>
    <w:rsid w:val="00C91BE4"/>
    <w:rsid w:val="00C924D7"/>
    <w:rsid w:val="00C93293"/>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4E33"/>
    <w:rsid w:val="00CA781C"/>
    <w:rsid w:val="00CA78E1"/>
    <w:rsid w:val="00CB0101"/>
    <w:rsid w:val="00CB12C8"/>
    <w:rsid w:val="00CB3524"/>
    <w:rsid w:val="00CB394B"/>
    <w:rsid w:val="00CB3C69"/>
    <w:rsid w:val="00CB57BF"/>
    <w:rsid w:val="00CB7FE7"/>
    <w:rsid w:val="00CC2DE4"/>
    <w:rsid w:val="00CC360E"/>
    <w:rsid w:val="00CC3A32"/>
    <w:rsid w:val="00CC46A9"/>
    <w:rsid w:val="00CC48D6"/>
    <w:rsid w:val="00CC4B9A"/>
    <w:rsid w:val="00CC76D0"/>
    <w:rsid w:val="00CD221B"/>
    <w:rsid w:val="00CD296A"/>
    <w:rsid w:val="00CD3D8C"/>
    <w:rsid w:val="00CD4D08"/>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2C1D"/>
    <w:rsid w:val="00D0341A"/>
    <w:rsid w:val="00D03870"/>
    <w:rsid w:val="00D049BE"/>
    <w:rsid w:val="00D05039"/>
    <w:rsid w:val="00D051F8"/>
    <w:rsid w:val="00D07227"/>
    <w:rsid w:val="00D12C5F"/>
    <w:rsid w:val="00D12D70"/>
    <w:rsid w:val="00D12EE7"/>
    <w:rsid w:val="00D1373C"/>
    <w:rsid w:val="00D1418F"/>
    <w:rsid w:val="00D15162"/>
    <w:rsid w:val="00D17702"/>
    <w:rsid w:val="00D17C3D"/>
    <w:rsid w:val="00D225C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7265"/>
    <w:rsid w:val="00D472EB"/>
    <w:rsid w:val="00D4793C"/>
    <w:rsid w:val="00D53F55"/>
    <w:rsid w:val="00D54679"/>
    <w:rsid w:val="00D55346"/>
    <w:rsid w:val="00D5668A"/>
    <w:rsid w:val="00D57066"/>
    <w:rsid w:val="00D60C5E"/>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B71"/>
    <w:rsid w:val="00D74FD3"/>
    <w:rsid w:val="00D7577D"/>
    <w:rsid w:val="00D75CDC"/>
    <w:rsid w:val="00D7626C"/>
    <w:rsid w:val="00D81AB1"/>
    <w:rsid w:val="00D82CB3"/>
    <w:rsid w:val="00D82FC0"/>
    <w:rsid w:val="00D8322A"/>
    <w:rsid w:val="00D83611"/>
    <w:rsid w:val="00D83C17"/>
    <w:rsid w:val="00D83D00"/>
    <w:rsid w:val="00D84FFF"/>
    <w:rsid w:val="00D8510C"/>
    <w:rsid w:val="00D854DB"/>
    <w:rsid w:val="00D85885"/>
    <w:rsid w:val="00D85A93"/>
    <w:rsid w:val="00D866C9"/>
    <w:rsid w:val="00D870F1"/>
    <w:rsid w:val="00D8720F"/>
    <w:rsid w:val="00D87527"/>
    <w:rsid w:val="00D87652"/>
    <w:rsid w:val="00D9238F"/>
    <w:rsid w:val="00D92D08"/>
    <w:rsid w:val="00D9372E"/>
    <w:rsid w:val="00D9392E"/>
    <w:rsid w:val="00D947F0"/>
    <w:rsid w:val="00D949F1"/>
    <w:rsid w:val="00D95F73"/>
    <w:rsid w:val="00D963CC"/>
    <w:rsid w:val="00D96E40"/>
    <w:rsid w:val="00D9728D"/>
    <w:rsid w:val="00DA06B3"/>
    <w:rsid w:val="00DA0C4C"/>
    <w:rsid w:val="00DA0D61"/>
    <w:rsid w:val="00DA10CA"/>
    <w:rsid w:val="00DA1BEE"/>
    <w:rsid w:val="00DA3A4F"/>
    <w:rsid w:val="00DA42C0"/>
    <w:rsid w:val="00DA52A2"/>
    <w:rsid w:val="00DA61FD"/>
    <w:rsid w:val="00DA6E45"/>
    <w:rsid w:val="00DA7AD9"/>
    <w:rsid w:val="00DA7B56"/>
    <w:rsid w:val="00DA7E2F"/>
    <w:rsid w:val="00DB0C0B"/>
    <w:rsid w:val="00DB31E7"/>
    <w:rsid w:val="00DB3A66"/>
    <w:rsid w:val="00DB41F1"/>
    <w:rsid w:val="00DB4240"/>
    <w:rsid w:val="00DB434E"/>
    <w:rsid w:val="00DB4BEF"/>
    <w:rsid w:val="00DB5DEE"/>
    <w:rsid w:val="00DB67EE"/>
    <w:rsid w:val="00DB692A"/>
    <w:rsid w:val="00DB78B2"/>
    <w:rsid w:val="00DC07E3"/>
    <w:rsid w:val="00DC122A"/>
    <w:rsid w:val="00DC1421"/>
    <w:rsid w:val="00DC230C"/>
    <w:rsid w:val="00DC2CE7"/>
    <w:rsid w:val="00DC301A"/>
    <w:rsid w:val="00DC385C"/>
    <w:rsid w:val="00DC3AAC"/>
    <w:rsid w:val="00DC4144"/>
    <w:rsid w:val="00DC6AEA"/>
    <w:rsid w:val="00DC7377"/>
    <w:rsid w:val="00DD04C0"/>
    <w:rsid w:val="00DD3C18"/>
    <w:rsid w:val="00DD3E96"/>
    <w:rsid w:val="00DD4849"/>
    <w:rsid w:val="00DD4CD3"/>
    <w:rsid w:val="00DD5940"/>
    <w:rsid w:val="00DD5E7B"/>
    <w:rsid w:val="00DE0D83"/>
    <w:rsid w:val="00DE0FC0"/>
    <w:rsid w:val="00DE224D"/>
    <w:rsid w:val="00DE2866"/>
    <w:rsid w:val="00DE3A31"/>
    <w:rsid w:val="00DE3ED4"/>
    <w:rsid w:val="00DE47A8"/>
    <w:rsid w:val="00DE52D7"/>
    <w:rsid w:val="00DE573B"/>
    <w:rsid w:val="00DE58ED"/>
    <w:rsid w:val="00DE761E"/>
    <w:rsid w:val="00DE7B59"/>
    <w:rsid w:val="00DE7E44"/>
    <w:rsid w:val="00DF0C88"/>
    <w:rsid w:val="00DF13A5"/>
    <w:rsid w:val="00DF13EF"/>
    <w:rsid w:val="00DF1C93"/>
    <w:rsid w:val="00DF1D7A"/>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6988"/>
    <w:rsid w:val="00E17F3A"/>
    <w:rsid w:val="00E2069C"/>
    <w:rsid w:val="00E21867"/>
    <w:rsid w:val="00E21F52"/>
    <w:rsid w:val="00E221F3"/>
    <w:rsid w:val="00E227C3"/>
    <w:rsid w:val="00E22843"/>
    <w:rsid w:val="00E244F5"/>
    <w:rsid w:val="00E24C79"/>
    <w:rsid w:val="00E25E89"/>
    <w:rsid w:val="00E26881"/>
    <w:rsid w:val="00E26C1E"/>
    <w:rsid w:val="00E26DFE"/>
    <w:rsid w:val="00E2713B"/>
    <w:rsid w:val="00E314C5"/>
    <w:rsid w:val="00E31ABA"/>
    <w:rsid w:val="00E320C5"/>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6497"/>
    <w:rsid w:val="00E47A5F"/>
    <w:rsid w:val="00E507A5"/>
    <w:rsid w:val="00E51842"/>
    <w:rsid w:val="00E526C1"/>
    <w:rsid w:val="00E528D2"/>
    <w:rsid w:val="00E54E89"/>
    <w:rsid w:val="00E54F6E"/>
    <w:rsid w:val="00E556FC"/>
    <w:rsid w:val="00E55EB2"/>
    <w:rsid w:val="00E601CE"/>
    <w:rsid w:val="00E602CF"/>
    <w:rsid w:val="00E60719"/>
    <w:rsid w:val="00E60D65"/>
    <w:rsid w:val="00E61EE8"/>
    <w:rsid w:val="00E62441"/>
    <w:rsid w:val="00E63879"/>
    <w:rsid w:val="00E64036"/>
    <w:rsid w:val="00E64EF0"/>
    <w:rsid w:val="00E66EE6"/>
    <w:rsid w:val="00E71633"/>
    <w:rsid w:val="00E72152"/>
    <w:rsid w:val="00E72689"/>
    <w:rsid w:val="00E72CBD"/>
    <w:rsid w:val="00E730AA"/>
    <w:rsid w:val="00E73682"/>
    <w:rsid w:val="00E73A2E"/>
    <w:rsid w:val="00E74884"/>
    <w:rsid w:val="00E756E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2212"/>
    <w:rsid w:val="00E931C5"/>
    <w:rsid w:val="00E937B5"/>
    <w:rsid w:val="00E93917"/>
    <w:rsid w:val="00E9442F"/>
    <w:rsid w:val="00E94E1B"/>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64A3"/>
    <w:rsid w:val="00EB67FD"/>
    <w:rsid w:val="00EB721C"/>
    <w:rsid w:val="00EB743F"/>
    <w:rsid w:val="00EC064C"/>
    <w:rsid w:val="00EC0BFA"/>
    <w:rsid w:val="00EC115D"/>
    <w:rsid w:val="00EC2222"/>
    <w:rsid w:val="00EC239D"/>
    <w:rsid w:val="00EC3328"/>
    <w:rsid w:val="00EC34A9"/>
    <w:rsid w:val="00EC3934"/>
    <w:rsid w:val="00EC3BEB"/>
    <w:rsid w:val="00EC3C4B"/>
    <w:rsid w:val="00EC4708"/>
    <w:rsid w:val="00EC483F"/>
    <w:rsid w:val="00EC7352"/>
    <w:rsid w:val="00EC7396"/>
    <w:rsid w:val="00ED007B"/>
    <w:rsid w:val="00ED11BD"/>
    <w:rsid w:val="00ED1395"/>
    <w:rsid w:val="00ED163A"/>
    <w:rsid w:val="00ED2270"/>
    <w:rsid w:val="00ED512E"/>
    <w:rsid w:val="00ED541F"/>
    <w:rsid w:val="00ED5AF4"/>
    <w:rsid w:val="00ED6252"/>
    <w:rsid w:val="00EE0293"/>
    <w:rsid w:val="00EE048D"/>
    <w:rsid w:val="00EE0ACB"/>
    <w:rsid w:val="00EE107C"/>
    <w:rsid w:val="00EE280E"/>
    <w:rsid w:val="00EE2B62"/>
    <w:rsid w:val="00EE3641"/>
    <w:rsid w:val="00EE3E9C"/>
    <w:rsid w:val="00EE4319"/>
    <w:rsid w:val="00EE43A8"/>
    <w:rsid w:val="00EE4D4C"/>
    <w:rsid w:val="00EE4FBE"/>
    <w:rsid w:val="00EF03E7"/>
    <w:rsid w:val="00EF0539"/>
    <w:rsid w:val="00EF1AD7"/>
    <w:rsid w:val="00EF2E2B"/>
    <w:rsid w:val="00EF34D2"/>
    <w:rsid w:val="00EF3C2F"/>
    <w:rsid w:val="00EF3EAB"/>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4223"/>
    <w:rsid w:val="00F44C78"/>
    <w:rsid w:val="00F452C0"/>
    <w:rsid w:val="00F459E6"/>
    <w:rsid w:val="00F46070"/>
    <w:rsid w:val="00F5309E"/>
    <w:rsid w:val="00F53C70"/>
    <w:rsid w:val="00F5433C"/>
    <w:rsid w:val="00F55856"/>
    <w:rsid w:val="00F55D7B"/>
    <w:rsid w:val="00F5630D"/>
    <w:rsid w:val="00F60C62"/>
    <w:rsid w:val="00F63F1D"/>
    <w:rsid w:val="00F640B8"/>
    <w:rsid w:val="00F645AF"/>
    <w:rsid w:val="00F64A45"/>
    <w:rsid w:val="00F64B7F"/>
    <w:rsid w:val="00F66BC9"/>
    <w:rsid w:val="00F67946"/>
    <w:rsid w:val="00F67DE8"/>
    <w:rsid w:val="00F70082"/>
    <w:rsid w:val="00F706DA"/>
    <w:rsid w:val="00F7223B"/>
    <w:rsid w:val="00F7286D"/>
    <w:rsid w:val="00F72B99"/>
    <w:rsid w:val="00F72CCD"/>
    <w:rsid w:val="00F72E9F"/>
    <w:rsid w:val="00F739E9"/>
    <w:rsid w:val="00F73C2F"/>
    <w:rsid w:val="00F75FD0"/>
    <w:rsid w:val="00F76657"/>
    <w:rsid w:val="00F77BB6"/>
    <w:rsid w:val="00F81136"/>
    <w:rsid w:val="00F81620"/>
    <w:rsid w:val="00F82323"/>
    <w:rsid w:val="00F827AD"/>
    <w:rsid w:val="00F83E3B"/>
    <w:rsid w:val="00F84240"/>
    <w:rsid w:val="00F8429B"/>
    <w:rsid w:val="00F85237"/>
    <w:rsid w:val="00F85395"/>
    <w:rsid w:val="00F8564F"/>
    <w:rsid w:val="00F8587B"/>
    <w:rsid w:val="00F8749A"/>
    <w:rsid w:val="00F87DAE"/>
    <w:rsid w:val="00F9000A"/>
    <w:rsid w:val="00F9002A"/>
    <w:rsid w:val="00F90CC8"/>
    <w:rsid w:val="00F93E96"/>
    <w:rsid w:val="00F94E43"/>
    <w:rsid w:val="00F95F7E"/>
    <w:rsid w:val="00F97AFE"/>
    <w:rsid w:val="00FA0128"/>
    <w:rsid w:val="00FA1437"/>
    <w:rsid w:val="00FA14BA"/>
    <w:rsid w:val="00FA1786"/>
    <w:rsid w:val="00FA215F"/>
    <w:rsid w:val="00FA3191"/>
    <w:rsid w:val="00FA3B14"/>
    <w:rsid w:val="00FA4681"/>
    <w:rsid w:val="00FA5AE3"/>
    <w:rsid w:val="00FA602E"/>
    <w:rsid w:val="00FA69A5"/>
    <w:rsid w:val="00FA7073"/>
    <w:rsid w:val="00FA73DD"/>
    <w:rsid w:val="00FB13C2"/>
    <w:rsid w:val="00FB229D"/>
    <w:rsid w:val="00FB380D"/>
    <w:rsid w:val="00FB3C33"/>
    <w:rsid w:val="00FB3D6A"/>
    <w:rsid w:val="00FB4154"/>
    <w:rsid w:val="00FB462E"/>
    <w:rsid w:val="00FB50B4"/>
    <w:rsid w:val="00FB54FB"/>
    <w:rsid w:val="00FB76C5"/>
    <w:rsid w:val="00FB7DE4"/>
    <w:rsid w:val="00FC1BF7"/>
    <w:rsid w:val="00FC2414"/>
    <w:rsid w:val="00FC2479"/>
    <w:rsid w:val="00FC24A5"/>
    <w:rsid w:val="00FC2C4D"/>
    <w:rsid w:val="00FC2F2A"/>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107D"/>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9369086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1C059-F637-483C-BCE5-AACA1CF26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37</Pages>
  <Words>7166</Words>
  <Characters>39414</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5</cp:revision>
  <cp:lastPrinted>2019-12-05T18:49:00Z</cp:lastPrinted>
  <dcterms:created xsi:type="dcterms:W3CDTF">2019-11-29T04:40:00Z</dcterms:created>
  <dcterms:modified xsi:type="dcterms:W3CDTF">2020-06-16T19:11:00Z</dcterms:modified>
</cp:coreProperties>
</file>