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B5787" w14:textId="2C905767" w:rsidR="0030150B" w:rsidRPr="006D2A07" w:rsidRDefault="000D5A1D" w:rsidP="00281736">
      <w:pPr>
        <w:spacing w:before="240" w:after="240" w:line="360" w:lineRule="auto"/>
        <w:jc w:val="center"/>
        <w:rPr>
          <w:rFonts w:ascii="Palatino Linotype" w:hAnsi="Palatino Linotype"/>
          <w:b/>
        </w:rPr>
      </w:pPr>
      <w:r w:rsidRPr="006D2A07">
        <w:rPr>
          <w:rFonts w:ascii="Palatino Linotype" w:hAnsi="Palatino Linotype"/>
          <w:b/>
        </w:rPr>
        <w:t>LÍNEAS ARGUMENTATIVAS.</w:t>
      </w:r>
    </w:p>
    <w:p w14:paraId="7EF6C839" w14:textId="77777777" w:rsidR="008E567B" w:rsidRDefault="008E567B" w:rsidP="00281736">
      <w:pPr>
        <w:spacing w:before="240" w:after="360" w:line="360" w:lineRule="auto"/>
        <w:contextualSpacing/>
        <w:jc w:val="both"/>
        <w:rPr>
          <w:rFonts w:ascii="Palatino Linotype" w:eastAsia="Times New Roman" w:hAnsi="Palatino Linotype"/>
          <w:b/>
        </w:rPr>
      </w:pPr>
    </w:p>
    <w:p w14:paraId="581B7B8A" w14:textId="236DB9F3" w:rsidR="005C2409" w:rsidRDefault="002E118F" w:rsidP="00281736">
      <w:pPr>
        <w:spacing w:before="240" w:after="360" w:line="360" w:lineRule="auto"/>
        <w:contextualSpacing/>
        <w:jc w:val="both"/>
        <w:rPr>
          <w:rFonts w:ascii="Palatino Linotype" w:eastAsia="Times New Roman" w:hAnsi="Palatino Linotype"/>
        </w:rPr>
      </w:pPr>
      <w:r w:rsidRPr="006D2A07">
        <w:rPr>
          <w:rFonts w:ascii="Palatino Linotype" w:eastAsia="Times New Roman" w:hAnsi="Palatino Linotype"/>
          <w:b/>
        </w:rPr>
        <w:t>DEBERES DE LAS AUTORIDADES.</w:t>
      </w:r>
      <w:r w:rsidRPr="006D2A07">
        <w:rPr>
          <w:rFonts w:ascii="Palatino Linotype" w:eastAsia="Times New Roman" w:hAnsi="Palatino Linotype"/>
        </w:rPr>
        <w:t xml:space="preserve"> El derecho humano de acceso a la información pública es un derecho humano constitucionalmente reconocido</w:t>
      </w:r>
      <w:r w:rsidR="00ED327D">
        <w:rPr>
          <w:rFonts w:ascii="Palatino Linotype" w:eastAsia="Times New Roman" w:hAnsi="Palatino Linotype"/>
        </w:rPr>
        <w:t>,</w:t>
      </w:r>
      <w:r w:rsidRPr="006D2A07">
        <w:rPr>
          <w:rFonts w:ascii="Palatino Linotype" w:eastAsia="Times New Roman" w:hAnsi="Palatino Linotype"/>
        </w:rPr>
        <w:t xml:space="preserve"> en consecuencia todas las autoridades en el ámbito de sus competencias tienen la obligación de respetarlo, protegerlo y garantizarlo.</w:t>
      </w:r>
    </w:p>
    <w:p w14:paraId="25F893C5" w14:textId="77777777" w:rsidR="00A045C9" w:rsidRPr="00A045C9" w:rsidRDefault="00A045C9" w:rsidP="00281736">
      <w:pPr>
        <w:spacing w:before="240" w:after="360" w:line="360" w:lineRule="auto"/>
        <w:contextualSpacing/>
        <w:jc w:val="both"/>
        <w:rPr>
          <w:rFonts w:ascii="Palatino Linotype" w:eastAsia="Times New Roman" w:hAnsi="Palatino Linotype"/>
          <w:sz w:val="10"/>
        </w:rPr>
      </w:pPr>
    </w:p>
    <w:p w14:paraId="42D21209" w14:textId="77777777" w:rsidR="00A045C9" w:rsidRDefault="00A045C9" w:rsidP="00281736">
      <w:pPr>
        <w:spacing w:line="360" w:lineRule="auto"/>
        <w:jc w:val="both"/>
        <w:rPr>
          <w:rFonts w:ascii="Palatino Linotype" w:hAnsi="Palatino Linotype"/>
          <w:color w:val="000000" w:themeColor="text1"/>
          <w:lang w:val="es-MX"/>
        </w:rPr>
      </w:pPr>
      <w:r>
        <w:rPr>
          <w:rFonts w:ascii="Palatino Linotype" w:hAnsi="Palatino Linotype"/>
          <w:b/>
          <w:color w:val="000000" w:themeColor="text1"/>
          <w:lang w:val="es-MX"/>
        </w:rPr>
        <w:t xml:space="preserve">PRORROGAS INDEBIDAS. </w:t>
      </w:r>
      <w:r>
        <w:rPr>
          <w:rFonts w:ascii="Palatino Linotype" w:hAnsi="Palatino Linotype"/>
          <w:color w:val="000000" w:themeColor="text1"/>
          <w:lang w:val="es-MX"/>
        </w:rPr>
        <w:t xml:space="preserve">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 </w:t>
      </w:r>
    </w:p>
    <w:p w14:paraId="4383560D" w14:textId="77777777" w:rsidR="00ED327D" w:rsidRPr="00A045C9" w:rsidRDefault="00ED327D" w:rsidP="00281736">
      <w:pPr>
        <w:spacing w:before="240" w:after="360" w:line="360" w:lineRule="auto"/>
        <w:contextualSpacing/>
        <w:jc w:val="both"/>
        <w:rPr>
          <w:rFonts w:ascii="Palatino Linotype" w:eastAsia="Times New Roman" w:hAnsi="Palatino Linotype"/>
          <w:sz w:val="10"/>
        </w:rPr>
      </w:pPr>
    </w:p>
    <w:p w14:paraId="28DC3AB4" w14:textId="77777777" w:rsidR="0052563D" w:rsidRPr="003149DC" w:rsidRDefault="0052563D" w:rsidP="00281736">
      <w:pPr>
        <w:spacing w:before="240" w:after="360" w:line="360" w:lineRule="auto"/>
        <w:contextualSpacing/>
        <w:jc w:val="both"/>
        <w:rPr>
          <w:rFonts w:ascii="Palatino Linotype" w:hAnsi="Palatino Linotype" w:cs="Arial"/>
        </w:rPr>
      </w:pPr>
      <w:r>
        <w:rPr>
          <w:rFonts w:ascii="Palatino Linotype" w:hAnsi="Palatino Linotype" w:cs="Arial"/>
          <w:b/>
        </w:rPr>
        <w:t>DEL CAMBIO DE MODALIDAD DE ENTREGA DE LA INFORMACIÓN.</w:t>
      </w:r>
      <w:r>
        <w:rPr>
          <w:rFonts w:ascii="Palatino Linotype" w:hAnsi="Palatino Linotype" w:cs="Arial"/>
        </w:rPr>
        <w:t xml:space="preserve"> Si bien es cierto que el Órgano Garante tiene la facultad de cambiar la modalidad de entrega de la información solicitada, también es cierto que, a efecto de que sea posible decretar el cambio, los Sujetos Obligados deberán de fundar y motivar las razones o motivos por los cuales no pueda ser posible entregar la información a través de la modalidad señalada por los particulares. Derivado de ello, el Instituto realizará un estudio del tipo y cantidad de información a efecto de determinar si ha lugar o no el cambio solicitado.</w:t>
      </w:r>
    </w:p>
    <w:p w14:paraId="4B9F69AC" w14:textId="643FC4F9" w:rsidR="0052563D" w:rsidRDefault="0052563D" w:rsidP="00281736">
      <w:pPr>
        <w:spacing w:line="360" w:lineRule="auto"/>
        <w:rPr>
          <w:rFonts w:ascii="Palatino Linotype" w:eastAsia="Times New Roman" w:hAnsi="Palatino Linotype"/>
          <w:sz w:val="28"/>
        </w:rPr>
      </w:pPr>
    </w:p>
    <w:p w14:paraId="010BC162" w14:textId="7D74779E" w:rsidR="0052563D" w:rsidRPr="00CE2277" w:rsidRDefault="00A20B1F" w:rsidP="00281736">
      <w:pPr>
        <w:spacing w:line="360" w:lineRule="auto"/>
        <w:jc w:val="center"/>
        <w:rPr>
          <w:rFonts w:ascii="Palatino Linotype" w:eastAsia="Times New Roman" w:hAnsi="Palatino Linotype" w:cs="Times New Roman"/>
          <w:b/>
          <w:u w:val="single"/>
        </w:rPr>
      </w:pPr>
      <w:r w:rsidRPr="00CE2277">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281736" w:rsidRDefault="00DA7E2F" w:rsidP="00281736">
          <w:pPr>
            <w:pStyle w:val="TtulodeTDC"/>
            <w:tabs>
              <w:tab w:val="left" w:pos="284"/>
            </w:tabs>
            <w:spacing w:before="0" w:line="360" w:lineRule="auto"/>
            <w:ind w:leftChars="118" w:left="283" w:right="49"/>
            <w:jc w:val="both"/>
          </w:pPr>
        </w:p>
        <w:p w14:paraId="5547FC71" w14:textId="77777777" w:rsidR="00132124" w:rsidRPr="00281736" w:rsidRDefault="00DA7E2F" w:rsidP="00281736">
          <w:pPr>
            <w:pStyle w:val="TDC1"/>
            <w:tabs>
              <w:tab w:val="left" w:pos="426"/>
            </w:tabs>
            <w:spacing w:line="360" w:lineRule="auto"/>
            <w:ind w:left="142"/>
            <w:jc w:val="both"/>
            <w:rPr>
              <w:rFonts w:ascii="Palatino Linotype" w:hAnsi="Palatino Linotype"/>
              <w:noProof/>
              <w:sz w:val="22"/>
              <w:szCs w:val="22"/>
              <w:lang w:val="es-MX" w:eastAsia="es-MX"/>
            </w:rPr>
          </w:pPr>
          <w:r w:rsidRPr="00281736">
            <w:rPr>
              <w:rFonts w:ascii="Palatino Linotype" w:hAnsi="Palatino Linotype"/>
            </w:rPr>
            <w:fldChar w:fldCharType="begin"/>
          </w:r>
          <w:r w:rsidRPr="00281736">
            <w:rPr>
              <w:rFonts w:ascii="Palatino Linotype" w:hAnsi="Palatino Linotype"/>
            </w:rPr>
            <w:instrText xml:space="preserve"> TOC \o "1-3" \h \z \u </w:instrText>
          </w:r>
          <w:r w:rsidRPr="00281736">
            <w:rPr>
              <w:rFonts w:ascii="Palatino Linotype" w:hAnsi="Palatino Linotype"/>
            </w:rPr>
            <w:fldChar w:fldCharType="separate"/>
          </w:r>
          <w:hyperlink w:anchor="_Toc13745482" w:history="1">
            <w:r w:rsidR="00132124" w:rsidRPr="00281736">
              <w:rPr>
                <w:rStyle w:val="Hipervnculo"/>
                <w:rFonts w:ascii="Palatino Linotype" w:hAnsi="Palatino Linotype"/>
                <w:b/>
                <w:noProof/>
              </w:rPr>
              <w:t>ANTECEDENTES</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_Toc13745482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5</w:t>
            </w:r>
            <w:r w:rsidR="00132124" w:rsidRPr="00281736">
              <w:rPr>
                <w:rFonts w:ascii="Palatino Linotype" w:hAnsi="Palatino Linotype"/>
                <w:noProof/>
                <w:webHidden/>
              </w:rPr>
              <w:fldChar w:fldCharType="end"/>
            </w:r>
          </w:hyperlink>
        </w:p>
        <w:p w14:paraId="45AC6CCB" w14:textId="77777777" w:rsidR="00132124" w:rsidRPr="00281736" w:rsidRDefault="00920F89" w:rsidP="00281736">
          <w:pPr>
            <w:pStyle w:val="TDC1"/>
            <w:tabs>
              <w:tab w:val="left" w:pos="426"/>
            </w:tabs>
            <w:spacing w:line="360" w:lineRule="auto"/>
            <w:ind w:left="142"/>
            <w:jc w:val="both"/>
            <w:rPr>
              <w:rFonts w:ascii="Palatino Linotype" w:hAnsi="Palatino Linotype"/>
              <w:noProof/>
              <w:sz w:val="22"/>
              <w:szCs w:val="22"/>
              <w:lang w:val="es-MX" w:eastAsia="es-MX"/>
            </w:rPr>
          </w:pPr>
          <w:hyperlink w:anchor="_Toc13745483" w:history="1">
            <w:r w:rsidR="00132124" w:rsidRPr="00281736">
              <w:rPr>
                <w:rStyle w:val="Hipervnculo"/>
                <w:rFonts w:ascii="Palatino Linotype" w:hAnsi="Palatino Linotype"/>
                <w:b/>
                <w:noProof/>
              </w:rPr>
              <w:t>CONSIDERANDO</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_Toc13745483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25</w:t>
            </w:r>
            <w:r w:rsidR="00132124" w:rsidRPr="00281736">
              <w:rPr>
                <w:rFonts w:ascii="Palatino Linotype" w:hAnsi="Palatino Linotype"/>
                <w:noProof/>
                <w:webHidden/>
              </w:rPr>
              <w:fldChar w:fldCharType="end"/>
            </w:r>
          </w:hyperlink>
        </w:p>
        <w:p w14:paraId="02D67740" w14:textId="77777777" w:rsidR="00132124" w:rsidRPr="00281736" w:rsidRDefault="00920F89" w:rsidP="00281736">
          <w:pPr>
            <w:pStyle w:val="TDC2"/>
            <w:tabs>
              <w:tab w:val="left" w:pos="426"/>
              <w:tab w:val="right" w:leader="dot" w:pos="8828"/>
            </w:tabs>
            <w:spacing w:line="360" w:lineRule="auto"/>
            <w:ind w:left="142" w:firstLine="0"/>
            <w:jc w:val="both"/>
            <w:rPr>
              <w:rFonts w:ascii="Palatino Linotype" w:hAnsi="Palatino Linotype"/>
              <w:noProof/>
              <w:sz w:val="22"/>
              <w:szCs w:val="22"/>
              <w:lang w:val="es-MX" w:eastAsia="es-MX"/>
            </w:rPr>
          </w:pPr>
          <w:hyperlink w:anchor="_Toc13745484" w:history="1">
            <w:r w:rsidR="00132124" w:rsidRPr="00281736">
              <w:rPr>
                <w:rStyle w:val="Hipervnculo"/>
                <w:rFonts w:ascii="Palatino Linotype" w:hAnsi="Palatino Linotype"/>
                <w:b/>
                <w:noProof/>
              </w:rPr>
              <w:t>PRIMERO. De la competencia</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_Toc13745484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25</w:t>
            </w:r>
            <w:r w:rsidR="00132124" w:rsidRPr="00281736">
              <w:rPr>
                <w:rFonts w:ascii="Palatino Linotype" w:hAnsi="Palatino Linotype"/>
                <w:noProof/>
                <w:webHidden/>
              </w:rPr>
              <w:fldChar w:fldCharType="end"/>
            </w:r>
          </w:hyperlink>
        </w:p>
        <w:p w14:paraId="78A97B02" w14:textId="77777777" w:rsidR="00132124" w:rsidRPr="00281736" w:rsidRDefault="00920F89" w:rsidP="00281736">
          <w:pPr>
            <w:pStyle w:val="TDC2"/>
            <w:tabs>
              <w:tab w:val="left" w:pos="426"/>
              <w:tab w:val="right" w:leader="dot" w:pos="8828"/>
            </w:tabs>
            <w:spacing w:line="360" w:lineRule="auto"/>
            <w:ind w:left="142" w:firstLine="0"/>
            <w:jc w:val="both"/>
            <w:rPr>
              <w:rFonts w:ascii="Palatino Linotype" w:hAnsi="Palatino Linotype"/>
              <w:noProof/>
              <w:sz w:val="22"/>
              <w:szCs w:val="22"/>
              <w:lang w:val="es-MX" w:eastAsia="es-MX"/>
            </w:rPr>
          </w:pPr>
          <w:hyperlink w:anchor="_Toc13745485" w:history="1">
            <w:r w:rsidR="00132124" w:rsidRPr="00281736">
              <w:rPr>
                <w:rStyle w:val="Hipervnculo"/>
                <w:rFonts w:ascii="Palatino Linotype" w:hAnsi="Palatino Linotype"/>
                <w:b/>
                <w:noProof/>
              </w:rPr>
              <w:t>SEGUNDO. De la oportunidad y procedencia.</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_Toc13745485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26</w:t>
            </w:r>
            <w:r w:rsidR="00132124" w:rsidRPr="00281736">
              <w:rPr>
                <w:rFonts w:ascii="Palatino Linotype" w:hAnsi="Palatino Linotype"/>
                <w:noProof/>
                <w:webHidden/>
              </w:rPr>
              <w:fldChar w:fldCharType="end"/>
            </w:r>
          </w:hyperlink>
        </w:p>
        <w:p w14:paraId="18E0F4BE" w14:textId="77777777" w:rsidR="00132124" w:rsidRPr="00281736" w:rsidRDefault="00920F89" w:rsidP="00281736">
          <w:pPr>
            <w:pStyle w:val="TDC1"/>
            <w:tabs>
              <w:tab w:val="left" w:pos="426"/>
            </w:tabs>
            <w:spacing w:line="360" w:lineRule="auto"/>
            <w:ind w:left="142"/>
            <w:jc w:val="both"/>
            <w:rPr>
              <w:rFonts w:ascii="Palatino Linotype" w:hAnsi="Palatino Linotype"/>
              <w:noProof/>
              <w:sz w:val="22"/>
              <w:szCs w:val="22"/>
              <w:lang w:val="es-MX" w:eastAsia="es-MX"/>
            </w:rPr>
          </w:pPr>
          <w:hyperlink w:anchor="_Toc13745486" w:history="1">
            <w:r w:rsidR="00132124" w:rsidRPr="00281736">
              <w:rPr>
                <w:rStyle w:val="Hipervnculo"/>
                <w:rFonts w:ascii="Palatino Linotype" w:hAnsi="Palatino Linotype"/>
                <w:b/>
                <w:noProof/>
              </w:rPr>
              <w:t xml:space="preserve">TERCERO. Del planteamiento de la </w:t>
            </w:r>
            <w:r w:rsidR="00132124" w:rsidRPr="00281736">
              <w:rPr>
                <w:rStyle w:val="Hipervnculo"/>
                <w:rFonts w:ascii="Palatino Linotype" w:hAnsi="Palatino Linotype"/>
                <w:b/>
                <w:i/>
                <w:noProof/>
              </w:rPr>
              <w:t>Litis.</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_Toc13745486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30</w:t>
            </w:r>
            <w:r w:rsidR="00132124" w:rsidRPr="00281736">
              <w:rPr>
                <w:rFonts w:ascii="Palatino Linotype" w:hAnsi="Palatino Linotype"/>
                <w:noProof/>
                <w:webHidden/>
              </w:rPr>
              <w:fldChar w:fldCharType="end"/>
            </w:r>
          </w:hyperlink>
        </w:p>
        <w:p w14:paraId="0919CE8E" w14:textId="77777777" w:rsidR="00132124" w:rsidRPr="00281736" w:rsidRDefault="00920F89" w:rsidP="00281736">
          <w:pPr>
            <w:pStyle w:val="TDC2"/>
            <w:tabs>
              <w:tab w:val="left" w:pos="426"/>
              <w:tab w:val="right" w:leader="dot" w:pos="8828"/>
            </w:tabs>
            <w:spacing w:line="360" w:lineRule="auto"/>
            <w:ind w:left="142" w:firstLine="0"/>
            <w:jc w:val="both"/>
            <w:rPr>
              <w:rFonts w:ascii="Palatino Linotype" w:hAnsi="Palatino Linotype"/>
              <w:noProof/>
              <w:sz w:val="22"/>
              <w:szCs w:val="22"/>
              <w:lang w:val="es-MX" w:eastAsia="es-MX"/>
            </w:rPr>
          </w:pPr>
          <w:hyperlink w:anchor="_Toc13745487" w:history="1">
            <w:r w:rsidR="00132124" w:rsidRPr="00281736">
              <w:rPr>
                <w:rStyle w:val="Hipervnculo"/>
                <w:rFonts w:ascii="Palatino Linotype" w:eastAsiaTheme="majorEastAsia" w:hAnsi="Palatino Linotype" w:cstheme="majorBidi"/>
                <w:b/>
                <w:noProof/>
                <w:lang w:eastAsia="en-US"/>
              </w:rPr>
              <w:t>CUARTO. Cuestiones de previo y especial pronunciamiento.</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_Toc13745487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32</w:t>
            </w:r>
            <w:r w:rsidR="00132124" w:rsidRPr="00281736">
              <w:rPr>
                <w:rFonts w:ascii="Palatino Linotype" w:hAnsi="Palatino Linotype"/>
                <w:noProof/>
                <w:webHidden/>
              </w:rPr>
              <w:fldChar w:fldCharType="end"/>
            </w:r>
          </w:hyperlink>
        </w:p>
        <w:p w14:paraId="3E15D389" w14:textId="77777777" w:rsidR="00132124" w:rsidRPr="00281736" w:rsidRDefault="00920F89" w:rsidP="00281736">
          <w:pPr>
            <w:pStyle w:val="TDC1"/>
            <w:tabs>
              <w:tab w:val="left" w:pos="426"/>
              <w:tab w:val="left" w:pos="1100"/>
            </w:tabs>
            <w:spacing w:line="360" w:lineRule="auto"/>
            <w:ind w:left="142"/>
            <w:jc w:val="both"/>
            <w:rPr>
              <w:rFonts w:ascii="Palatino Linotype" w:hAnsi="Palatino Linotype"/>
              <w:noProof/>
              <w:sz w:val="22"/>
              <w:szCs w:val="22"/>
              <w:lang w:val="es-MX" w:eastAsia="es-MX"/>
            </w:rPr>
          </w:pPr>
          <w:hyperlink w:anchor="_Toc13745488" w:history="1">
            <w:r w:rsidR="00132124" w:rsidRPr="00281736">
              <w:rPr>
                <w:rStyle w:val="Hipervnculo"/>
                <w:rFonts w:ascii="Palatino Linotype" w:eastAsiaTheme="majorEastAsia" w:hAnsi="Palatino Linotype" w:cstheme="majorBidi"/>
                <w:b/>
                <w:noProof/>
                <w:lang w:val="es-MX" w:eastAsia="en-US"/>
              </w:rPr>
              <w:t>I.</w:t>
            </w:r>
            <w:r w:rsidR="00132124" w:rsidRPr="00281736">
              <w:rPr>
                <w:rFonts w:ascii="Palatino Linotype" w:hAnsi="Palatino Linotype"/>
                <w:noProof/>
                <w:sz w:val="22"/>
                <w:szCs w:val="22"/>
                <w:lang w:val="es-MX" w:eastAsia="es-MX"/>
              </w:rPr>
              <w:tab/>
            </w:r>
            <w:r w:rsidR="00132124" w:rsidRPr="00281736">
              <w:rPr>
                <w:rStyle w:val="Hipervnculo"/>
                <w:rFonts w:ascii="Palatino Linotype" w:eastAsiaTheme="majorEastAsia" w:hAnsi="Palatino Linotype" w:cstheme="majorBidi"/>
                <w:b/>
                <w:noProof/>
                <w:lang w:val="es-MX" w:eastAsia="en-US"/>
              </w:rPr>
              <w:t>Del deber de formular la solicitud de información, así como su impugnación, siguiendo los principios de respeto y de manera pacífica.</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_Toc13745488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32</w:t>
            </w:r>
            <w:r w:rsidR="00132124" w:rsidRPr="00281736">
              <w:rPr>
                <w:rFonts w:ascii="Palatino Linotype" w:hAnsi="Palatino Linotype"/>
                <w:noProof/>
                <w:webHidden/>
              </w:rPr>
              <w:fldChar w:fldCharType="end"/>
            </w:r>
          </w:hyperlink>
        </w:p>
        <w:p w14:paraId="66610037" w14:textId="77777777" w:rsidR="00132124" w:rsidRPr="00281736" w:rsidRDefault="00920F89" w:rsidP="00281736">
          <w:pPr>
            <w:pStyle w:val="TDC1"/>
            <w:tabs>
              <w:tab w:val="left" w:pos="426"/>
            </w:tabs>
            <w:spacing w:line="360" w:lineRule="auto"/>
            <w:ind w:left="142"/>
            <w:jc w:val="both"/>
            <w:rPr>
              <w:rFonts w:ascii="Palatino Linotype" w:hAnsi="Palatino Linotype"/>
              <w:noProof/>
              <w:sz w:val="22"/>
              <w:szCs w:val="22"/>
              <w:lang w:val="es-MX" w:eastAsia="es-MX"/>
            </w:rPr>
          </w:pPr>
          <w:hyperlink w:anchor="_Toc13745489" w:history="1">
            <w:r w:rsidR="00132124" w:rsidRPr="00281736">
              <w:rPr>
                <w:rStyle w:val="Hipervnculo"/>
                <w:rFonts w:ascii="Palatino Linotype" w:hAnsi="Palatino Linotype"/>
                <w:b/>
                <w:noProof/>
              </w:rPr>
              <w:t>QUINTO.</w:t>
            </w:r>
            <w:r w:rsidR="00132124" w:rsidRPr="00281736">
              <w:rPr>
                <w:rStyle w:val="Hipervnculo"/>
                <w:rFonts w:ascii="Palatino Linotype" w:hAnsi="Palatino Linotype"/>
                <w:noProof/>
              </w:rPr>
              <w:t xml:space="preserve"> </w:t>
            </w:r>
            <w:r w:rsidR="00132124" w:rsidRPr="00281736">
              <w:rPr>
                <w:rStyle w:val="Hipervnculo"/>
                <w:rFonts w:ascii="Palatino Linotype" w:hAnsi="Palatino Linotype"/>
                <w:b/>
                <w:noProof/>
              </w:rPr>
              <w:t>Del estudio y resolución del asunto.</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_Toc13745489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39</w:t>
            </w:r>
            <w:r w:rsidR="00132124" w:rsidRPr="00281736">
              <w:rPr>
                <w:rFonts w:ascii="Palatino Linotype" w:hAnsi="Palatino Linotype"/>
                <w:noProof/>
                <w:webHidden/>
              </w:rPr>
              <w:fldChar w:fldCharType="end"/>
            </w:r>
          </w:hyperlink>
        </w:p>
        <w:p w14:paraId="325228D4" w14:textId="77777777" w:rsidR="00132124" w:rsidRPr="00281736" w:rsidRDefault="00920F89" w:rsidP="00281736">
          <w:pPr>
            <w:pStyle w:val="TDC3"/>
            <w:tabs>
              <w:tab w:val="left" w:pos="426"/>
            </w:tabs>
            <w:spacing w:line="360" w:lineRule="auto"/>
            <w:ind w:left="142"/>
            <w:jc w:val="both"/>
            <w:rPr>
              <w:rFonts w:ascii="Palatino Linotype" w:hAnsi="Palatino Linotype"/>
              <w:noProof/>
              <w:sz w:val="22"/>
              <w:szCs w:val="22"/>
              <w:lang w:val="es-MX" w:eastAsia="es-MX"/>
            </w:rPr>
          </w:pPr>
          <w:hyperlink w:anchor="_Toc13745490" w:history="1">
            <w:r w:rsidR="00132124" w:rsidRPr="00281736">
              <w:rPr>
                <w:rStyle w:val="Hipervnculo"/>
                <w:rFonts w:ascii="Palatino Linotype" w:hAnsi="Palatino Linotype" w:cs="Arial"/>
                <w:b/>
                <w:noProof/>
                <w:lang w:val="es-MX"/>
              </w:rPr>
              <w:t>I. De la respuestas a las solicitudes de acceso a la información</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_Toc13745490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39</w:t>
            </w:r>
            <w:r w:rsidR="00132124" w:rsidRPr="00281736">
              <w:rPr>
                <w:rFonts w:ascii="Palatino Linotype" w:hAnsi="Palatino Linotype"/>
                <w:noProof/>
                <w:webHidden/>
              </w:rPr>
              <w:fldChar w:fldCharType="end"/>
            </w:r>
          </w:hyperlink>
        </w:p>
        <w:p w14:paraId="14F5279B" w14:textId="77777777" w:rsidR="00132124" w:rsidRPr="00281736" w:rsidRDefault="00920F89" w:rsidP="00281736">
          <w:pPr>
            <w:pStyle w:val="TDC1"/>
            <w:tabs>
              <w:tab w:val="left" w:pos="426"/>
            </w:tabs>
            <w:spacing w:line="360" w:lineRule="auto"/>
            <w:ind w:left="142"/>
            <w:jc w:val="both"/>
            <w:rPr>
              <w:rFonts w:ascii="Palatino Linotype" w:hAnsi="Palatino Linotype"/>
              <w:noProof/>
              <w:sz w:val="22"/>
              <w:szCs w:val="22"/>
              <w:lang w:val="es-MX" w:eastAsia="es-MX"/>
            </w:rPr>
          </w:pPr>
          <w:hyperlink w:anchor="_Toc13745491" w:history="1">
            <w:r w:rsidR="00132124" w:rsidRPr="00281736">
              <w:rPr>
                <w:rStyle w:val="Hipervnculo"/>
                <w:rFonts w:ascii="Palatino Linotype" w:hAnsi="Palatino Linotype"/>
                <w:b/>
                <w:noProof/>
              </w:rPr>
              <w:t>III. Del contenido del alcance a los informes justificados</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_Toc13745491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70</w:t>
            </w:r>
            <w:r w:rsidR="00132124" w:rsidRPr="00281736">
              <w:rPr>
                <w:rFonts w:ascii="Palatino Linotype" w:hAnsi="Palatino Linotype"/>
                <w:noProof/>
                <w:webHidden/>
              </w:rPr>
              <w:fldChar w:fldCharType="end"/>
            </w:r>
          </w:hyperlink>
        </w:p>
        <w:p w14:paraId="1BFD2FF1" w14:textId="77777777" w:rsidR="00132124" w:rsidRPr="00281736" w:rsidRDefault="00920F89" w:rsidP="00281736">
          <w:pPr>
            <w:pStyle w:val="TDC1"/>
            <w:tabs>
              <w:tab w:val="left" w:pos="426"/>
            </w:tabs>
            <w:spacing w:line="360" w:lineRule="auto"/>
            <w:ind w:left="142"/>
            <w:jc w:val="both"/>
            <w:rPr>
              <w:rFonts w:ascii="Palatino Linotype" w:hAnsi="Palatino Linotype"/>
              <w:noProof/>
              <w:sz w:val="22"/>
              <w:szCs w:val="22"/>
              <w:lang w:val="es-MX" w:eastAsia="es-MX"/>
            </w:rPr>
          </w:pPr>
          <w:hyperlink w:anchor="_Toc13745492" w:history="1">
            <w:r w:rsidR="00132124" w:rsidRPr="00281736">
              <w:rPr>
                <w:rStyle w:val="Hipervnculo"/>
                <w:rFonts w:ascii="Palatino Linotype" w:hAnsi="Palatino Linotype"/>
                <w:b/>
                <w:noProof/>
              </w:rPr>
              <w:t>III. De la procedencia del cambio de modalidad a consulta directa “in situ”</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_Toc13745492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75</w:t>
            </w:r>
            <w:r w:rsidR="00132124" w:rsidRPr="00281736">
              <w:rPr>
                <w:rFonts w:ascii="Palatino Linotype" w:hAnsi="Palatino Linotype"/>
                <w:noProof/>
                <w:webHidden/>
              </w:rPr>
              <w:fldChar w:fldCharType="end"/>
            </w:r>
          </w:hyperlink>
        </w:p>
        <w:p w14:paraId="5B24E0BA" w14:textId="4C9CA423" w:rsidR="00132124" w:rsidRPr="00281736" w:rsidRDefault="00920F89" w:rsidP="00281736">
          <w:pPr>
            <w:pStyle w:val="TDC2"/>
            <w:tabs>
              <w:tab w:val="left" w:pos="426"/>
              <w:tab w:val="right" w:leader="dot" w:pos="8828"/>
            </w:tabs>
            <w:spacing w:line="360" w:lineRule="auto"/>
            <w:ind w:left="142" w:firstLine="0"/>
            <w:jc w:val="both"/>
            <w:rPr>
              <w:rFonts w:ascii="Palatino Linotype" w:hAnsi="Palatino Linotype"/>
              <w:noProof/>
              <w:sz w:val="22"/>
              <w:szCs w:val="22"/>
              <w:lang w:val="es-MX" w:eastAsia="es-MX"/>
            </w:rPr>
          </w:pPr>
          <w:hyperlink w:anchor="_Toc13745493" w:history="1">
            <w:r w:rsidR="00132124" w:rsidRPr="00281736">
              <w:rPr>
                <w:rStyle w:val="Hipervnculo"/>
                <w:rFonts w:ascii="Palatino Linotype" w:hAnsi="Palatino Linotype" w:cs="Times New Roman"/>
                <w:b/>
                <w:noProof/>
                <w:lang w:eastAsia="es-ES_tradnl"/>
              </w:rPr>
              <w:t>SEXTO. De la elaboración de las versiones públicas y acuerdos de clasificación…………………..</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_Toc13745493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84</w:t>
            </w:r>
            <w:r w:rsidR="00132124" w:rsidRPr="00281736">
              <w:rPr>
                <w:rFonts w:ascii="Palatino Linotype" w:hAnsi="Palatino Linotype"/>
                <w:noProof/>
                <w:webHidden/>
              </w:rPr>
              <w:fldChar w:fldCharType="end"/>
            </w:r>
          </w:hyperlink>
        </w:p>
        <w:p w14:paraId="30CE37E8" w14:textId="77777777" w:rsidR="00132124" w:rsidRDefault="00920F89" w:rsidP="00281736">
          <w:pPr>
            <w:pStyle w:val="TDC1"/>
            <w:tabs>
              <w:tab w:val="left" w:pos="426"/>
            </w:tabs>
            <w:spacing w:line="360" w:lineRule="auto"/>
            <w:ind w:left="142"/>
            <w:jc w:val="both"/>
            <w:rPr>
              <w:rFonts w:ascii="Palatino Linotype" w:hAnsi="Palatino Linotype"/>
              <w:noProof/>
            </w:rPr>
          </w:pPr>
          <w:hyperlink w:anchor="_Toc13745494" w:history="1">
            <w:r w:rsidR="00132124" w:rsidRPr="00281736">
              <w:rPr>
                <w:rStyle w:val="Hipervnculo"/>
                <w:rFonts w:ascii="Palatino Linotype" w:hAnsi="Palatino Linotype"/>
                <w:b/>
                <w:noProof/>
              </w:rPr>
              <w:t>A. Requisitos previos.</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_Toc13745494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86</w:t>
            </w:r>
            <w:r w:rsidR="00132124" w:rsidRPr="00281736">
              <w:rPr>
                <w:rFonts w:ascii="Palatino Linotype" w:hAnsi="Palatino Linotype"/>
                <w:noProof/>
                <w:webHidden/>
              </w:rPr>
              <w:fldChar w:fldCharType="end"/>
            </w:r>
          </w:hyperlink>
        </w:p>
        <w:p w14:paraId="781DEF91" w14:textId="77777777" w:rsidR="00281736" w:rsidRDefault="00281736" w:rsidP="00281736">
          <w:pPr>
            <w:rPr>
              <w:noProof/>
            </w:rPr>
          </w:pPr>
        </w:p>
        <w:p w14:paraId="2F7C8197" w14:textId="77777777" w:rsidR="00281736" w:rsidRPr="00281736" w:rsidRDefault="00281736" w:rsidP="00281736">
          <w:pPr>
            <w:rPr>
              <w:noProof/>
            </w:rPr>
          </w:pPr>
        </w:p>
        <w:p w14:paraId="72438E2E" w14:textId="77777777" w:rsidR="00132124" w:rsidRPr="00281736" w:rsidRDefault="00920F89" w:rsidP="00281736">
          <w:pPr>
            <w:pStyle w:val="TDC1"/>
            <w:tabs>
              <w:tab w:val="left" w:pos="426"/>
            </w:tabs>
            <w:spacing w:line="360" w:lineRule="auto"/>
            <w:ind w:left="142"/>
            <w:jc w:val="both"/>
            <w:rPr>
              <w:rFonts w:ascii="Palatino Linotype" w:hAnsi="Palatino Linotype"/>
              <w:noProof/>
              <w:sz w:val="22"/>
              <w:szCs w:val="22"/>
              <w:lang w:val="es-MX" w:eastAsia="es-MX"/>
            </w:rPr>
          </w:pPr>
          <w:hyperlink w:anchor="_Toc13745495" w:history="1">
            <w:r w:rsidR="00132124" w:rsidRPr="00281736">
              <w:rPr>
                <w:rStyle w:val="Hipervnculo"/>
                <w:rFonts w:ascii="Palatino Linotype" w:hAnsi="Palatino Linotype"/>
                <w:b/>
                <w:noProof/>
              </w:rPr>
              <w:t>B. Supuestos de clasificación.</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_Toc13745495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88</w:t>
            </w:r>
            <w:r w:rsidR="00132124" w:rsidRPr="00281736">
              <w:rPr>
                <w:rFonts w:ascii="Palatino Linotype" w:hAnsi="Palatino Linotype"/>
                <w:noProof/>
                <w:webHidden/>
              </w:rPr>
              <w:fldChar w:fldCharType="end"/>
            </w:r>
          </w:hyperlink>
        </w:p>
        <w:p w14:paraId="24B25ED1" w14:textId="77777777" w:rsidR="00132124" w:rsidRPr="00281736" w:rsidRDefault="00920F89" w:rsidP="00281736">
          <w:pPr>
            <w:pStyle w:val="TDC1"/>
            <w:tabs>
              <w:tab w:val="left" w:pos="426"/>
            </w:tabs>
            <w:spacing w:line="360" w:lineRule="auto"/>
            <w:ind w:left="142"/>
            <w:jc w:val="both"/>
            <w:rPr>
              <w:rFonts w:ascii="Palatino Linotype" w:hAnsi="Palatino Linotype"/>
              <w:noProof/>
              <w:sz w:val="22"/>
              <w:szCs w:val="22"/>
              <w:lang w:val="es-MX" w:eastAsia="es-MX"/>
            </w:rPr>
          </w:pPr>
          <w:hyperlink w:anchor="_Toc13745496" w:history="1">
            <w:r w:rsidR="00132124" w:rsidRPr="00281736">
              <w:rPr>
                <w:rStyle w:val="Hipervnculo"/>
                <w:rFonts w:ascii="Palatino Linotype" w:hAnsi="Palatino Linotype"/>
                <w:b/>
                <w:noProof/>
              </w:rPr>
              <w:t>C. Formalidades para emitir el acuerdo de clasificación.</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_Toc13745496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90</w:t>
            </w:r>
            <w:r w:rsidR="00132124" w:rsidRPr="00281736">
              <w:rPr>
                <w:rFonts w:ascii="Palatino Linotype" w:hAnsi="Palatino Linotype"/>
                <w:noProof/>
                <w:webHidden/>
              </w:rPr>
              <w:fldChar w:fldCharType="end"/>
            </w:r>
          </w:hyperlink>
        </w:p>
        <w:p w14:paraId="69EC452D" w14:textId="77777777" w:rsidR="00132124" w:rsidRPr="00281736" w:rsidRDefault="00920F89" w:rsidP="00281736">
          <w:pPr>
            <w:pStyle w:val="TDC1"/>
            <w:tabs>
              <w:tab w:val="left" w:pos="426"/>
            </w:tabs>
            <w:spacing w:line="360" w:lineRule="auto"/>
            <w:ind w:left="142"/>
            <w:jc w:val="both"/>
            <w:rPr>
              <w:rFonts w:ascii="Palatino Linotype" w:hAnsi="Palatino Linotype"/>
              <w:noProof/>
              <w:sz w:val="22"/>
              <w:szCs w:val="22"/>
              <w:lang w:val="es-MX" w:eastAsia="es-MX"/>
            </w:rPr>
          </w:pPr>
          <w:hyperlink w:anchor="_Toc13745497" w:history="1">
            <w:r w:rsidR="00132124" w:rsidRPr="00281736">
              <w:rPr>
                <w:rStyle w:val="Hipervnculo"/>
                <w:rFonts w:ascii="Palatino Linotype" w:hAnsi="Palatino Linotype"/>
                <w:b/>
                <w:noProof/>
              </w:rPr>
              <w:t>D. Requisitos de fondo del acuerdo de clasificación.</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_Toc13745497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91</w:t>
            </w:r>
            <w:r w:rsidR="00132124" w:rsidRPr="00281736">
              <w:rPr>
                <w:rFonts w:ascii="Palatino Linotype" w:hAnsi="Palatino Linotype"/>
                <w:noProof/>
                <w:webHidden/>
              </w:rPr>
              <w:fldChar w:fldCharType="end"/>
            </w:r>
          </w:hyperlink>
        </w:p>
        <w:p w14:paraId="2826B39A" w14:textId="77777777" w:rsidR="00132124" w:rsidRPr="00281736" w:rsidRDefault="00920F89" w:rsidP="00281736">
          <w:pPr>
            <w:pStyle w:val="TDC1"/>
            <w:tabs>
              <w:tab w:val="left" w:pos="426"/>
            </w:tabs>
            <w:spacing w:line="360" w:lineRule="auto"/>
            <w:ind w:left="142"/>
            <w:jc w:val="both"/>
            <w:rPr>
              <w:rFonts w:ascii="Palatino Linotype" w:hAnsi="Palatino Linotype"/>
              <w:noProof/>
              <w:sz w:val="22"/>
              <w:szCs w:val="22"/>
              <w:lang w:val="es-MX" w:eastAsia="es-MX"/>
            </w:rPr>
          </w:pPr>
          <w:hyperlink w:anchor="_Toc13745498" w:history="1">
            <w:r w:rsidR="00132124" w:rsidRPr="00281736">
              <w:rPr>
                <w:rStyle w:val="Hipervnculo"/>
                <w:rFonts w:ascii="Palatino Linotype" w:hAnsi="Palatino Linotype"/>
                <w:b/>
                <w:noProof/>
              </w:rPr>
              <w:t>E. Condiciones especiales de la clasificación de la información como confidencial.</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_Toc13745498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96</w:t>
            </w:r>
            <w:r w:rsidR="00132124" w:rsidRPr="00281736">
              <w:rPr>
                <w:rFonts w:ascii="Palatino Linotype" w:hAnsi="Palatino Linotype"/>
                <w:noProof/>
                <w:webHidden/>
              </w:rPr>
              <w:fldChar w:fldCharType="end"/>
            </w:r>
          </w:hyperlink>
        </w:p>
        <w:p w14:paraId="6FC4F621" w14:textId="77777777" w:rsidR="00132124" w:rsidRPr="00281736" w:rsidRDefault="00920F89" w:rsidP="00281736">
          <w:pPr>
            <w:pStyle w:val="TDC1"/>
            <w:tabs>
              <w:tab w:val="left" w:pos="426"/>
            </w:tabs>
            <w:spacing w:line="360" w:lineRule="auto"/>
            <w:ind w:left="142"/>
            <w:jc w:val="both"/>
            <w:rPr>
              <w:rFonts w:ascii="Palatino Linotype" w:hAnsi="Palatino Linotype"/>
              <w:noProof/>
              <w:sz w:val="22"/>
              <w:szCs w:val="22"/>
              <w:lang w:val="es-MX" w:eastAsia="es-MX"/>
            </w:rPr>
          </w:pPr>
          <w:hyperlink w:anchor="_Toc13745499" w:history="1">
            <w:r w:rsidR="00132124" w:rsidRPr="00281736">
              <w:rPr>
                <w:rStyle w:val="Hipervnculo"/>
                <w:rFonts w:ascii="Palatino Linotype" w:hAnsi="Palatino Linotype"/>
                <w:b/>
                <w:noProof/>
              </w:rPr>
              <w:t>RESOLUTIVOS</w:t>
            </w:r>
            <w:r w:rsidR="00132124" w:rsidRPr="00281736">
              <w:rPr>
                <w:rFonts w:ascii="Palatino Linotype" w:hAnsi="Palatino Linotype"/>
                <w:noProof/>
                <w:webHidden/>
              </w:rPr>
              <w:tab/>
            </w:r>
            <w:r w:rsidR="00132124" w:rsidRPr="00281736">
              <w:rPr>
                <w:rFonts w:ascii="Palatino Linotype" w:hAnsi="Palatino Linotype"/>
                <w:noProof/>
                <w:webHidden/>
              </w:rPr>
              <w:fldChar w:fldCharType="begin"/>
            </w:r>
            <w:r w:rsidR="00132124" w:rsidRPr="00281736">
              <w:rPr>
                <w:rFonts w:ascii="Palatino Linotype" w:hAnsi="Palatino Linotype"/>
                <w:noProof/>
                <w:webHidden/>
              </w:rPr>
              <w:instrText xml:space="preserve"> PAGEREF _Toc13745499 \h </w:instrText>
            </w:r>
            <w:r w:rsidR="00132124" w:rsidRPr="00281736">
              <w:rPr>
                <w:rFonts w:ascii="Palatino Linotype" w:hAnsi="Palatino Linotype"/>
                <w:noProof/>
                <w:webHidden/>
              </w:rPr>
            </w:r>
            <w:r w:rsidR="00132124" w:rsidRPr="00281736">
              <w:rPr>
                <w:rFonts w:ascii="Palatino Linotype" w:hAnsi="Palatino Linotype"/>
                <w:noProof/>
                <w:webHidden/>
              </w:rPr>
              <w:fldChar w:fldCharType="separate"/>
            </w:r>
            <w:r w:rsidR="00490F0A">
              <w:rPr>
                <w:rFonts w:ascii="Palatino Linotype" w:hAnsi="Palatino Linotype"/>
                <w:noProof/>
                <w:webHidden/>
              </w:rPr>
              <w:t>99</w:t>
            </w:r>
            <w:r w:rsidR="00132124" w:rsidRPr="00281736">
              <w:rPr>
                <w:rFonts w:ascii="Palatino Linotype" w:hAnsi="Palatino Linotype"/>
                <w:noProof/>
                <w:webHidden/>
              </w:rPr>
              <w:fldChar w:fldCharType="end"/>
            </w:r>
          </w:hyperlink>
        </w:p>
        <w:p w14:paraId="07A9A973" w14:textId="2E251956" w:rsidR="00DA7E2F" w:rsidRPr="00CE2277" w:rsidRDefault="00281736" w:rsidP="00281736">
          <w:pPr>
            <w:tabs>
              <w:tab w:val="left" w:pos="284"/>
            </w:tabs>
            <w:spacing w:line="360" w:lineRule="auto"/>
            <w:ind w:leftChars="118" w:left="283" w:right="49"/>
            <w:jc w:val="both"/>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59264" behindDoc="0" locked="0" layoutInCell="1" allowOverlap="1" wp14:anchorId="6049D1A1" wp14:editId="10AAABE6">
                    <wp:simplePos x="0" y="0"/>
                    <wp:positionH relativeFrom="column">
                      <wp:posOffset>7259</wp:posOffset>
                    </wp:positionH>
                    <wp:positionV relativeFrom="paragraph">
                      <wp:posOffset>49117</wp:posOffset>
                    </wp:positionV>
                    <wp:extent cx="5609967" cy="4909751"/>
                    <wp:effectExtent l="57150" t="38100" r="67310" b="81915"/>
                    <wp:wrapNone/>
                    <wp:docPr id="1" name="Conector recto 1"/>
                    <wp:cNvGraphicFramePr/>
                    <a:graphic xmlns:a="http://schemas.openxmlformats.org/drawingml/2006/main">
                      <a:graphicData uri="http://schemas.microsoft.com/office/word/2010/wordprocessingShape">
                        <wps:wsp>
                          <wps:cNvCnPr/>
                          <wps:spPr>
                            <a:xfrm flipH="1" flipV="1">
                              <a:off x="0" y="0"/>
                              <a:ext cx="5609967" cy="490975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F1F31"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85pt" to="442.3pt,3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" strokecolor="#4f81bd [3204]" strokeweight="2pt">
                    <v:shadow on="t" color="black" opacity="24903f" origin=",.5" offset="0,.55556mm"/>
                  </v:line>
                </w:pict>
              </mc:Fallback>
            </mc:AlternateContent>
          </w:r>
          <w:r w:rsidR="00DA7E2F" w:rsidRPr="00281736">
            <w:rPr>
              <w:rFonts w:ascii="Palatino Linotype" w:hAnsi="Palatino Linotype"/>
              <w:b/>
              <w:bCs/>
              <w:lang w:val="es-ES"/>
            </w:rPr>
            <w:fldChar w:fldCharType="end"/>
          </w:r>
        </w:p>
      </w:sdtContent>
    </w:sdt>
    <w:p w14:paraId="6AD424ED" w14:textId="77777777" w:rsidR="003149DC" w:rsidRDefault="003149DC" w:rsidP="00281736">
      <w:pPr>
        <w:spacing w:line="360" w:lineRule="auto"/>
        <w:rPr>
          <w:rFonts w:ascii="Palatino Linotype" w:hAnsi="Palatino Linotype"/>
        </w:rPr>
      </w:pPr>
      <w:r>
        <w:rPr>
          <w:rFonts w:ascii="Palatino Linotype" w:hAnsi="Palatino Linotype"/>
        </w:rPr>
        <w:br w:type="page"/>
      </w:r>
    </w:p>
    <w:p w14:paraId="73F7F940" w14:textId="0345CA3D" w:rsidR="00662C69" w:rsidRPr="00CE2277" w:rsidRDefault="009B11D6" w:rsidP="00281736">
      <w:pPr>
        <w:spacing w:before="240" w:after="240" w:line="360" w:lineRule="auto"/>
        <w:ind w:right="47"/>
        <w:jc w:val="both"/>
        <w:rPr>
          <w:rFonts w:ascii="Palatino Linotype" w:hAnsi="Palatino Linotype"/>
        </w:rPr>
      </w:pPr>
      <w:r w:rsidRPr="00CE2277">
        <w:rPr>
          <w:rFonts w:ascii="Palatino Linotype" w:hAnsi="Palatino Linotype"/>
        </w:rPr>
        <w:lastRenderedPageBreak/>
        <w:t>R</w:t>
      </w:r>
      <w:r w:rsidR="00662C69" w:rsidRPr="00CE2277">
        <w:rPr>
          <w:rFonts w:ascii="Palatino Linotype" w:hAnsi="Palatino Linotype"/>
        </w:rPr>
        <w:t xml:space="preserve">esolución del Pleno del Instituto de Transparencia, Acceso a la Información </w:t>
      </w:r>
      <w:r w:rsidR="00662C69" w:rsidRPr="00281736">
        <w:rPr>
          <w:rFonts w:ascii="Palatino Linotype" w:hAnsi="Palatino Linotype"/>
        </w:rPr>
        <w:t>Pública y Protección de Datos Personales del Estado de México y Mun</w:t>
      </w:r>
      <w:r w:rsidR="000D5A1D" w:rsidRPr="00281736">
        <w:rPr>
          <w:rFonts w:ascii="Palatino Linotype" w:hAnsi="Palatino Linotype"/>
        </w:rPr>
        <w:t>icipios, con</w:t>
      </w:r>
      <w:r w:rsidR="00662C69" w:rsidRPr="00281736">
        <w:rPr>
          <w:rFonts w:ascii="Palatino Linotype" w:hAnsi="Palatino Linotype"/>
        </w:rPr>
        <w:t xml:space="preserve"> </w:t>
      </w:r>
      <w:r w:rsidR="00485DB6" w:rsidRPr="00281736">
        <w:rPr>
          <w:rFonts w:ascii="Palatino Linotype" w:hAnsi="Palatino Linotype"/>
        </w:rPr>
        <w:t xml:space="preserve">domicilio </w:t>
      </w:r>
      <w:r w:rsidR="00662C69" w:rsidRPr="00281736">
        <w:rPr>
          <w:rFonts w:ascii="Palatino Linotype" w:hAnsi="Palatino Linotype"/>
        </w:rPr>
        <w:t xml:space="preserve">en Metepec, Estado de México; de </w:t>
      </w:r>
      <w:r w:rsidR="000D5A1D" w:rsidRPr="00281736">
        <w:rPr>
          <w:rFonts w:ascii="Palatino Linotype" w:hAnsi="Palatino Linotype"/>
        </w:rPr>
        <w:t xml:space="preserve">fecha </w:t>
      </w:r>
      <w:r w:rsidR="00BB690C" w:rsidRPr="00281736">
        <w:rPr>
          <w:rFonts w:ascii="Palatino Linotype" w:hAnsi="Palatino Linotype"/>
        </w:rPr>
        <w:t>treinta y uno</w:t>
      </w:r>
      <w:r w:rsidR="00662C69" w:rsidRPr="00281736">
        <w:rPr>
          <w:rFonts w:ascii="Palatino Linotype" w:hAnsi="Palatino Linotype"/>
        </w:rPr>
        <w:t xml:space="preserve"> (</w:t>
      </w:r>
      <w:r w:rsidR="00BB690C" w:rsidRPr="00281736">
        <w:rPr>
          <w:rFonts w:ascii="Palatino Linotype" w:hAnsi="Palatino Linotype"/>
        </w:rPr>
        <w:t>31) de julio</w:t>
      </w:r>
      <w:r w:rsidR="001E74A5" w:rsidRPr="00281736">
        <w:rPr>
          <w:rFonts w:ascii="Palatino Linotype" w:hAnsi="Palatino Linotype"/>
        </w:rPr>
        <w:t xml:space="preserve"> </w:t>
      </w:r>
      <w:r w:rsidR="00662C69" w:rsidRPr="00281736">
        <w:rPr>
          <w:rFonts w:ascii="Palatino Linotype" w:hAnsi="Palatino Linotype"/>
        </w:rPr>
        <w:t xml:space="preserve">de dos mil </w:t>
      </w:r>
      <w:r w:rsidR="00A72243" w:rsidRPr="00281736">
        <w:rPr>
          <w:rFonts w:ascii="Palatino Linotype" w:hAnsi="Palatino Linotype"/>
        </w:rPr>
        <w:t>dieci</w:t>
      </w:r>
      <w:r w:rsidR="001C7B30" w:rsidRPr="00281736">
        <w:rPr>
          <w:rFonts w:ascii="Palatino Linotype" w:hAnsi="Palatino Linotype"/>
        </w:rPr>
        <w:t>nueve</w:t>
      </w:r>
      <w:r w:rsidR="00662C69" w:rsidRPr="00281736">
        <w:rPr>
          <w:rFonts w:ascii="Palatino Linotype" w:hAnsi="Palatino Linotype"/>
        </w:rPr>
        <w:t>.</w:t>
      </w:r>
    </w:p>
    <w:p w14:paraId="11A41B0C" w14:textId="7F935849" w:rsidR="00BB3391" w:rsidRPr="00BB3391" w:rsidRDefault="00662C69" w:rsidP="00281736">
      <w:pPr>
        <w:spacing w:line="360" w:lineRule="auto"/>
        <w:jc w:val="both"/>
        <w:rPr>
          <w:rFonts w:ascii="Palatino Linotype" w:hAnsi="Palatino Linotype"/>
        </w:rPr>
      </w:pPr>
      <w:r w:rsidRPr="00CE2277">
        <w:rPr>
          <w:rFonts w:ascii="Palatino Linotype" w:hAnsi="Palatino Linotype"/>
          <w:b/>
        </w:rPr>
        <w:t>VISTO</w:t>
      </w:r>
      <w:r w:rsidR="002E118F" w:rsidRPr="00CE2277">
        <w:rPr>
          <w:rFonts w:ascii="Palatino Linotype" w:hAnsi="Palatino Linotype"/>
          <w:b/>
        </w:rPr>
        <w:t>S</w:t>
      </w:r>
      <w:r w:rsidRPr="00CE2277">
        <w:rPr>
          <w:rFonts w:ascii="Palatino Linotype" w:hAnsi="Palatino Linotype"/>
        </w:rPr>
        <w:t xml:space="preserve"> l</w:t>
      </w:r>
      <w:r w:rsidR="002E118F" w:rsidRPr="00CE2277">
        <w:rPr>
          <w:rFonts w:ascii="Palatino Linotype" w:hAnsi="Palatino Linotype"/>
        </w:rPr>
        <w:t>os</w:t>
      </w:r>
      <w:r w:rsidRPr="00CE2277">
        <w:rPr>
          <w:rFonts w:ascii="Palatino Linotype" w:hAnsi="Palatino Linotype"/>
        </w:rPr>
        <w:t xml:space="preserve"> expediente</w:t>
      </w:r>
      <w:r w:rsidR="002E118F" w:rsidRPr="00CE2277">
        <w:rPr>
          <w:rFonts w:ascii="Palatino Linotype" w:hAnsi="Palatino Linotype"/>
        </w:rPr>
        <w:t>s</w:t>
      </w:r>
      <w:r w:rsidRPr="00CE2277">
        <w:rPr>
          <w:rFonts w:ascii="Palatino Linotype" w:hAnsi="Palatino Linotype"/>
        </w:rPr>
        <w:t xml:space="preserve"> electrónico</w:t>
      </w:r>
      <w:r w:rsidR="002E118F" w:rsidRPr="00CE2277">
        <w:rPr>
          <w:rFonts w:ascii="Palatino Linotype" w:hAnsi="Palatino Linotype"/>
        </w:rPr>
        <w:t>s</w:t>
      </w:r>
      <w:r w:rsidRPr="00CE2277">
        <w:rPr>
          <w:rFonts w:ascii="Palatino Linotype" w:hAnsi="Palatino Linotype"/>
        </w:rPr>
        <w:t xml:space="preserve"> for</w:t>
      </w:r>
      <w:r w:rsidR="00335BFE" w:rsidRPr="00CE2277">
        <w:rPr>
          <w:rFonts w:ascii="Palatino Linotype" w:hAnsi="Palatino Linotype"/>
        </w:rPr>
        <w:t>mado</w:t>
      </w:r>
      <w:r w:rsidR="002E118F" w:rsidRPr="00CE2277">
        <w:rPr>
          <w:rFonts w:ascii="Palatino Linotype" w:hAnsi="Palatino Linotype"/>
        </w:rPr>
        <w:t>s</w:t>
      </w:r>
      <w:r w:rsidR="00335BFE" w:rsidRPr="00CE2277">
        <w:rPr>
          <w:rFonts w:ascii="Palatino Linotype" w:hAnsi="Palatino Linotype"/>
        </w:rPr>
        <w:t xml:space="preserve"> con motivo de los</w:t>
      </w:r>
      <w:r w:rsidRPr="00CE2277">
        <w:rPr>
          <w:rFonts w:ascii="Palatino Linotype" w:hAnsi="Palatino Linotype"/>
        </w:rPr>
        <w:t xml:space="preserve"> recurso</w:t>
      </w:r>
      <w:r w:rsidR="00335BFE" w:rsidRPr="00CE2277">
        <w:rPr>
          <w:rFonts w:ascii="Palatino Linotype" w:hAnsi="Palatino Linotype"/>
        </w:rPr>
        <w:t>s</w:t>
      </w:r>
      <w:r w:rsidRPr="00CE2277">
        <w:rPr>
          <w:rFonts w:ascii="Palatino Linotype" w:hAnsi="Palatino Linotype"/>
        </w:rPr>
        <w:t xml:space="preserve"> de revisión</w:t>
      </w:r>
      <w:r w:rsidR="00BB3391">
        <w:rPr>
          <w:rFonts w:ascii="Palatino Linotype" w:hAnsi="Palatino Linotype"/>
          <w:b/>
          <w:sz w:val="22"/>
          <w:szCs w:val="22"/>
        </w:rPr>
        <w:t xml:space="preserve"> </w:t>
      </w:r>
      <w:r w:rsidR="00BB3391" w:rsidRPr="00BB3391">
        <w:rPr>
          <w:rFonts w:ascii="Palatino Linotype" w:hAnsi="Palatino Linotype"/>
          <w:b/>
          <w:sz w:val="22"/>
          <w:szCs w:val="22"/>
          <w:lang w:val="es-MX"/>
        </w:rPr>
        <w:t>04093/INFOEM/IP/RR/2019, 04094/INFOEM/IP/RR/2019, 04095/INFOEM/IP/RR/2019, 04097/INFOEM/IP/RR/2019, 04098/INFOEM/IP/RR/2019, 04100/INFOEM/IP/RR/2019, 04103/INFOEM/IP/RR/2019, 04104/INFOEM/IP/RR/2019, 04105/INFOEM/IP/RR/2019, 04107/INFOEM/IP/RR/2019, 04108/INFOEM/IP/RR/2019, 04109/INFOEM/IP/RR/2019, 04110/INFOEM/IP/RR/2019, 04112/INFOEM/IP/RR/2019, 04113/INFOEM/IP/RR/2019, 04114/INFOEM/IP/RR/2019, 04115/INFOEM/IP/RR/2019, 04116/INFOEM/IP/RR/2019, 04117/INFOEM/IP/RR/2019, 04118/INFOEM/IP/RR/2019, 04119/INFOEM/IP/RR/2019, 04120/INFOEM/IP/RR/2019, 04121/INFOEM/IP/RR/2019, 04122/INFOEM/IP/RR/2019, 04123/INFOEM/IP/RR/2019, 04124/INFOEM/IP/RR/2019, 04125/INFOEM/IP/RR/2019, 04126/INFOEM/IP/RR/2019, 04127/INFOEM/IP/RR/2019, 04128/INFOEM/IP/RR/2019, 04129/INFOEM/IP/RR/2019, 04130/INFOEM/IP/RR/2019, 04132/INFOEM/IP/RR/2019, 04133/INFOEM/IP/RR/2019, 04134/INFOEM/IP/RR/2019, 04135/INFOEM/IP/RR/2019, 04136/INFOEM/IP/RR/2019, 04137/INFOEM/IP/RR/2019, 04138/INFOEM/IP/RR/2019, 04139/INFOEM/IP/RR/2019, 04140/INFOEM/IP/RR/2019, 04141/INFOEM/IP/RR/2019, 04142/INFOEM/IP/RR/2019, 04143/INFOEM/IP/RR/2019, 04144/INFOEM/IP/RR/2019, 04145/INFOEM/IP/RR/2019, 04146/INFOEM/IP/RR/2019, 04147/INFOEM/IP/RR/2019, 04148/INFOEM/IP/RR/2019, 04149/INFOEM/IP/RR/2019, 04150/INFOEM/IP/RR/2019, 04151/INFOEM/IP/RR/2019, 04152/INFOEM/IP/RR/2019, 04153/INFOEM/IP/RR/2019, 04155/INFOEM/IP/RR/2019, 04157/INFOEM/IP/RR/2019 y 04158/INFOEM/IP/RR/2019</w:t>
      </w:r>
      <w:r w:rsidR="00BB3391">
        <w:rPr>
          <w:rFonts w:ascii="Palatino Linotype" w:hAnsi="Palatino Linotype"/>
          <w:b/>
          <w:sz w:val="22"/>
          <w:szCs w:val="22"/>
          <w:lang w:val="es-MX"/>
        </w:rPr>
        <w:t xml:space="preserve">, </w:t>
      </w:r>
      <w:r w:rsidR="003A5466">
        <w:rPr>
          <w:rFonts w:ascii="Palatino Linotype" w:hAnsi="Palatino Linotype"/>
          <w:b/>
        </w:rPr>
        <w:t xml:space="preserve"> </w:t>
      </w:r>
      <w:r w:rsidRPr="00CE2277">
        <w:rPr>
          <w:rFonts w:ascii="Palatino Linotype" w:hAnsi="Palatino Linotype"/>
        </w:rPr>
        <w:t>promovido</w:t>
      </w:r>
      <w:r w:rsidR="00335BFE" w:rsidRPr="00CE2277">
        <w:rPr>
          <w:rFonts w:ascii="Palatino Linotype" w:hAnsi="Palatino Linotype"/>
        </w:rPr>
        <w:t>s</w:t>
      </w:r>
      <w:r w:rsidRPr="00CE2277">
        <w:rPr>
          <w:rFonts w:ascii="Palatino Linotype" w:hAnsi="Palatino Linotype"/>
        </w:rPr>
        <w:t xml:space="preserve"> por </w:t>
      </w:r>
      <w:r w:rsidR="00770069" w:rsidRPr="00770069">
        <w:rPr>
          <w:rFonts w:ascii="Palatino Linotype" w:hAnsi="Palatino Linotype"/>
          <w:b/>
          <w:szCs w:val="22"/>
          <w:highlight w:val="black"/>
        </w:rPr>
        <w:t>-------------------------------</w:t>
      </w:r>
      <w:r w:rsidRPr="00CE2277">
        <w:rPr>
          <w:rFonts w:ascii="Palatino Linotype" w:hAnsi="Palatino Linotype"/>
          <w:b/>
        </w:rPr>
        <w:t xml:space="preserve">, </w:t>
      </w:r>
      <w:r w:rsidRPr="00CE2277">
        <w:rPr>
          <w:rFonts w:ascii="Palatino Linotype" w:hAnsi="Palatino Linotype" w:cs="Arial"/>
        </w:rPr>
        <w:t xml:space="preserve">en su </w:t>
      </w:r>
      <w:r w:rsidR="00D83C17" w:rsidRPr="00CE2277">
        <w:rPr>
          <w:rFonts w:ascii="Palatino Linotype" w:hAnsi="Palatino Linotype" w:cs="Arial"/>
        </w:rPr>
        <w:t>calidad</w:t>
      </w:r>
      <w:r w:rsidRPr="00CE2277">
        <w:rPr>
          <w:rFonts w:ascii="Palatino Linotype" w:hAnsi="Palatino Linotype" w:cs="Arial"/>
        </w:rPr>
        <w:t xml:space="preserve"> de </w:t>
      </w:r>
      <w:r w:rsidRPr="00CE2277">
        <w:rPr>
          <w:rFonts w:ascii="Palatino Linotype" w:hAnsi="Palatino Linotype" w:cs="Arial"/>
          <w:b/>
        </w:rPr>
        <w:t>RECURRENTE</w:t>
      </w:r>
      <w:r w:rsidRPr="00CE2277">
        <w:rPr>
          <w:rFonts w:ascii="Palatino Linotype" w:hAnsi="Palatino Linotype" w:cs="Arial"/>
        </w:rPr>
        <w:t xml:space="preserve">, en contra </w:t>
      </w:r>
      <w:r w:rsidR="0006608C" w:rsidRPr="00CE2277">
        <w:rPr>
          <w:rFonts w:ascii="Palatino Linotype" w:hAnsi="Palatino Linotype" w:cs="Arial"/>
        </w:rPr>
        <w:t>de</w:t>
      </w:r>
      <w:r w:rsidR="00843908" w:rsidRPr="00CE2277">
        <w:rPr>
          <w:rFonts w:ascii="Palatino Linotype" w:hAnsi="Palatino Linotype" w:cs="Arial"/>
        </w:rPr>
        <w:t xml:space="preserve"> </w:t>
      </w:r>
      <w:r w:rsidR="005D7D84" w:rsidRPr="00CE2277">
        <w:rPr>
          <w:rFonts w:ascii="Palatino Linotype" w:hAnsi="Palatino Linotype" w:cs="Arial"/>
        </w:rPr>
        <w:t>las respuestas</w:t>
      </w:r>
      <w:r w:rsidR="00843908" w:rsidRPr="00CE2277">
        <w:rPr>
          <w:rFonts w:ascii="Palatino Linotype" w:hAnsi="Palatino Linotype" w:cs="Arial"/>
        </w:rPr>
        <w:t xml:space="preserve"> de</w:t>
      </w:r>
      <w:r w:rsidR="00DA2F64">
        <w:rPr>
          <w:rFonts w:ascii="Palatino Linotype" w:hAnsi="Palatino Linotype" w:cs="Arial"/>
        </w:rPr>
        <w:t xml:space="preserve"> </w:t>
      </w:r>
      <w:r w:rsidR="00843908" w:rsidRPr="00CE2277">
        <w:rPr>
          <w:rFonts w:ascii="Palatino Linotype" w:hAnsi="Palatino Linotype" w:cs="Arial"/>
        </w:rPr>
        <w:t>l</w:t>
      </w:r>
      <w:r w:rsidR="00DA2F64">
        <w:rPr>
          <w:rFonts w:ascii="Palatino Linotype" w:hAnsi="Palatino Linotype" w:cs="Arial"/>
        </w:rPr>
        <w:t>a</w:t>
      </w:r>
      <w:r w:rsidR="00F22527" w:rsidRPr="00CE2277">
        <w:rPr>
          <w:rFonts w:ascii="Palatino Linotype" w:hAnsi="Palatino Linotype" w:cs="Arial"/>
        </w:rPr>
        <w:t xml:space="preserve"> </w:t>
      </w:r>
      <w:r w:rsidR="00DA2F64">
        <w:rPr>
          <w:rFonts w:ascii="Palatino Linotype" w:hAnsi="Palatino Linotype"/>
          <w:b/>
        </w:rPr>
        <w:t>Universidad Politécnica del Valle de Toluca</w:t>
      </w:r>
      <w:r w:rsidR="0036073F" w:rsidRPr="00CE2277">
        <w:rPr>
          <w:rFonts w:ascii="Palatino Linotype" w:hAnsi="Palatino Linotype"/>
          <w:b/>
        </w:rPr>
        <w:t xml:space="preserve">, </w:t>
      </w:r>
      <w:r w:rsidRPr="00CE2277">
        <w:rPr>
          <w:rFonts w:ascii="Palatino Linotype" w:hAnsi="Palatino Linotype"/>
        </w:rPr>
        <w:t>en lo sucesivo el</w:t>
      </w:r>
      <w:r w:rsidRPr="00CE2277">
        <w:rPr>
          <w:rFonts w:ascii="Palatino Linotype" w:hAnsi="Palatino Linotype"/>
          <w:b/>
        </w:rPr>
        <w:t xml:space="preserve"> SUJETO OBLIGADO, </w:t>
      </w:r>
      <w:r w:rsidRPr="00CE2277">
        <w:rPr>
          <w:rFonts w:ascii="Palatino Linotype" w:hAnsi="Palatino Linotype"/>
        </w:rPr>
        <w:t>se procede a dictar la presente resolución, con base en los siguientes:</w:t>
      </w:r>
    </w:p>
    <w:p w14:paraId="769E1410" w14:textId="5740327F" w:rsidR="00587366" w:rsidRPr="00CE2277" w:rsidRDefault="00662C69" w:rsidP="00281736">
      <w:pPr>
        <w:pStyle w:val="Ttulo1"/>
        <w:spacing w:line="360" w:lineRule="auto"/>
        <w:jc w:val="center"/>
        <w:rPr>
          <w:b/>
        </w:rPr>
      </w:pPr>
      <w:bookmarkStart w:id="0" w:name="_Toc461555884"/>
      <w:bookmarkStart w:id="1" w:name="_Toc466371847"/>
      <w:bookmarkStart w:id="2" w:name="_Toc13745482"/>
      <w:r w:rsidRPr="00CE2277">
        <w:rPr>
          <w:b/>
        </w:rPr>
        <w:t>ANTECEDENTES</w:t>
      </w:r>
      <w:bookmarkEnd w:id="0"/>
      <w:bookmarkEnd w:id="1"/>
      <w:bookmarkEnd w:id="2"/>
    </w:p>
    <w:p w14:paraId="086E696D" w14:textId="1E7D09D1" w:rsidR="005E570D" w:rsidRPr="00916FA1" w:rsidRDefault="007D6389" w:rsidP="00281736">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szCs w:val="14"/>
        </w:rPr>
      </w:pPr>
      <w:r w:rsidRPr="00916FA1">
        <w:rPr>
          <w:rFonts w:ascii="Palatino Linotype" w:eastAsia="Calibri" w:hAnsi="Palatino Linotype" w:cs="Arial"/>
          <w:lang w:val="es-ES"/>
        </w:rPr>
        <w:t xml:space="preserve">Los días </w:t>
      </w:r>
      <w:r w:rsidR="00BB3391">
        <w:rPr>
          <w:rFonts w:ascii="Palatino Linotype" w:eastAsia="Calibri" w:hAnsi="Palatino Linotype" w:cs="Arial"/>
          <w:lang w:val="es-ES"/>
        </w:rPr>
        <w:t xml:space="preserve">uno (01), tres (03), y veintidós (22) </w:t>
      </w:r>
      <w:r w:rsidR="00916FA1" w:rsidRPr="00916FA1">
        <w:rPr>
          <w:rFonts w:ascii="Palatino Linotype" w:eastAsia="Calibri" w:hAnsi="Palatino Linotype" w:cs="Arial"/>
          <w:lang w:val="es-ES"/>
        </w:rPr>
        <w:t xml:space="preserve">de abril </w:t>
      </w:r>
      <w:r w:rsidR="009C72F1" w:rsidRPr="00916FA1">
        <w:rPr>
          <w:rFonts w:ascii="Palatino Linotype" w:eastAsia="Calibri" w:hAnsi="Palatino Linotype" w:cs="Arial"/>
          <w:lang w:val="es-ES"/>
        </w:rPr>
        <w:t>de dos</w:t>
      </w:r>
      <w:r w:rsidR="00DB4BEF" w:rsidRPr="00916FA1">
        <w:rPr>
          <w:rFonts w:ascii="Palatino Linotype" w:eastAsia="Calibri" w:hAnsi="Palatino Linotype" w:cs="Arial"/>
          <w:lang w:val="es-ES"/>
        </w:rPr>
        <w:t xml:space="preserve"> mil </w:t>
      </w:r>
      <w:r w:rsidR="00166794" w:rsidRPr="00916FA1">
        <w:rPr>
          <w:rFonts w:ascii="Palatino Linotype" w:eastAsia="Calibri" w:hAnsi="Palatino Linotype" w:cs="Arial"/>
          <w:lang w:val="es-ES"/>
        </w:rPr>
        <w:t>dieci</w:t>
      </w:r>
      <w:r w:rsidR="009C72F1" w:rsidRPr="00916FA1">
        <w:rPr>
          <w:rFonts w:ascii="Palatino Linotype" w:eastAsia="Calibri" w:hAnsi="Palatino Linotype" w:cs="Arial"/>
          <w:lang w:val="es-ES"/>
        </w:rPr>
        <w:t>nueve</w:t>
      </w:r>
      <w:r w:rsidR="00DB4BEF" w:rsidRPr="00916FA1">
        <w:rPr>
          <w:rFonts w:ascii="Palatino Linotype" w:eastAsia="Calibri" w:hAnsi="Palatino Linotype" w:cs="Arial"/>
          <w:lang w:val="es-ES"/>
        </w:rPr>
        <w:t>,</w:t>
      </w:r>
      <w:r w:rsidR="00DB4BEF" w:rsidRPr="00916FA1">
        <w:rPr>
          <w:rFonts w:ascii="Palatino Linotype" w:eastAsia="Calibri" w:hAnsi="Palatino Linotype" w:cs="Times New Roman"/>
          <w:lang w:val="es-ES"/>
        </w:rPr>
        <w:t xml:space="preserve"> </w:t>
      </w:r>
      <w:r w:rsidR="00CB4E0B" w:rsidRPr="00916FA1">
        <w:rPr>
          <w:rFonts w:ascii="Palatino Linotype" w:eastAsia="Calibri" w:hAnsi="Palatino Linotype" w:cs="Times New Roman"/>
          <w:lang w:val="es-ES"/>
        </w:rPr>
        <w:t>el</w:t>
      </w:r>
      <w:r w:rsidR="00036F23" w:rsidRPr="00916FA1">
        <w:rPr>
          <w:rFonts w:ascii="Palatino Linotype" w:eastAsia="Calibri" w:hAnsi="Palatino Linotype" w:cs="Times New Roman"/>
          <w:lang w:val="es-ES"/>
        </w:rPr>
        <w:t xml:space="preserve"> </w:t>
      </w:r>
      <w:r w:rsidR="006A2108" w:rsidRPr="00916FA1">
        <w:rPr>
          <w:rFonts w:ascii="Palatino Linotype" w:eastAsia="Calibri" w:hAnsi="Palatino Linotype" w:cs="Times New Roman"/>
          <w:lang w:val="es-ES"/>
        </w:rPr>
        <w:t>particular</w:t>
      </w:r>
      <w:r w:rsidR="00AB274F" w:rsidRPr="00916FA1">
        <w:rPr>
          <w:rFonts w:ascii="Palatino Linotype" w:hAnsi="Palatino Linotype"/>
          <w:b/>
          <w:sz w:val="22"/>
          <w:szCs w:val="22"/>
        </w:rPr>
        <w:t xml:space="preserve"> </w:t>
      </w:r>
      <w:r w:rsidR="003116A6" w:rsidRPr="00916FA1">
        <w:rPr>
          <w:rFonts w:ascii="Palatino Linotype" w:eastAsia="Calibri" w:hAnsi="Palatino Linotype" w:cs="Arial"/>
          <w:lang w:val="es-ES"/>
        </w:rPr>
        <w:t xml:space="preserve">presentó ante el </w:t>
      </w:r>
      <w:r w:rsidR="003116A6" w:rsidRPr="00916FA1">
        <w:rPr>
          <w:rFonts w:ascii="Palatino Linotype" w:eastAsia="Calibri" w:hAnsi="Palatino Linotype" w:cs="Arial"/>
          <w:b/>
          <w:lang w:val="es-ES"/>
        </w:rPr>
        <w:t>SUJETO OBLIGADO</w:t>
      </w:r>
      <w:r w:rsidR="003116A6" w:rsidRPr="00916FA1">
        <w:rPr>
          <w:rFonts w:ascii="Palatino Linotype" w:eastAsia="Calibri" w:hAnsi="Palatino Linotype" w:cs="Arial"/>
        </w:rPr>
        <w:t xml:space="preserve"> vía</w:t>
      </w:r>
      <w:r w:rsidR="00DB4BEF" w:rsidRPr="00916FA1">
        <w:rPr>
          <w:rFonts w:ascii="Palatino Linotype" w:eastAsia="Calibri" w:hAnsi="Palatino Linotype" w:cs="Arial"/>
        </w:rPr>
        <w:t xml:space="preserve"> </w:t>
      </w:r>
      <w:r w:rsidR="00DB4BEF" w:rsidRPr="00916FA1">
        <w:rPr>
          <w:rFonts w:ascii="Palatino Linotype" w:eastAsia="Calibri" w:hAnsi="Palatino Linotype" w:cs="Arial"/>
          <w:lang w:val="es-ES"/>
        </w:rPr>
        <w:t xml:space="preserve">Sistema de Acceso a la Información Mexiquense </w:t>
      </w:r>
      <w:r w:rsidR="006B7A58" w:rsidRPr="00916FA1">
        <w:rPr>
          <w:rFonts w:ascii="Palatino Linotype" w:eastAsia="Calibri" w:hAnsi="Palatino Linotype" w:cs="Arial"/>
          <w:lang w:val="es-ES"/>
        </w:rPr>
        <w:t>(</w:t>
      </w:r>
      <w:r w:rsidR="00DB4BEF" w:rsidRPr="00916FA1">
        <w:rPr>
          <w:rFonts w:ascii="Palatino Linotype" w:eastAsia="Calibri" w:hAnsi="Palatino Linotype" w:cs="Arial"/>
          <w:b/>
          <w:lang w:val="es-ES"/>
        </w:rPr>
        <w:t>SAIMEX</w:t>
      </w:r>
      <w:r w:rsidR="006B7A58" w:rsidRPr="00916FA1">
        <w:rPr>
          <w:rFonts w:ascii="Palatino Linotype" w:eastAsia="Calibri" w:hAnsi="Palatino Linotype" w:cs="Arial"/>
          <w:b/>
          <w:lang w:val="es-ES"/>
        </w:rPr>
        <w:t>)</w:t>
      </w:r>
      <w:r w:rsidR="00DB4BEF" w:rsidRPr="00916FA1">
        <w:rPr>
          <w:rFonts w:ascii="Palatino Linotype" w:eastAsia="Calibri" w:hAnsi="Palatino Linotype" w:cs="Arial"/>
          <w:lang w:val="es-ES"/>
        </w:rPr>
        <w:t xml:space="preserve">, </w:t>
      </w:r>
      <w:r w:rsidR="00CB4E0B" w:rsidRPr="00916FA1">
        <w:rPr>
          <w:rFonts w:ascii="Palatino Linotype" w:eastAsia="Calibri" w:hAnsi="Palatino Linotype" w:cs="Arial"/>
          <w:lang w:val="es-ES"/>
        </w:rPr>
        <w:t xml:space="preserve">ciento veintinueve </w:t>
      </w:r>
      <w:r w:rsidR="00DB4BEF" w:rsidRPr="00916FA1">
        <w:rPr>
          <w:rFonts w:ascii="Palatino Linotype" w:eastAsia="Calibri" w:hAnsi="Palatino Linotype" w:cs="Arial"/>
          <w:lang w:val="es-ES"/>
        </w:rPr>
        <w:t>solicitud</w:t>
      </w:r>
      <w:r w:rsidR="003940F6" w:rsidRPr="00916FA1">
        <w:rPr>
          <w:rFonts w:ascii="Palatino Linotype" w:eastAsia="Calibri" w:hAnsi="Palatino Linotype" w:cs="Arial"/>
          <w:lang w:val="es-ES"/>
        </w:rPr>
        <w:t>es</w:t>
      </w:r>
      <w:r w:rsidR="00DB4BEF" w:rsidRPr="00916FA1">
        <w:rPr>
          <w:rFonts w:ascii="Palatino Linotype" w:eastAsia="Calibri" w:hAnsi="Palatino Linotype" w:cs="Arial"/>
          <w:lang w:val="es-ES"/>
        </w:rPr>
        <w:t xml:space="preserve"> de información pública</w:t>
      </w:r>
      <w:r w:rsidR="00335BFE" w:rsidRPr="00916FA1">
        <w:rPr>
          <w:rFonts w:ascii="Palatino Linotype" w:eastAsia="Calibri" w:hAnsi="Palatino Linotype" w:cs="Arial"/>
          <w:lang w:val="es-ES"/>
        </w:rPr>
        <w:t>,</w:t>
      </w:r>
      <w:r w:rsidR="00DB4BEF" w:rsidRPr="00916FA1">
        <w:rPr>
          <w:rFonts w:ascii="Palatino Linotype" w:eastAsia="Calibri" w:hAnsi="Palatino Linotype" w:cs="Arial"/>
          <w:lang w:val="es-ES"/>
        </w:rPr>
        <w:t xml:space="preserve"> registrada</w:t>
      </w:r>
      <w:r w:rsidR="003940F6" w:rsidRPr="00916FA1">
        <w:rPr>
          <w:rFonts w:ascii="Palatino Linotype" w:eastAsia="Calibri" w:hAnsi="Palatino Linotype" w:cs="Arial"/>
          <w:lang w:val="es-ES"/>
        </w:rPr>
        <w:t>s</w:t>
      </w:r>
      <w:r w:rsidR="00DB4BEF" w:rsidRPr="00916FA1">
        <w:rPr>
          <w:rFonts w:ascii="Palatino Linotype" w:eastAsia="Calibri" w:hAnsi="Palatino Linotype" w:cs="Arial"/>
          <w:lang w:val="es-ES"/>
        </w:rPr>
        <w:t xml:space="preserve"> con l</w:t>
      </w:r>
      <w:r w:rsidR="003940F6" w:rsidRPr="00916FA1">
        <w:rPr>
          <w:rFonts w:ascii="Palatino Linotype" w:eastAsia="Calibri" w:hAnsi="Palatino Linotype" w:cs="Arial"/>
          <w:lang w:val="es-ES"/>
        </w:rPr>
        <w:t>os</w:t>
      </w:r>
      <w:r w:rsidR="00DB4BEF" w:rsidRPr="00916FA1">
        <w:rPr>
          <w:rFonts w:ascii="Palatino Linotype" w:eastAsia="Calibri" w:hAnsi="Palatino Linotype" w:cs="Arial"/>
          <w:lang w:val="es-ES"/>
        </w:rPr>
        <w:t xml:space="preserve"> </w:t>
      </w:r>
      <w:r w:rsidR="003379F3" w:rsidRPr="00916FA1">
        <w:rPr>
          <w:rFonts w:ascii="Palatino Linotype" w:eastAsia="Calibri" w:hAnsi="Palatino Linotype" w:cs="Arial"/>
          <w:lang w:val="es-ES"/>
        </w:rPr>
        <w:t>números</w:t>
      </w:r>
      <w:r w:rsidR="003379F3">
        <w:rPr>
          <w:rFonts w:ascii="Palatino Linotype" w:eastAsia="Calibri" w:hAnsi="Palatino Linotype" w:cs="Arial"/>
          <w:b/>
          <w:sz w:val="22"/>
          <w:lang w:val="es-MX"/>
        </w:rPr>
        <w:t xml:space="preserve"> </w:t>
      </w:r>
      <w:r w:rsidR="003379F3" w:rsidRPr="003379F3">
        <w:rPr>
          <w:rFonts w:ascii="Palatino Linotype" w:eastAsia="Calibri" w:hAnsi="Palatino Linotype" w:cs="Arial"/>
          <w:b/>
          <w:sz w:val="22"/>
          <w:lang w:val="es-MX"/>
        </w:rPr>
        <w:t>01142/UPVT/IP/2019, 01146/UPVT/IP/2019, 01147/UPVT/IP/2019, 01148/UPVT/IP/2019, 01150/UPVT/IP/2019, 01151/UPVT/IP/2019, 01152/UPVT/IP/2019, 01153/UPVT/IP/2019, 01155/UPVT/IP/2019, 01156/UPVT/IP/2019, 01157/UPVT/IP/2019, 01159/UPVT/IP/2019, 01160/UPVT/IP/2019, 01161/UPVT/IP/2019, 01166/UPVT/IP/2019, 01167/UPVT/IP/2019, 01168/UPVT/IP/2019, 01169/UPVT/IP/2019, 01170/UPVT/IP/2019, 01171/UPVT/IP/2019, 01172/UPVT/IP/2019, 01173/UPVT/IP/2019, 01174/UPVT/IP/2019, 01175/UPVT/IP/2019, 01176/UPVT/IP/2019, 01177/UPVT/IP/2019, 01178/UPVT/IP/2019, 01179/UPVT/IP/2019, 01180/UPVT/IP/2019, 01181/UPVT/IP/2019, 01182/UPVT/IP/2019, 01183/UPVT/IP/2019, 01185/UPVT/IP/2019, 01186/UPVT/IP/2019, 01187/UPVT/IP/2019, 01188/UPVT/IP/2019, 01189/UPVT/IP/2019, 01219/UPVT/IP/2019, 01226/UPVT/IP/2019, 01229/UPVT/IP/2019, 01237/UPVT/IP/2019, 01238/UPVT/IP/2019, 01239/UPVT/IP/2019, 01240/UPVT/IP/2019, 01241/UPVT/IP/2019, 01242/UPVT/IP/2019, 01243/UPVT/IP/2019, 01244/UPVT/IP/2019, 01245/UPVT/IP/2019, 01246/UPVT/IP/2019, 01247/UPVT/IP/2019, 01248/UPVT/IP/2019, 01249/UPVT/IP/2019, 01251/UPVT/IP/2019, 01250/UPVT/IP/2019, 01253/UPVT/IP/2019 y 01254/UPVT/IP/2019</w:t>
      </w:r>
      <w:r w:rsidR="003379F3">
        <w:rPr>
          <w:rFonts w:ascii="Palatino Linotype" w:eastAsia="Calibri" w:hAnsi="Palatino Linotype" w:cs="Arial"/>
          <w:b/>
          <w:sz w:val="22"/>
          <w:lang w:val="es-MX"/>
        </w:rPr>
        <w:t>,</w:t>
      </w:r>
      <w:r w:rsidR="00916FA1" w:rsidRPr="00916FA1">
        <w:rPr>
          <w:rFonts w:ascii="Palatino Linotype" w:eastAsia="Calibri" w:hAnsi="Palatino Linotype" w:cs="Arial"/>
          <w:b/>
          <w:sz w:val="22"/>
          <w:lang w:val="es-MX"/>
        </w:rPr>
        <w:t xml:space="preserve"> </w:t>
      </w:r>
      <w:r w:rsidR="00916FA1" w:rsidRPr="00916FA1">
        <w:rPr>
          <w:rFonts w:ascii="Palatino Linotype" w:hAnsi="Palatino Linotype" w:cs="Tahoma"/>
          <w:szCs w:val="22"/>
        </w:rPr>
        <w:t xml:space="preserve">mediante las cuales requirió la información que se detallará más adelante; solicitudes en las cuales se </w:t>
      </w:r>
      <w:r w:rsidR="00916FA1" w:rsidRPr="00916FA1">
        <w:rPr>
          <w:rFonts w:ascii="Palatino Linotype" w:eastAsia="Calibri" w:hAnsi="Palatino Linotype" w:cs="Times New Roman"/>
          <w:lang w:val="es-ES"/>
        </w:rPr>
        <w:t>señaló</w:t>
      </w:r>
      <w:r w:rsidR="005E570D" w:rsidRPr="00916FA1">
        <w:rPr>
          <w:rFonts w:ascii="Palatino Linotype" w:eastAsia="Calibri" w:hAnsi="Palatino Linotype" w:cs="Times New Roman"/>
          <w:lang w:val="es-ES"/>
        </w:rPr>
        <w:t xml:space="preserve"> como modalidad de entrega de la información para todas las solicitudes: </w:t>
      </w:r>
      <w:r w:rsidR="00C9272D" w:rsidRPr="00916FA1">
        <w:rPr>
          <w:rFonts w:ascii="Palatino Linotype" w:hAnsi="Palatino Linotype"/>
        </w:rPr>
        <w:t>A través del</w:t>
      </w:r>
      <w:r w:rsidR="00C9272D" w:rsidRPr="00916FA1">
        <w:rPr>
          <w:rFonts w:ascii="Palatino Linotype" w:hAnsi="Palatino Linotype"/>
          <w:b/>
        </w:rPr>
        <w:t xml:space="preserve"> SAIMEX.</w:t>
      </w:r>
    </w:p>
    <w:p w14:paraId="45736DA8" w14:textId="77777777" w:rsidR="005E570D" w:rsidRPr="00DB41C3" w:rsidRDefault="005E570D" w:rsidP="00281736">
      <w:pPr>
        <w:pStyle w:val="Prrafodelista"/>
        <w:tabs>
          <w:tab w:val="left" w:pos="426"/>
        </w:tabs>
        <w:spacing w:line="360" w:lineRule="auto"/>
        <w:ind w:left="0"/>
        <w:jc w:val="both"/>
        <w:rPr>
          <w:rFonts w:ascii="Palatino Linotype" w:hAnsi="Palatino Linotype"/>
          <w:color w:val="000000"/>
          <w:sz w:val="16"/>
          <w:szCs w:val="14"/>
        </w:rPr>
      </w:pPr>
    </w:p>
    <w:p w14:paraId="6FF17F29" w14:textId="4BDBFA31" w:rsidR="00856B34" w:rsidRPr="00856B34" w:rsidRDefault="003379F3" w:rsidP="00281736">
      <w:pPr>
        <w:pStyle w:val="Prrafodelista"/>
        <w:numPr>
          <w:ilvl w:val="0"/>
          <w:numId w:val="1"/>
        </w:numPr>
        <w:tabs>
          <w:tab w:val="left" w:pos="426"/>
        </w:tabs>
        <w:spacing w:line="360" w:lineRule="auto"/>
        <w:ind w:left="0" w:firstLine="0"/>
        <w:jc w:val="both"/>
        <w:rPr>
          <w:rFonts w:ascii="Palatino Linotype" w:hAnsi="Palatino Linotype"/>
          <w:color w:val="000000"/>
          <w:szCs w:val="14"/>
        </w:rPr>
      </w:pPr>
      <w:r>
        <w:rPr>
          <w:rFonts w:ascii="Palatino Linotype" w:eastAsia="Calibri" w:hAnsi="Palatino Linotype" w:cs="Times New Roman"/>
        </w:rPr>
        <w:t>El día veintinueve (29)</w:t>
      </w:r>
      <w:r w:rsidR="00916FA1">
        <w:rPr>
          <w:rFonts w:ascii="Palatino Linotype" w:eastAsia="Times New Roman" w:hAnsi="Palatino Linotype" w:cs="Arial"/>
          <w:lang w:val="es-ES"/>
        </w:rPr>
        <w:t xml:space="preserve"> abril</w:t>
      </w:r>
      <w:r w:rsidR="00843134">
        <w:rPr>
          <w:rFonts w:ascii="Palatino Linotype" w:eastAsia="Times New Roman" w:hAnsi="Palatino Linotype" w:cs="Arial"/>
          <w:lang w:val="es-ES"/>
        </w:rPr>
        <w:t xml:space="preserve"> de dos mil diecinueve</w:t>
      </w:r>
      <w:r w:rsidR="00856B34" w:rsidRPr="00C17D6B">
        <w:rPr>
          <w:rFonts w:ascii="Palatino Linotype" w:eastAsia="Times New Roman" w:hAnsi="Palatino Linotype" w:cs="Arial"/>
          <w:lang w:val="es-ES"/>
        </w:rPr>
        <w:t xml:space="preserve"> fue</w:t>
      </w:r>
      <w:r w:rsidR="002B2143">
        <w:rPr>
          <w:rFonts w:ascii="Palatino Linotype" w:eastAsia="Times New Roman" w:hAnsi="Palatino Linotype" w:cs="Arial"/>
          <w:lang w:val="es-ES"/>
        </w:rPr>
        <w:t>ron</w:t>
      </w:r>
      <w:r w:rsidR="00856B34" w:rsidRPr="00C17D6B">
        <w:rPr>
          <w:rFonts w:ascii="Palatino Linotype" w:eastAsia="Times New Roman" w:hAnsi="Palatino Linotype" w:cs="Arial"/>
          <w:lang w:val="es-ES"/>
        </w:rPr>
        <w:t xml:space="preserve"> notificada</w:t>
      </w:r>
      <w:r w:rsidR="002B2143">
        <w:rPr>
          <w:rFonts w:ascii="Palatino Linotype" w:eastAsia="Times New Roman" w:hAnsi="Palatino Linotype" w:cs="Arial"/>
          <w:lang w:val="es-ES"/>
        </w:rPr>
        <w:t>s</w:t>
      </w:r>
      <w:r w:rsidR="00856B34" w:rsidRPr="00C17D6B">
        <w:rPr>
          <w:rFonts w:ascii="Palatino Linotype" w:eastAsia="Times New Roman" w:hAnsi="Palatino Linotype" w:cs="Arial"/>
          <w:lang w:val="es-ES"/>
        </w:rPr>
        <w:t xml:space="preserve"> </w:t>
      </w:r>
      <w:r w:rsidR="009B6488">
        <w:rPr>
          <w:rFonts w:ascii="Palatino Linotype" w:eastAsia="Times New Roman" w:hAnsi="Palatino Linotype" w:cs="Arial"/>
          <w:lang w:val="es-ES"/>
        </w:rPr>
        <w:t xml:space="preserve">las respectivas </w:t>
      </w:r>
      <w:r w:rsidR="00856B34" w:rsidRPr="00C17D6B">
        <w:rPr>
          <w:rFonts w:ascii="Palatino Linotype" w:eastAsia="Times New Roman" w:hAnsi="Palatino Linotype" w:cs="Arial"/>
          <w:lang w:val="es-ES"/>
        </w:rPr>
        <w:t>prórroga</w:t>
      </w:r>
      <w:r w:rsidR="002B2143">
        <w:rPr>
          <w:rFonts w:ascii="Palatino Linotype" w:eastAsia="Times New Roman" w:hAnsi="Palatino Linotype" w:cs="Arial"/>
          <w:lang w:val="es-ES"/>
        </w:rPr>
        <w:t>s</w:t>
      </w:r>
      <w:r w:rsidR="00856B34" w:rsidRPr="00C17D6B">
        <w:rPr>
          <w:rFonts w:ascii="Palatino Linotype" w:eastAsia="Times New Roman" w:hAnsi="Palatino Linotype" w:cs="Arial"/>
          <w:lang w:val="es-ES"/>
        </w:rPr>
        <w:t xml:space="preserve"> para dar respuesta a la</w:t>
      </w:r>
      <w:r w:rsidR="00856B34">
        <w:rPr>
          <w:rFonts w:ascii="Palatino Linotype" w:eastAsia="Times New Roman" w:hAnsi="Palatino Linotype" w:cs="Arial"/>
          <w:lang w:val="es-ES"/>
        </w:rPr>
        <w:t>s</w:t>
      </w:r>
      <w:r w:rsidR="00856B34" w:rsidRPr="00C17D6B">
        <w:rPr>
          <w:rFonts w:ascii="Palatino Linotype" w:eastAsia="Times New Roman" w:hAnsi="Palatino Linotype" w:cs="Arial"/>
          <w:lang w:val="es-ES"/>
        </w:rPr>
        <w:t xml:space="preserve"> solicitud</w:t>
      </w:r>
      <w:r w:rsidR="00856B34">
        <w:rPr>
          <w:rFonts w:ascii="Palatino Linotype" w:eastAsia="Times New Roman" w:hAnsi="Palatino Linotype" w:cs="Arial"/>
          <w:lang w:val="es-ES"/>
        </w:rPr>
        <w:t>es</w:t>
      </w:r>
      <w:r w:rsidR="00856B34" w:rsidRPr="00C17D6B">
        <w:rPr>
          <w:rFonts w:ascii="Palatino Linotype" w:eastAsia="Times New Roman" w:hAnsi="Palatino Linotype" w:cs="Arial"/>
          <w:lang w:val="es-ES"/>
        </w:rPr>
        <w:t xml:space="preserve"> de información pública</w:t>
      </w:r>
      <w:r w:rsidR="009B6488">
        <w:rPr>
          <w:rFonts w:ascii="Palatino Linotype" w:eastAsia="Times New Roman" w:hAnsi="Palatino Linotype" w:cs="Arial"/>
          <w:lang w:val="es-ES"/>
        </w:rPr>
        <w:t xml:space="preserve">  </w:t>
      </w:r>
      <w:r w:rsidRPr="003379F3">
        <w:rPr>
          <w:rFonts w:ascii="Palatino Linotype" w:eastAsia="Times New Roman" w:hAnsi="Palatino Linotype" w:cs="Arial"/>
          <w:b/>
          <w:lang w:val="es-MX"/>
        </w:rPr>
        <w:t>01151/UPVT/IP/2019</w:t>
      </w:r>
      <w:r>
        <w:rPr>
          <w:rFonts w:ascii="Palatino Linotype" w:eastAsia="Times New Roman" w:hAnsi="Palatino Linotype" w:cs="Arial"/>
          <w:b/>
          <w:lang w:val="es-MX"/>
        </w:rPr>
        <w:t xml:space="preserve">, </w:t>
      </w:r>
      <w:r w:rsidRPr="003379F3">
        <w:rPr>
          <w:rFonts w:ascii="Palatino Linotype" w:hAnsi="Palatino Linotype"/>
          <w:b/>
          <w:sz w:val="22"/>
          <w:szCs w:val="22"/>
        </w:rPr>
        <w:t>01152/UPVT/IP/2019 y 01153/UPVT/IP/2019</w:t>
      </w:r>
      <w:r w:rsidR="002B2143" w:rsidRPr="003379F3">
        <w:rPr>
          <w:rFonts w:ascii="Palatino Linotype" w:eastAsia="Times New Roman" w:hAnsi="Palatino Linotype" w:cs="Arial"/>
          <w:b/>
          <w:sz w:val="22"/>
          <w:szCs w:val="22"/>
          <w:lang w:val="es-ES"/>
        </w:rPr>
        <w:t>,</w:t>
      </w:r>
      <w:r w:rsidR="00843134" w:rsidRPr="0083733D">
        <w:rPr>
          <w:rFonts w:ascii="Palatino Linotype" w:eastAsia="Times New Roman" w:hAnsi="Palatino Linotype" w:cs="Arial"/>
          <w:sz w:val="22"/>
          <w:szCs w:val="22"/>
          <w:lang w:val="es-ES"/>
        </w:rPr>
        <w:t xml:space="preserve"> </w:t>
      </w:r>
      <w:r w:rsidR="00856B34">
        <w:rPr>
          <w:rFonts w:ascii="Palatino Linotype" w:eastAsia="Times New Roman" w:hAnsi="Palatino Linotype" w:cs="Arial"/>
          <w:lang w:val="es-ES"/>
        </w:rPr>
        <w:t>supuestamente aprobada</w:t>
      </w:r>
      <w:r w:rsidR="002B2143">
        <w:rPr>
          <w:rFonts w:ascii="Palatino Linotype" w:eastAsia="Times New Roman" w:hAnsi="Palatino Linotype" w:cs="Arial"/>
          <w:lang w:val="es-ES"/>
        </w:rPr>
        <w:t>s</w:t>
      </w:r>
      <w:r w:rsidR="00856B34">
        <w:rPr>
          <w:rFonts w:ascii="Palatino Linotype" w:eastAsia="Times New Roman" w:hAnsi="Palatino Linotype" w:cs="Arial"/>
          <w:lang w:val="es-ES"/>
        </w:rPr>
        <w:t xml:space="preserve"> mediante acuerdo</w:t>
      </w:r>
      <w:r w:rsidR="002B2143">
        <w:rPr>
          <w:rFonts w:ascii="Palatino Linotype" w:eastAsia="Times New Roman" w:hAnsi="Palatino Linotype" w:cs="Arial"/>
          <w:lang w:val="es-ES"/>
        </w:rPr>
        <w:t>s</w:t>
      </w:r>
      <w:r w:rsidR="00856B34">
        <w:rPr>
          <w:rFonts w:ascii="Palatino Linotype" w:eastAsia="Times New Roman" w:hAnsi="Palatino Linotype" w:cs="Arial"/>
          <w:lang w:val="es-ES"/>
        </w:rPr>
        <w:t xml:space="preserve"> d</w:t>
      </w:r>
      <w:r w:rsidR="009B6488">
        <w:rPr>
          <w:rFonts w:ascii="Palatino Linotype" w:eastAsia="Times New Roman" w:hAnsi="Palatino Linotype" w:cs="Arial"/>
          <w:lang w:val="es-ES"/>
        </w:rPr>
        <w:t>el Comité de Transparencia</w:t>
      </w:r>
      <w:r w:rsidR="00856B34" w:rsidRPr="00C17D6B">
        <w:rPr>
          <w:rFonts w:ascii="Palatino Linotype" w:hAnsi="Palatino Linotype"/>
          <w:bCs/>
        </w:rPr>
        <w:t xml:space="preserve">, sin </w:t>
      </w:r>
      <w:r w:rsidR="00856B34">
        <w:rPr>
          <w:rFonts w:ascii="Palatino Linotype" w:hAnsi="Palatino Linotype"/>
          <w:bCs/>
        </w:rPr>
        <w:t>adjuntar el</w:t>
      </w:r>
      <w:r w:rsidR="002B2143">
        <w:rPr>
          <w:rFonts w:ascii="Palatino Linotype" w:hAnsi="Palatino Linotype"/>
          <w:bCs/>
        </w:rPr>
        <w:t xml:space="preserve"> o los</w:t>
      </w:r>
      <w:r w:rsidR="00856B34">
        <w:rPr>
          <w:rFonts w:ascii="Palatino Linotype" w:hAnsi="Palatino Linotype"/>
          <w:bCs/>
        </w:rPr>
        <w:t xml:space="preserve"> acuerdo</w:t>
      </w:r>
      <w:r w:rsidR="002B2143">
        <w:rPr>
          <w:rFonts w:ascii="Palatino Linotype" w:hAnsi="Palatino Linotype"/>
          <w:bCs/>
        </w:rPr>
        <w:t>s</w:t>
      </w:r>
      <w:r w:rsidR="00856B34">
        <w:rPr>
          <w:rFonts w:ascii="Palatino Linotype" w:hAnsi="Palatino Linotype"/>
          <w:bCs/>
        </w:rPr>
        <w:t xml:space="preserve"> pertinente</w:t>
      </w:r>
      <w:r w:rsidR="002B2143">
        <w:rPr>
          <w:rFonts w:ascii="Palatino Linotype" w:hAnsi="Palatino Linotype"/>
          <w:bCs/>
        </w:rPr>
        <w:t>s</w:t>
      </w:r>
      <w:r w:rsidR="00856B34">
        <w:rPr>
          <w:rFonts w:ascii="Palatino Linotype" w:hAnsi="Palatino Linotype"/>
          <w:bCs/>
        </w:rPr>
        <w:t xml:space="preserve"> o siquiera </w:t>
      </w:r>
      <w:r w:rsidR="00856B34" w:rsidRPr="00C17D6B">
        <w:rPr>
          <w:rFonts w:ascii="Palatino Linotype" w:hAnsi="Palatino Linotype"/>
          <w:bCs/>
        </w:rPr>
        <w:t xml:space="preserve">exponer las razones que tuvo el </w:t>
      </w:r>
      <w:r w:rsidR="00856B34" w:rsidRPr="00C17D6B">
        <w:rPr>
          <w:rFonts w:ascii="Palatino Linotype" w:hAnsi="Palatino Linotype"/>
          <w:b/>
          <w:bCs/>
        </w:rPr>
        <w:t>SUJETO OBLIGADO</w:t>
      </w:r>
      <w:r w:rsidR="00856B34" w:rsidRPr="00C17D6B">
        <w:rPr>
          <w:rFonts w:ascii="Palatino Linotype" w:hAnsi="Palatino Linotype"/>
          <w:bCs/>
        </w:rPr>
        <w:t xml:space="preserve"> para ampliar el plazo legal, de forma fundada y motivada.</w:t>
      </w:r>
    </w:p>
    <w:p w14:paraId="31B6F4C5" w14:textId="77777777" w:rsidR="00856B34" w:rsidRPr="00856B34" w:rsidRDefault="00856B34" w:rsidP="00281736">
      <w:pPr>
        <w:pStyle w:val="Prrafodelista"/>
        <w:tabs>
          <w:tab w:val="left" w:pos="426"/>
        </w:tabs>
        <w:spacing w:line="360" w:lineRule="auto"/>
        <w:ind w:left="0"/>
        <w:jc w:val="both"/>
        <w:rPr>
          <w:rFonts w:ascii="Palatino Linotype" w:hAnsi="Palatino Linotype"/>
          <w:color w:val="000000"/>
          <w:szCs w:val="14"/>
        </w:rPr>
      </w:pPr>
    </w:p>
    <w:p w14:paraId="2972B9CC" w14:textId="6A55E56A" w:rsidR="00E62303" w:rsidRPr="000F53FC" w:rsidRDefault="0018536B" w:rsidP="00281736">
      <w:pPr>
        <w:pStyle w:val="Prrafodelista"/>
        <w:numPr>
          <w:ilvl w:val="0"/>
          <w:numId w:val="1"/>
        </w:numPr>
        <w:tabs>
          <w:tab w:val="left" w:pos="426"/>
        </w:tabs>
        <w:spacing w:line="360" w:lineRule="auto"/>
        <w:ind w:left="0" w:firstLine="0"/>
        <w:jc w:val="both"/>
        <w:rPr>
          <w:rFonts w:ascii="Palatino Linotype" w:hAnsi="Palatino Linotype"/>
          <w:color w:val="000000"/>
          <w:szCs w:val="14"/>
        </w:rPr>
      </w:pPr>
      <w:r>
        <w:rPr>
          <w:rFonts w:ascii="Palatino Linotype" w:eastAsia="Calibri" w:hAnsi="Palatino Linotype" w:cs="Times New Roman"/>
          <w:lang w:val="es-ES"/>
        </w:rPr>
        <w:t xml:space="preserve">Los días </w:t>
      </w:r>
      <w:r w:rsidR="003379F3">
        <w:rPr>
          <w:rFonts w:ascii="Palatino Linotype" w:eastAsia="Calibri" w:hAnsi="Palatino Linotype" w:cs="Times New Roman"/>
          <w:lang w:val="es-ES"/>
        </w:rPr>
        <w:t>veintiséis (26) y</w:t>
      </w:r>
      <w:r w:rsidR="0083733D">
        <w:rPr>
          <w:rFonts w:ascii="Palatino Linotype" w:eastAsia="Calibri" w:hAnsi="Palatino Linotype" w:cs="Times New Roman"/>
          <w:lang w:val="es-ES"/>
        </w:rPr>
        <w:t xml:space="preserve"> </w:t>
      </w:r>
      <w:r w:rsidR="003379F3">
        <w:rPr>
          <w:rFonts w:ascii="Palatino Linotype" w:eastAsia="Calibri" w:hAnsi="Palatino Linotype" w:cs="Times New Roman"/>
          <w:lang w:val="es-ES"/>
        </w:rPr>
        <w:t xml:space="preserve">veintinueve (29) </w:t>
      </w:r>
      <w:r w:rsidR="00C63C8D">
        <w:rPr>
          <w:rFonts w:ascii="Palatino Linotype" w:eastAsia="Calibri" w:hAnsi="Palatino Linotype" w:cs="Times New Roman"/>
          <w:lang w:val="es-ES"/>
        </w:rPr>
        <w:t xml:space="preserve">de abril, y dos (02), diez (10) </w:t>
      </w:r>
      <w:r w:rsidR="003379F3">
        <w:rPr>
          <w:rFonts w:ascii="Palatino Linotype" w:eastAsia="Calibri" w:hAnsi="Palatino Linotype" w:cs="Times New Roman"/>
          <w:lang w:val="es-ES"/>
        </w:rPr>
        <w:t xml:space="preserve">y quince (15) </w:t>
      </w:r>
      <w:r w:rsidR="00C63C8D">
        <w:rPr>
          <w:rFonts w:ascii="Palatino Linotype" w:eastAsia="Calibri" w:hAnsi="Palatino Linotype" w:cs="Times New Roman"/>
          <w:lang w:val="es-ES"/>
        </w:rPr>
        <w:t>de mayo</w:t>
      </w:r>
      <w:r>
        <w:rPr>
          <w:rFonts w:ascii="Palatino Linotype" w:eastAsia="Calibri" w:hAnsi="Palatino Linotype" w:cs="Times New Roman"/>
          <w:lang w:val="es-ES"/>
        </w:rPr>
        <w:t xml:space="preserve"> de dos mil diecinueve</w:t>
      </w:r>
      <w:r w:rsidR="00406EE3" w:rsidRPr="00C945A0">
        <w:rPr>
          <w:rFonts w:ascii="Palatino Linotype" w:eastAsia="Calibri" w:hAnsi="Palatino Linotype" w:cs="Times New Roman"/>
          <w:lang w:val="es-ES"/>
        </w:rPr>
        <w:t xml:space="preserve">, el </w:t>
      </w:r>
      <w:r w:rsidR="00406EE3" w:rsidRPr="00C945A0">
        <w:rPr>
          <w:rFonts w:ascii="Palatino Linotype" w:eastAsia="Calibri" w:hAnsi="Palatino Linotype" w:cs="Times New Roman"/>
          <w:b/>
          <w:lang w:val="es-ES"/>
        </w:rPr>
        <w:t xml:space="preserve">SUJETO OBLIGADO </w:t>
      </w:r>
      <w:r w:rsidRPr="0018536B">
        <w:rPr>
          <w:rFonts w:ascii="Palatino Linotype" w:eastAsia="Calibri" w:hAnsi="Palatino Linotype" w:cs="Times New Roman"/>
          <w:lang w:val="es-ES"/>
        </w:rPr>
        <w:t>rindió sus</w:t>
      </w:r>
      <w:r w:rsidR="00C945A0" w:rsidRPr="0018536B">
        <w:rPr>
          <w:rFonts w:ascii="Palatino Linotype" w:eastAsia="Calibri" w:hAnsi="Palatino Linotype" w:cs="Times New Roman"/>
          <w:lang w:val="es-ES"/>
        </w:rPr>
        <w:t xml:space="preserve"> </w:t>
      </w:r>
      <w:r w:rsidR="00C945A0" w:rsidRPr="00C945A0">
        <w:rPr>
          <w:rFonts w:ascii="Palatino Linotype" w:eastAsia="Calibri" w:hAnsi="Palatino Linotype" w:cs="Times New Roman"/>
          <w:lang w:val="es-ES"/>
        </w:rPr>
        <w:t>respuesta</w:t>
      </w:r>
      <w:r>
        <w:rPr>
          <w:rFonts w:ascii="Palatino Linotype" w:eastAsia="Calibri" w:hAnsi="Palatino Linotype" w:cs="Times New Roman"/>
          <w:lang w:val="es-ES"/>
        </w:rPr>
        <w:t>s</w:t>
      </w:r>
      <w:r w:rsidR="00C945A0" w:rsidRPr="00C945A0">
        <w:rPr>
          <w:rFonts w:ascii="Palatino Linotype" w:eastAsia="Calibri" w:hAnsi="Palatino Linotype" w:cs="Times New Roman"/>
          <w:lang w:val="es-ES"/>
        </w:rPr>
        <w:t xml:space="preserve"> </w:t>
      </w:r>
      <w:r w:rsidR="000D61AC">
        <w:rPr>
          <w:rFonts w:ascii="Palatino Linotype" w:eastAsia="Calibri" w:hAnsi="Palatino Linotype" w:cs="Times New Roman"/>
          <w:lang w:val="es-ES"/>
        </w:rPr>
        <w:t xml:space="preserve">a </w:t>
      </w:r>
      <w:r w:rsidR="00406EE3" w:rsidRPr="00C945A0">
        <w:rPr>
          <w:rFonts w:ascii="Palatino Linotype" w:eastAsia="Calibri" w:hAnsi="Palatino Linotype" w:cs="Times New Roman"/>
          <w:lang w:val="es-ES"/>
        </w:rPr>
        <w:t>la</w:t>
      </w:r>
      <w:r w:rsidR="00570E92" w:rsidRPr="00C945A0">
        <w:rPr>
          <w:rFonts w:ascii="Palatino Linotype" w:eastAsia="Calibri" w:hAnsi="Palatino Linotype" w:cs="Times New Roman"/>
          <w:lang w:val="es-ES"/>
        </w:rPr>
        <w:t>s</w:t>
      </w:r>
      <w:r w:rsidR="00406EE3" w:rsidRPr="00C945A0">
        <w:rPr>
          <w:rFonts w:ascii="Palatino Linotype" w:eastAsia="Calibri" w:hAnsi="Palatino Linotype" w:cs="Times New Roman"/>
          <w:lang w:val="es-ES"/>
        </w:rPr>
        <w:t xml:space="preserve"> </w:t>
      </w:r>
      <w:r w:rsidR="00155E24" w:rsidRPr="00C945A0">
        <w:rPr>
          <w:rFonts w:ascii="Palatino Linotype" w:eastAsia="Calibri" w:hAnsi="Palatino Linotype" w:cs="Times New Roman"/>
          <w:lang w:val="es-ES"/>
        </w:rPr>
        <w:t>solicitud</w:t>
      </w:r>
      <w:r w:rsidR="00570E92" w:rsidRPr="00C945A0">
        <w:rPr>
          <w:rFonts w:ascii="Palatino Linotype" w:eastAsia="Calibri" w:hAnsi="Palatino Linotype" w:cs="Times New Roman"/>
          <w:lang w:val="es-ES"/>
        </w:rPr>
        <w:t>es</w:t>
      </w:r>
      <w:r w:rsidR="00155E24" w:rsidRPr="00C945A0">
        <w:rPr>
          <w:rFonts w:ascii="Palatino Linotype" w:eastAsia="Calibri" w:hAnsi="Palatino Linotype" w:cs="Times New Roman"/>
          <w:lang w:val="es-ES"/>
        </w:rPr>
        <w:t xml:space="preserve"> de información</w:t>
      </w:r>
      <w:r w:rsidR="00C63C8D">
        <w:rPr>
          <w:rFonts w:ascii="Palatino Linotype" w:eastAsia="Calibri" w:hAnsi="Palatino Linotype" w:cs="Times New Roman"/>
          <w:lang w:val="es-ES"/>
        </w:rPr>
        <w:t xml:space="preserve"> antes precisadas</w:t>
      </w:r>
      <w:r w:rsidR="00C945A0" w:rsidRPr="00C945A0">
        <w:rPr>
          <w:rFonts w:ascii="Palatino Linotype" w:hAnsi="Palatino Linotype"/>
        </w:rPr>
        <w:t xml:space="preserve">, </w:t>
      </w:r>
      <w:r w:rsidR="00C945A0" w:rsidRPr="000F53FC">
        <w:rPr>
          <w:rFonts w:ascii="Palatino Linotype" w:hAnsi="Palatino Linotype"/>
        </w:rPr>
        <w:t xml:space="preserve">mediante </w:t>
      </w:r>
      <w:r w:rsidR="000F53FC" w:rsidRPr="000F53FC">
        <w:rPr>
          <w:rFonts w:ascii="Palatino Linotype" w:hAnsi="Palatino Linotype"/>
        </w:rPr>
        <w:t xml:space="preserve">diversos archivos electrónicos, los cuales se precisan a </w:t>
      </w:r>
      <w:r w:rsidR="00C63C8D">
        <w:rPr>
          <w:rFonts w:ascii="Palatino Linotype" w:hAnsi="Palatino Linotype"/>
        </w:rPr>
        <w:t>en su parte sustantiva, más adelante.</w:t>
      </w:r>
    </w:p>
    <w:p w14:paraId="447CB520" w14:textId="77777777" w:rsidR="001F420B" w:rsidRPr="009C6BB6" w:rsidRDefault="001F420B" w:rsidP="00281736">
      <w:pPr>
        <w:spacing w:line="360" w:lineRule="auto"/>
        <w:ind w:left="426"/>
        <w:jc w:val="both"/>
        <w:rPr>
          <w:rFonts w:ascii="Palatino Linotype" w:hAnsi="Palatino Linotype"/>
          <w:sz w:val="20"/>
          <w:szCs w:val="22"/>
        </w:rPr>
      </w:pPr>
    </w:p>
    <w:p w14:paraId="272B63B3" w14:textId="035FD4C9" w:rsidR="000D5A1D" w:rsidRPr="00A67595" w:rsidRDefault="003379F3" w:rsidP="00281736">
      <w:pPr>
        <w:pStyle w:val="Prrafodelista"/>
        <w:numPr>
          <w:ilvl w:val="0"/>
          <w:numId w:val="1"/>
        </w:numPr>
        <w:tabs>
          <w:tab w:val="left" w:pos="426"/>
        </w:tabs>
        <w:spacing w:line="360" w:lineRule="auto"/>
        <w:ind w:left="0" w:firstLine="0"/>
        <w:jc w:val="both"/>
        <w:rPr>
          <w:rFonts w:ascii="Palatino Linotype" w:hAnsi="Palatino Linotype"/>
          <w:b/>
          <w:i/>
          <w:szCs w:val="22"/>
        </w:rPr>
      </w:pPr>
      <w:r>
        <w:rPr>
          <w:rFonts w:ascii="Palatino Linotype" w:eastAsia="Calibri" w:hAnsi="Palatino Linotype" w:cs="Times New Roman"/>
          <w:lang w:val="es-ES"/>
        </w:rPr>
        <w:t>El día quince (15)</w:t>
      </w:r>
      <w:r w:rsidR="009C6BB6">
        <w:rPr>
          <w:rFonts w:ascii="Palatino Linotype" w:eastAsia="Calibri" w:hAnsi="Palatino Linotype" w:cs="Times New Roman"/>
          <w:lang w:val="es-ES"/>
        </w:rPr>
        <w:t xml:space="preserve"> </w:t>
      </w:r>
      <w:r w:rsidR="00C63C8D">
        <w:rPr>
          <w:rFonts w:ascii="Palatino Linotype" w:eastAsia="Calibri" w:hAnsi="Palatino Linotype" w:cs="Times New Roman"/>
          <w:lang w:val="es-ES"/>
        </w:rPr>
        <w:t>de may</w:t>
      </w:r>
      <w:r w:rsidR="009C6BB6">
        <w:rPr>
          <w:rFonts w:ascii="Palatino Linotype" w:eastAsia="Calibri" w:hAnsi="Palatino Linotype" w:cs="Times New Roman"/>
          <w:lang w:val="es-ES"/>
        </w:rPr>
        <w:t>o de dos mil diecinueve</w:t>
      </w:r>
      <w:r w:rsidR="009C6BB6">
        <w:rPr>
          <w:rFonts w:ascii="Palatino Linotype" w:eastAsia="Times New Roman" w:hAnsi="Palatino Linotype" w:cs="Arial"/>
        </w:rPr>
        <w:t xml:space="preserve"> </w:t>
      </w:r>
      <w:r w:rsidR="00C63C8D">
        <w:rPr>
          <w:rFonts w:ascii="Palatino Linotype" w:eastAsia="Times New Roman" w:hAnsi="Palatino Linotype" w:cs="Arial"/>
        </w:rPr>
        <w:t>el</w:t>
      </w:r>
      <w:r w:rsidR="00D408B6" w:rsidRPr="00CE2277">
        <w:rPr>
          <w:rFonts w:ascii="Palatino Linotype" w:eastAsia="Times New Roman" w:hAnsi="Palatino Linotype" w:cs="Arial"/>
          <w:lang w:val="es-ES"/>
        </w:rPr>
        <w:t xml:space="preserve"> </w:t>
      </w:r>
      <w:r w:rsidR="00BD38F2" w:rsidRPr="00BD38F2">
        <w:rPr>
          <w:rFonts w:ascii="Palatino Linotype" w:eastAsia="Times New Roman" w:hAnsi="Palatino Linotype" w:cs="Arial"/>
          <w:lang w:val="es-ES"/>
        </w:rPr>
        <w:t>particular</w:t>
      </w:r>
      <w:r w:rsidR="009C6BB6">
        <w:rPr>
          <w:rFonts w:ascii="Palatino Linotype" w:eastAsia="Times New Roman" w:hAnsi="Palatino Linotype" w:cs="Arial"/>
          <w:lang w:val="es-ES"/>
        </w:rPr>
        <w:t xml:space="preserve"> interpuso</w:t>
      </w:r>
      <w:r w:rsidR="00D408B6" w:rsidRPr="00CE2277">
        <w:rPr>
          <w:rFonts w:ascii="Palatino Linotype" w:eastAsia="Times New Roman" w:hAnsi="Palatino Linotype" w:cs="Arial"/>
          <w:lang w:val="es-ES"/>
        </w:rPr>
        <w:t xml:space="preserve"> </w:t>
      </w:r>
      <w:r>
        <w:rPr>
          <w:rFonts w:ascii="Palatino Linotype" w:eastAsia="Times New Roman" w:hAnsi="Palatino Linotype" w:cs="Arial"/>
          <w:lang w:val="es-ES"/>
        </w:rPr>
        <w:t>cincuenta y siete</w:t>
      </w:r>
      <w:r w:rsidR="00C64BCF" w:rsidRPr="00CE2277">
        <w:rPr>
          <w:rFonts w:ascii="Palatino Linotype" w:eastAsia="Times New Roman" w:hAnsi="Palatino Linotype" w:cs="Arial"/>
          <w:lang w:val="es-ES"/>
        </w:rPr>
        <w:t xml:space="preserve"> recurso</w:t>
      </w:r>
      <w:r w:rsidR="00D408B6" w:rsidRPr="00CE2277">
        <w:rPr>
          <w:rFonts w:ascii="Palatino Linotype" w:eastAsia="Times New Roman" w:hAnsi="Palatino Linotype" w:cs="Arial"/>
          <w:lang w:val="es-ES"/>
        </w:rPr>
        <w:t>s</w:t>
      </w:r>
      <w:r w:rsidR="00C64BCF" w:rsidRPr="00CE2277">
        <w:rPr>
          <w:rFonts w:ascii="Palatino Linotype" w:eastAsia="Times New Roman" w:hAnsi="Palatino Linotype" w:cs="Arial"/>
          <w:lang w:val="es-ES"/>
        </w:rPr>
        <w:t xml:space="preserve"> de revisión</w:t>
      </w:r>
      <w:r w:rsidR="009A0461" w:rsidRPr="00CE2277">
        <w:rPr>
          <w:rFonts w:ascii="Palatino Linotype" w:eastAsia="Calibri" w:hAnsi="Palatino Linotype" w:cs="Arial"/>
          <w:b/>
          <w:lang w:val="es-ES"/>
        </w:rPr>
        <w:t>;</w:t>
      </w:r>
      <w:r w:rsidR="004D68F8" w:rsidRPr="00CE2277">
        <w:rPr>
          <w:rFonts w:ascii="Palatino Linotype" w:eastAsia="Times New Roman" w:hAnsi="Palatino Linotype" w:cs="Arial"/>
          <w:lang w:val="es-ES"/>
        </w:rPr>
        <w:t xml:space="preserve"> impugnaciones </w:t>
      </w:r>
      <w:r w:rsidR="00A45546" w:rsidRPr="00CE2277">
        <w:rPr>
          <w:rFonts w:ascii="Palatino Linotype" w:eastAsia="Times New Roman" w:hAnsi="Palatino Linotype" w:cs="Arial"/>
          <w:lang w:val="es-ES"/>
        </w:rPr>
        <w:t xml:space="preserve">en las que </w:t>
      </w:r>
      <w:r w:rsidR="00E62303" w:rsidRPr="00CE2277">
        <w:rPr>
          <w:rFonts w:ascii="Palatino Linotype" w:hAnsi="Palatino Linotype"/>
          <w:sz w:val="22"/>
          <w:szCs w:val="22"/>
        </w:rPr>
        <w:t>l</w:t>
      </w:r>
      <w:r w:rsidR="00515227">
        <w:rPr>
          <w:rFonts w:ascii="Palatino Linotype" w:hAnsi="Palatino Linotype"/>
          <w:sz w:val="22"/>
          <w:szCs w:val="22"/>
        </w:rPr>
        <w:t>a</w:t>
      </w:r>
      <w:r w:rsidR="00E62303" w:rsidRPr="00CE2277">
        <w:rPr>
          <w:rFonts w:ascii="Palatino Linotype" w:hAnsi="Palatino Linotype"/>
          <w:sz w:val="22"/>
          <w:szCs w:val="22"/>
        </w:rPr>
        <w:t xml:space="preserve"> particular</w:t>
      </w:r>
      <w:r w:rsidR="00A45546" w:rsidRPr="00CE2277">
        <w:rPr>
          <w:rFonts w:ascii="Palatino Linotype" w:eastAsia="Times New Roman" w:hAnsi="Palatino Linotype" w:cs="Arial"/>
          <w:lang w:val="es-ES"/>
        </w:rPr>
        <w:t xml:space="preserve"> refirió </w:t>
      </w:r>
      <w:r w:rsidR="00B46F33">
        <w:rPr>
          <w:rFonts w:ascii="Palatino Linotype" w:eastAsia="Times New Roman" w:hAnsi="Palatino Linotype" w:cs="Arial"/>
          <w:lang w:val="es-ES"/>
        </w:rPr>
        <w:t>como</w:t>
      </w:r>
      <w:r w:rsidR="00A749E0">
        <w:rPr>
          <w:rFonts w:ascii="Palatino Linotype" w:eastAsia="Times New Roman" w:hAnsi="Palatino Linotype" w:cs="Arial"/>
          <w:lang w:val="es-ES"/>
        </w:rPr>
        <w:t xml:space="preserve"> acto impugnado, </w:t>
      </w:r>
      <w:r w:rsidR="00B46F33">
        <w:rPr>
          <w:rFonts w:ascii="Palatino Linotype" w:eastAsia="Times New Roman" w:hAnsi="Palatino Linotype" w:cs="Arial"/>
          <w:lang w:val="es-ES"/>
        </w:rPr>
        <w:t>y</w:t>
      </w:r>
      <w:r w:rsidR="00A749E0">
        <w:rPr>
          <w:rFonts w:ascii="Palatino Linotype" w:eastAsia="Times New Roman" w:hAnsi="Palatino Linotype" w:cs="Arial"/>
          <w:lang w:val="es-ES"/>
        </w:rPr>
        <w:t xml:space="preserve"> r</w:t>
      </w:r>
      <w:r w:rsidR="00C43DBD">
        <w:rPr>
          <w:rFonts w:ascii="Palatino Linotype" w:eastAsia="Times New Roman" w:hAnsi="Palatino Linotype" w:cs="Arial"/>
          <w:lang w:val="es-ES"/>
        </w:rPr>
        <w:t>azones o motivos de inconformidad</w:t>
      </w:r>
      <w:r w:rsidR="00D408B6" w:rsidRPr="00CE2277">
        <w:rPr>
          <w:rFonts w:ascii="Palatino Linotype" w:eastAsia="Times New Roman" w:hAnsi="Palatino Linotype" w:cs="Arial"/>
          <w:lang w:val="es-ES"/>
        </w:rPr>
        <w:t xml:space="preserve"> </w:t>
      </w:r>
      <w:r w:rsidR="00B46F33">
        <w:rPr>
          <w:rFonts w:ascii="Palatino Linotype" w:eastAsia="Times New Roman" w:hAnsi="Palatino Linotype" w:cs="Arial"/>
          <w:lang w:val="es-ES"/>
        </w:rPr>
        <w:t>siguientes</w:t>
      </w:r>
      <w:r w:rsidR="004D68F8" w:rsidRPr="00CE2277">
        <w:rPr>
          <w:rFonts w:ascii="Palatino Linotype" w:eastAsia="Times New Roman" w:hAnsi="Palatino Linotype" w:cs="Arial"/>
          <w:lang w:val="es-ES"/>
        </w:rPr>
        <w:t>:</w:t>
      </w:r>
    </w:p>
    <w:p w14:paraId="32395FCA" w14:textId="77777777" w:rsidR="006C6F8B" w:rsidRDefault="006C6F8B" w:rsidP="00281736">
      <w:pPr>
        <w:spacing w:line="360" w:lineRule="auto"/>
        <w:ind w:right="49"/>
        <w:jc w:val="both"/>
        <w:rPr>
          <w:rFonts w:ascii="Palatino Linotype" w:hAnsi="Palatino Linotype"/>
          <w:sz w:val="14"/>
          <w:szCs w:val="22"/>
        </w:rPr>
      </w:pPr>
    </w:p>
    <w:tbl>
      <w:tblPr>
        <w:tblStyle w:val="Tablaconcuadrcula"/>
        <w:tblW w:w="8931" w:type="dxa"/>
        <w:tblInd w:w="-5" w:type="dxa"/>
        <w:tblLook w:val="04A0" w:firstRow="1" w:lastRow="0" w:firstColumn="1" w:lastColumn="0" w:noHBand="0" w:noVBand="1"/>
      </w:tblPr>
      <w:tblGrid>
        <w:gridCol w:w="3119"/>
        <w:gridCol w:w="5812"/>
      </w:tblGrid>
      <w:tr w:rsidR="003379F3" w:rsidRPr="003379F3" w14:paraId="18363661" w14:textId="77777777" w:rsidTr="003379F3">
        <w:tc>
          <w:tcPr>
            <w:tcW w:w="3119" w:type="dxa"/>
            <w:shd w:val="clear" w:color="auto" w:fill="F2F2F2" w:themeFill="background1" w:themeFillShade="F2"/>
          </w:tcPr>
          <w:p w14:paraId="048020A6" w14:textId="77777777" w:rsidR="003379F3" w:rsidRPr="003379F3" w:rsidRDefault="003379F3" w:rsidP="00281736">
            <w:pPr>
              <w:spacing w:line="360" w:lineRule="auto"/>
              <w:jc w:val="center"/>
              <w:rPr>
                <w:rFonts w:ascii="Palatino Linotype" w:hAnsi="Palatino Linotype"/>
                <w:b/>
                <w:sz w:val="20"/>
                <w:szCs w:val="20"/>
              </w:rPr>
            </w:pPr>
            <w:r w:rsidRPr="003379F3">
              <w:rPr>
                <w:rFonts w:ascii="Palatino Linotype" w:hAnsi="Palatino Linotype"/>
                <w:b/>
                <w:sz w:val="20"/>
                <w:szCs w:val="20"/>
              </w:rPr>
              <w:t>RECURSO</w:t>
            </w:r>
          </w:p>
        </w:tc>
        <w:tc>
          <w:tcPr>
            <w:tcW w:w="5812" w:type="dxa"/>
            <w:shd w:val="clear" w:color="auto" w:fill="F2F2F2" w:themeFill="background1" w:themeFillShade="F2"/>
          </w:tcPr>
          <w:p w14:paraId="5B6DA3EA" w14:textId="77777777" w:rsidR="003379F3" w:rsidRPr="003379F3" w:rsidRDefault="003379F3" w:rsidP="00281736">
            <w:pPr>
              <w:spacing w:line="360" w:lineRule="auto"/>
              <w:jc w:val="center"/>
              <w:rPr>
                <w:rFonts w:ascii="Palatino Linotype" w:hAnsi="Palatino Linotype"/>
                <w:b/>
                <w:sz w:val="20"/>
                <w:szCs w:val="20"/>
              </w:rPr>
            </w:pPr>
            <w:r w:rsidRPr="003379F3">
              <w:rPr>
                <w:rFonts w:ascii="Palatino Linotype" w:hAnsi="Palatino Linotype"/>
                <w:b/>
                <w:sz w:val="20"/>
                <w:szCs w:val="20"/>
              </w:rPr>
              <w:t>RAZONES O MOTIVOS DE INCONFORMIDAD</w:t>
            </w:r>
          </w:p>
        </w:tc>
      </w:tr>
      <w:tr w:rsidR="003379F3" w:rsidRPr="003379F3" w14:paraId="15BAD782" w14:textId="77777777" w:rsidTr="003379F3">
        <w:tc>
          <w:tcPr>
            <w:tcW w:w="3119" w:type="dxa"/>
          </w:tcPr>
          <w:p w14:paraId="72D0F011"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04093/INFOEM/IP/RR/2019</w:t>
            </w:r>
          </w:p>
        </w:tc>
        <w:tc>
          <w:tcPr>
            <w:tcW w:w="5812" w:type="dxa"/>
          </w:tcPr>
          <w:p w14:paraId="43EDA2D5"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0E8CAD28" w14:textId="77777777" w:rsidR="003379F3" w:rsidRPr="003379F3" w:rsidRDefault="003379F3" w:rsidP="00281736">
            <w:pPr>
              <w:spacing w:line="360" w:lineRule="auto"/>
              <w:ind w:left="317" w:hanging="284"/>
              <w:jc w:val="both"/>
              <w:rPr>
                <w:rFonts w:ascii="Palatino Linotype" w:hAnsi="Palatino Linotype"/>
                <w:sz w:val="20"/>
                <w:szCs w:val="20"/>
              </w:rPr>
            </w:pPr>
          </w:p>
          <w:p w14:paraId="45DBA0F6"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“La CIUDADANA no menciona a que programa </w:t>
            </w:r>
            <w:proofErr w:type="spellStart"/>
            <w:r w:rsidRPr="003379F3">
              <w:rPr>
                <w:rFonts w:ascii="Palatino Linotype" w:hAnsi="Palatino Linotype"/>
                <w:i/>
                <w:sz w:val="20"/>
                <w:szCs w:val="20"/>
              </w:rPr>
              <w:t>educactivo</w:t>
            </w:r>
            <w:proofErr w:type="spellEnd"/>
            <w:r w:rsidRPr="003379F3">
              <w:rPr>
                <w:rFonts w:ascii="Palatino Linotype" w:hAnsi="Palatino Linotype"/>
                <w:i/>
                <w:sz w:val="20"/>
                <w:szCs w:val="20"/>
              </w:rPr>
              <w:t xml:space="preserve"> y promedio tienen los participantes”</w:t>
            </w:r>
            <w:r w:rsidRPr="003379F3">
              <w:rPr>
                <w:rFonts w:ascii="Palatino Linotype" w:hAnsi="Palatino Linotype"/>
                <w:sz w:val="20"/>
                <w:szCs w:val="20"/>
              </w:rPr>
              <w:t xml:space="preserve"> (Sic).</w:t>
            </w:r>
          </w:p>
        </w:tc>
      </w:tr>
      <w:tr w:rsidR="003379F3" w:rsidRPr="003379F3" w14:paraId="0E6BE373" w14:textId="77777777" w:rsidTr="003379F3">
        <w:tc>
          <w:tcPr>
            <w:tcW w:w="3119" w:type="dxa"/>
          </w:tcPr>
          <w:p w14:paraId="3BEA5D69"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04094/INFOEM/IP/RR/2019</w:t>
            </w:r>
          </w:p>
        </w:tc>
        <w:tc>
          <w:tcPr>
            <w:tcW w:w="5812" w:type="dxa"/>
          </w:tcPr>
          <w:p w14:paraId="1E17B172"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dan lo pedido”</w:t>
            </w:r>
            <w:r w:rsidRPr="003379F3">
              <w:rPr>
                <w:rFonts w:ascii="Palatino Linotype" w:hAnsi="Palatino Linotype"/>
                <w:sz w:val="20"/>
                <w:szCs w:val="20"/>
              </w:rPr>
              <w:t xml:space="preserve"> (Sic).</w:t>
            </w:r>
          </w:p>
          <w:p w14:paraId="0DFF28B3" w14:textId="77777777" w:rsidR="003379F3" w:rsidRPr="003379F3" w:rsidRDefault="003379F3" w:rsidP="00281736">
            <w:pPr>
              <w:spacing w:line="360" w:lineRule="auto"/>
              <w:ind w:left="317" w:hanging="284"/>
              <w:jc w:val="both"/>
              <w:rPr>
                <w:rFonts w:ascii="Palatino Linotype" w:hAnsi="Palatino Linotype"/>
                <w:sz w:val="20"/>
                <w:szCs w:val="20"/>
              </w:rPr>
            </w:pPr>
          </w:p>
          <w:p w14:paraId="10C91D0B"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“Da respuesta el Departamento de Recursos Humanos negando la información y a sabiendas de que esa área no es la responsable de dar la información”</w:t>
            </w:r>
            <w:r w:rsidRPr="003379F3">
              <w:rPr>
                <w:rFonts w:ascii="Palatino Linotype" w:hAnsi="Palatino Linotype"/>
                <w:sz w:val="20"/>
                <w:szCs w:val="20"/>
              </w:rPr>
              <w:t xml:space="preserve"> (Sic).</w:t>
            </w:r>
          </w:p>
        </w:tc>
      </w:tr>
      <w:tr w:rsidR="003379F3" w:rsidRPr="003379F3" w14:paraId="40F8E055" w14:textId="77777777" w:rsidTr="003379F3">
        <w:tc>
          <w:tcPr>
            <w:tcW w:w="3119" w:type="dxa"/>
          </w:tcPr>
          <w:p w14:paraId="5C016BF2"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04095/INFOEM/IP/RR/2019</w:t>
            </w:r>
          </w:p>
        </w:tc>
        <w:tc>
          <w:tcPr>
            <w:tcW w:w="5812" w:type="dxa"/>
          </w:tcPr>
          <w:p w14:paraId="0851D249"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entrega lo pedido”</w:t>
            </w:r>
            <w:r w:rsidRPr="003379F3">
              <w:rPr>
                <w:rFonts w:ascii="Palatino Linotype" w:hAnsi="Palatino Linotype"/>
                <w:sz w:val="20"/>
                <w:szCs w:val="20"/>
              </w:rPr>
              <w:t xml:space="preserve"> (Sic).</w:t>
            </w:r>
          </w:p>
          <w:p w14:paraId="45FCE0CF" w14:textId="77777777" w:rsidR="003379F3" w:rsidRPr="003379F3" w:rsidRDefault="003379F3" w:rsidP="00281736">
            <w:pPr>
              <w:spacing w:line="360" w:lineRule="auto"/>
              <w:ind w:left="317" w:hanging="284"/>
              <w:jc w:val="both"/>
              <w:rPr>
                <w:rFonts w:ascii="Palatino Linotype" w:hAnsi="Palatino Linotype"/>
                <w:sz w:val="20"/>
                <w:szCs w:val="20"/>
              </w:rPr>
            </w:pPr>
          </w:p>
          <w:p w14:paraId="11493813"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“Es importante mencionar que la persona de la Dirección de Planeación menciona </w:t>
            </w:r>
            <w:proofErr w:type="spellStart"/>
            <w:r w:rsidRPr="003379F3">
              <w:rPr>
                <w:rFonts w:ascii="Palatino Linotype" w:hAnsi="Palatino Linotype"/>
                <w:i/>
                <w:sz w:val="20"/>
                <w:szCs w:val="20"/>
              </w:rPr>
              <w:t>explicitamente</w:t>
            </w:r>
            <w:proofErr w:type="spellEnd"/>
            <w:r w:rsidRPr="003379F3">
              <w:rPr>
                <w:rFonts w:ascii="Palatino Linotype" w:hAnsi="Palatino Linotype"/>
                <w:i/>
                <w:sz w:val="20"/>
                <w:szCs w:val="20"/>
              </w:rPr>
              <w:t xml:space="preserve"> que si hubo una asistencia a los eventos objeto de esta solicitud y que derivan en este recurso, siendo evidente la negativa a dar la información”</w:t>
            </w:r>
            <w:r w:rsidRPr="003379F3">
              <w:rPr>
                <w:rFonts w:ascii="Palatino Linotype" w:hAnsi="Palatino Linotype"/>
                <w:sz w:val="20"/>
                <w:szCs w:val="20"/>
              </w:rPr>
              <w:t xml:space="preserve"> (Sic).</w:t>
            </w:r>
          </w:p>
        </w:tc>
      </w:tr>
      <w:tr w:rsidR="003379F3" w:rsidRPr="003379F3" w14:paraId="61065E83" w14:textId="77777777" w:rsidTr="003379F3">
        <w:tc>
          <w:tcPr>
            <w:tcW w:w="3119" w:type="dxa"/>
          </w:tcPr>
          <w:p w14:paraId="26C2F5E5"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04097/INFOEM/IP/RR/2019</w:t>
            </w:r>
          </w:p>
        </w:tc>
        <w:tc>
          <w:tcPr>
            <w:tcW w:w="5812" w:type="dxa"/>
          </w:tcPr>
          <w:p w14:paraId="3E1C5AF7"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60DA81DB" w14:textId="77777777" w:rsidR="003379F3" w:rsidRPr="003379F3" w:rsidRDefault="003379F3" w:rsidP="00281736">
            <w:pPr>
              <w:spacing w:line="360" w:lineRule="auto"/>
              <w:ind w:left="317" w:hanging="284"/>
              <w:jc w:val="both"/>
              <w:rPr>
                <w:rFonts w:ascii="Palatino Linotype" w:hAnsi="Palatino Linotype"/>
                <w:sz w:val="20"/>
                <w:szCs w:val="20"/>
              </w:rPr>
            </w:pPr>
          </w:p>
          <w:p w14:paraId="39B49D61"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“No se menciona lo que se </w:t>
            </w:r>
            <w:proofErr w:type="spellStart"/>
            <w:r w:rsidRPr="003379F3">
              <w:rPr>
                <w:rFonts w:ascii="Palatino Linotype" w:hAnsi="Palatino Linotype"/>
                <w:i/>
                <w:sz w:val="20"/>
                <w:szCs w:val="20"/>
              </w:rPr>
              <w:t>esta</w:t>
            </w:r>
            <w:proofErr w:type="spellEnd"/>
            <w:r w:rsidRPr="003379F3">
              <w:rPr>
                <w:rFonts w:ascii="Palatino Linotype" w:hAnsi="Palatino Linotype"/>
                <w:i/>
                <w:sz w:val="20"/>
                <w:szCs w:val="20"/>
              </w:rPr>
              <w:t xml:space="preserve"> solicitando siendo evidente por la respuesta que se da, que la información si se genera y posee”</w:t>
            </w:r>
            <w:r w:rsidRPr="003379F3">
              <w:rPr>
                <w:rFonts w:ascii="Palatino Linotype" w:hAnsi="Palatino Linotype"/>
                <w:sz w:val="20"/>
                <w:szCs w:val="20"/>
              </w:rPr>
              <w:t xml:space="preserve"> (Sic).</w:t>
            </w:r>
          </w:p>
        </w:tc>
      </w:tr>
      <w:tr w:rsidR="003379F3" w:rsidRPr="003379F3" w14:paraId="5348C7BF" w14:textId="77777777" w:rsidTr="003379F3">
        <w:tc>
          <w:tcPr>
            <w:tcW w:w="3119" w:type="dxa"/>
          </w:tcPr>
          <w:p w14:paraId="4C64C458"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04098/INFOEM/IP/RR/2019</w:t>
            </w:r>
          </w:p>
        </w:tc>
        <w:tc>
          <w:tcPr>
            <w:tcW w:w="5812" w:type="dxa"/>
          </w:tcPr>
          <w:p w14:paraId="28D6513D"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40F7659B" w14:textId="77777777" w:rsidR="003379F3" w:rsidRPr="003379F3" w:rsidRDefault="003379F3" w:rsidP="00281736">
            <w:pPr>
              <w:spacing w:line="360" w:lineRule="auto"/>
              <w:ind w:left="317" w:hanging="284"/>
              <w:jc w:val="both"/>
              <w:rPr>
                <w:rFonts w:ascii="Palatino Linotype" w:hAnsi="Palatino Linotype"/>
                <w:sz w:val="20"/>
                <w:szCs w:val="20"/>
              </w:rPr>
            </w:pPr>
          </w:p>
          <w:p w14:paraId="6E01B9FB"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“No se menciona lo que se </w:t>
            </w:r>
            <w:proofErr w:type="spellStart"/>
            <w:r w:rsidRPr="003379F3">
              <w:rPr>
                <w:rFonts w:ascii="Palatino Linotype" w:hAnsi="Palatino Linotype"/>
                <w:i/>
                <w:sz w:val="20"/>
                <w:szCs w:val="20"/>
              </w:rPr>
              <w:t>esta</w:t>
            </w:r>
            <w:proofErr w:type="spellEnd"/>
            <w:r w:rsidRPr="003379F3">
              <w:rPr>
                <w:rFonts w:ascii="Palatino Linotype" w:hAnsi="Palatino Linotype"/>
                <w:i/>
                <w:sz w:val="20"/>
                <w:szCs w:val="20"/>
              </w:rPr>
              <w:t xml:space="preserve"> solicitando siendo evidente por la respuesta que se da, que la información si se genera y posee”</w:t>
            </w:r>
            <w:r w:rsidRPr="003379F3">
              <w:rPr>
                <w:rFonts w:ascii="Palatino Linotype" w:hAnsi="Palatino Linotype"/>
                <w:sz w:val="20"/>
                <w:szCs w:val="20"/>
              </w:rPr>
              <w:t xml:space="preserve"> (Sic).</w:t>
            </w:r>
          </w:p>
        </w:tc>
      </w:tr>
      <w:tr w:rsidR="003379F3" w:rsidRPr="003379F3" w14:paraId="0E720DCA" w14:textId="77777777" w:rsidTr="003379F3">
        <w:tc>
          <w:tcPr>
            <w:tcW w:w="3119" w:type="dxa"/>
          </w:tcPr>
          <w:p w14:paraId="2A23C414"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04100/INFOEM/IP/RR/2019</w:t>
            </w:r>
          </w:p>
        </w:tc>
        <w:tc>
          <w:tcPr>
            <w:tcW w:w="5812" w:type="dxa"/>
          </w:tcPr>
          <w:p w14:paraId="0762C055"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7279294F" w14:textId="77777777" w:rsidR="003379F3" w:rsidRPr="003379F3" w:rsidRDefault="003379F3" w:rsidP="00281736">
            <w:pPr>
              <w:spacing w:line="360" w:lineRule="auto"/>
              <w:ind w:left="317" w:hanging="284"/>
              <w:jc w:val="both"/>
              <w:rPr>
                <w:rFonts w:ascii="Palatino Linotype" w:hAnsi="Palatino Linotype"/>
                <w:sz w:val="20"/>
                <w:szCs w:val="20"/>
              </w:rPr>
            </w:pPr>
          </w:p>
          <w:p w14:paraId="2D32BC64"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“No se menciona lo que se </w:t>
            </w:r>
            <w:proofErr w:type="spellStart"/>
            <w:r w:rsidRPr="003379F3">
              <w:rPr>
                <w:rFonts w:ascii="Palatino Linotype" w:hAnsi="Palatino Linotype"/>
                <w:i/>
                <w:sz w:val="20"/>
                <w:szCs w:val="20"/>
              </w:rPr>
              <w:t>esta</w:t>
            </w:r>
            <w:proofErr w:type="spellEnd"/>
            <w:r w:rsidRPr="003379F3">
              <w:rPr>
                <w:rFonts w:ascii="Palatino Linotype" w:hAnsi="Palatino Linotype"/>
                <w:i/>
                <w:sz w:val="20"/>
                <w:szCs w:val="20"/>
              </w:rPr>
              <w:t xml:space="preserve"> solicitando siendo evidente por la respuesta que se da, que la información si se genera y posee”</w:t>
            </w:r>
            <w:r w:rsidRPr="003379F3">
              <w:rPr>
                <w:rFonts w:ascii="Palatino Linotype" w:hAnsi="Palatino Linotype"/>
                <w:sz w:val="20"/>
                <w:szCs w:val="20"/>
              </w:rPr>
              <w:t xml:space="preserve"> (Sic).</w:t>
            </w:r>
          </w:p>
        </w:tc>
      </w:tr>
      <w:tr w:rsidR="003379F3" w:rsidRPr="003379F3" w14:paraId="67F6EEBD" w14:textId="77777777" w:rsidTr="003379F3">
        <w:tc>
          <w:tcPr>
            <w:tcW w:w="3119" w:type="dxa"/>
          </w:tcPr>
          <w:p w14:paraId="4887C078"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04103/INFOEM/IP/RR/2019</w:t>
            </w:r>
          </w:p>
        </w:tc>
        <w:tc>
          <w:tcPr>
            <w:tcW w:w="5812" w:type="dxa"/>
          </w:tcPr>
          <w:p w14:paraId="2F3CAC70"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45B01456" w14:textId="77777777" w:rsidR="003379F3" w:rsidRPr="003379F3" w:rsidRDefault="003379F3" w:rsidP="00281736">
            <w:pPr>
              <w:spacing w:line="360" w:lineRule="auto"/>
              <w:ind w:left="317" w:hanging="284"/>
              <w:jc w:val="both"/>
              <w:rPr>
                <w:rFonts w:ascii="Palatino Linotype" w:hAnsi="Palatino Linotype"/>
                <w:sz w:val="20"/>
                <w:szCs w:val="20"/>
              </w:rPr>
            </w:pPr>
          </w:p>
          <w:p w14:paraId="0F09044E"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“No se menciona lo que se </w:t>
            </w:r>
            <w:proofErr w:type="spellStart"/>
            <w:r w:rsidRPr="003379F3">
              <w:rPr>
                <w:rFonts w:ascii="Palatino Linotype" w:hAnsi="Palatino Linotype"/>
                <w:i/>
                <w:sz w:val="20"/>
                <w:szCs w:val="20"/>
              </w:rPr>
              <w:t>esta</w:t>
            </w:r>
            <w:proofErr w:type="spellEnd"/>
            <w:r w:rsidRPr="003379F3">
              <w:rPr>
                <w:rFonts w:ascii="Palatino Linotype" w:hAnsi="Palatino Linotype"/>
                <w:i/>
                <w:sz w:val="20"/>
                <w:szCs w:val="20"/>
              </w:rPr>
              <w:t xml:space="preserve"> solicitando siendo evidente por la respuesta que se da, que la información si se genera y posee”</w:t>
            </w:r>
            <w:r w:rsidRPr="003379F3">
              <w:rPr>
                <w:rFonts w:ascii="Palatino Linotype" w:hAnsi="Palatino Linotype"/>
                <w:sz w:val="20"/>
                <w:szCs w:val="20"/>
              </w:rPr>
              <w:t xml:space="preserve"> (Sic).</w:t>
            </w:r>
          </w:p>
        </w:tc>
      </w:tr>
      <w:tr w:rsidR="003379F3" w:rsidRPr="003379F3" w14:paraId="7E85C402" w14:textId="77777777" w:rsidTr="003379F3">
        <w:tc>
          <w:tcPr>
            <w:tcW w:w="3119" w:type="dxa"/>
          </w:tcPr>
          <w:p w14:paraId="0731B0AA"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04104/INFOEM/IP/RR/2019</w:t>
            </w:r>
          </w:p>
        </w:tc>
        <w:tc>
          <w:tcPr>
            <w:tcW w:w="5812" w:type="dxa"/>
          </w:tcPr>
          <w:p w14:paraId="1FF09E6D"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6CFA79F0" w14:textId="77777777" w:rsidR="003379F3" w:rsidRPr="003379F3" w:rsidRDefault="003379F3" w:rsidP="00281736">
            <w:pPr>
              <w:spacing w:line="360" w:lineRule="auto"/>
              <w:ind w:left="317" w:hanging="284"/>
              <w:jc w:val="both"/>
              <w:rPr>
                <w:rFonts w:ascii="Palatino Linotype" w:hAnsi="Palatino Linotype"/>
                <w:sz w:val="20"/>
                <w:szCs w:val="20"/>
              </w:rPr>
            </w:pPr>
          </w:p>
          <w:p w14:paraId="6024CAD2"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“No se menciona lo que se </w:t>
            </w:r>
            <w:proofErr w:type="spellStart"/>
            <w:r w:rsidRPr="003379F3">
              <w:rPr>
                <w:rFonts w:ascii="Palatino Linotype" w:hAnsi="Palatino Linotype"/>
                <w:i/>
                <w:sz w:val="20"/>
                <w:szCs w:val="20"/>
              </w:rPr>
              <w:t>esta</w:t>
            </w:r>
            <w:proofErr w:type="spellEnd"/>
            <w:r w:rsidRPr="003379F3">
              <w:rPr>
                <w:rFonts w:ascii="Palatino Linotype" w:hAnsi="Palatino Linotype"/>
                <w:i/>
                <w:sz w:val="20"/>
                <w:szCs w:val="20"/>
              </w:rPr>
              <w:t xml:space="preserve"> solicitando siendo evidente por la respuesta que se da, que la información si se genera y posee”</w:t>
            </w:r>
            <w:r w:rsidRPr="003379F3">
              <w:rPr>
                <w:rFonts w:ascii="Palatino Linotype" w:hAnsi="Palatino Linotype"/>
                <w:sz w:val="20"/>
                <w:szCs w:val="20"/>
              </w:rPr>
              <w:t xml:space="preserve"> (Sic).</w:t>
            </w:r>
          </w:p>
        </w:tc>
      </w:tr>
      <w:tr w:rsidR="003379F3" w:rsidRPr="003379F3" w14:paraId="1AD92C4B" w14:textId="77777777" w:rsidTr="003379F3">
        <w:tc>
          <w:tcPr>
            <w:tcW w:w="3119" w:type="dxa"/>
          </w:tcPr>
          <w:p w14:paraId="6CBD8C3E"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04105/INFOEM/IP/RR/2019</w:t>
            </w:r>
          </w:p>
        </w:tc>
        <w:tc>
          <w:tcPr>
            <w:tcW w:w="5812" w:type="dxa"/>
          </w:tcPr>
          <w:p w14:paraId="3D57B285"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68686604" w14:textId="77777777" w:rsidR="003379F3" w:rsidRPr="003379F3" w:rsidRDefault="003379F3" w:rsidP="00281736">
            <w:pPr>
              <w:spacing w:line="360" w:lineRule="auto"/>
              <w:ind w:left="317" w:hanging="284"/>
              <w:jc w:val="both"/>
              <w:rPr>
                <w:rFonts w:ascii="Palatino Linotype" w:hAnsi="Palatino Linotype"/>
                <w:sz w:val="20"/>
                <w:szCs w:val="20"/>
              </w:rPr>
            </w:pPr>
          </w:p>
          <w:p w14:paraId="081EA629"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“No se menciona lo que se </w:t>
            </w:r>
            <w:proofErr w:type="spellStart"/>
            <w:r w:rsidRPr="003379F3">
              <w:rPr>
                <w:rFonts w:ascii="Palatino Linotype" w:hAnsi="Palatino Linotype"/>
                <w:i/>
                <w:sz w:val="20"/>
                <w:szCs w:val="20"/>
              </w:rPr>
              <w:t>esta</w:t>
            </w:r>
            <w:proofErr w:type="spellEnd"/>
            <w:r w:rsidRPr="003379F3">
              <w:rPr>
                <w:rFonts w:ascii="Palatino Linotype" w:hAnsi="Palatino Linotype"/>
                <w:i/>
                <w:sz w:val="20"/>
                <w:szCs w:val="20"/>
              </w:rPr>
              <w:t xml:space="preserve"> solicitando siendo evidente por la respuesta que se da, que la información si se genera y posee”</w:t>
            </w:r>
            <w:r w:rsidRPr="003379F3">
              <w:rPr>
                <w:rFonts w:ascii="Palatino Linotype" w:hAnsi="Palatino Linotype"/>
                <w:sz w:val="20"/>
                <w:szCs w:val="20"/>
              </w:rPr>
              <w:t xml:space="preserve"> (Sic).</w:t>
            </w:r>
          </w:p>
        </w:tc>
      </w:tr>
      <w:tr w:rsidR="003379F3" w:rsidRPr="003379F3" w14:paraId="20EE0120" w14:textId="77777777" w:rsidTr="003379F3">
        <w:tc>
          <w:tcPr>
            <w:tcW w:w="3119" w:type="dxa"/>
          </w:tcPr>
          <w:p w14:paraId="1884F1F8"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04107/INFOEM/IP/RR/2019</w:t>
            </w:r>
          </w:p>
        </w:tc>
        <w:tc>
          <w:tcPr>
            <w:tcW w:w="5812" w:type="dxa"/>
          </w:tcPr>
          <w:p w14:paraId="590F5168"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3BB2E490" w14:textId="77777777" w:rsidR="003379F3" w:rsidRPr="003379F3" w:rsidRDefault="003379F3" w:rsidP="00281736">
            <w:pPr>
              <w:spacing w:line="360" w:lineRule="auto"/>
              <w:ind w:left="317" w:hanging="284"/>
              <w:jc w:val="both"/>
              <w:rPr>
                <w:rFonts w:ascii="Palatino Linotype" w:hAnsi="Palatino Linotype"/>
                <w:sz w:val="20"/>
                <w:szCs w:val="20"/>
              </w:rPr>
            </w:pPr>
          </w:p>
          <w:p w14:paraId="58F743B9"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“No se menciona lo que se </w:t>
            </w:r>
            <w:proofErr w:type="spellStart"/>
            <w:r w:rsidRPr="003379F3">
              <w:rPr>
                <w:rFonts w:ascii="Palatino Linotype" w:hAnsi="Palatino Linotype"/>
                <w:i/>
                <w:sz w:val="20"/>
                <w:szCs w:val="20"/>
              </w:rPr>
              <w:t>esta</w:t>
            </w:r>
            <w:proofErr w:type="spellEnd"/>
            <w:r w:rsidRPr="003379F3">
              <w:rPr>
                <w:rFonts w:ascii="Palatino Linotype" w:hAnsi="Palatino Linotype"/>
                <w:i/>
                <w:sz w:val="20"/>
                <w:szCs w:val="20"/>
              </w:rPr>
              <w:t xml:space="preserve"> solicitando siendo evidente por la respuesta que se da, que la información si se genera y posee”</w:t>
            </w:r>
            <w:r w:rsidRPr="003379F3">
              <w:rPr>
                <w:rFonts w:ascii="Palatino Linotype" w:hAnsi="Palatino Linotype"/>
                <w:sz w:val="20"/>
                <w:szCs w:val="20"/>
              </w:rPr>
              <w:t xml:space="preserve"> (Sic).</w:t>
            </w:r>
          </w:p>
        </w:tc>
      </w:tr>
      <w:tr w:rsidR="003379F3" w:rsidRPr="003379F3" w14:paraId="398A20B5" w14:textId="77777777" w:rsidTr="003379F3">
        <w:tc>
          <w:tcPr>
            <w:tcW w:w="3119" w:type="dxa"/>
          </w:tcPr>
          <w:p w14:paraId="65ADF832"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04108/INFOEM/IP/RR/2019</w:t>
            </w:r>
          </w:p>
        </w:tc>
        <w:tc>
          <w:tcPr>
            <w:tcW w:w="5812" w:type="dxa"/>
          </w:tcPr>
          <w:p w14:paraId="1CBE5426"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4CAEF14C" w14:textId="77777777" w:rsidR="003379F3" w:rsidRPr="003379F3" w:rsidRDefault="003379F3" w:rsidP="00281736">
            <w:pPr>
              <w:spacing w:line="360" w:lineRule="auto"/>
              <w:ind w:left="317" w:hanging="284"/>
              <w:jc w:val="both"/>
              <w:rPr>
                <w:rFonts w:ascii="Palatino Linotype" w:hAnsi="Palatino Linotype"/>
                <w:sz w:val="20"/>
                <w:szCs w:val="20"/>
              </w:rPr>
            </w:pPr>
          </w:p>
          <w:p w14:paraId="6E6BD2FD"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“No se menciona lo que se </w:t>
            </w:r>
            <w:proofErr w:type="spellStart"/>
            <w:r w:rsidRPr="003379F3">
              <w:rPr>
                <w:rFonts w:ascii="Palatino Linotype" w:hAnsi="Palatino Linotype"/>
                <w:i/>
                <w:sz w:val="20"/>
                <w:szCs w:val="20"/>
              </w:rPr>
              <w:t>esta</w:t>
            </w:r>
            <w:proofErr w:type="spellEnd"/>
            <w:r w:rsidRPr="003379F3">
              <w:rPr>
                <w:rFonts w:ascii="Palatino Linotype" w:hAnsi="Palatino Linotype"/>
                <w:i/>
                <w:sz w:val="20"/>
                <w:szCs w:val="20"/>
              </w:rPr>
              <w:t xml:space="preserve"> solicitando siendo evidente por la respuesta que se da, que la información si se genera y posee”</w:t>
            </w:r>
            <w:r w:rsidRPr="003379F3">
              <w:rPr>
                <w:rFonts w:ascii="Palatino Linotype" w:hAnsi="Palatino Linotype"/>
                <w:sz w:val="20"/>
                <w:szCs w:val="20"/>
              </w:rPr>
              <w:t xml:space="preserve"> (Sic).</w:t>
            </w:r>
          </w:p>
        </w:tc>
      </w:tr>
      <w:tr w:rsidR="003379F3" w:rsidRPr="003379F3" w14:paraId="6F83A1F3" w14:textId="77777777" w:rsidTr="003379F3">
        <w:tc>
          <w:tcPr>
            <w:tcW w:w="3119" w:type="dxa"/>
          </w:tcPr>
          <w:p w14:paraId="03158FB5"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04109/INFOEM/IP/RR/2019</w:t>
            </w:r>
          </w:p>
        </w:tc>
        <w:tc>
          <w:tcPr>
            <w:tcW w:w="5812" w:type="dxa"/>
          </w:tcPr>
          <w:p w14:paraId="4A86B7CE"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2D464762" w14:textId="77777777" w:rsidR="003379F3" w:rsidRPr="003379F3" w:rsidRDefault="003379F3" w:rsidP="00281736">
            <w:pPr>
              <w:spacing w:line="360" w:lineRule="auto"/>
              <w:ind w:left="317" w:hanging="284"/>
              <w:jc w:val="both"/>
              <w:rPr>
                <w:rFonts w:ascii="Palatino Linotype" w:hAnsi="Palatino Linotype"/>
                <w:sz w:val="20"/>
                <w:szCs w:val="20"/>
              </w:rPr>
            </w:pPr>
          </w:p>
          <w:p w14:paraId="7C2D4381"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“No se menciona lo que se </w:t>
            </w:r>
            <w:proofErr w:type="spellStart"/>
            <w:r w:rsidRPr="003379F3">
              <w:rPr>
                <w:rFonts w:ascii="Palatino Linotype" w:hAnsi="Palatino Linotype"/>
                <w:i/>
                <w:sz w:val="20"/>
                <w:szCs w:val="20"/>
              </w:rPr>
              <w:t>esta</w:t>
            </w:r>
            <w:proofErr w:type="spellEnd"/>
            <w:r w:rsidRPr="003379F3">
              <w:rPr>
                <w:rFonts w:ascii="Palatino Linotype" w:hAnsi="Palatino Linotype"/>
                <w:i/>
                <w:sz w:val="20"/>
                <w:szCs w:val="20"/>
              </w:rPr>
              <w:t xml:space="preserve"> solicitando siendo evidente por la respuesta que se da, que la información si se genera y posee”</w:t>
            </w:r>
            <w:r w:rsidRPr="003379F3">
              <w:rPr>
                <w:rFonts w:ascii="Palatino Linotype" w:hAnsi="Palatino Linotype"/>
                <w:sz w:val="20"/>
                <w:szCs w:val="20"/>
              </w:rPr>
              <w:t xml:space="preserve"> (Sic).</w:t>
            </w:r>
          </w:p>
        </w:tc>
      </w:tr>
      <w:tr w:rsidR="003379F3" w:rsidRPr="003379F3" w14:paraId="16789C17" w14:textId="77777777" w:rsidTr="003379F3">
        <w:tc>
          <w:tcPr>
            <w:tcW w:w="3119" w:type="dxa"/>
          </w:tcPr>
          <w:p w14:paraId="27E8CB4F"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04110/INFOEM/IP/RR/2019</w:t>
            </w:r>
          </w:p>
        </w:tc>
        <w:tc>
          <w:tcPr>
            <w:tcW w:w="5812" w:type="dxa"/>
          </w:tcPr>
          <w:p w14:paraId="372376A7"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668BC493" w14:textId="77777777" w:rsidR="003379F3" w:rsidRPr="003379F3" w:rsidRDefault="003379F3" w:rsidP="00281736">
            <w:pPr>
              <w:spacing w:line="360" w:lineRule="auto"/>
              <w:ind w:left="317" w:hanging="284"/>
              <w:jc w:val="both"/>
              <w:rPr>
                <w:rFonts w:ascii="Palatino Linotype" w:hAnsi="Palatino Linotype"/>
                <w:sz w:val="20"/>
                <w:szCs w:val="20"/>
              </w:rPr>
            </w:pPr>
          </w:p>
          <w:p w14:paraId="1B01286D"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“No se menciona lo que se </w:t>
            </w:r>
            <w:proofErr w:type="spellStart"/>
            <w:r w:rsidRPr="003379F3">
              <w:rPr>
                <w:rFonts w:ascii="Palatino Linotype" w:hAnsi="Palatino Linotype"/>
                <w:i/>
                <w:sz w:val="20"/>
                <w:szCs w:val="20"/>
              </w:rPr>
              <w:t>esta</w:t>
            </w:r>
            <w:proofErr w:type="spellEnd"/>
            <w:r w:rsidRPr="003379F3">
              <w:rPr>
                <w:rFonts w:ascii="Palatino Linotype" w:hAnsi="Palatino Linotype"/>
                <w:i/>
                <w:sz w:val="20"/>
                <w:szCs w:val="20"/>
              </w:rPr>
              <w:t xml:space="preserve"> solicitando siendo evidente por la respuesta que se da, que la información si se genera y posee”</w:t>
            </w:r>
            <w:r w:rsidRPr="003379F3">
              <w:rPr>
                <w:rFonts w:ascii="Palatino Linotype" w:hAnsi="Palatino Linotype"/>
                <w:sz w:val="20"/>
                <w:szCs w:val="20"/>
              </w:rPr>
              <w:t xml:space="preserve"> (Sic).</w:t>
            </w:r>
          </w:p>
        </w:tc>
      </w:tr>
      <w:tr w:rsidR="003379F3" w:rsidRPr="003379F3" w14:paraId="18658CDE" w14:textId="77777777" w:rsidTr="003379F3">
        <w:tc>
          <w:tcPr>
            <w:tcW w:w="3119" w:type="dxa"/>
          </w:tcPr>
          <w:p w14:paraId="2C08E491"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04112/INFOEM/IP/RR/2019</w:t>
            </w:r>
          </w:p>
        </w:tc>
        <w:tc>
          <w:tcPr>
            <w:tcW w:w="5812" w:type="dxa"/>
          </w:tcPr>
          <w:p w14:paraId="3D5D0F87"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362982B6" w14:textId="77777777" w:rsidR="003379F3" w:rsidRPr="003379F3" w:rsidRDefault="003379F3" w:rsidP="00281736">
            <w:pPr>
              <w:spacing w:line="360" w:lineRule="auto"/>
              <w:ind w:left="317" w:hanging="284"/>
              <w:jc w:val="both"/>
              <w:rPr>
                <w:rFonts w:ascii="Palatino Linotype" w:hAnsi="Palatino Linotype"/>
                <w:sz w:val="20"/>
                <w:szCs w:val="20"/>
              </w:rPr>
            </w:pPr>
          </w:p>
          <w:p w14:paraId="718863B2"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“No se menciona lo que se </w:t>
            </w:r>
            <w:proofErr w:type="spellStart"/>
            <w:r w:rsidRPr="003379F3">
              <w:rPr>
                <w:rFonts w:ascii="Palatino Linotype" w:hAnsi="Palatino Linotype"/>
                <w:i/>
                <w:sz w:val="20"/>
                <w:szCs w:val="20"/>
              </w:rPr>
              <w:t>esta</w:t>
            </w:r>
            <w:proofErr w:type="spellEnd"/>
            <w:r w:rsidRPr="003379F3">
              <w:rPr>
                <w:rFonts w:ascii="Palatino Linotype" w:hAnsi="Palatino Linotype"/>
                <w:i/>
                <w:sz w:val="20"/>
                <w:szCs w:val="20"/>
              </w:rPr>
              <w:t xml:space="preserve"> solicitando siendo evidente por la respuesta que se da, que la información si se genera y posee”</w:t>
            </w:r>
            <w:r w:rsidRPr="003379F3">
              <w:rPr>
                <w:rFonts w:ascii="Palatino Linotype" w:hAnsi="Palatino Linotype"/>
                <w:sz w:val="20"/>
                <w:szCs w:val="20"/>
              </w:rPr>
              <w:t xml:space="preserve"> (Sic).</w:t>
            </w:r>
          </w:p>
        </w:tc>
      </w:tr>
      <w:tr w:rsidR="003379F3" w:rsidRPr="003379F3" w14:paraId="310BC13A" w14:textId="77777777" w:rsidTr="003379F3">
        <w:tc>
          <w:tcPr>
            <w:tcW w:w="3119" w:type="dxa"/>
          </w:tcPr>
          <w:p w14:paraId="0AD9D507"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04113/INFOEM/IP/RR/2019</w:t>
            </w:r>
          </w:p>
        </w:tc>
        <w:tc>
          <w:tcPr>
            <w:tcW w:w="5812" w:type="dxa"/>
          </w:tcPr>
          <w:p w14:paraId="381B22A9"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“Información incompleta”</w:t>
            </w:r>
            <w:r w:rsidRPr="003379F3">
              <w:rPr>
                <w:rFonts w:ascii="Palatino Linotype" w:hAnsi="Palatino Linotype"/>
                <w:sz w:val="20"/>
                <w:szCs w:val="20"/>
              </w:rPr>
              <w:t xml:space="preserve"> (Sic).</w:t>
            </w:r>
          </w:p>
          <w:p w14:paraId="040D7541" w14:textId="77777777" w:rsidR="003379F3" w:rsidRPr="003379F3" w:rsidRDefault="003379F3" w:rsidP="00281736">
            <w:pPr>
              <w:spacing w:line="360" w:lineRule="auto"/>
              <w:ind w:left="317" w:hanging="284"/>
              <w:jc w:val="both"/>
              <w:rPr>
                <w:rFonts w:ascii="Palatino Linotype" w:hAnsi="Palatino Linotype"/>
                <w:sz w:val="20"/>
                <w:szCs w:val="20"/>
              </w:rPr>
            </w:pPr>
          </w:p>
          <w:p w14:paraId="1357F983"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entregan los registros de asistencia sin la firma del servidor público”</w:t>
            </w:r>
            <w:r w:rsidRPr="003379F3">
              <w:rPr>
                <w:rFonts w:ascii="Palatino Linotype" w:hAnsi="Palatino Linotype"/>
                <w:sz w:val="20"/>
                <w:szCs w:val="20"/>
              </w:rPr>
              <w:t xml:space="preserve"> (Sic).</w:t>
            </w:r>
          </w:p>
        </w:tc>
      </w:tr>
      <w:tr w:rsidR="003379F3" w:rsidRPr="003379F3" w14:paraId="2B894AE0" w14:textId="77777777" w:rsidTr="003379F3">
        <w:tc>
          <w:tcPr>
            <w:tcW w:w="3119" w:type="dxa"/>
          </w:tcPr>
          <w:p w14:paraId="2B008F1C"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04114/INFOEM/IP/RR/2019</w:t>
            </w:r>
          </w:p>
        </w:tc>
        <w:tc>
          <w:tcPr>
            <w:tcW w:w="5812" w:type="dxa"/>
          </w:tcPr>
          <w:p w14:paraId="3DBDD809"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entrega lo pedido”</w:t>
            </w:r>
            <w:r w:rsidRPr="003379F3">
              <w:rPr>
                <w:rFonts w:ascii="Palatino Linotype" w:hAnsi="Palatino Linotype"/>
                <w:sz w:val="20"/>
                <w:szCs w:val="20"/>
              </w:rPr>
              <w:t xml:space="preserve"> (Sic).</w:t>
            </w:r>
          </w:p>
          <w:p w14:paraId="3715ABC9" w14:textId="77777777" w:rsidR="003379F3" w:rsidRPr="003379F3" w:rsidRDefault="003379F3" w:rsidP="00281736">
            <w:pPr>
              <w:spacing w:line="360" w:lineRule="auto"/>
              <w:ind w:left="317" w:hanging="284"/>
              <w:jc w:val="both"/>
              <w:rPr>
                <w:rFonts w:ascii="Palatino Linotype" w:hAnsi="Palatino Linotype"/>
                <w:sz w:val="20"/>
                <w:szCs w:val="20"/>
              </w:rPr>
            </w:pPr>
          </w:p>
          <w:p w14:paraId="556C01AE"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“No se emite el documento solicitando, dejando entrever que cualquier persona entonces puede tener acceso a datos personales e información en </w:t>
            </w:r>
            <w:proofErr w:type="spellStart"/>
            <w:r w:rsidRPr="003379F3">
              <w:rPr>
                <w:rFonts w:ascii="Palatino Linotype" w:hAnsi="Palatino Linotype"/>
                <w:i/>
                <w:sz w:val="20"/>
                <w:szCs w:val="20"/>
              </w:rPr>
              <w:t>está</w:t>
            </w:r>
            <w:proofErr w:type="spellEnd"/>
            <w:r w:rsidRPr="003379F3">
              <w:rPr>
                <w:rFonts w:ascii="Palatino Linotype" w:hAnsi="Palatino Linotype"/>
                <w:i/>
                <w:sz w:val="20"/>
                <w:szCs w:val="20"/>
              </w:rPr>
              <w:t xml:space="preserve"> institución”</w:t>
            </w:r>
            <w:r w:rsidRPr="003379F3">
              <w:rPr>
                <w:rFonts w:ascii="Palatino Linotype" w:hAnsi="Palatino Linotype"/>
                <w:sz w:val="20"/>
                <w:szCs w:val="20"/>
              </w:rPr>
              <w:t xml:space="preserve"> (Sic).</w:t>
            </w:r>
          </w:p>
        </w:tc>
      </w:tr>
      <w:tr w:rsidR="003379F3" w:rsidRPr="003379F3" w14:paraId="1F39B1A1" w14:textId="77777777" w:rsidTr="003379F3">
        <w:tc>
          <w:tcPr>
            <w:tcW w:w="3119" w:type="dxa"/>
          </w:tcPr>
          <w:p w14:paraId="4D0A44F9"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04115/INFOEM/IP/RR/2019</w:t>
            </w:r>
          </w:p>
        </w:tc>
        <w:tc>
          <w:tcPr>
            <w:tcW w:w="5812" w:type="dxa"/>
          </w:tcPr>
          <w:p w14:paraId="313E3F5F"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entrega lo pedido”</w:t>
            </w:r>
            <w:r w:rsidRPr="003379F3">
              <w:rPr>
                <w:rFonts w:ascii="Palatino Linotype" w:hAnsi="Palatino Linotype"/>
                <w:sz w:val="20"/>
                <w:szCs w:val="20"/>
              </w:rPr>
              <w:t xml:space="preserve"> (Sic).</w:t>
            </w:r>
          </w:p>
          <w:p w14:paraId="3C11EF03" w14:textId="77777777" w:rsidR="003379F3" w:rsidRPr="003379F3" w:rsidRDefault="003379F3" w:rsidP="00281736">
            <w:pPr>
              <w:spacing w:line="360" w:lineRule="auto"/>
              <w:ind w:left="317" w:hanging="284"/>
              <w:jc w:val="both"/>
              <w:rPr>
                <w:rFonts w:ascii="Palatino Linotype" w:hAnsi="Palatino Linotype"/>
                <w:sz w:val="20"/>
                <w:szCs w:val="20"/>
              </w:rPr>
            </w:pPr>
          </w:p>
          <w:p w14:paraId="170B1538"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“No se entrega el proceso solicitado”</w:t>
            </w:r>
            <w:r w:rsidRPr="003379F3">
              <w:rPr>
                <w:rFonts w:ascii="Palatino Linotype" w:hAnsi="Palatino Linotype"/>
                <w:sz w:val="20"/>
                <w:szCs w:val="20"/>
              </w:rPr>
              <w:t xml:space="preserve"> (Sic).</w:t>
            </w:r>
          </w:p>
        </w:tc>
      </w:tr>
      <w:tr w:rsidR="003379F3" w:rsidRPr="003379F3" w14:paraId="0D1AB60F" w14:textId="77777777" w:rsidTr="003379F3">
        <w:tc>
          <w:tcPr>
            <w:tcW w:w="3119" w:type="dxa"/>
          </w:tcPr>
          <w:p w14:paraId="03602E61"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04116/INFOEM/IP/RR/2019</w:t>
            </w:r>
          </w:p>
        </w:tc>
        <w:tc>
          <w:tcPr>
            <w:tcW w:w="5812" w:type="dxa"/>
          </w:tcPr>
          <w:p w14:paraId="0EBFECB9"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73E93079" w14:textId="77777777" w:rsidR="003379F3" w:rsidRPr="003379F3" w:rsidRDefault="003379F3" w:rsidP="00281736">
            <w:pPr>
              <w:spacing w:line="360" w:lineRule="auto"/>
              <w:ind w:left="317" w:hanging="284"/>
              <w:jc w:val="both"/>
              <w:rPr>
                <w:rFonts w:ascii="Palatino Linotype" w:hAnsi="Palatino Linotype"/>
                <w:sz w:val="20"/>
                <w:szCs w:val="20"/>
              </w:rPr>
            </w:pPr>
          </w:p>
          <w:p w14:paraId="53F585CC"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niega la información de las actividades y se pide el registro de asistencia en el sentido de constatar la presencia del servidor público en su espacio de trabajo”</w:t>
            </w:r>
            <w:r w:rsidRPr="003379F3">
              <w:rPr>
                <w:rFonts w:ascii="Palatino Linotype" w:hAnsi="Palatino Linotype"/>
                <w:sz w:val="20"/>
                <w:szCs w:val="20"/>
              </w:rPr>
              <w:t xml:space="preserve"> (Sic).</w:t>
            </w:r>
          </w:p>
        </w:tc>
      </w:tr>
      <w:tr w:rsidR="003379F3" w:rsidRPr="003379F3" w14:paraId="0694EF4F" w14:textId="77777777" w:rsidTr="003379F3">
        <w:tc>
          <w:tcPr>
            <w:tcW w:w="3119" w:type="dxa"/>
          </w:tcPr>
          <w:p w14:paraId="54C713D9"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04117/INFOEM/IP/RR/2019</w:t>
            </w:r>
          </w:p>
        </w:tc>
        <w:tc>
          <w:tcPr>
            <w:tcW w:w="5812" w:type="dxa"/>
          </w:tcPr>
          <w:p w14:paraId="1340F024"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3D494AA7" w14:textId="77777777" w:rsidR="003379F3" w:rsidRPr="003379F3" w:rsidRDefault="003379F3" w:rsidP="00281736">
            <w:pPr>
              <w:spacing w:line="360" w:lineRule="auto"/>
              <w:ind w:left="317" w:hanging="284"/>
              <w:jc w:val="both"/>
              <w:rPr>
                <w:rFonts w:ascii="Palatino Linotype" w:hAnsi="Palatino Linotype"/>
                <w:sz w:val="20"/>
                <w:szCs w:val="20"/>
              </w:rPr>
            </w:pPr>
          </w:p>
          <w:p w14:paraId="3FC1BDA3"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niega la información de las actividades y se pide el registro de asistencia en el sentido de constatar la presencia del servidor público en su espacio de trabajo”</w:t>
            </w:r>
            <w:r w:rsidRPr="003379F3">
              <w:rPr>
                <w:rFonts w:ascii="Palatino Linotype" w:hAnsi="Palatino Linotype"/>
                <w:sz w:val="20"/>
                <w:szCs w:val="20"/>
              </w:rPr>
              <w:t xml:space="preserve"> (Sic).</w:t>
            </w:r>
          </w:p>
        </w:tc>
      </w:tr>
      <w:tr w:rsidR="003379F3" w:rsidRPr="003379F3" w14:paraId="309F8654" w14:textId="77777777" w:rsidTr="003379F3">
        <w:tc>
          <w:tcPr>
            <w:tcW w:w="3119" w:type="dxa"/>
          </w:tcPr>
          <w:p w14:paraId="1AAD5C0E"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04118/INFOEM/IP/RR/2019</w:t>
            </w:r>
          </w:p>
        </w:tc>
        <w:tc>
          <w:tcPr>
            <w:tcW w:w="5812" w:type="dxa"/>
          </w:tcPr>
          <w:p w14:paraId="02F98271"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390DDCE7" w14:textId="77777777" w:rsidR="003379F3" w:rsidRPr="003379F3" w:rsidRDefault="003379F3" w:rsidP="00281736">
            <w:pPr>
              <w:spacing w:line="360" w:lineRule="auto"/>
              <w:ind w:left="317" w:hanging="284"/>
              <w:jc w:val="both"/>
              <w:rPr>
                <w:rFonts w:ascii="Palatino Linotype" w:hAnsi="Palatino Linotype"/>
                <w:sz w:val="20"/>
                <w:szCs w:val="20"/>
              </w:rPr>
            </w:pPr>
          </w:p>
          <w:p w14:paraId="63E05812"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niega la información de las actividades y se pide el registro de asistencia en el sentido de constatar la presencia del servidor público en su espacio de trabajo”</w:t>
            </w:r>
            <w:r w:rsidRPr="003379F3">
              <w:rPr>
                <w:rFonts w:ascii="Palatino Linotype" w:hAnsi="Palatino Linotype"/>
                <w:sz w:val="20"/>
                <w:szCs w:val="20"/>
              </w:rPr>
              <w:t xml:space="preserve"> (Sic).</w:t>
            </w:r>
          </w:p>
        </w:tc>
      </w:tr>
      <w:tr w:rsidR="003379F3" w:rsidRPr="003379F3" w14:paraId="709876BC" w14:textId="77777777" w:rsidTr="003379F3">
        <w:tc>
          <w:tcPr>
            <w:tcW w:w="3119" w:type="dxa"/>
          </w:tcPr>
          <w:p w14:paraId="72F10B8B"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04119/INFOEM/IP/RR/2019</w:t>
            </w:r>
          </w:p>
        </w:tc>
        <w:tc>
          <w:tcPr>
            <w:tcW w:w="5812" w:type="dxa"/>
          </w:tcPr>
          <w:p w14:paraId="01CB285C"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69D7F443" w14:textId="77777777" w:rsidR="003379F3" w:rsidRPr="003379F3" w:rsidRDefault="003379F3" w:rsidP="00281736">
            <w:pPr>
              <w:spacing w:line="360" w:lineRule="auto"/>
              <w:ind w:left="317" w:hanging="284"/>
              <w:jc w:val="both"/>
              <w:rPr>
                <w:rFonts w:ascii="Palatino Linotype" w:hAnsi="Palatino Linotype"/>
                <w:sz w:val="20"/>
                <w:szCs w:val="20"/>
              </w:rPr>
            </w:pPr>
          </w:p>
          <w:p w14:paraId="1CC299F1"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niega la información de las actividades y se pide el registro de asistencia en el sentido de constatar la presencia del servidor público en su espacio de trabajo”</w:t>
            </w:r>
            <w:r w:rsidRPr="003379F3">
              <w:rPr>
                <w:rFonts w:ascii="Palatino Linotype" w:hAnsi="Palatino Linotype"/>
                <w:sz w:val="20"/>
                <w:szCs w:val="20"/>
              </w:rPr>
              <w:t xml:space="preserve"> (Sic).</w:t>
            </w:r>
          </w:p>
        </w:tc>
      </w:tr>
      <w:tr w:rsidR="003379F3" w:rsidRPr="003379F3" w14:paraId="6B80597A" w14:textId="77777777" w:rsidTr="003379F3">
        <w:tc>
          <w:tcPr>
            <w:tcW w:w="3119" w:type="dxa"/>
          </w:tcPr>
          <w:p w14:paraId="240FEF61"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04120/INFOEM/IP/RR/2019</w:t>
            </w:r>
          </w:p>
        </w:tc>
        <w:tc>
          <w:tcPr>
            <w:tcW w:w="5812" w:type="dxa"/>
          </w:tcPr>
          <w:p w14:paraId="7E8E7096"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398225D3" w14:textId="77777777" w:rsidR="003379F3" w:rsidRPr="003379F3" w:rsidRDefault="003379F3" w:rsidP="00281736">
            <w:pPr>
              <w:spacing w:line="360" w:lineRule="auto"/>
              <w:ind w:left="317" w:hanging="284"/>
              <w:jc w:val="both"/>
              <w:rPr>
                <w:rFonts w:ascii="Palatino Linotype" w:hAnsi="Palatino Linotype"/>
                <w:sz w:val="20"/>
                <w:szCs w:val="20"/>
              </w:rPr>
            </w:pPr>
          </w:p>
          <w:p w14:paraId="50F1E8E4"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niega la información de las actividades y se pide el registro de asistencia en el sentido de constatar la presencia del servidor público en su espacio de trabajo”</w:t>
            </w:r>
            <w:r w:rsidRPr="003379F3">
              <w:rPr>
                <w:rFonts w:ascii="Palatino Linotype" w:hAnsi="Palatino Linotype"/>
                <w:sz w:val="20"/>
                <w:szCs w:val="20"/>
              </w:rPr>
              <w:t xml:space="preserve"> (Sic).</w:t>
            </w:r>
          </w:p>
        </w:tc>
      </w:tr>
      <w:tr w:rsidR="003379F3" w:rsidRPr="003379F3" w14:paraId="677E0131" w14:textId="77777777" w:rsidTr="003379F3">
        <w:tc>
          <w:tcPr>
            <w:tcW w:w="3119" w:type="dxa"/>
          </w:tcPr>
          <w:p w14:paraId="35F597AE"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04121/INFOEM/IP/RR/2019</w:t>
            </w:r>
          </w:p>
        </w:tc>
        <w:tc>
          <w:tcPr>
            <w:tcW w:w="5812" w:type="dxa"/>
          </w:tcPr>
          <w:p w14:paraId="5181F94B"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02458485" w14:textId="77777777" w:rsidR="003379F3" w:rsidRPr="003379F3" w:rsidRDefault="003379F3" w:rsidP="00281736">
            <w:pPr>
              <w:spacing w:line="360" w:lineRule="auto"/>
              <w:ind w:left="317" w:hanging="284"/>
              <w:jc w:val="both"/>
              <w:rPr>
                <w:rFonts w:ascii="Palatino Linotype" w:hAnsi="Palatino Linotype"/>
                <w:sz w:val="20"/>
                <w:szCs w:val="20"/>
              </w:rPr>
            </w:pPr>
          </w:p>
          <w:p w14:paraId="3FF9A6BA"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niega la información de las actividades y se pide el registro de asistencia en el sentido de constatar la presencia del servidor público en su espacio de trabajo”</w:t>
            </w:r>
            <w:r w:rsidRPr="003379F3">
              <w:rPr>
                <w:rFonts w:ascii="Palatino Linotype" w:hAnsi="Palatino Linotype"/>
                <w:sz w:val="20"/>
                <w:szCs w:val="20"/>
              </w:rPr>
              <w:t xml:space="preserve"> (Sic).</w:t>
            </w:r>
          </w:p>
        </w:tc>
      </w:tr>
      <w:tr w:rsidR="003379F3" w:rsidRPr="003379F3" w14:paraId="04DD8ED3" w14:textId="77777777" w:rsidTr="003379F3">
        <w:tc>
          <w:tcPr>
            <w:tcW w:w="3119" w:type="dxa"/>
          </w:tcPr>
          <w:p w14:paraId="68009A8D"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04122/INFOEM/IP/RR/2019</w:t>
            </w:r>
          </w:p>
        </w:tc>
        <w:tc>
          <w:tcPr>
            <w:tcW w:w="5812" w:type="dxa"/>
          </w:tcPr>
          <w:p w14:paraId="1B31F50C"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66928242" w14:textId="77777777" w:rsidR="003379F3" w:rsidRPr="003379F3" w:rsidRDefault="003379F3" w:rsidP="00281736">
            <w:pPr>
              <w:spacing w:line="360" w:lineRule="auto"/>
              <w:ind w:left="317" w:hanging="284"/>
              <w:jc w:val="both"/>
              <w:rPr>
                <w:rFonts w:ascii="Palatino Linotype" w:hAnsi="Palatino Linotype"/>
                <w:sz w:val="20"/>
                <w:szCs w:val="20"/>
              </w:rPr>
            </w:pPr>
          </w:p>
          <w:p w14:paraId="1D9C00F6"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niega la información de las actividades y se pide el registro de asistencia en el sentido de constatar la presencia del servidor público en su espacio de trabajo”</w:t>
            </w:r>
            <w:r w:rsidRPr="003379F3">
              <w:rPr>
                <w:rFonts w:ascii="Palatino Linotype" w:hAnsi="Palatino Linotype"/>
                <w:sz w:val="20"/>
                <w:szCs w:val="20"/>
              </w:rPr>
              <w:t xml:space="preserve"> (Sic).</w:t>
            </w:r>
          </w:p>
        </w:tc>
      </w:tr>
      <w:tr w:rsidR="003379F3" w:rsidRPr="003379F3" w14:paraId="39287A34" w14:textId="77777777" w:rsidTr="003379F3">
        <w:tc>
          <w:tcPr>
            <w:tcW w:w="3119" w:type="dxa"/>
          </w:tcPr>
          <w:p w14:paraId="42BCE3A2"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04123/INFOEM/IP/RR/2019</w:t>
            </w:r>
          </w:p>
        </w:tc>
        <w:tc>
          <w:tcPr>
            <w:tcW w:w="5812" w:type="dxa"/>
          </w:tcPr>
          <w:p w14:paraId="5287C014"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3CE09E80" w14:textId="77777777" w:rsidR="003379F3" w:rsidRPr="003379F3" w:rsidRDefault="003379F3" w:rsidP="00281736">
            <w:pPr>
              <w:spacing w:line="360" w:lineRule="auto"/>
              <w:ind w:left="317" w:hanging="284"/>
              <w:jc w:val="both"/>
              <w:rPr>
                <w:rFonts w:ascii="Palatino Linotype" w:hAnsi="Palatino Linotype"/>
                <w:sz w:val="20"/>
                <w:szCs w:val="20"/>
              </w:rPr>
            </w:pPr>
          </w:p>
          <w:p w14:paraId="102D692C"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niega la información de las actividades y se pide el registro de asistencia en el sentido de constatar la presencia del servidor público en su espacio de trabajo”</w:t>
            </w:r>
            <w:r w:rsidRPr="003379F3">
              <w:rPr>
                <w:rFonts w:ascii="Palatino Linotype" w:hAnsi="Palatino Linotype"/>
                <w:sz w:val="20"/>
                <w:szCs w:val="20"/>
              </w:rPr>
              <w:t xml:space="preserve"> (Sic).</w:t>
            </w:r>
          </w:p>
        </w:tc>
      </w:tr>
      <w:tr w:rsidR="003379F3" w:rsidRPr="003379F3" w14:paraId="32320AFB" w14:textId="77777777" w:rsidTr="003379F3">
        <w:tc>
          <w:tcPr>
            <w:tcW w:w="3119" w:type="dxa"/>
          </w:tcPr>
          <w:p w14:paraId="60E4DFBA"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04124/INFOEM/IP/RR/2019</w:t>
            </w:r>
          </w:p>
        </w:tc>
        <w:tc>
          <w:tcPr>
            <w:tcW w:w="5812" w:type="dxa"/>
          </w:tcPr>
          <w:p w14:paraId="4704F701"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2484B429" w14:textId="77777777" w:rsidR="003379F3" w:rsidRPr="003379F3" w:rsidRDefault="003379F3" w:rsidP="00281736">
            <w:pPr>
              <w:spacing w:line="360" w:lineRule="auto"/>
              <w:ind w:left="317" w:hanging="284"/>
              <w:jc w:val="both"/>
              <w:rPr>
                <w:rFonts w:ascii="Palatino Linotype" w:hAnsi="Palatino Linotype"/>
                <w:sz w:val="20"/>
                <w:szCs w:val="20"/>
              </w:rPr>
            </w:pPr>
          </w:p>
          <w:p w14:paraId="120057B9"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niega la información de las actividades y se pide el registro de asistencia en el sentido de constatar la presencia del servidor público en su espacio de trabajo”</w:t>
            </w:r>
            <w:r w:rsidRPr="003379F3">
              <w:rPr>
                <w:rFonts w:ascii="Palatino Linotype" w:hAnsi="Palatino Linotype"/>
                <w:sz w:val="20"/>
                <w:szCs w:val="20"/>
              </w:rPr>
              <w:t xml:space="preserve"> (Sic).</w:t>
            </w:r>
          </w:p>
        </w:tc>
      </w:tr>
      <w:tr w:rsidR="003379F3" w:rsidRPr="003379F3" w14:paraId="2F54C487" w14:textId="77777777" w:rsidTr="003379F3">
        <w:tc>
          <w:tcPr>
            <w:tcW w:w="3119" w:type="dxa"/>
          </w:tcPr>
          <w:p w14:paraId="44DC108E"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04125/INFOEM/IP/RR/2019</w:t>
            </w:r>
          </w:p>
        </w:tc>
        <w:tc>
          <w:tcPr>
            <w:tcW w:w="5812" w:type="dxa"/>
          </w:tcPr>
          <w:p w14:paraId="154901CF"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2CD715E7" w14:textId="77777777" w:rsidR="003379F3" w:rsidRPr="003379F3" w:rsidRDefault="003379F3" w:rsidP="00281736">
            <w:pPr>
              <w:spacing w:line="360" w:lineRule="auto"/>
              <w:ind w:left="317" w:hanging="284"/>
              <w:jc w:val="both"/>
              <w:rPr>
                <w:rFonts w:ascii="Palatino Linotype" w:hAnsi="Palatino Linotype"/>
                <w:sz w:val="20"/>
                <w:szCs w:val="20"/>
              </w:rPr>
            </w:pPr>
          </w:p>
          <w:p w14:paraId="52700AA2"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niega la información de las actividades y se pide el registro de asistencia en el sentido de constatar la presencia del servidor público en su espacio de trabajo”</w:t>
            </w:r>
            <w:r w:rsidRPr="003379F3">
              <w:rPr>
                <w:rFonts w:ascii="Palatino Linotype" w:hAnsi="Palatino Linotype"/>
                <w:sz w:val="20"/>
                <w:szCs w:val="20"/>
              </w:rPr>
              <w:t xml:space="preserve"> (Sic).</w:t>
            </w:r>
          </w:p>
        </w:tc>
      </w:tr>
      <w:tr w:rsidR="003379F3" w:rsidRPr="003379F3" w14:paraId="46EE7177" w14:textId="77777777" w:rsidTr="003379F3">
        <w:tc>
          <w:tcPr>
            <w:tcW w:w="3119" w:type="dxa"/>
          </w:tcPr>
          <w:p w14:paraId="62043EC4"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04126/INFOEM/IP/RR/2019</w:t>
            </w:r>
          </w:p>
        </w:tc>
        <w:tc>
          <w:tcPr>
            <w:tcW w:w="5812" w:type="dxa"/>
          </w:tcPr>
          <w:p w14:paraId="063AECA5"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1D952A65" w14:textId="77777777" w:rsidR="003379F3" w:rsidRPr="003379F3" w:rsidRDefault="003379F3" w:rsidP="00281736">
            <w:pPr>
              <w:spacing w:line="360" w:lineRule="auto"/>
              <w:ind w:left="317" w:hanging="284"/>
              <w:jc w:val="both"/>
              <w:rPr>
                <w:rFonts w:ascii="Palatino Linotype" w:hAnsi="Palatino Linotype"/>
                <w:sz w:val="20"/>
                <w:szCs w:val="20"/>
              </w:rPr>
            </w:pPr>
          </w:p>
          <w:p w14:paraId="7E881DDC"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niega la información de las actividades y se pide el registro de asistencia en el sentido de constatar la presencia del servidor público en su espacio de trabajo”</w:t>
            </w:r>
            <w:r w:rsidRPr="003379F3">
              <w:rPr>
                <w:rFonts w:ascii="Palatino Linotype" w:hAnsi="Palatino Linotype"/>
                <w:sz w:val="20"/>
                <w:szCs w:val="20"/>
              </w:rPr>
              <w:t xml:space="preserve"> (Sic).</w:t>
            </w:r>
          </w:p>
        </w:tc>
      </w:tr>
      <w:tr w:rsidR="003379F3" w:rsidRPr="003379F3" w14:paraId="23B6F86A" w14:textId="77777777" w:rsidTr="003379F3">
        <w:tc>
          <w:tcPr>
            <w:tcW w:w="3119" w:type="dxa"/>
          </w:tcPr>
          <w:p w14:paraId="4483B57A"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04127/INFOEM/IP/RR/2019</w:t>
            </w:r>
          </w:p>
        </w:tc>
        <w:tc>
          <w:tcPr>
            <w:tcW w:w="5812" w:type="dxa"/>
          </w:tcPr>
          <w:p w14:paraId="5048661C"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04820EED" w14:textId="77777777" w:rsidR="003379F3" w:rsidRPr="003379F3" w:rsidRDefault="003379F3" w:rsidP="00281736">
            <w:pPr>
              <w:spacing w:line="360" w:lineRule="auto"/>
              <w:ind w:left="317" w:hanging="284"/>
              <w:jc w:val="both"/>
              <w:rPr>
                <w:rFonts w:ascii="Palatino Linotype" w:hAnsi="Palatino Linotype"/>
                <w:sz w:val="20"/>
                <w:szCs w:val="20"/>
              </w:rPr>
            </w:pPr>
          </w:p>
          <w:p w14:paraId="0C8349E8"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niega la información de las actividades y se pide el registro de asistencia en el sentido de constatar la presencia del servidor público en su espacio de trabajo”</w:t>
            </w:r>
            <w:r w:rsidRPr="003379F3">
              <w:rPr>
                <w:rFonts w:ascii="Palatino Linotype" w:hAnsi="Palatino Linotype"/>
                <w:sz w:val="20"/>
                <w:szCs w:val="20"/>
              </w:rPr>
              <w:t xml:space="preserve"> (Sic).</w:t>
            </w:r>
          </w:p>
        </w:tc>
      </w:tr>
      <w:tr w:rsidR="003379F3" w:rsidRPr="003379F3" w14:paraId="316599DB" w14:textId="77777777" w:rsidTr="003379F3">
        <w:tc>
          <w:tcPr>
            <w:tcW w:w="3119" w:type="dxa"/>
          </w:tcPr>
          <w:p w14:paraId="3D64B7A6"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04128/INFOEM/IP/RR/2019</w:t>
            </w:r>
          </w:p>
        </w:tc>
        <w:tc>
          <w:tcPr>
            <w:tcW w:w="5812" w:type="dxa"/>
          </w:tcPr>
          <w:p w14:paraId="1139EBAF"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76134408" w14:textId="77777777" w:rsidR="003379F3" w:rsidRPr="003379F3" w:rsidRDefault="003379F3" w:rsidP="00281736">
            <w:pPr>
              <w:spacing w:line="360" w:lineRule="auto"/>
              <w:ind w:left="317" w:hanging="284"/>
              <w:jc w:val="both"/>
              <w:rPr>
                <w:rFonts w:ascii="Palatino Linotype" w:hAnsi="Palatino Linotype"/>
                <w:sz w:val="20"/>
                <w:szCs w:val="20"/>
              </w:rPr>
            </w:pPr>
          </w:p>
          <w:p w14:paraId="5C25CE3B"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niega la información de las actividades y se pide el registro de asistencia en el sentido de constatar la presencia del servidor público en su espacio de trabajo”</w:t>
            </w:r>
            <w:r w:rsidRPr="003379F3">
              <w:rPr>
                <w:rFonts w:ascii="Palatino Linotype" w:hAnsi="Palatino Linotype"/>
                <w:sz w:val="20"/>
                <w:szCs w:val="20"/>
              </w:rPr>
              <w:t xml:space="preserve"> (Sic).</w:t>
            </w:r>
          </w:p>
        </w:tc>
      </w:tr>
      <w:tr w:rsidR="003379F3" w:rsidRPr="003379F3" w14:paraId="4C326514" w14:textId="77777777" w:rsidTr="003379F3">
        <w:tc>
          <w:tcPr>
            <w:tcW w:w="3119" w:type="dxa"/>
          </w:tcPr>
          <w:p w14:paraId="21CC3A08"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04129/INFOEM/IP/RR/2019</w:t>
            </w:r>
          </w:p>
        </w:tc>
        <w:tc>
          <w:tcPr>
            <w:tcW w:w="5812" w:type="dxa"/>
          </w:tcPr>
          <w:p w14:paraId="55358C5B"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0256699C" w14:textId="77777777" w:rsidR="003379F3" w:rsidRPr="003379F3" w:rsidRDefault="003379F3" w:rsidP="00281736">
            <w:pPr>
              <w:spacing w:line="360" w:lineRule="auto"/>
              <w:ind w:left="317" w:hanging="284"/>
              <w:jc w:val="both"/>
              <w:rPr>
                <w:rFonts w:ascii="Palatino Linotype" w:hAnsi="Palatino Linotype"/>
                <w:sz w:val="20"/>
                <w:szCs w:val="20"/>
              </w:rPr>
            </w:pPr>
          </w:p>
          <w:p w14:paraId="481E4463"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niega la información de las actividades y se pide el registro de asistencia en el sentido de constatar la presencia del servidor público en su espacio de trabajo”</w:t>
            </w:r>
            <w:r w:rsidRPr="003379F3">
              <w:rPr>
                <w:rFonts w:ascii="Palatino Linotype" w:hAnsi="Palatino Linotype"/>
                <w:sz w:val="20"/>
                <w:szCs w:val="20"/>
              </w:rPr>
              <w:t xml:space="preserve"> (Sic).</w:t>
            </w:r>
          </w:p>
        </w:tc>
      </w:tr>
      <w:tr w:rsidR="003379F3" w:rsidRPr="003379F3" w14:paraId="21CBDA6B" w14:textId="77777777" w:rsidTr="003379F3">
        <w:tc>
          <w:tcPr>
            <w:tcW w:w="3119" w:type="dxa"/>
          </w:tcPr>
          <w:p w14:paraId="445C9C50"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04130/INFOEM/IP/RR/2019</w:t>
            </w:r>
          </w:p>
        </w:tc>
        <w:tc>
          <w:tcPr>
            <w:tcW w:w="5812" w:type="dxa"/>
          </w:tcPr>
          <w:p w14:paraId="31922767"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es lo pedido”</w:t>
            </w:r>
            <w:r w:rsidRPr="003379F3">
              <w:rPr>
                <w:rFonts w:ascii="Palatino Linotype" w:hAnsi="Palatino Linotype"/>
                <w:sz w:val="20"/>
                <w:szCs w:val="20"/>
              </w:rPr>
              <w:t xml:space="preserve"> (Sic).</w:t>
            </w:r>
          </w:p>
          <w:p w14:paraId="4EFE5A68" w14:textId="77777777" w:rsidR="003379F3" w:rsidRPr="003379F3" w:rsidRDefault="003379F3" w:rsidP="00281736">
            <w:pPr>
              <w:spacing w:line="360" w:lineRule="auto"/>
              <w:ind w:left="317" w:hanging="284"/>
              <w:jc w:val="both"/>
              <w:rPr>
                <w:rFonts w:ascii="Palatino Linotype" w:hAnsi="Palatino Linotype"/>
                <w:sz w:val="20"/>
                <w:szCs w:val="20"/>
              </w:rPr>
            </w:pPr>
          </w:p>
          <w:p w14:paraId="0EDF2645"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“En primer lugar el sujeto obligado no es ninguna autoridad y no se le intima en ningún sentido como dolosamente la sujeta que responde si miente y omite dar cumplimiento a las medidas de austeridad negando la información y violando el derecho de acceso a la información del solicitante”</w:t>
            </w:r>
            <w:r w:rsidRPr="003379F3">
              <w:rPr>
                <w:rFonts w:ascii="Palatino Linotype" w:hAnsi="Palatino Linotype"/>
                <w:sz w:val="20"/>
                <w:szCs w:val="20"/>
              </w:rPr>
              <w:t xml:space="preserve"> (Sic).</w:t>
            </w:r>
          </w:p>
        </w:tc>
      </w:tr>
      <w:tr w:rsidR="003379F3" w:rsidRPr="003379F3" w14:paraId="6483B8E2" w14:textId="77777777" w:rsidTr="003379F3">
        <w:tc>
          <w:tcPr>
            <w:tcW w:w="3119" w:type="dxa"/>
          </w:tcPr>
          <w:p w14:paraId="2486FAF0"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04132/INFOEM/IP/RR/2019</w:t>
            </w:r>
          </w:p>
        </w:tc>
        <w:tc>
          <w:tcPr>
            <w:tcW w:w="5812" w:type="dxa"/>
          </w:tcPr>
          <w:p w14:paraId="40750D67"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es lo pedido”</w:t>
            </w:r>
            <w:r w:rsidRPr="003379F3">
              <w:rPr>
                <w:rFonts w:ascii="Palatino Linotype" w:hAnsi="Palatino Linotype"/>
                <w:sz w:val="20"/>
                <w:szCs w:val="20"/>
              </w:rPr>
              <w:t xml:space="preserve"> (Sic).</w:t>
            </w:r>
          </w:p>
          <w:p w14:paraId="65900A59" w14:textId="77777777" w:rsidR="003379F3" w:rsidRPr="003379F3" w:rsidRDefault="003379F3" w:rsidP="00281736">
            <w:pPr>
              <w:spacing w:line="360" w:lineRule="auto"/>
              <w:ind w:left="317" w:hanging="284"/>
              <w:jc w:val="both"/>
              <w:rPr>
                <w:rFonts w:ascii="Palatino Linotype" w:hAnsi="Palatino Linotype"/>
                <w:sz w:val="20"/>
                <w:szCs w:val="20"/>
              </w:rPr>
            </w:pPr>
          </w:p>
          <w:p w14:paraId="61E9E1AE"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“En primer lugar el sujeto obligado no es ninguna autoridad y no se le intima en ningún sentido como dolosamente la sujeta que responde si miente y omite dar cumplimiento a las medidas de austeridad negando la información y violando el derecho de acceso a la información del solicitante”</w:t>
            </w:r>
            <w:r w:rsidRPr="003379F3">
              <w:rPr>
                <w:rFonts w:ascii="Palatino Linotype" w:hAnsi="Palatino Linotype"/>
                <w:sz w:val="20"/>
                <w:szCs w:val="20"/>
              </w:rPr>
              <w:t xml:space="preserve"> (Sic).</w:t>
            </w:r>
          </w:p>
        </w:tc>
      </w:tr>
      <w:tr w:rsidR="003379F3" w:rsidRPr="003379F3" w14:paraId="521D4C23" w14:textId="77777777" w:rsidTr="003379F3">
        <w:tc>
          <w:tcPr>
            <w:tcW w:w="3119" w:type="dxa"/>
          </w:tcPr>
          <w:p w14:paraId="2C58ACCA"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04133/INFOEM/IP/RR/2019</w:t>
            </w:r>
          </w:p>
        </w:tc>
        <w:tc>
          <w:tcPr>
            <w:tcW w:w="5812" w:type="dxa"/>
          </w:tcPr>
          <w:p w14:paraId="49C3F15F"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es lo pedido”</w:t>
            </w:r>
            <w:r w:rsidRPr="003379F3">
              <w:rPr>
                <w:rFonts w:ascii="Palatino Linotype" w:hAnsi="Palatino Linotype"/>
                <w:sz w:val="20"/>
                <w:szCs w:val="20"/>
              </w:rPr>
              <w:t xml:space="preserve"> (Sic).</w:t>
            </w:r>
          </w:p>
          <w:p w14:paraId="7D0FAE96" w14:textId="77777777" w:rsidR="003379F3" w:rsidRPr="003379F3" w:rsidRDefault="003379F3" w:rsidP="00281736">
            <w:pPr>
              <w:spacing w:line="360" w:lineRule="auto"/>
              <w:ind w:left="317" w:hanging="284"/>
              <w:jc w:val="both"/>
              <w:rPr>
                <w:rFonts w:ascii="Palatino Linotype" w:hAnsi="Palatino Linotype"/>
                <w:sz w:val="20"/>
                <w:szCs w:val="20"/>
              </w:rPr>
            </w:pPr>
          </w:p>
          <w:p w14:paraId="5DA9B1F7"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“En primer lugar el sujeto obligado no es ninguna autoridad y no se le intima en ningún sentido como dolosamente la sujeta que responde si miente y omite dar cumplimiento a las medidas de austeridad negando la información y violando el derecho de acceso a la información del solicitante”</w:t>
            </w:r>
            <w:r w:rsidRPr="003379F3">
              <w:rPr>
                <w:rFonts w:ascii="Palatino Linotype" w:hAnsi="Palatino Linotype"/>
                <w:sz w:val="20"/>
                <w:szCs w:val="20"/>
              </w:rPr>
              <w:t xml:space="preserve"> (Sic).</w:t>
            </w:r>
          </w:p>
        </w:tc>
      </w:tr>
      <w:tr w:rsidR="003379F3" w:rsidRPr="003379F3" w14:paraId="0B2CC0D4" w14:textId="77777777" w:rsidTr="003379F3">
        <w:tc>
          <w:tcPr>
            <w:tcW w:w="3119" w:type="dxa"/>
          </w:tcPr>
          <w:p w14:paraId="48FEBAC6"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04134/INFOEM/IP/RR/2019</w:t>
            </w:r>
          </w:p>
        </w:tc>
        <w:tc>
          <w:tcPr>
            <w:tcW w:w="5812" w:type="dxa"/>
          </w:tcPr>
          <w:p w14:paraId="4AFDB334"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es lo pedido”</w:t>
            </w:r>
            <w:r w:rsidRPr="003379F3">
              <w:rPr>
                <w:rFonts w:ascii="Palatino Linotype" w:hAnsi="Palatino Linotype"/>
                <w:sz w:val="20"/>
                <w:szCs w:val="20"/>
              </w:rPr>
              <w:t xml:space="preserve"> (Sic).</w:t>
            </w:r>
          </w:p>
          <w:p w14:paraId="01D0AC55" w14:textId="77777777" w:rsidR="003379F3" w:rsidRPr="003379F3" w:rsidRDefault="003379F3" w:rsidP="00281736">
            <w:pPr>
              <w:spacing w:line="360" w:lineRule="auto"/>
              <w:ind w:left="317" w:hanging="284"/>
              <w:jc w:val="both"/>
              <w:rPr>
                <w:rFonts w:ascii="Palatino Linotype" w:hAnsi="Palatino Linotype"/>
                <w:sz w:val="20"/>
                <w:szCs w:val="20"/>
              </w:rPr>
            </w:pPr>
          </w:p>
          <w:p w14:paraId="3D6FF592"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“En primer lugar el sujeto obligado no es ninguna autoridad y no se le intima en ningún sentido como dolosamente la sujeta que responde si miente y omite dar cumplimiento a las medidas de austeridad negando la información y violando el derecho de acceso a la información del solicitante”</w:t>
            </w:r>
            <w:r w:rsidRPr="003379F3">
              <w:rPr>
                <w:rFonts w:ascii="Palatino Linotype" w:hAnsi="Palatino Linotype"/>
                <w:sz w:val="20"/>
                <w:szCs w:val="20"/>
              </w:rPr>
              <w:t xml:space="preserve"> (Sic).</w:t>
            </w:r>
          </w:p>
        </w:tc>
      </w:tr>
      <w:tr w:rsidR="003379F3" w:rsidRPr="003379F3" w14:paraId="0005EA15" w14:textId="77777777" w:rsidTr="003379F3">
        <w:tc>
          <w:tcPr>
            <w:tcW w:w="3119" w:type="dxa"/>
          </w:tcPr>
          <w:p w14:paraId="4EEE46E1"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04135/INFOEM/IP/RR/2019</w:t>
            </w:r>
          </w:p>
        </w:tc>
        <w:tc>
          <w:tcPr>
            <w:tcW w:w="5812" w:type="dxa"/>
          </w:tcPr>
          <w:p w14:paraId="6E0CECFD"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es lo pedido”</w:t>
            </w:r>
            <w:r w:rsidRPr="003379F3">
              <w:rPr>
                <w:rFonts w:ascii="Palatino Linotype" w:hAnsi="Palatino Linotype"/>
                <w:sz w:val="20"/>
                <w:szCs w:val="20"/>
              </w:rPr>
              <w:t xml:space="preserve"> (Sic).</w:t>
            </w:r>
          </w:p>
          <w:p w14:paraId="00ECA66B" w14:textId="77777777" w:rsidR="003379F3" w:rsidRPr="003379F3" w:rsidRDefault="003379F3" w:rsidP="00281736">
            <w:pPr>
              <w:spacing w:line="360" w:lineRule="auto"/>
              <w:ind w:left="317" w:hanging="284"/>
              <w:jc w:val="both"/>
              <w:rPr>
                <w:rFonts w:ascii="Palatino Linotype" w:hAnsi="Palatino Linotype"/>
                <w:sz w:val="20"/>
                <w:szCs w:val="20"/>
              </w:rPr>
            </w:pPr>
          </w:p>
          <w:p w14:paraId="11B8F7C5"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“En primer lugar el sujeto obligado no es ninguna autoridad y no se le intima en ningún sentido como dolosamente la sujeta que responde si miente y omite dar cumplimiento a las medidas de austeridad negando la información y violando el derecho de acceso a la información del solicitante”</w:t>
            </w:r>
            <w:r w:rsidRPr="003379F3">
              <w:rPr>
                <w:rFonts w:ascii="Palatino Linotype" w:hAnsi="Palatino Linotype"/>
                <w:sz w:val="20"/>
                <w:szCs w:val="20"/>
              </w:rPr>
              <w:t xml:space="preserve"> (Sic).</w:t>
            </w:r>
          </w:p>
        </w:tc>
      </w:tr>
      <w:tr w:rsidR="003379F3" w:rsidRPr="003379F3" w14:paraId="1B35DE91" w14:textId="77777777" w:rsidTr="003379F3">
        <w:tc>
          <w:tcPr>
            <w:tcW w:w="3119" w:type="dxa"/>
          </w:tcPr>
          <w:p w14:paraId="7DF1D85E"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04136/INFOEM/IP/RR/2019</w:t>
            </w:r>
          </w:p>
        </w:tc>
        <w:tc>
          <w:tcPr>
            <w:tcW w:w="5812" w:type="dxa"/>
          </w:tcPr>
          <w:p w14:paraId="640B439B"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“Cobran por un concepto distinto”</w:t>
            </w:r>
            <w:r w:rsidRPr="003379F3">
              <w:rPr>
                <w:rFonts w:ascii="Palatino Linotype" w:hAnsi="Palatino Linotype"/>
                <w:sz w:val="20"/>
                <w:szCs w:val="20"/>
              </w:rPr>
              <w:t xml:space="preserve"> (Sic).</w:t>
            </w:r>
          </w:p>
          <w:p w14:paraId="1F2D7C62" w14:textId="77777777" w:rsidR="003379F3" w:rsidRPr="003379F3" w:rsidRDefault="003379F3" w:rsidP="00281736">
            <w:pPr>
              <w:spacing w:line="360" w:lineRule="auto"/>
              <w:ind w:left="317" w:hanging="284"/>
              <w:jc w:val="both"/>
              <w:rPr>
                <w:rFonts w:ascii="Palatino Linotype" w:hAnsi="Palatino Linotype"/>
                <w:sz w:val="20"/>
                <w:szCs w:val="20"/>
              </w:rPr>
            </w:pPr>
          </w:p>
          <w:p w14:paraId="2F0984BC"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“No se entrega la relación solicitada y la persona que da la respuesta busca sacar alevosamente ventaja de lo económico y quiere cobrar por algo que no es lo que se le solicita, ya que lo que se está pidiendo es una relación y conceptos”</w:t>
            </w:r>
            <w:r w:rsidRPr="003379F3">
              <w:rPr>
                <w:rFonts w:ascii="Palatino Linotype" w:hAnsi="Palatino Linotype"/>
                <w:sz w:val="20"/>
                <w:szCs w:val="20"/>
              </w:rPr>
              <w:t xml:space="preserve"> (Sic).</w:t>
            </w:r>
          </w:p>
        </w:tc>
      </w:tr>
      <w:tr w:rsidR="003379F3" w:rsidRPr="003379F3" w14:paraId="0A26C319" w14:textId="77777777" w:rsidTr="003379F3">
        <w:tc>
          <w:tcPr>
            <w:tcW w:w="3119" w:type="dxa"/>
          </w:tcPr>
          <w:p w14:paraId="7CA811FA"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04137/INFOEM/IP/RR/2019</w:t>
            </w:r>
          </w:p>
        </w:tc>
        <w:tc>
          <w:tcPr>
            <w:tcW w:w="5812" w:type="dxa"/>
          </w:tcPr>
          <w:p w14:paraId="25B6E25B"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entrega lo pedido”</w:t>
            </w:r>
            <w:r w:rsidRPr="003379F3">
              <w:rPr>
                <w:rFonts w:ascii="Palatino Linotype" w:hAnsi="Palatino Linotype"/>
                <w:sz w:val="20"/>
                <w:szCs w:val="20"/>
              </w:rPr>
              <w:t xml:space="preserve"> (Sic).</w:t>
            </w:r>
          </w:p>
          <w:p w14:paraId="741677B9" w14:textId="77777777" w:rsidR="003379F3" w:rsidRPr="003379F3" w:rsidRDefault="003379F3" w:rsidP="00281736">
            <w:pPr>
              <w:spacing w:line="360" w:lineRule="auto"/>
              <w:ind w:left="317" w:hanging="284"/>
              <w:jc w:val="both"/>
              <w:rPr>
                <w:rFonts w:ascii="Palatino Linotype" w:hAnsi="Palatino Linotype"/>
                <w:sz w:val="20"/>
                <w:szCs w:val="20"/>
              </w:rPr>
            </w:pPr>
          </w:p>
          <w:p w14:paraId="1CFBFD07"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“Sin una causa </w:t>
            </w:r>
            <w:proofErr w:type="spellStart"/>
            <w:r w:rsidRPr="003379F3">
              <w:rPr>
                <w:rFonts w:ascii="Palatino Linotype" w:hAnsi="Palatino Linotype"/>
                <w:i/>
                <w:sz w:val="20"/>
                <w:szCs w:val="20"/>
              </w:rPr>
              <w:t>justificadsa</w:t>
            </w:r>
            <w:proofErr w:type="spellEnd"/>
            <w:r w:rsidRPr="003379F3">
              <w:rPr>
                <w:rFonts w:ascii="Palatino Linotype" w:hAnsi="Palatino Linotype"/>
                <w:i/>
                <w:sz w:val="20"/>
                <w:szCs w:val="20"/>
              </w:rPr>
              <w:t xml:space="preserve"> solo se refiere que la información está en proceso, es decir, o se está manipulando o se está negando”</w:t>
            </w:r>
            <w:r w:rsidRPr="003379F3">
              <w:rPr>
                <w:rFonts w:ascii="Palatino Linotype" w:hAnsi="Palatino Linotype"/>
                <w:sz w:val="20"/>
                <w:szCs w:val="20"/>
              </w:rPr>
              <w:t xml:space="preserve"> (Sic).</w:t>
            </w:r>
          </w:p>
        </w:tc>
      </w:tr>
      <w:tr w:rsidR="003379F3" w:rsidRPr="003379F3" w14:paraId="7613A70E" w14:textId="77777777" w:rsidTr="003379F3">
        <w:tc>
          <w:tcPr>
            <w:tcW w:w="3119" w:type="dxa"/>
          </w:tcPr>
          <w:p w14:paraId="0C17497D"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04138/INFOEM/IP/RR/2019</w:t>
            </w:r>
          </w:p>
        </w:tc>
        <w:tc>
          <w:tcPr>
            <w:tcW w:w="5812" w:type="dxa"/>
          </w:tcPr>
          <w:p w14:paraId="15AA1331"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entrega lo pedido”</w:t>
            </w:r>
            <w:r w:rsidRPr="003379F3">
              <w:rPr>
                <w:rFonts w:ascii="Palatino Linotype" w:hAnsi="Palatino Linotype"/>
                <w:sz w:val="20"/>
                <w:szCs w:val="20"/>
              </w:rPr>
              <w:t xml:space="preserve"> (Sic).</w:t>
            </w:r>
          </w:p>
          <w:p w14:paraId="38AF0E13" w14:textId="77777777" w:rsidR="003379F3" w:rsidRPr="003379F3" w:rsidRDefault="003379F3" w:rsidP="00281736">
            <w:pPr>
              <w:spacing w:line="360" w:lineRule="auto"/>
              <w:ind w:left="317" w:hanging="284"/>
              <w:jc w:val="both"/>
              <w:rPr>
                <w:rFonts w:ascii="Palatino Linotype" w:hAnsi="Palatino Linotype"/>
                <w:sz w:val="20"/>
                <w:szCs w:val="20"/>
              </w:rPr>
            </w:pPr>
          </w:p>
          <w:p w14:paraId="2EBBCF7C"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niega la información sin fundamento legal alguno, sabedores que si se genera, posee y administra”</w:t>
            </w:r>
            <w:r w:rsidRPr="003379F3">
              <w:rPr>
                <w:rFonts w:ascii="Palatino Linotype" w:hAnsi="Palatino Linotype"/>
                <w:sz w:val="20"/>
                <w:szCs w:val="20"/>
              </w:rPr>
              <w:t xml:space="preserve"> (Sic).</w:t>
            </w:r>
          </w:p>
        </w:tc>
      </w:tr>
      <w:tr w:rsidR="003379F3" w:rsidRPr="003379F3" w14:paraId="60D4F217" w14:textId="77777777" w:rsidTr="003379F3">
        <w:tc>
          <w:tcPr>
            <w:tcW w:w="3119" w:type="dxa"/>
          </w:tcPr>
          <w:p w14:paraId="6AFCAA36"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04139/INFOEM/IP/RR/2019</w:t>
            </w:r>
          </w:p>
        </w:tc>
        <w:tc>
          <w:tcPr>
            <w:tcW w:w="5812" w:type="dxa"/>
          </w:tcPr>
          <w:p w14:paraId="1A012452"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entrega lo pedido”</w:t>
            </w:r>
            <w:r w:rsidRPr="003379F3">
              <w:rPr>
                <w:rFonts w:ascii="Palatino Linotype" w:hAnsi="Palatino Linotype"/>
                <w:sz w:val="20"/>
                <w:szCs w:val="20"/>
              </w:rPr>
              <w:t xml:space="preserve"> (Sic).</w:t>
            </w:r>
          </w:p>
          <w:p w14:paraId="38DB2ABE" w14:textId="77777777" w:rsidR="003379F3" w:rsidRPr="003379F3" w:rsidRDefault="003379F3" w:rsidP="00281736">
            <w:pPr>
              <w:spacing w:line="360" w:lineRule="auto"/>
              <w:ind w:left="317" w:hanging="284"/>
              <w:jc w:val="both"/>
              <w:rPr>
                <w:rFonts w:ascii="Palatino Linotype" w:hAnsi="Palatino Linotype"/>
                <w:sz w:val="20"/>
                <w:szCs w:val="20"/>
              </w:rPr>
            </w:pPr>
          </w:p>
          <w:p w14:paraId="4B038367"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“Se niega la información en atención que es una información que debe tenerse, invitando al </w:t>
            </w:r>
            <w:proofErr w:type="spellStart"/>
            <w:r w:rsidRPr="003379F3">
              <w:rPr>
                <w:rFonts w:ascii="Palatino Linotype" w:hAnsi="Palatino Linotype"/>
                <w:i/>
                <w:sz w:val="20"/>
                <w:szCs w:val="20"/>
              </w:rPr>
              <w:t>Infoem</w:t>
            </w:r>
            <w:proofErr w:type="spellEnd"/>
            <w:r w:rsidRPr="003379F3">
              <w:rPr>
                <w:rFonts w:ascii="Palatino Linotype" w:hAnsi="Palatino Linotype"/>
                <w:i/>
                <w:sz w:val="20"/>
                <w:szCs w:val="20"/>
              </w:rPr>
              <w:t xml:space="preserve"> que de ser el caso se sancione al Sujeto Obligado por no poseer la información o en su defecto negarse a proporcionar este importante requerimiento”</w:t>
            </w:r>
            <w:r w:rsidRPr="003379F3">
              <w:rPr>
                <w:rFonts w:ascii="Palatino Linotype" w:hAnsi="Palatino Linotype"/>
                <w:sz w:val="20"/>
                <w:szCs w:val="20"/>
              </w:rPr>
              <w:t xml:space="preserve"> (Sic).</w:t>
            </w:r>
          </w:p>
        </w:tc>
      </w:tr>
      <w:tr w:rsidR="003379F3" w:rsidRPr="003379F3" w14:paraId="782DB484" w14:textId="77777777" w:rsidTr="003379F3">
        <w:tc>
          <w:tcPr>
            <w:tcW w:w="3119" w:type="dxa"/>
          </w:tcPr>
          <w:p w14:paraId="645836DE"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04140/INFOEM/IP/RR/2019</w:t>
            </w:r>
          </w:p>
        </w:tc>
        <w:tc>
          <w:tcPr>
            <w:tcW w:w="5812" w:type="dxa"/>
          </w:tcPr>
          <w:p w14:paraId="57222C67"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dan lo pedido”</w:t>
            </w:r>
            <w:r w:rsidRPr="003379F3">
              <w:rPr>
                <w:rFonts w:ascii="Palatino Linotype" w:hAnsi="Palatino Linotype"/>
                <w:sz w:val="20"/>
                <w:szCs w:val="20"/>
              </w:rPr>
              <w:t xml:space="preserve"> (Sic).</w:t>
            </w:r>
          </w:p>
          <w:p w14:paraId="550E3DD7" w14:textId="77777777" w:rsidR="003379F3" w:rsidRPr="003379F3" w:rsidRDefault="003379F3" w:rsidP="00281736">
            <w:pPr>
              <w:spacing w:line="360" w:lineRule="auto"/>
              <w:ind w:left="317" w:hanging="284"/>
              <w:jc w:val="both"/>
              <w:rPr>
                <w:rFonts w:ascii="Palatino Linotype" w:hAnsi="Palatino Linotype"/>
                <w:sz w:val="20"/>
                <w:szCs w:val="20"/>
              </w:rPr>
            </w:pPr>
          </w:p>
          <w:p w14:paraId="1E673374"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“Se menciona que los expedientes solicitados son información confidencial, sin causa legal que así lo determine y al haberse solicitado en versión pública, estos no se entregan </w:t>
            </w:r>
            <w:proofErr w:type="spellStart"/>
            <w:r w:rsidRPr="003379F3">
              <w:rPr>
                <w:rFonts w:ascii="Palatino Linotype" w:hAnsi="Palatino Linotype"/>
                <w:i/>
                <w:sz w:val="20"/>
                <w:szCs w:val="20"/>
              </w:rPr>
              <w:t>violandose</w:t>
            </w:r>
            <w:proofErr w:type="spellEnd"/>
            <w:r w:rsidRPr="003379F3">
              <w:rPr>
                <w:rFonts w:ascii="Palatino Linotype" w:hAnsi="Palatino Linotype"/>
                <w:i/>
                <w:sz w:val="20"/>
                <w:szCs w:val="20"/>
              </w:rPr>
              <w:t xml:space="preserve"> el derecho de acceso a la información”</w:t>
            </w:r>
            <w:r w:rsidRPr="003379F3">
              <w:rPr>
                <w:rFonts w:ascii="Palatino Linotype" w:hAnsi="Palatino Linotype"/>
                <w:sz w:val="20"/>
                <w:szCs w:val="20"/>
              </w:rPr>
              <w:t xml:space="preserve"> (Sic).</w:t>
            </w:r>
          </w:p>
        </w:tc>
      </w:tr>
      <w:tr w:rsidR="003379F3" w:rsidRPr="003379F3" w14:paraId="253ACF82" w14:textId="77777777" w:rsidTr="003379F3">
        <w:tc>
          <w:tcPr>
            <w:tcW w:w="3119" w:type="dxa"/>
          </w:tcPr>
          <w:p w14:paraId="0C7321D2"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04141/INFOEM/IP/RR/2019</w:t>
            </w:r>
          </w:p>
        </w:tc>
        <w:tc>
          <w:tcPr>
            <w:tcW w:w="5812" w:type="dxa"/>
          </w:tcPr>
          <w:p w14:paraId="7B078649"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da lo pedido”</w:t>
            </w:r>
            <w:r w:rsidRPr="003379F3">
              <w:rPr>
                <w:rFonts w:ascii="Palatino Linotype" w:hAnsi="Palatino Linotype"/>
                <w:sz w:val="20"/>
                <w:szCs w:val="20"/>
              </w:rPr>
              <w:t xml:space="preserve"> (Sic).</w:t>
            </w:r>
          </w:p>
          <w:p w14:paraId="6AB7AAB5" w14:textId="77777777" w:rsidR="003379F3" w:rsidRPr="003379F3" w:rsidRDefault="003379F3" w:rsidP="00281736">
            <w:pPr>
              <w:spacing w:line="360" w:lineRule="auto"/>
              <w:ind w:left="317" w:hanging="284"/>
              <w:jc w:val="both"/>
              <w:rPr>
                <w:rFonts w:ascii="Palatino Linotype" w:hAnsi="Palatino Linotype"/>
                <w:sz w:val="20"/>
                <w:szCs w:val="20"/>
              </w:rPr>
            </w:pPr>
          </w:p>
          <w:p w14:paraId="231CDC44"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“Se menciona que los expedientes solicitados son información confidencial, sin causa legal que así lo determine y al haberse solicitado en versión pública, estos no se entregan </w:t>
            </w:r>
            <w:proofErr w:type="spellStart"/>
            <w:r w:rsidRPr="003379F3">
              <w:rPr>
                <w:rFonts w:ascii="Palatino Linotype" w:hAnsi="Palatino Linotype"/>
                <w:i/>
                <w:sz w:val="20"/>
                <w:szCs w:val="20"/>
              </w:rPr>
              <w:t>violandose</w:t>
            </w:r>
            <w:proofErr w:type="spellEnd"/>
            <w:r w:rsidRPr="003379F3">
              <w:rPr>
                <w:rFonts w:ascii="Palatino Linotype" w:hAnsi="Palatino Linotype"/>
                <w:i/>
                <w:sz w:val="20"/>
                <w:szCs w:val="20"/>
              </w:rPr>
              <w:t xml:space="preserve"> el derecho de acceso a la información”</w:t>
            </w:r>
            <w:r w:rsidRPr="003379F3">
              <w:rPr>
                <w:rFonts w:ascii="Palatino Linotype" w:hAnsi="Palatino Linotype"/>
                <w:sz w:val="20"/>
                <w:szCs w:val="20"/>
              </w:rPr>
              <w:t xml:space="preserve"> (Sic).</w:t>
            </w:r>
          </w:p>
        </w:tc>
      </w:tr>
      <w:tr w:rsidR="003379F3" w:rsidRPr="003379F3" w14:paraId="5F745EDF" w14:textId="77777777" w:rsidTr="003379F3">
        <w:tc>
          <w:tcPr>
            <w:tcW w:w="3119" w:type="dxa"/>
          </w:tcPr>
          <w:p w14:paraId="5C37678C"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04142/INFOEM/IP/RR/2019</w:t>
            </w:r>
          </w:p>
        </w:tc>
        <w:tc>
          <w:tcPr>
            <w:tcW w:w="5812" w:type="dxa"/>
          </w:tcPr>
          <w:p w14:paraId="603333EE"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da lo pedido”</w:t>
            </w:r>
            <w:r w:rsidRPr="003379F3">
              <w:rPr>
                <w:rFonts w:ascii="Palatino Linotype" w:hAnsi="Palatino Linotype"/>
                <w:sz w:val="20"/>
                <w:szCs w:val="20"/>
              </w:rPr>
              <w:t xml:space="preserve"> (Sic).</w:t>
            </w:r>
          </w:p>
          <w:p w14:paraId="275C1D6F" w14:textId="77777777" w:rsidR="003379F3" w:rsidRPr="003379F3" w:rsidRDefault="003379F3" w:rsidP="00281736">
            <w:pPr>
              <w:spacing w:line="360" w:lineRule="auto"/>
              <w:ind w:left="317" w:hanging="284"/>
              <w:jc w:val="both"/>
              <w:rPr>
                <w:rFonts w:ascii="Palatino Linotype" w:hAnsi="Palatino Linotype"/>
                <w:sz w:val="20"/>
                <w:szCs w:val="20"/>
              </w:rPr>
            </w:pPr>
          </w:p>
          <w:p w14:paraId="13E1FB5A"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“Se menciona que los expedientes solicitados son información confidencial, sin causa legal que así lo determine y al haberse solicitado en versión pública, estos no se entregan </w:t>
            </w:r>
            <w:proofErr w:type="spellStart"/>
            <w:r w:rsidRPr="003379F3">
              <w:rPr>
                <w:rFonts w:ascii="Palatino Linotype" w:hAnsi="Palatino Linotype"/>
                <w:i/>
                <w:sz w:val="20"/>
                <w:szCs w:val="20"/>
              </w:rPr>
              <w:t>violandose</w:t>
            </w:r>
            <w:proofErr w:type="spellEnd"/>
            <w:r w:rsidRPr="003379F3">
              <w:rPr>
                <w:rFonts w:ascii="Palatino Linotype" w:hAnsi="Palatino Linotype"/>
                <w:i/>
                <w:sz w:val="20"/>
                <w:szCs w:val="20"/>
              </w:rPr>
              <w:t xml:space="preserve"> el derecho de acceso a la información”</w:t>
            </w:r>
            <w:r w:rsidRPr="003379F3">
              <w:rPr>
                <w:rFonts w:ascii="Palatino Linotype" w:hAnsi="Palatino Linotype"/>
                <w:sz w:val="20"/>
                <w:szCs w:val="20"/>
              </w:rPr>
              <w:t xml:space="preserve"> (Sic).</w:t>
            </w:r>
          </w:p>
        </w:tc>
      </w:tr>
      <w:tr w:rsidR="003379F3" w:rsidRPr="003379F3" w14:paraId="0D9BDC67" w14:textId="77777777" w:rsidTr="003379F3">
        <w:tc>
          <w:tcPr>
            <w:tcW w:w="3119" w:type="dxa"/>
          </w:tcPr>
          <w:p w14:paraId="0E686D2D"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04143/INFOEM/IP/RR/2019</w:t>
            </w:r>
          </w:p>
        </w:tc>
        <w:tc>
          <w:tcPr>
            <w:tcW w:w="5812" w:type="dxa"/>
          </w:tcPr>
          <w:p w14:paraId="619D5824"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da lo pedido”</w:t>
            </w:r>
            <w:r w:rsidRPr="003379F3">
              <w:rPr>
                <w:rFonts w:ascii="Palatino Linotype" w:hAnsi="Palatino Linotype"/>
                <w:sz w:val="20"/>
                <w:szCs w:val="20"/>
              </w:rPr>
              <w:t xml:space="preserve"> (Sic).</w:t>
            </w:r>
          </w:p>
          <w:p w14:paraId="6C4B551C" w14:textId="77777777" w:rsidR="003379F3" w:rsidRPr="003379F3" w:rsidRDefault="003379F3" w:rsidP="00281736">
            <w:pPr>
              <w:spacing w:line="360" w:lineRule="auto"/>
              <w:ind w:left="317" w:hanging="284"/>
              <w:jc w:val="both"/>
              <w:rPr>
                <w:rFonts w:ascii="Palatino Linotype" w:hAnsi="Palatino Linotype"/>
                <w:sz w:val="20"/>
                <w:szCs w:val="20"/>
              </w:rPr>
            </w:pPr>
          </w:p>
          <w:p w14:paraId="210D12ED"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“Se menciona que los expedientes solicitados son información confidencial, sin causa legal que así lo determine y al haberse solicitado en versión pública, estos no se entregan </w:t>
            </w:r>
            <w:proofErr w:type="spellStart"/>
            <w:r w:rsidRPr="003379F3">
              <w:rPr>
                <w:rFonts w:ascii="Palatino Linotype" w:hAnsi="Palatino Linotype"/>
                <w:i/>
                <w:sz w:val="20"/>
                <w:szCs w:val="20"/>
              </w:rPr>
              <w:t>violandose</w:t>
            </w:r>
            <w:proofErr w:type="spellEnd"/>
            <w:r w:rsidRPr="003379F3">
              <w:rPr>
                <w:rFonts w:ascii="Palatino Linotype" w:hAnsi="Palatino Linotype"/>
                <w:i/>
                <w:sz w:val="20"/>
                <w:szCs w:val="20"/>
              </w:rPr>
              <w:t xml:space="preserve"> el derecho de acceso a la información”</w:t>
            </w:r>
            <w:r w:rsidRPr="003379F3">
              <w:rPr>
                <w:rFonts w:ascii="Palatino Linotype" w:hAnsi="Palatino Linotype"/>
                <w:sz w:val="20"/>
                <w:szCs w:val="20"/>
              </w:rPr>
              <w:t xml:space="preserve"> (Sic).</w:t>
            </w:r>
          </w:p>
        </w:tc>
      </w:tr>
      <w:tr w:rsidR="003379F3" w:rsidRPr="003379F3" w14:paraId="54DF3E02" w14:textId="77777777" w:rsidTr="003379F3">
        <w:tc>
          <w:tcPr>
            <w:tcW w:w="3119" w:type="dxa"/>
          </w:tcPr>
          <w:p w14:paraId="2F6307C7"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04144/INFOEM/IP/RR/2019</w:t>
            </w:r>
          </w:p>
        </w:tc>
        <w:tc>
          <w:tcPr>
            <w:tcW w:w="5812" w:type="dxa"/>
          </w:tcPr>
          <w:p w14:paraId="702CAACF"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da lo pedido”</w:t>
            </w:r>
            <w:r w:rsidRPr="003379F3">
              <w:rPr>
                <w:rFonts w:ascii="Palatino Linotype" w:hAnsi="Palatino Linotype"/>
                <w:sz w:val="20"/>
                <w:szCs w:val="20"/>
              </w:rPr>
              <w:t xml:space="preserve"> (Sic).</w:t>
            </w:r>
          </w:p>
          <w:p w14:paraId="7CA1AE99" w14:textId="77777777" w:rsidR="003379F3" w:rsidRPr="003379F3" w:rsidRDefault="003379F3" w:rsidP="00281736">
            <w:pPr>
              <w:spacing w:line="360" w:lineRule="auto"/>
              <w:ind w:left="317" w:hanging="284"/>
              <w:jc w:val="both"/>
              <w:rPr>
                <w:rFonts w:ascii="Palatino Linotype" w:hAnsi="Palatino Linotype"/>
                <w:sz w:val="20"/>
                <w:szCs w:val="20"/>
              </w:rPr>
            </w:pPr>
          </w:p>
          <w:p w14:paraId="61B416E5"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“Se menciona que los expedientes solicitados son información confidencial, sin causa legal que así lo determine y al haberse solicitado en versión pública, estos no se entregan </w:t>
            </w:r>
            <w:proofErr w:type="spellStart"/>
            <w:r w:rsidRPr="003379F3">
              <w:rPr>
                <w:rFonts w:ascii="Palatino Linotype" w:hAnsi="Palatino Linotype"/>
                <w:i/>
                <w:sz w:val="20"/>
                <w:szCs w:val="20"/>
              </w:rPr>
              <w:t>violandose</w:t>
            </w:r>
            <w:proofErr w:type="spellEnd"/>
            <w:r w:rsidRPr="003379F3">
              <w:rPr>
                <w:rFonts w:ascii="Palatino Linotype" w:hAnsi="Palatino Linotype"/>
                <w:i/>
                <w:sz w:val="20"/>
                <w:szCs w:val="20"/>
              </w:rPr>
              <w:t xml:space="preserve"> el derecho de acceso a la información”</w:t>
            </w:r>
            <w:r w:rsidRPr="003379F3">
              <w:rPr>
                <w:rFonts w:ascii="Palatino Linotype" w:hAnsi="Palatino Linotype"/>
                <w:sz w:val="20"/>
                <w:szCs w:val="20"/>
              </w:rPr>
              <w:t xml:space="preserve"> (Sic).</w:t>
            </w:r>
          </w:p>
        </w:tc>
      </w:tr>
      <w:tr w:rsidR="003379F3" w:rsidRPr="003379F3" w14:paraId="130D259C" w14:textId="77777777" w:rsidTr="003379F3">
        <w:tc>
          <w:tcPr>
            <w:tcW w:w="3119" w:type="dxa"/>
          </w:tcPr>
          <w:p w14:paraId="135AC55F"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04145/INFOEM/IP/RR/2019</w:t>
            </w:r>
          </w:p>
        </w:tc>
        <w:tc>
          <w:tcPr>
            <w:tcW w:w="5812" w:type="dxa"/>
          </w:tcPr>
          <w:p w14:paraId="58F2958C"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da lo pedido”</w:t>
            </w:r>
            <w:r w:rsidRPr="003379F3">
              <w:rPr>
                <w:rFonts w:ascii="Palatino Linotype" w:hAnsi="Palatino Linotype"/>
                <w:sz w:val="20"/>
                <w:szCs w:val="20"/>
              </w:rPr>
              <w:t xml:space="preserve"> (Sic).</w:t>
            </w:r>
          </w:p>
          <w:p w14:paraId="6D5FFF36" w14:textId="77777777" w:rsidR="003379F3" w:rsidRPr="003379F3" w:rsidRDefault="003379F3" w:rsidP="00281736">
            <w:pPr>
              <w:spacing w:line="360" w:lineRule="auto"/>
              <w:ind w:left="317" w:hanging="284"/>
              <w:jc w:val="both"/>
              <w:rPr>
                <w:rFonts w:ascii="Palatino Linotype" w:hAnsi="Palatino Linotype"/>
                <w:sz w:val="20"/>
                <w:szCs w:val="20"/>
              </w:rPr>
            </w:pPr>
          </w:p>
          <w:p w14:paraId="16CEB547"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“Se menciona que los expedientes solicitados son información confidencial, sin causa legal que así lo determine y al haberse solicitado en versión pública, estos no se entregan </w:t>
            </w:r>
            <w:proofErr w:type="spellStart"/>
            <w:r w:rsidRPr="003379F3">
              <w:rPr>
                <w:rFonts w:ascii="Palatino Linotype" w:hAnsi="Palatino Linotype"/>
                <w:i/>
                <w:sz w:val="20"/>
                <w:szCs w:val="20"/>
              </w:rPr>
              <w:t>violandose</w:t>
            </w:r>
            <w:proofErr w:type="spellEnd"/>
            <w:r w:rsidRPr="003379F3">
              <w:rPr>
                <w:rFonts w:ascii="Palatino Linotype" w:hAnsi="Palatino Linotype"/>
                <w:i/>
                <w:sz w:val="20"/>
                <w:szCs w:val="20"/>
              </w:rPr>
              <w:t xml:space="preserve"> el derecho de acceso a la información”</w:t>
            </w:r>
            <w:r w:rsidRPr="003379F3">
              <w:rPr>
                <w:rFonts w:ascii="Palatino Linotype" w:hAnsi="Palatino Linotype"/>
                <w:sz w:val="20"/>
                <w:szCs w:val="20"/>
              </w:rPr>
              <w:t xml:space="preserve"> (Sic).</w:t>
            </w:r>
          </w:p>
        </w:tc>
      </w:tr>
      <w:tr w:rsidR="003379F3" w:rsidRPr="003379F3" w14:paraId="38145D88" w14:textId="77777777" w:rsidTr="003379F3">
        <w:tc>
          <w:tcPr>
            <w:tcW w:w="3119" w:type="dxa"/>
          </w:tcPr>
          <w:p w14:paraId="7A6889B7"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04146/INFOEM/IP/RR/2019</w:t>
            </w:r>
          </w:p>
        </w:tc>
        <w:tc>
          <w:tcPr>
            <w:tcW w:w="5812" w:type="dxa"/>
          </w:tcPr>
          <w:p w14:paraId="31C18195"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da lo pedido”</w:t>
            </w:r>
            <w:r w:rsidRPr="003379F3">
              <w:rPr>
                <w:rFonts w:ascii="Palatino Linotype" w:hAnsi="Palatino Linotype"/>
                <w:sz w:val="20"/>
                <w:szCs w:val="20"/>
              </w:rPr>
              <w:t xml:space="preserve"> (Sic).</w:t>
            </w:r>
          </w:p>
          <w:p w14:paraId="67950845" w14:textId="77777777" w:rsidR="003379F3" w:rsidRPr="003379F3" w:rsidRDefault="003379F3" w:rsidP="00281736">
            <w:pPr>
              <w:spacing w:line="360" w:lineRule="auto"/>
              <w:ind w:left="317" w:hanging="284"/>
              <w:jc w:val="both"/>
              <w:rPr>
                <w:rFonts w:ascii="Palatino Linotype" w:hAnsi="Palatino Linotype"/>
                <w:sz w:val="20"/>
                <w:szCs w:val="20"/>
              </w:rPr>
            </w:pPr>
          </w:p>
          <w:p w14:paraId="5B6B226C"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“Se menciona que los expedientes solicitados son información confidencial, sin causa legal que así lo determine y al haberse solicitado en versión pública, estos no se entregan </w:t>
            </w:r>
            <w:proofErr w:type="spellStart"/>
            <w:r w:rsidRPr="003379F3">
              <w:rPr>
                <w:rFonts w:ascii="Palatino Linotype" w:hAnsi="Palatino Linotype"/>
                <w:i/>
                <w:sz w:val="20"/>
                <w:szCs w:val="20"/>
              </w:rPr>
              <w:t>violandose</w:t>
            </w:r>
            <w:proofErr w:type="spellEnd"/>
            <w:r w:rsidRPr="003379F3">
              <w:rPr>
                <w:rFonts w:ascii="Palatino Linotype" w:hAnsi="Palatino Linotype"/>
                <w:i/>
                <w:sz w:val="20"/>
                <w:szCs w:val="20"/>
              </w:rPr>
              <w:t xml:space="preserve"> el derecho de acceso a la información”</w:t>
            </w:r>
            <w:r w:rsidRPr="003379F3">
              <w:rPr>
                <w:rFonts w:ascii="Palatino Linotype" w:hAnsi="Palatino Linotype"/>
                <w:sz w:val="20"/>
                <w:szCs w:val="20"/>
              </w:rPr>
              <w:t xml:space="preserve"> (Sic).</w:t>
            </w:r>
          </w:p>
        </w:tc>
      </w:tr>
      <w:tr w:rsidR="003379F3" w:rsidRPr="003379F3" w14:paraId="07A9BF7B" w14:textId="77777777" w:rsidTr="003379F3">
        <w:tc>
          <w:tcPr>
            <w:tcW w:w="3119" w:type="dxa"/>
          </w:tcPr>
          <w:p w14:paraId="0054EB26"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04147/INFOEM/IP/RR/2019</w:t>
            </w:r>
          </w:p>
        </w:tc>
        <w:tc>
          <w:tcPr>
            <w:tcW w:w="5812" w:type="dxa"/>
          </w:tcPr>
          <w:p w14:paraId="6637A34A"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da lo pedido”</w:t>
            </w:r>
            <w:r w:rsidRPr="003379F3">
              <w:rPr>
                <w:rFonts w:ascii="Palatino Linotype" w:hAnsi="Palatino Linotype"/>
                <w:sz w:val="20"/>
                <w:szCs w:val="20"/>
              </w:rPr>
              <w:t xml:space="preserve"> (Sic).</w:t>
            </w:r>
          </w:p>
          <w:p w14:paraId="7F8031C2" w14:textId="77777777" w:rsidR="003379F3" w:rsidRPr="003379F3" w:rsidRDefault="003379F3" w:rsidP="00281736">
            <w:pPr>
              <w:spacing w:line="360" w:lineRule="auto"/>
              <w:ind w:left="317" w:hanging="284"/>
              <w:jc w:val="both"/>
              <w:rPr>
                <w:rFonts w:ascii="Palatino Linotype" w:hAnsi="Palatino Linotype"/>
                <w:sz w:val="20"/>
                <w:szCs w:val="20"/>
              </w:rPr>
            </w:pPr>
          </w:p>
          <w:p w14:paraId="7401E48C"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“Se menciona que los expedientes solicitados son información confidencial, sin causa legal que así lo determine y al haberse solicitado en versión pública, estos no se entregan </w:t>
            </w:r>
            <w:proofErr w:type="spellStart"/>
            <w:r w:rsidRPr="003379F3">
              <w:rPr>
                <w:rFonts w:ascii="Palatino Linotype" w:hAnsi="Palatino Linotype"/>
                <w:i/>
                <w:sz w:val="20"/>
                <w:szCs w:val="20"/>
              </w:rPr>
              <w:t>violandose</w:t>
            </w:r>
            <w:proofErr w:type="spellEnd"/>
            <w:r w:rsidRPr="003379F3">
              <w:rPr>
                <w:rFonts w:ascii="Palatino Linotype" w:hAnsi="Palatino Linotype"/>
                <w:i/>
                <w:sz w:val="20"/>
                <w:szCs w:val="20"/>
              </w:rPr>
              <w:t xml:space="preserve"> el derecho de acceso a la información”</w:t>
            </w:r>
            <w:r w:rsidRPr="003379F3">
              <w:rPr>
                <w:rFonts w:ascii="Palatino Linotype" w:hAnsi="Palatino Linotype"/>
                <w:sz w:val="20"/>
                <w:szCs w:val="20"/>
              </w:rPr>
              <w:t xml:space="preserve"> (Sic).</w:t>
            </w:r>
          </w:p>
        </w:tc>
      </w:tr>
      <w:tr w:rsidR="003379F3" w:rsidRPr="003379F3" w14:paraId="7B68AA11" w14:textId="77777777" w:rsidTr="003379F3">
        <w:tc>
          <w:tcPr>
            <w:tcW w:w="3119" w:type="dxa"/>
          </w:tcPr>
          <w:p w14:paraId="16238576"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04148/INFOEM/IP/RR/2019</w:t>
            </w:r>
          </w:p>
        </w:tc>
        <w:tc>
          <w:tcPr>
            <w:tcW w:w="5812" w:type="dxa"/>
          </w:tcPr>
          <w:p w14:paraId="3EE31E4A"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da lo pedido”</w:t>
            </w:r>
            <w:r w:rsidRPr="003379F3">
              <w:rPr>
                <w:rFonts w:ascii="Palatino Linotype" w:hAnsi="Palatino Linotype"/>
                <w:sz w:val="20"/>
                <w:szCs w:val="20"/>
              </w:rPr>
              <w:t xml:space="preserve"> (Sic).</w:t>
            </w:r>
          </w:p>
          <w:p w14:paraId="2A0DC185" w14:textId="77777777" w:rsidR="003379F3" w:rsidRPr="003379F3" w:rsidRDefault="003379F3" w:rsidP="00281736">
            <w:pPr>
              <w:spacing w:line="360" w:lineRule="auto"/>
              <w:ind w:left="317" w:hanging="284"/>
              <w:jc w:val="both"/>
              <w:rPr>
                <w:rFonts w:ascii="Palatino Linotype" w:hAnsi="Palatino Linotype"/>
                <w:sz w:val="20"/>
                <w:szCs w:val="20"/>
              </w:rPr>
            </w:pPr>
          </w:p>
          <w:p w14:paraId="6CC5CD7A"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“Se menciona que los expedientes solicitados son información confidencial, sin causa legal que así lo determine y al haberse solicitado en versión pública, estos no se entregan </w:t>
            </w:r>
            <w:proofErr w:type="spellStart"/>
            <w:r w:rsidRPr="003379F3">
              <w:rPr>
                <w:rFonts w:ascii="Palatino Linotype" w:hAnsi="Palatino Linotype"/>
                <w:i/>
                <w:sz w:val="20"/>
                <w:szCs w:val="20"/>
              </w:rPr>
              <w:t>violandose</w:t>
            </w:r>
            <w:proofErr w:type="spellEnd"/>
            <w:r w:rsidRPr="003379F3">
              <w:rPr>
                <w:rFonts w:ascii="Palatino Linotype" w:hAnsi="Palatino Linotype"/>
                <w:i/>
                <w:sz w:val="20"/>
                <w:szCs w:val="20"/>
              </w:rPr>
              <w:t xml:space="preserve"> el derecho de acceso a la información”</w:t>
            </w:r>
            <w:r w:rsidRPr="003379F3">
              <w:rPr>
                <w:rFonts w:ascii="Palatino Linotype" w:hAnsi="Palatino Linotype"/>
                <w:sz w:val="20"/>
                <w:szCs w:val="20"/>
              </w:rPr>
              <w:t xml:space="preserve"> (Sic).</w:t>
            </w:r>
          </w:p>
        </w:tc>
      </w:tr>
      <w:tr w:rsidR="003379F3" w:rsidRPr="003379F3" w14:paraId="0546950E" w14:textId="77777777" w:rsidTr="003379F3">
        <w:tc>
          <w:tcPr>
            <w:tcW w:w="3119" w:type="dxa"/>
          </w:tcPr>
          <w:p w14:paraId="79514BFA"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04149/INFOEM/IP/RR/2019</w:t>
            </w:r>
          </w:p>
        </w:tc>
        <w:tc>
          <w:tcPr>
            <w:tcW w:w="5812" w:type="dxa"/>
          </w:tcPr>
          <w:p w14:paraId="64B1CEC4"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da lo pedido”</w:t>
            </w:r>
            <w:r w:rsidRPr="003379F3">
              <w:rPr>
                <w:rFonts w:ascii="Palatino Linotype" w:hAnsi="Palatino Linotype"/>
                <w:sz w:val="20"/>
                <w:szCs w:val="20"/>
              </w:rPr>
              <w:t xml:space="preserve"> (Sic).</w:t>
            </w:r>
          </w:p>
          <w:p w14:paraId="1456212E" w14:textId="77777777" w:rsidR="003379F3" w:rsidRPr="003379F3" w:rsidRDefault="003379F3" w:rsidP="00281736">
            <w:pPr>
              <w:spacing w:line="360" w:lineRule="auto"/>
              <w:ind w:left="317" w:hanging="284"/>
              <w:jc w:val="both"/>
              <w:rPr>
                <w:rFonts w:ascii="Palatino Linotype" w:hAnsi="Palatino Linotype"/>
                <w:sz w:val="20"/>
                <w:szCs w:val="20"/>
              </w:rPr>
            </w:pPr>
          </w:p>
          <w:p w14:paraId="47438B5F"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“Se menciona que los expedientes solicitados son información confidencial, sin causa legal que así lo determine y al haberse solicitado en versión pública, estos no se entregan </w:t>
            </w:r>
            <w:proofErr w:type="spellStart"/>
            <w:r w:rsidRPr="003379F3">
              <w:rPr>
                <w:rFonts w:ascii="Palatino Linotype" w:hAnsi="Palatino Linotype"/>
                <w:i/>
                <w:sz w:val="20"/>
                <w:szCs w:val="20"/>
              </w:rPr>
              <w:t>violandose</w:t>
            </w:r>
            <w:proofErr w:type="spellEnd"/>
            <w:r w:rsidRPr="003379F3">
              <w:rPr>
                <w:rFonts w:ascii="Palatino Linotype" w:hAnsi="Palatino Linotype"/>
                <w:i/>
                <w:sz w:val="20"/>
                <w:szCs w:val="20"/>
              </w:rPr>
              <w:t xml:space="preserve"> el derecho de acceso a la información”</w:t>
            </w:r>
            <w:r w:rsidRPr="003379F3">
              <w:rPr>
                <w:rFonts w:ascii="Palatino Linotype" w:hAnsi="Palatino Linotype"/>
                <w:sz w:val="20"/>
                <w:szCs w:val="20"/>
              </w:rPr>
              <w:t xml:space="preserve"> (Sic).</w:t>
            </w:r>
          </w:p>
        </w:tc>
      </w:tr>
      <w:tr w:rsidR="003379F3" w:rsidRPr="003379F3" w14:paraId="02336E79" w14:textId="77777777" w:rsidTr="003379F3">
        <w:tc>
          <w:tcPr>
            <w:tcW w:w="3119" w:type="dxa"/>
          </w:tcPr>
          <w:p w14:paraId="7FD0EFE2"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04150/INFOEM/IP/RR/2019</w:t>
            </w:r>
          </w:p>
        </w:tc>
        <w:tc>
          <w:tcPr>
            <w:tcW w:w="5812" w:type="dxa"/>
          </w:tcPr>
          <w:p w14:paraId="02CAF593"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da lo pedido”</w:t>
            </w:r>
            <w:r w:rsidRPr="003379F3">
              <w:rPr>
                <w:rFonts w:ascii="Palatino Linotype" w:hAnsi="Palatino Linotype"/>
                <w:sz w:val="20"/>
                <w:szCs w:val="20"/>
              </w:rPr>
              <w:t xml:space="preserve"> (Sic).</w:t>
            </w:r>
          </w:p>
          <w:p w14:paraId="3F3BAF97" w14:textId="77777777" w:rsidR="003379F3" w:rsidRPr="003379F3" w:rsidRDefault="003379F3" w:rsidP="00281736">
            <w:pPr>
              <w:spacing w:line="360" w:lineRule="auto"/>
              <w:ind w:left="317" w:hanging="284"/>
              <w:jc w:val="both"/>
              <w:rPr>
                <w:rFonts w:ascii="Palatino Linotype" w:hAnsi="Palatino Linotype"/>
                <w:sz w:val="20"/>
                <w:szCs w:val="20"/>
              </w:rPr>
            </w:pPr>
          </w:p>
          <w:p w14:paraId="6FCC0D9F"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“Se menciona que los expedientes solicitados son información confidencial, sin causa legal que así lo determine y al haberse solicitado en versión pública, estos no se entregan </w:t>
            </w:r>
            <w:proofErr w:type="spellStart"/>
            <w:r w:rsidRPr="003379F3">
              <w:rPr>
                <w:rFonts w:ascii="Palatino Linotype" w:hAnsi="Palatino Linotype"/>
                <w:i/>
                <w:sz w:val="20"/>
                <w:szCs w:val="20"/>
              </w:rPr>
              <w:t>violandose</w:t>
            </w:r>
            <w:proofErr w:type="spellEnd"/>
            <w:r w:rsidRPr="003379F3">
              <w:rPr>
                <w:rFonts w:ascii="Palatino Linotype" w:hAnsi="Palatino Linotype"/>
                <w:i/>
                <w:sz w:val="20"/>
                <w:szCs w:val="20"/>
              </w:rPr>
              <w:t xml:space="preserve"> el derecho de acceso a la información”</w:t>
            </w:r>
            <w:r w:rsidRPr="003379F3">
              <w:rPr>
                <w:rFonts w:ascii="Palatino Linotype" w:hAnsi="Palatino Linotype"/>
                <w:sz w:val="20"/>
                <w:szCs w:val="20"/>
              </w:rPr>
              <w:t xml:space="preserve"> (Sic).</w:t>
            </w:r>
          </w:p>
        </w:tc>
      </w:tr>
      <w:tr w:rsidR="003379F3" w:rsidRPr="003379F3" w14:paraId="46109840" w14:textId="77777777" w:rsidTr="003379F3">
        <w:tc>
          <w:tcPr>
            <w:tcW w:w="3119" w:type="dxa"/>
          </w:tcPr>
          <w:p w14:paraId="0A21C60B"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04151/INFOEM/IP/RR/2019</w:t>
            </w:r>
          </w:p>
        </w:tc>
        <w:tc>
          <w:tcPr>
            <w:tcW w:w="5812" w:type="dxa"/>
          </w:tcPr>
          <w:p w14:paraId="663D7A74"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se da lo pedido”</w:t>
            </w:r>
            <w:r w:rsidRPr="003379F3">
              <w:rPr>
                <w:rFonts w:ascii="Palatino Linotype" w:hAnsi="Palatino Linotype"/>
                <w:sz w:val="20"/>
                <w:szCs w:val="20"/>
              </w:rPr>
              <w:t xml:space="preserve"> (Sic).</w:t>
            </w:r>
          </w:p>
          <w:p w14:paraId="5F8F95FF" w14:textId="77777777" w:rsidR="003379F3" w:rsidRPr="003379F3" w:rsidRDefault="003379F3" w:rsidP="00281736">
            <w:pPr>
              <w:spacing w:line="360" w:lineRule="auto"/>
              <w:ind w:left="317" w:hanging="284"/>
              <w:jc w:val="both"/>
              <w:rPr>
                <w:rFonts w:ascii="Palatino Linotype" w:hAnsi="Palatino Linotype"/>
                <w:sz w:val="20"/>
                <w:szCs w:val="20"/>
              </w:rPr>
            </w:pPr>
          </w:p>
          <w:p w14:paraId="227A3A05"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“Se menciona que los expedientes solicitados son información confidencial, sin causa legal que así lo determine y al haberse solicitado en versión pública, estos no se entregan </w:t>
            </w:r>
            <w:proofErr w:type="spellStart"/>
            <w:r w:rsidRPr="003379F3">
              <w:rPr>
                <w:rFonts w:ascii="Palatino Linotype" w:hAnsi="Palatino Linotype"/>
                <w:i/>
                <w:sz w:val="20"/>
                <w:szCs w:val="20"/>
              </w:rPr>
              <w:t>violandose</w:t>
            </w:r>
            <w:proofErr w:type="spellEnd"/>
            <w:r w:rsidRPr="003379F3">
              <w:rPr>
                <w:rFonts w:ascii="Palatino Linotype" w:hAnsi="Palatino Linotype"/>
                <w:i/>
                <w:sz w:val="20"/>
                <w:szCs w:val="20"/>
              </w:rPr>
              <w:t xml:space="preserve"> el derecho de acceso a la información”</w:t>
            </w:r>
            <w:r w:rsidRPr="003379F3">
              <w:rPr>
                <w:rFonts w:ascii="Palatino Linotype" w:hAnsi="Palatino Linotype"/>
                <w:sz w:val="20"/>
                <w:szCs w:val="20"/>
              </w:rPr>
              <w:t xml:space="preserve"> (Sic).</w:t>
            </w:r>
          </w:p>
        </w:tc>
      </w:tr>
      <w:tr w:rsidR="003379F3" w:rsidRPr="003379F3" w14:paraId="0CB7774F" w14:textId="77777777" w:rsidTr="003379F3">
        <w:tc>
          <w:tcPr>
            <w:tcW w:w="3119" w:type="dxa"/>
          </w:tcPr>
          <w:p w14:paraId="05AD9F34"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04152/INFOEM/IP/RR/2019</w:t>
            </w:r>
          </w:p>
        </w:tc>
        <w:tc>
          <w:tcPr>
            <w:tcW w:w="5812" w:type="dxa"/>
          </w:tcPr>
          <w:p w14:paraId="5D47265C"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es lo pedido”</w:t>
            </w:r>
            <w:r w:rsidRPr="003379F3">
              <w:rPr>
                <w:rFonts w:ascii="Palatino Linotype" w:hAnsi="Palatino Linotype"/>
                <w:sz w:val="20"/>
                <w:szCs w:val="20"/>
              </w:rPr>
              <w:t xml:space="preserve"> (Sic).</w:t>
            </w:r>
          </w:p>
          <w:p w14:paraId="0D976EA4" w14:textId="77777777" w:rsidR="003379F3" w:rsidRPr="003379F3" w:rsidRDefault="003379F3" w:rsidP="00281736">
            <w:pPr>
              <w:spacing w:line="360" w:lineRule="auto"/>
              <w:ind w:left="317" w:hanging="284"/>
              <w:jc w:val="both"/>
              <w:rPr>
                <w:rFonts w:ascii="Palatino Linotype" w:hAnsi="Palatino Linotype"/>
                <w:sz w:val="20"/>
                <w:szCs w:val="20"/>
              </w:rPr>
            </w:pPr>
          </w:p>
          <w:p w14:paraId="057C4D8B"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“No se entrega la información en materia de Mejora Regulatoria”</w:t>
            </w:r>
            <w:r w:rsidRPr="003379F3">
              <w:rPr>
                <w:rFonts w:ascii="Palatino Linotype" w:hAnsi="Palatino Linotype"/>
                <w:sz w:val="20"/>
                <w:szCs w:val="20"/>
              </w:rPr>
              <w:t xml:space="preserve"> (Sic).</w:t>
            </w:r>
          </w:p>
        </w:tc>
      </w:tr>
      <w:tr w:rsidR="003379F3" w:rsidRPr="003379F3" w14:paraId="106755A0" w14:textId="77777777" w:rsidTr="003379F3">
        <w:tc>
          <w:tcPr>
            <w:tcW w:w="3119" w:type="dxa"/>
          </w:tcPr>
          <w:p w14:paraId="7568D2CF"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04153/INFOEM/IP/RR/2019</w:t>
            </w:r>
          </w:p>
        </w:tc>
        <w:tc>
          <w:tcPr>
            <w:tcW w:w="5812" w:type="dxa"/>
          </w:tcPr>
          <w:p w14:paraId="739C4261"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es lo pedido”</w:t>
            </w:r>
            <w:r w:rsidRPr="003379F3">
              <w:rPr>
                <w:rFonts w:ascii="Palatino Linotype" w:hAnsi="Palatino Linotype"/>
                <w:sz w:val="20"/>
                <w:szCs w:val="20"/>
              </w:rPr>
              <w:t xml:space="preserve"> (Sic).</w:t>
            </w:r>
          </w:p>
          <w:p w14:paraId="4CAB8098" w14:textId="77777777" w:rsidR="003379F3" w:rsidRPr="003379F3" w:rsidRDefault="003379F3" w:rsidP="00281736">
            <w:pPr>
              <w:spacing w:line="360" w:lineRule="auto"/>
              <w:ind w:left="317" w:hanging="284"/>
              <w:jc w:val="both"/>
              <w:rPr>
                <w:rFonts w:ascii="Palatino Linotype" w:hAnsi="Palatino Linotype"/>
                <w:sz w:val="20"/>
                <w:szCs w:val="20"/>
              </w:rPr>
            </w:pPr>
          </w:p>
          <w:p w14:paraId="6A711CB6"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“No se entrega la información en materia de Mejora Regulatoria”</w:t>
            </w:r>
            <w:r w:rsidRPr="003379F3">
              <w:rPr>
                <w:rFonts w:ascii="Palatino Linotype" w:hAnsi="Palatino Linotype"/>
                <w:sz w:val="20"/>
                <w:szCs w:val="20"/>
              </w:rPr>
              <w:t xml:space="preserve"> (Sic).</w:t>
            </w:r>
          </w:p>
        </w:tc>
      </w:tr>
      <w:tr w:rsidR="003379F3" w:rsidRPr="003379F3" w14:paraId="520F9197" w14:textId="77777777" w:rsidTr="003379F3">
        <w:tc>
          <w:tcPr>
            <w:tcW w:w="3119" w:type="dxa"/>
          </w:tcPr>
          <w:p w14:paraId="674C96FE"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04155/INFOEM/IP/RR/2019</w:t>
            </w:r>
          </w:p>
        </w:tc>
        <w:tc>
          <w:tcPr>
            <w:tcW w:w="5812" w:type="dxa"/>
          </w:tcPr>
          <w:p w14:paraId="5C656B51"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“No entrega lo pedido”</w:t>
            </w:r>
            <w:r w:rsidRPr="003379F3">
              <w:rPr>
                <w:rFonts w:ascii="Palatino Linotype" w:hAnsi="Palatino Linotype"/>
                <w:sz w:val="20"/>
                <w:szCs w:val="20"/>
              </w:rPr>
              <w:t xml:space="preserve"> (Sic).</w:t>
            </w:r>
          </w:p>
          <w:p w14:paraId="39D2F824" w14:textId="77777777" w:rsidR="003379F3" w:rsidRPr="003379F3" w:rsidRDefault="003379F3" w:rsidP="00281736">
            <w:pPr>
              <w:spacing w:line="360" w:lineRule="auto"/>
              <w:ind w:left="317" w:hanging="284"/>
              <w:jc w:val="both"/>
              <w:rPr>
                <w:rFonts w:ascii="Palatino Linotype" w:hAnsi="Palatino Linotype"/>
                <w:sz w:val="20"/>
                <w:szCs w:val="20"/>
              </w:rPr>
            </w:pPr>
          </w:p>
          <w:p w14:paraId="6D863E43"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 xml:space="preserve">“El sujeto que emite la respuesta </w:t>
            </w:r>
            <w:proofErr w:type="spellStart"/>
            <w:r w:rsidRPr="003379F3">
              <w:rPr>
                <w:rFonts w:ascii="Palatino Linotype" w:hAnsi="Palatino Linotype"/>
                <w:i/>
                <w:sz w:val="20"/>
                <w:szCs w:val="20"/>
              </w:rPr>
              <w:t>sice</w:t>
            </w:r>
            <w:proofErr w:type="spellEnd"/>
            <w:r w:rsidRPr="003379F3">
              <w:rPr>
                <w:rFonts w:ascii="Palatino Linotype" w:hAnsi="Palatino Linotype"/>
                <w:i/>
                <w:sz w:val="20"/>
                <w:szCs w:val="20"/>
              </w:rPr>
              <w:t xml:space="preserve"> no tener la obligación de </w:t>
            </w:r>
            <w:proofErr w:type="spellStart"/>
            <w:r w:rsidRPr="003379F3">
              <w:rPr>
                <w:rFonts w:ascii="Palatino Linotype" w:hAnsi="Palatino Linotype"/>
                <w:i/>
                <w:sz w:val="20"/>
                <w:szCs w:val="20"/>
              </w:rPr>
              <w:t>genrar</w:t>
            </w:r>
            <w:proofErr w:type="spellEnd"/>
            <w:r w:rsidRPr="003379F3">
              <w:rPr>
                <w:rFonts w:ascii="Palatino Linotype" w:hAnsi="Palatino Linotype"/>
                <w:i/>
                <w:sz w:val="20"/>
                <w:szCs w:val="20"/>
              </w:rPr>
              <w:t xml:space="preserve"> el objeto de la </w:t>
            </w:r>
            <w:proofErr w:type="spellStart"/>
            <w:r w:rsidRPr="003379F3">
              <w:rPr>
                <w:rFonts w:ascii="Palatino Linotype" w:hAnsi="Palatino Linotype"/>
                <w:i/>
                <w:sz w:val="20"/>
                <w:szCs w:val="20"/>
              </w:rPr>
              <w:t>solictud</w:t>
            </w:r>
            <w:proofErr w:type="spellEnd"/>
            <w:r w:rsidRPr="003379F3">
              <w:rPr>
                <w:rFonts w:ascii="Palatino Linotype" w:hAnsi="Palatino Linotype"/>
                <w:i/>
                <w:sz w:val="20"/>
                <w:szCs w:val="20"/>
              </w:rPr>
              <w:t xml:space="preserve">, sin embargo como es que se generan los documentos de los cuales se solicita la información, sabiendo que </w:t>
            </w:r>
            <w:proofErr w:type="spellStart"/>
            <w:r w:rsidRPr="003379F3">
              <w:rPr>
                <w:rFonts w:ascii="Palatino Linotype" w:hAnsi="Palatino Linotype"/>
                <w:i/>
                <w:sz w:val="20"/>
                <w:szCs w:val="20"/>
              </w:rPr>
              <w:t>el</w:t>
            </w:r>
            <w:proofErr w:type="spellEnd"/>
            <w:r w:rsidRPr="003379F3">
              <w:rPr>
                <w:rFonts w:ascii="Palatino Linotype" w:hAnsi="Palatino Linotype"/>
                <w:i/>
                <w:sz w:val="20"/>
                <w:szCs w:val="20"/>
              </w:rPr>
              <w:t xml:space="preserve"> es el responsable y niega la información”</w:t>
            </w:r>
            <w:r w:rsidRPr="003379F3">
              <w:rPr>
                <w:rFonts w:ascii="Palatino Linotype" w:hAnsi="Palatino Linotype"/>
                <w:sz w:val="20"/>
                <w:szCs w:val="20"/>
              </w:rPr>
              <w:t xml:space="preserve"> (Sic).</w:t>
            </w:r>
          </w:p>
        </w:tc>
      </w:tr>
      <w:tr w:rsidR="003379F3" w:rsidRPr="003379F3" w14:paraId="014222E4" w14:textId="77777777" w:rsidTr="003379F3">
        <w:tc>
          <w:tcPr>
            <w:tcW w:w="3119" w:type="dxa"/>
          </w:tcPr>
          <w:p w14:paraId="3A51346F"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04157/INFOEM/IP/RR/2019</w:t>
            </w:r>
          </w:p>
        </w:tc>
        <w:tc>
          <w:tcPr>
            <w:tcW w:w="5812" w:type="dxa"/>
          </w:tcPr>
          <w:p w14:paraId="2129548D"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 xml:space="preserve">“Falta </w:t>
            </w:r>
            <w:proofErr w:type="spellStart"/>
            <w:r w:rsidRPr="003379F3">
              <w:rPr>
                <w:rFonts w:ascii="Palatino Linotype" w:hAnsi="Palatino Linotype"/>
                <w:i/>
                <w:sz w:val="20"/>
                <w:szCs w:val="20"/>
              </w:rPr>
              <w:t>nformación</w:t>
            </w:r>
            <w:proofErr w:type="spellEnd"/>
            <w:r w:rsidRPr="003379F3">
              <w:rPr>
                <w:rFonts w:ascii="Palatino Linotype" w:hAnsi="Palatino Linotype"/>
                <w:i/>
                <w:sz w:val="20"/>
                <w:szCs w:val="20"/>
              </w:rPr>
              <w:t>”</w:t>
            </w:r>
            <w:r w:rsidRPr="003379F3">
              <w:rPr>
                <w:rFonts w:ascii="Palatino Linotype" w:hAnsi="Palatino Linotype"/>
                <w:sz w:val="20"/>
                <w:szCs w:val="20"/>
              </w:rPr>
              <w:t xml:space="preserve"> (Sic).</w:t>
            </w:r>
          </w:p>
          <w:p w14:paraId="499D59BF" w14:textId="77777777" w:rsidR="003379F3" w:rsidRPr="003379F3" w:rsidRDefault="003379F3" w:rsidP="00281736">
            <w:pPr>
              <w:spacing w:line="360" w:lineRule="auto"/>
              <w:ind w:left="317" w:hanging="284"/>
              <w:jc w:val="both"/>
              <w:rPr>
                <w:rFonts w:ascii="Palatino Linotype" w:hAnsi="Palatino Linotype"/>
                <w:sz w:val="20"/>
                <w:szCs w:val="20"/>
              </w:rPr>
            </w:pPr>
          </w:p>
          <w:p w14:paraId="3488DAE4"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menciona una información pero no se determina lo solicitado”</w:t>
            </w:r>
            <w:r w:rsidRPr="003379F3">
              <w:rPr>
                <w:rFonts w:ascii="Palatino Linotype" w:hAnsi="Palatino Linotype"/>
                <w:sz w:val="20"/>
                <w:szCs w:val="20"/>
              </w:rPr>
              <w:t xml:space="preserve"> (Sic).</w:t>
            </w:r>
          </w:p>
        </w:tc>
      </w:tr>
      <w:tr w:rsidR="003379F3" w:rsidRPr="003379F3" w14:paraId="29B3D257" w14:textId="77777777" w:rsidTr="003379F3">
        <w:tc>
          <w:tcPr>
            <w:tcW w:w="3119" w:type="dxa"/>
          </w:tcPr>
          <w:p w14:paraId="614131EF" w14:textId="77777777" w:rsidR="003379F3" w:rsidRPr="003379F3" w:rsidRDefault="003379F3" w:rsidP="00281736">
            <w:pPr>
              <w:spacing w:line="360" w:lineRule="auto"/>
              <w:rPr>
                <w:rFonts w:ascii="Palatino Linotype" w:hAnsi="Palatino Linotype"/>
                <w:b/>
                <w:sz w:val="20"/>
                <w:szCs w:val="20"/>
              </w:rPr>
            </w:pPr>
            <w:r w:rsidRPr="003379F3">
              <w:rPr>
                <w:rFonts w:ascii="Palatino Linotype" w:hAnsi="Palatino Linotype"/>
                <w:b/>
                <w:sz w:val="20"/>
                <w:szCs w:val="20"/>
              </w:rPr>
              <w:t>04158/INFOEM/IP/RR/2019</w:t>
            </w:r>
          </w:p>
        </w:tc>
        <w:tc>
          <w:tcPr>
            <w:tcW w:w="5812" w:type="dxa"/>
          </w:tcPr>
          <w:p w14:paraId="2A1B701A"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Acto impugnado:</w:t>
            </w:r>
            <w:r w:rsidRPr="003379F3">
              <w:rPr>
                <w:rFonts w:ascii="Palatino Linotype" w:hAnsi="Palatino Linotype"/>
                <w:sz w:val="20"/>
                <w:szCs w:val="20"/>
              </w:rPr>
              <w:t xml:space="preserve"> </w:t>
            </w:r>
            <w:r w:rsidRPr="003379F3">
              <w:rPr>
                <w:rFonts w:ascii="Palatino Linotype" w:hAnsi="Palatino Linotype"/>
                <w:i/>
                <w:sz w:val="20"/>
                <w:szCs w:val="20"/>
              </w:rPr>
              <w:t>“Falta información”</w:t>
            </w:r>
            <w:r w:rsidRPr="003379F3">
              <w:rPr>
                <w:rFonts w:ascii="Palatino Linotype" w:hAnsi="Palatino Linotype"/>
                <w:sz w:val="20"/>
                <w:szCs w:val="20"/>
              </w:rPr>
              <w:t xml:space="preserve"> (Sic).</w:t>
            </w:r>
          </w:p>
          <w:p w14:paraId="79A86F48" w14:textId="77777777" w:rsidR="003379F3" w:rsidRPr="003379F3" w:rsidRDefault="003379F3" w:rsidP="00281736">
            <w:pPr>
              <w:spacing w:line="360" w:lineRule="auto"/>
              <w:ind w:left="317" w:hanging="284"/>
              <w:jc w:val="both"/>
              <w:rPr>
                <w:rFonts w:ascii="Palatino Linotype" w:hAnsi="Palatino Linotype"/>
                <w:sz w:val="20"/>
                <w:szCs w:val="20"/>
              </w:rPr>
            </w:pPr>
          </w:p>
          <w:p w14:paraId="4DC21531" w14:textId="77777777" w:rsidR="003379F3" w:rsidRPr="003379F3" w:rsidRDefault="003379F3" w:rsidP="00281736">
            <w:pPr>
              <w:spacing w:line="360" w:lineRule="auto"/>
              <w:jc w:val="both"/>
              <w:rPr>
                <w:rFonts w:ascii="Palatino Linotype" w:hAnsi="Palatino Linotype"/>
                <w:sz w:val="20"/>
                <w:szCs w:val="20"/>
              </w:rPr>
            </w:pPr>
            <w:r w:rsidRPr="003379F3">
              <w:rPr>
                <w:rFonts w:ascii="Palatino Linotype" w:hAnsi="Palatino Linotype"/>
                <w:b/>
                <w:sz w:val="20"/>
                <w:szCs w:val="20"/>
              </w:rPr>
              <w:t>Razones o motivos de inconformidad</w:t>
            </w:r>
            <w:r w:rsidRPr="003379F3">
              <w:rPr>
                <w:rFonts w:ascii="Palatino Linotype" w:hAnsi="Palatino Linotype"/>
                <w:sz w:val="20"/>
                <w:szCs w:val="20"/>
              </w:rPr>
              <w:t xml:space="preserve">: </w:t>
            </w:r>
            <w:r w:rsidRPr="003379F3">
              <w:rPr>
                <w:rFonts w:ascii="Palatino Linotype" w:hAnsi="Palatino Linotype"/>
                <w:i/>
                <w:sz w:val="20"/>
                <w:szCs w:val="20"/>
              </w:rPr>
              <w:t>“Se menciona una información pero no se determina lo solicitado”</w:t>
            </w:r>
            <w:r w:rsidRPr="003379F3">
              <w:rPr>
                <w:rFonts w:ascii="Palatino Linotype" w:hAnsi="Palatino Linotype"/>
                <w:sz w:val="20"/>
                <w:szCs w:val="20"/>
              </w:rPr>
              <w:t xml:space="preserve"> (Sic).</w:t>
            </w:r>
          </w:p>
        </w:tc>
      </w:tr>
    </w:tbl>
    <w:p w14:paraId="689064B8" w14:textId="77777777" w:rsidR="00C63C8D" w:rsidRPr="00C63C8D" w:rsidRDefault="00C63C8D" w:rsidP="00281736">
      <w:pPr>
        <w:spacing w:line="360" w:lineRule="auto"/>
        <w:ind w:right="49"/>
        <w:jc w:val="both"/>
        <w:rPr>
          <w:rFonts w:ascii="Palatino Linotype" w:hAnsi="Palatino Linotype"/>
          <w:sz w:val="14"/>
          <w:szCs w:val="22"/>
        </w:rPr>
      </w:pPr>
    </w:p>
    <w:p w14:paraId="507CD743" w14:textId="79E56865" w:rsidR="00D947F0" w:rsidRPr="00CE2277" w:rsidRDefault="00982056" w:rsidP="00281736">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Arial"/>
        </w:rPr>
      </w:pPr>
      <w:r>
        <w:rPr>
          <w:rFonts w:ascii="Palatino Linotype" w:hAnsi="Palatino Linotype" w:cs="Arial"/>
          <w:bCs/>
        </w:rPr>
        <w:t>A</w:t>
      </w:r>
      <w:r w:rsidR="00D947F0" w:rsidRPr="00CE2277">
        <w:rPr>
          <w:rFonts w:ascii="Palatino Linotype" w:hAnsi="Palatino Linotype" w:cs="Arial"/>
          <w:bCs/>
        </w:rPr>
        <w:t xml:space="preserve">simismo, con fundamento en lo dispuesto por el </w:t>
      </w:r>
      <w:r w:rsidR="00D947F0" w:rsidRPr="00CE2277">
        <w:rPr>
          <w:rFonts w:ascii="Palatino Linotype" w:eastAsia="Calibri" w:hAnsi="Palatino Linotype" w:cs="Arial"/>
          <w:lang w:val="es-ES"/>
        </w:rPr>
        <w:t xml:space="preserve">artículo 185 fracción I de la </w:t>
      </w:r>
      <w:r w:rsidR="00D947F0" w:rsidRPr="00CE2277">
        <w:rPr>
          <w:rFonts w:ascii="Palatino Linotype" w:eastAsia="Calibri" w:hAnsi="Palatino Linotype" w:cs="Arial"/>
          <w:b/>
          <w:lang w:val="es-ES"/>
        </w:rPr>
        <w:t>Ley de Transparencia y Acceso a la Información Pública del Estado de México y Municipios</w:t>
      </w:r>
      <w:r w:rsidR="006402C1">
        <w:rPr>
          <w:rFonts w:ascii="Palatino Linotype" w:eastAsia="Calibri" w:hAnsi="Palatino Linotype" w:cs="Arial"/>
          <w:lang w:val="es-ES"/>
        </w:rPr>
        <w:t xml:space="preserve"> </w:t>
      </w:r>
      <w:r w:rsidR="001773BD">
        <w:rPr>
          <w:rFonts w:ascii="Palatino Linotype" w:eastAsia="Calibri" w:hAnsi="Palatino Linotype" w:cs="Arial"/>
          <w:lang w:val="es-ES"/>
        </w:rPr>
        <w:t>el</w:t>
      </w:r>
      <w:r w:rsidR="006402C1">
        <w:rPr>
          <w:rFonts w:ascii="Palatino Linotype" w:eastAsia="Calibri" w:hAnsi="Palatino Linotype" w:cs="Arial"/>
          <w:lang w:val="es-ES"/>
        </w:rPr>
        <w:t xml:space="preserve"> recurso de revisión</w:t>
      </w:r>
      <w:r w:rsidR="00D947F0" w:rsidRPr="00CE2277">
        <w:rPr>
          <w:rFonts w:ascii="Palatino Linotype" w:eastAsia="Calibri" w:hAnsi="Palatino Linotype" w:cs="Arial"/>
          <w:b/>
          <w:lang w:val="es-ES"/>
        </w:rPr>
        <w:t xml:space="preserve"> </w:t>
      </w:r>
      <w:r w:rsidR="009C3D1A">
        <w:rPr>
          <w:rFonts w:ascii="Palatino Linotype" w:eastAsia="Calibri" w:hAnsi="Palatino Linotype" w:cs="Arial"/>
          <w:b/>
          <w:lang w:val="es-ES"/>
        </w:rPr>
        <w:t>0</w:t>
      </w:r>
      <w:r w:rsidR="003379F3">
        <w:rPr>
          <w:rFonts w:ascii="Palatino Linotype" w:eastAsia="Calibri" w:hAnsi="Palatino Linotype" w:cs="Arial"/>
          <w:b/>
          <w:lang w:val="es-ES"/>
        </w:rPr>
        <w:t>4093</w:t>
      </w:r>
      <w:r w:rsidR="009C3D1A">
        <w:rPr>
          <w:rFonts w:ascii="Palatino Linotype" w:eastAsia="Calibri" w:hAnsi="Palatino Linotype" w:cs="Arial"/>
          <w:b/>
          <w:lang w:val="es-ES"/>
        </w:rPr>
        <w:t xml:space="preserve">/INFOEM/IP/RR/2019 </w:t>
      </w:r>
      <w:r w:rsidR="00D947F0" w:rsidRPr="00CE2277">
        <w:rPr>
          <w:rFonts w:ascii="Palatino Linotype" w:eastAsia="Times New Roman" w:hAnsi="Palatino Linotype" w:cs="Arial"/>
          <w:lang w:val="es-ES"/>
        </w:rPr>
        <w:t>se turn</w:t>
      </w:r>
      <w:r w:rsidR="009C3D1A">
        <w:rPr>
          <w:rFonts w:ascii="Palatino Linotype" w:eastAsia="Times New Roman" w:hAnsi="Palatino Linotype" w:cs="Arial"/>
          <w:lang w:val="es-ES"/>
        </w:rPr>
        <w:t>ó</w:t>
      </w:r>
      <w:r w:rsidR="00D947F0" w:rsidRPr="00CE2277">
        <w:rPr>
          <w:rFonts w:ascii="Palatino Linotype" w:eastAsia="Times New Roman" w:hAnsi="Palatino Linotype" w:cs="Arial"/>
          <w:lang w:val="es-ES"/>
        </w:rPr>
        <w:t xml:space="preserve"> al </w:t>
      </w:r>
      <w:r w:rsidR="00D947F0" w:rsidRPr="00CE2277">
        <w:rPr>
          <w:rFonts w:ascii="Palatino Linotype" w:eastAsia="Times New Roman" w:hAnsi="Palatino Linotype" w:cs="Arial"/>
          <w:b/>
          <w:lang w:val="es-ES"/>
        </w:rPr>
        <w:t>Comisionado</w:t>
      </w:r>
      <w:r w:rsidR="006402C1">
        <w:rPr>
          <w:rFonts w:ascii="Palatino Linotype" w:eastAsia="Times New Roman" w:hAnsi="Palatino Linotype" w:cs="Arial"/>
          <w:b/>
          <w:lang w:val="es-ES"/>
        </w:rPr>
        <w:t xml:space="preserve"> Ponente</w:t>
      </w:r>
      <w:r w:rsidR="00D947F0" w:rsidRPr="00CE2277">
        <w:rPr>
          <w:rFonts w:ascii="Palatino Linotype" w:eastAsia="Times New Roman" w:hAnsi="Palatino Linotype" w:cs="Arial"/>
          <w:b/>
          <w:lang w:val="es-ES"/>
        </w:rPr>
        <w:t xml:space="preserve"> José Guadalupe Luna Hernández </w:t>
      </w:r>
      <w:r w:rsidR="00D947F0" w:rsidRPr="00CE2277">
        <w:rPr>
          <w:rFonts w:ascii="Palatino Linotype" w:eastAsia="Times New Roman" w:hAnsi="Palatino Linotype" w:cs="Arial"/>
          <w:lang w:val="es-ES"/>
        </w:rPr>
        <w:t xml:space="preserve">con el objeto de </w:t>
      </w:r>
      <w:r w:rsidR="00EB5EB5">
        <w:rPr>
          <w:rFonts w:ascii="Palatino Linotype" w:eastAsia="Times New Roman" w:hAnsi="Palatino Linotype" w:cs="Arial"/>
        </w:rPr>
        <w:t>su análisis;</w:t>
      </w:r>
      <w:r w:rsidR="00D947F0" w:rsidRPr="00CE2277">
        <w:rPr>
          <w:rFonts w:ascii="Palatino Linotype" w:eastAsia="Times New Roman" w:hAnsi="Palatino Linotype" w:cs="Arial"/>
        </w:rPr>
        <w:t xml:space="preserve"> posteriormente el Pleno </w:t>
      </w:r>
      <w:r w:rsidR="00D947F0" w:rsidRPr="00CE2277">
        <w:rPr>
          <w:rFonts w:ascii="Palatino Linotype" w:eastAsia="MS Mincho" w:hAnsi="Palatino Linotype" w:cs="Arial"/>
        </w:rPr>
        <w:t>de este Órgano Autónomo, en la</w:t>
      </w:r>
      <w:r w:rsidR="00D947F0" w:rsidRPr="00CE2277">
        <w:rPr>
          <w:rFonts w:ascii="Palatino Linotype" w:eastAsia="MS Mincho" w:hAnsi="Palatino Linotype" w:cs="Arial"/>
          <w:b/>
        </w:rPr>
        <w:t xml:space="preserve"> </w:t>
      </w:r>
      <w:r w:rsidR="003379F3">
        <w:rPr>
          <w:rFonts w:ascii="Palatino Linotype" w:eastAsia="MS Mincho" w:hAnsi="Palatino Linotype" w:cs="Arial"/>
        </w:rPr>
        <w:t>Vigésim</w:t>
      </w:r>
      <w:r w:rsidR="00CB4CC5">
        <w:rPr>
          <w:rFonts w:ascii="Palatino Linotype" w:eastAsia="MS Mincho" w:hAnsi="Palatino Linotype" w:cs="Arial"/>
        </w:rPr>
        <w:t>a Sesión Ordinaria</w:t>
      </w:r>
      <w:r w:rsidR="009C3D1A">
        <w:rPr>
          <w:rFonts w:ascii="Palatino Linotype" w:eastAsia="MS Mincho" w:hAnsi="Palatino Linotype" w:cs="Arial"/>
        </w:rPr>
        <w:t xml:space="preserve"> </w:t>
      </w:r>
      <w:r w:rsidR="00CB4CC5">
        <w:rPr>
          <w:rFonts w:ascii="Palatino Linotype" w:eastAsia="MS Mincho" w:hAnsi="Palatino Linotype" w:cs="Arial"/>
        </w:rPr>
        <w:t>de fecha veinti</w:t>
      </w:r>
      <w:r w:rsidR="003379F3">
        <w:rPr>
          <w:rFonts w:ascii="Palatino Linotype" w:eastAsia="MS Mincho" w:hAnsi="Palatino Linotype" w:cs="Arial"/>
        </w:rPr>
        <w:t>nueve</w:t>
      </w:r>
      <w:r w:rsidR="00CB4CC5">
        <w:rPr>
          <w:rFonts w:ascii="Palatino Linotype" w:eastAsia="MS Mincho" w:hAnsi="Palatino Linotype" w:cs="Arial"/>
        </w:rPr>
        <w:t xml:space="preserve"> de mayo d</w:t>
      </w:r>
      <w:r w:rsidR="0055322E" w:rsidRPr="004547D0">
        <w:rPr>
          <w:rFonts w:ascii="Palatino Linotype" w:eastAsia="MS Mincho" w:hAnsi="Palatino Linotype" w:cs="Arial"/>
        </w:rPr>
        <w:t>e</w:t>
      </w:r>
      <w:r w:rsidR="00D947F0" w:rsidRPr="004547D0">
        <w:rPr>
          <w:rFonts w:ascii="Palatino Linotype" w:eastAsia="MS Mincho" w:hAnsi="Palatino Linotype" w:cs="Arial"/>
        </w:rPr>
        <w:t xml:space="preserve"> dos mil dieci</w:t>
      </w:r>
      <w:r w:rsidR="009C3D1A">
        <w:rPr>
          <w:rFonts w:ascii="Palatino Linotype" w:eastAsia="MS Mincho" w:hAnsi="Palatino Linotype" w:cs="Arial"/>
        </w:rPr>
        <w:t>nueve, respectivamente</w:t>
      </w:r>
      <w:r w:rsidR="004547D0">
        <w:rPr>
          <w:rFonts w:ascii="Palatino Linotype" w:eastAsia="MS Mincho" w:hAnsi="Palatino Linotype" w:cs="Arial"/>
        </w:rPr>
        <w:t>,</w:t>
      </w:r>
      <w:r w:rsidR="00D947F0" w:rsidRPr="00CE2277">
        <w:rPr>
          <w:rFonts w:ascii="Palatino Linotype" w:eastAsia="MS Mincho" w:hAnsi="Palatino Linotype" w:cs="Arial"/>
        </w:rPr>
        <w:t xml:space="preserve"> ordenó la acumulación </w:t>
      </w:r>
      <w:r w:rsidR="00BC067E">
        <w:rPr>
          <w:rFonts w:ascii="Palatino Linotype" w:eastAsia="MS Mincho" w:hAnsi="Palatino Linotype" w:cs="Arial"/>
        </w:rPr>
        <w:t>de</w:t>
      </w:r>
      <w:r w:rsidR="00D947F0" w:rsidRPr="00CE2277">
        <w:rPr>
          <w:rFonts w:ascii="Palatino Linotype" w:eastAsia="Times New Roman" w:hAnsi="Palatino Linotype" w:cs="Arial"/>
          <w:lang w:val="es-ES"/>
        </w:rPr>
        <w:t xml:space="preserve"> los recursos de revisión</w:t>
      </w:r>
      <w:r w:rsidR="003379F3">
        <w:rPr>
          <w:rFonts w:ascii="Palatino Linotype" w:eastAsia="Times New Roman" w:hAnsi="Palatino Linotype" w:cs="Arial"/>
          <w:lang w:val="es-ES"/>
        </w:rPr>
        <w:t xml:space="preserve"> </w:t>
      </w:r>
      <w:r w:rsidR="003379F3" w:rsidRPr="00BB3391">
        <w:rPr>
          <w:rFonts w:ascii="Palatino Linotype" w:hAnsi="Palatino Linotype"/>
          <w:b/>
          <w:sz w:val="22"/>
          <w:szCs w:val="22"/>
          <w:lang w:val="es-MX"/>
        </w:rPr>
        <w:t>04094/INFOEM/IP/RR/2019, 04095/INFOEM/IP/RR/2019, 04097/INFOEM/IP/RR/2019, 04098/INFOEM/IP/RR/2019, 04100/INFOEM/IP/RR/2019, 04103/INFOEM/IP/RR/2019, 04104/INFOEM/IP/RR/2019, 04105/INFOEM/IP/RR/2019, 04107/INFOEM/IP/RR/2019, 04108/INFOEM/IP/RR/2019, 04109/INFOEM/IP/RR/2019, 04110/INFOEM/IP/RR/2019, 04112/INFOEM/IP/RR/2019, 04113/INFOEM/IP/RR/2019, 04114/INFOEM/IP/RR/2019, 04115/INFOEM/IP/RR/2019, 04116/INFOEM/IP/RR/2019, 04117/INFOEM/IP/RR/2019, 04118/INFOEM/IP/RR/2019, 04119/INFOEM/IP/RR/2019, 04120/INFOEM/IP/RR/2019, 04121/INFOEM/IP/RR/2019, 04122/INFOEM/IP/RR/2019, 04123/INFOEM/IP/RR/2019, 04124/INFOEM/IP/RR/2019, 04125/INFOEM/IP/RR/2019, 04126/INFOEM/IP/RR/2019, 04127/INFOEM/IP/RR/2019, 04128/INFOEM/IP/RR/2019, 04129/INFOEM/IP/RR/2019, 04130/INFOEM/IP/RR/2019, 04132/INFOEM/IP/RR/2019, 04133/INFOEM/IP/RR/2019, 04134/INFOEM/IP/RR/2019, 04135/INFOEM/IP/RR/2019, 04136/INFOEM/IP/RR/2019, 04137/INFOEM/IP/RR/2019, 04138/INFOEM/IP/RR/2019, 04139/INFOEM/IP/RR/2019, 04140/INFOEM/IP/RR/2019, 04141/INFOEM/IP/RR/201</w:t>
      </w:r>
      <w:bookmarkStart w:id="3" w:name="_GoBack"/>
      <w:bookmarkEnd w:id="3"/>
      <w:r w:rsidR="003379F3" w:rsidRPr="00BB3391">
        <w:rPr>
          <w:rFonts w:ascii="Palatino Linotype" w:hAnsi="Palatino Linotype"/>
          <w:b/>
          <w:sz w:val="22"/>
          <w:szCs w:val="22"/>
          <w:lang w:val="es-MX"/>
        </w:rPr>
        <w:t>9, 04142/INFOEM/IP/RR/2019, 04143/INFOEM/IP/RR/2019, 04144/INFOEM/IP/RR/2019, 04145/INFOEM/IP/RR/2019, 04146/INFOEM/IP/RR/2019, 04147/INFOEM/IP/RR/2019, 04148/INFOEM/IP/RR/2019, 04149/INFOEM/IP/RR/2019, 04150/INFOEM/IP/RR/2019, 04151/INFOEM/IP/RR/2019, 04152/INFOEM/IP/RR/2019, 04153/INFOEM/IP/RR/2019, 04155/INFOEM/IP/RR/2019, 04157/INFOEM/IP/RR/2019 y 04158/INFOEM/IP/RR/2019</w:t>
      </w:r>
      <w:r w:rsidR="009C3D1A">
        <w:rPr>
          <w:rFonts w:ascii="Palatino Linotype" w:eastAsia="MS Mincho" w:hAnsi="Palatino Linotype" w:cs="Arial"/>
          <w:b/>
        </w:rPr>
        <w:t xml:space="preserve">; </w:t>
      </w:r>
      <w:r w:rsidR="001F351E" w:rsidRPr="00CE2277">
        <w:rPr>
          <w:rFonts w:ascii="Palatino Linotype" w:eastAsia="MS Mincho" w:hAnsi="Palatino Linotype" w:cs="Arial"/>
        </w:rPr>
        <w:t>a</w:t>
      </w:r>
      <w:r w:rsidR="001F351E" w:rsidRPr="00CE2277">
        <w:rPr>
          <w:rFonts w:ascii="Palatino Linotype" w:eastAsia="MS Mincho" w:hAnsi="Palatino Linotype" w:cs="Arial"/>
          <w:b/>
        </w:rPr>
        <w:t xml:space="preserve"> </w:t>
      </w:r>
      <w:r w:rsidR="00D947F0" w:rsidRPr="00CE2277">
        <w:rPr>
          <w:rFonts w:ascii="Palatino Linotype" w:eastAsia="MS Mincho" w:hAnsi="Palatino Linotype" w:cs="Arial"/>
        </w:rPr>
        <w:t xml:space="preserve">efecto de que </w:t>
      </w:r>
      <w:r w:rsidR="004547D0">
        <w:rPr>
          <w:rFonts w:ascii="Palatino Linotype" w:eastAsia="MS Mincho" w:hAnsi="Palatino Linotype" w:cs="Arial"/>
        </w:rPr>
        <w:t>e</w:t>
      </w:r>
      <w:r w:rsidR="00D947F0" w:rsidRPr="00CE2277">
        <w:rPr>
          <w:rFonts w:ascii="Palatino Linotype" w:eastAsia="MS Mincho" w:hAnsi="Palatino Linotype" w:cs="Arial"/>
        </w:rPr>
        <w:t>sta Ponencia formulara y presentara el proyecto de resolución correspondiente</w:t>
      </w:r>
      <w:r w:rsidR="00D947F0" w:rsidRPr="00CE2277">
        <w:rPr>
          <w:rFonts w:ascii="Palatino Linotype" w:eastAsia="Times New Roman" w:hAnsi="Palatino Linotype" w:cs="Arial"/>
        </w:rPr>
        <w:t xml:space="preserve"> de conformidad con el numeral ONCE incisos </w:t>
      </w:r>
      <w:r w:rsidR="00D947F0" w:rsidRPr="004547D0">
        <w:rPr>
          <w:rFonts w:ascii="Palatino Linotype" w:eastAsia="Times New Roman" w:hAnsi="Palatino Linotype" w:cs="Arial"/>
          <w:i/>
        </w:rPr>
        <w:t>b)</w:t>
      </w:r>
      <w:r w:rsidR="00D947F0" w:rsidRPr="00CE2277">
        <w:rPr>
          <w:rFonts w:ascii="Palatino Linotype" w:eastAsia="Times New Roman" w:hAnsi="Palatino Linotype" w:cs="Arial"/>
        </w:rPr>
        <w:t xml:space="preserve"> y </w:t>
      </w:r>
      <w:r w:rsidR="00D947F0" w:rsidRPr="004547D0">
        <w:rPr>
          <w:rFonts w:ascii="Palatino Linotype" w:eastAsia="Times New Roman" w:hAnsi="Palatino Linotype" w:cs="Arial"/>
          <w:i/>
        </w:rPr>
        <w:t>c)</w:t>
      </w:r>
      <w:r w:rsidR="00D947F0" w:rsidRPr="00CE2277">
        <w:rPr>
          <w:rFonts w:ascii="Palatino Linotype" w:eastAsia="Times New Roman" w:hAnsi="Palatino Linotype" w:cs="Arial"/>
        </w:rPr>
        <w:t xml:space="preserve"> de los </w:t>
      </w:r>
      <w:r w:rsidR="00D947F0" w:rsidRPr="00CE2277">
        <w:rPr>
          <w:rFonts w:ascii="Palatino Linotype" w:eastAsia="Times New Roman" w:hAnsi="Palatino Linotype" w:cs="Arial"/>
          <w:b/>
        </w:rPr>
        <w:t xml:space="preserve">Lineamientos para la Recepción, Trámite y Resolución de las </w:t>
      </w:r>
      <w:r w:rsidR="00D947F0" w:rsidRPr="009C3D1A">
        <w:rPr>
          <w:rFonts w:ascii="Palatino Linotype" w:eastAsia="Times New Roman" w:hAnsi="Palatino Linotype" w:cs="Arial"/>
          <w:b/>
        </w:rPr>
        <w:t>Solicitudes de Acceso a la Información Pública, así como de los Recursos de Revisión que deberán observar los Sujetos Obligados por la Ley de Transparencia Estatal</w:t>
      </w:r>
      <w:r w:rsidR="00D947F0" w:rsidRPr="009C3D1A">
        <w:rPr>
          <w:i/>
          <w:vertAlign w:val="superscript"/>
        </w:rPr>
        <w:footnoteReference w:id="1"/>
      </w:r>
      <w:r w:rsidR="00D947F0" w:rsidRPr="009C3D1A">
        <w:rPr>
          <w:rFonts w:ascii="Palatino Linotype" w:eastAsia="Times New Roman" w:hAnsi="Palatino Linotype" w:cs="Arial"/>
        </w:rPr>
        <w:t>, que señala:</w:t>
      </w:r>
    </w:p>
    <w:p w14:paraId="101C9AB7" w14:textId="5E545CED" w:rsidR="007B02B9" w:rsidRPr="003D6701" w:rsidRDefault="003D6701" w:rsidP="00281736">
      <w:pPr>
        <w:pStyle w:val="Sinespaciado"/>
        <w:spacing w:line="360" w:lineRule="auto"/>
        <w:ind w:left="567" w:right="567"/>
        <w:jc w:val="both"/>
        <w:rPr>
          <w:rFonts w:ascii="Palatino Linotype" w:hAnsi="Palatino Linotype"/>
          <w:i/>
          <w:sz w:val="22"/>
        </w:rPr>
      </w:pPr>
      <w:r>
        <w:rPr>
          <w:rFonts w:ascii="Palatino Linotype" w:hAnsi="Palatino Linotype"/>
          <w:i/>
          <w:sz w:val="22"/>
        </w:rPr>
        <w:t>“</w:t>
      </w:r>
      <w:r w:rsidR="007B02B9" w:rsidRPr="003D6701">
        <w:rPr>
          <w:rFonts w:ascii="Palatino Linotype" w:hAnsi="Palatino Linotype"/>
          <w:b/>
          <w:i/>
          <w:sz w:val="22"/>
        </w:rPr>
        <w:t>ONCE.</w:t>
      </w:r>
      <w:r w:rsidR="007B02B9" w:rsidRPr="003D6701">
        <w:rPr>
          <w:rFonts w:ascii="Palatino Linotype" w:hAnsi="Palatino Linotype"/>
          <w:i/>
          <w:sz w:val="22"/>
        </w:rPr>
        <w:t xml:space="preserve"> El Instituto, para mejor resolver y evitar la emisión de resoluciones contradictorias, podrá acordar la acumulación de los expedientes de recursos de revisión, de oficio o a petición de parte cuando:</w:t>
      </w:r>
    </w:p>
    <w:p w14:paraId="34681CBF" w14:textId="77777777" w:rsidR="007B02B9" w:rsidRPr="003D6701" w:rsidRDefault="007B02B9" w:rsidP="00281736">
      <w:pPr>
        <w:pStyle w:val="Sinespaciado"/>
        <w:spacing w:line="360" w:lineRule="auto"/>
        <w:ind w:left="567" w:right="567"/>
        <w:jc w:val="both"/>
        <w:rPr>
          <w:rFonts w:ascii="Palatino Linotype" w:hAnsi="Palatino Linotype"/>
          <w:i/>
          <w:sz w:val="22"/>
        </w:rPr>
      </w:pPr>
      <w:r w:rsidRPr="003D6701">
        <w:rPr>
          <w:rFonts w:ascii="Palatino Linotype" w:hAnsi="Palatino Linotype"/>
          <w:i/>
          <w:sz w:val="22"/>
        </w:rPr>
        <w:t>…</w:t>
      </w:r>
    </w:p>
    <w:p w14:paraId="1923A30E" w14:textId="77777777" w:rsidR="007B02B9" w:rsidRPr="003D6701" w:rsidRDefault="007B02B9" w:rsidP="00281736">
      <w:pPr>
        <w:pStyle w:val="Sinespaciado"/>
        <w:spacing w:line="360" w:lineRule="auto"/>
        <w:ind w:left="567" w:right="567"/>
        <w:jc w:val="both"/>
        <w:rPr>
          <w:rFonts w:ascii="Palatino Linotype" w:hAnsi="Palatino Linotype" w:cs="Times New Roman"/>
          <w:i/>
          <w:color w:val="000000"/>
          <w:sz w:val="22"/>
        </w:rPr>
      </w:pPr>
      <w:r w:rsidRPr="003D6701">
        <w:rPr>
          <w:rFonts w:ascii="Palatino Linotype" w:hAnsi="Palatino Linotype" w:cs="Times New Roman"/>
          <w:i/>
          <w:color w:val="000000"/>
          <w:sz w:val="22"/>
        </w:rPr>
        <w:t>b) Las partes o los actos impugnados sean iguales</w:t>
      </w:r>
    </w:p>
    <w:p w14:paraId="0733177F" w14:textId="77777777" w:rsidR="007B02B9" w:rsidRPr="003D6701" w:rsidRDefault="007B02B9" w:rsidP="00281736">
      <w:pPr>
        <w:pStyle w:val="Sinespaciado"/>
        <w:spacing w:line="360" w:lineRule="auto"/>
        <w:ind w:left="567" w:right="567"/>
        <w:jc w:val="both"/>
        <w:rPr>
          <w:rFonts w:ascii="Palatino Linotype" w:hAnsi="Palatino Linotype"/>
          <w:i/>
          <w:sz w:val="22"/>
        </w:rPr>
      </w:pPr>
      <w:r w:rsidRPr="003D6701">
        <w:rPr>
          <w:rFonts w:ascii="Palatino Linotype" w:hAnsi="Palatino Linotype"/>
          <w:i/>
          <w:sz w:val="22"/>
        </w:rPr>
        <w:t>c) Cuando se trate del mismo solicitante, el mismo SUJETO OBLIGADO, aunque se trate de solicitudes diversas;</w:t>
      </w:r>
    </w:p>
    <w:p w14:paraId="5F04E6BD" w14:textId="29440464" w:rsidR="00154EF0" w:rsidRPr="003D6701" w:rsidRDefault="007B02B9" w:rsidP="00281736">
      <w:pPr>
        <w:pStyle w:val="Sinespaciado"/>
        <w:spacing w:line="360" w:lineRule="auto"/>
        <w:ind w:left="567" w:right="567"/>
        <w:jc w:val="both"/>
        <w:rPr>
          <w:rFonts w:ascii="Palatino Linotype" w:hAnsi="Palatino Linotype"/>
          <w:i/>
          <w:sz w:val="22"/>
        </w:rPr>
      </w:pPr>
      <w:r w:rsidRPr="003D6701">
        <w:rPr>
          <w:rFonts w:ascii="Palatino Linotype" w:hAnsi="Palatino Linotype"/>
          <w:i/>
          <w:sz w:val="22"/>
        </w:rPr>
        <w:t>(…)</w:t>
      </w:r>
      <w:r w:rsidR="003D6701">
        <w:rPr>
          <w:rFonts w:ascii="Palatino Linotype" w:hAnsi="Palatino Linotype"/>
          <w:i/>
          <w:sz w:val="22"/>
        </w:rPr>
        <w:t>”</w:t>
      </w:r>
    </w:p>
    <w:p w14:paraId="795C8309" w14:textId="77777777" w:rsidR="001A2857" w:rsidRPr="00CE2277" w:rsidRDefault="001A2857" w:rsidP="00281736">
      <w:pPr>
        <w:pStyle w:val="Prrafodelista"/>
        <w:numPr>
          <w:ilvl w:val="0"/>
          <w:numId w:val="1"/>
        </w:numPr>
        <w:tabs>
          <w:tab w:val="left" w:pos="426"/>
        </w:tabs>
        <w:spacing w:before="240" w:after="240" w:line="360" w:lineRule="auto"/>
        <w:ind w:left="0" w:firstLine="0"/>
        <w:jc w:val="both"/>
        <w:rPr>
          <w:rFonts w:ascii="Palatino Linotype" w:hAnsi="Palatino Linotype"/>
        </w:rPr>
      </w:pPr>
      <w:r w:rsidRPr="00CE2277">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35E09B5" w14:textId="77777777" w:rsidR="001A2857" w:rsidRDefault="001A2857" w:rsidP="00281736">
      <w:pPr>
        <w:pStyle w:val="Sinespaciado"/>
        <w:spacing w:line="360" w:lineRule="auto"/>
        <w:ind w:left="567" w:right="567"/>
        <w:jc w:val="center"/>
        <w:rPr>
          <w:rFonts w:ascii="Palatino Linotype" w:hAnsi="Palatino Linotype"/>
          <w:b/>
          <w:i/>
          <w:sz w:val="22"/>
        </w:rPr>
      </w:pPr>
      <w:r w:rsidRPr="003D6701">
        <w:rPr>
          <w:rFonts w:ascii="Palatino Linotype" w:hAnsi="Palatino Linotype"/>
          <w:b/>
          <w:i/>
          <w:sz w:val="22"/>
        </w:rPr>
        <w:t>Código de Procedimientos Administrativos del Estado de México</w:t>
      </w:r>
    </w:p>
    <w:p w14:paraId="36CDD321" w14:textId="77777777" w:rsidR="00BD38F2" w:rsidRPr="003D6701" w:rsidRDefault="00BD38F2" w:rsidP="00281736">
      <w:pPr>
        <w:pStyle w:val="Sinespaciado"/>
        <w:spacing w:line="360" w:lineRule="auto"/>
        <w:ind w:left="567" w:right="567"/>
        <w:jc w:val="center"/>
        <w:rPr>
          <w:rFonts w:ascii="Palatino Linotype" w:hAnsi="Palatino Linotype"/>
          <w:b/>
          <w:i/>
          <w:sz w:val="22"/>
        </w:rPr>
      </w:pPr>
    </w:p>
    <w:p w14:paraId="29A74018" w14:textId="77777777" w:rsidR="001A2857" w:rsidRPr="003D6701" w:rsidRDefault="001A2857" w:rsidP="00281736">
      <w:pPr>
        <w:pStyle w:val="Sinespaciado"/>
        <w:spacing w:line="360" w:lineRule="auto"/>
        <w:ind w:left="567" w:right="567"/>
        <w:jc w:val="both"/>
        <w:rPr>
          <w:rFonts w:ascii="Palatino Linotype" w:hAnsi="Palatino Linotype"/>
          <w:i/>
          <w:sz w:val="22"/>
        </w:rPr>
      </w:pPr>
      <w:r w:rsidRPr="003D6701">
        <w:rPr>
          <w:rFonts w:ascii="Palatino Linotype" w:hAnsi="Palatino Linotype"/>
          <w:i/>
          <w:sz w:val="22"/>
        </w:rPr>
        <w:t>“</w:t>
      </w:r>
      <w:r w:rsidRPr="003D6701">
        <w:rPr>
          <w:rFonts w:ascii="Palatino Linotype" w:hAnsi="Palatino Linotype"/>
          <w:b/>
          <w:i/>
          <w:sz w:val="22"/>
        </w:rPr>
        <w:t>Artículo 18.-</w:t>
      </w:r>
      <w:r w:rsidRPr="003D6701">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0529C4F" w14:textId="77777777" w:rsidR="001A2857" w:rsidRPr="003D6701" w:rsidRDefault="001A2857" w:rsidP="00281736">
      <w:pPr>
        <w:pStyle w:val="Sinespaciado"/>
        <w:spacing w:line="360" w:lineRule="auto"/>
        <w:ind w:left="567" w:right="567"/>
        <w:jc w:val="center"/>
        <w:rPr>
          <w:rFonts w:ascii="Palatino Linotype" w:hAnsi="Palatino Linotype"/>
          <w:i/>
          <w:sz w:val="22"/>
        </w:rPr>
      </w:pPr>
    </w:p>
    <w:p w14:paraId="4C433008" w14:textId="4BFE9F0B" w:rsidR="001A2857" w:rsidRPr="003D6701" w:rsidRDefault="001A2857" w:rsidP="00281736">
      <w:pPr>
        <w:pStyle w:val="Sinespaciado"/>
        <w:spacing w:line="360" w:lineRule="auto"/>
        <w:ind w:left="567" w:right="567"/>
        <w:jc w:val="center"/>
        <w:rPr>
          <w:rFonts w:ascii="Palatino Linotype" w:hAnsi="Palatino Linotype"/>
          <w:b/>
          <w:i/>
          <w:sz w:val="22"/>
        </w:rPr>
      </w:pPr>
      <w:r w:rsidRPr="003D6701">
        <w:rPr>
          <w:rFonts w:ascii="Palatino Linotype" w:hAnsi="Palatino Linotype"/>
          <w:b/>
          <w:i/>
          <w:sz w:val="22"/>
        </w:rPr>
        <w:t>Ley de Transparencia y Acceso a la Información Pública del Estado de México y Municipios</w:t>
      </w:r>
    </w:p>
    <w:p w14:paraId="489678A0" w14:textId="77777777" w:rsidR="001A2857" w:rsidRDefault="001A2857" w:rsidP="00281736">
      <w:pPr>
        <w:pStyle w:val="Sinespaciado"/>
        <w:spacing w:line="360" w:lineRule="auto"/>
        <w:ind w:left="567" w:right="567"/>
        <w:jc w:val="both"/>
        <w:rPr>
          <w:rFonts w:ascii="Palatino Linotype" w:hAnsi="Palatino Linotype"/>
          <w:i/>
          <w:sz w:val="22"/>
        </w:rPr>
      </w:pPr>
      <w:r w:rsidRPr="003D6701">
        <w:rPr>
          <w:rFonts w:ascii="Palatino Linotype" w:hAnsi="Palatino Linotype"/>
          <w:i/>
          <w:sz w:val="22"/>
        </w:rPr>
        <w:t>“</w:t>
      </w:r>
      <w:r w:rsidRPr="003D6701">
        <w:rPr>
          <w:rFonts w:ascii="Palatino Linotype" w:hAnsi="Palatino Linotype"/>
          <w:b/>
          <w:i/>
          <w:sz w:val="22"/>
        </w:rPr>
        <w:t xml:space="preserve">Artículo 195. </w:t>
      </w:r>
      <w:r w:rsidRPr="003D6701">
        <w:rPr>
          <w:rFonts w:ascii="Palatino Linotype" w:hAnsi="Palatino Linotype"/>
          <w:i/>
          <w:sz w:val="22"/>
        </w:rPr>
        <w:t>En la tramitación del recurso de revisión se aplicarán supletoriamente las disposiciones contenidas en el Código de Procedimientos Administrativos del Estado de México.”</w:t>
      </w:r>
    </w:p>
    <w:p w14:paraId="76F06E0B" w14:textId="77777777" w:rsidR="00A412AE" w:rsidRPr="00A412AE" w:rsidRDefault="00A412AE" w:rsidP="00281736">
      <w:pPr>
        <w:pStyle w:val="Sinespaciado"/>
        <w:spacing w:line="360" w:lineRule="auto"/>
        <w:ind w:left="567" w:right="567"/>
        <w:jc w:val="both"/>
        <w:rPr>
          <w:rFonts w:ascii="Palatino Linotype" w:hAnsi="Palatino Linotype"/>
          <w:i/>
          <w:sz w:val="14"/>
        </w:rPr>
      </w:pPr>
    </w:p>
    <w:p w14:paraId="4F9E642C" w14:textId="77777777" w:rsidR="001A2857" w:rsidRPr="003D6701" w:rsidRDefault="001A2857" w:rsidP="00281736">
      <w:pPr>
        <w:pStyle w:val="Sinespaciado"/>
        <w:spacing w:line="360" w:lineRule="auto"/>
        <w:ind w:left="567" w:right="567"/>
        <w:jc w:val="both"/>
      </w:pPr>
      <w:r w:rsidRPr="003D6701">
        <w:rPr>
          <w:rFonts w:ascii="Palatino Linotype" w:hAnsi="Palatino Linotype"/>
          <w:sz w:val="22"/>
        </w:rPr>
        <w:t>(Énfasis añadido)</w:t>
      </w:r>
    </w:p>
    <w:p w14:paraId="05E89B62" w14:textId="77777777" w:rsidR="00674701" w:rsidRPr="00CE2277" w:rsidRDefault="00674701" w:rsidP="00281736">
      <w:pPr>
        <w:pStyle w:val="Prrafodelista"/>
        <w:spacing w:before="240" w:after="240" w:line="360" w:lineRule="auto"/>
        <w:ind w:left="709" w:right="616"/>
        <w:jc w:val="both"/>
        <w:rPr>
          <w:rFonts w:ascii="Palatino Linotype" w:hAnsi="Palatino Linotype"/>
          <w:sz w:val="22"/>
          <w:szCs w:val="22"/>
        </w:rPr>
      </w:pPr>
    </w:p>
    <w:p w14:paraId="610AE49A" w14:textId="2585B020" w:rsidR="006D52D1" w:rsidRPr="004547D0" w:rsidRDefault="00FE49E3" w:rsidP="00281736">
      <w:pPr>
        <w:pStyle w:val="Prrafodelista"/>
        <w:numPr>
          <w:ilvl w:val="0"/>
          <w:numId w:val="1"/>
        </w:numPr>
        <w:tabs>
          <w:tab w:val="left" w:pos="426"/>
        </w:tabs>
        <w:spacing w:before="240" w:after="240" w:line="360" w:lineRule="auto"/>
        <w:ind w:left="0" w:firstLine="0"/>
        <w:jc w:val="both"/>
        <w:rPr>
          <w:rFonts w:ascii="Palatino Linotype" w:hAnsi="Palatino Linotype"/>
          <w:i/>
          <w:sz w:val="22"/>
          <w:szCs w:val="22"/>
        </w:rPr>
      </w:pPr>
      <w:r w:rsidRPr="00CE2277">
        <w:rPr>
          <w:rFonts w:ascii="Palatino Linotype" w:eastAsia="Calibri" w:hAnsi="Palatino Linotype" w:cs="Arial"/>
          <w:lang w:val="es-ES"/>
        </w:rPr>
        <w:t xml:space="preserve">El </w:t>
      </w:r>
      <w:r w:rsidR="0004686A" w:rsidRPr="00CE2277">
        <w:rPr>
          <w:rFonts w:ascii="Palatino Linotype" w:eastAsia="Calibri" w:hAnsi="Palatino Linotype" w:cs="Arial"/>
          <w:lang w:val="es-ES"/>
        </w:rPr>
        <w:t>Comisionado Ponente</w:t>
      </w:r>
      <w:r w:rsidR="004547D0">
        <w:rPr>
          <w:rFonts w:ascii="Palatino Linotype" w:eastAsia="Calibri" w:hAnsi="Palatino Linotype" w:cs="Arial"/>
          <w:lang w:val="es-ES"/>
        </w:rPr>
        <w:t>,</w:t>
      </w:r>
      <w:r w:rsidR="0004686A" w:rsidRPr="00CE2277">
        <w:rPr>
          <w:rFonts w:ascii="Palatino Linotype" w:eastAsia="Calibri" w:hAnsi="Palatino Linotype" w:cs="Arial"/>
          <w:lang w:val="es-ES"/>
        </w:rPr>
        <w:t xml:space="preserve"> con fundamento en lo dispuesto por el </w:t>
      </w:r>
      <w:r w:rsidR="003D6701">
        <w:rPr>
          <w:rFonts w:ascii="Palatino Linotype" w:eastAsia="Calibri" w:hAnsi="Palatino Linotype" w:cs="Arial"/>
          <w:lang w:val="es-ES"/>
        </w:rPr>
        <w:t>artículo 185 fracción II de la L</w:t>
      </w:r>
      <w:r w:rsidR="0004686A" w:rsidRPr="00CE2277">
        <w:rPr>
          <w:rFonts w:ascii="Palatino Linotype" w:eastAsia="Calibri" w:hAnsi="Palatino Linotype" w:cs="Arial"/>
          <w:lang w:val="es-ES"/>
        </w:rPr>
        <w:t xml:space="preserve">ey de la materia, a través </w:t>
      </w:r>
      <w:r w:rsidR="00A755EC" w:rsidRPr="00CE2277">
        <w:rPr>
          <w:rFonts w:ascii="Palatino Linotype" w:eastAsia="Calibri" w:hAnsi="Palatino Linotype" w:cs="Arial"/>
          <w:lang w:val="es-ES"/>
        </w:rPr>
        <w:t xml:space="preserve">de </w:t>
      </w:r>
      <w:r w:rsidR="004C20F2" w:rsidRPr="00CE2277">
        <w:rPr>
          <w:rFonts w:ascii="Palatino Linotype" w:eastAsia="Calibri" w:hAnsi="Palatino Linotype" w:cs="Arial"/>
          <w:lang w:val="es-ES"/>
        </w:rPr>
        <w:t>los</w:t>
      </w:r>
      <w:r w:rsidR="0004686A" w:rsidRPr="00CE2277">
        <w:rPr>
          <w:rFonts w:ascii="Palatino Linotype" w:eastAsia="Calibri" w:hAnsi="Palatino Linotype" w:cs="Arial"/>
          <w:lang w:val="es-ES"/>
        </w:rPr>
        <w:t xml:space="preserve"> </w:t>
      </w:r>
      <w:r w:rsidR="00B81371" w:rsidRPr="00CE2277">
        <w:rPr>
          <w:rFonts w:ascii="Palatino Linotype" w:eastAsia="Calibri" w:hAnsi="Palatino Linotype" w:cs="Arial"/>
          <w:lang w:val="es-ES"/>
        </w:rPr>
        <w:t>acuerdo</w:t>
      </w:r>
      <w:r w:rsidR="004C20F2" w:rsidRPr="00CE2277">
        <w:rPr>
          <w:rFonts w:ascii="Palatino Linotype" w:eastAsia="Calibri" w:hAnsi="Palatino Linotype" w:cs="Arial"/>
          <w:lang w:val="es-ES"/>
        </w:rPr>
        <w:t>s</w:t>
      </w:r>
      <w:r w:rsidR="00B81371" w:rsidRPr="00CE2277">
        <w:rPr>
          <w:rFonts w:ascii="Palatino Linotype" w:eastAsia="Calibri" w:hAnsi="Palatino Linotype" w:cs="Arial"/>
          <w:lang w:val="es-ES"/>
        </w:rPr>
        <w:t xml:space="preserve"> </w:t>
      </w:r>
      <w:r w:rsidR="00F147C6" w:rsidRPr="00CE2277">
        <w:rPr>
          <w:rFonts w:ascii="Palatino Linotype" w:eastAsia="Calibri" w:hAnsi="Palatino Linotype" w:cs="Arial"/>
          <w:lang w:val="es-ES"/>
        </w:rPr>
        <w:t xml:space="preserve">de admisión </w:t>
      </w:r>
      <w:r w:rsidR="00B81371" w:rsidRPr="00CE2277">
        <w:rPr>
          <w:rFonts w:ascii="Palatino Linotype" w:eastAsia="Calibri" w:hAnsi="Palatino Linotype" w:cs="Arial"/>
          <w:lang w:val="es-ES"/>
        </w:rPr>
        <w:t xml:space="preserve">de </w:t>
      </w:r>
      <w:r w:rsidR="00A412AE">
        <w:rPr>
          <w:rFonts w:ascii="Palatino Linotype" w:eastAsia="Calibri" w:hAnsi="Palatino Linotype" w:cs="Arial"/>
          <w:lang w:val="es-ES"/>
        </w:rPr>
        <w:t xml:space="preserve">fecha </w:t>
      </w:r>
      <w:r w:rsidR="003379F3">
        <w:rPr>
          <w:rFonts w:ascii="Palatino Linotype" w:eastAsia="Calibri" w:hAnsi="Palatino Linotype" w:cs="Arial"/>
          <w:lang w:val="es-ES"/>
        </w:rPr>
        <w:t>veintiuno (21)</w:t>
      </w:r>
      <w:r w:rsidR="00CB4CC5">
        <w:rPr>
          <w:rFonts w:ascii="Palatino Linotype" w:eastAsia="Calibri" w:hAnsi="Palatino Linotype" w:cs="Arial"/>
          <w:lang w:val="es-ES"/>
        </w:rPr>
        <w:t xml:space="preserve"> de mayo </w:t>
      </w:r>
      <w:r w:rsidR="00A412AE">
        <w:rPr>
          <w:rFonts w:ascii="Palatino Linotype" w:eastAsia="Calibri" w:hAnsi="Palatino Linotype" w:cs="Arial"/>
          <w:lang w:val="es-ES"/>
        </w:rPr>
        <w:t>de dos mil diecinueve</w:t>
      </w:r>
      <w:r w:rsidR="006A1047" w:rsidRPr="00CE2277">
        <w:rPr>
          <w:rFonts w:ascii="Palatino Linotype" w:eastAsia="Calibri" w:hAnsi="Palatino Linotype" w:cs="Arial"/>
          <w:lang w:val="es-ES"/>
        </w:rPr>
        <w:t xml:space="preserve">, </w:t>
      </w:r>
      <w:r w:rsidR="008E5EF3">
        <w:rPr>
          <w:rFonts w:ascii="Palatino Linotype" w:eastAsia="Calibri" w:hAnsi="Palatino Linotype" w:cs="Arial"/>
          <w:lang w:val="es-ES"/>
        </w:rPr>
        <w:t>puso</w:t>
      </w:r>
      <w:r w:rsidR="00B81371" w:rsidRPr="00CE2277">
        <w:rPr>
          <w:rFonts w:ascii="Palatino Linotype" w:eastAsia="Calibri" w:hAnsi="Palatino Linotype" w:cs="Arial"/>
          <w:lang w:val="es-ES"/>
        </w:rPr>
        <w:t xml:space="preserve"> </w:t>
      </w:r>
      <w:r w:rsidR="00875167" w:rsidRPr="00CE2277">
        <w:rPr>
          <w:rFonts w:ascii="Palatino Linotype" w:eastAsia="Calibri" w:hAnsi="Palatino Linotype" w:cs="Arial"/>
          <w:lang w:val="es-ES"/>
        </w:rPr>
        <w:t>disposición</w:t>
      </w:r>
      <w:r w:rsidR="00B81371" w:rsidRPr="00CE2277">
        <w:rPr>
          <w:rFonts w:ascii="Palatino Linotype" w:eastAsia="Calibri" w:hAnsi="Palatino Linotype" w:cs="Arial"/>
          <w:lang w:val="es-ES"/>
        </w:rPr>
        <w:t xml:space="preserve"> de las partes l</w:t>
      </w:r>
      <w:r w:rsidR="001D0E73" w:rsidRPr="00CE2277">
        <w:rPr>
          <w:rFonts w:ascii="Palatino Linotype" w:eastAsia="Calibri" w:hAnsi="Palatino Linotype" w:cs="Arial"/>
          <w:lang w:val="es-ES"/>
        </w:rPr>
        <w:t>os</w:t>
      </w:r>
      <w:r w:rsidR="00B81371" w:rsidRPr="00CE2277">
        <w:rPr>
          <w:rFonts w:ascii="Palatino Linotype" w:eastAsia="Calibri" w:hAnsi="Palatino Linotype" w:cs="Arial"/>
          <w:lang w:val="es-ES"/>
        </w:rPr>
        <w:t xml:space="preserve"> expediente</w:t>
      </w:r>
      <w:r w:rsidR="001D0E73" w:rsidRPr="00CE2277">
        <w:rPr>
          <w:rFonts w:ascii="Palatino Linotype" w:eastAsia="Calibri" w:hAnsi="Palatino Linotype" w:cs="Arial"/>
          <w:lang w:val="es-ES"/>
        </w:rPr>
        <w:t>s</w:t>
      </w:r>
      <w:r w:rsidR="00B81371" w:rsidRPr="00CE2277">
        <w:rPr>
          <w:rFonts w:ascii="Palatino Linotype" w:eastAsia="Calibri" w:hAnsi="Palatino Linotype" w:cs="Arial"/>
          <w:lang w:val="es-ES"/>
        </w:rPr>
        <w:t xml:space="preserve"> electrónico</w:t>
      </w:r>
      <w:r w:rsidR="001D0E73" w:rsidRPr="00CE2277">
        <w:rPr>
          <w:rFonts w:ascii="Palatino Linotype" w:eastAsia="Calibri" w:hAnsi="Palatino Linotype" w:cs="Arial"/>
          <w:lang w:val="es-ES"/>
        </w:rPr>
        <w:t>s</w:t>
      </w:r>
      <w:r w:rsidR="00B81371" w:rsidRPr="00CE2277">
        <w:rPr>
          <w:rFonts w:ascii="Palatino Linotype" w:eastAsia="Calibri" w:hAnsi="Palatino Linotype" w:cs="Arial"/>
          <w:lang w:val="es-ES"/>
        </w:rPr>
        <w:t xml:space="preserve"> </w:t>
      </w:r>
      <w:r w:rsidR="00B81371" w:rsidRPr="00CE2277">
        <w:rPr>
          <w:rFonts w:ascii="Palatino Linotype" w:eastAsia="Calibri" w:hAnsi="Palatino Linotype" w:cs="Arial"/>
        </w:rPr>
        <w:t xml:space="preserve">vía </w:t>
      </w:r>
      <w:r w:rsidR="00B81371" w:rsidRPr="00CE2277">
        <w:rPr>
          <w:rFonts w:ascii="Palatino Linotype" w:eastAsia="Calibri" w:hAnsi="Palatino Linotype" w:cs="Arial"/>
          <w:lang w:val="es-ES"/>
        </w:rPr>
        <w:t xml:space="preserve">Sistema de Acceso a la Información Mexiquense </w:t>
      </w:r>
      <w:r w:rsidR="00B81371" w:rsidRPr="00CE2277">
        <w:rPr>
          <w:rFonts w:ascii="Palatino Linotype" w:eastAsia="Calibri" w:hAnsi="Palatino Linotype" w:cs="Arial"/>
          <w:b/>
          <w:lang w:val="es-ES"/>
        </w:rPr>
        <w:t xml:space="preserve">SAIMEX </w:t>
      </w:r>
      <w:r w:rsidR="00B81371" w:rsidRPr="00CE2277">
        <w:rPr>
          <w:rFonts w:ascii="Palatino Linotype" w:eastAsia="Calibri" w:hAnsi="Palatino Linotype" w:cs="Arial"/>
          <w:lang w:val="es-ES"/>
        </w:rPr>
        <w:t xml:space="preserve">a efecto de que en un plazo máximo de siete días </w:t>
      </w:r>
      <w:r w:rsidR="00875167" w:rsidRPr="00CE2277">
        <w:rPr>
          <w:rFonts w:ascii="Palatino Linotype" w:eastAsia="Calibri" w:hAnsi="Palatino Linotype" w:cs="Arial"/>
          <w:lang w:val="es-ES"/>
        </w:rPr>
        <w:t>manifestaran</w:t>
      </w:r>
      <w:r w:rsidR="00B81371" w:rsidRPr="00CE2277">
        <w:rPr>
          <w:rFonts w:ascii="Palatino Linotype" w:eastAsia="Calibri" w:hAnsi="Palatino Linotype" w:cs="Arial"/>
          <w:lang w:val="es-ES"/>
        </w:rPr>
        <w:t xml:space="preserve"> lo que a</w:t>
      </w:r>
      <w:r w:rsidR="003A2029" w:rsidRPr="00CE2277">
        <w:rPr>
          <w:rFonts w:ascii="Palatino Linotype" w:eastAsia="Calibri" w:hAnsi="Palatino Linotype" w:cs="Arial"/>
          <w:lang w:val="es-ES"/>
        </w:rPr>
        <w:t xml:space="preserve"> su</w:t>
      </w:r>
      <w:r w:rsidR="00B81371" w:rsidRPr="00CE2277">
        <w:rPr>
          <w:rFonts w:ascii="Palatino Linotype" w:eastAsia="Calibri" w:hAnsi="Palatino Linotype" w:cs="Arial"/>
          <w:lang w:val="es-ES"/>
        </w:rPr>
        <w:t xml:space="preserve"> derecho conviniera</w:t>
      </w:r>
      <w:r w:rsidR="00875167" w:rsidRPr="00CE2277">
        <w:rPr>
          <w:rFonts w:ascii="Palatino Linotype" w:eastAsia="Calibri" w:hAnsi="Palatino Linotype" w:cs="Arial"/>
          <w:lang w:val="es-ES"/>
        </w:rPr>
        <w:t>n</w:t>
      </w:r>
      <w:r w:rsidR="00032493" w:rsidRPr="00CE2277">
        <w:rPr>
          <w:rFonts w:ascii="Palatino Linotype" w:eastAsia="Calibri" w:hAnsi="Palatino Linotype" w:cs="Arial"/>
          <w:lang w:val="es-ES"/>
        </w:rPr>
        <w:t>,</w:t>
      </w:r>
      <w:r w:rsidR="00B81371" w:rsidRPr="00CE2277">
        <w:rPr>
          <w:rFonts w:ascii="Palatino Linotype" w:eastAsia="Calibri" w:hAnsi="Palatino Linotype" w:cs="Arial"/>
          <w:lang w:val="es-ES"/>
        </w:rPr>
        <w:t xml:space="preserve"> </w:t>
      </w:r>
      <w:r w:rsidR="00875167" w:rsidRPr="00CE2277">
        <w:rPr>
          <w:rFonts w:ascii="Palatino Linotype" w:eastAsia="Calibri" w:hAnsi="Palatino Linotype" w:cs="Arial"/>
          <w:lang w:val="es-ES"/>
        </w:rPr>
        <w:t>ofrecieran pruebas y</w:t>
      </w:r>
      <w:r w:rsidR="00132C06" w:rsidRPr="00CE2277">
        <w:rPr>
          <w:rFonts w:ascii="Palatino Linotype" w:eastAsia="Calibri" w:hAnsi="Palatino Linotype" w:cs="Arial"/>
          <w:lang w:val="es-ES"/>
        </w:rPr>
        <w:t xml:space="preserve"> </w:t>
      </w:r>
      <w:r w:rsidR="00875167" w:rsidRPr="00CE2277">
        <w:rPr>
          <w:rFonts w:ascii="Palatino Linotype" w:eastAsia="Calibri" w:hAnsi="Palatino Linotype" w:cs="Arial"/>
          <w:lang w:val="es-ES"/>
        </w:rPr>
        <w:t>alegatos según corresponda a</w:t>
      </w:r>
      <w:r w:rsidR="004C20F2" w:rsidRPr="00CE2277">
        <w:rPr>
          <w:rFonts w:ascii="Palatino Linotype" w:eastAsia="Calibri" w:hAnsi="Palatino Linotype" w:cs="Arial"/>
          <w:lang w:val="es-ES"/>
        </w:rPr>
        <w:t xml:space="preserve"> </w:t>
      </w:r>
      <w:r w:rsidR="00875167" w:rsidRPr="00CE2277">
        <w:rPr>
          <w:rFonts w:ascii="Palatino Linotype" w:eastAsia="Calibri" w:hAnsi="Palatino Linotype" w:cs="Arial"/>
          <w:lang w:val="es-ES"/>
        </w:rPr>
        <w:t>l</w:t>
      </w:r>
      <w:r w:rsidR="004C20F2" w:rsidRPr="00CE2277">
        <w:rPr>
          <w:rFonts w:ascii="Palatino Linotype" w:eastAsia="Calibri" w:hAnsi="Palatino Linotype" w:cs="Arial"/>
          <w:lang w:val="es-ES"/>
        </w:rPr>
        <w:t>os</w:t>
      </w:r>
      <w:r w:rsidR="00875167" w:rsidRPr="00CE2277">
        <w:rPr>
          <w:rFonts w:ascii="Palatino Linotype" w:eastAsia="Calibri" w:hAnsi="Palatino Linotype" w:cs="Arial"/>
          <w:lang w:val="es-ES"/>
        </w:rPr>
        <w:t xml:space="preserve"> caso</w:t>
      </w:r>
      <w:r w:rsidR="004C20F2" w:rsidRPr="00CE2277">
        <w:rPr>
          <w:rFonts w:ascii="Palatino Linotype" w:eastAsia="Calibri" w:hAnsi="Palatino Linotype" w:cs="Arial"/>
          <w:lang w:val="es-ES"/>
        </w:rPr>
        <w:t>s</w:t>
      </w:r>
      <w:r w:rsidR="00875167" w:rsidRPr="00CE2277">
        <w:rPr>
          <w:rFonts w:ascii="Palatino Linotype" w:eastAsia="Calibri" w:hAnsi="Palatino Linotype" w:cs="Arial"/>
          <w:lang w:val="es-ES"/>
        </w:rPr>
        <w:t xml:space="preserve"> concreto</w:t>
      </w:r>
      <w:r w:rsidR="004C20F2" w:rsidRPr="00CE2277">
        <w:rPr>
          <w:rFonts w:ascii="Palatino Linotype" w:eastAsia="Calibri" w:hAnsi="Palatino Linotype" w:cs="Arial"/>
          <w:lang w:val="es-ES"/>
        </w:rPr>
        <w:t>s</w:t>
      </w:r>
      <w:r w:rsidR="00875167" w:rsidRPr="00CE2277">
        <w:rPr>
          <w:rFonts w:ascii="Palatino Linotype" w:eastAsia="Calibri" w:hAnsi="Palatino Linotype" w:cs="Arial"/>
          <w:lang w:val="es-ES"/>
        </w:rPr>
        <w:t xml:space="preserve">, </w:t>
      </w:r>
      <w:r w:rsidR="00F147C6" w:rsidRPr="00CE2277">
        <w:rPr>
          <w:rFonts w:ascii="Palatino Linotype" w:eastAsia="Calibri" w:hAnsi="Palatino Linotype" w:cs="Arial"/>
          <w:lang w:val="es-ES"/>
        </w:rPr>
        <w:t>de esta forma</w:t>
      </w:r>
      <w:r w:rsidR="00875167" w:rsidRPr="00CE2277">
        <w:rPr>
          <w:rFonts w:ascii="Palatino Linotype" w:eastAsia="Calibri" w:hAnsi="Palatino Linotype" w:cs="Arial"/>
          <w:lang w:val="es-ES"/>
        </w:rPr>
        <w:t xml:space="preserve"> para que el </w:t>
      </w:r>
      <w:r w:rsidR="00875167" w:rsidRPr="00CE2277">
        <w:rPr>
          <w:rFonts w:ascii="Palatino Linotype" w:eastAsia="Calibri" w:hAnsi="Palatino Linotype" w:cs="Arial"/>
          <w:b/>
          <w:lang w:val="es-ES"/>
        </w:rPr>
        <w:t>SUJETO OBLIGADO</w:t>
      </w:r>
      <w:r w:rsidR="00875167" w:rsidRPr="00CE2277">
        <w:rPr>
          <w:rFonts w:ascii="Palatino Linotype" w:eastAsia="Calibri" w:hAnsi="Palatino Linotype" w:cs="Arial"/>
          <w:lang w:val="es-ES"/>
        </w:rPr>
        <w:t xml:space="preserve"> </w:t>
      </w:r>
      <w:r w:rsidR="00B81371" w:rsidRPr="00CE2277">
        <w:rPr>
          <w:rFonts w:ascii="Palatino Linotype" w:eastAsia="Calibri" w:hAnsi="Palatino Linotype" w:cs="Arial"/>
          <w:lang w:val="es-ES"/>
        </w:rPr>
        <w:t>presentar</w:t>
      </w:r>
      <w:r w:rsidR="008E5EF3">
        <w:rPr>
          <w:rFonts w:ascii="Palatino Linotype" w:eastAsia="Calibri" w:hAnsi="Palatino Linotype" w:cs="Arial"/>
          <w:lang w:val="es-ES"/>
        </w:rPr>
        <w:t>a</w:t>
      </w:r>
      <w:r w:rsidR="00B81371" w:rsidRPr="00CE2277">
        <w:rPr>
          <w:rFonts w:ascii="Palatino Linotype" w:eastAsia="Calibri" w:hAnsi="Palatino Linotype" w:cs="Arial"/>
          <w:lang w:val="es-ES"/>
        </w:rPr>
        <w:t xml:space="preserve"> </w:t>
      </w:r>
      <w:r w:rsidR="00A412AE">
        <w:rPr>
          <w:rFonts w:ascii="Palatino Linotype" w:eastAsia="Calibri" w:hAnsi="Palatino Linotype" w:cs="Arial"/>
          <w:lang w:val="es-ES"/>
        </w:rPr>
        <w:t xml:space="preserve">sus </w:t>
      </w:r>
      <w:r w:rsidR="00B81371" w:rsidRPr="00CE2277">
        <w:rPr>
          <w:rFonts w:ascii="Palatino Linotype" w:eastAsia="Calibri" w:hAnsi="Palatino Linotype" w:cs="Arial"/>
          <w:lang w:val="es-ES"/>
        </w:rPr>
        <w:t>Informe</w:t>
      </w:r>
      <w:r w:rsidR="00A412AE">
        <w:rPr>
          <w:rFonts w:ascii="Palatino Linotype" w:eastAsia="Calibri" w:hAnsi="Palatino Linotype" w:cs="Arial"/>
          <w:lang w:val="es-ES"/>
        </w:rPr>
        <w:t>s</w:t>
      </w:r>
      <w:r w:rsidR="00B81371" w:rsidRPr="00CE2277">
        <w:rPr>
          <w:rFonts w:ascii="Palatino Linotype" w:eastAsia="Calibri" w:hAnsi="Palatino Linotype" w:cs="Arial"/>
          <w:lang w:val="es-ES"/>
        </w:rPr>
        <w:t xml:space="preserve"> Justificado</w:t>
      </w:r>
      <w:r w:rsidR="00A412AE">
        <w:rPr>
          <w:rFonts w:ascii="Palatino Linotype" w:eastAsia="Calibri" w:hAnsi="Palatino Linotype" w:cs="Arial"/>
          <w:lang w:val="es-ES"/>
        </w:rPr>
        <w:t>s</w:t>
      </w:r>
      <w:r w:rsidR="00875167" w:rsidRPr="00CE2277">
        <w:rPr>
          <w:rFonts w:ascii="Palatino Linotype" w:eastAsia="Calibri" w:hAnsi="Palatino Linotype" w:cs="Arial"/>
          <w:lang w:val="es-ES"/>
        </w:rPr>
        <w:t xml:space="preserve"> procedente</w:t>
      </w:r>
      <w:r w:rsidR="00A412AE">
        <w:rPr>
          <w:rFonts w:ascii="Palatino Linotype" w:eastAsia="Calibri" w:hAnsi="Palatino Linotype" w:cs="Arial"/>
          <w:lang w:val="es-ES"/>
        </w:rPr>
        <w:t>s</w:t>
      </w:r>
      <w:r w:rsidR="00082D11" w:rsidRPr="00CE2277">
        <w:rPr>
          <w:rFonts w:ascii="Palatino Linotype" w:eastAsia="Calibri" w:hAnsi="Palatino Linotype" w:cs="Arial"/>
          <w:lang w:val="es-ES"/>
        </w:rPr>
        <w:t>.</w:t>
      </w:r>
    </w:p>
    <w:p w14:paraId="3CDBEDE2" w14:textId="77777777" w:rsidR="004547D0" w:rsidRPr="00CE2277" w:rsidRDefault="004547D0" w:rsidP="00281736">
      <w:pPr>
        <w:pStyle w:val="Prrafodelista"/>
        <w:tabs>
          <w:tab w:val="left" w:pos="426"/>
        </w:tabs>
        <w:spacing w:before="240" w:after="240" w:line="360" w:lineRule="auto"/>
        <w:ind w:left="0"/>
        <w:jc w:val="both"/>
        <w:rPr>
          <w:rFonts w:ascii="Palatino Linotype" w:hAnsi="Palatino Linotype"/>
          <w:i/>
          <w:sz w:val="22"/>
          <w:szCs w:val="22"/>
        </w:rPr>
      </w:pPr>
    </w:p>
    <w:p w14:paraId="20C46C20" w14:textId="000E4AD4" w:rsidR="002137BC" w:rsidRPr="00C67D05" w:rsidRDefault="00A412AE" w:rsidP="00281736">
      <w:pPr>
        <w:pStyle w:val="Prrafodelista"/>
        <w:numPr>
          <w:ilvl w:val="0"/>
          <w:numId w:val="1"/>
        </w:numPr>
        <w:tabs>
          <w:tab w:val="left" w:pos="426"/>
        </w:tabs>
        <w:spacing w:line="360" w:lineRule="auto"/>
        <w:ind w:left="0" w:firstLine="0"/>
        <w:jc w:val="both"/>
        <w:rPr>
          <w:rFonts w:ascii="Palatino Linotype" w:hAnsi="Palatino Linotype"/>
        </w:rPr>
      </w:pPr>
      <w:r w:rsidRPr="003379F3">
        <w:rPr>
          <w:rFonts w:ascii="Palatino Linotype" w:eastAsia="Calibri" w:hAnsi="Palatino Linotype" w:cs="Arial"/>
          <w:color w:val="000000" w:themeColor="text1"/>
          <w:lang w:val="es-ES"/>
        </w:rPr>
        <w:t>Así, e</w:t>
      </w:r>
      <w:r w:rsidR="00A01C26" w:rsidRPr="003379F3">
        <w:rPr>
          <w:rFonts w:ascii="Palatino Linotype" w:eastAsia="Calibri" w:hAnsi="Palatino Linotype" w:cs="Arial"/>
          <w:color w:val="000000" w:themeColor="text1"/>
          <w:lang w:val="es-ES"/>
        </w:rPr>
        <w:t xml:space="preserve">l </w:t>
      </w:r>
      <w:r w:rsidR="003379F3" w:rsidRPr="003379F3">
        <w:rPr>
          <w:rFonts w:ascii="Palatino Linotype" w:eastAsia="Calibri" w:hAnsi="Palatino Linotype" w:cs="Arial"/>
          <w:color w:val="000000" w:themeColor="text1"/>
          <w:lang w:val="es-ES"/>
        </w:rPr>
        <w:t>treinta (30)</w:t>
      </w:r>
      <w:r w:rsidR="00CB4CC5" w:rsidRPr="003379F3">
        <w:rPr>
          <w:rFonts w:ascii="Palatino Linotype" w:eastAsia="Calibri" w:hAnsi="Palatino Linotype" w:cs="Arial"/>
          <w:color w:val="000000" w:themeColor="text1"/>
          <w:lang w:val="es-ES"/>
        </w:rPr>
        <w:t xml:space="preserve"> de mayo</w:t>
      </w:r>
      <w:r w:rsidR="002A71E8" w:rsidRPr="003379F3">
        <w:rPr>
          <w:rFonts w:ascii="Palatino Linotype" w:eastAsia="Calibri" w:hAnsi="Palatino Linotype" w:cs="Arial"/>
          <w:color w:val="000000" w:themeColor="text1"/>
          <w:lang w:val="es-ES"/>
        </w:rPr>
        <w:t xml:space="preserve"> de dos mil dieci</w:t>
      </w:r>
      <w:r w:rsidR="004C790D" w:rsidRPr="003379F3">
        <w:rPr>
          <w:rFonts w:ascii="Palatino Linotype" w:eastAsia="Calibri" w:hAnsi="Palatino Linotype" w:cs="Arial"/>
          <w:color w:val="000000" w:themeColor="text1"/>
          <w:lang w:val="es-ES"/>
        </w:rPr>
        <w:t>nueve</w:t>
      </w:r>
      <w:r w:rsidR="002A71E8" w:rsidRPr="003379F3">
        <w:rPr>
          <w:rFonts w:ascii="Palatino Linotype" w:eastAsia="Calibri" w:hAnsi="Palatino Linotype" w:cs="Arial"/>
          <w:color w:val="000000" w:themeColor="text1"/>
          <w:lang w:val="es-ES"/>
        </w:rPr>
        <w:t>, el</w:t>
      </w:r>
      <w:r w:rsidR="002A71E8" w:rsidRPr="003379F3">
        <w:rPr>
          <w:rFonts w:ascii="Palatino Linotype" w:eastAsia="Calibri" w:hAnsi="Palatino Linotype" w:cs="Arial"/>
          <w:b/>
          <w:color w:val="000000" w:themeColor="text1"/>
          <w:lang w:val="es-ES"/>
        </w:rPr>
        <w:t xml:space="preserve"> </w:t>
      </w:r>
      <w:r w:rsidR="00A01C26" w:rsidRPr="003379F3">
        <w:rPr>
          <w:rFonts w:ascii="Palatino Linotype" w:eastAsia="Calibri" w:hAnsi="Palatino Linotype" w:cs="Arial"/>
          <w:b/>
          <w:color w:val="000000" w:themeColor="text1"/>
          <w:lang w:val="es-ES"/>
        </w:rPr>
        <w:t>SUJETO OBLIGADO</w:t>
      </w:r>
      <w:r w:rsidR="00A01C26" w:rsidRPr="003379F3">
        <w:rPr>
          <w:rFonts w:ascii="Palatino Linotype" w:eastAsia="Calibri" w:hAnsi="Palatino Linotype" w:cs="Arial"/>
          <w:color w:val="000000" w:themeColor="text1"/>
          <w:lang w:val="es-ES"/>
        </w:rPr>
        <w:t xml:space="preserve"> </w:t>
      </w:r>
      <w:r w:rsidR="001D0E73" w:rsidRPr="003379F3">
        <w:rPr>
          <w:rFonts w:ascii="Palatino Linotype" w:eastAsia="Calibri" w:hAnsi="Palatino Linotype" w:cs="Arial"/>
          <w:color w:val="000000" w:themeColor="text1"/>
          <w:lang w:val="es-ES"/>
        </w:rPr>
        <w:t>rindió</w:t>
      </w:r>
      <w:r w:rsidR="00A01C26" w:rsidRPr="003379F3">
        <w:rPr>
          <w:rFonts w:ascii="Palatino Linotype" w:eastAsia="Calibri" w:hAnsi="Palatino Linotype" w:cs="Arial"/>
          <w:color w:val="000000" w:themeColor="text1"/>
          <w:lang w:val="es-ES"/>
        </w:rPr>
        <w:t xml:space="preserve"> </w:t>
      </w:r>
      <w:r w:rsidR="00CB4CC5" w:rsidRPr="003379F3">
        <w:rPr>
          <w:rFonts w:ascii="Palatino Linotype" w:eastAsia="Calibri" w:hAnsi="Palatino Linotype" w:cs="Arial"/>
          <w:color w:val="000000" w:themeColor="text1"/>
          <w:lang w:val="es-ES"/>
        </w:rPr>
        <w:t xml:space="preserve">su informe justificado, </w:t>
      </w:r>
      <w:r w:rsidR="004C790D" w:rsidRPr="003379F3">
        <w:rPr>
          <w:rFonts w:ascii="Palatino Linotype" w:eastAsia="Calibri" w:hAnsi="Palatino Linotype" w:cs="Arial"/>
          <w:color w:val="000000" w:themeColor="text1"/>
          <w:lang w:val="es-ES"/>
        </w:rPr>
        <w:t xml:space="preserve">mediante </w:t>
      </w:r>
      <w:r w:rsidR="003379F3" w:rsidRPr="003379F3">
        <w:rPr>
          <w:rFonts w:ascii="Palatino Linotype" w:eastAsia="Calibri" w:hAnsi="Palatino Linotype" w:cs="Arial"/>
          <w:color w:val="000000" w:themeColor="text1"/>
          <w:lang w:val="es-ES"/>
        </w:rPr>
        <w:t>dos</w:t>
      </w:r>
      <w:r w:rsidR="004C790D" w:rsidRPr="003379F3">
        <w:rPr>
          <w:rFonts w:ascii="Palatino Linotype" w:eastAsia="Calibri" w:hAnsi="Palatino Linotype" w:cs="Arial"/>
          <w:color w:val="000000" w:themeColor="text1"/>
          <w:lang w:val="es-ES"/>
        </w:rPr>
        <w:t xml:space="preserve"> documentos electrónicos denominados </w:t>
      </w:r>
      <w:r w:rsidR="00B21FAF" w:rsidRPr="003379F3">
        <w:rPr>
          <w:rFonts w:ascii="Palatino Linotype" w:eastAsia="Calibri" w:hAnsi="Palatino Linotype" w:cs="Arial"/>
          <w:color w:val="000000" w:themeColor="text1"/>
          <w:lang w:val="es-ES"/>
        </w:rPr>
        <w:t>“</w:t>
      </w:r>
      <w:r w:rsidR="003379F3" w:rsidRPr="003379F3">
        <w:rPr>
          <w:rFonts w:ascii="Palatino Linotype" w:hAnsi="Palatino Linotype"/>
          <w:b/>
          <w:i/>
          <w:szCs w:val="20"/>
        </w:rPr>
        <w:t>Informe Justificado Solicitud 1148 a 1161OP.pdf</w:t>
      </w:r>
      <w:r w:rsidR="003379F3" w:rsidRPr="003379F3">
        <w:rPr>
          <w:rFonts w:ascii="Palatino Linotype" w:eastAsia="Calibri" w:hAnsi="Palatino Linotype" w:cs="Arial"/>
          <w:b/>
          <w:i/>
          <w:color w:val="000000" w:themeColor="text1"/>
          <w:lang w:val="es-MX"/>
        </w:rPr>
        <w:t xml:space="preserve">” </w:t>
      </w:r>
      <w:r w:rsidR="00CB4CC5" w:rsidRPr="003379F3">
        <w:rPr>
          <w:rFonts w:ascii="Palatino Linotype" w:eastAsia="Calibri" w:hAnsi="Palatino Linotype" w:cs="Arial"/>
          <w:color w:val="000000" w:themeColor="text1"/>
          <w:lang w:val="es-MX"/>
        </w:rPr>
        <w:t>y</w:t>
      </w:r>
      <w:r w:rsidR="00CB4CC5" w:rsidRPr="003379F3">
        <w:rPr>
          <w:rFonts w:ascii="Palatino Linotype" w:eastAsia="Calibri" w:hAnsi="Palatino Linotype" w:cs="Arial"/>
          <w:b/>
          <w:i/>
          <w:color w:val="000000" w:themeColor="text1"/>
          <w:lang w:val="es-MX"/>
        </w:rPr>
        <w:t xml:space="preserve"> “</w:t>
      </w:r>
      <w:r w:rsidR="003379F3" w:rsidRPr="003379F3">
        <w:rPr>
          <w:rFonts w:ascii="Palatino Linotype" w:eastAsia="Calibri" w:hAnsi="Palatino Linotype" w:cs="Arial"/>
          <w:b/>
          <w:i/>
          <w:color w:val="000000" w:themeColor="text1"/>
          <w:lang w:val="es-MX"/>
        </w:rPr>
        <w:t>Informe Justificado Solicitud 1147 a 1254OP.pdf</w:t>
      </w:r>
      <w:r w:rsidR="00CB4CC5" w:rsidRPr="003379F3">
        <w:rPr>
          <w:rFonts w:ascii="Palatino Linotype" w:eastAsia="Calibri" w:hAnsi="Palatino Linotype" w:cs="Arial"/>
          <w:b/>
          <w:color w:val="000000" w:themeColor="text1"/>
          <w:lang w:val="es-MX"/>
        </w:rPr>
        <w:t xml:space="preserve">”, </w:t>
      </w:r>
      <w:r w:rsidR="00CB4CC5" w:rsidRPr="003379F3">
        <w:rPr>
          <w:rFonts w:ascii="Palatino Linotype" w:eastAsia="Calibri" w:hAnsi="Palatino Linotype" w:cs="Arial"/>
          <w:color w:val="000000" w:themeColor="text1"/>
          <w:lang w:val="es-MX"/>
        </w:rPr>
        <w:t>los cuales fueron puesto</w:t>
      </w:r>
      <w:r w:rsidR="003379F3" w:rsidRPr="003379F3">
        <w:rPr>
          <w:rFonts w:ascii="Palatino Linotype" w:eastAsia="Calibri" w:hAnsi="Palatino Linotype" w:cs="Arial"/>
          <w:color w:val="000000" w:themeColor="text1"/>
          <w:lang w:val="es-MX"/>
        </w:rPr>
        <w:t>s</w:t>
      </w:r>
      <w:r w:rsidR="00CB4CC5" w:rsidRPr="003379F3">
        <w:rPr>
          <w:rFonts w:ascii="Palatino Linotype" w:eastAsia="Calibri" w:hAnsi="Palatino Linotype" w:cs="Arial"/>
          <w:color w:val="000000" w:themeColor="text1"/>
          <w:lang w:val="es-MX"/>
        </w:rPr>
        <w:t xml:space="preserve"> a disposición del particular</w:t>
      </w:r>
      <w:r w:rsidR="003379F3">
        <w:rPr>
          <w:rFonts w:ascii="Palatino Linotype" w:eastAsia="Calibri" w:hAnsi="Palatino Linotype" w:cs="Arial"/>
          <w:color w:val="000000" w:themeColor="text1"/>
          <w:lang w:val="es-MX"/>
        </w:rPr>
        <w:t>, a fin de no generar opacidad.</w:t>
      </w:r>
    </w:p>
    <w:p w14:paraId="45061106" w14:textId="77777777" w:rsidR="00C67D05" w:rsidRPr="003379F3" w:rsidRDefault="00C67D05" w:rsidP="00281736">
      <w:pPr>
        <w:pStyle w:val="Prrafodelista"/>
        <w:tabs>
          <w:tab w:val="left" w:pos="426"/>
        </w:tabs>
        <w:spacing w:line="360" w:lineRule="auto"/>
        <w:ind w:left="0"/>
        <w:jc w:val="both"/>
        <w:rPr>
          <w:rFonts w:ascii="Palatino Linotype" w:hAnsi="Palatino Linotype"/>
        </w:rPr>
      </w:pPr>
    </w:p>
    <w:p w14:paraId="0821FA36" w14:textId="66A08E7C" w:rsidR="00F42F24" w:rsidRPr="008E0ADA" w:rsidRDefault="00632FB1" w:rsidP="00281736">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F42F24">
        <w:rPr>
          <w:rFonts w:ascii="Palatino Linotype" w:eastAsia="Calibri" w:hAnsi="Palatino Linotype" w:cs="Arial"/>
          <w:color w:val="000000" w:themeColor="text1"/>
          <w:lang w:val="es-ES"/>
        </w:rPr>
        <w:t xml:space="preserve">Posteriormente, </w:t>
      </w:r>
      <w:r w:rsidR="00EE752A">
        <w:rPr>
          <w:rFonts w:ascii="Palatino Linotype" w:eastAsia="Calibri" w:hAnsi="Palatino Linotype" w:cs="Arial"/>
          <w:color w:val="000000" w:themeColor="text1"/>
          <w:lang w:val="es-ES"/>
        </w:rPr>
        <w:t>el día</w:t>
      </w:r>
      <w:r w:rsidRPr="00F42F24">
        <w:rPr>
          <w:rFonts w:ascii="Palatino Linotype" w:eastAsia="Calibri" w:hAnsi="Palatino Linotype" w:cs="Arial"/>
          <w:color w:val="000000" w:themeColor="text1"/>
          <w:lang w:val="es-ES"/>
        </w:rPr>
        <w:t xml:space="preserve"> </w:t>
      </w:r>
      <w:r w:rsidR="00C94943" w:rsidRPr="00F42F24">
        <w:rPr>
          <w:rFonts w:ascii="Palatino Linotype" w:eastAsia="Calibri" w:hAnsi="Palatino Linotype" w:cs="Arial"/>
          <w:color w:val="000000" w:themeColor="text1"/>
          <w:lang w:val="es-ES"/>
        </w:rPr>
        <w:t>cuatro</w:t>
      </w:r>
      <w:r w:rsidRPr="00F42F24">
        <w:rPr>
          <w:rFonts w:ascii="Palatino Linotype" w:eastAsia="Calibri" w:hAnsi="Palatino Linotype" w:cs="Arial"/>
          <w:color w:val="000000" w:themeColor="text1"/>
          <w:lang w:val="es-ES"/>
        </w:rPr>
        <w:t xml:space="preserve"> (</w:t>
      </w:r>
      <w:r w:rsidR="00C94943" w:rsidRPr="00F42F24">
        <w:rPr>
          <w:rFonts w:ascii="Palatino Linotype" w:eastAsia="Calibri" w:hAnsi="Palatino Linotype" w:cs="Arial"/>
          <w:color w:val="000000" w:themeColor="text1"/>
          <w:lang w:val="es-ES"/>
        </w:rPr>
        <w:t>0</w:t>
      </w:r>
      <w:r w:rsidRPr="00F42F24">
        <w:rPr>
          <w:rFonts w:ascii="Palatino Linotype" w:eastAsia="Calibri" w:hAnsi="Palatino Linotype" w:cs="Arial"/>
          <w:color w:val="000000" w:themeColor="text1"/>
          <w:lang w:val="es-ES"/>
        </w:rPr>
        <w:t xml:space="preserve">4) </w:t>
      </w:r>
      <w:r w:rsidR="00EE752A">
        <w:rPr>
          <w:rFonts w:ascii="Palatino Linotype" w:eastAsia="Calibri" w:hAnsi="Palatino Linotype" w:cs="Arial"/>
          <w:color w:val="000000" w:themeColor="text1"/>
          <w:lang w:val="es-ES"/>
        </w:rPr>
        <w:t>de julio</w:t>
      </w:r>
      <w:r w:rsidRPr="00F42F24">
        <w:rPr>
          <w:rFonts w:ascii="Palatino Linotype" w:eastAsia="Calibri" w:hAnsi="Palatino Linotype" w:cs="Arial"/>
          <w:color w:val="000000" w:themeColor="text1"/>
          <w:lang w:val="es-ES"/>
        </w:rPr>
        <w:t xml:space="preserve"> de dos mil dieci</w:t>
      </w:r>
      <w:r w:rsidR="00C94943" w:rsidRPr="00F42F24">
        <w:rPr>
          <w:rFonts w:ascii="Palatino Linotype" w:eastAsia="Calibri" w:hAnsi="Palatino Linotype" w:cs="Arial"/>
          <w:color w:val="000000" w:themeColor="text1"/>
          <w:lang w:val="es-ES"/>
        </w:rPr>
        <w:t>nueve</w:t>
      </w:r>
      <w:r w:rsidRPr="00F42F24">
        <w:rPr>
          <w:rFonts w:ascii="Palatino Linotype" w:eastAsia="Calibri" w:hAnsi="Palatino Linotype" w:cs="Arial"/>
          <w:color w:val="000000" w:themeColor="text1"/>
          <w:lang w:val="es-ES"/>
        </w:rPr>
        <w:t xml:space="preserve">, el </w:t>
      </w:r>
      <w:r w:rsidRPr="00F42F24">
        <w:rPr>
          <w:rFonts w:ascii="Palatino Linotype" w:eastAsia="Calibri" w:hAnsi="Palatino Linotype" w:cs="Arial"/>
          <w:b/>
          <w:color w:val="000000" w:themeColor="text1"/>
          <w:lang w:val="es-ES"/>
        </w:rPr>
        <w:t>SUJETO OBLIGADO</w:t>
      </w:r>
      <w:r w:rsidRPr="00F42F24">
        <w:rPr>
          <w:rFonts w:ascii="Palatino Linotype" w:eastAsia="Calibri" w:hAnsi="Palatino Linotype" w:cs="Arial"/>
          <w:color w:val="000000" w:themeColor="text1"/>
          <w:lang w:val="es-ES"/>
        </w:rPr>
        <w:t xml:space="preserve"> remiti</w:t>
      </w:r>
      <w:r w:rsidR="00D63536" w:rsidRPr="00F42F24">
        <w:rPr>
          <w:rFonts w:ascii="Palatino Linotype" w:eastAsia="Calibri" w:hAnsi="Palatino Linotype" w:cs="Arial"/>
          <w:color w:val="000000" w:themeColor="text1"/>
          <w:lang w:val="es-ES"/>
        </w:rPr>
        <w:t xml:space="preserve">ó </w:t>
      </w:r>
      <w:r w:rsidR="00302494" w:rsidRPr="00F42F24">
        <w:rPr>
          <w:rFonts w:ascii="Palatino Linotype" w:eastAsia="Calibri" w:hAnsi="Palatino Linotype" w:cs="Arial"/>
          <w:color w:val="000000" w:themeColor="text1"/>
          <w:lang w:val="es-ES"/>
        </w:rPr>
        <w:t>un alcance a sus informes justificados</w:t>
      </w:r>
      <w:r w:rsidR="00F42F24" w:rsidRPr="00F42F24">
        <w:rPr>
          <w:rFonts w:ascii="Palatino Linotype" w:eastAsia="Calibri" w:hAnsi="Palatino Linotype" w:cs="Arial"/>
          <w:color w:val="000000" w:themeColor="text1"/>
          <w:lang w:val="es-ES"/>
        </w:rPr>
        <w:t xml:space="preserve"> mediante </w:t>
      </w:r>
      <w:r w:rsidR="00EE752A">
        <w:rPr>
          <w:rFonts w:ascii="Palatino Linotype" w:eastAsia="Calibri" w:hAnsi="Palatino Linotype" w:cs="Arial"/>
          <w:color w:val="000000" w:themeColor="text1"/>
          <w:lang w:val="es-ES"/>
        </w:rPr>
        <w:t>un</w:t>
      </w:r>
      <w:r w:rsidR="00F42F24" w:rsidRPr="00F42F24">
        <w:rPr>
          <w:rFonts w:ascii="Palatino Linotype" w:eastAsia="Calibri" w:hAnsi="Palatino Linotype" w:cs="Arial"/>
          <w:color w:val="000000" w:themeColor="text1"/>
          <w:lang w:val="es-ES"/>
        </w:rPr>
        <w:t xml:space="preserve"> archivo electrónico</w:t>
      </w:r>
      <w:r w:rsidRPr="00F42F24">
        <w:rPr>
          <w:rFonts w:ascii="Palatino Linotype" w:eastAsia="Calibri" w:hAnsi="Palatino Linotype" w:cs="Arial"/>
          <w:color w:val="000000" w:themeColor="text1"/>
          <w:lang w:val="es-ES"/>
        </w:rPr>
        <w:t xml:space="preserve"> </w:t>
      </w:r>
      <w:r w:rsidR="00D63536" w:rsidRPr="00F42F24">
        <w:rPr>
          <w:rFonts w:ascii="Palatino Linotype" w:eastAsia="Calibri" w:hAnsi="Palatino Linotype" w:cs="Arial"/>
          <w:color w:val="000000" w:themeColor="text1"/>
          <w:lang w:val="es-ES"/>
        </w:rPr>
        <w:t xml:space="preserve">denominado </w:t>
      </w:r>
      <w:r w:rsidR="00F42F24" w:rsidRPr="00F42F24">
        <w:rPr>
          <w:rFonts w:ascii="Palatino Linotype" w:eastAsia="Calibri" w:hAnsi="Palatino Linotype" w:cs="Arial"/>
          <w:b/>
          <w:color w:val="000000" w:themeColor="text1"/>
          <w:lang w:val="es-ES"/>
        </w:rPr>
        <w:t>“</w:t>
      </w:r>
      <w:r w:rsidR="00EE752A" w:rsidRPr="00EE752A">
        <w:rPr>
          <w:rFonts w:ascii="Palatino Linotype" w:hAnsi="Palatino Linotype"/>
          <w:b/>
          <w:szCs w:val="20"/>
        </w:rPr>
        <w:t>oficio cambio de modalidad.pdf</w:t>
      </w:r>
      <w:r w:rsidR="00F42F24" w:rsidRPr="00F42F24">
        <w:rPr>
          <w:rFonts w:ascii="Palatino Linotype" w:eastAsia="Calibri" w:hAnsi="Palatino Linotype" w:cs="Arial"/>
          <w:b/>
          <w:i/>
          <w:color w:val="000000" w:themeColor="text1"/>
          <w:lang w:val="es-ES"/>
        </w:rPr>
        <w:t>.</w:t>
      </w:r>
      <w:proofErr w:type="spellStart"/>
      <w:r w:rsidR="00F42F24" w:rsidRPr="00F42F24">
        <w:rPr>
          <w:rFonts w:ascii="Palatino Linotype" w:eastAsia="Calibri" w:hAnsi="Palatino Linotype" w:cs="Arial"/>
          <w:b/>
          <w:i/>
          <w:color w:val="000000" w:themeColor="text1"/>
          <w:lang w:val="es-ES"/>
        </w:rPr>
        <w:t>pdf</w:t>
      </w:r>
      <w:proofErr w:type="spellEnd"/>
      <w:r w:rsidR="00F42F24" w:rsidRPr="00F42F24">
        <w:rPr>
          <w:rFonts w:ascii="Palatino Linotype" w:eastAsia="Calibri" w:hAnsi="Palatino Linotype" w:cs="Arial"/>
          <w:b/>
          <w:i/>
          <w:color w:val="000000" w:themeColor="text1"/>
          <w:lang w:val="es-ES"/>
        </w:rPr>
        <w:t>”</w:t>
      </w:r>
      <w:r w:rsidR="00F42F24" w:rsidRPr="00F42F24">
        <w:rPr>
          <w:rFonts w:ascii="Palatino Linotype" w:eastAsia="Calibri" w:hAnsi="Palatino Linotype" w:cs="Arial"/>
          <w:color w:val="000000" w:themeColor="text1"/>
          <w:lang w:val="es-ES"/>
        </w:rPr>
        <w:t xml:space="preserve">, </w:t>
      </w:r>
      <w:r w:rsidR="00EE752A">
        <w:rPr>
          <w:rFonts w:ascii="Palatino Linotype" w:eastAsia="Calibri" w:hAnsi="Palatino Linotype" w:cs="Arial"/>
          <w:color w:val="000000" w:themeColor="text1"/>
          <w:lang w:val="es-ES"/>
        </w:rPr>
        <w:t>el cual de igual manera se puso</w:t>
      </w:r>
      <w:r w:rsidR="00F42F24" w:rsidRPr="00F42F24">
        <w:rPr>
          <w:rFonts w:ascii="Palatino Linotype" w:eastAsia="Calibri" w:hAnsi="Palatino Linotype" w:cs="Arial"/>
          <w:color w:val="000000" w:themeColor="text1"/>
          <w:lang w:val="es-ES"/>
        </w:rPr>
        <w:t xml:space="preserve"> a la vista del particular, para que manifestara lo que a su derecho conviniera y asistiera, mismo que en su parte sustantiva trata</w:t>
      </w:r>
      <w:r w:rsidR="008E0ADA">
        <w:rPr>
          <w:rFonts w:ascii="Palatino Linotype" w:eastAsia="Calibri" w:hAnsi="Palatino Linotype" w:cs="Arial"/>
          <w:color w:val="000000" w:themeColor="text1"/>
          <w:lang w:val="es-ES"/>
        </w:rPr>
        <w:t xml:space="preserve"> </w:t>
      </w:r>
      <w:r w:rsidR="00F42F24" w:rsidRPr="00F42F24">
        <w:rPr>
          <w:rFonts w:ascii="Palatino Linotype" w:eastAsia="Calibri" w:hAnsi="Palatino Linotype" w:cs="Arial"/>
          <w:color w:val="000000" w:themeColor="text1"/>
          <w:lang w:val="es-ES"/>
        </w:rPr>
        <w:t xml:space="preserve">de </w:t>
      </w:r>
      <w:r w:rsidR="008E0ADA">
        <w:rPr>
          <w:rFonts w:ascii="Palatino Linotype" w:eastAsia="Calibri" w:hAnsi="Palatino Linotype" w:cs="Arial"/>
          <w:color w:val="000000" w:themeColor="text1"/>
          <w:lang w:val="es-ES"/>
        </w:rPr>
        <w:t xml:space="preserve">un </w:t>
      </w:r>
      <w:r w:rsidR="001975F0" w:rsidRPr="008E0ADA">
        <w:rPr>
          <w:rFonts w:ascii="Palatino Linotype" w:eastAsia="Calibri" w:hAnsi="Palatino Linotype" w:cs="Arial"/>
          <w:color w:val="000000" w:themeColor="text1"/>
          <w:lang w:val="es-ES"/>
        </w:rPr>
        <w:t>oficio número 210C280106001L/</w:t>
      </w:r>
      <w:r w:rsidR="008E0ADA">
        <w:rPr>
          <w:rFonts w:ascii="Palatino Linotype" w:eastAsia="Calibri" w:hAnsi="Palatino Linotype" w:cs="Arial"/>
          <w:color w:val="000000" w:themeColor="text1"/>
          <w:lang w:val="es-ES"/>
        </w:rPr>
        <w:t>4062</w:t>
      </w:r>
      <w:r w:rsidR="001975F0" w:rsidRPr="008E0ADA">
        <w:rPr>
          <w:rFonts w:ascii="Palatino Linotype" w:eastAsia="Calibri" w:hAnsi="Palatino Linotype" w:cs="Arial"/>
          <w:color w:val="000000" w:themeColor="text1"/>
          <w:lang w:val="es-ES"/>
        </w:rPr>
        <w:t xml:space="preserve">/2019, del </w:t>
      </w:r>
      <w:r w:rsidR="008E0ADA">
        <w:rPr>
          <w:rFonts w:ascii="Palatino Linotype" w:eastAsia="Calibri" w:hAnsi="Palatino Linotype" w:cs="Arial"/>
          <w:color w:val="000000" w:themeColor="text1"/>
          <w:lang w:val="es-ES"/>
        </w:rPr>
        <w:t>cuatro</w:t>
      </w:r>
      <w:r w:rsidR="001975F0" w:rsidRPr="008E0ADA">
        <w:rPr>
          <w:rFonts w:ascii="Palatino Linotype" w:eastAsia="Calibri" w:hAnsi="Palatino Linotype" w:cs="Arial"/>
          <w:color w:val="000000" w:themeColor="text1"/>
          <w:lang w:val="es-ES"/>
        </w:rPr>
        <w:t xml:space="preserve"> (</w:t>
      </w:r>
      <w:r w:rsidR="008E0ADA">
        <w:rPr>
          <w:rFonts w:ascii="Palatino Linotype" w:eastAsia="Calibri" w:hAnsi="Palatino Linotype" w:cs="Arial"/>
          <w:color w:val="000000" w:themeColor="text1"/>
          <w:lang w:val="es-ES"/>
        </w:rPr>
        <w:t>04</w:t>
      </w:r>
      <w:r w:rsidR="001975F0" w:rsidRPr="008E0ADA">
        <w:rPr>
          <w:rFonts w:ascii="Palatino Linotype" w:eastAsia="Calibri" w:hAnsi="Palatino Linotype" w:cs="Arial"/>
          <w:color w:val="000000" w:themeColor="text1"/>
          <w:lang w:val="es-ES"/>
        </w:rPr>
        <w:t xml:space="preserve">) de </w:t>
      </w:r>
      <w:r w:rsidR="008E0ADA">
        <w:rPr>
          <w:rFonts w:ascii="Palatino Linotype" w:eastAsia="Calibri" w:hAnsi="Palatino Linotype" w:cs="Arial"/>
          <w:color w:val="000000" w:themeColor="text1"/>
          <w:lang w:val="es-ES"/>
        </w:rPr>
        <w:t>juli</w:t>
      </w:r>
      <w:r w:rsidR="001975F0" w:rsidRPr="008E0ADA">
        <w:rPr>
          <w:rFonts w:ascii="Palatino Linotype" w:eastAsia="Calibri" w:hAnsi="Palatino Linotype" w:cs="Arial"/>
          <w:color w:val="000000" w:themeColor="text1"/>
          <w:lang w:val="es-ES"/>
        </w:rPr>
        <w:t>o de dos mil diecinueve, signado por la Jefa del Departamento de Información, Planeación, Programación y Evaluación y Titular de la Unidad de Transparencia, diri</w:t>
      </w:r>
      <w:r w:rsidR="008E0ADA">
        <w:rPr>
          <w:rFonts w:ascii="Palatino Linotype" w:eastAsia="Calibri" w:hAnsi="Palatino Linotype" w:cs="Arial"/>
          <w:color w:val="000000" w:themeColor="text1"/>
          <w:lang w:val="es-ES"/>
        </w:rPr>
        <w:t>gido a la Comisionada Presidenta</w:t>
      </w:r>
      <w:r w:rsidR="001975F0" w:rsidRPr="008E0ADA">
        <w:rPr>
          <w:rFonts w:ascii="Palatino Linotype" w:eastAsia="Calibri" w:hAnsi="Palatino Linotype" w:cs="Arial"/>
          <w:color w:val="000000" w:themeColor="text1"/>
          <w:lang w:val="es-ES"/>
        </w:rPr>
        <w:t xml:space="preserve"> </w:t>
      </w:r>
      <w:r w:rsidR="007F65F3" w:rsidRPr="008E0ADA">
        <w:rPr>
          <w:rFonts w:ascii="Palatino Linotype" w:eastAsia="Calibri" w:hAnsi="Palatino Linotype" w:cs="Arial"/>
          <w:color w:val="000000" w:themeColor="text1"/>
          <w:lang w:val="es-ES"/>
        </w:rPr>
        <w:t xml:space="preserve">de este Órgano Garante con la finalidad de proponer el cambio de modalidad para la entrega de la información vía in situ, de diversas solicitudes de información, incluidas las </w:t>
      </w:r>
      <w:r w:rsidR="008E0ADA">
        <w:rPr>
          <w:rFonts w:ascii="Palatino Linotype" w:eastAsia="Calibri" w:hAnsi="Palatino Linotype" w:cs="Arial"/>
          <w:color w:val="000000" w:themeColor="text1"/>
          <w:lang w:val="es-ES"/>
        </w:rPr>
        <w:t xml:space="preserve">la mayoría </w:t>
      </w:r>
      <w:r w:rsidR="007F65F3" w:rsidRPr="008E0ADA">
        <w:rPr>
          <w:rFonts w:ascii="Palatino Linotype" w:eastAsia="Calibri" w:hAnsi="Palatino Linotype" w:cs="Arial"/>
          <w:color w:val="000000" w:themeColor="text1"/>
          <w:lang w:val="es-ES"/>
        </w:rPr>
        <w:t>que ocupan al presente asunto; oficio que será objeto de análisis en el apartado del estudio de la presente resolución.</w:t>
      </w:r>
    </w:p>
    <w:p w14:paraId="70D33A66" w14:textId="77777777" w:rsidR="004F3370" w:rsidRPr="00632FB1" w:rsidRDefault="004F3370" w:rsidP="00281736">
      <w:pPr>
        <w:pStyle w:val="Prrafodelista"/>
        <w:tabs>
          <w:tab w:val="left" w:pos="426"/>
        </w:tabs>
        <w:spacing w:line="360" w:lineRule="auto"/>
        <w:ind w:left="0"/>
        <w:jc w:val="both"/>
        <w:rPr>
          <w:rFonts w:ascii="Palatino Linotype" w:hAnsi="Palatino Linotype"/>
        </w:rPr>
      </w:pPr>
    </w:p>
    <w:p w14:paraId="69C0EAFF" w14:textId="5704D7CB" w:rsidR="00FF0ACE" w:rsidRPr="005D4A25" w:rsidRDefault="007F65F3" w:rsidP="00281736">
      <w:pPr>
        <w:pStyle w:val="Prrafodelista"/>
        <w:numPr>
          <w:ilvl w:val="0"/>
          <w:numId w:val="1"/>
        </w:numPr>
        <w:tabs>
          <w:tab w:val="left" w:pos="426"/>
        </w:tabs>
        <w:spacing w:line="360" w:lineRule="auto"/>
        <w:ind w:left="0" w:firstLine="0"/>
        <w:jc w:val="both"/>
      </w:pPr>
      <w:r>
        <w:rPr>
          <w:rFonts w:ascii="Palatino Linotype" w:hAnsi="Palatino Linotype"/>
        </w:rPr>
        <w:t xml:space="preserve">Por su parte, </w:t>
      </w:r>
      <w:r w:rsidR="008E0ADA">
        <w:rPr>
          <w:rFonts w:ascii="Palatino Linotype" w:hAnsi="Palatino Linotype"/>
        </w:rPr>
        <w:t>el particular fue omiso</w:t>
      </w:r>
      <w:r>
        <w:rPr>
          <w:rFonts w:ascii="Palatino Linotype" w:hAnsi="Palatino Linotype"/>
        </w:rPr>
        <w:t xml:space="preserve"> en rendir manifestación alguna que a su</w:t>
      </w:r>
      <w:r w:rsidR="00C96BEF">
        <w:rPr>
          <w:rFonts w:ascii="Palatino Linotype" w:hAnsi="Palatino Linotype"/>
        </w:rPr>
        <w:t xml:space="preserve"> derecho conviniera y asistiera.</w:t>
      </w:r>
    </w:p>
    <w:p w14:paraId="13521362" w14:textId="77777777" w:rsidR="004F3370" w:rsidRPr="005D4A25" w:rsidRDefault="004F3370" w:rsidP="00281736">
      <w:pPr>
        <w:pStyle w:val="Prrafodelista"/>
        <w:tabs>
          <w:tab w:val="left" w:pos="426"/>
        </w:tabs>
        <w:spacing w:line="360" w:lineRule="auto"/>
        <w:ind w:left="0"/>
        <w:jc w:val="both"/>
      </w:pPr>
    </w:p>
    <w:p w14:paraId="67BF41F5" w14:textId="058F3937" w:rsidR="003379F3" w:rsidRPr="00281736" w:rsidRDefault="00861622" w:rsidP="00281736">
      <w:pPr>
        <w:pStyle w:val="Prrafodelista"/>
        <w:numPr>
          <w:ilvl w:val="0"/>
          <w:numId w:val="1"/>
        </w:numPr>
        <w:tabs>
          <w:tab w:val="left" w:pos="426"/>
        </w:tabs>
        <w:spacing w:line="360" w:lineRule="auto"/>
        <w:ind w:left="0" w:firstLine="0"/>
        <w:jc w:val="both"/>
      </w:pPr>
      <w:r w:rsidRPr="00281736">
        <w:rPr>
          <w:rFonts w:ascii="Palatino Linotype" w:hAnsi="Palatino Linotype"/>
        </w:rPr>
        <w:t xml:space="preserve">El Comisionado Ponente decretó </w:t>
      </w:r>
      <w:r w:rsidR="00ED327D" w:rsidRPr="00281736">
        <w:rPr>
          <w:rFonts w:ascii="Palatino Linotype" w:hAnsi="Palatino Linotype"/>
        </w:rPr>
        <w:t>el cierre de los periodos</w:t>
      </w:r>
      <w:r w:rsidR="00512F22" w:rsidRPr="00281736">
        <w:rPr>
          <w:rFonts w:ascii="Palatino Linotype" w:hAnsi="Palatino Linotype"/>
        </w:rPr>
        <w:t xml:space="preserve"> de instrucción</w:t>
      </w:r>
      <w:r w:rsidR="00512F22" w:rsidRPr="00281736">
        <w:rPr>
          <w:rFonts w:ascii="Palatino Linotype" w:hAnsi="Palatino Linotype" w:cs="Arial"/>
        </w:rPr>
        <w:t xml:space="preserve"> </w:t>
      </w:r>
      <w:r w:rsidR="00BF1B7F" w:rsidRPr="00281736">
        <w:rPr>
          <w:rFonts w:ascii="Palatino Linotype" w:hAnsi="Palatino Linotype" w:cs="Arial"/>
        </w:rPr>
        <w:t xml:space="preserve">de </w:t>
      </w:r>
      <w:r w:rsidR="0050309F" w:rsidRPr="00281736">
        <w:rPr>
          <w:rFonts w:ascii="Palatino Linotype" w:hAnsi="Palatino Linotype" w:cs="Arial"/>
        </w:rPr>
        <w:t>l</w:t>
      </w:r>
      <w:r w:rsidR="006D42C5" w:rsidRPr="00281736">
        <w:rPr>
          <w:rFonts w:ascii="Palatino Linotype" w:hAnsi="Palatino Linotype" w:cs="Arial"/>
        </w:rPr>
        <w:t>os</w:t>
      </w:r>
      <w:r w:rsidR="00BF1B7F" w:rsidRPr="00281736">
        <w:rPr>
          <w:rFonts w:ascii="Palatino Linotype" w:hAnsi="Palatino Linotype" w:cs="Arial"/>
        </w:rPr>
        <w:t xml:space="preserve"> recursos de revisión </w:t>
      </w:r>
      <w:r w:rsidR="00512F22" w:rsidRPr="00281736">
        <w:rPr>
          <w:rFonts w:ascii="Palatino Linotype" w:hAnsi="Palatino Linotype"/>
        </w:rPr>
        <w:t>mediante acuerdo</w:t>
      </w:r>
      <w:r w:rsidR="004C20F2" w:rsidRPr="00281736">
        <w:rPr>
          <w:rFonts w:ascii="Palatino Linotype" w:hAnsi="Palatino Linotype"/>
        </w:rPr>
        <w:t>s</w:t>
      </w:r>
      <w:r w:rsidR="00BF1B7F" w:rsidRPr="00281736">
        <w:rPr>
          <w:rFonts w:ascii="Palatino Linotype" w:hAnsi="Palatino Linotype"/>
        </w:rPr>
        <w:t xml:space="preserve"> de fecha</w:t>
      </w:r>
      <w:r w:rsidR="000E2665" w:rsidRPr="00281736">
        <w:rPr>
          <w:rFonts w:ascii="Palatino Linotype" w:hAnsi="Palatino Linotype"/>
        </w:rPr>
        <w:t xml:space="preserve"> </w:t>
      </w:r>
      <w:r w:rsidR="008E0ADA" w:rsidRPr="00281736">
        <w:rPr>
          <w:rFonts w:ascii="Palatino Linotype" w:hAnsi="Palatino Linotype"/>
        </w:rPr>
        <w:t>doce (12) de julio de dos mil diecinueve</w:t>
      </w:r>
      <w:r w:rsidR="00C862C4" w:rsidRPr="00281736">
        <w:rPr>
          <w:rFonts w:ascii="Palatino Linotype" w:hAnsi="Palatino Linotype"/>
        </w:rPr>
        <w:t xml:space="preserve">, </w:t>
      </w:r>
      <w:r w:rsidR="006B12CA" w:rsidRPr="00281736">
        <w:rPr>
          <w:rFonts w:ascii="Palatino Linotype" w:hAnsi="Palatino Linotype" w:cs="Arial"/>
        </w:rPr>
        <w:t xml:space="preserve">por lo que ordenó turnar </w:t>
      </w:r>
      <w:r w:rsidR="00512F22" w:rsidRPr="00281736">
        <w:rPr>
          <w:rFonts w:ascii="Palatino Linotype" w:hAnsi="Palatino Linotype" w:cs="Arial"/>
        </w:rPr>
        <w:t>l</w:t>
      </w:r>
      <w:r w:rsidR="006B12CA" w:rsidRPr="00281736">
        <w:rPr>
          <w:rFonts w:ascii="Palatino Linotype" w:hAnsi="Palatino Linotype" w:cs="Arial"/>
        </w:rPr>
        <w:t>os</w:t>
      </w:r>
      <w:r w:rsidR="00512F22" w:rsidRPr="00281736">
        <w:rPr>
          <w:rFonts w:ascii="Palatino Linotype" w:hAnsi="Palatino Linotype" w:cs="Arial"/>
        </w:rPr>
        <w:t xml:space="preserve"> expediente</w:t>
      </w:r>
      <w:r w:rsidR="006B12CA" w:rsidRPr="00281736">
        <w:rPr>
          <w:rFonts w:ascii="Palatino Linotype" w:hAnsi="Palatino Linotype" w:cs="Arial"/>
        </w:rPr>
        <w:t>s</w:t>
      </w:r>
      <w:r w:rsidR="00512F22" w:rsidRPr="00281736">
        <w:rPr>
          <w:rFonts w:ascii="Palatino Linotype" w:hAnsi="Palatino Linotype" w:cs="Arial"/>
        </w:rPr>
        <w:t xml:space="preserve"> a resolución</w:t>
      </w:r>
      <w:bookmarkStart w:id="4" w:name="_Toc461555889"/>
      <w:bookmarkStart w:id="5" w:name="_Toc466371858"/>
      <w:r w:rsidR="00C96BEF" w:rsidRPr="00281736">
        <w:rPr>
          <w:rFonts w:ascii="Palatino Linotype" w:hAnsi="Palatino Linotype" w:cs="Arial"/>
        </w:rPr>
        <w:t>, misma que ahora se pronuncia.</w:t>
      </w:r>
    </w:p>
    <w:p w14:paraId="343905E2" w14:textId="77777777" w:rsidR="003379F3" w:rsidRPr="00281736" w:rsidRDefault="003379F3" w:rsidP="00281736">
      <w:pPr>
        <w:pStyle w:val="Prrafodelista"/>
        <w:tabs>
          <w:tab w:val="left" w:pos="426"/>
        </w:tabs>
        <w:spacing w:line="360" w:lineRule="auto"/>
        <w:ind w:left="0"/>
        <w:jc w:val="both"/>
      </w:pPr>
    </w:p>
    <w:p w14:paraId="339D9A82" w14:textId="2DE98B4A" w:rsidR="002E0377" w:rsidRPr="002E0377" w:rsidRDefault="002E0377" w:rsidP="00281736">
      <w:pPr>
        <w:pStyle w:val="Prrafodelista"/>
        <w:numPr>
          <w:ilvl w:val="0"/>
          <w:numId w:val="1"/>
        </w:numPr>
        <w:tabs>
          <w:tab w:val="left" w:pos="426"/>
        </w:tabs>
        <w:spacing w:line="360" w:lineRule="auto"/>
        <w:ind w:left="0" w:firstLine="0"/>
        <w:jc w:val="both"/>
      </w:pPr>
      <w:r w:rsidRPr="00281736">
        <w:rPr>
          <w:rFonts w:ascii="Palatino Linotype" w:hAnsi="Palatino Linotype"/>
        </w:rPr>
        <w:t xml:space="preserve">El </w:t>
      </w:r>
      <w:r w:rsidR="001E35CA" w:rsidRPr="00281736">
        <w:rPr>
          <w:rFonts w:ascii="Palatino Linotype" w:hAnsi="Palatino Linotype"/>
        </w:rPr>
        <w:t>veintinueve</w:t>
      </w:r>
      <w:r w:rsidR="00C96BEF" w:rsidRPr="00281736">
        <w:rPr>
          <w:rFonts w:ascii="Palatino Linotype" w:hAnsi="Palatino Linotype"/>
        </w:rPr>
        <w:t xml:space="preserve"> (</w:t>
      </w:r>
      <w:r w:rsidR="001E35CA" w:rsidRPr="00281736">
        <w:rPr>
          <w:rFonts w:ascii="Palatino Linotype" w:hAnsi="Palatino Linotype"/>
        </w:rPr>
        <w:t>29</w:t>
      </w:r>
      <w:r w:rsidR="00C96BEF" w:rsidRPr="00281736">
        <w:rPr>
          <w:rFonts w:ascii="Palatino Linotype" w:hAnsi="Palatino Linotype"/>
        </w:rPr>
        <w:t>)</w:t>
      </w:r>
      <w:r w:rsidRPr="00281736">
        <w:rPr>
          <w:rFonts w:ascii="Palatino Linotype" w:hAnsi="Palatino Linotype"/>
        </w:rPr>
        <w:t xml:space="preserve"> </w:t>
      </w:r>
      <w:r w:rsidR="00C96BEF" w:rsidRPr="00281736">
        <w:rPr>
          <w:rFonts w:ascii="Palatino Linotype" w:hAnsi="Palatino Linotype"/>
        </w:rPr>
        <w:t xml:space="preserve">de </w:t>
      </w:r>
      <w:r w:rsidR="008E0ADA" w:rsidRPr="00281736">
        <w:rPr>
          <w:rFonts w:ascii="Palatino Linotype" w:hAnsi="Palatino Linotype"/>
        </w:rPr>
        <w:t>ju</w:t>
      </w:r>
      <w:r w:rsidR="001E35CA" w:rsidRPr="00281736">
        <w:rPr>
          <w:rFonts w:ascii="Palatino Linotype" w:hAnsi="Palatino Linotype"/>
        </w:rPr>
        <w:t>l</w:t>
      </w:r>
      <w:r w:rsidR="008E0ADA" w:rsidRPr="00281736">
        <w:rPr>
          <w:rFonts w:ascii="Palatino Linotype" w:hAnsi="Palatino Linotype"/>
        </w:rPr>
        <w:t>i</w:t>
      </w:r>
      <w:r w:rsidR="00C96BEF" w:rsidRPr="00281736">
        <w:rPr>
          <w:rFonts w:ascii="Palatino Linotype" w:hAnsi="Palatino Linotype"/>
        </w:rPr>
        <w:t xml:space="preserve">o </w:t>
      </w:r>
      <w:r w:rsidRPr="00281736">
        <w:rPr>
          <w:rFonts w:ascii="Palatino Linotype" w:hAnsi="Palatino Linotype"/>
        </w:rPr>
        <w:t>de dos mil diecinueve, con</w:t>
      </w:r>
      <w:r w:rsidRPr="002E0377">
        <w:rPr>
          <w:rFonts w:ascii="Palatino Linotype" w:hAnsi="Palatino Linotype"/>
        </w:rPr>
        <w:t xml:space="preserve"> fundamento en el</w:t>
      </w:r>
      <w:r w:rsidRPr="002E0377">
        <w:rPr>
          <w:rFonts w:ascii="Palatino Linotype" w:hAnsi="Palatino Linotype"/>
        </w:rPr>
        <w:br/>
        <w:t>artículo 181 tercer párrafo de la Ley de Transparencia y Acceso a la</w:t>
      </w:r>
      <w:r w:rsidRPr="002E0377">
        <w:rPr>
          <w:rFonts w:ascii="Palatino Linotype" w:hAnsi="Palatino Linotype"/>
        </w:rPr>
        <w:br/>
        <w:t>Información Pública del Estado de México y Municipios, se notificó que el</w:t>
      </w:r>
      <w:r w:rsidRPr="002E0377">
        <w:rPr>
          <w:rFonts w:ascii="Palatino Linotype" w:hAnsi="Palatino Linotype"/>
        </w:rPr>
        <w:br/>
        <w:t>plazo de treinta (30) días para resolver el recurso de revisión, sería ampliado por un periodo de quince (15) días hábiles adicionales, debido a la naturaleza,</w:t>
      </w:r>
      <w:r w:rsidRPr="002E0377">
        <w:rPr>
          <w:rFonts w:ascii="Palatino Linotype" w:hAnsi="Palatino Linotype"/>
        </w:rPr>
        <w:br/>
        <w:t>complejidad del asunto y para un mejor estudio.</w:t>
      </w:r>
    </w:p>
    <w:p w14:paraId="26A46D5E" w14:textId="77777777" w:rsidR="002E0377" w:rsidRPr="002E0377" w:rsidRDefault="002E0377" w:rsidP="00281736">
      <w:pPr>
        <w:pStyle w:val="Prrafodelista"/>
        <w:tabs>
          <w:tab w:val="left" w:pos="426"/>
        </w:tabs>
        <w:spacing w:line="360" w:lineRule="auto"/>
        <w:ind w:left="0"/>
        <w:jc w:val="both"/>
      </w:pPr>
    </w:p>
    <w:p w14:paraId="5CB47E4D" w14:textId="44290E36" w:rsidR="00C33279" w:rsidRDefault="007C0013" w:rsidP="00281736">
      <w:pPr>
        <w:pStyle w:val="Ttulo1"/>
        <w:spacing w:before="0" w:line="360" w:lineRule="auto"/>
        <w:jc w:val="center"/>
        <w:rPr>
          <w:b/>
        </w:rPr>
      </w:pPr>
      <w:bookmarkStart w:id="6" w:name="_Toc13745483"/>
      <w:r w:rsidRPr="00CE2277">
        <w:rPr>
          <w:b/>
        </w:rPr>
        <w:t>CONSIDERANDO</w:t>
      </w:r>
      <w:bookmarkEnd w:id="4"/>
      <w:bookmarkEnd w:id="5"/>
      <w:bookmarkEnd w:id="6"/>
    </w:p>
    <w:p w14:paraId="1C4B1F3E" w14:textId="77777777" w:rsidR="00236140" w:rsidRPr="00236140" w:rsidRDefault="00236140" w:rsidP="00281736">
      <w:pPr>
        <w:spacing w:line="360" w:lineRule="auto"/>
        <w:rPr>
          <w:lang w:val="es-MX" w:eastAsia="en-US"/>
        </w:rPr>
      </w:pPr>
    </w:p>
    <w:p w14:paraId="629A5BE2" w14:textId="56C3E7D5" w:rsidR="007C0013" w:rsidRDefault="007C0013" w:rsidP="00281736">
      <w:pPr>
        <w:pStyle w:val="Ttulo2"/>
        <w:spacing w:before="0" w:line="360" w:lineRule="auto"/>
        <w:rPr>
          <w:rFonts w:ascii="Palatino Linotype" w:hAnsi="Palatino Linotype"/>
          <w:b/>
          <w:color w:val="auto"/>
          <w:sz w:val="24"/>
        </w:rPr>
      </w:pPr>
      <w:bookmarkStart w:id="7" w:name="_Toc461555890"/>
      <w:bookmarkStart w:id="8" w:name="_Toc466371859"/>
      <w:bookmarkStart w:id="9" w:name="_Toc13745484"/>
      <w:r w:rsidRPr="00CE2277">
        <w:rPr>
          <w:rFonts w:ascii="Palatino Linotype" w:hAnsi="Palatino Linotype"/>
          <w:b/>
          <w:color w:val="auto"/>
          <w:sz w:val="24"/>
        </w:rPr>
        <w:t>PRIMERO. De la competencia</w:t>
      </w:r>
      <w:bookmarkEnd w:id="7"/>
      <w:bookmarkEnd w:id="8"/>
      <w:bookmarkEnd w:id="9"/>
    </w:p>
    <w:p w14:paraId="06D67D3D" w14:textId="77777777" w:rsidR="001F69B2" w:rsidRPr="001F69B2" w:rsidRDefault="001F69B2" w:rsidP="00281736">
      <w:pPr>
        <w:spacing w:line="360" w:lineRule="auto"/>
        <w:rPr>
          <w:lang w:val="es-MX" w:eastAsia="en-US"/>
        </w:rPr>
      </w:pPr>
    </w:p>
    <w:p w14:paraId="0BF52B18" w14:textId="35C0F2F3" w:rsidR="005A228F" w:rsidRPr="00CE2277" w:rsidRDefault="00A45546" w:rsidP="00281736">
      <w:pPr>
        <w:pStyle w:val="Prrafodelista"/>
        <w:numPr>
          <w:ilvl w:val="0"/>
          <w:numId w:val="1"/>
        </w:numPr>
        <w:tabs>
          <w:tab w:val="left" w:pos="426"/>
        </w:tabs>
        <w:spacing w:line="360" w:lineRule="auto"/>
        <w:ind w:left="0" w:firstLine="0"/>
        <w:jc w:val="both"/>
        <w:rPr>
          <w:rFonts w:ascii="Palatino Linotype" w:eastAsia="Calibri" w:hAnsi="Palatino Linotype" w:cs="Times New Roman"/>
          <w:b/>
          <w:lang w:val="es-ES"/>
        </w:rPr>
      </w:pPr>
      <w:r w:rsidRPr="00CE227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E2277">
        <w:rPr>
          <w:rFonts w:ascii="Palatino Linotype" w:eastAsia="Calibri" w:hAnsi="Palatino Linotype" w:cs="Times New Roman"/>
          <w:b/>
          <w:lang w:val="es-ES"/>
        </w:rPr>
        <w:t>Constitución Política de los Estados Unidos Mexicanos</w:t>
      </w:r>
      <w:r w:rsidR="003C1D7F">
        <w:rPr>
          <w:rFonts w:ascii="Palatino Linotype" w:eastAsia="Calibri" w:hAnsi="Palatino Linotype" w:cs="Times New Roman"/>
          <w:lang w:val="es-ES"/>
        </w:rPr>
        <w:t>; 5, párrafos vigésimo segundo, vigésimo tercero y vigésimo cuarto,</w:t>
      </w:r>
      <w:r w:rsidRPr="00CE2277">
        <w:rPr>
          <w:rFonts w:ascii="Palatino Linotype" w:eastAsia="Calibri" w:hAnsi="Palatino Linotype" w:cs="Times New Roman"/>
          <w:lang w:val="es-ES"/>
        </w:rPr>
        <w:t xml:space="preserve"> fracciones IV y V de la </w:t>
      </w:r>
      <w:r w:rsidRPr="00CE2277">
        <w:rPr>
          <w:rFonts w:ascii="Palatino Linotype" w:eastAsia="Calibri" w:hAnsi="Palatino Linotype" w:cs="Times New Roman"/>
          <w:b/>
          <w:lang w:val="es-ES"/>
        </w:rPr>
        <w:t>Constitución Política del Estado Libre y Soberano de México</w:t>
      </w:r>
      <w:r w:rsidRPr="00CE2277">
        <w:rPr>
          <w:rFonts w:ascii="Palatino Linotype" w:eastAsia="Calibri" w:hAnsi="Palatino Linotype" w:cs="Times New Roman"/>
          <w:lang w:val="es-ES"/>
        </w:rPr>
        <w:t xml:space="preserve">; artículos 1, 2 fracción II, 13, 29, 36 fracciones I y II, 176, 178, 179, 181 párrafo tercero y 185 </w:t>
      </w:r>
      <w:r w:rsidRPr="00CE2277">
        <w:rPr>
          <w:rFonts w:ascii="Palatino Linotype" w:eastAsia="Calibri" w:hAnsi="Palatino Linotype" w:cs="Arial"/>
          <w:lang w:val="es-ES"/>
        </w:rPr>
        <w:t xml:space="preserve">de la </w:t>
      </w:r>
      <w:r w:rsidRPr="00CE2277">
        <w:rPr>
          <w:rFonts w:ascii="Palatino Linotype" w:eastAsia="Calibri" w:hAnsi="Palatino Linotype" w:cs="Arial"/>
          <w:b/>
          <w:lang w:val="es-ES"/>
        </w:rPr>
        <w:t>Ley de Transparencia y Acceso a la Información Pública del Estado de México y Municipios</w:t>
      </w:r>
      <w:r w:rsidR="00DA73EE">
        <w:rPr>
          <w:rFonts w:ascii="Palatino Linotype" w:eastAsia="Calibri" w:hAnsi="Palatino Linotype" w:cs="Arial"/>
          <w:lang w:val="es-ES"/>
        </w:rPr>
        <w:t>;</w:t>
      </w:r>
      <w:r w:rsidRPr="00CE2277">
        <w:rPr>
          <w:rFonts w:ascii="Palatino Linotype" w:eastAsia="Calibri" w:hAnsi="Palatino Linotype" w:cs="Arial"/>
          <w:lang w:val="es-ES"/>
        </w:rPr>
        <w:t xml:space="preserve"> y 10, 7, 9 fracciones I y XXIV, y 11 del </w:t>
      </w:r>
      <w:r w:rsidRPr="00CE227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CE2277" w:rsidRDefault="00062379" w:rsidP="00281736">
      <w:pPr>
        <w:pStyle w:val="Prrafodelista"/>
        <w:tabs>
          <w:tab w:val="left" w:pos="426"/>
        </w:tabs>
        <w:spacing w:line="360" w:lineRule="auto"/>
        <w:ind w:left="0"/>
        <w:jc w:val="both"/>
        <w:rPr>
          <w:rFonts w:ascii="Palatino Linotype" w:eastAsia="Calibri" w:hAnsi="Palatino Linotype" w:cs="Times New Roman"/>
          <w:b/>
          <w:lang w:val="es-ES"/>
        </w:rPr>
      </w:pPr>
    </w:p>
    <w:p w14:paraId="567FEBEC" w14:textId="2EB23B4B" w:rsidR="007C0013" w:rsidRDefault="007C0013" w:rsidP="00281736">
      <w:pPr>
        <w:pStyle w:val="Ttulo2"/>
        <w:tabs>
          <w:tab w:val="left" w:pos="426"/>
        </w:tabs>
        <w:spacing w:before="0" w:line="360" w:lineRule="auto"/>
        <w:rPr>
          <w:rFonts w:ascii="Palatino Linotype" w:hAnsi="Palatino Linotype"/>
          <w:b/>
          <w:color w:val="auto"/>
          <w:sz w:val="24"/>
        </w:rPr>
      </w:pPr>
      <w:bookmarkStart w:id="10" w:name="_Toc461555891"/>
      <w:bookmarkStart w:id="11" w:name="_Toc466371860"/>
      <w:bookmarkStart w:id="12" w:name="_Toc13745485"/>
      <w:r w:rsidRPr="00CE2277">
        <w:rPr>
          <w:rFonts w:ascii="Palatino Linotype" w:hAnsi="Palatino Linotype"/>
          <w:b/>
          <w:color w:val="auto"/>
          <w:sz w:val="24"/>
        </w:rPr>
        <w:t>SEGUNDO. De la oportunidad y proced</w:t>
      </w:r>
      <w:r w:rsidR="00F35C44" w:rsidRPr="00CE2277">
        <w:rPr>
          <w:rFonts w:ascii="Palatino Linotype" w:hAnsi="Palatino Linotype"/>
          <w:b/>
          <w:color w:val="auto"/>
          <w:sz w:val="24"/>
        </w:rPr>
        <w:t>encia</w:t>
      </w:r>
      <w:r w:rsidRPr="00CE2277">
        <w:rPr>
          <w:rFonts w:ascii="Palatino Linotype" w:hAnsi="Palatino Linotype"/>
          <w:b/>
          <w:color w:val="auto"/>
          <w:sz w:val="24"/>
        </w:rPr>
        <w:t>.</w:t>
      </w:r>
      <w:bookmarkEnd w:id="10"/>
      <w:bookmarkEnd w:id="11"/>
      <w:bookmarkEnd w:id="12"/>
    </w:p>
    <w:p w14:paraId="1EB7DB5A" w14:textId="77777777" w:rsidR="00876FA8" w:rsidRPr="00876FA8" w:rsidRDefault="00876FA8" w:rsidP="00281736">
      <w:pPr>
        <w:spacing w:line="360" w:lineRule="auto"/>
        <w:rPr>
          <w:lang w:val="es-MX" w:eastAsia="en-US"/>
        </w:rPr>
      </w:pPr>
    </w:p>
    <w:p w14:paraId="6BE88014" w14:textId="239F4C6A" w:rsidR="00822AA5" w:rsidRPr="00925F11" w:rsidRDefault="00DA73EE" w:rsidP="00281736">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sidRPr="00925F11">
        <w:rPr>
          <w:rFonts w:ascii="Palatino Linotype" w:eastAsia="Calibri" w:hAnsi="Palatino Linotype" w:cs="Arial"/>
          <w:lang w:val="es-MX"/>
        </w:rPr>
        <w:t>Los</w:t>
      </w:r>
      <w:r w:rsidR="006B12CA" w:rsidRPr="00925F11">
        <w:rPr>
          <w:rFonts w:ascii="Palatino Linotype" w:eastAsia="Calibri" w:hAnsi="Palatino Linotype" w:cs="Arial"/>
        </w:rPr>
        <w:t xml:space="preserve"> medio</w:t>
      </w:r>
      <w:r w:rsidRPr="00925F11">
        <w:rPr>
          <w:rFonts w:ascii="Palatino Linotype" w:eastAsia="Calibri" w:hAnsi="Palatino Linotype" w:cs="Arial"/>
        </w:rPr>
        <w:t>s</w:t>
      </w:r>
      <w:r w:rsidR="006B12CA" w:rsidRPr="00925F11">
        <w:rPr>
          <w:rFonts w:ascii="Palatino Linotype" w:eastAsia="Calibri" w:hAnsi="Palatino Linotype" w:cs="Arial"/>
        </w:rPr>
        <w:t xml:space="preserve"> de impugnación fue</w:t>
      </w:r>
      <w:r w:rsidRPr="00925F11">
        <w:rPr>
          <w:rFonts w:ascii="Palatino Linotype" w:eastAsia="Calibri" w:hAnsi="Palatino Linotype" w:cs="Arial"/>
        </w:rPr>
        <w:t>ron</w:t>
      </w:r>
      <w:r w:rsidR="006B12CA" w:rsidRPr="00925F11">
        <w:rPr>
          <w:rFonts w:ascii="Palatino Linotype" w:eastAsia="Calibri" w:hAnsi="Palatino Linotype" w:cs="Arial"/>
        </w:rPr>
        <w:t xml:space="preserve"> presentado</w:t>
      </w:r>
      <w:r w:rsidRPr="00925F11">
        <w:rPr>
          <w:rFonts w:ascii="Palatino Linotype" w:eastAsia="Calibri" w:hAnsi="Palatino Linotype" w:cs="Arial"/>
        </w:rPr>
        <w:t>s</w:t>
      </w:r>
      <w:r w:rsidR="006B12CA" w:rsidRPr="00925F11">
        <w:rPr>
          <w:rFonts w:ascii="Palatino Linotype" w:eastAsia="Calibri" w:hAnsi="Palatino Linotype" w:cs="Arial"/>
        </w:rPr>
        <w:t xml:space="preserve"> a través del </w:t>
      </w:r>
      <w:r w:rsidR="006B12CA" w:rsidRPr="00925F11">
        <w:rPr>
          <w:rFonts w:ascii="Palatino Linotype" w:eastAsia="Calibri" w:hAnsi="Palatino Linotype" w:cs="Arial"/>
          <w:b/>
        </w:rPr>
        <w:t>SAIMEX,</w:t>
      </w:r>
      <w:r w:rsidR="006B12CA" w:rsidRPr="00925F1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6B12CA" w:rsidRPr="00925F11">
        <w:rPr>
          <w:rFonts w:ascii="Palatino Linotype" w:eastAsia="Calibri" w:hAnsi="Palatino Linotype" w:cs="Arial"/>
          <w:b/>
        </w:rPr>
        <w:t>SUJETO OBLIGADO</w:t>
      </w:r>
      <w:r w:rsidR="006B12CA" w:rsidRPr="00925F11">
        <w:rPr>
          <w:rFonts w:ascii="Palatino Linotype" w:eastAsia="Calibri" w:hAnsi="Palatino Linotype" w:cs="Arial"/>
        </w:rPr>
        <w:t xml:space="preserve"> </w:t>
      </w:r>
      <w:r w:rsidR="00DB20EA" w:rsidRPr="00925F11">
        <w:rPr>
          <w:rFonts w:ascii="Palatino Linotype" w:eastAsia="Calibri" w:hAnsi="Palatino Linotype" w:cs="Arial"/>
        </w:rPr>
        <w:t>emitió sus respuestas</w:t>
      </w:r>
      <w:r w:rsidR="00500930" w:rsidRPr="00925F11">
        <w:rPr>
          <w:rFonts w:ascii="Palatino Linotype" w:eastAsia="Calibri" w:hAnsi="Palatino Linotype" w:cs="Arial"/>
        </w:rPr>
        <w:t xml:space="preserve"> </w:t>
      </w:r>
      <w:r w:rsidR="00DB20EA" w:rsidRPr="00925F11">
        <w:rPr>
          <w:rFonts w:ascii="Palatino Linotype" w:eastAsia="Calibri" w:hAnsi="Palatino Linotype" w:cs="Arial"/>
        </w:rPr>
        <w:t xml:space="preserve">a </w:t>
      </w:r>
      <w:r w:rsidR="00500930" w:rsidRPr="00925F11">
        <w:rPr>
          <w:rFonts w:ascii="Palatino Linotype" w:eastAsia="Calibri" w:hAnsi="Palatino Linotype" w:cs="Arial"/>
        </w:rPr>
        <w:t>la</w:t>
      </w:r>
      <w:r w:rsidR="00DB20EA" w:rsidRPr="00925F11">
        <w:rPr>
          <w:rFonts w:ascii="Palatino Linotype" w:eastAsia="Calibri" w:hAnsi="Palatino Linotype" w:cs="Arial"/>
        </w:rPr>
        <w:t>s</w:t>
      </w:r>
      <w:r w:rsidR="00500930" w:rsidRPr="00925F11">
        <w:rPr>
          <w:rFonts w:ascii="Palatino Linotype" w:eastAsia="Calibri" w:hAnsi="Palatino Linotype" w:cs="Arial"/>
        </w:rPr>
        <w:t xml:space="preserve"> solicitud</w:t>
      </w:r>
      <w:r w:rsidR="00DB20EA" w:rsidRPr="00925F11">
        <w:rPr>
          <w:rFonts w:ascii="Palatino Linotype" w:eastAsia="Calibri" w:hAnsi="Palatino Linotype" w:cs="Arial"/>
        </w:rPr>
        <w:t>es</w:t>
      </w:r>
      <w:r w:rsidR="00500930" w:rsidRPr="00925F11">
        <w:rPr>
          <w:rFonts w:ascii="Palatino Linotype" w:eastAsia="Calibri" w:hAnsi="Palatino Linotype" w:cs="Arial"/>
        </w:rPr>
        <w:t xml:space="preserve"> de información</w:t>
      </w:r>
      <w:r w:rsidR="00345CC4" w:rsidRPr="00925F11">
        <w:rPr>
          <w:rFonts w:ascii="Palatino Linotype" w:eastAsia="Calibri" w:hAnsi="Palatino Linotype" w:cs="Arial"/>
        </w:rPr>
        <w:t xml:space="preserve"> los</w:t>
      </w:r>
      <w:r w:rsidR="00500930" w:rsidRPr="00925F11">
        <w:rPr>
          <w:rFonts w:ascii="Palatino Linotype" w:eastAsia="Calibri" w:hAnsi="Palatino Linotype" w:cs="Arial"/>
        </w:rPr>
        <w:t xml:space="preserve"> </w:t>
      </w:r>
      <w:r w:rsidR="00345CC4" w:rsidRPr="00925F11">
        <w:rPr>
          <w:rFonts w:ascii="Palatino Linotype" w:eastAsia="Calibri" w:hAnsi="Palatino Linotype" w:cs="Times New Roman"/>
          <w:lang w:val="es-ES"/>
        </w:rPr>
        <w:t>días veintiséis (26), veintinueve (29</w:t>
      </w:r>
      <w:r w:rsidR="00024341">
        <w:rPr>
          <w:rFonts w:ascii="Palatino Linotype" w:eastAsia="Calibri" w:hAnsi="Palatino Linotype" w:cs="Times New Roman"/>
          <w:lang w:val="es-ES"/>
        </w:rPr>
        <w:t>)</w:t>
      </w:r>
      <w:r w:rsidR="00345CC4" w:rsidRPr="00925F11">
        <w:rPr>
          <w:rFonts w:ascii="Palatino Linotype" w:eastAsia="Calibri" w:hAnsi="Palatino Linotype" w:cs="Times New Roman"/>
          <w:lang w:val="es-ES"/>
        </w:rPr>
        <w:t xml:space="preserve"> de abril, y dos (02), diez (10) </w:t>
      </w:r>
      <w:r w:rsidR="00024341">
        <w:rPr>
          <w:rFonts w:ascii="Palatino Linotype" w:eastAsia="Calibri" w:hAnsi="Palatino Linotype" w:cs="Times New Roman"/>
          <w:lang w:val="es-ES"/>
        </w:rPr>
        <w:t xml:space="preserve">y quince (15) </w:t>
      </w:r>
      <w:r w:rsidR="00345CC4" w:rsidRPr="00925F11">
        <w:rPr>
          <w:rFonts w:ascii="Palatino Linotype" w:eastAsia="Calibri" w:hAnsi="Palatino Linotype" w:cs="Times New Roman"/>
          <w:lang w:val="es-ES"/>
        </w:rPr>
        <w:t>de mayo de dos mil diecinueve</w:t>
      </w:r>
      <w:r w:rsidR="006C7A4A" w:rsidRPr="00925F11">
        <w:rPr>
          <w:rFonts w:ascii="Palatino Linotype" w:eastAsia="Calibri" w:hAnsi="Palatino Linotype" w:cs="Arial"/>
          <w:b/>
        </w:rPr>
        <w:t>,</w:t>
      </w:r>
      <w:r w:rsidR="007679ED" w:rsidRPr="00925F11">
        <w:rPr>
          <w:rFonts w:ascii="Palatino Linotype" w:eastAsia="Calibri" w:hAnsi="Palatino Linotype" w:cs="Arial"/>
        </w:rPr>
        <w:t xml:space="preserve"> </w:t>
      </w:r>
      <w:r w:rsidR="006B12CA" w:rsidRPr="00925F11">
        <w:rPr>
          <w:rFonts w:ascii="Palatino Linotype" w:hAnsi="Palatino Linotype" w:cs="Arial"/>
        </w:rPr>
        <w:t>de tal form</w:t>
      </w:r>
      <w:r w:rsidR="00DB20EA" w:rsidRPr="00925F11">
        <w:rPr>
          <w:rFonts w:ascii="Palatino Linotype" w:hAnsi="Palatino Linotype" w:cs="Arial"/>
        </w:rPr>
        <w:t xml:space="preserve">a que </w:t>
      </w:r>
      <w:r w:rsidR="00316C9B" w:rsidRPr="00925F11">
        <w:rPr>
          <w:rFonts w:ascii="Palatino Linotype" w:hAnsi="Palatino Linotype" w:cs="Arial"/>
        </w:rPr>
        <w:t>el</w:t>
      </w:r>
      <w:r w:rsidR="00DB20EA" w:rsidRPr="00925F11">
        <w:rPr>
          <w:rFonts w:ascii="Palatino Linotype" w:hAnsi="Palatino Linotype" w:cs="Arial"/>
        </w:rPr>
        <w:t xml:space="preserve"> plazo para interponer </w:t>
      </w:r>
      <w:r w:rsidR="006B12CA" w:rsidRPr="00925F11">
        <w:rPr>
          <w:rFonts w:ascii="Palatino Linotype" w:hAnsi="Palatino Linotype" w:cs="Arial"/>
        </w:rPr>
        <w:t>l</w:t>
      </w:r>
      <w:r w:rsidR="00DB20EA" w:rsidRPr="00925F11">
        <w:rPr>
          <w:rFonts w:ascii="Palatino Linotype" w:hAnsi="Palatino Linotype" w:cs="Arial"/>
        </w:rPr>
        <w:t>os</w:t>
      </w:r>
      <w:r w:rsidR="006B12CA" w:rsidRPr="00925F11">
        <w:rPr>
          <w:rFonts w:ascii="Palatino Linotype" w:hAnsi="Palatino Linotype" w:cs="Arial"/>
        </w:rPr>
        <w:t xml:space="preserve"> recurso</w:t>
      </w:r>
      <w:r w:rsidR="00DB20EA" w:rsidRPr="00925F11">
        <w:rPr>
          <w:rFonts w:ascii="Palatino Linotype" w:hAnsi="Palatino Linotype" w:cs="Arial"/>
        </w:rPr>
        <w:t xml:space="preserve">s </w:t>
      </w:r>
      <w:r w:rsidR="00316C9B" w:rsidRPr="00925F11">
        <w:rPr>
          <w:rFonts w:ascii="Palatino Linotype" w:hAnsi="Palatino Linotype" w:cs="Arial"/>
        </w:rPr>
        <w:t>de revisión transcurrió</w:t>
      </w:r>
      <w:r w:rsidR="006B12CA" w:rsidRPr="00925F11">
        <w:rPr>
          <w:rFonts w:ascii="Palatino Linotype" w:hAnsi="Palatino Linotype" w:cs="Arial"/>
        </w:rPr>
        <w:t xml:space="preserve"> del </w:t>
      </w:r>
      <w:r w:rsidR="00925F11" w:rsidRPr="00925F11">
        <w:rPr>
          <w:rFonts w:ascii="Palatino Linotype" w:hAnsi="Palatino Linotype" w:cs="Arial"/>
        </w:rPr>
        <w:t>diez veinti</w:t>
      </w:r>
      <w:r w:rsidR="00B324E9">
        <w:rPr>
          <w:rFonts w:ascii="Palatino Linotype" w:hAnsi="Palatino Linotype" w:cs="Arial"/>
        </w:rPr>
        <w:t>nueve (29) y</w:t>
      </w:r>
      <w:r w:rsidR="00925F11" w:rsidRPr="00925F11">
        <w:rPr>
          <w:rFonts w:ascii="Palatino Linotype" w:hAnsi="Palatino Linotype" w:cs="Arial"/>
        </w:rPr>
        <w:t xml:space="preserve"> treinta (30) de abril, tres (03), trece (13) </w:t>
      </w:r>
      <w:r w:rsidR="00B324E9">
        <w:rPr>
          <w:rFonts w:ascii="Palatino Linotype" w:hAnsi="Palatino Linotype" w:cs="Arial"/>
        </w:rPr>
        <w:t xml:space="preserve">y dieciséis (16) </w:t>
      </w:r>
      <w:r w:rsidR="00925F11" w:rsidRPr="00925F11">
        <w:rPr>
          <w:rFonts w:ascii="Palatino Linotype" w:hAnsi="Palatino Linotype" w:cs="Arial"/>
        </w:rPr>
        <w:t xml:space="preserve">de mayo, respectivamente, al </w:t>
      </w:r>
      <w:r w:rsidR="00B324E9">
        <w:rPr>
          <w:rFonts w:ascii="Palatino Linotype" w:hAnsi="Palatino Linotype" w:cs="Arial"/>
        </w:rPr>
        <w:t xml:space="preserve">veintiuno (21), veintidós (22), veinticuatro (24), treinta y uno (31) </w:t>
      </w:r>
      <w:r w:rsidR="009A0DE2">
        <w:rPr>
          <w:rFonts w:ascii="Palatino Linotype" w:hAnsi="Palatino Linotype" w:cs="Arial"/>
        </w:rPr>
        <w:t>de mayo</w:t>
      </w:r>
      <w:r w:rsidR="006C7A4A" w:rsidRPr="00925F11">
        <w:rPr>
          <w:rFonts w:ascii="Palatino Linotype" w:hAnsi="Palatino Linotype" w:cs="Arial"/>
        </w:rPr>
        <w:t xml:space="preserve">, </w:t>
      </w:r>
      <w:r w:rsidR="00B324E9">
        <w:rPr>
          <w:rFonts w:ascii="Palatino Linotype" w:hAnsi="Palatino Linotype" w:cs="Arial"/>
        </w:rPr>
        <w:t xml:space="preserve">y cinco (05) de junio </w:t>
      </w:r>
      <w:r w:rsidR="006C7A4A" w:rsidRPr="00925F11">
        <w:rPr>
          <w:rFonts w:ascii="Palatino Linotype" w:hAnsi="Palatino Linotype" w:cs="Arial"/>
        </w:rPr>
        <w:t xml:space="preserve">respectivamente. </w:t>
      </w:r>
    </w:p>
    <w:p w14:paraId="27EBF2F1" w14:textId="77777777" w:rsidR="00316C9B" w:rsidRPr="00822AA5" w:rsidRDefault="00316C9B" w:rsidP="00281736">
      <w:pPr>
        <w:pStyle w:val="Prrafodelista"/>
        <w:tabs>
          <w:tab w:val="left" w:pos="426"/>
        </w:tabs>
        <w:spacing w:line="360" w:lineRule="auto"/>
        <w:ind w:left="0" w:right="49"/>
        <w:jc w:val="both"/>
        <w:rPr>
          <w:rFonts w:ascii="Palatino Linotype" w:eastAsia="Times New Roman" w:hAnsi="Palatino Linotype" w:cs="Arial"/>
          <w:bCs/>
          <w:color w:val="555555"/>
          <w:lang w:val="es-MX" w:eastAsia="es-MX"/>
        </w:rPr>
      </w:pPr>
    </w:p>
    <w:p w14:paraId="25B2B3DD" w14:textId="40B36E14" w:rsidR="00327323" w:rsidRPr="008D2CC3" w:rsidRDefault="00822AA5" w:rsidP="00281736">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Pr>
          <w:rFonts w:ascii="Palatino Linotype" w:hAnsi="Palatino Linotype" w:cs="Arial"/>
        </w:rPr>
        <w:t xml:space="preserve">Luego entonces, si </w:t>
      </w:r>
      <w:r w:rsidR="00C720DB">
        <w:rPr>
          <w:rFonts w:ascii="Palatino Linotype" w:hAnsi="Palatino Linotype" w:cs="Arial"/>
        </w:rPr>
        <w:t>el</w:t>
      </w:r>
      <w:r w:rsidR="00DB20EA" w:rsidRPr="008D2CC3">
        <w:rPr>
          <w:rFonts w:ascii="Palatino Linotype" w:hAnsi="Palatino Linotype" w:cs="Arial"/>
        </w:rPr>
        <w:t xml:space="preserve"> </w:t>
      </w:r>
      <w:r w:rsidR="00BD38F2">
        <w:rPr>
          <w:rFonts w:ascii="Palatino Linotype" w:hAnsi="Palatino Linotype" w:cs="Arial"/>
        </w:rPr>
        <w:t>particular</w:t>
      </w:r>
      <w:r w:rsidR="002309A2" w:rsidRPr="008D2CC3">
        <w:rPr>
          <w:rFonts w:ascii="Palatino Linotype" w:hAnsi="Palatino Linotype" w:cs="Arial"/>
        </w:rPr>
        <w:t xml:space="preserve"> </w:t>
      </w:r>
      <w:r w:rsidR="006B12CA" w:rsidRPr="008D2CC3">
        <w:rPr>
          <w:rFonts w:ascii="Palatino Linotype" w:hAnsi="Palatino Linotype" w:cs="Arial"/>
        </w:rPr>
        <w:t>presentó su</w:t>
      </w:r>
      <w:r w:rsidR="00DB20EA" w:rsidRPr="008D2CC3">
        <w:rPr>
          <w:rFonts w:ascii="Palatino Linotype" w:hAnsi="Palatino Linotype" w:cs="Arial"/>
        </w:rPr>
        <w:t>s</w:t>
      </w:r>
      <w:r w:rsidR="006B12CA" w:rsidRPr="008D2CC3">
        <w:rPr>
          <w:rFonts w:ascii="Palatino Linotype" w:hAnsi="Palatino Linotype" w:cs="Arial"/>
        </w:rPr>
        <w:t xml:space="preserve"> inconformidad</w:t>
      </w:r>
      <w:r w:rsidR="00DB20EA" w:rsidRPr="008D2CC3">
        <w:rPr>
          <w:rFonts w:ascii="Palatino Linotype" w:hAnsi="Palatino Linotype" w:cs="Arial"/>
        </w:rPr>
        <w:t>es</w:t>
      </w:r>
      <w:r w:rsidR="006B12CA" w:rsidRPr="008D2CC3">
        <w:rPr>
          <w:rFonts w:ascii="Palatino Linotype" w:hAnsi="Palatino Linotype" w:cs="Arial"/>
        </w:rPr>
        <w:t xml:space="preserve"> </w:t>
      </w:r>
      <w:r w:rsidR="00DA44F8">
        <w:rPr>
          <w:rFonts w:ascii="Palatino Linotype" w:hAnsi="Palatino Linotype" w:cs="Arial"/>
        </w:rPr>
        <w:t>el quince</w:t>
      </w:r>
      <w:r w:rsidR="00C720DB">
        <w:rPr>
          <w:rFonts w:ascii="Palatino Linotype" w:eastAsia="Calibri" w:hAnsi="Palatino Linotype" w:cs="Times New Roman"/>
          <w:lang w:val="es-ES"/>
        </w:rPr>
        <w:t xml:space="preserve"> (1</w:t>
      </w:r>
      <w:r w:rsidR="00DA44F8">
        <w:rPr>
          <w:rFonts w:ascii="Palatino Linotype" w:eastAsia="Calibri" w:hAnsi="Palatino Linotype" w:cs="Times New Roman"/>
          <w:lang w:val="es-ES"/>
        </w:rPr>
        <w:t>5</w:t>
      </w:r>
      <w:r w:rsidR="00C720DB">
        <w:rPr>
          <w:rFonts w:ascii="Palatino Linotype" w:eastAsia="Calibri" w:hAnsi="Palatino Linotype" w:cs="Times New Roman"/>
          <w:lang w:val="es-ES"/>
        </w:rPr>
        <w:t>) de mayo de dos mil diecinueve</w:t>
      </w:r>
      <w:r w:rsidR="00B76416">
        <w:rPr>
          <w:rFonts w:ascii="Palatino Linotype" w:hAnsi="Palatino Linotype" w:cs="Arial"/>
        </w:rPr>
        <w:t>, e</w:t>
      </w:r>
      <w:r>
        <w:rPr>
          <w:rFonts w:ascii="Palatino Linotype" w:hAnsi="Palatino Linotype" w:cs="Arial"/>
        </w:rPr>
        <w:t>stos se encuentran dentro de los márgenes temporales previstos en el artículo 178 de la Ley de Transparencia y Acceso a la Información Pública del Estado</w:t>
      </w:r>
      <w:r w:rsidR="00DA44F8">
        <w:rPr>
          <w:rFonts w:ascii="Palatino Linotype" w:hAnsi="Palatino Linotype" w:cs="Arial"/>
        </w:rPr>
        <w:t xml:space="preserve"> de México y Municipios vigente, sólo por cuanto hace a los recursos </w:t>
      </w:r>
      <w:r w:rsidR="00DA44F8" w:rsidRPr="00BB3391">
        <w:rPr>
          <w:rFonts w:ascii="Palatino Linotype" w:hAnsi="Palatino Linotype"/>
          <w:b/>
          <w:sz w:val="22"/>
          <w:szCs w:val="22"/>
          <w:lang w:val="es-MX"/>
        </w:rPr>
        <w:t>04093/INFOEM/IP/RR/2019, 04094/INFOEM/IP/RR/2019, 04095/INFOEM/IP/RR/2019, 04097/INFOEM/IP/RR/2019, 04098/INFOEM/IP/RR/2019, 04100/INFOEM/IP/RR/2019, 04103/INFOEM/IP/RR/2019, 04104/INFOEM/IP/RR/2019, 04105/INFOEM/IP/RR/2019, 04107/INFOEM/IP/RR/2019, 04108/INFOEM/IP/RR/2019, 04109/INFOEM/IP/RR/2019, 04110/INFOEM/IP/RR/2019, 04112/INFOEM/IP/RR/2019, 04113/INFOEM/IP/RR/2019, 04114/INFOEM/IP/RR/2019, 04115/INFOEM/IP/RR/2019, 04116/INFOEM/IP/RR/2019, 04117/INFOEM/IP/RR/2019, 04118/INFOEM/IP/RR/2019, 04119/INFOEM/IP/RR/2019, 04120/INFOEM/IP/RR/2019, 04121/INFOEM/IP/RR/2019, 04122/INFOEM/IP/RR/2019, 04123/INFOEM/IP/RR/2019, 04124/INFOEM/IP/RR/2019, 04125/INFOEM/IP/RR/2019, 04126/INFOEM/IP/RR/2019, 04127/INFOEM/IP/RR/2019, 04128/INFOEM/IP/RR/2019, 04129/INFOEM/IP/RR/2019, 04130/INFOEM/IP/RR/2019, 04132/INFOEM/IP/RR/2019, 04133/INFOEM/IP/RR/2019, 04134/INFOEM/IP/R</w:t>
      </w:r>
      <w:r w:rsidR="00DA44F8">
        <w:rPr>
          <w:rFonts w:ascii="Palatino Linotype" w:hAnsi="Palatino Linotype"/>
          <w:b/>
          <w:sz w:val="22"/>
          <w:szCs w:val="22"/>
          <w:lang w:val="es-MX"/>
        </w:rPr>
        <w:t>R/2019, 04135/INFOEM/IP/RR/2019 y</w:t>
      </w:r>
      <w:r w:rsidR="00DA44F8" w:rsidRPr="00BB3391">
        <w:rPr>
          <w:rFonts w:ascii="Palatino Linotype" w:hAnsi="Palatino Linotype"/>
          <w:b/>
          <w:sz w:val="22"/>
          <w:szCs w:val="22"/>
          <w:lang w:val="es-MX"/>
        </w:rPr>
        <w:t xml:space="preserve"> 04136/INFOEM/IP/RR/2019</w:t>
      </w:r>
      <w:r w:rsidR="00DA44F8">
        <w:rPr>
          <w:rFonts w:ascii="Palatino Linotype" w:hAnsi="Palatino Linotype"/>
          <w:b/>
          <w:sz w:val="22"/>
          <w:szCs w:val="22"/>
          <w:lang w:val="es-MX"/>
        </w:rPr>
        <w:t>.</w:t>
      </w:r>
    </w:p>
    <w:p w14:paraId="5C8900AA" w14:textId="77777777" w:rsidR="000C23C2" w:rsidRPr="000C23C2" w:rsidRDefault="000C23C2" w:rsidP="00281736">
      <w:pPr>
        <w:pStyle w:val="Prrafodelista"/>
        <w:tabs>
          <w:tab w:val="left" w:pos="426"/>
        </w:tabs>
        <w:spacing w:line="360" w:lineRule="auto"/>
        <w:ind w:left="0"/>
        <w:rPr>
          <w:rFonts w:ascii="Palatino Linotype" w:eastAsia="Times New Roman" w:hAnsi="Palatino Linotype" w:cs="Arial"/>
          <w:bCs/>
          <w:color w:val="555555"/>
          <w:lang w:val="es-MX" w:eastAsia="es-MX"/>
        </w:rPr>
      </w:pPr>
    </w:p>
    <w:p w14:paraId="3E92D254" w14:textId="0D270523" w:rsidR="00DA44F8" w:rsidRPr="00C14866" w:rsidRDefault="00DA44F8" w:rsidP="00281736">
      <w:pPr>
        <w:pStyle w:val="Prrafodelista"/>
        <w:numPr>
          <w:ilvl w:val="0"/>
          <w:numId w:val="1"/>
        </w:numPr>
        <w:tabs>
          <w:tab w:val="left" w:pos="426"/>
        </w:tabs>
        <w:spacing w:line="360" w:lineRule="auto"/>
        <w:ind w:left="0" w:firstLine="0"/>
        <w:jc w:val="both"/>
        <w:rPr>
          <w:rFonts w:ascii="Palatino Linotype" w:hAnsi="Palatino Linotype"/>
        </w:rPr>
      </w:pPr>
      <w:r>
        <w:rPr>
          <w:rFonts w:ascii="Palatino Linotype" w:hAnsi="Palatino Linotype"/>
        </w:rPr>
        <w:t xml:space="preserve">Lo anterior, en razón de que el particular por cuanto hace a los recursos </w:t>
      </w:r>
      <w:r w:rsidRPr="00BB3391">
        <w:rPr>
          <w:rFonts w:ascii="Palatino Linotype" w:hAnsi="Palatino Linotype"/>
          <w:b/>
          <w:sz w:val="22"/>
          <w:szCs w:val="22"/>
          <w:lang w:val="es-MX"/>
        </w:rPr>
        <w:t>04137/INFOEM/IP/RR/2019, 04138/INFOEM/IP/RR/2019, 04139/INFOEM/IP/RR/2019, 04140/INFOEM/IP/RR/2019, 04141/INFOEM/IP/RR/2019, 04142/INFOEM/IP/RR/2019, 04143/INFOEM/IP/RR/2019, 04144/INFOEM/IP/RR/2019, 04145/INFOEM/IP/RR/2019, 04146/INFOEM/IP/RR/2019, 04147/INFOEM/IP/RR/2019, 04148/INFOEM/IP/RR/2019, 04149/INFOEM/IP/RR/2019, 04150/INFOEM/IP/RR/2019, 04151/INFOEM/IP/RR/2019, 04152/INFOEM/IP/RR/2019, 04153/INFOEM/IP/RR/2019, 04155/INFOEM/IP/RR/2019, 04157/INFOEM/IP/RR/2019 y 04158/INFOEM/IP/RR/2019</w:t>
      </w:r>
      <w:r>
        <w:rPr>
          <w:rFonts w:ascii="Palatino Linotype" w:hAnsi="Palatino Linotype"/>
          <w:b/>
          <w:sz w:val="22"/>
          <w:szCs w:val="22"/>
          <w:lang w:val="es-MX"/>
        </w:rPr>
        <w:t xml:space="preserve">, </w:t>
      </w:r>
      <w:r w:rsidRPr="00AC5556">
        <w:rPr>
          <w:rFonts w:ascii="Palatino Linotype" w:hAnsi="Palatino Linotype"/>
          <w:szCs w:val="22"/>
          <w:lang w:val="es-MX"/>
        </w:rPr>
        <w:t>interpuso sus inconformidades el quince (15) de mayo, es decir, el mismo día en que se otorgó respuesta.</w:t>
      </w:r>
    </w:p>
    <w:p w14:paraId="79E77916" w14:textId="77777777" w:rsidR="00C14866" w:rsidRPr="00C14866" w:rsidRDefault="00C14866" w:rsidP="00281736">
      <w:pPr>
        <w:pStyle w:val="Prrafodelista"/>
        <w:tabs>
          <w:tab w:val="left" w:pos="426"/>
        </w:tabs>
        <w:spacing w:line="360" w:lineRule="auto"/>
        <w:ind w:left="0"/>
        <w:jc w:val="both"/>
        <w:rPr>
          <w:rFonts w:ascii="Palatino Linotype" w:hAnsi="Palatino Linotype"/>
        </w:rPr>
      </w:pPr>
    </w:p>
    <w:p w14:paraId="025D8D62" w14:textId="5A409E41" w:rsidR="00C14866" w:rsidRDefault="00C14866" w:rsidP="00281736">
      <w:pPr>
        <w:numPr>
          <w:ilvl w:val="0"/>
          <w:numId w:val="1"/>
        </w:numPr>
        <w:tabs>
          <w:tab w:val="left" w:pos="426"/>
        </w:tabs>
        <w:spacing w:line="360" w:lineRule="auto"/>
        <w:ind w:left="0" w:firstLine="0"/>
        <w:contextualSpacing/>
        <w:jc w:val="both"/>
        <w:rPr>
          <w:rFonts w:ascii="Palatino Linotype" w:eastAsia="Calibri" w:hAnsi="Palatino Linotype" w:cs="Arial"/>
        </w:rPr>
      </w:pPr>
      <w:r>
        <w:rPr>
          <w:rFonts w:ascii="Palatino Linotype" w:hAnsi="Palatino Linotype" w:cs="Arial"/>
        </w:rPr>
        <w:t>Derivado de lo anterior, conviene señalar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5A059555" w14:textId="77777777" w:rsidR="00C14866" w:rsidRDefault="00C14866" w:rsidP="00281736">
      <w:pPr>
        <w:tabs>
          <w:tab w:val="left" w:pos="426"/>
        </w:tabs>
        <w:spacing w:line="360" w:lineRule="auto"/>
        <w:jc w:val="both"/>
        <w:rPr>
          <w:rFonts w:ascii="Palatino Linotype" w:eastAsia="Calibri" w:hAnsi="Palatino Linotype" w:cs="Arial"/>
        </w:rPr>
      </w:pPr>
    </w:p>
    <w:p w14:paraId="233EC895" w14:textId="77777777" w:rsidR="00C14866" w:rsidRDefault="00C14866" w:rsidP="00281736">
      <w:pPr>
        <w:numPr>
          <w:ilvl w:val="0"/>
          <w:numId w:val="1"/>
        </w:numPr>
        <w:tabs>
          <w:tab w:val="left" w:pos="426"/>
        </w:tabs>
        <w:spacing w:line="360" w:lineRule="auto"/>
        <w:ind w:left="0" w:firstLine="0"/>
        <w:contextualSpacing/>
        <w:jc w:val="both"/>
        <w:rPr>
          <w:rFonts w:ascii="Palatino Linotype" w:eastAsia="Calibri" w:hAnsi="Palatino Linotype" w:cs="Arial"/>
        </w:rPr>
      </w:pPr>
      <w:r>
        <w:rPr>
          <w:rFonts w:ascii="Palatino Linotype" w:hAnsi="Palatino Linotype" w:cs="Arial"/>
        </w:rPr>
        <w:t xml:space="preserve">Discernimiento </w:t>
      </w:r>
      <w:r>
        <w:rPr>
          <w:rFonts w:ascii="Palatino Linotype" w:hAnsi="Palatino Linotype" w:cs="Arial"/>
          <w:lang w:val="es-MX"/>
        </w:rPr>
        <w:t xml:space="preserve">de éste Órgano Garante </w:t>
      </w:r>
      <w:r>
        <w:rPr>
          <w:rFonts w:ascii="Palatino Linotype" w:eastAsia="Calibri" w:hAnsi="Palatino Linotype" w:cs="Arial"/>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3AA1B96C" w14:textId="77777777" w:rsidR="00C14866" w:rsidRPr="00AF5A51" w:rsidRDefault="00C14866" w:rsidP="00281736">
      <w:pPr>
        <w:tabs>
          <w:tab w:val="left" w:pos="426"/>
        </w:tabs>
        <w:spacing w:line="360" w:lineRule="auto"/>
        <w:contextualSpacing/>
        <w:jc w:val="both"/>
        <w:rPr>
          <w:rFonts w:ascii="Palatino Linotype" w:eastAsia="Calibri" w:hAnsi="Palatino Linotype" w:cs="Arial"/>
          <w:sz w:val="18"/>
        </w:rPr>
      </w:pPr>
    </w:p>
    <w:p w14:paraId="69532E09" w14:textId="77777777" w:rsidR="00C14866" w:rsidRDefault="00C14866" w:rsidP="00281736">
      <w:pPr>
        <w:pStyle w:val="Sinespaciado"/>
        <w:spacing w:line="360" w:lineRule="auto"/>
        <w:ind w:left="567" w:right="616"/>
        <w:jc w:val="both"/>
        <w:rPr>
          <w:rFonts w:ascii="Palatino Linotype" w:eastAsia="Times New Roman" w:hAnsi="Palatino Linotype" w:cs="Arial"/>
          <w:bCs/>
          <w:i/>
          <w:color w:val="555555"/>
          <w:sz w:val="22"/>
          <w:lang w:val="es-MX" w:eastAsia="es-MX"/>
        </w:rPr>
      </w:pPr>
      <w:r>
        <w:rPr>
          <w:rFonts w:ascii="Palatino Linotype" w:hAnsi="Palatino Linotype"/>
          <w:b/>
          <w:i/>
          <w:sz w:val="22"/>
        </w:rPr>
        <w:t>“RECURSO DE RECLAMACIÓN. SU INTERPOSICIÓN NO ES EXTEMPORÁNEA SI SE REALIZA ANTES DE QUE INICIE EL PLAZO PARA HACERLO.</w:t>
      </w:r>
      <w:r>
        <w:rPr>
          <w:rFonts w:ascii="Palatino Linotype" w:hAnsi="Palatino Linotype"/>
          <w:i/>
          <w:sz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71A0C40" w14:textId="77777777" w:rsidR="00C14866" w:rsidRDefault="00C14866" w:rsidP="00281736">
      <w:pPr>
        <w:tabs>
          <w:tab w:val="left" w:pos="426"/>
        </w:tabs>
        <w:spacing w:line="360" w:lineRule="auto"/>
        <w:jc w:val="both"/>
        <w:rPr>
          <w:rFonts w:ascii="Palatino Linotype" w:eastAsia="Calibri" w:hAnsi="Palatino Linotype" w:cs="Arial"/>
        </w:rPr>
      </w:pPr>
    </w:p>
    <w:p w14:paraId="7D54CC30" w14:textId="77777777" w:rsidR="00C14866" w:rsidRDefault="00C14866" w:rsidP="00281736">
      <w:pPr>
        <w:numPr>
          <w:ilvl w:val="0"/>
          <w:numId w:val="1"/>
        </w:numPr>
        <w:tabs>
          <w:tab w:val="left" w:pos="426"/>
        </w:tabs>
        <w:spacing w:line="360" w:lineRule="auto"/>
        <w:ind w:left="0" w:firstLine="0"/>
        <w:contextualSpacing/>
        <w:jc w:val="both"/>
        <w:rPr>
          <w:rFonts w:ascii="Palatino Linotype" w:eastAsia="Calibri" w:hAnsi="Palatino Linotype" w:cs="Arial"/>
        </w:rPr>
      </w:pPr>
      <w:r>
        <w:rPr>
          <w:rFonts w:ascii="Palatino Linotype" w:hAnsi="Palatino Linotype" w:cs="Arial"/>
        </w:rPr>
        <w:t xml:space="preserve">Esto </w:t>
      </w:r>
      <w:r>
        <w:rPr>
          <w:rFonts w:ascii="Palatino Linotype" w:hAnsi="Palatino Linotype"/>
          <w:lang w:val="es-MX"/>
        </w:rPr>
        <w:t xml:space="preserve">es así porque, en primer lugar, es necesario que el </w:t>
      </w:r>
      <w:r>
        <w:rPr>
          <w:rFonts w:ascii="Palatino Linotype" w:hAnsi="Palatino Linotype"/>
          <w:b/>
          <w:lang w:val="es-MX"/>
        </w:rPr>
        <w:t>RECURRENTE</w:t>
      </w:r>
      <w:r>
        <w:rPr>
          <w:rFonts w:ascii="Palatino Linotype" w:hAnsi="Palatino Linotype"/>
          <w:lang w:val="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notificado el </w:t>
      </w:r>
      <w:r>
        <w:rPr>
          <w:rFonts w:ascii="Palatino Linotype" w:hAnsi="Palatino Linotype"/>
          <w:b/>
          <w:lang w:val="es-MX"/>
        </w:rPr>
        <w:t>RECURRENTE</w:t>
      </w:r>
      <w:r>
        <w:rPr>
          <w:rFonts w:ascii="Palatino Linotype" w:hAnsi="Palatino Linotype"/>
          <w:lang w:val="es-MX"/>
        </w:rPr>
        <w:t xml:space="preserve"> actúe, ya que al contrario lo que demuestra es el interés de la misma para ejercer su derecho bajo el principio constitucional de justicia expedita.</w:t>
      </w:r>
    </w:p>
    <w:p w14:paraId="392A3E94" w14:textId="77777777" w:rsidR="00C14866" w:rsidRDefault="00C14866" w:rsidP="00281736">
      <w:pPr>
        <w:tabs>
          <w:tab w:val="left" w:pos="426"/>
        </w:tabs>
        <w:spacing w:line="360" w:lineRule="auto"/>
        <w:jc w:val="both"/>
        <w:rPr>
          <w:rFonts w:ascii="Palatino Linotype" w:eastAsia="Calibri" w:hAnsi="Palatino Linotype" w:cs="Arial"/>
        </w:rPr>
      </w:pPr>
    </w:p>
    <w:p w14:paraId="24AF9865" w14:textId="77777777" w:rsidR="00C14866" w:rsidRDefault="00C14866" w:rsidP="00281736">
      <w:pPr>
        <w:numPr>
          <w:ilvl w:val="0"/>
          <w:numId w:val="1"/>
        </w:numPr>
        <w:tabs>
          <w:tab w:val="left" w:pos="426"/>
        </w:tabs>
        <w:spacing w:line="360" w:lineRule="auto"/>
        <w:ind w:left="0" w:firstLine="0"/>
        <w:contextualSpacing/>
        <w:jc w:val="both"/>
        <w:rPr>
          <w:rFonts w:ascii="Palatino Linotype" w:eastAsia="Calibri" w:hAnsi="Palatino Linotype" w:cs="Arial"/>
        </w:rPr>
      </w:pPr>
      <w:r>
        <w:rPr>
          <w:rFonts w:ascii="Palatino Linotype" w:hAnsi="Palatino Linotype" w:cs="Arial"/>
        </w:rPr>
        <w:t xml:space="preserve">Por </w:t>
      </w:r>
      <w:r>
        <w:rPr>
          <w:rFonts w:ascii="Palatino Linotype" w:hAnsi="Palatino Linotype"/>
          <w:lang w:val="es-MX"/>
        </w:rPr>
        <w:t>lo que la presentación del recurso, el mismo día del conocimiento de la respuesta, se insiste no constituye un acto que altere el procedimiento, sólo permite su gestión de manera rápida lo que no afecta ningún principio procesal y es protector del derecho de acceso a la justicia pronta y expedita.</w:t>
      </w:r>
    </w:p>
    <w:p w14:paraId="7F76325B" w14:textId="77777777" w:rsidR="00C14866" w:rsidRDefault="00C14866" w:rsidP="00281736">
      <w:pPr>
        <w:tabs>
          <w:tab w:val="left" w:pos="426"/>
        </w:tabs>
        <w:spacing w:line="360" w:lineRule="auto"/>
        <w:jc w:val="both"/>
        <w:rPr>
          <w:rFonts w:ascii="Palatino Linotype" w:eastAsia="Calibri" w:hAnsi="Palatino Linotype" w:cs="Arial"/>
        </w:rPr>
      </w:pPr>
    </w:p>
    <w:p w14:paraId="0EFEC18E" w14:textId="2A861F90" w:rsidR="00C14866" w:rsidRPr="00C14866" w:rsidRDefault="00C14866" w:rsidP="00281736">
      <w:pPr>
        <w:numPr>
          <w:ilvl w:val="0"/>
          <w:numId w:val="1"/>
        </w:numPr>
        <w:tabs>
          <w:tab w:val="left" w:pos="426"/>
        </w:tabs>
        <w:spacing w:line="360" w:lineRule="auto"/>
        <w:ind w:left="0" w:firstLine="0"/>
        <w:contextualSpacing/>
        <w:jc w:val="both"/>
        <w:rPr>
          <w:rFonts w:ascii="Palatino Linotype" w:eastAsia="Calibri" w:hAnsi="Palatino Linotype" w:cs="Arial"/>
        </w:rPr>
      </w:pPr>
      <w:r>
        <w:rPr>
          <w:rFonts w:ascii="Palatino Linotype" w:hAnsi="Palatino Linotype" w:cs="Arial"/>
        </w:rPr>
        <w:t xml:space="preserve">Así </w:t>
      </w:r>
      <w:r>
        <w:rPr>
          <w:rFonts w:ascii="Palatino Linotype" w:hAnsi="Palatino Linotype"/>
          <w:lang w:val="es-MX"/>
        </w:rPr>
        <w:t xml:space="preserve">entonces, </w:t>
      </w:r>
      <w:r>
        <w:rPr>
          <w:rFonts w:ascii="Palatino Linotype" w:hAnsi="Palatino Linotype" w:cs="Arial"/>
        </w:rPr>
        <w:t>la interposición del recurso de revisión antes de que inicie el plazo para su presentación no es determinante para declararlo extemporáneo</w:t>
      </w:r>
      <w:r>
        <w:rPr>
          <w:rFonts w:ascii="Palatino Linotype" w:eastAsia="Times New Roman" w:hAnsi="Palatino Linotype" w:cs="Arial"/>
          <w:color w:val="000000" w:themeColor="text1"/>
          <w:lang w:val="es-ES" w:eastAsia="es-MX"/>
        </w:rPr>
        <w:t xml:space="preserve">, siempre y cuando ello ocurra de manera posterior a que se haya notificado la respuesta del </w:t>
      </w:r>
      <w:r>
        <w:rPr>
          <w:rFonts w:ascii="Palatino Linotype" w:eastAsia="Times New Roman" w:hAnsi="Palatino Linotype" w:cs="Arial"/>
          <w:b/>
          <w:color w:val="000000" w:themeColor="text1"/>
          <w:lang w:val="es-ES" w:eastAsia="es-MX"/>
        </w:rPr>
        <w:t>SUJETO OBLIGADO.</w:t>
      </w:r>
    </w:p>
    <w:p w14:paraId="165DEBC4" w14:textId="77777777" w:rsidR="00DA44F8" w:rsidRPr="00DA44F8" w:rsidRDefault="00DA44F8" w:rsidP="00281736">
      <w:pPr>
        <w:pStyle w:val="Prrafodelista"/>
        <w:tabs>
          <w:tab w:val="left" w:pos="426"/>
        </w:tabs>
        <w:spacing w:line="360" w:lineRule="auto"/>
        <w:ind w:left="0"/>
        <w:jc w:val="both"/>
        <w:rPr>
          <w:rFonts w:ascii="Palatino Linotype" w:hAnsi="Palatino Linotype"/>
        </w:rPr>
      </w:pPr>
    </w:p>
    <w:p w14:paraId="08C3410C" w14:textId="1A2AC742" w:rsidR="00ED327D" w:rsidRPr="00C824CE" w:rsidRDefault="006B12CA" w:rsidP="00281736">
      <w:pPr>
        <w:pStyle w:val="Prrafodelista"/>
        <w:numPr>
          <w:ilvl w:val="0"/>
          <w:numId w:val="1"/>
        </w:numPr>
        <w:tabs>
          <w:tab w:val="left" w:pos="426"/>
        </w:tabs>
        <w:spacing w:line="360" w:lineRule="auto"/>
        <w:ind w:left="0" w:firstLine="0"/>
        <w:jc w:val="both"/>
        <w:rPr>
          <w:rFonts w:ascii="Palatino Linotype" w:hAnsi="Palatino Linotype"/>
        </w:rPr>
      </w:pPr>
      <w:r w:rsidRPr="00CE2277">
        <w:rPr>
          <w:rFonts w:ascii="Palatino Linotype" w:eastAsia="Calibri" w:hAnsi="Palatino Linotype" w:cs="Arial"/>
        </w:rPr>
        <w:t>Por otro lado, l</w:t>
      </w:r>
      <w:r w:rsidR="00337229" w:rsidRPr="00CE2277">
        <w:rPr>
          <w:rFonts w:ascii="Palatino Linotype" w:eastAsia="Calibri" w:hAnsi="Palatino Linotype" w:cs="Arial"/>
        </w:rPr>
        <w:t>os</w:t>
      </w:r>
      <w:r w:rsidRPr="00CE2277">
        <w:rPr>
          <w:rFonts w:ascii="Palatino Linotype" w:eastAsia="Calibri" w:hAnsi="Palatino Linotype" w:cs="Arial"/>
        </w:rPr>
        <w:t xml:space="preserve"> escrito</w:t>
      </w:r>
      <w:r w:rsidR="00337229" w:rsidRPr="00CE2277">
        <w:rPr>
          <w:rFonts w:ascii="Palatino Linotype" w:eastAsia="Calibri" w:hAnsi="Palatino Linotype" w:cs="Arial"/>
        </w:rPr>
        <w:t>s</w:t>
      </w:r>
      <w:r w:rsidRPr="00CE2277">
        <w:rPr>
          <w:rFonts w:ascii="Palatino Linotype" w:eastAsia="Calibri" w:hAnsi="Palatino Linotype" w:cs="Arial"/>
        </w:rPr>
        <w:t xml:space="preserve"> contiene</w:t>
      </w:r>
      <w:r w:rsidR="001D4D3A">
        <w:rPr>
          <w:rFonts w:ascii="Palatino Linotype" w:eastAsia="Calibri" w:hAnsi="Palatino Linotype" w:cs="Arial"/>
        </w:rPr>
        <w:t>n</w:t>
      </w:r>
      <w:r w:rsidRPr="00CE2277">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815D88" w14:textId="77777777" w:rsidR="000B79C6" w:rsidRPr="00C824CE" w:rsidRDefault="000B79C6" w:rsidP="00281736">
      <w:pPr>
        <w:pStyle w:val="Prrafodelista"/>
        <w:tabs>
          <w:tab w:val="left" w:pos="426"/>
        </w:tabs>
        <w:spacing w:line="360" w:lineRule="auto"/>
        <w:ind w:left="0"/>
        <w:jc w:val="both"/>
        <w:rPr>
          <w:rFonts w:ascii="Palatino Linotype" w:hAnsi="Palatino Linotype"/>
        </w:rPr>
      </w:pPr>
    </w:p>
    <w:p w14:paraId="605ACCC7" w14:textId="4FA1C04A" w:rsidR="006A4F64" w:rsidRPr="00327323" w:rsidRDefault="006A4F64" w:rsidP="00281736">
      <w:pPr>
        <w:pStyle w:val="Ttulo1"/>
        <w:spacing w:before="0" w:line="360" w:lineRule="auto"/>
        <w:rPr>
          <w:b/>
          <w:i/>
          <w:color w:val="000000" w:themeColor="text1"/>
          <w:szCs w:val="24"/>
        </w:rPr>
      </w:pPr>
      <w:bookmarkStart w:id="13" w:name="_Toc503862490"/>
      <w:bookmarkStart w:id="14" w:name="_Toc509403241"/>
      <w:bookmarkStart w:id="15" w:name="_Toc13745486"/>
      <w:r w:rsidRPr="00CE2277">
        <w:rPr>
          <w:b/>
          <w:color w:val="000000" w:themeColor="text1"/>
          <w:szCs w:val="24"/>
        </w:rPr>
        <w:t xml:space="preserve">TERCERO. </w:t>
      </w:r>
      <w:bookmarkEnd w:id="13"/>
      <w:bookmarkEnd w:id="14"/>
      <w:r w:rsidR="00327323">
        <w:rPr>
          <w:b/>
          <w:color w:val="000000" w:themeColor="text1"/>
          <w:szCs w:val="24"/>
        </w:rPr>
        <w:t xml:space="preserve">Del planteamiento de la </w:t>
      </w:r>
      <w:r w:rsidR="00327323">
        <w:rPr>
          <w:b/>
          <w:i/>
          <w:color w:val="000000" w:themeColor="text1"/>
          <w:szCs w:val="24"/>
        </w:rPr>
        <w:t>Litis.</w:t>
      </w:r>
      <w:bookmarkEnd w:id="15"/>
    </w:p>
    <w:p w14:paraId="718AD937" w14:textId="77777777" w:rsidR="006A4F64" w:rsidRPr="00CE2277" w:rsidRDefault="006A4F64" w:rsidP="00281736">
      <w:pPr>
        <w:spacing w:line="360" w:lineRule="auto"/>
        <w:rPr>
          <w:lang w:val="es-MX" w:eastAsia="en-US"/>
        </w:rPr>
      </w:pPr>
    </w:p>
    <w:p w14:paraId="2848C8D9" w14:textId="64970387" w:rsidR="00ED0E23" w:rsidRPr="00C14866" w:rsidRDefault="00ED0E23" w:rsidP="00281736">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C14866">
        <w:rPr>
          <w:rFonts w:ascii="Palatino Linotype" w:eastAsia="Calibri" w:hAnsi="Palatino Linotype" w:cs="Arial"/>
          <w:color w:val="000000" w:themeColor="text1"/>
          <w:lang w:val="es-MX" w:eastAsia="en-US"/>
        </w:rPr>
        <w:t xml:space="preserve">Del análisis a las </w:t>
      </w:r>
      <w:r w:rsidR="00C14866" w:rsidRPr="00C14866">
        <w:rPr>
          <w:rFonts w:ascii="Palatino Linotype" w:eastAsia="Calibri" w:hAnsi="Palatino Linotype" w:cs="Arial"/>
          <w:color w:val="000000" w:themeColor="text1"/>
          <w:lang w:val="es-MX" w:eastAsia="en-US"/>
        </w:rPr>
        <w:t>cincuenta y siete</w:t>
      </w:r>
      <w:r w:rsidR="00675431" w:rsidRPr="00C14866">
        <w:rPr>
          <w:rFonts w:ascii="Palatino Linotype" w:eastAsia="Calibri" w:hAnsi="Palatino Linotype" w:cs="Arial"/>
          <w:color w:val="000000" w:themeColor="text1"/>
          <w:lang w:val="es-MX" w:eastAsia="en-US"/>
        </w:rPr>
        <w:t xml:space="preserve"> solicitudes de información</w:t>
      </w:r>
      <w:r w:rsidRPr="00C14866">
        <w:rPr>
          <w:rFonts w:ascii="Palatino Linotype" w:eastAsia="Calibri" w:hAnsi="Palatino Linotype" w:cs="Arial"/>
          <w:color w:val="000000" w:themeColor="text1"/>
          <w:lang w:val="es-MX" w:eastAsia="en-US"/>
        </w:rPr>
        <w:t xml:space="preserve">, se aprecia que el particular </w:t>
      </w:r>
      <w:r w:rsidR="00675431" w:rsidRPr="00C14866">
        <w:rPr>
          <w:rFonts w:ascii="Palatino Linotype" w:eastAsia="Calibri" w:hAnsi="Palatino Linotype" w:cs="Arial"/>
          <w:color w:val="000000" w:themeColor="text1"/>
          <w:lang w:val="es-MX" w:eastAsia="en-US"/>
        </w:rPr>
        <w:t xml:space="preserve">requirió a la </w:t>
      </w:r>
      <w:r w:rsidR="00675431" w:rsidRPr="00C14866">
        <w:rPr>
          <w:rFonts w:ascii="Palatino Linotype" w:eastAsia="Calibri" w:hAnsi="Palatino Linotype" w:cs="Arial"/>
          <w:b/>
          <w:color w:val="000000" w:themeColor="text1"/>
          <w:lang w:val="es-MX" w:eastAsia="en-US"/>
        </w:rPr>
        <w:t>Universidad Politécnica del Valle de Toluca</w:t>
      </w:r>
      <w:r w:rsidR="00675431" w:rsidRPr="00C14866">
        <w:rPr>
          <w:rFonts w:ascii="Palatino Linotype" w:eastAsia="Calibri" w:hAnsi="Palatino Linotype" w:cs="Arial"/>
          <w:color w:val="000000" w:themeColor="text1"/>
          <w:lang w:val="es-MX" w:eastAsia="en-US"/>
        </w:rPr>
        <w:t>, información</w:t>
      </w:r>
      <w:r w:rsidR="00D45AB4" w:rsidRPr="00C14866">
        <w:rPr>
          <w:rFonts w:ascii="Palatino Linotype" w:eastAsia="Calibri" w:hAnsi="Palatino Linotype" w:cs="Arial"/>
          <w:color w:val="000000" w:themeColor="text1"/>
          <w:lang w:val="es-MX" w:eastAsia="en-US"/>
        </w:rPr>
        <w:t xml:space="preserve"> sobre </w:t>
      </w:r>
      <w:r w:rsidRPr="00C14866">
        <w:rPr>
          <w:rFonts w:ascii="Palatino Linotype" w:eastAsia="Calibri" w:hAnsi="Palatino Linotype" w:cs="Arial"/>
          <w:color w:val="000000" w:themeColor="text1"/>
          <w:lang w:val="es-MX" w:eastAsia="en-US"/>
        </w:rPr>
        <w:t>d</w:t>
      </w:r>
      <w:r w:rsidR="00C14866">
        <w:rPr>
          <w:rFonts w:ascii="Palatino Linotype" w:eastAsia="Calibri" w:hAnsi="Palatino Linotype" w:cs="Arial"/>
          <w:color w:val="000000" w:themeColor="text1"/>
          <w:lang w:val="es-MX" w:eastAsia="en-US"/>
        </w:rPr>
        <w:t>iversos temas, relacionados con: programas educativos, comisiones oficiales, relaciones de oficios, de asistencia, fechas y horas, así como expedientes del alumnado, listados de diversa información, entre otros.</w:t>
      </w:r>
    </w:p>
    <w:p w14:paraId="724F3AFD" w14:textId="77777777" w:rsidR="00C14866" w:rsidRPr="00C14866" w:rsidRDefault="00C14866" w:rsidP="00281736">
      <w:pPr>
        <w:pStyle w:val="Prrafodelista"/>
        <w:shd w:val="clear" w:color="auto" w:fill="FFFFFF"/>
        <w:tabs>
          <w:tab w:val="left" w:pos="426"/>
        </w:tabs>
        <w:spacing w:line="360" w:lineRule="auto"/>
        <w:ind w:left="0" w:right="49"/>
        <w:jc w:val="both"/>
        <w:rPr>
          <w:rFonts w:ascii="Palatino Linotype" w:hAnsi="Palatino Linotype"/>
        </w:rPr>
      </w:pPr>
    </w:p>
    <w:p w14:paraId="0429692B" w14:textId="02B4CF3C" w:rsidR="00F80227" w:rsidRDefault="00F80227" w:rsidP="00281736">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Pr>
          <w:rFonts w:ascii="Palatino Linotype" w:hAnsi="Palatino Linotype"/>
        </w:rPr>
        <w:t xml:space="preserve">El </w:t>
      </w:r>
      <w:r w:rsidRPr="00F80227">
        <w:rPr>
          <w:rFonts w:ascii="Palatino Linotype" w:hAnsi="Palatino Linotype"/>
          <w:b/>
        </w:rPr>
        <w:t xml:space="preserve">SUJETO OBLIGADO </w:t>
      </w:r>
      <w:r w:rsidR="004B4E62">
        <w:rPr>
          <w:rFonts w:ascii="Palatino Linotype" w:hAnsi="Palatino Linotype"/>
        </w:rPr>
        <w:t>dio respuesta a todas las solicitudes de información.</w:t>
      </w:r>
    </w:p>
    <w:p w14:paraId="43EF416F" w14:textId="77777777" w:rsidR="00F80227" w:rsidRDefault="00F80227" w:rsidP="00281736">
      <w:pPr>
        <w:pStyle w:val="Prrafodelista"/>
        <w:shd w:val="clear" w:color="auto" w:fill="FFFFFF"/>
        <w:tabs>
          <w:tab w:val="left" w:pos="426"/>
        </w:tabs>
        <w:spacing w:line="360" w:lineRule="auto"/>
        <w:ind w:left="0" w:right="49"/>
        <w:jc w:val="both"/>
        <w:rPr>
          <w:rFonts w:ascii="Palatino Linotype" w:hAnsi="Palatino Linotype"/>
        </w:rPr>
      </w:pPr>
    </w:p>
    <w:p w14:paraId="66D3506C" w14:textId="5FF3B74F" w:rsidR="00830AA3" w:rsidRDefault="00830AA3" w:rsidP="00281736">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Pr>
          <w:rFonts w:ascii="Palatino Linotype" w:hAnsi="Palatino Linotype"/>
        </w:rPr>
        <w:t xml:space="preserve">Inconforme con las respuestas, </w:t>
      </w:r>
      <w:r w:rsidR="004B4E62">
        <w:rPr>
          <w:rFonts w:ascii="Palatino Linotype" w:hAnsi="Palatino Linotype"/>
        </w:rPr>
        <w:t>el particular interpuso</w:t>
      </w:r>
      <w:r>
        <w:rPr>
          <w:rFonts w:ascii="Palatino Linotype" w:hAnsi="Palatino Linotype"/>
        </w:rPr>
        <w:t xml:space="preserve"> los medios de impugnación que nos ocupan, en los cuales sustancialmente señalo como razones o motivos de inconformidad, la negativa a la información solicitada, la falta de respuesta</w:t>
      </w:r>
      <w:r w:rsidR="00C14866">
        <w:rPr>
          <w:rFonts w:ascii="Palatino Linotype" w:hAnsi="Palatino Linotype"/>
        </w:rPr>
        <w:t xml:space="preserve"> </w:t>
      </w:r>
      <w:r w:rsidR="008926A9">
        <w:rPr>
          <w:rFonts w:ascii="Palatino Linotype" w:hAnsi="Palatino Linotype"/>
        </w:rPr>
        <w:t>y la</w:t>
      </w:r>
      <w:r w:rsidR="004B4E62">
        <w:rPr>
          <w:rFonts w:ascii="Palatino Linotype" w:hAnsi="Palatino Linotype"/>
        </w:rPr>
        <w:t xml:space="preserve"> entrega de informaci</w:t>
      </w:r>
      <w:r w:rsidR="008926A9">
        <w:rPr>
          <w:rFonts w:ascii="Palatino Linotype" w:hAnsi="Palatino Linotype"/>
        </w:rPr>
        <w:t>ón incompleta</w:t>
      </w:r>
      <w:r>
        <w:rPr>
          <w:rFonts w:ascii="Palatino Linotype" w:hAnsi="Palatino Linotype"/>
        </w:rPr>
        <w:t>.</w:t>
      </w:r>
    </w:p>
    <w:p w14:paraId="7C2233F7" w14:textId="77777777" w:rsidR="008926A9" w:rsidRDefault="008926A9" w:rsidP="00281736">
      <w:pPr>
        <w:pStyle w:val="Prrafodelista"/>
        <w:shd w:val="clear" w:color="auto" w:fill="FFFFFF"/>
        <w:tabs>
          <w:tab w:val="left" w:pos="426"/>
        </w:tabs>
        <w:spacing w:line="360" w:lineRule="auto"/>
        <w:ind w:left="0" w:right="49"/>
        <w:jc w:val="both"/>
        <w:rPr>
          <w:rFonts w:ascii="Palatino Linotype" w:hAnsi="Palatino Linotype"/>
        </w:rPr>
      </w:pPr>
    </w:p>
    <w:p w14:paraId="101C0DC2" w14:textId="77777777" w:rsidR="00C14866" w:rsidRDefault="008926A9" w:rsidP="00281736">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Pr>
          <w:rFonts w:ascii="Palatino Linotype" w:hAnsi="Palatino Linotype"/>
        </w:rPr>
        <w:t xml:space="preserve">Ante ello, el </w:t>
      </w:r>
      <w:r w:rsidRPr="008926A9">
        <w:rPr>
          <w:rFonts w:ascii="Palatino Linotype" w:hAnsi="Palatino Linotype"/>
          <w:b/>
        </w:rPr>
        <w:t>SUJETO OBLIGADO</w:t>
      </w:r>
      <w:r>
        <w:rPr>
          <w:rFonts w:ascii="Palatino Linotype" w:hAnsi="Palatino Linotype"/>
        </w:rPr>
        <w:t xml:space="preserve"> rindió en tiempo y forma sus informes justificados, en los cuales en su mayoría ratifico sus respuestas, y en otras las modifico en el sentido de poner la información en modalidad de consulta directa; situación que se analizará más adelante. </w:t>
      </w:r>
    </w:p>
    <w:p w14:paraId="3DDEA9EC" w14:textId="77777777" w:rsidR="00C14866" w:rsidRDefault="00C14866" w:rsidP="00281736">
      <w:pPr>
        <w:pStyle w:val="Prrafodelista"/>
        <w:shd w:val="clear" w:color="auto" w:fill="FFFFFF"/>
        <w:tabs>
          <w:tab w:val="left" w:pos="426"/>
        </w:tabs>
        <w:spacing w:line="360" w:lineRule="auto"/>
        <w:ind w:left="0" w:right="49"/>
        <w:jc w:val="both"/>
        <w:rPr>
          <w:rFonts w:ascii="Palatino Linotype" w:hAnsi="Palatino Linotype"/>
        </w:rPr>
      </w:pPr>
    </w:p>
    <w:p w14:paraId="491E7437" w14:textId="3F73A05A" w:rsidR="00C14866" w:rsidRPr="00C14866" w:rsidRDefault="00C14866" w:rsidP="00281736">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C14866">
        <w:rPr>
          <w:rFonts w:ascii="Palatino Linotype" w:hAnsi="Palatino Linotype"/>
        </w:rPr>
        <w:t xml:space="preserve">En dichas condiciones, la </w:t>
      </w:r>
      <w:r w:rsidRPr="00C14866">
        <w:rPr>
          <w:rFonts w:ascii="Palatino Linotype" w:hAnsi="Palatino Linotype"/>
          <w:i/>
        </w:rPr>
        <w:t>Litis</w:t>
      </w:r>
      <w:r w:rsidRPr="00C14866">
        <w:rPr>
          <w:rFonts w:ascii="Palatino Linotype" w:hAnsi="Palatino Linotype"/>
        </w:rPr>
        <w:t xml:space="preserve"> a resolver en el presente recurso, se circunscribe a determinar si las respuestas, informes justificados y su alcance a los mismos, el </w:t>
      </w:r>
      <w:r w:rsidRPr="00C14866">
        <w:rPr>
          <w:rFonts w:ascii="Palatino Linotype" w:hAnsi="Palatino Linotype"/>
          <w:b/>
        </w:rPr>
        <w:t>SUJETO OBLIGADO</w:t>
      </w:r>
      <w:r w:rsidRPr="00C14866">
        <w:rPr>
          <w:rFonts w:ascii="Palatino Linotype" w:hAnsi="Palatino Linotype"/>
        </w:rPr>
        <w:t xml:space="preserve"> satisface el derecho de acceso a la información o, por el contrario, si este fue vulnerado ordenar su reparación. </w:t>
      </w:r>
    </w:p>
    <w:p w14:paraId="53C13E50" w14:textId="77777777" w:rsidR="00830AA3" w:rsidRDefault="00830AA3" w:rsidP="00281736">
      <w:pPr>
        <w:pStyle w:val="Prrafodelista"/>
        <w:shd w:val="clear" w:color="auto" w:fill="FFFFFF"/>
        <w:tabs>
          <w:tab w:val="left" w:pos="426"/>
        </w:tabs>
        <w:spacing w:line="360" w:lineRule="auto"/>
        <w:ind w:left="0" w:right="49"/>
        <w:jc w:val="both"/>
        <w:rPr>
          <w:rFonts w:ascii="Palatino Linotype" w:hAnsi="Palatino Linotype"/>
        </w:rPr>
      </w:pPr>
    </w:p>
    <w:p w14:paraId="37805F4D" w14:textId="0A07DA33" w:rsidR="00830AA3" w:rsidRDefault="00830AA3" w:rsidP="00281736">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Pr>
          <w:rFonts w:ascii="Palatino Linotype" w:hAnsi="Palatino Linotype"/>
        </w:rPr>
        <w:t xml:space="preserve">Por lo que, el presente recurso de revisión se circunscribe en determinar si se actualizan las causales de procedencia previstas en el artículo 179 fracciones I, V,  </w:t>
      </w:r>
      <w:r w:rsidR="00C14866">
        <w:rPr>
          <w:rFonts w:ascii="Palatino Linotype" w:hAnsi="Palatino Linotype"/>
        </w:rPr>
        <w:t xml:space="preserve">y </w:t>
      </w:r>
      <w:r>
        <w:rPr>
          <w:rFonts w:ascii="Palatino Linotype" w:hAnsi="Palatino Linotype"/>
        </w:rPr>
        <w:t>VII de la Ley de Transparencia y Acceso a la Información del Estado de México y Municipios, mismo que refiere lo siguiente:</w:t>
      </w:r>
    </w:p>
    <w:p w14:paraId="52D4D773" w14:textId="77777777" w:rsidR="00830AA3" w:rsidRDefault="00830AA3" w:rsidP="00281736">
      <w:pPr>
        <w:pStyle w:val="Prrafodelista"/>
        <w:shd w:val="clear" w:color="auto" w:fill="FFFFFF"/>
        <w:spacing w:line="360" w:lineRule="auto"/>
        <w:ind w:left="360" w:right="49"/>
        <w:jc w:val="both"/>
        <w:rPr>
          <w:rFonts w:ascii="Palatino Linotype" w:hAnsi="Palatino Linotype"/>
        </w:rPr>
      </w:pPr>
    </w:p>
    <w:p w14:paraId="4A5A45BF" w14:textId="77777777" w:rsidR="00830AA3" w:rsidRPr="00A97163" w:rsidRDefault="00830AA3" w:rsidP="00281736">
      <w:pPr>
        <w:pStyle w:val="Prrafodelista"/>
        <w:shd w:val="clear" w:color="auto" w:fill="FFFFFF"/>
        <w:spacing w:line="360" w:lineRule="auto"/>
        <w:ind w:left="567" w:right="567"/>
        <w:jc w:val="both"/>
        <w:rPr>
          <w:rFonts w:ascii="Palatino Linotype" w:hAnsi="Palatino Linotype"/>
          <w:i/>
          <w:sz w:val="22"/>
        </w:rPr>
      </w:pPr>
      <w:r>
        <w:rPr>
          <w:rFonts w:ascii="Palatino Linotype" w:hAnsi="Palatino Linotype"/>
          <w:i/>
          <w:sz w:val="22"/>
        </w:rPr>
        <w:t>“</w:t>
      </w:r>
      <w:r w:rsidRPr="00A97163">
        <w:rPr>
          <w:rFonts w:ascii="Palatino Linotype" w:hAnsi="Palatino Linotype"/>
          <w:b/>
          <w:i/>
          <w:sz w:val="22"/>
        </w:rPr>
        <w:t>Artículo 179.</w:t>
      </w:r>
      <w:r w:rsidRPr="00A97163">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04328A9B" w14:textId="77777777" w:rsidR="00830AA3" w:rsidRPr="00A97163" w:rsidRDefault="00830AA3" w:rsidP="00281736">
      <w:pPr>
        <w:pStyle w:val="Prrafodelista"/>
        <w:shd w:val="clear" w:color="auto" w:fill="FFFFFF"/>
        <w:spacing w:line="360" w:lineRule="auto"/>
        <w:ind w:left="567" w:right="567"/>
        <w:jc w:val="both"/>
        <w:rPr>
          <w:rFonts w:ascii="Palatino Linotype" w:hAnsi="Palatino Linotype"/>
          <w:i/>
          <w:sz w:val="22"/>
        </w:rPr>
      </w:pPr>
      <w:r w:rsidRPr="00A97163">
        <w:rPr>
          <w:rFonts w:ascii="Palatino Linotype" w:hAnsi="Palatino Linotype"/>
          <w:b/>
          <w:i/>
          <w:sz w:val="22"/>
        </w:rPr>
        <w:t>I.</w:t>
      </w:r>
      <w:r w:rsidRPr="00A97163">
        <w:rPr>
          <w:rFonts w:ascii="Palatino Linotype" w:hAnsi="Palatino Linotype"/>
          <w:i/>
          <w:sz w:val="22"/>
        </w:rPr>
        <w:t xml:space="preserve"> La negativa a la información solicitada;</w:t>
      </w:r>
    </w:p>
    <w:p w14:paraId="21FC0419" w14:textId="77777777" w:rsidR="00830AA3" w:rsidRDefault="00830AA3" w:rsidP="00281736">
      <w:pPr>
        <w:pStyle w:val="Prrafodelista"/>
        <w:shd w:val="clear" w:color="auto" w:fill="FFFFFF"/>
        <w:spacing w:line="360" w:lineRule="auto"/>
        <w:ind w:left="567" w:right="567"/>
        <w:jc w:val="both"/>
        <w:rPr>
          <w:rFonts w:ascii="Palatino Linotype" w:hAnsi="Palatino Linotype"/>
          <w:i/>
          <w:sz w:val="22"/>
        </w:rPr>
      </w:pPr>
      <w:r w:rsidRPr="00A97163">
        <w:rPr>
          <w:rFonts w:ascii="Palatino Linotype" w:hAnsi="Palatino Linotype"/>
          <w:i/>
          <w:sz w:val="22"/>
        </w:rPr>
        <w:t>(…)</w:t>
      </w:r>
    </w:p>
    <w:p w14:paraId="5C35F7DD" w14:textId="69917205" w:rsidR="00830AA3" w:rsidRDefault="008926A9" w:rsidP="00281736">
      <w:pPr>
        <w:pStyle w:val="Prrafodelista"/>
        <w:shd w:val="clear" w:color="auto" w:fill="FFFFFF"/>
        <w:spacing w:line="360" w:lineRule="auto"/>
        <w:ind w:left="567" w:right="567"/>
        <w:jc w:val="both"/>
        <w:rPr>
          <w:rFonts w:ascii="Palatino Linotype" w:hAnsi="Palatino Linotype"/>
          <w:i/>
          <w:sz w:val="22"/>
        </w:rPr>
      </w:pPr>
      <w:r w:rsidRPr="008926A9">
        <w:rPr>
          <w:rFonts w:ascii="Palatino Linotype" w:hAnsi="Palatino Linotype"/>
          <w:b/>
          <w:i/>
          <w:sz w:val="22"/>
        </w:rPr>
        <w:t xml:space="preserve">V. </w:t>
      </w:r>
      <w:r w:rsidRPr="008926A9">
        <w:rPr>
          <w:rFonts w:ascii="Palatino Linotype" w:hAnsi="Palatino Linotype"/>
          <w:i/>
          <w:sz w:val="22"/>
        </w:rPr>
        <w:t>La entrega de información incompleta;</w:t>
      </w:r>
    </w:p>
    <w:p w14:paraId="0BD01C03" w14:textId="69D14DC7" w:rsidR="00C14866" w:rsidRPr="00C14866" w:rsidRDefault="00C14866" w:rsidP="00281736">
      <w:pPr>
        <w:pStyle w:val="Prrafodelista"/>
        <w:shd w:val="clear" w:color="auto" w:fill="FFFFFF"/>
        <w:spacing w:line="360" w:lineRule="auto"/>
        <w:ind w:left="567" w:right="567"/>
        <w:jc w:val="both"/>
        <w:rPr>
          <w:rFonts w:ascii="Palatino Linotype" w:hAnsi="Palatino Linotype"/>
          <w:b/>
          <w:i/>
          <w:sz w:val="22"/>
        </w:rPr>
      </w:pPr>
      <w:r>
        <w:rPr>
          <w:rFonts w:ascii="Palatino Linotype" w:hAnsi="Palatino Linotype"/>
          <w:i/>
          <w:sz w:val="22"/>
        </w:rPr>
        <w:t>(…)</w:t>
      </w:r>
    </w:p>
    <w:p w14:paraId="1D72CFC0" w14:textId="77777777" w:rsidR="00830AA3" w:rsidRPr="008421B5" w:rsidRDefault="00830AA3" w:rsidP="00281736">
      <w:pPr>
        <w:pStyle w:val="Prrafodelista"/>
        <w:shd w:val="clear" w:color="auto" w:fill="FFFFFF"/>
        <w:spacing w:line="360" w:lineRule="auto"/>
        <w:ind w:left="567" w:right="567"/>
        <w:jc w:val="both"/>
        <w:rPr>
          <w:rFonts w:ascii="Palatino Linotype" w:hAnsi="Palatino Linotype"/>
          <w:b/>
          <w:i/>
          <w:sz w:val="22"/>
        </w:rPr>
      </w:pPr>
      <w:r w:rsidRPr="008421B5">
        <w:rPr>
          <w:rFonts w:ascii="Palatino Linotype" w:hAnsi="Palatino Linotype"/>
          <w:b/>
          <w:i/>
          <w:sz w:val="22"/>
        </w:rPr>
        <w:t xml:space="preserve">VII. </w:t>
      </w:r>
      <w:r w:rsidRPr="008421B5">
        <w:rPr>
          <w:rFonts w:ascii="Palatino Linotype" w:hAnsi="Palatino Linotype"/>
          <w:i/>
          <w:sz w:val="22"/>
        </w:rPr>
        <w:t>La falta de respuesta a una solicitud de acceso a la información;</w:t>
      </w:r>
    </w:p>
    <w:p w14:paraId="7513D33B" w14:textId="394F788C" w:rsidR="00830AA3" w:rsidRPr="008926A9" w:rsidRDefault="008926A9" w:rsidP="00281736">
      <w:pPr>
        <w:pStyle w:val="Prrafodelista"/>
        <w:shd w:val="clear" w:color="auto" w:fill="FFFFFF"/>
        <w:spacing w:line="360" w:lineRule="auto"/>
        <w:ind w:left="567" w:right="567"/>
        <w:jc w:val="both"/>
        <w:rPr>
          <w:rFonts w:ascii="Palatino Linotype" w:hAnsi="Palatino Linotype"/>
          <w:i/>
          <w:sz w:val="22"/>
        </w:rPr>
      </w:pPr>
      <w:r w:rsidRPr="008926A9">
        <w:rPr>
          <w:rFonts w:ascii="Palatino Linotype" w:hAnsi="Palatino Linotype"/>
          <w:i/>
          <w:sz w:val="22"/>
        </w:rPr>
        <w:t xml:space="preserve"> </w:t>
      </w:r>
      <w:r w:rsidR="00830AA3" w:rsidRPr="008926A9">
        <w:rPr>
          <w:rFonts w:ascii="Palatino Linotype" w:hAnsi="Palatino Linotype"/>
          <w:i/>
          <w:sz w:val="22"/>
        </w:rPr>
        <w:t>(…)”</w:t>
      </w:r>
    </w:p>
    <w:p w14:paraId="149B68AF" w14:textId="77777777" w:rsidR="00830AA3" w:rsidRDefault="00830AA3" w:rsidP="00281736">
      <w:pPr>
        <w:pStyle w:val="Prrafodelista"/>
        <w:shd w:val="clear" w:color="auto" w:fill="FFFFFF"/>
        <w:spacing w:line="360" w:lineRule="auto"/>
        <w:ind w:left="360" w:right="49"/>
        <w:jc w:val="both"/>
        <w:rPr>
          <w:rFonts w:ascii="Palatino Linotype" w:hAnsi="Palatino Linotype"/>
        </w:rPr>
      </w:pPr>
    </w:p>
    <w:p w14:paraId="0959B228" w14:textId="77777777" w:rsidR="00177708" w:rsidRPr="00177708" w:rsidRDefault="00177708" w:rsidP="00281736">
      <w:pPr>
        <w:keepNext/>
        <w:keepLines/>
        <w:tabs>
          <w:tab w:val="left" w:pos="0"/>
        </w:tabs>
        <w:spacing w:line="360" w:lineRule="auto"/>
        <w:outlineLvl w:val="1"/>
        <w:rPr>
          <w:rFonts w:ascii="Palatino Linotype" w:eastAsiaTheme="majorEastAsia" w:hAnsi="Palatino Linotype" w:cstheme="majorBidi"/>
          <w:b/>
          <w:lang w:eastAsia="en-US"/>
        </w:rPr>
      </w:pPr>
      <w:bookmarkStart w:id="16" w:name="_Toc529263621"/>
      <w:bookmarkStart w:id="17" w:name="_Toc530650937"/>
      <w:bookmarkStart w:id="18" w:name="_Toc1497586"/>
      <w:bookmarkStart w:id="19" w:name="_Toc13745487"/>
      <w:r w:rsidRPr="00177708">
        <w:rPr>
          <w:rFonts w:ascii="Palatino Linotype" w:eastAsiaTheme="majorEastAsia" w:hAnsi="Palatino Linotype" w:cstheme="majorBidi"/>
          <w:b/>
          <w:lang w:eastAsia="en-US"/>
        </w:rPr>
        <w:t>CUARTO.</w:t>
      </w:r>
      <w:bookmarkStart w:id="20" w:name="_Toc515462773"/>
      <w:r w:rsidRPr="00177708">
        <w:rPr>
          <w:rFonts w:ascii="Palatino Linotype" w:eastAsiaTheme="majorEastAsia" w:hAnsi="Palatino Linotype" w:cstheme="majorBidi"/>
          <w:b/>
          <w:lang w:eastAsia="en-US"/>
        </w:rPr>
        <w:t xml:space="preserve"> </w:t>
      </w:r>
      <w:bookmarkEnd w:id="16"/>
      <w:bookmarkEnd w:id="17"/>
      <w:bookmarkEnd w:id="20"/>
      <w:r w:rsidRPr="00177708">
        <w:rPr>
          <w:rFonts w:ascii="Palatino Linotype" w:eastAsiaTheme="majorEastAsia" w:hAnsi="Palatino Linotype" w:cstheme="majorBidi"/>
          <w:b/>
          <w:lang w:eastAsia="en-US"/>
        </w:rPr>
        <w:t>Cuestiones de previo y especial pronunciamiento.</w:t>
      </w:r>
      <w:bookmarkEnd w:id="18"/>
      <w:bookmarkEnd w:id="19"/>
    </w:p>
    <w:p w14:paraId="51145D94" w14:textId="77777777" w:rsidR="00177708" w:rsidRPr="00177708" w:rsidRDefault="00177708" w:rsidP="00281736">
      <w:pPr>
        <w:keepNext/>
        <w:keepLines/>
        <w:numPr>
          <w:ilvl w:val="0"/>
          <w:numId w:val="48"/>
        </w:numPr>
        <w:spacing w:before="240" w:line="360" w:lineRule="auto"/>
        <w:ind w:left="426" w:hanging="284"/>
        <w:jc w:val="both"/>
        <w:outlineLvl w:val="0"/>
        <w:rPr>
          <w:rFonts w:ascii="Palatino Linotype" w:eastAsiaTheme="majorEastAsia" w:hAnsi="Palatino Linotype" w:cstheme="majorBidi"/>
          <w:b/>
          <w:szCs w:val="32"/>
          <w:lang w:val="es-MX" w:eastAsia="en-US"/>
        </w:rPr>
      </w:pPr>
      <w:bookmarkStart w:id="21" w:name="_Toc1497587"/>
      <w:bookmarkStart w:id="22" w:name="_Toc13745488"/>
      <w:r w:rsidRPr="00177708">
        <w:rPr>
          <w:rFonts w:ascii="Palatino Linotype" w:eastAsiaTheme="majorEastAsia" w:hAnsi="Palatino Linotype" w:cstheme="majorBidi"/>
          <w:b/>
          <w:szCs w:val="32"/>
          <w:lang w:val="es-MX" w:eastAsia="en-US"/>
        </w:rPr>
        <w:t>Del deber de formular la solicitud de información, así como su impugnación, siguiendo los principios de respeto y de manera pacífica.</w:t>
      </w:r>
      <w:bookmarkEnd w:id="21"/>
      <w:bookmarkEnd w:id="22"/>
    </w:p>
    <w:p w14:paraId="56F353D8" w14:textId="77777777" w:rsidR="00177708" w:rsidRDefault="00177708" w:rsidP="00281736">
      <w:pPr>
        <w:pStyle w:val="Prrafodelista"/>
        <w:shd w:val="clear" w:color="auto" w:fill="FFFFFF"/>
        <w:tabs>
          <w:tab w:val="left" w:pos="426"/>
        </w:tabs>
        <w:spacing w:line="360" w:lineRule="auto"/>
        <w:ind w:left="0" w:right="49"/>
        <w:jc w:val="both"/>
        <w:rPr>
          <w:rFonts w:ascii="Palatino Linotype" w:hAnsi="Palatino Linotype"/>
        </w:rPr>
      </w:pPr>
    </w:p>
    <w:p w14:paraId="5780E180" w14:textId="77777777" w:rsidR="00177708" w:rsidRPr="00177708" w:rsidRDefault="00177708" w:rsidP="00281736">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177708">
        <w:rPr>
          <w:rFonts w:ascii="Palatino Linotype" w:hAnsi="Palatino Linotype" w:cs="Arial"/>
          <w:szCs w:val="23"/>
        </w:rPr>
        <w:t xml:space="preserve">Resulta necesario manifestar que tanto el derecho de acceso a la información pública y el derecho de petición </w:t>
      </w:r>
      <w:r w:rsidRPr="00177708">
        <w:rPr>
          <w:rFonts w:ascii="Palatino Linotype" w:hAnsi="Palatino Linotype" w:cs="Arial"/>
        </w:rPr>
        <w:t>consagrados respectivamente en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6FB0727B" w14:textId="77777777" w:rsidR="00177708" w:rsidRPr="00177708" w:rsidRDefault="00177708" w:rsidP="00281736">
      <w:pPr>
        <w:pStyle w:val="Prrafodelista"/>
        <w:shd w:val="clear" w:color="auto" w:fill="FFFFFF"/>
        <w:tabs>
          <w:tab w:val="left" w:pos="426"/>
        </w:tabs>
        <w:spacing w:line="360" w:lineRule="auto"/>
        <w:ind w:left="0" w:right="49"/>
        <w:jc w:val="both"/>
        <w:rPr>
          <w:rFonts w:ascii="Palatino Linotype" w:hAnsi="Palatino Linotype"/>
        </w:rPr>
      </w:pPr>
    </w:p>
    <w:p w14:paraId="54F974C0" w14:textId="77777777" w:rsidR="00177708" w:rsidRPr="00024341" w:rsidRDefault="00177708" w:rsidP="00281736">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177708">
        <w:rPr>
          <w:rFonts w:ascii="Palatino Linotype" w:hAnsi="Palatino Linotype" w:cs="Arial"/>
          <w:lang w:val="es-MX"/>
        </w:rPr>
        <w:t xml:space="preserve">Así las cosas, </w:t>
      </w:r>
      <w:r w:rsidRPr="00177708">
        <w:rPr>
          <w:rFonts w:ascii="Palatino Linotype" w:hAnsi="Palatino Linotype" w:cs="Arial"/>
        </w:rPr>
        <w:t>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regirse por los principios de respeto y en forma pacífica.</w:t>
      </w:r>
    </w:p>
    <w:p w14:paraId="58C61268" w14:textId="77777777" w:rsidR="00024341" w:rsidRPr="00177708" w:rsidRDefault="00024341" w:rsidP="00281736">
      <w:pPr>
        <w:pStyle w:val="Prrafodelista"/>
        <w:shd w:val="clear" w:color="auto" w:fill="FFFFFF"/>
        <w:tabs>
          <w:tab w:val="left" w:pos="426"/>
        </w:tabs>
        <w:spacing w:line="360" w:lineRule="auto"/>
        <w:ind w:left="0" w:right="49"/>
        <w:jc w:val="both"/>
        <w:rPr>
          <w:rFonts w:ascii="Palatino Linotype" w:hAnsi="Palatino Linotype"/>
        </w:rPr>
      </w:pPr>
    </w:p>
    <w:p w14:paraId="0379EA72" w14:textId="77777777" w:rsidR="00177708" w:rsidRPr="00177708" w:rsidRDefault="00177708" w:rsidP="00281736">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177708">
        <w:rPr>
          <w:rFonts w:ascii="Palatino Linotype" w:hAnsi="Palatino Linotype" w:cs="Arial"/>
          <w:szCs w:val="23"/>
        </w:rPr>
        <w:t xml:space="preserve">Por lo anterior, </w:t>
      </w:r>
      <w:r w:rsidRPr="00177708">
        <w:rPr>
          <w:rFonts w:ascii="Palatino Linotype" w:hAnsi="Palatino Linotype" w:cs="Arial"/>
        </w:rPr>
        <w:t>el derecho de acceso a la información pública, la solicitud y en su caso, la impugnación, deben ejercerse de manera pacífica y respetuosa, absteniéndose el solicitante de proferir ofensas o recurrir a la violencia o amenazas para intimidar a la autoridad.</w:t>
      </w:r>
    </w:p>
    <w:p w14:paraId="3153F3B6" w14:textId="77777777" w:rsidR="00177708" w:rsidRPr="00177708" w:rsidRDefault="00177708" w:rsidP="00281736">
      <w:pPr>
        <w:pStyle w:val="Prrafodelista"/>
        <w:shd w:val="clear" w:color="auto" w:fill="FFFFFF"/>
        <w:tabs>
          <w:tab w:val="left" w:pos="426"/>
        </w:tabs>
        <w:spacing w:line="360" w:lineRule="auto"/>
        <w:ind w:left="0" w:right="49"/>
        <w:jc w:val="both"/>
        <w:rPr>
          <w:rFonts w:ascii="Palatino Linotype" w:hAnsi="Palatino Linotype"/>
        </w:rPr>
      </w:pPr>
    </w:p>
    <w:p w14:paraId="688A6D5F" w14:textId="77777777" w:rsidR="00177708" w:rsidRPr="00177708" w:rsidRDefault="00177708" w:rsidP="00281736">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177708">
        <w:rPr>
          <w:rFonts w:ascii="Palatino Linotype" w:hAnsi="Palatino Linotype" w:cs="Arial"/>
          <w:lang w:val="es-MX"/>
        </w:rPr>
        <w:t>En esa tesitura, sirve de apoyo la Tesis Aislada emitida por el Tercer Tribunal en materia Civil del Primer Circuito, misma que se anexa a continuación:</w:t>
      </w:r>
    </w:p>
    <w:p w14:paraId="16603EB6" w14:textId="77777777" w:rsidR="00177708" w:rsidRDefault="00177708" w:rsidP="00281736">
      <w:pPr>
        <w:pStyle w:val="Prrafodelista"/>
        <w:shd w:val="clear" w:color="auto" w:fill="FFFFFF"/>
        <w:tabs>
          <w:tab w:val="left" w:pos="426"/>
        </w:tabs>
        <w:spacing w:line="360" w:lineRule="auto"/>
        <w:ind w:left="0" w:right="49"/>
        <w:jc w:val="both"/>
        <w:rPr>
          <w:rFonts w:ascii="Palatino Linotype" w:hAnsi="Palatino Linotype"/>
        </w:rPr>
      </w:pPr>
    </w:p>
    <w:p w14:paraId="18E531C2" w14:textId="77777777" w:rsidR="00177708" w:rsidRPr="00177708" w:rsidRDefault="00177708" w:rsidP="00281736">
      <w:pPr>
        <w:spacing w:line="360" w:lineRule="auto"/>
        <w:ind w:left="567" w:right="616"/>
        <w:jc w:val="both"/>
        <w:rPr>
          <w:rFonts w:ascii="Palatino Linotype" w:hAnsi="Palatino Linotype"/>
          <w:i/>
          <w:sz w:val="22"/>
        </w:rPr>
      </w:pPr>
      <w:r w:rsidRPr="00177708">
        <w:rPr>
          <w:rFonts w:ascii="Palatino Linotype" w:hAnsi="Palatino Linotype"/>
          <w:b/>
          <w:i/>
          <w:sz w:val="22"/>
        </w:rPr>
        <w:t>“DERECHO A LA INFORMACIÓN. NO DEBE REBASAR LOS LÍMITES PREVISTOS POR LOS ARTÍCULOS 6o., 7o. Y 24 CONSTITUCIONALES. “</w:t>
      </w:r>
      <w:r w:rsidRPr="00177708">
        <w:rPr>
          <w:rFonts w:ascii="Palatino Linotype" w:hAnsi="Palatino Linotype"/>
          <w:i/>
          <w:sz w:val="22"/>
        </w:rPr>
        <w:t>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2BB2A1B7" w14:textId="77777777" w:rsidR="00177708" w:rsidRPr="00177708" w:rsidRDefault="00177708" w:rsidP="00281736">
      <w:pPr>
        <w:spacing w:line="360" w:lineRule="auto"/>
        <w:ind w:left="567" w:right="616"/>
        <w:jc w:val="both"/>
        <w:rPr>
          <w:rFonts w:ascii="Palatino Linotype" w:hAnsi="Palatino Linotype"/>
          <w:i/>
          <w:sz w:val="22"/>
        </w:rPr>
      </w:pPr>
    </w:p>
    <w:p w14:paraId="7EF2B2D5" w14:textId="77777777" w:rsidR="00177708" w:rsidRPr="00177708" w:rsidRDefault="00177708" w:rsidP="00281736">
      <w:pPr>
        <w:spacing w:line="360" w:lineRule="auto"/>
        <w:ind w:left="567" w:right="616"/>
        <w:jc w:val="both"/>
        <w:rPr>
          <w:rFonts w:ascii="Palatino Linotype" w:hAnsi="Palatino Linotype"/>
          <w:sz w:val="22"/>
        </w:rPr>
      </w:pPr>
      <w:r w:rsidRPr="00177708">
        <w:rPr>
          <w:rFonts w:ascii="Palatino Linotype" w:hAnsi="Palatino Linotype"/>
          <w:sz w:val="22"/>
        </w:rPr>
        <w:t>(Énfasis añadido)</w:t>
      </w:r>
    </w:p>
    <w:p w14:paraId="0552873D" w14:textId="77777777" w:rsidR="00177708" w:rsidRPr="00177708" w:rsidRDefault="00177708" w:rsidP="00281736">
      <w:pPr>
        <w:pStyle w:val="Prrafodelista"/>
        <w:shd w:val="clear" w:color="auto" w:fill="FFFFFF"/>
        <w:tabs>
          <w:tab w:val="left" w:pos="426"/>
        </w:tabs>
        <w:spacing w:line="360" w:lineRule="auto"/>
        <w:ind w:left="0" w:right="49"/>
        <w:jc w:val="both"/>
        <w:rPr>
          <w:rFonts w:ascii="Palatino Linotype" w:hAnsi="Palatino Linotype"/>
        </w:rPr>
      </w:pPr>
    </w:p>
    <w:p w14:paraId="68CC2752" w14:textId="0E547AA2" w:rsidR="00177708" w:rsidRPr="00177708" w:rsidRDefault="00177708" w:rsidP="00281736">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cs="Arial"/>
          <w:lang w:val="es-MX"/>
        </w:rPr>
      </w:pPr>
      <w:r w:rsidRPr="00177708">
        <w:rPr>
          <w:rFonts w:ascii="Palatino Linotype" w:hAnsi="Palatino Linotype" w:cs="Arial"/>
          <w:szCs w:val="23"/>
        </w:rPr>
        <w:t xml:space="preserve">En el presente asunto, como se observa en </w:t>
      </w:r>
      <w:r>
        <w:rPr>
          <w:rFonts w:ascii="Palatino Linotype" w:hAnsi="Palatino Linotype" w:cs="Arial"/>
          <w:szCs w:val="23"/>
        </w:rPr>
        <w:t xml:space="preserve">diversas solicitudes de información y en diversos </w:t>
      </w:r>
      <w:r w:rsidRPr="00177708">
        <w:rPr>
          <w:rFonts w:ascii="Palatino Linotype" w:hAnsi="Palatino Linotype" w:cs="Arial"/>
          <w:szCs w:val="23"/>
        </w:rPr>
        <w:t>recurso</w:t>
      </w:r>
      <w:r>
        <w:rPr>
          <w:rFonts w:ascii="Palatino Linotype" w:hAnsi="Palatino Linotype" w:cs="Arial"/>
          <w:szCs w:val="23"/>
        </w:rPr>
        <w:t>s</w:t>
      </w:r>
      <w:r w:rsidRPr="00177708">
        <w:rPr>
          <w:rFonts w:ascii="Palatino Linotype" w:hAnsi="Palatino Linotype" w:cs="Arial"/>
          <w:szCs w:val="23"/>
        </w:rPr>
        <w:t xml:space="preserve"> de revisión, </w:t>
      </w:r>
      <w:r>
        <w:rPr>
          <w:rFonts w:ascii="Palatino Linotype" w:hAnsi="Palatino Linotype" w:cs="Arial"/>
          <w:szCs w:val="23"/>
        </w:rPr>
        <w:t>en estos último</w:t>
      </w:r>
      <w:r w:rsidR="005A0842">
        <w:rPr>
          <w:rFonts w:ascii="Palatino Linotype" w:hAnsi="Palatino Linotype" w:cs="Arial"/>
          <w:szCs w:val="23"/>
        </w:rPr>
        <w:t>s</w:t>
      </w:r>
      <w:r>
        <w:rPr>
          <w:rFonts w:ascii="Palatino Linotype" w:hAnsi="Palatino Linotype" w:cs="Arial"/>
          <w:szCs w:val="23"/>
        </w:rPr>
        <w:t xml:space="preserve"> en </w:t>
      </w:r>
      <w:r w:rsidRPr="00177708">
        <w:rPr>
          <w:rFonts w:ascii="Palatino Linotype" w:hAnsi="Palatino Linotype" w:cs="Arial"/>
          <w:szCs w:val="23"/>
        </w:rPr>
        <w:t>las razones o motivos de inconformidad fueron manifestados de</w:t>
      </w:r>
      <w:r>
        <w:rPr>
          <w:rFonts w:ascii="Palatino Linotype" w:hAnsi="Palatino Linotype" w:cs="Arial"/>
          <w:szCs w:val="23"/>
        </w:rPr>
        <w:t xml:space="preserve"> manera ofensiva e irrespetuosa.</w:t>
      </w:r>
    </w:p>
    <w:p w14:paraId="4A7CB1EA" w14:textId="77777777" w:rsidR="00177708" w:rsidRPr="00177708" w:rsidRDefault="00177708" w:rsidP="00281736">
      <w:pPr>
        <w:pStyle w:val="Prrafodelista"/>
        <w:shd w:val="clear" w:color="auto" w:fill="FFFFFF"/>
        <w:tabs>
          <w:tab w:val="left" w:pos="426"/>
        </w:tabs>
        <w:spacing w:line="360" w:lineRule="auto"/>
        <w:ind w:left="0" w:right="49"/>
        <w:jc w:val="both"/>
        <w:rPr>
          <w:rFonts w:ascii="Palatino Linotype" w:hAnsi="Palatino Linotype" w:cs="Arial"/>
          <w:lang w:val="es-MX"/>
        </w:rPr>
      </w:pPr>
    </w:p>
    <w:p w14:paraId="0AC50CE9" w14:textId="77777777" w:rsidR="00177708" w:rsidRPr="00177708" w:rsidRDefault="00177708" w:rsidP="00281736">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cs="Arial"/>
          <w:lang w:val="es-MX"/>
        </w:rPr>
      </w:pPr>
      <w:r w:rsidRPr="00177708">
        <w:rPr>
          <w:rFonts w:ascii="Palatino Linotype" w:hAnsi="Palatino Linotype" w:cs="Arial"/>
          <w:lang w:val="es-MX"/>
        </w:rPr>
        <w:t xml:space="preserve">Por lo que en el caso concreto que nos ocupa, la forma en que se plantearon las </w:t>
      </w:r>
      <w:r>
        <w:rPr>
          <w:rFonts w:ascii="Palatino Linotype" w:hAnsi="Palatino Linotype" w:cs="Arial"/>
          <w:lang w:val="es-MX"/>
        </w:rPr>
        <w:t xml:space="preserve">solicitudes y las </w:t>
      </w:r>
      <w:r w:rsidRPr="00177708">
        <w:rPr>
          <w:rFonts w:ascii="Palatino Linotype" w:hAnsi="Palatino Linotype" w:cs="Arial"/>
          <w:lang w:val="es-MX"/>
        </w:rPr>
        <w:t xml:space="preserve">razones o motivos de inconformidad es evidente que no se redactaron con respeto a los servidores públicos de la </w:t>
      </w:r>
      <w:r w:rsidRPr="00177708">
        <w:rPr>
          <w:rFonts w:ascii="Palatino Linotype" w:hAnsi="Palatino Linotype" w:cs="Arial"/>
          <w:b/>
          <w:lang w:val="es-MX"/>
        </w:rPr>
        <w:t>Universidad Politécnica del Valle de Toluca</w:t>
      </w:r>
      <w:r w:rsidRPr="00177708">
        <w:rPr>
          <w:rFonts w:ascii="Palatino Linotype" w:hAnsi="Palatino Linotype" w:cs="Arial"/>
          <w:lang w:val="es-MX"/>
        </w:rPr>
        <w:t xml:space="preserve">, razón por la cual es </w:t>
      </w:r>
      <w:r w:rsidRPr="00177708">
        <w:rPr>
          <w:rFonts w:ascii="Palatino Linotype" w:hAnsi="Palatino Linotype"/>
          <w:lang w:val="es-MX" w:eastAsia="en-US"/>
        </w:rPr>
        <w:t>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 sin necesidad alguna de proferir injurias hacia las autoridades.</w:t>
      </w:r>
    </w:p>
    <w:p w14:paraId="6EDA4F23" w14:textId="77777777" w:rsidR="00177708" w:rsidRPr="00177708" w:rsidRDefault="00177708" w:rsidP="00281736">
      <w:pPr>
        <w:pStyle w:val="Prrafodelista"/>
        <w:shd w:val="clear" w:color="auto" w:fill="FFFFFF"/>
        <w:tabs>
          <w:tab w:val="left" w:pos="426"/>
        </w:tabs>
        <w:spacing w:line="360" w:lineRule="auto"/>
        <w:ind w:left="0" w:right="49"/>
        <w:jc w:val="both"/>
        <w:rPr>
          <w:rFonts w:ascii="Palatino Linotype" w:hAnsi="Palatino Linotype" w:cs="Arial"/>
          <w:lang w:val="es-MX"/>
        </w:rPr>
      </w:pPr>
    </w:p>
    <w:p w14:paraId="0FEC4F89" w14:textId="448CF686" w:rsidR="00177708" w:rsidRPr="00177708" w:rsidRDefault="00177708" w:rsidP="00281736">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cs="Arial"/>
          <w:lang w:val="es-MX"/>
        </w:rPr>
      </w:pPr>
      <w:r w:rsidRPr="00177708">
        <w:rPr>
          <w:rFonts w:ascii="Palatino Linotype" w:hAnsi="Palatino Linotype"/>
          <w:lang w:val="es-MX" w:eastAsia="en-US"/>
        </w:rPr>
        <w:t>Sustenta lo anterior la Jurisprudencia 2003302 emitida por la Suprema Corte de Justicia de la Nación, la cual refiere lo siguiente:</w:t>
      </w:r>
    </w:p>
    <w:p w14:paraId="77B3EC5E" w14:textId="77777777" w:rsidR="00177708" w:rsidRPr="00177708" w:rsidRDefault="00177708" w:rsidP="00281736">
      <w:pPr>
        <w:spacing w:line="360" w:lineRule="auto"/>
        <w:ind w:left="567" w:right="567"/>
        <w:jc w:val="both"/>
        <w:rPr>
          <w:rFonts w:ascii="Palatino Linotype" w:hAnsi="Palatino Linotype"/>
          <w:i/>
          <w:sz w:val="22"/>
          <w:lang w:val="es-MX"/>
        </w:rPr>
      </w:pPr>
      <w:r w:rsidRPr="00177708">
        <w:rPr>
          <w:rFonts w:ascii="Palatino Linotype" w:hAnsi="Palatino Linotype"/>
          <w:b/>
          <w:i/>
          <w:sz w:val="22"/>
          <w:lang w:val="es-MX"/>
        </w:rPr>
        <w:t>“LIBERTAD DE EXPRESIÓN. LA CONSTITUCIÓN NO RECONOCE EL DERECHO AL INSULTO. “</w:t>
      </w:r>
      <w:r w:rsidRPr="00177708">
        <w:rPr>
          <w:rFonts w:ascii="Palatino Linotype" w:hAnsi="Palatino Linotype"/>
          <w:i/>
          <w:sz w:val="22"/>
          <w:lang w:val="es-MX"/>
        </w:rPr>
        <w:t>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p w14:paraId="4C7FDBCB" w14:textId="77777777" w:rsidR="00177708" w:rsidRPr="00177708" w:rsidRDefault="00177708" w:rsidP="00281736">
      <w:pPr>
        <w:spacing w:line="360" w:lineRule="auto"/>
        <w:ind w:left="567" w:right="567"/>
        <w:jc w:val="both"/>
        <w:rPr>
          <w:rFonts w:ascii="Palatino Linotype" w:hAnsi="Palatino Linotype"/>
          <w:i/>
          <w:sz w:val="22"/>
          <w:lang w:val="es-MX"/>
        </w:rPr>
      </w:pPr>
    </w:p>
    <w:p w14:paraId="601FC825" w14:textId="77777777" w:rsidR="00177708" w:rsidRPr="00177708" w:rsidRDefault="00177708" w:rsidP="00281736">
      <w:pPr>
        <w:spacing w:line="360" w:lineRule="auto"/>
        <w:ind w:left="567" w:right="567"/>
        <w:jc w:val="both"/>
        <w:rPr>
          <w:rFonts w:ascii="Palatino Linotype" w:hAnsi="Palatino Linotype"/>
          <w:sz w:val="22"/>
          <w:lang w:val="es-MX"/>
        </w:rPr>
      </w:pPr>
      <w:r w:rsidRPr="00177708">
        <w:rPr>
          <w:rFonts w:ascii="Palatino Linotype" w:hAnsi="Palatino Linotype"/>
          <w:sz w:val="22"/>
          <w:lang w:val="es-MX"/>
        </w:rPr>
        <w:t>(Énfasis añadido)</w:t>
      </w:r>
    </w:p>
    <w:p w14:paraId="6650F25A" w14:textId="77777777" w:rsidR="001F69B2" w:rsidRDefault="001F69B2" w:rsidP="00281736">
      <w:pPr>
        <w:pStyle w:val="Prrafodelista"/>
        <w:shd w:val="clear" w:color="auto" w:fill="FFFFFF"/>
        <w:tabs>
          <w:tab w:val="left" w:pos="426"/>
        </w:tabs>
        <w:spacing w:line="360" w:lineRule="auto"/>
        <w:ind w:left="0" w:right="49"/>
        <w:jc w:val="both"/>
        <w:rPr>
          <w:rFonts w:ascii="Palatino Linotype" w:hAnsi="Palatino Linotype"/>
        </w:rPr>
      </w:pPr>
    </w:p>
    <w:p w14:paraId="2B2FA913" w14:textId="732317BD" w:rsidR="00DA114F" w:rsidRDefault="00177708" w:rsidP="00281736">
      <w:pPr>
        <w:pStyle w:val="Ttulo1"/>
        <w:spacing w:before="0" w:line="360" w:lineRule="auto"/>
        <w:rPr>
          <w:b/>
          <w:szCs w:val="24"/>
        </w:rPr>
      </w:pPr>
      <w:bookmarkStart w:id="23" w:name="_Toc13745489"/>
      <w:bookmarkStart w:id="24" w:name="_Toc454968928"/>
      <w:bookmarkStart w:id="25" w:name="_Toc455743517"/>
      <w:bookmarkStart w:id="26" w:name="_Toc458016386"/>
      <w:bookmarkStart w:id="27" w:name="_Toc461555893"/>
      <w:r>
        <w:rPr>
          <w:b/>
          <w:szCs w:val="24"/>
        </w:rPr>
        <w:t>QUINT</w:t>
      </w:r>
      <w:r w:rsidR="00DA114F">
        <w:rPr>
          <w:b/>
          <w:szCs w:val="24"/>
        </w:rPr>
        <w:t>O</w:t>
      </w:r>
      <w:r w:rsidR="002B6755" w:rsidRPr="00CE2277">
        <w:rPr>
          <w:b/>
          <w:szCs w:val="24"/>
        </w:rPr>
        <w:t>.</w:t>
      </w:r>
      <w:r w:rsidR="002B6755" w:rsidRPr="00CE2277">
        <w:rPr>
          <w:szCs w:val="24"/>
        </w:rPr>
        <w:t xml:space="preserve"> </w:t>
      </w:r>
      <w:r w:rsidR="002B6755">
        <w:rPr>
          <w:b/>
          <w:szCs w:val="24"/>
        </w:rPr>
        <w:t>Del estudio y resolución del asunto.</w:t>
      </w:r>
      <w:bookmarkEnd w:id="23"/>
    </w:p>
    <w:p w14:paraId="705D3BCE" w14:textId="77777777" w:rsidR="001F69B2" w:rsidRPr="001F69B2" w:rsidRDefault="001F69B2" w:rsidP="00281736">
      <w:pPr>
        <w:spacing w:line="360" w:lineRule="auto"/>
        <w:rPr>
          <w:lang w:val="es-MX" w:eastAsia="en-US"/>
        </w:rPr>
      </w:pPr>
    </w:p>
    <w:p w14:paraId="53BF8503" w14:textId="17C5F2DF" w:rsidR="006512B6" w:rsidRPr="008D781C" w:rsidRDefault="006512B6" w:rsidP="00281736">
      <w:pPr>
        <w:pStyle w:val="Prrafodelista"/>
        <w:tabs>
          <w:tab w:val="left" w:pos="426"/>
        </w:tabs>
        <w:spacing w:line="360" w:lineRule="auto"/>
        <w:ind w:left="0"/>
        <w:jc w:val="both"/>
        <w:outlineLvl w:val="2"/>
        <w:rPr>
          <w:rFonts w:ascii="Palatino Linotype" w:hAnsi="Palatino Linotype" w:cs="Arial"/>
          <w:b/>
          <w:lang w:val="es-MX"/>
        </w:rPr>
      </w:pPr>
      <w:bookmarkStart w:id="28" w:name="_Toc13745490"/>
      <w:r w:rsidRPr="008D781C">
        <w:rPr>
          <w:rFonts w:ascii="Palatino Linotype" w:hAnsi="Palatino Linotype" w:cs="Arial"/>
          <w:b/>
          <w:lang w:val="es-MX"/>
        </w:rPr>
        <w:t>I. De</w:t>
      </w:r>
      <w:r w:rsidR="008421B5">
        <w:rPr>
          <w:rFonts w:ascii="Palatino Linotype" w:hAnsi="Palatino Linotype" w:cs="Arial"/>
          <w:b/>
          <w:lang w:val="es-MX"/>
        </w:rPr>
        <w:t xml:space="preserve"> la respuestas a las solicitudes de acceso a la información</w:t>
      </w:r>
      <w:bookmarkEnd w:id="28"/>
    </w:p>
    <w:p w14:paraId="73799DB3" w14:textId="77777777" w:rsidR="000960C3" w:rsidRPr="000960C3" w:rsidRDefault="000960C3" w:rsidP="00281736">
      <w:pPr>
        <w:pStyle w:val="Prrafodelista"/>
        <w:tabs>
          <w:tab w:val="left" w:pos="426"/>
        </w:tabs>
        <w:spacing w:line="360" w:lineRule="auto"/>
        <w:ind w:left="0"/>
        <w:jc w:val="both"/>
        <w:rPr>
          <w:rFonts w:ascii="Palatino Linotype" w:eastAsia="MS Mincho" w:hAnsi="Palatino Linotype" w:cs="Times New Roman"/>
          <w:color w:val="000000"/>
          <w:sz w:val="12"/>
        </w:rPr>
      </w:pPr>
    </w:p>
    <w:p w14:paraId="151F4866" w14:textId="77777777" w:rsidR="00CD778E" w:rsidRPr="00CD778E" w:rsidRDefault="00953054" w:rsidP="00281736">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sidRPr="00CE2277">
        <w:rPr>
          <w:rFonts w:ascii="Palatino Linotype" w:hAnsi="Palatino Linotype"/>
        </w:rPr>
        <w:t xml:space="preserve">Es menester precisar que </w:t>
      </w:r>
      <w:r w:rsidRPr="00CE2277">
        <w:rPr>
          <w:rFonts w:ascii="Palatino Linotype" w:eastAsia="MS Mincho" w:hAnsi="Palatino Linotype" w:cs="Times New Roman"/>
          <w:color w:val="000000"/>
        </w:rPr>
        <w:t xml:space="preserve">Órgano Garante parte </w:t>
      </w:r>
      <w:r w:rsidR="00424567">
        <w:rPr>
          <w:rFonts w:ascii="Palatino Linotype" w:eastAsia="MS Mincho" w:hAnsi="Palatino Linotype" w:cs="Times New Roman"/>
          <w:color w:val="000000"/>
        </w:rPr>
        <w:t>del</w:t>
      </w:r>
      <w:r w:rsidRPr="00CE2277">
        <w:rPr>
          <w:rFonts w:ascii="Palatino Linotype" w:eastAsia="Times New Roman" w:hAnsi="Palatino Linotype" w:cs="Arial"/>
          <w:color w:val="000000"/>
          <w:lang w:eastAsia="es-MX"/>
        </w:rPr>
        <w:t xml:space="preserve"> Derecho de Ac</w:t>
      </w:r>
      <w:r w:rsidR="00424567">
        <w:rPr>
          <w:rFonts w:ascii="Palatino Linotype" w:eastAsia="Times New Roman" w:hAnsi="Palatino Linotype" w:cs="Arial"/>
          <w:color w:val="000000"/>
          <w:lang w:eastAsia="es-MX"/>
        </w:rPr>
        <w:t>ceso a la Información Pública, como</w:t>
      </w:r>
      <w:r w:rsidRPr="00CE2277">
        <w:rPr>
          <w:rFonts w:ascii="Palatino Linotype" w:eastAsia="Times New Roman" w:hAnsi="Palatino Linotype" w:cs="Arial"/>
          <w:color w:val="000000"/>
          <w:lang w:eastAsia="es-MX"/>
        </w:rPr>
        <w:t xml:space="preserve">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00BD38F2">
        <w:rPr>
          <w:rFonts w:ascii="Palatino Linotype" w:eastAsia="Times New Roman" w:hAnsi="Palatino Linotype" w:cs="Arial"/>
          <w:color w:val="000000"/>
          <w:lang w:eastAsia="es-MX"/>
        </w:rPr>
        <w:t>Constitución</w:t>
      </w:r>
      <w:r w:rsidR="00424567">
        <w:rPr>
          <w:rFonts w:ascii="Palatino Linotype" w:eastAsia="Times New Roman" w:hAnsi="Palatino Linotype" w:cs="Arial"/>
          <w:color w:val="000000"/>
          <w:lang w:eastAsia="es-MX"/>
        </w:rPr>
        <w:t xml:space="preserve"> del Estado de México;</w:t>
      </w:r>
      <w:r w:rsidRPr="00CE2277">
        <w:rPr>
          <w:rFonts w:ascii="Palatino Linotype" w:eastAsia="Times New Roman" w:hAnsi="Palatino Linotype" w:cs="Arial"/>
          <w:color w:val="000000"/>
          <w:lang w:eastAsia="es-MX"/>
        </w:rPr>
        <w:t xml:space="preserve"> por lo que al respecto</w:t>
      </w:r>
      <w:r w:rsidR="00424567">
        <w:rPr>
          <w:rFonts w:ascii="Palatino Linotype" w:eastAsia="Times New Roman" w:hAnsi="Palatino Linotype" w:cs="Arial"/>
          <w:color w:val="000000"/>
          <w:lang w:eastAsia="es-MX"/>
        </w:rPr>
        <w:t>,</w:t>
      </w:r>
      <w:r w:rsidRPr="00CE2277">
        <w:rPr>
          <w:rFonts w:ascii="Palatino Linotype" w:eastAsia="Times New Roman" w:hAnsi="Palatino Linotype" w:cs="Arial"/>
          <w:color w:val="000000"/>
          <w:lang w:eastAsia="es-MX"/>
        </w:rPr>
        <w:t xml:space="preserve"> el</w:t>
      </w:r>
      <w:r w:rsidRPr="00CE2277">
        <w:rPr>
          <w:rFonts w:ascii="Palatino Linotype" w:eastAsia="Times New Roman" w:hAnsi="Palatino Linotype" w:cs="Arial"/>
          <w:color w:val="000000"/>
        </w:rPr>
        <w:t xml:space="preserve"> </w:t>
      </w:r>
      <w:r w:rsidRPr="00CE2277">
        <w:rPr>
          <w:rFonts w:ascii="Palatino Linotype" w:eastAsia="Times New Roman" w:hAnsi="Palatino Linotype" w:cs="Arial"/>
          <w:b/>
          <w:color w:val="000000"/>
        </w:rPr>
        <w:t>SUJETO OBLIGADO</w:t>
      </w:r>
      <w:r w:rsidRPr="00CE2277">
        <w:rPr>
          <w:rFonts w:ascii="Palatino Linotype" w:eastAsia="Times New Roman" w:hAnsi="Palatino Linotype" w:cs="Arial"/>
          <w:color w:val="000000"/>
        </w:rPr>
        <w:t xml:space="preserve"> debe ser cuidadoso del debido cumplimiento de las obligaciones constitucionales que se le imponen, en consec</w:t>
      </w:r>
      <w:r w:rsidR="00424567">
        <w:rPr>
          <w:rFonts w:ascii="Palatino Linotype" w:eastAsia="Times New Roman" w:hAnsi="Palatino Linotype" w:cs="Arial"/>
          <w:color w:val="000000"/>
        </w:rPr>
        <w:t>uencia, a todas las autoridades</w:t>
      </w:r>
      <w:r w:rsidRPr="00CE2277">
        <w:rPr>
          <w:rFonts w:ascii="Palatino Linotype" w:eastAsia="Times New Roman" w:hAnsi="Palatino Linotype" w:cs="Arial"/>
          <w:color w:val="000000"/>
        </w:rPr>
        <w:t xml:space="preserve"> en el ámbito de su competencia, según lo dispone el tercer párrafo del artículo primero de la </w:t>
      </w:r>
      <w:r w:rsidRPr="00CE2277">
        <w:rPr>
          <w:rFonts w:ascii="Palatino Linotype" w:eastAsia="Times New Roman" w:hAnsi="Palatino Linotype" w:cs="Arial"/>
          <w:b/>
          <w:color w:val="000000"/>
        </w:rPr>
        <w:t xml:space="preserve">Constitución Política de los Estados Unidos Mexicanos </w:t>
      </w:r>
      <w:r w:rsidRPr="00CE2277">
        <w:rPr>
          <w:rFonts w:ascii="Palatino Linotype" w:eastAsia="Times New Roman" w:hAnsi="Palatino Linotype" w:cs="Arial"/>
          <w:color w:val="000000"/>
        </w:rPr>
        <w:t xml:space="preserve">al señalar la obligación de “promover, </w:t>
      </w:r>
      <w:r w:rsidRPr="00CE2277">
        <w:rPr>
          <w:rFonts w:ascii="Palatino Linotype" w:eastAsia="Times New Roman" w:hAnsi="Palatino Linotype" w:cs="Arial"/>
          <w:b/>
          <w:color w:val="000000"/>
        </w:rPr>
        <w:t>respetar</w:t>
      </w:r>
      <w:r w:rsidRPr="00CE2277">
        <w:rPr>
          <w:rFonts w:ascii="Palatino Linotype" w:eastAsia="Times New Roman" w:hAnsi="Palatino Linotype" w:cs="Arial"/>
          <w:color w:val="000000"/>
        </w:rPr>
        <w:t xml:space="preserve">, proteger y </w:t>
      </w:r>
      <w:r w:rsidRPr="00CE2277">
        <w:rPr>
          <w:rFonts w:ascii="Palatino Linotype" w:eastAsia="Times New Roman" w:hAnsi="Palatino Linotype" w:cs="Arial"/>
          <w:b/>
          <w:color w:val="000000"/>
        </w:rPr>
        <w:t>garantizar</w:t>
      </w:r>
      <w:r w:rsidRPr="00CE2277">
        <w:rPr>
          <w:rFonts w:ascii="Palatino Linotype" w:eastAsia="Times New Roman" w:hAnsi="Palatino Linotype" w:cs="Arial"/>
          <w:color w:val="000000"/>
        </w:rPr>
        <w:t xml:space="preserve"> los derechos humanos”, entre los cua</w:t>
      </w:r>
      <w:r w:rsidR="00424567">
        <w:rPr>
          <w:rFonts w:ascii="Palatino Linotype" w:eastAsia="Times New Roman" w:hAnsi="Palatino Linotype" w:cs="Arial"/>
          <w:color w:val="000000"/>
        </w:rPr>
        <w:t>les se encuentra dicho derecho.</w:t>
      </w:r>
    </w:p>
    <w:p w14:paraId="03093476" w14:textId="77777777" w:rsidR="00CD778E" w:rsidRPr="00CD778E" w:rsidRDefault="00CD778E" w:rsidP="00281736">
      <w:pPr>
        <w:pStyle w:val="Prrafodelista"/>
        <w:tabs>
          <w:tab w:val="left" w:pos="426"/>
        </w:tabs>
        <w:spacing w:line="360" w:lineRule="auto"/>
        <w:ind w:left="0"/>
        <w:jc w:val="both"/>
        <w:rPr>
          <w:rFonts w:ascii="Palatino Linotype" w:eastAsia="MS Mincho" w:hAnsi="Palatino Linotype" w:cs="Times New Roman"/>
          <w:color w:val="000000"/>
        </w:rPr>
      </w:pPr>
    </w:p>
    <w:p w14:paraId="1CFC94A8" w14:textId="6C292F51" w:rsidR="00CD778E" w:rsidRPr="00CD778E" w:rsidRDefault="00CD778E" w:rsidP="00281736">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sidRPr="00CD778E">
        <w:rPr>
          <w:rFonts w:ascii="Palatino Linotype" w:hAnsi="Palatino Linotype" w:cs="Arial"/>
        </w:rPr>
        <w:t xml:space="preserve">Derivado del planteamiento de la Litis, se procede a analizar el contenido íntegro de las  </w:t>
      </w:r>
      <w:r w:rsidRPr="00CD778E">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D778E">
        <w:rPr>
          <w:rFonts w:ascii="Palatino Linotype" w:eastAsia="Calibri" w:hAnsi="Palatino Linotype" w:cs="Arial"/>
          <w:lang w:val="es-ES" w:eastAsia="en-US"/>
        </w:rPr>
        <w:t>Ley de Transparencia y Acceso a la Información Pública del Estado de México y Municipios</w:t>
      </w:r>
      <w:r w:rsidRPr="00CD778E">
        <w:rPr>
          <w:rFonts w:ascii="Palatino Linotype" w:eastAsia="Times New Roman" w:hAnsi="Palatino Linotype" w:cs="Arial"/>
          <w:lang w:val="es-ES" w:eastAsia="es-MX"/>
        </w:rPr>
        <w:t>.</w:t>
      </w:r>
    </w:p>
    <w:p w14:paraId="0F6E92E4" w14:textId="77777777" w:rsidR="00172B7E" w:rsidRPr="00172B7E" w:rsidRDefault="00172B7E" w:rsidP="00281736">
      <w:pPr>
        <w:pStyle w:val="Prrafodelista"/>
        <w:tabs>
          <w:tab w:val="left" w:pos="426"/>
        </w:tabs>
        <w:spacing w:line="360" w:lineRule="auto"/>
        <w:ind w:left="0"/>
        <w:jc w:val="both"/>
        <w:rPr>
          <w:rFonts w:ascii="Palatino Linotype" w:eastAsia="MS Mincho" w:hAnsi="Palatino Linotype" w:cs="Times New Roman"/>
          <w:color w:val="000000"/>
        </w:rPr>
      </w:pPr>
    </w:p>
    <w:p w14:paraId="44F8C930" w14:textId="43547069" w:rsidR="00172B7E" w:rsidRPr="00B214F2" w:rsidRDefault="00CD778E" w:rsidP="00281736">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Tahoma"/>
          <w:iCs/>
          <w:lang w:eastAsia="es-ES_tradnl"/>
        </w:rPr>
        <w:t xml:space="preserve">Ahora, con la finalidad de </w:t>
      </w:r>
      <w:r w:rsidR="00172B7E" w:rsidRPr="00A747EB">
        <w:rPr>
          <w:rFonts w:ascii="Palatino Linotype" w:eastAsia="Calibri" w:hAnsi="Palatino Linotype" w:cs="Tahoma"/>
          <w:iCs/>
          <w:lang w:eastAsia="es-ES_tradnl"/>
        </w:rPr>
        <w:t xml:space="preserve">ilustrar </w:t>
      </w:r>
      <w:r w:rsidR="003B68AC">
        <w:rPr>
          <w:rFonts w:ascii="Palatino Linotype" w:eastAsia="Calibri" w:hAnsi="Palatino Linotype" w:cs="Tahoma"/>
          <w:iCs/>
          <w:lang w:eastAsia="es-ES_tradnl"/>
        </w:rPr>
        <w:t>el asunto</w:t>
      </w:r>
      <w:r>
        <w:rPr>
          <w:rFonts w:ascii="Palatino Linotype" w:eastAsia="Calibri" w:hAnsi="Palatino Linotype" w:cs="Tahoma"/>
          <w:iCs/>
          <w:lang w:eastAsia="es-ES_tradnl"/>
        </w:rPr>
        <w:t xml:space="preserve"> que se resuelve en la presente resolución, </w:t>
      </w:r>
      <w:r w:rsidR="00172B7E" w:rsidRPr="00A747EB">
        <w:rPr>
          <w:rFonts w:ascii="Palatino Linotype" w:eastAsia="Calibri" w:hAnsi="Palatino Linotype" w:cs="Tahoma"/>
          <w:iCs/>
          <w:lang w:eastAsia="es-ES_tradnl"/>
        </w:rPr>
        <w:t xml:space="preserve">resulta conveniente precisar la solicitud de información y la respuesta, para verificar </w:t>
      </w:r>
      <w:r>
        <w:rPr>
          <w:rFonts w:ascii="Palatino Linotype" w:eastAsia="Calibri" w:hAnsi="Palatino Linotype" w:cs="Tahoma"/>
          <w:iCs/>
          <w:lang w:eastAsia="es-ES_tradnl"/>
        </w:rPr>
        <w:t xml:space="preserve">la procedencia de las razones o motivos de inconformidad expuestos por </w:t>
      </w:r>
      <w:r w:rsidR="008926A9">
        <w:rPr>
          <w:rFonts w:ascii="Palatino Linotype" w:eastAsia="Calibri" w:hAnsi="Palatino Linotype" w:cs="Tahoma"/>
          <w:iCs/>
          <w:lang w:eastAsia="es-ES_tradnl"/>
        </w:rPr>
        <w:t>el</w:t>
      </w:r>
      <w:r>
        <w:rPr>
          <w:rFonts w:ascii="Palatino Linotype" w:eastAsia="Calibri" w:hAnsi="Palatino Linotype" w:cs="Tahoma"/>
          <w:iCs/>
          <w:lang w:eastAsia="es-ES_tradnl"/>
        </w:rPr>
        <w:t xml:space="preserve"> particular.</w:t>
      </w:r>
    </w:p>
    <w:p w14:paraId="386866B0" w14:textId="77777777" w:rsidR="00172B7E" w:rsidRPr="00A747EB" w:rsidRDefault="00172B7E" w:rsidP="00281736">
      <w:pPr>
        <w:pStyle w:val="Prrafodelista"/>
        <w:tabs>
          <w:tab w:val="left" w:pos="426"/>
        </w:tabs>
        <w:spacing w:line="360" w:lineRule="auto"/>
        <w:ind w:left="0"/>
        <w:jc w:val="both"/>
        <w:rPr>
          <w:rFonts w:ascii="Palatino Linotype" w:eastAsia="MS Mincho" w:hAnsi="Palatino Linotype" w:cs="Times New Roman"/>
          <w:color w:val="000000"/>
        </w:rPr>
      </w:pPr>
    </w:p>
    <w:p w14:paraId="74B58AF0" w14:textId="0DECDD74" w:rsidR="008926A9" w:rsidRPr="008926A9" w:rsidRDefault="00B214F2"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hAnsi="Palatino Linotype"/>
          <w:color w:val="000000" w:themeColor="text1"/>
        </w:rPr>
        <w:t>Bajo ese contexto, el</w:t>
      </w:r>
      <w:r w:rsidR="00172B7E" w:rsidRPr="00172B7E">
        <w:rPr>
          <w:rFonts w:ascii="Palatino Linotype" w:hAnsi="Palatino Linotype"/>
          <w:color w:val="000000" w:themeColor="text1"/>
        </w:rPr>
        <w:t xml:space="preserve"> Pleno </w:t>
      </w:r>
      <w:r>
        <w:rPr>
          <w:rFonts w:ascii="Palatino Linotype" w:hAnsi="Palatino Linotype"/>
          <w:color w:val="000000" w:themeColor="text1"/>
        </w:rPr>
        <w:t xml:space="preserve">de este Instituto </w:t>
      </w:r>
      <w:r w:rsidR="00172B7E" w:rsidRPr="00172B7E">
        <w:rPr>
          <w:rFonts w:ascii="Palatino Linotype" w:hAnsi="Palatino Linotype"/>
          <w:color w:val="000000" w:themeColor="text1"/>
        </w:rPr>
        <w:t>considera necesario mencionar que por cuestiones de técnica jurídica, así como para determinar si la</w:t>
      </w:r>
      <w:r w:rsidR="00CD778E">
        <w:rPr>
          <w:rFonts w:ascii="Palatino Linotype" w:hAnsi="Palatino Linotype"/>
          <w:color w:val="000000" w:themeColor="text1"/>
        </w:rPr>
        <w:t>s</w:t>
      </w:r>
      <w:r w:rsidR="00172B7E" w:rsidRPr="00172B7E">
        <w:rPr>
          <w:rFonts w:ascii="Palatino Linotype" w:hAnsi="Palatino Linotype"/>
          <w:color w:val="000000" w:themeColor="text1"/>
        </w:rPr>
        <w:t xml:space="preserve"> respuesta</w:t>
      </w:r>
      <w:r w:rsidR="00CD778E">
        <w:rPr>
          <w:rFonts w:ascii="Palatino Linotype" w:hAnsi="Palatino Linotype"/>
          <w:color w:val="000000" w:themeColor="text1"/>
        </w:rPr>
        <w:t>s</w:t>
      </w:r>
      <w:r w:rsidR="00172B7E" w:rsidRPr="00172B7E">
        <w:rPr>
          <w:rFonts w:ascii="Palatino Linotype" w:hAnsi="Palatino Linotype"/>
          <w:color w:val="000000" w:themeColor="text1"/>
        </w:rPr>
        <w:t xml:space="preserve"> </w:t>
      </w:r>
      <w:r w:rsidR="00782281">
        <w:rPr>
          <w:rFonts w:ascii="Palatino Linotype" w:hAnsi="Palatino Linotype"/>
          <w:color w:val="000000" w:themeColor="text1"/>
        </w:rPr>
        <w:t>emitidas</w:t>
      </w:r>
      <w:r w:rsidR="00172B7E" w:rsidRPr="00172B7E">
        <w:rPr>
          <w:rFonts w:ascii="Palatino Linotype" w:hAnsi="Palatino Linotype"/>
          <w:color w:val="000000" w:themeColor="text1"/>
        </w:rPr>
        <w:t xml:space="preserve"> por el </w:t>
      </w:r>
      <w:r w:rsidR="00172B7E" w:rsidRPr="00172B7E">
        <w:rPr>
          <w:rFonts w:ascii="Palatino Linotype" w:hAnsi="Palatino Linotype"/>
          <w:b/>
          <w:color w:val="000000" w:themeColor="text1"/>
        </w:rPr>
        <w:t>SUJETO OBLIGADO</w:t>
      </w:r>
      <w:r w:rsidR="00172B7E" w:rsidRPr="00172B7E">
        <w:rPr>
          <w:rFonts w:ascii="Palatino Linotype" w:hAnsi="Palatino Linotype"/>
          <w:color w:val="000000" w:themeColor="text1"/>
        </w:rPr>
        <w:t xml:space="preserve">, atendieron de manera puntual a todos y cada uno de los requerimientos formulados por </w:t>
      </w:r>
      <w:r w:rsidR="008926A9">
        <w:rPr>
          <w:rFonts w:ascii="Palatino Linotype" w:hAnsi="Palatino Linotype"/>
          <w:color w:val="000000" w:themeColor="text1"/>
        </w:rPr>
        <w:t>el</w:t>
      </w:r>
      <w:r w:rsidR="00172B7E" w:rsidRPr="00172B7E">
        <w:rPr>
          <w:rFonts w:ascii="Palatino Linotype" w:hAnsi="Palatino Linotype"/>
          <w:color w:val="000000" w:themeColor="text1"/>
        </w:rPr>
        <w:t xml:space="preserve"> </w:t>
      </w:r>
      <w:r w:rsidR="00782281">
        <w:rPr>
          <w:rFonts w:ascii="Palatino Linotype" w:hAnsi="Palatino Linotype"/>
          <w:color w:val="000000" w:themeColor="text1"/>
        </w:rPr>
        <w:t xml:space="preserve">hoy </w:t>
      </w:r>
      <w:r w:rsidR="008926A9">
        <w:rPr>
          <w:rFonts w:ascii="Palatino Linotype" w:hAnsi="Palatino Linotype"/>
          <w:color w:val="000000" w:themeColor="text1"/>
        </w:rPr>
        <w:t>recurrente</w:t>
      </w:r>
      <w:r w:rsidR="00172B7E" w:rsidRPr="00172B7E">
        <w:rPr>
          <w:rFonts w:ascii="Palatino Linotype" w:hAnsi="Palatino Linotype"/>
          <w:color w:val="000000" w:themeColor="text1"/>
        </w:rPr>
        <w:t>, se considera pertinente elaborar un cuadro de análisis</w:t>
      </w:r>
      <w:r w:rsidR="00172B7E" w:rsidRPr="00447BC8">
        <w:rPr>
          <w:rStyle w:val="Refdenotaalpie"/>
          <w:rFonts w:ascii="Palatino Linotype" w:hAnsi="Palatino Linotype"/>
          <w:color w:val="000000" w:themeColor="text1"/>
        </w:rPr>
        <w:footnoteReference w:id="2"/>
      </w:r>
      <w:r w:rsidR="00172B7E" w:rsidRPr="00172B7E">
        <w:rPr>
          <w:rFonts w:ascii="Palatino Linotype" w:hAnsi="Palatino Linotype"/>
          <w:color w:val="000000" w:themeColor="text1"/>
        </w:rPr>
        <w:t>, mismo que se inserta a continuaci</w:t>
      </w:r>
      <w:r w:rsidR="008926A9">
        <w:rPr>
          <w:rFonts w:ascii="Palatino Linotype" w:hAnsi="Palatino Linotype"/>
          <w:color w:val="000000" w:themeColor="text1"/>
        </w:rPr>
        <w:t>ón:</w:t>
      </w:r>
    </w:p>
    <w:tbl>
      <w:tblPr>
        <w:tblStyle w:val="Tablaconcuadrcula4"/>
        <w:tblW w:w="8931" w:type="dxa"/>
        <w:tblInd w:w="-5" w:type="dxa"/>
        <w:tblLook w:val="04A0" w:firstRow="1" w:lastRow="0" w:firstColumn="1" w:lastColumn="0" w:noHBand="0" w:noVBand="1"/>
      </w:tblPr>
      <w:tblGrid>
        <w:gridCol w:w="2682"/>
        <w:gridCol w:w="3272"/>
        <w:gridCol w:w="2977"/>
      </w:tblGrid>
      <w:tr w:rsidR="00563F2D" w:rsidRPr="00563F2D" w14:paraId="0FF2DDA5" w14:textId="0F389BD7" w:rsidTr="00563F2D">
        <w:tc>
          <w:tcPr>
            <w:tcW w:w="2682" w:type="dxa"/>
            <w:shd w:val="clear" w:color="auto" w:fill="F2F2F2"/>
          </w:tcPr>
          <w:p w14:paraId="456CC2C6" w14:textId="7A7C2DC9" w:rsidR="00563F2D" w:rsidRPr="00563F2D" w:rsidRDefault="00563F2D" w:rsidP="00281736">
            <w:pPr>
              <w:spacing w:line="360" w:lineRule="auto"/>
              <w:jc w:val="center"/>
              <w:rPr>
                <w:b/>
                <w:sz w:val="20"/>
                <w:szCs w:val="20"/>
              </w:rPr>
            </w:pPr>
            <w:r w:rsidRPr="00563F2D">
              <w:rPr>
                <w:b/>
                <w:sz w:val="20"/>
                <w:szCs w:val="20"/>
              </w:rPr>
              <w:t>Recurso</w:t>
            </w:r>
          </w:p>
        </w:tc>
        <w:tc>
          <w:tcPr>
            <w:tcW w:w="3272" w:type="dxa"/>
            <w:shd w:val="clear" w:color="auto" w:fill="F2F2F2"/>
          </w:tcPr>
          <w:p w14:paraId="56016E57" w14:textId="062C7057" w:rsidR="00563F2D" w:rsidRPr="00563F2D" w:rsidRDefault="00563F2D" w:rsidP="00281736">
            <w:pPr>
              <w:spacing w:line="360" w:lineRule="auto"/>
              <w:jc w:val="center"/>
              <w:rPr>
                <w:b/>
                <w:sz w:val="20"/>
                <w:szCs w:val="20"/>
              </w:rPr>
            </w:pPr>
            <w:r w:rsidRPr="00563F2D">
              <w:rPr>
                <w:b/>
                <w:sz w:val="20"/>
                <w:szCs w:val="20"/>
              </w:rPr>
              <w:t>Solicitud</w:t>
            </w:r>
          </w:p>
        </w:tc>
        <w:tc>
          <w:tcPr>
            <w:tcW w:w="2977" w:type="dxa"/>
            <w:shd w:val="clear" w:color="auto" w:fill="F2F2F2"/>
          </w:tcPr>
          <w:p w14:paraId="09BF4646" w14:textId="3ED3F40F" w:rsidR="00563F2D" w:rsidRPr="00563F2D" w:rsidRDefault="00563F2D" w:rsidP="00281736">
            <w:pPr>
              <w:spacing w:line="360" w:lineRule="auto"/>
              <w:jc w:val="center"/>
              <w:rPr>
                <w:b/>
                <w:sz w:val="20"/>
                <w:szCs w:val="20"/>
              </w:rPr>
            </w:pPr>
            <w:r w:rsidRPr="00563F2D">
              <w:rPr>
                <w:b/>
                <w:sz w:val="20"/>
                <w:szCs w:val="20"/>
              </w:rPr>
              <w:t>Respuesta</w:t>
            </w:r>
          </w:p>
        </w:tc>
      </w:tr>
      <w:tr w:rsidR="00563F2D" w:rsidRPr="00563F2D" w14:paraId="6586AF4D" w14:textId="09F7A3A1" w:rsidTr="00563F2D">
        <w:tc>
          <w:tcPr>
            <w:tcW w:w="2682" w:type="dxa"/>
          </w:tcPr>
          <w:p w14:paraId="732DB4D7" w14:textId="77777777" w:rsidR="00563F2D" w:rsidRPr="00563F2D" w:rsidRDefault="00563F2D" w:rsidP="00281736">
            <w:pPr>
              <w:spacing w:line="360" w:lineRule="auto"/>
              <w:rPr>
                <w:b/>
                <w:sz w:val="20"/>
                <w:szCs w:val="20"/>
              </w:rPr>
            </w:pPr>
            <w:r w:rsidRPr="00563F2D">
              <w:rPr>
                <w:b/>
                <w:sz w:val="20"/>
                <w:szCs w:val="20"/>
              </w:rPr>
              <w:t>04093/INFOEM/IP/RR/2019</w:t>
            </w:r>
          </w:p>
        </w:tc>
        <w:tc>
          <w:tcPr>
            <w:tcW w:w="3272" w:type="dxa"/>
          </w:tcPr>
          <w:p w14:paraId="29741642" w14:textId="6369807B" w:rsidR="00563F2D" w:rsidRPr="00563F2D" w:rsidRDefault="00563F2D" w:rsidP="00281736">
            <w:pPr>
              <w:spacing w:line="360" w:lineRule="auto"/>
              <w:jc w:val="both"/>
              <w:rPr>
                <w:sz w:val="20"/>
                <w:szCs w:val="20"/>
              </w:rPr>
            </w:pPr>
            <w:r w:rsidRPr="00563F2D">
              <w:rPr>
                <w:b/>
                <w:sz w:val="20"/>
                <w:szCs w:val="20"/>
              </w:rPr>
              <w:t>01168/UPVT/IP/2019:</w:t>
            </w:r>
            <w:r w:rsidRPr="00563F2D">
              <w:rPr>
                <w:sz w:val="20"/>
                <w:szCs w:val="20"/>
              </w:rPr>
              <w:t xml:space="preserve"> Programa educativo, promedio y disciplina en que representan a la universidad los estudiantes participantes en el evento deportivo cultural Interpol técnicas 2019.</w:t>
            </w:r>
          </w:p>
        </w:tc>
        <w:tc>
          <w:tcPr>
            <w:tcW w:w="2977" w:type="dxa"/>
          </w:tcPr>
          <w:p w14:paraId="7C4D13CD" w14:textId="0B1ABA09" w:rsidR="00563F2D" w:rsidRPr="008442E6" w:rsidRDefault="008442E6" w:rsidP="00281736">
            <w:pPr>
              <w:spacing w:line="360" w:lineRule="auto"/>
              <w:jc w:val="both"/>
              <w:rPr>
                <w:sz w:val="20"/>
                <w:szCs w:val="20"/>
              </w:rPr>
            </w:pPr>
            <w:r w:rsidRPr="008442E6">
              <w:rPr>
                <w:sz w:val="20"/>
                <w:szCs w:val="20"/>
              </w:rPr>
              <w:t>Se inform</w:t>
            </w:r>
            <w:r>
              <w:rPr>
                <w:sz w:val="20"/>
                <w:szCs w:val="20"/>
              </w:rPr>
              <w:t>a que no se posee ni se administra relación alguna de los estudiantes participantes en dicho evento; sin embargo, en un ejercicio de máxima publicidad adjuntan un listado con el total de estudiantes por disciplina que participaron en el evento.</w:t>
            </w:r>
          </w:p>
        </w:tc>
      </w:tr>
      <w:tr w:rsidR="00563F2D" w:rsidRPr="00563F2D" w14:paraId="609DFC72" w14:textId="33FDA825" w:rsidTr="00563F2D">
        <w:tc>
          <w:tcPr>
            <w:tcW w:w="2682" w:type="dxa"/>
          </w:tcPr>
          <w:p w14:paraId="7B000831" w14:textId="77777777" w:rsidR="00563F2D" w:rsidRPr="00563F2D" w:rsidRDefault="00563F2D" w:rsidP="00281736">
            <w:pPr>
              <w:spacing w:line="360" w:lineRule="auto"/>
              <w:rPr>
                <w:b/>
                <w:sz w:val="20"/>
                <w:szCs w:val="20"/>
              </w:rPr>
            </w:pPr>
            <w:r w:rsidRPr="00563F2D">
              <w:rPr>
                <w:b/>
                <w:sz w:val="20"/>
                <w:szCs w:val="20"/>
              </w:rPr>
              <w:t>04094/INFOEM/IP/RR/2019</w:t>
            </w:r>
          </w:p>
        </w:tc>
        <w:tc>
          <w:tcPr>
            <w:tcW w:w="3272" w:type="dxa"/>
          </w:tcPr>
          <w:p w14:paraId="0704DCF9" w14:textId="39CD37E2" w:rsidR="00563F2D" w:rsidRPr="00563F2D" w:rsidRDefault="00563F2D" w:rsidP="00281736">
            <w:pPr>
              <w:spacing w:line="360" w:lineRule="auto"/>
              <w:jc w:val="both"/>
              <w:rPr>
                <w:sz w:val="20"/>
                <w:szCs w:val="20"/>
              </w:rPr>
            </w:pPr>
            <w:r w:rsidRPr="00563F2D">
              <w:rPr>
                <w:b/>
                <w:sz w:val="20"/>
                <w:szCs w:val="20"/>
              </w:rPr>
              <w:t>01167/UPVT/IP/2019</w:t>
            </w:r>
            <w:r w:rsidRPr="00563F2D">
              <w:rPr>
                <w:sz w:val="20"/>
                <w:szCs w:val="20"/>
              </w:rPr>
              <w:t xml:space="preserve">: Artículos adquiridos (uniformes, balones, etc.) para la universidad y sus estudiantes participantes en el evento deportivo cultural </w:t>
            </w:r>
            <w:proofErr w:type="spellStart"/>
            <w:r w:rsidRPr="00563F2D">
              <w:rPr>
                <w:sz w:val="20"/>
                <w:szCs w:val="20"/>
              </w:rPr>
              <w:t>Interpolitécnicas</w:t>
            </w:r>
            <w:proofErr w:type="spellEnd"/>
            <w:r w:rsidRPr="00563F2D">
              <w:rPr>
                <w:sz w:val="20"/>
                <w:szCs w:val="20"/>
              </w:rPr>
              <w:t xml:space="preserve"> 2019.</w:t>
            </w:r>
          </w:p>
        </w:tc>
        <w:tc>
          <w:tcPr>
            <w:tcW w:w="2977" w:type="dxa"/>
          </w:tcPr>
          <w:p w14:paraId="252852E8" w14:textId="2868F36B" w:rsidR="00563F2D" w:rsidRPr="0068446F" w:rsidRDefault="0068446F" w:rsidP="00281736">
            <w:pPr>
              <w:spacing w:line="360" w:lineRule="auto"/>
              <w:jc w:val="both"/>
              <w:rPr>
                <w:sz w:val="20"/>
                <w:szCs w:val="20"/>
              </w:rPr>
            </w:pPr>
            <w:r>
              <w:rPr>
                <w:sz w:val="20"/>
                <w:szCs w:val="20"/>
              </w:rPr>
              <w:t>Se informa que d</w:t>
            </w:r>
            <w:r w:rsidR="008442E6" w:rsidRPr="0068446F">
              <w:rPr>
                <w:sz w:val="20"/>
                <w:szCs w:val="20"/>
              </w:rPr>
              <w:t xml:space="preserve">e acuerdo </w:t>
            </w:r>
            <w:r>
              <w:rPr>
                <w:sz w:val="20"/>
                <w:szCs w:val="20"/>
              </w:rPr>
              <w:t>a las funciones y atribuciones, esta información no se posee, genera y/o administra.</w:t>
            </w:r>
          </w:p>
        </w:tc>
      </w:tr>
      <w:tr w:rsidR="00563F2D" w:rsidRPr="00563F2D" w14:paraId="3D1AD871" w14:textId="1701625B" w:rsidTr="00563F2D">
        <w:tc>
          <w:tcPr>
            <w:tcW w:w="2682" w:type="dxa"/>
          </w:tcPr>
          <w:p w14:paraId="27EA7FE7" w14:textId="77777777" w:rsidR="00563F2D" w:rsidRPr="00563F2D" w:rsidRDefault="00563F2D" w:rsidP="00281736">
            <w:pPr>
              <w:spacing w:line="360" w:lineRule="auto"/>
              <w:rPr>
                <w:b/>
                <w:sz w:val="20"/>
                <w:szCs w:val="20"/>
              </w:rPr>
            </w:pPr>
            <w:r w:rsidRPr="00563F2D">
              <w:rPr>
                <w:b/>
                <w:sz w:val="20"/>
                <w:szCs w:val="20"/>
              </w:rPr>
              <w:t>04095/INFOEM/IP/RR/2019</w:t>
            </w:r>
          </w:p>
        </w:tc>
        <w:tc>
          <w:tcPr>
            <w:tcW w:w="3272" w:type="dxa"/>
          </w:tcPr>
          <w:p w14:paraId="397AF521" w14:textId="4F70E49E" w:rsidR="00563F2D" w:rsidRPr="00563F2D" w:rsidRDefault="00563F2D" w:rsidP="00281736">
            <w:pPr>
              <w:spacing w:line="360" w:lineRule="auto"/>
              <w:jc w:val="both"/>
              <w:rPr>
                <w:sz w:val="20"/>
                <w:szCs w:val="20"/>
              </w:rPr>
            </w:pPr>
            <w:r w:rsidRPr="00563F2D">
              <w:rPr>
                <w:b/>
                <w:sz w:val="20"/>
                <w:szCs w:val="20"/>
              </w:rPr>
              <w:t>01166/UPVT/IP/2019</w:t>
            </w:r>
            <w:r w:rsidRPr="00563F2D">
              <w:rPr>
                <w:sz w:val="20"/>
                <w:szCs w:val="20"/>
              </w:rPr>
              <w:t xml:space="preserve">: Comisiones oficiales y viáticos pagados para los asistentes al evento deportivo cultural </w:t>
            </w:r>
            <w:proofErr w:type="spellStart"/>
            <w:r w:rsidRPr="00563F2D">
              <w:rPr>
                <w:sz w:val="20"/>
                <w:szCs w:val="20"/>
              </w:rPr>
              <w:t>Interpolitécnicas</w:t>
            </w:r>
            <w:proofErr w:type="spellEnd"/>
            <w:r w:rsidRPr="00563F2D">
              <w:rPr>
                <w:sz w:val="20"/>
                <w:szCs w:val="20"/>
              </w:rPr>
              <w:t xml:space="preserve"> 2019.</w:t>
            </w:r>
          </w:p>
        </w:tc>
        <w:tc>
          <w:tcPr>
            <w:tcW w:w="2977" w:type="dxa"/>
          </w:tcPr>
          <w:p w14:paraId="2B26E8E5" w14:textId="1522CD59" w:rsidR="00563F2D" w:rsidRPr="004D5B92" w:rsidRDefault="004D5B92" w:rsidP="00281736">
            <w:pPr>
              <w:spacing w:line="360" w:lineRule="auto"/>
              <w:jc w:val="both"/>
              <w:rPr>
                <w:sz w:val="20"/>
                <w:szCs w:val="20"/>
              </w:rPr>
            </w:pPr>
            <w:r>
              <w:rPr>
                <w:sz w:val="20"/>
                <w:szCs w:val="20"/>
              </w:rPr>
              <w:t>Señalan que después de una búsqueda obra en los archivos las comisiones generadas en el mes de marzo para asistir al evento cultural señalado en la solicitud, pero no se adjuntan.</w:t>
            </w:r>
          </w:p>
        </w:tc>
      </w:tr>
      <w:tr w:rsidR="00563F2D" w:rsidRPr="00563F2D" w14:paraId="338139F9" w14:textId="0EC156A3" w:rsidTr="00563F2D">
        <w:tc>
          <w:tcPr>
            <w:tcW w:w="2682" w:type="dxa"/>
          </w:tcPr>
          <w:p w14:paraId="49EE3EA4" w14:textId="77777777" w:rsidR="00563F2D" w:rsidRPr="00563F2D" w:rsidRDefault="00563F2D" w:rsidP="00281736">
            <w:pPr>
              <w:spacing w:line="360" w:lineRule="auto"/>
              <w:rPr>
                <w:b/>
                <w:sz w:val="20"/>
                <w:szCs w:val="20"/>
              </w:rPr>
            </w:pPr>
            <w:r w:rsidRPr="00563F2D">
              <w:rPr>
                <w:b/>
                <w:sz w:val="20"/>
                <w:szCs w:val="20"/>
              </w:rPr>
              <w:t>04097/INFOEM/IP/RR/2019</w:t>
            </w:r>
          </w:p>
        </w:tc>
        <w:tc>
          <w:tcPr>
            <w:tcW w:w="3272" w:type="dxa"/>
          </w:tcPr>
          <w:p w14:paraId="39A96B2C" w14:textId="2CB058EA" w:rsidR="00563F2D" w:rsidRPr="00563F2D" w:rsidRDefault="00563F2D" w:rsidP="00281736">
            <w:pPr>
              <w:spacing w:line="360" w:lineRule="auto"/>
              <w:jc w:val="both"/>
              <w:rPr>
                <w:sz w:val="20"/>
                <w:szCs w:val="20"/>
              </w:rPr>
            </w:pPr>
            <w:r w:rsidRPr="00563F2D">
              <w:rPr>
                <w:b/>
                <w:sz w:val="20"/>
                <w:szCs w:val="20"/>
              </w:rPr>
              <w:t xml:space="preserve">01161/UPVT/IP/2019: </w:t>
            </w:r>
            <w:r w:rsidRPr="00563F2D">
              <w:rPr>
                <w:sz w:val="20"/>
                <w:szCs w:val="20"/>
              </w:rPr>
              <w:t>Relación de oficios emitidos y recibidos, así como copias de conocimiento recibidas en el mes de marzo 2019 por el Departamento de Información.</w:t>
            </w:r>
          </w:p>
        </w:tc>
        <w:tc>
          <w:tcPr>
            <w:tcW w:w="2977" w:type="dxa"/>
          </w:tcPr>
          <w:p w14:paraId="2A255C98" w14:textId="331E053C" w:rsidR="00563F2D" w:rsidRPr="006128BD" w:rsidRDefault="006128BD" w:rsidP="00281736">
            <w:pPr>
              <w:spacing w:line="360" w:lineRule="auto"/>
              <w:jc w:val="both"/>
              <w:rPr>
                <w:sz w:val="20"/>
                <w:szCs w:val="20"/>
              </w:rPr>
            </w:pPr>
            <w:r w:rsidRPr="006128BD">
              <w:rPr>
                <w:sz w:val="20"/>
                <w:szCs w:val="20"/>
              </w:rPr>
              <w:t>Se informa solo el número de oficios emitidos y recibidos</w:t>
            </w:r>
            <w:r>
              <w:rPr>
                <w:sz w:val="20"/>
                <w:szCs w:val="20"/>
              </w:rPr>
              <w:t>, pero no se adjuntan las documentales.</w:t>
            </w:r>
          </w:p>
        </w:tc>
      </w:tr>
      <w:tr w:rsidR="00563F2D" w:rsidRPr="00563F2D" w14:paraId="1AAB986B" w14:textId="765E0197" w:rsidTr="00563F2D">
        <w:tc>
          <w:tcPr>
            <w:tcW w:w="2682" w:type="dxa"/>
          </w:tcPr>
          <w:p w14:paraId="7F99C7C4" w14:textId="77777777" w:rsidR="00563F2D" w:rsidRPr="00563F2D" w:rsidRDefault="00563F2D" w:rsidP="00281736">
            <w:pPr>
              <w:spacing w:line="360" w:lineRule="auto"/>
              <w:rPr>
                <w:b/>
                <w:sz w:val="20"/>
                <w:szCs w:val="20"/>
              </w:rPr>
            </w:pPr>
            <w:r w:rsidRPr="00563F2D">
              <w:rPr>
                <w:b/>
                <w:sz w:val="20"/>
                <w:szCs w:val="20"/>
              </w:rPr>
              <w:t>04098/INFOEM/IP/RR/2019</w:t>
            </w:r>
          </w:p>
        </w:tc>
        <w:tc>
          <w:tcPr>
            <w:tcW w:w="3272" w:type="dxa"/>
          </w:tcPr>
          <w:p w14:paraId="72D619E0" w14:textId="106E2BB9" w:rsidR="00563F2D" w:rsidRPr="00563F2D" w:rsidRDefault="00563F2D" w:rsidP="00281736">
            <w:pPr>
              <w:spacing w:line="360" w:lineRule="auto"/>
              <w:jc w:val="both"/>
              <w:rPr>
                <w:sz w:val="20"/>
                <w:szCs w:val="20"/>
              </w:rPr>
            </w:pPr>
            <w:r w:rsidRPr="00563F2D">
              <w:rPr>
                <w:b/>
                <w:sz w:val="20"/>
                <w:szCs w:val="20"/>
              </w:rPr>
              <w:t>01160/UPVT/IP/2019</w:t>
            </w:r>
            <w:r w:rsidRPr="00563F2D">
              <w:rPr>
                <w:sz w:val="20"/>
                <w:szCs w:val="20"/>
              </w:rPr>
              <w:t>: Relación de oficios emitidos y recibidos, así como copias de conocimiento recibidas en el mes de marzo 2019 por el Departamento de Recursos Humanos.</w:t>
            </w:r>
          </w:p>
        </w:tc>
        <w:tc>
          <w:tcPr>
            <w:tcW w:w="2977" w:type="dxa"/>
          </w:tcPr>
          <w:p w14:paraId="0F6FFDE9" w14:textId="36B74D18" w:rsidR="00563F2D" w:rsidRPr="00563F2D" w:rsidRDefault="006128BD" w:rsidP="00281736">
            <w:pPr>
              <w:spacing w:line="360" w:lineRule="auto"/>
              <w:jc w:val="both"/>
              <w:rPr>
                <w:b/>
                <w:sz w:val="20"/>
                <w:szCs w:val="20"/>
              </w:rPr>
            </w:pPr>
            <w:r w:rsidRPr="006128BD">
              <w:rPr>
                <w:sz w:val="20"/>
                <w:szCs w:val="20"/>
              </w:rPr>
              <w:t>Se informa solo el número de oficios emitidos y recibidos</w:t>
            </w:r>
            <w:r>
              <w:rPr>
                <w:sz w:val="20"/>
                <w:szCs w:val="20"/>
              </w:rPr>
              <w:t>, pero no se adjuntan las documentales.</w:t>
            </w:r>
          </w:p>
        </w:tc>
      </w:tr>
      <w:tr w:rsidR="00563F2D" w:rsidRPr="00563F2D" w14:paraId="14D67932" w14:textId="566C9774" w:rsidTr="00563F2D">
        <w:tc>
          <w:tcPr>
            <w:tcW w:w="2682" w:type="dxa"/>
          </w:tcPr>
          <w:p w14:paraId="44030608" w14:textId="77777777" w:rsidR="00563F2D" w:rsidRPr="00563F2D" w:rsidRDefault="00563F2D" w:rsidP="00281736">
            <w:pPr>
              <w:spacing w:line="360" w:lineRule="auto"/>
              <w:rPr>
                <w:b/>
                <w:sz w:val="20"/>
                <w:szCs w:val="20"/>
              </w:rPr>
            </w:pPr>
            <w:r w:rsidRPr="00563F2D">
              <w:rPr>
                <w:b/>
                <w:sz w:val="20"/>
                <w:szCs w:val="20"/>
              </w:rPr>
              <w:t>04100/INFOEM/IP/RR/2019</w:t>
            </w:r>
          </w:p>
        </w:tc>
        <w:tc>
          <w:tcPr>
            <w:tcW w:w="3272" w:type="dxa"/>
          </w:tcPr>
          <w:p w14:paraId="1EDCB9F4" w14:textId="28E2F14A" w:rsidR="00563F2D" w:rsidRPr="00563F2D" w:rsidRDefault="00563F2D" w:rsidP="00281736">
            <w:pPr>
              <w:spacing w:line="360" w:lineRule="auto"/>
              <w:jc w:val="both"/>
              <w:rPr>
                <w:sz w:val="20"/>
                <w:szCs w:val="20"/>
              </w:rPr>
            </w:pPr>
            <w:r w:rsidRPr="00563F2D">
              <w:rPr>
                <w:b/>
                <w:sz w:val="20"/>
                <w:szCs w:val="20"/>
              </w:rPr>
              <w:t>01159/UPVT/IP/2019</w:t>
            </w:r>
            <w:r w:rsidRPr="00563F2D">
              <w:rPr>
                <w:sz w:val="20"/>
                <w:szCs w:val="20"/>
              </w:rPr>
              <w:t>: Relación de oficios emitidos y recibidos, así como copias de conocimiento recibidas en el mes de marzo 2019 por el Departamento de Vinculación.</w:t>
            </w:r>
          </w:p>
        </w:tc>
        <w:tc>
          <w:tcPr>
            <w:tcW w:w="2977" w:type="dxa"/>
          </w:tcPr>
          <w:p w14:paraId="1EFB25BE" w14:textId="3115711B" w:rsidR="00563F2D" w:rsidRPr="006128BD" w:rsidRDefault="006128BD" w:rsidP="00281736">
            <w:pPr>
              <w:spacing w:line="360" w:lineRule="auto"/>
              <w:jc w:val="both"/>
              <w:rPr>
                <w:sz w:val="20"/>
                <w:szCs w:val="20"/>
              </w:rPr>
            </w:pPr>
            <w:r w:rsidRPr="006128BD">
              <w:rPr>
                <w:sz w:val="20"/>
                <w:szCs w:val="20"/>
                <w:lang w:val="es-ES_tradnl"/>
              </w:rPr>
              <w:t>Se informa solo el número de oficios emitidos y recibidos, pero no se adjuntan las documentales.</w:t>
            </w:r>
          </w:p>
        </w:tc>
      </w:tr>
      <w:tr w:rsidR="00563F2D" w:rsidRPr="00563F2D" w14:paraId="7789308F" w14:textId="23E3B361" w:rsidTr="00563F2D">
        <w:tc>
          <w:tcPr>
            <w:tcW w:w="2682" w:type="dxa"/>
          </w:tcPr>
          <w:p w14:paraId="02F42572" w14:textId="77777777" w:rsidR="00563F2D" w:rsidRPr="00563F2D" w:rsidRDefault="00563F2D" w:rsidP="00281736">
            <w:pPr>
              <w:spacing w:line="360" w:lineRule="auto"/>
              <w:rPr>
                <w:b/>
                <w:sz w:val="20"/>
                <w:szCs w:val="20"/>
              </w:rPr>
            </w:pPr>
            <w:r w:rsidRPr="00563F2D">
              <w:rPr>
                <w:b/>
                <w:sz w:val="20"/>
                <w:szCs w:val="20"/>
              </w:rPr>
              <w:t>04103/INFOEM/IP/RR/2019</w:t>
            </w:r>
          </w:p>
        </w:tc>
        <w:tc>
          <w:tcPr>
            <w:tcW w:w="3272" w:type="dxa"/>
          </w:tcPr>
          <w:p w14:paraId="0C035965" w14:textId="731765A1" w:rsidR="00563F2D" w:rsidRPr="00563F2D" w:rsidRDefault="00563F2D" w:rsidP="00281736">
            <w:pPr>
              <w:spacing w:line="360" w:lineRule="auto"/>
              <w:jc w:val="both"/>
              <w:rPr>
                <w:sz w:val="20"/>
                <w:szCs w:val="20"/>
              </w:rPr>
            </w:pPr>
            <w:r w:rsidRPr="00563F2D">
              <w:rPr>
                <w:b/>
                <w:sz w:val="20"/>
                <w:szCs w:val="20"/>
              </w:rPr>
              <w:t>01157/UPVT/IP/2019</w:t>
            </w:r>
            <w:r w:rsidRPr="00563F2D">
              <w:rPr>
                <w:sz w:val="20"/>
                <w:szCs w:val="20"/>
              </w:rPr>
              <w:t>: Relación de oficios emitidos y recibidos, así como copias de conocimiento recibidas en el mes de marzo 2019 por el Departamento de Control Escolar.</w:t>
            </w:r>
          </w:p>
        </w:tc>
        <w:tc>
          <w:tcPr>
            <w:tcW w:w="2977" w:type="dxa"/>
          </w:tcPr>
          <w:p w14:paraId="71656368" w14:textId="5CF5E8C0" w:rsidR="00563F2D" w:rsidRPr="00563F2D" w:rsidRDefault="006128BD" w:rsidP="00281736">
            <w:pPr>
              <w:spacing w:line="360" w:lineRule="auto"/>
              <w:jc w:val="both"/>
              <w:rPr>
                <w:b/>
                <w:sz w:val="20"/>
                <w:szCs w:val="20"/>
              </w:rPr>
            </w:pPr>
            <w:r w:rsidRPr="006128BD">
              <w:rPr>
                <w:sz w:val="20"/>
                <w:szCs w:val="20"/>
              </w:rPr>
              <w:t>Se informa solo el número de oficios emitidos y recibidos</w:t>
            </w:r>
            <w:r>
              <w:rPr>
                <w:sz w:val="20"/>
                <w:szCs w:val="20"/>
              </w:rPr>
              <w:t>, pero no se adjuntan las documentales.</w:t>
            </w:r>
          </w:p>
        </w:tc>
      </w:tr>
      <w:tr w:rsidR="00563F2D" w:rsidRPr="00563F2D" w14:paraId="24584028" w14:textId="59A37E72" w:rsidTr="00563F2D">
        <w:tc>
          <w:tcPr>
            <w:tcW w:w="2682" w:type="dxa"/>
          </w:tcPr>
          <w:p w14:paraId="6518D8FB" w14:textId="77777777" w:rsidR="00563F2D" w:rsidRPr="00563F2D" w:rsidRDefault="00563F2D" w:rsidP="00281736">
            <w:pPr>
              <w:spacing w:line="360" w:lineRule="auto"/>
              <w:rPr>
                <w:b/>
                <w:sz w:val="20"/>
                <w:szCs w:val="20"/>
              </w:rPr>
            </w:pPr>
            <w:r w:rsidRPr="00563F2D">
              <w:rPr>
                <w:b/>
                <w:sz w:val="20"/>
                <w:szCs w:val="20"/>
              </w:rPr>
              <w:t>04104/INFOEM/IP/RR/2019</w:t>
            </w:r>
          </w:p>
        </w:tc>
        <w:tc>
          <w:tcPr>
            <w:tcW w:w="3272" w:type="dxa"/>
          </w:tcPr>
          <w:p w14:paraId="5B81F9C7" w14:textId="5484CEBB" w:rsidR="00563F2D" w:rsidRPr="00563F2D" w:rsidRDefault="00563F2D" w:rsidP="00281736">
            <w:pPr>
              <w:spacing w:line="360" w:lineRule="auto"/>
              <w:jc w:val="both"/>
              <w:rPr>
                <w:sz w:val="20"/>
                <w:szCs w:val="20"/>
              </w:rPr>
            </w:pPr>
            <w:r w:rsidRPr="00563F2D">
              <w:rPr>
                <w:b/>
                <w:sz w:val="20"/>
                <w:szCs w:val="20"/>
              </w:rPr>
              <w:t>01156/UPVT/IP/2019</w:t>
            </w:r>
            <w:r w:rsidRPr="00563F2D">
              <w:rPr>
                <w:sz w:val="20"/>
                <w:szCs w:val="20"/>
              </w:rPr>
              <w:t>: Relación de oficios emitidos y recibidos, así como copias de conocimiento recibidas en el mes de marzo 2019 por el Departamento de Tecnologías de la Información.</w:t>
            </w:r>
          </w:p>
        </w:tc>
        <w:tc>
          <w:tcPr>
            <w:tcW w:w="2977" w:type="dxa"/>
          </w:tcPr>
          <w:p w14:paraId="7036CA61" w14:textId="776FA34C" w:rsidR="00563F2D" w:rsidRPr="00563F2D" w:rsidRDefault="00C32766" w:rsidP="00281736">
            <w:pPr>
              <w:spacing w:line="360" w:lineRule="auto"/>
              <w:jc w:val="both"/>
              <w:rPr>
                <w:b/>
                <w:sz w:val="20"/>
                <w:szCs w:val="20"/>
              </w:rPr>
            </w:pPr>
            <w:r w:rsidRPr="006128BD">
              <w:rPr>
                <w:sz w:val="20"/>
                <w:szCs w:val="20"/>
              </w:rPr>
              <w:t>Se informa solo el número de oficios emitidos y recibidos</w:t>
            </w:r>
            <w:r>
              <w:rPr>
                <w:sz w:val="20"/>
                <w:szCs w:val="20"/>
              </w:rPr>
              <w:t>, pero no se adjuntan las documentales.</w:t>
            </w:r>
          </w:p>
        </w:tc>
      </w:tr>
      <w:tr w:rsidR="00563F2D" w:rsidRPr="00563F2D" w14:paraId="5EF85438" w14:textId="00FEEBD2" w:rsidTr="00563F2D">
        <w:tc>
          <w:tcPr>
            <w:tcW w:w="2682" w:type="dxa"/>
          </w:tcPr>
          <w:p w14:paraId="68A1F17B" w14:textId="77777777" w:rsidR="00563F2D" w:rsidRPr="00563F2D" w:rsidRDefault="00563F2D" w:rsidP="00281736">
            <w:pPr>
              <w:spacing w:line="360" w:lineRule="auto"/>
              <w:rPr>
                <w:b/>
                <w:sz w:val="20"/>
                <w:szCs w:val="20"/>
              </w:rPr>
            </w:pPr>
            <w:r w:rsidRPr="00563F2D">
              <w:rPr>
                <w:b/>
                <w:sz w:val="20"/>
                <w:szCs w:val="20"/>
              </w:rPr>
              <w:t>04105/INFOEM/IP/RR/2019</w:t>
            </w:r>
          </w:p>
        </w:tc>
        <w:tc>
          <w:tcPr>
            <w:tcW w:w="3272" w:type="dxa"/>
          </w:tcPr>
          <w:p w14:paraId="22382536" w14:textId="23F793CF" w:rsidR="00563F2D" w:rsidRPr="00563F2D" w:rsidRDefault="00563F2D" w:rsidP="00281736">
            <w:pPr>
              <w:spacing w:line="360" w:lineRule="auto"/>
              <w:jc w:val="both"/>
              <w:rPr>
                <w:sz w:val="20"/>
                <w:szCs w:val="20"/>
              </w:rPr>
            </w:pPr>
            <w:r w:rsidRPr="00563F2D">
              <w:rPr>
                <w:b/>
                <w:sz w:val="20"/>
                <w:szCs w:val="20"/>
              </w:rPr>
              <w:t>01155/UPVT/IP/2019</w:t>
            </w:r>
            <w:r w:rsidRPr="00563F2D">
              <w:rPr>
                <w:sz w:val="20"/>
                <w:szCs w:val="20"/>
              </w:rPr>
              <w:t>: Relación de oficios emitidos y recibidos, así como copias de conocimiento recibidas en el mes de marzo 2019 por la Subdirección de Servicios Escolares.</w:t>
            </w:r>
          </w:p>
        </w:tc>
        <w:tc>
          <w:tcPr>
            <w:tcW w:w="2977" w:type="dxa"/>
          </w:tcPr>
          <w:p w14:paraId="4EA97F13" w14:textId="14CF8009" w:rsidR="00563F2D" w:rsidRPr="00563F2D" w:rsidRDefault="00C32766" w:rsidP="00281736">
            <w:pPr>
              <w:spacing w:line="360" w:lineRule="auto"/>
              <w:jc w:val="both"/>
              <w:rPr>
                <w:b/>
                <w:sz w:val="20"/>
                <w:szCs w:val="20"/>
              </w:rPr>
            </w:pPr>
            <w:r w:rsidRPr="006128BD">
              <w:rPr>
                <w:sz w:val="20"/>
                <w:szCs w:val="20"/>
              </w:rPr>
              <w:t>Se informa solo el número de oficios emitidos y recibidos</w:t>
            </w:r>
            <w:r>
              <w:rPr>
                <w:sz w:val="20"/>
                <w:szCs w:val="20"/>
              </w:rPr>
              <w:t>, pero no se adjuntan las documentales.</w:t>
            </w:r>
          </w:p>
        </w:tc>
      </w:tr>
      <w:tr w:rsidR="00563F2D" w:rsidRPr="00563F2D" w14:paraId="2E7CCAFB" w14:textId="577CE70D" w:rsidTr="00563F2D">
        <w:tc>
          <w:tcPr>
            <w:tcW w:w="2682" w:type="dxa"/>
          </w:tcPr>
          <w:p w14:paraId="77C3CCBF" w14:textId="77777777" w:rsidR="00563F2D" w:rsidRPr="00563F2D" w:rsidRDefault="00563F2D" w:rsidP="00281736">
            <w:pPr>
              <w:spacing w:line="360" w:lineRule="auto"/>
              <w:rPr>
                <w:b/>
                <w:sz w:val="20"/>
                <w:szCs w:val="20"/>
              </w:rPr>
            </w:pPr>
            <w:r w:rsidRPr="00563F2D">
              <w:rPr>
                <w:b/>
                <w:sz w:val="20"/>
                <w:szCs w:val="20"/>
              </w:rPr>
              <w:t>04107/INFOEM/IP/RR/2019</w:t>
            </w:r>
          </w:p>
        </w:tc>
        <w:tc>
          <w:tcPr>
            <w:tcW w:w="3272" w:type="dxa"/>
          </w:tcPr>
          <w:p w14:paraId="6DBE096F" w14:textId="65CCD2FC" w:rsidR="00563F2D" w:rsidRPr="00563F2D" w:rsidRDefault="00563F2D" w:rsidP="00281736">
            <w:pPr>
              <w:spacing w:line="360" w:lineRule="auto"/>
              <w:jc w:val="both"/>
              <w:rPr>
                <w:sz w:val="20"/>
                <w:szCs w:val="20"/>
              </w:rPr>
            </w:pPr>
            <w:r w:rsidRPr="00563F2D">
              <w:rPr>
                <w:b/>
                <w:sz w:val="20"/>
                <w:szCs w:val="20"/>
              </w:rPr>
              <w:t>01153/UPVT/IP/2019</w:t>
            </w:r>
            <w:r w:rsidRPr="00563F2D">
              <w:rPr>
                <w:sz w:val="20"/>
                <w:szCs w:val="20"/>
              </w:rPr>
              <w:t>: Relación de oficios emitidos y recibidos, así como copias de conocimiento recibidas en el mes de marzo 2019 por la Dirección de Ingeniería Biotecnología y Licenciatura en Negocios internacionales.</w:t>
            </w:r>
          </w:p>
        </w:tc>
        <w:tc>
          <w:tcPr>
            <w:tcW w:w="2977" w:type="dxa"/>
          </w:tcPr>
          <w:p w14:paraId="6DB8B948" w14:textId="55FE38A2" w:rsidR="00563F2D" w:rsidRPr="00563F2D" w:rsidRDefault="00C32766" w:rsidP="00281736">
            <w:pPr>
              <w:spacing w:line="360" w:lineRule="auto"/>
              <w:jc w:val="both"/>
              <w:rPr>
                <w:b/>
                <w:sz w:val="20"/>
                <w:szCs w:val="20"/>
              </w:rPr>
            </w:pPr>
            <w:r w:rsidRPr="006128BD">
              <w:rPr>
                <w:sz w:val="20"/>
                <w:szCs w:val="20"/>
              </w:rPr>
              <w:t>Se informa solo el número de oficios emitidos y recibidos</w:t>
            </w:r>
            <w:r>
              <w:rPr>
                <w:sz w:val="20"/>
                <w:szCs w:val="20"/>
              </w:rPr>
              <w:t>, pero no se adjuntan las documentales.</w:t>
            </w:r>
          </w:p>
        </w:tc>
      </w:tr>
      <w:tr w:rsidR="00563F2D" w:rsidRPr="00563F2D" w14:paraId="5B0CBDBB" w14:textId="62A8FE02" w:rsidTr="00563F2D">
        <w:tc>
          <w:tcPr>
            <w:tcW w:w="2682" w:type="dxa"/>
          </w:tcPr>
          <w:p w14:paraId="0483C924" w14:textId="77777777" w:rsidR="00563F2D" w:rsidRPr="00563F2D" w:rsidRDefault="00563F2D" w:rsidP="00281736">
            <w:pPr>
              <w:spacing w:line="360" w:lineRule="auto"/>
              <w:rPr>
                <w:b/>
                <w:sz w:val="20"/>
                <w:szCs w:val="20"/>
              </w:rPr>
            </w:pPr>
            <w:r w:rsidRPr="00563F2D">
              <w:rPr>
                <w:b/>
                <w:sz w:val="20"/>
                <w:szCs w:val="20"/>
              </w:rPr>
              <w:t>04108/INFOEM/IP/RR/2019</w:t>
            </w:r>
          </w:p>
        </w:tc>
        <w:tc>
          <w:tcPr>
            <w:tcW w:w="3272" w:type="dxa"/>
          </w:tcPr>
          <w:p w14:paraId="6FBDAFC3" w14:textId="23805C4B" w:rsidR="00563F2D" w:rsidRPr="00563F2D" w:rsidRDefault="00563F2D" w:rsidP="00281736">
            <w:pPr>
              <w:spacing w:line="360" w:lineRule="auto"/>
              <w:jc w:val="both"/>
              <w:rPr>
                <w:sz w:val="20"/>
                <w:szCs w:val="20"/>
              </w:rPr>
            </w:pPr>
            <w:r w:rsidRPr="00563F2D">
              <w:rPr>
                <w:b/>
                <w:sz w:val="20"/>
                <w:szCs w:val="20"/>
              </w:rPr>
              <w:t>01152/UPVT/IP/2019</w:t>
            </w:r>
            <w:r w:rsidRPr="00563F2D">
              <w:rPr>
                <w:sz w:val="20"/>
                <w:szCs w:val="20"/>
              </w:rPr>
              <w:t>: Relación de oficios emitidos y recibidos, así como copias de conocimiento recibidas en el mes de marzo 2019 por la Dirección de Ingeniería Industrial y Energía.</w:t>
            </w:r>
          </w:p>
        </w:tc>
        <w:tc>
          <w:tcPr>
            <w:tcW w:w="2977" w:type="dxa"/>
          </w:tcPr>
          <w:p w14:paraId="08258080" w14:textId="5829C883" w:rsidR="00563F2D" w:rsidRPr="00563F2D" w:rsidRDefault="00C32766" w:rsidP="00281736">
            <w:pPr>
              <w:spacing w:line="360" w:lineRule="auto"/>
              <w:jc w:val="both"/>
              <w:rPr>
                <w:b/>
                <w:sz w:val="20"/>
                <w:szCs w:val="20"/>
              </w:rPr>
            </w:pPr>
            <w:r w:rsidRPr="006128BD">
              <w:rPr>
                <w:sz w:val="20"/>
                <w:szCs w:val="20"/>
              </w:rPr>
              <w:t>Se informa solo el número de oficios emitidos y recibidos</w:t>
            </w:r>
            <w:r>
              <w:rPr>
                <w:sz w:val="20"/>
                <w:szCs w:val="20"/>
              </w:rPr>
              <w:t>, pero no se adjuntan las documentales.</w:t>
            </w:r>
          </w:p>
        </w:tc>
      </w:tr>
      <w:tr w:rsidR="00563F2D" w:rsidRPr="00563F2D" w14:paraId="38BEA147" w14:textId="21BF65F3" w:rsidTr="00563F2D">
        <w:tc>
          <w:tcPr>
            <w:tcW w:w="2682" w:type="dxa"/>
          </w:tcPr>
          <w:p w14:paraId="12D78C5F" w14:textId="77777777" w:rsidR="00563F2D" w:rsidRPr="00563F2D" w:rsidRDefault="00563F2D" w:rsidP="00281736">
            <w:pPr>
              <w:spacing w:line="360" w:lineRule="auto"/>
              <w:rPr>
                <w:b/>
                <w:sz w:val="20"/>
                <w:szCs w:val="20"/>
              </w:rPr>
            </w:pPr>
            <w:r w:rsidRPr="00563F2D">
              <w:rPr>
                <w:b/>
                <w:sz w:val="20"/>
                <w:szCs w:val="20"/>
              </w:rPr>
              <w:t>04109/INFOEM/IP/RR/2019</w:t>
            </w:r>
          </w:p>
        </w:tc>
        <w:tc>
          <w:tcPr>
            <w:tcW w:w="3272" w:type="dxa"/>
          </w:tcPr>
          <w:p w14:paraId="57F6F916" w14:textId="3A0B020F" w:rsidR="00563F2D" w:rsidRPr="00563F2D" w:rsidRDefault="00563F2D" w:rsidP="00281736">
            <w:pPr>
              <w:spacing w:line="360" w:lineRule="auto"/>
              <w:jc w:val="both"/>
              <w:rPr>
                <w:sz w:val="20"/>
                <w:szCs w:val="20"/>
              </w:rPr>
            </w:pPr>
            <w:r w:rsidRPr="00563F2D">
              <w:rPr>
                <w:b/>
                <w:sz w:val="20"/>
                <w:szCs w:val="20"/>
              </w:rPr>
              <w:t>01151/UPVT/IP/2019</w:t>
            </w:r>
            <w:r w:rsidRPr="00563F2D">
              <w:rPr>
                <w:sz w:val="20"/>
                <w:szCs w:val="20"/>
              </w:rPr>
              <w:t>: Relación de oficios emitidos y recibidos, así como copias de conocimiento recibidas en el mes de marzo 2019 por la Dirección de Ingeniería Mecatrónica y Mecánica Automotriz.</w:t>
            </w:r>
          </w:p>
        </w:tc>
        <w:tc>
          <w:tcPr>
            <w:tcW w:w="2977" w:type="dxa"/>
          </w:tcPr>
          <w:p w14:paraId="46B6DEA3" w14:textId="581FD48B" w:rsidR="00563F2D" w:rsidRPr="00563F2D" w:rsidRDefault="00C32766" w:rsidP="00281736">
            <w:pPr>
              <w:spacing w:line="360" w:lineRule="auto"/>
              <w:jc w:val="both"/>
              <w:rPr>
                <w:b/>
                <w:sz w:val="20"/>
                <w:szCs w:val="20"/>
              </w:rPr>
            </w:pPr>
            <w:r w:rsidRPr="006128BD">
              <w:rPr>
                <w:sz w:val="20"/>
                <w:szCs w:val="20"/>
              </w:rPr>
              <w:t>Se informa solo el número de oficios emitidos y recibidos</w:t>
            </w:r>
            <w:r>
              <w:rPr>
                <w:sz w:val="20"/>
                <w:szCs w:val="20"/>
              </w:rPr>
              <w:t>, pero no se adjuntan las documentales.</w:t>
            </w:r>
          </w:p>
        </w:tc>
      </w:tr>
      <w:tr w:rsidR="00563F2D" w:rsidRPr="00563F2D" w14:paraId="1B64C354" w14:textId="7087F85E" w:rsidTr="00563F2D">
        <w:tc>
          <w:tcPr>
            <w:tcW w:w="2682" w:type="dxa"/>
          </w:tcPr>
          <w:p w14:paraId="043DE3EF" w14:textId="77777777" w:rsidR="00563F2D" w:rsidRPr="00563F2D" w:rsidRDefault="00563F2D" w:rsidP="00281736">
            <w:pPr>
              <w:spacing w:line="360" w:lineRule="auto"/>
              <w:rPr>
                <w:b/>
                <w:sz w:val="20"/>
                <w:szCs w:val="20"/>
              </w:rPr>
            </w:pPr>
            <w:r w:rsidRPr="00563F2D">
              <w:rPr>
                <w:b/>
                <w:sz w:val="20"/>
                <w:szCs w:val="20"/>
              </w:rPr>
              <w:t>04110/INFOEM/IP/RR/2019</w:t>
            </w:r>
          </w:p>
        </w:tc>
        <w:tc>
          <w:tcPr>
            <w:tcW w:w="3272" w:type="dxa"/>
          </w:tcPr>
          <w:p w14:paraId="100E9B34" w14:textId="2D24F991" w:rsidR="00563F2D" w:rsidRPr="00563F2D" w:rsidRDefault="00563F2D" w:rsidP="00281736">
            <w:pPr>
              <w:spacing w:line="360" w:lineRule="auto"/>
              <w:jc w:val="both"/>
              <w:rPr>
                <w:sz w:val="20"/>
                <w:szCs w:val="20"/>
              </w:rPr>
            </w:pPr>
            <w:r w:rsidRPr="00563F2D">
              <w:rPr>
                <w:b/>
                <w:sz w:val="20"/>
                <w:szCs w:val="20"/>
              </w:rPr>
              <w:t xml:space="preserve">01150/UPVT/IP/2019: </w:t>
            </w:r>
            <w:r w:rsidRPr="00563F2D">
              <w:rPr>
                <w:sz w:val="20"/>
                <w:szCs w:val="20"/>
              </w:rPr>
              <w:t>Relación de oficios emitidos y recibidos, así como copias de conocimiento recibidas en el mes de marzo 2019 por la Dirección de Administración.</w:t>
            </w:r>
          </w:p>
        </w:tc>
        <w:tc>
          <w:tcPr>
            <w:tcW w:w="2977" w:type="dxa"/>
          </w:tcPr>
          <w:p w14:paraId="2B50103B" w14:textId="2B257C57" w:rsidR="00563F2D" w:rsidRPr="00563F2D" w:rsidRDefault="00C32766" w:rsidP="00281736">
            <w:pPr>
              <w:spacing w:line="360" w:lineRule="auto"/>
              <w:jc w:val="both"/>
              <w:rPr>
                <w:b/>
                <w:sz w:val="20"/>
                <w:szCs w:val="20"/>
              </w:rPr>
            </w:pPr>
            <w:r w:rsidRPr="006128BD">
              <w:rPr>
                <w:sz w:val="20"/>
                <w:szCs w:val="20"/>
              </w:rPr>
              <w:t>Se informa solo el número de oficios emitidos y recibidos</w:t>
            </w:r>
            <w:r>
              <w:rPr>
                <w:sz w:val="20"/>
                <w:szCs w:val="20"/>
              </w:rPr>
              <w:t>, pero no se adjuntan las documentales.</w:t>
            </w:r>
          </w:p>
        </w:tc>
      </w:tr>
      <w:tr w:rsidR="00563F2D" w:rsidRPr="00563F2D" w14:paraId="3ED00EFF" w14:textId="398B786F" w:rsidTr="00563F2D">
        <w:tc>
          <w:tcPr>
            <w:tcW w:w="2682" w:type="dxa"/>
          </w:tcPr>
          <w:p w14:paraId="03A63227" w14:textId="77777777" w:rsidR="00563F2D" w:rsidRPr="00563F2D" w:rsidRDefault="00563F2D" w:rsidP="00281736">
            <w:pPr>
              <w:spacing w:line="360" w:lineRule="auto"/>
              <w:rPr>
                <w:b/>
                <w:sz w:val="20"/>
                <w:szCs w:val="20"/>
              </w:rPr>
            </w:pPr>
            <w:r w:rsidRPr="00563F2D">
              <w:rPr>
                <w:b/>
                <w:sz w:val="20"/>
                <w:szCs w:val="20"/>
              </w:rPr>
              <w:t>04112/INFOEM/IP/RR/2019</w:t>
            </w:r>
          </w:p>
        </w:tc>
        <w:tc>
          <w:tcPr>
            <w:tcW w:w="3272" w:type="dxa"/>
          </w:tcPr>
          <w:p w14:paraId="121EB345" w14:textId="193CFAC5" w:rsidR="00563F2D" w:rsidRPr="00563F2D" w:rsidRDefault="00563F2D" w:rsidP="00281736">
            <w:pPr>
              <w:spacing w:line="360" w:lineRule="auto"/>
              <w:jc w:val="both"/>
              <w:rPr>
                <w:sz w:val="20"/>
                <w:szCs w:val="20"/>
              </w:rPr>
            </w:pPr>
            <w:r w:rsidRPr="00563F2D">
              <w:rPr>
                <w:b/>
                <w:sz w:val="20"/>
                <w:szCs w:val="20"/>
              </w:rPr>
              <w:t>01148/UPVT/IP/2019</w:t>
            </w:r>
            <w:r w:rsidRPr="00563F2D">
              <w:rPr>
                <w:sz w:val="20"/>
                <w:szCs w:val="20"/>
              </w:rPr>
              <w:t>: Relación de oficios emitidos y recibidos, así como copias de conocimiento en el mes de marzo 2019 por el área de Rectoría.</w:t>
            </w:r>
          </w:p>
        </w:tc>
        <w:tc>
          <w:tcPr>
            <w:tcW w:w="2977" w:type="dxa"/>
          </w:tcPr>
          <w:p w14:paraId="3697FB5D" w14:textId="3D56388F" w:rsidR="00563F2D" w:rsidRPr="00C32766" w:rsidRDefault="00C32766" w:rsidP="00281736">
            <w:pPr>
              <w:spacing w:line="360" w:lineRule="auto"/>
              <w:jc w:val="both"/>
              <w:rPr>
                <w:sz w:val="20"/>
                <w:szCs w:val="20"/>
              </w:rPr>
            </w:pPr>
            <w:r w:rsidRPr="00C32766">
              <w:rPr>
                <w:sz w:val="20"/>
                <w:szCs w:val="20"/>
              </w:rPr>
              <w:t>Se informa solo el número de oficios emitidos y recibidos, pero no se adjuntan las documentales.</w:t>
            </w:r>
          </w:p>
        </w:tc>
      </w:tr>
      <w:tr w:rsidR="00563F2D" w:rsidRPr="00563F2D" w14:paraId="3CC4F3C8" w14:textId="7F92EBBC" w:rsidTr="00563F2D">
        <w:tc>
          <w:tcPr>
            <w:tcW w:w="2682" w:type="dxa"/>
          </w:tcPr>
          <w:p w14:paraId="4EDC1790" w14:textId="77777777" w:rsidR="00563F2D" w:rsidRPr="00563F2D" w:rsidRDefault="00563F2D" w:rsidP="00281736">
            <w:pPr>
              <w:spacing w:line="360" w:lineRule="auto"/>
              <w:rPr>
                <w:b/>
                <w:sz w:val="20"/>
                <w:szCs w:val="20"/>
              </w:rPr>
            </w:pPr>
            <w:r w:rsidRPr="00563F2D">
              <w:rPr>
                <w:b/>
                <w:sz w:val="20"/>
                <w:szCs w:val="20"/>
              </w:rPr>
              <w:t>04113/INFOEM/IP/RR/2019</w:t>
            </w:r>
          </w:p>
        </w:tc>
        <w:tc>
          <w:tcPr>
            <w:tcW w:w="3272" w:type="dxa"/>
          </w:tcPr>
          <w:p w14:paraId="2760846C" w14:textId="1BA68206" w:rsidR="00563F2D" w:rsidRPr="00563F2D" w:rsidRDefault="00563F2D" w:rsidP="00281736">
            <w:pPr>
              <w:spacing w:line="360" w:lineRule="auto"/>
              <w:jc w:val="both"/>
              <w:rPr>
                <w:sz w:val="20"/>
                <w:szCs w:val="20"/>
              </w:rPr>
            </w:pPr>
            <w:r w:rsidRPr="00563F2D">
              <w:rPr>
                <w:b/>
                <w:sz w:val="20"/>
                <w:szCs w:val="20"/>
              </w:rPr>
              <w:t>01147/UPVT/IP/2019</w:t>
            </w:r>
            <w:r w:rsidRPr="00563F2D">
              <w:rPr>
                <w:sz w:val="20"/>
                <w:szCs w:val="20"/>
              </w:rPr>
              <w:t>: Registros de asistencia desde su primer día de trabajo de una persona señalada en la solicitud.</w:t>
            </w:r>
          </w:p>
        </w:tc>
        <w:tc>
          <w:tcPr>
            <w:tcW w:w="2977" w:type="dxa"/>
          </w:tcPr>
          <w:p w14:paraId="426A7A0B" w14:textId="091CA393" w:rsidR="00563F2D" w:rsidRPr="00C32766" w:rsidRDefault="00C32766" w:rsidP="00281736">
            <w:pPr>
              <w:spacing w:line="360" w:lineRule="auto"/>
              <w:jc w:val="both"/>
              <w:rPr>
                <w:sz w:val="20"/>
                <w:szCs w:val="20"/>
              </w:rPr>
            </w:pPr>
            <w:r>
              <w:rPr>
                <w:sz w:val="20"/>
                <w:szCs w:val="20"/>
              </w:rPr>
              <w:t>En atención al requerimiento se adjuntaron tarjetas de asistencia, de la persona de quien se requirió información.</w:t>
            </w:r>
          </w:p>
        </w:tc>
      </w:tr>
      <w:tr w:rsidR="00563F2D" w:rsidRPr="00563F2D" w14:paraId="3CF41E53" w14:textId="09D8BD75" w:rsidTr="00563F2D">
        <w:tc>
          <w:tcPr>
            <w:tcW w:w="2682" w:type="dxa"/>
          </w:tcPr>
          <w:p w14:paraId="6AC9239C" w14:textId="77777777" w:rsidR="00563F2D" w:rsidRPr="00563F2D" w:rsidRDefault="00563F2D" w:rsidP="00281736">
            <w:pPr>
              <w:spacing w:line="360" w:lineRule="auto"/>
              <w:rPr>
                <w:b/>
                <w:sz w:val="20"/>
                <w:szCs w:val="20"/>
              </w:rPr>
            </w:pPr>
            <w:r w:rsidRPr="00563F2D">
              <w:rPr>
                <w:b/>
                <w:sz w:val="20"/>
                <w:szCs w:val="20"/>
              </w:rPr>
              <w:t>04114/INFOEM/IP/RR/2019</w:t>
            </w:r>
          </w:p>
        </w:tc>
        <w:tc>
          <w:tcPr>
            <w:tcW w:w="3272" w:type="dxa"/>
          </w:tcPr>
          <w:p w14:paraId="4D6F2BE7" w14:textId="1C4AB0F7" w:rsidR="00563F2D" w:rsidRPr="00563F2D" w:rsidRDefault="00563F2D" w:rsidP="00281736">
            <w:pPr>
              <w:spacing w:line="360" w:lineRule="auto"/>
              <w:jc w:val="both"/>
              <w:rPr>
                <w:sz w:val="20"/>
                <w:szCs w:val="20"/>
              </w:rPr>
            </w:pPr>
            <w:r w:rsidRPr="00563F2D">
              <w:rPr>
                <w:b/>
                <w:sz w:val="20"/>
                <w:szCs w:val="20"/>
              </w:rPr>
              <w:t>01146/UPVT/IP/2019</w:t>
            </w:r>
            <w:r w:rsidRPr="00563F2D">
              <w:rPr>
                <w:sz w:val="20"/>
                <w:szCs w:val="20"/>
              </w:rPr>
              <w:t>: Documento que faculta a la persona señalada en la solicitud como responsable de atender las Consultas Directas.</w:t>
            </w:r>
          </w:p>
        </w:tc>
        <w:tc>
          <w:tcPr>
            <w:tcW w:w="2977" w:type="dxa"/>
          </w:tcPr>
          <w:p w14:paraId="5AE8F397" w14:textId="164E9667" w:rsidR="00563F2D" w:rsidRPr="00360C90" w:rsidRDefault="00C32766" w:rsidP="00281736">
            <w:pPr>
              <w:spacing w:line="360" w:lineRule="auto"/>
              <w:jc w:val="both"/>
              <w:rPr>
                <w:sz w:val="20"/>
                <w:szCs w:val="20"/>
              </w:rPr>
            </w:pPr>
            <w:r w:rsidRPr="00360C90">
              <w:rPr>
                <w:sz w:val="20"/>
                <w:szCs w:val="20"/>
              </w:rPr>
              <w:t>Se informa que de acuerdo a las atribuciones</w:t>
            </w:r>
            <w:r w:rsidR="00360C90" w:rsidRPr="00360C90">
              <w:rPr>
                <w:sz w:val="20"/>
                <w:szCs w:val="20"/>
              </w:rPr>
              <w:t xml:space="preserve"> no se genera, ni posee o administra la información requerida.</w:t>
            </w:r>
          </w:p>
        </w:tc>
      </w:tr>
      <w:tr w:rsidR="00563F2D" w:rsidRPr="00563F2D" w14:paraId="1F7DA918" w14:textId="35D5C9A3" w:rsidTr="00563F2D">
        <w:tc>
          <w:tcPr>
            <w:tcW w:w="2682" w:type="dxa"/>
          </w:tcPr>
          <w:p w14:paraId="7C3C3515" w14:textId="77777777" w:rsidR="00563F2D" w:rsidRPr="00563F2D" w:rsidRDefault="00563F2D" w:rsidP="00281736">
            <w:pPr>
              <w:spacing w:line="360" w:lineRule="auto"/>
              <w:rPr>
                <w:b/>
                <w:sz w:val="20"/>
                <w:szCs w:val="20"/>
              </w:rPr>
            </w:pPr>
            <w:r w:rsidRPr="00563F2D">
              <w:rPr>
                <w:b/>
                <w:sz w:val="20"/>
                <w:szCs w:val="20"/>
              </w:rPr>
              <w:t>04115/INFOEM/IP/RR/2019</w:t>
            </w:r>
          </w:p>
        </w:tc>
        <w:tc>
          <w:tcPr>
            <w:tcW w:w="3272" w:type="dxa"/>
          </w:tcPr>
          <w:p w14:paraId="5FBAE204" w14:textId="29155ACF" w:rsidR="00563F2D" w:rsidRPr="00563F2D" w:rsidRDefault="00563F2D" w:rsidP="00281736">
            <w:pPr>
              <w:spacing w:line="360" w:lineRule="auto"/>
              <w:jc w:val="both"/>
              <w:rPr>
                <w:sz w:val="20"/>
                <w:szCs w:val="20"/>
              </w:rPr>
            </w:pPr>
            <w:r w:rsidRPr="00563F2D">
              <w:rPr>
                <w:b/>
                <w:sz w:val="20"/>
                <w:szCs w:val="20"/>
              </w:rPr>
              <w:t>01142/UPVT/IP/2019</w:t>
            </w:r>
            <w:r w:rsidRPr="00563F2D">
              <w:rPr>
                <w:sz w:val="20"/>
                <w:szCs w:val="20"/>
              </w:rPr>
              <w:t xml:space="preserve">: Proceso de ingreso y permanencia </w:t>
            </w:r>
            <w:r w:rsidRPr="00563F2D">
              <w:rPr>
                <w:sz w:val="20"/>
                <w:szCs w:val="20"/>
                <w:lang w:val="es-ES_tradnl"/>
              </w:rPr>
              <w:t>la persona señalada en la solicitud.</w:t>
            </w:r>
          </w:p>
        </w:tc>
        <w:tc>
          <w:tcPr>
            <w:tcW w:w="2977" w:type="dxa"/>
          </w:tcPr>
          <w:p w14:paraId="65A54DA0" w14:textId="15862C44" w:rsidR="00563F2D" w:rsidRPr="00360C90" w:rsidRDefault="00360C90" w:rsidP="00281736">
            <w:pPr>
              <w:spacing w:line="360" w:lineRule="auto"/>
              <w:jc w:val="both"/>
              <w:rPr>
                <w:sz w:val="20"/>
                <w:szCs w:val="20"/>
              </w:rPr>
            </w:pPr>
            <w:r>
              <w:rPr>
                <w:sz w:val="20"/>
                <w:szCs w:val="20"/>
              </w:rPr>
              <w:t>Se informa que el proceso de ingreso es mediante el cumplimiento de los requisitos, y sobre el de permanencia, este de acuerdo a las atribuciones no se genera.</w:t>
            </w:r>
          </w:p>
        </w:tc>
      </w:tr>
      <w:tr w:rsidR="00563F2D" w:rsidRPr="00563F2D" w14:paraId="4BA5F3E6" w14:textId="119FE40C" w:rsidTr="00563F2D">
        <w:tc>
          <w:tcPr>
            <w:tcW w:w="2682" w:type="dxa"/>
          </w:tcPr>
          <w:p w14:paraId="32CCB7F0" w14:textId="77777777" w:rsidR="00563F2D" w:rsidRPr="00563F2D" w:rsidRDefault="00563F2D" w:rsidP="00281736">
            <w:pPr>
              <w:spacing w:line="360" w:lineRule="auto"/>
              <w:rPr>
                <w:b/>
                <w:sz w:val="20"/>
                <w:szCs w:val="20"/>
              </w:rPr>
            </w:pPr>
            <w:r w:rsidRPr="00563F2D">
              <w:rPr>
                <w:b/>
                <w:sz w:val="20"/>
                <w:szCs w:val="20"/>
              </w:rPr>
              <w:t>04116/INFOEM/IP/RR/2019</w:t>
            </w:r>
          </w:p>
        </w:tc>
        <w:tc>
          <w:tcPr>
            <w:tcW w:w="3272" w:type="dxa"/>
          </w:tcPr>
          <w:p w14:paraId="4A6CD14B" w14:textId="7A2B1DFC" w:rsidR="00563F2D" w:rsidRPr="00563F2D" w:rsidRDefault="00563F2D" w:rsidP="00281736">
            <w:pPr>
              <w:spacing w:line="360" w:lineRule="auto"/>
              <w:jc w:val="both"/>
              <w:rPr>
                <w:sz w:val="20"/>
                <w:szCs w:val="20"/>
              </w:rPr>
            </w:pPr>
            <w:r w:rsidRPr="00563F2D">
              <w:rPr>
                <w:b/>
                <w:sz w:val="20"/>
                <w:szCs w:val="20"/>
              </w:rPr>
              <w:t>01169/UPVT/IP/2019</w:t>
            </w:r>
            <w:r w:rsidRPr="00563F2D">
              <w:rPr>
                <w:sz w:val="20"/>
                <w:szCs w:val="20"/>
              </w:rPr>
              <w:t xml:space="preserve">: Fecha y hora de la generación de actividades, registro de asistencia, comisiones oficiales, personas atendidas en su lugar de trabajo, así como relación de documentales que durante el mes de marzo 2019 llevo a cabo el personal adscrito al área de </w:t>
            </w:r>
            <w:proofErr w:type="spellStart"/>
            <w:r w:rsidRPr="00563F2D">
              <w:rPr>
                <w:sz w:val="20"/>
                <w:szCs w:val="20"/>
              </w:rPr>
              <w:t>Rectoria</w:t>
            </w:r>
            <w:proofErr w:type="spellEnd"/>
            <w:r w:rsidRPr="00563F2D">
              <w:rPr>
                <w:sz w:val="20"/>
                <w:szCs w:val="20"/>
              </w:rPr>
              <w:t>.</w:t>
            </w:r>
          </w:p>
        </w:tc>
        <w:tc>
          <w:tcPr>
            <w:tcW w:w="2977" w:type="dxa"/>
          </w:tcPr>
          <w:p w14:paraId="3DFC4992" w14:textId="39F93EC9" w:rsidR="00563F2D" w:rsidRPr="00360C90" w:rsidRDefault="00360C90" w:rsidP="00281736">
            <w:pPr>
              <w:spacing w:line="360" w:lineRule="auto"/>
              <w:jc w:val="both"/>
              <w:rPr>
                <w:sz w:val="20"/>
                <w:szCs w:val="20"/>
              </w:rPr>
            </w:pPr>
            <w:r w:rsidRPr="00360C90">
              <w:rPr>
                <w:sz w:val="20"/>
                <w:szCs w:val="20"/>
              </w:rPr>
              <w:t xml:space="preserve">Se informa </w:t>
            </w:r>
            <w:r>
              <w:rPr>
                <w:sz w:val="20"/>
                <w:szCs w:val="20"/>
              </w:rPr>
              <w:t>que de acuerdo a las funciones establecidas en la normatividad que regula a la Institución no se genera ni posee documentación en donde conste lo solicitado.</w:t>
            </w:r>
          </w:p>
        </w:tc>
      </w:tr>
      <w:tr w:rsidR="00563F2D" w:rsidRPr="00563F2D" w14:paraId="348CC6F5" w14:textId="129F3C23" w:rsidTr="00563F2D">
        <w:tc>
          <w:tcPr>
            <w:tcW w:w="2682" w:type="dxa"/>
          </w:tcPr>
          <w:p w14:paraId="388AAD99" w14:textId="77777777" w:rsidR="00563F2D" w:rsidRPr="00563F2D" w:rsidRDefault="00563F2D" w:rsidP="00281736">
            <w:pPr>
              <w:spacing w:line="360" w:lineRule="auto"/>
              <w:rPr>
                <w:b/>
                <w:sz w:val="20"/>
                <w:szCs w:val="20"/>
              </w:rPr>
            </w:pPr>
            <w:r w:rsidRPr="00563F2D">
              <w:rPr>
                <w:b/>
                <w:sz w:val="20"/>
                <w:szCs w:val="20"/>
              </w:rPr>
              <w:t>04117/INFOEM/IP/RR/2019</w:t>
            </w:r>
          </w:p>
        </w:tc>
        <w:tc>
          <w:tcPr>
            <w:tcW w:w="3272" w:type="dxa"/>
          </w:tcPr>
          <w:p w14:paraId="215AD43C" w14:textId="692FFE4D" w:rsidR="00563F2D" w:rsidRPr="00563F2D" w:rsidRDefault="00563F2D" w:rsidP="00281736">
            <w:pPr>
              <w:spacing w:line="360" w:lineRule="auto"/>
              <w:jc w:val="both"/>
              <w:rPr>
                <w:sz w:val="20"/>
                <w:szCs w:val="20"/>
              </w:rPr>
            </w:pPr>
            <w:r w:rsidRPr="00563F2D">
              <w:rPr>
                <w:b/>
                <w:sz w:val="20"/>
                <w:szCs w:val="20"/>
              </w:rPr>
              <w:t>01170/UPVT/IP/2019</w:t>
            </w:r>
            <w:r w:rsidRPr="00563F2D">
              <w:rPr>
                <w:sz w:val="20"/>
                <w:szCs w:val="20"/>
              </w:rPr>
              <w:t>: Fecha y hora de la generación de actividades, registro de asistencia, comisiones oficiales, personas atendidas en su lugar de trabajo, así como relación de documentales que durante el mes de marzo 2019 llevo a cabo el personal adscrito al área de Dirección de Planeación.</w:t>
            </w:r>
          </w:p>
        </w:tc>
        <w:tc>
          <w:tcPr>
            <w:tcW w:w="2977" w:type="dxa"/>
          </w:tcPr>
          <w:p w14:paraId="01D2B2E1" w14:textId="060A730C" w:rsidR="00563F2D" w:rsidRPr="00563F2D" w:rsidRDefault="00360C90" w:rsidP="00281736">
            <w:pPr>
              <w:spacing w:line="360" w:lineRule="auto"/>
              <w:jc w:val="both"/>
              <w:rPr>
                <w:b/>
                <w:sz w:val="20"/>
                <w:szCs w:val="20"/>
              </w:rPr>
            </w:pPr>
            <w:r w:rsidRPr="00360C90">
              <w:rPr>
                <w:sz w:val="20"/>
                <w:szCs w:val="20"/>
              </w:rPr>
              <w:t xml:space="preserve">Se informa </w:t>
            </w:r>
            <w:r>
              <w:rPr>
                <w:sz w:val="20"/>
                <w:szCs w:val="20"/>
              </w:rPr>
              <w:t>que de acuerdo a las funciones establecidas en la normatividad que regula a la Institución no se genera ni posee documentación en donde conste lo solicitado.</w:t>
            </w:r>
          </w:p>
        </w:tc>
      </w:tr>
      <w:tr w:rsidR="00563F2D" w:rsidRPr="00563F2D" w14:paraId="1C2A01EF" w14:textId="0B252301" w:rsidTr="00563F2D">
        <w:tc>
          <w:tcPr>
            <w:tcW w:w="2682" w:type="dxa"/>
          </w:tcPr>
          <w:p w14:paraId="17B97195" w14:textId="77777777" w:rsidR="00563F2D" w:rsidRPr="00563F2D" w:rsidRDefault="00563F2D" w:rsidP="00281736">
            <w:pPr>
              <w:spacing w:line="360" w:lineRule="auto"/>
              <w:rPr>
                <w:b/>
                <w:sz w:val="20"/>
                <w:szCs w:val="20"/>
              </w:rPr>
            </w:pPr>
            <w:r w:rsidRPr="00563F2D">
              <w:rPr>
                <w:b/>
                <w:sz w:val="20"/>
                <w:szCs w:val="20"/>
              </w:rPr>
              <w:t>04118/INFOEM/IP/RR/2019</w:t>
            </w:r>
          </w:p>
        </w:tc>
        <w:tc>
          <w:tcPr>
            <w:tcW w:w="3272" w:type="dxa"/>
          </w:tcPr>
          <w:p w14:paraId="059765D3" w14:textId="62D38181" w:rsidR="00563F2D" w:rsidRPr="00563F2D" w:rsidRDefault="00563F2D" w:rsidP="00281736">
            <w:pPr>
              <w:spacing w:line="360" w:lineRule="auto"/>
              <w:jc w:val="both"/>
              <w:rPr>
                <w:sz w:val="20"/>
                <w:szCs w:val="20"/>
              </w:rPr>
            </w:pPr>
            <w:r w:rsidRPr="00563F2D">
              <w:rPr>
                <w:b/>
                <w:sz w:val="20"/>
                <w:szCs w:val="20"/>
              </w:rPr>
              <w:t>01171/UPVT/IP/2019</w:t>
            </w:r>
            <w:r w:rsidRPr="00563F2D">
              <w:rPr>
                <w:sz w:val="20"/>
                <w:szCs w:val="20"/>
              </w:rPr>
              <w:t>: Fecha y hora de la generación de actividades, registro de asistencia, comisiones oficiales, personas atendidas en su lugar de trabajo, así como relación de documentales que durante el mes de marzo 2019 llevo a cabo el personal adscrito al área de Dirección de Administración.</w:t>
            </w:r>
          </w:p>
        </w:tc>
        <w:tc>
          <w:tcPr>
            <w:tcW w:w="2977" w:type="dxa"/>
          </w:tcPr>
          <w:p w14:paraId="2ABC98DC" w14:textId="59EC481C" w:rsidR="00563F2D" w:rsidRPr="00563F2D" w:rsidRDefault="00360C90" w:rsidP="00281736">
            <w:pPr>
              <w:spacing w:line="360" w:lineRule="auto"/>
              <w:jc w:val="both"/>
              <w:rPr>
                <w:b/>
                <w:sz w:val="20"/>
                <w:szCs w:val="20"/>
              </w:rPr>
            </w:pPr>
            <w:r w:rsidRPr="00360C90">
              <w:rPr>
                <w:sz w:val="20"/>
                <w:szCs w:val="20"/>
              </w:rPr>
              <w:t xml:space="preserve">Se informa </w:t>
            </w:r>
            <w:r>
              <w:rPr>
                <w:sz w:val="20"/>
                <w:szCs w:val="20"/>
              </w:rPr>
              <w:t>que de acuerdo a las funciones establecidas en la normatividad que regula a la Institución no se genera ni posee documentación en donde conste lo solicitado.</w:t>
            </w:r>
          </w:p>
        </w:tc>
      </w:tr>
      <w:tr w:rsidR="00563F2D" w:rsidRPr="00563F2D" w14:paraId="2875ADBD" w14:textId="204102EF" w:rsidTr="00563F2D">
        <w:tc>
          <w:tcPr>
            <w:tcW w:w="2682" w:type="dxa"/>
          </w:tcPr>
          <w:p w14:paraId="1298DCBC" w14:textId="77777777" w:rsidR="00563F2D" w:rsidRPr="00563F2D" w:rsidRDefault="00563F2D" w:rsidP="00281736">
            <w:pPr>
              <w:spacing w:line="360" w:lineRule="auto"/>
              <w:rPr>
                <w:b/>
                <w:sz w:val="20"/>
                <w:szCs w:val="20"/>
              </w:rPr>
            </w:pPr>
            <w:r w:rsidRPr="00563F2D">
              <w:rPr>
                <w:b/>
                <w:sz w:val="20"/>
                <w:szCs w:val="20"/>
              </w:rPr>
              <w:t>04119/INFOEM/IP/RR/2019</w:t>
            </w:r>
          </w:p>
        </w:tc>
        <w:tc>
          <w:tcPr>
            <w:tcW w:w="3272" w:type="dxa"/>
          </w:tcPr>
          <w:p w14:paraId="20DF1001" w14:textId="5F427A05" w:rsidR="00563F2D" w:rsidRPr="00563F2D" w:rsidRDefault="00563F2D" w:rsidP="00281736">
            <w:pPr>
              <w:spacing w:line="360" w:lineRule="auto"/>
              <w:jc w:val="both"/>
              <w:rPr>
                <w:sz w:val="20"/>
                <w:szCs w:val="20"/>
              </w:rPr>
            </w:pPr>
            <w:r w:rsidRPr="00563F2D">
              <w:rPr>
                <w:b/>
                <w:sz w:val="20"/>
                <w:szCs w:val="20"/>
              </w:rPr>
              <w:t>01172/UPVT/IP/2019</w:t>
            </w:r>
            <w:r w:rsidRPr="00563F2D">
              <w:rPr>
                <w:sz w:val="20"/>
                <w:szCs w:val="20"/>
              </w:rPr>
              <w:t>: Fecha y hora de la generación de actividades, registro de asistencia, comisiones oficiales, personas atendidas en su lugar de trabajo, así como relación de documentales que durante el mes de marzo 2019 llevo a cabo el personal adscrito al área de Subdirección de Servicios Escolares.</w:t>
            </w:r>
          </w:p>
        </w:tc>
        <w:tc>
          <w:tcPr>
            <w:tcW w:w="2977" w:type="dxa"/>
          </w:tcPr>
          <w:p w14:paraId="791A5F4D" w14:textId="58972F37" w:rsidR="00563F2D" w:rsidRPr="00563F2D" w:rsidRDefault="00360C90" w:rsidP="00281736">
            <w:pPr>
              <w:spacing w:line="360" w:lineRule="auto"/>
              <w:jc w:val="both"/>
              <w:rPr>
                <w:b/>
                <w:sz w:val="20"/>
                <w:szCs w:val="20"/>
              </w:rPr>
            </w:pPr>
            <w:r w:rsidRPr="00360C90">
              <w:rPr>
                <w:sz w:val="20"/>
                <w:szCs w:val="20"/>
              </w:rPr>
              <w:t xml:space="preserve">Se informa </w:t>
            </w:r>
            <w:r>
              <w:rPr>
                <w:sz w:val="20"/>
                <w:szCs w:val="20"/>
              </w:rPr>
              <w:t>que de acuerdo a las funciones establecidas en la normatividad que regula a la Institución no se genera ni posee documentación en donde conste lo solicitado.</w:t>
            </w:r>
          </w:p>
        </w:tc>
      </w:tr>
      <w:tr w:rsidR="00563F2D" w:rsidRPr="00563F2D" w14:paraId="26C5376A" w14:textId="03C718AE" w:rsidTr="00563F2D">
        <w:tc>
          <w:tcPr>
            <w:tcW w:w="2682" w:type="dxa"/>
          </w:tcPr>
          <w:p w14:paraId="4596E80D" w14:textId="77777777" w:rsidR="00563F2D" w:rsidRPr="00563F2D" w:rsidRDefault="00563F2D" w:rsidP="00281736">
            <w:pPr>
              <w:spacing w:line="360" w:lineRule="auto"/>
              <w:rPr>
                <w:b/>
                <w:sz w:val="20"/>
                <w:szCs w:val="20"/>
              </w:rPr>
            </w:pPr>
            <w:r w:rsidRPr="00563F2D">
              <w:rPr>
                <w:b/>
                <w:sz w:val="20"/>
                <w:szCs w:val="20"/>
              </w:rPr>
              <w:t>04120/INFOEM/IP/RR/2019</w:t>
            </w:r>
          </w:p>
        </w:tc>
        <w:tc>
          <w:tcPr>
            <w:tcW w:w="3272" w:type="dxa"/>
          </w:tcPr>
          <w:p w14:paraId="48DECF58" w14:textId="6F9B46FE" w:rsidR="00563F2D" w:rsidRPr="00563F2D" w:rsidRDefault="00563F2D" w:rsidP="00281736">
            <w:pPr>
              <w:spacing w:line="360" w:lineRule="auto"/>
              <w:jc w:val="both"/>
              <w:rPr>
                <w:sz w:val="20"/>
                <w:szCs w:val="20"/>
              </w:rPr>
            </w:pPr>
            <w:r w:rsidRPr="00563F2D">
              <w:rPr>
                <w:b/>
                <w:sz w:val="20"/>
                <w:szCs w:val="20"/>
              </w:rPr>
              <w:t>01173/UPVT/IP/2019</w:t>
            </w:r>
            <w:r w:rsidRPr="00563F2D">
              <w:rPr>
                <w:sz w:val="20"/>
                <w:szCs w:val="20"/>
              </w:rPr>
              <w:t>: Fecha y hora de la generación de actividades, registro de asistencia, comisiones oficiales, personas atendidas en su lugar de trabajo, así como relación de documentales que durante el mes de marzo 2019 llevo a cabo el personal adscrito al área de Dirección de Ingeniería Industrial e Ingeniería en Energía.</w:t>
            </w:r>
          </w:p>
        </w:tc>
        <w:tc>
          <w:tcPr>
            <w:tcW w:w="2977" w:type="dxa"/>
          </w:tcPr>
          <w:p w14:paraId="080A8549" w14:textId="3AFB310A" w:rsidR="00563F2D" w:rsidRPr="00563F2D" w:rsidRDefault="00360C90" w:rsidP="00281736">
            <w:pPr>
              <w:spacing w:line="360" w:lineRule="auto"/>
              <w:jc w:val="both"/>
              <w:rPr>
                <w:b/>
                <w:sz w:val="20"/>
                <w:szCs w:val="20"/>
              </w:rPr>
            </w:pPr>
            <w:r w:rsidRPr="00360C90">
              <w:rPr>
                <w:sz w:val="20"/>
                <w:szCs w:val="20"/>
              </w:rPr>
              <w:t xml:space="preserve">Se informa </w:t>
            </w:r>
            <w:r>
              <w:rPr>
                <w:sz w:val="20"/>
                <w:szCs w:val="20"/>
              </w:rPr>
              <w:t>que de acuerdo a las funciones establecidas en la normatividad que regula a la Institución no se genera ni posee documentación en donde conste lo solicitado.</w:t>
            </w:r>
          </w:p>
        </w:tc>
      </w:tr>
      <w:tr w:rsidR="00563F2D" w:rsidRPr="00563F2D" w14:paraId="2EF88A00" w14:textId="16A7EC3B" w:rsidTr="00563F2D">
        <w:tc>
          <w:tcPr>
            <w:tcW w:w="2682" w:type="dxa"/>
          </w:tcPr>
          <w:p w14:paraId="76EBAC2E" w14:textId="77777777" w:rsidR="00563F2D" w:rsidRPr="00563F2D" w:rsidRDefault="00563F2D" w:rsidP="00281736">
            <w:pPr>
              <w:spacing w:line="360" w:lineRule="auto"/>
              <w:rPr>
                <w:b/>
                <w:sz w:val="20"/>
                <w:szCs w:val="20"/>
              </w:rPr>
            </w:pPr>
            <w:r w:rsidRPr="00563F2D">
              <w:rPr>
                <w:b/>
                <w:sz w:val="20"/>
                <w:szCs w:val="20"/>
              </w:rPr>
              <w:t>04121/INFOEM/IP/RR/2019</w:t>
            </w:r>
          </w:p>
        </w:tc>
        <w:tc>
          <w:tcPr>
            <w:tcW w:w="3272" w:type="dxa"/>
          </w:tcPr>
          <w:p w14:paraId="14AF951F" w14:textId="68514661" w:rsidR="00563F2D" w:rsidRPr="00563F2D" w:rsidRDefault="00563F2D" w:rsidP="00281736">
            <w:pPr>
              <w:spacing w:line="360" w:lineRule="auto"/>
              <w:jc w:val="both"/>
              <w:rPr>
                <w:sz w:val="20"/>
                <w:szCs w:val="20"/>
              </w:rPr>
            </w:pPr>
            <w:r w:rsidRPr="00563F2D">
              <w:rPr>
                <w:b/>
                <w:sz w:val="20"/>
                <w:szCs w:val="20"/>
              </w:rPr>
              <w:t>01174/UPVT/IP/2019</w:t>
            </w:r>
            <w:r w:rsidRPr="00563F2D">
              <w:rPr>
                <w:sz w:val="20"/>
                <w:szCs w:val="20"/>
              </w:rPr>
              <w:t>: Fecha y hora de la generación de actividades, registro de asistencia, comisiones oficiales, personas atendidas en su lugar de trabajo, así como relación de documentales que durante el mes de marzo 2019 llevo a cabo el personal adscrito al área de Dirección de Ingeniería en Informática.</w:t>
            </w:r>
          </w:p>
        </w:tc>
        <w:tc>
          <w:tcPr>
            <w:tcW w:w="2977" w:type="dxa"/>
          </w:tcPr>
          <w:p w14:paraId="431E5B71" w14:textId="5195213A" w:rsidR="00563F2D" w:rsidRPr="00563F2D" w:rsidRDefault="00360C90" w:rsidP="00281736">
            <w:pPr>
              <w:spacing w:line="360" w:lineRule="auto"/>
              <w:jc w:val="both"/>
              <w:rPr>
                <w:b/>
                <w:sz w:val="20"/>
                <w:szCs w:val="20"/>
              </w:rPr>
            </w:pPr>
            <w:r w:rsidRPr="00360C90">
              <w:rPr>
                <w:sz w:val="20"/>
                <w:szCs w:val="20"/>
              </w:rPr>
              <w:t xml:space="preserve">Se informa </w:t>
            </w:r>
            <w:r>
              <w:rPr>
                <w:sz w:val="20"/>
                <w:szCs w:val="20"/>
              </w:rPr>
              <w:t>que de acuerdo a las funciones establecidas en la normatividad que regula a la Institución no se genera ni posee documentación en donde conste lo solicitado.</w:t>
            </w:r>
          </w:p>
        </w:tc>
      </w:tr>
      <w:tr w:rsidR="00563F2D" w:rsidRPr="00563F2D" w14:paraId="5EA14C12" w14:textId="7EA6C6E1" w:rsidTr="00563F2D">
        <w:tc>
          <w:tcPr>
            <w:tcW w:w="2682" w:type="dxa"/>
          </w:tcPr>
          <w:p w14:paraId="0FD2DD46" w14:textId="77777777" w:rsidR="00563F2D" w:rsidRPr="00563F2D" w:rsidRDefault="00563F2D" w:rsidP="00281736">
            <w:pPr>
              <w:spacing w:line="360" w:lineRule="auto"/>
              <w:rPr>
                <w:b/>
                <w:sz w:val="20"/>
                <w:szCs w:val="20"/>
              </w:rPr>
            </w:pPr>
            <w:r w:rsidRPr="00563F2D">
              <w:rPr>
                <w:b/>
                <w:sz w:val="20"/>
                <w:szCs w:val="20"/>
              </w:rPr>
              <w:t>04122/INFOEM/IP/RR/2019</w:t>
            </w:r>
          </w:p>
        </w:tc>
        <w:tc>
          <w:tcPr>
            <w:tcW w:w="3272" w:type="dxa"/>
          </w:tcPr>
          <w:p w14:paraId="5E9A404A" w14:textId="0145A096" w:rsidR="00563F2D" w:rsidRPr="00563F2D" w:rsidRDefault="00563F2D" w:rsidP="00281736">
            <w:pPr>
              <w:spacing w:line="360" w:lineRule="auto"/>
              <w:jc w:val="both"/>
              <w:rPr>
                <w:sz w:val="20"/>
                <w:szCs w:val="20"/>
              </w:rPr>
            </w:pPr>
            <w:r w:rsidRPr="00563F2D">
              <w:rPr>
                <w:b/>
                <w:sz w:val="20"/>
                <w:szCs w:val="20"/>
              </w:rPr>
              <w:t>01175/UPVT/IP/2019</w:t>
            </w:r>
            <w:r w:rsidRPr="00563F2D">
              <w:rPr>
                <w:sz w:val="20"/>
                <w:szCs w:val="20"/>
              </w:rPr>
              <w:t>: Fecha y hora de la generación de actividades, registro de asistencia, comisiones oficiales, personas atendidas en su lugar de trabajo, así como relación de documentales que durante el mes de marzo 2019 llevo a cabo el personal adscrito al área de Dirección de Ingeniería en Biotecnología y Licenciatura en Negocios Internacionales.</w:t>
            </w:r>
          </w:p>
        </w:tc>
        <w:tc>
          <w:tcPr>
            <w:tcW w:w="2977" w:type="dxa"/>
          </w:tcPr>
          <w:p w14:paraId="5F2894DB" w14:textId="61288AAE" w:rsidR="00563F2D" w:rsidRPr="00563F2D" w:rsidRDefault="00360C90" w:rsidP="00281736">
            <w:pPr>
              <w:spacing w:line="360" w:lineRule="auto"/>
              <w:jc w:val="both"/>
              <w:rPr>
                <w:b/>
                <w:sz w:val="20"/>
                <w:szCs w:val="20"/>
              </w:rPr>
            </w:pPr>
            <w:r w:rsidRPr="00360C90">
              <w:rPr>
                <w:sz w:val="20"/>
                <w:szCs w:val="20"/>
              </w:rPr>
              <w:t xml:space="preserve">Se informa </w:t>
            </w:r>
            <w:r>
              <w:rPr>
                <w:sz w:val="20"/>
                <w:szCs w:val="20"/>
              </w:rPr>
              <w:t>que de acuerdo a las funciones establecidas en la normatividad que regula a la Institución no se genera ni posee documentación en donde conste lo solicitado.</w:t>
            </w:r>
          </w:p>
        </w:tc>
      </w:tr>
      <w:tr w:rsidR="00563F2D" w:rsidRPr="00563F2D" w14:paraId="7B805628" w14:textId="32E37DC9" w:rsidTr="00563F2D">
        <w:tc>
          <w:tcPr>
            <w:tcW w:w="2682" w:type="dxa"/>
          </w:tcPr>
          <w:p w14:paraId="6CF02BAC" w14:textId="77777777" w:rsidR="00563F2D" w:rsidRPr="00563F2D" w:rsidRDefault="00563F2D" w:rsidP="00281736">
            <w:pPr>
              <w:spacing w:line="360" w:lineRule="auto"/>
              <w:rPr>
                <w:b/>
                <w:sz w:val="20"/>
                <w:szCs w:val="20"/>
              </w:rPr>
            </w:pPr>
            <w:r w:rsidRPr="00563F2D">
              <w:rPr>
                <w:b/>
                <w:sz w:val="20"/>
                <w:szCs w:val="20"/>
              </w:rPr>
              <w:t>04123/INFOEM/IP/RR/2019</w:t>
            </w:r>
          </w:p>
        </w:tc>
        <w:tc>
          <w:tcPr>
            <w:tcW w:w="3272" w:type="dxa"/>
          </w:tcPr>
          <w:p w14:paraId="25AD1160" w14:textId="611DE552" w:rsidR="00563F2D" w:rsidRPr="00563F2D" w:rsidRDefault="00563F2D" w:rsidP="00281736">
            <w:pPr>
              <w:spacing w:line="360" w:lineRule="auto"/>
              <w:jc w:val="both"/>
              <w:rPr>
                <w:sz w:val="20"/>
                <w:szCs w:val="20"/>
              </w:rPr>
            </w:pPr>
            <w:r w:rsidRPr="00563F2D">
              <w:rPr>
                <w:b/>
                <w:sz w:val="20"/>
                <w:szCs w:val="20"/>
              </w:rPr>
              <w:t>01176/UPVT/IP/2019</w:t>
            </w:r>
            <w:r w:rsidRPr="00563F2D">
              <w:rPr>
                <w:sz w:val="20"/>
                <w:szCs w:val="20"/>
              </w:rPr>
              <w:t>: Fecha y hora de la generación de actividades, registro de asistencia, comisiones oficiales, personas atendidas en su lugar de trabajo, así como relación de documentales que durante el mes de marzo 2019 llevo a cabo el personal adscrito al área de Dirección de Ingeniería Mecatrónica e Ingeniería Mecánica Automotriz.</w:t>
            </w:r>
          </w:p>
        </w:tc>
        <w:tc>
          <w:tcPr>
            <w:tcW w:w="2977" w:type="dxa"/>
          </w:tcPr>
          <w:p w14:paraId="5C5D54E5" w14:textId="6B5D2287" w:rsidR="00563F2D" w:rsidRPr="00563F2D" w:rsidRDefault="00360C90" w:rsidP="00281736">
            <w:pPr>
              <w:spacing w:line="360" w:lineRule="auto"/>
              <w:jc w:val="both"/>
              <w:rPr>
                <w:b/>
                <w:sz w:val="20"/>
                <w:szCs w:val="20"/>
              </w:rPr>
            </w:pPr>
            <w:r w:rsidRPr="00360C90">
              <w:rPr>
                <w:sz w:val="20"/>
                <w:szCs w:val="20"/>
              </w:rPr>
              <w:t xml:space="preserve">Se informa </w:t>
            </w:r>
            <w:r>
              <w:rPr>
                <w:sz w:val="20"/>
                <w:szCs w:val="20"/>
              </w:rPr>
              <w:t>que de acuerdo a las funciones establecidas en la normatividad que regula a la Institución no se genera ni posee documentación en donde conste lo solicitado.</w:t>
            </w:r>
          </w:p>
        </w:tc>
      </w:tr>
      <w:tr w:rsidR="00563F2D" w:rsidRPr="00563F2D" w14:paraId="055E14B0" w14:textId="038EBCF9" w:rsidTr="00563F2D">
        <w:tc>
          <w:tcPr>
            <w:tcW w:w="2682" w:type="dxa"/>
          </w:tcPr>
          <w:p w14:paraId="057624E9" w14:textId="77777777" w:rsidR="00563F2D" w:rsidRPr="00563F2D" w:rsidRDefault="00563F2D" w:rsidP="00281736">
            <w:pPr>
              <w:spacing w:line="360" w:lineRule="auto"/>
              <w:rPr>
                <w:b/>
                <w:sz w:val="20"/>
                <w:szCs w:val="20"/>
              </w:rPr>
            </w:pPr>
            <w:r w:rsidRPr="00563F2D">
              <w:rPr>
                <w:b/>
                <w:sz w:val="20"/>
                <w:szCs w:val="20"/>
              </w:rPr>
              <w:t>04124/INFOEM/IP/RR/2019</w:t>
            </w:r>
          </w:p>
        </w:tc>
        <w:tc>
          <w:tcPr>
            <w:tcW w:w="3272" w:type="dxa"/>
          </w:tcPr>
          <w:p w14:paraId="6B505F1F" w14:textId="0A30447C" w:rsidR="00563F2D" w:rsidRPr="00563F2D" w:rsidRDefault="00563F2D" w:rsidP="00281736">
            <w:pPr>
              <w:spacing w:line="360" w:lineRule="auto"/>
              <w:jc w:val="both"/>
              <w:rPr>
                <w:sz w:val="20"/>
                <w:szCs w:val="20"/>
              </w:rPr>
            </w:pPr>
            <w:r w:rsidRPr="00563F2D">
              <w:rPr>
                <w:b/>
                <w:sz w:val="20"/>
                <w:szCs w:val="20"/>
              </w:rPr>
              <w:t>01177/UPVT/IP/2019</w:t>
            </w:r>
            <w:r w:rsidRPr="00563F2D">
              <w:rPr>
                <w:sz w:val="20"/>
                <w:szCs w:val="20"/>
              </w:rPr>
              <w:t>: Fecha y hora de la generación de actividades, registro de asistencia, comisiones oficiales, personas atendidas en su lugar de trabajo, así como relación de documentales que durante el mes de marzo 2019 llevo a cabo el personal adscrito al área de Departamento de Información.</w:t>
            </w:r>
          </w:p>
        </w:tc>
        <w:tc>
          <w:tcPr>
            <w:tcW w:w="2977" w:type="dxa"/>
          </w:tcPr>
          <w:p w14:paraId="15F43F87" w14:textId="6F0295C4" w:rsidR="00563F2D" w:rsidRPr="00563F2D" w:rsidRDefault="00360C90" w:rsidP="00281736">
            <w:pPr>
              <w:spacing w:line="360" w:lineRule="auto"/>
              <w:jc w:val="both"/>
              <w:rPr>
                <w:b/>
                <w:sz w:val="20"/>
                <w:szCs w:val="20"/>
              </w:rPr>
            </w:pPr>
            <w:r w:rsidRPr="00360C90">
              <w:rPr>
                <w:sz w:val="20"/>
                <w:szCs w:val="20"/>
              </w:rPr>
              <w:t xml:space="preserve">Se informa </w:t>
            </w:r>
            <w:r>
              <w:rPr>
                <w:sz w:val="20"/>
                <w:szCs w:val="20"/>
              </w:rPr>
              <w:t>que de acuerdo a las funciones establecidas en la normatividad que regula a la Institución no se genera ni posee documentación en donde conste lo solicitado.</w:t>
            </w:r>
          </w:p>
        </w:tc>
      </w:tr>
      <w:tr w:rsidR="00563F2D" w:rsidRPr="00563F2D" w14:paraId="04496FA4" w14:textId="5635D1D1" w:rsidTr="00563F2D">
        <w:tc>
          <w:tcPr>
            <w:tcW w:w="2682" w:type="dxa"/>
          </w:tcPr>
          <w:p w14:paraId="054C5120" w14:textId="77777777" w:rsidR="00563F2D" w:rsidRPr="00563F2D" w:rsidRDefault="00563F2D" w:rsidP="00281736">
            <w:pPr>
              <w:spacing w:line="360" w:lineRule="auto"/>
              <w:rPr>
                <w:b/>
                <w:sz w:val="20"/>
                <w:szCs w:val="20"/>
              </w:rPr>
            </w:pPr>
            <w:r w:rsidRPr="00563F2D">
              <w:rPr>
                <w:b/>
                <w:sz w:val="20"/>
                <w:szCs w:val="20"/>
              </w:rPr>
              <w:t>04125/INFOEM/IP/RR/2019</w:t>
            </w:r>
          </w:p>
        </w:tc>
        <w:tc>
          <w:tcPr>
            <w:tcW w:w="3272" w:type="dxa"/>
          </w:tcPr>
          <w:p w14:paraId="7649B248" w14:textId="43C8C183" w:rsidR="00563F2D" w:rsidRPr="00563F2D" w:rsidRDefault="00563F2D" w:rsidP="00281736">
            <w:pPr>
              <w:spacing w:line="360" w:lineRule="auto"/>
              <w:jc w:val="both"/>
              <w:rPr>
                <w:sz w:val="20"/>
                <w:szCs w:val="20"/>
              </w:rPr>
            </w:pPr>
            <w:r w:rsidRPr="00563F2D">
              <w:rPr>
                <w:b/>
                <w:sz w:val="20"/>
                <w:szCs w:val="20"/>
              </w:rPr>
              <w:t>01178/UPVT/IP/2019</w:t>
            </w:r>
            <w:r w:rsidRPr="00563F2D">
              <w:rPr>
                <w:sz w:val="20"/>
                <w:szCs w:val="20"/>
              </w:rPr>
              <w:t>: Fecha y hora de la generación de actividades, registro de asistencia, comisiones oficiales, personas atendidas en su lugar de trabajo, así como relación de documentales que durante el mes de marzo 2019 llevo a cabo el personal adscrito al área de Departamento de Recursos Humanos.</w:t>
            </w:r>
          </w:p>
        </w:tc>
        <w:tc>
          <w:tcPr>
            <w:tcW w:w="2977" w:type="dxa"/>
          </w:tcPr>
          <w:p w14:paraId="69BF2C78" w14:textId="513882CD" w:rsidR="00563F2D" w:rsidRPr="00563F2D" w:rsidRDefault="00360C90" w:rsidP="00281736">
            <w:pPr>
              <w:spacing w:line="360" w:lineRule="auto"/>
              <w:jc w:val="both"/>
              <w:rPr>
                <w:b/>
                <w:sz w:val="20"/>
                <w:szCs w:val="20"/>
              </w:rPr>
            </w:pPr>
            <w:r w:rsidRPr="00360C90">
              <w:rPr>
                <w:sz w:val="20"/>
                <w:szCs w:val="20"/>
              </w:rPr>
              <w:t xml:space="preserve">Se informa </w:t>
            </w:r>
            <w:r>
              <w:rPr>
                <w:sz w:val="20"/>
                <w:szCs w:val="20"/>
              </w:rPr>
              <w:t>que de acuerdo a las funciones establecidas en la normatividad que regula a la Institución no se genera ni posee documentación en donde conste lo solicitado.</w:t>
            </w:r>
          </w:p>
        </w:tc>
      </w:tr>
      <w:tr w:rsidR="00563F2D" w:rsidRPr="00563F2D" w14:paraId="6608518F" w14:textId="6619E6DC" w:rsidTr="00563F2D">
        <w:tc>
          <w:tcPr>
            <w:tcW w:w="2682" w:type="dxa"/>
          </w:tcPr>
          <w:p w14:paraId="104CA73F" w14:textId="77777777" w:rsidR="00563F2D" w:rsidRPr="00563F2D" w:rsidRDefault="00563F2D" w:rsidP="00281736">
            <w:pPr>
              <w:spacing w:line="360" w:lineRule="auto"/>
              <w:rPr>
                <w:b/>
                <w:sz w:val="20"/>
                <w:szCs w:val="20"/>
              </w:rPr>
            </w:pPr>
            <w:r w:rsidRPr="00563F2D">
              <w:rPr>
                <w:b/>
                <w:sz w:val="20"/>
                <w:szCs w:val="20"/>
              </w:rPr>
              <w:t>04126/INFOEM/IP/RR/2019</w:t>
            </w:r>
          </w:p>
        </w:tc>
        <w:tc>
          <w:tcPr>
            <w:tcW w:w="3272" w:type="dxa"/>
          </w:tcPr>
          <w:p w14:paraId="3690A4A0" w14:textId="19499373" w:rsidR="00563F2D" w:rsidRPr="00563F2D" w:rsidRDefault="00563F2D" w:rsidP="00281736">
            <w:pPr>
              <w:spacing w:line="360" w:lineRule="auto"/>
              <w:jc w:val="both"/>
              <w:rPr>
                <w:sz w:val="20"/>
                <w:szCs w:val="20"/>
              </w:rPr>
            </w:pPr>
            <w:r w:rsidRPr="00563F2D">
              <w:rPr>
                <w:b/>
                <w:sz w:val="20"/>
                <w:szCs w:val="20"/>
              </w:rPr>
              <w:t>01179/UPVT/IP/2019</w:t>
            </w:r>
            <w:r w:rsidRPr="00563F2D">
              <w:rPr>
                <w:sz w:val="20"/>
                <w:szCs w:val="20"/>
              </w:rPr>
              <w:t>: Fecha y hora de la generación de actividades, registro de asistencia, comisiones oficiales, personas atendidas en su lugar de trabajo, así como relación de documentales que durante el mes de marzo 2019 llevo a cabo el personal adscrito al área de Departamento de Control Escolar.</w:t>
            </w:r>
          </w:p>
        </w:tc>
        <w:tc>
          <w:tcPr>
            <w:tcW w:w="2977" w:type="dxa"/>
          </w:tcPr>
          <w:p w14:paraId="0ABA7C03" w14:textId="7FFEE363" w:rsidR="00563F2D" w:rsidRPr="00563F2D" w:rsidRDefault="00360C90" w:rsidP="00281736">
            <w:pPr>
              <w:spacing w:line="360" w:lineRule="auto"/>
              <w:jc w:val="both"/>
              <w:rPr>
                <w:b/>
                <w:sz w:val="20"/>
                <w:szCs w:val="20"/>
              </w:rPr>
            </w:pPr>
            <w:r w:rsidRPr="00360C90">
              <w:rPr>
                <w:sz w:val="20"/>
                <w:szCs w:val="20"/>
              </w:rPr>
              <w:t xml:space="preserve">Se informa </w:t>
            </w:r>
            <w:r>
              <w:rPr>
                <w:sz w:val="20"/>
                <w:szCs w:val="20"/>
              </w:rPr>
              <w:t>que de acuerdo a las funciones establecidas en la normatividad que regula a la Institución no se genera ni posee documentación en donde conste lo solicitado.</w:t>
            </w:r>
          </w:p>
        </w:tc>
      </w:tr>
      <w:tr w:rsidR="00563F2D" w:rsidRPr="00563F2D" w14:paraId="338A0506" w14:textId="2F343CC2" w:rsidTr="00563F2D">
        <w:tc>
          <w:tcPr>
            <w:tcW w:w="2682" w:type="dxa"/>
          </w:tcPr>
          <w:p w14:paraId="682DC712" w14:textId="77777777" w:rsidR="00563F2D" w:rsidRPr="00563F2D" w:rsidRDefault="00563F2D" w:rsidP="00281736">
            <w:pPr>
              <w:spacing w:line="360" w:lineRule="auto"/>
              <w:rPr>
                <w:b/>
                <w:sz w:val="20"/>
                <w:szCs w:val="20"/>
              </w:rPr>
            </w:pPr>
            <w:r w:rsidRPr="00563F2D">
              <w:rPr>
                <w:b/>
                <w:sz w:val="20"/>
                <w:szCs w:val="20"/>
              </w:rPr>
              <w:t>04127/INFOEM/IP/RR/2019</w:t>
            </w:r>
          </w:p>
        </w:tc>
        <w:tc>
          <w:tcPr>
            <w:tcW w:w="3272" w:type="dxa"/>
          </w:tcPr>
          <w:p w14:paraId="50038ECC" w14:textId="1F7BDF07" w:rsidR="00563F2D" w:rsidRPr="00563F2D" w:rsidRDefault="00563F2D" w:rsidP="00281736">
            <w:pPr>
              <w:spacing w:line="360" w:lineRule="auto"/>
              <w:jc w:val="both"/>
              <w:rPr>
                <w:sz w:val="20"/>
                <w:szCs w:val="20"/>
              </w:rPr>
            </w:pPr>
            <w:r w:rsidRPr="00563F2D">
              <w:rPr>
                <w:b/>
                <w:sz w:val="20"/>
                <w:szCs w:val="20"/>
              </w:rPr>
              <w:t>01180/UPVT/IP/2019</w:t>
            </w:r>
            <w:r w:rsidRPr="00563F2D">
              <w:rPr>
                <w:sz w:val="20"/>
                <w:szCs w:val="20"/>
              </w:rPr>
              <w:t>: Fecha y hora de la generación de actividades, registro de asistencia, comisiones oficiales, personas atendidas en su lugar de trabajo, así como relación de documentales que durante el mes de marzo 2019 llevo a cabo el personal adscrito al área de Departamento de Recursos Financieros.</w:t>
            </w:r>
          </w:p>
        </w:tc>
        <w:tc>
          <w:tcPr>
            <w:tcW w:w="2977" w:type="dxa"/>
          </w:tcPr>
          <w:p w14:paraId="020BA4C3" w14:textId="706642E6" w:rsidR="00563F2D" w:rsidRPr="00563F2D" w:rsidRDefault="00360C90" w:rsidP="00281736">
            <w:pPr>
              <w:spacing w:line="360" w:lineRule="auto"/>
              <w:jc w:val="both"/>
              <w:rPr>
                <w:b/>
                <w:sz w:val="20"/>
                <w:szCs w:val="20"/>
              </w:rPr>
            </w:pPr>
            <w:r w:rsidRPr="00360C90">
              <w:rPr>
                <w:sz w:val="20"/>
                <w:szCs w:val="20"/>
              </w:rPr>
              <w:t xml:space="preserve">Se informa </w:t>
            </w:r>
            <w:r>
              <w:rPr>
                <w:sz w:val="20"/>
                <w:szCs w:val="20"/>
              </w:rPr>
              <w:t>que de acuerdo a las funciones establecidas en la normatividad que regula a la Institución no se genera ni posee documentación en donde conste lo solicitado.</w:t>
            </w:r>
          </w:p>
        </w:tc>
      </w:tr>
      <w:tr w:rsidR="00563F2D" w:rsidRPr="00563F2D" w14:paraId="4A6B2937" w14:textId="13BC8EDB" w:rsidTr="00563F2D">
        <w:tc>
          <w:tcPr>
            <w:tcW w:w="2682" w:type="dxa"/>
          </w:tcPr>
          <w:p w14:paraId="50EF73A5" w14:textId="77777777" w:rsidR="00563F2D" w:rsidRPr="00563F2D" w:rsidRDefault="00563F2D" w:rsidP="00281736">
            <w:pPr>
              <w:spacing w:line="360" w:lineRule="auto"/>
              <w:rPr>
                <w:b/>
                <w:sz w:val="20"/>
                <w:szCs w:val="20"/>
              </w:rPr>
            </w:pPr>
            <w:r w:rsidRPr="00563F2D">
              <w:rPr>
                <w:b/>
                <w:sz w:val="20"/>
                <w:szCs w:val="20"/>
              </w:rPr>
              <w:t>04128/INFOEM/IP/RR/2019</w:t>
            </w:r>
          </w:p>
        </w:tc>
        <w:tc>
          <w:tcPr>
            <w:tcW w:w="3272" w:type="dxa"/>
          </w:tcPr>
          <w:p w14:paraId="2FE6F5A9" w14:textId="6AF5F449" w:rsidR="00563F2D" w:rsidRPr="00563F2D" w:rsidRDefault="00563F2D" w:rsidP="00281736">
            <w:pPr>
              <w:spacing w:line="360" w:lineRule="auto"/>
              <w:jc w:val="both"/>
              <w:rPr>
                <w:sz w:val="20"/>
                <w:szCs w:val="20"/>
              </w:rPr>
            </w:pPr>
            <w:r w:rsidRPr="00563F2D">
              <w:rPr>
                <w:b/>
                <w:sz w:val="20"/>
                <w:szCs w:val="20"/>
              </w:rPr>
              <w:t>01181/UPVT/IP/2019</w:t>
            </w:r>
            <w:r w:rsidRPr="00563F2D">
              <w:rPr>
                <w:sz w:val="20"/>
                <w:szCs w:val="20"/>
              </w:rPr>
              <w:t>: Fecha y hora de la generación de actividades, registro de asistencia, comisiones oficiales, personas atendidas en su lugar de trabajo, así como relación de documentales que durante el mes de marzo 2019 llevo a cabo el personal adscrito al área de Departamento de Vinculación.</w:t>
            </w:r>
          </w:p>
        </w:tc>
        <w:tc>
          <w:tcPr>
            <w:tcW w:w="2977" w:type="dxa"/>
          </w:tcPr>
          <w:p w14:paraId="43C11C03" w14:textId="1E216E2A" w:rsidR="00563F2D" w:rsidRPr="00563F2D" w:rsidRDefault="00360C90" w:rsidP="00281736">
            <w:pPr>
              <w:spacing w:line="360" w:lineRule="auto"/>
              <w:jc w:val="both"/>
              <w:rPr>
                <w:b/>
                <w:sz w:val="20"/>
                <w:szCs w:val="20"/>
              </w:rPr>
            </w:pPr>
            <w:r w:rsidRPr="00360C90">
              <w:rPr>
                <w:sz w:val="20"/>
                <w:szCs w:val="20"/>
              </w:rPr>
              <w:t xml:space="preserve">Se informa </w:t>
            </w:r>
            <w:r>
              <w:rPr>
                <w:sz w:val="20"/>
                <w:szCs w:val="20"/>
              </w:rPr>
              <w:t>que de acuerdo a las funciones establecidas en la normatividad que regula a la Institución no se genera ni posee documentación en donde conste lo solicitado.</w:t>
            </w:r>
          </w:p>
        </w:tc>
      </w:tr>
      <w:tr w:rsidR="00563F2D" w:rsidRPr="00563F2D" w14:paraId="4AD6D3F6" w14:textId="625C6F43" w:rsidTr="00563F2D">
        <w:tc>
          <w:tcPr>
            <w:tcW w:w="2682" w:type="dxa"/>
          </w:tcPr>
          <w:p w14:paraId="0C18EE23" w14:textId="77777777" w:rsidR="00563F2D" w:rsidRPr="00563F2D" w:rsidRDefault="00563F2D" w:rsidP="00281736">
            <w:pPr>
              <w:spacing w:line="360" w:lineRule="auto"/>
              <w:rPr>
                <w:b/>
                <w:sz w:val="20"/>
                <w:szCs w:val="20"/>
              </w:rPr>
            </w:pPr>
            <w:r w:rsidRPr="00563F2D">
              <w:rPr>
                <w:b/>
                <w:sz w:val="20"/>
                <w:szCs w:val="20"/>
              </w:rPr>
              <w:t>04129/INFOEM/IP/RR/2019</w:t>
            </w:r>
          </w:p>
        </w:tc>
        <w:tc>
          <w:tcPr>
            <w:tcW w:w="3272" w:type="dxa"/>
          </w:tcPr>
          <w:p w14:paraId="14DF0531" w14:textId="7AB97DD2" w:rsidR="00563F2D" w:rsidRPr="00563F2D" w:rsidRDefault="00563F2D" w:rsidP="00281736">
            <w:pPr>
              <w:spacing w:line="360" w:lineRule="auto"/>
              <w:jc w:val="both"/>
              <w:rPr>
                <w:sz w:val="20"/>
                <w:szCs w:val="20"/>
              </w:rPr>
            </w:pPr>
            <w:r w:rsidRPr="00563F2D">
              <w:rPr>
                <w:b/>
                <w:sz w:val="20"/>
                <w:szCs w:val="20"/>
              </w:rPr>
              <w:t>01182/UPVT/IP/2019</w:t>
            </w:r>
            <w:r w:rsidRPr="00563F2D">
              <w:rPr>
                <w:sz w:val="20"/>
                <w:szCs w:val="20"/>
              </w:rPr>
              <w:t>: Fecha y hora de la generación de actividades, registro de asistencia, comisiones oficiales, personas atendidas en su lugar de trabajo, así como relación de documentales que durante el mes de marzo 2019 llevo a cabo el personal adscrito al área de Departamento de Tecnologías de la Información.</w:t>
            </w:r>
          </w:p>
        </w:tc>
        <w:tc>
          <w:tcPr>
            <w:tcW w:w="2977" w:type="dxa"/>
          </w:tcPr>
          <w:p w14:paraId="0F2544D2" w14:textId="038BF76F" w:rsidR="00563F2D" w:rsidRPr="00563F2D" w:rsidRDefault="00360C90" w:rsidP="00281736">
            <w:pPr>
              <w:spacing w:line="360" w:lineRule="auto"/>
              <w:jc w:val="both"/>
              <w:rPr>
                <w:b/>
                <w:sz w:val="20"/>
                <w:szCs w:val="20"/>
              </w:rPr>
            </w:pPr>
            <w:r w:rsidRPr="00360C90">
              <w:rPr>
                <w:sz w:val="20"/>
                <w:szCs w:val="20"/>
              </w:rPr>
              <w:t xml:space="preserve">Se informa </w:t>
            </w:r>
            <w:r>
              <w:rPr>
                <w:sz w:val="20"/>
                <w:szCs w:val="20"/>
              </w:rPr>
              <w:t>que de acuerdo a las funciones establecidas en la normatividad que regula a la Institución no se genera ni posee documentación en donde conste lo solicitado.</w:t>
            </w:r>
          </w:p>
        </w:tc>
      </w:tr>
      <w:tr w:rsidR="00563F2D" w:rsidRPr="00563F2D" w14:paraId="210153B5" w14:textId="23CDD9D9" w:rsidTr="00563F2D">
        <w:tc>
          <w:tcPr>
            <w:tcW w:w="2682" w:type="dxa"/>
          </w:tcPr>
          <w:p w14:paraId="2E8E4FD2" w14:textId="77777777" w:rsidR="00563F2D" w:rsidRPr="00563F2D" w:rsidRDefault="00563F2D" w:rsidP="00281736">
            <w:pPr>
              <w:spacing w:line="360" w:lineRule="auto"/>
              <w:rPr>
                <w:b/>
                <w:sz w:val="20"/>
                <w:szCs w:val="20"/>
              </w:rPr>
            </w:pPr>
            <w:r w:rsidRPr="00563F2D">
              <w:rPr>
                <w:b/>
                <w:sz w:val="20"/>
                <w:szCs w:val="20"/>
              </w:rPr>
              <w:t>04130/INFOEM/IP/RR/2019</w:t>
            </w:r>
          </w:p>
        </w:tc>
        <w:tc>
          <w:tcPr>
            <w:tcW w:w="3272" w:type="dxa"/>
          </w:tcPr>
          <w:p w14:paraId="1CE53A7B" w14:textId="275DD003" w:rsidR="00563F2D" w:rsidRPr="00563F2D" w:rsidRDefault="00563F2D" w:rsidP="00281736">
            <w:pPr>
              <w:spacing w:line="360" w:lineRule="auto"/>
              <w:jc w:val="both"/>
              <w:rPr>
                <w:sz w:val="20"/>
                <w:szCs w:val="20"/>
              </w:rPr>
            </w:pPr>
            <w:r w:rsidRPr="00563F2D">
              <w:rPr>
                <w:b/>
                <w:sz w:val="20"/>
                <w:szCs w:val="20"/>
              </w:rPr>
              <w:t>01183/UPVT/IP/2019</w:t>
            </w:r>
            <w:r w:rsidRPr="00563F2D">
              <w:rPr>
                <w:sz w:val="20"/>
                <w:szCs w:val="20"/>
              </w:rPr>
              <w:t>: Número de fojas por concepto de hojas recicladas que con motivo de las medidas de austeridad se han generado en 2019 por la Rectoría.</w:t>
            </w:r>
          </w:p>
        </w:tc>
        <w:tc>
          <w:tcPr>
            <w:tcW w:w="2977" w:type="dxa"/>
          </w:tcPr>
          <w:p w14:paraId="2B2B1E18" w14:textId="0C67286C" w:rsidR="00563F2D" w:rsidRPr="006B3E9B" w:rsidRDefault="006B3E9B" w:rsidP="00281736">
            <w:pPr>
              <w:spacing w:line="360" w:lineRule="auto"/>
              <w:jc w:val="both"/>
              <w:rPr>
                <w:sz w:val="20"/>
                <w:szCs w:val="20"/>
              </w:rPr>
            </w:pPr>
            <w:r w:rsidRPr="006B3E9B">
              <w:rPr>
                <w:sz w:val="20"/>
                <w:szCs w:val="20"/>
              </w:rPr>
              <w:t xml:space="preserve">Se informa que </w:t>
            </w:r>
            <w:r>
              <w:rPr>
                <w:sz w:val="20"/>
                <w:szCs w:val="20"/>
              </w:rPr>
              <w:t>no se genera ni posee documentación en donde conste lo solicitado, dado que en las medidas de austeridad establecidas por Gobierno del Estado de México no se establece uso y control de las hojas recicladas.</w:t>
            </w:r>
          </w:p>
        </w:tc>
      </w:tr>
      <w:tr w:rsidR="00563F2D" w:rsidRPr="00563F2D" w14:paraId="666E9184" w14:textId="302E4467" w:rsidTr="00563F2D">
        <w:tc>
          <w:tcPr>
            <w:tcW w:w="2682" w:type="dxa"/>
          </w:tcPr>
          <w:p w14:paraId="4AF5041F" w14:textId="77777777" w:rsidR="00563F2D" w:rsidRPr="00563F2D" w:rsidRDefault="00563F2D" w:rsidP="00281736">
            <w:pPr>
              <w:spacing w:line="360" w:lineRule="auto"/>
              <w:rPr>
                <w:b/>
                <w:sz w:val="20"/>
                <w:szCs w:val="20"/>
              </w:rPr>
            </w:pPr>
            <w:r w:rsidRPr="00563F2D">
              <w:rPr>
                <w:b/>
                <w:sz w:val="20"/>
                <w:szCs w:val="20"/>
              </w:rPr>
              <w:t>04132/INFOEM/IP/RR/2019</w:t>
            </w:r>
          </w:p>
        </w:tc>
        <w:tc>
          <w:tcPr>
            <w:tcW w:w="3272" w:type="dxa"/>
          </w:tcPr>
          <w:p w14:paraId="423E2DC4" w14:textId="59E48724" w:rsidR="00563F2D" w:rsidRPr="00563F2D" w:rsidRDefault="00563F2D" w:rsidP="00281736">
            <w:pPr>
              <w:spacing w:line="360" w:lineRule="auto"/>
              <w:jc w:val="both"/>
              <w:rPr>
                <w:sz w:val="20"/>
                <w:szCs w:val="20"/>
              </w:rPr>
            </w:pPr>
            <w:r w:rsidRPr="00563F2D">
              <w:rPr>
                <w:b/>
                <w:sz w:val="20"/>
                <w:szCs w:val="20"/>
              </w:rPr>
              <w:t>01185/UPVT/IP/2019</w:t>
            </w:r>
            <w:r w:rsidRPr="00563F2D">
              <w:rPr>
                <w:sz w:val="20"/>
                <w:szCs w:val="20"/>
              </w:rPr>
              <w:t>: Número de fojas por concepto de hojas recicladas que con motivo de las medidas de austeridad se han generado en 2019 por la Dirección de Administración.</w:t>
            </w:r>
          </w:p>
        </w:tc>
        <w:tc>
          <w:tcPr>
            <w:tcW w:w="2977" w:type="dxa"/>
          </w:tcPr>
          <w:p w14:paraId="7A02FA68" w14:textId="3892D0E7" w:rsidR="00563F2D" w:rsidRPr="00563F2D" w:rsidRDefault="006B3E9B" w:rsidP="00281736">
            <w:pPr>
              <w:spacing w:line="360" w:lineRule="auto"/>
              <w:jc w:val="both"/>
              <w:rPr>
                <w:b/>
                <w:sz w:val="20"/>
                <w:szCs w:val="20"/>
              </w:rPr>
            </w:pPr>
            <w:r w:rsidRPr="006B3E9B">
              <w:rPr>
                <w:sz w:val="20"/>
                <w:szCs w:val="20"/>
              </w:rPr>
              <w:t xml:space="preserve">Se informa que </w:t>
            </w:r>
            <w:r>
              <w:rPr>
                <w:sz w:val="20"/>
                <w:szCs w:val="20"/>
              </w:rPr>
              <w:t>no se genera ni posee documentación en donde conste lo solicitado, dado que en las medidas de austeridad establecidas por Gobierno del Estado de México no se establece uso y control de las hojas recicladas.</w:t>
            </w:r>
          </w:p>
        </w:tc>
      </w:tr>
      <w:tr w:rsidR="00563F2D" w:rsidRPr="00563F2D" w14:paraId="5DD61318" w14:textId="5F4D6390" w:rsidTr="00563F2D">
        <w:tc>
          <w:tcPr>
            <w:tcW w:w="2682" w:type="dxa"/>
          </w:tcPr>
          <w:p w14:paraId="3AD16293" w14:textId="77777777" w:rsidR="00563F2D" w:rsidRPr="00563F2D" w:rsidRDefault="00563F2D" w:rsidP="00281736">
            <w:pPr>
              <w:spacing w:line="360" w:lineRule="auto"/>
              <w:rPr>
                <w:b/>
                <w:sz w:val="20"/>
                <w:szCs w:val="20"/>
              </w:rPr>
            </w:pPr>
            <w:r w:rsidRPr="00563F2D">
              <w:rPr>
                <w:b/>
                <w:sz w:val="20"/>
                <w:szCs w:val="20"/>
              </w:rPr>
              <w:t>04133/INFOEM/IP/RR/2019</w:t>
            </w:r>
          </w:p>
        </w:tc>
        <w:tc>
          <w:tcPr>
            <w:tcW w:w="3272" w:type="dxa"/>
          </w:tcPr>
          <w:p w14:paraId="04697C66" w14:textId="0C487A7B" w:rsidR="00563F2D" w:rsidRPr="00563F2D" w:rsidRDefault="00563F2D" w:rsidP="00281736">
            <w:pPr>
              <w:spacing w:line="360" w:lineRule="auto"/>
              <w:jc w:val="both"/>
              <w:rPr>
                <w:sz w:val="20"/>
                <w:szCs w:val="20"/>
              </w:rPr>
            </w:pPr>
            <w:r w:rsidRPr="00563F2D">
              <w:rPr>
                <w:b/>
                <w:sz w:val="20"/>
                <w:szCs w:val="20"/>
              </w:rPr>
              <w:t>01186/UPVT/IP/2019</w:t>
            </w:r>
            <w:r w:rsidRPr="00563F2D">
              <w:rPr>
                <w:sz w:val="20"/>
                <w:szCs w:val="20"/>
              </w:rPr>
              <w:t>: Número de fojas por concepto de hojas recicladas que con motivo de las medidas de austeridad se han generado en 2019 por la Subdirección de Servicios Escolares.</w:t>
            </w:r>
          </w:p>
        </w:tc>
        <w:tc>
          <w:tcPr>
            <w:tcW w:w="2977" w:type="dxa"/>
          </w:tcPr>
          <w:p w14:paraId="36F167DA" w14:textId="7364F087" w:rsidR="00563F2D" w:rsidRPr="00563F2D" w:rsidRDefault="006B3E9B" w:rsidP="00281736">
            <w:pPr>
              <w:spacing w:line="360" w:lineRule="auto"/>
              <w:jc w:val="both"/>
              <w:rPr>
                <w:b/>
                <w:sz w:val="20"/>
                <w:szCs w:val="20"/>
              </w:rPr>
            </w:pPr>
            <w:r w:rsidRPr="006B3E9B">
              <w:rPr>
                <w:sz w:val="20"/>
                <w:szCs w:val="20"/>
              </w:rPr>
              <w:t xml:space="preserve">Se informa que </w:t>
            </w:r>
            <w:r>
              <w:rPr>
                <w:sz w:val="20"/>
                <w:szCs w:val="20"/>
              </w:rPr>
              <w:t>no se genera ni posee documentación en donde conste lo solicitado, dado que en las medidas de austeridad establecidas por Gobierno del Estado de México no se establece uso y control de las hojas recicladas.</w:t>
            </w:r>
          </w:p>
        </w:tc>
      </w:tr>
      <w:tr w:rsidR="00563F2D" w:rsidRPr="00563F2D" w14:paraId="151C5C80" w14:textId="6629D62F" w:rsidTr="00563F2D">
        <w:tc>
          <w:tcPr>
            <w:tcW w:w="2682" w:type="dxa"/>
          </w:tcPr>
          <w:p w14:paraId="78A768D7" w14:textId="77777777" w:rsidR="00563F2D" w:rsidRPr="00563F2D" w:rsidRDefault="00563F2D" w:rsidP="00281736">
            <w:pPr>
              <w:spacing w:line="360" w:lineRule="auto"/>
              <w:rPr>
                <w:b/>
                <w:sz w:val="20"/>
                <w:szCs w:val="20"/>
              </w:rPr>
            </w:pPr>
            <w:r w:rsidRPr="00563F2D">
              <w:rPr>
                <w:b/>
                <w:sz w:val="20"/>
                <w:szCs w:val="20"/>
              </w:rPr>
              <w:t>04134/INFOEM/IP/RR/2019</w:t>
            </w:r>
          </w:p>
        </w:tc>
        <w:tc>
          <w:tcPr>
            <w:tcW w:w="3272" w:type="dxa"/>
          </w:tcPr>
          <w:p w14:paraId="1B25D300" w14:textId="2B320434" w:rsidR="00563F2D" w:rsidRPr="00563F2D" w:rsidRDefault="00563F2D" w:rsidP="00281736">
            <w:pPr>
              <w:spacing w:line="360" w:lineRule="auto"/>
              <w:jc w:val="both"/>
              <w:rPr>
                <w:sz w:val="20"/>
                <w:szCs w:val="20"/>
              </w:rPr>
            </w:pPr>
            <w:r w:rsidRPr="00563F2D">
              <w:rPr>
                <w:b/>
                <w:sz w:val="20"/>
                <w:szCs w:val="20"/>
              </w:rPr>
              <w:t>01187/UPVT/IP/2019</w:t>
            </w:r>
            <w:r w:rsidRPr="00563F2D">
              <w:rPr>
                <w:sz w:val="20"/>
                <w:szCs w:val="20"/>
              </w:rPr>
              <w:t>: Número de fojas por concepto de hojas recicladas que con motivo de las medidas de austeridad se han generado en 2019 por las Direcciones Académicas.</w:t>
            </w:r>
          </w:p>
        </w:tc>
        <w:tc>
          <w:tcPr>
            <w:tcW w:w="2977" w:type="dxa"/>
          </w:tcPr>
          <w:p w14:paraId="6E0AA78E" w14:textId="026C573E" w:rsidR="00563F2D" w:rsidRPr="00563F2D" w:rsidRDefault="006B3E9B" w:rsidP="00281736">
            <w:pPr>
              <w:spacing w:line="360" w:lineRule="auto"/>
              <w:jc w:val="both"/>
              <w:rPr>
                <w:b/>
                <w:sz w:val="20"/>
                <w:szCs w:val="20"/>
              </w:rPr>
            </w:pPr>
            <w:r w:rsidRPr="006B3E9B">
              <w:rPr>
                <w:sz w:val="20"/>
                <w:szCs w:val="20"/>
              </w:rPr>
              <w:t xml:space="preserve">Se informa que </w:t>
            </w:r>
            <w:r>
              <w:rPr>
                <w:sz w:val="20"/>
                <w:szCs w:val="20"/>
              </w:rPr>
              <w:t>no se genera ni posee documentación en donde conste lo solicitado, dado que en las medidas de austeridad establecidas por Gobierno del Estado de México no se establece uso y control de las hojas recicladas.</w:t>
            </w:r>
          </w:p>
        </w:tc>
      </w:tr>
      <w:tr w:rsidR="00563F2D" w:rsidRPr="00563F2D" w14:paraId="7417F942" w14:textId="29CAF4AA" w:rsidTr="00563F2D">
        <w:tc>
          <w:tcPr>
            <w:tcW w:w="2682" w:type="dxa"/>
          </w:tcPr>
          <w:p w14:paraId="7C15687F" w14:textId="77777777" w:rsidR="00563F2D" w:rsidRPr="00563F2D" w:rsidRDefault="00563F2D" w:rsidP="00281736">
            <w:pPr>
              <w:spacing w:line="360" w:lineRule="auto"/>
              <w:rPr>
                <w:b/>
                <w:sz w:val="20"/>
                <w:szCs w:val="20"/>
              </w:rPr>
            </w:pPr>
            <w:r w:rsidRPr="00563F2D">
              <w:rPr>
                <w:b/>
                <w:sz w:val="20"/>
                <w:szCs w:val="20"/>
              </w:rPr>
              <w:t>04135/INFOEM/IP/RR/2019</w:t>
            </w:r>
          </w:p>
        </w:tc>
        <w:tc>
          <w:tcPr>
            <w:tcW w:w="3272" w:type="dxa"/>
          </w:tcPr>
          <w:p w14:paraId="0A04C576" w14:textId="12EAC0A2" w:rsidR="00563F2D" w:rsidRPr="00563F2D" w:rsidRDefault="00563F2D" w:rsidP="00281736">
            <w:pPr>
              <w:spacing w:line="360" w:lineRule="auto"/>
              <w:jc w:val="both"/>
              <w:rPr>
                <w:sz w:val="20"/>
                <w:szCs w:val="20"/>
              </w:rPr>
            </w:pPr>
            <w:r w:rsidRPr="00563F2D">
              <w:rPr>
                <w:b/>
                <w:sz w:val="20"/>
                <w:szCs w:val="20"/>
              </w:rPr>
              <w:t>01188/UPVT/IP/2019</w:t>
            </w:r>
            <w:r w:rsidRPr="00563F2D">
              <w:rPr>
                <w:sz w:val="20"/>
                <w:szCs w:val="20"/>
              </w:rPr>
              <w:t>: Número de fojas por concepto de hojas recicladas que con motivo de las medidas de austeridad se han generado en 2019 por los Departamentos de la universidad.</w:t>
            </w:r>
          </w:p>
        </w:tc>
        <w:tc>
          <w:tcPr>
            <w:tcW w:w="2977" w:type="dxa"/>
          </w:tcPr>
          <w:p w14:paraId="6A18DDD2" w14:textId="115BA417" w:rsidR="00563F2D" w:rsidRPr="00563F2D" w:rsidRDefault="006B3E9B" w:rsidP="00281736">
            <w:pPr>
              <w:spacing w:line="360" w:lineRule="auto"/>
              <w:jc w:val="both"/>
              <w:rPr>
                <w:b/>
                <w:sz w:val="20"/>
                <w:szCs w:val="20"/>
              </w:rPr>
            </w:pPr>
            <w:r w:rsidRPr="006B3E9B">
              <w:rPr>
                <w:sz w:val="20"/>
                <w:szCs w:val="20"/>
              </w:rPr>
              <w:t xml:space="preserve">Se informa que </w:t>
            </w:r>
            <w:r>
              <w:rPr>
                <w:sz w:val="20"/>
                <w:szCs w:val="20"/>
              </w:rPr>
              <w:t>no se genera ni posee documentación en donde conste lo solicitado, dado que en las medidas de austeridad establecidas por Gobierno del Estado de México no se establece uso y control de las hojas recicladas.</w:t>
            </w:r>
          </w:p>
        </w:tc>
      </w:tr>
      <w:tr w:rsidR="00563F2D" w:rsidRPr="00563F2D" w14:paraId="5BB34195" w14:textId="5702A6BE" w:rsidTr="00563F2D">
        <w:tc>
          <w:tcPr>
            <w:tcW w:w="2682" w:type="dxa"/>
          </w:tcPr>
          <w:p w14:paraId="56C25E6C" w14:textId="77777777" w:rsidR="00563F2D" w:rsidRPr="00563F2D" w:rsidRDefault="00563F2D" w:rsidP="00281736">
            <w:pPr>
              <w:spacing w:line="360" w:lineRule="auto"/>
              <w:rPr>
                <w:b/>
                <w:sz w:val="20"/>
                <w:szCs w:val="20"/>
              </w:rPr>
            </w:pPr>
            <w:r w:rsidRPr="00563F2D">
              <w:rPr>
                <w:b/>
                <w:sz w:val="20"/>
                <w:szCs w:val="20"/>
              </w:rPr>
              <w:t>04136/INFOEM/IP/RR/2019</w:t>
            </w:r>
          </w:p>
        </w:tc>
        <w:tc>
          <w:tcPr>
            <w:tcW w:w="3272" w:type="dxa"/>
          </w:tcPr>
          <w:p w14:paraId="06D95C36" w14:textId="6731C7D3" w:rsidR="00563F2D" w:rsidRPr="00563F2D" w:rsidRDefault="00563F2D" w:rsidP="00281736">
            <w:pPr>
              <w:spacing w:line="360" w:lineRule="auto"/>
              <w:jc w:val="both"/>
              <w:rPr>
                <w:sz w:val="20"/>
                <w:szCs w:val="20"/>
              </w:rPr>
            </w:pPr>
            <w:r w:rsidRPr="00563F2D">
              <w:rPr>
                <w:b/>
                <w:sz w:val="20"/>
                <w:szCs w:val="20"/>
              </w:rPr>
              <w:t>01189/UPVT/IP/2019</w:t>
            </w:r>
            <w:r w:rsidRPr="00563F2D">
              <w:rPr>
                <w:sz w:val="20"/>
                <w:szCs w:val="20"/>
              </w:rPr>
              <w:t>: Relación de incidencias recibidas y bajo que conceptos, durante marzo 2019, señalando área de adscripción de los que firman y autorizan dichos documentos.</w:t>
            </w:r>
          </w:p>
        </w:tc>
        <w:tc>
          <w:tcPr>
            <w:tcW w:w="2977" w:type="dxa"/>
          </w:tcPr>
          <w:p w14:paraId="1BC39E9E" w14:textId="43100EE8" w:rsidR="00563F2D" w:rsidRPr="006B3E9B" w:rsidRDefault="006B3E9B" w:rsidP="00281736">
            <w:pPr>
              <w:spacing w:line="360" w:lineRule="auto"/>
              <w:jc w:val="both"/>
              <w:rPr>
                <w:sz w:val="20"/>
                <w:szCs w:val="20"/>
              </w:rPr>
            </w:pPr>
            <w:r w:rsidRPr="006B3E9B">
              <w:rPr>
                <w:sz w:val="20"/>
                <w:szCs w:val="20"/>
              </w:rPr>
              <w:t xml:space="preserve">Se informa que la documentación requerida trata de 300 fojas, </w:t>
            </w:r>
            <w:r>
              <w:rPr>
                <w:sz w:val="20"/>
                <w:szCs w:val="20"/>
              </w:rPr>
              <w:t>por lo cual se le requiere de pago al particular.</w:t>
            </w:r>
          </w:p>
        </w:tc>
      </w:tr>
      <w:tr w:rsidR="00563F2D" w:rsidRPr="00563F2D" w14:paraId="67C4B8F3" w14:textId="3AA8D3D6" w:rsidTr="00563F2D">
        <w:tc>
          <w:tcPr>
            <w:tcW w:w="2682" w:type="dxa"/>
          </w:tcPr>
          <w:p w14:paraId="06E7D34A" w14:textId="77777777" w:rsidR="00563F2D" w:rsidRPr="00563F2D" w:rsidRDefault="00563F2D" w:rsidP="00281736">
            <w:pPr>
              <w:spacing w:line="360" w:lineRule="auto"/>
              <w:rPr>
                <w:b/>
                <w:sz w:val="20"/>
                <w:szCs w:val="20"/>
              </w:rPr>
            </w:pPr>
            <w:r w:rsidRPr="00563F2D">
              <w:rPr>
                <w:b/>
                <w:sz w:val="20"/>
                <w:szCs w:val="20"/>
              </w:rPr>
              <w:t>04137/INFOEM/IP/RR/2019</w:t>
            </w:r>
          </w:p>
        </w:tc>
        <w:tc>
          <w:tcPr>
            <w:tcW w:w="3272" w:type="dxa"/>
          </w:tcPr>
          <w:p w14:paraId="7A3BEB74" w14:textId="6C6668BA" w:rsidR="00563F2D" w:rsidRPr="00563F2D" w:rsidRDefault="00563F2D" w:rsidP="00281736">
            <w:pPr>
              <w:spacing w:line="360" w:lineRule="auto"/>
              <w:jc w:val="both"/>
              <w:rPr>
                <w:sz w:val="20"/>
                <w:szCs w:val="20"/>
              </w:rPr>
            </w:pPr>
            <w:r w:rsidRPr="00563F2D">
              <w:rPr>
                <w:b/>
                <w:sz w:val="20"/>
                <w:szCs w:val="20"/>
              </w:rPr>
              <w:t>01254/UPVT/IP/2019</w:t>
            </w:r>
            <w:r w:rsidRPr="00563F2D">
              <w:rPr>
                <w:sz w:val="20"/>
                <w:szCs w:val="20"/>
              </w:rPr>
              <w:t>: Metas del Programa Operativo Anual 2019 al mes de abril del mismo año (reporte cuatrimestral).</w:t>
            </w:r>
          </w:p>
        </w:tc>
        <w:tc>
          <w:tcPr>
            <w:tcW w:w="2977" w:type="dxa"/>
          </w:tcPr>
          <w:p w14:paraId="79D39AAC" w14:textId="7390B2AA" w:rsidR="00563F2D" w:rsidRPr="00E62987" w:rsidRDefault="00E62987" w:rsidP="00281736">
            <w:pPr>
              <w:spacing w:line="360" w:lineRule="auto"/>
              <w:jc w:val="both"/>
              <w:rPr>
                <w:sz w:val="20"/>
                <w:szCs w:val="20"/>
              </w:rPr>
            </w:pPr>
            <w:r w:rsidRPr="00E62987">
              <w:rPr>
                <w:sz w:val="20"/>
                <w:szCs w:val="20"/>
              </w:rPr>
              <w:t xml:space="preserve">Se informa que </w:t>
            </w:r>
            <w:r>
              <w:rPr>
                <w:sz w:val="20"/>
                <w:szCs w:val="20"/>
              </w:rPr>
              <w:t>la información requerida está en proceso de integración.</w:t>
            </w:r>
          </w:p>
        </w:tc>
      </w:tr>
      <w:tr w:rsidR="00563F2D" w:rsidRPr="00563F2D" w14:paraId="35AEB1E2" w14:textId="45E1A1D5" w:rsidTr="00563F2D">
        <w:tc>
          <w:tcPr>
            <w:tcW w:w="2682" w:type="dxa"/>
          </w:tcPr>
          <w:p w14:paraId="00F82D34" w14:textId="77777777" w:rsidR="00563F2D" w:rsidRPr="00563F2D" w:rsidRDefault="00563F2D" w:rsidP="00281736">
            <w:pPr>
              <w:spacing w:line="360" w:lineRule="auto"/>
              <w:rPr>
                <w:b/>
                <w:sz w:val="20"/>
                <w:szCs w:val="20"/>
              </w:rPr>
            </w:pPr>
            <w:r w:rsidRPr="00563F2D">
              <w:rPr>
                <w:b/>
                <w:sz w:val="20"/>
                <w:szCs w:val="20"/>
              </w:rPr>
              <w:t>04138/INFOEM/IP/RR/2019</w:t>
            </w:r>
          </w:p>
        </w:tc>
        <w:tc>
          <w:tcPr>
            <w:tcW w:w="3272" w:type="dxa"/>
          </w:tcPr>
          <w:p w14:paraId="0C7D1581" w14:textId="0E9CFE49" w:rsidR="00563F2D" w:rsidRPr="00563F2D" w:rsidRDefault="00563F2D" w:rsidP="00281736">
            <w:pPr>
              <w:spacing w:line="360" w:lineRule="auto"/>
              <w:jc w:val="both"/>
              <w:rPr>
                <w:sz w:val="20"/>
                <w:szCs w:val="20"/>
              </w:rPr>
            </w:pPr>
            <w:r w:rsidRPr="00563F2D">
              <w:rPr>
                <w:b/>
                <w:sz w:val="20"/>
                <w:szCs w:val="20"/>
              </w:rPr>
              <w:t>01253/UPVT/IP/2019</w:t>
            </w:r>
            <w:r w:rsidRPr="00563F2D">
              <w:rPr>
                <w:sz w:val="20"/>
                <w:szCs w:val="20"/>
              </w:rPr>
              <w:t xml:space="preserve">: Oficios generados y recibidos donde consten las gestiones ante la Secretaría de Finanzas para la </w:t>
            </w:r>
            <w:proofErr w:type="spellStart"/>
            <w:r w:rsidRPr="00563F2D">
              <w:rPr>
                <w:sz w:val="20"/>
                <w:szCs w:val="20"/>
              </w:rPr>
              <w:t>Dictaminación</w:t>
            </w:r>
            <w:proofErr w:type="spellEnd"/>
            <w:r w:rsidRPr="00563F2D">
              <w:rPr>
                <w:sz w:val="20"/>
                <w:szCs w:val="20"/>
              </w:rPr>
              <w:t xml:space="preserve"> de folios.</w:t>
            </w:r>
          </w:p>
        </w:tc>
        <w:tc>
          <w:tcPr>
            <w:tcW w:w="2977" w:type="dxa"/>
          </w:tcPr>
          <w:p w14:paraId="7C0A5133" w14:textId="14803682" w:rsidR="00563F2D" w:rsidRPr="007006CE" w:rsidRDefault="007006CE" w:rsidP="00281736">
            <w:pPr>
              <w:spacing w:line="360" w:lineRule="auto"/>
              <w:jc w:val="both"/>
              <w:rPr>
                <w:sz w:val="20"/>
                <w:szCs w:val="20"/>
              </w:rPr>
            </w:pPr>
            <w:r w:rsidRPr="007006CE">
              <w:rPr>
                <w:sz w:val="20"/>
                <w:szCs w:val="20"/>
              </w:rPr>
              <w:t>Se informa que no se genera, administra o posee documentación donde conste</w:t>
            </w:r>
            <w:r>
              <w:rPr>
                <w:sz w:val="20"/>
                <w:szCs w:val="20"/>
              </w:rPr>
              <w:t xml:space="preserve"> lo requerido.</w:t>
            </w:r>
          </w:p>
        </w:tc>
      </w:tr>
      <w:tr w:rsidR="00563F2D" w:rsidRPr="00563F2D" w14:paraId="2C0E77CB" w14:textId="32DA1627" w:rsidTr="00563F2D">
        <w:tc>
          <w:tcPr>
            <w:tcW w:w="2682" w:type="dxa"/>
          </w:tcPr>
          <w:p w14:paraId="09EAF18A" w14:textId="77777777" w:rsidR="00563F2D" w:rsidRPr="00563F2D" w:rsidRDefault="00563F2D" w:rsidP="00281736">
            <w:pPr>
              <w:spacing w:line="360" w:lineRule="auto"/>
              <w:rPr>
                <w:b/>
                <w:sz w:val="20"/>
                <w:szCs w:val="20"/>
              </w:rPr>
            </w:pPr>
            <w:r w:rsidRPr="00563F2D">
              <w:rPr>
                <w:b/>
                <w:sz w:val="20"/>
                <w:szCs w:val="20"/>
              </w:rPr>
              <w:t>04139/INFOEM/IP/RR/2019</w:t>
            </w:r>
          </w:p>
        </w:tc>
        <w:tc>
          <w:tcPr>
            <w:tcW w:w="3272" w:type="dxa"/>
          </w:tcPr>
          <w:p w14:paraId="75933969" w14:textId="3A576D78" w:rsidR="00563F2D" w:rsidRPr="00563F2D" w:rsidRDefault="00563F2D" w:rsidP="00281736">
            <w:pPr>
              <w:spacing w:line="360" w:lineRule="auto"/>
              <w:jc w:val="both"/>
              <w:rPr>
                <w:sz w:val="20"/>
                <w:szCs w:val="20"/>
              </w:rPr>
            </w:pPr>
            <w:r w:rsidRPr="00563F2D">
              <w:rPr>
                <w:b/>
                <w:sz w:val="20"/>
                <w:szCs w:val="20"/>
              </w:rPr>
              <w:t>01251/UPVT/IP/2019</w:t>
            </w:r>
            <w:r w:rsidRPr="00563F2D">
              <w:rPr>
                <w:sz w:val="20"/>
                <w:szCs w:val="20"/>
              </w:rPr>
              <w:t>: Aviso de privacidad integral y corto, validado por el área correspondiente en relación a las cámaras de grabación de la UPVT.</w:t>
            </w:r>
          </w:p>
        </w:tc>
        <w:tc>
          <w:tcPr>
            <w:tcW w:w="2977" w:type="dxa"/>
          </w:tcPr>
          <w:p w14:paraId="73909D1F" w14:textId="20A5696D" w:rsidR="00563F2D" w:rsidRPr="007006CE" w:rsidRDefault="007006CE" w:rsidP="00281736">
            <w:pPr>
              <w:spacing w:line="360" w:lineRule="auto"/>
              <w:jc w:val="both"/>
              <w:rPr>
                <w:sz w:val="20"/>
                <w:szCs w:val="20"/>
              </w:rPr>
            </w:pPr>
            <w:r w:rsidRPr="007006CE">
              <w:rPr>
                <w:sz w:val="20"/>
                <w:szCs w:val="20"/>
                <w:lang w:val="es-ES_tradnl"/>
              </w:rPr>
              <w:t xml:space="preserve">Se informa </w:t>
            </w:r>
            <w:r w:rsidR="005B3C90">
              <w:rPr>
                <w:sz w:val="20"/>
                <w:szCs w:val="20"/>
                <w:lang w:val="es-ES_tradnl"/>
              </w:rPr>
              <w:t xml:space="preserve">con forme la normatividad aplicable, las razones por las cuales </w:t>
            </w:r>
            <w:r w:rsidRPr="007006CE">
              <w:rPr>
                <w:sz w:val="20"/>
                <w:szCs w:val="20"/>
                <w:lang w:val="es-ES_tradnl"/>
              </w:rPr>
              <w:t>no se genera, administra o posee documentación donde conste lo requerido.</w:t>
            </w:r>
          </w:p>
        </w:tc>
      </w:tr>
      <w:tr w:rsidR="00563F2D" w:rsidRPr="00563F2D" w14:paraId="54AE515E" w14:textId="0DE8AEFE" w:rsidTr="00563F2D">
        <w:tc>
          <w:tcPr>
            <w:tcW w:w="2682" w:type="dxa"/>
          </w:tcPr>
          <w:p w14:paraId="421669F5" w14:textId="77777777" w:rsidR="00563F2D" w:rsidRPr="00563F2D" w:rsidRDefault="00563F2D" w:rsidP="00281736">
            <w:pPr>
              <w:spacing w:line="360" w:lineRule="auto"/>
              <w:rPr>
                <w:b/>
                <w:sz w:val="20"/>
                <w:szCs w:val="20"/>
              </w:rPr>
            </w:pPr>
            <w:r w:rsidRPr="00563F2D">
              <w:rPr>
                <w:b/>
                <w:sz w:val="20"/>
                <w:szCs w:val="20"/>
              </w:rPr>
              <w:t>04140/INFOEM/IP/RR/2019</w:t>
            </w:r>
          </w:p>
        </w:tc>
        <w:tc>
          <w:tcPr>
            <w:tcW w:w="3272" w:type="dxa"/>
          </w:tcPr>
          <w:p w14:paraId="1D4755AB" w14:textId="1925E8BB" w:rsidR="00563F2D" w:rsidRPr="00563F2D" w:rsidRDefault="00563F2D" w:rsidP="00281736">
            <w:pPr>
              <w:spacing w:line="360" w:lineRule="auto"/>
              <w:jc w:val="both"/>
              <w:rPr>
                <w:sz w:val="20"/>
                <w:szCs w:val="20"/>
              </w:rPr>
            </w:pPr>
            <w:r w:rsidRPr="00563F2D">
              <w:rPr>
                <w:b/>
                <w:sz w:val="20"/>
                <w:szCs w:val="20"/>
              </w:rPr>
              <w:t>01250/UPVT/IP/2019</w:t>
            </w:r>
            <w:r w:rsidRPr="00563F2D">
              <w:rPr>
                <w:sz w:val="20"/>
                <w:szCs w:val="20"/>
              </w:rPr>
              <w:t>: Solicito los expedientes en versión pública de los alumnos de la generación 2019 de todos los programas educativos.</w:t>
            </w:r>
          </w:p>
        </w:tc>
        <w:tc>
          <w:tcPr>
            <w:tcW w:w="2977" w:type="dxa"/>
          </w:tcPr>
          <w:p w14:paraId="328DFC26" w14:textId="62FC3891" w:rsidR="00563F2D" w:rsidRPr="005B3C90" w:rsidRDefault="005B3C90" w:rsidP="00281736">
            <w:pPr>
              <w:spacing w:line="360" w:lineRule="auto"/>
              <w:jc w:val="both"/>
              <w:rPr>
                <w:sz w:val="20"/>
                <w:szCs w:val="20"/>
              </w:rPr>
            </w:pPr>
            <w:r w:rsidRPr="005B3C90">
              <w:rPr>
                <w:sz w:val="20"/>
                <w:szCs w:val="20"/>
              </w:rPr>
              <w:t>Se realizó la clasificación total de la información, por contener datos personales de carácter confidencial de los alumnos.</w:t>
            </w:r>
          </w:p>
        </w:tc>
      </w:tr>
      <w:tr w:rsidR="00563F2D" w:rsidRPr="00563F2D" w14:paraId="0299DC4E" w14:textId="0C0F0849" w:rsidTr="00563F2D">
        <w:tc>
          <w:tcPr>
            <w:tcW w:w="2682" w:type="dxa"/>
          </w:tcPr>
          <w:p w14:paraId="3E747198" w14:textId="77777777" w:rsidR="00563F2D" w:rsidRPr="00563F2D" w:rsidRDefault="00563F2D" w:rsidP="00281736">
            <w:pPr>
              <w:spacing w:line="360" w:lineRule="auto"/>
              <w:rPr>
                <w:b/>
                <w:sz w:val="20"/>
                <w:szCs w:val="20"/>
              </w:rPr>
            </w:pPr>
            <w:r w:rsidRPr="00563F2D">
              <w:rPr>
                <w:b/>
                <w:sz w:val="20"/>
                <w:szCs w:val="20"/>
              </w:rPr>
              <w:t>04141/INFOEM/IP/RR/2019</w:t>
            </w:r>
          </w:p>
        </w:tc>
        <w:tc>
          <w:tcPr>
            <w:tcW w:w="3272" w:type="dxa"/>
          </w:tcPr>
          <w:p w14:paraId="0F3F1874" w14:textId="48F70E1D" w:rsidR="00563F2D" w:rsidRPr="00563F2D" w:rsidRDefault="00563F2D" w:rsidP="00281736">
            <w:pPr>
              <w:spacing w:line="360" w:lineRule="auto"/>
              <w:jc w:val="both"/>
              <w:rPr>
                <w:sz w:val="20"/>
                <w:szCs w:val="20"/>
              </w:rPr>
            </w:pPr>
            <w:r w:rsidRPr="00563F2D">
              <w:rPr>
                <w:b/>
                <w:sz w:val="20"/>
                <w:szCs w:val="20"/>
              </w:rPr>
              <w:t>01249/UPVT/IP/2019</w:t>
            </w:r>
            <w:r w:rsidRPr="00563F2D">
              <w:rPr>
                <w:sz w:val="20"/>
                <w:szCs w:val="20"/>
              </w:rPr>
              <w:t>: Solicito los expedientes en versión pública de los alumnos de la generación 2018 de todos los programas educativos.</w:t>
            </w:r>
          </w:p>
        </w:tc>
        <w:tc>
          <w:tcPr>
            <w:tcW w:w="2977" w:type="dxa"/>
          </w:tcPr>
          <w:p w14:paraId="37BDA120" w14:textId="203C53D5" w:rsidR="00563F2D" w:rsidRPr="00563F2D" w:rsidRDefault="005B3C90" w:rsidP="00281736">
            <w:pPr>
              <w:spacing w:line="360" w:lineRule="auto"/>
              <w:jc w:val="both"/>
              <w:rPr>
                <w:b/>
                <w:sz w:val="20"/>
                <w:szCs w:val="20"/>
              </w:rPr>
            </w:pPr>
            <w:r w:rsidRPr="005B3C90">
              <w:rPr>
                <w:sz w:val="20"/>
                <w:szCs w:val="20"/>
              </w:rPr>
              <w:t>Se realizó la clasificación total de la información, por contener datos personales de carácter confidencial de los alumnos.</w:t>
            </w:r>
          </w:p>
        </w:tc>
      </w:tr>
      <w:tr w:rsidR="00563F2D" w:rsidRPr="00563F2D" w14:paraId="0AF71B50" w14:textId="00DB22D8" w:rsidTr="00563F2D">
        <w:tc>
          <w:tcPr>
            <w:tcW w:w="2682" w:type="dxa"/>
          </w:tcPr>
          <w:p w14:paraId="63A55EB8" w14:textId="77777777" w:rsidR="00563F2D" w:rsidRPr="00563F2D" w:rsidRDefault="00563F2D" w:rsidP="00281736">
            <w:pPr>
              <w:spacing w:line="360" w:lineRule="auto"/>
              <w:rPr>
                <w:b/>
                <w:sz w:val="20"/>
                <w:szCs w:val="20"/>
              </w:rPr>
            </w:pPr>
            <w:r w:rsidRPr="00563F2D">
              <w:rPr>
                <w:b/>
                <w:sz w:val="20"/>
                <w:szCs w:val="20"/>
              </w:rPr>
              <w:t>04142/INFOEM/IP/RR/2019</w:t>
            </w:r>
          </w:p>
        </w:tc>
        <w:tc>
          <w:tcPr>
            <w:tcW w:w="3272" w:type="dxa"/>
          </w:tcPr>
          <w:p w14:paraId="73792E6E" w14:textId="58D58E2D" w:rsidR="00563F2D" w:rsidRPr="00563F2D" w:rsidRDefault="00563F2D" w:rsidP="00281736">
            <w:pPr>
              <w:spacing w:line="360" w:lineRule="auto"/>
              <w:jc w:val="both"/>
              <w:rPr>
                <w:sz w:val="20"/>
                <w:szCs w:val="20"/>
              </w:rPr>
            </w:pPr>
            <w:r w:rsidRPr="00563F2D">
              <w:rPr>
                <w:b/>
                <w:sz w:val="20"/>
                <w:szCs w:val="20"/>
              </w:rPr>
              <w:t>01248/UPVT/IP/2019</w:t>
            </w:r>
            <w:r w:rsidRPr="00563F2D">
              <w:rPr>
                <w:sz w:val="20"/>
                <w:szCs w:val="20"/>
              </w:rPr>
              <w:t>: Solicito los expedientes en versión pública de los alumnos de la generación 2017 de todos los programas educativos.</w:t>
            </w:r>
          </w:p>
        </w:tc>
        <w:tc>
          <w:tcPr>
            <w:tcW w:w="2977" w:type="dxa"/>
          </w:tcPr>
          <w:p w14:paraId="71D46041" w14:textId="4568CC39" w:rsidR="00563F2D" w:rsidRPr="00563F2D" w:rsidRDefault="005B3C90" w:rsidP="00281736">
            <w:pPr>
              <w:spacing w:line="360" w:lineRule="auto"/>
              <w:jc w:val="both"/>
              <w:rPr>
                <w:b/>
                <w:sz w:val="20"/>
                <w:szCs w:val="20"/>
              </w:rPr>
            </w:pPr>
            <w:r w:rsidRPr="005B3C90">
              <w:rPr>
                <w:sz w:val="20"/>
                <w:szCs w:val="20"/>
              </w:rPr>
              <w:t>Se realizó la clasificación total de la información, por contener datos personales de carácter confidencial de los alumnos.</w:t>
            </w:r>
          </w:p>
        </w:tc>
      </w:tr>
      <w:tr w:rsidR="00563F2D" w:rsidRPr="00563F2D" w14:paraId="748B31D9" w14:textId="7B7D88C2" w:rsidTr="00563F2D">
        <w:tc>
          <w:tcPr>
            <w:tcW w:w="2682" w:type="dxa"/>
          </w:tcPr>
          <w:p w14:paraId="44DF8E86" w14:textId="77777777" w:rsidR="00563F2D" w:rsidRPr="00563F2D" w:rsidRDefault="00563F2D" w:rsidP="00281736">
            <w:pPr>
              <w:spacing w:line="360" w:lineRule="auto"/>
              <w:rPr>
                <w:b/>
                <w:sz w:val="20"/>
                <w:szCs w:val="20"/>
              </w:rPr>
            </w:pPr>
            <w:r w:rsidRPr="00563F2D">
              <w:rPr>
                <w:b/>
                <w:sz w:val="20"/>
                <w:szCs w:val="20"/>
              </w:rPr>
              <w:t>04143/INFOEM/IP/RR/2019</w:t>
            </w:r>
          </w:p>
        </w:tc>
        <w:tc>
          <w:tcPr>
            <w:tcW w:w="3272" w:type="dxa"/>
          </w:tcPr>
          <w:p w14:paraId="6B714C5B" w14:textId="6DDC734B" w:rsidR="00563F2D" w:rsidRPr="00563F2D" w:rsidRDefault="00563F2D" w:rsidP="00281736">
            <w:pPr>
              <w:spacing w:line="360" w:lineRule="auto"/>
              <w:jc w:val="both"/>
              <w:rPr>
                <w:sz w:val="20"/>
                <w:szCs w:val="20"/>
              </w:rPr>
            </w:pPr>
            <w:r w:rsidRPr="00563F2D">
              <w:rPr>
                <w:b/>
                <w:sz w:val="20"/>
                <w:szCs w:val="20"/>
              </w:rPr>
              <w:t>01247/UPVT/IP/2019</w:t>
            </w:r>
            <w:r w:rsidRPr="00563F2D">
              <w:rPr>
                <w:sz w:val="20"/>
                <w:szCs w:val="20"/>
              </w:rPr>
              <w:t>: Solicito los expedientes en versión pública de los alumnos de la generación 2016 de todos los programas educativos.</w:t>
            </w:r>
          </w:p>
        </w:tc>
        <w:tc>
          <w:tcPr>
            <w:tcW w:w="2977" w:type="dxa"/>
          </w:tcPr>
          <w:p w14:paraId="19F47C7B" w14:textId="606F893C" w:rsidR="00563F2D" w:rsidRPr="00563F2D" w:rsidRDefault="005B3C90" w:rsidP="00281736">
            <w:pPr>
              <w:spacing w:line="360" w:lineRule="auto"/>
              <w:jc w:val="both"/>
              <w:rPr>
                <w:b/>
                <w:sz w:val="20"/>
                <w:szCs w:val="20"/>
              </w:rPr>
            </w:pPr>
            <w:r w:rsidRPr="005B3C90">
              <w:rPr>
                <w:sz w:val="20"/>
                <w:szCs w:val="20"/>
              </w:rPr>
              <w:t>Se realizó la clasificación total de la información, por contener datos personales de carácter confidencial de los alumnos.</w:t>
            </w:r>
          </w:p>
        </w:tc>
      </w:tr>
      <w:tr w:rsidR="00563F2D" w:rsidRPr="00563F2D" w14:paraId="6A26BC3C" w14:textId="535833DA" w:rsidTr="00563F2D">
        <w:tc>
          <w:tcPr>
            <w:tcW w:w="2682" w:type="dxa"/>
          </w:tcPr>
          <w:p w14:paraId="1B04362A" w14:textId="77777777" w:rsidR="00563F2D" w:rsidRPr="00563F2D" w:rsidRDefault="00563F2D" w:rsidP="00281736">
            <w:pPr>
              <w:spacing w:line="360" w:lineRule="auto"/>
              <w:rPr>
                <w:b/>
                <w:sz w:val="20"/>
                <w:szCs w:val="20"/>
              </w:rPr>
            </w:pPr>
            <w:r w:rsidRPr="00563F2D">
              <w:rPr>
                <w:b/>
                <w:sz w:val="20"/>
                <w:szCs w:val="20"/>
              </w:rPr>
              <w:t>04144/INFOEM/IP/RR/2019</w:t>
            </w:r>
          </w:p>
        </w:tc>
        <w:tc>
          <w:tcPr>
            <w:tcW w:w="3272" w:type="dxa"/>
          </w:tcPr>
          <w:p w14:paraId="60319B7C" w14:textId="6203BC1E" w:rsidR="00563F2D" w:rsidRPr="00563F2D" w:rsidRDefault="00563F2D" w:rsidP="00281736">
            <w:pPr>
              <w:spacing w:line="360" w:lineRule="auto"/>
              <w:jc w:val="both"/>
              <w:rPr>
                <w:sz w:val="20"/>
                <w:szCs w:val="20"/>
              </w:rPr>
            </w:pPr>
            <w:r w:rsidRPr="00563F2D">
              <w:rPr>
                <w:b/>
                <w:sz w:val="20"/>
                <w:szCs w:val="20"/>
              </w:rPr>
              <w:t>01246/UPVT/IP/2019</w:t>
            </w:r>
            <w:r w:rsidRPr="00563F2D">
              <w:rPr>
                <w:sz w:val="20"/>
                <w:szCs w:val="20"/>
              </w:rPr>
              <w:t>: Solicito los expedientes en versión pública de los alumnos de la generación 2015 de todos los programas educativos.</w:t>
            </w:r>
          </w:p>
        </w:tc>
        <w:tc>
          <w:tcPr>
            <w:tcW w:w="2977" w:type="dxa"/>
          </w:tcPr>
          <w:p w14:paraId="79CA22BC" w14:textId="31F0BD88" w:rsidR="00563F2D" w:rsidRPr="00563F2D" w:rsidRDefault="005B3C90" w:rsidP="00281736">
            <w:pPr>
              <w:spacing w:line="360" w:lineRule="auto"/>
              <w:jc w:val="both"/>
              <w:rPr>
                <w:b/>
                <w:sz w:val="20"/>
                <w:szCs w:val="20"/>
              </w:rPr>
            </w:pPr>
            <w:r w:rsidRPr="005B3C90">
              <w:rPr>
                <w:sz w:val="20"/>
                <w:szCs w:val="20"/>
              </w:rPr>
              <w:t>Se realizó la clasificación total de la información, por contener datos personales de carácter confidencial de los alumnos.</w:t>
            </w:r>
          </w:p>
        </w:tc>
      </w:tr>
      <w:tr w:rsidR="00563F2D" w:rsidRPr="00563F2D" w14:paraId="446C07C6" w14:textId="5AA37FC1" w:rsidTr="00563F2D">
        <w:tc>
          <w:tcPr>
            <w:tcW w:w="2682" w:type="dxa"/>
          </w:tcPr>
          <w:p w14:paraId="6B1041FB" w14:textId="77777777" w:rsidR="00563F2D" w:rsidRPr="00563F2D" w:rsidRDefault="00563F2D" w:rsidP="00281736">
            <w:pPr>
              <w:spacing w:line="360" w:lineRule="auto"/>
              <w:rPr>
                <w:b/>
                <w:sz w:val="20"/>
                <w:szCs w:val="20"/>
              </w:rPr>
            </w:pPr>
            <w:r w:rsidRPr="00563F2D">
              <w:rPr>
                <w:b/>
                <w:sz w:val="20"/>
                <w:szCs w:val="20"/>
              </w:rPr>
              <w:t>04145/INFOEM/IP/RR/2019</w:t>
            </w:r>
          </w:p>
        </w:tc>
        <w:tc>
          <w:tcPr>
            <w:tcW w:w="3272" w:type="dxa"/>
          </w:tcPr>
          <w:p w14:paraId="0AD264A7" w14:textId="64BA2958" w:rsidR="00563F2D" w:rsidRPr="00563F2D" w:rsidRDefault="00563F2D" w:rsidP="00281736">
            <w:pPr>
              <w:spacing w:line="360" w:lineRule="auto"/>
              <w:jc w:val="both"/>
              <w:rPr>
                <w:sz w:val="20"/>
                <w:szCs w:val="20"/>
              </w:rPr>
            </w:pPr>
            <w:r w:rsidRPr="00563F2D">
              <w:rPr>
                <w:b/>
                <w:sz w:val="20"/>
                <w:szCs w:val="20"/>
              </w:rPr>
              <w:t>01245/UPVT/IP/2019</w:t>
            </w:r>
            <w:r w:rsidRPr="00563F2D">
              <w:rPr>
                <w:sz w:val="20"/>
                <w:szCs w:val="20"/>
              </w:rPr>
              <w:t>: Solicito los expedientes en versión pública de los alumnos de la generación 2013 de todos los programas educativos.</w:t>
            </w:r>
          </w:p>
        </w:tc>
        <w:tc>
          <w:tcPr>
            <w:tcW w:w="2977" w:type="dxa"/>
          </w:tcPr>
          <w:p w14:paraId="4D68F9E3" w14:textId="7BA3D21C" w:rsidR="00563F2D" w:rsidRPr="00563F2D" w:rsidRDefault="005B3C90" w:rsidP="00281736">
            <w:pPr>
              <w:spacing w:line="360" w:lineRule="auto"/>
              <w:jc w:val="both"/>
              <w:rPr>
                <w:b/>
                <w:sz w:val="20"/>
                <w:szCs w:val="20"/>
              </w:rPr>
            </w:pPr>
            <w:r w:rsidRPr="005B3C90">
              <w:rPr>
                <w:sz w:val="20"/>
                <w:szCs w:val="20"/>
              </w:rPr>
              <w:t>Se realizó la clasificación total de la información, por contener datos personales de carácter confidencial de los alumnos.</w:t>
            </w:r>
          </w:p>
        </w:tc>
      </w:tr>
      <w:tr w:rsidR="00563F2D" w:rsidRPr="00563F2D" w14:paraId="11F53B9E" w14:textId="4F474D16" w:rsidTr="00563F2D">
        <w:tc>
          <w:tcPr>
            <w:tcW w:w="2682" w:type="dxa"/>
          </w:tcPr>
          <w:p w14:paraId="7F731E1A" w14:textId="77777777" w:rsidR="00563F2D" w:rsidRPr="00563F2D" w:rsidRDefault="00563F2D" w:rsidP="00281736">
            <w:pPr>
              <w:spacing w:line="360" w:lineRule="auto"/>
              <w:rPr>
                <w:b/>
                <w:sz w:val="20"/>
                <w:szCs w:val="20"/>
              </w:rPr>
            </w:pPr>
            <w:r w:rsidRPr="00563F2D">
              <w:rPr>
                <w:b/>
                <w:sz w:val="20"/>
                <w:szCs w:val="20"/>
              </w:rPr>
              <w:t>04146/INFOEM/IP/RR/2019</w:t>
            </w:r>
          </w:p>
        </w:tc>
        <w:tc>
          <w:tcPr>
            <w:tcW w:w="3272" w:type="dxa"/>
          </w:tcPr>
          <w:p w14:paraId="637EC916" w14:textId="7D2A4BB5" w:rsidR="00563F2D" w:rsidRPr="00563F2D" w:rsidRDefault="00563F2D" w:rsidP="00281736">
            <w:pPr>
              <w:spacing w:line="360" w:lineRule="auto"/>
              <w:jc w:val="both"/>
              <w:rPr>
                <w:sz w:val="20"/>
                <w:szCs w:val="20"/>
              </w:rPr>
            </w:pPr>
            <w:r w:rsidRPr="00563F2D">
              <w:rPr>
                <w:b/>
                <w:sz w:val="20"/>
                <w:szCs w:val="20"/>
              </w:rPr>
              <w:t>01244/UPVT/IP/2019</w:t>
            </w:r>
            <w:r w:rsidRPr="00563F2D">
              <w:rPr>
                <w:sz w:val="20"/>
                <w:szCs w:val="20"/>
              </w:rPr>
              <w:t>: Solicito los expedientes en versión pública de los alumnos de la generación 2012 de todos los programas educativos.</w:t>
            </w:r>
          </w:p>
        </w:tc>
        <w:tc>
          <w:tcPr>
            <w:tcW w:w="2977" w:type="dxa"/>
          </w:tcPr>
          <w:p w14:paraId="7D6513BD" w14:textId="56C075DB" w:rsidR="00563F2D" w:rsidRPr="00563F2D" w:rsidRDefault="005B3C90" w:rsidP="00281736">
            <w:pPr>
              <w:spacing w:line="360" w:lineRule="auto"/>
              <w:jc w:val="both"/>
              <w:rPr>
                <w:b/>
                <w:sz w:val="20"/>
                <w:szCs w:val="20"/>
              </w:rPr>
            </w:pPr>
            <w:r w:rsidRPr="005B3C90">
              <w:rPr>
                <w:sz w:val="20"/>
                <w:szCs w:val="20"/>
              </w:rPr>
              <w:t>Se realizó la clasificación total de la información, por contener datos personales de carácter confidencial de los alumnos.</w:t>
            </w:r>
          </w:p>
        </w:tc>
      </w:tr>
      <w:tr w:rsidR="00563F2D" w:rsidRPr="00563F2D" w14:paraId="77946C3F" w14:textId="29B33631" w:rsidTr="00563F2D">
        <w:tc>
          <w:tcPr>
            <w:tcW w:w="2682" w:type="dxa"/>
          </w:tcPr>
          <w:p w14:paraId="07FCE216" w14:textId="77777777" w:rsidR="00563F2D" w:rsidRPr="00563F2D" w:rsidRDefault="00563F2D" w:rsidP="00281736">
            <w:pPr>
              <w:spacing w:line="360" w:lineRule="auto"/>
              <w:rPr>
                <w:b/>
                <w:sz w:val="20"/>
                <w:szCs w:val="20"/>
              </w:rPr>
            </w:pPr>
            <w:r w:rsidRPr="00563F2D">
              <w:rPr>
                <w:b/>
                <w:sz w:val="20"/>
                <w:szCs w:val="20"/>
              </w:rPr>
              <w:t>04147/INFOEM/IP/RR/2019</w:t>
            </w:r>
          </w:p>
        </w:tc>
        <w:tc>
          <w:tcPr>
            <w:tcW w:w="3272" w:type="dxa"/>
          </w:tcPr>
          <w:p w14:paraId="65C2A72E" w14:textId="1949B963" w:rsidR="00563F2D" w:rsidRPr="00563F2D" w:rsidRDefault="00563F2D" w:rsidP="00281736">
            <w:pPr>
              <w:spacing w:line="360" w:lineRule="auto"/>
              <w:jc w:val="both"/>
              <w:rPr>
                <w:sz w:val="20"/>
                <w:szCs w:val="20"/>
              </w:rPr>
            </w:pPr>
            <w:r w:rsidRPr="00563F2D">
              <w:rPr>
                <w:b/>
                <w:sz w:val="20"/>
                <w:szCs w:val="20"/>
              </w:rPr>
              <w:t>01243/UPVT/IP/2019</w:t>
            </w:r>
            <w:r w:rsidRPr="00563F2D">
              <w:rPr>
                <w:sz w:val="20"/>
                <w:szCs w:val="20"/>
              </w:rPr>
              <w:t>: Solicito los expedientes en versión pública de los alumnos de la generación 2011 de todos los programas educativos.</w:t>
            </w:r>
          </w:p>
        </w:tc>
        <w:tc>
          <w:tcPr>
            <w:tcW w:w="2977" w:type="dxa"/>
          </w:tcPr>
          <w:p w14:paraId="5B32CB71" w14:textId="30762BCD" w:rsidR="00563F2D" w:rsidRPr="00563F2D" w:rsidRDefault="005B3C90" w:rsidP="00281736">
            <w:pPr>
              <w:spacing w:line="360" w:lineRule="auto"/>
              <w:jc w:val="both"/>
              <w:rPr>
                <w:b/>
                <w:sz w:val="20"/>
                <w:szCs w:val="20"/>
              </w:rPr>
            </w:pPr>
            <w:r w:rsidRPr="005B3C90">
              <w:rPr>
                <w:sz w:val="20"/>
                <w:szCs w:val="20"/>
              </w:rPr>
              <w:t>Se realizó la clasificación total de la información, por contener datos personales de carácter confidencial de los alumnos.</w:t>
            </w:r>
          </w:p>
        </w:tc>
      </w:tr>
      <w:tr w:rsidR="00563F2D" w:rsidRPr="00563F2D" w14:paraId="724152E0" w14:textId="46B39F7E" w:rsidTr="00563F2D">
        <w:tc>
          <w:tcPr>
            <w:tcW w:w="2682" w:type="dxa"/>
          </w:tcPr>
          <w:p w14:paraId="1409933E" w14:textId="77777777" w:rsidR="00563F2D" w:rsidRPr="00563F2D" w:rsidRDefault="00563F2D" w:rsidP="00281736">
            <w:pPr>
              <w:spacing w:line="360" w:lineRule="auto"/>
              <w:rPr>
                <w:b/>
                <w:sz w:val="20"/>
                <w:szCs w:val="20"/>
              </w:rPr>
            </w:pPr>
            <w:r w:rsidRPr="00563F2D">
              <w:rPr>
                <w:b/>
                <w:sz w:val="20"/>
                <w:szCs w:val="20"/>
              </w:rPr>
              <w:t>04148/INFOEM/IP/RR/2019</w:t>
            </w:r>
          </w:p>
        </w:tc>
        <w:tc>
          <w:tcPr>
            <w:tcW w:w="3272" w:type="dxa"/>
          </w:tcPr>
          <w:p w14:paraId="30817A65" w14:textId="61DD9201" w:rsidR="00563F2D" w:rsidRPr="00563F2D" w:rsidRDefault="00563F2D" w:rsidP="00281736">
            <w:pPr>
              <w:spacing w:line="360" w:lineRule="auto"/>
              <w:jc w:val="both"/>
              <w:rPr>
                <w:sz w:val="20"/>
                <w:szCs w:val="20"/>
              </w:rPr>
            </w:pPr>
            <w:r w:rsidRPr="00563F2D">
              <w:rPr>
                <w:b/>
                <w:sz w:val="20"/>
                <w:szCs w:val="20"/>
              </w:rPr>
              <w:t>01242/UPVT/IP/2019</w:t>
            </w:r>
            <w:r w:rsidRPr="00563F2D">
              <w:rPr>
                <w:sz w:val="20"/>
                <w:szCs w:val="20"/>
              </w:rPr>
              <w:t>: Solicito los expedientes en versión pública de los alumnos de la generación 2010 de todos los programas educativos.</w:t>
            </w:r>
          </w:p>
        </w:tc>
        <w:tc>
          <w:tcPr>
            <w:tcW w:w="2977" w:type="dxa"/>
          </w:tcPr>
          <w:p w14:paraId="73FA7EC2" w14:textId="407B17C3" w:rsidR="00563F2D" w:rsidRPr="00563F2D" w:rsidRDefault="005B3C90" w:rsidP="00281736">
            <w:pPr>
              <w:spacing w:line="360" w:lineRule="auto"/>
              <w:jc w:val="both"/>
              <w:rPr>
                <w:b/>
                <w:sz w:val="20"/>
                <w:szCs w:val="20"/>
              </w:rPr>
            </w:pPr>
            <w:r w:rsidRPr="005B3C90">
              <w:rPr>
                <w:sz w:val="20"/>
                <w:szCs w:val="20"/>
              </w:rPr>
              <w:t>Se realizó la clasificación total de la información, por contener datos personales de carácter confidencial de los alumnos.</w:t>
            </w:r>
          </w:p>
        </w:tc>
      </w:tr>
      <w:tr w:rsidR="00563F2D" w:rsidRPr="00563F2D" w14:paraId="03AEEF49" w14:textId="6BDDDE72" w:rsidTr="00563F2D">
        <w:tc>
          <w:tcPr>
            <w:tcW w:w="2682" w:type="dxa"/>
          </w:tcPr>
          <w:p w14:paraId="4F154194" w14:textId="77777777" w:rsidR="00563F2D" w:rsidRPr="00563F2D" w:rsidRDefault="00563F2D" w:rsidP="00281736">
            <w:pPr>
              <w:spacing w:line="360" w:lineRule="auto"/>
              <w:rPr>
                <w:b/>
                <w:sz w:val="20"/>
                <w:szCs w:val="20"/>
              </w:rPr>
            </w:pPr>
            <w:r w:rsidRPr="00563F2D">
              <w:rPr>
                <w:b/>
                <w:sz w:val="20"/>
                <w:szCs w:val="20"/>
              </w:rPr>
              <w:t>04149/INFOEM/IP/RR/2019</w:t>
            </w:r>
          </w:p>
        </w:tc>
        <w:tc>
          <w:tcPr>
            <w:tcW w:w="3272" w:type="dxa"/>
          </w:tcPr>
          <w:p w14:paraId="70303004" w14:textId="585432D1" w:rsidR="00563F2D" w:rsidRPr="00563F2D" w:rsidRDefault="00563F2D" w:rsidP="00281736">
            <w:pPr>
              <w:spacing w:line="360" w:lineRule="auto"/>
              <w:jc w:val="both"/>
              <w:rPr>
                <w:sz w:val="20"/>
                <w:szCs w:val="20"/>
              </w:rPr>
            </w:pPr>
            <w:r w:rsidRPr="00563F2D">
              <w:rPr>
                <w:b/>
                <w:sz w:val="20"/>
                <w:szCs w:val="20"/>
              </w:rPr>
              <w:t>01241/UPVT/IP/2019</w:t>
            </w:r>
            <w:r w:rsidRPr="00563F2D">
              <w:rPr>
                <w:sz w:val="20"/>
                <w:szCs w:val="20"/>
              </w:rPr>
              <w:t>: Solicito los expedientes en versión pública de los alumnos de la generación 2009-2014 de todos los programas educativos.</w:t>
            </w:r>
          </w:p>
        </w:tc>
        <w:tc>
          <w:tcPr>
            <w:tcW w:w="2977" w:type="dxa"/>
          </w:tcPr>
          <w:p w14:paraId="39ABB2ED" w14:textId="4D4B67D5" w:rsidR="00563F2D" w:rsidRPr="00563F2D" w:rsidRDefault="005B3C90" w:rsidP="00281736">
            <w:pPr>
              <w:spacing w:line="360" w:lineRule="auto"/>
              <w:jc w:val="both"/>
              <w:rPr>
                <w:b/>
                <w:sz w:val="20"/>
                <w:szCs w:val="20"/>
              </w:rPr>
            </w:pPr>
            <w:r w:rsidRPr="005B3C90">
              <w:rPr>
                <w:sz w:val="20"/>
                <w:szCs w:val="20"/>
              </w:rPr>
              <w:t>Se realizó la clasificación total de la información, por contener datos personales de carácter confidencial de los alumnos.</w:t>
            </w:r>
          </w:p>
        </w:tc>
      </w:tr>
      <w:tr w:rsidR="00563F2D" w:rsidRPr="00563F2D" w14:paraId="3E41F72C" w14:textId="0AFBFD27" w:rsidTr="00563F2D">
        <w:tc>
          <w:tcPr>
            <w:tcW w:w="2682" w:type="dxa"/>
          </w:tcPr>
          <w:p w14:paraId="691E714C" w14:textId="77777777" w:rsidR="00563F2D" w:rsidRPr="00563F2D" w:rsidRDefault="00563F2D" w:rsidP="00281736">
            <w:pPr>
              <w:spacing w:line="360" w:lineRule="auto"/>
              <w:rPr>
                <w:b/>
                <w:sz w:val="20"/>
                <w:szCs w:val="20"/>
              </w:rPr>
            </w:pPr>
            <w:r w:rsidRPr="00563F2D">
              <w:rPr>
                <w:b/>
                <w:sz w:val="20"/>
                <w:szCs w:val="20"/>
              </w:rPr>
              <w:t>04150/INFOEM/IP/RR/2019</w:t>
            </w:r>
          </w:p>
        </w:tc>
        <w:tc>
          <w:tcPr>
            <w:tcW w:w="3272" w:type="dxa"/>
          </w:tcPr>
          <w:p w14:paraId="62F3CE65" w14:textId="155699F8" w:rsidR="00563F2D" w:rsidRPr="00563F2D" w:rsidRDefault="00563F2D" w:rsidP="00281736">
            <w:pPr>
              <w:spacing w:line="360" w:lineRule="auto"/>
              <w:jc w:val="both"/>
              <w:rPr>
                <w:sz w:val="20"/>
                <w:szCs w:val="20"/>
              </w:rPr>
            </w:pPr>
            <w:r w:rsidRPr="00563F2D">
              <w:rPr>
                <w:b/>
                <w:sz w:val="20"/>
                <w:szCs w:val="20"/>
              </w:rPr>
              <w:t>01240/UPVT/IP/2019</w:t>
            </w:r>
            <w:r w:rsidRPr="00563F2D">
              <w:rPr>
                <w:sz w:val="20"/>
                <w:szCs w:val="20"/>
              </w:rPr>
              <w:t>: Solicito los expedientes en versión pública de los alumnos de la generación 2008-2013 de todos los programas educativos.</w:t>
            </w:r>
          </w:p>
        </w:tc>
        <w:tc>
          <w:tcPr>
            <w:tcW w:w="2977" w:type="dxa"/>
          </w:tcPr>
          <w:p w14:paraId="002B667D" w14:textId="60DB47F8" w:rsidR="00563F2D" w:rsidRPr="00563F2D" w:rsidRDefault="005B3C90" w:rsidP="00281736">
            <w:pPr>
              <w:spacing w:line="360" w:lineRule="auto"/>
              <w:jc w:val="both"/>
              <w:rPr>
                <w:b/>
                <w:sz w:val="20"/>
                <w:szCs w:val="20"/>
              </w:rPr>
            </w:pPr>
            <w:r w:rsidRPr="005B3C90">
              <w:rPr>
                <w:sz w:val="20"/>
                <w:szCs w:val="20"/>
              </w:rPr>
              <w:t>Se realizó la clasificación total de la información, por contener datos personales de carácter confidencial de los alumnos.</w:t>
            </w:r>
          </w:p>
        </w:tc>
      </w:tr>
      <w:tr w:rsidR="00563F2D" w:rsidRPr="00563F2D" w14:paraId="6E014B2A" w14:textId="1C07680F" w:rsidTr="00563F2D">
        <w:tc>
          <w:tcPr>
            <w:tcW w:w="2682" w:type="dxa"/>
          </w:tcPr>
          <w:p w14:paraId="03B41DD7" w14:textId="77777777" w:rsidR="00563F2D" w:rsidRPr="00563F2D" w:rsidRDefault="00563F2D" w:rsidP="00281736">
            <w:pPr>
              <w:spacing w:line="360" w:lineRule="auto"/>
              <w:rPr>
                <w:b/>
                <w:sz w:val="20"/>
                <w:szCs w:val="20"/>
              </w:rPr>
            </w:pPr>
            <w:r w:rsidRPr="00563F2D">
              <w:rPr>
                <w:b/>
                <w:sz w:val="20"/>
                <w:szCs w:val="20"/>
              </w:rPr>
              <w:t>04151/INFOEM/IP/RR/2019</w:t>
            </w:r>
          </w:p>
        </w:tc>
        <w:tc>
          <w:tcPr>
            <w:tcW w:w="3272" w:type="dxa"/>
          </w:tcPr>
          <w:p w14:paraId="2CCDCB69" w14:textId="40C59BD7" w:rsidR="00563F2D" w:rsidRPr="00563F2D" w:rsidRDefault="00563F2D" w:rsidP="00281736">
            <w:pPr>
              <w:spacing w:line="360" w:lineRule="auto"/>
              <w:jc w:val="both"/>
              <w:rPr>
                <w:sz w:val="20"/>
                <w:szCs w:val="20"/>
              </w:rPr>
            </w:pPr>
            <w:r w:rsidRPr="00563F2D">
              <w:rPr>
                <w:b/>
                <w:sz w:val="20"/>
                <w:szCs w:val="20"/>
              </w:rPr>
              <w:t>01239/UPVT/IP/2019</w:t>
            </w:r>
            <w:r w:rsidRPr="00563F2D">
              <w:rPr>
                <w:sz w:val="20"/>
                <w:szCs w:val="20"/>
              </w:rPr>
              <w:t>: Solicito los expedientes en versión pública de los alumnos de la generación 2006-2011 de todos los programas educativos.</w:t>
            </w:r>
          </w:p>
        </w:tc>
        <w:tc>
          <w:tcPr>
            <w:tcW w:w="2977" w:type="dxa"/>
          </w:tcPr>
          <w:p w14:paraId="632FC617" w14:textId="5764DD05" w:rsidR="00563F2D" w:rsidRPr="00563F2D" w:rsidRDefault="005B3C90" w:rsidP="00281736">
            <w:pPr>
              <w:spacing w:line="360" w:lineRule="auto"/>
              <w:jc w:val="both"/>
              <w:rPr>
                <w:b/>
                <w:sz w:val="20"/>
                <w:szCs w:val="20"/>
              </w:rPr>
            </w:pPr>
            <w:r w:rsidRPr="005B3C90">
              <w:rPr>
                <w:sz w:val="20"/>
                <w:szCs w:val="20"/>
              </w:rPr>
              <w:t>Se realizó la clasificación total de la información, por contener datos personales de carácter confidencial de los alumnos.</w:t>
            </w:r>
          </w:p>
        </w:tc>
      </w:tr>
      <w:tr w:rsidR="00563F2D" w:rsidRPr="00563F2D" w14:paraId="401448FC" w14:textId="3ACF42E3" w:rsidTr="00563F2D">
        <w:tc>
          <w:tcPr>
            <w:tcW w:w="2682" w:type="dxa"/>
          </w:tcPr>
          <w:p w14:paraId="42AD8A29" w14:textId="77777777" w:rsidR="00563F2D" w:rsidRPr="00563F2D" w:rsidRDefault="00563F2D" w:rsidP="00281736">
            <w:pPr>
              <w:spacing w:line="360" w:lineRule="auto"/>
              <w:rPr>
                <w:b/>
                <w:sz w:val="20"/>
                <w:szCs w:val="20"/>
              </w:rPr>
            </w:pPr>
            <w:r w:rsidRPr="00563F2D">
              <w:rPr>
                <w:b/>
                <w:sz w:val="20"/>
                <w:szCs w:val="20"/>
              </w:rPr>
              <w:t>04152/INFOEM/IP/RR/2019</w:t>
            </w:r>
          </w:p>
        </w:tc>
        <w:tc>
          <w:tcPr>
            <w:tcW w:w="3272" w:type="dxa"/>
          </w:tcPr>
          <w:p w14:paraId="324299D5" w14:textId="047BD05A" w:rsidR="00563F2D" w:rsidRPr="00563F2D" w:rsidRDefault="00563F2D" w:rsidP="00281736">
            <w:pPr>
              <w:spacing w:line="360" w:lineRule="auto"/>
              <w:jc w:val="both"/>
              <w:rPr>
                <w:sz w:val="20"/>
                <w:szCs w:val="20"/>
              </w:rPr>
            </w:pPr>
            <w:r w:rsidRPr="00563F2D">
              <w:rPr>
                <w:b/>
                <w:sz w:val="20"/>
                <w:szCs w:val="20"/>
              </w:rPr>
              <w:t>01238/UPVT/IP/2019</w:t>
            </w:r>
            <w:r w:rsidRPr="00563F2D">
              <w:rPr>
                <w:sz w:val="20"/>
                <w:szCs w:val="20"/>
              </w:rPr>
              <w:t>: Avances y evidencias de cumplimiento de los proyectos de mejora regulatoria.</w:t>
            </w:r>
          </w:p>
        </w:tc>
        <w:tc>
          <w:tcPr>
            <w:tcW w:w="2977" w:type="dxa"/>
          </w:tcPr>
          <w:p w14:paraId="3C45D2D6" w14:textId="3D5CD335" w:rsidR="00563F2D" w:rsidRPr="007006CE" w:rsidRDefault="007006CE" w:rsidP="00281736">
            <w:pPr>
              <w:spacing w:line="360" w:lineRule="auto"/>
              <w:jc w:val="both"/>
              <w:rPr>
                <w:sz w:val="20"/>
                <w:szCs w:val="20"/>
              </w:rPr>
            </w:pPr>
            <w:r w:rsidRPr="007006CE">
              <w:rPr>
                <w:sz w:val="20"/>
                <w:szCs w:val="20"/>
                <w:lang w:val="es-ES_tradnl"/>
              </w:rPr>
              <w:t xml:space="preserve">Se informa que no se genera, administra o posee documentación donde conste </w:t>
            </w:r>
            <w:r>
              <w:rPr>
                <w:sz w:val="20"/>
                <w:szCs w:val="20"/>
                <w:lang w:val="es-ES_tradnl"/>
              </w:rPr>
              <w:t xml:space="preserve">al grado de detalle </w:t>
            </w:r>
            <w:r w:rsidRPr="007006CE">
              <w:rPr>
                <w:sz w:val="20"/>
                <w:szCs w:val="20"/>
                <w:lang w:val="es-ES_tradnl"/>
              </w:rPr>
              <w:t>lo requerido.</w:t>
            </w:r>
          </w:p>
        </w:tc>
      </w:tr>
      <w:tr w:rsidR="00563F2D" w:rsidRPr="00563F2D" w14:paraId="4FBCFF8C" w14:textId="5DB62372" w:rsidTr="00563F2D">
        <w:tc>
          <w:tcPr>
            <w:tcW w:w="2682" w:type="dxa"/>
          </w:tcPr>
          <w:p w14:paraId="6540C5C2" w14:textId="77777777" w:rsidR="00563F2D" w:rsidRPr="00563F2D" w:rsidRDefault="00563F2D" w:rsidP="00281736">
            <w:pPr>
              <w:spacing w:line="360" w:lineRule="auto"/>
              <w:rPr>
                <w:b/>
                <w:sz w:val="20"/>
                <w:szCs w:val="20"/>
              </w:rPr>
            </w:pPr>
            <w:r w:rsidRPr="00563F2D">
              <w:rPr>
                <w:b/>
                <w:sz w:val="20"/>
                <w:szCs w:val="20"/>
              </w:rPr>
              <w:t>04153/INFOEM/IP/RR/2019</w:t>
            </w:r>
          </w:p>
        </w:tc>
        <w:tc>
          <w:tcPr>
            <w:tcW w:w="3272" w:type="dxa"/>
          </w:tcPr>
          <w:p w14:paraId="02A6B010" w14:textId="0EB0899C" w:rsidR="00563F2D" w:rsidRPr="00563F2D" w:rsidRDefault="00563F2D" w:rsidP="00281736">
            <w:pPr>
              <w:spacing w:line="360" w:lineRule="auto"/>
              <w:jc w:val="both"/>
              <w:rPr>
                <w:sz w:val="20"/>
                <w:szCs w:val="20"/>
              </w:rPr>
            </w:pPr>
            <w:r w:rsidRPr="00563F2D">
              <w:rPr>
                <w:b/>
                <w:sz w:val="20"/>
                <w:szCs w:val="20"/>
              </w:rPr>
              <w:t>01237/UPVT/IP/2019</w:t>
            </w:r>
            <w:r w:rsidRPr="00563F2D">
              <w:rPr>
                <w:sz w:val="20"/>
                <w:szCs w:val="20"/>
              </w:rPr>
              <w:t>: Avances de los proyectos de mejora regulatoria del segundo trimestre y los concluidos en el primer trimestre del 2019.</w:t>
            </w:r>
          </w:p>
        </w:tc>
        <w:tc>
          <w:tcPr>
            <w:tcW w:w="2977" w:type="dxa"/>
          </w:tcPr>
          <w:p w14:paraId="2F7AC619" w14:textId="1C41BB39" w:rsidR="00563F2D" w:rsidRPr="00563F2D" w:rsidRDefault="007006CE" w:rsidP="00281736">
            <w:pPr>
              <w:spacing w:line="360" w:lineRule="auto"/>
              <w:jc w:val="both"/>
              <w:rPr>
                <w:b/>
                <w:sz w:val="20"/>
                <w:szCs w:val="20"/>
              </w:rPr>
            </w:pPr>
            <w:r w:rsidRPr="007006CE">
              <w:rPr>
                <w:sz w:val="20"/>
                <w:szCs w:val="20"/>
                <w:lang w:val="es-ES_tradnl"/>
              </w:rPr>
              <w:t xml:space="preserve">Se informa que no se genera, administra o posee documentación donde conste </w:t>
            </w:r>
            <w:r>
              <w:rPr>
                <w:sz w:val="20"/>
                <w:szCs w:val="20"/>
                <w:lang w:val="es-ES_tradnl"/>
              </w:rPr>
              <w:t xml:space="preserve">al grado de detalle </w:t>
            </w:r>
            <w:r w:rsidRPr="007006CE">
              <w:rPr>
                <w:sz w:val="20"/>
                <w:szCs w:val="20"/>
                <w:lang w:val="es-ES_tradnl"/>
              </w:rPr>
              <w:t>lo requerido.</w:t>
            </w:r>
          </w:p>
        </w:tc>
      </w:tr>
      <w:tr w:rsidR="00563F2D" w:rsidRPr="00563F2D" w14:paraId="5BEC9BC7" w14:textId="140E8653" w:rsidTr="00563F2D">
        <w:tc>
          <w:tcPr>
            <w:tcW w:w="2682" w:type="dxa"/>
          </w:tcPr>
          <w:p w14:paraId="20A489DE" w14:textId="77777777" w:rsidR="00563F2D" w:rsidRPr="00563F2D" w:rsidRDefault="00563F2D" w:rsidP="00281736">
            <w:pPr>
              <w:spacing w:line="360" w:lineRule="auto"/>
              <w:rPr>
                <w:b/>
                <w:sz w:val="20"/>
                <w:szCs w:val="20"/>
              </w:rPr>
            </w:pPr>
            <w:r w:rsidRPr="00563F2D">
              <w:rPr>
                <w:b/>
                <w:sz w:val="20"/>
                <w:szCs w:val="20"/>
              </w:rPr>
              <w:t>04155/INFOEM/IP/RR/2019</w:t>
            </w:r>
          </w:p>
        </w:tc>
        <w:tc>
          <w:tcPr>
            <w:tcW w:w="3272" w:type="dxa"/>
          </w:tcPr>
          <w:p w14:paraId="2324F58B" w14:textId="4D304903" w:rsidR="00563F2D" w:rsidRPr="00563F2D" w:rsidRDefault="00563F2D" w:rsidP="00281736">
            <w:pPr>
              <w:spacing w:line="360" w:lineRule="auto"/>
              <w:jc w:val="both"/>
              <w:rPr>
                <w:sz w:val="20"/>
                <w:szCs w:val="20"/>
              </w:rPr>
            </w:pPr>
            <w:r w:rsidRPr="00563F2D">
              <w:rPr>
                <w:b/>
                <w:sz w:val="20"/>
                <w:szCs w:val="20"/>
              </w:rPr>
              <w:t>01219/UPVT/IP/2019</w:t>
            </w:r>
            <w:r w:rsidRPr="00563F2D">
              <w:rPr>
                <w:sz w:val="20"/>
                <w:szCs w:val="20"/>
              </w:rPr>
              <w:t>: Listado de reconocimientos generados por la Dirección de Planeación.</w:t>
            </w:r>
          </w:p>
        </w:tc>
        <w:tc>
          <w:tcPr>
            <w:tcW w:w="2977" w:type="dxa"/>
          </w:tcPr>
          <w:p w14:paraId="0C43DE72" w14:textId="71458688" w:rsidR="00563F2D" w:rsidRPr="007006CE" w:rsidRDefault="007006CE" w:rsidP="00281736">
            <w:pPr>
              <w:spacing w:line="360" w:lineRule="auto"/>
              <w:jc w:val="both"/>
              <w:rPr>
                <w:sz w:val="20"/>
                <w:szCs w:val="20"/>
              </w:rPr>
            </w:pPr>
            <w:r w:rsidRPr="007006CE">
              <w:rPr>
                <w:sz w:val="20"/>
                <w:szCs w:val="20"/>
              </w:rPr>
              <w:t>Se informa que no existe fuente obligacional que lo constriña a generar la documentación requerida.</w:t>
            </w:r>
          </w:p>
        </w:tc>
      </w:tr>
      <w:tr w:rsidR="00563F2D" w:rsidRPr="00563F2D" w14:paraId="4ADF7A9A" w14:textId="22B9690C" w:rsidTr="00563F2D">
        <w:tc>
          <w:tcPr>
            <w:tcW w:w="2682" w:type="dxa"/>
          </w:tcPr>
          <w:p w14:paraId="1F2109AC" w14:textId="77777777" w:rsidR="00563F2D" w:rsidRPr="00563F2D" w:rsidRDefault="00563F2D" w:rsidP="00281736">
            <w:pPr>
              <w:spacing w:line="360" w:lineRule="auto"/>
              <w:rPr>
                <w:b/>
                <w:sz w:val="20"/>
                <w:szCs w:val="20"/>
              </w:rPr>
            </w:pPr>
            <w:r w:rsidRPr="00563F2D">
              <w:rPr>
                <w:b/>
                <w:sz w:val="20"/>
                <w:szCs w:val="20"/>
              </w:rPr>
              <w:t>04157/INFOEM/IP/RR/2019</w:t>
            </w:r>
          </w:p>
        </w:tc>
        <w:tc>
          <w:tcPr>
            <w:tcW w:w="3272" w:type="dxa"/>
          </w:tcPr>
          <w:p w14:paraId="39DC135C" w14:textId="0B685D79" w:rsidR="00563F2D" w:rsidRPr="00563F2D" w:rsidRDefault="00563F2D" w:rsidP="00281736">
            <w:pPr>
              <w:spacing w:line="360" w:lineRule="auto"/>
              <w:jc w:val="both"/>
              <w:rPr>
                <w:sz w:val="20"/>
                <w:szCs w:val="20"/>
              </w:rPr>
            </w:pPr>
            <w:r w:rsidRPr="00563F2D">
              <w:rPr>
                <w:b/>
                <w:sz w:val="20"/>
                <w:szCs w:val="20"/>
              </w:rPr>
              <w:t>01229/UPVT/IP/2019</w:t>
            </w:r>
            <w:r w:rsidRPr="00563F2D">
              <w:rPr>
                <w:sz w:val="20"/>
                <w:szCs w:val="20"/>
              </w:rPr>
              <w:t>: Relación de oficios generados y recibidos, así como copias de conocimiento en lo que va del mes de abril de 2019 por la Dirección de Ingeniería en Mecánica Automotriz.</w:t>
            </w:r>
          </w:p>
        </w:tc>
        <w:tc>
          <w:tcPr>
            <w:tcW w:w="2977" w:type="dxa"/>
          </w:tcPr>
          <w:p w14:paraId="3DFFBC96" w14:textId="09961C97" w:rsidR="00563F2D" w:rsidRPr="005B3C90" w:rsidRDefault="005B3C90" w:rsidP="00281736">
            <w:pPr>
              <w:spacing w:line="360" w:lineRule="auto"/>
              <w:jc w:val="both"/>
              <w:rPr>
                <w:sz w:val="20"/>
                <w:szCs w:val="20"/>
              </w:rPr>
            </w:pPr>
            <w:r w:rsidRPr="005B3C90">
              <w:rPr>
                <w:sz w:val="20"/>
                <w:szCs w:val="20"/>
              </w:rPr>
              <w:t>Se hizo el cambio de modalidad de entrega de la información.</w:t>
            </w:r>
          </w:p>
        </w:tc>
      </w:tr>
      <w:tr w:rsidR="00563F2D" w:rsidRPr="00563F2D" w14:paraId="7A055046" w14:textId="16F2AE6C" w:rsidTr="00563F2D">
        <w:tc>
          <w:tcPr>
            <w:tcW w:w="2682" w:type="dxa"/>
          </w:tcPr>
          <w:p w14:paraId="7A6F390A" w14:textId="77777777" w:rsidR="00563F2D" w:rsidRPr="00563F2D" w:rsidRDefault="00563F2D" w:rsidP="00281736">
            <w:pPr>
              <w:spacing w:line="360" w:lineRule="auto"/>
              <w:rPr>
                <w:b/>
                <w:sz w:val="20"/>
                <w:szCs w:val="20"/>
              </w:rPr>
            </w:pPr>
            <w:r w:rsidRPr="00563F2D">
              <w:rPr>
                <w:b/>
                <w:sz w:val="20"/>
                <w:szCs w:val="20"/>
              </w:rPr>
              <w:t>04158/INFOEM/IP/RR/2019</w:t>
            </w:r>
          </w:p>
        </w:tc>
        <w:tc>
          <w:tcPr>
            <w:tcW w:w="3272" w:type="dxa"/>
          </w:tcPr>
          <w:p w14:paraId="587ACC88" w14:textId="0AB7E6FD" w:rsidR="00563F2D" w:rsidRPr="00563F2D" w:rsidRDefault="00563F2D" w:rsidP="00281736">
            <w:pPr>
              <w:spacing w:line="360" w:lineRule="auto"/>
              <w:jc w:val="both"/>
              <w:rPr>
                <w:sz w:val="20"/>
                <w:szCs w:val="20"/>
              </w:rPr>
            </w:pPr>
            <w:r w:rsidRPr="00563F2D">
              <w:rPr>
                <w:b/>
                <w:sz w:val="20"/>
                <w:szCs w:val="20"/>
              </w:rPr>
              <w:t>01226/UPVT/IP/2019</w:t>
            </w:r>
            <w:r w:rsidRPr="00563F2D">
              <w:rPr>
                <w:sz w:val="20"/>
                <w:szCs w:val="20"/>
              </w:rPr>
              <w:t>: Relación de oficios generados y recibidos, así como copias de conocimiento en lo que va del mes de abril de 2019 por la Dirección de Ingeniería Mecatrónica.</w:t>
            </w:r>
          </w:p>
        </w:tc>
        <w:tc>
          <w:tcPr>
            <w:tcW w:w="2977" w:type="dxa"/>
          </w:tcPr>
          <w:p w14:paraId="771A163C" w14:textId="059F42B0" w:rsidR="00563F2D" w:rsidRPr="00563F2D" w:rsidRDefault="005B3C90" w:rsidP="00281736">
            <w:pPr>
              <w:spacing w:line="360" w:lineRule="auto"/>
              <w:jc w:val="both"/>
              <w:rPr>
                <w:b/>
                <w:sz w:val="20"/>
                <w:szCs w:val="20"/>
              </w:rPr>
            </w:pPr>
            <w:r w:rsidRPr="005B3C90">
              <w:rPr>
                <w:sz w:val="20"/>
                <w:szCs w:val="20"/>
              </w:rPr>
              <w:t>Se hizo el cambio de modalidad de entrega de la información.</w:t>
            </w:r>
          </w:p>
        </w:tc>
      </w:tr>
    </w:tbl>
    <w:p w14:paraId="17AE1F20" w14:textId="77777777" w:rsidR="008926A9" w:rsidRPr="008926A9" w:rsidRDefault="008926A9" w:rsidP="00281736">
      <w:pPr>
        <w:pStyle w:val="Prrafodelista"/>
        <w:tabs>
          <w:tab w:val="left" w:pos="426"/>
        </w:tabs>
        <w:spacing w:line="360" w:lineRule="auto"/>
        <w:ind w:left="0"/>
        <w:jc w:val="both"/>
        <w:rPr>
          <w:rFonts w:ascii="Palatino Linotype" w:eastAsia="Times New Roman" w:hAnsi="Palatino Linotype"/>
        </w:rPr>
      </w:pPr>
    </w:p>
    <w:p w14:paraId="6520F4C1" w14:textId="36E7D618" w:rsidR="00ED41E4" w:rsidRDefault="00ED41E4"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De lo anterior, resulta oportuno señalar en primer momento que </w:t>
      </w:r>
      <w:r w:rsidR="00EB1BE6">
        <w:rPr>
          <w:rFonts w:ascii="Palatino Linotype" w:eastAsia="Times New Roman" w:hAnsi="Palatino Linotype"/>
        </w:rPr>
        <w:t>el</w:t>
      </w:r>
      <w:r>
        <w:rPr>
          <w:rFonts w:ascii="Palatino Linotype" w:eastAsia="Times New Roman" w:hAnsi="Palatino Linotype"/>
        </w:rPr>
        <w:t xml:space="preserve"> particular interpuso </w:t>
      </w:r>
      <w:r w:rsidR="00E1204D">
        <w:rPr>
          <w:rFonts w:ascii="Palatino Linotype" w:eastAsia="Times New Roman" w:hAnsi="Palatino Linotype"/>
        </w:rPr>
        <w:t>cincuenta y siete</w:t>
      </w:r>
      <w:r>
        <w:rPr>
          <w:rFonts w:ascii="Palatino Linotype" w:eastAsia="Times New Roman" w:hAnsi="Palatino Linotype"/>
        </w:rPr>
        <w:t xml:space="preserve"> solicitudes de acceso a la información, las cuales como se puede apreciar </w:t>
      </w:r>
      <w:r w:rsidR="00EB1BE6">
        <w:rPr>
          <w:rFonts w:ascii="Palatino Linotype" w:eastAsia="Times New Roman" w:hAnsi="Palatino Linotype"/>
        </w:rPr>
        <w:t xml:space="preserve">están </w:t>
      </w:r>
      <w:r w:rsidR="00E1204D">
        <w:rPr>
          <w:rFonts w:ascii="Palatino Linotype" w:eastAsia="Times New Roman" w:hAnsi="Palatino Linotype"/>
        </w:rPr>
        <w:t>relacionadas con diversos temas.</w:t>
      </w:r>
    </w:p>
    <w:p w14:paraId="3C5A7677" w14:textId="77777777" w:rsidR="00ED41E4" w:rsidRPr="008A3721" w:rsidRDefault="00ED41E4" w:rsidP="00281736">
      <w:pPr>
        <w:pStyle w:val="Prrafodelista"/>
        <w:tabs>
          <w:tab w:val="left" w:pos="426"/>
        </w:tabs>
        <w:spacing w:line="360" w:lineRule="auto"/>
        <w:ind w:left="0"/>
        <w:jc w:val="both"/>
        <w:rPr>
          <w:rFonts w:ascii="Palatino Linotype" w:eastAsia="Times New Roman" w:hAnsi="Palatino Linotype"/>
        </w:rPr>
      </w:pPr>
    </w:p>
    <w:p w14:paraId="7ED94192" w14:textId="77777777" w:rsidR="00E1204D" w:rsidRPr="00E1204D" w:rsidRDefault="00EB1BE6"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hAnsi="Palatino Linotype"/>
          <w:color w:val="000000" w:themeColor="text1"/>
        </w:rPr>
        <w:t>Ante ello, e</w:t>
      </w:r>
      <w:r w:rsidR="00ED41E4">
        <w:rPr>
          <w:rFonts w:ascii="Palatino Linotype" w:hAnsi="Palatino Linotype"/>
          <w:color w:val="000000" w:themeColor="text1"/>
        </w:rPr>
        <w:t xml:space="preserve">l </w:t>
      </w:r>
      <w:r w:rsidR="00ED41E4" w:rsidRPr="00D426C3">
        <w:rPr>
          <w:rFonts w:ascii="Palatino Linotype" w:hAnsi="Palatino Linotype"/>
          <w:b/>
          <w:color w:val="000000" w:themeColor="text1"/>
        </w:rPr>
        <w:t>SUJETO OBLIGADO</w:t>
      </w:r>
      <w:r w:rsidR="00ED41E4">
        <w:rPr>
          <w:rFonts w:ascii="Palatino Linotype" w:hAnsi="Palatino Linotype"/>
          <w:color w:val="000000" w:themeColor="text1"/>
        </w:rPr>
        <w:t xml:space="preserve"> dio respuesta a </w:t>
      </w:r>
      <w:r w:rsidR="00E1204D">
        <w:rPr>
          <w:rFonts w:ascii="Palatino Linotype" w:hAnsi="Palatino Linotype"/>
          <w:color w:val="000000" w:themeColor="text1"/>
        </w:rPr>
        <w:t>todas las</w:t>
      </w:r>
      <w:r w:rsidR="00ED41E4">
        <w:rPr>
          <w:rFonts w:ascii="Palatino Linotype" w:hAnsi="Palatino Linotype"/>
          <w:color w:val="000000" w:themeColor="text1"/>
        </w:rPr>
        <w:t xml:space="preserve"> solicitudes de acceso a la información; sin embargo, es de destacar que no en todas se proporcionó la información requerida.</w:t>
      </w:r>
    </w:p>
    <w:p w14:paraId="1E1E0047" w14:textId="77777777" w:rsidR="00E1204D" w:rsidRPr="00E1204D" w:rsidRDefault="00E1204D" w:rsidP="00281736">
      <w:pPr>
        <w:pStyle w:val="Prrafodelista"/>
        <w:tabs>
          <w:tab w:val="left" w:pos="426"/>
        </w:tabs>
        <w:spacing w:line="360" w:lineRule="auto"/>
        <w:ind w:left="0"/>
        <w:jc w:val="both"/>
        <w:rPr>
          <w:rFonts w:ascii="Palatino Linotype" w:eastAsia="Times New Roman" w:hAnsi="Palatino Linotype"/>
        </w:rPr>
      </w:pPr>
    </w:p>
    <w:p w14:paraId="4AD896E0" w14:textId="77291764" w:rsidR="00E1204D" w:rsidRPr="00E1204D" w:rsidRDefault="00ED41E4"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E1204D">
        <w:rPr>
          <w:rFonts w:ascii="Palatino Linotype" w:hAnsi="Palatino Linotype"/>
          <w:color w:val="000000" w:themeColor="text1"/>
        </w:rPr>
        <w:t xml:space="preserve">Ahora, como se puede apreciar, el </w:t>
      </w:r>
      <w:r w:rsidRPr="00E1204D">
        <w:rPr>
          <w:rFonts w:ascii="Palatino Linotype" w:hAnsi="Palatino Linotype"/>
          <w:b/>
          <w:color w:val="000000" w:themeColor="text1"/>
        </w:rPr>
        <w:t>SUJETO OBLIGADO</w:t>
      </w:r>
      <w:r w:rsidRPr="00E1204D">
        <w:rPr>
          <w:rFonts w:ascii="Palatino Linotype" w:hAnsi="Palatino Linotype"/>
          <w:color w:val="000000" w:themeColor="text1"/>
        </w:rPr>
        <w:t xml:space="preserve"> atendió de manera puntual </w:t>
      </w:r>
      <w:r w:rsidR="00D04B27">
        <w:rPr>
          <w:rFonts w:ascii="Palatino Linotype" w:hAnsi="Palatino Linotype"/>
          <w:color w:val="000000" w:themeColor="text1"/>
        </w:rPr>
        <w:t>diez</w:t>
      </w:r>
      <w:r w:rsidRPr="00E1204D">
        <w:rPr>
          <w:rFonts w:ascii="Palatino Linotype" w:hAnsi="Palatino Linotype"/>
          <w:color w:val="000000" w:themeColor="text1"/>
        </w:rPr>
        <w:t xml:space="preserve"> (</w:t>
      </w:r>
      <w:r w:rsidR="00D04B27">
        <w:rPr>
          <w:rFonts w:ascii="Palatino Linotype" w:hAnsi="Palatino Linotype"/>
          <w:color w:val="000000" w:themeColor="text1"/>
        </w:rPr>
        <w:t>10</w:t>
      </w:r>
      <w:r w:rsidRPr="00E1204D">
        <w:rPr>
          <w:rFonts w:ascii="Palatino Linotype" w:hAnsi="Palatino Linotype"/>
          <w:color w:val="000000" w:themeColor="text1"/>
        </w:rPr>
        <w:t>) solicitudes de información, en específico</w:t>
      </w:r>
      <w:r w:rsidR="00E1204D">
        <w:rPr>
          <w:rFonts w:ascii="Palatino Linotype" w:hAnsi="Palatino Linotype"/>
          <w:color w:val="000000" w:themeColor="text1"/>
        </w:rPr>
        <w:t xml:space="preserve"> las siguientes:</w:t>
      </w:r>
      <w:r w:rsidRPr="00E1204D">
        <w:rPr>
          <w:rFonts w:ascii="Palatino Linotype" w:hAnsi="Palatino Linotype"/>
          <w:color w:val="000000" w:themeColor="text1"/>
        </w:rPr>
        <w:t xml:space="preserve"> </w:t>
      </w:r>
      <w:r w:rsidR="00E1204D" w:rsidRPr="00E1204D">
        <w:rPr>
          <w:rFonts w:ascii="Palatino Linotype" w:hAnsi="Palatino Linotype"/>
          <w:b/>
          <w:color w:val="000000" w:themeColor="text1"/>
          <w:lang w:val="es-MX"/>
        </w:rPr>
        <w:t>01142/UPVT/IP/2019, 01146/UPVT/IP/2019, 01147/UPVT/IP/2019,</w:t>
      </w:r>
      <w:r w:rsidR="00E1204D" w:rsidRPr="00E1204D">
        <w:rPr>
          <w:rFonts w:ascii="Palatino Linotype" w:eastAsia="Times New Roman" w:hAnsi="Palatino Linotype"/>
        </w:rPr>
        <w:t xml:space="preserve"> </w:t>
      </w:r>
      <w:r w:rsidR="00D04B27" w:rsidRPr="00D04B27">
        <w:rPr>
          <w:rFonts w:ascii="Palatino Linotype" w:eastAsia="Times New Roman" w:hAnsi="Palatino Linotype"/>
          <w:b/>
        </w:rPr>
        <w:t>01167/UPVT/IP/2019</w:t>
      </w:r>
      <w:r w:rsidR="00D04B27">
        <w:rPr>
          <w:rFonts w:ascii="Palatino Linotype" w:eastAsia="Times New Roman" w:hAnsi="Palatino Linotype"/>
          <w:b/>
        </w:rPr>
        <w:t xml:space="preserve">, </w:t>
      </w:r>
      <w:r w:rsidR="00E1204D" w:rsidRPr="00E1204D">
        <w:rPr>
          <w:rFonts w:ascii="Palatino Linotype" w:eastAsia="Times New Roman" w:hAnsi="Palatino Linotype"/>
          <w:b/>
        </w:rPr>
        <w:t>01183/UPVT/IP/2019, 01185/UPVT/IP/2019, 01186/UPVT/IP/2019, 01187/UPVT/IP/2019</w:t>
      </w:r>
      <w:r w:rsidR="00E1204D">
        <w:rPr>
          <w:rFonts w:ascii="Palatino Linotype" w:eastAsia="Times New Roman" w:hAnsi="Palatino Linotype"/>
          <w:b/>
        </w:rPr>
        <w:t xml:space="preserve">, </w:t>
      </w:r>
      <w:r w:rsidR="00E1204D" w:rsidRPr="00E1204D">
        <w:rPr>
          <w:rFonts w:ascii="Palatino Linotype" w:eastAsia="Times New Roman" w:hAnsi="Palatino Linotype"/>
          <w:b/>
        </w:rPr>
        <w:t>01188/UPVT/IP/2019</w:t>
      </w:r>
      <w:r w:rsidR="00E1204D">
        <w:rPr>
          <w:rFonts w:ascii="Palatino Linotype" w:eastAsia="Times New Roman" w:hAnsi="Palatino Linotype"/>
          <w:b/>
        </w:rPr>
        <w:t xml:space="preserve"> y </w:t>
      </w:r>
      <w:r w:rsidR="00E1204D" w:rsidRPr="00E1204D">
        <w:rPr>
          <w:rFonts w:ascii="Palatino Linotype" w:eastAsia="Times New Roman" w:hAnsi="Palatino Linotype"/>
          <w:b/>
          <w:lang w:val="es-MX"/>
        </w:rPr>
        <w:t>01251/UPVT/IP/2019</w:t>
      </w:r>
      <w:r w:rsidR="00E1204D">
        <w:rPr>
          <w:rFonts w:ascii="Palatino Linotype" w:eastAsia="Times New Roman" w:hAnsi="Palatino Linotype"/>
          <w:b/>
          <w:lang w:val="es-MX"/>
        </w:rPr>
        <w:t>.</w:t>
      </w:r>
    </w:p>
    <w:p w14:paraId="2AAA22F0" w14:textId="77777777" w:rsidR="00E1204D" w:rsidRPr="00E1204D" w:rsidRDefault="00E1204D" w:rsidP="00281736">
      <w:pPr>
        <w:pStyle w:val="Prrafodelista"/>
        <w:tabs>
          <w:tab w:val="left" w:pos="426"/>
        </w:tabs>
        <w:spacing w:line="360" w:lineRule="auto"/>
        <w:ind w:left="0"/>
        <w:jc w:val="both"/>
        <w:rPr>
          <w:rFonts w:ascii="Palatino Linotype" w:eastAsia="Times New Roman" w:hAnsi="Palatino Linotype"/>
        </w:rPr>
      </w:pPr>
    </w:p>
    <w:p w14:paraId="2E6A1DDB" w14:textId="187C0C59" w:rsidR="00E1204D" w:rsidRDefault="00E1204D"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Por cuanto hace a la </w:t>
      </w:r>
      <w:r w:rsidRPr="00E1204D">
        <w:rPr>
          <w:rFonts w:ascii="Palatino Linotype" w:eastAsia="Times New Roman" w:hAnsi="Palatino Linotype"/>
          <w:b/>
        </w:rPr>
        <w:t>01147/UPVT/IP/2019</w:t>
      </w:r>
      <w:r>
        <w:rPr>
          <w:rFonts w:ascii="Palatino Linotype" w:eastAsia="Times New Roman" w:hAnsi="Palatino Linotype"/>
        </w:rPr>
        <w:t xml:space="preserve">, porque el </w:t>
      </w:r>
      <w:r w:rsidRPr="00FA6B0E">
        <w:rPr>
          <w:rFonts w:ascii="Palatino Linotype" w:eastAsia="Times New Roman" w:hAnsi="Palatino Linotype"/>
          <w:b/>
        </w:rPr>
        <w:t>SUJETO OBLIGADO</w:t>
      </w:r>
      <w:r>
        <w:rPr>
          <w:rFonts w:ascii="Palatino Linotype" w:eastAsia="Times New Roman" w:hAnsi="Palatino Linotype"/>
        </w:rPr>
        <w:t xml:space="preserve"> adjunto </w:t>
      </w:r>
      <w:r w:rsidR="00FA6B0E">
        <w:rPr>
          <w:rFonts w:ascii="Palatino Linotype" w:eastAsia="Times New Roman" w:hAnsi="Palatino Linotype"/>
        </w:rPr>
        <w:t>los documentos para atender la solicitud del particular.</w:t>
      </w:r>
    </w:p>
    <w:p w14:paraId="69F2705F" w14:textId="77777777" w:rsidR="00FA6B0E" w:rsidRDefault="00FA6B0E" w:rsidP="00281736">
      <w:pPr>
        <w:pStyle w:val="Prrafodelista"/>
        <w:tabs>
          <w:tab w:val="left" w:pos="426"/>
        </w:tabs>
        <w:spacing w:line="360" w:lineRule="auto"/>
        <w:ind w:left="0"/>
        <w:jc w:val="both"/>
        <w:rPr>
          <w:rFonts w:ascii="Palatino Linotype" w:eastAsia="Times New Roman" w:hAnsi="Palatino Linotype"/>
        </w:rPr>
      </w:pPr>
    </w:p>
    <w:p w14:paraId="5001F176" w14:textId="14AA25B9" w:rsidR="00FA6B0E" w:rsidRPr="00FA6B0E" w:rsidRDefault="00FA6B0E"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Asimismo, por cuanto hace a las demás solicitudes, el </w:t>
      </w:r>
      <w:r w:rsidRPr="00FA6B0E">
        <w:rPr>
          <w:rFonts w:ascii="Palatino Linotype" w:eastAsia="Times New Roman" w:hAnsi="Palatino Linotype"/>
          <w:b/>
        </w:rPr>
        <w:t>SUJETO OBLIGADO</w:t>
      </w:r>
      <w:r>
        <w:rPr>
          <w:rFonts w:ascii="Palatino Linotype" w:eastAsia="Times New Roman" w:hAnsi="Palatino Linotype"/>
        </w:rPr>
        <w:t xml:space="preserve"> </w:t>
      </w:r>
      <w:r w:rsidR="007D0398" w:rsidRPr="00FA6B0E">
        <w:rPr>
          <w:rFonts w:ascii="Palatino Linotype" w:eastAsia="Times New Roman" w:hAnsi="Palatino Linotype"/>
          <w:lang w:val="es-MX"/>
        </w:rPr>
        <w:t>señalo las razones por las cuales la información requerida no se generaba, poseía o administraba dentro de sus archivos; motivos que guardan sustento con su Manual de Organización y normatividad en general que regula todas las áreas o unidades administrativas que integran la Institución.</w:t>
      </w:r>
    </w:p>
    <w:p w14:paraId="0CE01920" w14:textId="77777777" w:rsidR="007D0398" w:rsidRPr="007D0398" w:rsidRDefault="007D0398" w:rsidP="00281736">
      <w:pPr>
        <w:pStyle w:val="Prrafodelista"/>
        <w:tabs>
          <w:tab w:val="left" w:pos="426"/>
        </w:tabs>
        <w:spacing w:line="360" w:lineRule="auto"/>
        <w:ind w:left="0"/>
        <w:jc w:val="both"/>
        <w:rPr>
          <w:rFonts w:ascii="Palatino Linotype" w:eastAsia="Times New Roman" w:hAnsi="Palatino Linotype"/>
          <w:b/>
        </w:rPr>
      </w:pPr>
    </w:p>
    <w:p w14:paraId="2991746B" w14:textId="26290A5B" w:rsidR="00E457C6" w:rsidRDefault="00FA6B0E" w:rsidP="00281736">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E</w:t>
      </w:r>
      <w:r w:rsidR="00E457C6">
        <w:rPr>
          <w:rFonts w:ascii="Palatino Linotype" w:eastAsia="Times New Roman" w:hAnsi="Palatino Linotype"/>
        </w:rPr>
        <w:t>s de señalar que divers</w:t>
      </w:r>
      <w:r>
        <w:rPr>
          <w:rFonts w:ascii="Palatino Linotype" w:eastAsia="Times New Roman" w:hAnsi="Palatino Linotype"/>
        </w:rPr>
        <w:t xml:space="preserve">as solicitudes se dirigían a obtener un documento que no es generado por </w:t>
      </w:r>
      <w:r w:rsidRPr="00FA6B0E">
        <w:rPr>
          <w:rFonts w:ascii="Palatino Linotype" w:eastAsia="Times New Roman" w:hAnsi="Palatino Linotype"/>
          <w:b/>
        </w:rPr>
        <w:t>SUJETO OBLIGADO</w:t>
      </w:r>
      <w:r>
        <w:rPr>
          <w:rFonts w:ascii="Palatino Linotype" w:eastAsia="Times New Roman" w:hAnsi="Palatino Linotype"/>
        </w:rPr>
        <w:t xml:space="preserve"> e</w:t>
      </w:r>
      <w:r w:rsidR="00E457C6">
        <w:rPr>
          <w:rFonts w:ascii="Palatino Linotype" w:eastAsia="Times New Roman" w:hAnsi="Palatino Linotype"/>
        </w:rPr>
        <w:t xml:space="preserve">n ejercicio </w:t>
      </w:r>
      <w:r>
        <w:rPr>
          <w:rFonts w:ascii="Palatino Linotype" w:eastAsia="Times New Roman" w:hAnsi="Palatino Linotype"/>
        </w:rPr>
        <w:t xml:space="preserve">de </w:t>
      </w:r>
      <w:r w:rsidR="00E457C6">
        <w:rPr>
          <w:rFonts w:ascii="Palatino Linotype" w:eastAsia="Times New Roman" w:hAnsi="Palatino Linotype"/>
        </w:rPr>
        <w:t>sus facultades, competencias y funciones.</w:t>
      </w:r>
    </w:p>
    <w:p w14:paraId="4D2A750E" w14:textId="77777777" w:rsidR="00E457C6" w:rsidRPr="00872DB8" w:rsidRDefault="00E457C6" w:rsidP="00281736">
      <w:pPr>
        <w:pStyle w:val="Prrafodelista"/>
        <w:tabs>
          <w:tab w:val="left" w:pos="0"/>
          <w:tab w:val="left" w:pos="426"/>
        </w:tabs>
        <w:spacing w:line="360" w:lineRule="auto"/>
        <w:ind w:left="0"/>
        <w:jc w:val="both"/>
        <w:rPr>
          <w:rFonts w:ascii="Palatino Linotype" w:eastAsia="MS Mincho" w:hAnsi="Palatino Linotype" w:cs="Arial"/>
          <w:i/>
        </w:rPr>
      </w:pPr>
    </w:p>
    <w:p w14:paraId="6171FA92" w14:textId="46997FDB" w:rsidR="00E457C6" w:rsidRPr="00281736" w:rsidRDefault="00FA6B0E" w:rsidP="00281736">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De esta manera, es de señalar que</w:t>
      </w:r>
      <w:r w:rsidR="00E457C6">
        <w:rPr>
          <w:rFonts w:ascii="Palatino Linotype" w:eastAsia="MS Mincho" w:hAnsi="Palatino Linotype" w:cs="Arial"/>
        </w:rPr>
        <w:t xml:space="preserve"> el artículo 4 </w:t>
      </w:r>
      <w:r>
        <w:rPr>
          <w:rFonts w:ascii="Palatino Linotype" w:eastAsia="MS Mincho" w:hAnsi="Palatino Linotype" w:cs="Arial"/>
        </w:rPr>
        <w:t>de la Ley de Transparencia y Acceso a la Información Pública del Estado de México y Municipios señala que</w:t>
      </w:r>
      <w:r w:rsidR="00E457C6">
        <w:rPr>
          <w:rFonts w:ascii="Palatino Linotype" w:eastAsia="MS Mincho" w:hAnsi="Palatino Linotype" w:cs="Arial"/>
        </w:rPr>
        <w:t xml:space="preserve"> la información es toda aquella generada, obtenida, adquirida, transformada por los Sujetos Obligados, o, en su caso, la que tengan en su posesión será pública y accesible para cualquier persona.</w:t>
      </w:r>
    </w:p>
    <w:p w14:paraId="6CA6932B" w14:textId="77777777" w:rsidR="00E457C6" w:rsidRPr="00D551D9" w:rsidRDefault="00E457C6" w:rsidP="00281736">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De esta manera, se advierte que el derecho de acceso a la información se constituye como la prerrogativa que tiene cualquier persona, para solicitar información pública que conste en documentos generados, obtenidos, adquiridos, transformados o que tengan en posesión los Sujetos Obligados.</w:t>
      </w:r>
    </w:p>
    <w:p w14:paraId="4D68DA8C" w14:textId="77777777" w:rsidR="00E457C6" w:rsidRDefault="00E457C6" w:rsidP="00281736">
      <w:pPr>
        <w:pStyle w:val="Prrafodelista"/>
        <w:tabs>
          <w:tab w:val="left" w:pos="0"/>
          <w:tab w:val="left" w:pos="426"/>
        </w:tabs>
        <w:spacing w:line="360" w:lineRule="auto"/>
        <w:ind w:left="0"/>
        <w:jc w:val="both"/>
        <w:rPr>
          <w:rFonts w:ascii="Palatino Linotype" w:eastAsia="MS Mincho" w:hAnsi="Palatino Linotype" w:cs="Arial"/>
          <w:i/>
        </w:rPr>
      </w:pPr>
    </w:p>
    <w:p w14:paraId="4A950580" w14:textId="77777777" w:rsidR="00E457C6" w:rsidRPr="00D551D9" w:rsidRDefault="00E457C6" w:rsidP="00281736">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Lo anterior, es acorde con los artículos 12, 24 último párrafo, y 160 de la Ley de Transparencia y Acceso a la Información Pública del Estado de México y Municipios, los cuales disponen que los Sujetos Obligados sólo se entregarán la información que obre en sus archivos y no estarán obligados a procesarla, resumirla, efectuar cálculos o practicar investigaciones.</w:t>
      </w:r>
    </w:p>
    <w:p w14:paraId="5200D4C5" w14:textId="77777777" w:rsidR="00E457C6" w:rsidRPr="00700B45" w:rsidRDefault="00E457C6" w:rsidP="00281736">
      <w:pPr>
        <w:pStyle w:val="Prrafodelista"/>
        <w:tabs>
          <w:tab w:val="left" w:pos="0"/>
          <w:tab w:val="left" w:pos="426"/>
        </w:tabs>
        <w:spacing w:line="360" w:lineRule="auto"/>
        <w:ind w:left="0"/>
        <w:jc w:val="both"/>
        <w:rPr>
          <w:rFonts w:ascii="Palatino Linotype" w:eastAsia="MS Mincho" w:hAnsi="Palatino Linotype" w:cs="Arial"/>
          <w:i/>
        </w:rPr>
      </w:pPr>
    </w:p>
    <w:p w14:paraId="04EF582C" w14:textId="06A9BA6E" w:rsidR="00E457C6" w:rsidRPr="00D551D9" w:rsidRDefault="00E457C6" w:rsidP="00281736">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Bajo dichas circunstancias, se tiene que los entes públicos sujetos a las Leyes en materia de Transparencia, sólo están constreñidos a proporcionar la documentación que obre en sus archivos; por lo que no estarán obligados a generar o elaborar documentos ad hoc.</w:t>
      </w:r>
    </w:p>
    <w:p w14:paraId="6D1631D9" w14:textId="77777777" w:rsidR="00E457C6" w:rsidRPr="00D551D9" w:rsidRDefault="00E457C6" w:rsidP="00281736">
      <w:pPr>
        <w:pStyle w:val="Prrafodelista"/>
        <w:tabs>
          <w:tab w:val="left" w:pos="0"/>
          <w:tab w:val="left" w:pos="426"/>
        </w:tabs>
        <w:spacing w:line="360" w:lineRule="auto"/>
        <w:ind w:left="0"/>
        <w:jc w:val="both"/>
        <w:rPr>
          <w:rFonts w:ascii="Palatino Linotype" w:eastAsia="MS Mincho" w:hAnsi="Palatino Linotype" w:cs="Arial"/>
          <w:i/>
        </w:rPr>
      </w:pPr>
    </w:p>
    <w:p w14:paraId="078355EF" w14:textId="77777777" w:rsidR="00E457C6" w:rsidRPr="00700B45" w:rsidRDefault="00E457C6" w:rsidP="00281736">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Para robustecer lo anterior, sirve traer a contexto el criterio orientador 3/17 del Instituto Nacional de Transparencia, Acceso a la Información y Protección de Datos Personales, cuya literalidad es la siguiente:</w:t>
      </w:r>
    </w:p>
    <w:p w14:paraId="54846E4A" w14:textId="77777777" w:rsidR="00E457C6" w:rsidRPr="00700B45" w:rsidRDefault="00E457C6" w:rsidP="00281736">
      <w:pPr>
        <w:pStyle w:val="Prrafodelista"/>
        <w:tabs>
          <w:tab w:val="left" w:pos="0"/>
          <w:tab w:val="left" w:pos="426"/>
        </w:tabs>
        <w:spacing w:line="360" w:lineRule="auto"/>
        <w:ind w:left="0"/>
        <w:jc w:val="both"/>
        <w:rPr>
          <w:rFonts w:ascii="Palatino Linotype" w:eastAsia="MS Mincho" w:hAnsi="Palatino Linotype" w:cs="Arial"/>
          <w:sz w:val="14"/>
        </w:rPr>
      </w:pPr>
    </w:p>
    <w:p w14:paraId="7787FD1F" w14:textId="77777777" w:rsidR="00E457C6" w:rsidRPr="00700B45" w:rsidRDefault="00E457C6" w:rsidP="00281736">
      <w:pPr>
        <w:spacing w:before="73" w:line="360" w:lineRule="auto"/>
        <w:ind w:left="567" w:right="616"/>
        <w:jc w:val="both"/>
        <w:rPr>
          <w:rFonts w:ascii="Palatino Linotype" w:eastAsia="Arial" w:hAnsi="Palatino Linotype" w:cs="Arial"/>
          <w:i/>
          <w:sz w:val="22"/>
        </w:rPr>
      </w:pPr>
      <w:r>
        <w:rPr>
          <w:rFonts w:ascii="Palatino Linotype" w:eastAsia="Arial" w:hAnsi="Palatino Linotype" w:cs="Arial"/>
          <w:b/>
          <w:i/>
          <w:sz w:val="22"/>
        </w:rPr>
        <w:t>“</w:t>
      </w:r>
      <w:r w:rsidRPr="00700B45">
        <w:rPr>
          <w:rFonts w:ascii="Palatino Linotype" w:eastAsia="Arial" w:hAnsi="Palatino Linotype" w:cs="Arial"/>
          <w:b/>
          <w:i/>
          <w:sz w:val="22"/>
        </w:rPr>
        <w:t xml:space="preserve">No existe obligación de elaborar </w:t>
      </w:r>
      <w:r w:rsidRPr="00700B45">
        <w:rPr>
          <w:rFonts w:ascii="Palatino Linotype" w:eastAsia="Arial" w:hAnsi="Palatino Linotype" w:cs="Arial"/>
          <w:b/>
          <w:i/>
          <w:spacing w:val="-3"/>
          <w:sz w:val="22"/>
        </w:rPr>
        <w:t>d</w:t>
      </w:r>
      <w:r w:rsidRPr="00700B45">
        <w:rPr>
          <w:rFonts w:ascii="Palatino Linotype" w:eastAsia="Arial" w:hAnsi="Palatino Linotype" w:cs="Arial"/>
          <w:b/>
          <w:i/>
          <w:sz w:val="22"/>
        </w:rPr>
        <w:t>ocum</w:t>
      </w:r>
      <w:r w:rsidRPr="00700B45">
        <w:rPr>
          <w:rFonts w:ascii="Palatino Linotype" w:eastAsia="Arial" w:hAnsi="Palatino Linotype" w:cs="Arial"/>
          <w:b/>
          <w:i/>
          <w:spacing w:val="1"/>
          <w:sz w:val="22"/>
        </w:rPr>
        <w:t>e</w:t>
      </w:r>
      <w:r w:rsidRPr="00700B45">
        <w:rPr>
          <w:rFonts w:ascii="Palatino Linotype" w:eastAsia="Arial" w:hAnsi="Palatino Linotype" w:cs="Arial"/>
          <w:b/>
          <w:i/>
          <w:sz w:val="22"/>
        </w:rPr>
        <w:t>n</w:t>
      </w:r>
      <w:r w:rsidRPr="00700B45">
        <w:rPr>
          <w:rFonts w:ascii="Palatino Linotype" w:eastAsia="Arial" w:hAnsi="Palatino Linotype" w:cs="Arial"/>
          <w:b/>
          <w:i/>
          <w:spacing w:val="-1"/>
          <w:sz w:val="22"/>
        </w:rPr>
        <w:t>t</w:t>
      </w:r>
      <w:r w:rsidRPr="00700B45">
        <w:rPr>
          <w:rFonts w:ascii="Palatino Linotype" w:eastAsia="Arial" w:hAnsi="Palatino Linotype" w:cs="Arial"/>
          <w:b/>
          <w:i/>
          <w:sz w:val="22"/>
        </w:rPr>
        <w:t>os</w:t>
      </w:r>
      <w:r w:rsidRPr="00700B45">
        <w:rPr>
          <w:rFonts w:ascii="Palatino Linotype" w:eastAsia="Arial" w:hAnsi="Palatino Linotype" w:cs="Arial"/>
          <w:b/>
          <w:i/>
          <w:spacing w:val="14"/>
          <w:sz w:val="22"/>
        </w:rPr>
        <w:t xml:space="preserve"> </w:t>
      </w:r>
      <w:r w:rsidRPr="00700B45">
        <w:rPr>
          <w:rFonts w:ascii="Palatino Linotype" w:eastAsia="Arial" w:hAnsi="Palatino Linotype" w:cs="Arial"/>
          <w:b/>
          <w:i/>
          <w:spacing w:val="-1"/>
          <w:sz w:val="22"/>
        </w:rPr>
        <w:t xml:space="preserve">ad </w:t>
      </w:r>
      <w:r w:rsidRPr="00700B45">
        <w:rPr>
          <w:rFonts w:ascii="Palatino Linotype" w:eastAsia="Arial" w:hAnsi="Palatino Linotype" w:cs="Arial"/>
          <w:b/>
          <w:i/>
          <w:sz w:val="22"/>
        </w:rPr>
        <w:t>hoc</w:t>
      </w:r>
      <w:r w:rsidRPr="00700B45">
        <w:rPr>
          <w:rFonts w:ascii="Palatino Linotype" w:eastAsia="Arial" w:hAnsi="Palatino Linotype" w:cs="Arial"/>
          <w:b/>
          <w:i/>
          <w:spacing w:val="11"/>
          <w:sz w:val="22"/>
        </w:rPr>
        <w:t xml:space="preserve"> </w:t>
      </w:r>
      <w:r w:rsidRPr="00700B45">
        <w:rPr>
          <w:rFonts w:ascii="Palatino Linotype" w:eastAsia="Arial" w:hAnsi="Palatino Linotype" w:cs="Arial"/>
          <w:b/>
          <w:i/>
          <w:sz w:val="22"/>
        </w:rPr>
        <w:t>para</w:t>
      </w:r>
      <w:r w:rsidRPr="00700B45">
        <w:rPr>
          <w:rFonts w:ascii="Palatino Linotype" w:eastAsia="Arial" w:hAnsi="Palatino Linotype" w:cs="Arial"/>
          <w:b/>
          <w:i/>
          <w:spacing w:val="10"/>
          <w:sz w:val="22"/>
        </w:rPr>
        <w:t xml:space="preserve"> </w:t>
      </w:r>
      <w:r w:rsidRPr="00700B45">
        <w:rPr>
          <w:rFonts w:ascii="Palatino Linotype" w:eastAsia="Arial" w:hAnsi="Palatino Linotype" w:cs="Arial"/>
          <w:b/>
          <w:i/>
          <w:sz w:val="22"/>
        </w:rPr>
        <w:t>atender las sol</w:t>
      </w:r>
      <w:r w:rsidRPr="00700B45">
        <w:rPr>
          <w:rFonts w:ascii="Palatino Linotype" w:eastAsia="Arial" w:hAnsi="Palatino Linotype" w:cs="Arial"/>
          <w:b/>
          <w:i/>
          <w:spacing w:val="-2"/>
          <w:sz w:val="22"/>
        </w:rPr>
        <w:t>i</w:t>
      </w:r>
      <w:r w:rsidRPr="00700B45">
        <w:rPr>
          <w:rFonts w:ascii="Palatino Linotype" w:eastAsia="Arial" w:hAnsi="Palatino Linotype" w:cs="Arial"/>
          <w:b/>
          <w:i/>
          <w:spacing w:val="1"/>
          <w:sz w:val="22"/>
        </w:rPr>
        <w:t>c</w:t>
      </w:r>
      <w:r w:rsidRPr="00700B45">
        <w:rPr>
          <w:rFonts w:ascii="Palatino Linotype" w:eastAsia="Arial" w:hAnsi="Palatino Linotype" w:cs="Arial"/>
          <w:b/>
          <w:i/>
          <w:sz w:val="22"/>
        </w:rPr>
        <w:t>itudes</w:t>
      </w:r>
      <w:r w:rsidRPr="00700B45">
        <w:rPr>
          <w:rFonts w:ascii="Palatino Linotype" w:eastAsia="Arial" w:hAnsi="Palatino Linotype" w:cs="Arial"/>
          <w:b/>
          <w:i/>
          <w:spacing w:val="10"/>
          <w:sz w:val="22"/>
        </w:rPr>
        <w:t xml:space="preserve"> </w:t>
      </w:r>
      <w:r w:rsidRPr="00700B45">
        <w:rPr>
          <w:rFonts w:ascii="Palatino Linotype" w:eastAsia="Arial" w:hAnsi="Palatino Linotype" w:cs="Arial"/>
          <w:b/>
          <w:i/>
          <w:sz w:val="22"/>
        </w:rPr>
        <w:t>de</w:t>
      </w:r>
      <w:r w:rsidRPr="00700B45">
        <w:rPr>
          <w:rFonts w:ascii="Palatino Linotype" w:eastAsia="Arial" w:hAnsi="Palatino Linotype" w:cs="Arial"/>
          <w:b/>
          <w:i/>
          <w:spacing w:val="9"/>
          <w:sz w:val="22"/>
        </w:rPr>
        <w:t xml:space="preserve"> </w:t>
      </w:r>
      <w:r w:rsidRPr="00700B45">
        <w:rPr>
          <w:rFonts w:ascii="Palatino Linotype" w:eastAsia="Arial" w:hAnsi="Palatino Linotype" w:cs="Arial"/>
          <w:b/>
          <w:i/>
          <w:spacing w:val="1"/>
          <w:sz w:val="22"/>
        </w:rPr>
        <w:t>ac</w:t>
      </w:r>
      <w:r w:rsidRPr="00700B45">
        <w:rPr>
          <w:rFonts w:ascii="Palatino Linotype" w:eastAsia="Arial" w:hAnsi="Palatino Linotype" w:cs="Arial"/>
          <w:b/>
          <w:i/>
          <w:spacing w:val="-1"/>
          <w:sz w:val="22"/>
        </w:rPr>
        <w:t>c</w:t>
      </w:r>
      <w:r w:rsidRPr="00700B45">
        <w:rPr>
          <w:rFonts w:ascii="Palatino Linotype" w:eastAsia="Arial" w:hAnsi="Palatino Linotype" w:cs="Arial"/>
          <w:b/>
          <w:i/>
          <w:spacing w:val="1"/>
          <w:sz w:val="22"/>
        </w:rPr>
        <w:t>es</w:t>
      </w:r>
      <w:r w:rsidRPr="00700B45">
        <w:rPr>
          <w:rFonts w:ascii="Palatino Linotype" w:eastAsia="Arial" w:hAnsi="Palatino Linotype" w:cs="Arial"/>
          <w:b/>
          <w:i/>
          <w:sz w:val="22"/>
        </w:rPr>
        <w:t>o</w:t>
      </w:r>
      <w:r w:rsidRPr="00700B45">
        <w:rPr>
          <w:rFonts w:ascii="Palatino Linotype" w:eastAsia="Arial" w:hAnsi="Palatino Linotype" w:cs="Arial"/>
          <w:b/>
          <w:i/>
          <w:spacing w:val="11"/>
          <w:sz w:val="22"/>
        </w:rPr>
        <w:t xml:space="preserve"> </w:t>
      </w:r>
      <w:r w:rsidRPr="00700B45">
        <w:rPr>
          <w:rFonts w:ascii="Palatino Linotype" w:eastAsia="Arial" w:hAnsi="Palatino Linotype" w:cs="Arial"/>
          <w:b/>
          <w:i/>
          <w:sz w:val="22"/>
        </w:rPr>
        <w:t>a</w:t>
      </w:r>
      <w:r w:rsidRPr="00700B45">
        <w:rPr>
          <w:rFonts w:ascii="Palatino Linotype" w:eastAsia="Arial" w:hAnsi="Palatino Linotype" w:cs="Arial"/>
          <w:b/>
          <w:i/>
          <w:spacing w:val="9"/>
          <w:sz w:val="22"/>
        </w:rPr>
        <w:t xml:space="preserve"> </w:t>
      </w:r>
      <w:r w:rsidRPr="00700B45">
        <w:rPr>
          <w:rFonts w:ascii="Palatino Linotype" w:eastAsia="Arial" w:hAnsi="Palatino Linotype" w:cs="Arial"/>
          <w:b/>
          <w:i/>
          <w:sz w:val="22"/>
        </w:rPr>
        <w:t>la</w:t>
      </w:r>
      <w:r w:rsidRPr="00700B45">
        <w:rPr>
          <w:rFonts w:ascii="Palatino Linotype" w:eastAsia="Arial" w:hAnsi="Palatino Linotype" w:cs="Arial"/>
          <w:b/>
          <w:i/>
          <w:spacing w:val="10"/>
          <w:sz w:val="22"/>
        </w:rPr>
        <w:t xml:space="preserve"> </w:t>
      </w:r>
      <w:r w:rsidRPr="00700B45">
        <w:rPr>
          <w:rFonts w:ascii="Palatino Linotype" w:eastAsia="Arial" w:hAnsi="Palatino Linotype" w:cs="Arial"/>
          <w:b/>
          <w:i/>
          <w:sz w:val="22"/>
        </w:rPr>
        <w:t>informa</w:t>
      </w:r>
      <w:r w:rsidRPr="00700B45">
        <w:rPr>
          <w:rFonts w:ascii="Palatino Linotype" w:eastAsia="Arial" w:hAnsi="Palatino Linotype" w:cs="Arial"/>
          <w:b/>
          <w:i/>
          <w:spacing w:val="1"/>
          <w:sz w:val="22"/>
        </w:rPr>
        <w:t>c</w:t>
      </w:r>
      <w:r w:rsidRPr="00700B45">
        <w:rPr>
          <w:rFonts w:ascii="Palatino Linotype" w:eastAsia="Arial" w:hAnsi="Palatino Linotype" w:cs="Arial"/>
          <w:b/>
          <w:i/>
          <w:sz w:val="22"/>
        </w:rPr>
        <w:t>ió</w:t>
      </w:r>
      <w:r w:rsidRPr="00700B45">
        <w:rPr>
          <w:rFonts w:ascii="Palatino Linotype" w:eastAsia="Arial" w:hAnsi="Palatino Linotype" w:cs="Arial"/>
          <w:b/>
          <w:i/>
          <w:spacing w:val="-2"/>
          <w:sz w:val="22"/>
        </w:rPr>
        <w:t>n</w:t>
      </w:r>
      <w:r w:rsidRPr="00700B45">
        <w:rPr>
          <w:rFonts w:ascii="Palatino Linotype" w:eastAsia="Arial" w:hAnsi="Palatino Linotype" w:cs="Arial"/>
          <w:b/>
          <w:i/>
          <w:sz w:val="22"/>
        </w:rPr>
        <w:t>.</w:t>
      </w:r>
      <w:r w:rsidRPr="00700B45">
        <w:rPr>
          <w:rFonts w:ascii="Palatino Linotype" w:eastAsia="Arial" w:hAnsi="Palatino Linotype" w:cs="Arial"/>
          <w:b/>
          <w:i/>
          <w:spacing w:val="18"/>
          <w:sz w:val="22"/>
        </w:rPr>
        <w:t xml:space="preserve"> </w:t>
      </w:r>
      <w:r w:rsidRPr="00700B45">
        <w:rPr>
          <w:rFonts w:ascii="Palatino Linotype" w:eastAsia="Arial" w:hAnsi="Palatino Linotype" w:cs="Arial"/>
          <w:i/>
          <w:spacing w:val="18"/>
          <w:sz w:val="22"/>
        </w:rPr>
        <w:t>L</w:t>
      </w:r>
      <w:r w:rsidRPr="00700B45">
        <w:rPr>
          <w:rFonts w:ascii="Palatino Linotype" w:eastAsia="Arial" w:hAnsi="Palatino Linotype" w:cs="Arial"/>
          <w:i/>
          <w:spacing w:val="-1"/>
          <w:sz w:val="22"/>
        </w:rPr>
        <w:t xml:space="preserve">os </w:t>
      </w:r>
      <w:r w:rsidRPr="00700B45">
        <w:rPr>
          <w:rFonts w:ascii="Palatino Linotype" w:eastAsia="Arial" w:hAnsi="Palatino Linotype" w:cs="Arial"/>
          <w:i/>
          <w:spacing w:val="1"/>
          <w:sz w:val="22"/>
        </w:rPr>
        <w:t>a</w:t>
      </w:r>
      <w:r w:rsidRPr="00700B45">
        <w:rPr>
          <w:rFonts w:ascii="Palatino Linotype" w:eastAsia="Arial" w:hAnsi="Palatino Linotype" w:cs="Arial"/>
          <w:i/>
          <w:sz w:val="22"/>
        </w:rPr>
        <w:t>rt</w:t>
      </w:r>
      <w:r w:rsidRPr="00700B45">
        <w:rPr>
          <w:rFonts w:ascii="Palatino Linotype" w:eastAsia="Arial" w:hAnsi="Palatino Linotype" w:cs="Arial"/>
          <w:i/>
          <w:spacing w:val="-2"/>
          <w:sz w:val="22"/>
        </w:rPr>
        <w:t>í</w:t>
      </w:r>
      <w:r w:rsidRPr="00700B45">
        <w:rPr>
          <w:rFonts w:ascii="Palatino Linotype" w:eastAsia="Arial" w:hAnsi="Palatino Linotype" w:cs="Arial"/>
          <w:i/>
          <w:sz w:val="22"/>
        </w:rPr>
        <w:t>c</w:t>
      </w:r>
      <w:r w:rsidRPr="00700B45">
        <w:rPr>
          <w:rFonts w:ascii="Palatino Linotype" w:eastAsia="Arial" w:hAnsi="Palatino Linotype" w:cs="Arial"/>
          <w:i/>
          <w:spacing w:val="1"/>
          <w:sz w:val="22"/>
        </w:rPr>
        <w:t>u</w:t>
      </w:r>
      <w:r w:rsidRPr="00700B45">
        <w:rPr>
          <w:rFonts w:ascii="Palatino Linotype" w:eastAsia="Arial" w:hAnsi="Palatino Linotype" w:cs="Arial"/>
          <w:i/>
          <w:sz w:val="22"/>
        </w:rPr>
        <w:t>los</w:t>
      </w:r>
      <w:r w:rsidRPr="00700B45">
        <w:rPr>
          <w:rFonts w:ascii="Palatino Linotype" w:eastAsia="Arial" w:hAnsi="Palatino Linotype" w:cs="Arial"/>
          <w:i/>
          <w:spacing w:val="8"/>
          <w:sz w:val="22"/>
        </w:rPr>
        <w:t xml:space="preserve"> 129 </w:t>
      </w:r>
      <w:r w:rsidRPr="00700B45">
        <w:rPr>
          <w:rFonts w:ascii="Palatino Linotype" w:eastAsia="Arial" w:hAnsi="Palatino Linotype" w:cs="Arial"/>
          <w:i/>
          <w:spacing w:val="1"/>
          <w:sz w:val="22"/>
        </w:rPr>
        <w:t>d</w:t>
      </w:r>
      <w:r w:rsidRPr="00700B45">
        <w:rPr>
          <w:rFonts w:ascii="Palatino Linotype" w:eastAsia="Arial" w:hAnsi="Palatino Linotype" w:cs="Arial"/>
          <w:i/>
          <w:sz w:val="22"/>
        </w:rPr>
        <w:t>e</w:t>
      </w:r>
      <w:r w:rsidRPr="00700B45">
        <w:rPr>
          <w:rFonts w:ascii="Palatino Linotype" w:eastAsia="Arial" w:hAnsi="Palatino Linotype" w:cs="Arial"/>
          <w:i/>
          <w:spacing w:val="9"/>
          <w:sz w:val="22"/>
        </w:rPr>
        <w:t xml:space="preserve"> </w:t>
      </w:r>
      <w:r w:rsidRPr="00700B45">
        <w:rPr>
          <w:rFonts w:ascii="Palatino Linotype" w:eastAsia="Arial" w:hAnsi="Palatino Linotype" w:cs="Arial"/>
          <w:i/>
          <w:sz w:val="22"/>
        </w:rPr>
        <w:t>la</w:t>
      </w:r>
      <w:r w:rsidRPr="00700B45">
        <w:rPr>
          <w:rFonts w:ascii="Palatino Linotype" w:eastAsia="Arial" w:hAnsi="Palatino Linotype" w:cs="Arial"/>
          <w:i/>
          <w:spacing w:val="10"/>
          <w:sz w:val="22"/>
        </w:rPr>
        <w:t xml:space="preserve"> </w:t>
      </w:r>
      <w:r w:rsidRPr="00700B45">
        <w:rPr>
          <w:rFonts w:ascii="Palatino Linotype" w:eastAsia="Arial" w:hAnsi="Palatino Linotype" w:cs="Arial"/>
          <w:i/>
          <w:spacing w:val="-1"/>
          <w:sz w:val="22"/>
        </w:rPr>
        <w:t>L</w:t>
      </w:r>
      <w:r w:rsidRPr="00700B45">
        <w:rPr>
          <w:rFonts w:ascii="Palatino Linotype" w:eastAsia="Arial" w:hAnsi="Palatino Linotype" w:cs="Arial"/>
          <w:i/>
          <w:spacing w:val="1"/>
          <w:sz w:val="22"/>
        </w:rPr>
        <w:t>e</w:t>
      </w:r>
      <w:r w:rsidRPr="00700B45">
        <w:rPr>
          <w:rFonts w:ascii="Palatino Linotype" w:eastAsia="Arial" w:hAnsi="Palatino Linotype" w:cs="Arial"/>
          <w:i/>
          <w:sz w:val="22"/>
        </w:rPr>
        <w:t>y</w:t>
      </w:r>
      <w:r w:rsidRPr="00700B45">
        <w:rPr>
          <w:rFonts w:ascii="Palatino Linotype" w:eastAsia="Arial" w:hAnsi="Palatino Linotype" w:cs="Arial"/>
          <w:i/>
          <w:spacing w:val="8"/>
          <w:sz w:val="22"/>
        </w:rPr>
        <w:t xml:space="preserve"> </w:t>
      </w:r>
      <w:r w:rsidRPr="00700B45">
        <w:rPr>
          <w:rFonts w:ascii="Palatino Linotype" w:eastAsia="Arial" w:hAnsi="Palatino Linotype" w:cs="Arial"/>
          <w:i/>
          <w:sz w:val="22"/>
        </w:rPr>
        <w:t>General</w:t>
      </w:r>
      <w:r w:rsidRPr="00700B45">
        <w:rPr>
          <w:rFonts w:ascii="Palatino Linotype" w:eastAsia="Arial" w:hAnsi="Palatino Linotype" w:cs="Arial"/>
          <w:i/>
          <w:spacing w:val="10"/>
          <w:sz w:val="22"/>
        </w:rPr>
        <w:t xml:space="preserve"> </w:t>
      </w:r>
      <w:r w:rsidRPr="00700B45">
        <w:rPr>
          <w:rFonts w:ascii="Palatino Linotype" w:eastAsia="Arial" w:hAnsi="Palatino Linotype" w:cs="Arial"/>
          <w:i/>
          <w:spacing w:val="-1"/>
          <w:sz w:val="22"/>
        </w:rPr>
        <w:t>d</w:t>
      </w:r>
      <w:r w:rsidRPr="00700B45">
        <w:rPr>
          <w:rFonts w:ascii="Palatino Linotype" w:eastAsia="Arial" w:hAnsi="Palatino Linotype" w:cs="Arial"/>
          <w:i/>
          <w:sz w:val="22"/>
        </w:rPr>
        <w:t>e</w:t>
      </w:r>
      <w:r w:rsidRPr="00700B45">
        <w:rPr>
          <w:rFonts w:ascii="Palatino Linotype" w:eastAsia="Arial" w:hAnsi="Palatino Linotype" w:cs="Arial"/>
          <w:i/>
          <w:spacing w:val="9"/>
          <w:sz w:val="22"/>
        </w:rPr>
        <w:t xml:space="preserve"> </w:t>
      </w:r>
      <w:r w:rsidRPr="00700B45">
        <w:rPr>
          <w:rFonts w:ascii="Palatino Linotype" w:eastAsia="Arial" w:hAnsi="Palatino Linotype" w:cs="Arial"/>
          <w:i/>
          <w:spacing w:val="2"/>
          <w:sz w:val="22"/>
        </w:rPr>
        <w:t>T</w:t>
      </w:r>
      <w:r w:rsidRPr="00700B45">
        <w:rPr>
          <w:rFonts w:ascii="Palatino Linotype" w:eastAsia="Arial" w:hAnsi="Palatino Linotype" w:cs="Arial"/>
          <w:i/>
          <w:sz w:val="22"/>
        </w:rPr>
        <w:t>r</w:t>
      </w:r>
      <w:r w:rsidRPr="00700B45">
        <w:rPr>
          <w:rFonts w:ascii="Palatino Linotype" w:eastAsia="Arial" w:hAnsi="Palatino Linotype" w:cs="Arial"/>
          <w:i/>
          <w:spacing w:val="-2"/>
          <w:sz w:val="22"/>
        </w:rPr>
        <w:t>a</w:t>
      </w:r>
      <w:r w:rsidRPr="00700B45">
        <w:rPr>
          <w:rFonts w:ascii="Palatino Linotype" w:eastAsia="Arial" w:hAnsi="Palatino Linotype" w:cs="Arial"/>
          <w:i/>
          <w:spacing w:val="1"/>
          <w:sz w:val="22"/>
        </w:rPr>
        <w:t>n</w:t>
      </w:r>
      <w:r w:rsidRPr="00700B45">
        <w:rPr>
          <w:rFonts w:ascii="Palatino Linotype" w:eastAsia="Arial" w:hAnsi="Palatino Linotype" w:cs="Arial"/>
          <w:i/>
          <w:sz w:val="22"/>
        </w:rPr>
        <w:t>s</w:t>
      </w:r>
      <w:r w:rsidRPr="00700B45">
        <w:rPr>
          <w:rFonts w:ascii="Palatino Linotype" w:eastAsia="Arial" w:hAnsi="Palatino Linotype" w:cs="Arial"/>
          <w:i/>
          <w:spacing w:val="1"/>
          <w:sz w:val="22"/>
        </w:rPr>
        <w:t>pa</w:t>
      </w:r>
      <w:r w:rsidRPr="00700B45">
        <w:rPr>
          <w:rFonts w:ascii="Palatino Linotype" w:eastAsia="Arial" w:hAnsi="Palatino Linotype" w:cs="Arial"/>
          <w:i/>
          <w:sz w:val="22"/>
        </w:rPr>
        <w:t>r</w:t>
      </w:r>
      <w:r w:rsidRPr="00700B45">
        <w:rPr>
          <w:rFonts w:ascii="Palatino Linotype" w:eastAsia="Arial" w:hAnsi="Palatino Linotype" w:cs="Arial"/>
          <w:i/>
          <w:spacing w:val="-2"/>
          <w:sz w:val="22"/>
        </w:rPr>
        <w:t>e</w:t>
      </w:r>
      <w:r w:rsidRPr="00700B45">
        <w:rPr>
          <w:rFonts w:ascii="Palatino Linotype" w:eastAsia="Arial" w:hAnsi="Palatino Linotype" w:cs="Arial"/>
          <w:i/>
          <w:spacing w:val="1"/>
          <w:sz w:val="22"/>
        </w:rPr>
        <w:t>n</w:t>
      </w:r>
      <w:r w:rsidRPr="00700B45">
        <w:rPr>
          <w:rFonts w:ascii="Palatino Linotype" w:eastAsia="Arial" w:hAnsi="Palatino Linotype" w:cs="Arial"/>
          <w:i/>
          <w:sz w:val="22"/>
        </w:rPr>
        <w:t>cia y Acc</w:t>
      </w:r>
      <w:r w:rsidRPr="00700B45">
        <w:rPr>
          <w:rFonts w:ascii="Palatino Linotype" w:eastAsia="Arial" w:hAnsi="Palatino Linotype" w:cs="Arial"/>
          <w:i/>
          <w:spacing w:val="1"/>
          <w:sz w:val="22"/>
        </w:rPr>
        <w:t>e</w:t>
      </w:r>
      <w:r w:rsidRPr="00700B45">
        <w:rPr>
          <w:rFonts w:ascii="Palatino Linotype" w:eastAsia="Arial" w:hAnsi="Palatino Linotype" w:cs="Arial"/>
          <w:i/>
          <w:sz w:val="22"/>
        </w:rPr>
        <w:t>so</w:t>
      </w:r>
      <w:r w:rsidRPr="00700B45">
        <w:rPr>
          <w:rFonts w:ascii="Palatino Linotype" w:eastAsia="Arial" w:hAnsi="Palatino Linotype" w:cs="Arial"/>
          <w:i/>
          <w:spacing w:val="3"/>
          <w:sz w:val="22"/>
        </w:rPr>
        <w:t xml:space="preserve"> </w:t>
      </w:r>
      <w:r w:rsidRPr="00700B45">
        <w:rPr>
          <w:rFonts w:ascii="Palatino Linotype" w:eastAsia="Arial" w:hAnsi="Palatino Linotype" w:cs="Arial"/>
          <w:i/>
          <w:sz w:val="22"/>
        </w:rPr>
        <w:t>a</w:t>
      </w:r>
      <w:r w:rsidRPr="00700B45">
        <w:rPr>
          <w:rFonts w:ascii="Palatino Linotype" w:eastAsia="Arial" w:hAnsi="Palatino Linotype" w:cs="Arial"/>
          <w:i/>
          <w:spacing w:val="1"/>
          <w:sz w:val="22"/>
        </w:rPr>
        <w:t xml:space="preserve"> </w:t>
      </w:r>
      <w:r w:rsidRPr="00700B45">
        <w:rPr>
          <w:rFonts w:ascii="Palatino Linotype" w:eastAsia="Arial" w:hAnsi="Palatino Linotype" w:cs="Arial"/>
          <w:i/>
          <w:sz w:val="22"/>
        </w:rPr>
        <w:t>la I</w:t>
      </w:r>
      <w:r w:rsidRPr="00700B45">
        <w:rPr>
          <w:rFonts w:ascii="Palatino Linotype" w:eastAsia="Arial" w:hAnsi="Palatino Linotype" w:cs="Arial"/>
          <w:i/>
          <w:spacing w:val="-1"/>
          <w:sz w:val="22"/>
        </w:rPr>
        <w:t>n</w:t>
      </w:r>
      <w:r w:rsidRPr="00700B45">
        <w:rPr>
          <w:rFonts w:ascii="Palatino Linotype" w:eastAsia="Arial" w:hAnsi="Palatino Linotype" w:cs="Arial"/>
          <w:i/>
          <w:sz w:val="22"/>
        </w:rPr>
        <w:t>f</w:t>
      </w:r>
      <w:r w:rsidRPr="00700B45">
        <w:rPr>
          <w:rFonts w:ascii="Palatino Linotype" w:eastAsia="Arial" w:hAnsi="Palatino Linotype" w:cs="Arial"/>
          <w:i/>
          <w:spacing w:val="1"/>
          <w:sz w:val="22"/>
        </w:rPr>
        <w:t>o</w:t>
      </w:r>
      <w:r w:rsidRPr="00700B45">
        <w:rPr>
          <w:rFonts w:ascii="Palatino Linotype" w:eastAsia="Arial" w:hAnsi="Palatino Linotype" w:cs="Arial"/>
          <w:i/>
          <w:spacing w:val="-3"/>
          <w:sz w:val="22"/>
        </w:rPr>
        <w:t>r</w:t>
      </w:r>
      <w:r w:rsidRPr="00700B45">
        <w:rPr>
          <w:rFonts w:ascii="Palatino Linotype" w:eastAsia="Arial" w:hAnsi="Palatino Linotype" w:cs="Arial"/>
          <w:i/>
          <w:spacing w:val="1"/>
          <w:sz w:val="22"/>
        </w:rPr>
        <w:t>ma</w:t>
      </w:r>
      <w:r w:rsidRPr="00700B45">
        <w:rPr>
          <w:rFonts w:ascii="Palatino Linotype" w:eastAsia="Arial" w:hAnsi="Palatino Linotype" w:cs="Arial"/>
          <w:i/>
          <w:sz w:val="22"/>
        </w:rPr>
        <w:t>ci</w:t>
      </w:r>
      <w:r w:rsidRPr="00700B45">
        <w:rPr>
          <w:rFonts w:ascii="Palatino Linotype" w:eastAsia="Arial" w:hAnsi="Palatino Linotype" w:cs="Arial"/>
          <w:i/>
          <w:spacing w:val="-2"/>
          <w:sz w:val="22"/>
        </w:rPr>
        <w:t>ó</w:t>
      </w:r>
      <w:r w:rsidRPr="00700B45">
        <w:rPr>
          <w:rFonts w:ascii="Palatino Linotype" w:eastAsia="Arial" w:hAnsi="Palatino Linotype" w:cs="Arial"/>
          <w:i/>
          <w:sz w:val="22"/>
        </w:rPr>
        <w:t>n</w:t>
      </w:r>
      <w:r w:rsidRPr="00700B45">
        <w:rPr>
          <w:rFonts w:ascii="Palatino Linotype" w:eastAsia="Arial" w:hAnsi="Palatino Linotype" w:cs="Arial"/>
          <w:i/>
          <w:spacing w:val="6"/>
          <w:sz w:val="22"/>
        </w:rPr>
        <w:t xml:space="preserve"> </w:t>
      </w:r>
      <w:r w:rsidRPr="00700B45">
        <w:rPr>
          <w:rFonts w:ascii="Palatino Linotype" w:eastAsia="Arial" w:hAnsi="Palatino Linotype" w:cs="Arial"/>
          <w:i/>
          <w:spacing w:val="-2"/>
          <w:sz w:val="22"/>
        </w:rPr>
        <w:t>P</w:t>
      </w:r>
      <w:r w:rsidRPr="00700B45">
        <w:rPr>
          <w:rFonts w:ascii="Palatino Linotype" w:eastAsia="Arial" w:hAnsi="Palatino Linotype" w:cs="Arial"/>
          <w:i/>
          <w:spacing w:val="1"/>
          <w:sz w:val="22"/>
        </w:rPr>
        <w:t>úb</w:t>
      </w:r>
      <w:r w:rsidRPr="00700B45">
        <w:rPr>
          <w:rFonts w:ascii="Palatino Linotype" w:eastAsia="Arial" w:hAnsi="Palatino Linotype" w:cs="Arial"/>
          <w:i/>
          <w:sz w:val="22"/>
        </w:rPr>
        <w:t>l</w:t>
      </w:r>
      <w:r w:rsidRPr="00700B45">
        <w:rPr>
          <w:rFonts w:ascii="Palatino Linotype" w:eastAsia="Arial" w:hAnsi="Palatino Linotype" w:cs="Arial"/>
          <w:i/>
          <w:spacing w:val="-1"/>
          <w:sz w:val="22"/>
        </w:rPr>
        <w:t>i</w:t>
      </w:r>
      <w:r w:rsidRPr="00700B45">
        <w:rPr>
          <w:rFonts w:ascii="Palatino Linotype" w:eastAsia="Arial" w:hAnsi="Palatino Linotype" w:cs="Arial"/>
          <w:i/>
          <w:sz w:val="22"/>
        </w:rPr>
        <w:t xml:space="preserve">ca y </w:t>
      </w:r>
      <w:r w:rsidRPr="00700B45">
        <w:rPr>
          <w:rFonts w:ascii="Palatino Linotype" w:eastAsia="Arial" w:hAnsi="Palatino Linotype" w:cs="Arial"/>
          <w:i/>
          <w:spacing w:val="8"/>
          <w:sz w:val="22"/>
        </w:rPr>
        <w:t xml:space="preserve">130, párrafo cuarto, </w:t>
      </w:r>
      <w:r w:rsidRPr="00700B45">
        <w:rPr>
          <w:rFonts w:ascii="Palatino Linotype" w:eastAsia="Arial" w:hAnsi="Palatino Linotype" w:cs="Arial"/>
          <w:i/>
          <w:spacing w:val="1"/>
          <w:sz w:val="22"/>
        </w:rPr>
        <w:t>d</w:t>
      </w:r>
      <w:r w:rsidRPr="00700B45">
        <w:rPr>
          <w:rFonts w:ascii="Palatino Linotype" w:eastAsia="Arial" w:hAnsi="Palatino Linotype" w:cs="Arial"/>
          <w:i/>
          <w:sz w:val="22"/>
        </w:rPr>
        <w:t>e</w:t>
      </w:r>
      <w:r w:rsidRPr="00700B45">
        <w:rPr>
          <w:rFonts w:ascii="Palatino Linotype" w:eastAsia="Arial" w:hAnsi="Palatino Linotype" w:cs="Arial"/>
          <w:i/>
          <w:spacing w:val="9"/>
          <w:sz w:val="22"/>
        </w:rPr>
        <w:t xml:space="preserve"> </w:t>
      </w:r>
      <w:r w:rsidRPr="00700B45">
        <w:rPr>
          <w:rFonts w:ascii="Palatino Linotype" w:eastAsia="Arial" w:hAnsi="Palatino Linotype" w:cs="Arial"/>
          <w:i/>
          <w:sz w:val="22"/>
        </w:rPr>
        <w:t>la</w:t>
      </w:r>
      <w:r w:rsidRPr="00700B45">
        <w:rPr>
          <w:rFonts w:ascii="Palatino Linotype" w:eastAsia="Arial" w:hAnsi="Palatino Linotype" w:cs="Arial"/>
          <w:i/>
          <w:spacing w:val="10"/>
          <w:sz w:val="22"/>
        </w:rPr>
        <w:t xml:space="preserve"> </w:t>
      </w:r>
      <w:r w:rsidRPr="00700B45">
        <w:rPr>
          <w:rFonts w:ascii="Palatino Linotype" w:eastAsia="Arial" w:hAnsi="Palatino Linotype" w:cs="Arial"/>
          <w:i/>
          <w:spacing w:val="-1"/>
          <w:sz w:val="22"/>
        </w:rPr>
        <w:t>L</w:t>
      </w:r>
      <w:r w:rsidRPr="00700B45">
        <w:rPr>
          <w:rFonts w:ascii="Palatino Linotype" w:eastAsia="Arial" w:hAnsi="Palatino Linotype" w:cs="Arial"/>
          <w:i/>
          <w:spacing w:val="1"/>
          <w:sz w:val="22"/>
        </w:rPr>
        <w:t>e</w:t>
      </w:r>
      <w:r w:rsidRPr="00700B45">
        <w:rPr>
          <w:rFonts w:ascii="Palatino Linotype" w:eastAsia="Arial" w:hAnsi="Palatino Linotype" w:cs="Arial"/>
          <w:i/>
          <w:sz w:val="22"/>
        </w:rPr>
        <w:t>y</w:t>
      </w:r>
      <w:r w:rsidRPr="00700B45">
        <w:rPr>
          <w:rFonts w:ascii="Palatino Linotype" w:eastAsia="Arial" w:hAnsi="Palatino Linotype" w:cs="Arial"/>
          <w:i/>
          <w:spacing w:val="8"/>
          <w:sz w:val="22"/>
        </w:rPr>
        <w:t xml:space="preserve"> </w:t>
      </w:r>
      <w:r w:rsidRPr="00700B45">
        <w:rPr>
          <w:rFonts w:ascii="Palatino Linotype" w:eastAsia="Arial" w:hAnsi="Palatino Linotype" w:cs="Arial"/>
          <w:i/>
          <w:sz w:val="22"/>
        </w:rPr>
        <w:t>Fe</w:t>
      </w:r>
      <w:r w:rsidRPr="00700B45">
        <w:rPr>
          <w:rFonts w:ascii="Palatino Linotype" w:eastAsia="Arial" w:hAnsi="Palatino Linotype" w:cs="Arial"/>
          <w:i/>
          <w:spacing w:val="1"/>
          <w:sz w:val="22"/>
        </w:rPr>
        <w:t>de</w:t>
      </w:r>
      <w:r w:rsidRPr="00700B45">
        <w:rPr>
          <w:rFonts w:ascii="Palatino Linotype" w:eastAsia="Arial" w:hAnsi="Palatino Linotype" w:cs="Arial"/>
          <w:i/>
          <w:sz w:val="22"/>
        </w:rPr>
        <w:t>ral</w:t>
      </w:r>
      <w:r w:rsidRPr="00700B45">
        <w:rPr>
          <w:rFonts w:ascii="Palatino Linotype" w:eastAsia="Arial" w:hAnsi="Palatino Linotype" w:cs="Arial"/>
          <w:i/>
          <w:spacing w:val="10"/>
          <w:sz w:val="22"/>
        </w:rPr>
        <w:t xml:space="preserve"> </w:t>
      </w:r>
      <w:r w:rsidRPr="00700B45">
        <w:rPr>
          <w:rFonts w:ascii="Palatino Linotype" w:eastAsia="Arial" w:hAnsi="Palatino Linotype" w:cs="Arial"/>
          <w:i/>
          <w:spacing w:val="-1"/>
          <w:sz w:val="22"/>
        </w:rPr>
        <w:t>d</w:t>
      </w:r>
      <w:r w:rsidRPr="00700B45">
        <w:rPr>
          <w:rFonts w:ascii="Palatino Linotype" w:eastAsia="Arial" w:hAnsi="Palatino Linotype" w:cs="Arial"/>
          <w:i/>
          <w:sz w:val="22"/>
        </w:rPr>
        <w:t>e</w:t>
      </w:r>
      <w:r w:rsidRPr="00700B45">
        <w:rPr>
          <w:rFonts w:ascii="Palatino Linotype" w:eastAsia="Arial" w:hAnsi="Palatino Linotype" w:cs="Arial"/>
          <w:i/>
          <w:spacing w:val="9"/>
          <w:sz w:val="22"/>
        </w:rPr>
        <w:t xml:space="preserve"> </w:t>
      </w:r>
      <w:r w:rsidRPr="00700B45">
        <w:rPr>
          <w:rFonts w:ascii="Palatino Linotype" w:eastAsia="Arial" w:hAnsi="Palatino Linotype" w:cs="Arial"/>
          <w:i/>
          <w:spacing w:val="2"/>
          <w:sz w:val="22"/>
        </w:rPr>
        <w:t>T</w:t>
      </w:r>
      <w:r w:rsidRPr="00700B45">
        <w:rPr>
          <w:rFonts w:ascii="Palatino Linotype" w:eastAsia="Arial" w:hAnsi="Palatino Linotype" w:cs="Arial"/>
          <w:i/>
          <w:sz w:val="22"/>
        </w:rPr>
        <w:t>r</w:t>
      </w:r>
      <w:r w:rsidRPr="00700B45">
        <w:rPr>
          <w:rFonts w:ascii="Palatino Linotype" w:eastAsia="Arial" w:hAnsi="Palatino Linotype" w:cs="Arial"/>
          <w:i/>
          <w:spacing w:val="-2"/>
          <w:sz w:val="22"/>
        </w:rPr>
        <w:t>a</w:t>
      </w:r>
      <w:r w:rsidRPr="00700B45">
        <w:rPr>
          <w:rFonts w:ascii="Palatino Linotype" w:eastAsia="Arial" w:hAnsi="Palatino Linotype" w:cs="Arial"/>
          <w:i/>
          <w:spacing w:val="1"/>
          <w:sz w:val="22"/>
        </w:rPr>
        <w:t>n</w:t>
      </w:r>
      <w:r w:rsidRPr="00700B45">
        <w:rPr>
          <w:rFonts w:ascii="Palatino Linotype" w:eastAsia="Arial" w:hAnsi="Palatino Linotype" w:cs="Arial"/>
          <w:i/>
          <w:sz w:val="22"/>
        </w:rPr>
        <w:t>s</w:t>
      </w:r>
      <w:r w:rsidRPr="00700B45">
        <w:rPr>
          <w:rFonts w:ascii="Palatino Linotype" w:eastAsia="Arial" w:hAnsi="Palatino Linotype" w:cs="Arial"/>
          <w:i/>
          <w:spacing w:val="1"/>
          <w:sz w:val="22"/>
        </w:rPr>
        <w:t>pa</w:t>
      </w:r>
      <w:r w:rsidRPr="00700B45">
        <w:rPr>
          <w:rFonts w:ascii="Palatino Linotype" w:eastAsia="Arial" w:hAnsi="Palatino Linotype" w:cs="Arial"/>
          <w:i/>
          <w:sz w:val="22"/>
        </w:rPr>
        <w:t>r</w:t>
      </w:r>
      <w:r w:rsidRPr="00700B45">
        <w:rPr>
          <w:rFonts w:ascii="Palatino Linotype" w:eastAsia="Arial" w:hAnsi="Palatino Linotype" w:cs="Arial"/>
          <w:i/>
          <w:spacing w:val="-2"/>
          <w:sz w:val="22"/>
        </w:rPr>
        <w:t>e</w:t>
      </w:r>
      <w:r w:rsidRPr="00700B45">
        <w:rPr>
          <w:rFonts w:ascii="Palatino Linotype" w:eastAsia="Arial" w:hAnsi="Palatino Linotype" w:cs="Arial"/>
          <w:i/>
          <w:spacing w:val="1"/>
          <w:sz w:val="22"/>
        </w:rPr>
        <w:t>n</w:t>
      </w:r>
      <w:r w:rsidRPr="00700B45">
        <w:rPr>
          <w:rFonts w:ascii="Palatino Linotype" w:eastAsia="Arial" w:hAnsi="Palatino Linotype" w:cs="Arial"/>
          <w:i/>
          <w:sz w:val="22"/>
        </w:rPr>
        <w:t>cia y Acc</w:t>
      </w:r>
      <w:r w:rsidRPr="00700B45">
        <w:rPr>
          <w:rFonts w:ascii="Palatino Linotype" w:eastAsia="Arial" w:hAnsi="Palatino Linotype" w:cs="Arial"/>
          <w:i/>
          <w:spacing w:val="1"/>
          <w:sz w:val="22"/>
        </w:rPr>
        <w:t>e</w:t>
      </w:r>
      <w:r w:rsidRPr="00700B45">
        <w:rPr>
          <w:rFonts w:ascii="Palatino Linotype" w:eastAsia="Arial" w:hAnsi="Palatino Linotype" w:cs="Arial"/>
          <w:i/>
          <w:sz w:val="22"/>
        </w:rPr>
        <w:t>so</w:t>
      </w:r>
      <w:r w:rsidRPr="00700B45">
        <w:rPr>
          <w:rFonts w:ascii="Palatino Linotype" w:eastAsia="Arial" w:hAnsi="Palatino Linotype" w:cs="Arial"/>
          <w:i/>
          <w:spacing w:val="3"/>
          <w:sz w:val="22"/>
        </w:rPr>
        <w:t xml:space="preserve"> </w:t>
      </w:r>
      <w:r w:rsidRPr="00700B45">
        <w:rPr>
          <w:rFonts w:ascii="Palatino Linotype" w:eastAsia="Arial" w:hAnsi="Palatino Linotype" w:cs="Arial"/>
          <w:i/>
          <w:sz w:val="22"/>
        </w:rPr>
        <w:t>a</w:t>
      </w:r>
      <w:r w:rsidRPr="00700B45">
        <w:rPr>
          <w:rFonts w:ascii="Palatino Linotype" w:eastAsia="Arial" w:hAnsi="Palatino Linotype" w:cs="Arial"/>
          <w:i/>
          <w:spacing w:val="1"/>
          <w:sz w:val="22"/>
        </w:rPr>
        <w:t xml:space="preserve"> </w:t>
      </w:r>
      <w:r w:rsidRPr="00700B45">
        <w:rPr>
          <w:rFonts w:ascii="Palatino Linotype" w:eastAsia="Arial" w:hAnsi="Palatino Linotype" w:cs="Arial"/>
          <w:i/>
          <w:sz w:val="22"/>
        </w:rPr>
        <w:t>la I</w:t>
      </w:r>
      <w:r w:rsidRPr="00700B45">
        <w:rPr>
          <w:rFonts w:ascii="Palatino Linotype" w:eastAsia="Arial" w:hAnsi="Palatino Linotype" w:cs="Arial"/>
          <w:i/>
          <w:spacing w:val="-1"/>
          <w:sz w:val="22"/>
        </w:rPr>
        <w:t>n</w:t>
      </w:r>
      <w:r w:rsidRPr="00700B45">
        <w:rPr>
          <w:rFonts w:ascii="Palatino Linotype" w:eastAsia="Arial" w:hAnsi="Palatino Linotype" w:cs="Arial"/>
          <w:i/>
          <w:sz w:val="22"/>
        </w:rPr>
        <w:t>f</w:t>
      </w:r>
      <w:r w:rsidRPr="00700B45">
        <w:rPr>
          <w:rFonts w:ascii="Palatino Linotype" w:eastAsia="Arial" w:hAnsi="Palatino Linotype" w:cs="Arial"/>
          <w:i/>
          <w:spacing w:val="1"/>
          <w:sz w:val="22"/>
        </w:rPr>
        <w:t>o</w:t>
      </w:r>
      <w:r w:rsidRPr="00700B45">
        <w:rPr>
          <w:rFonts w:ascii="Palatino Linotype" w:eastAsia="Arial" w:hAnsi="Palatino Linotype" w:cs="Arial"/>
          <w:i/>
          <w:spacing w:val="-3"/>
          <w:sz w:val="22"/>
        </w:rPr>
        <w:t>r</w:t>
      </w:r>
      <w:r w:rsidRPr="00700B45">
        <w:rPr>
          <w:rFonts w:ascii="Palatino Linotype" w:eastAsia="Arial" w:hAnsi="Palatino Linotype" w:cs="Arial"/>
          <w:i/>
          <w:spacing w:val="1"/>
          <w:sz w:val="22"/>
        </w:rPr>
        <w:t>ma</w:t>
      </w:r>
      <w:r w:rsidRPr="00700B45">
        <w:rPr>
          <w:rFonts w:ascii="Palatino Linotype" w:eastAsia="Arial" w:hAnsi="Palatino Linotype" w:cs="Arial"/>
          <w:i/>
          <w:sz w:val="22"/>
        </w:rPr>
        <w:t>ci</w:t>
      </w:r>
      <w:r w:rsidRPr="00700B45">
        <w:rPr>
          <w:rFonts w:ascii="Palatino Linotype" w:eastAsia="Arial" w:hAnsi="Palatino Linotype" w:cs="Arial"/>
          <w:i/>
          <w:spacing w:val="-2"/>
          <w:sz w:val="22"/>
        </w:rPr>
        <w:t>ó</w:t>
      </w:r>
      <w:r w:rsidRPr="00700B45">
        <w:rPr>
          <w:rFonts w:ascii="Palatino Linotype" w:eastAsia="Arial" w:hAnsi="Palatino Linotype" w:cs="Arial"/>
          <w:i/>
          <w:sz w:val="22"/>
        </w:rPr>
        <w:t>n</w:t>
      </w:r>
      <w:r w:rsidRPr="00700B45">
        <w:rPr>
          <w:rFonts w:ascii="Palatino Linotype" w:eastAsia="Arial" w:hAnsi="Palatino Linotype" w:cs="Arial"/>
          <w:i/>
          <w:spacing w:val="6"/>
          <w:sz w:val="22"/>
        </w:rPr>
        <w:t xml:space="preserve"> </w:t>
      </w:r>
      <w:r w:rsidRPr="00700B45">
        <w:rPr>
          <w:rFonts w:ascii="Palatino Linotype" w:eastAsia="Arial" w:hAnsi="Palatino Linotype" w:cs="Arial"/>
          <w:i/>
          <w:spacing w:val="-2"/>
          <w:sz w:val="22"/>
        </w:rPr>
        <w:t>P</w:t>
      </w:r>
      <w:r w:rsidRPr="00700B45">
        <w:rPr>
          <w:rFonts w:ascii="Palatino Linotype" w:eastAsia="Arial" w:hAnsi="Palatino Linotype" w:cs="Arial"/>
          <w:i/>
          <w:spacing w:val="1"/>
          <w:sz w:val="22"/>
        </w:rPr>
        <w:t>úb</w:t>
      </w:r>
      <w:r w:rsidRPr="00700B45">
        <w:rPr>
          <w:rFonts w:ascii="Palatino Linotype" w:eastAsia="Arial" w:hAnsi="Palatino Linotype" w:cs="Arial"/>
          <w:i/>
          <w:sz w:val="22"/>
        </w:rPr>
        <w:t>l</w:t>
      </w:r>
      <w:r w:rsidRPr="00700B45">
        <w:rPr>
          <w:rFonts w:ascii="Palatino Linotype" w:eastAsia="Arial" w:hAnsi="Palatino Linotype" w:cs="Arial"/>
          <w:i/>
          <w:spacing w:val="-1"/>
          <w:sz w:val="22"/>
        </w:rPr>
        <w:t>i</w:t>
      </w:r>
      <w:r w:rsidRPr="00700B45">
        <w:rPr>
          <w:rFonts w:ascii="Palatino Linotype" w:eastAsia="Arial" w:hAnsi="Palatino Linotype" w:cs="Arial"/>
          <w:i/>
          <w:sz w:val="22"/>
        </w:rPr>
        <w:t xml:space="preserve">ca, </w:t>
      </w:r>
      <w:r w:rsidRPr="00700B45">
        <w:rPr>
          <w:rFonts w:ascii="Palatino Linotype" w:eastAsia="Arial" w:hAnsi="Palatino Linotype" w:cs="Arial"/>
          <w:i/>
          <w:spacing w:val="-1"/>
          <w:sz w:val="22"/>
        </w:rPr>
        <w:t>señalan</w:t>
      </w:r>
      <w:r w:rsidRPr="00700B45">
        <w:rPr>
          <w:rFonts w:ascii="Palatino Linotype" w:eastAsia="Arial" w:hAnsi="Palatino Linotype" w:cs="Arial"/>
          <w:i/>
          <w:spacing w:val="1"/>
          <w:sz w:val="22"/>
        </w:rPr>
        <w:t xml:space="preserve"> </w:t>
      </w:r>
      <w:r w:rsidRPr="00700B45">
        <w:rPr>
          <w:rFonts w:ascii="Palatino Linotype" w:eastAsia="Arial" w:hAnsi="Palatino Linotype" w:cs="Arial"/>
          <w:i/>
          <w:spacing w:val="-1"/>
          <w:sz w:val="22"/>
        </w:rPr>
        <w:t>q</w:t>
      </w:r>
      <w:r w:rsidRPr="00700B45">
        <w:rPr>
          <w:rFonts w:ascii="Palatino Linotype" w:eastAsia="Arial" w:hAnsi="Palatino Linotype" w:cs="Arial"/>
          <w:i/>
          <w:spacing w:val="1"/>
          <w:sz w:val="22"/>
        </w:rPr>
        <w:t>u</w:t>
      </w:r>
      <w:r w:rsidRPr="00700B45">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700B45">
        <w:rPr>
          <w:rFonts w:ascii="Palatino Linotype" w:eastAsia="Arial" w:hAnsi="Palatino Linotype" w:cs="Arial"/>
          <w:i/>
          <w:spacing w:val="-1"/>
          <w:sz w:val="22"/>
        </w:rPr>
        <w:t xml:space="preserve"> sin necesidad de</w:t>
      </w:r>
      <w:r w:rsidRPr="00700B45">
        <w:rPr>
          <w:rFonts w:ascii="Palatino Linotype" w:eastAsia="Arial" w:hAnsi="Palatino Linotype" w:cs="Arial"/>
          <w:i/>
          <w:spacing w:val="1"/>
          <w:sz w:val="22"/>
        </w:rPr>
        <w:t xml:space="preserve"> e</w:t>
      </w:r>
      <w:r w:rsidRPr="00700B45">
        <w:rPr>
          <w:rFonts w:ascii="Palatino Linotype" w:eastAsia="Arial" w:hAnsi="Palatino Linotype" w:cs="Arial"/>
          <w:i/>
          <w:sz w:val="22"/>
        </w:rPr>
        <w:t>la</w:t>
      </w:r>
      <w:r w:rsidRPr="00700B45">
        <w:rPr>
          <w:rFonts w:ascii="Palatino Linotype" w:eastAsia="Arial" w:hAnsi="Palatino Linotype" w:cs="Arial"/>
          <w:i/>
          <w:spacing w:val="1"/>
          <w:sz w:val="22"/>
        </w:rPr>
        <w:t>bo</w:t>
      </w:r>
      <w:r w:rsidRPr="00700B45">
        <w:rPr>
          <w:rFonts w:ascii="Palatino Linotype" w:eastAsia="Arial" w:hAnsi="Palatino Linotype" w:cs="Arial"/>
          <w:i/>
          <w:sz w:val="22"/>
        </w:rPr>
        <w:t xml:space="preserve">rar </w:t>
      </w:r>
      <w:r w:rsidRPr="00700B45">
        <w:rPr>
          <w:rFonts w:ascii="Palatino Linotype" w:eastAsia="Arial" w:hAnsi="Palatino Linotype" w:cs="Arial"/>
          <w:i/>
          <w:spacing w:val="1"/>
          <w:sz w:val="22"/>
        </w:rPr>
        <w:t>do</w:t>
      </w:r>
      <w:r w:rsidRPr="00700B45">
        <w:rPr>
          <w:rFonts w:ascii="Palatino Linotype" w:eastAsia="Arial" w:hAnsi="Palatino Linotype" w:cs="Arial"/>
          <w:i/>
          <w:spacing w:val="-2"/>
          <w:sz w:val="22"/>
        </w:rPr>
        <w:t>c</w:t>
      </w:r>
      <w:r w:rsidRPr="00700B45">
        <w:rPr>
          <w:rFonts w:ascii="Palatino Linotype" w:eastAsia="Arial" w:hAnsi="Palatino Linotype" w:cs="Arial"/>
          <w:i/>
          <w:spacing w:val="1"/>
          <w:sz w:val="22"/>
        </w:rPr>
        <w:t>u</w:t>
      </w:r>
      <w:r w:rsidRPr="00700B45">
        <w:rPr>
          <w:rFonts w:ascii="Palatino Linotype" w:eastAsia="Arial" w:hAnsi="Palatino Linotype" w:cs="Arial"/>
          <w:i/>
          <w:spacing w:val="-1"/>
          <w:sz w:val="22"/>
        </w:rPr>
        <w:t>m</w:t>
      </w:r>
      <w:r w:rsidRPr="00700B45">
        <w:rPr>
          <w:rFonts w:ascii="Palatino Linotype" w:eastAsia="Arial" w:hAnsi="Palatino Linotype" w:cs="Arial"/>
          <w:i/>
          <w:spacing w:val="1"/>
          <w:sz w:val="22"/>
        </w:rPr>
        <w:t>en</w:t>
      </w:r>
      <w:r w:rsidRPr="00700B45">
        <w:rPr>
          <w:rFonts w:ascii="Palatino Linotype" w:eastAsia="Arial" w:hAnsi="Palatino Linotype" w:cs="Arial"/>
          <w:i/>
          <w:spacing w:val="-2"/>
          <w:sz w:val="22"/>
        </w:rPr>
        <w:t>t</w:t>
      </w:r>
      <w:r w:rsidRPr="00700B45">
        <w:rPr>
          <w:rFonts w:ascii="Palatino Linotype" w:eastAsia="Arial" w:hAnsi="Palatino Linotype" w:cs="Arial"/>
          <w:i/>
          <w:spacing w:val="1"/>
          <w:sz w:val="22"/>
        </w:rPr>
        <w:t>o</w:t>
      </w:r>
      <w:r w:rsidRPr="00700B45">
        <w:rPr>
          <w:rFonts w:ascii="Palatino Linotype" w:eastAsia="Arial" w:hAnsi="Palatino Linotype" w:cs="Arial"/>
          <w:i/>
          <w:sz w:val="22"/>
        </w:rPr>
        <w:t>s</w:t>
      </w:r>
      <w:r w:rsidRPr="00700B45">
        <w:rPr>
          <w:rFonts w:ascii="Palatino Linotype" w:eastAsia="Arial" w:hAnsi="Palatino Linotype" w:cs="Arial"/>
          <w:i/>
          <w:spacing w:val="3"/>
          <w:sz w:val="22"/>
        </w:rPr>
        <w:t xml:space="preserve"> </w:t>
      </w:r>
      <w:r w:rsidRPr="00700B45">
        <w:rPr>
          <w:rFonts w:ascii="Palatino Linotype" w:eastAsia="Arial" w:hAnsi="Palatino Linotype" w:cs="Arial"/>
          <w:i/>
          <w:spacing w:val="1"/>
          <w:sz w:val="22"/>
        </w:rPr>
        <w:t>a</w:t>
      </w:r>
      <w:r w:rsidRPr="00700B45">
        <w:rPr>
          <w:rFonts w:ascii="Palatino Linotype" w:eastAsia="Arial" w:hAnsi="Palatino Linotype" w:cs="Arial"/>
          <w:i/>
          <w:sz w:val="22"/>
        </w:rPr>
        <w:t>d</w:t>
      </w:r>
      <w:r w:rsidRPr="00700B45">
        <w:rPr>
          <w:rFonts w:ascii="Palatino Linotype" w:eastAsia="Arial" w:hAnsi="Palatino Linotype" w:cs="Arial"/>
          <w:i/>
          <w:spacing w:val="1"/>
          <w:sz w:val="22"/>
        </w:rPr>
        <w:t xml:space="preserve"> ho</w:t>
      </w:r>
      <w:r w:rsidRPr="00700B45">
        <w:rPr>
          <w:rFonts w:ascii="Palatino Linotype" w:eastAsia="Arial" w:hAnsi="Palatino Linotype" w:cs="Arial"/>
          <w:i/>
          <w:sz w:val="22"/>
        </w:rPr>
        <w:t>c</w:t>
      </w:r>
      <w:r w:rsidRPr="00700B45">
        <w:rPr>
          <w:rFonts w:ascii="Palatino Linotype" w:eastAsia="Arial" w:hAnsi="Palatino Linotype" w:cs="Arial"/>
          <w:i/>
          <w:spacing w:val="2"/>
          <w:sz w:val="22"/>
        </w:rPr>
        <w:t xml:space="preserve"> </w:t>
      </w:r>
      <w:r w:rsidRPr="00700B45">
        <w:rPr>
          <w:rFonts w:ascii="Palatino Linotype" w:eastAsia="Arial" w:hAnsi="Palatino Linotype" w:cs="Arial"/>
          <w:i/>
          <w:spacing w:val="1"/>
          <w:sz w:val="22"/>
        </w:rPr>
        <w:t>pa</w:t>
      </w:r>
      <w:r w:rsidRPr="00700B45">
        <w:rPr>
          <w:rFonts w:ascii="Palatino Linotype" w:eastAsia="Arial" w:hAnsi="Palatino Linotype" w:cs="Arial"/>
          <w:i/>
          <w:sz w:val="22"/>
        </w:rPr>
        <w:t xml:space="preserve">ra </w:t>
      </w:r>
      <w:r w:rsidRPr="00700B45">
        <w:rPr>
          <w:rFonts w:ascii="Palatino Linotype" w:eastAsia="Arial" w:hAnsi="Palatino Linotype" w:cs="Arial"/>
          <w:i/>
          <w:spacing w:val="1"/>
          <w:sz w:val="22"/>
        </w:rPr>
        <w:t>a</w:t>
      </w:r>
      <w:r w:rsidRPr="00700B45">
        <w:rPr>
          <w:rFonts w:ascii="Palatino Linotype" w:eastAsia="Arial" w:hAnsi="Palatino Linotype" w:cs="Arial"/>
          <w:i/>
          <w:sz w:val="22"/>
        </w:rPr>
        <w:t>t</w:t>
      </w:r>
      <w:r w:rsidRPr="00700B45">
        <w:rPr>
          <w:rFonts w:ascii="Palatino Linotype" w:eastAsia="Arial" w:hAnsi="Palatino Linotype" w:cs="Arial"/>
          <w:i/>
          <w:spacing w:val="-1"/>
          <w:sz w:val="22"/>
        </w:rPr>
        <w:t>e</w:t>
      </w:r>
      <w:r w:rsidRPr="00700B45">
        <w:rPr>
          <w:rFonts w:ascii="Palatino Linotype" w:eastAsia="Arial" w:hAnsi="Palatino Linotype" w:cs="Arial"/>
          <w:i/>
          <w:spacing w:val="1"/>
          <w:sz w:val="22"/>
        </w:rPr>
        <w:t>n</w:t>
      </w:r>
      <w:r w:rsidRPr="00700B45">
        <w:rPr>
          <w:rFonts w:ascii="Palatino Linotype" w:eastAsia="Arial" w:hAnsi="Palatino Linotype" w:cs="Arial"/>
          <w:i/>
          <w:spacing w:val="-1"/>
          <w:sz w:val="22"/>
        </w:rPr>
        <w:t>d</w:t>
      </w:r>
      <w:r w:rsidRPr="00700B45">
        <w:rPr>
          <w:rFonts w:ascii="Palatino Linotype" w:eastAsia="Arial" w:hAnsi="Palatino Linotype" w:cs="Arial"/>
          <w:i/>
          <w:spacing w:val="1"/>
          <w:sz w:val="22"/>
        </w:rPr>
        <w:t>e</w:t>
      </w:r>
      <w:r w:rsidRPr="00700B45">
        <w:rPr>
          <w:rFonts w:ascii="Palatino Linotype" w:eastAsia="Arial" w:hAnsi="Palatino Linotype" w:cs="Arial"/>
          <w:i/>
          <w:sz w:val="22"/>
        </w:rPr>
        <w:t>r</w:t>
      </w:r>
      <w:r w:rsidRPr="00700B45">
        <w:rPr>
          <w:rFonts w:ascii="Palatino Linotype" w:eastAsia="Arial" w:hAnsi="Palatino Linotype" w:cs="Arial"/>
          <w:i/>
          <w:spacing w:val="2"/>
          <w:sz w:val="22"/>
        </w:rPr>
        <w:t xml:space="preserve"> </w:t>
      </w:r>
      <w:r w:rsidRPr="00700B45">
        <w:rPr>
          <w:rFonts w:ascii="Palatino Linotype" w:eastAsia="Arial" w:hAnsi="Palatino Linotype" w:cs="Arial"/>
          <w:i/>
          <w:sz w:val="22"/>
        </w:rPr>
        <w:t>l</w:t>
      </w:r>
      <w:r w:rsidRPr="00700B45">
        <w:rPr>
          <w:rFonts w:ascii="Palatino Linotype" w:eastAsia="Arial" w:hAnsi="Palatino Linotype" w:cs="Arial"/>
          <w:i/>
          <w:spacing w:val="-2"/>
          <w:sz w:val="22"/>
        </w:rPr>
        <w:t>a</w:t>
      </w:r>
      <w:r w:rsidRPr="00700B45">
        <w:rPr>
          <w:rFonts w:ascii="Palatino Linotype" w:eastAsia="Arial" w:hAnsi="Palatino Linotype" w:cs="Arial"/>
          <w:i/>
          <w:sz w:val="22"/>
        </w:rPr>
        <w:t>s</w:t>
      </w:r>
      <w:r w:rsidRPr="00700B45">
        <w:rPr>
          <w:rFonts w:ascii="Palatino Linotype" w:eastAsia="Arial" w:hAnsi="Palatino Linotype" w:cs="Arial"/>
          <w:i/>
          <w:spacing w:val="2"/>
          <w:sz w:val="22"/>
        </w:rPr>
        <w:t xml:space="preserve"> </w:t>
      </w:r>
      <w:r w:rsidRPr="00700B45">
        <w:rPr>
          <w:rFonts w:ascii="Palatino Linotype" w:eastAsia="Arial" w:hAnsi="Palatino Linotype" w:cs="Arial"/>
          <w:i/>
          <w:sz w:val="22"/>
        </w:rPr>
        <w:t>s</w:t>
      </w:r>
      <w:r w:rsidRPr="00700B45">
        <w:rPr>
          <w:rFonts w:ascii="Palatino Linotype" w:eastAsia="Arial" w:hAnsi="Palatino Linotype" w:cs="Arial"/>
          <w:i/>
          <w:spacing w:val="1"/>
          <w:sz w:val="22"/>
        </w:rPr>
        <w:t>o</w:t>
      </w:r>
      <w:r w:rsidRPr="00700B45">
        <w:rPr>
          <w:rFonts w:ascii="Palatino Linotype" w:eastAsia="Arial" w:hAnsi="Palatino Linotype" w:cs="Arial"/>
          <w:i/>
          <w:sz w:val="22"/>
        </w:rPr>
        <w:t>l</w:t>
      </w:r>
      <w:r w:rsidRPr="00700B45">
        <w:rPr>
          <w:rFonts w:ascii="Palatino Linotype" w:eastAsia="Arial" w:hAnsi="Palatino Linotype" w:cs="Arial"/>
          <w:i/>
          <w:spacing w:val="-1"/>
          <w:sz w:val="22"/>
        </w:rPr>
        <w:t>i</w:t>
      </w:r>
      <w:r w:rsidRPr="00700B45">
        <w:rPr>
          <w:rFonts w:ascii="Palatino Linotype" w:eastAsia="Arial" w:hAnsi="Palatino Linotype" w:cs="Arial"/>
          <w:i/>
          <w:sz w:val="22"/>
        </w:rPr>
        <w:t>cit</w:t>
      </w:r>
      <w:r w:rsidRPr="00700B45">
        <w:rPr>
          <w:rFonts w:ascii="Palatino Linotype" w:eastAsia="Arial" w:hAnsi="Palatino Linotype" w:cs="Arial"/>
          <w:i/>
          <w:spacing w:val="1"/>
          <w:sz w:val="22"/>
        </w:rPr>
        <w:t>ude</w:t>
      </w:r>
      <w:r w:rsidRPr="00700B45">
        <w:rPr>
          <w:rFonts w:ascii="Palatino Linotype" w:eastAsia="Arial" w:hAnsi="Palatino Linotype" w:cs="Arial"/>
          <w:i/>
          <w:sz w:val="22"/>
        </w:rPr>
        <w:t>s</w:t>
      </w:r>
      <w:r w:rsidRPr="00700B45">
        <w:rPr>
          <w:rFonts w:ascii="Palatino Linotype" w:eastAsia="Arial" w:hAnsi="Palatino Linotype" w:cs="Arial"/>
          <w:i/>
          <w:spacing w:val="4"/>
          <w:sz w:val="22"/>
        </w:rPr>
        <w:t xml:space="preserve"> </w:t>
      </w:r>
      <w:r w:rsidRPr="00700B45">
        <w:rPr>
          <w:rFonts w:ascii="Palatino Linotype" w:eastAsia="Arial" w:hAnsi="Palatino Linotype" w:cs="Arial"/>
          <w:i/>
          <w:spacing w:val="-1"/>
          <w:sz w:val="22"/>
        </w:rPr>
        <w:t>d</w:t>
      </w:r>
      <w:r w:rsidRPr="00700B45">
        <w:rPr>
          <w:rFonts w:ascii="Palatino Linotype" w:eastAsia="Arial" w:hAnsi="Palatino Linotype" w:cs="Arial"/>
          <w:i/>
          <w:sz w:val="22"/>
        </w:rPr>
        <w:t>e</w:t>
      </w:r>
      <w:r w:rsidRPr="00700B45">
        <w:rPr>
          <w:rFonts w:ascii="Palatino Linotype" w:eastAsia="Arial" w:hAnsi="Palatino Linotype" w:cs="Arial"/>
          <w:i/>
          <w:spacing w:val="3"/>
          <w:sz w:val="22"/>
        </w:rPr>
        <w:t xml:space="preserve"> </w:t>
      </w:r>
      <w:r w:rsidRPr="00700B45">
        <w:rPr>
          <w:rFonts w:ascii="Palatino Linotype" w:eastAsia="Arial" w:hAnsi="Palatino Linotype" w:cs="Arial"/>
          <w:i/>
          <w:sz w:val="22"/>
        </w:rPr>
        <w:t>i</w:t>
      </w:r>
      <w:r w:rsidRPr="00700B45">
        <w:rPr>
          <w:rFonts w:ascii="Palatino Linotype" w:eastAsia="Arial" w:hAnsi="Palatino Linotype" w:cs="Arial"/>
          <w:i/>
          <w:spacing w:val="-2"/>
          <w:sz w:val="22"/>
        </w:rPr>
        <w:t>n</w:t>
      </w:r>
      <w:r w:rsidRPr="00700B45">
        <w:rPr>
          <w:rFonts w:ascii="Palatino Linotype" w:eastAsia="Arial" w:hAnsi="Palatino Linotype" w:cs="Arial"/>
          <w:i/>
          <w:sz w:val="22"/>
        </w:rPr>
        <w:t>f</w:t>
      </w:r>
      <w:r w:rsidRPr="00700B45">
        <w:rPr>
          <w:rFonts w:ascii="Palatino Linotype" w:eastAsia="Arial" w:hAnsi="Palatino Linotype" w:cs="Arial"/>
          <w:i/>
          <w:spacing w:val="1"/>
          <w:sz w:val="22"/>
        </w:rPr>
        <w:t>o</w:t>
      </w:r>
      <w:r w:rsidRPr="00700B45">
        <w:rPr>
          <w:rFonts w:ascii="Palatino Linotype" w:eastAsia="Arial" w:hAnsi="Palatino Linotype" w:cs="Arial"/>
          <w:i/>
          <w:sz w:val="22"/>
        </w:rPr>
        <w:t>r</w:t>
      </w:r>
      <w:r w:rsidRPr="00700B45">
        <w:rPr>
          <w:rFonts w:ascii="Palatino Linotype" w:eastAsia="Arial" w:hAnsi="Palatino Linotype" w:cs="Arial"/>
          <w:i/>
          <w:spacing w:val="-1"/>
          <w:sz w:val="22"/>
        </w:rPr>
        <w:t>m</w:t>
      </w:r>
      <w:r w:rsidRPr="00700B45">
        <w:rPr>
          <w:rFonts w:ascii="Palatino Linotype" w:eastAsia="Arial" w:hAnsi="Palatino Linotype" w:cs="Arial"/>
          <w:i/>
          <w:spacing w:val="1"/>
          <w:sz w:val="22"/>
        </w:rPr>
        <w:t>a</w:t>
      </w:r>
      <w:r w:rsidRPr="00700B45">
        <w:rPr>
          <w:rFonts w:ascii="Palatino Linotype" w:eastAsia="Arial" w:hAnsi="Palatino Linotype" w:cs="Arial"/>
          <w:i/>
          <w:sz w:val="22"/>
        </w:rPr>
        <w:t>ció</w:t>
      </w:r>
      <w:r w:rsidRPr="00700B45">
        <w:rPr>
          <w:rFonts w:ascii="Palatino Linotype" w:eastAsia="Arial" w:hAnsi="Palatino Linotype" w:cs="Arial"/>
          <w:i/>
          <w:spacing w:val="1"/>
          <w:sz w:val="22"/>
        </w:rPr>
        <w:t>n</w:t>
      </w:r>
      <w:r w:rsidRPr="00700B45">
        <w:rPr>
          <w:rFonts w:ascii="Palatino Linotype" w:eastAsia="Arial" w:hAnsi="Palatino Linotype" w:cs="Arial"/>
          <w:i/>
          <w:sz w:val="22"/>
        </w:rPr>
        <w:t>.</w:t>
      </w:r>
      <w:r>
        <w:rPr>
          <w:rFonts w:ascii="Palatino Linotype" w:eastAsia="Arial" w:hAnsi="Palatino Linotype" w:cs="Arial"/>
          <w:i/>
          <w:sz w:val="22"/>
        </w:rPr>
        <w:t>”</w:t>
      </w:r>
    </w:p>
    <w:p w14:paraId="37069236" w14:textId="77777777" w:rsidR="00E457C6" w:rsidRPr="00D551D9" w:rsidRDefault="00E457C6" w:rsidP="00281736">
      <w:pPr>
        <w:pStyle w:val="Prrafodelista"/>
        <w:tabs>
          <w:tab w:val="left" w:pos="0"/>
          <w:tab w:val="left" w:pos="426"/>
        </w:tabs>
        <w:spacing w:line="360" w:lineRule="auto"/>
        <w:ind w:left="0"/>
        <w:jc w:val="both"/>
        <w:rPr>
          <w:rFonts w:ascii="Palatino Linotype" w:eastAsia="MS Mincho" w:hAnsi="Palatino Linotype" w:cs="Arial"/>
          <w:i/>
        </w:rPr>
      </w:pPr>
    </w:p>
    <w:p w14:paraId="08B4D1B7" w14:textId="5D58007D" w:rsidR="00E457C6" w:rsidRPr="00E457C6" w:rsidRDefault="00E457C6" w:rsidP="00281736">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Sin embargo, como consta en las actuaciones que obran en los expedientes electrónicos formados con motivo de las solicitudes de información, el </w:t>
      </w:r>
      <w:r w:rsidRPr="00D551D9">
        <w:rPr>
          <w:rFonts w:ascii="Palatino Linotype" w:eastAsia="MS Mincho" w:hAnsi="Palatino Linotype" w:cs="Arial"/>
          <w:b/>
        </w:rPr>
        <w:t>SUJETO OBLIGADO</w:t>
      </w:r>
      <w:r>
        <w:rPr>
          <w:rFonts w:ascii="Palatino Linotype" w:eastAsia="MS Mincho" w:hAnsi="Palatino Linotype" w:cs="Arial"/>
        </w:rPr>
        <w:t>, a efecto de dar cumplimiento a las mismas, efectuó una búsqueda exhaustiva y razonable de la información</w:t>
      </w:r>
      <w:r w:rsidR="001F5D05">
        <w:rPr>
          <w:rFonts w:ascii="Palatino Linotype" w:eastAsia="MS Mincho" w:hAnsi="Palatino Linotype" w:cs="Arial"/>
        </w:rPr>
        <w:t xml:space="preserve"> en sus áreas competentes</w:t>
      </w:r>
      <w:r>
        <w:rPr>
          <w:rFonts w:ascii="Palatino Linotype" w:eastAsia="MS Mincho" w:hAnsi="Palatino Linotype" w:cs="Arial"/>
        </w:rPr>
        <w:t>, sin encontrar algún documento que pudiera dar atenci</w:t>
      </w:r>
      <w:r w:rsidR="001F5D05">
        <w:rPr>
          <w:rFonts w:ascii="Palatino Linotype" w:eastAsia="MS Mincho" w:hAnsi="Palatino Linotype" w:cs="Arial"/>
        </w:rPr>
        <w:t>ón a lo requerido.</w:t>
      </w:r>
    </w:p>
    <w:p w14:paraId="72EDBCDE" w14:textId="77777777" w:rsidR="00E457C6" w:rsidRPr="00B01B99" w:rsidRDefault="00E457C6" w:rsidP="00281736">
      <w:pPr>
        <w:pStyle w:val="Prrafodelista"/>
        <w:tabs>
          <w:tab w:val="left" w:pos="0"/>
          <w:tab w:val="left" w:pos="426"/>
        </w:tabs>
        <w:spacing w:line="360" w:lineRule="auto"/>
        <w:ind w:left="0"/>
        <w:jc w:val="both"/>
        <w:rPr>
          <w:rFonts w:ascii="Palatino Linotype" w:eastAsia="MS Mincho" w:hAnsi="Palatino Linotype" w:cs="Arial"/>
          <w:i/>
        </w:rPr>
      </w:pPr>
    </w:p>
    <w:p w14:paraId="0893F78E" w14:textId="7BBCDAE4" w:rsidR="00E457C6" w:rsidRPr="008D3231" w:rsidRDefault="00E457C6" w:rsidP="0028173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Calibri" w:hAnsi="Palatino Linotype" w:cs="Arial"/>
        </w:rPr>
        <w:t xml:space="preserve">En ese sentido, </w:t>
      </w:r>
      <w:r w:rsidRPr="008D3231">
        <w:rPr>
          <w:rFonts w:ascii="Palatino Linotype" w:eastAsia="Calibri" w:hAnsi="Palatino Linotype" w:cs="Arial"/>
        </w:rPr>
        <w:t xml:space="preserve">al haber realizado un pronunciamiento </w:t>
      </w:r>
      <w:r>
        <w:rPr>
          <w:rFonts w:ascii="Palatino Linotype" w:eastAsia="Calibri" w:hAnsi="Palatino Linotype" w:cs="Arial"/>
        </w:rPr>
        <w:t xml:space="preserve">el </w:t>
      </w:r>
      <w:r w:rsidRPr="00B81C31">
        <w:rPr>
          <w:rFonts w:ascii="Palatino Linotype" w:eastAsia="Calibri" w:hAnsi="Palatino Linotype" w:cs="Arial"/>
          <w:b/>
        </w:rPr>
        <w:t>SUJETO OBLIGADO</w:t>
      </w:r>
      <w:r>
        <w:rPr>
          <w:rFonts w:ascii="Palatino Linotype" w:eastAsia="Calibri" w:hAnsi="Palatino Linotype" w:cs="Arial"/>
        </w:rPr>
        <w:t xml:space="preserve"> </w:t>
      </w:r>
      <w:r w:rsidRPr="008D3231">
        <w:rPr>
          <w:rFonts w:ascii="Palatino Linotype" w:eastAsia="Calibri" w:hAnsi="Palatino Linotype" w:cs="Arial"/>
        </w:rPr>
        <w:t>en el sentido que</w:t>
      </w:r>
      <w:r>
        <w:rPr>
          <w:rFonts w:ascii="Palatino Linotype" w:eastAsia="Calibri" w:hAnsi="Palatino Linotype" w:cs="Arial"/>
        </w:rPr>
        <w:t xml:space="preserve"> </w:t>
      </w:r>
      <w:r w:rsidR="001F5D05">
        <w:rPr>
          <w:rFonts w:ascii="Palatino Linotype" w:eastAsia="MS Mincho" w:hAnsi="Palatino Linotype" w:cs="Arial"/>
          <w:color w:val="000000" w:themeColor="text1"/>
          <w:lang w:val="es-MX"/>
        </w:rPr>
        <w:t>esta información no obra en sus archivos se configura como un hecho negativo.</w:t>
      </w:r>
    </w:p>
    <w:p w14:paraId="2F8CB3E4" w14:textId="77777777" w:rsidR="00E457C6" w:rsidRPr="008D3231" w:rsidRDefault="00E457C6" w:rsidP="0028173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3DDF93C" w14:textId="77777777" w:rsidR="00E457C6" w:rsidRPr="008D3231" w:rsidRDefault="00E457C6" w:rsidP="0028173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D3231">
        <w:rPr>
          <w:rFonts w:ascii="Palatino Linotype" w:hAnsi="Palatino Linotype" w:cs="Arial"/>
        </w:rPr>
        <w:t xml:space="preserve">Así, si se considera </w:t>
      </w:r>
      <w:r>
        <w:rPr>
          <w:rFonts w:ascii="Palatino Linotype" w:hAnsi="Palatino Linotype" w:cs="Arial"/>
        </w:rPr>
        <w:t xml:space="preserve">que al presentarse un </w:t>
      </w:r>
      <w:r w:rsidRPr="008D3231">
        <w:rPr>
          <w:rFonts w:ascii="Palatino Linotype" w:hAnsi="Palatino Linotype" w:cs="Arial"/>
        </w:rPr>
        <w:t xml:space="preserve">hecho negativo, es obvio que </w:t>
      </w:r>
      <w:r>
        <w:rPr>
          <w:rFonts w:ascii="Palatino Linotype" w:hAnsi="Palatino Linotype" w:cs="Arial"/>
        </w:rPr>
        <w:t>la información requerida</w:t>
      </w:r>
      <w:r w:rsidRPr="008D3231">
        <w:rPr>
          <w:rFonts w:ascii="Palatino Linotype" w:hAnsi="Palatino Linotype" w:cs="Arial"/>
        </w:rPr>
        <w:t xml:space="preserve"> no puede obrar fácticamente en los archivos del </w:t>
      </w:r>
      <w:r w:rsidRPr="008D3231">
        <w:rPr>
          <w:rFonts w:ascii="Palatino Linotype" w:hAnsi="Palatino Linotype" w:cs="Arial"/>
          <w:b/>
        </w:rPr>
        <w:t>SUJETO OBLIGADO</w:t>
      </w:r>
      <w:r w:rsidRPr="008D3231">
        <w:rPr>
          <w:rFonts w:ascii="Palatino Linotype" w:hAnsi="Palatino Linotype" w:cs="Arial"/>
        </w:rPr>
        <w:t>, ya que no puede probarse por ser lógica y materialmente imposible, en razón de que al no haber generado dicha información, no la posee, no administra, y no cuenta con la misma.</w:t>
      </w:r>
    </w:p>
    <w:p w14:paraId="35AF509C" w14:textId="77777777" w:rsidR="00E457C6" w:rsidRPr="00C73228" w:rsidRDefault="00E457C6" w:rsidP="0028173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1B43409" w14:textId="77777777" w:rsidR="00E457C6" w:rsidRPr="00C73228" w:rsidRDefault="00E457C6" w:rsidP="0028173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73228">
        <w:rPr>
          <w:rFonts w:ascii="Palatino Linotype" w:hAnsi="Palatino Linotype" w:cs="Arial"/>
        </w:rPr>
        <w:t xml:space="preserve">En este sentido, no se trata de un caso por el cual la negación del hecho implique la afirmación del </w:t>
      </w:r>
      <w:r w:rsidRPr="00D777FD">
        <w:rPr>
          <w:rFonts w:ascii="Palatino Linotype" w:hAnsi="Palatino Linotype" w:cs="Arial"/>
        </w:rPr>
        <w:t>mismo, simplemente se está ante una notoria y evidente inexistencia fáctica de la información solicitada.</w:t>
      </w:r>
    </w:p>
    <w:p w14:paraId="193CFC10" w14:textId="77777777" w:rsidR="00E457C6" w:rsidRPr="00C73228" w:rsidRDefault="00E457C6" w:rsidP="0028173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39EAD88" w14:textId="77777777" w:rsidR="00E457C6" w:rsidRDefault="00E457C6" w:rsidP="0028173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73228">
        <w:rPr>
          <w:rFonts w:ascii="Palatino Linotype" w:hAnsi="Palatino Linotype" w:cs="Arial"/>
        </w:rPr>
        <w:t>Así, y de conformidad con lo establecido en el artículo 12 de la Ley de Transparencia y Acceso a la Información Pública del Estado de México y Municipios el Sujeto Obligado sólo proporcionará la información que se le requiera y que obre en sus archivos, lo que a </w:t>
      </w:r>
      <w:r w:rsidRPr="00B81C31">
        <w:rPr>
          <w:rFonts w:ascii="Palatino Linotype" w:hAnsi="Palatino Linotype" w:cs="Arial"/>
          <w:i/>
        </w:rPr>
        <w:t>contrario sensu</w:t>
      </w:r>
      <w:r w:rsidRPr="00C73228">
        <w:rPr>
          <w:rFonts w:ascii="Palatino Linotype" w:hAnsi="Palatino Linotype" w:cs="Arial"/>
        </w:rPr>
        <w:t> significa que no se está obligado a proporcionar lo que no obre en sus archivos, destacando lo que el Pleno de este Organismo Garante, ha sostenido en relación a que ante la presencia de un hecho negativo, resultaría innecesaria una declaratoria de inexistencia en términos de los artículos 19, 169 y 170 de la Ley de Transparencia y Acceso a la Información Pública del Estado de México y Municipios; por lo tanto, ante un hecho negativo resulta aplicable la siguiente tesis</w:t>
      </w:r>
      <w:r w:rsidRPr="00C73228">
        <w:rPr>
          <w:rFonts w:ascii="Palatino Linotype" w:hAnsi="Palatino Linotype" w:cs="Arial"/>
          <w:color w:val="222222"/>
        </w:rPr>
        <w:t>:</w:t>
      </w:r>
    </w:p>
    <w:p w14:paraId="09740B55" w14:textId="77777777" w:rsidR="00E457C6" w:rsidRPr="00474548" w:rsidRDefault="00E457C6" w:rsidP="00281736">
      <w:pPr>
        <w:shd w:val="clear" w:color="auto" w:fill="FFFFFF"/>
        <w:spacing w:before="120" w:line="360" w:lineRule="auto"/>
        <w:ind w:left="567" w:right="616"/>
        <w:jc w:val="both"/>
        <w:rPr>
          <w:rFonts w:ascii="Arial" w:hAnsi="Arial" w:cs="Arial"/>
          <w:color w:val="222222"/>
          <w:sz w:val="19"/>
          <w:szCs w:val="19"/>
        </w:rPr>
      </w:pPr>
      <w:r w:rsidRPr="00474548">
        <w:rPr>
          <w:rFonts w:ascii="Palatino Linotype" w:hAnsi="Palatino Linotype" w:cs="Arial"/>
          <w:b/>
          <w:bCs/>
          <w:i/>
          <w:iCs/>
          <w:color w:val="222222"/>
          <w:sz w:val="22"/>
          <w:szCs w:val="22"/>
        </w:rPr>
        <w:t>“HECHOS NEGATIVOS, NO SON SUSCEPTIBLES DE DEMOSTRACIÓN.</w:t>
      </w:r>
      <w:r>
        <w:rPr>
          <w:rFonts w:ascii="Palatino Linotype" w:hAnsi="Palatino Linotype" w:cs="Arial"/>
          <w:b/>
          <w:bCs/>
          <w:i/>
          <w:iCs/>
          <w:color w:val="222222"/>
          <w:sz w:val="22"/>
          <w:szCs w:val="22"/>
        </w:rPr>
        <w:t xml:space="preserve"> </w:t>
      </w:r>
      <w:r w:rsidRPr="00474548">
        <w:rPr>
          <w:rFonts w:ascii="Palatino Linotype" w:hAnsi="Palatino Linotype" w:cs="Arial"/>
          <w:i/>
          <w:iCs/>
          <w:color w:val="222222"/>
          <w:sz w:val="22"/>
          <w:szCs w:val="22"/>
        </w:rPr>
        <w:t>Tratándose de un hecho negativo, el Juez no tiene por qué invocar prueba alguna de la que se desprenda, ya que es bien sabido que esta clase de hechos no son susceptibles de demostración.</w:t>
      </w:r>
    </w:p>
    <w:p w14:paraId="43E375F3" w14:textId="77777777" w:rsidR="00E457C6" w:rsidRDefault="00E457C6" w:rsidP="00281736">
      <w:pPr>
        <w:shd w:val="clear" w:color="auto" w:fill="FFFFFF"/>
        <w:spacing w:line="360" w:lineRule="auto"/>
        <w:ind w:left="567" w:right="616"/>
        <w:jc w:val="both"/>
        <w:rPr>
          <w:rFonts w:ascii="Palatino Linotype" w:hAnsi="Palatino Linotype" w:cs="Arial"/>
          <w:i/>
          <w:iCs/>
          <w:color w:val="222222"/>
          <w:sz w:val="22"/>
          <w:szCs w:val="22"/>
        </w:rPr>
      </w:pPr>
      <w:r w:rsidRPr="00474548">
        <w:rPr>
          <w:rFonts w:ascii="Palatino Linotype" w:hAnsi="Palatino Linotype" w:cs="Arial"/>
          <w:i/>
          <w:iCs/>
          <w:color w:val="222222"/>
          <w:sz w:val="22"/>
          <w:szCs w:val="22"/>
        </w:rPr>
        <w:t>Amparo en revisión 2022/61. José García Florín (Menor). 9 de octubre de 1961. Cinco votos. Ponente: José Rivera Pérez Campos.”</w:t>
      </w:r>
    </w:p>
    <w:p w14:paraId="0830BC5A" w14:textId="77777777" w:rsidR="00E457C6" w:rsidRDefault="00E457C6" w:rsidP="00281736">
      <w:pPr>
        <w:shd w:val="clear" w:color="auto" w:fill="FFFFFF"/>
        <w:spacing w:line="360" w:lineRule="auto"/>
        <w:ind w:left="567" w:right="616"/>
        <w:jc w:val="both"/>
        <w:rPr>
          <w:rFonts w:ascii="Palatino Linotype" w:hAnsi="Palatino Linotype" w:cs="Arial"/>
          <w:i/>
          <w:iCs/>
          <w:color w:val="222222"/>
          <w:sz w:val="22"/>
          <w:szCs w:val="22"/>
        </w:rPr>
      </w:pPr>
    </w:p>
    <w:p w14:paraId="50B690B3" w14:textId="77777777" w:rsidR="00E457C6" w:rsidRPr="00474548" w:rsidRDefault="00E457C6" w:rsidP="00281736">
      <w:pPr>
        <w:shd w:val="clear" w:color="auto" w:fill="FFFFFF"/>
        <w:spacing w:line="360" w:lineRule="auto"/>
        <w:ind w:left="567" w:right="616"/>
        <w:jc w:val="both"/>
        <w:rPr>
          <w:rFonts w:ascii="Palatino Linotype" w:hAnsi="Palatino Linotype" w:cs="Arial"/>
          <w:iCs/>
          <w:color w:val="222222"/>
          <w:sz w:val="22"/>
          <w:szCs w:val="22"/>
        </w:rPr>
      </w:pPr>
      <w:r w:rsidRPr="00474548">
        <w:rPr>
          <w:rFonts w:ascii="Palatino Linotype" w:hAnsi="Palatino Linotype" w:cs="Arial"/>
          <w:iCs/>
          <w:color w:val="222222"/>
          <w:sz w:val="22"/>
          <w:szCs w:val="22"/>
        </w:rPr>
        <w:t>(Énfasis añadido)</w:t>
      </w:r>
    </w:p>
    <w:p w14:paraId="06DA123A" w14:textId="77777777" w:rsidR="00E457C6" w:rsidRPr="00C73228" w:rsidRDefault="00E457C6" w:rsidP="00281736">
      <w:pPr>
        <w:pStyle w:val="Prrafodelista"/>
        <w:spacing w:line="360" w:lineRule="auto"/>
        <w:ind w:left="0"/>
        <w:jc w:val="both"/>
        <w:rPr>
          <w:rFonts w:ascii="Palatino Linotype" w:eastAsia="MS Mincho" w:hAnsi="Palatino Linotype" w:cs="Arial"/>
          <w:color w:val="000000" w:themeColor="text1"/>
          <w:lang w:val="es-MX"/>
        </w:rPr>
      </w:pPr>
    </w:p>
    <w:p w14:paraId="76F9DD76" w14:textId="77777777" w:rsidR="00E457C6" w:rsidRPr="00C73228" w:rsidRDefault="00E457C6" w:rsidP="0028173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73228">
        <w:rPr>
          <w:rFonts w:ascii="Palatino Linotype" w:hAnsi="Palatino Linotype" w:cs="Arial"/>
          <w:iCs/>
          <w:color w:val="222222"/>
        </w:rPr>
        <w:t>De igual forma, es aplicable el criterio 7/2017, emitido en la Segunda Época por el Instituto Nacional de Transparencia, Acceso a la Información y Protección de Datos Personales, el cual señala lo siguiente:</w:t>
      </w:r>
    </w:p>
    <w:p w14:paraId="6AB1E004" w14:textId="77777777" w:rsidR="00E457C6" w:rsidRDefault="00E457C6" w:rsidP="00281736">
      <w:pPr>
        <w:pStyle w:val="Prrafodelista"/>
        <w:spacing w:line="360" w:lineRule="auto"/>
        <w:ind w:left="0"/>
        <w:jc w:val="both"/>
        <w:rPr>
          <w:rFonts w:ascii="Palatino Linotype" w:eastAsia="MS Mincho" w:hAnsi="Palatino Linotype" w:cs="Arial"/>
          <w:color w:val="000000" w:themeColor="text1"/>
          <w:lang w:val="es-MX"/>
        </w:rPr>
      </w:pPr>
    </w:p>
    <w:p w14:paraId="44EBE5E0" w14:textId="77777777" w:rsidR="00E457C6" w:rsidRDefault="00E457C6" w:rsidP="00281736">
      <w:pPr>
        <w:shd w:val="clear" w:color="auto" w:fill="FFFFFF"/>
        <w:spacing w:line="360" w:lineRule="auto"/>
        <w:ind w:left="567" w:right="616"/>
        <w:jc w:val="both"/>
        <w:rPr>
          <w:rFonts w:ascii="Palatino Linotype" w:hAnsi="Palatino Linotype" w:cs="Arial"/>
          <w:i/>
          <w:color w:val="222222"/>
          <w:sz w:val="22"/>
          <w:szCs w:val="22"/>
        </w:rPr>
      </w:pPr>
      <w:r w:rsidRPr="00C73228">
        <w:rPr>
          <w:rFonts w:ascii="Palatino Linotype" w:hAnsi="Palatino Linotype" w:cs="Arial"/>
          <w:i/>
          <w:color w:val="222222"/>
          <w:sz w:val="22"/>
          <w:szCs w:val="22"/>
        </w:rPr>
        <w:t>“</w:t>
      </w:r>
      <w:r w:rsidRPr="00C73228">
        <w:rPr>
          <w:rFonts w:ascii="Palatino Linotype" w:hAnsi="Palatino Linotype" w:cs="Arial"/>
          <w:b/>
          <w:i/>
          <w:color w:val="222222"/>
          <w:sz w:val="22"/>
          <w:szCs w:val="22"/>
        </w:rPr>
        <w:t xml:space="preserve">Casos en los que no es necesario que el Comité de Transparencia confirme formalmente la inexistencia de la información. </w:t>
      </w:r>
      <w:r w:rsidRPr="00C73228">
        <w:rPr>
          <w:rFonts w:ascii="Palatino Linotype" w:hAnsi="Palatino Linotype" w:cs="Arial"/>
          <w:i/>
          <w:color w:val="222222"/>
          <w:sz w:val="22"/>
          <w:szCs w:val="22"/>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28DE95D9" w14:textId="77777777" w:rsidR="00E457C6" w:rsidRPr="00C73228" w:rsidRDefault="00E457C6" w:rsidP="00281736">
      <w:pPr>
        <w:shd w:val="clear" w:color="auto" w:fill="FFFFFF"/>
        <w:spacing w:line="360" w:lineRule="auto"/>
        <w:ind w:left="567" w:right="616"/>
        <w:jc w:val="both"/>
        <w:rPr>
          <w:rFonts w:ascii="Palatino Linotype" w:hAnsi="Palatino Linotype" w:cs="Arial"/>
          <w:i/>
          <w:color w:val="222222"/>
          <w:sz w:val="22"/>
          <w:szCs w:val="22"/>
        </w:rPr>
      </w:pPr>
    </w:p>
    <w:p w14:paraId="7E2766A4" w14:textId="77777777" w:rsidR="00E457C6" w:rsidRPr="00C73228" w:rsidRDefault="00E457C6" w:rsidP="00281736">
      <w:pPr>
        <w:shd w:val="clear" w:color="auto" w:fill="FFFFFF"/>
        <w:spacing w:line="360" w:lineRule="auto"/>
        <w:ind w:left="567" w:right="616"/>
        <w:jc w:val="both"/>
        <w:rPr>
          <w:rFonts w:ascii="Palatino Linotype" w:hAnsi="Palatino Linotype" w:cs="Arial"/>
          <w:i/>
          <w:color w:val="222222"/>
          <w:sz w:val="22"/>
          <w:szCs w:val="22"/>
        </w:rPr>
      </w:pPr>
      <w:r w:rsidRPr="00C73228">
        <w:rPr>
          <w:rFonts w:ascii="Palatino Linotype" w:hAnsi="Palatino Linotype" w:cs="Arial"/>
          <w:i/>
          <w:color w:val="222222"/>
          <w:sz w:val="22"/>
          <w:szCs w:val="22"/>
        </w:rPr>
        <w:t>Resoluciones:</w:t>
      </w:r>
    </w:p>
    <w:p w14:paraId="4899A65A" w14:textId="77777777" w:rsidR="00E457C6" w:rsidRPr="00C73228" w:rsidRDefault="00E457C6" w:rsidP="00281736">
      <w:pPr>
        <w:shd w:val="clear" w:color="auto" w:fill="FFFFFF"/>
        <w:spacing w:line="360" w:lineRule="auto"/>
        <w:ind w:left="567" w:right="616"/>
        <w:jc w:val="both"/>
        <w:rPr>
          <w:rFonts w:ascii="Palatino Linotype" w:hAnsi="Palatino Linotype" w:cs="Arial"/>
          <w:i/>
          <w:color w:val="222222"/>
          <w:sz w:val="22"/>
          <w:szCs w:val="22"/>
        </w:rPr>
      </w:pPr>
      <w:r w:rsidRPr="00C73228">
        <w:rPr>
          <w:rFonts w:ascii="Palatino Linotype" w:hAnsi="Palatino Linotype" w:cs="Arial"/>
          <w:i/>
          <w:color w:val="222222"/>
          <w:sz w:val="22"/>
          <w:szCs w:val="22"/>
        </w:rPr>
        <w:t>•</w:t>
      </w:r>
      <w:r w:rsidRPr="00C73228">
        <w:rPr>
          <w:rFonts w:ascii="Palatino Linotype" w:hAnsi="Palatino Linotype" w:cs="Arial"/>
          <w:i/>
          <w:color w:val="222222"/>
          <w:sz w:val="22"/>
          <w:szCs w:val="22"/>
        </w:rPr>
        <w:tab/>
        <w:t xml:space="preserve">RRA 2959/16. Secretaría de Gobernación. 23 de noviembre de 2016. Por unanimidad. Comisionado Ponente </w:t>
      </w:r>
      <w:proofErr w:type="spellStart"/>
      <w:r w:rsidRPr="00C73228">
        <w:rPr>
          <w:rFonts w:ascii="Palatino Linotype" w:hAnsi="Palatino Linotype" w:cs="Arial"/>
          <w:i/>
          <w:color w:val="222222"/>
          <w:sz w:val="22"/>
          <w:szCs w:val="22"/>
        </w:rPr>
        <w:t>Rosendoevgueni</w:t>
      </w:r>
      <w:proofErr w:type="spellEnd"/>
      <w:r w:rsidRPr="00C73228">
        <w:rPr>
          <w:rFonts w:ascii="Palatino Linotype" w:hAnsi="Palatino Linotype" w:cs="Arial"/>
          <w:i/>
          <w:color w:val="222222"/>
          <w:sz w:val="22"/>
          <w:szCs w:val="22"/>
        </w:rPr>
        <w:t xml:space="preserve"> Monterrey </w:t>
      </w:r>
      <w:proofErr w:type="spellStart"/>
      <w:r w:rsidRPr="00C73228">
        <w:rPr>
          <w:rFonts w:ascii="Palatino Linotype" w:hAnsi="Palatino Linotype" w:cs="Arial"/>
          <w:i/>
          <w:color w:val="222222"/>
          <w:sz w:val="22"/>
          <w:szCs w:val="22"/>
        </w:rPr>
        <w:t>Chepov</w:t>
      </w:r>
      <w:proofErr w:type="spellEnd"/>
      <w:r w:rsidRPr="00C73228">
        <w:rPr>
          <w:rFonts w:ascii="Palatino Linotype" w:hAnsi="Palatino Linotype" w:cs="Arial"/>
          <w:i/>
          <w:color w:val="222222"/>
          <w:sz w:val="22"/>
          <w:szCs w:val="22"/>
        </w:rPr>
        <w:t>.</w:t>
      </w:r>
    </w:p>
    <w:p w14:paraId="498F9F70" w14:textId="77777777" w:rsidR="00E457C6" w:rsidRPr="00C73228" w:rsidRDefault="00E457C6" w:rsidP="00281736">
      <w:pPr>
        <w:shd w:val="clear" w:color="auto" w:fill="FFFFFF"/>
        <w:spacing w:line="360" w:lineRule="auto"/>
        <w:ind w:left="567" w:right="616"/>
        <w:jc w:val="both"/>
        <w:rPr>
          <w:rFonts w:ascii="Palatino Linotype" w:hAnsi="Palatino Linotype" w:cs="Arial"/>
          <w:i/>
          <w:color w:val="222222"/>
          <w:sz w:val="22"/>
          <w:szCs w:val="22"/>
        </w:rPr>
      </w:pPr>
      <w:r w:rsidRPr="00C73228">
        <w:rPr>
          <w:rFonts w:ascii="Palatino Linotype" w:hAnsi="Palatino Linotype" w:cs="Arial"/>
          <w:i/>
          <w:color w:val="222222"/>
          <w:sz w:val="22"/>
          <w:szCs w:val="22"/>
        </w:rPr>
        <w:t>•</w:t>
      </w:r>
      <w:r w:rsidRPr="00C73228">
        <w:rPr>
          <w:rFonts w:ascii="Palatino Linotype" w:hAnsi="Palatino Linotype" w:cs="Arial"/>
          <w:i/>
          <w:color w:val="222222"/>
          <w:sz w:val="22"/>
          <w:szCs w:val="22"/>
        </w:rPr>
        <w:tab/>
        <w:t>RRA 3186/16. Petróleos Mexicanos. 13 de diciembre de 2016. Por unanimidad. Comisionado Ponente Francisco Javier Acuña Llamas.</w:t>
      </w:r>
    </w:p>
    <w:p w14:paraId="25E4763D" w14:textId="77777777" w:rsidR="00E457C6" w:rsidRDefault="00E457C6" w:rsidP="00281736">
      <w:pPr>
        <w:shd w:val="clear" w:color="auto" w:fill="FFFFFF"/>
        <w:spacing w:line="360" w:lineRule="auto"/>
        <w:ind w:left="567" w:right="616"/>
        <w:jc w:val="both"/>
        <w:rPr>
          <w:rFonts w:ascii="Palatino Linotype" w:hAnsi="Palatino Linotype" w:cs="Arial"/>
          <w:i/>
          <w:color w:val="222222"/>
          <w:sz w:val="22"/>
          <w:szCs w:val="22"/>
        </w:rPr>
      </w:pPr>
      <w:r w:rsidRPr="00C73228">
        <w:rPr>
          <w:rFonts w:ascii="Palatino Linotype" w:hAnsi="Palatino Linotype" w:cs="Arial"/>
          <w:i/>
          <w:color w:val="222222"/>
          <w:sz w:val="22"/>
          <w:szCs w:val="22"/>
        </w:rPr>
        <w:t>•</w:t>
      </w:r>
      <w:r w:rsidRPr="00C73228">
        <w:rPr>
          <w:rFonts w:ascii="Palatino Linotype" w:hAnsi="Palatino Linotype" w:cs="Arial"/>
          <w:i/>
          <w:color w:val="222222"/>
          <w:sz w:val="22"/>
          <w:szCs w:val="22"/>
        </w:rPr>
        <w:tab/>
        <w:t>RRA 4216/16. Cámara de Diputados. 05 de enero de 2017. Por unanimidad. Comisionada Ponente Areli Cano Guadiana.”</w:t>
      </w:r>
    </w:p>
    <w:p w14:paraId="4898C0E0" w14:textId="77777777" w:rsidR="00E457C6" w:rsidRPr="00C73228" w:rsidRDefault="00E457C6" w:rsidP="00281736">
      <w:pPr>
        <w:shd w:val="clear" w:color="auto" w:fill="FFFFFF"/>
        <w:spacing w:line="360" w:lineRule="auto"/>
        <w:ind w:left="567" w:right="616"/>
        <w:jc w:val="both"/>
        <w:rPr>
          <w:rFonts w:ascii="Palatino Linotype" w:hAnsi="Palatino Linotype" w:cs="Arial"/>
          <w:i/>
          <w:color w:val="222222"/>
          <w:sz w:val="22"/>
          <w:szCs w:val="22"/>
        </w:rPr>
      </w:pPr>
    </w:p>
    <w:p w14:paraId="272C2C7D" w14:textId="77777777" w:rsidR="00E457C6" w:rsidRPr="00C73228" w:rsidRDefault="00E457C6" w:rsidP="00281736">
      <w:pPr>
        <w:shd w:val="clear" w:color="auto" w:fill="FFFFFF"/>
        <w:spacing w:line="360" w:lineRule="auto"/>
        <w:ind w:left="567" w:right="616"/>
        <w:jc w:val="both"/>
        <w:rPr>
          <w:rFonts w:ascii="Palatino Linotype" w:hAnsi="Palatino Linotype" w:cs="Arial"/>
          <w:color w:val="222222"/>
          <w:sz w:val="22"/>
          <w:szCs w:val="22"/>
        </w:rPr>
      </w:pPr>
      <w:r w:rsidRPr="00C73228">
        <w:rPr>
          <w:rFonts w:ascii="Palatino Linotype" w:hAnsi="Palatino Linotype" w:cs="Arial"/>
          <w:color w:val="222222"/>
          <w:sz w:val="22"/>
          <w:szCs w:val="22"/>
        </w:rPr>
        <w:t>(Énfasis añadido)</w:t>
      </w:r>
    </w:p>
    <w:p w14:paraId="64B38C74" w14:textId="77777777" w:rsidR="00E457C6" w:rsidRPr="00C73228" w:rsidRDefault="00E457C6" w:rsidP="00281736">
      <w:pPr>
        <w:pStyle w:val="Prrafodelista"/>
        <w:spacing w:line="360" w:lineRule="auto"/>
        <w:ind w:left="0"/>
        <w:jc w:val="both"/>
        <w:rPr>
          <w:rFonts w:ascii="Palatino Linotype" w:eastAsia="MS Mincho" w:hAnsi="Palatino Linotype" w:cs="Arial"/>
          <w:color w:val="000000" w:themeColor="text1"/>
          <w:lang w:val="es-MX"/>
        </w:rPr>
      </w:pPr>
    </w:p>
    <w:p w14:paraId="57201E33" w14:textId="77777777" w:rsidR="00E457C6" w:rsidRPr="0087334A" w:rsidRDefault="00E457C6" w:rsidP="0028173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73228">
        <w:rPr>
          <w:rFonts w:ascii="Palatino Linotype" w:hAnsi="Palatino Linotype" w:cs="Arial"/>
          <w:bCs/>
        </w:rPr>
        <w:t>De esta forma, se privilegia el principio de simplicidad y rapidez que rigen las actuaciones de la autoridades en materia de acceso a la información pública, consagradas en la Ley de Transparencia y Acceso a la Información Pública del Estado de México y Municipios, en sus artículos 2, fracciones I y II, 150 y 173, que señalan:</w:t>
      </w:r>
    </w:p>
    <w:p w14:paraId="06335F20" w14:textId="77777777" w:rsidR="00E457C6" w:rsidRPr="00E457C6" w:rsidRDefault="00E457C6" w:rsidP="00281736">
      <w:pPr>
        <w:pStyle w:val="Prrafodelista"/>
        <w:spacing w:line="360" w:lineRule="auto"/>
        <w:ind w:left="0"/>
        <w:jc w:val="both"/>
        <w:rPr>
          <w:rFonts w:ascii="Palatino Linotype" w:eastAsia="MS Mincho" w:hAnsi="Palatino Linotype" w:cs="Arial"/>
          <w:color w:val="000000" w:themeColor="text1"/>
          <w:sz w:val="12"/>
          <w:lang w:val="es-MX"/>
        </w:rPr>
      </w:pPr>
    </w:p>
    <w:p w14:paraId="7BD504DF" w14:textId="77777777" w:rsidR="00E457C6" w:rsidRPr="00B072C9" w:rsidRDefault="00E457C6" w:rsidP="00281736">
      <w:pPr>
        <w:autoSpaceDE w:val="0"/>
        <w:autoSpaceDN w:val="0"/>
        <w:adjustRightInd w:val="0"/>
        <w:spacing w:line="360" w:lineRule="auto"/>
        <w:ind w:left="567" w:right="616"/>
        <w:jc w:val="both"/>
        <w:rPr>
          <w:rFonts w:ascii="Palatino Linotype" w:hAnsi="Palatino Linotype" w:cs="Arial"/>
          <w:i/>
          <w:sz w:val="22"/>
          <w:szCs w:val="22"/>
        </w:rPr>
      </w:pPr>
      <w:r w:rsidRPr="00B072C9">
        <w:rPr>
          <w:rFonts w:ascii="Palatino Linotype" w:hAnsi="Palatino Linotype" w:cs="Arial"/>
          <w:b/>
          <w:bCs/>
          <w:i/>
          <w:sz w:val="22"/>
          <w:szCs w:val="22"/>
        </w:rPr>
        <w:t xml:space="preserve">“Artículo 2. </w:t>
      </w:r>
      <w:r w:rsidRPr="00B072C9">
        <w:rPr>
          <w:rFonts w:ascii="Palatino Linotype" w:hAnsi="Palatino Linotype" w:cs="Arial"/>
          <w:i/>
          <w:sz w:val="22"/>
          <w:szCs w:val="22"/>
        </w:rPr>
        <w:t>Son objetivos de esta Ley:</w:t>
      </w:r>
    </w:p>
    <w:p w14:paraId="3628CC55" w14:textId="77777777" w:rsidR="00E457C6" w:rsidRPr="00B072C9" w:rsidRDefault="00E457C6" w:rsidP="00281736">
      <w:pPr>
        <w:autoSpaceDE w:val="0"/>
        <w:autoSpaceDN w:val="0"/>
        <w:adjustRightInd w:val="0"/>
        <w:spacing w:line="360" w:lineRule="auto"/>
        <w:ind w:left="567" w:right="616"/>
        <w:jc w:val="both"/>
        <w:rPr>
          <w:rFonts w:ascii="Palatino Linotype" w:hAnsi="Palatino Linotype" w:cs="Arial"/>
          <w:i/>
          <w:sz w:val="22"/>
          <w:szCs w:val="22"/>
        </w:rPr>
      </w:pPr>
      <w:r w:rsidRPr="00B072C9">
        <w:rPr>
          <w:rFonts w:ascii="Palatino Linotype" w:hAnsi="Palatino Linotype" w:cs="Arial"/>
          <w:b/>
          <w:bCs/>
          <w:i/>
          <w:sz w:val="22"/>
          <w:szCs w:val="22"/>
        </w:rPr>
        <w:t xml:space="preserve">I. </w:t>
      </w:r>
      <w:r w:rsidRPr="00B072C9">
        <w:rPr>
          <w:rFonts w:ascii="Palatino Linotype" w:hAnsi="Palatino Linotype" w:cs="Arial"/>
          <w:i/>
          <w:sz w:val="22"/>
          <w:szCs w:val="22"/>
        </w:rPr>
        <w:t>Establecer la competencia, operación y funcionamiento del Instituto, en materia de transparencia y acceso a la información;</w:t>
      </w:r>
    </w:p>
    <w:p w14:paraId="5633B351" w14:textId="77777777" w:rsidR="00E457C6" w:rsidRDefault="00E457C6" w:rsidP="00281736">
      <w:pPr>
        <w:autoSpaceDE w:val="0"/>
        <w:autoSpaceDN w:val="0"/>
        <w:adjustRightInd w:val="0"/>
        <w:spacing w:line="360" w:lineRule="auto"/>
        <w:ind w:left="567" w:right="616"/>
        <w:jc w:val="both"/>
        <w:rPr>
          <w:rFonts w:ascii="Palatino Linotype" w:hAnsi="Palatino Linotype" w:cs="Arial"/>
          <w:i/>
          <w:sz w:val="22"/>
          <w:szCs w:val="22"/>
        </w:rPr>
      </w:pPr>
      <w:r w:rsidRPr="00B072C9">
        <w:rPr>
          <w:rFonts w:ascii="Palatino Linotype" w:hAnsi="Palatino Linotype" w:cs="Arial"/>
          <w:b/>
          <w:bCs/>
          <w:i/>
          <w:sz w:val="22"/>
          <w:szCs w:val="22"/>
        </w:rPr>
        <w:t xml:space="preserve">II. </w:t>
      </w:r>
      <w:r w:rsidRPr="00B072C9">
        <w:rPr>
          <w:rFonts w:ascii="Palatino Linotype" w:hAnsi="Palatino Linotype" w:cs="Arial"/>
          <w:i/>
          <w:sz w:val="22"/>
          <w:szCs w:val="22"/>
        </w:rPr>
        <w:t>Proveer lo necesario para garantizar a toda persona el derecho de acceso a la información pública, a través de procedimientos sencillos, expeditos, oportunos y gratuitos, determinando las bases mínimas sobre las cuales se regirán los mismos</w:t>
      </w:r>
    </w:p>
    <w:p w14:paraId="18730D7C" w14:textId="77777777" w:rsidR="00E457C6" w:rsidRPr="00B072C9" w:rsidRDefault="00E457C6" w:rsidP="00281736">
      <w:pPr>
        <w:autoSpaceDE w:val="0"/>
        <w:autoSpaceDN w:val="0"/>
        <w:adjustRightInd w:val="0"/>
        <w:spacing w:line="360" w:lineRule="auto"/>
        <w:ind w:left="567" w:right="616"/>
        <w:jc w:val="both"/>
        <w:rPr>
          <w:rFonts w:ascii="Palatino Linotype" w:hAnsi="Palatino Linotype" w:cs="Arial"/>
          <w:i/>
          <w:sz w:val="22"/>
          <w:szCs w:val="22"/>
        </w:rPr>
      </w:pPr>
      <w:r>
        <w:rPr>
          <w:rFonts w:ascii="Palatino Linotype" w:hAnsi="Palatino Linotype" w:cs="Arial"/>
          <w:i/>
          <w:sz w:val="22"/>
          <w:szCs w:val="22"/>
        </w:rPr>
        <w:t>(…)”</w:t>
      </w:r>
    </w:p>
    <w:p w14:paraId="10D90679" w14:textId="77777777" w:rsidR="00E457C6" w:rsidRPr="00B072C9" w:rsidRDefault="00E457C6" w:rsidP="00281736">
      <w:pPr>
        <w:autoSpaceDE w:val="0"/>
        <w:autoSpaceDN w:val="0"/>
        <w:adjustRightInd w:val="0"/>
        <w:spacing w:line="360" w:lineRule="auto"/>
        <w:ind w:left="567" w:right="616"/>
        <w:jc w:val="both"/>
        <w:rPr>
          <w:rFonts w:ascii="Palatino Linotype" w:hAnsi="Palatino Linotype" w:cs="Arial"/>
          <w:b/>
          <w:bCs/>
          <w:i/>
          <w:sz w:val="22"/>
          <w:szCs w:val="22"/>
        </w:rPr>
      </w:pPr>
    </w:p>
    <w:p w14:paraId="70D9FAD0" w14:textId="77777777" w:rsidR="00E457C6" w:rsidRPr="00B072C9" w:rsidRDefault="00E457C6" w:rsidP="00281736">
      <w:pPr>
        <w:autoSpaceDE w:val="0"/>
        <w:autoSpaceDN w:val="0"/>
        <w:adjustRightInd w:val="0"/>
        <w:spacing w:line="360" w:lineRule="auto"/>
        <w:ind w:left="567" w:right="616"/>
        <w:jc w:val="both"/>
        <w:rPr>
          <w:rFonts w:ascii="Palatino Linotype" w:hAnsi="Palatino Linotype" w:cs="Arial"/>
          <w:i/>
          <w:sz w:val="22"/>
          <w:szCs w:val="22"/>
        </w:rPr>
      </w:pPr>
      <w:r>
        <w:rPr>
          <w:rFonts w:ascii="Palatino Linotype" w:hAnsi="Palatino Linotype" w:cs="Arial"/>
          <w:b/>
          <w:bCs/>
          <w:i/>
          <w:sz w:val="22"/>
          <w:szCs w:val="22"/>
        </w:rPr>
        <w:t>“</w:t>
      </w:r>
      <w:r w:rsidRPr="00B072C9">
        <w:rPr>
          <w:rFonts w:ascii="Palatino Linotype" w:hAnsi="Palatino Linotype" w:cs="Arial"/>
          <w:b/>
          <w:bCs/>
          <w:i/>
          <w:sz w:val="22"/>
          <w:szCs w:val="22"/>
        </w:rPr>
        <w:t xml:space="preserve">Artículo 150. </w:t>
      </w:r>
      <w:r w:rsidRPr="00B072C9">
        <w:rPr>
          <w:rFonts w:ascii="Palatino Linotype" w:hAnsi="Palatino Linotype" w:cs="Arial"/>
          <w:i/>
          <w:sz w:val="22"/>
          <w:szCs w:val="22"/>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r>
        <w:rPr>
          <w:rFonts w:ascii="Palatino Linotype" w:hAnsi="Palatino Linotype" w:cs="Arial"/>
          <w:i/>
          <w:sz w:val="22"/>
          <w:szCs w:val="22"/>
        </w:rPr>
        <w:t>”</w:t>
      </w:r>
    </w:p>
    <w:p w14:paraId="7577F9DE" w14:textId="77777777" w:rsidR="00E457C6" w:rsidRPr="00B072C9" w:rsidRDefault="00E457C6" w:rsidP="00281736">
      <w:pPr>
        <w:autoSpaceDE w:val="0"/>
        <w:autoSpaceDN w:val="0"/>
        <w:adjustRightInd w:val="0"/>
        <w:spacing w:line="360" w:lineRule="auto"/>
        <w:ind w:left="567" w:right="616"/>
        <w:jc w:val="both"/>
        <w:rPr>
          <w:rFonts w:ascii="Palatino Linotype" w:hAnsi="Palatino Linotype" w:cs="Arial"/>
          <w:i/>
          <w:sz w:val="22"/>
          <w:szCs w:val="22"/>
        </w:rPr>
      </w:pPr>
    </w:p>
    <w:p w14:paraId="16B9A0AD" w14:textId="77777777" w:rsidR="00E457C6" w:rsidRPr="00B072C9" w:rsidRDefault="00E457C6" w:rsidP="00281736">
      <w:pPr>
        <w:autoSpaceDE w:val="0"/>
        <w:autoSpaceDN w:val="0"/>
        <w:adjustRightInd w:val="0"/>
        <w:spacing w:line="360" w:lineRule="auto"/>
        <w:ind w:left="567" w:right="616"/>
        <w:jc w:val="both"/>
        <w:rPr>
          <w:rFonts w:ascii="Palatino Linotype" w:hAnsi="Palatino Linotype" w:cs="Arial"/>
          <w:i/>
          <w:sz w:val="22"/>
          <w:szCs w:val="22"/>
        </w:rPr>
      </w:pPr>
      <w:r>
        <w:rPr>
          <w:rFonts w:ascii="Palatino Linotype" w:hAnsi="Palatino Linotype" w:cs="Arial"/>
          <w:b/>
          <w:bCs/>
          <w:i/>
          <w:sz w:val="22"/>
          <w:szCs w:val="22"/>
        </w:rPr>
        <w:t>“</w:t>
      </w:r>
      <w:r w:rsidRPr="00B072C9">
        <w:rPr>
          <w:rFonts w:ascii="Palatino Linotype" w:hAnsi="Palatino Linotype" w:cs="Arial"/>
          <w:b/>
          <w:bCs/>
          <w:i/>
          <w:sz w:val="22"/>
          <w:szCs w:val="22"/>
        </w:rPr>
        <w:t xml:space="preserve">Artículo 173. </w:t>
      </w:r>
      <w:r w:rsidRPr="00B072C9">
        <w:rPr>
          <w:rFonts w:ascii="Palatino Linotype" w:hAnsi="Palatino Linotype" w:cs="Arial"/>
          <w:i/>
          <w:sz w:val="22"/>
          <w:szCs w:val="22"/>
        </w:rPr>
        <w:t>Sin perjuicio de lo anteriormente establecido, el procedimiento de acceso a la información se rige por los siguientes principios:</w:t>
      </w:r>
    </w:p>
    <w:p w14:paraId="6A55DD65" w14:textId="77777777" w:rsidR="00E457C6" w:rsidRPr="00B072C9" w:rsidRDefault="00E457C6" w:rsidP="00281736">
      <w:pPr>
        <w:autoSpaceDE w:val="0"/>
        <w:autoSpaceDN w:val="0"/>
        <w:adjustRightInd w:val="0"/>
        <w:spacing w:line="360" w:lineRule="auto"/>
        <w:ind w:left="567" w:right="616"/>
        <w:jc w:val="both"/>
        <w:rPr>
          <w:rFonts w:ascii="Palatino Linotype" w:hAnsi="Palatino Linotype" w:cs="Arial"/>
          <w:i/>
          <w:sz w:val="22"/>
          <w:szCs w:val="22"/>
        </w:rPr>
      </w:pPr>
      <w:r w:rsidRPr="00B072C9">
        <w:rPr>
          <w:rFonts w:ascii="Palatino Linotype" w:hAnsi="Palatino Linotype" w:cs="Arial"/>
          <w:b/>
          <w:bCs/>
          <w:i/>
          <w:sz w:val="22"/>
          <w:szCs w:val="22"/>
        </w:rPr>
        <w:t xml:space="preserve">I. </w:t>
      </w:r>
      <w:r w:rsidRPr="00B072C9">
        <w:rPr>
          <w:rFonts w:ascii="Palatino Linotype" w:hAnsi="Palatino Linotype" w:cs="Arial"/>
          <w:i/>
          <w:sz w:val="22"/>
          <w:szCs w:val="22"/>
        </w:rPr>
        <w:t>Simplicidad y rapidez;</w:t>
      </w:r>
    </w:p>
    <w:p w14:paraId="7B1B4FA4" w14:textId="77777777" w:rsidR="00E457C6" w:rsidRPr="00B072C9" w:rsidRDefault="00E457C6" w:rsidP="00281736">
      <w:pPr>
        <w:autoSpaceDE w:val="0"/>
        <w:autoSpaceDN w:val="0"/>
        <w:adjustRightInd w:val="0"/>
        <w:spacing w:line="360" w:lineRule="auto"/>
        <w:ind w:left="567" w:right="616"/>
        <w:jc w:val="both"/>
        <w:rPr>
          <w:rFonts w:ascii="Palatino Linotype" w:hAnsi="Palatino Linotype" w:cs="Arial"/>
          <w:i/>
          <w:sz w:val="22"/>
          <w:szCs w:val="22"/>
        </w:rPr>
      </w:pPr>
      <w:r w:rsidRPr="00B072C9">
        <w:rPr>
          <w:rFonts w:ascii="Palatino Linotype" w:hAnsi="Palatino Linotype" w:cs="Arial"/>
          <w:b/>
          <w:bCs/>
          <w:i/>
          <w:sz w:val="22"/>
          <w:szCs w:val="22"/>
        </w:rPr>
        <w:t xml:space="preserve">II. </w:t>
      </w:r>
      <w:r w:rsidRPr="00B072C9">
        <w:rPr>
          <w:rFonts w:ascii="Palatino Linotype" w:hAnsi="Palatino Linotype" w:cs="Arial"/>
          <w:i/>
          <w:sz w:val="22"/>
          <w:szCs w:val="22"/>
        </w:rPr>
        <w:t>Gratuidad del procedimiento; y</w:t>
      </w:r>
    </w:p>
    <w:p w14:paraId="61CB529E" w14:textId="77777777" w:rsidR="00E457C6" w:rsidRDefault="00E457C6" w:rsidP="00281736">
      <w:pPr>
        <w:autoSpaceDE w:val="0"/>
        <w:autoSpaceDN w:val="0"/>
        <w:adjustRightInd w:val="0"/>
        <w:spacing w:line="360" w:lineRule="auto"/>
        <w:ind w:left="567" w:right="616"/>
        <w:jc w:val="both"/>
        <w:rPr>
          <w:rFonts w:ascii="Palatino Linotype" w:hAnsi="Palatino Linotype" w:cs="Arial"/>
          <w:i/>
          <w:sz w:val="22"/>
          <w:szCs w:val="22"/>
        </w:rPr>
      </w:pPr>
      <w:r w:rsidRPr="00B072C9">
        <w:rPr>
          <w:rFonts w:ascii="Palatino Linotype" w:hAnsi="Palatino Linotype" w:cs="Arial"/>
          <w:b/>
          <w:bCs/>
          <w:i/>
          <w:sz w:val="22"/>
          <w:szCs w:val="22"/>
        </w:rPr>
        <w:t xml:space="preserve">III. </w:t>
      </w:r>
      <w:r w:rsidRPr="00B072C9">
        <w:rPr>
          <w:rFonts w:ascii="Palatino Linotype" w:hAnsi="Palatino Linotype" w:cs="Arial"/>
          <w:i/>
          <w:sz w:val="22"/>
          <w:szCs w:val="22"/>
        </w:rPr>
        <w:t>Auxilio y orientación a los particulares.”</w:t>
      </w:r>
    </w:p>
    <w:p w14:paraId="502D63F8" w14:textId="77777777" w:rsidR="00E457C6" w:rsidRPr="00B072C9" w:rsidRDefault="00E457C6" w:rsidP="00281736">
      <w:pPr>
        <w:autoSpaceDE w:val="0"/>
        <w:autoSpaceDN w:val="0"/>
        <w:adjustRightInd w:val="0"/>
        <w:spacing w:line="360" w:lineRule="auto"/>
        <w:ind w:left="567" w:right="616"/>
        <w:jc w:val="both"/>
        <w:rPr>
          <w:rFonts w:ascii="Palatino Linotype" w:hAnsi="Palatino Linotype" w:cs="Arial"/>
          <w:i/>
          <w:sz w:val="22"/>
          <w:szCs w:val="22"/>
        </w:rPr>
      </w:pPr>
    </w:p>
    <w:p w14:paraId="7861027F" w14:textId="77777777" w:rsidR="00E457C6" w:rsidRPr="00C73228" w:rsidRDefault="00E457C6" w:rsidP="00281736">
      <w:pPr>
        <w:autoSpaceDE w:val="0"/>
        <w:autoSpaceDN w:val="0"/>
        <w:adjustRightInd w:val="0"/>
        <w:spacing w:line="360" w:lineRule="auto"/>
        <w:ind w:left="567" w:right="616"/>
        <w:jc w:val="both"/>
        <w:rPr>
          <w:rFonts w:ascii="Palatino Linotype" w:hAnsi="Palatino Linotype" w:cs="Arial"/>
          <w:sz w:val="22"/>
          <w:szCs w:val="22"/>
        </w:rPr>
      </w:pPr>
      <w:r w:rsidRPr="00C73228">
        <w:rPr>
          <w:rFonts w:ascii="Palatino Linotype" w:hAnsi="Palatino Linotype" w:cs="Arial"/>
          <w:sz w:val="22"/>
          <w:szCs w:val="22"/>
        </w:rPr>
        <w:t>(Énfasis añadido)</w:t>
      </w:r>
    </w:p>
    <w:p w14:paraId="3CA9C76F" w14:textId="77777777" w:rsidR="00E457C6" w:rsidRPr="00C73228" w:rsidRDefault="00E457C6" w:rsidP="00281736">
      <w:pPr>
        <w:pStyle w:val="Prrafodelista"/>
        <w:spacing w:line="360" w:lineRule="auto"/>
        <w:ind w:left="0"/>
        <w:jc w:val="both"/>
        <w:rPr>
          <w:rFonts w:ascii="Palatino Linotype" w:eastAsia="MS Mincho" w:hAnsi="Palatino Linotype" w:cs="Arial"/>
          <w:color w:val="000000" w:themeColor="text1"/>
          <w:lang w:val="es-MX"/>
        </w:rPr>
      </w:pPr>
    </w:p>
    <w:p w14:paraId="5854CC8F" w14:textId="42223270" w:rsidR="00E457C6" w:rsidRPr="00D04B27" w:rsidRDefault="00E457C6"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077844">
        <w:rPr>
          <w:rFonts w:ascii="Palatino Linotype" w:hAnsi="Palatino Linotype"/>
        </w:rPr>
        <w:t xml:space="preserve">En razón de lo anterior, y de conformidad con lo establecido en el artículo 12 párrafo segundo de la Ley de Transparencia y Acceso a la Información Pública del Estado de México y Municipios </w:t>
      </w:r>
      <w:r>
        <w:rPr>
          <w:rFonts w:ascii="Palatino Linotype" w:hAnsi="Palatino Linotype"/>
        </w:rPr>
        <w:t xml:space="preserve">el </w:t>
      </w:r>
      <w:r w:rsidRPr="00077844">
        <w:rPr>
          <w:rFonts w:ascii="Palatino Linotype" w:hAnsi="Palatino Linotype"/>
          <w:b/>
        </w:rPr>
        <w:t>SUJETO OBLIGADO</w:t>
      </w:r>
      <w:r w:rsidRPr="00077844">
        <w:rPr>
          <w:rFonts w:ascii="Palatino Linotype" w:hAnsi="Palatino Linotype"/>
        </w:rPr>
        <w:t xml:space="preserve"> sólo proporcionará la información que obra en sus archivos, y como se desprendió de la</w:t>
      </w:r>
      <w:r w:rsidR="001F5D05">
        <w:rPr>
          <w:rFonts w:ascii="Palatino Linotype" w:hAnsi="Palatino Linotype"/>
        </w:rPr>
        <w:t>s</w:t>
      </w:r>
      <w:r w:rsidRPr="00077844">
        <w:rPr>
          <w:rFonts w:ascii="Palatino Linotype" w:hAnsi="Palatino Linotype"/>
        </w:rPr>
        <w:t xml:space="preserve"> respuestas, no obra en sus archivos </w:t>
      </w:r>
      <w:r w:rsidRPr="00077844">
        <w:rPr>
          <w:rFonts w:ascii="Palatino Linotype" w:hAnsi="Palatino Linotype"/>
          <w:color w:val="000000"/>
        </w:rPr>
        <w:t>la evide</w:t>
      </w:r>
      <w:r w:rsidR="001F5D05">
        <w:rPr>
          <w:rFonts w:ascii="Palatino Linotype" w:hAnsi="Palatino Linotype"/>
          <w:color w:val="000000"/>
        </w:rPr>
        <w:t>ncia documental correspondiente</w:t>
      </w:r>
      <w:r w:rsidRPr="00077844">
        <w:rPr>
          <w:rFonts w:ascii="Palatino Linotype" w:hAnsi="Palatino Linotype"/>
          <w:color w:val="000000"/>
        </w:rPr>
        <w:t>; por lo tanto</w:t>
      </w:r>
      <w:r w:rsidRPr="00077844">
        <w:rPr>
          <w:rFonts w:ascii="Palatino Linotype" w:eastAsia="Calibri" w:hAnsi="Palatino Linotype" w:cs="Arial"/>
        </w:rPr>
        <w:t>, es que se tiene por colmad</w:t>
      </w:r>
      <w:r w:rsidR="001F5D05">
        <w:rPr>
          <w:rFonts w:ascii="Palatino Linotype" w:eastAsia="Calibri" w:hAnsi="Palatino Linotype" w:cs="Arial"/>
        </w:rPr>
        <w:t>o</w:t>
      </w:r>
      <w:r w:rsidRPr="00077844">
        <w:rPr>
          <w:rFonts w:ascii="Palatino Linotype" w:eastAsia="Calibri" w:hAnsi="Palatino Linotype" w:cs="Arial"/>
        </w:rPr>
        <w:t xml:space="preserve"> el derecho de acceso a la información pública relativo a</w:t>
      </w:r>
      <w:r>
        <w:rPr>
          <w:rFonts w:ascii="Palatino Linotype" w:eastAsia="Calibri" w:hAnsi="Palatino Linotype" w:cs="Arial"/>
        </w:rPr>
        <w:t xml:space="preserve"> </w:t>
      </w:r>
      <w:r w:rsidR="001F5D05">
        <w:rPr>
          <w:rFonts w:ascii="Palatino Linotype" w:eastAsia="Calibri" w:hAnsi="Palatino Linotype" w:cs="Arial"/>
        </w:rPr>
        <w:t>las solicitudes de información</w:t>
      </w:r>
      <w:r w:rsidR="00FA6B0E">
        <w:rPr>
          <w:rFonts w:ascii="Palatino Linotype" w:eastAsia="Calibri" w:hAnsi="Palatino Linotype" w:cs="Arial"/>
          <w:b/>
          <w:sz w:val="22"/>
          <w:lang w:val="es-MX"/>
        </w:rPr>
        <w:t xml:space="preserve"> </w:t>
      </w:r>
      <w:r w:rsidR="00D04B27" w:rsidRPr="00E1204D">
        <w:rPr>
          <w:rFonts w:ascii="Palatino Linotype" w:hAnsi="Palatino Linotype"/>
          <w:b/>
          <w:color w:val="000000" w:themeColor="text1"/>
          <w:lang w:val="es-MX"/>
        </w:rPr>
        <w:t>01142/UPVT/IP/2019, 01146/UPVT/IP/2019, 01147/UPVT/IP/2019,</w:t>
      </w:r>
      <w:r w:rsidR="00D04B27" w:rsidRPr="00D04B27">
        <w:rPr>
          <w:rFonts w:ascii="Palatino Linotype" w:hAnsi="Palatino Linotype"/>
          <w:b/>
          <w:sz w:val="20"/>
          <w:szCs w:val="20"/>
        </w:rPr>
        <w:t xml:space="preserve"> </w:t>
      </w:r>
      <w:r w:rsidR="00D04B27" w:rsidRPr="00D04B27">
        <w:rPr>
          <w:rFonts w:ascii="Palatino Linotype" w:hAnsi="Palatino Linotype"/>
          <w:b/>
          <w:color w:val="000000" w:themeColor="text1"/>
        </w:rPr>
        <w:t>01167/UPVT/IP/2019</w:t>
      </w:r>
      <w:r w:rsidR="00D04B27">
        <w:rPr>
          <w:rFonts w:ascii="Palatino Linotype" w:hAnsi="Palatino Linotype"/>
          <w:b/>
          <w:color w:val="000000" w:themeColor="text1"/>
        </w:rPr>
        <w:t>,</w:t>
      </w:r>
      <w:r w:rsidR="00D04B27" w:rsidRPr="00E1204D">
        <w:rPr>
          <w:rFonts w:ascii="Palatino Linotype" w:eastAsia="Times New Roman" w:hAnsi="Palatino Linotype"/>
        </w:rPr>
        <w:t xml:space="preserve"> </w:t>
      </w:r>
      <w:r w:rsidR="00D04B27" w:rsidRPr="00E1204D">
        <w:rPr>
          <w:rFonts w:ascii="Palatino Linotype" w:eastAsia="Times New Roman" w:hAnsi="Palatino Linotype"/>
          <w:b/>
        </w:rPr>
        <w:t>01183/UPVT/IP/2019, 01185/UPVT/IP/2019, 01186/UPVT/IP/2019, 01187/UPVT/IP/2019</w:t>
      </w:r>
      <w:r w:rsidR="00D04B27">
        <w:rPr>
          <w:rFonts w:ascii="Palatino Linotype" w:eastAsia="Times New Roman" w:hAnsi="Palatino Linotype"/>
          <w:b/>
        </w:rPr>
        <w:t xml:space="preserve">, </w:t>
      </w:r>
      <w:r w:rsidR="00D04B27" w:rsidRPr="00E1204D">
        <w:rPr>
          <w:rFonts w:ascii="Palatino Linotype" w:eastAsia="Times New Roman" w:hAnsi="Palatino Linotype"/>
          <w:b/>
        </w:rPr>
        <w:t>01188/UPVT/IP/2019</w:t>
      </w:r>
      <w:r w:rsidR="00D04B27">
        <w:rPr>
          <w:rFonts w:ascii="Palatino Linotype" w:eastAsia="Times New Roman" w:hAnsi="Palatino Linotype"/>
          <w:b/>
        </w:rPr>
        <w:t xml:space="preserve"> y </w:t>
      </w:r>
      <w:r w:rsidR="00D04B27" w:rsidRPr="00E1204D">
        <w:rPr>
          <w:rFonts w:ascii="Palatino Linotype" w:eastAsia="Times New Roman" w:hAnsi="Palatino Linotype"/>
          <w:b/>
          <w:lang w:val="es-MX"/>
        </w:rPr>
        <w:t>01251/UPVT/IP/2019</w:t>
      </w:r>
      <w:r w:rsidR="001F5D05" w:rsidRPr="00D04B27">
        <w:rPr>
          <w:rFonts w:ascii="Palatino Linotype" w:eastAsia="Calibri" w:hAnsi="Palatino Linotype" w:cs="Arial"/>
          <w:b/>
          <w:sz w:val="22"/>
          <w:lang w:val="es-MX"/>
        </w:rPr>
        <w:t xml:space="preserve">; </w:t>
      </w:r>
      <w:r w:rsidR="001F5D05" w:rsidRPr="00D04B27">
        <w:rPr>
          <w:rFonts w:ascii="Palatino Linotype" w:eastAsia="Calibri" w:hAnsi="Palatino Linotype" w:cs="Arial"/>
          <w:lang w:val="es-MX"/>
        </w:rPr>
        <w:t>por lo que se procede a</w:t>
      </w:r>
      <w:r w:rsidR="001F5D05" w:rsidRPr="00D04B27">
        <w:rPr>
          <w:rFonts w:ascii="Palatino Linotype" w:eastAsia="Calibri" w:hAnsi="Palatino Linotype" w:cs="Arial"/>
          <w:b/>
          <w:lang w:val="es-MX"/>
        </w:rPr>
        <w:t xml:space="preserve"> CONFIRMAR </w:t>
      </w:r>
      <w:r w:rsidR="001F5D05" w:rsidRPr="00D04B27">
        <w:rPr>
          <w:rFonts w:ascii="Palatino Linotype" w:eastAsia="Calibri" w:hAnsi="Palatino Linotype" w:cs="Arial"/>
          <w:lang w:val="es-MX"/>
        </w:rPr>
        <w:t xml:space="preserve">las respuestas </w:t>
      </w:r>
      <w:r w:rsidR="001F5D05" w:rsidRPr="00D04B27">
        <w:rPr>
          <w:rFonts w:ascii="Palatino Linotype" w:eastAsia="Calibri" w:hAnsi="Palatino Linotype" w:cs="Arial"/>
          <w:b/>
          <w:lang w:val="es-MX"/>
        </w:rPr>
        <w:t>del SUJETO OBLIGADO.</w:t>
      </w:r>
    </w:p>
    <w:p w14:paraId="48385E9E" w14:textId="77777777" w:rsidR="00E457C6" w:rsidRPr="00F31EBD" w:rsidRDefault="00E457C6" w:rsidP="0028173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008645C" w14:textId="77777777" w:rsidR="00FA6B0E" w:rsidRDefault="005F6A11" w:rsidP="00281736">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Por tanto las razones o motivos de inconformidad esgrimidos por el particular en dichas solicitudes resultan infundados.</w:t>
      </w:r>
    </w:p>
    <w:p w14:paraId="57D46B63" w14:textId="77777777" w:rsidR="00FA6B0E" w:rsidRDefault="00FA6B0E" w:rsidP="00281736">
      <w:pPr>
        <w:pStyle w:val="Prrafodelista"/>
        <w:tabs>
          <w:tab w:val="left" w:pos="0"/>
          <w:tab w:val="left" w:pos="426"/>
        </w:tabs>
        <w:spacing w:line="360" w:lineRule="auto"/>
        <w:ind w:left="0"/>
        <w:jc w:val="both"/>
        <w:rPr>
          <w:rFonts w:ascii="Palatino Linotype" w:eastAsia="Times New Roman" w:hAnsi="Palatino Linotype"/>
        </w:rPr>
      </w:pPr>
    </w:p>
    <w:p w14:paraId="3457EE66" w14:textId="0B28A1D7" w:rsidR="00FA6B0E" w:rsidRPr="00FA6B0E" w:rsidRDefault="00E457C6" w:rsidP="00281736">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FA6B0E">
        <w:rPr>
          <w:rFonts w:ascii="Palatino Linotype" w:eastAsia="MS Mincho" w:hAnsi="Palatino Linotype" w:cs="Arial"/>
          <w:color w:val="000000" w:themeColor="text1"/>
          <w:lang w:val="es-MX"/>
        </w:rPr>
        <w:t xml:space="preserve">Aunado a que lo </w:t>
      </w:r>
      <w:r w:rsidR="001F5D05" w:rsidRPr="00FA6B0E">
        <w:rPr>
          <w:rFonts w:ascii="Palatino Linotype" w:eastAsia="MS Mincho" w:hAnsi="Palatino Linotype" w:cs="Arial"/>
          <w:color w:val="000000" w:themeColor="text1"/>
          <w:lang w:val="es-MX"/>
        </w:rPr>
        <w:t>manifesta</w:t>
      </w:r>
      <w:r w:rsidRPr="00FA6B0E">
        <w:rPr>
          <w:rFonts w:ascii="Palatino Linotype" w:eastAsia="MS Mincho" w:hAnsi="Palatino Linotype" w:cs="Arial"/>
          <w:color w:val="000000" w:themeColor="text1"/>
          <w:lang w:val="es-MX"/>
        </w:rPr>
        <w:t xml:space="preserve">do por el </w:t>
      </w:r>
      <w:r w:rsidRPr="00FA6B0E">
        <w:rPr>
          <w:rFonts w:ascii="Palatino Linotype" w:eastAsia="MS Mincho" w:hAnsi="Palatino Linotype" w:cs="Arial"/>
          <w:b/>
          <w:color w:val="000000" w:themeColor="text1"/>
          <w:lang w:val="es-MX"/>
        </w:rPr>
        <w:t>SUJETO OBLIGADO</w:t>
      </w:r>
      <w:r w:rsidRPr="00FA6B0E">
        <w:rPr>
          <w:rFonts w:ascii="Palatino Linotype" w:eastAsia="MS Mincho" w:hAnsi="Palatino Linotype" w:cs="Arial"/>
          <w:color w:val="000000" w:themeColor="text1"/>
          <w:lang w:val="es-MX"/>
        </w:rPr>
        <w:t xml:space="preserve"> tiene </w:t>
      </w:r>
      <w:r w:rsidR="001F5D05" w:rsidRPr="00FA6B0E">
        <w:rPr>
          <w:rFonts w:ascii="Palatino Linotype" w:eastAsia="MS Mincho" w:hAnsi="Palatino Linotype" w:cs="Arial"/>
          <w:color w:val="000000" w:themeColor="text1"/>
          <w:lang w:val="es-MX"/>
        </w:rPr>
        <w:t>la presunción de</w:t>
      </w:r>
      <w:r w:rsidRPr="00FA6B0E">
        <w:rPr>
          <w:rFonts w:ascii="Palatino Linotype" w:eastAsia="MS Mincho" w:hAnsi="Palatino Linotype" w:cs="Arial"/>
          <w:color w:val="000000" w:themeColor="text1"/>
          <w:lang w:val="es-MX"/>
        </w:rPr>
        <w:t xml:space="preserve"> veraz, aunado a que este Órgano Garante carece de facultades para pronunciarse sobre la veracidad de la información de los Sujetos Obligados ponen a disposición de los particulares</w:t>
      </w:r>
      <w:r w:rsidR="00FA6B0E">
        <w:rPr>
          <w:rFonts w:ascii="Palatino Linotype" w:eastAsia="MS Mincho" w:hAnsi="Palatino Linotype" w:cs="Arial"/>
          <w:color w:val="000000" w:themeColor="text1"/>
          <w:lang w:val="es-MX"/>
        </w:rPr>
        <w:t>;</w:t>
      </w:r>
      <w:r w:rsidR="00FA6B0E" w:rsidRPr="00FA6B0E">
        <w:rPr>
          <w:rFonts w:ascii="Palatino Linotype" w:eastAsia="MS Mincho" w:hAnsi="Palatino Linotype" w:cs="Arial"/>
        </w:rPr>
        <w:t xml:space="preserve">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00FA6B0E" w:rsidRPr="00FA6B0E">
        <w:rPr>
          <w:rFonts w:ascii="Palatino Linotype" w:eastAsia="MS Mincho" w:hAnsi="Palatino Linotype" w:cs="Arial"/>
          <w:b/>
        </w:rPr>
        <w:t>SAIMEX</w:t>
      </w:r>
      <w:r w:rsidR="00FA6B0E" w:rsidRPr="00FA6B0E">
        <w:rPr>
          <w:rFonts w:ascii="Palatino Linotype" w:eastAsia="MS Mincho" w:hAnsi="Palatino Linotype" w:cs="Arial"/>
        </w:rPr>
        <w:t>).</w:t>
      </w:r>
    </w:p>
    <w:p w14:paraId="2C618C75" w14:textId="77777777" w:rsidR="00FA6B0E" w:rsidRPr="00E67EA3" w:rsidRDefault="00FA6B0E" w:rsidP="00281736">
      <w:pPr>
        <w:pStyle w:val="Prrafodelista"/>
        <w:tabs>
          <w:tab w:val="left" w:pos="426"/>
        </w:tabs>
        <w:spacing w:line="360" w:lineRule="auto"/>
        <w:ind w:left="0"/>
        <w:jc w:val="both"/>
        <w:rPr>
          <w:rFonts w:ascii="Palatino Linotype" w:eastAsia="Times New Roman" w:hAnsi="Palatino Linotype"/>
        </w:rPr>
      </w:pPr>
    </w:p>
    <w:p w14:paraId="35563055" w14:textId="77777777" w:rsidR="00FA6B0E" w:rsidRPr="00E67EA3" w:rsidRDefault="00FA6B0E"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E67EA3">
        <w:rPr>
          <w:rFonts w:ascii="Palatino Linotype" w:eastAsia="Times New Roman" w:hAnsi="Palatino Linotype" w:cs="Arial"/>
        </w:rPr>
        <w:t>Sirviendo de apoyo a lo anterior por analogía, el criterio 31-10 emitido por el ahora Instituto Nacional de Transparencia, Acceso a la Información y Protección de Datos Personales, que a la letra dice:</w:t>
      </w:r>
    </w:p>
    <w:p w14:paraId="4688FFD3" w14:textId="77777777" w:rsidR="00FA6B0E" w:rsidRPr="00C33F18" w:rsidRDefault="00FA6B0E" w:rsidP="00281736">
      <w:pPr>
        <w:pStyle w:val="Prrafodelista"/>
        <w:spacing w:line="360" w:lineRule="auto"/>
        <w:rPr>
          <w:rFonts w:ascii="Palatino Linotype" w:eastAsia="Times New Roman" w:hAnsi="Palatino Linotype" w:cs="Arial"/>
        </w:rPr>
      </w:pPr>
    </w:p>
    <w:p w14:paraId="10CB1E6B" w14:textId="77777777" w:rsidR="00FA6B0E" w:rsidRDefault="00FA6B0E" w:rsidP="00281736">
      <w:pPr>
        <w:shd w:val="clear" w:color="auto" w:fill="FFFFFF"/>
        <w:spacing w:line="360" w:lineRule="auto"/>
        <w:ind w:left="567" w:right="616"/>
        <w:jc w:val="both"/>
        <w:rPr>
          <w:rFonts w:ascii="Palatino Linotype" w:eastAsia="Times New Roman" w:hAnsi="Palatino Linotype" w:cs="Arial"/>
          <w:i/>
          <w:iCs/>
          <w:color w:val="222222"/>
        </w:rPr>
      </w:pPr>
      <w:r>
        <w:rPr>
          <w:rFonts w:ascii="Palatino Linotype" w:eastAsia="Times New Roman" w:hAnsi="Palatino Linotype" w:cs="Arial"/>
          <w:i/>
          <w:iCs/>
          <w:color w:val="222222"/>
        </w:rPr>
        <w:t>“</w:t>
      </w:r>
      <w:r w:rsidRPr="00C33F18">
        <w:rPr>
          <w:rFonts w:ascii="Palatino Linotype" w:eastAsia="Times New Roman" w:hAnsi="Palatino Linotype" w:cs="Arial"/>
          <w:i/>
          <w:iCs/>
          <w:color w:val="222222"/>
        </w:rPr>
        <w:t xml:space="preserve">El Instituto Federal de Acceso a la Información y Protección de Datos </w:t>
      </w:r>
      <w:r w:rsidRPr="00C33F18">
        <w:rPr>
          <w:rFonts w:ascii="Palatino Linotype" w:eastAsia="Times New Roman" w:hAnsi="Palatino Linotype" w:cs="Arial"/>
          <w:b/>
          <w:bCs/>
          <w:i/>
          <w:iCs/>
          <w:color w:val="222222"/>
        </w:rPr>
        <w:t>no cuenta con facultades para pronunciarse respecto de la veracidad de los documentos proporcionados por los sujetos obligados.</w:t>
      </w:r>
      <w:r w:rsidRPr="00C33F18">
        <w:rPr>
          <w:rFonts w:ascii="Palatino Linotype" w:eastAsia="Times New Roman" w:hAnsi="Palatino Linotype" w:cs="Arial"/>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eastAsia="Times New Roman" w:hAnsi="Palatino Linotype" w:cs="Arial"/>
          <w:i/>
          <w:iCs/>
          <w:color w:val="222222"/>
        </w:rPr>
        <w:t>”</w:t>
      </w:r>
    </w:p>
    <w:p w14:paraId="5B5A9D66" w14:textId="77777777" w:rsidR="00FA6B0E" w:rsidRDefault="00FA6B0E" w:rsidP="00281736">
      <w:pPr>
        <w:shd w:val="clear" w:color="auto" w:fill="FFFFFF"/>
        <w:spacing w:line="360" w:lineRule="auto"/>
        <w:ind w:left="567" w:right="616"/>
        <w:jc w:val="both"/>
        <w:rPr>
          <w:rFonts w:ascii="Palatino Linotype" w:eastAsia="Times New Roman" w:hAnsi="Palatino Linotype" w:cs="Arial"/>
          <w:i/>
          <w:iCs/>
          <w:color w:val="222222"/>
        </w:rPr>
      </w:pPr>
    </w:p>
    <w:p w14:paraId="3E554A8A" w14:textId="77777777" w:rsidR="00FA6B0E" w:rsidRDefault="00FA6B0E" w:rsidP="00281736">
      <w:pPr>
        <w:shd w:val="clear" w:color="auto" w:fill="FFFFFF"/>
        <w:spacing w:line="360" w:lineRule="auto"/>
        <w:ind w:left="567" w:right="616"/>
        <w:jc w:val="both"/>
        <w:rPr>
          <w:rFonts w:ascii="Palatino Linotype" w:eastAsia="Times New Roman" w:hAnsi="Palatino Linotype" w:cs="Arial"/>
          <w:iCs/>
          <w:color w:val="222222"/>
        </w:rPr>
      </w:pPr>
      <w:r w:rsidRPr="00C33F18">
        <w:rPr>
          <w:rFonts w:ascii="Palatino Linotype" w:eastAsia="Times New Roman" w:hAnsi="Palatino Linotype" w:cs="Arial"/>
          <w:iCs/>
          <w:color w:val="222222"/>
        </w:rPr>
        <w:t>(Énfasis añadido)</w:t>
      </w:r>
    </w:p>
    <w:p w14:paraId="69196CF7" w14:textId="77777777" w:rsidR="00FA6B0E" w:rsidRPr="00C33F18" w:rsidRDefault="00FA6B0E" w:rsidP="00281736">
      <w:pPr>
        <w:shd w:val="clear" w:color="auto" w:fill="FFFFFF"/>
        <w:spacing w:line="360" w:lineRule="auto"/>
        <w:ind w:left="993" w:right="900"/>
        <w:jc w:val="both"/>
        <w:rPr>
          <w:rFonts w:ascii="Palatino Linotype" w:eastAsia="Times New Roman" w:hAnsi="Palatino Linotype" w:cs="Arial"/>
          <w:color w:val="222222"/>
        </w:rPr>
      </w:pPr>
    </w:p>
    <w:p w14:paraId="0723FE82" w14:textId="2E6D0199" w:rsidR="00E457C6" w:rsidRPr="00FA6B0E" w:rsidRDefault="00FA6B0E" w:rsidP="00281736">
      <w:pPr>
        <w:pStyle w:val="Prrafodelista"/>
        <w:numPr>
          <w:ilvl w:val="0"/>
          <w:numId w:val="1"/>
        </w:numPr>
        <w:tabs>
          <w:tab w:val="left" w:pos="426"/>
        </w:tabs>
        <w:spacing w:line="360" w:lineRule="auto"/>
        <w:ind w:left="0" w:firstLine="0"/>
        <w:jc w:val="both"/>
        <w:rPr>
          <w:rFonts w:ascii="Palatino Linotype" w:eastAsia="Times New Roman" w:hAnsi="Palatino Linotype"/>
          <w:b/>
        </w:rPr>
      </w:pPr>
      <w:r w:rsidRPr="00E67EA3">
        <w:rPr>
          <w:rFonts w:ascii="Palatino Linotype" w:eastAsia="Times New Roman" w:hAnsi="Palatino Linotype" w:cs="Arial"/>
        </w:rPr>
        <w:t xml:space="preserve">Numerales que compelen al </w:t>
      </w:r>
      <w:r w:rsidRPr="00E67EA3">
        <w:rPr>
          <w:rFonts w:ascii="Palatino Linotype" w:eastAsia="Times New Roman" w:hAnsi="Palatino Linotype" w:cs="Arial"/>
          <w:b/>
          <w:bCs/>
        </w:rPr>
        <w:t>SUJETO OBLIGADO</w:t>
      </w:r>
      <w:r w:rsidRPr="00E67EA3">
        <w:rPr>
          <w:rFonts w:ascii="Palatino Linotype" w:eastAsia="Times New Roman" w:hAnsi="Palatino Linotype" w:cs="Arial"/>
        </w:rPr>
        <w:t xml:space="preserve"> a apegarse en todo momento a los criterios ya expuestos, impidiendo a este Órgano Colegiado cuestionar la veracidad de la información.</w:t>
      </w:r>
    </w:p>
    <w:p w14:paraId="40CB7A35" w14:textId="77777777" w:rsidR="00E457C6" w:rsidRDefault="00E457C6" w:rsidP="00281736">
      <w:pPr>
        <w:pStyle w:val="Prrafodelista"/>
        <w:tabs>
          <w:tab w:val="left" w:pos="0"/>
          <w:tab w:val="left" w:pos="426"/>
        </w:tabs>
        <w:spacing w:line="360" w:lineRule="auto"/>
        <w:ind w:left="0"/>
        <w:jc w:val="both"/>
        <w:rPr>
          <w:rFonts w:ascii="Palatino Linotype" w:eastAsia="Times New Roman" w:hAnsi="Palatino Linotype"/>
        </w:rPr>
      </w:pPr>
    </w:p>
    <w:p w14:paraId="303C850C" w14:textId="2935EB57" w:rsidR="00347D06" w:rsidRPr="00F96F46" w:rsidRDefault="00ED41E4" w:rsidP="00281736">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sz w:val="22"/>
          <w:szCs w:val="22"/>
        </w:rPr>
      </w:pPr>
      <w:r>
        <w:rPr>
          <w:rFonts w:ascii="Palatino Linotype" w:eastAsia="Times New Roman" w:hAnsi="Palatino Linotype"/>
        </w:rPr>
        <w:t xml:space="preserve">Ahora, en relación a </w:t>
      </w:r>
      <w:r w:rsidR="00010790">
        <w:rPr>
          <w:rFonts w:ascii="Palatino Linotype" w:eastAsia="Times New Roman" w:hAnsi="Palatino Linotype"/>
        </w:rPr>
        <w:t xml:space="preserve">las solicitudes de información </w:t>
      </w:r>
      <w:r w:rsidR="00F01430">
        <w:rPr>
          <w:rFonts w:ascii="Palatino Linotype" w:eastAsia="Times New Roman" w:hAnsi="Palatino Linotype"/>
        </w:rPr>
        <w:t>número</w:t>
      </w:r>
      <w:r w:rsidR="001C70EE">
        <w:rPr>
          <w:rFonts w:ascii="Palatino Linotype" w:eastAsia="Times New Roman" w:hAnsi="Palatino Linotype"/>
        </w:rPr>
        <w:t xml:space="preserve"> </w:t>
      </w:r>
      <w:r w:rsidR="001C70EE" w:rsidRPr="001C70EE">
        <w:rPr>
          <w:rFonts w:ascii="Palatino Linotype" w:hAnsi="Palatino Linotype"/>
          <w:b/>
          <w:sz w:val="22"/>
        </w:rPr>
        <w:t>01148/UPVT/IP/2019, 01150/UPVT/IP/2019, 01151/UPVT/IP/2019, 01152/UPVT/IP/2019, 01153/UPVT/IP/2019, 01155/UPVT/IP/2019, 01156/UPVT/IP/2019, 01157/UPVT/IP/2019, 01159/UPVT/IP/2019, 01160/UPVT/IP/2019, 01161/UPVT/IP/2019, 01166/UPVT/IP/2019</w:t>
      </w:r>
      <w:r w:rsidR="00F96F46">
        <w:rPr>
          <w:rFonts w:ascii="Palatino Linotype" w:eastAsia="Times New Roman" w:hAnsi="Palatino Linotype"/>
          <w:b/>
          <w:sz w:val="22"/>
        </w:rPr>
        <w:t xml:space="preserve">, </w:t>
      </w:r>
      <w:r w:rsidR="00FF16F3" w:rsidRPr="00FF16F3">
        <w:rPr>
          <w:rFonts w:ascii="Palatino Linotype" w:eastAsia="Times New Roman" w:hAnsi="Palatino Linotype"/>
          <w:b/>
          <w:sz w:val="22"/>
          <w:lang w:val="es-MX"/>
        </w:rPr>
        <w:t>01226/UPVT/IP/2019, 01229/UPVT/IP/2019</w:t>
      </w:r>
      <w:r w:rsidR="00FF16F3">
        <w:rPr>
          <w:rFonts w:ascii="Palatino Linotype" w:eastAsia="Times New Roman" w:hAnsi="Palatino Linotype"/>
          <w:b/>
          <w:sz w:val="22"/>
          <w:lang w:val="es-MX"/>
        </w:rPr>
        <w:t xml:space="preserve">, </w:t>
      </w:r>
      <w:r w:rsidR="00FF16F3" w:rsidRPr="00FF16F3">
        <w:rPr>
          <w:rFonts w:ascii="Palatino Linotype" w:eastAsia="Times New Roman" w:hAnsi="Palatino Linotype"/>
          <w:b/>
          <w:sz w:val="22"/>
          <w:lang w:val="es-MX"/>
        </w:rPr>
        <w:t xml:space="preserve">01239/UPVT/IP/2019, 01240/UPVT/IP/2019, 01241/UPVT/IP/2019, 01242/UPVT/IP/2019, 01243/UPVT/IP/2019, 01244/UPVT/IP/2019, 01245/UPVT/IP/2019, 01246/UPVT/IP/2019, 01247/UPVT/IP/2019, 01248/UPVT/IP/2019, </w:t>
      </w:r>
      <w:r w:rsidR="00133A2B">
        <w:rPr>
          <w:rFonts w:ascii="Palatino Linotype" w:eastAsia="Times New Roman" w:hAnsi="Palatino Linotype"/>
          <w:b/>
          <w:sz w:val="22"/>
          <w:lang w:val="es-MX"/>
        </w:rPr>
        <w:t>01249/UPVT/IP/2019</w:t>
      </w:r>
      <w:r w:rsidR="00FF16F3" w:rsidRPr="00FF16F3">
        <w:rPr>
          <w:rFonts w:ascii="Palatino Linotype" w:eastAsia="Times New Roman" w:hAnsi="Palatino Linotype"/>
          <w:b/>
          <w:sz w:val="22"/>
          <w:lang w:val="es-MX"/>
        </w:rPr>
        <w:t xml:space="preserve">, 01250/UPVT/IP/2019, </w:t>
      </w:r>
      <w:r w:rsidR="00F96F46" w:rsidRPr="00F96F46">
        <w:rPr>
          <w:rFonts w:ascii="Palatino Linotype" w:eastAsia="Times New Roman" w:hAnsi="Palatino Linotype"/>
        </w:rPr>
        <w:t>a criterio de esta</w:t>
      </w:r>
      <w:r w:rsidR="00F96F46">
        <w:rPr>
          <w:rFonts w:ascii="Palatino Linotype" w:eastAsia="Times New Roman" w:hAnsi="Palatino Linotype"/>
        </w:rPr>
        <w:t xml:space="preserve"> Ponencia </w:t>
      </w:r>
      <w:proofErr w:type="spellStart"/>
      <w:r w:rsidR="00F96F46">
        <w:rPr>
          <w:rFonts w:ascii="Palatino Linotype" w:eastAsia="Times New Roman" w:hAnsi="Palatino Linotype"/>
        </w:rPr>
        <w:t>Resolutora</w:t>
      </w:r>
      <w:proofErr w:type="spellEnd"/>
      <w:r w:rsidR="00F96F46">
        <w:rPr>
          <w:rFonts w:ascii="Palatino Linotype" w:eastAsia="Times New Roman" w:hAnsi="Palatino Linotype"/>
        </w:rPr>
        <w:t xml:space="preserve"> resulta dable </w:t>
      </w:r>
      <w:r w:rsidR="00F96F46" w:rsidRPr="00F96F46">
        <w:rPr>
          <w:rFonts w:ascii="Palatino Linotype" w:eastAsia="Times New Roman" w:hAnsi="Palatino Linotype"/>
          <w:b/>
        </w:rPr>
        <w:t>MODIFICAR</w:t>
      </w:r>
      <w:r w:rsidR="00F96F46">
        <w:rPr>
          <w:rFonts w:ascii="Palatino Linotype" w:eastAsia="Times New Roman" w:hAnsi="Palatino Linotype"/>
        </w:rPr>
        <w:t xml:space="preserve"> la respuesta del </w:t>
      </w:r>
      <w:r w:rsidR="00F96F46" w:rsidRPr="00F96F46">
        <w:rPr>
          <w:rFonts w:ascii="Palatino Linotype" w:eastAsia="Times New Roman" w:hAnsi="Palatino Linotype"/>
          <w:b/>
        </w:rPr>
        <w:t>SUJETO OBLIGADO</w:t>
      </w:r>
      <w:r w:rsidR="00F96F46">
        <w:rPr>
          <w:rFonts w:ascii="Palatino Linotype" w:eastAsia="Times New Roman" w:hAnsi="Palatino Linotype"/>
        </w:rPr>
        <w:t>, en virtud de que en dichas solicitudes al momento de entregar la respuesta esta fue de manera incompleta, por diversas situaciones, entre las cuales destaca:</w:t>
      </w:r>
      <w:r w:rsidR="001C70EE">
        <w:rPr>
          <w:rFonts w:ascii="Palatino Linotype" w:eastAsia="Times New Roman" w:hAnsi="Palatino Linotype"/>
        </w:rPr>
        <w:t xml:space="preserve"> que únicamente se mencionó se contaba con la información sin remitir documento que lo demuestre; </w:t>
      </w:r>
      <w:r w:rsidR="00F96F46">
        <w:rPr>
          <w:rFonts w:ascii="Palatino Linotype" w:eastAsia="Times New Roman" w:hAnsi="Palatino Linotype"/>
        </w:rPr>
        <w:t xml:space="preserve">se omitió remitir el acuerdo emitido por el Comité de Transparencia, que sustente </w:t>
      </w:r>
      <w:r w:rsidR="00FF16F3">
        <w:rPr>
          <w:rFonts w:ascii="Palatino Linotype" w:eastAsia="Times New Roman" w:hAnsi="Palatino Linotype"/>
        </w:rPr>
        <w:t xml:space="preserve">las versiones públicas de la información que se iba a poner a disposición del particular y de </w:t>
      </w:r>
      <w:r w:rsidR="00077502">
        <w:rPr>
          <w:rFonts w:ascii="Palatino Linotype" w:eastAsia="Times New Roman" w:hAnsi="Palatino Linotype"/>
        </w:rPr>
        <w:t>las clasificaciones totales</w:t>
      </w:r>
      <w:r w:rsidR="001C70EE">
        <w:rPr>
          <w:rFonts w:ascii="Palatino Linotype" w:eastAsia="Times New Roman" w:hAnsi="Palatino Linotype"/>
        </w:rPr>
        <w:t xml:space="preserve"> realizadas</w:t>
      </w:r>
      <w:r w:rsidR="00077502">
        <w:rPr>
          <w:rFonts w:ascii="Palatino Linotype" w:eastAsia="Times New Roman" w:hAnsi="Palatino Linotype"/>
        </w:rPr>
        <w:t xml:space="preserve">, ya que sólo se adjuntaron </w:t>
      </w:r>
      <w:r w:rsidR="001C70EE">
        <w:rPr>
          <w:rFonts w:ascii="Palatino Linotype" w:eastAsia="Times New Roman" w:hAnsi="Palatino Linotype"/>
        </w:rPr>
        <w:t xml:space="preserve">las </w:t>
      </w:r>
      <w:r w:rsidR="00077502">
        <w:rPr>
          <w:rFonts w:ascii="Palatino Linotype" w:eastAsia="Times New Roman" w:hAnsi="Palatino Linotype"/>
        </w:rPr>
        <w:t>propuestas de clasificación de los servidores públicos habilitados, las cuales no son susceptibles de tomarse en cuenta por no cumplir con los requisitos</w:t>
      </w:r>
      <w:r w:rsidR="001C70EE">
        <w:rPr>
          <w:rFonts w:ascii="Palatino Linotype" w:eastAsia="Times New Roman" w:hAnsi="Palatino Linotype"/>
        </w:rPr>
        <w:t xml:space="preserve"> que marca la Ley de la materia; y, se informó que diversa información solicitada se ponía a disposición del particular en consulta directa</w:t>
      </w:r>
    </w:p>
    <w:p w14:paraId="3807A628" w14:textId="77777777" w:rsidR="00F96F46" w:rsidRDefault="00F96F46" w:rsidP="00281736">
      <w:pPr>
        <w:pStyle w:val="Prrafodelista"/>
        <w:tabs>
          <w:tab w:val="left" w:pos="0"/>
          <w:tab w:val="left" w:pos="426"/>
        </w:tabs>
        <w:spacing w:line="360" w:lineRule="auto"/>
        <w:ind w:left="0"/>
        <w:jc w:val="both"/>
        <w:rPr>
          <w:rFonts w:ascii="Palatino Linotype" w:eastAsia="Times New Roman" w:hAnsi="Palatino Linotype"/>
          <w:sz w:val="22"/>
          <w:szCs w:val="22"/>
        </w:rPr>
      </w:pPr>
    </w:p>
    <w:p w14:paraId="0991C38D" w14:textId="1F8FBADC" w:rsidR="00F96F46" w:rsidRDefault="00F96F46" w:rsidP="00281736">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sz w:val="22"/>
          <w:szCs w:val="22"/>
        </w:rPr>
      </w:pPr>
      <w:r>
        <w:rPr>
          <w:rFonts w:ascii="Palatino Linotype" w:eastAsia="Times New Roman" w:hAnsi="Palatino Linotype"/>
          <w:sz w:val="22"/>
          <w:szCs w:val="22"/>
        </w:rPr>
        <w:t xml:space="preserve">Bajo ese contexto, resulta procedente ordenar la información restante que señaló el </w:t>
      </w:r>
      <w:r w:rsidRPr="00F96F46">
        <w:rPr>
          <w:rFonts w:ascii="Palatino Linotype" w:eastAsia="Times New Roman" w:hAnsi="Palatino Linotype"/>
          <w:b/>
          <w:sz w:val="22"/>
          <w:szCs w:val="22"/>
        </w:rPr>
        <w:t>SUJETO OBLIGADO</w:t>
      </w:r>
      <w:r>
        <w:rPr>
          <w:rFonts w:ascii="Palatino Linotype" w:eastAsia="Times New Roman" w:hAnsi="Palatino Linotype"/>
          <w:sz w:val="22"/>
          <w:szCs w:val="22"/>
        </w:rPr>
        <w:t xml:space="preserve"> tener en sus archivos, y los acuerdos de clasificación en mérito, en términos del Considerando </w:t>
      </w:r>
      <w:r w:rsidR="001C70EE">
        <w:rPr>
          <w:rFonts w:ascii="Palatino Linotype" w:eastAsia="Times New Roman" w:hAnsi="Palatino Linotype"/>
          <w:b/>
          <w:sz w:val="22"/>
          <w:szCs w:val="22"/>
        </w:rPr>
        <w:t>SEXT</w:t>
      </w:r>
      <w:r w:rsidRPr="00F96F46">
        <w:rPr>
          <w:rFonts w:ascii="Palatino Linotype" w:eastAsia="Times New Roman" w:hAnsi="Palatino Linotype"/>
          <w:b/>
          <w:sz w:val="22"/>
          <w:szCs w:val="22"/>
        </w:rPr>
        <w:t>O</w:t>
      </w:r>
      <w:r>
        <w:rPr>
          <w:rFonts w:ascii="Palatino Linotype" w:eastAsia="Times New Roman" w:hAnsi="Palatino Linotype"/>
          <w:sz w:val="22"/>
          <w:szCs w:val="22"/>
        </w:rPr>
        <w:t xml:space="preserve"> de la presente resolución.</w:t>
      </w:r>
    </w:p>
    <w:p w14:paraId="47C054EB" w14:textId="77777777" w:rsidR="00693E0B" w:rsidRDefault="00693E0B" w:rsidP="00281736">
      <w:pPr>
        <w:pStyle w:val="Prrafodelista"/>
        <w:tabs>
          <w:tab w:val="left" w:pos="0"/>
          <w:tab w:val="left" w:pos="426"/>
        </w:tabs>
        <w:spacing w:line="360" w:lineRule="auto"/>
        <w:ind w:left="0"/>
        <w:jc w:val="both"/>
        <w:rPr>
          <w:rFonts w:ascii="Palatino Linotype" w:eastAsia="Times New Roman" w:hAnsi="Palatino Linotype"/>
          <w:sz w:val="22"/>
          <w:szCs w:val="22"/>
        </w:rPr>
      </w:pPr>
    </w:p>
    <w:p w14:paraId="17A806A5" w14:textId="26BC60D7" w:rsidR="00F96F46" w:rsidRDefault="00F96F46" w:rsidP="00281736">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sz w:val="22"/>
          <w:szCs w:val="22"/>
        </w:rPr>
      </w:pPr>
      <w:r>
        <w:rPr>
          <w:rFonts w:ascii="Palatino Linotype" w:eastAsia="Times New Roman" w:hAnsi="Palatino Linotype"/>
          <w:sz w:val="22"/>
          <w:szCs w:val="22"/>
        </w:rPr>
        <w:t xml:space="preserve">Asimismo, sobre la información que falto entregar, como quedo señalado en antecedentes, el cuatro de julio de dos mil diecinueve, el </w:t>
      </w:r>
      <w:r w:rsidRPr="00F96F46">
        <w:rPr>
          <w:rFonts w:ascii="Palatino Linotype" w:eastAsia="Times New Roman" w:hAnsi="Palatino Linotype"/>
          <w:b/>
          <w:sz w:val="22"/>
          <w:szCs w:val="22"/>
        </w:rPr>
        <w:t>SUJETO OBLIGADO</w:t>
      </w:r>
      <w:r>
        <w:rPr>
          <w:rFonts w:ascii="Palatino Linotype" w:eastAsia="Times New Roman" w:hAnsi="Palatino Linotype"/>
          <w:sz w:val="22"/>
          <w:szCs w:val="22"/>
        </w:rPr>
        <w:t xml:space="preserve"> remitió un alcance a su informe justificado solicitando el cambio de modalidad de entrega de la información requerida entre otras, en las solicitudes </w:t>
      </w:r>
      <w:r w:rsidR="00F601DA">
        <w:rPr>
          <w:rFonts w:ascii="Palatino Linotype" w:eastAsia="Times New Roman" w:hAnsi="Palatino Linotype"/>
          <w:sz w:val="22"/>
          <w:szCs w:val="22"/>
        </w:rPr>
        <w:t>en las que só</w:t>
      </w:r>
      <w:r>
        <w:rPr>
          <w:rFonts w:ascii="Palatino Linotype" w:eastAsia="Times New Roman" w:hAnsi="Palatino Linotype"/>
          <w:sz w:val="22"/>
          <w:szCs w:val="22"/>
        </w:rPr>
        <w:t>lo se proporcionó una parte de la informaci</w:t>
      </w:r>
      <w:r w:rsidR="00F601DA">
        <w:rPr>
          <w:rFonts w:ascii="Palatino Linotype" w:eastAsia="Times New Roman" w:hAnsi="Palatino Linotype"/>
          <w:sz w:val="22"/>
          <w:szCs w:val="22"/>
        </w:rPr>
        <w:t xml:space="preserve">ón; asimismo, para entregar los acuerdos de clasificación que sustenten las clasificaciones totales de la información; cambio del cual se advierte que la información </w:t>
      </w:r>
      <w:r w:rsidR="0044355B">
        <w:rPr>
          <w:rFonts w:ascii="Palatino Linotype" w:eastAsia="Times New Roman" w:hAnsi="Palatino Linotype"/>
          <w:sz w:val="22"/>
          <w:szCs w:val="22"/>
        </w:rPr>
        <w:t>faltante</w:t>
      </w:r>
      <w:r w:rsidR="00F601DA">
        <w:rPr>
          <w:rFonts w:ascii="Palatino Linotype" w:eastAsia="Times New Roman" w:hAnsi="Palatino Linotype"/>
          <w:sz w:val="22"/>
          <w:szCs w:val="22"/>
        </w:rPr>
        <w:t xml:space="preserve"> obra en sus archivos</w:t>
      </w:r>
      <w:r w:rsidR="00E17CFA">
        <w:rPr>
          <w:rFonts w:ascii="Palatino Linotype" w:eastAsia="Times New Roman" w:hAnsi="Palatino Linotype"/>
          <w:sz w:val="22"/>
          <w:szCs w:val="22"/>
        </w:rPr>
        <w:t xml:space="preserve"> y es susceptible de entregarse; por lo tanto, resulta procedente </w:t>
      </w:r>
      <w:r w:rsidR="00E17CFA" w:rsidRPr="00E17CFA">
        <w:rPr>
          <w:rFonts w:ascii="Palatino Linotype" w:eastAsia="Times New Roman" w:hAnsi="Palatino Linotype"/>
          <w:b/>
          <w:sz w:val="22"/>
          <w:szCs w:val="22"/>
        </w:rPr>
        <w:t xml:space="preserve">MODIFICAR </w:t>
      </w:r>
      <w:r w:rsidR="00E17CFA">
        <w:rPr>
          <w:rFonts w:ascii="Palatino Linotype" w:eastAsia="Times New Roman" w:hAnsi="Palatino Linotype"/>
          <w:sz w:val="22"/>
          <w:szCs w:val="22"/>
        </w:rPr>
        <w:t xml:space="preserve">las respuestas recaídas a dichas solicitudes, a efecto de que el </w:t>
      </w:r>
      <w:r w:rsidR="00E17CFA" w:rsidRPr="00E17CFA">
        <w:rPr>
          <w:rFonts w:ascii="Palatino Linotype" w:eastAsia="Times New Roman" w:hAnsi="Palatino Linotype"/>
          <w:b/>
          <w:sz w:val="22"/>
          <w:szCs w:val="22"/>
        </w:rPr>
        <w:t>SUJETO OBLIGADO</w:t>
      </w:r>
      <w:r w:rsidR="00E17CFA">
        <w:rPr>
          <w:rFonts w:ascii="Palatino Linotype" w:eastAsia="Times New Roman" w:hAnsi="Palatino Linotype"/>
          <w:sz w:val="22"/>
          <w:szCs w:val="22"/>
        </w:rPr>
        <w:t xml:space="preserve"> colme en su totalidad el derecho de acceso a la información del particular.</w:t>
      </w:r>
    </w:p>
    <w:p w14:paraId="4871FFBE" w14:textId="77777777" w:rsidR="00E17CFA" w:rsidRDefault="00E17CFA" w:rsidP="00281736">
      <w:pPr>
        <w:pStyle w:val="Prrafodelista"/>
        <w:tabs>
          <w:tab w:val="left" w:pos="0"/>
          <w:tab w:val="left" w:pos="426"/>
        </w:tabs>
        <w:spacing w:line="360" w:lineRule="auto"/>
        <w:ind w:left="0"/>
        <w:jc w:val="both"/>
        <w:rPr>
          <w:rFonts w:ascii="Palatino Linotype" w:eastAsia="Times New Roman" w:hAnsi="Palatino Linotype"/>
          <w:sz w:val="22"/>
          <w:szCs w:val="22"/>
        </w:rPr>
      </w:pPr>
    </w:p>
    <w:p w14:paraId="3D7549EA" w14:textId="6A1B0CE6" w:rsidR="00E17CFA" w:rsidRPr="00F96F46" w:rsidRDefault="00E17CFA" w:rsidP="00281736">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sz w:val="22"/>
          <w:szCs w:val="22"/>
        </w:rPr>
      </w:pPr>
      <w:r>
        <w:rPr>
          <w:rFonts w:ascii="Palatino Linotype" w:eastAsia="Times New Roman" w:hAnsi="Palatino Linotype"/>
          <w:sz w:val="22"/>
          <w:szCs w:val="22"/>
        </w:rPr>
        <w:t xml:space="preserve">No está por demás señalar, que en el caso de que la información que se ponga a disposición del particular obren datos personales de carácter confidencial se deberá emitir el acuerdo de clasificación, en el que se funde y motiven las razones por las cuales la información es susceptible de protegerse, en términos del Considerando </w:t>
      </w:r>
      <w:r w:rsidR="001C70EE">
        <w:rPr>
          <w:rFonts w:ascii="Palatino Linotype" w:eastAsia="Times New Roman" w:hAnsi="Palatino Linotype"/>
          <w:b/>
          <w:sz w:val="22"/>
          <w:szCs w:val="22"/>
        </w:rPr>
        <w:t>SEXTO</w:t>
      </w:r>
      <w:r>
        <w:rPr>
          <w:rFonts w:ascii="Palatino Linotype" w:eastAsia="Times New Roman" w:hAnsi="Palatino Linotype"/>
          <w:sz w:val="22"/>
          <w:szCs w:val="22"/>
        </w:rPr>
        <w:t>.</w:t>
      </w:r>
    </w:p>
    <w:p w14:paraId="24B6E5AF" w14:textId="77777777" w:rsidR="00F01430" w:rsidRDefault="00F01430" w:rsidP="00281736">
      <w:pPr>
        <w:pStyle w:val="Prrafodelista"/>
        <w:tabs>
          <w:tab w:val="left" w:pos="0"/>
          <w:tab w:val="left" w:pos="1126"/>
        </w:tabs>
        <w:spacing w:line="360" w:lineRule="auto"/>
        <w:ind w:left="0"/>
        <w:jc w:val="both"/>
        <w:rPr>
          <w:rFonts w:ascii="Palatino Linotype" w:eastAsia="Times New Roman" w:hAnsi="Palatino Linotype"/>
        </w:rPr>
      </w:pPr>
    </w:p>
    <w:p w14:paraId="44E8EEB7" w14:textId="33046D7D" w:rsidR="0044355B" w:rsidRPr="0044355B" w:rsidRDefault="0044355B"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Finalmente, por cuanto hace a las solicitudes de información numero</w:t>
      </w:r>
      <w:r w:rsidR="00133A2B">
        <w:rPr>
          <w:rFonts w:ascii="Palatino Linotype" w:eastAsia="Times New Roman" w:hAnsi="Palatino Linotype"/>
        </w:rPr>
        <w:t xml:space="preserve"> </w:t>
      </w:r>
      <w:r w:rsidR="0085782A" w:rsidRPr="00133A2B">
        <w:rPr>
          <w:rFonts w:ascii="Palatino Linotype" w:eastAsia="Calibri" w:hAnsi="Palatino Linotype" w:cs="Arial"/>
          <w:b/>
          <w:sz w:val="22"/>
          <w:szCs w:val="22"/>
          <w:lang w:val="es-MX" w:eastAsia="en-US"/>
        </w:rPr>
        <w:t>01168/UPVT/IP/2019, 01169/UPVT/IP/2019, 01170/UPVT/IP/2019, 01171/UPVT/IP/2019, 01172/UPVT/IP/2019, 01173/UPVT/IP/2019, 01174/UPVT/IP/2019, 01175/UPVT/IP/2019, 01176/UPVT/IP/2019, 01177/UPVT/IP/2019, 01178/UPVT/IP/2019, 01179/UPVT/IP/2019, 01180/UPVT/IP/2019, 01181/UPVT/IP/2019, 01182/UPVT/IP/2019</w:t>
      </w:r>
      <w:r w:rsidR="0053101F" w:rsidRPr="00133A2B">
        <w:rPr>
          <w:rFonts w:ascii="Palatino Linotype" w:eastAsia="Times New Roman" w:hAnsi="Palatino Linotype"/>
          <w:b/>
          <w:sz w:val="22"/>
          <w:szCs w:val="22"/>
          <w:lang w:val="es-MX"/>
        </w:rPr>
        <w:t>,</w:t>
      </w:r>
      <w:r w:rsidR="00133A2B" w:rsidRPr="00133A2B">
        <w:rPr>
          <w:rFonts w:ascii="Palatino Linotype" w:eastAsia="Times New Roman" w:hAnsi="Palatino Linotype"/>
          <w:b/>
          <w:sz w:val="22"/>
          <w:szCs w:val="22"/>
          <w:lang w:val="es-MX"/>
        </w:rPr>
        <w:t xml:space="preserve"> </w:t>
      </w:r>
      <w:r w:rsidR="00133A2B" w:rsidRPr="00133A2B">
        <w:rPr>
          <w:rFonts w:ascii="Palatino Linotype" w:hAnsi="Palatino Linotype"/>
          <w:b/>
          <w:sz w:val="22"/>
          <w:szCs w:val="22"/>
        </w:rPr>
        <w:t>01189/UPVT/IP/2019, 01219/UPVT/IP/2019, 01237/UPVT/IP/2019, 01238/UPVT/IP/2019, 01253/UPVT/IP/2019, y 01254/UPVT/IP/2019,</w:t>
      </w:r>
      <w:r w:rsidR="00133A2B">
        <w:rPr>
          <w:b/>
          <w:sz w:val="20"/>
          <w:szCs w:val="20"/>
        </w:rPr>
        <w:t xml:space="preserve"> </w:t>
      </w:r>
      <w:r w:rsidR="0053101F">
        <w:rPr>
          <w:rFonts w:ascii="Palatino Linotype" w:eastAsia="Times New Roman" w:hAnsi="Palatino Linotype"/>
          <w:lang w:val="es-MX"/>
        </w:rPr>
        <w:t xml:space="preserve">como se pudo advertir del cuadro de análisis el </w:t>
      </w:r>
      <w:r w:rsidR="0053101F" w:rsidRPr="0053101F">
        <w:rPr>
          <w:rFonts w:ascii="Palatino Linotype" w:eastAsia="Times New Roman" w:hAnsi="Palatino Linotype"/>
          <w:b/>
          <w:lang w:val="es-MX"/>
        </w:rPr>
        <w:t>SUJETO OBLIGADO</w:t>
      </w:r>
      <w:r w:rsidR="0053101F">
        <w:rPr>
          <w:rFonts w:ascii="Palatino Linotype" w:eastAsia="Times New Roman" w:hAnsi="Palatino Linotype"/>
          <w:lang w:val="es-MX"/>
        </w:rPr>
        <w:t xml:space="preserve"> se limitó a informar que lo requerido por el particular no se posee, administra o genera, porque no existe fuente obligacional que lo constriña a contar con ella en sus archivos.</w:t>
      </w:r>
    </w:p>
    <w:p w14:paraId="1F853BCD" w14:textId="77777777" w:rsidR="0044355B" w:rsidRDefault="0044355B" w:rsidP="00281736">
      <w:pPr>
        <w:pStyle w:val="Prrafodelista"/>
        <w:tabs>
          <w:tab w:val="left" w:pos="426"/>
        </w:tabs>
        <w:spacing w:line="360" w:lineRule="auto"/>
        <w:ind w:left="0"/>
        <w:jc w:val="both"/>
        <w:rPr>
          <w:rFonts w:ascii="Palatino Linotype" w:eastAsia="Times New Roman" w:hAnsi="Palatino Linotype"/>
        </w:rPr>
      </w:pPr>
    </w:p>
    <w:p w14:paraId="24CD6DAA" w14:textId="6BA5C677" w:rsidR="0053101F" w:rsidRDefault="0053101F"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53101F">
        <w:rPr>
          <w:rFonts w:ascii="Palatino Linotype" w:eastAsia="Times New Roman" w:hAnsi="Palatino Linotype"/>
        </w:rPr>
        <w:t>Sin embargo, r</w:t>
      </w:r>
      <w:r w:rsidR="00B369E6" w:rsidRPr="0053101F">
        <w:rPr>
          <w:rFonts w:ascii="Palatino Linotype" w:eastAsia="Times New Roman" w:hAnsi="Palatino Linotype"/>
        </w:rPr>
        <w:t xml:space="preserve">esulta oportuno </w:t>
      </w:r>
      <w:r w:rsidR="0044355B" w:rsidRPr="0053101F">
        <w:rPr>
          <w:rFonts w:ascii="Palatino Linotype" w:eastAsia="Times New Roman" w:hAnsi="Palatino Linotype"/>
        </w:rPr>
        <w:t>enfatizar</w:t>
      </w:r>
      <w:r w:rsidR="00B369E6" w:rsidRPr="0053101F">
        <w:rPr>
          <w:rFonts w:ascii="Palatino Linotype" w:eastAsia="Times New Roman" w:hAnsi="Palatino Linotype"/>
        </w:rPr>
        <w:t xml:space="preserve"> que</w:t>
      </w:r>
      <w:r w:rsidR="008A3721" w:rsidRPr="0053101F">
        <w:rPr>
          <w:rFonts w:ascii="Palatino Linotype" w:eastAsia="Times New Roman" w:hAnsi="Palatino Linotype"/>
        </w:rPr>
        <w:t xml:space="preserve"> el </w:t>
      </w:r>
      <w:r w:rsidR="008A3721" w:rsidRPr="0053101F">
        <w:rPr>
          <w:rFonts w:ascii="Palatino Linotype" w:eastAsia="Times New Roman" w:hAnsi="Palatino Linotype"/>
          <w:b/>
        </w:rPr>
        <w:t>SUJETO OBLIGADO</w:t>
      </w:r>
      <w:r w:rsidR="008A3721" w:rsidRPr="0053101F">
        <w:rPr>
          <w:rFonts w:ascii="Palatino Linotype" w:eastAsia="Times New Roman" w:hAnsi="Palatino Linotype"/>
        </w:rPr>
        <w:t xml:space="preserve"> </w:t>
      </w:r>
      <w:r w:rsidRPr="0053101F">
        <w:rPr>
          <w:rFonts w:ascii="Palatino Linotype" w:eastAsia="Times New Roman" w:hAnsi="Palatino Linotype"/>
        </w:rPr>
        <w:t xml:space="preserve">al remitir el </w:t>
      </w:r>
      <w:r w:rsidR="0044355B" w:rsidRPr="0053101F">
        <w:rPr>
          <w:rFonts w:ascii="Palatino Linotype" w:eastAsia="Times New Roman" w:hAnsi="Palatino Linotype"/>
        </w:rPr>
        <w:t>alcance a su</w:t>
      </w:r>
      <w:r w:rsidRPr="0053101F">
        <w:rPr>
          <w:rFonts w:ascii="Palatino Linotype" w:eastAsia="Times New Roman" w:hAnsi="Palatino Linotype"/>
        </w:rPr>
        <w:t>s</w:t>
      </w:r>
      <w:r w:rsidR="0044355B" w:rsidRPr="0053101F">
        <w:rPr>
          <w:rFonts w:ascii="Palatino Linotype" w:eastAsia="Times New Roman" w:hAnsi="Palatino Linotype"/>
        </w:rPr>
        <w:t xml:space="preserve"> informes justificados consistente en un </w:t>
      </w:r>
      <w:r w:rsidR="008A3721" w:rsidRPr="0053101F">
        <w:rPr>
          <w:rFonts w:ascii="Palatino Linotype" w:eastAsia="Times New Roman" w:hAnsi="Palatino Linotype"/>
        </w:rPr>
        <w:t>cambio de modalidad de entrega de la informaci</w:t>
      </w:r>
      <w:r w:rsidR="00D11077" w:rsidRPr="0053101F">
        <w:rPr>
          <w:rFonts w:ascii="Palatino Linotype" w:eastAsia="Times New Roman" w:hAnsi="Palatino Linotype"/>
        </w:rPr>
        <w:t>ón</w:t>
      </w:r>
      <w:r w:rsidR="0044355B" w:rsidRPr="0053101F">
        <w:rPr>
          <w:rFonts w:ascii="Palatino Linotype" w:eastAsia="Times New Roman" w:hAnsi="Palatino Linotype"/>
        </w:rPr>
        <w:t xml:space="preserve"> a consulta directa, se advierte</w:t>
      </w:r>
      <w:r w:rsidRPr="0053101F">
        <w:rPr>
          <w:rFonts w:ascii="Palatino Linotype" w:eastAsia="Times New Roman" w:hAnsi="Palatino Linotype"/>
        </w:rPr>
        <w:t>: en primer lugar, que d</w:t>
      </w:r>
      <w:r w:rsidR="0044355B" w:rsidRPr="0053101F">
        <w:rPr>
          <w:rFonts w:ascii="Palatino Linotype" w:eastAsia="Times New Roman" w:hAnsi="Palatino Linotype"/>
        </w:rPr>
        <w:t>e</w:t>
      </w:r>
      <w:r w:rsidR="008A3721" w:rsidRPr="0053101F">
        <w:rPr>
          <w:rFonts w:ascii="Palatino Linotype" w:eastAsia="Times New Roman" w:hAnsi="Palatino Linotype"/>
        </w:rPr>
        <w:t xml:space="preserve"> </w:t>
      </w:r>
      <w:r w:rsidR="0044355B" w:rsidRPr="0053101F">
        <w:rPr>
          <w:rFonts w:ascii="Palatino Linotype" w:eastAsia="Times New Roman" w:hAnsi="Palatino Linotype"/>
        </w:rPr>
        <w:t xml:space="preserve">su contenido </w:t>
      </w:r>
      <w:r w:rsidRPr="0053101F">
        <w:rPr>
          <w:rFonts w:ascii="Palatino Linotype" w:eastAsia="Times New Roman" w:hAnsi="Palatino Linotype"/>
        </w:rPr>
        <w:t>se aprecia que el cambio se realiza</w:t>
      </w:r>
      <w:r w:rsidR="0044355B" w:rsidRPr="0053101F">
        <w:rPr>
          <w:rFonts w:ascii="Palatino Linotype" w:eastAsia="Times New Roman" w:hAnsi="Palatino Linotype"/>
        </w:rPr>
        <w:t xml:space="preserve"> </w:t>
      </w:r>
      <w:r w:rsidR="008A3721" w:rsidRPr="0053101F">
        <w:rPr>
          <w:rFonts w:ascii="Palatino Linotype" w:eastAsia="Times New Roman" w:hAnsi="Palatino Linotype"/>
        </w:rPr>
        <w:t xml:space="preserve">con la finalidad de contribuir a que el procedimiento de acceso a la información </w:t>
      </w:r>
      <w:r w:rsidR="00D11077" w:rsidRPr="0053101F">
        <w:rPr>
          <w:rFonts w:ascii="Palatino Linotype" w:eastAsia="Times New Roman" w:hAnsi="Palatino Linotype"/>
        </w:rPr>
        <w:t>sea sencillo, expedito y oportuno, y que</w:t>
      </w:r>
      <w:r w:rsidR="0044355B" w:rsidRPr="0053101F">
        <w:rPr>
          <w:rFonts w:ascii="Palatino Linotype" w:eastAsia="Times New Roman" w:hAnsi="Palatino Linotype"/>
        </w:rPr>
        <w:t xml:space="preserve"> el</w:t>
      </w:r>
      <w:r w:rsidR="008A3721" w:rsidRPr="0053101F">
        <w:rPr>
          <w:rFonts w:ascii="Palatino Linotype" w:eastAsia="Times New Roman" w:hAnsi="Palatino Linotype"/>
        </w:rPr>
        <w:t xml:space="preserve"> particular</w:t>
      </w:r>
      <w:r w:rsidR="00D11077" w:rsidRPr="0053101F">
        <w:rPr>
          <w:rFonts w:ascii="Palatino Linotype" w:eastAsia="Times New Roman" w:hAnsi="Palatino Linotype"/>
        </w:rPr>
        <w:t xml:space="preserve"> obtenga</w:t>
      </w:r>
      <w:r w:rsidR="008A3721" w:rsidRPr="0053101F">
        <w:rPr>
          <w:rFonts w:ascii="Palatino Linotype" w:eastAsia="Times New Roman" w:hAnsi="Palatino Linotype"/>
        </w:rPr>
        <w:t xml:space="preserve"> la información de manera </w:t>
      </w:r>
      <w:r w:rsidR="00D11077" w:rsidRPr="0053101F">
        <w:rPr>
          <w:rFonts w:ascii="Palatino Linotype" w:eastAsia="Times New Roman" w:hAnsi="Palatino Linotype"/>
        </w:rPr>
        <w:t>más ágil, evitando con ello retrasar la entrega por el cumulo de información;</w:t>
      </w:r>
      <w:r w:rsidRPr="0053101F">
        <w:rPr>
          <w:rFonts w:ascii="Palatino Linotype" w:eastAsia="Times New Roman" w:hAnsi="Palatino Linotype"/>
        </w:rPr>
        <w:t xml:space="preserve"> y, por el otro lado, </w:t>
      </w:r>
      <w:r w:rsidR="00B369E6" w:rsidRPr="0053101F">
        <w:rPr>
          <w:rFonts w:ascii="Palatino Linotype" w:eastAsia="Times New Roman" w:hAnsi="Palatino Linotype"/>
        </w:rPr>
        <w:t xml:space="preserve">que </w:t>
      </w:r>
      <w:r w:rsidRPr="0053101F">
        <w:rPr>
          <w:rFonts w:ascii="Palatino Linotype" w:eastAsia="Times New Roman" w:hAnsi="Palatino Linotype"/>
        </w:rPr>
        <w:t>del</w:t>
      </w:r>
      <w:r w:rsidR="00B369E6" w:rsidRPr="0053101F">
        <w:rPr>
          <w:rFonts w:ascii="Palatino Linotype" w:eastAsia="Times New Roman" w:hAnsi="Palatino Linotype"/>
        </w:rPr>
        <w:t xml:space="preserve"> cambio se infiere que la información que no había sido proporcionada desde un principio existe e incluso es</w:t>
      </w:r>
      <w:r w:rsidRPr="0053101F">
        <w:rPr>
          <w:rFonts w:ascii="Palatino Linotype" w:eastAsia="Times New Roman" w:hAnsi="Palatino Linotype"/>
        </w:rPr>
        <w:t xml:space="preserve"> susceptible ordenar su entrega; por lo tanto</w:t>
      </w:r>
      <w:r w:rsidR="00916867">
        <w:rPr>
          <w:rFonts w:ascii="Palatino Linotype" w:eastAsia="Times New Roman" w:hAnsi="Palatino Linotype"/>
        </w:rPr>
        <w:t>,</w:t>
      </w:r>
      <w:r w:rsidRPr="0053101F">
        <w:rPr>
          <w:rFonts w:ascii="Palatino Linotype" w:eastAsia="Times New Roman" w:hAnsi="Palatino Linotype"/>
        </w:rPr>
        <w:t xml:space="preserve"> a criterio de esta Ponencia </w:t>
      </w:r>
      <w:proofErr w:type="spellStart"/>
      <w:r w:rsidRPr="0053101F">
        <w:rPr>
          <w:rFonts w:ascii="Palatino Linotype" w:eastAsia="Times New Roman" w:hAnsi="Palatino Linotype"/>
        </w:rPr>
        <w:t>Resolutora</w:t>
      </w:r>
      <w:proofErr w:type="spellEnd"/>
      <w:r w:rsidRPr="0053101F">
        <w:rPr>
          <w:rFonts w:ascii="Palatino Linotype" w:eastAsia="Times New Roman" w:hAnsi="Palatino Linotype"/>
        </w:rPr>
        <w:t xml:space="preserve"> Resulta dable </w:t>
      </w:r>
      <w:r w:rsidRPr="0053101F">
        <w:rPr>
          <w:rFonts w:ascii="Palatino Linotype" w:eastAsia="Times New Roman" w:hAnsi="Palatino Linotype"/>
          <w:b/>
        </w:rPr>
        <w:t>REVOCAR</w:t>
      </w:r>
      <w:r w:rsidRPr="0053101F">
        <w:rPr>
          <w:rFonts w:ascii="Palatino Linotype" w:eastAsia="Times New Roman" w:hAnsi="Palatino Linotype"/>
        </w:rPr>
        <w:t xml:space="preserve"> la respuesta recaída a las </w:t>
      </w:r>
      <w:r w:rsidR="00916867">
        <w:rPr>
          <w:rFonts w:ascii="Palatino Linotype" w:eastAsia="Times New Roman" w:hAnsi="Palatino Linotype"/>
        </w:rPr>
        <w:t>veintiún</w:t>
      </w:r>
      <w:r w:rsidRPr="0053101F">
        <w:rPr>
          <w:rFonts w:ascii="Palatino Linotype" w:eastAsia="Times New Roman" w:hAnsi="Palatino Linotype"/>
        </w:rPr>
        <w:t xml:space="preserve"> solicitudes precisadas, y ordenar se entregue la informaci</w:t>
      </w:r>
      <w:r>
        <w:rPr>
          <w:rFonts w:ascii="Palatino Linotype" w:eastAsia="Times New Roman" w:hAnsi="Palatino Linotype"/>
        </w:rPr>
        <w:t>ón requerida, de ser procedente en versión pública con el acuerdo que para tal efecto emita el Comité de Transparencia, en el que se funde y motive las razones por las cuales en el soporte documental que se entrega es susceptible de protegerse determinada información.</w:t>
      </w:r>
    </w:p>
    <w:p w14:paraId="701D9F1B" w14:textId="77777777" w:rsidR="0053101F" w:rsidRPr="0053101F" w:rsidRDefault="0053101F" w:rsidP="00281736">
      <w:pPr>
        <w:pStyle w:val="Prrafodelista"/>
        <w:tabs>
          <w:tab w:val="left" w:pos="426"/>
        </w:tabs>
        <w:spacing w:line="360" w:lineRule="auto"/>
        <w:ind w:left="0"/>
        <w:jc w:val="both"/>
        <w:rPr>
          <w:rFonts w:ascii="Palatino Linotype" w:eastAsia="Times New Roman" w:hAnsi="Palatino Linotype"/>
        </w:rPr>
      </w:pPr>
    </w:p>
    <w:p w14:paraId="1EB0671E" w14:textId="2CAD3667" w:rsidR="009E1161" w:rsidRPr="0053101F" w:rsidRDefault="0053101F"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53101F">
        <w:rPr>
          <w:rFonts w:ascii="Palatino Linotype" w:eastAsia="Times New Roman" w:hAnsi="Palatino Linotype"/>
        </w:rPr>
        <w:t xml:space="preserve"> Derivado de lo anterior, resulta dable analizar el cambio de modalidad aludido, en virtud de verificar si este cumple con los requisitos exigidos por la Ley, a efecto de determinar su procedencia.</w:t>
      </w:r>
    </w:p>
    <w:p w14:paraId="1933319B" w14:textId="09CABC6B" w:rsidR="00051D6B" w:rsidRPr="00281736" w:rsidRDefault="00051D6B" w:rsidP="00281736">
      <w:pPr>
        <w:pStyle w:val="Ttulo1"/>
        <w:spacing w:line="360" w:lineRule="auto"/>
        <w:rPr>
          <w:b/>
        </w:rPr>
      </w:pPr>
      <w:bookmarkStart w:id="29" w:name="_Toc13745491"/>
      <w:r>
        <w:rPr>
          <w:b/>
        </w:rPr>
        <w:t xml:space="preserve">III. </w:t>
      </w:r>
      <w:r w:rsidR="00304E0D" w:rsidRPr="00051D6B">
        <w:rPr>
          <w:b/>
        </w:rPr>
        <w:t xml:space="preserve">Del </w:t>
      </w:r>
      <w:r w:rsidR="002B76BD">
        <w:rPr>
          <w:b/>
        </w:rPr>
        <w:t>contenido del alcance a los informes justificados</w:t>
      </w:r>
      <w:bookmarkEnd w:id="29"/>
    </w:p>
    <w:p w14:paraId="5C02D6A8" w14:textId="77777777" w:rsidR="00051D6B" w:rsidRPr="00051D6B" w:rsidRDefault="00051D6B" w:rsidP="00281736">
      <w:pPr>
        <w:spacing w:line="360" w:lineRule="auto"/>
        <w:rPr>
          <w:lang w:val="es-MX" w:eastAsia="en-US"/>
        </w:rPr>
      </w:pPr>
    </w:p>
    <w:p w14:paraId="617B11EB" w14:textId="71AE9638" w:rsidR="00A25DD5" w:rsidRDefault="00B369E6"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Así, c</w:t>
      </w:r>
      <w:r w:rsidR="00A25DD5">
        <w:rPr>
          <w:rFonts w:ascii="Palatino Linotype" w:eastAsia="Times New Roman" w:hAnsi="Palatino Linotype"/>
        </w:rPr>
        <w:t xml:space="preserve">omo ha quedado precisado anteriormente el </w:t>
      </w:r>
      <w:r w:rsidR="00A25DD5" w:rsidRPr="00A25DD5">
        <w:rPr>
          <w:rFonts w:ascii="Palatino Linotype" w:eastAsia="Times New Roman" w:hAnsi="Palatino Linotype"/>
          <w:b/>
        </w:rPr>
        <w:t>SUJETO OBLIGADO</w:t>
      </w:r>
      <w:r w:rsidR="00A25DD5">
        <w:rPr>
          <w:rFonts w:ascii="Palatino Linotype" w:eastAsia="Times New Roman" w:hAnsi="Palatino Linotype"/>
        </w:rPr>
        <w:t xml:space="preserve"> emitió respuestas a cada solicitud de información interpuesta por </w:t>
      </w:r>
      <w:r w:rsidR="00916867">
        <w:rPr>
          <w:rFonts w:ascii="Palatino Linotype" w:eastAsia="Times New Roman" w:hAnsi="Palatino Linotype"/>
        </w:rPr>
        <w:t>el</w:t>
      </w:r>
      <w:r w:rsidR="00A25DD5">
        <w:rPr>
          <w:rFonts w:ascii="Palatino Linotype" w:eastAsia="Times New Roman" w:hAnsi="Palatino Linotype"/>
        </w:rPr>
        <w:t xml:space="preserve"> par</w:t>
      </w:r>
      <w:r w:rsidR="00D82563">
        <w:rPr>
          <w:rFonts w:ascii="Palatino Linotype" w:eastAsia="Times New Roman" w:hAnsi="Palatino Linotype"/>
        </w:rPr>
        <w:t>ticular; sin embargo, no todas colman los requerimientos</w:t>
      </w:r>
      <w:r>
        <w:rPr>
          <w:rFonts w:ascii="Palatino Linotype" w:eastAsia="Times New Roman" w:hAnsi="Palatino Linotype"/>
        </w:rPr>
        <w:t xml:space="preserve"> de</w:t>
      </w:r>
      <w:r w:rsidR="0053101F">
        <w:rPr>
          <w:rFonts w:ascii="Palatino Linotype" w:eastAsia="Times New Roman" w:hAnsi="Palatino Linotype"/>
        </w:rPr>
        <w:t>l</w:t>
      </w:r>
      <w:r>
        <w:rPr>
          <w:rFonts w:ascii="Palatino Linotype" w:eastAsia="Times New Roman" w:hAnsi="Palatino Linotype"/>
        </w:rPr>
        <w:t xml:space="preserve"> particular</w:t>
      </w:r>
      <w:r w:rsidR="00D82563">
        <w:rPr>
          <w:rFonts w:ascii="Palatino Linotype" w:eastAsia="Times New Roman" w:hAnsi="Palatino Linotype"/>
        </w:rPr>
        <w:t>.</w:t>
      </w:r>
    </w:p>
    <w:p w14:paraId="0E5D228B" w14:textId="77777777" w:rsidR="00D82563" w:rsidRDefault="00D82563" w:rsidP="00281736">
      <w:pPr>
        <w:pStyle w:val="Prrafodelista"/>
        <w:tabs>
          <w:tab w:val="left" w:pos="426"/>
        </w:tabs>
        <w:spacing w:line="360" w:lineRule="auto"/>
        <w:ind w:left="0"/>
        <w:jc w:val="both"/>
        <w:rPr>
          <w:rFonts w:ascii="Palatino Linotype" w:eastAsia="Times New Roman" w:hAnsi="Palatino Linotype"/>
        </w:rPr>
      </w:pPr>
    </w:p>
    <w:p w14:paraId="3B0A9960" w14:textId="7E08E16D" w:rsidR="00A25DD5" w:rsidRDefault="00D82563"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Bajo esa tesitura, resulta oportuno señalar que </w:t>
      </w:r>
      <w:r w:rsidR="00A25DD5">
        <w:rPr>
          <w:rFonts w:ascii="Palatino Linotype" w:eastAsia="Times New Roman" w:hAnsi="Palatino Linotype"/>
        </w:rPr>
        <w:t xml:space="preserve">el </w:t>
      </w:r>
      <w:r w:rsidR="00A25DD5" w:rsidRPr="00A25DD5">
        <w:rPr>
          <w:rFonts w:ascii="Palatino Linotype" w:eastAsia="Times New Roman" w:hAnsi="Palatino Linotype"/>
          <w:b/>
        </w:rPr>
        <w:t>SUJETO OBLIGADO</w:t>
      </w:r>
      <w:r w:rsidR="00A25DD5">
        <w:rPr>
          <w:rFonts w:ascii="Palatino Linotype" w:eastAsia="Times New Roman" w:hAnsi="Palatino Linotype"/>
        </w:rPr>
        <w:t xml:space="preserve"> mediante sus respuestas e informes justificados expuso diversas manifestaciones encaminadas a argumenta</w:t>
      </w:r>
      <w:r w:rsidR="00CA61F8">
        <w:rPr>
          <w:rFonts w:ascii="Palatino Linotype" w:eastAsia="Times New Roman" w:hAnsi="Palatino Linotype"/>
        </w:rPr>
        <w:t>r</w:t>
      </w:r>
      <w:r w:rsidR="00A25DD5">
        <w:rPr>
          <w:rFonts w:ascii="Palatino Linotype" w:eastAsia="Times New Roman" w:hAnsi="Palatino Linotype"/>
        </w:rPr>
        <w:t xml:space="preserve"> las razones por las cuales</w:t>
      </w:r>
      <w:r>
        <w:rPr>
          <w:rFonts w:ascii="Palatino Linotype" w:eastAsia="Times New Roman" w:hAnsi="Palatino Linotype"/>
        </w:rPr>
        <w:t xml:space="preserve"> en algunos requerimientos</w:t>
      </w:r>
      <w:r w:rsidR="00A25DD5">
        <w:rPr>
          <w:rFonts w:ascii="Palatino Linotype" w:eastAsia="Times New Roman" w:hAnsi="Palatino Linotype"/>
        </w:rPr>
        <w:t xml:space="preserve"> no se posee, genera y administra la información requerida; situación que conllevaría a este Órgano Garante a realizar el análisis de cada requerimiento, así como </w:t>
      </w:r>
      <w:r>
        <w:rPr>
          <w:rFonts w:ascii="Palatino Linotype" w:eastAsia="Times New Roman" w:hAnsi="Palatino Linotype"/>
        </w:rPr>
        <w:t xml:space="preserve">de </w:t>
      </w:r>
      <w:r w:rsidR="00A25DD5">
        <w:rPr>
          <w:rFonts w:ascii="Palatino Linotype" w:eastAsia="Times New Roman" w:hAnsi="Palatino Linotype"/>
        </w:rPr>
        <w:t xml:space="preserve">la fuente obligacional de la Universidad Politécnica del Valle de Toluca, para determinar si en sus facultades, competencias o funciones esta poseer, generar y/o administrar la información que se solicitó; no obstante, como ya ha sido </w:t>
      </w:r>
      <w:r w:rsidR="005350EC">
        <w:rPr>
          <w:rFonts w:ascii="Palatino Linotype" w:eastAsia="Times New Roman" w:hAnsi="Palatino Linotype"/>
        </w:rPr>
        <w:t>referido</w:t>
      </w:r>
      <w:r w:rsidR="00A25DD5">
        <w:rPr>
          <w:rFonts w:ascii="Palatino Linotype" w:eastAsia="Times New Roman" w:hAnsi="Palatino Linotype"/>
        </w:rPr>
        <w:t>, ante este Instituto se presentó vía S</w:t>
      </w:r>
      <w:r>
        <w:rPr>
          <w:rFonts w:ascii="Palatino Linotype" w:eastAsia="Times New Roman" w:hAnsi="Palatino Linotype"/>
        </w:rPr>
        <w:t>istema de Acceso a la Información Mexiquense (S</w:t>
      </w:r>
      <w:r w:rsidR="00A25DD5">
        <w:rPr>
          <w:rFonts w:ascii="Palatino Linotype" w:eastAsia="Times New Roman" w:hAnsi="Palatino Linotype"/>
        </w:rPr>
        <w:t>AIMEX</w:t>
      </w:r>
      <w:r>
        <w:rPr>
          <w:rFonts w:ascii="Palatino Linotype" w:eastAsia="Times New Roman" w:hAnsi="Palatino Linotype"/>
        </w:rPr>
        <w:t>)</w:t>
      </w:r>
      <w:r w:rsidR="00A25DD5">
        <w:rPr>
          <w:rFonts w:ascii="Palatino Linotype" w:eastAsia="Times New Roman" w:hAnsi="Palatino Linotype"/>
        </w:rPr>
        <w:t xml:space="preserve"> un alcance a los informes justificados que, en términos generales</w:t>
      </w:r>
      <w:r w:rsidR="00CB686A">
        <w:rPr>
          <w:rFonts w:ascii="Palatino Linotype" w:eastAsia="Times New Roman" w:hAnsi="Palatino Linotype"/>
        </w:rPr>
        <w:t>,</w:t>
      </w:r>
      <w:r w:rsidR="00A25DD5">
        <w:rPr>
          <w:rFonts w:ascii="Palatino Linotype" w:eastAsia="Times New Roman" w:hAnsi="Palatino Linotype"/>
        </w:rPr>
        <w:t xml:space="preserve"> consiste en una solicitud de cambio de modalidad a consulta directa para en</w:t>
      </w:r>
      <w:r w:rsidR="00CB686A">
        <w:rPr>
          <w:rFonts w:ascii="Palatino Linotype" w:eastAsia="Times New Roman" w:hAnsi="Palatino Linotype"/>
        </w:rPr>
        <w:t xml:space="preserve">tregar la información requerida, de lo cual se infiere </w:t>
      </w:r>
      <w:r>
        <w:rPr>
          <w:rFonts w:ascii="Palatino Linotype" w:eastAsia="Times New Roman" w:hAnsi="Palatino Linotype"/>
        </w:rPr>
        <w:t xml:space="preserve">que la información que pudiera colmar los requerimientos de los cuales no se proporcionó la información </w:t>
      </w:r>
      <w:r w:rsidR="0053101F">
        <w:rPr>
          <w:rFonts w:ascii="Palatino Linotype" w:eastAsia="Times New Roman" w:hAnsi="Palatino Linotype"/>
        </w:rPr>
        <w:t xml:space="preserve">en su totalidad, </w:t>
      </w:r>
      <w:r w:rsidR="00CB686A">
        <w:rPr>
          <w:rFonts w:ascii="Palatino Linotype" w:eastAsia="Times New Roman" w:hAnsi="Palatino Linotype"/>
        </w:rPr>
        <w:t>podían ser garantizados.</w:t>
      </w:r>
    </w:p>
    <w:p w14:paraId="496B475A" w14:textId="77777777" w:rsidR="00A25DD5" w:rsidRDefault="00A25DD5" w:rsidP="00281736">
      <w:pPr>
        <w:pStyle w:val="Prrafodelista"/>
        <w:tabs>
          <w:tab w:val="left" w:pos="426"/>
        </w:tabs>
        <w:spacing w:line="360" w:lineRule="auto"/>
        <w:ind w:left="0"/>
        <w:jc w:val="both"/>
        <w:rPr>
          <w:rFonts w:ascii="Palatino Linotype" w:eastAsia="Times New Roman" w:hAnsi="Palatino Linotype"/>
        </w:rPr>
      </w:pPr>
    </w:p>
    <w:p w14:paraId="339D1F83" w14:textId="149B2118" w:rsidR="00A25DD5" w:rsidRDefault="00A25DD5"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De lo anterior es que resulta oportuno entrar al </w:t>
      </w:r>
      <w:r w:rsidR="00CB686A">
        <w:rPr>
          <w:rFonts w:ascii="Palatino Linotype" w:eastAsia="Times New Roman" w:hAnsi="Palatino Linotype"/>
        </w:rPr>
        <w:t>análisis</w:t>
      </w:r>
      <w:r>
        <w:rPr>
          <w:rFonts w:ascii="Palatino Linotype" w:eastAsia="Times New Roman" w:hAnsi="Palatino Linotype"/>
        </w:rPr>
        <w:t xml:space="preserve"> </w:t>
      </w:r>
      <w:r w:rsidR="00CB686A">
        <w:rPr>
          <w:rFonts w:ascii="Palatino Linotype" w:eastAsia="Times New Roman" w:hAnsi="Palatino Linotype"/>
        </w:rPr>
        <w:t>del</w:t>
      </w:r>
      <w:r>
        <w:rPr>
          <w:rFonts w:ascii="Palatino Linotype" w:eastAsia="Times New Roman" w:hAnsi="Palatino Linotype"/>
        </w:rPr>
        <w:t xml:space="preserve"> </w:t>
      </w:r>
      <w:r w:rsidR="00CB686A">
        <w:rPr>
          <w:rFonts w:ascii="Palatino Linotype" w:eastAsia="Times New Roman" w:hAnsi="Palatino Linotype"/>
        </w:rPr>
        <w:t xml:space="preserve">archivo remitido mediante el alcance a los </w:t>
      </w:r>
      <w:r>
        <w:rPr>
          <w:rFonts w:ascii="Palatino Linotype" w:eastAsia="Times New Roman" w:hAnsi="Palatino Linotype"/>
        </w:rPr>
        <w:t xml:space="preserve">informes </w:t>
      </w:r>
      <w:r w:rsidR="00CB686A">
        <w:rPr>
          <w:rFonts w:ascii="Palatino Linotype" w:eastAsia="Times New Roman" w:hAnsi="Palatino Linotype"/>
        </w:rPr>
        <w:t>justificados.</w:t>
      </w:r>
    </w:p>
    <w:p w14:paraId="3AEEFA55" w14:textId="77777777" w:rsidR="00CB686A" w:rsidRDefault="00CB686A" w:rsidP="00281736">
      <w:pPr>
        <w:pStyle w:val="Prrafodelista"/>
        <w:tabs>
          <w:tab w:val="left" w:pos="426"/>
        </w:tabs>
        <w:spacing w:line="360" w:lineRule="auto"/>
        <w:ind w:left="0"/>
        <w:jc w:val="both"/>
        <w:rPr>
          <w:rFonts w:ascii="Palatino Linotype" w:eastAsia="Times New Roman" w:hAnsi="Palatino Linotype"/>
        </w:rPr>
      </w:pPr>
    </w:p>
    <w:p w14:paraId="2DCEB9EF" w14:textId="5C926E8B" w:rsidR="00A25DD5" w:rsidRDefault="00CB686A"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En ese contexto, </w:t>
      </w:r>
      <w:r w:rsidRPr="00CB686A">
        <w:rPr>
          <w:rFonts w:ascii="Palatino Linotype" w:eastAsia="Times New Roman" w:hAnsi="Palatino Linotype"/>
        </w:rPr>
        <w:t>mediante oficio 2010C280106001L/</w:t>
      </w:r>
      <w:r w:rsidR="0053101F">
        <w:rPr>
          <w:rFonts w:ascii="Palatino Linotype" w:eastAsia="Times New Roman" w:hAnsi="Palatino Linotype"/>
        </w:rPr>
        <w:t>4062</w:t>
      </w:r>
      <w:r w:rsidRPr="00CB686A">
        <w:rPr>
          <w:rFonts w:ascii="Palatino Linotype" w:eastAsia="Times New Roman" w:hAnsi="Palatino Linotype"/>
        </w:rPr>
        <w:t xml:space="preserve">/2019, descrito en </w:t>
      </w:r>
      <w:r w:rsidR="0053101F">
        <w:rPr>
          <w:rFonts w:ascii="Palatino Linotype" w:eastAsia="Times New Roman" w:hAnsi="Palatino Linotype"/>
        </w:rPr>
        <w:t>el apartado</w:t>
      </w:r>
      <w:r w:rsidRPr="00CB686A">
        <w:rPr>
          <w:rFonts w:ascii="Palatino Linotype" w:eastAsia="Times New Roman" w:hAnsi="Palatino Linotype"/>
        </w:rPr>
        <w:t xml:space="preserve"> de los Antecedentes de la presente Resolución, la Titular de la Unidad de Transparencia de la Universidad Politécnica del Valle de Toluca, informó a este </w:t>
      </w:r>
      <w:r w:rsidR="001D7059">
        <w:rPr>
          <w:rFonts w:ascii="Palatino Linotype" w:eastAsia="Times New Roman" w:hAnsi="Palatino Linotype"/>
        </w:rPr>
        <w:t xml:space="preserve">Instituto, por lo que hace a diversos recursos de revisión, los cuales fueron susceptibles de </w:t>
      </w:r>
      <w:r w:rsidR="001D7059" w:rsidRPr="001D7059">
        <w:rPr>
          <w:rFonts w:ascii="Palatino Linotype" w:eastAsia="Times New Roman" w:hAnsi="Palatino Linotype"/>
          <w:b/>
        </w:rPr>
        <w:t>MODIFICAR</w:t>
      </w:r>
      <w:r w:rsidR="001D7059">
        <w:rPr>
          <w:rFonts w:ascii="Palatino Linotype" w:eastAsia="Times New Roman" w:hAnsi="Palatino Linotype"/>
        </w:rPr>
        <w:t xml:space="preserve"> y </w:t>
      </w:r>
      <w:r w:rsidR="001D7059" w:rsidRPr="001D7059">
        <w:rPr>
          <w:rFonts w:ascii="Palatino Linotype" w:eastAsia="Times New Roman" w:hAnsi="Palatino Linotype"/>
          <w:b/>
        </w:rPr>
        <w:t>REVOCAR</w:t>
      </w:r>
      <w:r w:rsidR="001D7059">
        <w:rPr>
          <w:rFonts w:ascii="Palatino Linotype" w:eastAsia="Times New Roman" w:hAnsi="Palatino Linotype"/>
        </w:rPr>
        <w:t xml:space="preserve"> las respuestas, respectivamente, </w:t>
      </w:r>
      <w:r w:rsidRPr="00CB686A">
        <w:rPr>
          <w:rFonts w:ascii="Palatino Linotype" w:eastAsia="Times New Roman" w:hAnsi="Palatino Linotype"/>
        </w:rPr>
        <w:t xml:space="preserve">que solicita el cambio de modalidad en la entrega de la información a consulta directa en virtud de lo </w:t>
      </w:r>
      <w:r>
        <w:rPr>
          <w:rFonts w:ascii="Palatino Linotype" w:eastAsia="Times New Roman" w:hAnsi="Palatino Linotype"/>
        </w:rPr>
        <w:t xml:space="preserve">que considero el </w:t>
      </w:r>
      <w:r w:rsidRPr="00CB686A">
        <w:rPr>
          <w:rFonts w:ascii="Palatino Linotype" w:eastAsia="Times New Roman" w:hAnsi="Palatino Linotype"/>
          <w:b/>
        </w:rPr>
        <w:t>SUJETO OBLIGADO</w:t>
      </w:r>
      <w:r>
        <w:rPr>
          <w:rFonts w:ascii="Palatino Linotype" w:eastAsia="Times New Roman" w:hAnsi="Palatino Linotype"/>
        </w:rPr>
        <w:t>, como a continuación se expone</w:t>
      </w:r>
      <w:r w:rsidRPr="00CB686A">
        <w:rPr>
          <w:rFonts w:ascii="Palatino Linotype" w:eastAsia="Times New Roman" w:hAnsi="Palatino Linotype"/>
        </w:rPr>
        <w:t>:</w:t>
      </w:r>
    </w:p>
    <w:p w14:paraId="438395D9" w14:textId="77777777" w:rsidR="00D82563" w:rsidRPr="00D82563" w:rsidRDefault="00D82563" w:rsidP="00281736">
      <w:pPr>
        <w:pStyle w:val="Prrafodelista"/>
        <w:tabs>
          <w:tab w:val="left" w:pos="426"/>
        </w:tabs>
        <w:spacing w:line="360" w:lineRule="auto"/>
        <w:ind w:left="0"/>
        <w:jc w:val="both"/>
        <w:rPr>
          <w:rFonts w:ascii="Palatino Linotype" w:eastAsia="Times New Roman" w:hAnsi="Palatino Linotype"/>
          <w:sz w:val="18"/>
        </w:rPr>
      </w:pPr>
    </w:p>
    <w:p w14:paraId="664CC143" w14:textId="1BB23641" w:rsidR="00CB686A" w:rsidRPr="00CA61F8" w:rsidRDefault="00CB686A" w:rsidP="00281736">
      <w:pPr>
        <w:pStyle w:val="Prrafodelista"/>
        <w:numPr>
          <w:ilvl w:val="0"/>
          <w:numId w:val="41"/>
        </w:numPr>
        <w:tabs>
          <w:tab w:val="left" w:pos="426"/>
        </w:tabs>
        <w:spacing w:line="360" w:lineRule="auto"/>
        <w:ind w:left="284" w:hanging="284"/>
        <w:jc w:val="both"/>
        <w:rPr>
          <w:rFonts w:ascii="Palatino Linotype" w:eastAsia="Times New Roman" w:hAnsi="Palatino Linotype"/>
        </w:rPr>
      </w:pPr>
      <w:r w:rsidRPr="00CA61F8">
        <w:rPr>
          <w:rFonts w:ascii="Palatino Linotype" w:eastAsia="Times New Roman" w:hAnsi="Palatino Linotype"/>
        </w:rPr>
        <w:t xml:space="preserve">Que se si bien es cierto que en materia de transparencia se debe privilegiar el uso de las nuevas </w:t>
      </w:r>
      <w:r w:rsidR="00C74FB5" w:rsidRPr="00CA61F8">
        <w:rPr>
          <w:rFonts w:ascii="Palatino Linotype" w:eastAsia="Times New Roman" w:hAnsi="Palatino Linotype"/>
        </w:rPr>
        <w:t>tecnologías</w:t>
      </w:r>
      <w:r w:rsidRPr="00CA61F8">
        <w:rPr>
          <w:rFonts w:ascii="Palatino Linotype" w:eastAsia="Times New Roman" w:hAnsi="Palatino Linotype"/>
        </w:rPr>
        <w:t xml:space="preserve"> de la información y comunicación para entregar la información, </w:t>
      </w:r>
      <w:r w:rsidR="00C74FB5" w:rsidRPr="00CA61F8">
        <w:rPr>
          <w:rFonts w:ascii="Palatino Linotype" w:eastAsia="Times New Roman" w:hAnsi="Palatino Linotype"/>
        </w:rPr>
        <w:t>también</w:t>
      </w:r>
      <w:r w:rsidRPr="00CA61F8">
        <w:rPr>
          <w:rFonts w:ascii="Palatino Linotype" w:eastAsia="Times New Roman" w:hAnsi="Palatino Linotype"/>
        </w:rPr>
        <w:t xml:space="preserve"> lo es que en caso de que no sea técnicamente posible hacer la entrega de la misma en la forma solicitada, los Sujetos Obligados deben fundar y motivar </w:t>
      </w:r>
      <w:r w:rsidR="00C74FB5" w:rsidRPr="00CA61F8">
        <w:rPr>
          <w:rFonts w:ascii="Palatino Linotype" w:eastAsia="Times New Roman" w:hAnsi="Palatino Linotype"/>
        </w:rPr>
        <w:t>la respuesta en la que se le hará saber al solicitante las causas que impiden la entrega de la información en la vía solicitada;</w:t>
      </w:r>
    </w:p>
    <w:p w14:paraId="0FE0F5F1" w14:textId="77777777" w:rsidR="00C74FB5" w:rsidRPr="00D82563" w:rsidRDefault="00C74FB5" w:rsidP="00281736">
      <w:pPr>
        <w:pStyle w:val="Prrafodelista"/>
        <w:tabs>
          <w:tab w:val="left" w:pos="426"/>
        </w:tabs>
        <w:spacing w:line="360" w:lineRule="auto"/>
        <w:ind w:left="284" w:hanging="284"/>
        <w:jc w:val="both"/>
        <w:rPr>
          <w:rFonts w:ascii="Palatino Linotype" w:eastAsia="Times New Roman" w:hAnsi="Palatino Linotype"/>
          <w:sz w:val="12"/>
        </w:rPr>
      </w:pPr>
    </w:p>
    <w:p w14:paraId="007A7105" w14:textId="011448E0" w:rsidR="00C74FB5" w:rsidRPr="00CA61F8" w:rsidRDefault="00C74FB5" w:rsidP="00281736">
      <w:pPr>
        <w:pStyle w:val="Prrafodelista"/>
        <w:numPr>
          <w:ilvl w:val="0"/>
          <w:numId w:val="41"/>
        </w:numPr>
        <w:tabs>
          <w:tab w:val="left" w:pos="426"/>
        </w:tabs>
        <w:spacing w:line="360" w:lineRule="auto"/>
        <w:ind w:left="284" w:hanging="284"/>
        <w:jc w:val="both"/>
        <w:rPr>
          <w:rFonts w:ascii="Palatino Linotype" w:eastAsia="Times New Roman" w:hAnsi="Palatino Linotype"/>
        </w:rPr>
      </w:pPr>
      <w:r w:rsidRPr="00CA61F8">
        <w:rPr>
          <w:rFonts w:ascii="Palatino Linotype" w:eastAsia="Times New Roman" w:hAnsi="Palatino Linotype"/>
        </w:rPr>
        <w:t>Que la información no está digitalizada;</w:t>
      </w:r>
    </w:p>
    <w:p w14:paraId="023C7060" w14:textId="77777777" w:rsidR="00C74FB5" w:rsidRPr="00D82563" w:rsidRDefault="00C74FB5" w:rsidP="00281736">
      <w:pPr>
        <w:pStyle w:val="Prrafodelista"/>
        <w:spacing w:line="360" w:lineRule="auto"/>
        <w:ind w:left="284" w:hanging="284"/>
        <w:rPr>
          <w:rFonts w:ascii="Palatino Linotype" w:eastAsia="Times New Roman" w:hAnsi="Palatino Linotype"/>
          <w:sz w:val="12"/>
        </w:rPr>
      </w:pPr>
    </w:p>
    <w:p w14:paraId="2B8DFC49" w14:textId="41AA818D" w:rsidR="00C74FB5" w:rsidRPr="00CA61F8" w:rsidRDefault="00C74FB5" w:rsidP="00281736">
      <w:pPr>
        <w:pStyle w:val="Prrafodelista"/>
        <w:numPr>
          <w:ilvl w:val="0"/>
          <w:numId w:val="41"/>
        </w:numPr>
        <w:tabs>
          <w:tab w:val="left" w:pos="426"/>
        </w:tabs>
        <w:spacing w:line="360" w:lineRule="auto"/>
        <w:ind w:left="284" w:hanging="284"/>
        <w:jc w:val="both"/>
        <w:rPr>
          <w:rFonts w:ascii="Palatino Linotype" w:eastAsia="Times New Roman" w:hAnsi="Palatino Linotype"/>
        </w:rPr>
      </w:pPr>
      <w:r w:rsidRPr="00CA61F8">
        <w:rPr>
          <w:rFonts w:ascii="Palatino Linotype" w:eastAsia="Times New Roman" w:hAnsi="Palatino Linotype"/>
        </w:rPr>
        <w:t>Que es necesario realizar procedimientos de análisis, estudio y procesamiento de la información, para identificar si es información de oficio aplicable establecida en los artículos 92 y 98 de la Ley de Transparencia y Acceso a la Información Pública del Estado de México y Municipios.</w:t>
      </w:r>
    </w:p>
    <w:p w14:paraId="13793AE6" w14:textId="77777777" w:rsidR="00C74FB5" w:rsidRPr="00D82563" w:rsidRDefault="00C74FB5" w:rsidP="00281736">
      <w:pPr>
        <w:pStyle w:val="Prrafodelista"/>
        <w:spacing w:line="360" w:lineRule="auto"/>
        <w:ind w:left="284" w:hanging="284"/>
        <w:rPr>
          <w:rFonts w:ascii="Palatino Linotype" w:eastAsia="Times New Roman" w:hAnsi="Palatino Linotype"/>
          <w:sz w:val="12"/>
        </w:rPr>
      </w:pPr>
    </w:p>
    <w:p w14:paraId="0D8A1F2B" w14:textId="611CD5DF" w:rsidR="00C74FB5" w:rsidRPr="00CA61F8" w:rsidRDefault="00C74FB5" w:rsidP="00281736">
      <w:pPr>
        <w:pStyle w:val="Prrafodelista"/>
        <w:numPr>
          <w:ilvl w:val="0"/>
          <w:numId w:val="41"/>
        </w:numPr>
        <w:spacing w:after="160" w:line="360" w:lineRule="auto"/>
        <w:ind w:left="284" w:hanging="284"/>
        <w:jc w:val="both"/>
        <w:rPr>
          <w:rFonts w:ascii="Palatino Linotype" w:hAnsi="Palatino Linotype"/>
        </w:rPr>
      </w:pPr>
      <w:r w:rsidRPr="00CA61F8">
        <w:rPr>
          <w:rFonts w:ascii="Palatino Linotype" w:hAnsi="Palatino Linotype"/>
        </w:rPr>
        <w:t>Que excede las capacidades humanas de las unidades administrativas, para realizar el procesamiento de la información, porque la estructura orgánica se conforma por quince (15) unidades cuyo personal administrativo es de treinta y seis (36) servidores públicos y docentes (49) profesores de tiempo completo lo cual le resulta insuficiente para atender el número de solicitudes de información y recursos en los plazos establecidos, ya que implicaría que el personal dejara de realizar sus funciones para dar atención.</w:t>
      </w:r>
    </w:p>
    <w:p w14:paraId="522E31DC" w14:textId="77777777" w:rsidR="00C74FB5" w:rsidRPr="005350EC" w:rsidRDefault="00C74FB5" w:rsidP="00281736">
      <w:pPr>
        <w:pStyle w:val="Prrafodelista"/>
        <w:spacing w:line="360" w:lineRule="auto"/>
        <w:ind w:left="284" w:hanging="284"/>
        <w:rPr>
          <w:rFonts w:ascii="Palatino Linotype" w:hAnsi="Palatino Linotype"/>
          <w:sz w:val="14"/>
        </w:rPr>
      </w:pPr>
    </w:p>
    <w:p w14:paraId="2A45C89E" w14:textId="7AF57E97" w:rsidR="00C74FB5" w:rsidRPr="00CA61F8" w:rsidRDefault="00C74FB5" w:rsidP="00281736">
      <w:pPr>
        <w:pStyle w:val="Prrafodelista"/>
        <w:numPr>
          <w:ilvl w:val="0"/>
          <w:numId w:val="41"/>
        </w:numPr>
        <w:spacing w:after="160" w:line="360" w:lineRule="auto"/>
        <w:ind w:left="284" w:hanging="284"/>
        <w:jc w:val="both"/>
        <w:rPr>
          <w:rFonts w:ascii="Palatino Linotype" w:hAnsi="Palatino Linotype"/>
          <w:b/>
        </w:rPr>
      </w:pPr>
      <w:r w:rsidRPr="00CA61F8">
        <w:rPr>
          <w:rFonts w:ascii="Palatino Linotype" w:hAnsi="Palatino Linotype"/>
          <w:b/>
        </w:rPr>
        <w:t xml:space="preserve">Que el cambio de modalidad contribuye a que el procedimiento de acceso a la información sea sencillo, expedito y oportuno, en razón de que es la misma solicitante, lo que permitiría </w:t>
      </w:r>
      <w:r w:rsidR="00EF4855" w:rsidRPr="00CA61F8">
        <w:rPr>
          <w:rFonts w:ascii="Palatino Linotype" w:hAnsi="Palatino Linotype"/>
          <w:b/>
        </w:rPr>
        <w:t xml:space="preserve">que la solicitante obtuviera de manera más ágil </w:t>
      </w:r>
      <w:r w:rsidRPr="00CA61F8">
        <w:rPr>
          <w:rFonts w:ascii="Palatino Linotype" w:hAnsi="Palatino Linotype"/>
          <w:b/>
        </w:rPr>
        <w:t xml:space="preserve">la información y </w:t>
      </w:r>
      <w:r w:rsidR="00EF4855" w:rsidRPr="00CA61F8">
        <w:rPr>
          <w:rFonts w:ascii="Palatino Linotype" w:hAnsi="Palatino Linotype"/>
          <w:b/>
        </w:rPr>
        <w:t xml:space="preserve">se </w:t>
      </w:r>
      <w:r w:rsidRPr="00CA61F8">
        <w:rPr>
          <w:rFonts w:ascii="Palatino Linotype" w:hAnsi="Palatino Linotype"/>
          <w:b/>
        </w:rPr>
        <w:t>evitaría retrasar la entrega por el cúmulo y el análisis de la misma.</w:t>
      </w:r>
    </w:p>
    <w:p w14:paraId="0C1F7707" w14:textId="77777777" w:rsidR="00EF4855" w:rsidRPr="005350EC" w:rsidRDefault="00EF4855" w:rsidP="00281736">
      <w:pPr>
        <w:pStyle w:val="Prrafodelista"/>
        <w:spacing w:line="360" w:lineRule="auto"/>
        <w:ind w:left="284" w:hanging="284"/>
        <w:rPr>
          <w:rFonts w:ascii="Palatino Linotype" w:hAnsi="Palatino Linotype"/>
          <w:b/>
          <w:sz w:val="10"/>
        </w:rPr>
      </w:pPr>
    </w:p>
    <w:p w14:paraId="57022870" w14:textId="7A864C4B" w:rsidR="00C74FB5" w:rsidRDefault="00C74FB5" w:rsidP="00281736">
      <w:pPr>
        <w:pStyle w:val="Prrafodelista"/>
        <w:numPr>
          <w:ilvl w:val="0"/>
          <w:numId w:val="41"/>
        </w:numPr>
        <w:spacing w:after="160" w:line="360" w:lineRule="auto"/>
        <w:ind w:left="284" w:hanging="284"/>
        <w:jc w:val="both"/>
        <w:rPr>
          <w:rFonts w:ascii="Palatino Linotype" w:hAnsi="Palatino Linotype"/>
        </w:rPr>
      </w:pPr>
      <w:r w:rsidRPr="00CA61F8">
        <w:rPr>
          <w:rFonts w:ascii="Palatino Linotype" w:hAnsi="Palatino Linotype"/>
        </w:rPr>
        <w:t xml:space="preserve">Que la institución cuenta solo con algunos escáneres de poca capacidad y que </w:t>
      </w:r>
      <w:r w:rsidR="0022395A" w:rsidRPr="00CA61F8">
        <w:rPr>
          <w:rFonts w:ascii="Palatino Linotype" w:hAnsi="Palatino Linotype"/>
        </w:rPr>
        <w:t xml:space="preserve">si bien </w:t>
      </w:r>
      <w:r w:rsidRPr="00CA61F8">
        <w:rPr>
          <w:rFonts w:ascii="Palatino Linotype" w:hAnsi="Palatino Linotype"/>
        </w:rPr>
        <w:t xml:space="preserve">la contratación la tienen </w:t>
      </w:r>
      <w:r w:rsidR="0022395A" w:rsidRPr="00CA61F8">
        <w:rPr>
          <w:rFonts w:ascii="Palatino Linotype" w:hAnsi="Palatino Linotype"/>
        </w:rPr>
        <w:t>por parte</w:t>
      </w:r>
      <w:r w:rsidRPr="00CA61F8">
        <w:rPr>
          <w:rFonts w:ascii="Palatino Linotype" w:hAnsi="Palatino Linotype"/>
        </w:rPr>
        <w:t xml:space="preserve"> del Gobierno del Estado </w:t>
      </w:r>
      <w:r w:rsidR="0022395A" w:rsidRPr="00CA61F8">
        <w:rPr>
          <w:rFonts w:ascii="Palatino Linotype" w:hAnsi="Palatino Linotype"/>
        </w:rPr>
        <w:t>de México a través de la Dirección</w:t>
      </w:r>
      <w:r w:rsidRPr="00CA61F8">
        <w:rPr>
          <w:rFonts w:ascii="Palatino Linotype" w:hAnsi="Palatino Linotype"/>
        </w:rPr>
        <w:t xml:space="preserve"> G</w:t>
      </w:r>
      <w:r w:rsidR="0022395A" w:rsidRPr="00CA61F8">
        <w:rPr>
          <w:rFonts w:ascii="Palatino Linotype" w:hAnsi="Palatino Linotype"/>
        </w:rPr>
        <w:t>eneral</w:t>
      </w:r>
      <w:r w:rsidRPr="00CA61F8">
        <w:rPr>
          <w:rFonts w:ascii="Palatino Linotype" w:hAnsi="Palatino Linotype"/>
        </w:rPr>
        <w:t xml:space="preserve"> de Recursos Materiales, </w:t>
      </w:r>
      <w:r w:rsidR="0022395A" w:rsidRPr="00CA61F8">
        <w:rPr>
          <w:rFonts w:ascii="Palatino Linotype" w:hAnsi="Palatino Linotype"/>
        </w:rPr>
        <w:t xml:space="preserve">por el escaneo y digitalización en el equipo arrendado tiene costo, lo cual representa una carga administrativa adicional que no se tiene presupuestada; y, </w:t>
      </w:r>
    </w:p>
    <w:p w14:paraId="1EB306CE" w14:textId="77777777" w:rsidR="00CA61F8" w:rsidRPr="005350EC" w:rsidRDefault="00CA61F8" w:rsidP="00281736">
      <w:pPr>
        <w:pStyle w:val="Prrafodelista"/>
        <w:spacing w:after="160" w:line="360" w:lineRule="auto"/>
        <w:ind w:left="284" w:hanging="284"/>
        <w:jc w:val="both"/>
        <w:rPr>
          <w:rFonts w:ascii="Palatino Linotype" w:hAnsi="Palatino Linotype"/>
          <w:sz w:val="10"/>
        </w:rPr>
      </w:pPr>
    </w:p>
    <w:p w14:paraId="1CCDFBD6" w14:textId="71D95DED" w:rsidR="00C74FB5" w:rsidRPr="00CA61F8" w:rsidRDefault="00C74FB5" w:rsidP="00281736">
      <w:pPr>
        <w:pStyle w:val="Prrafodelista"/>
        <w:numPr>
          <w:ilvl w:val="0"/>
          <w:numId w:val="41"/>
        </w:numPr>
        <w:spacing w:after="160" w:line="360" w:lineRule="auto"/>
        <w:ind w:left="284" w:hanging="284"/>
        <w:jc w:val="both"/>
        <w:rPr>
          <w:rFonts w:ascii="Palatino Linotype" w:hAnsi="Palatino Linotype"/>
        </w:rPr>
      </w:pPr>
      <w:r w:rsidRPr="00CA61F8">
        <w:rPr>
          <w:rFonts w:ascii="Palatino Linotype" w:hAnsi="Palatino Linotype"/>
        </w:rPr>
        <w:t>Que los servidores públicos están destinando la mayor parte de su tiempo en la atención de solicitudes que en la atención de sus funciones, por el hecho que implicaría ser acreedor a responsabilidad</w:t>
      </w:r>
      <w:r w:rsidR="0022395A" w:rsidRPr="00CA61F8">
        <w:rPr>
          <w:rFonts w:ascii="Palatino Linotype" w:hAnsi="Palatino Linotype"/>
        </w:rPr>
        <w:t>es</w:t>
      </w:r>
      <w:r w:rsidRPr="00CA61F8">
        <w:rPr>
          <w:rFonts w:ascii="Palatino Linotype" w:hAnsi="Palatino Linotype"/>
        </w:rPr>
        <w:t xml:space="preserve"> administrativa</w:t>
      </w:r>
      <w:r w:rsidR="0022395A" w:rsidRPr="00CA61F8">
        <w:rPr>
          <w:rFonts w:ascii="Palatino Linotype" w:hAnsi="Palatino Linotype"/>
        </w:rPr>
        <w:t>s</w:t>
      </w:r>
      <w:r w:rsidRPr="00CA61F8">
        <w:rPr>
          <w:rFonts w:ascii="Palatino Linotype" w:hAnsi="Palatino Linotype"/>
        </w:rPr>
        <w:t>.</w:t>
      </w:r>
    </w:p>
    <w:p w14:paraId="410B0473" w14:textId="77777777" w:rsidR="0022395A" w:rsidRPr="00CA61F8" w:rsidRDefault="0022395A" w:rsidP="00281736">
      <w:pPr>
        <w:pStyle w:val="Prrafodelista"/>
        <w:tabs>
          <w:tab w:val="left" w:pos="426"/>
        </w:tabs>
        <w:spacing w:line="360" w:lineRule="auto"/>
        <w:ind w:left="0"/>
        <w:jc w:val="both"/>
        <w:rPr>
          <w:rFonts w:ascii="Palatino Linotype" w:eastAsia="Times New Roman" w:hAnsi="Palatino Linotype"/>
        </w:rPr>
      </w:pPr>
    </w:p>
    <w:p w14:paraId="0D29DBD9" w14:textId="2A1DE1E8" w:rsidR="0022395A" w:rsidRPr="0022395A" w:rsidRDefault="0022395A"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2395A">
        <w:rPr>
          <w:rFonts w:ascii="Palatino Linotype" w:eastAsia="Times New Roman" w:hAnsi="Palatino Linotype"/>
        </w:rPr>
        <w:t>Como bien se p</w:t>
      </w:r>
      <w:r w:rsidR="00D82563">
        <w:rPr>
          <w:rFonts w:ascii="Palatino Linotype" w:eastAsia="Times New Roman" w:hAnsi="Palatino Linotype"/>
        </w:rPr>
        <w:t>uede</w:t>
      </w:r>
      <w:r w:rsidRPr="0022395A">
        <w:rPr>
          <w:rFonts w:ascii="Palatino Linotype" w:eastAsia="Times New Roman" w:hAnsi="Palatino Linotype"/>
        </w:rPr>
        <w:t xml:space="preserve"> apreciar </w:t>
      </w:r>
      <w:r w:rsidR="00AD70F6">
        <w:rPr>
          <w:rFonts w:ascii="Palatino Linotype" w:eastAsia="Times New Roman" w:hAnsi="Palatino Linotype"/>
        </w:rPr>
        <w:t>d</w:t>
      </w:r>
      <w:r>
        <w:rPr>
          <w:rFonts w:ascii="Palatino Linotype" w:eastAsia="Times New Roman" w:hAnsi="Palatino Linotype"/>
        </w:rPr>
        <w:t xml:space="preserve">el </w:t>
      </w:r>
      <w:r w:rsidRPr="0022395A">
        <w:rPr>
          <w:rFonts w:ascii="Palatino Linotype" w:eastAsia="Times New Roman" w:hAnsi="Palatino Linotype"/>
        </w:rPr>
        <w:t>contenido del oficio</w:t>
      </w:r>
      <w:r>
        <w:rPr>
          <w:rFonts w:ascii="Palatino Linotype" w:eastAsia="Times New Roman" w:hAnsi="Palatino Linotype"/>
        </w:rPr>
        <w:t>,</w:t>
      </w:r>
      <w:r w:rsidRPr="0022395A">
        <w:rPr>
          <w:rFonts w:ascii="Palatino Linotype" w:eastAsia="Times New Roman" w:hAnsi="Palatino Linotype"/>
        </w:rPr>
        <w:t xml:space="preserve"> mediante el cual el </w:t>
      </w:r>
      <w:r w:rsidRPr="0022395A">
        <w:rPr>
          <w:rFonts w:ascii="Palatino Linotype" w:eastAsia="Times New Roman" w:hAnsi="Palatino Linotype"/>
          <w:b/>
        </w:rPr>
        <w:t>SUJETO OBLIGADO</w:t>
      </w:r>
      <w:r w:rsidRPr="0022395A">
        <w:rPr>
          <w:rFonts w:ascii="Palatino Linotype" w:eastAsia="Times New Roman" w:hAnsi="Palatino Linotype"/>
        </w:rPr>
        <w:t xml:space="preserve"> solicito el cambio de modalidad de entrega de la información, </w:t>
      </w:r>
      <w:r w:rsidR="00AD70F6">
        <w:rPr>
          <w:rFonts w:ascii="Palatino Linotype" w:eastAsia="Times New Roman" w:hAnsi="Palatino Linotype"/>
        </w:rPr>
        <w:t xml:space="preserve">este </w:t>
      </w:r>
      <w:r w:rsidRPr="0022395A">
        <w:rPr>
          <w:rFonts w:ascii="Palatino Linotype" w:eastAsia="Times New Roman" w:hAnsi="Palatino Linotype"/>
        </w:rPr>
        <w:t xml:space="preserve">en ningún momento </w:t>
      </w:r>
      <w:r>
        <w:rPr>
          <w:rFonts w:ascii="Palatino Linotype" w:eastAsia="Times New Roman" w:hAnsi="Palatino Linotype"/>
        </w:rPr>
        <w:t>se pronunció con la finalidad de</w:t>
      </w:r>
      <w:r w:rsidRPr="0022395A">
        <w:rPr>
          <w:rFonts w:ascii="Palatino Linotype" w:eastAsia="Times New Roman" w:hAnsi="Palatino Linotype"/>
        </w:rPr>
        <w:t xml:space="preserve"> explicar </w:t>
      </w:r>
      <w:r>
        <w:rPr>
          <w:rFonts w:ascii="Palatino Linotype" w:eastAsia="Times New Roman" w:hAnsi="Palatino Linotype"/>
        </w:rPr>
        <w:t xml:space="preserve">razones por las </w:t>
      </w:r>
      <w:r w:rsidRPr="0022395A">
        <w:rPr>
          <w:rFonts w:ascii="Palatino Linotype" w:eastAsia="Times New Roman" w:hAnsi="Palatino Linotype"/>
        </w:rPr>
        <w:t xml:space="preserve">que en sus archivos no obra la información requerida en </w:t>
      </w:r>
      <w:r w:rsidR="001D7059">
        <w:rPr>
          <w:rFonts w:ascii="Palatino Linotype" w:eastAsia="Times New Roman" w:hAnsi="Palatino Linotype"/>
        </w:rPr>
        <w:t>los casos antes precisados</w:t>
      </w:r>
      <w:r w:rsidRPr="0022395A">
        <w:rPr>
          <w:rFonts w:ascii="Palatino Linotype" w:eastAsia="Times New Roman" w:hAnsi="Palatino Linotype"/>
        </w:rPr>
        <w:t xml:space="preserve">, al contrario precisó que </w:t>
      </w:r>
      <w:r>
        <w:rPr>
          <w:rFonts w:ascii="Palatino Linotype" w:eastAsia="Times New Roman" w:hAnsi="Palatino Linotype"/>
        </w:rPr>
        <w:t>“</w:t>
      </w:r>
      <w:r w:rsidRPr="0022395A">
        <w:rPr>
          <w:rFonts w:ascii="Palatino Linotype" w:eastAsia="Times New Roman" w:hAnsi="Palatino Linotype"/>
          <w:i/>
        </w:rPr>
        <w:t xml:space="preserve">el cambio de modalidad contribuye a que el procedimiento de acceso a la información sea sencillo, expedito y oportuno, en razón de que es la misma solicitante, lo que permitiría que </w:t>
      </w:r>
      <w:r w:rsidR="002B76BD">
        <w:rPr>
          <w:rFonts w:ascii="Palatino Linotype" w:eastAsia="Times New Roman" w:hAnsi="Palatino Linotype"/>
          <w:i/>
        </w:rPr>
        <w:t>esta</w:t>
      </w:r>
      <w:r w:rsidRPr="0022395A">
        <w:rPr>
          <w:rFonts w:ascii="Palatino Linotype" w:eastAsia="Times New Roman" w:hAnsi="Palatino Linotype"/>
          <w:i/>
        </w:rPr>
        <w:t xml:space="preserve"> obtuviera de manera más ágil la información y se evitaría retrasar la entrega por el cúmulo y el análisis de la misma</w:t>
      </w:r>
      <w:r>
        <w:rPr>
          <w:rFonts w:ascii="Palatino Linotype" w:eastAsia="Times New Roman" w:hAnsi="Palatino Linotype"/>
        </w:rPr>
        <w:t xml:space="preserve">”, </w:t>
      </w:r>
      <w:r w:rsidR="00AD70F6">
        <w:rPr>
          <w:rFonts w:ascii="Palatino Linotype" w:eastAsia="Times New Roman" w:hAnsi="Palatino Linotype"/>
        </w:rPr>
        <w:t>lo cual posterior de</w:t>
      </w:r>
      <w:r w:rsidRPr="0022395A">
        <w:rPr>
          <w:rFonts w:ascii="Palatino Linotype" w:eastAsia="Times New Roman" w:hAnsi="Palatino Linotype"/>
        </w:rPr>
        <w:t xml:space="preserve"> una interpretación sistemática y armónica </w:t>
      </w:r>
      <w:r>
        <w:rPr>
          <w:rFonts w:ascii="Palatino Linotype" w:eastAsia="Times New Roman" w:hAnsi="Palatino Linotype"/>
        </w:rPr>
        <w:t>significa</w:t>
      </w:r>
      <w:r w:rsidRPr="0022395A">
        <w:rPr>
          <w:rFonts w:ascii="Palatino Linotype" w:eastAsia="Times New Roman" w:hAnsi="Palatino Linotype"/>
        </w:rPr>
        <w:t xml:space="preserve"> que la documentación </w:t>
      </w:r>
      <w:r>
        <w:rPr>
          <w:rFonts w:ascii="Palatino Linotype" w:eastAsia="Times New Roman" w:hAnsi="Palatino Linotype"/>
        </w:rPr>
        <w:t xml:space="preserve">solicitada por </w:t>
      </w:r>
      <w:r w:rsidR="001D7059">
        <w:rPr>
          <w:rFonts w:ascii="Palatino Linotype" w:eastAsia="Times New Roman" w:hAnsi="Palatino Linotype"/>
        </w:rPr>
        <w:t>el</w:t>
      </w:r>
      <w:r w:rsidRPr="0022395A">
        <w:rPr>
          <w:rFonts w:ascii="Palatino Linotype" w:eastAsia="Times New Roman" w:hAnsi="Palatino Linotype"/>
        </w:rPr>
        <w:t xml:space="preserve"> particular</w:t>
      </w:r>
      <w:r>
        <w:rPr>
          <w:rFonts w:ascii="Palatino Linotype" w:eastAsia="Times New Roman" w:hAnsi="Palatino Linotype"/>
        </w:rPr>
        <w:t xml:space="preserve">, </w:t>
      </w:r>
      <w:r w:rsidR="00C16D53">
        <w:rPr>
          <w:rFonts w:ascii="Palatino Linotype" w:eastAsia="Times New Roman" w:hAnsi="Palatino Linotype"/>
        </w:rPr>
        <w:t>y que en un principio se había establecido que no se poseía, generaba o administraba,</w:t>
      </w:r>
      <w:r w:rsidR="001D7059">
        <w:rPr>
          <w:rFonts w:ascii="Palatino Linotype" w:eastAsia="Times New Roman" w:hAnsi="Palatino Linotype"/>
        </w:rPr>
        <w:t xml:space="preserve"> o que sólo se tenía de determinado periodo, </w:t>
      </w:r>
      <w:r>
        <w:rPr>
          <w:rFonts w:ascii="Palatino Linotype" w:eastAsia="Times New Roman" w:hAnsi="Palatino Linotype"/>
        </w:rPr>
        <w:t>e</w:t>
      </w:r>
      <w:r w:rsidR="000D5F51">
        <w:rPr>
          <w:rFonts w:ascii="Palatino Linotype" w:eastAsia="Times New Roman" w:hAnsi="Palatino Linotype"/>
        </w:rPr>
        <w:t>xiste y e</w:t>
      </w:r>
      <w:r>
        <w:rPr>
          <w:rFonts w:ascii="Palatino Linotype" w:eastAsia="Times New Roman" w:hAnsi="Palatino Linotype"/>
        </w:rPr>
        <w:t>s susceptible de entregarse</w:t>
      </w:r>
      <w:r w:rsidR="001D7059">
        <w:rPr>
          <w:rFonts w:ascii="Palatino Linotype" w:eastAsia="Times New Roman" w:hAnsi="Palatino Linotype"/>
        </w:rPr>
        <w:t>, y existe la información restante.</w:t>
      </w:r>
    </w:p>
    <w:p w14:paraId="5C0348A9" w14:textId="77777777" w:rsidR="0022395A" w:rsidRDefault="0022395A" w:rsidP="00281736">
      <w:pPr>
        <w:pStyle w:val="Prrafodelista"/>
        <w:tabs>
          <w:tab w:val="left" w:pos="426"/>
        </w:tabs>
        <w:spacing w:line="360" w:lineRule="auto"/>
        <w:ind w:left="0"/>
        <w:jc w:val="both"/>
        <w:rPr>
          <w:rFonts w:ascii="Palatino Linotype" w:eastAsia="Times New Roman" w:hAnsi="Palatino Linotype"/>
        </w:rPr>
      </w:pPr>
    </w:p>
    <w:p w14:paraId="0D8F42FE" w14:textId="0B92AF61" w:rsidR="002B76BD" w:rsidRPr="001D7059" w:rsidRDefault="0022395A" w:rsidP="00281736">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Times New Roman" w:hAnsi="Palatino Linotype"/>
        </w:rPr>
        <w:t xml:space="preserve">Así, el hecho de que el </w:t>
      </w:r>
      <w:r w:rsidRPr="0022395A">
        <w:rPr>
          <w:rFonts w:ascii="Palatino Linotype" w:eastAsia="Times New Roman" w:hAnsi="Palatino Linotype"/>
          <w:b/>
        </w:rPr>
        <w:t>SUJETO OBLIGADO</w:t>
      </w:r>
      <w:r>
        <w:rPr>
          <w:rFonts w:ascii="Palatino Linotype" w:eastAsia="Times New Roman" w:hAnsi="Palatino Linotype"/>
        </w:rPr>
        <w:t xml:space="preserve"> se pronunciara, en el sentido de </w:t>
      </w:r>
      <w:r w:rsidR="002B76BD">
        <w:rPr>
          <w:rFonts w:ascii="Palatino Linotype" w:eastAsia="Times New Roman" w:hAnsi="Palatino Linotype"/>
        </w:rPr>
        <w:t xml:space="preserve">realizar un cambio de modalidad de entrega de la información requerida, con lo cual le permitiría al particular acceder a ella de manera más ágil, además que, a su criterio la misma sobrepasa sus capacidades administrativas y humanas para entregarla en la modalidad requerida primigeniamente, </w:t>
      </w:r>
      <w:r w:rsidR="002B76BD" w:rsidRPr="00B8565A">
        <w:rPr>
          <w:rFonts w:ascii="Palatino Linotype" w:eastAsia="MS Mincho" w:hAnsi="Palatino Linotype" w:cs="Arial"/>
        </w:rPr>
        <w:t>acepta que la genera, posee y</w:t>
      </w:r>
      <w:r w:rsidR="002B76BD">
        <w:rPr>
          <w:rFonts w:ascii="Palatino Linotype" w:eastAsia="MS Mincho" w:hAnsi="Palatino Linotype" w:cs="Arial"/>
        </w:rPr>
        <w:t>/o</w:t>
      </w:r>
      <w:r w:rsidR="002B76BD" w:rsidRPr="00B8565A">
        <w:rPr>
          <w:rFonts w:ascii="Palatino Linotype" w:eastAsia="MS Mincho" w:hAnsi="Palatino Linotype" w:cs="Arial"/>
        </w:rPr>
        <w:t xml:space="preserve"> administra, en ejercicio de sus funciones de derecho público; por tanto, a nada practico conduciría un mayor estudio, ya que se insiste que la información pública solicitada ya </w:t>
      </w:r>
      <w:r w:rsidR="002B76BD">
        <w:rPr>
          <w:rFonts w:ascii="Palatino Linotype" w:eastAsia="MS Mincho" w:hAnsi="Palatino Linotype" w:cs="Arial"/>
        </w:rPr>
        <w:t>fue asumida, lo cual actualiza</w:t>
      </w:r>
      <w:r w:rsidR="002B76BD" w:rsidRPr="00B8565A">
        <w:rPr>
          <w:rFonts w:ascii="Palatino Linotype" w:eastAsia="MS Mincho" w:hAnsi="Palatino Linotype" w:cs="Arial"/>
        </w:rPr>
        <w:t xml:space="preserve"> el supuesto jurídico previsto en el artículo 12 de la Ley de Transparencia, Acceso a la Información Pública del Estado de México y Municipios.</w:t>
      </w:r>
    </w:p>
    <w:p w14:paraId="70595C67" w14:textId="77777777" w:rsidR="001D7059" w:rsidRPr="001D7059" w:rsidRDefault="001D7059" w:rsidP="00281736">
      <w:pPr>
        <w:pStyle w:val="Prrafodelista"/>
        <w:tabs>
          <w:tab w:val="left" w:pos="0"/>
          <w:tab w:val="left" w:pos="426"/>
        </w:tabs>
        <w:spacing w:line="360" w:lineRule="auto"/>
        <w:ind w:left="0"/>
        <w:jc w:val="both"/>
        <w:rPr>
          <w:rFonts w:ascii="Palatino Linotype" w:eastAsia="MS Mincho" w:hAnsi="Palatino Linotype" w:cs="Arial"/>
          <w:i/>
        </w:rPr>
      </w:pPr>
    </w:p>
    <w:p w14:paraId="107DD840" w14:textId="0DE0579B" w:rsidR="001D7059" w:rsidRPr="001D7059" w:rsidRDefault="001D7059" w:rsidP="00281736">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No pasa de óptica, que el </w:t>
      </w:r>
      <w:r w:rsidRPr="001D7059">
        <w:rPr>
          <w:rFonts w:ascii="Palatino Linotype" w:eastAsia="MS Mincho" w:hAnsi="Palatino Linotype" w:cs="Arial"/>
          <w:b/>
        </w:rPr>
        <w:t>SUJETO OBLIGADO</w:t>
      </w:r>
      <w:r>
        <w:rPr>
          <w:rFonts w:ascii="Palatino Linotype" w:eastAsia="MS Mincho" w:hAnsi="Palatino Linotype" w:cs="Arial"/>
        </w:rPr>
        <w:t xml:space="preserve"> en respuesta a diversas solicitudes de información, refirió que la misma por contener en su totalidad datos personales de carácter confidencial que solo es de importancia del titular de los mismos, señalo que se realizaba la clasificación total de la misma, sin remitir el acuerdo respectivo, a lo que mediante su alcance justificado señalo que se ponía a disposición del particular dichos acuerdos vía consulta directa.</w:t>
      </w:r>
    </w:p>
    <w:p w14:paraId="728D8F60" w14:textId="77777777" w:rsidR="001D7059" w:rsidRPr="001D7059" w:rsidRDefault="001D7059" w:rsidP="00281736">
      <w:pPr>
        <w:pStyle w:val="Prrafodelista"/>
        <w:tabs>
          <w:tab w:val="left" w:pos="0"/>
          <w:tab w:val="left" w:pos="426"/>
        </w:tabs>
        <w:spacing w:line="360" w:lineRule="auto"/>
        <w:ind w:left="0"/>
        <w:jc w:val="both"/>
        <w:rPr>
          <w:rFonts w:ascii="Palatino Linotype" w:eastAsia="MS Mincho" w:hAnsi="Palatino Linotype" w:cs="Arial"/>
          <w:i/>
        </w:rPr>
      </w:pPr>
    </w:p>
    <w:p w14:paraId="0C04F66C" w14:textId="14E60C39" w:rsidR="00AD70F6" w:rsidRPr="00077502" w:rsidRDefault="001D7059" w:rsidP="00281736">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77502">
        <w:rPr>
          <w:rFonts w:ascii="Palatino Linotype" w:eastAsia="MS Mincho" w:hAnsi="Palatino Linotype" w:cs="Arial"/>
        </w:rPr>
        <w:t xml:space="preserve">En ese entendido, es de precisar que la información que se ordene en el presente asunto deberá ser en una sola modalidad de entrega de la información, </w:t>
      </w:r>
      <w:r w:rsidR="00D06118" w:rsidRPr="00077502">
        <w:rPr>
          <w:rFonts w:ascii="Palatino Linotype" w:eastAsia="MS Mincho" w:hAnsi="Palatino Linotype" w:cs="Arial"/>
        </w:rPr>
        <w:t>a fin de que el particular ten</w:t>
      </w:r>
      <w:r w:rsidR="00077502" w:rsidRPr="00077502">
        <w:rPr>
          <w:rFonts w:ascii="Palatino Linotype" w:eastAsia="MS Mincho" w:hAnsi="Palatino Linotype" w:cs="Arial"/>
        </w:rPr>
        <w:t>ga en una sola entrega la documentación requerida.</w:t>
      </w:r>
    </w:p>
    <w:p w14:paraId="4BCE17A1" w14:textId="0B70D5CA" w:rsidR="002B76BD" w:rsidRPr="002B76BD" w:rsidRDefault="002B76BD" w:rsidP="00281736">
      <w:pPr>
        <w:pStyle w:val="Ttulo1"/>
        <w:spacing w:line="360" w:lineRule="auto"/>
        <w:rPr>
          <w:b/>
        </w:rPr>
      </w:pPr>
      <w:bookmarkStart w:id="30" w:name="_Toc13745492"/>
      <w:r w:rsidRPr="002B76BD">
        <w:rPr>
          <w:b/>
        </w:rPr>
        <w:t xml:space="preserve">III. De la </w:t>
      </w:r>
      <w:r w:rsidR="00D82563">
        <w:rPr>
          <w:b/>
        </w:rPr>
        <w:t>p</w:t>
      </w:r>
      <w:r w:rsidRPr="002B76BD">
        <w:rPr>
          <w:b/>
        </w:rPr>
        <w:t>rocedencia del cambio de modalidad a consulta directa “in situ”</w:t>
      </w:r>
      <w:bookmarkEnd w:id="30"/>
    </w:p>
    <w:p w14:paraId="7CA6AB12" w14:textId="35158052" w:rsidR="002B76BD" w:rsidRDefault="002B76BD" w:rsidP="00281736">
      <w:pPr>
        <w:pStyle w:val="Prrafodelista"/>
        <w:tabs>
          <w:tab w:val="left" w:pos="426"/>
        </w:tabs>
        <w:spacing w:line="360" w:lineRule="auto"/>
        <w:ind w:left="0"/>
        <w:jc w:val="both"/>
        <w:rPr>
          <w:rFonts w:ascii="Palatino Linotype" w:eastAsia="Times New Roman" w:hAnsi="Palatino Linotype"/>
        </w:rPr>
      </w:pPr>
    </w:p>
    <w:p w14:paraId="28807777" w14:textId="7C89EE08" w:rsidR="00251BE3" w:rsidRDefault="00AD70F6"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BB532A">
        <w:rPr>
          <w:rFonts w:ascii="Palatino Linotype" w:eastAsia="Times New Roman" w:hAnsi="Palatino Linotype"/>
        </w:rPr>
        <w:t>P</w:t>
      </w:r>
      <w:r w:rsidR="00251BE3" w:rsidRPr="00BB532A">
        <w:rPr>
          <w:rFonts w:ascii="Palatino Linotype" w:eastAsia="Times New Roman" w:hAnsi="Palatino Linotype"/>
        </w:rPr>
        <w:t>recisado</w:t>
      </w:r>
      <w:r w:rsidR="00490745" w:rsidRPr="00BB532A">
        <w:rPr>
          <w:rFonts w:ascii="Palatino Linotype" w:eastAsia="Times New Roman" w:hAnsi="Palatino Linotype"/>
        </w:rPr>
        <w:t xml:space="preserve"> lo anterior</w:t>
      </w:r>
      <w:r w:rsidR="00251BE3" w:rsidRPr="00BB532A">
        <w:rPr>
          <w:rFonts w:ascii="Palatino Linotype" w:eastAsia="Times New Roman" w:hAnsi="Palatino Linotype"/>
        </w:rPr>
        <w:t>, resulta procedente analizar el cambio de modalidad de entrega de la información a consulta directa o “</w:t>
      </w:r>
      <w:r w:rsidR="00251BE3" w:rsidRPr="00BB532A">
        <w:rPr>
          <w:rFonts w:ascii="Palatino Linotype" w:eastAsia="Times New Roman" w:hAnsi="Palatino Linotype"/>
          <w:i/>
        </w:rPr>
        <w:t>in situ</w:t>
      </w:r>
      <w:r w:rsidR="00251BE3" w:rsidRPr="00BB532A">
        <w:rPr>
          <w:rFonts w:ascii="Palatino Linotype" w:eastAsia="Times New Roman" w:hAnsi="Palatino Linotype"/>
        </w:rPr>
        <w:t xml:space="preserve">” que requirió el </w:t>
      </w:r>
      <w:r w:rsidR="00251BE3" w:rsidRPr="00BB532A">
        <w:rPr>
          <w:rFonts w:ascii="Palatino Linotype" w:eastAsia="Times New Roman" w:hAnsi="Palatino Linotype"/>
          <w:b/>
        </w:rPr>
        <w:t>SUJETO OBLIGADO</w:t>
      </w:r>
      <w:r w:rsidR="00251BE3" w:rsidRPr="00BB532A">
        <w:rPr>
          <w:rFonts w:ascii="Palatino Linotype" w:eastAsia="Times New Roman" w:hAnsi="Palatino Linotype"/>
        </w:rPr>
        <w:t xml:space="preserve"> mediante el oficio 2010C280106001L/</w:t>
      </w:r>
      <w:r w:rsidR="00BB532A" w:rsidRPr="00BB532A">
        <w:rPr>
          <w:rFonts w:ascii="Palatino Linotype" w:eastAsia="Times New Roman" w:hAnsi="Palatino Linotype"/>
        </w:rPr>
        <w:t>4062</w:t>
      </w:r>
      <w:r w:rsidR="00251BE3" w:rsidRPr="00BB532A">
        <w:rPr>
          <w:rFonts w:ascii="Palatino Linotype" w:eastAsia="Times New Roman" w:hAnsi="Palatino Linotype"/>
        </w:rPr>
        <w:t xml:space="preserve">/2019, del </w:t>
      </w:r>
      <w:r w:rsidR="00BB532A" w:rsidRPr="00BB532A">
        <w:rPr>
          <w:rFonts w:ascii="Palatino Linotype" w:eastAsia="Times New Roman" w:hAnsi="Palatino Linotype"/>
        </w:rPr>
        <w:t>cuatro (04) de julio de</w:t>
      </w:r>
      <w:r w:rsidR="00BB532A">
        <w:rPr>
          <w:rFonts w:ascii="Palatino Linotype" w:eastAsia="Times New Roman" w:hAnsi="Palatino Linotype"/>
        </w:rPr>
        <w:t xml:space="preserve"> dos mil diecinueve.</w:t>
      </w:r>
    </w:p>
    <w:p w14:paraId="46C13137" w14:textId="77777777" w:rsidR="00BB532A" w:rsidRPr="00BB532A" w:rsidRDefault="00BB532A" w:rsidP="00281736">
      <w:pPr>
        <w:pStyle w:val="Prrafodelista"/>
        <w:tabs>
          <w:tab w:val="left" w:pos="426"/>
        </w:tabs>
        <w:spacing w:line="360" w:lineRule="auto"/>
        <w:ind w:left="0"/>
        <w:jc w:val="both"/>
        <w:rPr>
          <w:rFonts w:ascii="Palatino Linotype" w:eastAsia="Times New Roman" w:hAnsi="Palatino Linotype"/>
        </w:rPr>
      </w:pPr>
    </w:p>
    <w:p w14:paraId="361F5DA8" w14:textId="6D850D4C" w:rsidR="00490745" w:rsidRDefault="00490745"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490745">
        <w:rPr>
          <w:rFonts w:ascii="Palatino Linotype" w:eastAsia="Times New Roman" w:hAnsi="Palatino Linotype"/>
        </w:rPr>
        <w:t>D</w:t>
      </w:r>
      <w:r w:rsidR="008243FF" w:rsidRPr="00490745">
        <w:rPr>
          <w:rFonts w:ascii="Palatino Linotype" w:eastAsia="Times New Roman" w:hAnsi="Palatino Linotype"/>
        </w:rPr>
        <w:t xml:space="preserve">el contenido del </w:t>
      </w:r>
      <w:r w:rsidR="00251BE3" w:rsidRPr="00490745">
        <w:rPr>
          <w:rFonts w:ascii="Palatino Linotype" w:eastAsia="Times New Roman" w:hAnsi="Palatino Linotype"/>
        </w:rPr>
        <w:t>oficio</w:t>
      </w:r>
      <w:r w:rsidR="008243FF" w:rsidRPr="00490745">
        <w:rPr>
          <w:rFonts w:ascii="Palatino Linotype" w:eastAsia="Times New Roman" w:hAnsi="Palatino Linotype"/>
        </w:rPr>
        <w:t xml:space="preserve"> de referencia, en término generales,</w:t>
      </w:r>
      <w:r w:rsidR="00251BE3" w:rsidRPr="00490745">
        <w:rPr>
          <w:rFonts w:ascii="Palatino Linotype" w:eastAsia="Times New Roman" w:hAnsi="Palatino Linotype"/>
        </w:rPr>
        <w:t xml:space="preserve"> la Universidad Politécnica del Valle de Toluca refirió una imposibilidad administrativa y humana para entregar la información solicitada a través del Sistema de Acceso a la </w:t>
      </w:r>
      <w:r w:rsidR="008243FF" w:rsidRPr="00490745">
        <w:rPr>
          <w:rFonts w:ascii="Palatino Linotype" w:eastAsia="Times New Roman" w:hAnsi="Palatino Linotype"/>
        </w:rPr>
        <w:t>Información Mexiquense (SAIMEX)</w:t>
      </w:r>
      <w:r w:rsidRPr="00490745">
        <w:rPr>
          <w:rFonts w:ascii="Palatino Linotype" w:eastAsia="Times New Roman" w:hAnsi="Palatino Linotype"/>
        </w:rPr>
        <w:t xml:space="preserve">; asimismo, el </w:t>
      </w:r>
      <w:r w:rsidRPr="00490745">
        <w:rPr>
          <w:rFonts w:ascii="Palatino Linotype" w:eastAsia="Times New Roman" w:hAnsi="Palatino Linotype"/>
          <w:b/>
        </w:rPr>
        <w:t>SUJETO OBLIGADO</w:t>
      </w:r>
      <w:r w:rsidR="005350EC">
        <w:rPr>
          <w:rFonts w:ascii="Palatino Linotype" w:eastAsia="Times New Roman" w:hAnsi="Palatino Linotype"/>
        </w:rPr>
        <w:t xml:space="preserve"> informó</w:t>
      </w:r>
      <w:r w:rsidRPr="00490745">
        <w:rPr>
          <w:rFonts w:ascii="Palatino Linotype" w:eastAsia="Times New Roman" w:hAnsi="Palatino Linotype"/>
        </w:rPr>
        <w:t xml:space="preserve"> que para la consulta directa de la información requerida salvo aquella que sea clasificada como confidencial o reservada, el mecanism</w:t>
      </w:r>
      <w:r w:rsidR="00BB532A">
        <w:rPr>
          <w:rFonts w:ascii="Palatino Linotype" w:eastAsia="Times New Roman" w:hAnsi="Palatino Linotype"/>
        </w:rPr>
        <w:t xml:space="preserve">o para asegurar el acceso del </w:t>
      </w:r>
      <w:r w:rsidRPr="00490745">
        <w:rPr>
          <w:rFonts w:ascii="Palatino Linotype" w:eastAsia="Times New Roman" w:hAnsi="Palatino Linotype"/>
        </w:rPr>
        <w:t>particu</w:t>
      </w:r>
      <w:r w:rsidR="00BB532A">
        <w:rPr>
          <w:rFonts w:ascii="Palatino Linotype" w:eastAsia="Times New Roman" w:hAnsi="Palatino Linotype"/>
        </w:rPr>
        <w:t xml:space="preserve">lar era que </w:t>
      </w:r>
      <w:r>
        <w:rPr>
          <w:rFonts w:ascii="Palatino Linotype" w:eastAsia="Times New Roman" w:hAnsi="Palatino Linotype"/>
        </w:rPr>
        <w:t xml:space="preserve">acudiera en días y horarios </w:t>
      </w:r>
      <w:r w:rsidR="0052043F">
        <w:rPr>
          <w:rFonts w:ascii="Palatino Linotype" w:eastAsia="Times New Roman" w:hAnsi="Palatino Linotype"/>
        </w:rPr>
        <w:t xml:space="preserve">hábiles, señalando a su vez el domicilio y las reglas que establecen los Lineamientos </w:t>
      </w:r>
      <w:r w:rsidR="0052043F" w:rsidRPr="0052043F">
        <w:rPr>
          <w:rFonts w:ascii="Palatino Linotype" w:eastAsia="Times New Roman" w:hAnsi="Palatino Linotype"/>
        </w:rPr>
        <w:t>Generales en Materia de Clasificación y Desclasificación de la Información, así como para la elaboración de versiones públicas</w:t>
      </w:r>
      <w:r w:rsidR="0052043F">
        <w:rPr>
          <w:rFonts w:ascii="Palatino Linotype" w:eastAsia="Times New Roman" w:hAnsi="Palatino Linotype"/>
        </w:rPr>
        <w:t>,</w:t>
      </w:r>
      <w:r w:rsidR="0052043F" w:rsidRPr="0052043F">
        <w:rPr>
          <w:rFonts w:ascii="Palatino Linotype" w:eastAsia="Times New Roman" w:hAnsi="Palatino Linotype"/>
        </w:rPr>
        <w:t xml:space="preserve"> </w:t>
      </w:r>
      <w:r w:rsidR="0052043F">
        <w:rPr>
          <w:rFonts w:ascii="Palatino Linotype" w:eastAsia="Times New Roman" w:hAnsi="Palatino Linotype"/>
        </w:rPr>
        <w:t>para que se lleve a cabo esta modalidad de entrega de la información, cuya inserción resulta procedente:</w:t>
      </w:r>
    </w:p>
    <w:p w14:paraId="3981E4A6" w14:textId="77777777" w:rsidR="0052043F" w:rsidRDefault="0052043F" w:rsidP="00281736">
      <w:pPr>
        <w:pStyle w:val="Prrafodelista"/>
        <w:tabs>
          <w:tab w:val="left" w:pos="426"/>
        </w:tabs>
        <w:spacing w:line="360" w:lineRule="auto"/>
        <w:ind w:left="0"/>
        <w:jc w:val="both"/>
        <w:rPr>
          <w:rFonts w:ascii="Palatino Linotype" w:eastAsia="Times New Roman" w:hAnsi="Palatino Linotype"/>
        </w:rPr>
      </w:pPr>
    </w:p>
    <w:p w14:paraId="009BBF56" w14:textId="0ADB05BF" w:rsidR="0052043F" w:rsidRDefault="0052043F" w:rsidP="00281736">
      <w:pPr>
        <w:spacing w:line="360" w:lineRule="auto"/>
        <w:ind w:left="567" w:right="616"/>
        <w:jc w:val="both"/>
        <w:rPr>
          <w:rFonts w:ascii="Palatino Linotype" w:hAnsi="Palatino Linotype" w:cs="Tahoma"/>
          <w:i/>
          <w:sz w:val="22"/>
          <w:szCs w:val="22"/>
        </w:rPr>
      </w:pPr>
      <w:r>
        <w:rPr>
          <w:rFonts w:ascii="Palatino Linotype" w:hAnsi="Palatino Linotype" w:cs="Tahoma"/>
          <w:i/>
          <w:sz w:val="22"/>
          <w:szCs w:val="22"/>
        </w:rPr>
        <w:t>“(…)</w:t>
      </w:r>
    </w:p>
    <w:p w14:paraId="74B94D3C" w14:textId="7EC3A314" w:rsidR="0052043F" w:rsidRPr="0052043F" w:rsidRDefault="0052043F" w:rsidP="00281736">
      <w:pPr>
        <w:spacing w:line="360" w:lineRule="auto"/>
        <w:ind w:left="567" w:right="616"/>
        <w:jc w:val="both"/>
        <w:rPr>
          <w:rFonts w:ascii="Palatino Linotype" w:hAnsi="Palatino Linotype" w:cs="Tahoma"/>
          <w:i/>
          <w:sz w:val="22"/>
          <w:szCs w:val="22"/>
        </w:rPr>
      </w:pPr>
      <w:r w:rsidRPr="0052043F">
        <w:rPr>
          <w:rFonts w:ascii="Palatino Linotype" w:hAnsi="Palatino Linotype" w:cs="Tahoma"/>
          <w:i/>
          <w:sz w:val="22"/>
          <w:szCs w:val="22"/>
        </w:rPr>
        <w:t xml:space="preserve">1) La Consulta Directa se llevará </w:t>
      </w:r>
      <w:r w:rsidR="00CD0214">
        <w:rPr>
          <w:rFonts w:ascii="Palatino Linotype" w:hAnsi="Palatino Linotype" w:cs="Tahoma"/>
          <w:i/>
          <w:sz w:val="22"/>
          <w:szCs w:val="22"/>
        </w:rPr>
        <w:t>a cabo</w:t>
      </w:r>
      <w:r w:rsidRPr="0052043F">
        <w:rPr>
          <w:rFonts w:ascii="Palatino Linotype" w:hAnsi="Palatino Linotype" w:cs="Tahoma"/>
          <w:b/>
          <w:i/>
          <w:sz w:val="22"/>
          <w:szCs w:val="22"/>
        </w:rPr>
        <w:t xml:space="preserve"> en días y horas hábiles, </w:t>
      </w:r>
      <w:r w:rsidRPr="0052043F">
        <w:rPr>
          <w:rFonts w:ascii="Palatino Linotype" w:hAnsi="Palatino Linotype" w:cs="Tahoma"/>
          <w:i/>
          <w:sz w:val="22"/>
          <w:szCs w:val="22"/>
        </w:rPr>
        <w:t xml:space="preserve">en la oficina que ocupa cada Servidor Público Habilitado con </w:t>
      </w:r>
      <w:r w:rsidRPr="0052043F">
        <w:rPr>
          <w:rFonts w:ascii="Palatino Linotype" w:hAnsi="Palatino Linotype" w:cs="Tahoma"/>
          <w:b/>
          <w:i/>
          <w:sz w:val="22"/>
          <w:szCs w:val="22"/>
        </w:rPr>
        <w:t>domicilio</w:t>
      </w:r>
      <w:r w:rsidRPr="0052043F">
        <w:rPr>
          <w:rFonts w:ascii="Palatino Linotype" w:hAnsi="Palatino Linotype" w:cs="Tahoma"/>
          <w:i/>
          <w:sz w:val="22"/>
          <w:szCs w:val="22"/>
        </w:rPr>
        <w:t xml:space="preserve"> en: KM. 5.6 carretera Toluca-Almoloya de Juárez, Santiaguito </w:t>
      </w:r>
      <w:proofErr w:type="spellStart"/>
      <w:r w:rsidRPr="0052043F">
        <w:rPr>
          <w:rFonts w:ascii="Palatino Linotype" w:hAnsi="Palatino Linotype" w:cs="Tahoma"/>
          <w:i/>
          <w:sz w:val="22"/>
          <w:szCs w:val="22"/>
        </w:rPr>
        <w:t>Tlalcilalcali</w:t>
      </w:r>
      <w:proofErr w:type="spellEnd"/>
      <w:r w:rsidRPr="0052043F">
        <w:rPr>
          <w:rFonts w:ascii="Palatino Linotype" w:hAnsi="Palatino Linotype" w:cs="Tahoma"/>
          <w:i/>
          <w:sz w:val="22"/>
          <w:szCs w:val="22"/>
        </w:rPr>
        <w:t>, C.P. 50904, Almoloya de Juárez, Estado de México, en el Edificio de Docencia A, consulta en la cual va a ser atendido por el personal adscrito a cada unidad administrativa, para lo cual y en atención a lo estipulado en el Capítulo X de la Consulta Directa, de los Lineamientos Generales en Materia de Clasificación y Desclasificación de la Información, así como para la elaboración de versiones públicas, le hago saber las reglas sobre las cuales versará la consulta:</w:t>
      </w:r>
    </w:p>
    <w:p w14:paraId="03D4F1AF" w14:textId="56DCEA7B" w:rsidR="0052043F" w:rsidRPr="0052043F" w:rsidRDefault="0052043F" w:rsidP="00281736">
      <w:pPr>
        <w:pStyle w:val="Prrafodelista"/>
        <w:numPr>
          <w:ilvl w:val="0"/>
          <w:numId w:val="42"/>
        </w:numPr>
        <w:spacing w:line="360" w:lineRule="auto"/>
        <w:ind w:right="616"/>
        <w:jc w:val="both"/>
        <w:rPr>
          <w:rFonts w:ascii="Palatino Linotype" w:hAnsi="Palatino Linotype" w:cs="Tahoma"/>
          <w:i/>
          <w:sz w:val="22"/>
          <w:szCs w:val="22"/>
        </w:rPr>
      </w:pPr>
      <w:r w:rsidRPr="0052043F">
        <w:rPr>
          <w:rFonts w:ascii="Palatino Linotype" w:hAnsi="Palatino Linotype" w:cs="Tahoma"/>
          <w:i/>
          <w:sz w:val="22"/>
          <w:szCs w:val="22"/>
        </w:rPr>
        <w:t xml:space="preserve">Se le requiere al Solicitante para que al ingresar a la Universidad, se presente con una identificación oficial vigente, con el propósito de que pueda acceder a las instalaciones de la Universidad, y le den acceso a las oficinas que ocupa </w:t>
      </w:r>
      <w:r w:rsidR="00CD0214">
        <w:rPr>
          <w:rFonts w:ascii="Palatino Linotype" w:hAnsi="Palatino Linotype" w:cs="Tahoma"/>
          <w:i/>
          <w:sz w:val="22"/>
          <w:szCs w:val="22"/>
        </w:rPr>
        <w:t>cada Servidor Público Habilitado.</w:t>
      </w:r>
    </w:p>
    <w:p w14:paraId="1B4875DB" w14:textId="77777777" w:rsidR="0052043F" w:rsidRPr="0052043F" w:rsidRDefault="0052043F" w:rsidP="00281736">
      <w:pPr>
        <w:pStyle w:val="Prrafodelista"/>
        <w:numPr>
          <w:ilvl w:val="0"/>
          <w:numId w:val="42"/>
        </w:numPr>
        <w:spacing w:line="360" w:lineRule="auto"/>
        <w:ind w:right="616"/>
        <w:jc w:val="both"/>
        <w:rPr>
          <w:rFonts w:ascii="Palatino Linotype" w:hAnsi="Palatino Linotype" w:cs="Tahoma"/>
          <w:i/>
          <w:sz w:val="22"/>
          <w:szCs w:val="22"/>
        </w:rPr>
      </w:pPr>
      <w:r w:rsidRPr="0052043F">
        <w:rPr>
          <w:rFonts w:ascii="Palatino Linotype" w:hAnsi="Palatino Linotype" w:cs="Tahoma"/>
          <w:i/>
          <w:sz w:val="22"/>
          <w:szCs w:val="22"/>
        </w:rPr>
        <w:t>Los documentos sólo se podrán consultar en el área destinada para tal efecto.</w:t>
      </w:r>
    </w:p>
    <w:p w14:paraId="45DE1DA3" w14:textId="77777777" w:rsidR="0052043F" w:rsidRPr="0052043F" w:rsidRDefault="0052043F" w:rsidP="00281736">
      <w:pPr>
        <w:pStyle w:val="Prrafodelista"/>
        <w:numPr>
          <w:ilvl w:val="0"/>
          <w:numId w:val="42"/>
        </w:numPr>
        <w:spacing w:line="360" w:lineRule="auto"/>
        <w:ind w:right="616"/>
        <w:jc w:val="both"/>
        <w:rPr>
          <w:rFonts w:ascii="Palatino Linotype" w:hAnsi="Palatino Linotype" w:cs="Tahoma"/>
          <w:i/>
          <w:sz w:val="22"/>
          <w:szCs w:val="22"/>
        </w:rPr>
      </w:pPr>
      <w:r w:rsidRPr="0052043F">
        <w:rPr>
          <w:rFonts w:ascii="Palatino Linotype" w:hAnsi="Palatino Linotype" w:cs="Tahoma"/>
          <w:i/>
          <w:sz w:val="22"/>
          <w:szCs w:val="22"/>
        </w:rPr>
        <w:t>Sólo se podrá consultar un documento a la vez, es decir, al devolver el ya consultado se le proporcionará otro, y así sucesivamente.</w:t>
      </w:r>
    </w:p>
    <w:p w14:paraId="7523D033" w14:textId="5C9712B0" w:rsidR="0052043F" w:rsidRPr="0052043F" w:rsidRDefault="0052043F" w:rsidP="00281736">
      <w:pPr>
        <w:pStyle w:val="Prrafodelista"/>
        <w:numPr>
          <w:ilvl w:val="0"/>
          <w:numId w:val="42"/>
        </w:numPr>
        <w:spacing w:line="360" w:lineRule="auto"/>
        <w:ind w:right="616"/>
        <w:jc w:val="both"/>
        <w:rPr>
          <w:rFonts w:ascii="Palatino Linotype" w:hAnsi="Palatino Linotype" w:cs="Tahoma"/>
          <w:i/>
          <w:sz w:val="22"/>
          <w:szCs w:val="22"/>
        </w:rPr>
      </w:pPr>
      <w:r w:rsidRPr="0052043F">
        <w:rPr>
          <w:rFonts w:ascii="Palatino Linotype" w:hAnsi="Palatino Linotype" w:cs="Tahoma"/>
          <w:i/>
          <w:sz w:val="22"/>
          <w:szCs w:val="22"/>
        </w:rPr>
        <w:t xml:space="preserve">La consulta directa será vigilada por personal designado por </w:t>
      </w:r>
      <w:r w:rsidR="00CD0214">
        <w:rPr>
          <w:rFonts w:ascii="Palatino Linotype" w:hAnsi="Palatino Linotype" w:cs="Tahoma"/>
          <w:i/>
          <w:sz w:val="22"/>
          <w:szCs w:val="22"/>
        </w:rPr>
        <w:t>cada área para tal efecto</w:t>
      </w:r>
    </w:p>
    <w:p w14:paraId="79F73A7F" w14:textId="77777777" w:rsidR="0052043F" w:rsidRPr="0052043F" w:rsidRDefault="0052043F" w:rsidP="00281736">
      <w:pPr>
        <w:pStyle w:val="Prrafodelista"/>
        <w:numPr>
          <w:ilvl w:val="0"/>
          <w:numId w:val="42"/>
        </w:numPr>
        <w:spacing w:line="360" w:lineRule="auto"/>
        <w:ind w:right="616"/>
        <w:jc w:val="both"/>
        <w:rPr>
          <w:rFonts w:ascii="Palatino Linotype" w:hAnsi="Palatino Linotype" w:cs="Tahoma"/>
          <w:i/>
          <w:sz w:val="22"/>
          <w:szCs w:val="22"/>
        </w:rPr>
      </w:pPr>
      <w:r w:rsidRPr="0052043F">
        <w:rPr>
          <w:rFonts w:ascii="Palatino Linotype" w:hAnsi="Palatino Linotype" w:cs="Tahoma"/>
          <w:i/>
          <w:sz w:val="22"/>
          <w:szCs w:val="22"/>
        </w:rPr>
        <w:t>El solicitante podrá ser asistido por personal adscrito a la Unidad de Transparencia.</w:t>
      </w:r>
    </w:p>
    <w:p w14:paraId="1C8C11A6" w14:textId="77777777" w:rsidR="0052043F" w:rsidRPr="0052043F" w:rsidRDefault="0052043F" w:rsidP="00281736">
      <w:pPr>
        <w:pStyle w:val="Prrafodelista"/>
        <w:numPr>
          <w:ilvl w:val="0"/>
          <w:numId w:val="42"/>
        </w:numPr>
        <w:spacing w:line="360" w:lineRule="auto"/>
        <w:ind w:right="616"/>
        <w:jc w:val="both"/>
        <w:rPr>
          <w:rFonts w:ascii="Palatino Linotype" w:hAnsi="Palatino Linotype" w:cs="Tahoma"/>
          <w:i/>
          <w:sz w:val="22"/>
          <w:szCs w:val="22"/>
        </w:rPr>
      </w:pPr>
      <w:r w:rsidRPr="0052043F">
        <w:rPr>
          <w:rFonts w:ascii="Palatino Linotype" w:hAnsi="Palatino Linotype" w:cs="Tahoma"/>
          <w:i/>
          <w:sz w:val="22"/>
          <w:szCs w:val="22"/>
        </w:rPr>
        <w:t>Está prohibido tomar fotografías, video grabar, escribir o rayar los documentos.</w:t>
      </w:r>
    </w:p>
    <w:p w14:paraId="448DDC5B" w14:textId="77777777" w:rsidR="0052043F" w:rsidRPr="0052043F" w:rsidRDefault="0052043F" w:rsidP="00281736">
      <w:pPr>
        <w:pStyle w:val="Prrafodelista"/>
        <w:numPr>
          <w:ilvl w:val="0"/>
          <w:numId w:val="42"/>
        </w:numPr>
        <w:spacing w:line="360" w:lineRule="auto"/>
        <w:ind w:right="616"/>
        <w:jc w:val="both"/>
        <w:rPr>
          <w:rFonts w:ascii="Palatino Linotype" w:hAnsi="Palatino Linotype" w:cs="Tahoma"/>
          <w:i/>
          <w:sz w:val="22"/>
          <w:szCs w:val="22"/>
        </w:rPr>
      </w:pPr>
      <w:r w:rsidRPr="0052043F">
        <w:rPr>
          <w:rFonts w:ascii="Palatino Linotype" w:hAnsi="Palatino Linotype" w:cs="Tahoma"/>
          <w:i/>
          <w:sz w:val="22"/>
          <w:szCs w:val="22"/>
        </w:rPr>
        <w:t>Está prohibido fumar e introducir sustancias líquidas o de cualquier otra índole que puedan dañar los documentos solicitados.</w:t>
      </w:r>
    </w:p>
    <w:p w14:paraId="114B5ABD" w14:textId="77777777" w:rsidR="0052043F" w:rsidRPr="0052043F" w:rsidRDefault="0052043F" w:rsidP="00281736">
      <w:pPr>
        <w:pStyle w:val="Prrafodelista"/>
        <w:numPr>
          <w:ilvl w:val="0"/>
          <w:numId w:val="42"/>
        </w:numPr>
        <w:spacing w:line="360" w:lineRule="auto"/>
        <w:ind w:right="616"/>
        <w:jc w:val="both"/>
        <w:rPr>
          <w:rFonts w:ascii="Palatino Linotype" w:hAnsi="Palatino Linotype" w:cs="Tahoma"/>
          <w:i/>
          <w:sz w:val="22"/>
          <w:szCs w:val="22"/>
        </w:rPr>
      </w:pPr>
      <w:r w:rsidRPr="0052043F">
        <w:rPr>
          <w:rFonts w:ascii="Palatino Linotype" w:hAnsi="Palatino Linotype" w:cs="Tahoma"/>
          <w:i/>
          <w:sz w:val="22"/>
          <w:szCs w:val="22"/>
        </w:rPr>
        <w:t>En caso de que el Solicitante requiera la reproducción de la información, el personal adscrito a la Unidad de Transparencia deberá indicarle el monto, es decir, los derechos que el particular tendrá que pagar, atendiendo al artículo 148 del Código Financiero del Estado de México y Municipios, así como el procedimiento para realizar el pago respectivo.</w:t>
      </w:r>
    </w:p>
    <w:p w14:paraId="12E4C9AC" w14:textId="77777777" w:rsidR="0052043F" w:rsidRPr="0052043F" w:rsidRDefault="0052043F" w:rsidP="00281736">
      <w:pPr>
        <w:pStyle w:val="Prrafodelista"/>
        <w:spacing w:line="360" w:lineRule="auto"/>
        <w:ind w:left="1287" w:right="616"/>
        <w:jc w:val="both"/>
        <w:rPr>
          <w:rFonts w:ascii="Palatino Linotype" w:hAnsi="Palatino Linotype" w:cs="Tahoma"/>
          <w:i/>
          <w:sz w:val="22"/>
          <w:szCs w:val="22"/>
        </w:rPr>
      </w:pPr>
      <w:r w:rsidRPr="0052043F">
        <w:rPr>
          <w:rFonts w:ascii="Palatino Linotype" w:hAnsi="Palatino Linotype" w:cs="Tahoma"/>
          <w:i/>
          <w:sz w:val="22"/>
          <w:szCs w:val="22"/>
        </w:rPr>
        <w:t>Una vez efectuado el pago de los costos de reproducción de la información, la Unidad de Transparencia le hará entrega de la misma, de conformidad con los Lineamientos Generales en materia de clasificación y desclasificación de la información, así como para la elaboración de versiones públicas.</w:t>
      </w:r>
    </w:p>
    <w:p w14:paraId="6E198A1F" w14:textId="77777777" w:rsidR="0052043F" w:rsidRPr="0052043F" w:rsidRDefault="0052043F" w:rsidP="00281736">
      <w:pPr>
        <w:pStyle w:val="Prrafodelista"/>
        <w:numPr>
          <w:ilvl w:val="0"/>
          <w:numId w:val="42"/>
        </w:numPr>
        <w:spacing w:line="360" w:lineRule="auto"/>
        <w:ind w:right="616"/>
        <w:jc w:val="both"/>
        <w:rPr>
          <w:rFonts w:ascii="Palatino Linotype" w:hAnsi="Palatino Linotype" w:cs="Tahoma"/>
          <w:i/>
          <w:sz w:val="22"/>
          <w:szCs w:val="22"/>
        </w:rPr>
      </w:pPr>
      <w:r w:rsidRPr="0052043F">
        <w:rPr>
          <w:rFonts w:ascii="Palatino Linotype" w:hAnsi="Palatino Linotype" w:cs="Tahoma"/>
          <w:i/>
          <w:sz w:val="22"/>
          <w:szCs w:val="22"/>
        </w:rPr>
        <w:t>Para el caso de que los documentos contengan partes o secciones clasificadas como reservadas o confidenciales, el personal adscrito a la Unidad de Transparencia lo hará de su conocimiento, previo al acceso a la información; en consecuencia, se le mostrará la resolución debidamente fundada y motivada, emitida por el Comité de transparencia, en la que se clasificaron las partes o secciones que no podrán dejarse a la vista.</w:t>
      </w:r>
    </w:p>
    <w:p w14:paraId="64D4C1C4" w14:textId="77777777" w:rsidR="0052043F" w:rsidRDefault="0052043F" w:rsidP="00281736">
      <w:pPr>
        <w:pStyle w:val="Prrafodelista"/>
        <w:numPr>
          <w:ilvl w:val="0"/>
          <w:numId w:val="42"/>
        </w:numPr>
        <w:spacing w:line="360" w:lineRule="auto"/>
        <w:ind w:right="616"/>
        <w:jc w:val="both"/>
        <w:rPr>
          <w:rFonts w:ascii="Palatino Linotype" w:hAnsi="Palatino Linotype" w:cs="Tahoma"/>
          <w:i/>
          <w:sz w:val="22"/>
          <w:szCs w:val="22"/>
        </w:rPr>
      </w:pPr>
      <w:r w:rsidRPr="0052043F">
        <w:rPr>
          <w:rFonts w:ascii="Palatino Linotype" w:hAnsi="Palatino Linotype" w:cs="Tahoma"/>
          <w:i/>
          <w:sz w:val="22"/>
          <w:szCs w:val="22"/>
        </w:rPr>
        <w:t>Las demás condiciones que establezcan las disposiciones aplicables.</w:t>
      </w:r>
    </w:p>
    <w:p w14:paraId="0F78266A" w14:textId="77777777" w:rsidR="0052043F" w:rsidRDefault="0052043F" w:rsidP="00281736">
      <w:pPr>
        <w:spacing w:line="360" w:lineRule="auto"/>
        <w:ind w:left="927" w:right="616"/>
        <w:jc w:val="both"/>
        <w:rPr>
          <w:rFonts w:ascii="Palatino Linotype" w:hAnsi="Palatino Linotype" w:cs="Tahoma"/>
          <w:i/>
          <w:sz w:val="22"/>
          <w:szCs w:val="22"/>
        </w:rPr>
      </w:pPr>
    </w:p>
    <w:p w14:paraId="62449E14" w14:textId="66CF0BB5" w:rsidR="0052043F" w:rsidRPr="0052043F" w:rsidRDefault="0052043F" w:rsidP="00281736">
      <w:pPr>
        <w:spacing w:line="360" w:lineRule="auto"/>
        <w:ind w:left="927" w:right="616"/>
        <w:jc w:val="both"/>
        <w:rPr>
          <w:rFonts w:ascii="Palatino Linotype" w:hAnsi="Palatino Linotype" w:cs="Tahoma"/>
          <w:i/>
          <w:sz w:val="22"/>
          <w:szCs w:val="22"/>
        </w:rPr>
      </w:pPr>
      <w:r>
        <w:rPr>
          <w:rFonts w:ascii="Palatino Linotype" w:hAnsi="Palatino Linotype" w:cs="Tahoma"/>
          <w:i/>
          <w:sz w:val="22"/>
          <w:szCs w:val="22"/>
        </w:rPr>
        <w:t>(…)”</w:t>
      </w:r>
    </w:p>
    <w:p w14:paraId="3AE96526" w14:textId="77777777" w:rsidR="0052043F" w:rsidRPr="00490745" w:rsidRDefault="0052043F" w:rsidP="00281736">
      <w:pPr>
        <w:pStyle w:val="Prrafodelista"/>
        <w:tabs>
          <w:tab w:val="left" w:pos="426"/>
        </w:tabs>
        <w:spacing w:line="360" w:lineRule="auto"/>
        <w:ind w:left="0"/>
        <w:jc w:val="both"/>
        <w:rPr>
          <w:rFonts w:ascii="Palatino Linotype" w:eastAsia="Times New Roman" w:hAnsi="Palatino Linotype"/>
        </w:rPr>
      </w:pPr>
    </w:p>
    <w:p w14:paraId="23E59AAA" w14:textId="3F48BC8A" w:rsidR="005350EC" w:rsidRPr="00CE6845" w:rsidRDefault="005350EC"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 xml:space="preserve">A su vez, </w:t>
      </w:r>
      <w:r w:rsidRPr="00CE6845">
        <w:rPr>
          <w:rFonts w:ascii="Palatino Linotype" w:eastAsia="Times New Roman" w:hAnsi="Palatino Linotype"/>
        </w:rPr>
        <w:t xml:space="preserve">el </w:t>
      </w:r>
      <w:r w:rsidRPr="00CE6845">
        <w:rPr>
          <w:rFonts w:ascii="Palatino Linotype" w:eastAsia="Times New Roman" w:hAnsi="Palatino Linotype"/>
          <w:b/>
        </w:rPr>
        <w:t>SUJETO OBLIGADO</w:t>
      </w:r>
      <w:r w:rsidRPr="00CE6845">
        <w:rPr>
          <w:rFonts w:ascii="Palatino Linotype" w:eastAsia="Times New Roman" w:hAnsi="Palatino Linotype"/>
        </w:rPr>
        <w:t xml:space="preserve"> mediante </w:t>
      </w:r>
      <w:r>
        <w:rPr>
          <w:rFonts w:ascii="Palatino Linotype" w:eastAsia="Times New Roman" w:hAnsi="Palatino Linotype"/>
        </w:rPr>
        <w:t xml:space="preserve">dicho </w:t>
      </w:r>
      <w:r w:rsidRPr="00CE6845">
        <w:rPr>
          <w:rFonts w:ascii="Palatino Linotype" w:eastAsia="Times New Roman" w:hAnsi="Palatino Linotype"/>
        </w:rPr>
        <w:t>oficio</w:t>
      </w:r>
      <w:r>
        <w:rPr>
          <w:rFonts w:ascii="Palatino Linotype" w:eastAsia="Times New Roman" w:hAnsi="Palatino Linotype"/>
        </w:rPr>
        <w:t>,</w:t>
      </w:r>
      <w:r w:rsidRPr="00CE6845">
        <w:rPr>
          <w:rFonts w:ascii="Palatino Linotype" w:eastAsia="Times New Roman" w:hAnsi="Palatino Linotype"/>
        </w:rPr>
        <w:t xml:space="preserve"> refirió que la información se encontraría disponible durante un plazo mínimo de sesenta días hábiles contados a partir del día siguiente en que se informará a la solicitante, tal y como lo establece el artículo 166 de la Ley en comento.</w:t>
      </w:r>
    </w:p>
    <w:p w14:paraId="429EE430" w14:textId="64A4DE00" w:rsidR="005350EC" w:rsidRDefault="005350EC" w:rsidP="00281736">
      <w:pPr>
        <w:pStyle w:val="Prrafodelista"/>
        <w:tabs>
          <w:tab w:val="left" w:pos="426"/>
        </w:tabs>
        <w:spacing w:line="360" w:lineRule="auto"/>
        <w:ind w:left="0"/>
        <w:jc w:val="both"/>
        <w:rPr>
          <w:rFonts w:ascii="Palatino Linotype" w:eastAsia="Times New Roman" w:hAnsi="Palatino Linotype"/>
        </w:rPr>
      </w:pPr>
    </w:p>
    <w:p w14:paraId="4D3DF468" w14:textId="02D2EB8B" w:rsidR="00C606AE" w:rsidRDefault="005350EC"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Así, del análisis al cambio de modalidad de referencia</w:t>
      </w:r>
      <w:r w:rsidR="0052043F">
        <w:rPr>
          <w:rFonts w:ascii="Palatino Linotype" w:eastAsia="Times New Roman" w:hAnsi="Palatino Linotype"/>
        </w:rPr>
        <w:t xml:space="preserve"> </w:t>
      </w:r>
      <w:r w:rsidR="0052043F" w:rsidRPr="0052043F">
        <w:rPr>
          <w:rFonts w:ascii="Palatino Linotype" w:eastAsia="Times New Roman" w:hAnsi="Palatino Linotype"/>
        </w:rPr>
        <w:t>se advi</w:t>
      </w:r>
      <w:r w:rsidR="0052043F">
        <w:rPr>
          <w:rFonts w:ascii="Palatino Linotype" w:eastAsia="Times New Roman" w:hAnsi="Palatino Linotype"/>
        </w:rPr>
        <w:t>erte la imposibilidad técnica, administrativa y</w:t>
      </w:r>
      <w:r w:rsidR="0052043F" w:rsidRPr="0052043F">
        <w:rPr>
          <w:rFonts w:ascii="Palatino Linotype" w:eastAsia="Times New Roman" w:hAnsi="Palatino Linotype"/>
        </w:rPr>
        <w:t xml:space="preserve"> humana del </w:t>
      </w:r>
      <w:r w:rsidR="0052043F" w:rsidRPr="0052043F">
        <w:rPr>
          <w:rFonts w:ascii="Palatino Linotype" w:eastAsia="Times New Roman" w:hAnsi="Palatino Linotype"/>
          <w:b/>
        </w:rPr>
        <w:t>SUJETO OBLIGADO</w:t>
      </w:r>
      <w:r w:rsidR="0052043F" w:rsidRPr="0052043F">
        <w:rPr>
          <w:rFonts w:ascii="Palatino Linotype" w:eastAsia="Times New Roman" w:hAnsi="Palatino Linotype"/>
        </w:rPr>
        <w:t xml:space="preserve"> para atender las solicitudes de información que nos ocupan</w:t>
      </w:r>
      <w:r w:rsidR="0052043F">
        <w:rPr>
          <w:rFonts w:ascii="Palatino Linotype" w:eastAsia="Times New Roman" w:hAnsi="Palatino Linotype"/>
        </w:rPr>
        <w:t>, en la modalidad elegida por la</w:t>
      </w:r>
      <w:r w:rsidR="0052043F" w:rsidRPr="0052043F">
        <w:rPr>
          <w:rFonts w:ascii="Palatino Linotype" w:eastAsia="Times New Roman" w:hAnsi="Palatino Linotype"/>
        </w:rPr>
        <w:t xml:space="preserve"> </w:t>
      </w:r>
      <w:r w:rsidR="0052043F">
        <w:rPr>
          <w:rFonts w:ascii="Palatino Linotype" w:eastAsia="Times New Roman" w:hAnsi="Palatino Linotype"/>
        </w:rPr>
        <w:t xml:space="preserve">particular; en virtud del </w:t>
      </w:r>
      <w:r w:rsidR="0052043F" w:rsidRPr="0052043F">
        <w:rPr>
          <w:rFonts w:ascii="Palatino Linotype" w:eastAsia="Times New Roman" w:hAnsi="Palatino Linotype"/>
        </w:rPr>
        <w:t xml:space="preserve">volumen de la información y el procesamiento </w:t>
      </w:r>
      <w:r w:rsidR="0052043F">
        <w:rPr>
          <w:rFonts w:ascii="Palatino Linotype" w:eastAsia="Times New Roman" w:hAnsi="Palatino Linotype"/>
        </w:rPr>
        <w:t>que implica</w:t>
      </w:r>
      <w:r w:rsidR="0052043F" w:rsidRPr="0052043F">
        <w:rPr>
          <w:rFonts w:ascii="Palatino Linotype" w:eastAsia="Times New Roman" w:hAnsi="Palatino Linotype"/>
        </w:rPr>
        <w:t>,</w:t>
      </w:r>
      <w:r w:rsidR="0052043F">
        <w:rPr>
          <w:rFonts w:ascii="Palatino Linotype" w:eastAsia="Times New Roman" w:hAnsi="Palatino Linotype"/>
        </w:rPr>
        <w:t xml:space="preserve"> </w:t>
      </w:r>
      <w:r w:rsidR="0052043F" w:rsidRPr="0052043F">
        <w:rPr>
          <w:rFonts w:ascii="Palatino Linotype" w:eastAsia="Times New Roman" w:hAnsi="Palatino Linotype"/>
        </w:rPr>
        <w:t xml:space="preserve">por lo cual, con el objeto de satisfacer el acceso a la información solicitada por </w:t>
      </w:r>
      <w:r w:rsidR="00CE6845">
        <w:rPr>
          <w:rFonts w:ascii="Palatino Linotype" w:eastAsia="Times New Roman" w:hAnsi="Palatino Linotype"/>
        </w:rPr>
        <w:t>la hoy r</w:t>
      </w:r>
      <w:r w:rsidR="0052043F" w:rsidRPr="0052043F">
        <w:rPr>
          <w:rFonts w:ascii="Palatino Linotype" w:eastAsia="Times New Roman" w:hAnsi="Palatino Linotype"/>
        </w:rPr>
        <w:t xml:space="preserve">ecurrente, se considera </w:t>
      </w:r>
      <w:r>
        <w:rPr>
          <w:rFonts w:ascii="Palatino Linotype" w:eastAsia="Times New Roman" w:hAnsi="Palatino Linotype"/>
        </w:rPr>
        <w:t>procedente</w:t>
      </w:r>
      <w:r w:rsidR="0052043F" w:rsidRPr="0052043F">
        <w:rPr>
          <w:rFonts w:ascii="Palatino Linotype" w:eastAsia="Times New Roman" w:hAnsi="Palatino Linotype"/>
        </w:rPr>
        <w:t xml:space="preserve"> </w:t>
      </w:r>
      <w:r>
        <w:rPr>
          <w:rFonts w:ascii="Palatino Linotype" w:eastAsia="Times New Roman" w:hAnsi="Palatino Linotype"/>
        </w:rPr>
        <w:t>el cambio de modalidad señalado, con base en</w:t>
      </w:r>
      <w:r w:rsidR="00C606AE">
        <w:rPr>
          <w:rFonts w:ascii="Palatino Linotype" w:eastAsia="Times New Roman" w:hAnsi="Palatino Linotype"/>
        </w:rPr>
        <w:t xml:space="preserve"> los siguientes argumentos.</w:t>
      </w:r>
    </w:p>
    <w:p w14:paraId="1F4503B3" w14:textId="77777777" w:rsidR="00C606AE" w:rsidRDefault="00C606AE" w:rsidP="00281736">
      <w:pPr>
        <w:pStyle w:val="Prrafodelista"/>
        <w:tabs>
          <w:tab w:val="left" w:pos="426"/>
        </w:tabs>
        <w:spacing w:line="360" w:lineRule="auto"/>
        <w:ind w:left="0"/>
        <w:jc w:val="both"/>
        <w:rPr>
          <w:rFonts w:ascii="Palatino Linotype" w:eastAsia="Times New Roman" w:hAnsi="Palatino Linotype"/>
        </w:rPr>
      </w:pPr>
    </w:p>
    <w:p w14:paraId="0C532107" w14:textId="1D5F1C80" w:rsidR="00FB4CE1" w:rsidRPr="00FB4CE1" w:rsidRDefault="005350EC"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Aunado a que, d</w:t>
      </w:r>
      <w:r w:rsidR="00C606AE" w:rsidRPr="00C606AE">
        <w:rPr>
          <w:rFonts w:ascii="Palatino Linotype" w:eastAsia="Times New Roman" w:hAnsi="Palatino Linotype"/>
        </w:rPr>
        <w:t>erivado del tip</w:t>
      </w:r>
      <w:r w:rsidR="00CD0214">
        <w:rPr>
          <w:rFonts w:ascii="Palatino Linotype" w:eastAsia="Times New Roman" w:hAnsi="Palatino Linotype"/>
        </w:rPr>
        <w:t>o de información que requirió el</w:t>
      </w:r>
      <w:r w:rsidR="00C606AE" w:rsidRPr="00C606AE">
        <w:rPr>
          <w:rFonts w:ascii="Palatino Linotype" w:eastAsia="Times New Roman" w:hAnsi="Palatino Linotype"/>
        </w:rPr>
        <w:t xml:space="preserve"> particular, la cual versa sobre diversos temas, </w:t>
      </w:r>
      <w:r w:rsidR="00C606AE" w:rsidRPr="00C606AE">
        <w:rPr>
          <w:rFonts w:ascii="Palatino Linotype" w:eastAsia="Calibri" w:hAnsi="Palatino Linotype" w:cs="Tahoma"/>
          <w:bCs/>
          <w:iCs/>
          <w:lang w:eastAsia="es-ES_tradnl"/>
        </w:rPr>
        <w:t xml:space="preserve">así como de la atención </w:t>
      </w:r>
      <w:r w:rsidR="00C606AE">
        <w:rPr>
          <w:rFonts w:ascii="Palatino Linotype" w:eastAsia="Calibri" w:hAnsi="Palatino Linotype" w:cs="Tahoma"/>
          <w:bCs/>
          <w:iCs/>
          <w:lang w:eastAsia="es-ES_tradnl"/>
        </w:rPr>
        <w:t xml:space="preserve">que el </w:t>
      </w:r>
      <w:r w:rsidR="00C606AE" w:rsidRPr="00C606AE">
        <w:rPr>
          <w:rFonts w:ascii="Palatino Linotype" w:eastAsia="Calibri" w:hAnsi="Palatino Linotype" w:cs="Tahoma"/>
          <w:b/>
          <w:bCs/>
          <w:iCs/>
          <w:lang w:eastAsia="es-ES_tradnl"/>
        </w:rPr>
        <w:t>SUJETO OBLIGADO</w:t>
      </w:r>
      <w:r w:rsidR="00C606AE">
        <w:rPr>
          <w:rFonts w:ascii="Palatino Linotype" w:eastAsia="Calibri" w:hAnsi="Palatino Linotype" w:cs="Tahoma"/>
          <w:bCs/>
          <w:iCs/>
          <w:lang w:eastAsia="es-ES_tradnl"/>
        </w:rPr>
        <w:t xml:space="preserve"> está realizando </w:t>
      </w:r>
      <w:r w:rsidR="00C606AE" w:rsidRPr="00C606AE">
        <w:rPr>
          <w:rFonts w:ascii="Palatino Linotype" w:eastAsia="Calibri" w:hAnsi="Palatino Linotype" w:cs="Tahoma"/>
          <w:bCs/>
          <w:iCs/>
          <w:lang w:eastAsia="es-ES_tradnl"/>
        </w:rPr>
        <w:t xml:space="preserve">de otras solicitudes de información y recursos de revisión, adicional a las limitantes de las capacidades técnicas, administrativas y humanas, </w:t>
      </w:r>
      <w:r w:rsidR="00C606AE">
        <w:rPr>
          <w:rFonts w:ascii="Palatino Linotype" w:eastAsia="Calibri" w:hAnsi="Palatino Linotype" w:cs="Tahoma"/>
          <w:bCs/>
          <w:iCs/>
          <w:lang w:eastAsia="es-ES_tradnl"/>
        </w:rPr>
        <w:t xml:space="preserve">es que se </w:t>
      </w:r>
      <w:r>
        <w:rPr>
          <w:rFonts w:ascii="Palatino Linotype" w:eastAsia="Calibri" w:hAnsi="Palatino Linotype" w:cs="Tahoma"/>
          <w:bCs/>
          <w:iCs/>
          <w:lang w:eastAsia="es-ES_tradnl"/>
        </w:rPr>
        <w:t>configura</w:t>
      </w:r>
      <w:r w:rsidR="00C606AE">
        <w:rPr>
          <w:rFonts w:ascii="Palatino Linotype" w:eastAsia="Calibri" w:hAnsi="Palatino Linotype" w:cs="Tahoma"/>
          <w:bCs/>
          <w:iCs/>
          <w:lang w:eastAsia="es-ES_tradnl"/>
        </w:rPr>
        <w:t xml:space="preserve"> la necesidad </w:t>
      </w:r>
      <w:r>
        <w:rPr>
          <w:rFonts w:ascii="Palatino Linotype" w:eastAsia="Calibri" w:hAnsi="Palatino Linotype" w:cs="Tahoma"/>
          <w:bCs/>
          <w:iCs/>
          <w:lang w:eastAsia="es-ES_tradnl"/>
        </w:rPr>
        <w:t>dicho</w:t>
      </w:r>
      <w:r w:rsidR="00C606AE" w:rsidRPr="00C606AE">
        <w:rPr>
          <w:rFonts w:ascii="Palatino Linotype" w:eastAsia="Calibri" w:hAnsi="Palatino Linotype" w:cs="Tahoma"/>
          <w:bCs/>
          <w:iCs/>
          <w:lang w:eastAsia="es-ES_tradnl"/>
        </w:rPr>
        <w:t xml:space="preserve"> cambio de modalidad</w:t>
      </w:r>
      <w:r>
        <w:rPr>
          <w:rFonts w:ascii="Palatino Linotype" w:eastAsia="Calibri" w:hAnsi="Palatino Linotype" w:cs="Tahoma"/>
          <w:bCs/>
          <w:iCs/>
          <w:lang w:eastAsia="es-ES_tradnl"/>
        </w:rPr>
        <w:t>.</w:t>
      </w:r>
    </w:p>
    <w:p w14:paraId="286A153F" w14:textId="77777777" w:rsidR="00FB4CE1" w:rsidRPr="00FB4CE1" w:rsidRDefault="00FB4CE1" w:rsidP="00281736">
      <w:pPr>
        <w:pStyle w:val="Prrafodelista"/>
        <w:tabs>
          <w:tab w:val="left" w:pos="426"/>
        </w:tabs>
        <w:spacing w:line="360" w:lineRule="auto"/>
        <w:ind w:left="0"/>
        <w:jc w:val="both"/>
        <w:rPr>
          <w:rFonts w:ascii="Palatino Linotype" w:eastAsia="Times New Roman" w:hAnsi="Palatino Linotype"/>
        </w:rPr>
      </w:pPr>
    </w:p>
    <w:p w14:paraId="68500EE3" w14:textId="7A3CBFAF" w:rsidR="00C606AE" w:rsidRPr="00FB4CE1" w:rsidRDefault="00C606AE"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FB4CE1">
        <w:rPr>
          <w:rFonts w:ascii="Palatino Linotype" w:eastAsia="Times New Roman" w:hAnsi="Palatino Linotype"/>
        </w:rPr>
        <w:t xml:space="preserve">Ante ello, </w:t>
      </w:r>
      <w:r w:rsidR="005350EC">
        <w:rPr>
          <w:rFonts w:ascii="Palatino Linotype" w:eastAsia="Times New Roman" w:hAnsi="Palatino Linotype"/>
        </w:rPr>
        <w:t>resulta conveniente agregar que s</w:t>
      </w:r>
      <w:r w:rsidR="00FB4CE1" w:rsidRPr="00FB4CE1">
        <w:rPr>
          <w:rFonts w:ascii="Palatino Linotype" w:eastAsia="Times New Roman" w:hAnsi="Palatino Linotype"/>
        </w:rPr>
        <w:t xml:space="preserve">i bien en el artículo 155 fracción V de la Ley de Transparencia y Acceso a la Información Pública del Estado de México y Municipios se precisa que para presentar una solicitud, el particular podrá señalar </w:t>
      </w:r>
      <w:r w:rsidR="00FB4CE1" w:rsidRPr="00FB4CE1">
        <w:rPr>
          <w:rFonts w:ascii="Palatino Linotype" w:eastAsia="Times New Roman" w:hAnsi="Palatino Linotype"/>
          <w:b/>
        </w:rPr>
        <w:t>la modalidad en la que prefiere se otorgue el acceso a la información</w:t>
      </w:r>
      <w:r w:rsidR="00FB4CE1" w:rsidRPr="00FB4CE1">
        <w:rPr>
          <w:rFonts w:ascii="Palatino Linotype" w:eastAsia="Times New Roman" w:hAnsi="Palatino Linotype"/>
        </w:rPr>
        <w:t>, la cual podrá ser verbal, siempre y cuando sea para fines de orientación, mediante consulta directa, mediante la expedición de copias simples o certificadas o la reproducción en cualquier otro me</w:t>
      </w:r>
      <w:r w:rsidR="00FB4CE1">
        <w:rPr>
          <w:rFonts w:ascii="Palatino Linotype" w:eastAsia="Times New Roman" w:hAnsi="Palatino Linotype"/>
        </w:rPr>
        <w:t>dio, incluidos los electrónicos, lo cierto es que cuando la misma no pueda ser proporcionada por la vía requerida, los Sujetos Obligado deberán ofrecer otra modalidad de entrega, la cual puede ser mediante consulta directa u otras que la Ley en mérito señala.</w:t>
      </w:r>
    </w:p>
    <w:p w14:paraId="6257FA72" w14:textId="77777777" w:rsidR="00C606AE" w:rsidRDefault="00C606AE" w:rsidP="00281736">
      <w:pPr>
        <w:pStyle w:val="Prrafodelista"/>
        <w:tabs>
          <w:tab w:val="left" w:pos="426"/>
        </w:tabs>
        <w:spacing w:line="360" w:lineRule="auto"/>
        <w:ind w:left="0"/>
        <w:jc w:val="both"/>
        <w:rPr>
          <w:rFonts w:ascii="Palatino Linotype" w:eastAsia="Times New Roman" w:hAnsi="Palatino Linotype"/>
        </w:rPr>
      </w:pPr>
    </w:p>
    <w:p w14:paraId="103AFDA6" w14:textId="2EB53229" w:rsidR="006E44C9" w:rsidRPr="001878DA" w:rsidRDefault="00B21D89" w:rsidP="00281736">
      <w:pPr>
        <w:pStyle w:val="Prrafodelista"/>
        <w:numPr>
          <w:ilvl w:val="0"/>
          <w:numId w:val="1"/>
        </w:numPr>
        <w:tabs>
          <w:tab w:val="left" w:pos="426"/>
        </w:tabs>
        <w:spacing w:line="360" w:lineRule="auto"/>
        <w:ind w:left="0" w:firstLine="0"/>
        <w:jc w:val="both"/>
        <w:rPr>
          <w:rFonts w:ascii="Palatino Linotype" w:eastAsia="Times New Roman" w:hAnsi="Palatino Linotype"/>
          <w:sz w:val="22"/>
        </w:rPr>
      </w:pPr>
      <w:r w:rsidRPr="001878DA">
        <w:rPr>
          <w:rFonts w:ascii="Palatino Linotype" w:eastAsia="Times New Roman" w:hAnsi="Palatino Linotype"/>
        </w:rPr>
        <w:t>Robustece lo anterior el artículo 158 de la Ley de Transparencia</w:t>
      </w:r>
      <w:r w:rsidR="006E44C9" w:rsidRPr="001878DA">
        <w:rPr>
          <w:rFonts w:ascii="Palatino Linotype" w:eastAsia="Times New Roman" w:hAnsi="Palatino Linotype"/>
        </w:rPr>
        <w:t xml:space="preserve"> y Acceso a la Información Pública del Estado de México y Municipios, </w:t>
      </w:r>
      <w:r w:rsidR="00FB4CE1" w:rsidRPr="001878DA">
        <w:rPr>
          <w:rFonts w:ascii="Palatino Linotype" w:eastAsia="Times New Roman" w:hAnsi="Palatino Linotype"/>
        </w:rPr>
        <w:t>el cual dispone que de manera excepcional, cuando de manera fundada y motivada</w:t>
      </w:r>
      <w:r w:rsidR="001878DA" w:rsidRPr="001878DA">
        <w:rPr>
          <w:rFonts w:ascii="Palatino Linotype" w:eastAsia="Times New Roman" w:hAnsi="Palatino Linotype"/>
        </w:rPr>
        <w:t xml:space="preserve"> lo determine el </w:t>
      </w:r>
      <w:r w:rsidR="001878DA" w:rsidRPr="001878DA">
        <w:rPr>
          <w:rFonts w:ascii="Palatino Linotype" w:eastAsia="Times New Roman" w:hAnsi="Palatino Linotype"/>
          <w:b/>
        </w:rPr>
        <w:t>SUJETO OBLIGADO</w:t>
      </w:r>
      <w:r w:rsidR="001878DA" w:rsidRPr="001878DA">
        <w:rPr>
          <w:rFonts w:ascii="Palatino Linotype" w:eastAsia="Times New Roman" w:hAnsi="Palatino Linotype"/>
        </w:rPr>
        <w:t>, en los casos en que la entrega de la información que se encuentre a su disposición sobrepase las capacidades técnicas del mismo, para cumplir con la solicitud, se podrá poner a disposición del solicitante la información en consulta directa.</w:t>
      </w:r>
    </w:p>
    <w:p w14:paraId="06DA0C2B" w14:textId="77777777" w:rsidR="001878DA" w:rsidRPr="001878DA" w:rsidRDefault="001878DA" w:rsidP="00281736">
      <w:pPr>
        <w:pStyle w:val="Prrafodelista"/>
        <w:tabs>
          <w:tab w:val="left" w:pos="426"/>
        </w:tabs>
        <w:spacing w:line="360" w:lineRule="auto"/>
        <w:ind w:left="0"/>
        <w:jc w:val="both"/>
        <w:rPr>
          <w:rFonts w:ascii="Palatino Linotype" w:eastAsia="Times New Roman" w:hAnsi="Palatino Linotype"/>
          <w:sz w:val="22"/>
        </w:rPr>
      </w:pPr>
    </w:p>
    <w:p w14:paraId="5BB9ED86" w14:textId="27EB468D" w:rsidR="001878DA" w:rsidRPr="00FF224D" w:rsidRDefault="001878DA" w:rsidP="00281736">
      <w:pPr>
        <w:pStyle w:val="Prrafodelista"/>
        <w:numPr>
          <w:ilvl w:val="0"/>
          <w:numId w:val="1"/>
        </w:numPr>
        <w:tabs>
          <w:tab w:val="left" w:pos="426"/>
        </w:tabs>
        <w:spacing w:line="360" w:lineRule="auto"/>
        <w:ind w:left="0" w:firstLine="0"/>
        <w:jc w:val="both"/>
        <w:rPr>
          <w:rFonts w:ascii="Palatino Linotype" w:eastAsia="Times New Roman" w:hAnsi="Palatino Linotype"/>
          <w:sz w:val="22"/>
        </w:rPr>
      </w:pPr>
      <w:r>
        <w:rPr>
          <w:rFonts w:ascii="Palatino Linotype" w:eastAsia="Times New Roman" w:hAnsi="Palatino Linotype"/>
        </w:rPr>
        <w:t>Asimismo, el artículo 164 de la Ley de Transparencia en mérito prevé que el acceso se dará en la modalidad de entrega, y, en s</w:t>
      </w:r>
      <w:r w:rsidR="00CE6845">
        <w:rPr>
          <w:rFonts w:ascii="Palatino Linotype" w:eastAsia="Times New Roman" w:hAnsi="Palatino Linotype"/>
        </w:rPr>
        <w:t>u</w:t>
      </w:r>
      <w:r>
        <w:rPr>
          <w:rFonts w:ascii="Palatino Linotype" w:eastAsia="Times New Roman" w:hAnsi="Palatino Linotype"/>
        </w:rPr>
        <w:t xml:space="preserve"> caso, de envío elegi</w:t>
      </w:r>
      <w:r w:rsidR="005350EC">
        <w:rPr>
          <w:rFonts w:ascii="Palatino Linotype" w:eastAsia="Times New Roman" w:hAnsi="Palatino Linotype"/>
        </w:rPr>
        <w:t>dos por el solicitante; sin embargo</w:t>
      </w:r>
      <w:r>
        <w:rPr>
          <w:rFonts w:ascii="Palatino Linotype" w:eastAsia="Times New Roman" w:hAnsi="Palatino Linotype"/>
        </w:rPr>
        <w:t xml:space="preserve"> también se establece que cuando la información no pueda entregarse o enviarse en la modalidad elegida, el </w:t>
      </w:r>
      <w:r w:rsidRPr="001878DA">
        <w:rPr>
          <w:rFonts w:ascii="Palatino Linotype" w:eastAsia="Times New Roman" w:hAnsi="Palatino Linotype"/>
          <w:b/>
        </w:rPr>
        <w:t>SUJETO OBLIGADO</w:t>
      </w:r>
      <w:r>
        <w:rPr>
          <w:rFonts w:ascii="Palatino Linotype" w:eastAsia="Times New Roman" w:hAnsi="Palatino Linotype"/>
        </w:rPr>
        <w:t xml:space="preserve"> deberá ofrecer otra u otras modalidades de entrega, fundando y motivando en cualquier ca</w:t>
      </w:r>
      <w:r w:rsidR="00CE6845">
        <w:rPr>
          <w:rFonts w:ascii="Palatino Linotype" w:eastAsia="Times New Roman" w:hAnsi="Palatino Linotype"/>
        </w:rPr>
        <w:t>so la necesidad de ofrecer otro tipo de entrega</w:t>
      </w:r>
      <w:r>
        <w:rPr>
          <w:rFonts w:ascii="Palatino Linotype" w:eastAsia="Times New Roman" w:hAnsi="Palatino Linotype"/>
        </w:rPr>
        <w:t>.</w:t>
      </w:r>
    </w:p>
    <w:p w14:paraId="28A2D70D" w14:textId="77777777" w:rsidR="00FF224D" w:rsidRPr="00FF224D" w:rsidRDefault="00FF224D" w:rsidP="00281736">
      <w:pPr>
        <w:pStyle w:val="Prrafodelista"/>
        <w:tabs>
          <w:tab w:val="left" w:pos="426"/>
        </w:tabs>
        <w:spacing w:line="360" w:lineRule="auto"/>
        <w:ind w:left="0"/>
        <w:jc w:val="both"/>
        <w:rPr>
          <w:rFonts w:ascii="Palatino Linotype" w:eastAsia="Times New Roman" w:hAnsi="Palatino Linotype"/>
          <w:sz w:val="22"/>
        </w:rPr>
      </w:pPr>
    </w:p>
    <w:p w14:paraId="323A427B" w14:textId="3B71D007" w:rsidR="00F416DC" w:rsidRDefault="00CE6845"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Por tanto, d</w:t>
      </w:r>
      <w:r w:rsidR="00742864">
        <w:rPr>
          <w:rFonts w:ascii="Palatino Linotype" w:eastAsia="Times New Roman" w:hAnsi="Palatino Linotype"/>
        </w:rPr>
        <w:t xml:space="preserve">e los argumentos </w:t>
      </w:r>
      <w:r w:rsidR="00F416DC">
        <w:rPr>
          <w:rFonts w:ascii="Palatino Linotype" w:eastAsia="Times New Roman" w:hAnsi="Palatino Linotype"/>
        </w:rPr>
        <w:t>vertidos</w:t>
      </w:r>
      <w:r w:rsidR="006E44C9">
        <w:rPr>
          <w:rFonts w:ascii="Palatino Linotype" w:eastAsia="Times New Roman" w:hAnsi="Palatino Linotype"/>
        </w:rPr>
        <w:t xml:space="preserve">, </w:t>
      </w:r>
      <w:r w:rsidR="001878DA">
        <w:rPr>
          <w:rFonts w:ascii="Palatino Linotype" w:eastAsia="Times New Roman" w:hAnsi="Palatino Linotype"/>
        </w:rPr>
        <w:t xml:space="preserve">si bien </w:t>
      </w:r>
      <w:r w:rsidR="00742864">
        <w:rPr>
          <w:rFonts w:ascii="Palatino Linotype" w:eastAsia="Times New Roman" w:hAnsi="Palatino Linotype"/>
        </w:rPr>
        <w:t>la entrega de la información los Sujetos Obligados se encuentran constreñidos a garantizarla, en la medida de lo posible, en la forma solicitada por los particulares, lo cierto es que la propia normatividad establece supuestos de excepción en los cuales es procedente el cambio de modalidad de entrega de la informaci</w:t>
      </w:r>
      <w:r>
        <w:rPr>
          <w:rFonts w:ascii="Palatino Linotype" w:eastAsia="Times New Roman" w:hAnsi="Palatino Linotype"/>
        </w:rPr>
        <w:t xml:space="preserve">ón, </w:t>
      </w:r>
      <w:r w:rsidR="00742864">
        <w:rPr>
          <w:rFonts w:ascii="Palatino Linotype" w:eastAsia="Times New Roman" w:hAnsi="Palatino Linotype"/>
        </w:rPr>
        <w:t>siempre y cuando se acredite la existencia de un impedimento justificado para atenderla en la vía requerida</w:t>
      </w:r>
      <w:r w:rsidR="00F416DC">
        <w:rPr>
          <w:rFonts w:ascii="Palatino Linotype" w:eastAsia="Times New Roman" w:hAnsi="Palatino Linotype"/>
        </w:rPr>
        <w:t xml:space="preserve"> y</w:t>
      </w:r>
      <w:r w:rsidR="00FF224D">
        <w:rPr>
          <w:rFonts w:ascii="Palatino Linotype" w:eastAsia="Times New Roman" w:hAnsi="Palatino Linotype"/>
        </w:rPr>
        <w:t>,</w:t>
      </w:r>
      <w:r w:rsidR="00F416DC">
        <w:rPr>
          <w:rFonts w:ascii="Palatino Linotype" w:eastAsia="Times New Roman" w:hAnsi="Palatino Linotype"/>
        </w:rPr>
        <w:t xml:space="preserve"> a su vez </w:t>
      </w:r>
      <w:r w:rsidR="005350EC">
        <w:rPr>
          <w:rFonts w:ascii="Palatino Linotype" w:eastAsia="Times New Roman" w:hAnsi="Palatino Linotype"/>
        </w:rPr>
        <w:t>se ofrezca</w:t>
      </w:r>
      <w:r w:rsidR="00F416DC">
        <w:rPr>
          <w:rFonts w:ascii="Palatino Linotype" w:eastAsia="Times New Roman" w:hAnsi="Palatino Linotype"/>
        </w:rPr>
        <w:t xml:space="preserve"> otra m</w:t>
      </w:r>
      <w:r w:rsidR="005350EC">
        <w:rPr>
          <w:rFonts w:ascii="Palatino Linotype" w:eastAsia="Times New Roman" w:hAnsi="Palatino Linotype"/>
        </w:rPr>
        <w:t>odalidad de entrega de la misma, señalando para ello las reglas a seguir para que la información sea proporcionada como lo es el caso de la consulta directa.</w:t>
      </w:r>
    </w:p>
    <w:p w14:paraId="49445042" w14:textId="77777777" w:rsidR="00F416DC" w:rsidRPr="00F416DC" w:rsidRDefault="00F416DC" w:rsidP="00281736">
      <w:pPr>
        <w:pStyle w:val="Prrafodelista"/>
        <w:tabs>
          <w:tab w:val="left" w:pos="426"/>
        </w:tabs>
        <w:spacing w:line="360" w:lineRule="auto"/>
        <w:ind w:left="0"/>
        <w:jc w:val="both"/>
        <w:rPr>
          <w:rFonts w:ascii="Palatino Linotype" w:eastAsia="Times New Roman" w:hAnsi="Palatino Linotype"/>
          <w:sz w:val="28"/>
        </w:rPr>
      </w:pPr>
    </w:p>
    <w:p w14:paraId="30AB626E" w14:textId="07DDEB24" w:rsidR="00FF224D" w:rsidRDefault="00CE6845" w:rsidP="00281736">
      <w:pPr>
        <w:pStyle w:val="Prrafodelista"/>
        <w:numPr>
          <w:ilvl w:val="0"/>
          <w:numId w:val="1"/>
        </w:numPr>
        <w:tabs>
          <w:tab w:val="left" w:pos="426"/>
        </w:tabs>
        <w:spacing w:line="360" w:lineRule="auto"/>
        <w:ind w:left="0" w:firstLine="0"/>
        <w:jc w:val="both"/>
        <w:rPr>
          <w:rFonts w:ascii="Palatino Linotype" w:eastAsia="Times New Roman" w:hAnsi="Palatino Linotype"/>
          <w:sz w:val="28"/>
        </w:rPr>
      </w:pPr>
      <w:r>
        <w:rPr>
          <w:rFonts w:ascii="Palatino Linotype" w:eastAsia="Calibri" w:hAnsi="Palatino Linotype" w:cs="Tahoma"/>
          <w:bCs/>
          <w:szCs w:val="22"/>
          <w:lang w:val="es-ES" w:eastAsia="en-US"/>
        </w:rPr>
        <w:t xml:space="preserve">Por ende, de los argumentos señalados en concatenación con </w:t>
      </w:r>
      <w:r w:rsidR="00F416DC">
        <w:rPr>
          <w:rFonts w:ascii="Palatino Linotype" w:eastAsia="Calibri" w:hAnsi="Palatino Linotype" w:cs="Tahoma"/>
          <w:bCs/>
          <w:szCs w:val="22"/>
          <w:lang w:val="es-ES" w:eastAsia="en-US"/>
        </w:rPr>
        <w:t>los documentos remitidos en alcance a los informes justificados</w:t>
      </w:r>
      <w:r w:rsidR="00F416DC" w:rsidRPr="00F416DC">
        <w:rPr>
          <w:rFonts w:ascii="Palatino Linotype" w:eastAsia="Calibri" w:hAnsi="Palatino Linotype" w:cs="Tahoma"/>
          <w:bCs/>
          <w:szCs w:val="22"/>
          <w:lang w:val="es-ES" w:eastAsia="en-US"/>
        </w:rPr>
        <w:t xml:space="preserve">, </w:t>
      </w:r>
      <w:r w:rsidR="00F416DC">
        <w:rPr>
          <w:rFonts w:ascii="Palatino Linotype" w:eastAsia="Calibri" w:hAnsi="Palatino Linotype" w:cs="Tahoma"/>
          <w:bCs/>
          <w:szCs w:val="22"/>
          <w:lang w:val="es-ES" w:eastAsia="en-US"/>
        </w:rPr>
        <w:t>se tiene que</w:t>
      </w:r>
      <w:r w:rsidR="00F416DC" w:rsidRPr="00F416DC">
        <w:rPr>
          <w:rFonts w:ascii="Palatino Linotype" w:eastAsia="Calibri" w:hAnsi="Palatino Linotype" w:cs="Tahoma"/>
          <w:bCs/>
          <w:szCs w:val="22"/>
          <w:lang w:val="es-ES" w:eastAsia="en-US"/>
        </w:rPr>
        <w:t xml:space="preserve"> el </w:t>
      </w:r>
      <w:r w:rsidR="00F416DC" w:rsidRPr="00F416DC">
        <w:rPr>
          <w:rFonts w:ascii="Palatino Linotype" w:eastAsia="Calibri" w:hAnsi="Palatino Linotype" w:cs="Tahoma"/>
          <w:b/>
          <w:bCs/>
          <w:szCs w:val="22"/>
          <w:lang w:val="es-ES" w:eastAsia="en-US"/>
        </w:rPr>
        <w:t>SUJETO OBLIGADO</w:t>
      </w:r>
      <w:r w:rsidR="00F416DC" w:rsidRPr="00F416DC">
        <w:rPr>
          <w:rFonts w:ascii="Palatino Linotype" w:eastAsia="Calibri" w:hAnsi="Palatino Linotype" w:cs="Tahoma"/>
          <w:bCs/>
          <w:szCs w:val="22"/>
          <w:lang w:val="es-ES" w:eastAsia="en-US"/>
        </w:rPr>
        <w:t>, fundó, motivo y justificó la imposibilidad de entregar documentos en formato electrónico a través de</w:t>
      </w:r>
      <w:r w:rsidR="00FF224D">
        <w:rPr>
          <w:rFonts w:ascii="Palatino Linotype" w:eastAsia="Calibri" w:hAnsi="Palatino Linotype" w:cs="Tahoma"/>
          <w:bCs/>
          <w:szCs w:val="22"/>
          <w:lang w:val="es-ES" w:eastAsia="en-US"/>
        </w:rPr>
        <w:t>l SAIMEX, aunado a que ofreció</w:t>
      </w:r>
      <w:r w:rsidR="00F416DC" w:rsidRPr="00F416DC">
        <w:rPr>
          <w:rFonts w:ascii="Palatino Linotype" w:eastAsia="Calibri" w:hAnsi="Palatino Linotype" w:cs="Tahoma"/>
          <w:bCs/>
          <w:szCs w:val="22"/>
          <w:lang w:val="es-ES" w:eastAsia="en-US"/>
        </w:rPr>
        <w:t xml:space="preserve"> entregar los documentos que correspondan para atender los recursos de revisión que nos oc</w:t>
      </w:r>
      <w:r w:rsidR="005350EC">
        <w:rPr>
          <w:rFonts w:ascii="Palatino Linotype" w:eastAsia="Calibri" w:hAnsi="Palatino Linotype" w:cs="Tahoma"/>
          <w:bCs/>
          <w:szCs w:val="22"/>
          <w:lang w:val="es-ES" w:eastAsia="en-US"/>
        </w:rPr>
        <w:t xml:space="preserve">upan, mediante consulta directa y en los plazos que la propia norma establece que </w:t>
      </w:r>
      <w:r w:rsidR="00C16D53">
        <w:rPr>
          <w:rFonts w:ascii="Palatino Linotype" w:eastAsia="Calibri" w:hAnsi="Palatino Linotype" w:cs="Tahoma"/>
          <w:bCs/>
          <w:szCs w:val="22"/>
          <w:lang w:val="es-ES" w:eastAsia="en-US"/>
        </w:rPr>
        <w:t>se deberá dejar disponible para su consulta.</w:t>
      </w:r>
    </w:p>
    <w:p w14:paraId="6792783A" w14:textId="77777777" w:rsidR="00281736" w:rsidRPr="00281736" w:rsidRDefault="00281736" w:rsidP="00281736">
      <w:pPr>
        <w:pStyle w:val="Prrafodelista"/>
        <w:tabs>
          <w:tab w:val="left" w:pos="426"/>
        </w:tabs>
        <w:spacing w:line="360" w:lineRule="auto"/>
        <w:ind w:left="0"/>
        <w:jc w:val="both"/>
        <w:rPr>
          <w:rFonts w:ascii="Palatino Linotype" w:eastAsia="Times New Roman" w:hAnsi="Palatino Linotype"/>
          <w:sz w:val="28"/>
        </w:rPr>
      </w:pPr>
    </w:p>
    <w:p w14:paraId="59414E72" w14:textId="6B357C0B" w:rsidR="003326E6" w:rsidRPr="00304F1C" w:rsidRDefault="00FF224D" w:rsidP="00281736">
      <w:pPr>
        <w:pStyle w:val="Prrafodelista"/>
        <w:numPr>
          <w:ilvl w:val="0"/>
          <w:numId w:val="1"/>
        </w:numPr>
        <w:tabs>
          <w:tab w:val="left" w:pos="426"/>
        </w:tabs>
        <w:spacing w:line="360" w:lineRule="auto"/>
        <w:ind w:left="0" w:firstLine="0"/>
        <w:jc w:val="both"/>
        <w:rPr>
          <w:rFonts w:ascii="Palatino Linotype" w:eastAsia="Times New Roman" w:hAnsi="Palatino Linotype"/>
          <w:sz w:val="28"/>
        </w:rPr>
      </w:pPr>
      <w:r w:rsidRPr="00FF224D">
        <w:rPr>
          <w:rFonts w:ascii="Palatino Linotype" w:eastAsia="Times New Roman" w:hAnsi="Palatino Linotype"/>
        </w:rPr>
        <w:t xml:space="preserve">Por dichas circunstancias, a criterio de esta Ponencia </w:t>
      </w:r>
      <w:proofErr w:type="spellStart"/>
      <w:r w:rsidRPr="00FF224D">
        <w:rPr>
          <w:rFonts w:ascii="Palatino Linotype" w:eastAsia="Times New Roman" w:hAnsi="Palatino Linotype"/>
        </w:rPr>
        <w:t>Resolutora</w:t>
      </w:r>
      <w:proofErr w:type="spellEnd"/>
      <w:r w:rsidRPr="00FF224D">
        <w:rPr>
          <w:rFonts w:ascii="Palatino Linotype" w:eastAsia="Times New Roman" w:hAnsi="Palatino Linotype"/>
        </w:rPr>
        <w:t xml:space="preserve"> el </w:t>
      </w:r>
      <w:r w:rsidRPr="00FF224D">
        <w:rPr>
          <w:rFonts w:ascii="Palatino Linotype" w:eastAsia="Times New Roman" w:hAnsi="Palatino Linotype"/>
          <w:b/>
        </w:rPr>
        <w:t>SUJETO OBLIGADO</w:t>
      </w:r>
      <w:r w:rsidRPr="00FF224D">
        <w:rPr>
          <w:rFonts w:ascii="Palatino Linotype" w:eastAsia="Times New Roman" w:hAnsi="Palatino Linotype"/>
        </w:rPr>
        <w:t xml:space="preserve"> acreditó el impedimento para proporcionar la información solicitada</w:t>
      </w:r>
      <w:r w:rsidR="00830AA3">
        <w:rPr>
          <w:rFonts w:ascii="Palatino Linotype" w:eastAsia="Times New Roman" w:hAnsi="Palatino Linotype"/>
        </w:rPr>
        <w:t xml:space="preserve">, por cuanto hace a </w:t>
      </w:r>
      <w:r w:rsidR="00CD0214">
        <w:rPr>
          <w:rFonts w:ascii="Palatino Linotype" w:eastAsia="Times New Roman" w:hAnsi="Palatino Linotype"/>
        </w:rPr>
        <w:t>las solicitudes de la</w:t>
      </w:r>
      <w:r w:rsidR="00830AA3">
        <w:rPr>
          <w:rFonts w:ascii="Palatino Linotype" w:eastAsia="Times New Roman" w:hAnsi="Palatino Linotype"/>
        </w:rPr>
        <w:t>s cuales no se garantizó en un inicio el derecho de acceso a la información de</w:t>
      </w:r>
      <w:r w:rsidR="00CD0214">
        <w:rPr>
          <w:rFonts w:ascii="Palatino Linotype" w:eastAsia="Times New Roman" w:hAnsi="Palatino Linotype"/>
        </w:rPr>
        <w:t>l</w:t>
      </w:r>
      <w:r w:rsidR="00830AA3">
        <w:rPr>
          <w:rFonts w:ascii="Palatino Linotype" w:eastAsia="Times New Roman" w:hAnsi="Palatino Linotype"/>
        </w:rPr>
        <w:t xml:space="preserve"> particular</w:t>
      </w:r>
      <w:r w:rsidRPr="00FF224D">
        <w:rPr>
          <w:rFonts w:ascii="Palatino Linotype" w:eastAsia="Times New Roman" w:hAnsi="Palatino Linotype"/>
        </w:rPr>
        <w:t xml:space="preserve">, a través del Sistema de Acceso a la Información Mexiquense (SAIMEX), pues </w:t>
      </w:r>
      <w:r w:rsidR="00830AA3">
        <w:rPr>
          <w:rFonts w:ascii="Palatino Linotype" w:eastAsia="Times New Roman" w:hAnsi="Palatino Linotype"/>
        </w:rPr>
        <w:t xml:space="preserve">se aprecia que </w:t>
      </w:r>
      <w:r w:rsidRPr="00FF224D">
        <w:rPr>
          <w:rFonts w:ascii="Palatino Linotype" w:eastAsia="Times New Roman" w:hAnsi="Palatino Linotype"/>
        </w:rPr>
        <w:t>la misma sobrepasa sus capacidades técnicas</w:t>
      </w:r>
      <w:r>
        <w:rPr>
          <w:rFonts w:ascii="Palatino Linotype" w:eastAsia="Times New Roman" w:hAnsi="Palatino Linotype"/>
        </w:rPr>
        <w:t>,</w:t>
      </w:r>
      <w:r w:rsidRPr="00FF224D">
        <w:rPr>
          <w:rFonts w:ascii="Palatino Linotype" w:eastAsia="Times New Roman" w:hAnsi="Palatino Linotype"/>
        </w:rPr>
        <w:t xml:space="preserve"> administrativas, y humanas, al tener que analizar, procesar y estudiar los documentos solicitados, los cuales pueden contener datos clasificados en términos del artículo 143, fracción I, de la Ley de la materia; </w:t>
      </w:r>
      <w:r w:rsidR="00C16D53">
        <w:rPr>
          <w:rFonts w:ascii="Palatino Linotype" w:eastAsia="Times New Roman" w:hAnsi="Palatino Linotype"/>
        </w:rPr>
        <w:t>en consecuencia</w:t>
      </w:r>
      <w:r w:rsidRPr="00FF224D">
        <w:rPr>
          <w:rFonts w:ascii="Palatino Linotype" w:eastAsia="Times New Roman" w:hAnsi="Palatino Linotype"/>
        </w:rPr>
        <w:t xml:space="preserve">, resulta procedente el cambio </w:t>
      </w:r>
      <w:r>
        <w:rPr>
          <w:rFonts w:ascii="Palatino Linotype" w:eastAsia="Times New Roman" w:hAnsi="Palatino Linotype"/>
        </w:rPr>
        <w:t>de modalidad a consulta directa o “</w:t>
      </w:r>
      <w:r w:rsidRPr="00FF224D">
        <w:rPr>
          <w:rFonts w:ascii="Palatino Linotype" w:eastAsia="Times New Roman" w:hAnsi="Palatino Linotype"/>
          <w:i/>
        </w:rPr>
        <w:t>in situ</w:t>
      </w:r>
      <w:r>
        <w:rPr>
          <w:rFonts w:ascii="Palatino Linotype" w:eastAsia="Times New Roman" w:hAnsi="Palatino Linotype"/>
        </w:rPr>
        <w:t>”</w:t>
      </w:r>
      <w:r w:rsidR="00CE6845">
        <w:rPr>
          <w:rFonts w:ascii="Palatino Linotype" w:eastAsia="Times New Roman" w:hAnsi="Palatino Linotype"/>
        </w:rPr>
        <w:t>.</w:t>
      </w:r>
    </w:p>
    <w:p w14:paraId="6D3B93E9" w14:textId="77777777" w:rsidR="00304F1C" w:rsidRPr="00304F1C" w:rsidRDefault="00304F1C" w:rsidP="00281736">
      <w:pPr>
        <w:pStyle w:val="Prrafodelista"/>
        <w:tabs>
          <w:tab w:val="left" w:pos="426"/>
        </w:tabs>
        <w:spacing w:line="360" w:lineRule="auto"/>
        <w:ind w:left="0"/>
        <w:jc w:val="both"/>
        <w:rPr>
          <w:rFonts w:ascii="Palatino Linotype" w:eastAsia="Times New Roman" w:hAnsi="Palatino Linotype"/>
          <w:sz w:val="28"/>
        </w:rPr>
      </w:pPr>
    </w:p>
    <w:p w14:paraId="78D48285" w14:textId="18A3C6BF" w:rsidR="00281736" w:rsidRDefault="00C16D53" w:rsidP="00281736">
      <w:pPr>
        <w:pStyle w:val="Prrafodelista"/>
        <w:numPr>
          <w:ilvl w:val="0"/>
          <w:numId w:val="1"/>
        </w:numPr>
        <w:tabs>
          <w:tab w:val="left" w:pos="426"/>
        </w:tabs>
        <w:spacing w:line="360" w:lineRule="auto"/>
        <w:ind w:left="0" w:firstLine="0"/>
        <w:jc w:val="both"/>
        <w:rPr>
          <w:rFonts w:ascii="Palatino Linotype" w:eastAsia="Times New Roman" w:hAnsi="Palatino Linotype"/>
          <w:sz w:val="28"/>
        </w:rPr>
      </w:pPr>
      <w:r>
        <w:rPr>
          <w:rFonts w:ascii="Palatino Linotype" w:eastAsia="Times New Roman" w:hAnsi="Palatino Linotype"/>
        </w:rPr>
        <w:t>Es ese tenor, p</w:t>
      </w:r>
      <w:r w:rsidR="00304F1C">
        <w:rPr>
          <w:rFonts w:ascii="Palatino Linotype" w:eastAsia="Times New Roman" w:hAnsi="Palatino Linotype"/>
        </w:rPr>
        <w:t xml:space="preserve">ara que la Consulta directa pueda ser efectuada por </w:t>
      </w:r>
      <w:r w:rsidR="00CD0214">
        <w:rPr>
          <w:rFonts w:ascii="Palatino Linotype" w:eastAsia="Times New Roman" w:hAnsi="Palatino Linotype"/>
        </w:rPr>
        <w:t>el</w:t>
      </w:r>
      <w:r w:rsidR="00304F1C">
        <w:rPr>
          <w:rFonts w:ascii="Palatino Linotype" w:eastAsia="Times New Roman" w:hAnsi="Palatino Linotype"/>
        </w:rPr>
        <w:t xml:space="preserve"> particular, el </w:t>
      </w:r>
      <w:r w:rsidR="00304F1C" w:rsidRPr="00304F1C">
        <w:rPr>
          <w:rFonts w:ascii="Palatino Linotype" w:eastAsia="Times New Roman" w:hAnsi="Palatino Linotype"/>
          <w:b/>
        </w:rPr>
        <w:t>SUJETO OBLIGADO</w:t>
      </w:r>
      <w:r w:rsidR="00304F1C">
        <w:rPr>
          <w:rFonts w:ascii="Palatino Linotype" w:eastAsia="Times New Roman" w:hAnsi="Palatino Linotype"/>
        </w:rPr>
        <w:t xml:space="preserve"> deberá informar a</w:t>
      </w:r>
      <w:r w:rsidR="00CD0214">
        <w:rPr>
          <w:rFonts w:ascii="Palatino Linotype" w:eastAsia="Times New Roman" w:hAnsi="Palatino Linotype"/>
        </w:rPr>
        <w:t>l</w:t>
      </w:r>
      <w:r w:rsidR="00304F1C">
        <w:rPr>
          <w:rFonts w:ascii="Palatino Linotype" w:eastAsia="Times New Roman" w:hAnsi="Palatino Linotype"/>
        </w:rPr>
        <w:t xml:space="preserve"> particular tal y como lo indico en su oficio, </w:t>
      </w:r>
      <w:r w:rsidR="00304F1C">
        <w:rPr>
          <w:rFonts w:ascii="Palatino Linotype" w:hAnsi="Palatino Linotype"/>
          <w:color w:val="222222"/>
          <w:shd w:val="clear" w:color="auto" w:fill="FFFFFF"/>
        </w:rPr>
        <w:t>el domicilio al cual deberá acudir, el nombre de la dependencia o área respectiva, los días y horarios d</w:t>
      </w:r>
      <w:r>
        <w:rPr>
          <w:rFonts w:ascii="Palatino Linotype" w:hAnsi="Palatino Linotype"/>
          <w:color w:val="222222"/>
          <w:shd w:val="clear" w:color="auto" w:fill="FFFFFF"/>
        </w:rPr>
        <w:t>e atención en los cuales podrá consultar</w:t>
      </w:r>
      <w:r w:rsidR="00304F1C">
        <w:rPr>
          <w:rFonts w:ascii="Palatino Linotype" w:hAnsi="Palatino Linotype"/>
          <w:color w:val="222222"/>
          <w:shd w:val="clear" w:color="auto" w:fill="FFFFFF"/>
        </w:rPr>
        <w:t xml:space="preserve"> la información, la forma y procedimiento a seguir, así como el periodo durante el cual quedará a su disposición la información</w:t>
      </w:r>
      <w:r>
        <w:rPr>
          <w:rFonts w:ascii="Palatino Linotype" w:hAnsi="Palatino Linotype"/>
          <w:color w:val="222222"/>
          <w:shd w:val="clear" w:color="auto" w:fill="FFFFFF"/>
        </w:rPr>
        <w:t>,</w:t>
      </w:r>
      <w:r w:rsidR="00304F1C">
        <w:rPr>
          <w:rFonts w:ascii="Palatino Linotype" w:hAnsi="Palatino Linotype"/>
          <w:color w:val="222222"/>
          <w:shd w:val="clear" w:color="auto" w:fill="FFFFFF"/>
        </w:rPr>
        <w:t xml:space="preserve"> conforme a lo dispuesto por el artículo 166 de la Ley de Transparencia y Acceso a la Información Pública del Estado de México y Municipios.</w:t>
      </w:r>
    </w:p>
    <w:p w14:paraId="5E0C44C2" w14:textId="77777777" w:rsidR="00281736" w:rsidRPr="00281736" w:rsidRDefault="00281736" w:rsidP="00281736">
      <w:pPr>
        <w:pStyle w:val="Prrafodelista"/>
        <w:tabs>
          <w:tab w:val="left" w:pos="426"/>
        </w:tabs>
        <w:spacing w:line="360" w:lineRule="auto"/>
        <w:ind w:left="0"/>
        <w:jc w:val="both"/>
        <w:rPr>
          <w:rFonts w:ascii="Palatino Linotype" w:eastAsia="Times New Roman" w:hAnsi="Palatino Linotype"/>
          <w:sz w:val="28"/>
        </w:rPr>
      </w:pPr>
    </w:p>
    <w:p w14:paraId="28FAFE0B" w14:textId="5C57B216" w:rsidR="00281736" w:rsidRDefault="00304F1C" w:rsidP="00281736">
      <w:pPr>
        <w:pStyle w:val="Prrafodelista"/>
        <w:numPr>
          <w:ilvl w:val="0"/>
          <w:numId w:val="1"/>
        </w:numPr>
        <w:tabs>
          <w:tab w:val="left" w:pos="426"/>
        </w:tabs>
        <w:spacing w:line="360" w:lineRule="auto"/>
        <w:ind w:left="0" w:firstLine="0"/>
        <w:jc w:val="both"/>
        <w:rPr>
          <w:rFonts w:ascii="Palatino Linotype" w:eastAsia="Times New Roman" w:hAnsi="Palatino Linotype"/>
          <w:sz w:val="28"/>
        </w:rPr>
      </w:pPr>
      <w:r>
        <w:rPr>
          <w:rFonts w:ascii="Palatino Linotype" w:eastAsia="Times New Roman" w:hAnsi="Palatino Linotype"/>
        </w:rPr>
        <w:t>Por otro lado, e</w:t>
      </w:r>
      <w:r w:rsidR="006A1A9C" w:rsidRPr="003326E6">
        <w:rPr>
          <w:rFonts w:ascii="Palatino Linotype" w:eastAsia="Times New Roman" w:hAnsi="Palatino Linotype"/>
        </w:rPr>
        <w:t xml:space="preserve">s menester de esta Ponencia </w:t>
      </w:r>
      <w:proofErr w:type="spellStart"/>
      <w:r w:rsidR="006A1A9C" w:rsidRPr="003326E6">
        <w:rPr>
          <w:rFonts w:ascii="Palatino Linotype" w:eastAsia="Times New Roman" w:hAnsi="Palatino Linotype"/>
        </w:rPr>
        <w:t>Resolutora</w:t>
      </w:r>
      <w:proofErr w:type="spellEnd"/>
      <w:r w:rsidR="006A1A9C" w:rsidRPr="003326E6">
        <w:rPr>
          <w:rFonts w:ascii="Palatino Linotype" w:eastAsia="Times New Roman" w:hAnsi="Palatino Linotype"/>
        </w:rPr>
        <w:t xml:space="preserve"> enfatizar que la finalidad que persigue el recurso de revisión como medio de impugnación, es fungir como garantía secundaria mediante la cual se puede reponer o reparar cualquier posible afectación al derecho humano de acceso a la información p</w:t>
      </w:r>
      <w:r w:rsidR="003326E6" w:rsidRPr="003326E6">
        <w:rPr>
          <w:rFonts w:ascii="Palatino Linotype" w:eastAsia="Times New Roman" w:hAnsi="Palatino Linotype"/>
        </w:rPr>
        <w:t xml:space="preserve">ública; reparación que puede realizarse a través del propio </w:t>
      </w:r>
      <w:r w:rsidR="003326E6" w:rsidRPr="003326E6">
        <w:rPr>
          <w:rFonts w:ascii="Palatino Linotype" w:eastAsia="Times New Roman" w:hAnsi="Palatino Linotype"/>
          <w:b/>
        </w:rPr>
        <w:t>SUJETO OBLIGADO</w:t>
      </w:r>
      <w:r w:rsidR="003326E6" w:rsidRPr="003326E6">
        <w:rPr>
          <w:rFonts w:ascii="Palatino Linotype" w:eastAsia="Times New Roman" w:hAnsi="Palatino Linotype"/>
        </w:rPr>
        <w:t xml:space="preserve"> que emitió la respuesta que le causo agravio al particular, argumentación que resulta aplicable al caso concreto, en razón de que mediante </w:t>
      </w:r>
      <w:r w:rsidR="00CD0214">
        <w:rPr>
          <w:rFonts w:ascii="Palatino Linotype" w:eastAsia="Times New Roman" w:hAnsi="Palatino Linotype"/>
        </w:rPr>
        <w:t>el</w:t>
      </w:r>
      <w:r w:rsidR="003326E6" w:rsidRPr="003326E6">
        <w:rPr>
          <w:rFonts w:ascii="Palatino Linotype" w:eastAsia="Times New Roman" w:hAnsi="Palatino Linotype"/>
        </w:rPr>
        <w:t xml:space="preserve"> documento remitido en alcance a los informes justificados, </w:t>
      </w:r>
      <w:r>
        <w:rPr>
          <w:rFonts w:ascii="Palatino Linotype" w:eastAsia="Times New Roman" w:hAnsi="Palatino Linotype"/>
        </w:rPr>
        <w:t>se</w:t>
      </w:r>
      <w:r w:rsidR="003326E6" w:rsidRPr="003326E6">
        <w:rPr>
          <w:rFonts w:ascii="Palatino Linotype" w:eastAsia="Times New Roman" w:hAnsi="Palatino Linotype"/>
        </w:rPr>
        <w:t xml:space="preserve"> precisó que </w:t>
      </w:r>
      <w:r>
        <w:rPr>
          <w:rFonts w:ascii="Palatino Linotype" w:eastAsia="Times New Roman" w:hAnsi="Palatino Linotype"/>
        </w:rPr>
        <w:t>el</w:t>
      </w:r>
      <w:r w:rsidR="003326E6" w:rsidRPr="003326E6">
        <w:rPr>
          <w:rFonts w:ascii="Palatino Linotype" w:eastAsia="Times New Roman" w:hAnsi="Palatino Linotype"/>
        </w:rPr>
        <w:t xml:space="preserve"> cambio de modalidad contribuiría a que el procedimiento de acceso a la información sea sencillo, expedito y oportuno, </w:t>
      </w:r>
      <w:r w:rsidR="003326E6">
        <w:rPr>
          <w:rFonts w:ascii="Palatino Linotype" w:eastAsia="Times New Roman" w:hAnsi="Palatino Linotype"/>
        </w:rPr>
        <w:t>sobre todo por</w:t>
      </w:r>
      <w:r w:rsidR="003326E6" w:rsidRPr="003326E6">
        <w:rPr>
          <w:rFonts w:ascii="Palatino Linotype" w:eastAsia="Times New Roman" w:hAnsi="Palatino Linotype"/>
        </w:rPr>
        <w:t xml:space="preserve">que permitiría que </w:t>
      </w:r>
      <w:r w:rsidR="003326E6">
        <w:rPr>
          <w:rFonts w:ascii="Palatino Linotype" w:eastAsia="Times New Roman" w:hAnsi="Palatino Linotype"/>
        </w:rPr>
        <w:t xml:space="preserve">la particular </w:t>
      </w:r>
      <w:r w:rsidR="003326E6" w:rsidRPr="003326E6">
        <w:rPr>
          <w:rFonts w:ascii="Palatino Linotype" w:eastAsia="Times New Roman" w:hAnsi="Palatino Linotype"/>
        </w:rPr>
        <w:t xml:space="preserve">obtuviera de </w:t>
      </w:r>
      <w:r w:rsidR="003326E6">
        <w:rPr>
          <w:rFonts w:ascii="Palatino Linotype" w:eastAsia="Times New Roman" w:hAnsi="Palatino Linotype"/>
        </w:rPr>
        <w:t xml:space="preserve">manera más ágil la información, evitando con ello </w:t>
      </w:r>
      <w:r w:rsidR="003326E6" w:rsidRPr="003326E6">
        <w:rPr>
          <w:rFonts w:ascii="Palatino Linotype" w:eastAsia="Times New Roman" w:hAnsi="Palatino Linotype"/>
        </w:rPr>
        <w:t>retrasar la entrega por el cúmulo y el análisis de la misma</w:t>
      </w:r>
      <w:r>
        <w:rPr>
          <w:rFonts w:ascii="Palatino Linotype" w:eastAsia="Times New Roman" w:hAnsi="Palatino Linotype"/>
        </w:rPr>
        <w:t>, como ya ha quedado precisado.</w:t>
      </w:r>
    </w:p>
    <w:p w14:paraId="2B57E111" w14:textId="77777777" w:rsidR="00281736" w:rsidRPr="00281736" w:rsidRDefault="00281736" w:rsidP="00281736">
      <w:pPr>
        <w:pStyle w:val="Prrafodelista"/>
        <w:tabs>
          <w:tab w:val="left" w:pos="426"/>
        </w:tabs>
        <w:spacing w:line="360" w:lineRule="auto"/>
        <w:ind w:left="0"/>
        <w:jc w:val="both"/>
        <w:rPr>
          <w:rFonts w:ascii="Palatino Linotype" w:eastAsia="Times New Roman" w:hAnsi="Palatino Linotype"/>
          <w:sz w:val="12"/>
        </w:rPr>
      </w:pPr>
    </w:p>
    <w:p w14:paraId="1E548933" w14:textId="0CE534B9" w:rsidR="00ED7FBB" w:rsidRDefault="00C16D53" w:rsidP="00281736">
      <w:pPr>
        <w:pStyle w:val="Prrafodelista"/>
        <w:numPr>
          <w:ilvl w:val="0"/>
          <w:numId w:val="1"/>
        </w:numPr>
        <w:tabs>
          <w:tab w:val="left" w:pos="426"/>
        </w:tabs>
        <w:spacing w:line="360" w:lineRule="auto"/>
        <w:ind w:left="0" w:firstLine="0"/>
        <w:jc w:val="both"/>
        <w:rPr>
          <w:rFonts w:ascii="Palatino Linotype" w:eastAsia="Times New Roman" w:hAnsi="Palatino Linotype"/>
          <w:sz w:val="28"/>
        </w:rPr>
      </w:pPr>
      <w:r>
        <w:rPr>
          <w:rFonts w:ascii="Palatino Linotype" w:eastAsia="Times New Roman" w:hAnsi="Palatino Linotype"/>
        </w:rPr>
        <w:t>Asimismo, d</w:t>
      </w:r>
      <w:r w:rsidR="003326E6">
        <w:rPr>
          <w:rFonts w:ascii="Palatino Linotype" w:eastAsia="Times New Roman" w:hAnsi="Palatino Linotype"/>
        </w:rPr>
        <w:t xml:space="preserve">e lo expuesto por el </w:t>
      </w:r>
      <w:r w:rsidR="003326E6" w:rsidRPr="003326E6">
        <w:rPr>
          <w:rFonts w:ascii="Palatino Linotype" w:eastAsia="Times New Roman" w:hAnsi="Palatino Linotype"/>
          <w:b/>
        </w:rPr>
        <w:t>SUJETO OBLIGADO</w:t>
      </w:r>
      <w:r w:rsidR="003326E6">
        <w:rPr>
          <w:rFonts w:ascii="Palatino Linotype" w:eastAsia="Times New Roman" w:hAnsi="Palatino Linotype"/>
        </w:rPr>
        <w:t xml:space="preserve"> se </w:t>
      </w:r>
      <w:r>
        <w:rPr>
          <w:rFonts w:ascii="Palatino Linotype" w:eastAsia="Times New Roman" w:hAnsi="Palatino Linotype"/>
        </w:rPr>
        <w:t>tiene</w:t>
      </w:r>
      <w:r w:rsidR="003326E6">
        <w:rPr>
          <w:rFonts w:ascii="Palatino Linotype" w:eastAsia="Times New Roman" w:hAnsi="Palatino Linotype"/>
        </w:rPr>
        <w:t xml:space="preserve"> que, por cuanto hace al presente asunto, </w:t>
      </w:r>
      <w:r w:rsidR="00304F1C">
        <w:rPr>
          <w:rFonts w:ascii="Palatino Linotype" w:eastAsia="Times New Roman" w:hAnsi="Palatino Linotype"/>
        </w:rPr>
        <w:t xml:space="preserve">este </w:t>
      </w:r>
      <w:r w:rsidR="003326E6">
        <w:rPr>
          <w:rFonts w:ascii="Palatino Linotype" w:eastAsia="Times New Roman" w:hAnsi="Palatino Linotype"/>
        </w:rPr>
        <w:t xml:space="preserve">pretende satisfacer las solicitudes de información interpuestas por </w:t>
      </w:r>
      <w:r w:rsidR="00CD0214">
        <w:rPr>
          <w:rFonts w:ascii="Palatino Linotype" w:eastAsia="Times New Roman" w:hAnsi="Palatino Linotype"/>
        </w:rPr>
        <w:t>el</w:t>
      </w:r>
      <w:r w:rsidR="003326E6">
        <w:rPr>
          <w:rFonts w:ascii="Palatino Linotype" w:eastAsia="Times New Roman" w:hAnsi="Palatino Linotype"/>
        </w:rPr>
        <w:t xml:space="preserve"> particular</w:t>
      </w:r>
      <w:r w:rsidR="00CD0214">
        <w:rPr>
          <w:rFonts w:ascii="Palatino Linotype" w:eastAsia="Times New Roman" w:hAnsi="Palatino Linotype"/>
        </w:rPr>
        <w:t xml:space="preserve">, en cuya respuesta se desprendió un cumplimiento total o parcial, tan es así que se consideró oportuno </w:t>
      </w:r>
      <w:r w:rsidR="00CD0214" w:rsidRPr="00CD0214">
        <w:rPr>
          <w:rFonts w:ascii="Palatino Linotype" w:eastAsia="Times New Roman" w:hAnsi="Palatino Linotype"/>
          <w:b/>
        </w:rPr>
        <w:t>MODIFICAR y REVOCAR</w:t>
      </w:r>
      <w:r w:rsidR="00CD0214">
        <w:rPr>
          <w:rFonts w:ascii="Palatino Linotype" w:eastAsia="Times New Roman" w:hAnsi="Palatino Linotype"/>
        </w:rPr>
        <w:t xml:space="preserve"> las respuestas a las solicitudes antes precisadas</w:t>
      </w:r>
      <w:r w:rsidR="003326E6">
        <w:rPr>
          <w:rFonts w:ascii="Palatino Linotype" w:eastAsia="Times New Roman" w:hAnsi="Palatino Linotype"/>
        </w:rPr>
        <w:t>; sin embargo,</w:t>
      </w:r>
      <w:r w:rsidR="00830AA3">
        <w:rPr>
          <w:rFonts w:ascii="Palatino Linotype" w:eastAsia="Times New Roman" w:hAnsi="Palatino Linotype"/>
        </w:rPr>
        <w:t xml:space="preserve"> por el cúmulo de información que representa,</w:t>
      </w:r>
      <w:r w:rsidR="003326E6">
        <w:rPr>
          <w:rFonts w:ascii="Palatino Linotype" w:eastAsia="Times New Roman" w:hAnsi="Palatino Linotype"/>
        </w:rPr>
        <w:t xml:space="preserve"> aunado al impedimento para subir al SAIMEX la información requerida por falta de </w:t>
      </w:r>
      <w:r w:rsidR="00AD70F6">
        <w:rPr>
          <w:rFonts w:ascii="Palatino Linotype" w:eastAsia="Times New Roman" w:hAnsi="Palatino Linotype"/>
        </w:rPr>
        <w:t xml:space="preserve">las </w:t>
      </w:r>
      <w:r w:rsidR="003326E6">
        <w:rPr>
          <w:rFonts w:ascii="Palatino Linotype" w:eastAsia="Times New Roman" w:hAnsi="Palatino Linotype"/>
        </w:rPr>
        <w:t xml:space="preserve">capacidades </w:t>
      </w:r>
      <w:r w:rsidR="00AD70F6">
        <w:rPr>
          <w:rFonts w:ascii="Palatino Linotype" w:eastAsia="Times New Roman" w:hAnsi="Palatino Linotype"/>
        </w:rPr>
        <w:t xml:space="preserve">ya precisadas con anterioridad, </w:t>
      </w:r>
      <w:r w:rsidR="00513845">
        <w:rPr>
          <w:rFonts w:ascii="Palatino Linotype" w:eastAsia="Times New Roman" w:hAnsi="Palatino Linotype"/>
        </w:rPr>
        <w:t>es que le resulta viable solicitar el cambio de modalidad a consulta directa a este Órgano Garante; cambio que resulta procedente por cumplir con la hipótesi</w:t>
      </w:r>
      <w:r w:rsidR="00AD70F6">
        <w:rPr>
          <w:rFonts w:ascii="Palatino Linotype" w:eastAsia="Times New Roman" w:hAnsi="Palatino Linotype"/>
        </w:rPr>
        <w:t>s jurídica prevista en la norma.</w:t>
      </w:r>
    </w:p>
    <w:p w14:paraId="502446A4" w14:textId="77777777" w:rsidR="00281736" w:rsidRPr="00281736" w:rsidRDefault="00281736" w:rsidP="00281736">
      <w:pPr>
        <w:pStyle w:val="Prrafodelista"/>
        <w:tabs>
          <w:tab w:val="left" w:pos="426"/>
        </w:tabs>
        <w:spacing w:line="360" w:lineRule="auto"/>
        <w:ind w:left="0"/>
        <w:jc w:val="both"/>
        <w:rPr>
          <w:rFonts w:ascii="Palatino Linotype" w:eastAsia="Times New Roman" w:hAnsi="Palatino Linotype"/>
          <w:sz w:val="28"/>
        </w:rPr>
      </w:pPr>
    </w:p>
    <w:p w14:paraId="7E76602D" w14:textId="5C248F5C" w:rsidR="00ED7FBB" w:rsidRPr="00ED7FBB" w:rsidRDefault="00ED7FBB"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ED7FBB">
        <w:rPr>
          <w:rFonts w:ascii="Palatino Linotype" w:eastAsia="Times New Roman" w:hAnsi="Palatino Linotype"/>
        </w:rPr>
        <w:t>Bajo ese contexto</w:t>
      </w:r>
      <w:r>
        <w:rPr>
          <w:rFonts w:ascii="Palatino Linotype" w:eastAsia="Times New Roman" w:hAnsi="Palatino Linotype"/>
        </w:rPr>
        <w:t xml:space="preserve">, el </w:t>
      </w:r>
      <w:r w:rsidRPr="00ED7FBB">
        <w:rPr>
          <w:rFonts w:ascii="Palatino Linotype" w:eastAsia="Times New Roman" w:hAnsi="Palatino Linotype"/>
          <w:b/>
        </w:rPr>
        <w:t>SUJETO OBLIGADO</w:t>
      </w:r>
      <w:r>
        <w:rPr>
          <w:rFonts w:ascii="Palatino Linotype" w:eastAsia="Times New Roman" w:hAnsi="Palatino Linotype"/>
        </w:rPr>
        <w:t xml:space="preserve"> en cumplimiento a la presente resolución, a efecto de que el particular tenga en un mismo medio la información requerida, los documentos que se pongan a su disposición, así como los acuerdo de clasificación que sustenten las versiones públicas y las clasificaciones realizadas por contener en las documentales respectivas en su totalidad datos que deben protegerse, se deben entregar de igual manera vía consulta directa.</w:t>
      </w:r>
    </w:p>
    <w:p w14:paraId="59140A46" w14:textId="33C514D8" w:rsidR="00513845" w:rsidRPr="00513845" w:rsidRDefault="00AD70F6" w:rsidP="00281736">
      <w:pPr>
        <w:pStyle w:val="Prrafodelista"/>
        <w:tabs>
          <w:tab w:val="left" w:pos="426"/>
        </w:tabs>
        <w:spacing w:line="360" w:lineRule="auto"/>
        <w:ind w:left="0"/>
        <w:jc w:val="both"/>
        <w:rPr>
          <w:rFonts w:ascii="Palatino Linotype" w:eastAsia="Times New Roman" w:hAnsi="Palatino Linotype"/>
          <w:sz w:val="28"/>
        </w:rPr>
      </w:pPr>
      <w:r w:rsidRPr="00513845">
        <w:rPr>
          <w:rFonts w:ascii="Palatino Linotype" w:eastAsia="Times New Roman" w:hAnsi="Palatino Linotype"/>
          <w:sz w:val="28"/>
        </w:rPr>
        <w:t xml:space="preserve"> </w:t>
      </w:r>
    </w:p>
    <w:p w14:paraId="586BCEE0" w14:textId="450AA2D1" w:rsidR="00830AA3" w:rsidRDefault="00CD0214" w:rsidP="00281736">
      <w:pPr>
        <w:pStyle w:val="Prrafodelista"/>
        <w:numPr>
          <w:ilvl w:val="0"/>
          <w:numId w:val="1"/>
        </w:numPr>
        <w:tabs>
          <w:tab w:val="left" w:pos="426"/>
        </w:tabs>
        <w:spacing w:line="360" w:lineRule="auto"/>
        <w:ind w:left="0" w:firstLine="0"/>
        <w:jc w:val="both"/>
        <w:rPr>
          <w:rFonts w:ascii="Palatino Linotype" w:eastAsia="Times New Roman" w:hAnsi="Palatino Linotype"/>
        </w:rPr>
      </w:pPr>
      <w:r>
        <w:rPr>
          <w:rFonts w:ascii="Palatino Linotype" w:eastAsia="Times New Roman" w:hAnsi="Palatino Linotype"/>
        </w:rPr>
        <w:t>Por otro lado</w:t>
      </w:r>
      <w:r w:rsidR="00830AA3">
        <w:rPr>
          <w:rFonts w:ascii="Palatino Linotype" w:eastAsia="Times New Roman" w:hAnsi="Palatino Linotype"/>
        </w:rPr>
        <w:t>, es de señalar que las razones o motivos d</w:t>
      </w:r>
      <w:r>
        <w:rPr>
          <w:rFonts w:ascii="Palatino Linotype" w:eastAsia="Times New Roman" w:hAnsi="Palatino Linotype"/>
        </w:rPr>
        <w:t>e inconformidad esgrimidos por el</w:t>
      </w:r>
      <w:r w:rsidR="00830AA3">
        <w:rPr>
          <w:rFonts w:ascii="Palatino Linotype" w:eastAsia="Times New Roman" w:hAnsi="Palatino Linotype"/>
        </w:rPr>
        <w:t xml:space="preserve"> particular </w:t>
      </w:r>
      <w:r>
        <w:rPr>
          <w:rFonts w:ascii="Palatino Linotype" w:eastAsia="Times New Roman" w:hAnsi="Palatino Linotype"/>
        </w:rPr>
        <w:t xml:space="preserve">en las solicitudes de información que fueron susceptibles de </w:t>
      </w:r>
      <w:r w:rsidRPr="00CD0214">
        <w:rPr>
          <w:rFonts w:ascii="Palatino Linotype" w:eastAsia="Times New Roman" w:hAnsi="Palatino Linotype"/>
          <w:b/>
        </w:rPr>
        <w:t xml:space="preserve">MODIFICAR o </w:t>
      </w:r>
      <w:r>
        <w:rPr>
          <w:rFonts w:ascii="Palatino Linotype" w:eastAsia="Times New Roman" w:hAnsi="Palatino Linotype"/>
          <w:b/>
        </w:rPr>
        <w:t>REVO</w:t>
      </w:r>
      <w:r w:rsidRPr="00CD0214">
        <w:rPr>
          <w:rFonts w:ascii="Palatino Linotype" w:eastAsia="Times New Roman" w:hAnsi="Palatino Linotype"/>
          <w:b/>
        </w:rPr>
        <w:t>CAR</w:t>
      </w:r>
      <w:r>
        <w:rPr>
          <w:rFonts w:ascii="Palatino Linotype" w:eastAsia="Times New Roman" w:hAnsi="Palatino Linotype"/>
        </w:rPr>
        <w:t xml:space="preserve"> las respuestas, resultan parcialmente fundadas, en razón de que si bien en su mayoría la información fue inco</w:t>
      </w:r>
      <w:r w:rsidR="00916867">
        <w:rPr>
          <w:rFonts w:ascii="Palatino Linotype" w:eastAsia="Times New Roman" w:hAnsi="Palatino Linotype"/>
        </w:rPr>
        <w:t>mpleta, o esta no fue entregada</w:t>
      </w:r>
      <w:r w:rsidR="00ED7FBB">
        <w:rPr>
          <w:rFonts w:ascii="Palatino Linotype" w:eastAsia="Times New Roman" w:hAnsi="Palatino Linotype"/>
        </w:rPr>
        <w:t>,</w:t>
      </w:r>
      <w:r>
        <w:rPr>
          <w:rFonts w:ascii="Palatino Linotype" w:eastAsia="Times New Roman" w:hAnsi="Palatino Linotype"/>
        </w:rPr>
        <w:t xml:space="preserve"> el particular vierte diversas manifestaciones que resultan subjetivas, toda vez que provienen de la apreciación personal que este tiene; apreciación de la cual este Órgano Garante no se encuentra facultado para pronunciarse.</w:t>
      </w:r>
    </w:p>
    <w:p w14:paraId="73A60A63" w14:textId="77777777" w:rsidR="00ED7FBB" w:rsidRDefault="00ED7FBB" w:rsidP="00281736">
      <w:pPr>
        <w:pStyle w:val="Prrafodelista"/>
        <w:tabs>
          <w:tab w:val="left" w:pos="426"/>
        </w:tabs>
        <w:spacing w:line="360" w:lineRule="auto"/>
        <w:ind w:left="0"/>
        <w:jc w:val="both"/>
        <w:rPr>
          <w:rFonts w:ascii="Palatino Linotype" w:eastAsia="Times New Roman" w:hAnsi="Palatino Linotype"/>
        </w:rPr>
      </w:pPr>
    </w:p>
    <w:p w14:paraId="71DE2E60" w14:textId="77777777" w:rsidR="00ED7FBB" w:rsidRDefault="00ED7FBB" w:rsidP="00281736">
      <w:pPr>
        <w:pStyle w:val="Ttulo2"/>
        <w:spacing w:before="0" w:line="360" w:lineRule="auto"/>
        <w:jc w:val="both"/>
        <w:rPr>
          <w:rFonts w:ascii="Palatino Linotype" w:hAnsi="Palatino Linotype" w:cs="Times New Roman"/>
          <w:b/>
          <w:color w:val="auto"/>
          <w:lang w:eastAsia="es-ES_tradnl"/>
        </w:rPr>
      </w:pPr>
      <w:bookmarkStart w:id="31" w:name="_Toc13745493"/>
      <w:r>
        <w:rPr>
          <w:rFonts w:ascii="Palatino Linotype" w:hAnsi="Palatino Linotype" w:cs="Times New Roman"/>
          <w:b/>
          <w:color w:val="auto"/>
          <w:lang w:eastAsia="es-ES_tradnl"/>
        </w:rPr>
        <w:t>SEXTO. De la elaboración de las versiones públicas y acuerdos de clasificación.</w:t>
      </w:r>
      <w:bookmarkEnd w:id="31"/>
      <w:r>
        <w:rPr>
          <w:rFonts w:ascii="Palatino Linotype" w:hAnsi="Palatino Linotype" w:cs="Times New Roman"/>
          <w:b/>
          <w:color w:val="auto"/>
          <w:lang w:eastAsia="es-ES_tradnl"/>
        </w:rPr>
        <w:t xml:space="preserve"> </w:t>
      </w:r>
    </w:p>
    <w:p w14:paraId="2BE45754" w14:textId="77777777" w:rsidR="00ED7FBB" w:rsidRDefault="00ED7FBB" w:rsidP="00281736">
      <w:pPr>
        <w:pStyle w:val="Prrafodelista"/>
        <w:tabs>
          <w:tab w:val="left" w:pos="426"/>
        </w:tabs>
        <w:spacing w:line="360" w:lineRule="auto"/>
        <w:ind w:left="0"/>
        <w:jc w:val="both"/>
        <w:rPr>
          <w:rFonts w:ascii="Palatino Linotype" w:eastAsia="Times New Roman" w:hAnsi="Palatino Linotype"/>
        </w:rPr>
      </w:pPr>
    </w:p>
    <w:p w14:paraId="42671C75" w14:textId="77777777" w:rsidR="00ED7FBB" w:rsidRPr="00C16D53"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Como ha quedado señalado, dada</w:t>
      </w:r>
      <w:r w:rsidRPr="00DB637D">
        <w:rPr>
          <w:rFonts w:ascii="Palatino Linotype" w:hAnsi="Palatino Linotype" w:cs="Arial"/>
        </w:rPr>
        <w:t xml:space="preserve"> la naturalez</w:t>
      </w:r>
      <w:r>
        <w:rPr>
          <w:rFonts w:ascii="Palatino Linotype" w:hAnsi="Palatino Linotype" w:cs="Arial"/>
        </w:rPr>
        <w:t>a de la información solicitada, misma que en el presente asunto se ordena entregar en consulta directa</w:t>
      </w:r>
      <w:r w:rsidRPr="00DB637D">
        <w:rPr>
          <w:rFonts w:ascii="Palatino Linotype" w:hAnsi="Palatino Linotype" w:cs="Arial"/>
          <w:color w:val="000000" w:themeColor="text1"/>
        </w:rPr>
        <w:t xml:space="preserve">, el </w:t>
      </w:r>
      <w:r w:rsidRPr="00DB637D">
        <w:rPr>
          <w:rFonts w:ascii="Palatino Linotype" w:hAnsi="Palatino Linotype" w:cs="Arial"/>
          <w:b/>
          <w:color w:val="000000" w:themeColor="text1"/>
        </w:rPr>
        <w:t>SUJETO OBLIGADO</w:t>
      </w:r>
      <w:r w:rsidRPr="00DB637D">
        <w:rPr>
          <w:rFonts w:ascii="Palatino Linotype" w:hAnsi="Palatino Linotype" w:cs="Arial"/>
          <w:color w:val="000000" w:themeColor="text1"/>
        </w:rPr>
        <w:t xml:space="preserve"> deberá analizar el contenido de l</w:t>
      </w:r>
      <w:r>
        <w:rPr>
          <w:rFonts w:ascii="Palatino Linotype" w:hAnsi="Palatino Linotype" w:cs="Arial"/>
          <w:color w:val="000000" w:themeColor="text1"/>
        </w:rPr>
        <w:t>os documentos donde conste o se aprecie lo requerido por la particular a efecto de asegurars</w:t>
      </w:r>
      <w:r w:rsidRPr="00DB637D">
        <w:rPr>
          <w:rFonts w:ascii="Palatino Linotype" w:hAnsi="Palatino Linotype" w:cs="Arial"/>
          <w:color w:val="000000" w:themeColor="text1"/>
        </w:rPr>
        <w:t xml:space="preserve">e que no se encuentren datos personales y, en </w:t>
      </w:r>
      <w:r>
        <w:rPr>
          <w:rFonts w:ascii="Palatino Linotype" w:hAnsi="Palatino Linotype" w:cs="Arial"/>
          <w:color w:val="000000" w:themeColor="text1"/>
        </w:rPr>
        <w:t>el caso de resultar procedente</w:t>
      </w:r>
      <w:r w:rsidRPr="00DB637D">
        <w:rPr>
          <w:rFonts w:ascii="Palatino Linotype" w:hAnsi="Palatino Linotype" w:cs="Arial"/>
          <w:color w:val="000000" w:themeColor="text1"/>
        </w:rPr>
        <w:t xml:space="preserve"> deberá generar las </w:t>
      </w:r>
      <w:r w:rsidRPr="00DB637D">
        <w:rPr>
          <w:rFonts w:ascii="Palatino Linotype" w:hAnsi="Palatino Linotype" w:cs="Arial"/>
          <w:b/>
          <w:color w:val="000000" w:themeColor="text1"/>
          <w:u w:val="single"/>
        </w:rPr>
        <w:t>versiones públicas</w:t>
      </w:r>
      <w:r w:rsidRPr="00DB637D">
        <w:rPr>
          <w:rFonts w:ascii="Palatino Linotype" w:hAnsi="Palatino Linotype" w:cs="Arial"/>
          <w:color w:val="000000" w:themeColor="text1"/>
        </w:rPr>
        <w:t xml:space="preserve"> de los documentos por las consideraciones que se estimen pertinentes.</w:t>
      </w:r>
    </w:p>
    <w:p w14:paraId="08BB7ADE" w14:textId="77777777" w:rsidR="00ED7FBB" w:rsidRPr="00C16D53" w:rsidRDefault="00ED7FBB" w:rsidP="00281736">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1B653945" w14:textId="77777777" w:rsidR="00ED7FBB" w:rsidRPr="00ED7FBB"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Times New Roman"/>
          <w:lang w:eastAsia="es-ES_tradnl"/>
        </w:rPr>
        <w:t xml:space="preserve">Lo anterior, derivado de que algunos documentos que se ordenan </w:t>
      </w:r>
      <w:r>
        <w:rPr>
          <w:rFonts w:ascii="Palatino Linotype" w:eastAsia="Times New Roman" w:hAnsi="Palatino Linotype"/>
        </w:rPr>
        <w:t>pudieran obrar datos personales de carácter confidencial y que son susceptibles de clasificarse mediante</w:t>
      </w:r>
      <w:r w:rsidRPr="00C63748">
        <w:rPr>
          <w:rFonts w:ascii="Palatino Linotype" w:eastAsia="Times New Roman" w:hAnsi="Palatino Linotype"/>
        </w:rPr>
        <w:t xml:space="preserve"> el acuerdo que emita el Comité </w:t>
      </w:r>
      <w:r>
        <w:rPr>
          <w:rFonts w:ascii="Palatino Linotype" w:eastAsia="Times New Roman" w:hAnsi="Palatino Linotype"/>
        </w:rPr>
        <w:t xml:space="preserve">de Transparencia del </w:t>
      </w:r>
      <w:r w:rsidRPr="00C16D53">
        <w:rPr>
          <w:rFonts w:ascii="Palatino Linotype" w:eastAsia="Times New Roman" w:hAnsi="Palatino Linotype"/>
          <w:b/>
        </w:rPr>
        <w:t>SUJETO OBLIGADO</w:t>
      </w:r>
      <w:r>
        <w:rPr>
          <w:rFonts w:ascii="Palatino Linotype" w:eastAsia="Times New Roman" w:hAnsi="Palatino Linotype"/>
        </w:rPr>
        <w:t>, el cual sirve precisar que se deberá entregar en modalidad de consulta directa.</w:t>
      </w:r>
    </w:p>
    <w:p w14:paraId="1552BC66" w14:textId="77777777" w:rsidR="00ED7FBB" w:rsidRPr="00ED7FBB" w:rsidRDefault="00ED7FBB" w:rsidP="00281736">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22124E9A" w14:textId="77777777" w:rsidR="00ED7FBB" w:rsidRPr="00DB637D"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Times New Roman"/>
          <w:lang w:eastAsia="es-ES_tradnl"/>
        </w:rPr>
        <w:t xml:space="preserve">Asimismo, conforme lo dispuesto en el presente considerando se deberá elaborar los acuerdos de clasificación precisados en el Considerando </w:t>
      </w:r>
      <w:r w:rsidRPr="00ED7FBB">
        <w:rPr>
          <w:rFonts w:ascii="Palatino Linotype" w:hAnsi="Palatino Linotype" w:cs="Times New Roman"/>
          <w:b/>
          <w:lang w:eastAsia="es-ES_tradnl"/>
        </w:rPr>
        <w:t>QUINTO</w:t>
      </w:r>
      <w:r>
        <w:rPr>
          <w:rFonts w:ascii="Palatino Linotype" w:hAnsi="Palatino Linotype" w:cs="Times New Roman"/>
          <w:lang w:eastAsia="es-ES_tradnl"/>
        </w:rPr>
        <w:t xml:space="preserve"> de la presente resolución.</w:t>
      </w:r>
    </w:p>
    <w:p w14:paraId="335E309B" w14:textId="77777777" w:rsidR="00ED7FBB" w:rsidRPr="00AB4E49" w:rsidRDefault="00ED7FBB" w:rsidP="00281736">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3F7B68CD" w14:textId="77777777" w:rsidR="00ED7FBB" w:rsidRPr="001F69B2"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Cabe señalar que la </w:t>
      </w:r>
      <w:r w:rsidRPr="003A2E6A">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w:t>
      </w:r>
      <w:r>
        <w:rPr>
          <w:rFonts w:ascii="Palatino Linotype" w:hAnsi="Palatino Linotype" w:cs="Arial"/>
          <w:color w:val="000000" w:themeColor="text1"/>
        </w:rPr>
        <w:t>Empero, como reiteradamente han dicho</w:t>
      </w:r>
      <w:r w:rsidRPr="003A2E6A">
        <w:rPr>
          <w:rFonts w:ascii="Palatino Linotype" w:hAnsi="Palatino Linotype" w:cs="Arial"/>
          <w:color w:val="000000" w:themeColor="text1"/>
        </w:rPr>
        <w:t xml:space="preserve"> diversos órganos jurisdiccionales, ningún derecho es absoluto</w:t>
      </w:r>
      <w:r w:rsidRPr="003A2E6A">
        <w:rPr>
          <w:vertAlign w:val="superscript"/>
        </w:rPr>
        <w:footnoteReference w:id="3"/>
      </w:r>
      <w:r w:rsidRPr="003A2E6A">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A2E6A">
        <w:rPr>
          <w:vertAlign w:val="superscript"/>
        </w:rPr>
        <w:footnoteReference w:id="4"/>
      </w:r>
      <w:r w:rsidRPr="003A2E6A">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w:t>
      </w:r>
      <w:r>
        <w:rPr>
          <w:rFonts w:ascii="Palatino Linotype" w:hAnsi="Palatino Linotype" w:cs="Arial"/>
          <w:color w:val="000000" w:themeColor="text1"/>
        </w:rPr>
        <w:t>galmente establecido</w:t>
      </w:r>
      <w:r w:rsidRPr="003A2E6A">
        <w:rPr>
          <w:rFonts w:ascii="Palatino Linotype" w:hAnsi="Palatino Linotype" w:cs="Arial"/>
          <w:color w:val="000000" w:themeColor="text1"/>
        </w:rPr>
        <w:t xml:space="preserve"> es precisamente lo que permite acreditar el cumplimiento de los otros dos requisitos.</w:t>
      </w:r>
    </w:p>
    <w:p w14:paraId="7C7046AD" w14:textId="77777777" w:rsidR="00ED7FBB" w:rsidRPr="00AB4E49" w:rsidRDefault="00ED7FBB" w:rsidP="00281736">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7A54629D" w14:textId="77777777" w:rsidR="00ED7FBB" w:rsidRPr="000B5E75"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Así, el </w:t>
      </w:r>
      <w:r w:rsidRPr="003A2E6A">
        <w:rPr>
          <w:rFonts w:ascii="Palatino Linotype" w:hAnsi="Palatino Linotype" w:cs="Arial"/>
          <w:color w:val="000000" w:themeColor="text1"/>
        </w:rPr>
        <w:t xml:space="preserve">grave problema que enfrentamos en general, </w:t>
      </w:r>
      <w:r>
        <w:rPr>
          <w:rFonts w:ascii="Palatino Linotype" w:hAnsi="Palatino Linotype" w:cs="Arial"/>
          <w:color w:val="000000" w:themeColor="text1"/>
        </w:rPr>
        <w:t xml:space="preserve">es que </w:t>
      </w:r>
      <w:r w:rsidRPr="003A2E6A">
        <w:rPr>
          <w:rFonts w:ascii="Palatino Linotype" w:hAnsi="Palatino Linotype" w:cs="Arial"/>
          <w:color w:val="000000" w:themeColor="text1"/>
        </w:rPr>
        <w:t xml:space="preserve">los acuerdos de clasificación de la información que </w:t>
      </w:r>
      <w:r>
        <w:rPr>
          <w:rFonts w:ascii="Palatino Linotype" w:hAnsi="Palatino Linotype" w:cs="Arial"/>
          <w:color w:val="000000" w:themeColor="text1"/>
        </w:rPr>
        <w:t xml:space="preserve">comúnmente </w:t>
      </w:r>
      <w:r w:rsidRPr="003A2E6A">
        <w:rPr>
          <w:rFonts w:ascii="Palatino Linotype" w:hAnsi="Palatino Linotype" w:cs="Arial"/>
          <w:color w:val="000000" w:themeColor="text1"/>
        </w:rPr>
        <w:t>emiten los Sujetos Obligados, siguen sin observar los requisitos</w:t>
      </w:r>
      <w:r>
        <w:rPr>
          <w:rFonts w:ascii="Palatino Linotype" w:hAnsi="Palatino Linotype" w:cs="Arial"/>
          <w:color w:val="000000" w:themeColor="text1"/>
        </w:rPr>
        <w:t xml:space="preserve"> en comento</w:t>
      </w:r>
      <w:r w:rsidRPr="003A2E6A">
        <w:rPr>
          <w:rFonts w:ascii="Palatino Linotype" w:hAnsi="Palatino Linotype" w:cs="Arial"/>
          <w:color w:val="000000" w:themeColor="text1"/>
        </w:rPr>
        <w:t>, tanto por la complejidad del procedimiento como por la falta de atención de los operadores jurídicos</w:t>
      </w:r>
      <w:r>
        <w:rPr>
          <w:rFonts w:ascii="Palatino Linotype" w:hAnsi="Palatino Linotype" w:cs="Arial"/>
          <w:color w:val="000000" w:themeColor="text1"/>
        </w:rPr>
        <w:t>.</w:t>
      </w:r>
    </w:p>
    <w:p w14:paraId="12582656" w14:textId="77777777" w:rsidR="00ED7FBB" w:rsidRPr="00DB637D" w:rsidRDefault="00ED7FBB" w:rsidP="00281736">
      <w:pPr>
        <w:pStyle w:val="Ttulo1"/>
        <w:spacing w:line="360" w:lineRule="auto"/>
        <w:rPr>
          <w:b/>
        </w:rPr>
      </w:pPr>
      <w:bookmarkStart w:id="32" w:name="_Toc13745494"/>
      <w:r>
        <w:rPr>
          <w:b/>
        </w:rPr>
        <w:t xml:space="preserve">A. </w:t>
      </w:r>
      <w:r w:rsidRPr="00DB637D">
        <w:rPr>
          <w:b/>
        </w:rPr>
        <w:t>Requisitos previos.</w:t>
      </w:r>
      <w:bookmarkEnd w:id="32"/>
    </w:p>
    <w:p w14:paraId="5AC36A1D" w14:textId="77777777" w:rsidR="00ED7FBB" w:rsidRPr="00236140" w:rsidRDefault="00ED7FBB" w:rsidP="00281736">
      <w:pPr>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15CAAF35" w14:textId="77777777" w:rsidR="00ED7FBB" w:rsidRPr="00AB4E49"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Los </w:t>
      </w:r>
      <w:r w:rsidRPr="003A2E6A">
        <w:rPr>
          <w:rFonts w:ascii="Palatino Linotype" w:hAnsi="Palatino Linotype" w:cs="Arial"/>
          <w:color w:val="000000"/>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entre otros) que forme parte de algún documento o el documento que se pretende reservar (contrato, licencia, póliza, entre otros), señalando el supuesto de clasificación (confidencialidad o reserva</w:t>
      </w:r>
      <w:r>
        <w:rPr>
          <w:rFonts w:ascii="Palatino Linotype" w:hAnsi="Palatino Linotype" w:cs="Arial"/>
          <w:color w:val="000000"/>
        </w:rPr>
        <w:t>).</w:t>
      </w:r>
    </w:p>
    <w:p w14:paraId="1BB04179" w14:textId="77777777" w:rsidR="00ED7FBB" w:rsidRPr="00AB4E49" w:rsidRDefault="00ED7FBB" w:rsidP="00281736">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3CC81CB" w14:textId="77777777" w:rsidR="00ED7FBB" w:rsidRPr="00AB4E49"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Además, </w:t>
      </w:r>
      <w:r w:rsidRPr="003A2E6A">
        <w:rPr>
          <w:rFonts w:ascii="Palatino Linotype" w:hAnsi="Palatino Linotype" w:cs="Arial"/>
          <w:color w:val="000000" w:themeColor="text1"/>
        </w:rPr>
        <w:t xml:space="preserve">se debe señalar el procedimiento, de los tres que establecen los artículos 132 y 106 de la Ley Estatal y General, </w:t>
      </w:r>
      <w:r w:rsidRPr="003A2E6A">
        <w:rPr>
          <w:rFonts w:ascii="Palatino Linotype" w:hAnsi="Palatino Linotype" w:cs="Arial"/>
          <w:color w:val="000000"/>
        </w:rPr>
        <w:t>respectivamente</w:t>
      </w:r>
      <w:r w:rsidRPr="003A2E6A">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w:t>
      </w:r>
      <w:r>
        <w:rPr>
          <w:rFonts w:ascii="Palatino Linotype" w:hAnsi="Palatino Linotype" w:cs="Arial"/>
          <w:color w:val="000000" w:themeColor="text1"/>
        </w:rPr>
        <w:t>ya</w:t>
      </w:r>
      <w:r w:rsidRPr="003A2E6A">
        <w:rPr>
          <w:rFonts w:ascii="Palatino Linotype" w:hAnsi="Palatino Linotype" w:cs="Arial"/>
          <w:color w:val="000000" w:themeColor="text1"/>
        </w:rPr>
        <w:t xml:space="preserve"> a generar una versión pública para cumplir con sus obligaciones.</w:t>
      </w:r>
    </w:p>
    <w:p w14:paraId="679C237B" w14:textId="77777777" w:rsidR="00ED7FBB" w:rsidRPr="00AB4E49" w:rsidRDefault="00ED7FBB" w:rsidP="00281736">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C0A249C" w14:textId="77777777" w:rsidR="00ED7FBB" w:rsidRPr="00916867"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El </w:t>
      </w:r>
      <w:r w:rsidRPr="003A2E6A">
        <w:rPr>
          <w:rFonts w:ascii="Palatino Linotype" w:hAnsi="Palatino Linotype" w:cs="Arial"/>
          <w:color w:val="000000" w:themeColor="text1"/>
        </w:rPr>
        <w:t>último de</w:t>
      </w:r>
      <w:r>
        <w:rPr>
          <w:rFonts w:ascii="Palatino Linotype" w:hAnsi="Palatino Linotype" w:cs="Arial"/>
          <w:color w:val="000000" w:themeColor="text1"/>
        </w:rPr>
        <w:t xml:space="preserve"> é</w:t>
      </w:r>
      <w:r w:rsidRPr="003A2E6A">
        <w:rPr>
          <w:rFonts w:ascii="Palatino Linotype" w:hAnsi="Palatino Linotype" w:cs="Arial"/>
          <w:color w:val="000000" w:themeColor="text1"/>
        </w:rPr>
        <w:t xml:space="preserve">stos requisitos previos consiste en que no se pueden emitir acuerdos de carácter general ni particular, según lo </w:t>
      </w:r>
      <w:r>
        <w:rPr>
          <w:rFonts w:ascii="Palatino Linotype" w:hAnsi="Palatino Linotype" w:cs="Arial"/>
          <w:color w:val="000000" w:themeColor="text1"/>
        </w:rPr>
        <w:t>dispuesto en</w:t>
      </w:r>
      <w:r w:rsidRPr="003A2E6A">
        <w:rPr>
          <w:rFonts w:ascii="Palatino Linotype" w:hAnsi="Palatino Linotype" w:cs="Arial"/>
          <w:color w:val="000000" w:themeColor="text1"/>
        </w:rPr>
        <w:t xml:space="preserve"> los artículos 134 y 108 de la Ley Estatal y de la Ley General, respectivamente, esto es, </w:t>
      </w:r>
      <w:r w:rsidRPr="003A2E6A">
        <w:rPr>
          <w:rFonts w:ascii="Palatino Linotype" w:hAnsi="Palatino Linotype" w:cs="Arial"/>
          <w:b/>
          <w:color w:val="000000" w:themeColor="text1"/>
          <w:u w:val="single"/>
        </w:rPr>
        <w:t>no se puede hacer un acuerdo para clasificar de manera general todos los docum</w:t>
      </w:r>
      <w:r>
        <w:rPr>
          <w:rFonts w:ascii="Palatino Linotype" w:hAnsi="Palatino Linotype" w:cs="Arial"/>
          <w:b/>
          <w:color w:val="000000" w:themeColor="text1"/>
          <w:u w:val="single"/>
        </w:rPr>
        <w:t xml:space="preserve">entos de un expediente o área, </w:t>
      </w:r>
      <w:r w:rsidRPr="003A2E6A">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r>
        <w:rPr>
          <w:rFonts w:ascii="Palatino Linotype" w:hAnsi="Palatino Linotype" w:cs="Arial"/>
          <w:color w:val="000000" w:themeColor="text1"/>
        </w:rPr>
        <w:t>.</w:t>
      </w:r>
    </w:p>
    <w:p w14:paraId="6EE1BC54" w14:textId="77777777" w:rsidR="00916867" w:rsidRPr="00DB637D" w:rsidRDefault="00916867" w:rsidP="00281736">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C2B6955" w14:textId="77777777" w:rsidR="00ED7FBB" w:rsidRPr="00DB637D" w:rsidRDefault="00ED7FBB" w:rsidP="00281736">
      <w:pPr>
        <w:pStyle w:val="Ttulo1"/>
        <w:spacing w:line="360" w:lineRule="auto"/>
        <w:rPr>
          <w:b/>
        </w:rPr>
      </w:pPr>
      <w:bookmarkStart w:id="33" w:name="_Toc13745495"/>
      <w:r>
        <w:rPr>
          <w:b/>
        </w:rPr>
        <w:t xml:space="preserve">B. </w:t>
      </w:r>
      <w:r w:rsidRPr="00DB637D">
        <w:rPr>
          <w:b/>
        </w:rPr>
        <w:t>Supuestos de clasificación.</w:t>
      </w:r>
      <w:bookmarkEnd w:id="33"/>
    </w:p>
    <w:p w14:paraId="0874DB0B" w14:textId="77777777" w:rsidR="00ED7FBB" w:rsidRPr="00236140" w:rsidRDefault="00ED7FBB" w:rsidP="00281736">
      <w:pPr>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0603DD76" w14:textId="77777777" w:rsidR="00ED7FBB" w:rsidRPr="00AB4E49" w:rsidRDefault="00ED7FBB" w:rsidP="00281736">
      <w:pPr>
        <w:pStyle w:val="Prrafodelista"/>
        <w:widowControl w:val="0"/>
        <w:numPr>
          <w:ilvl w:val="0"/>
          <w:numId w:val="1"/>
        </w:numPr>
        <w:tabs>
          <w:tab w:val="left" w:pos="426"/>
          <w:tab w:val="left" w:pos="709"/>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Las </w:t>
      </w:r>
      <w:r w:rsidRPr="003A2E6A">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r>
        <w:rPr>
          <w:rFonts w:ascii="Palatino Linotype" w:hAnsi="Palatino Linotype" w:cs="Arial"/>
          <w:color w:val="000000" w:themeColor="text1"/>
        </w:rPr>
        <w:t>.</w:t>
      </w:r>
    </w:p>
    <w:p w14:paraId="5D53AEA3" w14:textId="77777777" w:rsidR="00ED7FBB" w:rsidRPr="00AB4E49" w:rsidRDefault="00ED7FBB" w:rsidP="00281736">
      <w:pPr>
        <w:pStyle w:val="Prrafodelista"/>
        <w:widowControl w:val="0"/>
        <w:tabs>
          <w:tab w:val="left" w:pos="426"/>
          <w:tab w:val="left" w:pos="709"/>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E5F9AF3" w14:textId="77777777" w:rsidR="00ED7FBB" w:rsidRPr="00AB4E49" w:rsidRDefault="00ED7FBB" w:rsidP="00281736">
      <w:pPr>
        <w:pStyle w:val="Prrafodelista"/>
        <w:widowControl w:val="0"/>
        <w:numPr>
          <w:ilvl w:val="0"/>
          <w:numId w:val="1"/>
        </w:numPr>
        <w:tabs>
          <w:tab w:val="left" w:pos="426"/>
          <w:tab w:val="left" w:pos="709"/>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Los </w:t>
      </w:r>
      <w:r w:rsidRPr="003A2E6A">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64C84028" w14:textId="77777777" w:rsidR="00ED7FBB" w:rsidRPr="006D5514" w:rsidRDefault="00ED7FBB" w:rsidP="00281736">
      <w:pPr>
        <w:pStyle w:val="Sinespaciado"/>
        <w:spacing w:line="360" w:lineRule="auto"/>
        <w:ind w:left="567" w:right="567"/>
        <w:jc w:val="both"/>
        <w:rPr>
          <w:rFonts w:ascii="Palatino Linotype" w:hAnsi="Palatino Linotype"/>
          <w:i/>
          <w:sz w:val="22"/>
        </w:rPr>
      </w:pPr>
      <w:r>
        <w:rPr>
          <w:rFonts w:ascii="Palatino Linotype" w:hAnsi="Palatino Linotype"/>
          <w:bCs/>
          <w:i/>
          <w:sz w:val="22"/>
        </w:rPr>
        <w:t>“</w:t>
      </w:r>
      <w:r w:rsidRPr="006D5514">
        <w:rPr>
          <w:rFonts w:ascii="Palatino Linotype" w:hAnsi="Palatino Linotype"/>
          <w:bCs/>
          <w:i/>
          <w:sz w:val="22"/>
        </w:rPr>
        <w:t xml:space="preserve">I. </w:t>
      </w:r>
      <w:r w:rsidRPr="006D5514">
        <w:rPr>
          <w:rFonts w:ascii="Palatino Linotype" w:hAnsi="Palatino Linotype"/>
          <w:i/>
          <w:sz w:val="22"/>
        </w:rPr>
        <w:t xml:space="preserve">Se refiera a la información privada y los datos personales concernientes a una persona física o jurídica colectiva identificada o identificable; </w:t>
      </w:r>
    </w:p>
    <w:p w14:paraId="71521D50" w14:textId="77777777" w:rsidR="00ED7FBB" w:rsidRPr="006D5514" w:rsidRDefault="00ED7FBB" w:rsidP="00281736">
      <w:pPr>
        <w:pStyle w:val="Sinespaciado"/>
        <w:spacing w:line="360" w:lineRule="auto"/>
        <w:ind w:left="567" w:right="567"/>
        <w:jc w:val="both"/>
        <w:rPr>
          <w:rFonts w:ascii="Palatino Linotype" w:hAnsi="Palatino Linotype"/>
          <w:i/>
          <w:sz w:val="22"/>
        </w:rPr>
      </w:pPr>
      <w:r w:rsidRPr="006D5514">
        <w:rPr>
          <w:rFonts w:ascii="Palatino Linotype" w:hAnsi="Palatino Linotype"/>
          <w:bCs/>
          <w:i/>
          <w:sz w:val="22"/>
        </w:rPr>
        <w:t xml:space="preserve">II. </w:t>
      </w:r>
      <w:r w:rsidRPr="006D5514">
        <w:rPr>
          <w:rFonts w:ascii="Palatino Linotype" w:hAnsi="Palatino Linotyp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63B7DA5" w14:textId="77777777" w:rsidR="00ED7FBB" w:rsidRPr="006D5514" w:rsidRDefault="00ED7FBB" w:rsidP="00281736">
      <w:pPr>
        <w:pStyle w:val="Sinespaciado"/>
        <w:spacing w:line="360" w:lineRule="auto"/>
        <w:ind w:left="567" w:right="567"/>
        <w:jc w:val="both"/>
        <w:rPr>
          <w:rFonts w:ascii="Palatino Linotype" w:hAnsi="Palatino Linotype"/>
          <w:i/>
          <w:sz w:val="22"/>
        </w:rPr>
      </w:pPr>
      <w:r w:rsidRPr="006D5514">
        <w:rPr>
          <w:rFonts w:ascii="Palatino Linotype" w:hAnsi="Palatino Linotype"/>
          <w:bCs/>
          <w:i/>
          <w:sz w:val="22"/>
        </w:rPr>
        <w:t xml:space="preserve">III. </w:t>
      </w:r>
      <w:r w:rsidRPr="006D5514">
        <w:rPr>
          <w:rFonts w:ascii="Palatino Linotype" w:hAnsi="Palatino Linotype"/>
          <w:i/>
          <w:sz w:val="22"/>
        </w:rPr>
        <w:t xml:space="preserve">La que presenten los particulares a los sujetos obligados, de conformidad con lo dispuesto por las leyes o los tratados internacionales. </w:t>
      </w:r>
    </w:p>
    <w:p w14:paraId="63501F3F" w14:textId="77777777" w:rsidR="00ED7FBB" w:rsidRDefault="00ED7FBB" w:rsidP="00281736">
      <w:pPr>
        <w:pStyle w:val="Sinespaciado"/>
        <w:spacing w:line="360" w:lineRule="auto"/>
        <w:ind w:left="567" w:right="567"/>
        <w:jc w:val="both"/>
        <w:rPr>
          <w:rFonts w:ascii="Palatino Linotype" w:hAnsi="Palatino Linotype"/>
          <w:i/>
          <w:sz w:val="22"/>
        </w:rPr>
      </w:pPr>
    </w:p>
    <w:p w14:paraId="13CB9AEB" w14:textId="77777777" w:rsidR="00ED7FBB" w:rsidRPr="006D5514" w:rsidRDefault="00ED7FBB" w:rsidP="00281736">
      <w:pPr>
        <w:pStyle w:val="Sinespaciado"/>
        <w:spacing w:line="360" w:lineRule="auto"/>
        <w:ind w:left="567" w:right="567"/>
        <w:jc w:val="both"/>
        <w:rPr>
          <w:rFonts w:ascii="Palatino Linotype" w:hAnsi="Palatino Linotype"/>
          <w:i/>
          <w:sz w:val="22"/>
        </w:rPr>
      </w:pPr>
      <w:r w:rsidRPr="006D5514">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14:paraId="0502D37C" w14:textId="77777777" w:rsidR="00ED7FBB" w:rsidRPr="006D5514" w:rsidRDefault="00ED7FBB" w:rsidP="00281736">
      <w:pPr>
        <w:pStyle w:val="Sinespaciado"/>
        <w:spacing w:line="360" w:lineRule="auto"/>
        <w:ind w:left="567" w:right="567"/>
        <w:jc w:val="both"/>
        <w:rPr>
          <w:rFonts w:ascii="Palatino Linotype" w:eastAsia="Calibri" w:hAnsi="Palatino Linotype" w:cs="Times New Roman"/>
          <w:i/>
          <w:sz w:val="22"/>
        </w:rPr>
      </w:pPr>
      <w:r w:rsidRPr="006D5514">
        <w:rPr>
          <w:rFonts w:ascii="Palatino Linotype" w:hAnsi="Palatino Linotype"/>
          <w:i/>
          <w:sz w:val="22"/>
        </w:rPr>
        <w:t>No se considerará confidencial la información que se encuentre en los registros públicos o en fuentes de acceso público, ni tampoco la que sea considerada por la presente ley como infor</w:t>
      </w:r>
      <w:r>
        <w:rPr>
          <w:rFonts w:ascii="Palatino Linotype" w:hAnsi="Palatino Linotype"/>
          <w:i/>
          <w:sz w:val="22"/>
        </w:rPr>
        <w:t>m</w:t>
      </w:r>
      <w:r w:rsidRPr="006D5514">
        <w:rPr>
          <w:rFonts w:ascii="Palatino Linotype" w:hAnsi="Palatino Linotype"/>
          <w:i/>
          <w:sz w:val="22"/>
        </w:rPr>
        <w:t>ación pública.</w:t>
      </w:r>
      <w:r>
        <w:rPr>
          <w:rFonts w:ascii="Palatino Linotype" w:hAnsi="Palatino Linotype"/>
          <w:i/>
          <w:sz w:val="22"/>
        </w:rPr>
        <w:t>”</w:t>
      </w:r>
    </w:p>
    <w:p w14:paraId="5877F2AB" w14:textId="77777777" w:rsidR="00ED7FBB" w:rsidRPr="00236140" w:rsidRDefault="00ED7FBB" w:rsidP="00281736">
      <w:pPr>
        <w:widowControl w:val="0"/>
        <w:autoSpaceDE w:val="0"/>
        <w:autoSpaceDN w:val="0"/>
        <w:adjustRightInd w:val="0"/>
        <w:spacing w:line="360" w:lineRule="auto"/>
        <w:ind w:right="474"/>
        <w:jc w:val="both"/>
        <w:rPr>
          <w:rFonts w:ascii="Palatino Linotype" w:hAnsi="Palatino Linotype" w:cs="Times New Roman"/>
          <w:lang w:eastAsia="es-ES_tradnl"/>
        </w:rPr>
      </w:pPr>
    </w:p>
    <w:p w14:paraId="0CA573EC" w14:textId="77777777" w:rsidR="00ED7FBB" w:rsidRPr="00AB4E49"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Mientras </w:t>
      </w:r>
      <w:r w:rsidRPr="003A2E6A">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r>
        <w:rPr>
          <w:rFonts w:ascii="Palatino Linotype" w:hAnsi="Palatino Linotype" w:cs="Arial"/>
          <w:color w:val="000000" w:themeColor="text1"/>
        </w:rPr>
        <w:t>.</w:t>
      </w:r>
    </w:p>
    <w:p w14:paraId="425CEA7E" w14:textId="77777777" w:rsidR="00ED7FBB" w:rsidRPr="00916867" w:rsidRDefault="00ED7FBB" w:rsidP="00281736">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sz w:val="18"/>
          <w:lang w:eastAsia="es-ES_tradnl"/>
        </w:rPr>
      </w:pPr>
    </w:p>
    <w:p w14:paraId="019CC1BD" w14:textId="77777777" w:rsidR="00ED7FBB" w:rsidRPr="00AB4E49"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Entonces, como </w:t>
      </w:r>
      <w:r w:rsidRPr="003A2E6A">
        <w:rPr>
          <w:rFonts w:ascii="Palatino Linotype" w:hAnsi="Palatino Linotype" w:cs="Arial"/>
          <w:color w:val="000000" w:themeColor="text1"/>
        </w:rPr>
        <w:t xml:space="preserve">consecuencia de lo anterior, el </w:t>
      </w:r>
      <w:r w:rsidRPr="006D5514">
        <w:rPr>
          <w:rFonts w:ascii="Palatino Linotype" w:hAnsi="Palatino Linotype" w:cs="Arial"/>
          <w:b/>
          <w:color w:val="000000" w:themeColor="text1"/>
        </w:rPr>
        <w:t>SUJETO OBLIGADO</w:t>
      </w:r>
      <w:r w:rsidRPr="003A2E6A">
        <w:rPr>
          <w:rFonts w:ascii="Palatino Linotype" w:hAnsi="Palatino Linotype" w:cs="Arial"/>
          <w:color w:val="000000" w:themeColor="text1"/>
        </w:rPr>
        <w:t xml:space="preserve"> debe identificar claramente el tipo de información y </w:t>
      </w:r>
      <w:r w:rsidRPr="00B13AD9">
        <w:rPr>
          <w:rFonts w:ascii="Palatino Linotype" w:hAnsi="Palatino Linotype" w:cs="Arial"/>
          <w:b/>
          <w:u w:val="single"/>
        </w:rPr>
        <w:t>hacer un juicio de subsunción o encaje</w:t>
      </w:r>
      <w:r w:rsidRPr="003A2E6A">
        <w:rPr>
          <w:rFonts w:ascii="Palatino Linotype" w:hAnsi="Palatino Linotype" w:cs="Arial"/>
          <w:color w:val="000000" w:themeColor="text1"/>
          <w:vertAlign w:val="superscript"/>
        </w:rPr>
        <w:footnoteReference w:id="5"/>
      </w:r>
      <w:r w:rsidRPr="003A2E6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r>
        <w:rPr>
          <w:rFonts w:ascii="Palatino Linotype" w:hAnsi="Palatino Linotype" w:cs="Arial"/>
          <w:color w:val="000000" w:themeColor="text1"/>
        </w:rPr>
        <w:t>.</w:t>
      </w:r>
    </w:p>
    <w:p w14:paraId="75C11A97" w14:textId="77777777" w:rsidR="00ED7FBB" w:rsidRPr="00DB637D" w:rsidRDefault="00ED7FBB" w:rsidP="00281736">
      <w:pPr>
        <w:pStyle w:val="Ttulo1"/>
        <w:spacing w:line="360" w:lineRule="auto"/>
        <w:rPr>
          <w:b/>
        </w:rPr>
      </w:pPr>
      <w:bookmarkStart w:id="34" w:name="_Toc13745496"/>
      <w:r w:rsidRPr="00DB637D">
        <w:rPr>
          <w:b/>
        </w:rPr>
        <w:t>C. Formalidades para emitir el acuerdo de clasificación.</w:t>
      </w:r>
      <w:bookmarkEnd w:id="34"/>
    </w:p>
    <w:p w14:paraId="0C261622" w14:textId="77777777" w:rsidR="00ED7FBB" w:rsidRPr="001F69B2" w:rsidRDefault="00ED7FBB" w:rsidP="00281736">
      <w:pPr>
        <w:pStyle w:val="Prrafodelista"/>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2C2BDE5C" w14:textId="77777777" w:rsidR="00ED7FBB" w:rsidRPr="00AB4E49"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El </w:t>
      </w:r>
      <w:r w:rsidRPr="003A2E6A">
        <w:rPr>
          <w:rFonts w:ascii="Palatino Linotype" w:hAnsi="Palatino Linotype" w:cs="Arial"/>
          <w:color w:val="000000" w:themeColor="text1"/>
        </w:rPr>
        <w:t xml:space="preserve">Comité de Transparencia, </w:t>
      </w:r>
      <w:r>
        <w:rPr>
          <w:rFonts w:ascii="Palatino Linotype" w:hAnsi="Palatino Linotype" w:cs="Arial"/>
          <w:color w:val="000000" w:themeColor="text1"/>
        </w:rPr>
        <w:t>de acuerdo con</w:t>
      </w:r>
      <w:r w:rsidRPr="003A2E6A">
        <w:rPr>
          <w:rFonts w:ascii="Palatino Linotype" w:hAnsi="Palatino Linotype" w:cs="Arial"/>
          <w:color w:val="000000" w:themeColor="text1"/>
        </w:rPr>
        <w:t xml:space="preserve"> lo dispuesto en los artículos 128 y 103 de la Ley Estatal y de la Ley General, respectivamente, y la fracción III del numer</w:t>
      </w:r>
      <w:r>
        <w:rPr>
          <w:rFonts w:ascii="Palatino Linotype" w:hAnsi="Palatino Linotype" w:cs="Arial"/>
          <w:color w:val="000000" w:themeColor="text1"/>
        </w:rPr>
        <w:t>al Segundo de los Lineamientos Generales en Materia de Clasificación y Desclasificación de la Información, así como para la E</w:t>
      </w:r>
      <w:r w:rsidRPr="003A2E6A">
        <w:rPr>
          <w:rFonts w:ascii="Palatino Linotype" w:hAnsi="Palatino Linotype" w:cs="Arial"/>
          <w:color w:val="000000" w:themeColor="text1"/>
        </w:rPr>
        <w:t>laboración de Versiones Públicas, en adelante los Lineamientos Generales,</w:t>
      </w:r>
      <w:r>
        <w:rPr>
          <w:rFonts w:ascii="Palatino Linotype" w:hAnsi="Palatino Linotype" w:cs="Arial"/>
          <w:color w:val="000000" w:themeColor="text1"/>
        </w:rPr>
        <w:t xml:space="preserve"> cuenta con las facultades para aprobar, </w:t>
      </w:r>
      <w:r w:rsidRPr="003A2E6A">
        <w:rPr>
          <w:rFonts w:ascii="Palatino Linotype" w:hAnsi="Palatino Linotype" w:cs="Arial"/>
          <w:color w:val="000000" w:themeColor="text1"/>
        </w:rPr>
        <w:t xml:space="preserve">modificar o revocar la clasificación de la información que haya propuesto. </w:t>
      </w:r>
      <w:r>
        <w:rPr>
          <w:rFonts w:ascii="Palatino Linotype" w:hAnsi="Palatino Linotype" w:cs="Arial"/>
          <w:color w:val="000000" w:themeColor="text1"/>
        </w:rPr>
        <w:t>Ergo</w:t>
      </w:r>
      <w:r w:rsidRPr="003A2E6A">
        <w:rPr>
          <w:rFonts w:ascii="Palatino Linotype" w:hAnsi="Palatino Linotype" w:cs="Arial"/>
          <w:color w:val="000000" w:themeColor="text1"/>
        </w:rPr>
        <w:t xml:space="preserve">, el Comité </w:t>
      </w:r>
      <w:r>
        <w:rPr>
          <w:rFonts w:ascii="Palatino Linotype" w:hAnsi="Palatino Linotype" w:cs="Arial"/>
          <w:color w:val="000000" w:themeColor="text1"/>
        </w:rPr>
        <w:t>es el encargado de aprobar,</w:t>
      </w:r>
      <w:r w:rsidRPr="003A2E6A">
        <w:rPr>
          <w:rFonts w:ascii="Palatino Linotype" w:hAnsi="Palatino Linotype" w:cs="Arial"/>
          <w:color w:val="000000" w:themeColor="text1"/>
        </w:rPr>
        <w:t xml:space="preserve"> modifica</w:t>
      </w:r>
      <w:r>
        <w:rPr>
          <w:rFonts w:ascii="Palatino Linotype" w:hAnsi="Palatino Linotype" w:cs="Arial"/>
          <w:color w:val="000000" w:themeColor="text1"/>
        </w:rPr>
        <w:t>r</w:t>
      </w:r>
      <w:r w:rsidRPr="003A2E6A">
        <w:rPr>
          <w:rFonts w:ascii="Palatino Linotype" w:hAnsi="Palatino Linotype" w:cs="Arial"/>
          <w:color w:val="000000" w:themeColor="text1"/>
        </w:rPr>
        <w:t xml:space="preserve"> o revoca</w:t>
      </w:r>
      <w:r>
        <w:rPr>
          <w:rFonts w:ascii="Palatino Linotype" w:hAnsi="Palatino Linotype" w:cs="Arial"/>
          <w:color w:val="000000" w:themeColor="text1"/>
        </w:rPr>
        <w:t>r</w:t>
      </w:r>
      <w:r w:rsidRPr="003A2E6A">
        <w:rPr>
          <w:rFonts w:ascii="Palatino Linotype" w:hAnsi="Palatino Linotype" w:cs="Arial"/>
          <w:color w:val="000000" w:themeColor="text1"/>
        </w:rPr>
        <w:t xml:space="preserve"> la clasificación</w:t>
      </w:r>
      <w:r>
        <w:rPr>
          <w:rFonts w:ascii="Palatino Linotype" w:hAnsi="Palatino Linotype" w:cs="Arial"/>
          <w:color w:val="000000" w:themeColor="text1"/>
        </w:rPr>
        <w:t>.</w:t>
      </w:r>
    </w:p>
    <w:p w14:paraId="29FE3841" w14:textId="77777777" w:rsidR="00ED7FBB" w:rsidRPr="00AB4E49" w:rsidRDefault="00ED7FBB" w:rsidP="00281736">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18C0DE5F" w14:textId="77777777" w:rsidR="00ED7FBB" w:rsidRPr="001F69B2"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rPr>
        <w:t xml:space="preserve">Evidentemente, </w:t>
      </w:r>
      <w:r>
        <w:rPr>
          <w:rFonts w:ascii="Palatino Linotype" w:hAnsi="Palatino Linotype" w:cs="Arial"/>
          <w:color w:val="000000" w:themeColor="text1"/>
        </w:rPr>
        <w:t>é</w:t>
      </w:r>
      <w:r w:rsidRPr="003A2E6A">
        <w:rPr>
          <w:rFonts w:ascii="Palatino Linotype" w:hAnsi="Palatino Linotype" w:cs="Arial"/>
          <w:color w:val="000000" w:themeColor="text1"/>
        </w:rPr>
        <w:t>sta decisión implica una restricción a un derecho humano, por lo t</w:t>
      </w:r>
      <w:r>
        <w:rPr>
          <w:rFonts w:ascii="Palatino Linotype" w:hAnsi="Palatino Linotype" w:cs="Arial"/>
          <w:color w:val="000000" w:themeColor="text1"/>
        </w:rPr>
        <w:t xml:space="preserve">anto, puede generar un agravio a </w:t>
      </w:r>
      <w:r w:rsidRPr="003A2E6A">
        <w:rPr>
          <w:rFonts w:ascii="Palatino Linotype" w:hAnsi="Palatino Linotype" w:cs="Arial"/>
          <w:color w:val="000000" w:themeColor="text1"/>
        </w:rPr>
        <w:t>l</w:t>
      </w:r>
      <w:r>
        <w:rPr>
          <w:rFonts w:ascii="Palatino Linotype" w:hAnsi="Palatino Linotype" w:cs="Arial"/>
          <w:color w:val="000000" w:themeColor="text1"/>
        </w:rPr>
        <w:t>a</w:t>
      </w:r>
      <w:r w:rsidRPr="003A2E6A">
        <w:rPr>
          <w:rFonts w:ascii="Palatino Linotype" w:hAnsi="Palatino Linotype" w:cs="Arial"/>
          <w:color w:val="000000" w:themeColor="text1"/>
        </w:rPr>
        <w:t xml:space="preserve"> particular y, en consecuencia, es necesario que </w:t>
      </w:r>
      <w:r w:rsidRPr="003A2E6A">
        <w:rPr>
          <w:rFonts w:ascii="Palatino Linotype" w:hAnsi="Palatino Linotype" w:cs="Arial"/>
          <w:b/>
          <w:color w:val="000000" w:themeColor="text1"/>
          <w:u w:val="single"/>
        </w:rPr>
        <w:t>el acto reúna con los requisitos elementales</w:t>
      </w:r>
      <w:r w:rsidRPr="003A2E6A">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w:t>
      </w:r>
      <w:r>
        <w:rPr>
          <w:rFonts w:ascii="Palatino Linotype" w:hAnsi="Palatino Linotype" w:cs="Arial"/>
          <w:color w:val="000000" w:themeColor="text1"/>
        </w:rPr>
        <w:t>o de clasificación</w:t>
      </w:r>
      <w:r w:rsidRPr="003A2E6A">
        <w:rPr>
          <w:rFonts w:ascii="Palatino Linotype" w:hAnsi="Palatino Linotype" w:cs="Arial"/>
          <w:color w:val="000000" w:themeColor="text1"/>
        </w:rPr>
        <w:t xml:space="preserve">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3A1FA44D" w14:textId="77777777" w:rsidR="00ED7FBB" w:rsidRPr="00B13AD9" w:rsidRDefault="00ED7FBB" w:rsidP="00281736">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AEEE3E1" w14:textId="77777777" w:rsidR="00ED7FBB" w:rsidRPr="00B13AD9"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Por consiguiente, la </w:t>
      </w:r>
      <w:r w:rsidRPr="003A2E6A">
        <w:rPr>
          <w:rFonts w:ascii="Palatino Linotype" w:hAnsi="Palatino Linotype" w:cs="Arial"/>
          <w:color w:val="000000" w:themeColor="text1"/>
        </w:rPr>
        <w:t>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9A91AA2" w14:textId="77777777" w:rsidR="00ED7FBB" w:rsidRPr="00DB637D" w:rsidRDefault="00ED7FBB" w:rsidP="00281736">
      <w:pPr>
        <w:pStyle w:val="Ttulo1"/>
        <w:spacing w:line="360" w:lineRule="auto"/>
        <w:rPr>
          <w:b/>
        </w:rPr>
      </w:pPr>
      <w:bookmarkStart w:id="35" w:name="_Toc13745497"/>
      <w:r w:rsidRPr="00DB637D">
        <w:rPr>
          <w:b/>
        </w:rPr>
        <w:t>D. Requisitos de fondo del acuerdo de clasificación.</w:t>
      </w:r>
      <w:bookmarkEnd w:id="35"/>
    </w:p>
    <w:p w14:paraId="176FA846" w14:textId="77777777" w:rsidR="00ED7FBB" w:rsidRPr="00B13AD9" w:rsidRDefault="00ED7FBB" w:rsidP="00281736">
      <w:pPr>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31973CBA" w14:textId="77777777" w:rsidR="00ED7FBB" w:rsidRPr="00B13AD9" w:rsidRDefault="00ED7FBB" w:rsidP="00281736">
      <w:pPr>
        <w:pStyle w:val="Prrafodelista"/>
        <w:widowControl w:val="0"/>
        <w:numPr>
          <w:ilvl w:val="0"/>
          <w:numId w:val="1"/>
        </w:numPr>
        <w:tabs>
          <w:tab w:val="left" w:pos="426"/>
          <w:tab w:val="left" w:pos="709"/>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Como </w:t>
      </w:r>
      <w:r w:rsidRPr="003A2E6A">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hAnsi="Palatino Linotype" w:cs="Arial"/>
          <w:color w:val="000000" w:themeColor="text1"/>
        </w:rPr>
        <w:t xml:space="preserve">de los Lineamientos Generales, </w:t>
      </w:r>
      <w:r w:rsidRPr="003A2E6A">
        <w:rPr>
          <w:rFonts w:ascii="Palatino Linotype" w:hAnsi="Palatino Linotype" w:cs="Arial"/>
          <w:color w:val="000000" w:themeColor="text1"/>
        </w:rPr>
        <w:t>al señalar que la carga de la prueba, para justificar las restricciones, corresponde a los Sujetos Obligados, por lo que deberán fundar y motivar debidamente la clasificación.</w:t>
      </w:r>
    </w:p>
    <w:p w14:paraId="1201875C" w14:textId="77777777" w:rsidR="00ED7FBB" w:rsidRPr="00B13AD9" w:rsidRDefault="00ED7FBB" w:rsidP="00281736">
      <w:pPr>
        <w:pStyle w:val="Prrafodelista"/>
        <w:widowControl w:val="0"/>
        <w:tabs>
          <w:tab w:val="left" w:pos="426"/>
          <w:tab w:val="left" w:pos="709"/>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FB29B74" w14:textId="77777777" w:rsidR="00ED7FBB" w:rsidRPr="00D96E06" w:rsidRDefault="00ED7FBB" w:rsidP="00281736">
      <w:pPr>
        <w:pStyle w:val="Prrafodelista"/>
        <w:widowControl w:val="0"/>
        <w:numPr>
          <w:ilvl w:val="0"/>
          <w:numId w:val="1"/>
        </w:numPr>
        <w:tabs>
          <w:tab w:val="left" w:pos="426"/>
          <w:tab w:val="left" w:pos="709"/>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Times New Roman"/>
          <w:lang w:eastAsia="es-ES_tradnl"/>
        </w:rPr>
        <w:t xml:space="preserve">De lo </w:t>
      </w:r>
      <w:r w:rsidRPr="003A2E6A">
        <w:rPr>
          <w:rFonts w:ascii="Palatino Linotype" w:hAnsi="Palatino Linotype" w:cs="Arial"/>
          <w:color w:val="000000" w:themeColor="text1"/>
        </w:rPr>
        <w:t xml:space="preserve">anterior, se desprende que para una correcta </w:t>
      </w:r>
      <w:r w:rsidRPr="003A2E6A">
        <w:rPr>
          <w:rFonts w:ascii="Palatino Linotype" w:hAnsi="Palatino Linotype" w:cs="Arial"/>
          <w:b/>
          <w:color w:val="000000" w:themeColor="text1"/>
        </w:rPr>
        <w:t>clasificación total o parcial</w:t>
      </w:r>
      <w:r w:rsidRPr="003A2E6A">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2029279" w14:textId="77777777" w:rsidR="00ED7FBB" w:rsidRPr="00B13AD9" w:rsidRDefault="00ED7FBB" w:rsidP="00281736">
      <w:pPr>
        <w:pStyle w:val="Prrafodelista"/>
        <w:widowControl w:val="0"/>
        <w:tabs>
          <w:tab w:val="left" w:pos="426"/>
          <w:tab w:val="left" w:pos="709"/>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17BA03ED" w14:textId="77777777" w:rsidR="00ED7FBB" w:rsidRPr="00D96E06" w:rsidRDefault="00ED7FBB" w:rsidP="00281736">
      <w:pPr>
        <w:pStyle w:val="Prrafodelista"/>
        <w:widowControl w:val="0"/>
        <w:numPr>
          <w:ilvl w:val="0"/>
          <w:numId w:val="1"/>
        </w:numPr>
        <w:tabs>
          <w:tab w:val="left" w:pos="426"/>
          <w:tab w:val="left" w:pos="709"/>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Han sido </w:t>
      </w:r>
      <w:r w:rsidRPr="003A2E6A">
        <w:rPr>
          <w:rFonts w:ascii="Palatino Linotype" w:hAnsi="Palatino Linotype" w:cs="Arial"/>
          <w:color w:val="000000" w:themeColor="text1"/>
        </w:rPr>
        <w:t xml:space="preserve">vastos los estudios doctrinarios relativos a </w:t>
      </w:r>
      <w:r>
        <w:rPr>
          <w:rFonts w:ascii="Palatino Linotype" w:hAnsi="Palatino Linotype" w:cs="Arial"/>
          <w:color w:val="000000" w:themeColor="text1"/>
        </w:rPr>
        <w:t>é</w:t>
      </w:r>
      <w:r w:rsidRPr="003A2E6A">
        <w:rPr>
          <w:rFonts w:ascii="Palatino Linotype" w:hAnsi="Palatino Linotype" w:cs="Arial"/>
          <w:color w:val="000000" w:themeColor="text1"/>
        </w:rPr>
        <w:t xml:space="preserve">stos derechos fundamentales y al principio de legalidad en ellos contenidos; como ejemplo, el procesalista José Ovalle Fabela, en su obra “Garantías Constitucionales del Proceso”, refiere que </w:t>
      </w:r>
      <w:r w:rsidRPr="00D96E06">
        <w:rPr>
          <w:rFonts w:ascii="Palatino Linotype" w:hAnsi="Palatino Linotype" w:cs="Arial"/>
          <w:i/>
          <w:color w:val="000000" w:themeColor="text1"/>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Fonts w:ascii="Palatino Linotype" w:hAnsi="Palatino Linotype" w:cs="Arial"/>
          <w:i/>
          <w:color w:val="000000" w:themeColor="text1"/>
        </w:rPr>
        <w:t xml:space="preserve"> </w:t>
      </w:r>
      <w:r w:rsidRPr="00D96E06">
        <w:rPr>
          <w:rFonts w:ascii="Palatino Linotype" w:hAnsi="Palatino Linotype" w:cs="Arial"/>
          <w:i/>
          <w:color w:val="000000" w:themeColor="text1"/>
        </w:rPr>
        <w:t>(...)”</w:t>
      </w:r>
      <w:r w:rsidRPr="00D96E06">
        <w:rPr>
          <w:rFonts w:ascii="Palatino Linotype" w:hAnsi="Palatino Linotype" w:cs="Arial"/>
          <w:i/>
          <w:color w:val="000000" w:themeColor="text1"/>
          <w:vertAlign w:val="superscript"/>
        </w:rPr>
        <w:footnoteReference w:id="6"/>
      </w:r>
    </w:p>
    <w:p w14:paraId="56355803" w14:textId="77777777" w:rsidR="00ED7FBB" w:rsidRPr="00B13AD9" w:rsidRDefault="00ED7FBB" w:rsidP="00281736">
      <w:pPr>
        <w:pStyle w:val="Prrafodelista"/>
        <w:widowControl w:val="0"/>
        <w:tabs>
          <w:tab w:val="left" w:pos="426"/>
          <w:tab w:val="left" w:pos="709"/>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77E5EC7" w14:textId="77777777" w:rsidR="00ED7FBB" w:rsidRPr="00D96E06" w:rsidRDefault="00ED7FBB" w:rsidP="00281736">
      <w:pPr>
        <w:pStyle w:val="Prrafodelista"/>
        <w:widowControl w:val="0"/>
        <w:numPr>
          <w:ilvl w:val="0"/>
          <w:numId w:val="1"/>
        </w:numPr>
        <w:tabs>
          <w:tab w:val="left" w:pos="426"/>
          <w:tab w:val="left" w:pos="709"/>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Por </w:t>
      </w:r>
      <w:r w:rsidRPr="003A2E6A">
        <w:rPr>
          <w:rFonts w:ascii="Palatino Linotype" w:hAnsi="Palatino Linotype" w:cs="Arial"/>
          <w:color w:val="000000" w:themeColor="text1"/>
        </w:rPr>
        <w:t>su parte, el intérprete judicial del país ha establecido una jurisprudencia respecto a qué debe entenderse por fundamentación y motivación, en los siguientes términos</w:t>
      </w:r>
      <w:r>
        <w:rPr>
          <w:rFonts w:ascii="Palatino Linotype" w:hAnsi="Palatino Linotype" w:cs="Arial"/>
          <w:color w:val="000000" w:themeColor="text1"/>
        </w:rPr>
        <w:t>:</w:t>
      </w:r>
    </w:p>
    <w:p w14:paraId="2606E384" w14:textId="77777777" w:rsidR="00ED7FBB" w:rsidRDefault="00ED7FBB" w:rsidP="00281736">
      <w:pPr>
        <w:pStyle w:val="Sinespaciado"/>
        <w:spacing w:line="360" w:lineRule="auto"/>
        <w:ind w:left="567" w:right="616"/>
        <w:jc w:val="both"/>
        <w:rPr>
          <w:rFonts w:ascii="Palatino Linotype" w:hAnsi="Palatino Linotype"/>
          <w:i/>
          <w:sz w:val="22"/>
        </w:rPr>
      </w:pPr>
      <w:r>
        <w:rPr>
          <w:rFonts w:ascii="Palatino Linotype" w:hAnsi="Palatino Linotype"/>
          <w:b/>
          <w:i/>
          <w:sz w:val="22"/>
        </w:rPr>
        <w:t>“</w:t>
      </w:r>
      <w:r w:rsidRPr="003440C3">
        <w:rPr>
          <w:rFonts w:ascii="Palatino Linotype" w:hAnsi="Palatino Linotype"/>
          <w:b/>
          <w:i/>
          <w:sz w:val="22"/>
        </w:rPr>
        <w:t>FUNDAMENTACIÓN Y MOTIVACIÓN.</w:t>
      </w:r>
      <w:r w:rsidRPr="003440C3">
        <w:rPr>
          <w:rFonts w:ascii="Palatino Linotype" w:hAnsi="Palatino Linotype"/>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Pr>
          <w:rFonts w:ascii="Palatino Linotype" w:hAnsi="Palatino Linotype"/>
          <w:i/>
          <w:sz w:val="22"/>
        </w:rPr>
        <w:t>”</w:t>
      </w:r>
    </w:p>
    <w:p w14:paraId="71531604" w14:textId="77777777" w:rsidR="00ED7FBB" w:rsidRPr="003440C3" w:rsidRDefault="00ED7FBB" w:rsidP="00281736">
      <w:pPr>
        <w:pStyle w:val="Sinespaciado"/>
        <w:spacing w:line="360" w:lineRule="auto"/>
        <w:ind w:left="567" w:right="616"/>
        <w:jc w:val="both"/>
        <w:rPr>
          <w:rFonts w:ascii="Palatino Linotype" w:hAnsi="Palatino Linotype"/>
          <w:i/>
          <w:sz w:val="22"/>
        </w:rPr>
      </w:pPr>
    </w:p>
    <w:p w14:paraId="1B809A35" w14:textId="77777777" w:rsidR="00ED7FBB" w:rsidRPr="003440C3" w:rsidRDefault="00ED7FBB" w:rsidP="00281736">
      <w:pPr>
        <w:pStyle w:val="Sinespaciado"/>
        <w:spacing w:line="360" w:lineRule="auto"/>
        <w:ind w:left="567" w:right="616"/>
        <w:jc w:val="both"/>
        <w:rPr>
          <w:rFonts w:ascii="Palatino Linotype" w:hAnsi="Palatino Linotype"/>
          <w:i/>
          <w:sz w:val="22"/>
        </w:rPr>
      </w:pPr>
      <w:r w:rsidRPr="003440C3">
        <w:rPr>
          <w:rFonts w:ascii="Palatino Linotype" w:hAnsi="Palatino Linotype"/>
          <w:i/>
          <w:sz w:val="22"/>
        </w:rPr>
        <w:t>SEGUNDO TRIBUNAL COLEGIADO DEL SEXTO CIRCUITO.</w:t>
      </w:r>
    </w:p>
    <w:p w14:paraId="2FA89562" w14:textId="77777777" w:rsidR="00ED7FBB" w:rsidRPr="003440C3" w:rsidRDefault="00ED7FBB" w:rsidP="00281736">
      <w:pPr>
        <w:pStyle w:val="Sinespaciado"/>
        <w:spacing w:line="360" w:lineRule="auto"/>
        <w:ind w:left="567" w:right="616"/>
        <w:jc w:val="both"/>
        <w:rPr>
          <w:rFonts w:ascii="Palatino Linotype" w:hAnsi="Palatino Linotype"/>
          <w:i/>
          <w:sz w:val="22"/>
        </w:rPr>
      </w:pPr>
      <w:r w:rsidRPr="003440C3">
        <w:rPr>
          <w:rFonts w:ascii="Palatino Linotype" w:hAnsi="Palatino Linotype"/>
          <w:i/>
          <w:sz w:val="22"/>
        </w:rPr>
        <w:t>Amparo directo 194/88. Bufete Industrial Construcciones, S.A. de C.V. 28 de junio de 1988. Unanimidad de votos. Ponente: Gustavo Calvillo Rangel. Secretario: Jorge Alberto González Álvarez.</w:t>
      </w:r>
    </w:p>
    <w:p w14:paraId="717797EE" w14:textId="77777777" w:rsidR="00ED7FBB" w:rsidRPr="003440C3" w:rsidRDefault="00ED7FBB" w:rsidP="00281736">
      <w:pPr>
        <w:pStyle w:val="Sinespaciado"/>
        <w:spacing w:line="360" w:lineRule="auto"/>
        <w:ind w:left="567" w:right="616"/>
        <w:jc w:val="both"/>
        <w:rPr>
          <w:rFonts w:ascii="Palatino Linotype" w:hAnsi="Palatino Linotype"/>
          <w:i/>
          <w:sz w:val="22"/>
        </w:rPr>
      </w:pPr>
      <w:r w:rsidRPr="003440C3">
        <w:rPr>
          <w:rFonts w:ascii="Palatino Linotype" w:hAnsi="Palatino Linotype"/>
          <w:i/>
          <w:sz w:val="22"/>
        </w:rPr>
        <w:t xml:space="preserve">Revisión fiscal 103/88. Instituto Mexicano del Seguro Social. 18 de octubre de 1988. Unanimidad de votos. Ponente: Arnoldo Nájera Virgen. Secretario: Alejandro </w:t>
      </w:r>
      <w:proofErr w:type="spellStart"/>
      <w:r w:rsidRPr="003440C3">
        <w:rPr>
          <w:rFonts w:ascii="Palatino Linotype" w:hAnsi="Palatino Linotype"/>
          <w:i/>
          <w:sz w:val="22"/>
        </w:rPr>
        <w:t>Esponda</w:t>
      </w:r>
      <w:proofErr w:type="spellEnd"/>
      <w:r w:rsidRPr="003440C3">
        <w:rPr>
          <w:rFonts w:ascii="Palatino Linotype" w:hAnsi="Palatino Linotype"/>
          <w:i/>
          <w:sz w:val="22"/>
        </w:rPr>
        <w:t xml:space="preserve"> Rincón.</w:t>
      </w:r>
    </w:p>
    <w:p w14:paraId="140C82AB" w14:textId="77777777" w:rsidR="00ED7FBB" w:rsidRPr="003440C3" w:rsidRDefault="00ED7FBB" w:rsidP="00281736">
      <w:pPr>
        <w:pStyle w:val="Sinespaciado"/>
        <w:spacing w:line="360" w:lineRule="auto"/>
        <w:ind w:left="567" w:right="616"/>
        <w:jc w:val="both"/>
        <w:rPr>
          <w:rFonts w:ascii="Palatino Linotype" w:hAnsi="Palatino Linotype"/>
          <w:i/>
          <w:sz w:val="22"/>
        </w:rPr>
      </w:pPr>
      <w:r w:rsidRPr="003440C3">
        <w:rPr>
          <w:rFonts w:ascii="Palatino Linotype" w:hAnsi="Palatino Linotype"/>
          <w:i/>
          <w:sz w:val="22"/>
        </w:rPr>
        <w:t xml:space="preserve">Amparo en revisión 333/88. </w:t>
      </w:r>
      <w:proofErr w:type="spellStart"/>
      <w:r w:rsidRPr="003440C3">
        <w:rPr>
          <w:rFonts w:ascii="Palatino Linotype" w:hAnsi="Palatino Linotype"/>
          <w:i/>
          <w:sz w:val="22"/>
        </w:rPr>
        <w:t>Adilia</w:t>
      </w:r>
      <w:proofErr w:type="spellEnd"/>
      <w:r w:rsidRPr="003440C3">
        <w:rPr>
          <w:rFonts w:ascii="Palatino Linotype" w:hAnsi="Palatino Linotype"/>
          <w:i/>
          <w:sz w:val="22"/>
        </w:rPr>
        <w:t xml:space="preserve"> Romero. 26 de octubre de 1988. Unanimidad de votos. Ponente: Arnoldo Nájera Virgen. Secretario: Enrique Crispín Campos Ramírez.</w:t>
      </w:r>
    </w:p>
    <w:p w14:paraId="3EFDA1AE" w14:textId="77777777" w:rsidR="00ED7FBB" w:rsidRPr="003440C3" w:rsidRDefault="00ED7FBB" w:rsidP="00281736">
      <w:pPr>
        <w:pStyle w:val="Sinespaciado"/>
        <w:spacing w:line="360" w:lineRule="auto"/>
        <w:ind w:left="567" w:right="567"/>
        <w:jc w:val="both"/>
        <w:rPr>
          <w:rFonts w:ascii="Palatino Linotype" w:hAnsi="Palatino Linotype"/>
          <w:i/>
          <w:sz w:val="22"/>
        </w:rPr>
      </w:pPr>
      <w:r w:rsidRPr="003440C3">
        <w:rPr>
          <w:rFonts w:ascii="Palatino Linotype" w:hAnsi="Palatino Linotype"/>
          <w:i/>
          <w:sz w:val="22"/>
        </w:rPr>
        <w:t xml:space="preserve">Amparo en revisión 597/95. Emilio Maurer Bretón. 15 de noviembre de 1995. Unanimidad de votos. Ponente: Clementina Ramírez Moguel </w:t>
      </w:r>
      <w:proofErr w:type="spellStart"/>
      <w:r w:rsidRPr="003440C3">
        <w:rPr>
          <w:rFonts w:ascii="Palatino Linotype" w:hAnsi="Palatino Linotype"/>
          <w:i/>
          <w:sz w:val="22"/>
        </w:rPr>
        <w:t>Goyzueta</w:t>
      </w:r>
      <w:proofErr w:type="spellEnd"/>
      <w:r w:rsidRPr="003440C3">
        <w:rPr>
          <w:rFonts w:ascii="Palatino Linotype" w:hAnsi="Palatino Linotype"/>
          <w:i/>
          <w:sz w:val="22"/>
        </w:rPr>
        <w:t>. Secretario: Gonzalo Carrera Molina.</w:t>
      </w:r>
    </w:p>
    <w:p w14:paraId="23305599" w14:textId="77777777" w:rsidR="00ED7FBB" w:rsidRDefault="00ED7FBB" w:rsidP="00281736">
      <w:pPr>
        <w:pStyle w:val="Sinespaciado"/>
        <w:spacing w:line="360" w:lineRule="auto"/>
        <w:ind w:left="567" w:right="567"/>
        <w:jc w:val="both"/>
        <w:rPr>
          <w:rFonts w:ascii="Palatino Linotype" w:hAnsi="Palatino Linotype"/>
          <w:i/>
          <w:sz w:val="22"/>
        </w:rPr>
      </w:pPr>
      <w:r w:rsidRPr="003440C3">
        <w:rPr>
          <w:rFonts w:ascii="Palatino Linotype" w:hAnsi="Palatino Linotype"/>
          <w:i/>
          <w:sz w:val="22"/>
        </w:rPr>
        <w:t xml:space="preserve">Amparo directo 7/96. Pedro Vicente López Miro. 21 de febrero de 1996. Unanimidad de votos. Ponente: María Eugenia Estela Martínez Cardiel. Secretario: Enrique </w:t>
      </w:r>
      <w:proofErr w:type="spellStart"/>
      <w:r w:rsidRPr="003440C3">
        <w:rPr>
          <w:rFonts w:ascii="Palatino Linotype" w:hAnsi="Palatino Linotype"/>
          <w:i/>
          <w:sz w:val="22"/>
        </w:rPr>
        <w:t>Baigts</w:t>
      </w:r>
      <w:proofErr w:type="spellEnd"/>
      <w:r w:rsidRPr="003440C3">
        <w:rPr>
          <w:rFonts w:ascii="Palatino Linotype" w:hAnsi="Palatino Linotype"/>
          <w:i/>
          <w:sz w:val="22"/>
        </w:rPr>
        <w:t xml:space="preserve"> Muñoz.</w:t>
      </w:r>
    </w:p>
    <w:p w14:paraId="105089B4" w14:textId="77777777" w:rsidR="00ED7FBB" w:rsidRPr="00D96E06" w:rsidRDefault="00ED7FBB" w:rsidP="00281736">
      <w:pPr>
        <w:widowControl w:val="0"/>
        <w:autoSpaceDE w:val="0"/>
        <w:autoSpaceDN w:val="0"/>
        <w:adjustRightInd w:val="0"/>
        <w:spacing w:line="360" w:lineRule="auto"/>
        <w:ind w:right="474"/>
        <w:jc w:val="both"/>
        <w:rPr>
          <w:rFonts w:ascii="Palatino Linotype" w:hAnsi="Palatino Linotype" w:cs="Times New Roman"/>
          <w:lang w:eastAsia="es-ES_tradnl"/>
        </w:rPr>
      </w:pPr>
    </w:p>
    <w:p w14:paraId="7CBF7DED" w14:textId="77777777" w:rsidR="00ED7FBB" w:rsidRPr="00D96E06"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Así</w:t>
      </w:r>
      <w:r>
        <w:rPr>
          <w:rFonts w:ascii="Palatino Linotype" w:eastAsia="Calibri" w:hAnsi="Palatino Linotype" w:cs="Times New Roman"/>
        </w:rPr>
        <w:t xml:space="preserve">, </w:t>
      </w:r>
      <w:r w:rsidRPr="003A2E6A">
        <w:rPr>
          <w:rFonts w:ascii="Palatino Linotype" w:hAnsi="Palatino Linotype" w:cs="Arial"/>
          <w:color w:val="000000" w:themeColor="text1"/>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r>
        <w:rPr>
          <w:rFonts w:ascii="Palatino Linotype" w:hAnsi="Palatino Linotype" w:cs="Arial"/>
          <w:color w:val="000000" w:themeColor="text1"/>
        </w:rPr>
        <w:t>.</w:t>
      </w:r>
    </w:p>
    <w:p w14:paraId="594EEE7F" w14:textId="77777777" w:rsidR="00ED7FBB" w:rsidRPr="00B13AD9" w:rsidRDefault="00ED7FBB" w:rsidP="00281736">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2BDB3574" w14:textId="75CD9410" w:rsidR="00ED7FBB" w:rsidRPr="00281736"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En consecuencia, </w:t>
      </w:r>
      <w:r w:rsidRPr="003A2E6A">
        <w:rPr>
          <w:rFonts w:ascii="Palatino Linotype" w:hAnsi="Palatino Linotype" w:cs="Arial"/>
          <w:color w:val="000000" w:themeColor="text1"/>
        </w:rPr>
        <w:t>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39E733E" w14:textId="77777777" w:rsidR="00ED7FBB" w:rsidRPr="00D96E06"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En ese sentido, </w:t>
      </w:r>
      <w:r w:rsidRPr="003A2E6A">
        <w:rPr>
          <w:rFonts w:ascii="Palatino Linotype" w:hAnsi="Palatino Linotype" w:cs="Arial"/>
          <w:color w:val="000000" w:themeColor="text1"/>
        </w:rPr>
        <w:t>el numeral trigésimo tercero fracción V de los Lineamientos Generales, precisa que para motivar la clasificación se deben acreditar las circunstancias de tiempo, modo y lugar.</w:t>
      </w:r>
    </w:p>
    <w:p w14:paraId="40B7CBAB" w14:textId="77777777" w:rsidR="00ED7FBB" w:rsidRPr="00B13AD9" w:rsidRDefault="00ED7FBB" w:rsidP="00281736">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60D3729" w14:textId="77777777" w:rsidR="00ED7FBB" w:rsidRPr="00D96E06"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Ahora </w:t>
      </w:r>
      <w:r w:rsidRPr="003A2E6A">
        <w:rPr>
          <w:rFonts w:ascii="Palatino Linotype" w:hAnsi="Palatino Linotype" w:cs="Arial"/>
          <w:color w:val="000000" w:themeColor="text1"/>
        </w:rPr>
        <w:t xml:space="preserve">bien, </w:t>
      </w:r>
      <w:r w:rsidRPr="00D96E06">
        <w:rPr>
          <w:rFonts w:ascii="Palatino Linotype" w:hAnsi="Palatino Linotype" w:cs="Arial"/>
          <w:color w:val="000000" w:themeColor="text1"/>
        </w:rPr>
        <w:t>para cada caso además de fundar y motivar</w:t>
      </w:r>
      <w:r w:rsidRPr="003A2E6A">
        <w:rPr>
          <w:rFonts w:ascii="Palatino Linotype" w:hAnsi="Palatino Linotype" w:cs="Arial"/>
          <w:color w:val="000000" w:themeColor="text1"/>
        </w:rPr>
        <w:t>, se</w:t>
      </w:r>
      <w:r w:rsidRPr="00D96E06">
        <w:rPr>
          <w:rFonts w:ascii="Palatino Linotype" w:hAnsi="Palatino Linotype" w:cs="Arial"/>
          <w:b/>
          <w:color w:val="000000" w:themeColor="text1"/>
          <w:u w:val="single"/>
        </w:rPr>
        <w:t xml:space="preserve"> d</w:t>
      </w:r>
      <w:r>
        <w:rPr>
          <w:rFonts w:ascii="Palatino Linotype" w:hAnsi="Palatino Linotype" w:cs="Arial"/>
          <w:b/>
          <w:color w:val="000000" w:themeColor="text1"/>
          <w:u w:val="single"/>
        </w:rPr>
        <w:t>ebe identificar con claridad qué</w:t>
      </w:r>
      <w:r w:rsidRPr="00D96E06">
        <w:rPr>
          <w:rFonts w:ascii="Palatino Linotype" w:hAnsi="Palatino Linotype" w:cs="Arial"/>
          <w:b/>
          <w:color w:val="000000" w:themeColor="text1"/>
          <w:u w:val="single"/>
        </w:rPr>
        <w:t xml:space="preserve"> datos contenidos en las documentales son susceptibles de suprimirse</w:t>
      </w:r>
      <w:r w:rsidRPr="003A2E6A">
        <w:rPr>
          <w:rFonts w:ascii="Palatino Linotype" w:hAnsi="Palatino Linotype" w:cs="Arial"/>
          <w:color w:val="000000" w:themeColor="text1"/>
        </w:rPr>
        <w:t>, por ejemplo, si una documental de naturaleza pública como lo es la nómina general, si bien el dato de sus remuneraciones es eminentemente público, no así todos los datos contenidos en dicho documento que son datos personales</w:t>
      </w:r>
      <w:r w:rsidRPr="003A2E6A">
        <w:rPr>
          <w:rFonts w:ascii="Palatino Linotype" w:hAnsi="Palatino Linotype" w:cs="Arial"/>
          <w:color w:val="000000" w:themeColor="text1"/>
          <w:vertAlign w:val="superscript"/>
        </w:rPr>
        <w:footnoteReference w:id="7"/>
      </w:r>
      <w:r w:rsidRPr="003A2E6A">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w:t>
      </w:r>
      <w:r>
        <w:rPr>
          <w:rFonts w:ascii="Palatino Linotype" w:hAnsi="Palatino Linotype" w:cs="Arial"/>
          <w:color w:val="000000" w:themeColor="text1"/>
        </w:rPr>
        <w:t>al de Contribuyentes (R.F.C.), é</w:t>
      </w:r>
      <w:r w:rsidRPr="003A2E6A">
        <w:rPr>
          <w:rFonts w:ascii="Palatino Linotype" w:hAnsi="Palatino Linotype" w:cs="Arial"/>
          <w:color w:val="000000" w:themeColor="text1"/>
        </w:rPr>
        <w:t>stos son datos susceptibles de clasificarse como confidenciales mediante una versión pública que deje a la vista los datos que ofrezcan la información requerida.</w:t>
      </w:r>
    </w:p>
    <w:p w14:paraId="240A0A25" w14:textId="77777777" w:rsidR="00ED7FBB" w:rsidRPr="00B13AD9" w:rsidRDefault="00ED7FBB" w:rsidP="00281736">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3033F6A6" w14:textId="77777777" w:rsidR="00ED7FBB" w:rsidRPr="00D96E06" w:rsidRDefault="00ED7FBB" w:rsidP="00281736">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Otro </w:t>
      </w:r>
      <w:r w:rsidRPr="003A2E6A">
        <w:rPr>
          <w:rFonts w:ascii="Palatino Linotype" w:hAnsi="Palatino Linotype" w:cs="Arial"/>
          <w:color w:val="000000" w:themeColor="text1"/>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48A038A" w14:textId="77777777" w:rsidR="00ED7FBB" w:rsidRPr="00DB637D" w:rsidRDefault="00ED7FBB" w:rsidP="00281736">
      <w:pPr>
        <w:pStyle w:val="Ttulo1"/>
        <w:spacing w:line="360" w:lineRule="auto"/>
        <w:jc w:val="both"/>
        <w:rPr>
          <w:b/>
        </w:rPr>
      </w:pPr>
      <w:bookmarkStart w:id="36" w:name="_Toc13745498"/>
      <w:r w:rsidRPr="00DB637D">
        <w:rPr>
          <w:b/>
        </w:rPr>
        <w:t>E. Condiciones especiales de la clasificación de la información como confidencial.</w:t>
      </w:r>
      <w:bookmarkEnd w:id="36"/>
    </w:p>
    <w:p w14:paraId="4DB698AD" w14:textId="77777777" w:rsidR="00ED7FBB" w:rsidRPr="001F69B2" w:rsidRDefault="00ED7FBB" w:rsidP="00281736">
      <w:pPr>
        <w:pStyle w:val="Prrafodelista"/>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710C12FD" w14:textId="77777777" w:rsidR="00ED7FBB" w:rsidRPr="001F69B2" w:rsidRDefault="00ED7FBB" w:rsidP="00281736">
      <w:pPr>
        <w:pStyle w:val="Prrafodelista"/>
        <w:widowControl w:val="0"/>
        <w:numPr>
          <w:ilvl w:val="0"/>
          <w:numId w:val="1"/>
        </w:numPr>
        <w:tabs>
          <w:tab w:val="left" w:pos="0"/>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Los </w:t>
      </w:r>
      <w:r w:rsidRPr="003A2E6A">
        <w:rPr>
          <w:rFonts w:ascii="Palatino Linotype" w:hAnsi="Palatino Linotype" w:cs="Arial"/>
          <w:color w:val="000000" w:themeColor="text1"/>
        </w:rPr>
        <w:t>artículos 148 y 120 de la Ley Estatal y de la Ley General, respectivamente, establecen que aun tratándose de datos personales, se podrán proporcionar, incluso sin solicitar el consentimiento de su titular, cuando dichos datos correspondan a los siguientes supuestos</w:t>
      </w:r>
      <w:r>
        <w:rPr>
          <w:rFonts w:ascii="Palatino Linotype" w:hAnsi="Palatino Linotype" w:cs="Arial"/>
          <w:color w:val="000000" w:themeColor="text1"/>
        </w:rPr>
        <w:t>:</w:t>
      </w:r>
    </w:p>
    <w:p w14:paraId="7741748F" w14:textId="77777777" w:rsidR="00ED7FBB" w:rsidRPr="00D96E06" w:rsidRDefault="00ED7FBB" w:rsidP="00281736">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25218D82" w14:textId="77777777" w:rsidR="00ED7FBB" w:rsidRPr="003440C3" w:rsidRDefault="00ED7FBB" w:rsidP="00281736">
      <w:pPr>
        <w:pStyle w:val="Sinespaciado"/>
        <w:spacing w:line="360" w:lineRule="auto"/>
        <w:ind w:left="851" w:right="567"/>
        <w:jc w:val="both"/>
        <w:rPr>
          <w:rFonts w:ascii="Palatino Linotype" w:hAnsi="Palatino Linotype"/>
          <w:bCs/>
          <w:i/>
          <w:sz w:val="22"/>
        </w:rPr>
      </w:pPr>
      <w:r>
        <w:rPr>
          <w:rFonts w:ascii="Palatino Linotype" w:hAnsi="Palatino Linotype"/>
          <w:bCs/>
          <w:i/>
          <w:sz w:val="22"/>
        </w:rPr>
        <w:t>“</w:t>
      </w:r>
      <w:r w:rsidRPr="003440C3">
        <w:rPr>
          <w:rFonts w:ascii="Palatino Linotype" w:hAnsi="Palatino Linotype"/>
          <w:bCs/>
          <w:i/>
          <w:sz w:val="22"/>
        </w:rPr>
        <w:t>I.</w:t>
      </w:r>
      <w:r w:rsidRPr="003440C3">
        <w:rPr>
          <w:rFonts w:ascii="Palatino Linotype" w:hAnsi="Palatino Linotype"/>
          <w:i/>
          <w:sz w:val="22"/>
        </w:rPr>
        <w:t xml:space="preserve"> La información se encuentre en registros públicos o fuentes de acceso público;</w:t>
      </w:r>
    </w:p>
    <w:p w14:paraId="133E7BF0" w14:textId="77777777" w:rsidR="00ED7FBB" w:rsidRPr="003440C3" w:rsidRDefault="00ED7FBB" w:rsidP="00281736">
      <w:pPr>
        <w:pStyle w:val="Sinespaciado"/>
        <w:spacing w:line="360" w:lineRule="auto"/>
        <w:ind w:left="851" w:right="567"/>
        <w:jc w:val="both"/>
        <w:rPr>
          <w:rFonts w:ascii="Palatino Linotype" w:hAnsi="Palatino Linotype"/>
          <w:bCs/>
          <w:i/>
          <w:sz w:val="22"/>
        </w:rPr>
      </w:pPr>
      <w:r w:rsidRPr="003440C3">
        <w:rPr>
          <w:rFonts w:ascii="Palatino Linotype" w:hAnsi="Palatino Linotype"/>
          <w:bCs/>
          <w:i/>
          <w:sz w:val="22"/>
        </w:rPr>
        <w:t xml:space="preserve">II. </w:t>
      </w:r>
      <w:r w:rsidRPr="003440C3">
        <w:rPr>
          <w:rFonts w:ascii="Palatino Linotype" w:hAnsi="Palatino Linotype"/>
          <w:i/>
          <w:sz w:val="22"/>
        </w:rPr>
        <w:t>Por Ley tenga el carácter de pública;</w:t>
      </w:r>
    </w:p>
    <w:p w14:paraId="5F255325" w14:textId="77777777" w:rsidR="00ED7FBB" w:rsidRPr="003440C3" w:rsidRDefault="00ED7FBB" w:rsidP="00281736">
      <w:pPr>
        <w:pStyle w:val="Sinespaciado"/>
        <w:spacing w:line="360" w:lineRule="auto"/>
        <w:ind w:left="851" w:right="567"/>
        <w:jc w:val="both"/>
        <w:rPr>
          <w:rFonts w:ascii="Palatino Linotype" w:hAnsi="Palatino Linotype"/>
          <w:i/>
          <w:sz w:val="22"/>
        </w:rPr>
      </w:pPr>
      <w:r w:rsidRPr="003440C3">
        <w:rPr>
          <w:rFonts w:ascii="Palatino Linotype" w:hAnsi="Palatino Linotype"/>
          <w:bCs/>
          <w:i/>
          <w:sz w:val="22"/>
        </w:rPr>
        <w:t xml:space="preserve">III. </w:t>
      </w:r>
      <w:r w:rsidRPr="003440C3">
        <w:rPr>
          <w:rFonts w:ascii="Palatino Linotype" w:hAnsi="Palatino Linotype"/>
          <w:i/>
          <w:sz w:val="22"/>
        </w:rPr>
        <w:t xml:space="preserve">Exista una orden judicial; </w:t>
      </w:r>
    </w:p>
    <w:p w14:paraId="35F38BAF" w14:textId="77777777" w:rsidR="00ED7FBB" w:rsidRDefault="00ED7FBB" w:rsidP="00281736">
      <w:pPr>
        <w:pStyle w:val="Sinespaciado"/>
        <w:spacing w:line="360" w:lineRule="auto"/>
        <w:ind w:left="851" w:right="567"/>
        <w:jc w:val="both"/>
        <w:rPr>
          <w:rFonts w:ascii="Palatino Linotype" w:hAnsi="Palatino Linotype"/>
          <w:i/>
          <w:sz w:val="22"/>
        </w:rPr>
      </w:pPr>
      <w:r w:rsidRPr="003440C3">
        <w:rPr>
          <w:rFonts w:ascii="Palatino Linotype" w:hAnsi="Palatino Linotype"/>
          <w:bCs/>
          <w:i/>
          <w:sz w:val="22"/>
        </w:rPr>
        <w:t xml:space="preserve">IV. </w:t>
      </w:r>
      <w:r w:rsidRPr="003440C3">
        <w:rPr>
          <w:rFonts w:ascii="Palatino Linotype" w:hAnsi="Palatino Linotype"/>
          <w:i/>
          <w:sz w:val="22"/>
        </w:rPr>
        <w:t xml:space="preserve">Por razones de seguridad pública, o para proteger los derechos de terceros, se requiera su publicación; o </w:t>
      </w:r>
    </w:p>
    <w:p w14:paraId="5B4278DD" w14:textId="77777777" w:rsidR="00ED7FBB" w:rsidRDefault="00ED7FBB" w:rsidP="00281736">
      <w:pPr>
        <w:pStyle w:val="Sinespaciado"/>
        <w:spacing w:line="360" w:lineRule="auto"/>
        <w:ind w:left="851" w:right="567"/>
        <w:jc w:val="both"/>
        <w:rPr>
          <w:rFonts w:ascii="Palatino Linotype" w:hAnsi="Palatino Linotype" w:cs="Times New Roman"/>
          <w:lang w:eastAsia="es-ES_tradnl"/>
        </w:rPr>
      </w:pPr>
      <w:r w:rsidRPr="003440C3">
        <w:rPr>
          <w:rFonts w:ascii="Palatino Linotype" w:hAnsi="Palatino Linotype"/>
          <w:bCs/>
          <w:i/>
          <w:sz w:val="22"/>
        </w:rPr>
        <w:t xml:space="preserve">V. </w:t>
      </w:r>
      <w:r w:rsidRPr="003440C3">
        <w:rPr>
          <w:rFonts w:ascii="Palatino Linotype" w:hAnsi="Palatino Linotype"/>
          <w:i/>
          <w:sz w:val="22"/>
        </w:rPr>
        <w:t>Cuando se transmita entre sujetos obligados y entre éstos y los sujetos de derecho internacional, en términos de los tratados y los acuerdos interinstitucionales, siempre y cuando la información se utilice para el ejercicio de facultades propias de los mismos</w:t>
      </w:r>
      <w:r>
        <w:rPr>
          <w:rFonts w:ascii="Palatino Linotype" w:hAnsi="Palatino Linotype"/>
          <w:i/>
          <w:sz w:val="22"/>
        </w:rPr>
        <w:t>”</w:t>
      </w:r>
    </w:p>
    <w:p w14:paraId="20238A48" w14:textId="77777777" w:rsidR="00ED7FBB" w:rsidRPr="00D96E06" w:rsidRDefault="00ED7FBB" w:rsidP="00281736">
      <w:pPr>
        <w:widowControl w:val="0"/>
        <w:autoSpaceDE w:val="0"/>
        <w:autoSpaceDN w:val="0"/>
        <w:adjustRightInd w:val="0"/>
        <w:spacing w:line="360" w:lineRule="auto"/>
        <w:ind w:right="474"/>
        <w:jc w:val="both"/>
        <w:rPr>
          <w:rFonts w:ascii="Palatino Linotype" w:hAnsi="Palatino Linotype" w:cs="Times New Roman"/>
          <w:lang w:eastAsia="es-ES_tradnl"/>
        </w:rPr>
      </w:pPr>
    </w:p>
    <w:p w14:paraId="0E7CB763" w14:textId="77777777" w:rsidR="00ED7FBB" w:rsidRPr="00D96E06" w:rsidRDefault="00ED7FBB" w:rsidP="00281736">
      <w:pPr>
        <w:pStyle w:val="Prrafodelista"/>
        <w:widowControl w:val="0"/>
        <w:numPr>
          <w:ilvl w:val="0"/>
          <w:numId w:val="1"/>
        </w:numPr>
        <w:tabs>
          <w:tab w:val="left" w:pos="0"/>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Para </w:t>
      </w:r>
      <w:r w:rsidRPr="003A2E6A">
        <w:rPr>
          <w:rFonts w:ascii="Palatino Linotype" w:hAnsi="Palatino Linotype" w:cs="Arial"/>
          <w:color w:val="000000" w:themeColor="text1"/>
        </w:rPr>
        <w:t>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r>
        <w:rPr>
          <w:rFonts w:ascii="Palatino Linotype" w:hAnsi="Palatino Linotype" w:cs="Arial"/>
          <w:color w:val="000000" w:themeColor="text1"/>
        </w:rPr>
        <w:t>.</w:t>
      </w:r>
    </w:p>
    <w:p w14:paraId="61941286" w14:textId="77777777" w:rsidR="00ED7FBB" w:rsidRPr="00B13AD9" w:rsidRDefault="00ED7FBB" w:rsidP="00281736">
      <w:pPr>
        <w:pStyle w:val="Prrafodelista"/>
        <w:widowControl w:val="0"/>
        <w:tabs>
          <w:tab w:val="left" w:pos="0"/>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6E21FA3" w14:textId="7DDC2AA7" w:rsidR="00ED7FBB" w:rsidRPr="00ED7FBB" w:rsidRDefault="00ED7FBB" w:rsidP="00281736">
      <w:pPr>
        <w:pStyle w:val="Prrafodelista"/>
        <w:widowControl w:val="0"/>
        <w:numPr>
          <w:ilvl w:val="0"/>
          <w:numId w:val="1"/>
        </w:numPr>
        <w:tabs>
          <w:tab w:val="left" w:pos="0"/>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Pr>
          <w:rFonts w:ascii="Palatino Linotype" w:hAnsi="Palatino Linotype" w:cs="Arial"/>
          <w:color w:val="000000" w:themeColor="text1"/>
        </w:rPr>
        <w:t xml:space="preserve">Empero, </w:t>
      </w:r>
      <w:r w:rsidRPr="003A2E6A">
        <w:rPr>
          <w:rFonts w:ascii="Palatino Linotype" w:hAnsi="Palatino Linotype" w:cs="Arial"/>
          <w:color w:val="000000" w:themeColor="text1"/>
        </w:rPr>
        <w:t>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r>
        <w:rPr>
          <w:rFonts w:ascii="Palatino Linotype" w:hAnsi="Palatino Linotype" w:cs="Arial"/>
          <w:color w:val="000000" w:themeColor="text1"/>
        </w:rPr>
        <w:t>.</w:t>
      </w:r>
    </w:p>
    <w:p w14:paraId="0C7B340A" w14:textId="77777777" w:rsidR="00CE6845" w:rsidRPr="00CE6845" w:rsidRDefault="00CE6845" w:rsidP="00281736">
      <w:pPr>
        <w:pStyle w:val="Prrafodelista"/>
        <w:tabs>
          <w:tab w:val="left" w:pos="426"/>
        </w:tabs>
        <w:spacing w:line="360" w:lineRule="auto"/>
        <w:ind w:left="0"/>
        <w:jc w:val="both"/>
        <w:rPr>
          <w:rFonts w:ascii="Palatino Linotype" w:eastAsia="Times New Roman" w:hAnsi="Palatino Linotype"/>
        </w:rPr>
      </w:pPr>
    </w:p>
    <w:p w14:paraId="748C80B7" w14:textId="3EDE8FDA" w:rsidR="00491EB9" w:rsidRDefault="00491EB9" w:rsidP="00281736">
      <w:pPr>
        <w:pStyle w:val="Prrafodelista"/>
        <w:widowControl w:val="0"/>
        <w:tabs>
          <w:tab w:val="left" w:pos="426"/>
        </w:tabs>
        <w:autoSpaceDE w:val="0"/>
        <w:autoSpaceDN w:val="0"/>
        <w:adjustRightInd w:val="0"/>
        <w:spacing w:line="360" w:lineRule="auto"/>
        <w:ind w:left="0" w:right="49"/>
        <w:jc w:val="both"/>
        <w:rPr>
          <w:rFonts w:ascii="Palatino Linotype" w:eastAsia="Times New Roman" w:hAnsi="Palatino Linotype"/>
          <w:lang w:val="es-MX"/>
        </w:rPr>
      </w:pPr>
      <w:r w:rsidRPr="00491EB9">
        <w:rPr>
          <w:rFonts w:ascii="Palatino Linotype" w:eastAsia="MS Mincho" w:hAnsi="Palatino Linotype" w:cs="Arial"/>
          <w:color w:val="000000" w:themeColor="text1"/>
          <w:lang w:val="es-MX"/>
        </w:rPr>
        <w:t>Consecuentement</w:t>
      </w:r>
      <w:r w:rsidR="00FC0B97">
        <w:rPr>
          <w:rFonts w:ascii="Palatino Linotype" w:eastAsia="MS Mincho" w:hAnsi="Palatino Linotype" w:cs="Arial"/>
          <w:color w:val="000000" w:themeColor="text1"/>
          <w:lang w:val="es-MX"/>
        </w:rPr>
        <w:t>e, en t</w:t>
      </w:r>
      <w:r w:rsidR="00025766">
        <w:rPr>
          <w:rFonts w:ascii="Palatino Linotype" w:eastAsia="MS Mincho" w:hAnsi="Palatino Linotype" w:cs="Arial"/>
          <w:color w:val="000000" w:themeColor="text1"/>
          <w:lang w:val="es-MX"/>
        </w:rPr>
        <w:t>érminos del artículo 186 fracciones II y</w:t>
      </w:r>
      <w:r w:rsidRPr="00491EB9">
        <w:rPr>
          <w:rFonts w:ascii="Palatino Linotype" w:eastAsia="MS Mincho" w:hAnsi="Palatino Linotype" w:cs="Arial"/>
          <w:color w:val="000000" w:themeColor="text1"/>
          <w:lang w:val="es-MX"/>
        </w:rPr>
        <w:t xml:space="preserve">  III de la Ley de Transparencia, Acceso a la Información Pública del Estado de México y Municipios, este Pleno determina </w:t>
      </w:r>
      <w:r w:rsidRPr="00491EB9">
        <w:rPr>
          <w:rFonts w:ascii="Palatino Linotype" w:eastAsia="MS Mincho" w:hAnsi="Palatino Linotype" w:cs="Arial"/>
          <w:b/>
          <w:color w:val="000000" w:themeColor="text1"/>
          <w:lang w:val="es-MX"/>
        </w:rPr>
        <w:t>CONFIRMAR</w:t>
      </w:r>
      <w:r w:rsidRPr="00491EB9">
        <w:rPr>
          <w:rFonts w:ascii="Palatino Linotype" w:eastAsia="MS Mincho" w:hAnsi="Palatino Linotype" w:cs="Arial"/>
          <w:color w:val="000000" w:themeColor="text1"/>
          <w:lang w:val="es-MX"/>
        </w:rPr>
        <w:t xml:space="preserve"> las respuestas de los recursos de revisión </w:t>
      </w:r>
      <w:r w:rsidR="001277CE" w:rsidRPr="001277CE">
        <w:rPr>
          <w:rFonts w:ascii="Palatino Linotype" w:hAnsi="Palatino Linotype"/>
          <w:sz w:val="22"/>
        </w:rPr>
        <w:t>0</w:t>
      </w:r>
      <w:r w:rsidR="00693E0B">
        <w:rPr>
          <w:rFonts w:ascii="Palatino Linotype" w:hAnsi="Palatino Linotype"/>
          <w:sz w:val="22"/>
        </w:rPr>
        <w:t>4094</w:t>
      </w:r>
      <w:r w:rsidR="001277CE" w:rsidRPr="001277CE">
        <w:rPr>
          <w:rFonts w:ascii="Palatino Linotype" w:hAnsi="Palatino Linotype"/>
          <w:sz w:val="22"/>
        </w:rPr>
        <w:t>/INFOEM/IP/RR/2019, 0</w:t>
      </w:r>
      <w:r w:rsidR="00693E0B">
        <w:rPr>
          <w:rFonts w:ascii="Palatino Linotype" w:hAnsi="Palatino Linotype"/>
          <w:sz w:val="22"/>
        </w:rPr>
        <w:t>4113</w:t>
      </w:r>
      <w:r w:rsidR="001277CE" w:rsidRPr="001277CE">
        <w:rPr>
          <w:rFonts w:ascii="Palatino Linotype" w:hAnsi="Palatino Linotype"/>
          <w:sz w:val="22"/>
        </w:rPr>
        <w:t>/INFOEM/IP/RR/2019, 0</w:t>
      </w:r>
      <w:r w:rsidR="00693E0B">
        <w:rPr>
          <w:rFonts w:ascii="Palatino Linotype" w:hAnsi="Palatino Linotype"/>
          <w:sz w:val="22"/>
        </w:rPr>
        <w:t>4114</w:t>
      </w:r>
      <w:r w:rsidR="001277CE" w:rsidRPr="001277CE">
        <w:rPr>
          <w:rFonts w:ascii="Palatino Linotype" w:hAnsi="Palatino Linotype"/>
          <w:sz w:val="22"/>
        </w:rPr>
        <w:t>/INFOEM/IP/RR/2019, 0</w:t>
      </w:r>
      <w:r w:rsidR="00693E0B">
        <w:rPr>
          <w:rFonts w:ascii="Palatino Linotype" w:hAnsi="Palatino Linotype"/>
          <w:sz w:val="22"/>
        </w:rPr>
        <w:t>4115/INFOEM/IP/RR/2019, 04130</w:t>
      </w:r>
      <w:r w:rsidR="001277CE" w:rsidRPr="001277CE">
        <w:rPr>
          <w:rFonts w:ascii="Palatino Linotype" w:hAnsi="Palatino Linotype"/>
          <w:sz w:val="22"/>
        </w:rPr>
        <w:t>/INFOEM/IP/RR/2019, 0</w:t>
      </w:r>
      <w:r w:rsidR="00693E0B">
        <w:rPr>
          <w:rFonts w:ascii="Palatino Linotype" w:hAnsi="Palatino Linotype"/>
          <w:sz w:val="22"/>
        </w:rPr>
        <w:t>4132</w:t>
      </w:r>
      <w:r w:rsidR="001277CE" w:rsidRPr="001277CE">
        <w:rPr>
          <w:rFonts w:ascii="Palatino Linotype" w:hAnsi="Palatino Linotype"/>
          <w:sz w:val="22"/>
        </w:rPr>
        <w:t xml:space="preserve">/INFOEM/IP/RR/2019, </w:t>
      </w:r>
      <w:r w:rsidR="00693E0B" w:rsidRPr="001277CE">
        <w:rPr>
          <w:rFonts w:ascii="Palatino Linotype" w:hAnsi="Palatino Linotype"/>
          <w:sz w:val="22"/>
        </w:rPr>
        <w:t>0</w:t>
      </w:r>
      <w:r w:rsidR="00693E0B">
        <w:rPr>
          <w:rFonts w:ascii="Palatino Linotype" w:hAnsi="Palatino Linotype"/>
          <w:sz w:val="22"/>
        </w:rPr>
        <w:t>4133</w:t>
      </w:r>
      <w:r w:rsidR="001277CE" w:rsidRPr="001277CE">
        <w:rPr>
          <w:rFonts w:ascii="Palatino Linotype" w:hAnsi="Palatino Linotype"/>
          <w:sz w:val="22"/>
        </w:rPr>
        <w:t xml:space="preserve">/INFOEM/IP/RR/2019, </w:t>
      </w:r>
      <w:r w:rsidR="00693E0B" w:rsidRPr="001277CE">
        <w:rPr>
          <w:rFonts w:ascii="Palatino Linotype" w:hAnsi="Palatino Linotype"/>
          <w:sz w:val="22"/>
        </w:rPr>
        <w:t>0</w:t>
      </w:r>
      <w:r w:rsidR="00693E0B">
        <w:rPr>
          <w:rFonts w:ascii="Palatino Linotype" w:hAnsi="Palatino Linotype"/>
          <w:sz w:val="22"/>
        </w:rPr>
        <w:t>4134</w:t>
      </w:r>
      <w:r w:rsidR="001277CE" w:rsidRPr="001277CE">
        <w:rPr>
          <w:rFonts w:ascii="Palatino Linotype" w:hAnsi="Palatino Linotype"/>
          <w:sz w:val="22"/>
        </w:rPr>
        <w:t>/INFOEM/IP/RR/2019, 0</w:t>
      </w:r>
      <w:r w:rsidR="00693E0B" w:rsidRPr="001277CE">
        <w:rPr>
          <w:rFonts w:ascii="Palatino Linotype" w:hAnsi="Palatino Linotype"/>
          <w:sz w:val="22"/>
        </w:rPr>
        <w:t>0</w:t>
      </w:r>
      <w:r w:rsidR="00693E0B">
        <w:rPr>
          <w:rFonts w:ascii="Palatino Linotype" w:hAnsi="Palatino Linotype"/>
          <w:sz w:val="22"/>
        </w:rPr>
        <w:t>4135/INFOEM/IP/RR/2019 y</w:t>
      </w:r>
      <w:r w:rsidR="001277CE" w:rsidRPr="001277CE">
        <w:rPr>
          <w:rFonts w:ascii="Palatino Linotype" w:hAnsi="Palatino Linotype"/>
          <w:sz w:val="22"/>
        </w:rPr>
        <w:t xml:space="preserve"> 0</w:t>
      </w:r>
      <w:r w:rsidR="00693E0B">
        <w:rPr>
          <w:rFonts w:ascii="Palatino Linotype" w:hAnsi="Palatino Linotype"/>
          <w:sz w:val="22"/>
        </w:rPr>
        <w:t>4139/INFOEM/IP/RR/2019</w:t>
      </w:r>
      <w:r w:rsidRPr="00491EB9">
        <w:rPr>
          <w:rFonts w:ascii="Palatino Linotype" w:eastAsia="MS Mincho" w:hAnsi="Palatino Linotype" w:cs="Arial"/>
          <w:color w:val="000000" w:themeColor="text1"/>
          <w:lang w:val="es-MX"/>
        </w:rPr>
        <w:t>,</w:t>
      </w:r>
      <w:r w:rsidR="001277CE">
        <w:rPr>
          <w:rFonts w:ascii="Palatino Linotype" w:eastAsia="MS Mincho" w:hAnsi="Palatino Linotype" w:cs="Arial"/>
          <w:color w:val="000000" w:themeColor="text1"/>
          <w:lang w:val="es-MX"/>
        </w:rPr>
        <w:t xml:space="preserve"> </w:t>
      </w:r>
      <w:r w:rsidR="001277CE" w:rsidRPr="008C26BB">
        <w:rPr>
          <w:rFonts w:ascii="Palatino Linotype" w:eastAsia="MS Mincho" w:hAnsi="Palatino Linotype" w:cs="Arial"/>
          <w:b/>
          <w:color w:val="000000" w:themeColor="text1"/>
          <w:lang w:val="es-MX"/>
        </w:rPr>
        <w:t>MODIFICAR</w:t>
      </w:r>
      <w:r w:rsidR="001277CE">
        <w:rPr>
          <w:rFonts w:ascii="Palatino Linotype" w:eastAsia="MS Mincho" w:hAnsi="Palatino Linotype" w:cs="Arial"/>
          <w:color w:val="000000" w:themeColor="text1"/>
          <w:lang w:val="es-MX"/>
        </w:rPr>
        <w:t xml:space="preserve"> las respuestas de los recursos de revisión</w:t>
      </w:r>
      <w:r w:rsidR="00693E0B">
        <w:rPr>
          <w:rFonts w:ascii="Palatino Linotype" w:eastAsia="MS Mincho" w:hAnsi="Palatino Linotype" w:cs="Arial"/>
          <w:color w:val="000000" w:themeColor="text1"/>
          <w:lang w:val="es-MX"/>
        </w:rPr>
        <w:t xml:space="preserve"> </w:t>
      </w:r>
      <w:r w:rsidR="00693E0B" w:rsidRPr="00693E0B">
        <w:rPr>
          <w:rFonts w:ascii="Palatino Linotype" w:eastAsia="Calibri" w:hAnsi="Palatino Linotype" w:cs="Arial"/>
          <w:sz w:val="22"/>
          <w:lang w:val="es-MX" w:eastAsia="en-US"/>
        </w:rPr>
        <w:t>04095/INFOEM/IP/RR/2019, 04097/INFOEM/IP/RR/2019, 04098/INFOEM/IP/RR/2019, 04100/INFOEM/IP/RR/2019, 04103/INFOEM/IP/RR/2019, 04104/INFOEM/IP/RR/2019, 04105/INFOEM/IP/RR/2019, 04107/INFOEM/IP/RR/2019, 04108/INFOEM/IP/RR/2019, 04109/INFOEM/IP/RR/2019, 04110/INFOEM/IP/RR/2019, 04112/INFOEM/IP/RR/2019</w:t>
      </w:r>
      <w:r w:rsidR="001277CE">
        <w:rPr>
          <w:rFonts w:ascii="Palatino Linotype" w:eastAsia="MS Mincho" w:hAnsi="Palatino Linotype" w:cs="Arial"/>
          <w:color w:val="000000" w:themeColor="text1"/>
          <w:lang w:val="es-MX"/>
        </w:rPr>
        <w:t>,</w:t>
      </w:r>
      <w:r w:rsidR="00693E0B" w:rsidRPr="00693E0B">
        <w:rPr>
          <w:rFonts w:ascii="Palatino Linotype" w:eastAsia="Calibri" w:hAnsi="Palatino Linotype" w:cs="Arial"/>
          <w:lang w:val="es-MX" w:eastAsia="en-US"/>
        </w:rPr>
        <w:t xml:space="preserve"> </w:t>
      </w:r>
      <w:r w:rsidR="00693E0B" w:rsidRPr="00693E0B">
        <w:rPr>
          <w:rFonts w:ascii="Palatino Linotype" w:eastAsia="Calibri" w:hAnsi="Palatino Linotype" w:cs="Arial"/>
          <w:sz w:val="22"/>
          <w:lang w:val="es-MX" w:eastAsia="en-US"/>
        </w:rPr>
        <w:t>04140/INFOEM/IP/RR/2019, 04141/INFOEM/IP/RR/2019, 04142/INFOEM/IP/RR/2019, 04143/INFOEM/IP/RR/2019, 04144/INFOEM/IP/RR/2019, 04145/INFOEM/IP/RR/2019, 04146/INFOEM/IP/RR/2019, 04147/INFOEM/IP/RR/2019, 04148/INFOEM/IP/RR/2019, 04149/INFOEM/IP/RR/2019, 04150/INFOEM/IP/RR/2019, 04151/INFOEM/IP/RR/2019</w:t>
      </w:r>
      <w:r w:rsidR="00693E0B" w:rsidRPr="00693E0B">
        <w:rPr>
          <w:rFonts w:ascii="Palatino Linotype" w:eastAsia="Calibri" w:hAnsi="Palatino Linotype" w:cs="Arial"/>
          <w:lang w:val="es-MX" w:eastAsia="en-US"/>
        </w:rPr>
        <w:t xml:space="preserve">, </w:t>
      </w:r>
      <w:r w:rsidR="00693E0B" w:rsidRPr="00693E0B">
        <w:rPr>
          <w:rFonts w:ascii="Palatino Linotype" w:eastAsia="Calibri" w:hAnsi="Palatino Linotype" w:cs="Arial"/>
          <w:sz w:val="22"/>
          <w:lang w:val="es-MX" w:eastAsia="en-US"/>
        </w:rPr>
        <w:t>04157/INFOEM/IP/RR/2019 y 04158/INFOEM/IP/RR/2019</w:t>
      </w:r>
      <w:r w:rsidR="00693E0B">
        <w:rPr>
          <w:rFonts w:ascii="Palatino Linotype" w:eastAsia="Calibri" w:hAnsi="Palatino Linotype" w:cs="Arial"/>
          <w:sz w:val="22"/>
          <w:lang w:val="es-MX" w:eastAsia="en-US"/>
        </w:rPr>
        <w:t>,</w:t>
      </w:r>
      <w:r w:rsidR="001277CE" w:rsidRPr="00693E0B">
        <w:rPr>
          <w:rFonts w:ascii="Palatino Linotype" w:eastAsia="MS Mincho" w:hAnsi="Palatino Linotype" w:cs="Arial"/>
          <w:color w:val="000000" w:themeColor="text1"/>
          <w:sz w:val="22"/>
          <w:lang w:val="es-MX"/>
        </w:rPr>
        <w:t xml:space="preserve"> </w:t>
      </w:r>
      <w:r w:rsidRPr="00491EB9">
        <w:rPr>
          <w:rFonts w:ascii="Palatino Linotype" w:eastAsia="MS Mincho" w:hAnsi="Palatino Linotype" w:cs="Arial"/>
          <w:color w:val="000000" w:themeColor="text1"/>
          <w:lang w:val="es-MX"/>
        </w:rPr>
        <w:t xml:space="preserve">así como </w:t>
      </w:r>
      <w:r w:rsidRPr="00491EB9">
        <w:rPr>
          <w:rFonts w:ascii="Palatino Linotype" w:eastAsia="MS Mincho" w:hAnsi="Palatino Linotype" w:cs="Arial"/>
          <w:b/>
          <w:color w:val="000000" w:themeColor="text1"/>
          <w:lang w:val="es-MX"/>
        </w:rPr>
        <w:t>REVOCAR</w:t>
      </w:r>
      <w:r w:rsidRPr="00491EB9">
        <w:rPr>
          <w:rFonts w:ascii="Palatino Linotype" w:eastAsia="MS Mincho" w:hAnsi="Palatino Linotype" w:cs="Arial"/>
          <w:color w:val="000000" w:themeColor="text1"/>
          <w:lang w:val="es-MX"/>
        </w:rPr>
        <w:t xml:space="preserve"> las respuestas esgrimidas a los  recursos de revisión</w:t>
      </w:r>
      <w:r w:rsidR="008C26BB">
        <w:rPr>
          <w:rFonts w:ascii="Palatino Linotype" w:eastAsia="Times New Roman" w:hAnsi="Palatino Linotype"/>
        </w:rPr>
        <w:t xml:space="preserve"> </w:t>
      </w:r>
      <w:r w:rsidR="00693E0B" w:rsidRPr="00693E0B">
        <w:rPr>
          <w:rFonts w:ascii="Palatino Linotype" w:eastAsia="Times New Roman" w:hAnsi="Palatino Linotype"/>
          <w:sz w:val="22"/>
          <w:lang w:val="es-MX"/>
        </w:rPr>
        <w:t xml:space="preserve">04093/INFOEM/IP/RR/2019, </w:t>
      </w:r>
      <w:r w:rsidR="00693E0B" w:rsidRPr="00693E0B">
        <w:rPr>
          <w:rFonts w:ascii="Palatino Linotype" w:eastAsia="Calibri" w:hAnsi="Palatino Linotype" w:cs="Arial"/>
          <w:sz w:val="22"/>
          <w:lang w:val="es-MX" w:eastAsia="en-US"/>
        </w:rPr>
        <w:t>04116/INFOEM/IP/RR/2019, 04117/INFOEM/IP/RR/2019, 04118/INFOEM/IP/RR/2019, 04119/INFOEM/IP/RR/2019, 04120/INFOEM/IP/RR/2019, 04121/INFOEM/IP/RR/2019, 04122/INFOEM/IP/RR/2019, 04123/INFOEM/IP/RR/2019, 04124/INFOEM/IP/RR/2019, 04125/INFOEM/IP/RR/2019, 04126/INFOEM/IP/RR/2019, 04127/INFOEM/IP/RR/2019, 04128/INFOEM/IP/RR/2019, 04129/INFOEM/IP/RR/2019</w:t>
      </w:r>
      <w:r w:rsidR="00693E0B">
        <w:rPr>
          <w:rFonts w:ascii="Palatino Linotype" w:eastAsia="Calibri" w:hAnsi="Palatino Linotype" w:cs="Arial"/>
          <w:sz w:val="22"/>
          <w:lang w:val="es-MX" w:eastAsia="en-US"/>
        </w:rPr>
        <w:t xml:space="preserve">, </w:t>
      </w:r>
      <w:r w:rsidR="00693E0B" w:rsidRPr="00693E0B">
        <w:rPr>
          <w:rFonts w:ascii="Palatino Linotype" w:eastAsia="Calibri" w:hAnsi="Palatino Linotype" w:cs="Arial"/>
          <w:sz w:val="22"/>
          <w:lang w:val="es-MX" w:eastAsia="en-US"/>
        </w:rPr>
        <w:t>04136/INFOEM/IP/RR/2019, 04137/INFOEM/IP/RR/2019, 04138/INFOEM/IP/RR/2019</w:t>
      </w:r>
      <w:r w:rsidR="00693E0B">
        <w:rPr>
          <w:rFonts w:ascii="Palatino Linotype" w:eastAsia="Calibri" w:hAnsi="Palatino Linotype" w:cs="Arial"/>
          <w:sz w:val="22"/>
          <w:lang w:val="es-MX" w:eastAsia="en-US"/>
        </w:rPr>
        <w:t xml:space="preserve">, </w:t>
      </w:r>
      <w:r w:rsidR="00693E0B" w:rsidRPr="00693E0B">
        <w:rPr>
          <w:rFonts w:ascii="Palatino Linotype" w:eastAsia="Calibri" w:hAnsi="Palatino Linotype" w:cs="Arial"/>
          <w:sz w:val="22"/>
          <w:lang w:val="es-MX" w:eastAsia="en-US"/>
        </w:rPr>
        <w:t xml:space="preserve">04152/INFOEM/IP/RR/2019, </w:t>
      </w:r>
      <w:r w:rsidR="00693E0B">
        <w:rPr>
          <w:rFonts w:ascii="Palatino Linotype" w:eastAsia="Calibri" w:hAnsi="Palatino Linotype" w:cs="Arial"/>
          <w:sz w:val="22"/>
          <w:lang w:val="es-MX" w:eastAsia="en-US"/>
        </w:rPr>
        <w:t>04153/INFOEM/IP/RR/2019 y</w:t>
      </w:r>
      <w:r w:rsidR="00693E0B" w:rsidRPr="00693E0B">
        <w:rPr>
          <w:rFonts w:ascii="Palatino Linotype" w:eastAsia="Calibri" w:hAnsi="Palatino Linotype" w:cs="Arial"/>
          <w:sz w:val="22"/>
          <w:lang w:val="es-MX" w:eastAsia="en-US"/>
        </w:rPr>
        <w:t xml:space="preserve"> 04155/INFOEM/IP/RR/2019</w:t>
      </w:r>
      <w:r w:rsidR="00693E0B">
        <w:rPr>
          <w:rFonts w:ascii="Palatino Linotype" w:eastAsia="Calibri" w:hAnsi="Palatino Linotype" w:cs="Arial"/>
          <w:sz w:val="22"/>
          <w:lang w:val="es-MX" w:eastAsia="en-US"/>
        </w:rPr>
        <w:t>.</w:t>
      </w:r>
    </w:p>
    <w:p w14:paraId="243D25D3" w14:textId="77777777" w:rsidR="008C26BB" w:rsidRPr="008C26BB" w:rsidRDefault="008C26BB" w:rsidP="00281736">
      <w:pPr>
        <w:pStyle w:val="Prrafodelista"/>
        <w:widowControl w:val="0"/>
        <w:tabs>
          <w:tab w:val="left" w:pos="426"/>
        </w:tabs>
        <w:autoSpaceDE w:val="0"/>
        <w:autoSpaceDN w:val="0"/>
        <w:adjustRightInd w:val="0"/>
        <w:spacing w:line="360" w:lineRule="auto"/>
        <w:ind w:left="0" w:right="49"/>
        <w:jc w:val="both"/>
        <w:rPr>
          <w:rFonts w:ascii="Palatino Linotype" w:eastAsia="Times New Roman" w:hAnsi="Palatino Linotype"/>
          <w:lang w:val="es-MX"/>
        </w:rPr>
      </w:pPr>
    </w:p>
    <w:p w14:paraId="2F0AC71F" w14:textId="077BAF75" w:rsidR="00F94687" w:rsidRPr="00025766" w:rsidRDefault="006F672F" w:rsidP="00281736">
      <w:pPr>
        <w:pStyle w:val="Prrafodelista"/>
        <w:numPr>
          <w:ilvl w:val="0"/>
          <w:numId w:val="2"/>
        </w:numPr>
        <w:tabs>
          <w:tab w:val="left" w:pos="426"/>
        </w:tabs>
        <w:spacing w:line="360" w:lineRule="auto"/>
        <w:ind w:left="0" w:right="49" w:firstLine="0"/>
        <w:jc w:val="both"/>
        <w:rPr>
          <w:rFonts w:ascii="Palatino Linotype" w:hAnsi="Palatino Linotype"/>
          <w:noProof/>
          <w:color w:val="000000" w:themeColor="text1"/>
          <w:lang w:val="es-MX" w:eastAsia="es-MX"/>
        </w:rPr>
      </w:pPr>
      <w:r w:rsidRPr="00491EB9">
        <w:rPr>
          <w:rFonts w:ascii="Palatino Linotype" w:hAnsi="Palatino Linotype"/>
          <w:color w:val="000000" w:themeColor="text1"/>
          <w:lang w:val="es-ES" w:eastAsia="es-MX"/>
        </w:rPr>
        <w:t xml:space="preserve">Por lo anteriormente expuesto y fundado, este </w:t>
      </w:r>
      <w:r w:rsidRPr="00491EB9">
        <w:rPr>
          <w:rFonts w:ascii="Palatino Linotype" w:hAnsi="Palatino Linotype"/>
          <w:b/>
          <w:bCs/>
          <w:color w:val="000000" w:themeColor="text1"/>
          <w:lang w:val="es-ES" w:eastAsia="es-MX"/>
        </w:rPr>
        <w:t>ÓRGANO GARANTE</w:t>
      </w:r>
      <w:r w:rsidRPr="00491EB9">
        <w:rPr>
          <w:rFonts w:ascii="Palatino Linotype" w:hAnsi="Palatino Linotype"/>
          <w:color w:val="000000" w:themeColor="text1"/>
          <w:lang w:val="es-ES" w:eastAsia="es-MX"/>
        </w:rPr>
        <w:t xml:space="preserve"> emite los siguientes:</w:t>
      </w:r>
      <w:r w:rsidR="002007FF" w:rsidRPr="00491EB9">
        <w:rPr>
          <w:rFonts w:ascii="Palatino Linotype" w:hAnsi="Palatino Linotype"/>
          <w:color w:val="000000" w:themeColor="text1"/>
          <w:lang w:val="es-ES" w:eastAsia="es-MX"/>
        </w:rPr>
        <w:t>-------------------------------------------------------------------------------------------</w:t>
      </w:r>
      <w:r w:rsidR="00491EB9" w:rsidRPr="00491EB9">
        <w:rPr>
          <w:rFonts w:ascii="Palatino Linotype" w:hAnsi="Palatino Linotype"/>
          <w:color w:val="000000" w:themeColor="text1"/>
          <w:lang w:val="es-ES" w:eastAsia="es-MX"/>
        </w:rPr>
        <w:t>----</w:t>
      </w:r>
    </w:p>
    <w:p w14:paraId="32991CC5" w14:textId="37169247" w:rsidR="00025766" w:rsidRDefault="00281736" w:rsidP="00281736">
      <w:pPr>
        <w:tabs>
          <w:tab w:val="left" w:pos="426"/>
        </w:tabs>
        <w:spacing w:line="360" w:lineRule="auto"/>
        <w:ind w:right="49"/>
        <w:jc w:val="both"/>
        <w:rPr>
          <w:rFonts w:ascii="Palatino Linotype" w:hAnsi="Palatino Linotype"/>
          <w:noProof/>
          <w:color w:val="000000" w:themeColor="text1"/>
          <w:lang w:val="es-MX" w:eastAsia="es-MX"/>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77F6865B" wp14:editId="5B57C7A8">
                <wp:simplePos x="0" y="0"/>
                <wp:positionH relativeFrom="column">
                  <wp:posOffset>-9217</wp:posOffset>
                </wp:positionH>
                <wp:positionV relativeFrom="paragraph">
                  <wp:posOffset>100792</wp:posOffset>
                </wp:positionV>
                <wp:extent cx="5543619" cy="3336273"/>
                <wp:effectExtent l="76200" t="57150" r="57150" b="93345"/>
                <wp:wrapNone/>
                <wp:docPr id="2" name="Conector recto 2"/>
                <wp:cNvGraphicFramePr/>
                <a:graphic xmlns:a="http://schemas.openxmlformats.org/drawingml/2006/main">
                  <a:graphicData uri="http://schemas.microsoft.com/office/word/2010/wordprocessingShape">
                    <wps:wsp>
                      <wps:cNvCnPr/>
                      <wps:spPr>
                        <a:xfrm flipH="1" flipV="1">
                          <a:off x="0" y="0"/>
                          <a:ext cx="5543619" cy="333627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6D19C" id="Conector recto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95pt" to="435.75pt,2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" strokecolor="#4f81bd [3204]" strokeweight="3pt">
                <v:shadow on="t" color="black" opacity="24903f" origin=",.5" offset="0,.55556mm"/>
              </v:line>
            </w:pict>
          </mc:Fallback>
        </mc:AlternateContent>
      </w:r>
    </w:p>
    <w:p w14:paraId="6AB62272" w14:textId="77777777" w:rsidR="00281736" w:rsidRDefault="00281736" w:rsidP="00281736">
      <w:pPr>
        <w:tabs>
          <w:tab w:val="left" w:pos="426"/>
        </w:tabs>
        <w:spacing w:line="360" w:lineRule="auto"/>
        <w:ind w:right="49"/>
        <w:jc w:val="both"/>
        <w:rPr>
          <w:rFonts w:ascii="Palatino Linotype" w:hAnsi="Palatino Linotype"/>
          <w:noProof/>
          <w:color w:val="000000" w:themeColor="text1"/>
          <w:lang w:val="es-MX" w:eastAsia="es-MX"/>
        </w:rPr>
      </w:pPr>
    </w:p>
    <w:p w14:paraId="504441EC" w14:textId="77777777" w:rsidR="00281736" w:rsidRDefault="00281736" w:rsidP="00281736">
      <w:pPr>
        <w:tabs>
          <w:tab w:val="left" w:pos="426"/>
        </w:tabs>
        <w:spacing w:line="360" w:lineRule="auto"/>
        <w:ind w:right="49"/>
        <w:jc w:val="both"/>
        <w:rPr>
          <w:rFonts w:ascii="Palatino Linotype" w:hAnsi="Palatino Linotype"/>
          <w:noProof/>
          <w:color w:val="000000" w:themeColor="text1"/>
          <w:lang w:val="es-MX" w:eastAsia="es-MX"/>
        </w:rPr>
      </w:pPr>
    </w:p>
    <w:p w14:paraId="65A1D9F7" w14:textId="77777777" w:rsidR="00281736" w:rsidRDefault="00281736" w:rsidP="00281736">
      <w:pPr>
        <w:tabs>
          <w:tab w:val="left" w:pos="426"/>
        </w:tabs>
        <w:spacing w:line="360" w:lineRule="auto"/>
        <w:ind w:right="49"/>
        <w:jc w:val="both"/>
        <w:rPr>
          <w:rFonts w:ascii="Palatino Linotype" w:hAnsi="Palatino Linotype"/>
          <w:noProof/>
          <w:color w:val="000000" w:themeColor="text1"/>
          <w:lang w:val="es-MX" w:eastAsia="es-MX"/>
        </w:rPr>
      </w:pPr>
    </w:p>
    <w:p w14:paraId="0D33D3C4" w14:textId="77777777" w:rsidR="00281736" w:rsidRDefault="00281736" w:rsidP="00281736">
      <w:pPr>
        <w:tabs>
          <w:tab w:val="left" w:pos="426"/>
        </w:tabs>
        <w:spacing w:line="360" w:lineRule="auto"/>
        <w:ind w:right="49"/>
        <w:jc w:val="both"/>
        <w:rPr>
          <w:rFonts w:ascii="Palatino Linotype" w:hAnsi="Palatino Linotype"/>
          <w:noProof/>
          <w:color w:val="000000" w:themeColor="text1"/>
          <w:lang w:val="es-MX" w:eastAsia="es-MX"/>
        </w:rPr>
      </w:pPr>
    </w:p>
    <w:p w14:paraId="184FC36C" w14:textId="77777777" w:rsidR="00281736" w:rsidRDefault="00281736" w:rsidP="00281736">
      <w:pPr>
        <w:tabs>
          <w:tab w:val="left" w:pos="426"/>
        </w:tabs>
        <w:spacing w:line="360" w:lineRule="auto"/>
        <w:ind w:right="49"/>
        <w:jc w:val="both"/>
        <w:rPr>
          <w:rFonts w:ascii="Palatino Linotype" w:hAnsi="Palatino Linotype"/>
          <w:noProof/>
          <w:color w:val="000000" w:themeColor="text1"/>
          <w:lang w:val="es-MX" w:eastAsia="es-MX"/>
        </w:rPr>
      </w:pPr>
    </w:p>
    <w:p w14:paraId="245D3D06" w14:textId="56A590A2" w:rsidR="00B83E2E" w:rsidRPr="00CE2277" w:rsidRDefault="00B83E2E" w:rsidP="00281736">
      <w:pPr>
        <w:pStyle w:val="Ttulo1"/>
        <w:spacing w:line="360" w:lineRule="auto"/>
        <w:jc w:val="center"/>
        <w:rPr>
          <w:b/>
          <w:color w:val="000000" w:themeColor="text1"/>
          <w:szCs w:val="24"/>
        </w:rPr>
      </w:pPr>
      <w:bookmarkStart w:id="37" w:name="_Toc466371865"/>
      <w:bookmarkStart w:id="38" w:name="_Toc466377653"/>
      <w:bookmarkStart w:id="39" w:name="_Toc490733631"/>
      <w:bookmarkStart w:id="40" w:name="_Toc495490236"/>
      <w:bookmarkStart w:id="41" w:name="_Toc13745499"/>
      <w:bookmarkEnd w:id="24"/>
      <w:bookmarkEnd w:id="25"/>
      <w:bookmarkEnd w:id="26"/>
      <w:bookmarkEnd w:id="27"/>
      <w:r w:rsidRPr="00CE2277">
        <w:rPr>
          <w:b/>
          <w:color w:val="000000" w:themeColor="text1"/>
          <w:szCs w:val="24"/>
        </w:rPr>
        <w:t>RESOLUTIVOS</w:t>
      </w:r>
      <w:bookmarkEnd w:id="37"/>
      <w:bookmarkEnd w:id="38"/>
      <w:bookmarkEnd w:id="39"/>
      <w:bookmarkEnd w:id="40"/>
      <w:bookmarkEnd w:id="41"/>
    </w:p>
    <w:p w14:paraId="3D8C6BC9" w14:textId="5A309F9A" w:rsidR="00491EB9" w:rsidRPr="00491EB9" w:rsidRDefault="00B83E2E" w:rsidP="00281736">
      <w:pPr>
        <w:spacing w:before="240" w:after="360" w:line="360" w:lineRule="auto"/>
        <w:jc w:val="both"/>
        <w:rPr>
          <w:rFonts w:ascii="Palatino Linotype" w:eastAsia="MS Mincho" w:hAnsi="Palatino Linotype" w:cs="Times New Roman"/>
          <w:color w:val="000000" w:themeColor="text1"/>
        </w:rPr>
      </w:pPr>
      <w:bookmarkStart w:id="42" w:name="_Toc455991148"/>
      <w:bookmarkStart w:id="43" w:name="_Toc450120669"/>
      <w:bookmarkStart w:id="44" w:name="_Toc461555896"/>
      <w:bookmarkStart w:id="45" w:name="_Toc462154385"/>
      <w:bookmarkStart w:id="46" w:name="_Toc462660376"/>
      <w:bookmarkStart w:id="47" w:name="_Toc462660687"/>
      <w:bookmarkStart w:id="48" w:name="_Toc462660766"/>
      <w:bookmarkStart w:id="49" w:name="_Toc465264624"/>
      <w:bookmarkStart w:id="50" w:name="_Toc465264870"/>
      <w:bookmarkStart w:id="51" w:name="_Toc465266520"/>
      <w:bookmarkStart w:id="52" w:name="_Toc466302258"/>
      <w:bookmarkStart w:id="53" w:name="_Toc466371866"/>
      <w:bookmarkStart w:id="54" w:name="_Toc466371925"/>
      <w:bookmarkStart w:id="55" w:name="_Toc466377654"/>
      <w:bookmarkStart w:id="56" w:name="_Toc478549736"/>
      <w:bookmarkStart w:id="57" w:name="_Toc478572850"/>
      <w:bookmarkStart w:id="58" w:name="_Toc479238537"/>
      <w:r w:rsidRPr="00491EB9">
        <w:rPr>
          <w:rFonts w:ascii="Palatino Linotype" w:eastAsia="MS Mincho" w:hAnsi="Palatino Linotype" w:cs="Times New Roman"/>
          <w:b/>
          <w:color w:val="000000" w:themeColor="text1"/>
        </w:rPr>
        <w:t xml:space="preserve">PRIMERO. </w:t>
      </w:r>
      <w:r w:rsidRPr="00491EB9">
        <w:rPr>
          <w:rFonts w:ascii="Palatino Linotype" w:eastAsia="MS Mincho" w:hAnsi="Palatino Linotype" w:cs="Times New Roman"/>
          <w:color w:val="000000" w:themeColor="text1"/>
        </w:rPr>
        <w:t xml:space="preserve">Resultan </w:t>
      </w:r>
      <w:r w:rsidR="00491EB9" w:rsidRPr="00491EB9">
        <w:rPr>
          <w:rFonts w:ascii="Palatino Linotype" w:eastAsia="MS Mincho" w:hAnsi="Palatino Linotype" w:cs="Times New Roman"/>
          <w:color w:val="000000" w:themeColor="text1"/>
        </w:rPr>
        <w:t>infundadas las razones o motivos de inconformidad hechos valer en los recursos de revisión</w:t>
      </w:r>
      <w:r w:rsidR="008C26BB">
        <w:rPr>
          <w:rFonts w:ascii="Palatino Linotype" w:eastAsia="MS Mincho" w:hAnsi="Palatino Linotype" w:cs="Arial"/>
          <w:b/>
          <w:color w:val="000000" w:themeColor="text1"/>
          <w:sz w:val="22"/>
          <w:lang w:val="es-MX"/>
        </w:rPr>
        <w:t xml:space="preserve"> </w:t>
      </w:r>
      <w:r w:rsidR="00693E0B" w:rsidRPr="00693E0B">
        <w:rPr>
          <w:rFonts w:ascii="Palatino Linotype" w:hAnsi="Palatino Linotype"/>
          <w:b/>
          <w:sz w:val="22"/>
        </w:rPr>
        <w:t>04094/INFOEM/IP/RR/2019, 04113/INFOEM/IP/RR/2019, 04114/INFOEM/IP/RR/2019, 04115/INFOEM/IP/RR/2019, 04130/INFOEM/IP/RR/2019, 04132/INFOEM/IP/RR/2019, 04133/INFOEM/IP/RR/2019, 04134</w:t>
      </w:r>
      <w:r w:rsidR="00473352">
        <w:rPr>
          <w:rFonts w:ascii="Palatino Linotype" w:hAnsi="Palatino Linotype"/>
          <w:b/>
          <w:sz w:val="22"/>
        </w:rPr>
        <w:t xml:space="preserve">/INFOEM/IP/RR/2019, </w:t>
      </w:r>
      <w:r w:rsidR="00693E0B" w:rsidRPr="00693E0B">
        <w:rPr>
          <w:rFonts w:ascii="Palatino Linotype" w:hAnsi="Palatino Linotype"/>
          <w:b/>
          <w:sz w:val="22"/>
        </w:rPr>
        <w:t>04135/INFOEM/IP/RR/2019 y 04139/INFOEM/IP/RR/2019</w:t>
      </w:r>
      <w:r w:rsidR="008C26BB" w:rsidRPr="00693E0B">
        <w:rPr>
          <w:rFonts w:ascii="Palatino Linotype" w:eastAsia="MS Mincho" w:hAnsi="Palatino Linotype" w:cs="Arial"/>
          <w:b/>
          <w:color w:val="000000" w:themeColor="text1"/>
          <w:sz w:val="22"/>
          <w:lang w:val="es-MX"/>
        </w:rPr>
        <w:t>,</w:t>
      </w:r>
      <w:r w:rsidR="008C26BB">
        <w:rPr>
          <w:rFonts w:ascii="Palatino Linotype" w:eastAsia="MS Mincho" w:hAnsi="Palatino Linotype" w:cs="Arial"/>
          <w:b/>
          <w:color w:val="000000" w:themeColor="text1"/>
          <w:sz w:val="22"/>
          <w:lang w:val="es-MX"/>
        </w:rPr>
        <w:t xml:space="preserve"> </w:t>
      </w:r>
      <w:r w:rsidR="00491EB9" w:rsidRPr="00491EB9">
        <w:rPr>
          <w:rFonts w:ascii="Palatino Linotype" w:eastAsia="MS Mincho" w:hAnsi="Palatino Linotype" w:cs="Arial"/>
          <w:color w:val="000000" w:themeColor="text1"/>
          <w:lang w:val="es-MX"/>
        </w:rPr>
        <w:t xml:space="preserve">en términos del </w:t>
      </w:r>
      <w:r w:rsidR="00491EB9" w:rsidRPr="00CC1A88">
        <w:rPr>
          <w:rFonts w:ascii="Palatino Linotype" w:eastAsia="MS Mincho" w:hAnsi="Palatino Linotype" w:cs="Arial"/>
          <w:color w:val="000000" w:themeColor="text1"/>
          <w:lang w:val="es-MX"/>
        </w:rPr>
        <w:t>Considerando</w:t>
      </w:r>
      <w:r w:rsidR="00491EB9" w:rsidRPr="00491EB9">
        <w:rPr>
          <w:rFonts w:ascii="Palatino Linotype" w:eastAsia="MS Mincho" w:hAnsi="Palatino Linotype" w:cs="Arial"/>
          <w:b/>
          <w:color w:val="000000" w:themeColor="text1"/>
          <w:lang w:val="es-MX"/>
        </w:rPr>
        <w:t xml:space="preserve"> </w:t>
      </w:r>
      <w:r w:rsidR="008C26BB">
        <w:rPr>
          <w:rFonts w:ascii="Palatino Linotype" w:eastAsia="MS Mincho" w:hAnsi="Palatino Linotype" w:cs="Arial"/>
          <w:b/>
          <w:color w:val="000000" w:themeColor="text1"/>
          <w:lang w:val="es-MX"/>
        </w:rPr>
        <w:t>QUINT</w:t>
      </w:r>
      <w:r w:rsidR="00491EB9" w:rsidRPr="00491EB9">
        <w:rPr>
          <w:rFonts w:ascii="Palatino Linotype" w:eastAsia="MS Mincho" w:hAnsi="Palatino Linotype" w:cs="Arial"/>
          <w:b/>
          <w:color w:val="000000" w:themeColor="text1"/>
          <w:lang w:val="es-MX"/>
        </w:rPr>
        <w:t>O</w:t>
      </w:r>
      <w:r w:rsidR="00491EB9" w:rsidRPr="00491EB9">
        <w:rPr>
          <w:rFonts w:ascii="Palatino Linotype" w:eastAsia="MS Mincho" w:hAnsi="Palatino Linotype" w:cs="Arial"/>
          <w:color w:val="000000" w:themeColor="text1"/>
          <w:lang w:val="es-MX"/>
        </w:rPr>
        <w:t xml:space="preserve"> de la presente resolución, por lo que se </w:t>
      </w:r>
      <w:r w:rsidR="00491EB9" w:rsidRPr="00491EB9">
        <w:rPr>
          <w:rFonts w:ascii="Palatino Linotype" w:eastAsia="MS Mincho" w:hAnsi="Palatino Linotype" w:cs="Arial"/>
          <w:b/>
          <w:color w:val="000000" w:themeColor="text1"/>
          <w:lang w:val="es-MX"/>
        </w:rPr>
        <w:t>CONFIRMAN</w:t>
      </w:r>
      <w:r w:rsidR="00491EB9" w:rsidRPr="00491EB9">
        <w:rPr>
          <w:rFonts w:ascii="Palatino Linotype" w:eastAsia="MS Mincho" w:hAnsi="Palatino Linotype" w:cs="Arial"/>
          <w:color w:val="000000" w:themeColor="text1"/>
          <w:lang w:val="es-MX"/>
        </w:rPr>
        <w:t xml:space="preserve"> las respuestas emitidas por la </w:t>
      </w:r>
      <w:r w:rsidR="00491EB9" w:rsidRPr="00491EB9">
        <w:rPr>
          <w:rFonts w:ascii="Palatino Linotype" w:eastAsia="MS Mincho" w:hAnsi="Palatino Linotype" w:cs="Arial"/>
          <w:b/>
          <w:color w:val="000000" w:themeColor="text1"/>
          <w:lang w:val="es-MX"/>
        </w:rPr>
        <w:t>Universidad Politécnica del Valle de Toluca</w:t>
      </w:r>
      <w:r w:rsidR="00491EB9" w:rsidRPr="00491EB9">
        <w:rPr>
          <w:rFonts w:ascii="Palatino Linotype" w:eastAsia="MS Mincho" w:hAnsi="Palatino Linotype" w:cs="Arial"/>
          <w:color w:val="000000" w:themeColor="text1"/>
          <w:lang w:val="es-MX"/>
        </w:rPr>
        <w:t>.</w:t>
      </w:r>
    </w:p>
    <w:p w14:paraId="158B328C" w14:textId="136DEE9E" w:rsidR="006A464E" w:rsidRDefault="00491EB9" w:rsidP="00281736">
      <w:pPr>
        <w:spacing w:before="240" w:after="360" w:line="360" w:lineRule="auto"/>
        <w:jc w:val="both"/>
        <w:rPr>
          <w:rFonts w:ascii="Palatino Linotype" w:eastAsia="Times New Roman" w:hAnsi="Palatino Linotype" w:cs="Arial"/>
          <w:color w:val="000000" w:themeColor="text1"/>
          <w:lang w:eastAsia="es-MX"/>
        </w:rPr>
      </w:pPr>
      <w:r w:rsidRPr="00DA5DAD">
        <w:rPr>
          <w:rFonts w:ascii="Palatino Linotype" w:eastAsia="MS Mincho" w:hAnsi="Palatino Linotype" w:cs="Times New Roman"/>
          <w:b/>
          <w:color w:val="000000" w:themeColor="text1"/>
        </w:rPr>
        <w:t>SEGUNDO.</w:t>
      </w:r>
      <w:r w:rsidRPr="00491EB9">
        <w:rPr>
          <w:rFonts w:ascii="Palatino Linotype" w:eastAsia="MS Mincho" w:hAnsi="Palatino Linotype" w:cs="Times New Roman"/>
          <w:color w:val="000000" w:themeColor="text1"/>
        </w:rPr>
        <w:t xml:space="preserve"> Resultan parcialmente </w:t>
      </w:r>
      <w:r w:rsidR="00B83E2E" w:rsidRPr="00491EB9">
        <w:rPr>
          <w:rFonts w:ascii="Palatino Linotype" w:eastAsia="MS Mincho" w:hAnsi="Palatino Linotype" w:cs="Times New Roman"/>
          <w:color w:val="000000" w:themeColor="text1"/>
        </w:rPr>
        <w:t>fundadas las razones o motivos de inconformidad hechos valer</w:t>
      </w:r>
      <w:r w:rsidR="00DB1979" w:rsidRPr="00491EB9">
        <w:rPr>
          <w:rFonts w:ascii="Palatino Linotype" w:eastAsia="MS Mincho" w:hAnsi="Palatino Linotype" w:cs="Times New Roman"/>
          <w:color w:val="000000" w:themeColor="text1"/>
        </w:rPr>
        <w:t xml:space="preserve"> </w:t>
      </w:r>
      <w:r w:rsidR="00107499" w:rsidRPr="00491EB9">
        <w:rPr>
          <w:rFonts w:ascii="Palatino Linotype" w:eastAsia="MS Mincho" w:hAnsi="Palatino Linotype" w:cs="Times New Roman"/>
          <w:color w:val="000000" w:themeColor="text1"/>
        </w:rPr>
        <w:t>en los</w:t>
      </w:r>
      <w:r w:rsidR="00B83E2E" w:rsidRPr="00491EB9">
        <w:rPr>
          <w:rFonts w:ascii="Palatino Linotype" w:eastAsia="MS Mincho" w:hAnsi="Palatino Linotype" w:cs="Times New Roman"/>
          <w:color w:val="000000" w:themeColor="text1"/>
        </w:rPr>
        <w:t xml:space="preserve"> recurso</w:t>
      </w:r>
      <w:r w:rsidR="00107499" w:rsidRPr="00491EB9">
        <w:rPr>
          <w:rFonts w:ascii="Palatino Linotype" w:eastAsia="MS Mincho" w:hAnsi="Palatino Linotype" w:cs="Times New Roman"/>
          <w:color w:val="000000" w:themeColor="text1"/>
        </w:rPr>
        <w:t>s</w:t>
      </w:r>
      <w:r w:rsidR="00B83E2E" w:rsidRPr="00491EB9">
        <w:rPr>
          <w:rFonts w:ascii="Palatino Linotype" w:eastAsia="MS Mincho" w:hAnsi="Palatino Linotype" w:cs="Times New Roman"/>
          <w:color w:val="000000" w:themeColor="text1"/>
        </w:rPr>
        <w:t xml:space="preserve"> de revisión</w:t>
      </w:r>
      <w:r w:rsidR="00693E0B">
        <w:rPr>
          <w:rFonts w:ascii="Palatino Linotype" w:eastAsia="MS Mincho" w:hAnsi="Palatino Linotype" w:cs="Times New Roman"/>
          <w:color w:val="000000" w:themeColor="text1"/>
        </w:rPr>
        <w:t xml:space="preserve"> </w:t>
      </w:r>
      <w:r w:rsidR="00693E0B" w:rsidRPr="00693E0B">
        <w:rPr>
          <w:rFonts w:ascii="Palatino Linotype" w:eastAsia="Calibri" w:hAnsi="Palatino Linotype" w:cs="Arial"/>
          <w:b/>
          <w:sz w:val="22"/>
          <w:lang w:val="es-MX" w:eastAsia="en-US"/>
        </w:rPr>
        <w:t>04095/INFOEM/IP/RR/2019, 04097/INFOEM/IP/RR/2019, 04098/INFOEM/IP/RR/2019, 04100/INFOEM/IP/RR/2019, 04103/INFOEM/IP/RR/2019, 04104/INFOEM/IP/RR/2019, 04105/INFOEM/IP/RR/2019, 04107/INFOEM/IP/RR/2019, 04108/INFOEM/IP/RR/2019, 04109/INFOEM/IP/RR/2019, 04110/INFOEM/IP/RR/2019, 04112/INFOEM/IP/RR/2019</w:t>
      </w:r>
      <w:r w:rsidR="00693E0B" w:rsidRPr="00693E0B">
        <w:rPr>
          <w:rFonts w:ascii="Palatino Linotype" w:eastAsia="MS Mincho" w:hAnsi="Palatino Linotype" w:cs="Arial"/>
          <w:b/>
          <w:color w:val="000000" w:themeColor="text1"/>
          <w:lang w:val="es-MX"/>
        </w:rPr>
        <w:t>,</w:t>
      </w:r>
      <w:r w:rsidR="00693E0B" w:rsidRPr="00693E0B">
        <w:rPr>
          <w:rFonts w:ascii="Palatino Linotype" w:eastAsia="Calibri" w:hAnsi="Palatino Linotype" w:cs="Arial"/>
          <w:b/>
          <w:lang w:val="es-MX" w:eastAsia="en-US"/>
        </w:rPr>
        <w:t xml:space="preserve"> </w:t>
      </w:r>
      <w:r w:rsidR="00693E0B" w:rsidRPr="00693E0B">
        <w:rPr>
          <w:rFonts w:ascii="Palatino Linotype" w:eastAsia="Calibri" w:hAnsi="Palatino Linotype" w:cs="Arial"/>
          <w:b/>
          <w:sz w:val="22"/>
          <w:lang w:val="es-MX" w:eastAsia="en-US"/>
        </w:rPr>
        <w:t>04140/INFOEM/IP/RR/2019, 04141/INFOEM/IP/RR/2019, 04142/INFOEM/IP/RR/2019, 04143/INFOEM/IP/RR/2019, 04144/INFOEM/IP/RR/2019, 04145/INFOEM/IP/RR/2019, 04146/INFOEM/IP/RR/2019, 04147/INFOEM/IP/RR/2019, 04148/INFOEM/IP/RR/2019, 04149/INFOEM/IP/RR/2019, 04150/INFOEM/IP/RR/2019, 04151/INFOEM/IP/RR/2019</w:t>
      </w:r>
      <w:r w:rsidR="00693E0B" w:rsidRPr="00693E0B">
        <w:rPr>
          <w:rFonts w:ascii="Palatino Linotype" w:eastAsia="Calibri" w:hAnsi="Palatino Linotype" w:cs="Arial"/>
          <w:b/>
          <w:lang w:val="es-MX" w:eastAsia="en-US"/>
        </w:rPr>
        <w:t xml:space="preserve">, </w:t>
      </w:r>
      <w:r w:rsidR="00693E0B" w:rsidRPr="00693E0B">
        <w:rPr>
          <w:rFonts w:ascii="Palatino Linotype" w:eastAsia="Calibri" w:hAnsi="Palatino Linotype" w:cs="Arial"/>
          <w:b/>
          <w:sz w:val="22"/>
          <w:lang w:val="es-MX" w:eastAsia="en-US"/>
        </w:rPr>
        <w:t>04157/INFOEM/IP/RR/2019 y 04158/INFOEM/IP/RR/2019</w:t>
      </w:r>
      <w:r w:rsidRPr="00491EB9">
        <w:rPr>
          <w:rFonts w:ascii="Palatino Linotype" w:hAnsi="Palatino Linotype"/>
          <w:b/>
        </w:rPr>
        <w:t xml:space="preserve">, </w:t>
      </w:r>
      <w:r w:rsidR="00B83E2E" w:rsidRPr="00491EB9">
        <w:rPr>
          <w:rFonts w:ascii="Palatino Linotype" w:eastAsia="MS Mincho" w:hAnsi="Palatino Linotype" w:cs="Times New Roman"/>
          <w:color w:val="000000" w:themeColor="text1"/>
        </w:rPr>
        <w:t>en términos de</w:t>
      </w:r>
      <w:r w:rsidR="00DA5DAD">
        <w:rPr>
          <w:rFonts w:ascii="Palatino Linotype" w:eastAsia="MS Mincho" w:hAnsi="Palatino Linotype" w:cs="Times New Roman"/>
          <w:color w:val="000000" w:themeColor="text1"/>
        </w:rPr>
        <w:t>l</w:t>
      </w:r>
      <w:r w:rsidR="003C7771" w:rsidRPr="00491EB9">
        <w:rPr>
          <w:rFonts w:ascii="Palatino Linotype" w:eastAsia="MS Mincho" w:hAnsi="Palatino Linotype" w:cs="Times New Roman"/>
          <w:color w:val="000000" w:themeColor="text1"/>
        </w:rPr>
        <w:t xml:space="preserve"> C</w:t>
      </w:r>
      <w:r w:rsidR="00B83E2E" w:rsidRPr="00491EB9">
        <w:rPr>
          <w:rFonts w:ascii="Palatino Linotype" w:eastAsia="MS Mincho" w:hAnsi="Palatino Linotype" w:cs="Times New Roman"/>
          <w:color w:val="000000" w:themeColor="text1"/>
        </w:rPr>
        <w:t xml:space="preserve">onsiderando </w:t>
      </w:r>
      <w:r w:rsidR="00B048A5" w:rsidRPr="00B048A5">
        <w:rPr>
          <w:rFonts w:ascii="Palatino Linotype" w:eastAsia="MS Mincho" w:hAnsi="Palatino Linotype" w:cs="Times New Roman"/>
          <w:b/>
          <w:color w:val="000000" w:themeColor="text1"/>
        </w:rPr>
        <w:t>QUIN</w:t>
      </w:r>
      <w:r w:rsidR="00823A33" w:rsidRPr="00491EB9">
        <w:rPr>
          <w:rFonts w:ascii="Palatino Linotype" w:eastAsia="MS Mincho" w:hAnsi="Palatino Linotype" w:cs="Times New Roman"/>
          <w:b/>
          <w:color w:val="000000" w:themeColor="text1"/>
        </w:rPr>
        <w:t>TO</w:t>
      </w:r>
      <w:r w:rsidR="00DA5DAD">
        <w:rPr>
          <w:rFonts w:ascii="Palatino Linotype" w:eastAsia="MS Mincho" w:hAnsi="Palatino Linotype" w:cs="Times New Roman"/>
          <w:b/>
          <w:color w:val="000000" w:themeColor="text1"/>
        </w:rPr>
        <w:t xml:space="preserve"> </w:t>
      </w:r>
      <w:r w:rsidR="00DA5DAD">
        <w:rPr>
          <w:rFonts w:ascii="Palatino Linotype" w:eastAsia="MS Mincho" w:hAnsi="Palatino Linotype" w:cs="Times New Roman"/>
          <w:color w:val="000000" w:themeColor="text1"/>
        </w:rPr>
        <w:t xml:space="preserve">de la presente resolución, por lo que se </w:t>
      </w:r>
      <w:r w:rsidR="00693E0B">
        <w:rPr>
          <w:rFonts w:ascii="Palatino Linotype" w:hAnsi="Palatino Linotype" w:cs="Arial"/>
          <w:b/>
          <w:color w:val="000000" w:themeColor="text1"/>
        </w:rPr>
        <w:t>MO</w:t>
      </w:r>
      <w:r w:rsidR="00B048A5">
        <w:rPr>
          <w:rFonts w:ascii="Palatino Linotype" w:hAnsi="Palatino Linotype" w:cs="Arial"/>
          <w:b/>
          <w:color w:val="000000" w:themeColor="text1"/>
        </w:rPr>
        <w:t>DIFI</w:t>
      </w:r>
      <w:r w:rsidR="00823A33" w:rsidRPr="00491EB9">
        <w:rPr>
          <w:rFonts w:ascii="Palatino Linotype" w:hAnsi="Palatino Linotype" w:cs="Arial"/>
          <w:b/>
          <w:color w:val="000000" w:themeColor="text1"/>
        </w:rPr>
        <w:t>CAN</w:t>
      </w:r>
      <w:r w:rsidR="00090DBA" w:rsidRPr="00491EB9">
        <w:rPr>
          <w:rFonts w:ascii="Palatino Linotype" w:hAnsi="Palatino Linotype" w:cs="Arial"/>
          <w:b/>
          <w:color w:val="000000" w:themeColor="text1"/>
        </w:rPr>
        <w:t xml:space="preserve"> </w:t>
      </w:r>
      <w:r w:rsidR="00090DBA" w:rsidRPr="00491EB9">
        <w:rPr>
          <w:rFonts w:ascii="Palatino Linotype" w:hAnsi="Palatino Linotype" w:cs="Arial"/>
          <w:color w:val="000000" w:themeColor="text1"/>
        </w:rPr>
        <w:t>la</w:t>
      </w:r>
      <w:r w:rsidR="00B60641" w:rsidRPr="00491EB9">
        <w:rPr>
          <w:rFonts w:ascii="Palatino Linotype" w:hAnsi="Palatino Linotype" w:cs="Arial"/>
          <w:color w:val="000000" w:themeColor="text1"/>
        </w:rPr>
        <w:t>s</w:t>
      </w:r>
      <w:r w:rsidR="00090DBA" w:rsidRPr="00491EB9">
        <w:rPr>
          <w:rFonts w:ascii="Palatino Linotype" w:hAnsi="Palatino Linotype" w:cs="Arial"/>
          <w:color w:val="000000" w:themeColor="text1"/>
        </w:rPr>
        <w:t xml:space="preserve"> respuesta</w:t>
      </w:r>
      <w:r w:rsidR="00B60641" w:rsidRPr="00491EB9">
        <w:rPr>
          <w:rFonts w:ascii="Palatino Linotype" w:hAnsi="Palatino Linotype" w:cs="Arial"/>
          <w:color w:val="000000" w:themeColor="text1"/>
        </w:rPr>
        <w:t>s</w:t>
      </w:r>
      <w:r w:rsidR="00090DBA" w:rsidRPr="00491EB9">
        <w:rPr>
          <w:rFonts w:ascii="Palatino Linotype" w:hAnsi="Palatino Linotype" w:cs="Arial"/>
          <w:color w:val="000000" w:themeColor="text1"/>
        </w:rPr>
        <w:t xml:space="preserve"> </w:t>
      </w:r>
      <w:r w:rsidR="001D079B" w:rsidRPr="00491EB9">
        <w:rPr>
          <w:rFonts w:ascii="Palatino Linotype" w:hAnsi="Palatino Linotype" w:cs="Arial"/>
          <w:color w:val="000000" w:themeColor="text1"/>
        </w:rPr>
        <w:t xml:space="preserve">emitidas por </w:t>
      </w:r>
      <w:r w:rsidR="00DA5DAD">
        <w:rPr>
          <w:rFonts w:ascii="Palatino Linotype" w:hAnsi="Palatino Linotype" w:cs="Arial"/>
          <w:color w:val="000000" w:themeColor="text1"/>
        </w:rPr>
        <w:t xml:space="preserve">la </w:t>
      </w:r>
      <w:r w:rsidR="00DA5DAD" w:rsidRPr="00025766">
        <w:rPr>
          <w:rFonts w:ascii="Palatino Linotype" w:hAnsi="Palatino Linotype" w:cs="Arial"/>
          <w:b/>
          <w:color w:val="000000" w:themeColor="text1"/>
        </w:rPr>
        <w:t>Universidad Politécnica del Valle de Toluca</w:t>
      </w:r>
      <w:r w:rsidR="00DA5DAD">
        <w:rPr>
          <w:rFonts w:ascii="Palatino Linotype" w:hAnsi="Palatino Linotype" w:cs="Arial"/>
          <w:color w:val="000000" w:themeColor="text1"/>
        </w:rPr>
        <w:t xml:space="preserve">, </w:t>
      </w:r>
      <w:r w:rsidR="00090DBA" w:rsidRPr="00491EB9">
        <w:rPr>
          <w:rFonts w:ascii="Palatino Linotype" w:hAnsi="Palatino Linotype" w:cs="Arial"/>
          <w:color w:val="000000" w:themeColor="text1"/>
        </w:rPr>
        <w:t xml:space="preserve">y se le </w:t>
      </w:r>
      <w:r w:rsidR="00090DBA" w:rsidRPr="00491EB9">
        <w:rPr>
          <w:rFonts w:ascii="Palatino Linotype" w:hAnsi="Palatino Linotype" w:cs="Arial"/>
          <w:b/>
          <w:color w:val="000000" w:themeColor="text1"/>
        </w:rPr>
        <w:t>ORDENA</w:t>
      </w:r>
      <w:r w:rsidR="00090DBA" w:rsidRPr="00491EB9">
        <w:rPr>
          <w:rFonts w:ascii="Palatino Linotype" w:hAnsi="Palatino Linotype" w:cs="Arial"/>
          <w:color w:val="000000" w:themeColor="text1"/>
        </w:rPr>
        <w:t xml:space="preserve"> </w:t>
      </w:r>
      <w:r w:rsidR="0055202D" w:rsidRPr="00491EB9">
        <w:rPr>
          <w:rFonts w:ascii="Palatino Linotype" w:eastAsia="Calibri" w:hAnsi="Palatino Linotype" w:cs="Arial"/>
          <w:color w:val="000000" w:themeColor="text1"/>
          <w:lang w:val="es-ES"/>
        </w:rPr>
        <w:t>entregar</w:t>
      </w:r>
      <w:r w:rsidR="00090DBA" w:rsidRPr="00491EB9">
        <w:rPr>
          <w:rFonts w:ascii="Palatino Linotype" w:eastAsia="Calibri" w:hAnsi="Palatino Linotype" w:cs="Arial"/>
          <w:color w:val="000000" w:themeColor="text1"/>
          <w:lang w:val="es-ES"/>
        </w:rPr>
        <w:t xml:space="preserve"> vía</w:t>
      </w:r>
      <w:r w:rsidR="00090DBA" w:rsidRPr="00491EB9">
        <w:rPr>
          <w:rFonts w:ascii="Palatino Linotype" w:eastAsia="Times New Roman" w:hAnsi="Palatino Linotype" w:cs="Arial"/>
          <w:color w:val="000000" w:themeColor="text1"/>
          <w:lang w:val="es-ES"/>
        </w:rPr>
        <w:t xml:space="preserve"> </w:t>
      </w:r>
      <w:r w:rsidR="00025766">
        <w:rPr>
          <w:rFonts w:ascii="Palatino Linotype" w:eastAsia="Times New Roman" w:hAnsi="Palatino Linotype" w:cs="Arial"/>
          <w:color w:val="000000" w:themeColor="text1"/>
        </w:rPr>
        <w:t>Consulta directa</w:t>
      </w:r>
      <w:r w:rsidR="00090DBA" w:rsidRPr="00491EB9">
        <w:rPr>
          <w:rFonts w:ascii="Palatino Linotype" w:eastAsia="Times New Roman" w:hAnsi="Palatino Linotype" w:cs="Arial"/>
          <w:b/>
          <w:color w:val="000000" w:themeColor="text1"/>
        </w:rPr>
        <w:t>,</w:t>
      </w:r>
      <w:r w:rsidR="00090DBA" w:rsidRPr="00491EB9">
        <w:rPr>
          <w:rFonts w:ascii="Palatino Linotype" w:eastAsia="Calibri" w:hAnsi="Palatino Linotype" w:cs="Arial"/>
          <w:color w:val="000000" w:themeColor="text1"/>
          <w:lang w:val="es-ES"/>
        </w:rPr>
        <w:t xml:space="preserve"> </w:t>
      </w:r>
      <w:r w:rsidR="00DA5DAD">
        <w:rPr>
          <w:rFonts w:ascii="Palatino Linotype" w:eastAsia="Times New Roman" w:hAnsi="Palatino Linotype" w:cs="Arial"/>
          <w:color w:val="000000" w:themeColor="text1"/>
        </w:rPr>
        <w:t>de</w:t>
      </w:r>
      <w:r w:rsidR="001F351E" w:rsidRPr="00491EB9">
        <w:rPr>
          <w:rFonts w:ascii="Palatino Linotype" w:eastAsia="Calibri" w:hAnsi="Palatino Linotype" w:cs="Arial"/>
          <w:color w:val="000000" w:themeColor="text1"/>
          <w:lang w:val="es-ES"/>
        </w:rPr>
        <w:t xml:space="preserve"> ser el caso </w:t>
      </w:r>
      <w:r w:rsidR="00090DBA" w:rsidRPr="00491EB9">
        <w:rPr>
          <w:rFonts w:ascii="Palatino Linotype" w:eastAsia="Calibri" w:hAnsi="Palatino Linotype" w:cs="Arial"/>
          <w:color w:val="000000" w:themeColor="text1"/>
          <w:lang w:val="es-ES"/>
        </w:rPr>
        <w:t>en versión pública</w:t>
      </w:r>
      <w:r w:rsidR="007B30F8" w:rsidRPr="00491EB9">
        <w:rPr>
          <w:rFonts w:ascii="Palatino Linotype" w:eastAsia="Calibri" w:hAnsi="Palatino Linotype"/>
          <w:color w:val="000000" w:themeColor="text1"/>
          <w:lang w:val="es-ES"/>
        </w:rPr>
        <w:t>,</w:t>
      </w:r>
      <w:r w:rsidR="00DA5DAD">
        <w:rPr>
          <w:rFonts w:ascii="Palatino Linotype" w:eastAsia="Calibri" w:hAnsi="Palatino Linotype"/>
          <w:color w:val="000000" w:themeColor="text1"/>
          <w:lang w:val="es-ES"/>
        </w:rPr>
        <w:t xml:space="preserve"> </w:t>
      </w:r>
      <w:r w:rsidR="00583732" w:rsidRPr="00491EB9">
        <w:rPr>
          <w:rFonts w:ascii="Palatino Linotype" w:eastAsia="Times New Roman" w:hAnsi="Palatino Linotype" w:cs="Arial"/>
          <w:color w:val="000000" w:themeColor="text1"/>
          <w:lang w:eastAsia="es-MX"/>
        </w:rPr>
        <w:t>l</w:t>
      </w:r>
      <w:r w:rsidR="00DA5DAD">
        <w:rPr>
          <w:rFonts w:ascii="Palatino Linotype" w:eastAsia="Times New Roman" w:hAnsi="Palatino Linotype" w:cs="Arial"/>
          <w:color w:val="000000" w:themeColor="text1"/>
          <w:lang w:eastAsia="es-MX"/>
        </w:rPr>
        <w:t xml:space="preserve">os documentos </w:t>
      </w:r>
      <w:r w:rsidR="00B048A5">
        <w:rPr>
          <w:rFonts w:ascii="Palatino Linotype" w:eastAsia="Times New Roman" w:hAnsi="Palatino Linotype" w:cs="Arial"/>
          <w:color w:val="000000" w:themeColor="text1"/>
          <w:lang w:eastAsia="es-MX"/>
        </w:rPr>
        <w:t xml:space="preserve">precisados en el considerando en mérito, para atender </w:t>
      </w:r>
      <w:r w:rsidR="00025766">
        <w:rPr>
          <w:rFonts w:ascii="Palatino Linotype" w:eastAsia="Times New Roman" w:hAnsi="Palatino Linotype" w:cs="Arial"/>
          <w:color w:val="000000" w:themeColor="text1"/>
          <w:lang w:eastAsia="es-MX"/>
        </w:rPr>
        <w:t>las solicitudes de información número</w:t>
      </w:r>
      <w:r w:rsidR="00473352" w:rsidRPr="00473352">
        <w:rPr>
          <w:rFonts w:ascii="Palatino Linotype" w:eastAsia="Times New Roman" w:hAnsi="Palatino Linotype" w:cs="Arial"/>
          <w:color w:val="000000" w:themeColor="text1"/>
          <w:sz w:val="22"/>
          <w:szCs w:val="22"/>
          <w:lang w:eastAsia="es-MX"/>
        </w:rPr>
        <w:t xml:space="preserve"> </w:t>
      </w:r>
      <w:r w:rsidR="00473352" w:rsidRPr="00473352">
        <w:rPr>
          <w:rFonts w:ascii="Palatino Linotype" w:hAnsi="Palatino Linotype"/>
          <w:b/>
          <w:sz w:val="22"/>
          <w:szCs w:val="22"/>
        </w:rPr>
        <w:t>01148/UPVT/IP/2019, 01150/UPVT/IP/2019, 01151/UPVT/IP/2019, 01152/UPVT/IP/2019, 01153/UPVT/IP/2019, 01155/UPVT/IP/2019, 01156/UPVT/IP/2019, 01157/UPVT/IP/2019, 01159/UPVT/IP/2019, 01160/UPVT/IP/2019, 01161/UPVT/IP/2019, 01166/UPVT/IP/2019</w:t>
      </w:r>
      <w:r w:rsidR="00473352" w:rsidRPr="00473352">
        <w:rPr>
          <w:rFonts w:ascii="Palatino Linotype" w:eastAsia="Times New Roman" w:hAnsi="Palatino Linotype"/>
          <w:b/>
          <w:sz w:val="22"/>
          <w:szCs w:val="22"/>
        </w:rPr>
        <w:t xml:space="preserve">, </w:t>
      </w:r>
      <w:r w:rsidR="00473352" w:rsidRPr="00473352">
        <w:rPr>
          <w:rFonts w:ascii="Palatino Linotype" w:eastAsia="Times New Roman" w:hAnsi="Palatino Linotype"/>
          <w:b/>
          <w:sz w:val="22"/>
          <w:szCs w:val="22"/>
          <w:lang w:val="es-MX"/>
        </w:rPr>
        <w:t>01226/UPVT/IP/2019, 01229/UPVT/IP/2019, 01239/UPVT/IP/2019, 01240/UPVT/IP/2019, 01241/UPVT/IP/2019, 01242/UPVT/IP/2019, 01243/UPVT/IP/2019, 01244/UPVT/IP/2019, 01245/UPVT/IP/2019, 01246/UPVT/IP/2019, 01247/UPVT/IP/2019, 01248/UPVT/IP/2019, 01249/UPVT/IP/2019, 01250/UPVT/IP/2019</w:t>
      </w:r>
      <w:r w:rsidR="00025766" w:rsidRPr="00473352">
        <w:rPr>
          <w:rFonts w:ascii="Palatino Linotype" w:eastAsia="Times New Roman" w:hAnsi="Palatino Linotype" w:cs="Arial"/>
          <w:color w:val="000000" w:themeColor="text1"/>
          <w:sz w:val="22"/>
          <w:szCs w:val="22"/>
          <w:lang w:eastAsia="es-MX"/>
        </w:rPr>
        <w:t>.</w:t>
      </w:r>
    </w:p>
    <w:p w14:paraId="615A63C8" w14:textId="20F7DEA8" w:rsidR="008C26BB" w:rsidRDefault="008C26BB" w:rsidP="00281736">
      <w:pPr>
        <w:spacing w:before="240" w:after="360" w:line="360" w:lineRule="auto"/>
        <w:jc w:val="both"/>
        <w:rPr>
          <w:rFonts w:ascii="Palatino Linotype" w:eastAsia="Times New Roman" w:hAnsi="Palatino Linotype" w:cs="Arial"/>
          <w:color w:val="000000" w:themeColor="text1"/>
          <w:lang w:eastAsia="es-MX"/>
        </w:rPr>
      </w:pPr>
      <w:r w:rsidRPr="008C26BB">
        <w:rPr>
          <w:rFonts w:ascii="Palatino Linotype" w:eastAsia="Times New Roman" w:hAnsi="Palatino Linotype" w:cs="Arial"/>
          <w:b/>
          <w:color w:val="000000" w:themeColor="text1"/>
          <w:lang w:eastAsia="es-MX"/>
        </w:rPr>
        <w:t>TERCERO</w:t>
      </w:r>
      <w:r>
        <w:rPr>
          <w:rFonts w:ascii="Palatino Linotype" w:eastAsia="Times New Roman" w:hAnsi="Palatino Linotype" w:cs="Arial"/>
          <w:color w:val="000000" w:themeColor="text1"/>
          <w:lang w:eastAsia="es-MX"/>
        </w:rPr>
        <w:t xml:space="preserve">. </w:t>
      </w:r>
      <w:r w:rsidR="00206976" w:rsidRPr="00206976">
        <w:rPr>
          <w:rFonts w:ascii="Palatino Linotype" w:eastAsia="Times New Roman" w:hAnsi="Palatino Linotype" w:cs="Arial"/>
          <w:color w:val="000000" w:themeColor="text1"/>
          <w:lang w:eastAsia="es-MX"/>
        </w:rPr>
        <w:t>Resultan parcialmente fundadas las razones o motivos de inconformidad hechos valer en los recursos de revisión</w:t>
      </w:r>
      <w:r w:rsidR="00473352">
        <w:rPr>
          <w:rFonts w:ascii="Palatino Linotype" w:eastAsia="Times New Roman" w:hAnsi="Palatino Linotype" w:cs="Arial"/>
          <w:b/>
          <w:color w:val="000000" w:themeColor="text1"/>
          <w:sz w:val="22"/>
          <w:lang w:val="es-MX" w:eastAsia="es-MX"/>
        </w:rPr>
        <w:t xml:space="preserve"> </w:t>
      </w:r>
      <w:r w:rsidR="00473352" w:rsidRPr="00473352">
        <w:rPr>
          <w:rFonts w:ascii="Palatino Linotype" w:eastAsia="Times New Roman" w:hAnsi="Palatino Linotype" w:cs="Arial"/>
          <w:b/>
          <w:color w:val="000000" w:themeColor="text1"/>
          <w:sz w:val="22"/>
          <w:lang w:val="es-MX" w:eastAsia="es-MX"/>
        </w:rPr>
        <w:t>04093/INFOEM/IP/RR/2019, 04116/INFOEM/IP/RR/2019, 04117/INFOEM/IP/RR/2019, 04118/INFOEM/IP/RR/2019, 04119/INFOEM/IP/RR/2019, 04120/INFOEM/IP/RR/2019, 04121/INFOEM/IP/RR/2019, 04122/INFOEM/IP/RR/2019, 04123/INFOEM/IP/RR/2019, 04124/INFOEM/IP/RR/2019, 04125/INFOEM/IP/RR/2019, 04126/INFOEM/IP/RR/2019, 04127/INFOEM/IP/RR/2019, 04128/INFOEM/IP/RR/2019, 04129/INFOEM/IP/RR/2019, 04136/INFOEM/IP/RR/2019, 04137/INFOEM/IP/RR/2019, 04138/INFOEM/IP/RR/2019, 04152/INFOEM/IP/RR/2019, 04153/INFOEM/IP/RR</w:t>
      </w:r>
      <w:r w:rsidR="00473352">
        <w:rPr>
          <w:rFonts w:ascii="Palatino Linotype" w:eastAsia="Times New Roman" w:hAnsi="Palatino Linotype" w:cs="Arial"/>
          <w:b/>
          <w:color w:val="000000" w:themeColor="text1"/>
          <w:sz w:val="22"/>
          <w:lang w:val="es-MX" w:eastAsia="es-MX"/>
        </w:rPr>
        <w:t>/2019 y 04155/INFOEM/IP/RR/2019</w:t>
      </w:r>
      <w:r w:rsidR="00206976">
        <w:rPr>
          <w:rFonts w:ascii="Palatino Linotype" w:eastAsia="Times New Roman" w:hAnsi="Palatino Linotype" w:cs="Arial"/>
          <w:b/>
          <w:color w:val="000000" w:themeColor="text1"/>
          <w:sz w:val="22"/>
          <w:lang w:eastAsia="es-MX"/>
        </w:rPr>
        <w:t xml:space="preserve">, </w:t>
      </w:r>
      <w:r w:rsidR="00206976" w:rsidRPr="00206976">
        <w:rPr>
          <w:rFonts w:ascii="Palatino Linotype" w:eastAsia="Times New Roman" w:hAnsi="Palatino Linotype" w:cs="Arial"/>
          <w:color w:val="000000" w:themeColor="text1"/>
          <w:lang w:eastAsia="es-MX"/>
        </w:rPr>
        <w:t xml:space="preserve">en términos del Considerando </w:t>
      </w:r>
      <w:r w:rsidR="00206976">
        <w:rPr>
          <w:rFonts w:ascii="Palatino Linotype" w:eastAsia="Times New Roman" w:hAnsi="Palatino Linotype" w:cs="Arial"/>
          <w:b/>
          <w:color w:val="000000" w:themeColor="text1"/>
          <w:lang w:eastAsia="es-MX"/>
        </w:rPr>
        <w:t>QUIN</w:t>
      </w:r>
      <w:r w:rsidR="00206976" w:rsidRPr="00206976">
        <w:rPr>
          <w:rFonts w:ascii="Palatino Linotype" w:eastAsia="Times New Roman" w:hAnsi="Palatino Linotype" w:cs="Arial"/>
          <w:b/>
          <w:color w:val="000000" w:themeColor="text1"/>
          <w:lang w:eastAsia="es-MX"/>
        </w:rPr>
        <w:t xml:space="preserve">TO </w:t>
      </w:r>
      <w:r w:rsidR="00206976" w:rsidRPr="00206976">
        <w:rPr>
          <w:rFonts w:ascii="Palatino Linotype" w:eastAsia="Times New Roman" w:hAnsi="Palatino Linotype" w:cs="Arial"/>
          <w:color w:val="000000" w:themeColor="text1"/>
          <w:lang w:eastAsia="es-MX"/>
        </w:rPr>
        <w:t xml:space="preserve">de la presente resolución, por lo que se </w:t>
      </w:r>
      <w:r w:rsidR="00206976" w:rsidRPr="00206976">
        <w:rPr>
          <w:rFonts w:ascii="Palatino Linotype" w:eastAsia="Times New Roman" w:hAnsi="Palatino Linotype" w:cs="Arial"/>
          <w:b/>
          <w:color w:val="000000" w:themeColor="text1"/>
          <w:lang w:eastAsia="es-MX"/>
        </w:rPr>
        <w:t xml:space="preserve">REVOCAN </w:t>
      </w:r>
      <w:r w:rsidR="00206976" w:rsidRPr="00206976">
        <w:rPr>
          <w:rFonts w:ascii="Palatino Linotype" w:eastAsia="Times New Roman" w:hAnsi="Palatino Linotype" w:cs="Arial"/>
          <w:color w:val="000000" w:themeColor="text1"/>
          <w:lang w:eastAsia="es-MX"/>
        </w:rPr>
        <w:t xml:space="preserve">las respuestas emitidas por la </w:t>
      </w:r>
      <w:r w:rsidR="00206976" w:rsidRPr="00206976">
        <w:rPr>
          <w:rFonts w:ascii="Palatino Linotype" w:eastAsia="Times New Roman" w:hAnsi="Palatino Linotype" w:cs="Arial"/>
          <w:b/>
          <w:color w:val="000000" w:themeColor="text1"/>
          <w:lang w:eastAsia="es-MX"/>
        </w:rPr>
        <w:t>Universidad Politécnica del Valle de Toluca</w:t>
      </w:r>
      <w:r w:rsidR="00206976" w:rsidRPr="00206976">
        <w:rPr>
          <w:rFonts w:ascii="Palatino Linotype" w:eastAsia="Times New Roman" w:hAnsi="Palatino Linotype" w:cs="Arial"/>
          <w:color w:val="000000" w:themeColor="text1"/>
          <w:lang w:eastAsia="es-MX"/>
        </w:rPr>
        <w:t xml:space="preserve">, y se le </w:t>
      </w:r>
      <w:r w:rsidR="00206976" w:rsidRPr="00206976">
        <w:rPr>
          <w:rFonts w:ascii="Palatino Linotype" w:eastAsia="Times New Roman" w:hAnsi="Palatino Linotype" w:cs="Arial"/>
          <w:b/>
          <w:color w:val="000000" w:themeColor="text1"/>
          <w:lang w:eastAsia="es-MX"/>
        </w:rPr>
        <w:t>ORDENA</w:t>
      </w:r>
      <w:r w:rsidR="00206976" w:rsidRPr="00206976">
        <w:rPr>
          <w:rFonts w:ascii="Palatino Linotype" w:eastAsia="Times New Roman" w:hAnsi="Palatino Linotype" w:cs="Arial"/>
          <w:color w:val="000000" w:themeColor="text1"/>
          <w:lang w:eastAsia="es-MX"/>
        </w:rPr>
        <w:t xml:space="preserve"> </w:t>
      </w:r>
      <w:r w:rsidR="00206976" w:rsidRPr="00206976">
        <w:rPr>
          <w:rFonts w:ascii="Palatino Linotype" w:eastAsia="Times New Roman" w:hAnsi="Palatino Linotype" w:cs="Arial"/>
          <w:color w:val="000000" w:themeColor="text1"/>
          <w:lang w:val="es-ES" w:eastAsia="es-MX"/>
        </w:rPr>
        <w:t xml:space="preserve">entregar vía </w:t>
      </w:r>
      <w:r w:rsidR="00206976" w:rsidRPr="00206976">
        <w:rPr>
          <w:rFonts w:ascii="Palatino Linotype" w:eastAsia="Times New Roman" w:hAnsi="Palatino Linotype" w:cs="Arial"/>
          <w:color w:val="000000" w:themeColor="text1"/>
          <w:lang w:eastAsia="es-MX"/>
        </w:rPr>
        <w:t>Consulta directa</w:t>
      </w:r>
      <w:r w:rsidR="00206976" w:rsidRPr="00206976">
        <w:rPr>
          <w:rFonts w:ascii="Palatino Linotype" w:eastAsia="Times New Roman" w:hAnsi="Palatino Linotype" w:cs="Arial"/>
          <w:b/>
          <w:color w:val="000000" w:themeColor="text1"/>
          <w:lang w:eastAsia="es-MX"/>
        </w:rPr>
        <w:t>,</w:t>
      </w:r>
      <w:r w:rsidR="00206976" w:rsidRPr="00206976">
        <w:rPr>
          <w:rFonts w:ascii="Palatino Linotype" w:eastAsia="Times New Roman" w:hAnsi="Palatino Linotype" w:cs="Arial"/>
          <w:color w:val="000000" w:themeColor="text1"/>
          <w:lang w:val="es-ES" w:eastAsia="es-MX"/>
        </w:rPr>
        <w:t xml:space="preserve"> </w:t>
      </w:r>
      <w:r w:rsidR="00206976" w:rsidRPr="00206976">
        <w:rPr>
          <w:rFonts w:ascii="Palatino Linotype" w:eastAsia="Times New Roman" w:hAnsi="Palatino Linotype" w:cs="Arial"/>
          <w:color w:val="000000" w:themeColor="text1"/>
          <w:lang w:eastAsia="es-MX"/>
        </w:rPr>
        <w:t>de</w:t>
      </w:r>
      <w:r w:rsidR="00206976" w:rsidRPr="00206976">
        <w:rPr>
          <w:rFonts w:ascii="Palatino Linotype" w:eastAsia="Times New Roman" w:hAnsi="Palatino Linotype" w:cs="Arial"/>
          <w:color w:val="000000" w:themeColor="text1"/>
          <w:lang w:val="es-ES" w:eastAsia="es-MX"/>
        </w:rPr>
        <w:t xml:space="preserve"> ser el caso en versión pública, </w:t>
      </w:r>
      <w:r w:rsidR="00206976" w:rsidRPr="00206976">
        <w:rPr>
          <w:rFonts w:ascii="Palatino Linotype" w:eastAsia="Times New Roman" w:hAnsi="Palatino Linotype" w:cs="Arial"/>
          <w:color w:val="000000" w:themeColor="text1"/>
          <w:lang w:eastAsia="es-MX"/>
        </w:rPr>
        <w:t>los documentos en donde conste o se aprecie la información requerida en las solicitudes de información número</w:t>
      </w:r>
      <w:r w:rsidR="00473352">
        <w:rPr>
          <w:rFonts w:ascii="Palatino Linotype" w:eastAsia="Times New Roman" w:hAnsi="Palatino Linotype" w:cs="Arial"/>
          <w:color w:val="000000" w:themeColor="text1"/>
          <w:lang w:eastAsia="es-MX"/>
        </w:rPr>
        <w:t xml:space="preserve"> </w:t>
      </w:r>
      <w:r w:rsidR="00473352" w:rsidRPr="00133A2B">
        <w:rPr>
          <w:rFonts w:ascii="Palatino Linotype" w:eastAsia="Calibri" w:hAnsi="Palatino Linotype" w:cs="Arial"/>
          <w:b/>
          <w:sz w:val="22"/>
          <w:szCs w:val="22"/>
          <w:lang w:val="es-MX" w:eastAsia="en-US"/>
        </w:rPr>
        <w:t>01168/UPVT/IP/2019, 01169/UPVT/IP/2019, 01170/UPVT/IP/2019, 01171/UPVT/IP/2019, 01172/UPVT/IP/2019, 01173/UPVT/IP/2019, 01174/UPVT/IP/2019, 01175/UPVT/IP/2019, 01176/UPVT/IP/2019, 01177/UPVT/IP/2019, 01178/UPVT/IP/2019, 01179/UPVT/IP/2019, 01180/UPVT/IP/2019, 01181/UPVT/IP/2019, 01182/UPVT/IP/2019</w:t>
      </w:r>
      <w:r w:rsidR="00473352" w:rsidRPr="00133A2B">
        <w:rPr>
          <w:rFonts w:ascii="Palatino Linotype" w:eastAsia="Times New Roman" w:hAnsi="Palatino Linotype"/>
          <w:b/>
          <w:sz w:val="22"/>
          <w:szCs w:val="22"/>
          <w:lang w:val="es-MX"/>
        </w:rPr>
        <w:t xml:space="preserve">, </w:t>
      </w:r>
      <w:r w:rsidR="00473352" w:rsidRPr="00133A2B">
        <w:rPr>
          <w:rFonts w:ascii="Palatino Linotype" w:hAnsi="Palatino Linotype"/>
          <w:b/>
          <w:sz w:val="22"/>
          <w:szCs w:val="22"/>
        </w:rPr>
        <w:t>01189/UPVT/IP/2019, 01219/UPVT/IP/2019, 01237/UPVT/IP/2019, 01238/UPVT/IP/2019, 01253/UPVT/IP/2019, y 01254/UPVT/IP/2019</w:t>
      </w:r>
      <w:r w:rsidR="00206976" w:rsidRPr="00206976">
        <w:rPr>
          <w:rFonts w:ascii="Palatino Linotype" w:eastAsia="Times New Roman" w:hAnsi="Palatino Linotype" w:cs="Arial"/>
          <w:b/>
          <w:color w:val="000000" w:themeColor="text1"/>
          <w:sz w:val="22"/>
          <w:lang w:val="es-MX" w:eastAsia="es-MX"/>
        </w:rPr>
        <w:t>.</w:t>
      </w:r>
    </w:p>
    <w:p w14:paraId="0ED11AEE" w14:textId="5E910375" w:rsidR="00025766" w:rsidRDefault="008C26BB" w:rsidP="00281736">
      <w:pPr>
        <w:tabs>
          <w:tab w:val="left" w:pos="7938"/>
        </w:tabs>
        <w:spacing w:before="240" w:after="240" w:line="360" w:lineRule="auto"/>
        <w:ind w:left="60"/>
        <w:contextualSpacing/>
        <w:jc w:val="both"/>
        <w:rPr>
          <w:rFonts w:ascii="Palatino Linotype" w:hAnsi="Palatino Linotype"/>
          <w:color w:val="222222"/>
          <w:shd w:val="clear" w:color="auto" w:fill="FFFFFF"/>
        </w:rPr>
      </w:pPr>
      <w:r>
        <w:rPr>
          <w:rFonts w:ascii="Palatino Linotype" w:hAnsi="Palatino Linotype"/>
          <w:color w:val="222222"/>
          <w:shd w:val="clear" w:color="auto" w:fill="FFFFFF"/>
        </w:rPr>
        <w:t>A</w:t>
      </w:r>
      <w:r w:rsidR="00025766">
        <w:rPr>
          <w:rFonts w:ascii="Palatino Linotype" w:hAnsi="Palatino Linotype"/>
          <w:color w:val="222222"/>
          <w:shd w:val="clear" w:color="auto" w:fill="FFFFFF"/>
        </w:rPr>
        <w:t xml:space="preserve">simismo se ordena al Sujeto Obligado en términos del </w:t>
      </w:r>
      <w:r w:rsidR="00025766" w:rsidRPr="0090168E">
        <w:rPr>
          <w:rFonts w:ascii="Palatino Linotype" w:hAnsi="Palatino Linotype"/>
          <w:color w:val="222222"/>
          <w:shd w:val="clear" w:color="auto" w:fill="FFFFFF"/>
        </w:rPr>
        <w:t>Considerando</w:t>
      </w:r>
      <w:r w:rsidR="00025766" w:rsidRPr="0090168E">
        <w:rPr>
          <w:rFonts w:ascii="Palatino Linotype" w:hAnsi="Palatino Linotype"/>
          <w:b/>
          <w:color w:val="222222"/>
          <w:shd w:val="clear" w:color="auto" w:fill="FFFFFF"/>
        </w:rPr>
        <w:t xml:space="preserve"> </w:t>
      </w:r>
      <w:r w:rsidR="00206976">
        <w:rPr>
          <w:rFonts w:ascii="Palatino Linotype" w:hAnsi="Palatino Linotype"/>
          <w:b/>
          <w:color w:val="222222"/>
          <w:shd w:val="clear" w:color="auto" w:fill="FFFFFF"/>
        </w:rPr>
        <w:t>QUINT</w:t>
      </w:r>
      <w:r w:rsidR="00025766">
        <w:rPr>
          <w:rFonts w:ascii="Palatino Linotype" w:hAnsi="Palatino Linotype"/>
          <w:b/>
          <w:color w:val="222222"/>
          <w:shd w:val="clear" w:color="auto" w:fill="FFFFFF"/>
        </w:rPr>
        <w:t>O</w:t>
      </w:r>
      <w:r w:rsidR="00025766" w:rsidRPr="0090168E">
        <w:rPr>
          <w:rFonts w:ascii="Palatino Linotype" w:hAnsi="Palatino Linotype"/>
          <w:b/>
          <w:color w:val="222222"/>
          <w:shd w:val="clear" w:color="auto" w:fill="FFFFFF"/>
        </w:rPr>
        <w:t xml:space="preserve"> </w:t>
      </w:r>
      <w:r w:rsidR="00025766">
        <w:rPr>
          <w:rFonts w:ascii="Palatino Linotype" w:hAnsi="Palatino Linotype"/>
          <w:color w:val="222222"/>
          <w:shd w:val="clear" w:color="auto" w:fill="FFFFFF"/>
        </w:rPr>
        <w:t>de la presente resolución que previo a la entrega de la información, haga del conocimiento al Recurrente,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a lo dispuesto por el artículo 166 de la Ley de Transparencia y Acceso a la Información Pública del Estado de México y Municipios. </w:t>
      </w:r>
    </w:p>
    <w:p w14:paraId="0702C3BA" w14:textId="77777777" w:rsidR="00025766" w:rsidRDefault="00025766" w:rsidP="00281736">
      <w:pPr>
        <w:tabs>
          <w:tab w:val="left" w:pos="7938"/>
        </w:tabs>
        <w:spacing w:before="240" w:after="240" w:line="360" w:lineRule="auto"/>
        <w:ind w:left="60"/>
        <w:contextualSpacing/>
        <w:jc w:val="both"/>
        <w:rPr>
          <w:rFonts w:ascii="Palatino Linotype" w:eastAsia="Calibri" w:hAnsi="Palatino Linotype" w:cs="Arial"/>
        </w:rPr>
      </w:pPr>
    </w:p>
    <w:p w14:paraId="101B70F1" w14:textId="77777777" w:rsidR="00025766" w:rsidRDefault="00025766" w:rsidP="00281736">
      <w:pPr>
        <w:tabs>
          <w:tab w:val="left" w:pos="7938"/>
        </w:tabs>
        <w:spacing w:before="240" w:after="240" w:line="360" w:lineRule="auto"/>
        <w:ind w:left="60"/>
        <w:contextualSpacing/>
        <w:jc w:val="both"/>
        <w:rPr>
          <w:rFonts w:ascii="Palatino Linotype" w:eastAsia="Calibri" w:hAnsi="Palatino Linotype" w:cs="Arial"/>
        </w:rPr>
      </w:pPr>
      <w:r>
        <w:rPr>
          <w:rFonts w:ascii="Palatino Linotype" w:eastAsia="Calibri" w:hAnsi="Palatino Linotype" w:cs="Arial"/>
        </w:rPr>
        <w:t>Para efectos de la elaboración de la versión pública y e</w:t>
      </w:r>
      <w:r w:rsidRPr="00D612BE">
        <w:rPr>
          <w:rFonts w:ascii="Palatino Linotype" w:eastAsia="Calibri" w:hAnsi="Palatino Linotype" w:cs="Arial"/>
        </w:rPr>
        <w:t xml:space="preserve">l </w:t>
      </w:r>
      <w:r>
        <w:rPr>
          <w:rFonts w:ascii="Palatino Linotype" w:eastAsia="Calibri" w:hAnsi="Palatino Linotype" w:cs="Arial"/>
        </w:rPr>
        <w:t>a</w:t>
      </w:r>
      <w:r w:rsidRPr="00D612BE">
        <w:rPr>
          <w:rFonts w:ascii="Palatino Linotype" w:eastAsia="Calibri" w:hAnsi="Palatino Linotype" w:cs="Arial"/>
        </w:rPr>
        <w:t xml:space="preserve">cuerdo del Comité de Transparencia </w:t>
      </w:r>
      <w:r>
        <w:rPr>
          <w:rFonts w:ascii="Palatino Linotype" w:eastAsia="Calibri" w:hAnsi="Palatino Linotype" w:cs="Arial"/>
        </w:rPr>
        <w:t xml:space="preserve">deberá realizarse </w:t>
      </w:r>
      <w:r w:rsidRPr="00D612BE">
        <w:rPr>
          <w:rFonts w:ascii="Palatino Linotype" w:eastAsia="Calibri" w:hAnsi="Palatino Linotype" w:cs="Arial"/>
        </w:rPr>
        <w:t>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w:t>
      </w:r>
      <w:r>
        <w:rPr>
          <w:rFonts w:ascii="Palatino Linotype" w:eastAsia="Calibri" w:hAnsi="Palatino Linotype" w:cs="Arial"/>
        </w:rPr>
        <w:t>,</w:t>
      </w:r>
      <w:r w:rsidRPr="00D612BE">
        <w:rPr>
          <w:rFonts w:ascii="Palatino Linotype" w:eastAsia="Calibri" w:hAnsi="Palatino Linotype" w:cs="Arial"/>
        </w:rPr>
        <w:t xml:space="preserve"> objeto de las versiones públicas que se formulen.</w:t>
      </w:r>
    </w:p>
    <w:p w14:paraId="17AE1C72" w14:textId="77777777" w:rsidR="00025766" w:rsidRDefault="00025766" w:rsidP="00281736">
      <w:pPr>
        <w:tabs>
          <w:tab w:val="left" w:pos="7938"/>
        </w:tabs>
        <w:spacing w:before="240" w:after="240" w:line="360" w:lineRule="auto"/>
        <w:ind w:left="60"/>
        <w:contextualSpacing/>
        <w:jc w:val="both"/>
        <w:rPr>
          <w:rFonts w:ascii="Palatino Linotype" w:eastAsia="Calibri" w:hAnsi="Palatino Linotype" w:cs="Arial"/>
        </w:rPr>
      </w:pPr>
    </w:p>
    <w:p w14:paraId="7B60E939" w14:textId="02A9000F" w:rsidR="00B83E2E" w:rsidRPr="00491EB9" w:rsidRDefault="000E02F8" w:rsidP="00281736">
      <w:pPr>
        <w:spacing w:before="240" w:after="360"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b/>
          <w:color w:val="000000" w:themeColor="text1"/>
        </w:rPr>
        <w:t>CUART</w:t>
      </w:r>
      <w:r w:rsidR="00B83E2E" w:rsidRPr="00491EB9">
        <w:rPr>
          <w:rFonts w:ascii="Palatino Linotype" w:eastAsia="MS Mincho" w:hAnsi="Palatino Linotype" w:cs="Times New Roman"/>
          <w:b/>
          <w:color w:val="000000" w:themeColor="text1"/>
        </w:rPr>
        <w:t>O</w:t>
      </w:r>
      <w:r w:rsidR="00B83E2E" w:rsidRPr="00491EB9">
        <w:rPr>
          <w:rFonts w:ascii="Palatino Linotype" w:eastAsia="MS Mincho" w:hAnsi="Palatino Linotype" w:cs="Times New Roman"/>
          <w:color w:val="000000" w:themeColor="text1"/>
        </w:rPr>
        <w:t>. Notifíquese al Titular de la Unidad de Transparencia del</w:t>
      </w:r>
      <w:r w:rsidR="00B83E2E" w:rsidRPr="00491EB9">
        <w:rPr>
          <w:rFonts w:ascii="Palatino Linotype" w:eastAsia="MS Mincho" w:hAnsi="Palatino Linotype" w:cs="Times New Roman"/>
          <w:b/>
          <w:color w:val="000000" w:themeColor="text1"/>
        </w:rPr>
        <w:t xml:space="preserve"> SUJETO OBLIGADO</w:t>
      </w:r>
      <w:r w:rsidR="00B83E2E" w:rsidRPr="00491EB9">
        <w:rPr>
          <w:rFonts w:ascii="Palatino Linotype" w:eastAsia="MS Mincho" w:hAnsi="Palatino Linotype" w:cs="Times New Roman"/>
          <w:color w:val="000000" w:themeColor="text1"/>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F9547C" w:rsidRPr="00491EB9">
        <w:rPr>
          <w:rFonts w:ascii="Palatino Linotype" w:eastAsia="MS Mincho" w:hAnsi="Palatino Linotype" w:cs="Times New Roman"/>
          <w:color w:val="000000" w:themeColor="text1"/>
        </w:rPr>
        <w:t>diez</w:t>
      </w:r>
      <w:r w:rsidR="00B83E2E" w:rsidRPr="00491EB9">
        <w:rPr>
          <w:rFonts w:ascii="Palatino Linotype" w:eastAsia="MS Mincho" w:hAnsi="Palatino Linotype" w:cs="Times New Roman"/>
          <w:color w:val="000000" w:themeColor="text1"/>
        </w:rPr>
        <w:t xml:space="preserve"> días hábiles, debiendo rendir a este Instituto el informe de cumplimiento de la resolución en un plazo de tres días hábiles posteriores.</w:t>
      </w:r>
    </w:p>
    <w:p w14:paraId="4FE0171C" w14:textId="7DE7AF21" w:rsidR="00B83E2E" w:rsidRPr="00491EB9" w:rsidRDefault="000E02F8" w:rsidP="00281736">
      <w:pPr>
        <w:spacing w:before="240" w:after="360"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b/>
          <w:color w:val="000000" w:themeColor="text1"/>
        </w:rPr>
        <w:t>QUINTO</w:t>
      </w:r>
      <w:r w:rsidR="00B83E2E" w:rsidRPr="00491EB9">
        <w:rPr>
          <w:rFonts w:ascii="Palatino Linotype" w:eastAsia="MS Mincho" w:hAnsi="Palatino Linotype" w:cs="Times New Roman"/>
          <w:b/>
          <w:color w:val="000000" w:themeColor="text1"/>
        </w:rPr>
        <w:t xml:space="preserve">. </w:t>
      </w:r>
      <w:r w:rsidR="00B83E2E" w:rsidRPr="00491EB9">
        <w:rPr>
          <w:rFonts w:ascii="Palatino Linotype" w:eastAsia="MS Mincho" w:hAnsi="Palatino Linotype" w:cs="Times New Roman"/>
          <w:color w:val="000000" w:themeColor="text1"/>
        </w:rPr>
        <w:t>Notifíquese a</w:t>
      </w:r>
      <w:r w:rsidR="00B83E2E" w:rsidRPr="00491EB9">
        <w:rPr>
          <w:rFonts w:ascii="Palatino Linotype" w:eastAsia="MS Mincho" w:hAnsi="Palatino Linotype" w:cs="Times New Roman"/>
          <w:b/>
          <w:color w:val="000000" w:themeColor="text1"/>
        </w:rPr>
        <w:t xml:space="preserve"> </w:t>
      </w:r>
      <w:r w:rsidR="00AE17CA" w:rsidRPr="00AE17CA">
        <w:rPr>
          <w:rFonts w:ascii="Palatino Linotype" w:eastAsia="MS Mincho" w:hAnsi="Palatino Linotype" w:cs="Times New Roman"/>
          <w:b/>
          <w:color w:val="000000" w:themeColor="text1"/>
          <w:highlight w:val="black"/>
        </w:rPr>
        <w:t>-</w:t>
      </w:r>
      <w:r w:rsidR="00AE17CA">
        <w:rPr>
          <w:rFonts w:ascii="Palatino Linotype" w:eastAsia="MS Mincho" w:hAnsi="Palatino Linotype" w:cs="Times New Roman"/>
          <w:b/>
          <w:color w:val="000000" w:themeColor="text1"/>
          <w:highlight w:val="black"/>
        </w:rPr>
        <w:t>------</w:t>
      </w:r>
      <w:r w:rsidR="00AE17CA" w:rsidRPr="00AE17CA">
        <w:rPr>
          <w:rFonts w:ascii="Palatino Linotype" w:eastAsia="MS Mincho" w:hAnsi="Palatino Linotype" w:cs="Times New Roman"/>
          <w:b/>
          <w:color w:val="000000" w:themeColor="text1"/>
          <w:highlight w:val="black"/>
        </w:rPr>
        <w:t>------------------------</w:t>
      </w:r>
      <w:r w:rsidR="00B83E2E" w:rsidRPr="00491EB9">
        <w:rPr>
          <w:rFonts w:ascii="Palatino Linotype" w:eastAsia="MS Mincho" w:hAnsi="Palatino Linotype" w:cs="Times New Roman"/>
          <w:color w:val="000000" w:themeColor="text1"/>
        </w:rPr>
        <w:t xml:space="preserve"> la presente resolución</w:t>
      </w:r>
      <w:r w:rsidR="00CC1A88">
        <w:rPr>
          <w:rFonts w:ascii="Palatino Linotype" w:eastAsia="MS Mincho" w:hAnsi="Palatino Linotype" w:cs="Times New Roman"/>
          <w:color w:val="000000" w:themeColor="text1"/>
        </w:rPr>
        <w:t>.</w:t>
      </w:r>
    </w:p>
    <w:p w14:paraId="62E35A1F" w14:textId="346FD0A7" w:rsidR="00B83E2E" w:rsidRDefault="000E02F8" w:rsidP="00281736">
      <w:pPr>
        <w:spacing w:before="240" w:after="360"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b/>
          <w:color w:val="000000" w:themeColor="text1"/>
        </w:rPr>
        <w:t>SEXT</w:t>
      </w:r>
      <w:r w:rsidR="00B83E2E" w:rsidRPr="00491EB9">
        <w:rPr>
          <w:rFonts w:ascii="Palatino Linotype" w:eastAsia="MS Mincho" w:hAnsi="Palatino Linotype" w:cs="Times New Roman"/>
          <w:b/>
          <w:color w:val="000000" w:themeColor="text1"/>
        </w:rPr>
        <w:t xml:space="preserve">O. </w:t>
      </w:r>
      <w:r w:rsidR="00B83E2E" w:rsidRPr="00491EB9">
        <w:rPr>
          <w:rFonts w:ascii="Palatino Linotype" w:eastAsia="MS Mincho" w:hAnsi="Palatino Linotype" w:cs="Times New Roman"/>
          <w:color w:val="000000" w:themeColor="text1"/>
        </w:rPr>
        <w:t xml:space="preserve">Se hace del conocimiento de </w:t>
      </w:r>
      <w:r w:rsidR="00AE17CA" w:rsidRPr="00AE17CA">
        <w:rPr>
          <w:rFonts w:ascii="Palatino Linotype" w:eastAsia="MS Mincho" w:hAnsi="Palatino Linotype" w:cs="Times New Roman"/>
          <w:b/>
          <w:color w:val="000000" w:themeColor="text1"/>
          <w:highlight w:val="black"/>
        </w:rPr>
        <w:t>------------------------------</w:t>
      </w:r>
      <w:r w:rsidR="00DA5DAD" w:rsidRPr="00491EB9">
        <w:rPr>
          <w:rFonts w:ascii="Palatino Linotype" w:eastAsia="MS Mincho" w:hAnsi="Palatino Linotype" w:cs="Times New Roman"/>
          <w:color w:val="000000" w:themeColor="text1"/>
        </w:rPr>
        <w:t xml:space="preserve"> </w:t>
      </w:r>
      <w:r w:rsidR="00B83E2E" w:rsidRPr="00491EB9">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19351CB" w14:textId="77777777" w:rsidR="00281736" w:rsidRPr="00491EB9" w:rsidRDefault="00281736" w:rsidP="00281736">
      <w:pPr>
        <w:spacing w:before="240" w:after="360" w:line="360" w:lineRule="auto"/>
        <w:jc w:val="both"/>
        <w:rPr>
          <w:rFonts w:ascii="Palatino Linotype" w:eastAsia="MS Mincho" w:hAnsi="Palatino Linotype" w:cs="Times New Roman"/>
          <w:color w:val="000000" w:themeColor="text1"/>
        </w:rPr>
      </w:pP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4783645C" w14:textId="3946DC8F" w:rsidR="00CE2277" w:rsidRDefault="00CE2277" w:rsidP="00281736">
      <w:pPr>
        <w:spacing w:before="240" w:line="360" w:lineRule="auto"/>
        <w:jc w:val="both"/>
        <w:rPr>
          <w:rFonts w:ascii="Palatino Linotype" w:eastAsia="Calibri" w:hAnsi="Palatino Linotype" w:cs="Arial"/>
          <w:lang w:val="es-MX" w:eastAsia="en-US"/>
        </w:rPr>
      </w:pPr>
      <w:r w:rsidRPr="00281736">
        <w:rPr>
          <w:rFonts w:ascii="Palatino Linotype" w:eastAsia="Calibri" w:hAnsi="Palatino Linotype" w:cs="Times New Roman"/>
          <w:lang w:val="es-MX" w:eastAsia="en-US"/>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3149DC" w:rsidRPr="00281736">
        <w:rPr>
          <w:rFonts w:ascii="Palatino Linotype" w:eastAsia="Calibri" w:hAnsi="Palatino Linotype" w:cs="Times New Roman"/>
          <w:lang w:val="es-MX" w:eastAsia="en-US"/>
        </w:rPr>
        <w:t xml:space="preserve"> JOSÉ GUADALUPE LUNA HERNÁNDEZ,</w:t>
      </w:r>
      <w:r w:rsidRPr="00281736">
        <w:rPr>
          <w:rFonts w:ascii="Palatino Linotype" w:eastAsia="Calibri" w:hAnsi="Palatino Linotype" w:cs="Times New Roman"/>
          <w:lang w:val="es-MX" w:eastAsia="en-US"/>
        </w:rPr>
        <w:t xml:space="preserve"> JAVIER MARTÍNEZ CRUZ</w:t>
      </w:r>
      <w:r w:rsidR="003149DC" w:rsidRPr="00281736">
        <w:rPr>
          <w:rFonts w:ascii="Palatino Linotype" w:eastAsia="Calibri" w:hAnsi="Palatino Linotype" w:cs="Times New Roman"/>
          <w:lang w:val="es-MX" w:eastAsia="en-US"/>
        </w:rPr>
        <w:t xml:space="preserve"> Y LUIS GUSTAVO PARRA NORIEGA</w:t>
      </w:r>
      <w:r w:rsidRPr="00281736">
        <w:rPr>
          <w:rFonts w:ascii="Palatino Linotype" w:eastAsia="Calibri" w:hAnsi="Palatino Linotype" w:cs="Times New Roman"/>
          <w:lang w:val="es-MX" w:eastAsia="en-US"/>
        </w:rPr>
        <w:t xml:space="preserve">; EN LA </w:t>
      </w:r>
      <w:r w:rsidR="00490F0A">
        <w:rPr>
          <w:rFonts w:ascii="Palatino Linotype" w:eastAsia="Calibri" w:hAnsi="Palatino Linotype" w:cs="Times New Roman"/>
          <w:lang w:val="es-MX" w:eastAsia="en-US"/>
        </w:rPr>
        <w:t>VIGÉSIMA</w:t>
      </w:r>
      <w:r w:rsidR="00DA5DAD" w:rsidRPr="00281736">
        <w:rPr>
          <w:rFonts w:ascii="Palatino Linotype" w:eastAsia="Calibri" w:hAnsi="Palatino Linotype" w:cs="Times New Roman"/>
          <w:lang w:val="es-MX" w:eastAsia="en-US"/>
        </w:rPr>
        <w:t xml:space="preserve"> SÉPTIMA</w:t>
      </w:r>
      <w:r w:rsidR="009E0B2B" w:rsidRPr="00281736">
        <w:rPr>
          <w:rFonts w:ascii="Palatino Linotype" w:eastAsia="Calibri" w:hAnsi="Palatino Linotype" w:cs="Times New Roman"/>
          <w:lang w:val="es-MX" w:eastAsia="en-US"/>
        </w:rPr>
        <w:t xml:space="preserve"> </w:t>
      </w:r>
      <w:r w:rsidRPr="00281736">
        <w:rPr>
          <w:rFonts w:ascii="Palatino Linotype" w:eastAsia="Calibri" w:hAnsi="Palatino Linotype" w:cs="Times New Roman"/>
          <w:lang w:val="es-MX" w:eastAsia="en-US"/>
        </w:rPr>
        <w:t xml:space="preserve">SESIÓN ORDINARIA CELEBRADA EL </w:t>
      </w:r>
      <w:r w:rsidR="00206976" w:rsidRPr="00281736">
        <w:rPr>
          <w:rFonts w:ascii="Palatino Linotype" w:eastAsia="Calibri" w:hAnsi="Palatino Linotype" w:cs="Times New Roman"/>
          <w:lang w:val="es-MX" w:eastAsia="en-US"/>
        </w:rPr>
        <w:t>TREINTA Y UNO</w:t>
      </w:r>
      <w:r w:rsidRPr="00281736">
        <w:rPr>
          <w:rFonts w:ascii="Palatino Linotype" w:eastAsia="Calibri" w:hAnsi="Palatino Linotype" w:cs="Times New Roman"/>
          <w:lang w:val="es-MX" w:eastAsia="en-US"/>
        </w:rPr>
        <w:t xml:space="preserve"> (</w:t>
      </w:r>
      <w:r w:rsidR="00206976" w:rsidRPr="00281736">
        <w:rPr>
          <w:rFonts w:ascii="Palatino Linotype" w:eastAsia="Calibri" w:hAnsi="Palatino Linotype" w:cs="Times New Roman"/>
          <w:lang w:val="es-MX" w:eastAsia="en-US"/>
        </w:rPr>
        <w:t>31</w:t>
      </w:r>
      <w:r w:rsidRPr="00281736">
        <w:rPr>
          <w:rFonts w:ascii="Palatino Linotype" w:eastAsia="Calibri" w:hAnsi="Palatino Linotype" w:cs="Times New Roman"/>
          <w:lang w:val="es-MX" w:eastAsia="en-US"/>
        </w:rPr>
        <w:t xml:space="preserve">) DE </w:t>
      </w:r>
      <w:r w:rsidR="00206976" w:rsidRPr="00281736">
        <w:rPr>
          <w:rFonts w:ascii="Palatino Linotype" w:eastAsia="Calibri" w:hAnsi="Palatino Linotype" w:cs="Times New Roman"/>
          <w:lang w:val="es-MX" w:eastAsia="en-US"/>
        </w:rPr>
        <w:t>JULI</w:t>
      </w:r>
      <w:r w:rsidR="00DC1F6D" w:rsidRPr="00281736">
        <w:rPr>
          <w:rFonts w:ascii="Palatino Linotype" w:eastAsia="Calibri" w:hAnsi="Palatino Linotype" w:cs="Times New Roman"/>
          <w:lang w:val="es-MX" w:eastAsia="en-US"/>
        </w:rPr>
        <w:t>O</w:t>
      </w:r>
      <w:r w:rsidRPr="00281736">
        <w:rPr>
          <w:rFonts w:ascii="Palatino Linotype" w:eastAsia="Calibri" w:hAnsi="Palatino Linotype" w:cs="Times New Roman"/>
          <w:lang w:val="es-MX" w:eastAsia="en-US"/>
        </w:rPr>
        <w:t xml:space="preserve"> DE DOS MIL </w:t>
      </w:r>
      <w:r w:rsidR="003149DC" w:rsidRPr="00281736">
        <w:rPr>
          <w:rFonts w:ascii="Palatino Linotype" w:eastAsia="Calibri" w:hAnsi="Palatino Linotype" w:cs="Times New Roman"/>
          <w:lang w:val="es-MX" w:eastAsia="en-US"/>
        </w:rPr>
        <w:t>DIECINUEVE</w:t>
      </w:r>
      <w:r w:rsidRPr="00281736">
        <w:rPr>
          <w:rFonts w:ascii="Palatino Linotype" w:eastAsia="Calibri" w:hAnsi="Palatino Linotype" w:cs="Times New Roman"/>
          <w:lang w:val="es-MX" w:eastAsia="en-US"/>
        </w:rPr>
        <w:t>, ANTE EL SECRETARIO TÉCNICO DEL PLENO ALEXIS TAPIA RAMÍREZ.</w:t>
      </w:r>
      <w:r w:rsidRPr="00B7511C">
        <w:rPr>
          <w:rFonts w:ascii="Palatino Linotype" w:eastAsia="Calibri" w:hAnsi="Palatino Linotype" w:cs="Arial"/>
          <w:lang w:val="es-MX" w:eastAsia="en-US"/>
        </w:rPr>
        <w:t xml:space="preserve"> </w:t>
      </w:r>
    </w:p>
    <w:tbl>
      <w:tblPr>
        <w:tblStyle w:val="Tablaconcuadrcula11"/>
        <w:tblW w:w="8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409"/>
      </w:tblGrid>
      <w:tr w:rsidR="00CE2277" w:rsidRPr="00CE2277" w14:paraId="1CA0A404" w14:textId="77777777" w:rsidTr="00352D74">
        <w:trPr>
          <w:trHeight w:val="1992"/>
        </w:trPr>
        <w:tc>
          <w:tcPr>
            <w:tcW w:w="8818" w:type="dxa"/>
            <w:gridSpan w:val="2"/>
            <w:vAlign w:val="center"/>
            <w:hideMark/>
          </w:tcPr>
          <w:p w14:paraId="4F11451F" w14:textId="77777777" w:rsidR="002007FF" w:rsidRDefault="002007FF" w:rsidP="00281736">
            <w:pPr>
              <w:spacing w:line="360" w:lineRule="auto"/>
              <w:jc w:val="center"/>
              <w:rPr>
                <w:rFonts w:ascii="Palatino Linotype" w:hAnsi="Palatino Linotype" w:cs="Times New Roman"/>
                <w:b/>
                <w:sz w:val="22"/>
              </w:rPr>
            </w:pPr>
          </w:p>
          <w:p w14:paraId="6E882447" w14:textId="77777777" w:rsidR="00490F0A" w:rsidRDefault="00490F0A" w:rsidP="00281736">
            <w:pPr>
              <w:spacing w:line="360" w:lineRule="auto"/>
              <w:jc w:val="center"/>
              <w:rPr>
                <w:rFonts w:ascii="Palatino Linotype" w:hAnsi="Palatino Linotype" w:cs="Times New Roman"/>
                <w:b/>
                <w:sz w:val="22"/>
              </w:rPr>
            </w:pPr>
          </w:p>
          <w:p w14:paraId="77E498D2" w14:textId="77777777" w:rsidR="00490F0A" w:rsidRDefault="00490F0A" w:rsidP="00281736">
            <w:pPr>
              <w:spacing w:line="360" w:lineRule="auto"/>
              <w:jc w:val="center"/>
              <w:rPr>
                <w:rFonts w:ascii="Palatino Linotype" w:hAnsi="Palatino Linotype" w:cs="Times New Roman"/>
                <w:b/>
                <w:sz w:val="22"/>
              </w:rPr>
            </w:pPr>
          </w:p>
          <w:p w14:paraId="17C7B930" w14:textId="77777777" w:rsidR="00490F0A" w:rsidRPr="001639AC" w:rsidRDefault="00490F0A" w:rsidP="00281736">
            <w:pPr>
              <w:spacing w:line="360" w:lineRule="auto"/>
              <w:jc w:val="center"/>
              <w:rPr>
                <w:rFonts w:ascii="Palatino Linotype" w:hAnsi="Palatino Linotype" w:cs="Times New Roman"/>
                <w:b/>
                <w:sz w:val="22"/>
              </w:rPr>
            </w:pPr>
          </w:p>
          <w:p w14:paraId="2332D612" w14:textId="77777777" w:rsidR="00CE2277" w:rsidRPr="001639AC" w:rsidRDefault="00CE2277" w:rsidP="00281736">
            <w:pPr>
              <w:spacing w:line="360" w:lineRule="auto"/>
              <w:jc w:val="center"/>
              <w:rPr>
                <w:rFonts w:ascii="Palatino Linotype" w:hAnsi="Palatino Linotype" w:cs="Times New Roman"/>
                <w:sz w:val="22"/>
              </w:rPr>
            </w:pPr>
            <w:r w:rsidRPr="001639AC">
              <w:rPr>
                <w:rFonts w:ascii="Palatino Linotype" w:hAnsi="Palatino Linotype" w:cs="Times New Roman"/>
                <w:b/>
                <w:sz w:val="22"/>
              </w:rPr>
              <w:t>Zulema Martínez Sánchez</w:t>
            </w:r>
            <w:r w:rsidRPr="001639AC">
              <w:rPr>
                <w:rFonts w:ascii="Palatino Linotype" w:hAnsi="Palatino Linotype" w:cs="Times New Roman"/>
                <w:sz w:val="22"/>
              </w:rPr>
              <w:t xml:space="preserve"> </w:t>
            </w:r>
          </w:p>
          <w:p w14:paraId="704B2570" w14:textId="77777777" w:rsidR="00CE2277" w:rsidRPr="001639AC" w:rsidRDefault="00CE2277" w:rsidP="00281736">
            <w:pPr>
              <w:spacing w:line="360" w:lineRule="auto"/>
              <w:jc w:val="center"/>
              <w:rPr>
                <w:rFonts w:ascii="Palatino Linotype" w:hAnsi="Palatino Linotype" w:cs="Times New Roman"/>
                <w:sz w:val="22"/>
              </w:rPr>
            </w:pPr>
            <w:r w:rsidRPr="001639AC">
              <w:rPr>
                <w:rFonts w:ascii="Palatino Linotype" w:hAnsi="Palatino Linotype" w:cs="Times New Roman"/>
                <w:sz w:val="22"/>
              </w:rPr>
              <w:t>Comisionada Presidenta</w:t>
            </w:r>
          </w:p>
          <w:p w14:paraId="64181484" w14:textId="77777777" w:rsidR="00CE2277" w:rsidRDefault="00CE2277" w:rsidP="00281736">
            <w:pPr>
              <w:spacing w:line="360" w:lineRule="auto"/>
              <w:jc w:val="center"/>
              <w:rPr>
                <w:rFonts w:ascii="Palatino Linotype" w:hAnsi="Palatino Linotype" w:cs="Times New Roman"/>
                <w:sz w:val="22"/>
              </w:rPr>
            </w:pPr>
            <w:r w:rsidRPr="001639AC">
              <w:rPr>
                <w:rFonts w:ascii="Palatino Linotype" w:hAnsi="Palatino Linotype" w:cs="Times New Roman"/>
                <w:sz w:val="22"/>
              </w:rPr>
              <w:t>(Rúbrica)</w:t>
            </w:r>
          </w:p>
          <w:p w14:paraId="0DE81CAC" w14:textId="77777777" w:rsidR="00490F0A" w:rsidRPr="001639AC" w:rsidRDefault="00490F0A" w:rsidP="00281736">
            <w:pPr>
              <w:spacing w:line="360" w:lineRule="auto"/>
              <w:jc w:val="center"/>
              <w:rPr>
                <w:rFonts w:ascii="Palatino Linotype" w:hAnsi="Palatino Linotype" w:cs="Times New Roman"/>
                <w:sz w:val="22"/>
              </w:rPr>
            </w:pPr>
          </w:p>
        </w:tc>
      </w:tr>
      <w:tr w:rsidR="00CE2277" w:rsidRPr="00CE2277" w14:paraId="7F2FEFA7" w14:textId="77777777" w:rsidTr="00352D74">
        <w:trPr>
          <w:trHeight w:val="2377"/>
        </w:trPr>
        <w:tc>
          <w:tcPr>
            <w:tcW w:w="4409" w:type="dxa"/>
            <w:vAlign w:val="center"/>
            <w:hideMark/>
          </w:tcPr>
          <w:p w14:paraId="054BFE93" w14:textId="77777777" w:rsidR="00490F0A" w:rsidRDefault="00490F0A" w:rsidP="00490F0A">
            <w:pPr>
              <w:spacing w:line="360" w:lineRule="auto"/>
              <w:jc w:val="center"/>
              <w:rPr>
                <w:rFonts w:ascii="Palatino Linotype" w:hAnsi="Palatino Linotype" w:cs="Times New Roman"/>
                <w:b/>
                <w:sz w:val="22"/>
              </w:rPr>
            </w:pPr>
          </w:p>
          <w:p w14:paraId="57F7A4FA" w14:textId="77777777" w:rsidR="00490F0A" w:rsidRDefault="00490F0A" w:rsidP="00490F0A">
            <w:pPr>
              <w:spacing w:line="360" w:lineRule="auto"/>
              <w:jc w:val="center"/>
              <w:rPr>
                <w:rFonts w:ascii="Palatino Linotype" w:hAnsi="Palatino Linotype" w:cs="Times New Roman"/>
                <w:b/>
                <w:sz w:val="22"/>
              </w:rPr>
            </w:pPr>
          </w:p>
          <w:p w14:paraId="3549DF25" w14:textId="77777777" w:rsidR="00490F0A" w:rsidRDefault="00490F0A" w:rsidP="00490F0A">
            <w:pPr>
              <w:spacing w:line="360" w:lineRule="auto"/>
              <w:jc w:val="center"/>
              <w:rPr>
                <w:rFonts w:ascii="Palatino Linotype" w:hAnsi="Palatino Linotype" w:cs="Times New Roman"/>
                <w:b/>
                <w:sz w:val="22"/>
              </w:rPr>
            </w:pPr>
          </w:p>
          <w:p w14:paraId="0AD800FF" w14:textId="1BAADF7A" w:rsidR="00490F0A" w:rsidRPr="001639AC" w:rsidRDefault="00CE2277" w:rsidP="00490F0A">
            <w:pPr>
              <w:spacing w:line="360" w:lineRule="auto"/>
              <w:jc w:val="center"/>
              <w:rPr>
                <w:rFonts w:ascii="Palatino Linotype" w:hAnsi="Palatino Linotype" w:cs="Times New Roman"/>
                <w:b/>
                <w:sz w:val="22"/>
              </w:rPr>
            </w:pPr>
            <w:r w:rsidRPr="001639AC">
              <w:rPr>
                <w:rFonts w:ascii="Palatino Linotype" w:hAnsi="Palatino Linotype" w:cs="Times New Roman"/>
                <w:b/>
                <w:sz w:val="22"/>
              </w:rPr>
              <w:t xml:space="preserve">Eva </w:t>
            </w:r>
            <w:proofErr w:type="spellStart"/>
            <w:r w:rsidRPr="001639AC">
              <w:rPr>
                <w:rFonts w:ascii="Palatino Linotype" w:hAnsi="Palatino Linotype" w:cs="Times New Roman"/>
                <w:b/>
                <w:sz w:val="22"/>
              </w:rPr>
              <w:t>Abaid</w:t>
            </w:r>
            <w:proofErr w:type="spellEnd"/>
            <w:r w:rsidRPr="001639AC">
              <w:rPr>
                <w:rFonts w:ascii="Palatino Linotype" w:hAnsi="Palatino Linotype" w:cs="Times New Roman"/>
                <w:b/>
                <w:sz w:val="22"/>
              </w:rPr>
              <w:t xml:space="preserve"> </w:t>
            </w:r>
            <w:proofErr w:type="spellStart"/>
            <w:r w:rsidRPr="001639AC">
              <w:rPr>
                <w:rFonts w:ascii="Palatino Linotype" w:hAnsi="Palatino Linotype" w:cs="Times New Roman"/>
                <w:b/>
                <w:sz w:val="22"/>
              </w:rPr>
              <w:t>Yapur</w:t>
            </w:r>
            <w:proofErr w:type="spellEnd"/>
          </w:p>
          <w:p w14:paraId="3FABE6F1" w14:textId="77777777" w:rsidR="00CE2277" w:rsidRPr="001639AC" w:rsidRDefault="00CE2277" w:rsidP="00281736">
            <w:pPr>
              <w:spacing w:line="360" w:lineRule="auto"/>
              <w:jc w:val="center"/>
              <w:rPr>
                <w:rFonts w:ascii="Palatino Linotype" w:hAnsi="Palatino Linotype" w:cs="Times New Roman"/>
                <w:sz w:val="22"/>
              </w:rPr>
            </w:pPr>
            <w:r w:rsidRPr="001639AC">
              <w:rPr>
                <w:rFonts w:ascii="Palatino Linotype" w:hAnsi="Palatino Linotype" w:cs="Times New Roman"/>
                <w:sz w:val="22"/>
              </w:rPr>
              <w:t>Comisionada</w:t>
            </w:r>
          </w:p>
          <w:p w14:paraId="40C7762E" w14:textId="77777777" w:rsidR="00CE2277" w:rsidRPr="001639AC" w:rsidRDefault="00CE2277" w:rsidP="00281736">
            <w:pPr>
              <w:spacing w:line="360" w:lineRule="auto"/>
              <w:jc w:val="center"/>
              <w:rPr>
                <w:rFonts w:ascii="Palatino Linotype" w:hAnsi="Palatino Linotype" w:cs="Times New Roman"/>
                <w:sz w:val="22"/>
              </w:rPr>
            </w:pPr>
            <w:r w:rsidRPr="001639AC">
              <w:rPr>
                <w:rFonts w:ascii="Palatino Linotype" w:hAnsi="Palatino Linotype" w:cs="Times New Roman"/>
                <w:sz w:val="22"/>
              </w:rPr>
              <w:t>(Rúbrica)</w:t>
            </w:r>
          </w:p>
        </w:tc>
        <w:tc>
          <w:tcPr>
            <w:tcW w:w="4409" w:type="dxa"/>
            <w:vAlign w:val="center"/>
            <w:hideMark/>
          </w:tcPr>
          <w:p w14:paraId="4F720A2B" w14:textId="77777777" w:rsidR="00490F0A" w:rsidRDefault="00490F0A" w:rsidP="00281736">
            <w:pPr>
              <w:spacing w:line="360" w:lineRule="auto"/>
              <w:jc w:val="center"/>
              <w:rPr>
                <w:rFonts w:ascii="Palatino Linotype" w:hAnsi="Palatino Linotype" w:cs="Times New Roman"/>
                <w:b/>
                <w:sz w:val="22"/>
              </w:rPr>
            </w:pPr>
          </w:p>
          <w:p w14:paraId="64FCF95F" w14:textId="77777777" w:rsidR="00490F0A" w:rsidRDefault="00490F0A" w:rsidP="00281736">
            <w:pPr>
              <w:spacing w:line="360" w:lineRule="auto"/>
              <w:jc w:val="center"/>
              <w:rPr>
                <w:rFonts w:ascii="Palatino Linotype" w:hAnsi="Palatino Linotype" w:cs="Times New Roman"/>
                <w:b/>
                <w:sz w:val="22"/>
              </w:rPr>
            </w:pPr>
          </w:p>
          <w:p w14:paraId="5280E123" w14:textId="77777777" w:rsidR="00490F0A" w:rsidRDefault="00490F0A" w:rsidP="00281736">
            <w:pPr>
              <w:spacing w:line="360" w:lineRule="auto"/>
              <w:jc w:val="center"/>
              <w:rPr>
                <w:rFonts w:ascii="Palatino Linotype" w:hAnsi="Palatino Linotype" w:cs="Times New Roman"/>
                <w:b/>
                <w:sz w:val="22"/>
              </w:rPr>
            </w:pPr>
          </w:p>
          <w:p w14:paraId="7E315D63" w14:textId="77777777" w:rsidR="00CE2277" w:rsidRPr="001639AC" w:rsidRDefault="00CE2277" w:rsidP="00281736">
            <w:pPr>
              <w:spacing w:line="360" w:lineRule="auto"/>
              <w:jc w:val="center"/>
              <w:rPr>
                <w:rFonts w:ascii="Palatino Linotype" w:hAnsi="Palatino Linotype" w:cs="Times New Roman"/>
                <w:b/>
                <w:sz w:val="22"/>
              </w:rPr>
            </w:pPr>
            <w:r w:rsidRPr="001639AC">
              <w:rPr>
                <w:rFonts w:ascii="Palatino Linotype" w:hAnsi="Palatino Linotype" w:cs="Times New Roman"/>
                <w:b/>
                <w:sz w:val="22"/>
              </w:rPr>
              <w:t>José Guadalupe Luna Hernández</w:t>
            </w:r>
          </w:p>
          <w:p w14:paraId="46D8A96F" w14:textId="77777777" w:rsidR="00CE2277" w:rsidRPr="001639AC" w:rsidRDefault="00CE2277" w:rsidP="00281736">
            <w:pPr>
              <w:spacing w:line="360" w:lineRule="auto"/>
              <w:jc w:val="center"/>
              <w:rPr>
                <w:rFonts w:ascii="Palatino Linotype" w:hAnsi="Palatino Linotype" w:cs="Times New Roman"/>
                <w:sz w:val="22"/>
              </w:rPr>
            </w:pPr>
            <w:r w:rsidRPr="001639AC">
              <w:rPr>
                <w:rFonts w:ascii="Palatino Linotype" w:hAnsi="Palatino Linotype" w:cs="Times New Roman"/>
                <w:sz w:val="22"/>
              </w:rPr>
              <w:t>Comisionado</w:t>
            </w:r>
          </w:p>
          <w:p w14:paraId="00E8D494" w14:textId="77777777" w:rsidR="00CE2277" w:rsidRPr="001639AC" w:rsidRDefault="00CE2277" w:rsidP="00281736">
            <w:pPr>
              <w:spacing w:line="360" w:lineRule="auto"/>
              <w:jc w:val="center"/>
              <w:rPr>
                <w:rFonts w:ascii="Palatino Linotype" w:hAnsi="Palatino Linotype" w:cs="Times New Roman"/>
                <w:sz w:val="22"/>
              </w:rPr>
            </w:pPr>
            <w:r w:rsidRPr="001639AC">
              <w:rPr>
                <w:rFonts w:ascii="Palatino Linotype" w:hAnsi="Palatino Linotype" w:cs="Times New Roman"/>
                <w:sz w:val="22"/>
              </w:rPr>
              <w:t>(Rúbrica)</w:t>
            </w:r>
          </w:p>
        </w:tc>
      </w:tr>
      <w:tr w:rsidR="003149DC" w:rsidRPr="00CE2277" w14:paraId="7A58D386" w14:textId="77777777" w:rsidTr="003149DC">
        <w:trPr>
          <w:trHeight w:val="2153"/>
        </w:trPr>
        <w:tc>
          <w:tcPr>
            <w:tcW w:w="4409" w:type="dxa"/>
            <w:vAlign w:val="center"/>
          </w:tcPr>
          <w:p w14:paraId="6E0269B4" w14:textId="77777777" w:rsidR="00490F0A" w:rsidRDefault="00490F0A" w:rsidP="00281736">
            <w:pPr>
              <w:spacing w:line="360" w:lineRule="auto"/>
              <w:jc w:val="center"/>
              <w:rPr>
                <w:rFonts w:ascii="Palatino Linotype" w:hAnsi="Palatino Linotype" w:cs="Times New Roman"/>
                <w:b/>
                <w:sz w:val="22"/>
              </w:rPr>
            </w:pPr>
          </w:p>
          <w:p w14:paraId="6D9E015E" w14:textId="77777777" w:rsidR="00490F0A" w:rsidRDefault="00490F0A" w:rsidP="00281736">
            <w:pPr>
              <w:spacing w:line="360" w:lineRule="auto"/>
              <w:jc w:val="center"/>
              <w:rPr>
                <w:rFonts w:ascii="Palatino Linotype" w:hAnsi="Palatino Linotype" w:cs="Times New Roman"/>
                <w:b/>
                <w:sz w:val="22"/>
              </w:rPr>
            </w:pPr>
          </w:p>
          <w:p w14:paraId="30645588" w14:textId="77777777" w:rsidR="003149DC" w:rsidRPr="001639AC" w:rsidRDefault="003149DC" w:rsidP="00281736">
            <w:pPr>
              <w:spacing w:line="360" w:lineRule="auto"/>
              <w:jc w:val="center"/>
              <w:rPr>
                <w:rFonts w:ascii="Palatino Linotype" w:hAnsi="Palatino Linotype" w:cs="Times New Roman"/>
                <w:b/>
                <w:sz w:val="22"/>
              </w:rPr>
            </w:pPr>
            <w:r w:rsidRPr="001639AC">
              <w:rPr>
                <w:rFonts w:ascii="Palatino Linotype" w:hAnsi="Palatino Linotype" w:cs="Times New Roman"/>
                <w:b/>
                <w:sz w:val="22"/>
              </w:rPr>
              <w:t>Javier Martínez Cruz</w:t>
            </w:r>
          </w:p>
          <w:p w14:paraId="143204B9" w14:textId="77777777" w:rsidR="003149DC" w:rsidRPr="001639AC" w:rsidRDefault="003149DC" w:rsidP="00281736">
            <w:pPr>
              <w:spacing w:line="360" w:lineRule="auto"/>
              <w:jc w:val="center"/>
              <w:rPr>
                <w:rFonts w:ascii="Palatino Linotype" w:hAnsi="Palatino Linotype" w:cs="Times New Roman"/>
                <w:sz w:val="22"/>
              </w:rPr>
            </w:pPr>
            <w:r w:rsidRPr="001639AC">
              <w:rPr>
                <w:rFonts w:ascii="Palatino Linotype" w:hAnsi="Palatino Linotype" w:cs="Times New Roman"/>
                <w:sz w:val="22"/>
              </w:rPr>
              <w:t>Comisionado</w:t>
            </w:r>
          </w:p>
          <w:p w14:paraId="442B8B7D" w14:textId="77777777" w:rsidR="003149DC" w:rsidRPr="001639AC" w:rsidRDefault="003149DC" w:rsidP="00281736">
            <w:pPr>
              <w:spacing w:line="360" w:lineRule="auto"/>
              <w:jc w:val="center"/>
              <w:rPr>
                <w:rFonts w:ascii="Palatino Linotype" w:hAnsi="Palatino Linotype" w:cs="Times New Roman"/>
                <w:b/>
                <w:sz w:val="22"/>
              </w:rPr>
            </w:pPr>
            <w:r w:rsidRPr="001639AC">
              <w:rPr>
                <w:rFonts w:ascii="Palatino Linotype" w:hAnsi="Palatino Linotype" w:cs="Times New Roman"/>
                <w:sz w:val="22"/>
              </w:rPr>
              <w:t>(Rúbrica)</w:t>
            </w:r>
          </w:p>
        </w:tc>
        <w:tc>
          <w:tcPr>
            <w:tcW w:w="4409" w:type="dxa"/>
            <w:vAlign w:val="center"/>
          </w:tcPr>
          <w:p w14:paraId="61A77167" w14:textId="77777777" w:rsidR="00490F0A" w:rsidRDefault="00490F0A" w:rsidP="00281736">
            <w:pPr>
              <w:spacing w:line="360" w:lineRule="auto"/>
              <w:jc w:val="center"/>
              <w:rPr>
                <w:rFonts w:ascii="Palatino Linotype" w:hAnsi="Palatino Linotype" w:cs="Times New Roman"/>
                <w:b/>
                <w:sz w:val="22"/>
              </w:rPr>
            </w:pPr>
          </w:p>
          <w:p w14:paraId="6FB658CD" w14:textId="77777777" w:rsidR="00490F0A" w:rsidRDefault="00490F0A" w:rsidP="00281736">
            <w:pPr>
              <w:spacing w:line="360" w:lineRule="auto"/>
              <w:jc w:val="center"/>
              <w:rPr>
                <w:rFonts w:ascii="Palatino Linotype" w:hAnsi="Palatino Linotype" w:cs="Times New Roman"/>
                <w:b/>
                <w:sz w:val="22"/>
              </w:rPr>
            </w:pPr>
          </w:p>
          <w:p w14:paraId="219E96DE" w14:textId="77777777" w:rsidR="003149DC" w:rsidRDefault="003149DC" w:rsidP="00281736">
            <w:pPr>
              <w:spacing w:line="360" w:lineRule="auto"/>
              <w:jc w:val="center"/>
              <w:rPr>
                <w:rFonts w:ascii="Palatino Linotype" w:hAnsi="Palatino Linotype" w:cs="Times New Roman"/>
                <w:sz w:val="22"/>
              </w:rPr>
            </w:pPr>
            <w:r>
              <w:rPr>
                <w:rFonts w:ascii="Palatino Linotype" w:hAnsi="Palatino Linotype" w:cs="Times New Roman"/>
                <w:b/>
                <w:sz w:val="22"/>
              </w:rPr>
              <w:t>Luis Gustavo Parra Noriega</w:t>
            </w:r>
          </w:p>
          <w:p w14:paraId="5C0E857C" w14:textId="77777777" w:rsidR="003149DC" w:rsidRDefault="003149DC" w:rsidP="00281736">
            <w:pPr>
              <w:spacing w:line="360" w:lineRule="auto"/>
              <w:jc w:val="center"/>
              <w:rPr>
                <w:rFonts w:ascii="Palatino Linotype" w:hAnsi="Palatino Linotype" w:cs="Times New Roman"/>
                <w:sz w:val="22"/>
              </w:rPr>
            </w:pPr>
            <w:r>
              <w:rPr>
                <w:rFonts w:ascii="Palatino Linotype" w:hAnsi="Palatino Linotype" w:cs="Times New Roman"/>
                <w:sz w:val="22"/>
              </w:rPr>
              <w:t>Comisionado</w:t>
            </w:r>
          </w:p>
          <w:p w14:paraId="345F6425" w14:textId="6F3AC3CA" w:rsidR="003149DC" w:rsidRPr="003149DC" w:rsidRDefault="003149DC" w:rsidP="00281736">
            <w:pPr>
              <w:spacing w:line="360" w:lineRule="auto"/>
              <w:jc w:val="center"/>
              <w:rPr>
                <w:rFonts w:ascii="Palatino Linotype" w:hAnsi="Palatino Linotype" w:cs="Times New Roman"/>
                <w:sz w:val="22"/>
              </w:rPr>
            </w:pPr>
            <w:r>
              <w:rPr>
                <w:rFonts w:ascii="Palatino Linotype" w:hAnsi="Palatino Linotype" w:cs="Times New Roman"/>
                <w:sz w:val="22"/>
              </w:rPr>
              <w:t>(Rúbrica)</w:t>
            </w:r>
          </w:p>
        </w:tc>
      </w:tr>
      <w:tr w:rsidR="003149DC" w:rsidRPr="00CE2277" w14:paraId="14DC62A5" w14:textId="77777777" w:rsidTr="00076EA2">
        <w:trPr>
          <w:trHeight w:val="1500"/>
        </w:trPr>
        <w:tc>
          <w:tcPr>
            <w:tcW w:w="8818" w:type="dxa"/>
            <w:gridSpan w:val="2"/>
            <w:vAlign w:val="center"/>
          </w:tcPr>
          <w:p w14:paraId="4179AF40" w14:textId="77777777" w:rsidR="00490F0A" w:rsidRDefault="00490F0A" w:rsidP="00281736">
            <w:pPr>
              <w:spacing w:line="360" w:lineRule="auto"/>
              <w:jc w:val="center"/>
              <w:rPr>
                <w:rFonts w:ascii="Palatino Linotype" w:hAnsi="Palatino Linotype" w:cs="Times New Roman"/>
                <w:b/>
                <w:sz w:val="22"/>
              </w:rPr>
            </w:pPr>
          </w:p>
          <w:p w14:paraId="744510F9" w14:textId="77777777" w:rsidR="00490F0A" w:rsidRDefault="00490F0A" w:rsidP="00281736">
            <w:pPr>
              <w:spacing w:line="360" w:lineRule="auto"/>
              <w:jc w:val="center"/>
              <w:rPr>
                <w:rFonts w:ascii="Palatino Linotype" w:hAnsi="Palatino Linotype" w:cs="Times New Roman"/>
                <w:b/>
                <w:sz w:val="22"/>
              </w:rPr>
            </w:pPr>
          </w:p>
          <w:p w14:paraId="146B2D70" w14:textId="77777777" w:rsidR="003149DC" w:rsidRPr="001639AC" w:rsidRDefault="003149DC" w:rsidP="00281736">
            <w:pPr>
              <w:spacing w:line="360" w:lineRule="auto"/>
              <w:jc w:val="center"/>
              <w:rPr>
                <w:rFonts w:ascii="Palatino Linotype" w:hAnsi="Palatino Linotype" w:cs="Times New Roman"/>
                <w:b/>
                <w:sz w:val="22"/>
              </w:rPr>
            </w:pPr>
            <w:r w:rsidRPr="001639AC">
              <w:rPr>
                <w:rFonts w:ascii="Palatino Linotype" w:hAnsi="Palatino Linotype" w:cs="Times New Roman"/>
                <w:b/>
                <w:sz w:val="22"/>
              </w:rPr>
              <w:t xml:space="preserve">Alexis Tapia Ramírez </w:t>
            </w:r>
          </w:p>
          <w:p w14:paraId="6EBAD3F6" w14:textId="77777777" w:rsidR="003149DC" w:rsidRPr="001639AC" w:rsidRDefault="003149DC" w:rsidP="00281736">
            <w:pPr>
              <w:spacing w:line="360" w:lineRule="auto"/>
              <w:jc w:val="center"/>
              <w:rPr>
                <w:rFonts w:ascii="Palatino Linotype" w:hAnsi="Palatino Linotype" w:cs="Times New Roman"/>
                <w:sz w:val="22"/>
              </w:rPr>
            </w:pPr>
            <w:r w:rsidRPr="001639AC">
              <w:rPr>
                <w:rFonts w:ascii="Palatino Linotype" w:hAnsi="Palatino Linotype" w:cs="Times New Roman"/>
                <w:sz w:val="22"/>
              </w:rPr>
              <w:t>Secretario Técnico del Pleno</w:t>
            </w:r>
          </w:p>
          <w:p w14:paraId="60401116" w14:textId="10628001" w:rsidR="003149DC" w:rsidRPr="001639AC" w:rsidRDefault="003149DC" w:rsidP="00281736">
            <w:pPr>
              <w:spacing w:line="360" w:lineRule="auto"/>
              <w:jc w:val="center"/>
              <w:rPr>
                <w:rFonts w:ascii="Palatino Linotype" w:hAnsi="Palatino Linotype" w:cs="Times New Roman"/>
                <w:b/>
                <w:sz w:val="22"/>
              </w:rPr>
            </w:pPr>
            <w:r w:rsidRPr="001639AC">
              <w:rPr>
                <w:rFonts w:ascii="Palatino Linotype" w:hAnsi="Palatino Linotype" w:cs="Times New Roman"/>
                <w:sz w:val="22"/>
              </w:rPr>
              <w:t>(Rúbrica)</w:t>
            </w:r>
          </w:p>
        </w:tc>
      </w:tr>
    </w:tbl>
    <w:p w14:paraId="7131497F" w14:textId="77777777" w:rsidR="006405FD" w:rsidRPr="00490F0A" w:rsidRDefault="006405FD" w:rsidP="00490F0A">
      <w:pPr>
        <w:spacing w:line="360" w:lineRule="auto"/>
        <w:rPr>
          <w:rFonts w:ascii="Palatino Linotype" w:hAnsi="Palatino Linotype"/>
        </w:rPr>
      </w:pPr>
    </w:p>
    <w:p w14:paraId="169C6198" w14:textId="5E392451" w:rsidR="00583732" w:rsidRPr="00490F0A" w:rsidRDefault="00740702" w:rsidP="00490F0A">
      <w:pPr>
        <w:spacing w:line="360" w:lineRule="auto"/>
        <w:rPr>
          <w:rFonts w:ascii="Palatino Linotype" w:hAnsi="Palatino Linotype"/>
        </w:rPr>
      </w:pPr>
      <w:r w:rsidRPr="00490F0A">
        <w:rPr>
          <w:rFonts w:ascii="Palatino Linotype" w:hAnsi="Palatino Linotype"/>
        </w:rPr>
        <w:t>E</w:t>
      </w:r>
      <w:r w:rsidR="00CE2277" w:rsidRPr="00490F0A">
        <w:rPr>
          <w:rFonts w:ascii="Palatino Linotype" w:hAnsi="Palatino Linotype"/>
        </w:rPr>
        <w:t>sta hoja</w:t>
      </w:r>
      <w:r w:rsidR="00DC1F6D" w:rsidRPr="00490F0A">
        <w:rPr>
          <w:rFonts w:ascii="Palatino Linotype" w:hAnsi="Palatino Linotype"/>
        </w:rPr>
        <w:t xml:space="preserve"> corresponde a la resolución del </w:t>
      </w:r>
      <w:r w:rsidR="00FD774B" w:rsidRPr="00490F0A">
        <w:rPr>
          <w:rFonts w:ascii="Palatino Linotype" w:hAnsi="Palatino Linotype"/>
        </w:rPr>
        <w:t>treinta y uno</w:t>
      </w:r>
      <w:r w:rsidR="00CE2277" w:rsidRPr="00490F0A">
        <w:rPr>
          <w:rFonts w:ascii="Palatino Linotype" w:hAnsi="Palatino Linotype"/>
        </w:rPr>
        <w:t xml:space="preserve"> (</w:t>
      </w:r>
      <w:r w:rsidR="00FD774B" w:rsidRPr="00490F0A">
        <w:rPr>
          <w:rFonts w:ascii="Palatino Linotype" w:hAnsi="Palatino Linotype"/>
        </w:rPr>
        <w:t>31</w:t>
      </w:r>
      <w:r w:rsidR="00CE2277" w:rsidRPr="00490F0A">
        <w:rPr>
          <w:rFonts w:ascii="Palatino Linotype" w:hAnsi="Palatino Linotype"/>
        </w:rPr>
        <w:t xml:space="preserve">) de </w:t>
      </w:r>
      <w:r w:rsidR="00FD774B" w:rsidRPr="00490F0A">
        <w:rPr>
          <w:rFonts w:ascii="Palatino Linotype" w:hAnsi="Palatino Linotype"/>
        </w:rPr>
        <w:t>juli</w:t>
      </w:r>
      <w:r w:rsidR="00DC1F6D" w:rsidRPr="00490F0A">
        <w:rPr>
          <w:rFonts w:ascii="Palatino Linotype" w:hAnsi="Palatino Linotype"/>
        </w:rPr>
        <w:t>o</w:t>
      </w:r>
      <w:r w:rsidR="00CE2277" w:rsidRPr="00490F0A">
        <w:rPr>
          <w:rFonts w:ascii="Palatino Linotype" w:hAnsi="Palatino Linotype"/>
        </w:rPr>
        <w:t xml:space="preserve"> de dos mil</w:t>
      </w:r>
      <w:r w:rsidR="001639AC" w:rsidRPr="00490F0A">
        <w:rPr>
          <w:rFonts w:ascii="Palatino Linotype" w:hAnsi="Palatino Linotype"/>
        </w:rPr>
        <w:t xml:space="preserve"> </w:t>
      </w:r>
      <w:r w:rsidR="00CE2277" w:rsidRPr="00490F0A">
        <w:rPr>
          <w:rFonts w:ascii="Palatino Linotype" w:hAnsi="Palatino Linotype"/>
        </w:rPr>
        <w:t>dieci</w:t>
      </w:r>
      <w:r w:rsidR="001C7B30" w:rsidRPr="00490F0A">
        <w:rPr>
          <w:rFonts w:ascii="Palatino Linotype" w:hAnsi="Palatino Linotype"/>
        </w:rPr>
        <w:t>nueve</w:t>
      </w:r>
      <w:r w:rsidR="00CE2277" w:rsidRPr="00490F0A">
        <w:rPr>
          <w:rFonts w:ascii="Palatino Linotype" w:hAnsi="Palatino Linotype"/>
        </w:rPr>
        <w:t xml:space="preserve">, emitida en el recurso de revisión </w:t>
      </w:r>
      <w:r w:rsidR="001C7B30" w:rsidRPr="00490F0A">
        <w:rPr>
          <w:rFonts w:ascii="Palatino Linotype" w:hAnsi="Palatino Linotype"/>
          <w:b/>
        </w:rPr>
        <w:t>0</w:t>
      </w:r>
      <w:r w:rsidR="00473352" w:rsidRPr="00490F0A">
        <w:rPr>
          <w:rFonts w:ascii="Palatino Linotype" w:hAnsi="Palatino Linotype"/>
          <w:b/>
        </w:rPr>
        <w:t>4093</w:t>
      </w:r>
      <w:r w:rsidR="00CE2277" w:rsidRPr="00490F0A">
        <w:rPr>
          <w:rFonts w:ascii="Palatino Linotype" w:hAnsi="Palatino Linotype"/>
          <w:b/>
        </w:rPr>
        <w:t>/INFOEM/IP/RR/201</w:t>
      </w:r>
      <w:r w:rsidR="00DC1F6D" w:rsidRPr="00490F0A">
        <w:rPr>
          <w:rFonts w:ascii="Palatino Linotype" w:hAnsi="Palatino Linotype"/>
          <w:b/>
        </w:rPr>
        <w:t>9</w:t>
      </w:r>
      <w:r w:rsidR="00A679E3" w:rsidRPr="00490F0A">
        <w:rPr>
          <w:rFonts w:ascii="Palatino Linotype" w:hAnsi="Palatino Linotype"/>
          <w:b/>
        </w:rPr>
        <w:t xml:space="preserve"> y acumulados</w:t>
      </w:r>
      <w:r w:rsidR="00CE2277" w:rsidRPr="00490F0A">
        <w:rPr>
          <w:rFonts w:ascii="Palatino Linotype" w:hAnsi="Palatino Linotype"/>
          <w:b/>
        </w:rPr>
        <w:t>.</w:t>
      </w:r>
    </w:p>
    <w:sectPr w:rsidR="00583732" w:rsidRPr="00490F0A" w:rsidSect="00281736">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C67D1" w14:textId="77777777" w:rsidR="00770069" w:rsidRDefault="00770069" w:rsidP="00587366">
      <w:r>
        <w:separator/>
      </w:r>
    </w:p>
  </w:endnote>
  <w:endnote w:type="continuationSeparator" w:id="0">
    <w:p w14:paraId="650F430C" w14:textId="77777777" w:rsidR="00770069" w:rsidRDefault="0077006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770069" w:rsidRPr="00883450" w:rsidRDefault="0077006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20F89">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20F89">
              <w:rPr>
                <w:rFonts w:ascii="Palatino Linotype" w:hAnsi="Palatino Linotype"/>
                <w:b/>
                <w:bCs/>
                <w:noProof/>
                <w:sz w:val="22"/>
                <w:szCs w:val="20"/>
              </w:rPr>
              <w:t>104</w:t>
            </w:r>
            <w:r w:rsidRPr="00883450">
              <w:rPr>
                <w:rFonts w:ascii="Palatino Linotype" w:hAnsi="Palatino Linotype"/>
                <w:b/>
                <w:bCs/>
                <w:sz w:val="22"/>
                <w:szCs w:val="20"/>
              </w:rPr>
              <w:fldChar w:fldCharType="end"/>
            </w:r>
          </w:p>
        </w:sdtContent>
      </w:sdt>
    </w:sdtContent>
  </w:sdt>
  <w:p w14:paraId="6243EC1B" w14:textId="77777777" w:rsidR="00770069" w:rsidRDefault="007700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70069" w:rsidRPr="00883450" w:rsidRDefault="0077006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20F89" w:rsidRPr="00920F8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20F89" w:rsidRPr="00920F89">
      <w:rPr>
        <w:rFonts w:ascii="Palatino Linotype" w:hAnsi="Palatino Linotype"/>
        <w:noProof/>
        <w:sz w:val="22"/>
        <w:szCs w:val="22"/>
        <w:lang w:val="es-ES"/>
      </w:rPr>
      <w:t>104</w:t>
    </w:r>
    <w:r w:rsidRPr="00883450">
      <w:rPr>
        <w:rFonts w:ascii="Palatino Linotype" w:hAnsi="Palatino Linotype"/>
        <w:sz w:val="22"/>
        <w:szCs w:val="22"/>
      </w:rPr>
      <w:fldChar w:fldCharType="end"/>
    </w:r>
  </w:p>
  <w:p w14:paraId="5F5C4865" w14:textId="77777777" w:rsidR="00770069" w:rsidRPr="00883450" w:rsidRDefault="0077006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6F987" w14:textId="77777777" w:rsidR="00770069" w:rsidRDefault="00770069" w:rsidP="00587366">
      <w:r>
        <w:separator/>
      </w:r>
    </w:p>
  </w:footnote>
  <w:footnote w:type="continuationSeparator" w:id="0">
    <w:p w14:paraId="24FBFF87" w14:textId="77777777" w:rsidR="00770069" w:rsidRDefault="00770069" w:rsidP="00587366">
      <w:r>
        <w:continuationSeparator/>
      </w:r>
    </w:p>
  </w:footnote>
  <w:footnote w:id="1">
    <w:p w14:paraId="605AF79C" w14:textId="77777777" w:rsidR="00770069" w:rsidRPr="00F75272" w:rsidRDefault="00770069" w:rsidP="00D947F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DC2B532" w14:textId="77777777" w:rsidR="00770069" w:rsidRDefault="00770069" w:rsidP="00172B7E">
      <w:pPr>
        <w:pStyle w:val="Textonotapie"/>
        <w:jc w:val="both"/>
      </w:pPr>
      <w:r>
        <w:rPr>
          <w:rStyle w:val="Refdenotaalpie"/>
        </w:rPr>
        <w:footnoteRef/>
      </w:r>
      <w:r>
        <w:t xml:space="preserve"> </w:t>
      </w:r>
      <w:r w:rsidRPr="009B4285">
        <w:rPr>
          <w:lang w:val="es-ES"/>
        </w:rPr>
        <w:t xml:space="preserve">Para garantizar el Derecho de Acceso a la Información Pública en recursos de revisión en los que </w:t>
      </w:r>
      <w:r w:rsidRPr="009B4285">
        <w:rPr>
          <w:b/>
          <w:lang w:val="es-ES"/>
        </w:rPr>
        <w:t>la solicitud inicial</w:t>
      </w:r>
      <w:r w:rsidRPr="009B4285">
        <w:rPr>
          <w:lang w:val="es-ES"/>
        </w:rPr>
        <w:t xml:space="preserve">, el acto impugnado o los motivos de inconformidad </w:t>
      </w:r>
      <w:r w:rsidRPr="003B3A8A">
        <w:rPr>
          <w:lang w:val="es-ES"/>
        </w:rPr>
        <w:t xml:space="preserve">son </w:t>
      </w:r>
      <w:r w:rsidRPr="002A65C3">
        <w:rPr>
          <w:b/>
          <w:u w:val="single"/>
          <w:lang w:val="es-ES"/>
        </w:rPr>
        <w:t>abundantes o complejos</w:t>
      </w:r>
      <w:r w:rsidRPr="009B4285">
        <w:rPr>
          <w:lang w:val="es-ES"/>
        </w:rPr>
        <w:t>, el órgano garante puede adoptar instrumentos de exposición que sistematicen todos los elementos. Criterio utilizado en las resoluciones 01863/INFOEM/IP/RR/2015, 00048/INFOEM/IP/RR/2016 y acumulados</w:t>
      </w:r>
      <w:r>
        <w:rPr>
          <w:lang w:val="es-ES"/>
        </w:rPr>
        <w:t>.</w:t>
      </w:r>
    </w:p>
  </w:footnote>
  <w:footnote w:id="3">
    <w:p w14:paraId="3B583A0B" w14:textId="77777777" w:rsidR="00770069" w:rsidRPr="00034B44" w:rsidRDefault="00770069" w:rsidP="00ED7FB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42B77FED" w14:textId="77777777" w:rsidR="00770069" w:rsidRPr="00034B44" w:rsidRDefault="00770069" w:rsidP="00ED7FB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Época. Semanario Judicial de la Federación y su Gaceta. Libro V, Febrero de 2012, Pág. 533.  </w:t>
      </w:r>
    </w:p>
  </w:footnote>
  <w:footnote w:id="4">
    <w:p w14:paraId="14B38F53" w14:textId="77777777" w:rsidR="00770069" w:rsidRPr="00034B44" w:rsidRDefault="00770069" w:rsidP="00ED7FB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478E3007" w14:textId="77777777" w:rsidR="00770069" w:rsidRPr="00034B44" w:rsidRDefault="00770069" w:rsidP="00ED7FB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4D56452" w14:textId="77777777" w:rsidR="00770069" w:rsidRPr="00034B44" w:rsidRDefault="00770069" w:rsidP="00ED7FB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9766737" w14:textId="77777777" w:rsidR="00770069" w:rsidRPr="00034B44" w:rsidRDefault="00770069" w:rsidP="00ED7FB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4E62A97B" w14:textId="77777777" w:rsidR="00770069" w:rsidRPr="00034B44" w:rsidRDefault="00770069" w:rsidP="00ED7FB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3A0CC14E" w14:textId="77777777" w:rsidR="00770069" w:rsidRPr="00034B44" w:rsidRDefault="00770069" w:rsidP="00ED7FB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16609D36" w14:textId="77777777" w:rsidR="00770069" w:rsidRPr="00034B44" w:rsidRDefault="00770069" w:rsidP="00ED7FBB">
      <w:pPr>
        <w:pStyle w:val="Textonotapie"/>
        <w:jc w:val="both"/>
        <w:rPr>
          <w:rFonts w:ascii="Palatino Linotype" w:hAnsi="Palatino Linotype"/>
          <w:sz w:val="18"/>
        </w:rPr>
      </w:pPr>
      <w:r w:rsidRPr="00034B44">
        <w:rPr>
          <w:rFonts w:ascii="Palatino Linotype" w:hAnsi="Palatino Linotype"/>
          <w:sz w:val="18"/>
        </w:rPr>
        <w:t xml:space="preserve"> (…)</w:t>
      </w:r>
    </w:p>
    <w:p w14:paraId="137BEC39" w14:textId="77777777" w:rsidR="00770069" w:rsidRPr="00034B44" w:rsidRDefault="00770069" w:rsidP="00ED7FB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70069" w:rsidRDefault="00770069" w:rsidP="001C6012">
    <w:pPr>
      <w:pStyle w:val="Encabezado"/>
      <w:tabs>
        <w:tab w:val="clear" w:pos="4252"/>
        <w:tab w:val="clear" w:pos="8504"/>
        <w:tab w:val="left" w:pos="8460"/>
      </w:tabs>
    </w:pPr>
    <w:r>
      <w:tab/>
    </w:r>
  </w:p>
  <w:p w14:paraId="64F5F23E" w14:textId="390690E5" w:rsidR="00770069" w:rsidRDefault="00770069">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70069" w:rsidRPr="00674A46" w14:paraId="07F2896E" w14:textId="77777777" w:rsidTr="006E6B65">
      <w:trPr>
        <w:trHeight w:val="138"/>
        <w:jc w:val="right"/>
      </w:trPr>
      <w:tc>
        <w:tcPr>
          <w:tcW w:w="3544" w:type="dxa"/>
          <w:vAlign w:val="center"/>
        </w:tcPr>
        <w:p w14:paraId="4A5B1974" w14:textId="3B2AB4E0" w:rsidR="00770069" w:rsidRPr="00674A46" w:rsidRDefault="0077006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C1565DF" w:rsidR="00770069" w:rsidRPr="00674A46" w:rsidRDefault="00770069" w:rsidP="00BB3391">
          <w:pPr>
            <w:pStyle w:val="Encabezado"/>
            <w:rPr>
              <w:rFonts w:ascii="Palatino Linotype" w:hAnsi="Palatino Linotype"/>
              <w:b/>
              <w:sz w:val="22"/>
              <w:szCs w:val="22"/>
            </w:rPr>
          </w:pPr>
          <w:r>
            <w:rPr>
              <w:rFonts w:ascii="Palatino Linotype" w:hAnsi="Palatino Linotype" w:cs="Arial"/>
              <w:b/>
              <w:bCs/>
              <w:sz w:val="22"/>
              <w:szCs w:val="22"/>
              <w:lang w:eastAsia="es-MX"/>
            </w:rPr>
            <w:t>04093/INFOEM/IP/RR/2019 y acumulados</w:t>
          </w:r>
        </w:p>
      </w:tc>
    </w:tr>
    <w:tr w:rsidR="00770069" w:rsidRPr="00674A46" w14:paraId="1B5D8690" w14:textId="77777777" w:rsidTr="006E6B65">
      <w:trPr>
        <w:trHeight w:val="233"/>
        <w:jc w:val="right"/>
      </w:trPr>
      <w:tc>
        <w:tcPr>
          <w:tcW w:w="3544" w:type="dxa"/>
          <w:vAlign w:val="center"/>
        </w:tcPr>
        <w:p w14:paraId="3903F2C6" w14:textId="22D569F8" w:rsidR="00770069" w:rsidRPr="00674A46" w:rsidRDefault="00770069" w:rsidP="00352D74">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FCDF2F2" w:rsidR="00770069" w:rsidRPr="00B75F20" w:rsidRDefault="00770069" w:rsidP="00352D74">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770069" w:rsidRPr="00674A46" w14:paraId="095EB01B" w14:textId="77777777" w:rsidTr="006E6B65">
      <w:trPr>
        <w:trHeight w:val="321"/>
        <w:jc w:val="right"/>
      </w:trPr>
      <w:tc>
        <w:tcPr>
          <w:tcW w:w="3544" w:type="dxa"/>
          <w:vAlign w:val="center"/>
        </w:tcPr>
        <w:p w14:paraId="6E000A51" w14:textId="25DCC1C7" w:rsidR="00770069" w:rsidRPr="00674A46" w:rsidRDefault="00770069" w:rsidP="00352D74">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1D387636" w:rsidR="00770069" w:rsidRPr="00674A46" w:rsidRDefault="00770069"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70069" w:rsidRDefault="00770069"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70069" w:rsidRDefault="00770069" w:rsidP="00472C41">
    <w:pPr>
      <w:pStyle w:val="Encabezado"/>
      <w:tabs>
        <w:tab w:val="clear" w:pos="4252"/>
        <w:tab w:val="clear" w:pos="8504"/>
        <w:tab w:val="left" w:pos="3103"/>
      </w:tabs>
    </w:pPr>
    <w:r>
      <w:tab/>
    </w:r>
  </w:p>
  <w:tbl>
    <w:tblPr>
      <w:tblStyle w:val="Tablaconcuadrcula"/>
      <w:tblW w:w="694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86"/>
    </w:tblGrid>
    <w:tr w:rsidR="00770069" w:rsidRPr="00674A46" w14:paraId="0A3256F2" w14:textId="77777777" w:rsidTr="00994C43">
      <w:trPr>
        <w:trHeight w:val="138"/>
        <w:jc w:val="right"/>
      </w:trPr>
      <w:tc>
        <w:tcPr>
          <w:tcW w:w="3260" w:type="dxa"/>
          <w:vAlign w:val="center"/>
        </w:tcPr>
        <w:p w14:paraId="3D80769D" w14:textId="316F11F8" w:rsidR="00770069" w:rsidRPr="00674A46" w:rsidRDefault="00770069" w:rsidP="001C7B30">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0453495E" w14:textId="096C0E09" w:rsidR="00770069" w:rsidRPr="00674A46" w:rsidRDefault="00770069" w:rsidP="00BB3391">
          <w:pPr>
            <w:pStyle w:val="Encabezado"/>
            <w:rPr>
              <w:rFonts w:ascii="Palatino Linotype" w:hAnsi="Palatino Linotype"/>
              <w:b/>
              <w:sz w:val="22"/>
              <w:szCs w:val="22"/>
            </w:rPr>
          </w:pPr>
          <w:r>
            <w:rPr>
              <w:rFonts w:ascii="Palatino Linotype" w:hAnsi="Palatino Linotype" w:cs="Arial"/>
              <w:b/>
              <w:bCs/>
              <w:sz w:val="22"/>
              <w:szCs w:val="22"/>
              <w:lang w:eastAsia="es-MX"/>
            </w:rPr>
            <w:t>04093/INFOEM/IP/RR/2019 y acumulados</w:t>
          </w:r>
        </w:p>
      </w:tc>
    </w:tr>
    <w:tr w:rsidR="00770069" w:rsidRPr="00B75F20" w14:paraId="128C8B3C" w14:textId="77777777" w:rsidTr="00994C43">
      <w:trPr>
        <w:trHeight w:val="233"/>
        <w:jc w:val="right"/>
      </w:trPr>
      <w:tc>
        <w:tcPr>
          <w:tcW w:w="3260" w:type="dxa"/>
          <w:vAlign w:val="center"/>
        </w:tcPr>
        <w:p w14:paraId="483E3371" w14:textId="66B1BC74" w:rsidR="00770069" w:rsidRPr="00674A46" w:rsidRDefault="00770069" w:rsidP="001C7B30">
          <w:pPr>
            <w:jc w:val="right"/>
            <w:rPr>
              <w:rFonts w:ascii="Palatino Linotype" w:hAnsi="Palatino Linotype"/>
              <w:b/>
              <w:sz w:val="22"/>
              <w:szCs w:val="22"/>
            </w:rPr>
          </w:pPr>
          <w:r w:rsidRPr="00674A46">
            <w:rPr>
              <w:rFonts w:ascii="Palatino Linotype" w:hAnsi="Palatino Linotype"/>
              <w:b/>
              <w:sz w:val="22"/>
              <w:szCs w:val="22"/>
            </w:rPr>
            <w:t>RECURRENTE:</w:t>
          </w:r>
        </w:p>
      </w:tc>
      <w:tc>
        <w:tcPr>
          <w:tcW w:w="3686" w:type="dxa"/>
        </w:tcPr>
        <w:p w14:paraId="1548525E" w14:textId="33BE8074" w:rsidR="00770069" w:rsidRPr="00B75F20" w:rsidRDefault="00770069" w:rsidP="001C7B30">
          <w:pPr>
            <w:pStyle w:val="Encabezado"/>
            <w:rPr>
              <w:rFonts w:ascii="Palatino Linotype" w:hAnsi="Palatino Linotype"/>
              <w:b/>
              <w:sz w:val="22"/>
              <w:szCs w:val="22"/>
            </w:rPr>
          </w:pPr>
          <w:r w:rsidRPr="00770069">
            <w:rPr>
              <w:rFonts w:ascii="Palatino Linotype" w:hAnsi="Palatino Linotype"/>
              <w:b/>
              <w:sz w:val="22"/>
              <w:szCs w:val="22"/>
              <w:highlight w:val="black"/>
            </w:rPr>
            <w:t>---------------------------------------</w:t>
          </w:r>
        </w:p>
      </w:tc>
    </w:tr>
    <w:tr w:rsidR="00770069" w:rsidRPr="00674A46" w14:paraId="41BE0704" w14:textId="77777777" w:rsidTr="00994C43">
      <w:trPr>
        <w:trHeight w:val="321"/>
        <w:jc w:val="right"/>
      </w:trPr>
      <w:tc>
        <w:tcPr>
          <w:tcW w:w="3260" w:type="dxa"/>
          <w:vAlign w:val="center"/>
        </w:tcPr>
        <w:p w14:paraId="34C64148" w14:textId="10C6C8A9" w:rsidR="00770069" w:rsidRPr="00674A46" w:rsidRDefault="00770069" w:rsidP="001C7B30">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34C341BF" w14:textId="4B86A769" w:rsidR="00770069" w:rsidRPr="00674A46" w:rsidRDefault="00770069" w:rsidP="001C7B30">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770069" w:rsidRPr="00674A46" w14:paraId="0C8B6193" w14:textId="77777777" w:rsidTr="00994C43">
      <w:trPr>
        <w:trHeight w:val="321"/>
        <w:jc w:val="right"/>
      </w:trPr>
      <w:tc>
        <w:tcPr>
          <w:tcW w:w="3260" w:type="dxa"/>
          <w:vAlign w:val="center"/>
        </w:tcPr>
        <w:p w14:paraId="321FFAFF" w14:textId="40E5A678" w:rsidR="00770069" w:rsidRPr="00674A46" w:rsidRDefault="00770069" w:rsidP="001C7B30">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FECDA9D" w14:textId="77777777" w:rsidR="00770069" w:rsidRPr="00674A46" w:rsidRDefault="00770069" w:rsidP="001C7B30">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70069" w:rsidRDefault="0077006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CCF"/>
    <w:multiLevelType w:val="hybridMultilevel"/>
    <w:tmpl w:val="C598D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3A366E"/>
    <w:multiLevelType w:val="hybridMultilevel"/>
    <w:tmpl w:val="0A48BC82"/>
    <w:lvl w:ilvl="0" w:tplc="49C2E488">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A86318"/>
    <w:multiLevelType w:val="hybridMultilevel"/>
    <w:tmpl w:val="C71E5992"/>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06410BBA"/>
    <w:multiLevelType w:val="hybridMultilevel"/>
    <w:tmpl w:val="05165894"/>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0DC57BD7"/>
    <w:multiLevelType w:val="hybridMultilevel"/>
    <w:tmpl w:val="8D1A90BC"/>
    <w:lvl w:ilvl="0" w:tplc="FB00F7C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410D59"/>
    <w:multiLevelType w:val="hybridMultilevel"/>
    <w:tmpl w:val="935EF73E"/>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131E1D23"/>
    <w:multiLevelType w:val="hybridMultilevel"/>
    <w:tmpl w:val="0922D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5B02AB1"/>
    <w:multiLevelType w:val="hybridMultilevel"/>
    <w:tmpl w:val="0E3A056C"/>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nsid w:val="18F06181"/>
    <w:multiLevelType w:val="hybridMultilevel"/>
    <w:tmpl w:val="2B04A676"/>
    <w:lvl w:ilvl="0" w:tplc="73F26B7C">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041823"/>
    <w:multiLevelType w:val="hybridMultilevel"/>
    <w:tmpl w:val="CF92A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43E0B39"/>
    <w:multiLevelType w:val="hybridMultilevel"/>
    <w:tmpl w:val="97A4FF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B7B456B"/>
    <w:multiLevelType w:val="hybridMultilevel"/>
    <w:tmpl w:val="D8049FD6"/>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nsid w:val="301125B6"/>
    <w:multiLevelType w:val="hybridMultilevel"/>
    <w:tmpl w:val="F13A055A"/>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34317490"/>
    <w:multiLevelType w:val="hybridMultilevel"/>
    <w:tmpl w:val="8FEE460A"/>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EB3E54"/>
    <w:multiLevelType w:val="hybridMultilevel"/>
    <w:tmpl w:val="A65C8060"/>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nsid w:val="36EF217E"/>
    <w:multiLevelType w:val="hybridMultilevel"/>
    <w:tmpl w:val="BF304C3C"/>
    <w:lvl w:ilvl="0" w:tplc="EAD21A9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2A71F5"/>
    <w:multiLevelType w:val="hybridMultilevel"/>
    <w:tmpl w:val="183AB3C6"/>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nsid w:val="39662F57"/>
    <w:multiLevelType w:val="hybridMultilevel"/>
    <w:tmpl w:val="B824DB72"/>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3BE74372"/>
    <w:multiLevelType w:val="hybridMultilevel"/>
    <w:tmpl w:val="381CD62A"/>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nsid w:val="3C170615"/>
    <w:multiLevelType w:val="hybridMultilevel"/>
    <w:tmpl w:val="8606F988"/>
    <w:lvl w:ilvl="0" w:tplc="786099D0">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CA8289E"/>
    <w:multiLevelType w:val="hybridMultilevel"/>
    <w:tmpl w:val="180E4CD2"/>
    <w:lvl w:ilvl="0" w:tplc="762CD8B4">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80214D"/>
    <w:multiLevelType w:val="hybridMultilevel"/>
    <w:tmpl w:val="5658C7C6"/>
    <w:lvl w:ilvl="0" w:tplc="922C1E34">
      <w:start w:val="1"/>
      <w:numFmt w:val="bullet"/>
      <w:lvlText w:val=""/>
      <w:lvlJc w:val="left"/>
      <w:pPr>
        <w:ind w:left="862" w:hanging="360"/>
      </w:pPr>
      <w:rPr>
        <w:rFonts w:ascii="Wingdings" w:hAnsi="Wingdings" w:hint="default"/>
        <w:sz w:val="22"/>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2">
    <w:nsid w:val="42173378"/>
    <w:multiLevelType w:val="hybridMultilevel"/>
    <w:tmpl w:val="8B4C572A"/>
    <w:lvl w:ilvl="0" w:tplc="64184A86">
      <w:start w:val="1"/>
      <w:numFmt w:val="lowerLetter"/>
      <w:lvlText w:val="%1)"/>
      <w:lvlJc w:val="left"/>
      <w:pPr>
        <w:ind w:left="720" w:hanging="360"/>
      </w:pPr>
      <w:rPr>
        <w:rFonts w:ascii="Palatino Linotype" w:hAnsi="Palatino Linotype" w:hint="default"/>
        <w:b/>
        <w:sz w:val="16"/>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370A81"/>
    <w:multiLevelType w:val="hybridMultilevel"/>
    <w:tmpl w:val="BDDAE09C"/>
    <w:lvl w:ilvl="0" w:tplc="519069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830C39"/>
    <w:multiLevelType w:val="hybridMultilevel"/>
    <w:tmpl w:val="545A6CC2"/>
    <w:lvl w:ilvl="0" w:tplc="E84C6B68">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15616C"/>
    <w:multiLevelType w:val="hybridMultilevel"/>
    <w:tmpl w:val="9B7A321A"/>
    <w:lvl w:ilvl="0" w:tplc="9C783472">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DF32AEF"/>
    <w:multiLevelType w:val="hybridMultilevel"/>
    <w:tmpl w:val="53149616"/>
    <w:lvl w:ilvl="0" w:tplc="44ECA0E8">
      <w:start w:val="1"/>
      <w:numFmt w:val="lowerLetter"/>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BF5CEE"/>
    <w:multiLevelType w:val="hybridMultilevel"/>
    <w:tmpl w:val="2E721CB8"/>
    <w:lvl w:ilvl="0" w:tplc="411E9D74">
      <w:start w:val="1"/>
      <w:numFmt w:val="lowerLetter"/>
      <w:lvlText w:val="%1)"/>
      <w:lvlJc w:val="left"/>
      <w:pPr>
        <w:ind w:left="720" w:hanging="360"/>
      </w:pPr>
      <w:rPr>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FD0FAB"/>
    <w:multiLevelType w:val="hybridMultilevel"/>
    <w:tmpl w:val="896A51C8"/>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9">
    <w:nsid w:val="5A651819"/>
    <w:multiLevelType w:val="hybridMultilevel"/>
    <w:tmpl w:val="8A7646A6"/>
    <w:lvl w:ilvl="0" w:tplc="C9C0547A">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A93B3C"/>
    <w:multiLevelType w:val="hybridMultilevel"/>
    <w:tmpl w:val="70E0B760"/>
    <w:lvl w:ilvl="0" w:tplc="7194C498">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211323"/>
    <w:multiLevelType w:val="hybridMultilevel"/>
    <w:tmpl w:val="EC481910"/>
    <w:lvl w:ilvl="0" w:tplc="E8C8CDA6">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2E251B4"/>
    <w:multiLevelType w:val="hybridMultilevel"/>
    <w:tmpl w:val="D8605576"/>
    <w:lvl w:ilvl="0" w:tplc="F0104F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29110F"/>
    <w:multiLevelType w:val="hybridMultilevel"/>
    <w:tmpl w:val="3B42E5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F1556D"/>
    <w:multiLevelType w:val="hybridMultilevel"/>
    <w:tmpl w:val="82547668"/>
    <w:lvl w:ilvl="0" w:tplc="CE88BBDC">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81B266A"/>
    <w:multiLevelType w:val="hybridMultilevel"/>
    <w:tmpl w:val="4544C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A712E9A"/>
    <w:multiLevelType w:val="hybridMultilevel"/>
    <w:tmpl w:val="1AFA4926"/>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nsid w:val="6BCA7855"/>
    <w:multiLevelType w:val="hybridMultilevel"/>
    <w:tmpl w:val="97F8A890"/>
    <w:lvl w:ilvl="0" w:tplc="307EA79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2A6D58"/>
    <w:multiLevelType w:val="hybridMultilevel"/>
    <w:tmpl w:val="6D6E7140"/>
    <w:lvl w:ilvl="0" w:tplc="48A2F8B6">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F4B6320"/>
    <w:multiLevelType w:val="hybridMultilevel"/>
    <w:tmpl w:val="1E982304"/>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1">
    <w:nsid w:val="6F7F1FA5"/>
    <w:multiLevelType w:val="hybridMultilevel"/>
    <w:tmpl w:val="48986DE2"/>
    <w:lvl w:ilvl="0" w:tplc="922C1E34">
      <w:start w:val="1"/>
      <w:numFmt w:val="bullet"/>
      <w:lvlText w:val=""/>
      <w:lvlJc w:val="left"/>
      <w:pPr>
        <w:ind w:left="720" w:hanging="360"/>
      </w:pPr>
      <w:rPr>
        <w:rFonts w:ascii="Wingdings" w:hAnsi="Wingding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F875C07"/>
    <w:multiLevelType w:val="hybridMultilevel"/>
    <w:tmpl w:val="DB168DC0"/>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nsid w:val="6F98652C"/>
    <w:multiLevelType w:val="hybridMultilevel"/>
    <w:tmpl w:val="39F6DF28"/>
    <w:lvl w:ilvl="0" w:tplc="07F485C0">
      <w:start w:val="1"/>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17C7784"/>
    <w:multiLevelType w:val="hybridMultilevel"/>
    <w:tmpl w:val="8834DD1E"/>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4373C80"/>
    <w:multiLevelType w:val="hybridMultilevel"/>
    <w:tmpl w:val="6BC042EE"/>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6">
    <w:nsid w:val="746A566B"/>
    <w:multiLevelType w:val="hybridMultilevel"/>
    <w:tmpl w:val="1674C33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7">
    <w:nsid w:val="7D840B5F"/>
    <w:multiLevelType w:val="hybridMultilevel"/>
    <w:tmpl w:val="414A33CE"/>
    <w:lvl w:ilvl="0" w:tplc="AF3883B2">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734184"/>
    <w:multiLevelType w:val="hybridMultilevel"/>
    <w:tmpl w:val="3162F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2"/>
  </w:num>
  <w:num w:numId="2">
    <w:abstractNumId w:val="32"/>
  </w:num>
  <w:num w:numId="3">
    <w:abstractNumId w:val="35"/>
  </w:num>
  <w:num w:numId="4">
    <w:abstractNumId w:val="31"/>
  </w:num>
  <w:num w:numId="5">
    <w:abstractNumId w:val="21"/>
  </w:num>
  <w:num w:numId="6">
    <w:abstractNumId w:val="25"/>
  </w:num>
  <w:num w:numId="7">
    <w:abstractNumId w:val="45"/>
  </w:num>
  <w:num w:numId="8">
    <w:abstractNumId w:val="17"/>
  </w:num>
  <w:num w:numId="9">
    <w:abstractNumId w:val="12"/>
  </w:num>
  <w:num w:numId="10">
    <w:abstractNumId w:val="3"/>
  </w:num>
  <w:num w:numId="11">
    <w:abstractNumId w:val="11"/>
  </w:num>
  <w:num w:numId="12">
    <w:abstractNumId w:val="28"/>
  </w:num>
  <w:num w:numId="13">
    <w:abstractNumId w:val="2"/>
  </w:num>
  <w:num w:numId="14">
    <w:abstractNumId w:val="5"/>
  </w:num>
  <w:num w:numId="15">
    <w:abstractNumId w:val="37"/>
  </w:num>
  <w:num w:numId="16">
    <w:abstractNumId w:val="7"/>
  </w:num>
  <w:num w:numId="17">
    <w:abstractNumId w:val="18"/>
  </w:num>
  <w:num w:numId="18">
    <w:abstractNumId w:val="16"/>
  </w:num>
  <w:num w:numId="19">
    <w:abstractNumId w:val="40"/>
  </w:num>
  <w:num w:numId="20">
    <w:abstractNumId w:val="14"/>
  </w:num>
  <w:num w:numId="21">
    <w:abstractNumId w:val="33"/>
  </w:num>
  <w:num w:numId="22">
    <w:abstractNumId w:val="34"/>
  </w:num>
  <w:num w:numId="23">
    <w:abstractNumId w:val="1"/>
  </w:num>
  <w:num w:numId="24">
    <w:abstractNumId w:val="19"/>
  </w:num>
  <w:num w:numId="25">
    <w:abstractNumId w:val="27"/>
  </w:num>
  <w:num w:numId="26">
    <w:abstractNumId w:val="24"/>
  </w:num>
  <w:num w:numId="27">
    <w:abstractNumId w:val="30"/>
  </w:num>
  <w:num w:numId="28">
    <w:abstractNumId w:val="10"/>
  </w:num>
  <w:num w:numId="29">
    <w:abstractNumId w:val="39"/>
  </w:num>
  <w:num w:numId="30">
    <w:abstractNumId w:val="8"/>
  </w:num>
  <w:num w:numId="31">
    <w:abstractNumId w:val="47"/>
  </w:num>
  <w:num w:numId="32">
    <w:abstractNumId w:val="20"/>
  </w:num>
  <w:num w:numId="33">
    <w:abstractNumId w:val="38"/>
  </w:num>
  <w:num w:numId="34">
    <w:abstractNumId w:val="15"/>
  </w:num>
  <w:num w:numId="35">
    <w:abstractNumId w:val="23"/>
  </w:num>
  <w:num w:numId="36">
    <w:abstractNumId w:val="29"/>
  </w:num>
  <w:num w:numId="37">
    <w:abstractNumId w:val="4"/>
  </w:num>
  <w:num w:numId="38">
    <w:abstractNumId w:val="26"/>
  </w:num>
  <w:num w:numId="39">
    <w:abstractNumId w:val="43"/>
  </w:num>
  <w:num w:numId="40">
    <w:abstractNumId w:val="44"/>
  </w:num>
  <w:num w:numId="41">
    <w:abstractNumId w:val="41"/>
  </w:num>
  <w:num w:numId="42">
    <w:abstractNumId w:val="46"/>
  </w:num>
  <w:num w:numId="43">
    <w:abstractNumId w:val="22"/>
  </w:num>
  <w:num w:numId="44">
    <w:abstractNumId w:val="36"/>
  </w:num>
  <w:num w:numId="45">
    <w:abstractNumId w:val="48"/>
  </w:num>
  <w:num w:numId="46">
    <w:abstractNumId w:val="6"/>
  </w:num>
  <w:num w:numId="47">
    <w:abstractNumId w:val="13"/>
  </w:num>
  <w:num w:numId="48">
    <w:abstractNumId w:val="0"/>
  </w:num>
  <w:num w:numId="49">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2E1"/>
    <w:rsid w:val="000058E3"/>
    <w:rsid w:val="000072D1"/>
    <w:rsid w:val="00007E8A"/>
    <w:rsid w:val="00010790"/>
    <w:rsid w:val="0001106B"/>
    <w:rsid w:val="0001211C"/>
    <w:rsid w:val="00012472"/>
    <w:rsid w:val="000203D3"/>
    <w:rsid w:val="000211F8"/>
    <w:rsid w:val="00024341"/>
    <w:rsid w:val="00025766"/>
    <w:rsid w:val="00027EA9"/>
    <w:rsid w:val="00027FB1"/>
    <w:rsid w:val="0003063D"/>
    <w:rsid w:val="000313DA"/>
    <w:rsid w:val="00031F10"/>
    <w:rsid w:val="00032493"/>
    <w:rsid w:val="00033307"/>
    <w:rsid w:val="00034A0A"/>
    <w:rsid w:val="00036F23"/>
    <w:rsid w:val="00037CFD"/>
    <w:rsid w:val="0004193F"/>
    <w:rsid w:val="00042380"/>
    <w:rsid w:val="0004246E"/>
    <w:rsid w:val="00042A09"/>
    <w:rsid w:val="0004686A"/>
    <w:rsid w:val="000468E2"/>
    <w:rsid w:val="000476B9"/>
    <w:rsid w:val="00051D6B"/>
    <w:rsid w:val="0005237C"/>
    <w:rsid w:val="00052A3C"/>
    <w:rsid w:val="00054A03"/>
    <w:rsid w:val="00056A79"/>
    <w:rsid w:val="00057D13"/>
    <w:rsid w:val="00061344"/>
    <w:rsid w:val="00062379"/>
    <w:rsid w:val="000631D9"/>
    <w:rsid w:val="000636F1"/>
    <w:rsid w:val="000647ED"/>
    <w:rsid w:val="00064A37"/>
    <w:rsid w:val="00064B95"/>
    <w:rsid w:val="0006608C"/>
    <w:rsid w:val="00066325"/>
    <w:rsid w:val="00067F29"/>
    <w:rsid w:val="000700A4"/>
    <w:rsid w:val="0007600A"/>
    <w:rsid w:val="00076EA2"/>
    <w:rsid w:val="00077502"/>
    <w:rsid w:val="000775F3"/>
    <w:rsid w:val="00077E4D"/>
    <w:rsid w:val="000800AC"/>
    <w:rsid w:val="00080158"/>
    <w:rsid w:val="000813F6"/>
    <w:rsid w:val="00082D11"/>
    <w:rsid w:val="000832E3"/>
    <w:rsid w:val="0008542A"/>
    <w:rsid w:val="000907BE"/>
    <w:rsid w:val="00090D6F"/>
    <w:rsid w:val="00090DBA"/>
    <w:rsid w:val="00094B93"/>
    <w:rsid w:val="00095D61"/>
    <w:rsid w:val="000960C3"/>
    <w:rsid w:val="000A319B"/>
    <w:rsid w:val="000A3932"/>
    <w:rsid w:val="000A3F90"/>
    <w:rsid w:val="000A4E44"/>
    <w:rsid w:val="000A77ED"/>
    <w:rsid w:val="000B0370"/>
    <w:rsid w:val="000B19FB"/>
    <w:rsid w:val="000B23CF"/>
    <w:rsid w:val="000B5D79"/>
    <w:rsid w:val="000B5E75"/>
    <w:rsid w:val="000B79C6"/>
    <w:rsid w:val="000C0061"/>
    <w:rsid w:val="000C0663"/>
    <w:rsid w:val="000C10B9"/>
    <w:rsid w:val="000C23C2"/>
    <w:rsid w:val="000C2E5F"/>
    <w:rsid w:val="000C3861"/>
    <w:rsid w:val="000C4A8E"/>
    <w:rsid w:val="000C5A04"/>
    <w:rsid w:val="000C5AF7"/>
    <w:rsid w:val="000D0855"/>
    <w:rsid w:val="000D1E0F"/>
    <w:rsid w:val="000D20DD"/>
    <w:rsid w:val="000D3275"/>
    <w:rsid w:val="000D5227"/>
    <w:rsid w:val="000D5A1D"/>
    <w:rsid w:val="000D5F51"/>
    <w:rsid w:val="000D61AC"/>
    <w:rsid w:val="000D7369"/>
    <w:rsid w:val="000D79A4"/>
    <w:rsid w:val="000D7A50"/>
    <w:rsid w:val="000E02F8"/>
    <w:rsid w:val="000E07DC"/>
    <w:rsid w:val="000E24D6"/>
    <w:rsid w:val="000E2665"/>
    <w:rsid w:val="000E52AE"/>
    <w:rsid w:val="000E58AD"/>
    <w:rsid w:val="000F0A8F"/>
    <w:rsid w:val="000F2EDD"/>
    <w:rsid w:val="000F53FC"/>
    <w:rsid w:val="000F78D9"/>
    <w:rsid w:val="00100DDD"/>
    <w:rsid w:val="00102447"/>
    <w:rsid w:val="00103888"/>
    <w:rsid w:val="00105CF9"/>
    <w:rsid w:val="00107499"/>
    <w:rsid w:val="00107557"/>
    <w:rsid w:val="00110A8E"/>
    <w:rsid w:val="0011167C"/>
    <w:rsid w:val="00112B02"/>
    <w:rsid w:val="00114571"/>
    <w:rsid w:val="00114A21"/>
    <w:rsid w:val="00115F0F"/>
    <w:rsid w:val="00117849"/>
    <w:rsid w:val="0012006D"/>
    <w:rsid w:val="00121D5D"/>
    <w:rsid w:val="001253D1"/>
    <w:rsid w:val="00126619"/>
    <w:rsid w:val="001267C9"/>
    <w:rsid w:val="001277CE"/>
    <w:rsid w:val="001318D2"/>
    <w:rsid w:val="00132124"/>
    <w:rsid w:val="00132321"/>
    <w:rsid w:val="00132613"/>
    <w:rsid w:val="00132C06"/>
    <w:rsid w:val="00133A2B"/>
    <w:rsid w:val="00133B79"/>
    <w:rsid w:val="00133CE5"/>
    <w:rsid w:val="00134B9C"/>
    <w:rsid w:val="001352E5"/>
    <w:rsid w:val="00137999"/>
    <w:rsid w:val="001407EE"/>
    <w:rsid w:val="00140D44"/>
    <w:rsid w:val="0014352A"/>
    <w:rsid w:val="001436BB"/>
    <w:rsid w:val="001459C8"/>
    <w:rsid w:val="00145E5E"/>
    <w:rsid w:val="00146EC3"/>
    <w:rsid w:val="00147864"/>
    <w:rsid w:val="0015165B"/>
    <w:rsid w:val="0015354C"/>
    <w:rsid w:val="00153833"/>
    <w:rsid w:val="00154152"/>
    <w:rsid w:val="0015466E"/>
    <w:rsid w:val="00154765"/>
    <w:rsid w:val="00154EF0"/>
    <w:rsid w:val="00155E24"/>
    <w:rsid w:val="00156A23"/>
    <w:rsid w:val="0015728A"/>
    <w:rsid w:val="00157CD2"/>
    <w:rsid w:val="001631ED"/>
    <w:rsid w:val="001639AC"/>
    <w:rsid w:val="001648EE"/>
    <w:rsid w:val="00164B65"/>
    <w:rsid w:val="00166794"/>
    <w:rsid w:val="00170069"/>
    <w:rsid w:val="00170C8D"/>
    <w:rsid w:val="00172B7E"/>
    <w:rsid w:val="001734A2"/>
    <w:rsid w:val="001773BD"/>
    <w:rsid w:val="001775DF"/>
    <w:rsid w:val="00177708"/>
    <w:rsid w:val="00185071"/>
    <w:rsid w:val="0018536B"/>
    <w:rsid w:val="001878DA"/>
    <w:rsid w:val="00192E4B"/>
    <w:rsid w:val="00193C37"/>
    <w:rsid w:val="00195ADE"/>
    <w:rsid w:val="001975F0"/>
    <w:rsid w:val="001A0571"/>
    <w:rsid w:val="001A12EE"/>
    <w:rsid w:val="001A138D"/>
    <w:rsid w:val="001A2857"/>
    <w:rsid w:val="001A2A89"/>
    <w:rsid w:val="001A44D1"/>
    <w:rsid w:val="001A5466"/>
    <w:rsid w:val="001A61E1"/>
    <w:rsid w:val="001A6C1E"/>
    <w:rsid w:val="001B3659"/>
    <w:rsid w:val="001B3B41"/>
    <w:rsid w:val="001B53A0"/>
    <w:rsid w:val="001B5F70"/>
    <w:rsid w:val="001B7C0E"/>
    <w:rsid w:val="001C13B1"/>
    <w:rsid w:val="001C1C2A"/>
    <w:rsid w:val="001C1CDE"/>
    <w:rsid w:val="001C2779"/>
    <w:rsid w:val="001C44C8"/>
    <w:rsid w:val="001C4FA9"/>
    <w:rsid w:val="001C54A9"/>
    <w:rsid w:val="001C595F"/>
    <w:rsid w:val="001C6012"/>
    <w:rsid w:val="001C67B0"/>
    <w:rsid w:val="001C70EE"/>
    <w:rsid w:val="001C79FA"/>
    <w:rsid w:val="001C7B30"/>
    <w:rsid w:val="001D00FD"/>
    <w:rsid w:val="001D079B"/>
    <w:rsid w:val="001D07C9"/>
    <w:rsid w:val="001D0E73"/>
    <w:rsid w:val="001D1324"/>
    <w:rsid w:val="001D3AB5"/>
    <w:rsid w:val="001D4D3A"/>
    <w:rsid w:val="001D60FA"/>
    <w:rsid w:val="001D7059"/>
    <w:rsid w:val="001D7E82"/>
    <w:rsid w:val="001E0AD2"/>
    <w:rsid w:val="001E127F"/>
    <w:rsid w:val="001E35CA"/>
    <w:rsid w:val="001E3F91"/>
    <w:rsid w:val="001E4773"/>
    <w:rsid w:val="001E55B7"/>
    <w:rsid w:val="001E6822"/>
    <w:rsid w:val="001E69B4"/>
    <w:rsid w:val="001E6B04"/>
    <w:rsid w:val="001E74A5"/>
    <w:rsid w:val="001E7A48"/>
    <w:rsid w:val="001E7B9E"/>
    <w:rsid w:val="001F025B"/>
    <w:rsid w:val="001F1403"/>
    <w:rsid w:val="001F33E8"/>
    <w:rsid w:val="001F351E"/>
    <w:rsid w:val="001F420B"/>
    <w:rsid w:val="001F5D05"/>
    <w:rsid w:val="001F676A"/>
    <w:rsid w:val="001F69B2"/>
    <w:rsid w:val="001F7DE2"/>
    <w:rsid w:val="002007FF"/>
    <w:rsid w:val="002031F3"/>
    <w:rsid w:val="00205FB6"/>
    <w:rsid w:val="00206976"/>
    <w:rsid w:val="00211229"/>
    <w:rsid w:val="00212ABC"/>
    <w:rsid w:val="00212C9C"/>
    <w:rsid w:val="00213108"/>
    <w:rsid w:val="002137BC"/>
    <w:rsid w:val="0021453E"/>
    <w:rsid w:val="0021475E"/>
    <w:rsid w:val="002151A5"/>
    <w:rsid w:val="002179AC"/>
    <w:rsid w:val="00220ADB"/>
    <w:rsid w:val="002217BA"/>
    <w:rsid w:val="00221EB7"/>
    <w:rsid w:val="00222C1C"/>
    <w:rsid w:val="0022305C"/>
    <w:rsid w:val="00223507"/>
    <w:rsid w:val="0022395A"/>
    <w:rsid w:val="002269CC"/>
    <w:rsid w:val="00230170"/>
    <w:rsid w:val="002305CF"/>
    <w:rsid w:val="002309A2"/>
    <w:rsid w:val="00232CC6"/>
    <w:rsid w:val="002345FF"/>
    <w:rsid w:val="00236140"/>
    <w:rsid w:val="002363F1"/>
    <w:rsid w:val="00237124"/>
    <w:rsid w:val="00237611"/>
    <w:rsid w:val="00240396"/>
    <w:rsid w:val="00242981"/>
    <w:rsid w:val="00244318"/>
    <w:rsid w:val="00244EEF"/>
    <w:rsid w:val="00244F8B"/>
    <w:rsid w:val="00251BE3"/>
    <w:rsid w:val="002522F4"/>
    <w:rsid w:val="00252B41"/>
    <w:rsid w:val="00253038"/>
    <w:rsid w:val="00253C06"/>
    <w:rsid w:val="0025524F"/>
    <w:rsid w:val="00255B21"/>
    <w:rsid w:val="00260C1D"/>
    <w:rsid w:val="00261001"/>
    <w:rsid w:val="00262A7D"/>
    <w:rsid w:val="002645B8"/>
    <w:rsid w:val="00264D02"/>
    <w:rsid w:val="0026500D"/>
    <w:rsid w:val="00265CD7"/>
    <w:rsid w:val="002665BD"/>
    <w:rsid w:val="0026660C"/>
    <w:rsid w:val="00270F45"/>
    <w:rsid w:val="00271B06"/>
    <w:rsid w:val="00273013"/>
    <w:rsid w:val="00273C37"/>
    <w:rsid w:val="002740A7"/>
    <w:rsid w:val="0027430D"/>
    <w:rsid w:val="002756AA"/>
    <w:rsid w:val="00275E8F"/>
    <w:rsid w:val="00277484"/>
    <w:rsid w:val="0027779A"/>
    <w:rsid w:val="00277A35"/>
    <w:rsid w:val="00280994"/>
    <w:rsid w:val="00281736"/>
    <w:rsid w:val="00286AD1"/>
    <w:rsid w:val="002871EB"/>
    <w:rsid w:val="00293BE5"/>
    <w:rsid w:val="0029534C"/>
    <w:rsid w:val="00296CE0"/>
    <w:rsid w:val="002A35B6"/>
    <w:rsid w:val="002A3C1B"/>
    <w:rsid w:val="002A71E8"/>
    <w:rsid w:val="002B0014"/>
    <w:rsid w:val="002B085C"/>
    <w:rsid w:val="002B0A72"/>
    <w:rsid w:val="002B2143"/>
    <w:rsid w:val="002B2A2E"/>
    <w:rsid w:val="002B2F59"/>
    <w:rsid w:val="002B4D21"/>
    <w:rsid w:val="002B6755"/>
    <w:rsid w:val="002B76BD"/>
    <w:rsid w:val="002B7C77"/>
    <w:rsid w:val="002B7DAB"/>
    <w:rsid w:val="002C0804"/>
    <w:rsid w:val="002C2D44"/>
    <w:rsid w:val="002C4715"/>
    <w:rsid w:val="002C4780"/>
    <w:rsid w:val="002C47ED"/>
    <w:rsid w:val="002C484A"/>
    <w:rsid w:val="002C4FB3"/>
    <w:rsid w:val="002C56FD"/>
    <w:rsid w:val="002C570D"/>
    <w:rsid w:val="002C780A"/>
    <w:rsid w:val="002C7BE6"/>
    <w:rsid w:val="002D10C8"/>
    <w:rsid w:val="002D16D1"/>
    <w:rsid w:val="002D1A38"/>
    <w:rsid w:val="002D2E16"/>
    <w:rsid w:val="002D35ED"/>
    <w:rsid w:val="002D373C"/>
    <w:rsid w:val="002E0377"/>
    <w:rsid w:val="002E043D"/>
    <w:rsid w:val="002E118F"/>
    <w:rsid w:val="002E2CAE"/>
    <w:rsid w:val="002E2E85"/>
    <w:rsid w:val="002E3D26"/>
    <w:rsid w:val="002E482C"/>
    <w:rsid w:val="002E6531"/>
    <w:rsid w:val="002E689B"/>
    <w:rsid w:val="002E74CE"/>
    <w:rsid w:val="002E7AD0"/>
    <w:rsid w:val="002F303C"/>
    <w:rsid w:val="002F3672"/>
    <w:rsid w:val="002F3744"/>
    <w:rsid w:val="002F69AF"/>
    <w:rsid w:val="002F6D19"/>
    <w:rsid w:val="002F72FA"/>
    <w:rsid w:val="003007E0"/>
    <w:rsid w:val="0030150B"/>
    <w:rsid w:val="00301B41"/>
    <w:rsid w:val="00301D47"/>
    <w:rsid w:val="00302494"/>
    <w:rsid w:val="003030B1"/>
    <w:rsid w:val="00303717"/>
    <w:rsid w:val="00303991"/>
    <w:rsid w:val="00304013"/>
    <w:rsid w:val="00304137"/>
    <w:rsid w:val="00304E0D"/>
    <w:rsid w:val="00304F1C"/>
    <w:rsid w:val="00305F6D"/>
    <w:rsid w:val="00307227"/>
    <w:rsid w:val="003105D0"/>
    <w:rsid w:val="00310D66"/>
    <w:rsid w:val="003116A6"/>
    <w:rsid w:val="003149DC"/>
    <w:rsid w:val="00316065"/>
    <w:rsid w:val="00316C9B"/>
    <w:rsid w:val="00317883"/>
    <w:rsid w:val="00317EFF"/>
    <w:rsid w:val="0032053F"/>
    <w:rsid w:val="003219E3"/>
    <w:rsid w:val="00321AA3"/>
    <w:rsid w:val="00323895"/>
    <w:rsid w:val="00327323"/>
    <w:rsid w:val="00327D79"/>
    <w:rsid w:val="00331A13"/>
    <w:rsid w:val="003326E6"/>
    <w:rsid w:val="00333837"/>
    <w:rsid w:val="00333BE8"/>
    <w:rsid w:val="00333DBC"/>
    <w:rsid w:val="0033595B"/>
    <w:rsid w:val="00335BFE"/>
    <w:rsid w:val="0033608B"/>
    <w:rsid w:val="00336B8B"/>
    <w:rsid w:val="00337229"/>
    <w:rsid w:val="003379F3"/>
    <w:rsid w:val="003407D0"/>
    <w:rsid w:val="00345B79"/>
    <w:rsid w:val="00345CC4"/>
    <w:rsid w:val="00345D0F"/>
    <w:rsid w:val="00346885"/>
    <w:rsid w:val="003472B3"/>
    <w:rsid w:val="00347459"/>
    <w:rsid w:val="00347D06"/>
    <w:rsid w:val="00347DC2"/>
    <w:rsid w:val="0035104F"/>
    <w:rsid w:val="00352D74"/>
    <w:rsid w:val="00355AEE"/>
    <w:rsid w:val="00355D3B"/>
    <w:rsid w:val="0036073F"/>
    <w:rsid w:val="00360C90"/>
    <w:rsid w:val="003643B3"/>
    <w:rsid w:val="00370BB1"/>
    <w:rsid w:val="003721B2"/>
    <w:rsid w:val="003752C5"/>
    <w:rsid w:val="00383C88"/>
    <w:rsid w:val="00383E66"/>
    <w:rsid w:val="00387872"/>
    <w:rsid w:val="00387DC9"/>
    <w:rsid w:val="0039193E"/>
    <w:rsid w:val="00391ADA"/>
    <w:rsid w:val="00391E48"/>
    <w:rsid w:val="00392263"/>
    <w:rsid w:val="00392CDB"/>
    <w:rsid w:val="003930AC"/>
    <w:rsid w:val="0039380F"/>
    <w:rsid w:val="00393B71"/>
    <w:rsid w:val="00394095"/>
    <w:rsid w:val="003940F6"/>
    <w:rsid w:val="00396545"/>
    <w:rsid w:val="00396F71"/>
    <w:rsid w:val="003A0016"/>
    <w:rsid w:val="003A2029"/>
    <w:rsid w:val="003A5466"/>
    <w:rsid w:val="003A6417"/>
    <w:rsid w:val="003A65FE"/>
    <w:rsid w:val="003A6A5A"/>
    <w:rsid w:val="003A7221"/>
    <w:rsid w:val="003A7EAD"/>
    <w:rsid w:val="003B03D8"/>
    <w:rsid w:val="003B1DC1"/>
    <w:rsid w:val="003B286C"/>
    <w:rsid w:val="003B55AD"/>
    <w:rsid w:val="003B68AC"/>
    <w:rsid w:val="003B70DC"/>
    <w:rsid w:val="003B7EC4"/>
    <w:rsid w:val="003C1D7F"/>
    <w:rsid w:val="003C1FC6"/>
    <w:rsid w:val="003C2344"/>
    <w:rsid w:val="003C3FD1"/>
    <w:rsid w:val="003C5D4F"/>
    <w:rsid w:val="003C7282"/>
    <w:rsid w:val="003C7771"/>
    <w:rsid w:val="003D00D5"/>
    <w:rsid w:val="003D181D"/>
    <w:rsid w:val="003D20C4"/>
    <w:rsid w:val="003D27B2"/>
    <w:rsid w:val="003D46D0"/>
    <w:rsid w:val="003D48F5"/>
    <w:rsid w:val="003D4C29"/>
    <w:rsid w:val="003D5A38"/>
    <w:rsid w:val="003D6701"/>
    <w:rsid w:val="003E5785"/>
    <w:rsid w:val="003E59A6"/>
    <w:rsid w:val="003E6679"/>
    <w:rsid w:val="003E712E"/>
    <w:rsid w:val="003E7F93"/>
    <w:rsid w:val="003F140F"/>
    <w:rsid w:val="003F15DB"/>
    <w:rsid w:val="003F2702"/>
    <w:rsid w:val="003F301B"/>
    <w:rsid w:val="003F36A4"/>
    <w:rsid w:val="003F3B3A"/>
    <w:rsid w:val="003F70CA"/>
    <w:rsid w:val="0040278D"/>
    <w:rsid w:val="00405EBA"/>
    <w:rsid w:val="00406EE3"/>
    <w:rsid w:val="00414607"/>
    <w:rsid w:val="00416727"/>
    <w:rsid w:val="004178B7"/>
    <w:rsid w:val="0042068A"/>
    <w:rsid w:val="00423019"/>
    <w:rsid w:val="00424567"/>
    <w:rsid w:val="0042490C"/>
    <w:rsid w:val="00426D7C"/>
    <w:rsid w:val="00427AE1"/>
    <w:rsid w:val="004300ED"/>
    <w:rsid w:val="00431687"/>
    <w:rsid w:val="00432762"/>
    <w:rsid w:val="00432775"/>
    <w:rsid w:val="00432B72"/>
    <w:rsid w:val="00433016"/>
    <w:rsid w:val="004342F1"/>
    <w:rsid w:val="004349C0"/>
    <w:rsid w:val="004370BA"/>
    <w:rsid w:val="00437702"/>
    <w:rsid w:val="004401B5"/>
    <w:rsid w:val="00441EB5"/>
    <w:rsid w:val="00442393"/>
    <w:rsid w:val="00442734"/>
    <w:rsid w:val="0044355B"/>
    <w:rsid w:val="004436D7"/>
    <w:rsid w:val="00443DCB"/>
    <w:rsid w:val="00443DEB"/>
    <w:rsid w:val="0044535B"/>
    <w:rsid w:val="00445FDA"/>
    <w:rsid w:val="00450A5F"/>
    <w:rsid w:val="00451514"/>
    <w:rsid w:val="00451B47"/>
    <w:rsid w:val="004535A2"/>
    <w:rsid w:val="00453BB4"/>
    <w:rsid w:val="004547D0"/>
    <w:rsid w:val="00456348"/>
    <w:rsid w:val="004613B1"/>
    <w:rsid w:val="0046282A"/>
    <w:rsid w:val="004635E2"/>
    <w:rsid w:val="00464CB6"/>
    <w:rsid w:val="0046566E"/>
    <w:rsid w:val="0047025A"/>
    <w:rsid w:val="0047252A"/>
    <w:rsid w:val="00472C41"/>
    <w:rsid w:val="00473115"/>
    <w:rsid w:val="00473352"/>
    <w:rsid w:val="004764CB"/>
    <w:rsid w:val="00476730"/>
    <w:rsid w:val="004805E4"/>
    <w:rsid w:val="00481A7B"/>
    <w:rsid w:val="0048386B"/>
    <w:rsid w:val="00483C14"/>
    <w:rsid w:val="00485DB6"/>
    <w:rsid w:val="0048658E"/>
    <w:rsid w:val="00490745"/>
    <w:rsid w:val="00490F0A"/>
    <w:rsid w:val="00491C96"/>
    <w:rsid w:val="00491EB9"/>
    <w:rsid w:val="004923B6"/>
    <w:rsid w:val="004932CE"/>
    <w:rsid w:val="00494294"/>
    <w:rsid w:val="00495611"/>
    <w:rsid w:val="00496359"/>
    <w:rsid w:val="0049799A"/>
    <w:rsid w:val="004A11F6"/>
    <w:rsid w:val="004A14BE"/>
    <w:rsid w:val="004A2BF5"/>
    <w:rsid w:val="004A3085"/>
    <w:rsid w:val="004A4BD5"/>
    <w:rsid w:val="004A4CFD"/>
    <w:rsid w:val="004A4EAD"/>
    <w:rsid w:val="004A677C"/>
    <w:rsid w:val="004A695E"/>
    <w:rsid w:val="004B020F"/>
    <w:rsid w:val="004B176B"/>
    <w:rsid w:val="004B293C"/>
    <w:rsid w:val="004B3D59"/>
    <w:rsid w:val="004B4E62"/>
    <w:rsid w:val="004B73EF"/>
    <w:rsid w:val="004B7F1C"/>
    <w:rsid w:val="004C20F2"/>
    <w:rsid w:val="004C251E"/>
    <w:rsid w:val="004C3625"/>
    <w:rsid w:val="004C3F25"/>
    <w:rsid w:val="004C525E"/>
    <w:rsid w:val="004C67E2"/>
    <w:rsid w:val="004C790D"/>
    <w:rsid w:val="004D0490"/>
    <w:rsid w:val="004D12F1"/>
    <w:rsid w:val="004D1805"/>
    <w:rsid w:val="004D257A"/>
    <w:rsid w:val="004D52DD"/>
    <w:rsid w:val="004D5B92"/>
    <w:rsid w:val="004D68F8"/>
    <w:rsid w:val="004D6D19"/>
    <w:rsid w:val="004E11D8"/>
    <w:rsid w:val="004E3BFA"/>
    <w:rsid w:val="004E5D0E"/>
    <w:rsid w:val="004F0533"/>
    <w:rsid w:val="004F0C96"/>
    <w:rsid w:val="004F3370"/>
    <w:rsid w:val="004F44C7"/>
    <w:rsid w:val="004F489F"/>
    <w:rsid w:val="004F48A1"/>
    <w:rsid w:val="004F4958"/>
    <w:rsid w:val="004F7606"/>
    <w:rsid w:val="004F766F"/>
    <w:rsid w:val="004F78B7"/>
    <w:rsid w:val="004F7944"/>
    <w:rsid w:val="00500930"/>
    <w:rsid w:val="0050309F"/>
    <w:rsid w:val="005041C2"/>
    <w:rsid w:val="00505CA0"/>
    <w:rsid w:val="00507C08"/>
    <w:rsid w:val="00507D18"/>
    <w:rsid w:val="00507DC2"/>
    <w:rsid w:val="0051016E"/>
    <w:rsid w:val="005111D7"/>
    <w:rsid w:val="00511BC7"/>
    <w:rsid w:val="00512F22"/>
    <w:rsid w:val="00513845"/>
    <w:rsid w:val="00514254"/>
    <w:rsid w:val="005146AC"/>
    <w:rsid w:val="00515227"/>
    <w:rsid w:val="005167B1"/>
    <w:rsid w:val="00517D20"/>
    <w:rsid w:val="0052043F"/>
    <w:rsid w:val="00520FDA"/>
    <w:rsid w:val="005215EE"/>
    <w:rsid w:val="00521F15"/>
    <w:rsid w:val="005231D3"/>
    <w:rsid w:val="005233AB"/>
    <w:rsid w:val="005248B9"/>
    <w:rsid w:val="00524F8A"/>
    <w:rsid w:val="0052563D"/>
    <w:rsid w:val="00525A81"/>
    <w:rsid w:val="00526446"/>
    <w:rsid w:val="00526BE2"/>
    <w:rsid w:val="00527495"/>
    <w:rsid w:val="00527E7A"/>
    <w:rsid w:val="00530762"/>
    <w:rsid w:val="0053101F"/>
    <w:rsid w:val="005350EC"/>
    <w:rsid w:val="0053639D"/>
    <w:rsid w:val="00537E2C"/>
    <w:rsid w:val="0054162D"/>
    <w:rsid w:val="00542797"/>
    <w:rsid w:val="00542B3A"/>
    <w:rsid w:val="005430C0"/>
    <w:rsid w:val="00544EC9"/>
    <w:rsid w:val="00546FBD"/>
    <w:rsid w:val="00551B13"/>
    <w:rsid w:val="0055202D"/>
    <w:rsid w:val="005520BF"/>
    <w:rsid w:val="00552421"/>
    <w:rsid w:val="0055322E"/>
    <w:rsid w:val="0055544F"/>
    <w:rsid w:val="00556B04"/>
    <w:rsid w:val="00562B0A"/>
    <w:rsid w:val="00562CCE"/>
    <w:rsid w:val="00563846"/>
    <w:rsid w:val="00563F2D"/>
    <w:rsid w:val="0056452D"/>
    <w:rsid w:val="005669D6"/>
    <w:rsid w:val="00567998"/>
    <w:rsid w:val="00567F8C"/>
    <w:rsid w:val="00570B28"/>
    <w:rsid w:val="00570E92"/>
    <w:rsid w:val="00571A39"/>
    <w:rsid w:val="0057343F"/>
    <w:rsid w:val="00576D09"/>
    <w:rsid w:val="00576EE1"/>
    <w:rsid w:val="00577884"/>
    <w:rsid w:val="00581A21"/>
    <w:rsid w:val="00581C0F"/>
    <w:rsid w:val="00581DEE"/>
    <w:rsid w:val="00582919"/>
    <w:rsid w:val="00583732"/>
    <w:rsid w:val="005839BF"/>
    <w:rsid w:val="00584E53"/>
    <w:rsid w:val="005862F0"/>
    <w:rsid w:val="00586BFC"/>
    <w:rsid w:val="00587366"/>
    <w:rsid w:val="00590037"/>
    <w:rsid w:val="00593476"/>
    <w:rsid w:val="00595511"/>
    <w:rsid w:val="00596A7B"/>
    <w:rsid w:val="005A0842"/>
    <w:rsid w:val="005A1927"/>
    <w:rsid w:val="005A228F"/>
    <w:rsid w:val="005A2A65"/>
    <w:rsid w:val="005A3513"/>
    <w:rsid w:val="005A3BD7"/>
    <w:rsid w:val="005A75B7"/>
    <w:rsid w:val="005A786F"/>
    <w:rsid w:val="005B169C"/>
    <w:rsid w:val="005B3A49"/>
    <w:rsid w:val="005B3C90"/>
    <w:rsid w:val="005B6ADF"/>
    <w:rsid w:val="005B773D"/>
    <w:rsid w:val="005B7C5D"/>
    <w:rsid w:val="005C1A74"/>
    <w:rsid w:val="005C2409"/>
    <w:rsid w:val="005C3294"/>
    <w:rsid w:val="005C347F"/>
    <w:rsid w:val="005C43B0"/>
    <w:rsid w:val="005C4986"/>
    <w:rsid w:val="005C6F55"/>
    <w:rsid w:val="005D27DD"/>
    <w:rsid w:val="005D3493"/>
    <w:rsid w:val="005D4A25"/>
    <w:rsid w:val="005D7D84"/>
    <w:rsid w:val="005E11D5"/>
    <w:rsid w:val="005E34D4"/>
    <w:rsid w:val="005E3AE2"/>
    <w:rsid w:val="005E3FDE"/>
    <w:rsid w:val="005E50C3"/>
    <w:rsid w:val="005E55F2"/>
    <w:rsid w:val="005E570D"/>
    <w:rsid w:val="005E68FC"/>
    <w:rsid w:val="005F0137"/>
    <w:rsid w:val="005F1A24"/>
    <w:rsid w:val="005F487C"/>
    <w:rsid w:val="005F53A4"/>
    <w:rsid w:val="005F5924"/>
    <w:rsid w:val="005F5FE1"/>
    <w:rsid w:val="005F62B2"/>
    <w:rsid w:val="005F6A11"/>
    <w:rsid w:val="005F715E"/>
    <w:rsid w:val="006010DA"/>
    <w:rsid w:val="006017AB"/>
    <w:rsid w:val="00602696"/>
    <w:rsid w:val="00604AC3"/>
    <w:rsid w:val="00605865"/>
    <w:rsid w:val="0060623B"/>
    <w:rsid w:val="00611652"/>
    <w:rsid w:val="00611BA6"/>
    <w:rsid w:val="006128BD"/>
    <w:rsid w:val="00613191"/>
    <w:rsid w:val="00617813"/>
    <w:rsid w:val="00617A03"/>
    <w:rsid w:val="006206CC"/>
    <w:rsid w:val="00622B06"/>
    <w:rsid w:val="00622BFD"/>
    <w:rsid w:val="00627163"/>
    <w:rsid w:val="00630991"/>
    <w:rsid w:val="00632FB1"/>
    <w:rsid w:val="00634476"/>
    <w:rsid w:val="006402C1"/>
    <w:rsid w:val="006405FD"/>
    <w:rsid w:val="00641B1A"/>
    <w:rsid w:val="006425D1"/>
    <w:rsid w:val="006431B1"/>
    <w:rsid w:val="0064393B"/>
    <w:rsid w:val="006440D4"/>
    <w:rsid w:val="00644375"/>
    <w:rsid w:val="00644A5C"/>
    <w:rsid w:val="00646A08"/>
    <w:rsid w:val="00646CAD"/>
    <w:rsid w:val="00647AD9"/>
    <w:rsid w:val="00650392"/>
    <w:rsid w:val="0065061D"/>
    <w:rsid w:val="006512B6"/>
    <w:rsid w:val="006531DA"/>
    <w:rsid w:val="0065715E"/>
    <w:rsid w:val="00657670"/>
    <w:rsid w:val="00657DE0"/>
    <w:rsid w:val="00662C69"/>
    <w:rsid w:val="0066458B"/>
    <w:rsid w:val="00665F0D"/>
    <w:rsid w:val="006706F6"/>
    <w:rsid w:val="00670CAE"/>
    <w:rsid w:val="00671165"/>
    <w:rsid w:val="006718FB"/>
    <w:rsid w:val="006732E1"/>
    <w:rsid w:val="00673695"/>
    <w:rsid w:val="006741B6"/>
    <w:rsid w:val="00674701"/>
    <w:rsid w:val="00674A46"/>
    <w:rsid w:val="006752B0"/>
    <w:rsid w:val="00675431"/>
    <w:rsid w:val="00676959"/>
    <w:rsid w:val="00676C6B"/>
    <w:rsid w:val="00680F25"/>
    <w:rsid w:val="0068446F"/>
    <w:rsid w:val="00684799"/>
    <w:rsid w:val="0068594B"/>
    <w:rsid w:val="00686B04"/>
    <w:rsid w:val="006901FA"/>
    <w:rsid w:val="00692027"/>
    <w:rsid w:val="0069218D"/>
    <w:rsid w:val="00693427"/>
    <w:rsid w:val="00693E0B"/>
    <w:rsid w:val="006958A7"/>
    <w:rsid w:val="006964F5"/>
    <w:rsid w:val="0069695A"/>
    <w:rsid w:val="00696EF8"/>
    <w:rsid w:val="006A1047"/>
    <w:rsid w:val="006A1A9C"/>
    <w:rsid w:val="006A2108"/>
    <w:rsid w:val="006A324B"/>
    <w:rsid w:val="006A3D7A"/>
    <w:rsid w:val="006A3DFC"/>
    <w:rsid w:val="006A464E"/>
    <w:rsid w:val="006A4F64"/>
    <w:rsid w:val="006A5FBE"/>
    <w:rsid w:val="006B0198"/>
    <w:rsid w:val="006B12CA"/>
    <w:rsid w:val="006B12E8"/>
    <w:rsid w:val="006B1C19"/>
    <w:rsid w:val="006B1E4C"/>
    <w:rsid w:val="006B3E9B"/>
    <w:rsid w:val="006B5A58"/>
    <w:rsid w:val="006B7A58"/>
    <w:rsid w:val="006C04D2"/>
    <w:rsid w:val="006C1A97"/>
    <w:rsid w:val="006C2FEE"/>
    <w:rsid w:val="006C50C2"/>
    <w:rsid w:val="006C563A"/>
    <w:rsid w:val="006C6F8B"/>
    <w:rsid w:val="006C7A4A"/>
    <w:rsid w:val="006D26A5"/>
    <w:rsid w:val="006D27EF"/>
    <w:rsid w:val="006D2A07"/>
    <w:rsid w:val="006D42C5"/>
    <w:rsid w:val="006D52D1"/>
    <w:rsid w:val="006E013D"/>
    <w:rsid w:val="006E071D"/>
    <w:rsid w:val="006E1056"/>
    <w:rsid w:val="006E2236"/>
    <w:rsid w:val="006E3A2A"/>
    <w:rsid w:val="006E3C4C"/>
    <w:rsid w:val="006E44C9"/>
    <w:rsid w:val="006E4BD4"/>
    <w:rsid w:val="006E5950"/>
    <w:rsid w:val="006E6B65"/>
    <w:rsid w:val="006E7CC5"/>
    <w:rsid w:val="006F0F9A"/>
    <w:rsid w:val="006F1E31"/>
    <w:rsid w:val="006F2C12"/>
    <w:rsid w:val="006F2F92"/>
    <w:rsid w:val="006F3EC7"/>
    <w:rsid w:val="006F672F"/>
    <w:rsid w:val="006F7910"/>
    <w:rsid w:val="007006CE"/>
    <w:rsid w:val="00700781"/>
    <w:rsid w:val="007050B1"/>
    <w:rsid w:val="00706CBF"/>
    <w:rsid w:val="00707096"/>
    <w:rsid w:val="00707821"/>
    <w:rsid w:val="00707A12"/>
    <w:rsid w:val="00707C73"/>
    <w:rsid w:val="00712443"/>
    <w:rsid w:val="007136BC"/>
    <w:rsid w:val="00714576"/>
    <w:rsid w:val="00720D5A"/>
    <w:rsid w:val="00721335"/>
    <w:rsid w:val="00721924"/>
    <w:rsid w:val="00721F66"/>
    <w:rsid w:val="00722B93"/>
    <w:rsid w:val="00731F1F"/>
    <w:rsid w:val="0073355D"/>
    <w:rsid w:val="007365AD"/>
    <w:rsid w:val="00740702"/>
    <w:rsid w:val="00742486"/>
    <w:rsid w:val="00742864"/>
    <w:rsid w:val="00742D17"/>
    <w:rsid w:val="0074433B"/>
    <w:rsid w:val="00744F9C"/>
    <w:rsid w:val="00745D52"/>
    <w:rsid w:val="007473D2"/>
    <w:rsid w:val="007479C2"/>
    <w:rsid w:val="00750A80"/>
    <w:rsid w:val="0075151E"/>
    <w:rsid w:val="007523B4"/>
    <w:rsid w:val="0075265E"/>
    <w:rsid w:val="00752ACD"/>
    <w:rsid w:val="0075440D"/>
    <w:rsid w:val="00754EF8"/>
    <w:rsid w:val="0075525A"/>
    <w:rsid w:val="0075650E"/>
    <w:rsid w:val="00757995"/>
    <w:rsid w:val="00757ABA"/>
    <w:rsid w:val="007608BA"/>
    <w:rsid w:val="00763C90"/>
    <w:rsid w:val="007644E6"/>
    <w:rsid w:val="007646E7"/>
    <w:rsid w:val="00764A36"/>
    <w:rsid w:val="00766DD3"/>
    <w:rsid w:val="007679ED"/>
    <w:rsid w:val="00770069"/>
    <w:rsid w:val="00770859"/>
    <w:rsid w:val="00772025"/>
    <w:rsid w:val="00774A5F"/>
    <w:rsid w:val="00774CE9"/>
    <w:rsid w:val="00774DFD"/>
    <w:rsid w:val="007753FA"/>
    <w:rsid w:val="0077544D"/>
    <w:rsid w:val="0078079A"/>
    <w:rsid w:val="00782281"/>
    <w:rsid w:val="00783960"/>
    <w:rsid w:val="007862E6"/>
    <w:rsid w:val="00786CA5"/>
    <w:rsid w:val="007875A5"/>
    <w:rsid w:val="007914E4"/>
    <w:rsid w:val="007916F0"/>
    <w:rsid w:val="00794AEF"/>
    <w:rsid w:val="007960B7"/>
    <w:rsid w:val="007A0692"/>
    <w:rsid w:val="007A082B"/>
    <w:rsid w:val="007A1303"/>
    <w:rsid w:val="007A5415"/>
    <w:rsid w:val="007A65E0"/>
    <w:rsid w:val="007A6E28"/>
    <w:rsid w:val="007A70B9"/>
    <w:rsid w:val="007A7602"/>
    <w:rsid w:val="007B02B9"/>
    <w:rsid w:val="007B23EC"/>
    <w:rsid w:val="007B26B2"/>
    <w:rsid w:val="007B30F3"/>
    <w:rsid w:val="007B30F8"/>
    <w:rsid w:val="007B3664"/>
    <w:rsid w:val="007B6725"/>
    <w:rsid w:val="007B694D"/>
    <w:rsid w:val="007C0013"/>
    <w:rsid w:val="007C0565"/>
    <w:rsid w:val="007C37D2"/>
    <w:rsid w:val="007C787F"/>
    <w:rsid w:val="007D0398"/>
    <w:rsid w:val="007D04E4"/>
    <w:rsid w:val="007D0C01"/>
    <w:rsid w:val="007D26AA"/>
    <w:rsid w:val="007D3FBD"/>
    <w:rsid w:val="007D4C2F"/>
    <w:rsid w:val="007D6389"/>
    <w:rsid w:val="007D7EF3"/>
    <w:rsid w:val="007E2961"/>
    <w:rsid w:val="007E5125"/>
    <w:rsid w:val="007E5DB4"/>
    <w:rsid w:val="007E744C"/>
    <w:rsid w:val="007F0617"/>
    <w:rsid w:val="007F2AF5"/>
    <w:rsid w:val="007F65F3"/>
    <w:rsid w:val="007F729E"/>
    <w:rsid w:val="00800DBD"/>
    <w:rsid w:val="00800E69"/>
    <w:rsid w:val="008039C2"/>
    <w:rsid w:val="008046E4"/>
    <w:rsid w:val="00804B9B"/>
    <w:rsid w:val="00810F94"/>
    <w:rsid w:val="00811240"/>
    <w:rsid w:val="0081220D"/>
    <w:rsid w:val="008167F5"/>
    <w:rsid w:val="00817D8E"/>
    <w:rsid w:val="008200A3"/>
    <w:rsid w:val="00820549"/>
    <w:rsid w:val="00820BF2"/>
    <w:rsid w:val="00821F0A"/>
    <w:rsid w:val="00822711"/>
    <w:rsid w:val="00822AA5"/>
    <w:rsid w:val="00823A33"/>
    <w:rsid w:val="008243FF"/>
    <w:rsid w:val="00824C4E"/>
    <w:rsid w:val="00830AA3"/>
    <w:rsid w:val="008320B5"/>
    <w:rsid w:val="00832704"/>
    <w:rsid w:val="00832ACC"/>
    <w:rsid w:val="008337F6"/>
    <w:rsid w:val="00833D5D"/>
    <w:rsid w:val="00833E4C"/>
    <w:rsid w:val="00836224"/>
    <w:rsid w:val="0083634C"/>
    <w:rsid w:val="0083733D"/>
    <w:rsid w:val="00837BA6"/>
    <w:rsid w:val="00837BE4"/>
    <w:rsid w:val="00837C11"/>
    <w:rsid w:val="00840559"/>
    <w:rsid w:val="00841176"/>
    <w:rsid w:val="00842157"/>
    <w:rsid w:val="008421B5"/>
    <w:rsid w:val="00843134"/>
    <w:rsid w:val="00843153"/>
    <w:rsid w:val="00843908"/>
    <w:rsid w:val="008442E6"/>
    <w:rsid w:val="00845AFB"/>
    <w:rsid w:val="00845D12"/>
    <w:rsid w:val="00846713"/>
    <w:rsid w:val="008473FA"/>
    <w:rsid w:val="008475EF"/>
    <w:rsid w:val="00847830"/>
    <w:rsid w:val="00847E15"/>
    <w:rsid w:val="00850354"/>
    <w:rsid w:val="00851078"/>
    <w:rsid w:val="00851A81"/>
    <w:rsid w:val="00851F4C"/>
    <w:rsid w:val="0085200A"/>
    <w:rsid w:val="008523BA"/>
    <w:rsid w:val="00852B26"/>
    <w:rsid w:val="0085480B"/>
    <w:rsid w:val="008560F4"/>
    <w:rsid w:val="00856B34"/>
    <w:rsid w:val="0085782A"/>
    <w:rsid w:val="00861622"/>
    <w:rsid w:val="008662C0"/>
    <w:rsid w:val="008702BC"/>
    <w:rsid w:val="0087153F"/>
    <w:rsid w:val="008720FE"/>
    <w:rsid w:val="00872C2F"/>
    <w:rsid w:val="0087459A"/>
    <w:rsid w:val="00875167"/>
    <w:rsid w:val="00876FA8"/>
    <w:rsid w:val="00881572"/>
    <w:rsid w:val="0088293F"/>
    <w:rsid w:val="00883450"/>
    <w:rsid w:val="00883864"/>
    <w:rsid w:val="0088398C"/>
    <w:rsid w:val="008845D2"/>
    <w:rsid w:val="00885C6E"/>
    <w:rsid w:val="00886672"/>
    <w:rsid w:val="00887497"/>
    <w:rsid w:val="0089067B"/>
    <w:rsid w:val="0089238C"/>
    <w:rsid w:val="008926A9"/>
    <w:rsid w:val="00893107"/>
    <w:rsid w:val="00893539"/>
    <w:rsid w:val="0089412A"/>
    <w:rsid w:val="0089669A"/>
    <w:rsid w:val="00896AD4"/>
    <w:rsid w:val="008A0522"/>
    <w:rsid w:val="008A147D"/>
    <w:rsid w:val="008A1809"/>
    <w:rsid w:val="008A21BC"/>
    <w:rsid w:val="008A3721"/>
    <w:rsid w:val="008A52F3"/>
    <w:rsid w:val="008A63DF"/>
    <w:rsid w:val="008A73B0"/>
    <w:rsid w:val="008A7F67"/>
    <w:rsid w:val="008A7F7D"/>
    <w:rsid w:val="008B1A5A"/>
    <w:rsid w:val="008B1D41"/>
    <w:rsid w:val="008B2A63"/>
    <w:rsid w:val="008B382F"/>
    <w:rsid w:val="008B401E"/>
    <w:rsid w:val="008B4590"/>
    <w:rsid w:val="008B472B"/>
    <w:rsid w:val="008B4FEA"/>
    <w:rsid w:val="008B51DB"/>
    <w:rsid w:val="008B7FFE"/>
    <w:rsid w:val="008C040B"/>
    <w:rsid w:val="008C0446"/>
    <w:rsid w:val="008C0893"/>
    <w:rsid w:val="008C1702"/>
    <w:rsid w:val="008C26BB"/>
    <w:rsid w:val="008C2B3C"/>
    <w:rsid w:val="008C41A7"/>
    <w:rsid w:val="008C77D6"/>
    <w:rsid w:val="008D02A3"/>
    <w:rsid w:val="008D2BCD"/>
    <w:rsid w:val="008D2CC3"/>
    <w:rsid w:val="008D406E"/>
    <w:rsid w:val="008D4E99"/>
    <w:rsid w:val="008D5066"/>
    <w:rsid w:val="008D565F"/>
    <w:rsid w:val="008D6697"/>
    <w:rsid w:val="008D728C"/>
    <w:rsid w:val="008D781C"/>
    <w:rsid w:val="008E0439"/>
    <w:rsid w:val="008E0674"/>
    <w:rsid w:val="008E0ADA"/>
    <w:rsid w:val="008E11CC"/>
    <w:rsid w:val="008E4962"/>
    <w:rsid w:val="008E4B02"/>
    <w:rsid w:val="008E5423"/>
    <w:rsid w:val="008E567B"/>
    <w:rsid w:val="008E5EF3"/>
    <w:rsid w:val="008E60D6"/>
    <w:rsid w:val="008E6191"/>
    <w:rsid w:val="008F12E6"/>
    <w:rsid w:val="008F1558"/>
    <w:rsid w:val="008F383A"/>
    <w:rsid w:val="008F5024"/>
    <w:rsid w:val="008F5927"/>
    <w:rsid w:val="008F7E1B"/>
    <w:rsid w:val="00900309"/>
    <w:rsid w:val="00901474"/>
    <w:rsid w:val="0090174A"/>
    <w:rsid w:val="009036B3"/>
    <w:rsid w:val="00904297"/>
    <w:rsid w:val="009047C7"/>
    <w:rsid w:val="009071FE"/>
    <w:rsid w:val="00907761"/>
    <w:rsid w:val="00913AA4"/>
    <w:rsid w:val="00915778"/>
    <w:rsid w:val="009164DD"/>
    <w:rsid w:val="00916867"/>
    <w:rsid w:val="009168CC"/>
    <w:rsid w:val="00916FA1"/>
    <w:rsid w:val="00920F89"/>
    <w:rsid w:val="009210C9"/>
    <w:rsid w:val="009249BD"/>
    <w:rsid w:val="00924B24"/>
    <w:rsid w:val="00925C68"/>
    <w:rsid w:val="00925F11"/>
    <w:rsid w:val="009315B0"/>
    <w:rsid w:val="009316E9"/>
    <w:rsid w:val="00932C28"/>
    <w:rsid w:val="009338A9"/>
    <w:rsid w:val="00934877"/>
    <w:rsid w:val="00937E83"/>
    <w:rsid w:val="00942B60"/>
    <w:rsid w:val="00942C53"/>
    <w:rsid w:val="00943563"/>
    <w:rsid w:val="00945A61"/>
    <w:rsid w:val="00945D65"/>
    <w:rsid w:val="00950154"/>
    <w:rsid w:val="00950267"/>
    <w:rsid w:val="00950677"/>
    <w:rsid w:val="009506F1"/>
    <w:rsid w:val="00953054"/>
    <w:rsid w:val="0095344E"/>
    <w:rsid w:val="00953DA2"/>
    <w:rsid w:val="00955918"/>
    <w:rsid w:val="009563A5"/>
    <w:rsid w:val="00956868"/>
    <w:rsid w:val="0095765F"/>
    <w:rsid w:val="009606E6"/>
    <w:rsid w:val="00961366"/>
    <w:rsid w:val="00962F40"/>
    <w:rsid w:val="00963C76"/>
    <w:rsid w:val="00964298"/>
    <w:rsid w:val="0096527F"/>
    <w:rsid w:val="00970F70"/>
    <w:rsid w:val="0097252B"/>
    <w:rsid w:val="00972668"/>
    <w:rsid w:val="009727B4"/>
    <w:rsid w:val="00972C36"/>
    <w:rsid w:val="0097379E"/>
    <w:rsid w:val="00982056"/>
    <w:rsid w:val="00982E78"/>
    <w:rsid w:val="009830D3"/>
    <w:rsid w:val="00983B8F"/>
    <w:rsid w:val="009843F9"/>
    <w:rsid w:val="0098595E"/>
    <w:rsid w:val="00985F7C"/>
    <w:rsid w:val="00986073"/>
    <w:rsid w:val="00987A9A"/>
    <w:rsid w:val="00990EE2"/>
    <w:rsid w:val="009916D2"/>
    <w:rsid w:val="0099229C"/>
    <w:rsid w:val="00994C43"/>
    <w:rsid w:val="00995236"/>
    <w:rsid w:val="00995C9F"/>
    <w:rsid w:val="00996AA8"/>
    <w:rsid w:val="009974A6"/>
    <w:rsid w:val="0099752D"/>
    <w:rsid w:val="009A0461"/>
    <w:rsid w:val="009A05B6"/>
    <w:rsid w:val="009A0DE2"/>
    <w:rsid w:val="009A42F1"/>
    <w:rsid w:val="009A4B79"/>
    <w:rsid w:val="009A50A8"/>
    <w:rsid w:val="009A5183"/>
    <w:rsid w:val="009A5191"/>
    <w:rsid w:val="009B0F5C"/>
    <w:rsid w:val="009B11D6"/>
    <w:rsid w:val="009B2EE9"/>
    <w:rsid w:val="009B4828"/>
    <w:rsid w:val="009B4864"/>
    <w:rsid w:val="009B5504"/>
    <w:rsid w:val="009B5506"/>
    <w:rsid w:val="009B6488"/>
    <w:rsid w:val="009B649B"/>
    <w:rsid w:val="009B6F16"/>
    <w:rsid w:val="009B76E3"/>
    <w:rsid w:val="009C0940"/>
    <w:rsid w:val="009C1D99"/>
    <w:rsid w:val="009C1F8B"/>
    <w:rsid w:val="009C3D1A"/>
    <w:rsid w:val="009C534D"/>
    <w:rsid w:val="009C6BB6"/>
    <w:rsid w:val="009C72F1"/>
    <w:rsid w:val="009D120B"/>
    <w:rsid w:val="009D2CDF"/>
    <w:rsid w:val="009D3240"/>
    <w:rsid w:val="009D38D3"/>
    <w:rsid w:val="009D3A6E"/>
    <w:rsid w:val="009D5BB9"/>
    <w:rsid w:val="009D61D9"/>
    <w:rsid w:val="009E0AB4"/>
    <w:rsid w:val="009E0B2B"/>
    <w:rsid w:val="009E1161"/>
    <w:rsid w:val="009E153D"/>
    <w:rsid w:val="009E4942"/>
    <w:rsid w:val="009F0B67"/>
    <w:rsid w:val="009F307E"/>
    <w:rsid w:val="009F43A8"/>
    <w:rsid w:val="009F50DE"/>
    <w:rsid w:val="009F554C"/>
    <w:rsid w:val="009F7BB0"/>
    <w:rsid w:val="00A01C26"/>
    <w:rsid w:val="00A01E3F"/>
    <w:rsid w:val="00A036C5"/>
    <w:rsid w:val="00A03AD2"/>
    <w:rsid w:val="00A045C9"/>
    <w:rsid w:val="00A07D84"/>
    <w:rsid w:val="00A10336"/>
    <w:rsid w:val="00A10CE2"/>
    <w:rsid w:val="00A10E4D"/>
    <w:rsid w:val="00A13811"/>
    <w:rsid w:val="00A13BF6"/>
    <w:rsid w:val="00A15196"/>
    <w:rsid w:val="00A20B1F"/>
    <w:rsid w:val="00A235D0"/>
    <w:rsid w:val="00A25DD5"/>
    <w:rsid w:val="00A27A7F"/>
    <w:rsid w:val="00A3276A"/>
    <w:rsid w:val="00A349D2"/>
    <w:rsid w:val="00A35492"/>
    <w:rsid w:val="00A4022D"/>
    <w:rsid w:val="00A4044E"/>
    <w:rsid w:val="00A412AE"/>
    <w:rsid w:val="00A41F16"/>
    <w:rsid w:val="00A42869"/>
    <w:rsid w:val="00A4379F"/>
    <w:rsid w:val="00A45039"/>
    <w:rsid w:val="00A45546"/>
    <w:rsid w:val="00A4585A"/>
    <w:rsid w:val="00A45AD5"/>
    <w:rsid w:val="00A45B12"/>
    <w:rsid w:val="00A462D5"/>
    <w:rsid w:val="00A46F7C"/>
    <w:rsid w:val="00A471A7"/>
    <w:rsid w:val="00A474A1"/>
    <w:rsid w:val="00A50B8A"/>
    <w:rsid w:val="00A514E7"/>
    <w:rsid w:val="00A51F40"/>
    <w:rsid w:val="00A52A8C"/>
    <w:rsid w:val="00A55E91"/>
    <w:rsid w:val="00A572BC"/>
    <w:rsid w:val="00A633C3"/>
    <w:rsid w:val="00A67428"/>
    <w:rsid w:val="00A67595"/>
    <w:rsid w:val="00A679E3"/>
    <w:rsid w:val="00A70CF3"/>
    <w:rsid w:val="00A7155E"/>
    <w:rsid w:val="00A72243"/>
    <w:rsid w:val="00A727AD"/>
    <w:rsid w:val="00A727DA"/>
    <w:rsid w:val="00A72929"/>
    <w:rsid w:val="00A72B2A"/>
    <w:rsid w:val="00A747EB"/>
    <w:rsid w:val="00A749E0"/>
    <w:rsid w:val="00A755EC"/>
    <w:rsid w:val="00A76B0D"/>
    <w:rsid w:val="00A819B7"/>
    <w:rsid w:val="00A81AB5"/>
    <w:rsid w:val="00A82724"/>
    <w:rsid w:val="00A82C5A"/>
    <w:rsid w:val="00A8300D"/>
    <w:rsid w:val="00A8620F"/>
    <w:rsid w:val="00A8769A"/>
    <w:rsid w:val="00A90CFB"/>
    <w:rsid w:val="00A92EC0"/>
    <w:rsid w:val="00A92EED"/>
    <w:rsid w:val="00A956E2"/>
    <w:rsid w:val="00A9642E"/>
    <w:rsid w:val="00A96872"/>
    <w:rsid w:val="00A97163"/>
    <w:rsid w:val="00A9772B"/>
    <w:rsid w:val="00AA0660"/>
    <w:rsid w:val="00AA3279"/>
    <w:rsid w:val="00AA3875"/>
    <w:rsid w:val="00AA404A"/>
    <w:rsid w:val="00AA40DC"/>
    <w:rsid w:val="00AA6228"/>
    <w:rsid w:val="00AA69A4"/>
    <w:rsid w:val="00AB274F"/>
    <w:rsid w:val="00AB4E49"/>
    <w:rsid w:val="00AB5F30"/>
    <w:rsid w:val="00AB6BE3"/>
    <w:rsid w:val="00AB78A7"/>
    <w:rsid w:val="00AC37C3"/>
    <w:rsid w:val="00AC535B"/>
    <w:rsid w:val="00AC5556"/>
    <w:rsid w:val="00AC5F6A"/>
    <w:rsid w:val="00AD0A98"/>
    <w:rsid w:val="00AD0B3C"/>
    <w:rsid w:val="00AD1CC0"/>
    <w:rsid w:val="00AD22B5"/>
    <w:rsid w:val="00AD3AEF"/>
    <w:rsid w:val="00AD504D"/>
    <w:rsid w:val="00AD59CA"/>
    <w:rsid w:val="00AD6AF4"/>
    <w:rsid w:val="00AD6CC1"/>
    <w:rsid w:val="00AD70F6"/>
    <w:rsid w:val="00AD7267"/>
    <w:rsid w:val="00AD7FC2"/>
    <w:rsid w:val="00AE0D12"/>
    <w:rsid w:val="00AE17CA"/>
    <w:rsid w:val="00AE258D"/>
    <w:rsid w:val="00AE31CD"/>
    <w:rsid w:val="00AE72E8"/>
    <w:rsid w:val="00AF0A46"/>
    <w:rsid w:val="00AF1F04"/>
    <w:rsid w:val="00AF3D59"/>
    <w:rsid w:val="00AF6794"/>
    <w:rsid w:val="00AF7056"/>
    <w:rsid w:val="00B016F7"/>
    <w:rsid w:val="00B048A5"/>
    <w:rsid w:val="00B055B9"/>
    <w:rsid w:val="00B0568A"/>
    <w:rsid w:val="00B13AD9"/>
    <w:rsid w:val="00B13D85"/>
    <w:rsid w:val="00B16296"/>
    <w:rsid w:val="00B166B9"/>
    <w:rsid w:val="00B1674D"/>
    <w:rsid w:val="00B17258"/>
    <w:rsid w:val="00B1786A"/>
    <w:rsid w:val="00B2064E"/>
    <w:rsid w:val="00B206D8"/>
    <w:rsid w:val="00B214F2"/>
    <w:rsid w:val="00B21D89"/>
    <w:rsid w:val="00B21FAF"/>
    <w:rsid w:val="00B23972"/>
    <w:rsid w:val="00B246E6"/>
    <w:rsid w:val="00B25BA8"/>
    <w:rsid w:val="00B312C7"/>
    <w:rsid w:val="00B316B9"/>
    <w:rsid w:val="00B324E9"/>
    <w:rsid w:val="00B32E58"/>
    <w:rsid w:val="00B335A2"/>
    <w:rsid w:val="00B337FF"/>
    <w:rsid w:val="00B34371"/>
    <w:rsid w:val="00B369E6"/>
    <w:rsid w:val="00B37104"/>
    <w:rsid w:val="00B37A5E"/>
    <w:rsid w:val="00B423CB"/>
    <w:rsid w:val="00B43430"/>
    <w:rsid w:val="00B447D7"/>
    <w:rsid w:val="00B46AE9"/>
    <w:rsid w:val="00B46F33"/>
    <w:rsid w:val="00B47D0D"/>
    <w:rsid w:val="00B51257"/>
    <w:rsid w:val="00B52B7D"/>
    <w:rsid w:val="00B531D2"/>
    <w:rsid w:val="00B53CCA"/>
    <w:rsid w:val="00B54441"/>
    <w:rsid w:val="00B54A5F"/>
    <w:rsid w:val="00B5559A"/>
    <w:rsid w:val="00B560C2"/>
    <w:rsid w:val="00B56409"/>
    <w:rsid w:val="00B56F9B"/>
    <w:rsid w:val="00B572C5"/>
    <w:rsid w:val="00B60641"/>
    <w:rsid w:val="00B667C6"/>
    <w:rsid w:val="00B67D4D"/>
    <w:rsid w:val="00B73838"/>
    <w:rsid w:val="00B7421A"/>
    <w:rsid w:val="00B75F20"/>
    <w:rsid w:val="00B76416"/>
    <w:rsid w:val="00B77233"/>
    <w:rsid w:val="00B81371"/>
    <w:rsid w:val="00B83380"/>
    <w:rsid w:val="00B83E2E"/>
    <w:rsid w:val="00B86635"/>
    <w:rsid w:val="00B866D9"/>
    <w:rsid w:val="00B87A31"/>
    <w:rsid w:val="00B902E7"/>
    <w:rsid w:val="00B90B9E"/>
    <w:rsid w:val="00B922D9"/>
    <w:rsid w:val="00B923ED"/>
    <w:rsid w:val="00B926D6"/>
    <w:rsid w:val="00B94070"/>
    <w:rsid w:val="00B966BF"/>
    <w:rsid w:val="00B974B4"/>
    <w:rsid w:val="00BA4107"/>
    <w:rsid w:val="00BA4BF7"/>
    <w:rsid w:val="00BA4F66"/>
    <w:rsid w:val="00BA7987"/>
    <w:rsid w:val="00BA7CFA"/>
    <w:rsid w:val="00BA7DC9"/>
    <w:rsid w:val="00BB1309"/>
    <w:rsid w:val="00BB2592"/>
    <w:rsid w:val="00BB3156"/>
    <w:rsid w:val="00BB3391"/>
    <w:rsid w:val="00BB532A"/>
    <w:rsid w:val="00BB5627"/>
    <w:rsid w:val="00BB5CA9"/>
    <w:rsid w:val="00BB6662"/>
    <w:rsid w:val="00BB690C"/>
    <w:rsid w:val="00BC067E"/>
    <w:rsid w:val="00BC0CE4"/>
    <w:rsid w:val="00BC2483"/>
    <w:rsid w:val="00BC260A"/>
    <w:rsid w:val="00BC30BF"/>
    <w:rsid w:val="00BC3150"/>
    <w:rsid w:val="00BC4126"/>
    <w:rsid w:val="00BC61B2"/>
    <w:rsid w:val="00BD02D5"/>
    <w:rsid w:val="00BD1B67"/>
    <w:rsid w:val="00BD33B6"/>
    <w:rsid w:val="00BD38F2"/>
    <w:rsid w:val="00BD3D7F"/>
    <w:rsid w:val="00BD4FBC"/>
    <w:rsid w:val="00BD5197"/>
    <w:rsid w:val="00BD6560"/>
    <w:rsid w:val="00BD692D"/>
    <w:rsid w:val="00BE00FA"/>
    <w:rsid w:val="00BE0C95"/>
    <w:rsid w:val="00BE1299"/>
    <w:rsid w:val="00BE2900"/>
    <w:rsid w:val="00BE38C4"/>
    <w:rsid w:val="00BE5006"/>
    <w:rsid w:val="00BE519F"/>
    <w:rsid w:val="00BE545A"/>
    <w:rsid w:val="00BE5E11"/>
    <w:rsid w:val="00BE644B"/>
    <w:rsid w:val="00BE6C95"/>
    <w:rsid w:val="00BE74FA"/>
    <w:rsid w:val="00BF0A54"/>
    <w:rsid w:val="00BF0F1C"/>
    <w:rsid w:val="00BF116F"/>
    <w:rsid w:val="00BF1B7F"/>
    <w:rsid w:val="00BF4032"/>
    <w:rsid w:val="00BF6D83"/>
    <w:rsid w:val="00BF704D"/>
    <w:rsid w:val="00BF7549"/>
    <w:rsid w:val="00BF7824"/>
    <w:rsid w:val="00C01932"/>
    <w:rsid w:val="00C02535"/>
    <w:rsid w:val="00C0462C"/>
    <w:rsid w:val="00C04666"/>
    <w:rsid w:val="00C047C5"/>
    <w:rsid w:val="00C04D22"/>
    <w:rsid w:val="00C06ECA"/>
    <w:rsid w:val="00C07F20"/>
    <w:rsid w:val="00C13239"/>
    <w:rsid w:val="00C14866"/>
    <w:rsid w:val="00C14CDF"/>
    <w:rsid w:val="00C16762"/>
    <w:rsid w:val="00C16D53"/>
    <w:rsid w:val="00C17637"/>
    <w:rsid w:val="00C179FC"/>
    <w:rsid w:val="00C207BC"/>
    <w:rsid w:val="00C2139F"/>
    <w:rsid w:val="00C278D9"/>
    <w:rsid w:val="00C27ABF"/>
    <w:rsid w:val="00C315FB"/>
    <w:rsid w:val="00C317BD"/>
    <w:rsid w:val="00C320A4"/>
    <w:rsid w:val="00C32766"/>
    <w:rsid w:val="00C33279"/>
    <w:rsid w:val="00C407AB"/>
    <w:rsid w:val="00C41015"/>
    <w:rsid w:val="00C42134"/>
    <w:rsid w:val="00C43DBD"/>
    <w:rsid w:val="00C45BF0"/>
    <w:rsid w:val="00C47397"/>
    <w:rsid w:val="00C47468"/>
    <w:rsid w:val="00C5573D"/>
    <w:rsid w:val="00C55AC9"/>
    <w:rsid w:val="00C57553"/>
    <w:rsid w:val="00C606AE"/>
    <w:rsid w:val="00C61A25"/>
    <w:rsid w:val="00C6220B"/>
    <w:rsid w:val="00C6236D"/>
    <w:rsid w:val="00C635F3"/>
    <w:rsid w:val="00C63748"/>
    <w:rsid w:val="00C63C8D"/>
    <w:rsid w:val="00C63CF2"/>
    <w:rsid w:val="00C640B7"/>
    <w:rsid w:val="00C648FC"/>
    <w:rsid w:val="00C64BCF"/>
    <w:rsid w:val="00C663BE"/>
    <w:rsid w:val="00C67D05"/>
    <w:rsid w:val="00C70F75"/>
    <w:rsid w:val="00C71858"/>
    <w:rsid w:val="00C720DB"/>
    <w:rsid w:val="00C722C5"/>
    <w:rsid w:val="00C7448C"/>
    <w:rsid w:val="00C74781"/>
    <w:rsid w:val="00C74FB5"/>
    <w:rsid w:val="00C80034"/>
    <w:rsid w:val="00C824CE"/>
    <w:rsid w:val="00C83EA7"/>
    <w:rsid w:val="00C84559"/>
    <w:rsid w:val="00C86033"/>
    <w:rsid w:val="00C862C4"/>
    <w:rsid w:val="00C865A6"/>
    <w:rsid w:val="00C86B34"/>
    <w:rsid w:val="00C915C8"/>
    <w:rsid w:val="00C926D3"/>
    <w:rsid w:val="00C9272D"/>
    <w:rsid w:val="00C945A0"/>
    <w:rsid w:val="00C94943"/>
    <w:rsid w:val="00C95593"/>
    <w:rsid w:val="00C96BEF"/>
    <w:rsid w:val="00C9715E"/>
    <w:rsid w:val="00C97A23"/>
    <w:rsid w:val="00CA2022"/>
    <w:rsid w:val="00CA61F8"/>
    <w:rsid w:val="00CB0D52"/>
    <w:rsid w:val="00CB0EAB"/>
    <w:rsid w:val="00CB18D2"/>
    <w:rsid w:val="00CB3C69"/>
    <w:rsid w:val="00CB4CC5"/>
    <w:rsid w:val="00CB4CEC"/>
    <w:rsid w:val="00CB4E0B"/>
    <w:rsid w:val="00CB545C"/>
    <w:rsid w:val="00CB57BF"/>
    <w:rsid w:val="00CB6365"/>
    <w:rsid w:val="00CB686A"/>
    <w:rsid w:val="00CC0B5A"/>
    <w:rsid w:val="00CC1A88"/>
    <w:rsid w:val="00CC2DE4"/>
    <w:rsid w:val="00CC360E"/>
    <w:rsid w:val="00CC3CBF"/>
    <w:rsid w:val="00CC48D6"/>
    <w:rsid w:val="00CC62BA"/>
    <w:rsid w:val="00CD0214"/>
    <w:rsid w:val="00CD15A0"/>
    <w:rsid w:val="00CD3BCD"/>
    <w:rsid w:val="00CD6866"/>
    <w:rsid w:val="00CD76D4"/>
    <w:rsid w:val="00CD778E"/>
    <w:rsid w:val="00CD7893"/>
    <w:rsid w:val="00CE03CC"/>
    <w:rsid w:val="00CE2277"/>
    <w:rsid w:val="00CE49D0"/>
    <w:rsid w:val="00CE603F"/>
    <w:rsid w:val="00CE6845"/>
    <w:rsid w:val="00CE7E6A"/>
    <w:rsid w:val="00CF030B"/>
    <w:rsid w:val="00CF0BF8"/>
    <w:rsid w:val="00CF1B66"/>
    <w:rsid w:val="00CF67A5"/>
    <w:rsid w:val="00CF6EB2"/>
    <w:rsid w:val="00D04B27"/>
    <w:rsid w:val="00D06118"/>
    <w:rsid w:val="00D063BD"/>
    <w:rsid w:val="00D0750E"/>
    <w:rsid w:val="00D1033C"/>
    <w:rsid w:val="00D10354"/>
    <w:rsid w:val="00D10D23"/>
    <w:rsid w:val="00D11077"/>
    <w:rsid w:val="00D11804"/>
    <w:rsid w:val="00D12EE7"/>
    <w:rsid w:val="00D1373C"/>
    <w:rsid w:val="00D162C7"/>
    <w:rsid w:val="00D25A9F"/>
    <w:rsid w:val="00D2734A"/>
    <w:rsid w:val="00D27C11"/>
    <w:rsid w:val="00D306AB"/>
    <w:rsid w:val="00D31B93"/>
    <w:rsid w:val="00D3469A"/>
    <w:rsid w:val="00D34A5C"/>
    <w:rsid w:val="00D35986"/>
    <w:rsid w:val="00D3789A"/>
    <w:rsid w:val="00D407B7"/>
    <w:rsid w:val="00D408B6"/>
    <w:rsid w:val="00D409B3"/>
    <w:rsid w:val="00D418FB"/>
    <w:rsid w:val="00D41E2D"/>
    <w:rsid w:val="00D426C3"/>
    <w:rsid w:val="00D4287D"/>
    <w:rsid w:val="00D45AB4"/>
    <w:rsid w:val="00D47914"/>
    <w:rsid w:val="00D4793C"/>
    <w:rsid w:val="00D54BEF"/>
    <w:rsid w:val="00D56D95"/>
    <w:rsid w:val="00D572CB"/>
    <w:rsid w:val="00D63536"/>
    <w:rsid w:val="00D65068"/>
    <w:rsid w:val="00D65243"/>
    <w:rsid w:val="00D658A1"/>
    <w:rsid w:val="00D7176B"/>
    <w:rsid w:val="00D738F0"/>
    <w:rsid w:val="00D801E8"/>
    <w:rsid w:val="00D82563"/>
    <w:rsid w:val="00D82914"/>
    <w:rsid w:val="00D82CB3"/>
    <w:rsid w:val="00D82FC0"/>
    <w:rsid w:val="00D8322A"/>
    <w:rsid w:val="00D83C17"/>
    <w:rsid w:val="00D84FAF"/>
    <w:rsid w:val="00D84FD2"/>
    <w:rsid w:val="00D85885"/>
    <w:rsid w:val="00D87527"/>
    <w:rsid w:val="00D87652"/>
    <w:rsid w:val="00D92D08"/>
    <w:rsid w:val="00D9372E"/>
    <w:rsid w:val="00D947F0"/>
    <w:rsid w:val="00D94EA1"/>
    <w:rsid w:val="00D963CC"/>
    <w:rsid w:val="00D96E06"/>
    <w:rsid w:val="00DA114F"/>
    <w:rsid w:val="00DA2F64"/>
    <w:rsid w:val="00DA3A4F"/>
    <w:rsid w:val="00DA42C0"/>
    <w:rsid w:val="00DA44F8"/>
    <w:rsid w:val="00DA52A2"/>
    <w:rsid w:val="00DA5DAD"/>
    <w:rsid w:val="00DA5E27"/>
    <w:rsid w:val="00DA73EE"/>
    <w:rsid w:val="00DA7E2F"/>
    <w:rsid w:val="00DB0C0B"/>
    <w:rsid w:val="00DB1979"/>
    <w:rsid w:val="00DB20EA"/>
    <w:rsid w:val="00DB31E7"/>
    <w:rsid w:val="00DB3A66"/>
    <w:rsid w:val="00DB41C3"/>
    <w:rsid w:val="00DB4A78"/>
    <w:rsid w:val="00DB4BEF"/>
    <w:rsid w:val="00DB5C2D"/>
    <w:rsid w:val="00DB637D"/>
    <w:rsid w:val="00DB7125"/>
    <w:rsid w:val="00DB78B2"/>
    <w:rsid w:val="00DB7CD6"/>
    <w:rsid w:val="00DC0331"/>
    <w:rsid w:val="00DC076C"/>
    <w:rsid w:val="00DC1F6D"/>
    <w:rsid w:val="00DC230C"/>
    <w:rsid w:val="00DC301A"/>
    <w:rsid w:val="00DC6AEA"/>
    <w:rsid w:val="00DC7377"/>
    <w:rsid w:val="00DC7A4D"/>
    <w:rsid w:val="00DD3BE6"/>
    <w:rsid w:val="00DD4849"/>
    <w:rsid w:val="00DD7CDB"/>
    <w:rsid w:val="00DE0FC0"/>
    <w:rsid w:val="00DE2593"/>
    <w:rsid w:val="00DE2A20"/>
    <w:rsid w:val="00DE3A31"/>
    <w:rsid w:val="00DE3D08"/>
    <w:rsid w:val="00DE51B2"/>
    <w:rsid w:val="00DE55CA"/>
    <w:rsid w:val="00DF1C93"/>
    <w:rsid w:val="00DF1E5D"/>
    <w:rsid w:val="00DF24B6"/>
    <w:rsid w:val="00DF26A0"/>
    <w:rsid w:val="00DF2ABA"/>
    <w:rsid w:val="00DF419C"/>
    <w:rsid w:val="00DF449A"/>
    <w:rsid w:val="00DF51C5"/>
    <w:rsid w:val="00DF651D"/>
    <w:rsid w:val="00DF72C7"/>
    <w:rsid w:val="00DF7F9A"/>
    <w:rsid w:val="00E03246"/>
    <w:rsid w:val="00E03508"/>
    <w:rsid w:val="00E03C0E"/>
    <w:rsid w:val="00E06E09"/>
    <w:rsid w:val="00E073C2"/>
    <w:rsid w:val="00E1123F"/>
    <w:rsid w:val="00E1204D"/>
    <w:rsid w:val="00E12D1C"/>
    <w:rsid w:val="00E16412"/>
    <w:rsid w:val="00E165DD"/>
    <w:rsid w:val="00E17CFA"/>
    <w:rsid w:val="00E227C3"/>
    <w:rsid w:val="00E22843"/>
    <w:rsid w:val="00E243E1"/>
    <w:rsid w:val="00E26881"/>
    <w:rsid w:val="00E26B24"/>
    <w:rsid w:val="00E2713B"/>
    <w:rsid w:val="00E32DDF"/>
    <w:rsid w:val="00E33108"/>
    <w:rsid w:val="00E34501"/>
    <w:rsid w:val="00E34706"/>
    <w:rsid w:val="00E34838"/>
    <w:rsid w:val="00E35C2A"/>
    <w:rsid w:val="00E43ABE"/>
    <w:rsid w:val="00E445BD"/>
    <w:rsid w:val="00E44ED0"/>
    <w:rsid w:val="00E457C6"/>
    <w:rsid w:val="00E4665E"/>
    <w:rsid w:val="00E472D8"/>
    <w:rsid w:val="00E47A5F"/>
    <w:rsid w:val="00E507A5"/>
    <w:rsid w:val="00E528D2"/>
    <w:rsid w:val="00E530AD"/>
    <w:rsid w:val="00E56B1A"/>
    <w:rsid w:val="00E601CE"/>
    <w:rsid w:val="00E60B07"/>
    <w:rsid w:val="00E61142"/>
    <w:rsid w:val="00E62303"/>
    <w:rsid w:val="00E62441"/>
    <w:rsid w:val="00E62987"/>
    <w:rsid w:val="00E630A8"/>
    <w:rsid w:val="00E63879"/>
    <w:rsid w:val="00E66073"/>
    <w:rsid w:val="00E67A06"/>
    <w:rsid w:val="00E67EA3"/>
    <w:rsid w:val="00E72689"/>
    <w:rsid w:val="00E730AA"/>
    <w:rsid w:val="00E766E3"/>
    <w:rsid w:val="00E76F52"/>
    <w:rsid w:val="00E82B54"/>
    <w:rsid w:val="00E86A34"/>
    <w:rsid w:val="00E86C2A"/>
    <w:rsid w:val="00E87D69"/>
    <w:rsid w:val="00E92290"/>
    <w:rsid w:val="00E930AF"/>
    <w:rsid w:val="00E937B5"/>
    <w:rsid w:val="00E9442F"/>
    <w:rsid w:val="00E969D2"/>
    <w:rsid w:val="00E96E28"/>
    <w:rsid w:val="00EA0CA1"/>
    <w:rsid w:val="00EA28BC"/>
    <w:rsid w:val="00EA3249"/>
    <w:rsid w:val="00EA5118"/>
    <w:rsid w:val="00EA694D"/>
    <w:rsid w:val="00EB0DF0"/>
    <w:rsid w:val="00EB1A2C"/>
    <w:rsid w:val="00EB1BE6"/>
    <w:rsid w:val="00EB1DFD"/>
    <w:rsid w:val="00EB3C68"/>
    <w:rsid w:val="00EB40DC"/>
    <w:rsid w:val="00EB5215"/>
    <w:rsid w:val="00EB5EB5"/>
    <w:rsid w:val="00EB743F"/>
    <w:rsid w:val="00EC064C"/>
    <w:rsid w:val="00EC0BFA"/>
    <w:rsid w:val="00EC115D"/>
    <w:rsid w:val="00EC14EC"/>
    <w:rsid w:val="00EC3328"/>
    <w:rsid w:val="00EC3934"/>
    <w:rsid w:val="00EC7352"/>
    <w:rsid w:val="00ED05D9"/>
    <w:rsid w:val="00ED0E23"/>
    <w:rsid w:val="00ED2270"/>
    <w:rsid w:val="00ED26B6"/>
    <w:rsid w:val="00ED327D"/>
    <w:rsid w:val="00ED41E4"/>
    <w:rsid w:val="00ED512E"/>
    <w:rsid w:val="00ED7FBB"/>
    <w:rsid w:val="00EE048D"/>
    <w:rsid w:val="00EE0ACB"/>
    <w:rsid w:val="00EE107C"/>
    <w:rsid w:val="00EE25F8"/>
    <w:rsid w:val="00EE280E"/>
    <w:rsid w:val="00EE3E9C"/>
    <w:rsid w:val="00EE4D4C"/>
    <w:rsid w:val="00EE4FBE"/>
    <w:rsid w:val="00EE752A"/>
    <w:rsid w:val="00EF1066"/>
    <w:rsid w:val="00EF1D9E"/>
    <w:rsid w:val="00EF29EE"/>
    <w:rsid w:val="00EF2E2B"/>
    <w:rsid w:val="00EF34D2"/>
    <w:rsid w:val="00EF4855"/>
    <w:rsid w:val="00EF4C26"/>
    <w:rsid w:val="00EF5693"/>
    <w:rsid w:val="00F01430"/>
    <w:rsid w:val="00F02AE6"/>
    <w:rsid w:val="00F02E9D"/>
    <w:rsid w:val="00F04044"/>
    <w:rsid w:val="00F046C8"/>
    <w:rsid w:val="00F047AB"/>
    <w:rsid w:val="00F0503B"/>
    <w:rsid w:val="00F05737"/>
    <w:rsid w:val="00F05DE1"/>
    <w:rsid w:val="00F07353"/>
    <w:rsid w:val="00F13E45"/>
    <w:rsid w:val="00F147C6"/>
    <w:rsid w:val="00F16461"/>
    <w:rsid w:val="00F20831"/>
    <w:rsid w:val="00F20FBA"/>
    <w:rsid w:val="00F211E9"/>
    <w:rsid w:val="00F21705"/>
    <w:rsid w:val="00F22527"/>
    <w:rsid w:val="00F25E84"/>
    <w:rsid w:val="00F2703D"/>
    <w:rsid w:val="00F2706D"/>
    <w:rsid w:val="00F305C8"/>
    <w:rsid w:val="00F31178"/>
    <w:rsid w:val="00F3307B"/>
    <w:rsid w:val="00F3400B"/>
    <w:rsid w:val="00F35C44"/>
    <w:rsid w:val="00F370B9"/>
    <w:rsid w:val="00F375DF"/>
    <w:rsid w:val="00F37E49"/>
    <w:rsid w:val="00F40C05"/>
    <w:rsid w:val="00F40E86"/>
    <w:rsid w:val="00F416DC"/>
    <w:rsid w:val="00F425B3"/>
    <w:rsid w:val="00F42F24"/>
    <w:rsid w:val="00F44C78"/>
    <w:rsid w:val="00F459E6"/>
    <w:rsid w:val="00F460E9"/>
    <w:rsid w:val="00F52607"/>
    <w:rsid w:val="00F53441"/>
    <w:rsid w:val="00F53C70"/>
    <w:rsid w:val="00F56918"/>
    <w:rsid w:val="00F56BA3"/>
    <w:rsid w:val="00F601DA"/>
    <w:rsid w:val="00F60C62"/>
    <w:rsid w:val="00F6212C"/>
    <w:rsid w:val="00F62F02"/>
    <w:rsid w:val="00F645AF"/>
    <w:rsid w:val="00F6537E"/>
    <w:rsid w:val="00F66BC9"/>
    <w:rsid w:val="00F67946"/>
    <w:rsid w:val="00F7108A"/>
    <w:rsid w:val="00F72E9F"/>
    <w:rsid w:val="00F735C8"/>
    <w:rsid w:val="00F739E9"/>
    <w:rsid w:val="00F772C0"/>
    <w:rsid w:val="00F80227"/>
    <w:rsid w:val="00F81620"/>
    <w:rsid w:val="00F84240"/>
    <w:rsid w:val="00F85237"/>
    <w:rsid w:val="00F877E3"/>
    <w:rsid w:val="00F87DAE"/>
    <w:rsid w:val="00F9000A"/>
    <w:rsid w:val="00F9002A"/>
    <w:rsid w:val="00F9089C"/>
    <w:rsid w:val="00F90CC8"/>
    <w:rsid w:val="00F94687"/>
    <w:rsid w:val="00F94E43"/>
    <w:rsid w:val="00F9547C"/>
    <w:rsid w:val="00F96F46"/>
    <w:rsid w:val="00F97AFE"/>
    <w:rsid w:val="00FA0128"/>
    <w:rsid w:val="00FA0CBC"/>
    <w:rsid w:val="00FA1786"/>
    <w:rsid w:val="00FA215F"/>
    <w:rsid w:val="00FA3191"/>
    <w:rsid w:val="00FA536E"/>
    <w:rsid w:val="00FA5AE3"/>
    <w:rsid w:val="00FA6B0E"/>
    <w:rsid w:val="00FA73DD"/>
    <w:rsid w:val="00FB0CF0"/>
    <w:rsid w:val="00FB1361"/>
    <w:rsid w:val="00FB13C2"/>
    <w:rsid w:val="00FB2976"/>
    <w:rsid w:val="00FB39E0"/>
    <w:rsid w:val="00FB4CE1"/>
    <w:rsid w:val="00FB564F"/>
    <w:rsid w:val="00FB76C5"/>
    <w:rsid w:val="00FC0B97"/>
    <w:rsid w:val="00FC2414"/>
    <w:rsid w:val="00FC2C4D"/>
    <w:rsid w:val="00FC2E8B"/>
    <w:rsid w:val="00FC327A"/>
    <w:rsid w:val="00FC3F81"/>
    <w:rsid w:val="00FC44A1"/>
    <w:rsid w:val="00FC4DEB"/>
    <w:rsid w:val="00FC77FF"/>
    <w:rsid w:val="00FC7E40"/>
    <w:rsid w:val="00FD26E1"/>
    <w:rsid w:val="00FD4B65"/>
    <w:rsid w:val="00FD4CC7"/>
    <w:rsid w:val="00FD6729"/>
    <w:rsid w:val="00FD774B"/>
    <w:rsid w:val="00FD7FE3"/>
    <w:rsid w:val="00FE2025"/>
    <w:rsid w:val="00FE2D9D"/>
    <w:rsid w:val="00FE4790"/>
    <w:rsid w:val="00FE49E3"/>
    <w:rsid w:val="00FE687A"/>
    <w:rsid w:val="00FE79C6"/>
    <w:rsid w:val="00FF0ACE"/>
    <w:rsid w:val="00FF0AD1"/>
    <w:rsid w:val="00FF16F3"/>
    <w:rsid w:val="00FF224D"/>
    <w:rsid w:val="00FF2F56"/>
    <w:rsid w:val="00FF3373"/>
    <w:rsid w:val="00FF529A"/>
    <w:rsid w:val="00FF5437"/>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FAFE579-56A0-46AE-B011-B3837763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8D781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1F1403"/>
    <w:pPr>
      <w:tabs>
        <w:tab w:val="right" w:leader="dot" w:pos="9676"/>
      </w:tabs>
      <w:spacing w:after="100" w:line="480" w:lineRule="auto"/>
      <w:ind w:left="849" w:hanging="28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8D781C"/>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A96872"/>
    <w:pPr>
      <w:tabs>
        <w:tab w:val="left" w:pos="284"/>
        <w:tab w:val="right" w:leader="dot" w:pos="8828"/>
      </w:tabs>
      <w:spacing w:after="100"/>
      <w:ind w:left="567"/>
    </w:pPr>
  </w:style>
  <w:style w:type="paragraph" w:customStyle="1" w:styleId="m3340575109050676793gmail-msolistparagraph">
    <w:name w:val="m_3340575109050676793gmail-msolistparagraph"/>
    <w:basedOn w:val="Normal"/>
    <w:rsid w:val="004E5D0E"/>
    <w:pPr>
      <w:spacing w:before="100" w:beforeAutospacing="1" w:after="100" w:afterAutospacing="1"/>
    </w:pPr>
    <w:rPr>
      <w:rFonts w:ascii="Times New Roman" w:eastAsia="Times New Roman" w:hAnsi="Times New Roman" w:cs="Times New Roman"/>
      <w:lang w:val="es-MX" w:eastAsia="es-MX"/>
    </w:rPr>
  </w:style>
  <w:style w:type="numbering" w:customStyle="1" w:styleId="Sinlista1">
    <w:name w:val="Sin lista1"/>
    <w:next w:val="Sinlista"/>
    <w:uiPriority w:val="99"/>
    <w:semiHidden/>
    <w:unhideWhenUsed/>
    <w:rsid w:val="00C63C8D"/>
  </w:style>
  <w:style w:type="table" w:customStyle="1" w:styleId="Tablaconcuadrcula2">
    <w:name w:val="Tabla con cuadrícula2"/>
    <w:basedOn w:val="Tablanormal"/>
    <w:next w:val="Tablaconcuadrcula"/>
    <w:uiPriority w:val="39"/>
    <w:rsid w:val="00C63C8D"/>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8926A9"/>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27779A"/>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3217057">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68433173">
      <w:bodyDiv w:val="1"/>
      <w:marLeft w:val="0"/>
      <w:marRight w:val="0"/>
      <w:marTop w:val="0"/>
      <w:marBottom w:val="0"/>
      <w:divBdr>
        <w:top w:val="none" w:sz="0" w:space="0" w:color="auto"/>
        <w:left w:val="none" w:sz="0" w:space="0" w:color="auto"/>
        <w:bottom w:val="none" w:sz="0" w:space="0" w:color="auto"/>
        <w:right w:val="none" w:sz="0" w:space="0" w:color="auto"/>
      </w:divBdr>
    </w:div>
    <w:div w:id="86266818">
      <w:bodyDiv w:val="1"/>
      <w:marLeft w:val="0"/>
      <w:marRight w:val="0"/>
      <w:marTop w:val="0"/>
      <w:marBottom w:val="0"/>
      <w:divBdr>
        <w:top w:val="none" w:sz="0" w:space="0" w:color="auto"/>
        <w:left w:val="none" w:sz="0" w:space="0" w:color="auto"/>
        <w:bottom w:val="none" w:sz="0" w:space="0" w:color="auto"/>
        <w:right w:val="none" w:sz="0" w:space="0" w:color="auto"/>
      </w:divBdr>
    </w:div>
    <w:div w:id="96027256">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8302890">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3013720">
      <w:bodyDiv w:val="1"/>
      <w:marLeft w:val="0"/>
      <w:marRight w:val="0"/>
      <w:marTop w:val="0"/>
      <w:marBottom w:val="0"/>
      <w:divBdr>
        <w:top w:val="none" w:sz="0" w:space="0" w:color="auto"/>
        <w:left w:val="none" w:sz="0" w:space="0" w:color="auto"/>
        <w:bottom w:val="none" w:sz="0" w:space="0" w:color="auto"/>
        <w:right w:val="none" w:sz="0" w:space="0" w:color="auto"/>
      </w:divBdr>
    </w:div>
    <w:div w:id="168712874">
      <w:bodyDiv w:val="1"/>
      <w:marLeft w:val="0"/>
      <w:marRight w:val="0"/>
      <w:marTop w:val="0"/>
      <w:marBottom w:val="0"/>
      <w:divBdr>
        <w:top w:val="none" w:sz="0" w:space="0" w:color="auto"/>
        <w:left w:val="none" w:sz="0" w:space="0" w:color="auto"/>
        <w:bottom w:val="none" w:sz="0" w:space="0" w:color="auto"/>
        <w:right w:val="none" w:sz="0" w:space="0" w:color="auto"/>
      </w:divBdr>
    </w:div>
    <w:div w:id="180823737">
      <w:bodyDiv w:val="1"/>
      <w:marLeft w:val="0"/>
      <w:marRight w:val="0"/>
      <w:marTop w:val="0"/>
      <w:marBottom w:val="0"/>
      <w:divBdr>
        <w:top w:val="none" w:sz="0" w:space="0" w:color="auto"/>
        <w:left w:val="none" w:sz="0" w:space="0" w:color="auto"/>
        <w:bottom w:val="none" w:sz="0" w:space="0" w:color="auto"/>
        <w:right w:val="none" w:sz="0" w:space="0" w:color="auto"/>
      </w:divBdr>
    </w:div>
    <w:div w:id="199976153">
      <w:bodyDiv w:val="1"/>
      <w:marLeft w:val="0"/>
      <w:marRight w:val="0"/>
      <w:marTop w:val="0"/>
      <w:marBottom w:val="0"/>
      <w:divBdr>
        <w:top w:val="none" w:sz="0" w:space="0" w:color="auto"/>
        <w:left w:val="none" w:sz="0" w:space="0" w:color="auto"/>
        <w:bottom w:val="none" w:sz="0" w:space="0" w:color="auto"/>
        <w:right w:val="none" w:sz="0" w:space="0" w:color="auto"/>
      </w:divBdr>
    </w:div>
    <w:div w:id="216092134">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62760892">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26907081">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37199490">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74086789">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22722597">
      <w:bodyDiv w:val="1"/>
      <w:marLeft w:val="0"/>
      <w:marRight w:val="0"/>
      <w:marTop w:val="0"/>
      <w:marBottom w:val="0"/>
      <w:divBdr>
        <w:top w:val="none" w:sz="0" w:space="0" w:color="auto"/>
        <w:left w:val="none" w:sz="0" w:space="0" w:color="auto"/>
        <w:bottom w:val="none" w:sz="0" w:space="0" w:color="auto"/>
        <w:right w:val="none" w:sz="0" w:space="0" w:color="auto"/>
      </w:divBdr>
    </w:div>
    <w:div w:id="433214050">
      <w:bodyDiv w:val="1"/>
      <w:marLeft w:val="0"/>
      <w:marRight w:val="0"/>
      <w:marTop w:val="0"/>
      <w:marBottom w:val="0"/>
      <w:divBdr>
        <w:top w:val="none" w:sz="0" w:space="0" w:color="auto"/>
        <w:left w:val="none" w:sz="0" w:space="0" w:color="auto"/>
        <w:bottom w:val="none" w:sz="0" w:space="0" w:color="auto"/>
        <w:right w:val="none" w:sz="0" w:space="0" w:color="auto"/>
      </w:divBdr>
    </w:div>
    <w:div w:id="442963688">
      <w:bodyDiv w:val="1"/>
      <w:marLeft w:val="0"/>
      <w:marRight w:val="0"/>
      <w:marTop w:val="0"/>
      <w:marBottom w:val="0"/>
      <w:divBdr>
        <w:top w:val="none" w:sz="0" w:space="0" w:color="auto"/>
        <w:left w:val="none" w:sz="0" w:space="0" w:color="auto"/>
        <w:bottom w:val="none" w:sz="0" w:space="0" w:color="auto"/>
        <w:right w:val="none" w:sz="0" w:space="0" w:color="auto"/>
      </w:divBdr>
    </w:div>
    <w:div w:id="444037174">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486672652">
      <w:bodyDiv w:val="1"/>
      <w:marLeft w:val="0"/>
      <w:marRight w:val="0"/>
      <w:marTop w:val="0"/>
      <w:marBottom w:val="0"/>
      <w:divBdr>
        <w:top w:val="none" w:sz="0" w:space="0" w:color="auto"/>
        <w:left w:val="none" w:sz="0" w:space="0" w:color="auto"/>
        <w:bottom w:val="none" w:sz="0" w:space="0" w:color="auto"/>
        <w:right w:val="none" w:sz="0" w:space="0" w:color="auto"/>
      </w:divBdr>
    </w:div>
    <w:div w:id="495193736">
      <w:bodyDiv w:val="1"/>
      <w:marLeft w:val="0"/>
      <w:marRight w:val="0"/>
      <w:marTop w:val="0"/>
      <w:marBottom w:val="0"/>
      <w:divBdr>
        <w:top w:val="none" w:sz="0" w:space="0" w:color="auto"/>
        <w:left w:val="none" w:sz="0" w:space="0" w:color="auto"/>
        <w:bottom w:val="none" w:sz="0" w:space="0" w:color="auto"/>
        <w:right w:val="none" w:sz="0" w:space="0" w:color="auto"/>
      </w:divBdr>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17426554">
      <w:bodyDiv w:val="1"/>
      <w:marLeft w:val="0"/>
      <w:marRight w:val="0"/>
      <w:marTop w:val="0"/>
      <w:marBottom w:val="0"/>
      <w:divBdr>
        <w:top w:val="none" w:sz="0" w:space="0" w:color="auto"/>
        <w:left w:val="none" w:sz="0" w:space="0" w:color="auto"/>
        <w:bottom w:val="none" w:sz="0" w:space="0" w:color="auto"/>
        <w:right w:val="none" w:sz="0" w:space="0" w:color="auto"/>
      </w:divBdr>
    </w:div>
    <w:div w:id="52556428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138632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043808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03155084">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48096933">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3501683">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773672694">
      <w:bodyDiv w:val="1"/>
      <w:marLeft w:val="0"/>
      <w:marRight w:val="0"/>
      <w:marTop w:val="0"/>
      <w:marBottom w:val="0"/>
      <w:divBdr>
        <w:top w:val="none" w:sz="0" w:space="0" w:color="auto"/>
        <w:left w:val="none" w:sz="0" w:space="0" w:color="auto"/>
        <w:bottom w:val="none" w:sz="0" w:space="0" w:color="auto"/>
        <w:right w:val="none" w:sz="0" w:space="0" w:color="auto"/>
      </w:divBdr>
    </w:div>
    <w:div w:id="780026226">
      <w:bodyDiv w:val="1"/>
      <w:marLeft w:val="0"/>
      <w:marRight w:val="0"/>
      <w:marTop w:val="0"/>
      <w:marBottom w:val="0"/>
      <w:divBdr>
        <w:top w:val="none" w:sz="0" w:space="0" w:color="auto"/>
        <w:left w:val="none" w:sz="0" w:space="0" w:color="auto"/>
        <w:bottom w:val="none" w:sz="0" w:space="0" w:color="auto"/>
        <w:right w:val="none" w:sz="0" w:space="0" w:color="auto"/>
      </w:divBdr>
    </w:div>
    <w:div w:id="780534190">
      <w:bodyDiv w:val="1"/>
      <w:marLeft w:val="0"/>
      <w:marRight w:val="0"/>
      <w:marTop w:val="0"/>
      <w:marBottom w:val="0"/>
      <w:divBdr>
        <w:top w:val="none" w:sz="0" w:space="0" w:color="auto"/>
        <w:left w:val="none" w:sz="0" w:space="0" w:color="auto"/>
        <w:bottom w:val="none" w:sz="0" w:space="0" w:color="auto"/>
        <w:right w:val="none" w:sz="0" w:space="0" w:color="auto"/>
      </w:divBdr>
    </w:div>
    <w:div w:id="781848234">
      <w:bodyDiv w:val="1"/>
      <w:marLeft w:val="0"/>
      <w:marRight w:val="0"/>
      <w:marTop w:val="0"/>
      <w:marBottom w:val="0"/>
      <w:divBdr>
        <w:top w:val="none" w:sz="0" w:space="0" w:color="auto"/>
        <w:left w:val="none" w:sz="0" w:space="0" w:color="auto"/>
        <w:bottom w:val="none" w:sz="0" w:space="0" w:color="auto"/>
        <w:right w:val="none" w:sz="0" w:space="0" w:color="auto"/>
      </w:divBdr>
    </w:div>
    <w:div w:id="793062553">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03620164">
      <w:bodyDiv w:val="1"/>
      <w:marLeft w:val="0"/>
      <w:marRight w:val="0"/>
      <w:marTop w:val="0"/>
      <w:marBottom w:val="0"/>
      <w:divBdr>
        <w:top w:val="none" w:sz="0" w:space="0" w:color="auto"/>
        <w:left w:val="none" w:sz="0" w:space="0" w:color="auto"/>
        <w:bottom w:val="none" w:sz="0" w:space="0" w:color="auto"/>
        <w:right w:val="none" w:sz="0" w:space="0" w:color="auto"/>
      </w:divBdr>
    </w:div>
    <w:div w:id="819427199">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402924">
      <w:bodyDiv w:val="1"/>
      <w:marLeft w:val="0"/>
      <w:marRight w:val="0"/>
      <w:marTop w:val="0"/>
      <w:marBottom w:val="0"/>
      <w:divBdr>
        <w:top w:val="none" w:sz="0" w:space="0" w:color="auto"/>
        <w:left w:val="none" w:sz="0" w:space="0" w:color="auto"/>
        <w:bottom w:val="none" w:sz="0" w:space="0" w:color="auto"/>
        <w:right w:val="none" w:sz="0" w:space="0" w:color="auto"/>
      </w:divBdr>
    </w:div>
    <w:div w:id="844830731">
      <w:bodyDiv w:val="1"/>
      <w:marLeft w:val="0"/>
      <w:marRight w:val="0"/>
      <w:marTop w:val="0"/>
      <w:marBottom w:val="0"/>
      <w:divBdr>
        <w:top w:val="none" w:sz="0" w:space="0" w:color="auto"/>
        <w:left w:val="none" w:sz="0" w:space="0" w:color="auto"/>
        <w:bottom w:val="none" w:sz="0" w:space="0" w:color="auto"/>
        <w:right w:val="none" w:sz="0" w:space="0" w:color="auto"/>
      </w:divBdr>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865750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75721048">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17390466">
      <w:bodyDiv w:val="1"/>
      <w:marLeft w:val="0"/>
      <w:marRight w:val="0"/>
      <w:marTop w:val="0"/>
      <w:marBottom w:val="0"/>
      <w:divBdr>
        <w:top w:val="none" w:sz="0" w:space="0" w:color="auto"/>
        <w:left w:val="none" w:sz="0" w:space="0" w:color="auto"/>
        <w:bottom w:val="none" w:sz="0" w:space="0" w:color="auto"/>
        <w:right w:val="none" w:sz="0" w:space="0" w:color="auto"/>
      </w:divBdr>
    </w:div>
    <w:div w:id="1028339505">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35278177">
      <w:bodyDiv w:val="1"/>
      <w:marLeft w:val="0"/>
      <w:marRight w:val="0"/>
      <w:marTop w:val="0"/>
      <w:marBottom w:val="0"/>
      <w:divBdr>
        <w:top w:val="none" w:sz="0" w:space="0" w:color="auto"/>
        <w:left w:val="none" w:sz="0" w:space="0" w:color="auto"/>
        <w:bottom w:val="none" w:sz="0" w:space="0" w:color="auto"/>
        <w:right w:val="none" w:sz="0" w:space="0" w:color="auto"/>
      </w:divBdr>
    </w:div>
    <w:div w:id="1036466535">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68457192">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22767332">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65165258">
      <w:bodyDiv w:val="1"/>
      <w:marLeft w:val="0"/>
      <w:marRight w:val="0"/>
      <w:marTop w:val="0"/>
      <w:marBottom w:val="0"/>
      <w:divBdr>
        <w:top w:val="none" w:sz="0" w:space="0" w:color="auto"/>
        <w:left w:val="none" w:sz="0" w:space="0" w:color="auto"/>
        <w:bottom w:val="none" w:sz="0" w:space="0" w:color="auto"/>
        <w:right w:val="none" w:sz="0" w:space="0" w:color="auto"/>
      </w:divBdr>
    </w:div>
    <w:div w:id="1172064875">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204708471">
      <w:bodyDiv w:val="1"/>
      <w:marLeft w:val="0"/>
      <w:marRight w:val="0"/>
      <w:marTop w:val="0"/>
      <w:marBottom w:val="0"/>
      <w:divBdr>
        <w:top w:val="none" w:sz="0" w:space="0" w:color="auto"/>
        <w:left w:val="none" w:sz="0" w:space="0" w:color="auto"/>
        <w:bottom w:val="none" w:sz="0" w:space="0" w:color="auto"/>
        <w:right w:val="none" w:sz="0" w:space="0" w:color="auto"/>
      </w:divBdr>
    </w:div>
    <w:div w:id="1206674303">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19636033">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6336898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276864812">
      <w:bodyDiv w:val="1"/>
      <w:marLeft w:val="0"/>
      <w:marRight w:val="0"/>
      <w:marTop w:val="0"/>
      <w:marBottom w:val="0"/>
      <w:divBdr>
        <w:top w:val="none" w:sz="0" w:space="0" w:color="auto"/>
        <w:left w:val="none" w:sz="0" w:space="0" w:color="auto"/>
        <w:bottom w:val="none" w:sz="0" w:space="0" w:color="auto"/>
        <w:right w:val="none" w:sz="0" w:space="0" w:color="auto"/>
      </w:divBdr>
    </w:div>
    <w:div w:id="127756544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41679764">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479882543">
      <w:bodyDiv w:val="1"/>
      <w:marLeft w:val="0"/>
      <w:marRight w:val="0"/>
      <w:marTop w:val="0"/>
      <w:marBottom w:val="0"/>
      <w:divBdr>
        <w:top w:val="none" w:sz="0" w:space="0" w:color="auto"/>
        <w:left w:val="none" w:sz="0" w:space="0" w:color="auto"/>
        <w:bottom w:val="none" w:sz="0" w:space="0" w:color="auto"/>
        <w:right w:val="none" w:sz="0" w:space="0" w:color="auto"/>
      </w:divBdr>
    </w:div>
    <w:div w:id="1525941061">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59216258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1621393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5425852">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71639079">
      <w:bodyDiv w:val="1"/>
      <w:marLeft w:val="0"/>
      <w:marRight w:val="0"/>
      <w:marTop w:val="0"/>
      <w:marBottom w:val="0"/>
      <w:divBdr>
        <w:top w:val="none" w:sz="0" w:space="0" w:color="auto"/>
        <w:left w:val="none" w:sz="0" w:space="0" w:color="auto"/>
        <w:bottom w:val="none" w:sz="0" w:space="0" w:color="auto"/>
        <w:right w:val="none" w:sz="0" w:space="0" w:color="auto"/>
      </w:divBdr>
    </w:div>
    <w:div w:id="1678969659">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5128808">
      <w:bodyDiv w:val="1"/>
      <w:marLeft w:val="0"/>
      <w:marRight w:val="0"/>
      <w:marTop w:val="0"/>
      <w:marBottom w:val="0"/>
      <w:divBdr>
        <w:top w:val="none" w:sz="0" w:space="0" w:color="auto"/>
        <w:left w:val="none" w:sz="0" w:space="0" w:color="auto"/>
        <w:bottom w:val="none" w:sz="0" w:space="0" w:color="auto"/>
        <w:right w:val="none" w:sz="0" w:space="0" w:color="auto"/>
      </w:divBdr>
    </w:div>
    <w:div w:id="1707871295">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8188032">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46104766">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80637860">
      <w:bodyDiv w:val="1"/>
      <w:marLeft w:val="0"/>
      <w:marRight w:val="0"/>
      <w:marTop w:val="0"/>
      <w:marBottom w:val="0"/>
      <w:divBdr>
        <w:top w:val="none" w:sz="0" w:space="0" w:color="auto"/>
        <w:left w:val="none" w:sz="0" w:space="0" w:color="auto"/>
        <w:bottom w:val="none" w:sz="0" w:space="0" w:color="auto"/>
        <w:right w:val="none" w:sz="0" w:space="0" w:color="auto"/>
      </w:divBdr>
    </w:div>
    <w:div w:id="1794907284">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06459183">
      <w:bodyDiv w:val="1"/>
      <w:marLeft w:val="0"/>
      <w:marRight w:val="0"/>
      <w:marTop w:val="0"/>
      <w:marBottom w:val="0"/>
      <w:divBdr>
        <w:top w:val="none" w:sz="0" w:space="0" w:color="auto"/>
        <w:left w:val="none" w:sz="0" w:space="0" w:color="auto"/>
        <w:bottom w:val="none" w:sz="0" w:space="0" w:color="auto"/>
        <w:right w:val="none" w:sz="0" w:space="0" w:color="auto"/>
      </w:divBdr>
    </w:div>
    <w:div w:id="1842117551">
      <w:bodyDiv w:val="1"/>
      <w:marLeft w:val="0"/>
      <w:marRight w:val="0"/>
      <w:marTop w:val="0"/>
      <w:marBottom w:val="0"/>
      <w:divBdr>
        <w:top w:val="none" w:sz="0" w:space="0" w:color="auto"/>
        <w:left w:val="none" w:sz="0" w:space="0" w:color="auto"/>
        <w:bottom w:val="none" w:sz="0" w:space="0" w:color="auto"/>
        <w:right w:val="none" w:sz="0" w:space="0" w:color="auto"/>
      </w:divBdr>
    </w:div>
    <w:div w:id="184663044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895845053">
      <w:bodyDiv w:val="1"/>
      <w:marLeft w:val="0"/>
      <w:marRight w:val="0"/>
      <w:marTop w:val="0"/>
      <w:marBottom w:val="0"/>
      <w:divBdr>
        <w:top w:val="none" w:sz="0" w:space="0" w:color="auto"/>
        <w:left w:val="none" w:sz="0" w:space="0" w:color="auto"/>
        <w:bottom w:val="none" w:sz="0" w:space="0" w:color="auto"/>
        <w:right w:val="none" w:sz="0" w:space="0" w:color="auto"/>
      </w:divBdr>
    </w:div>
    <w:div w:id="1903053082">
      <w:bodyDiv w:val="1"/>
      <w:marLeft w:val="0"/>
      <w:marRight w:val="0"/>
      <w:marTop w:val="0"/>
      <w:marBottom w:val="0"/>
      <w:divBdr>
        <w:top w:val="none" w:sz="0" w:space="0" w:color="auto"/>
        <w:left w:val="none" w:sz="0" w:space="0" w:color="auto"/>
        <w:bottom w:val="none" w:sz="0" w:space="0" w:color="auto"/>
        <w:right w:val="none" w:sz="0" w:space="0" w:color="auto"/>
      </w:divBdr>
    </w:div>
    <w:div w:id="1905334328">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35161209">
      <w:bodyDiv w:val="1"/>
      <w:marLeft w:val="0"/>
      <w:marRight w:val="0"/>
      <w:marTop w:val="0"/>
      <w:marBottom w:val="0"/>
      <w:divBdr>
        <w:top w:val="none" w:sz="0" w:space="0" w:color="auto"/>
        <w:left w:val="none" w:sz="0" w:space="0" w:color="auto"/>
        <w:bottom w:val="none" w:sz="0" w:space="0" w:color="auto"/>
        <w:right w:val="none" w:sz="0" w:space="0" w:color="auto"/>
      </w:divBdr>
    </w:div>
    <w:div w:id="1950043241">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02461647">
      <w:bodyDiv w:val="1"/>
      <w:marLeft w:val="0"/>
      <w:marRight w:val="0"/>
      <w:marTop w:val="0"/>
      <w:marBottom w:val="0"/>
      <w:divBdr>
        <w:top w:val="none" w:sz="0" w:space="0" w:color="auto"/>
        <w:left w:val="none" w:sz="0" w:space="0" w:color="auto"/>
        <w:bottom w:val="none" w:sz="0" w:space="0" w:color="auto"/>
        <w:right w:val="none" w:sz="0" w:space="0" w:color="auto"/>
      </w:divBdr>
    </w:div>
    <w:div w:id="201236508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041664810">
      <w:bodyDiv w:val="1"/>
      <w:marLeft w:val="0"/>
      <w:marRight w:val="0"/>
      <w:marTop w:val="0"/>
      <w:marBottom w:val="0"/>
      <w:divBdr>
        <w:top w:val="none" w:sz="0" w:space="0" w:color="auto"/>
        <w:left w:val="none" w:sz="0" w:space="0" w:color="auto"/>
        <w:bottom w:val="none" w:sz="0" w:space="0" w:color="auto"/>
        <w:right w:val="none" w:sz="0" w:space="0" w:color="auto"/>
      </w:divBdr>
    </w:div>
    <w:div w:id="2058123809">
      <w:bodyDiv w:val="1"/>
      <w:marLeft w:val="0"/>
      <w:marRight w:val="0"/>
      <w:marTop w:val="0"/>
      <w:marBottom w:val="0"/>
      <w:divBdr>
        <w:top w:val="none" w:sz="0" w:space="0" w:color="auto"/>
        <w:left w:val="none" w:sz="0" w:space="0" w:color="auto"/>
        <w:bottom w:val="none" w:sz="0" w:space="0" w:color="auto"/>
        <w:right w:val="none" w:sz="0" w:space="0" w:color="auto"/>
      </w:divBdr>
    </w:div>
    <w:div w:id="2069067219">
      <w:bodyDiv w:val="1"/>
      <w:marLeft w:val="0"/>
      <w:marRight w:val="0"/>
      <w:marTop w:val="0"/>
      <w:marBottom w:val="0"/>
      <w:divBdr>
        <w:top w:val="none" w:sz="0" w:space="0" w:color="auto"/>
        <w:left w:val="none" w:sz="0" w:space="0" w:color="auto"/>
        <w:bottom w:val="none" w:sz="0" w:space="0" w:color="auto"/>
        <w:right w:val="none" w:sz="0" w:space="0" w:color="auto"/>
      </w:divBdr>
    </w:div>
    <w:div w:id="2085835585">
      <w:bodyDiv w:val="1"/>
      <w:marLeft w:val="0"/>
      <w:marRight w:val="0"/>
      <w:marTop w:val="0"/>
      <w:marBottom w:val="0"/>
      <w:divBdr>
        <w:top w:val="none" w:sz="0" w:space="0" w:color="auto"/>
        <w:left w:val="none" w:sz="0" w:space="0" w:color="auto"/>
        <w:bottom w:val="none" w:sz="0" w:space="0" w:color="auto"/>
        <w:right w:val="none" w:sz="0" w:space="0" w:color="auto"/>
      </w:divBdr>
    </w:div>
    <w:div w:id="2104256024">
      <w:bodyDiv w:val="1"/>
      <w:marLeft w:val="0"/>
      <w:marRight w:val="0"/>
      <w:marTop w:val="0"/>
      <w:marBottom w:val="0"/>
      <w:divBdr>
        <w:top w:val="none" w:sz="0" w:space="0" w:color="auto"/>
        <w:left w:val="none" w:sz="0" w:space="0" w:color="auto"/>
        <w:bottom w:val="none" w:sz="0" w:space="0" w:color="auto"/>
        <w:right w:val="none" w:sz="0" w:space="0" w:color="auto"/>
      </w:divBdr>
    </w:div>
    <w:div w:id="2138598287">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86F12-EE4F-4D34-A570-42936117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104</Pages>
  <Words>20500</Words>
  <Characters>112755</Characters>
  <Application>Microsoft Office Word</Application>
  <DocSecurity>0</DocSecurity>
  <Lines>939</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2019-05-09T01:35:00Z</cp:lastPrinted>
  <dcterms:created xsi:type="dcterms:W3CDTF">2019-08-02T17:49:00Z</dcterms:created>
  <dcterms:modified xsi:type="dcterms:W3CDTF">2019-09-04T00:05:00Z</dcterms:modified>
</cp:coreProperties>
</file>