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583706"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58370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583706">
        <w:rPr>
          <w:rFonts w:ascii="Palatino Linotype" w:hAnsi="Palatino Linotype"/>
          <w:sz w:val="24"/>
          <w:szCs w:val="24"/>
        </w:rPr>
        <w:t xml:space="preserve">de fecha </w:t>
      </w:r>
      <w:r w:rsidR="001439EE" w:rsidRPr="00583706">
        <w:rPr>
          <w:rFonts w:ascii="Palatino Linotype" w:hAnsi="Palatino Linotype"/>
          <w:sz w:val="24"/>
          <w:szCs w:val="24"/>
        </w:rPr>
        <w:t>dieciséis</w:t>
      </w:r>
      <w:r w:rsidR="00CC3949" w:rsidRPr="00583706">
        <w:rPr>
          <w:rFonts w:ascii="Palatino Linotype" w:hAnsi="Palatino Linotype"/>
          <w:sz w:val="24"/>
          <w:szCs w:val="24"/>
        </w:rPr>
        <w:t xml:space="preserve"> de </w:t>
      </w:r>
      <w:r w:rsidR="00F448FF" w:rsidRPr="00583706">
        <w:rPr>
          <w:rFonts w:ascii="Palatino Linotype" w:hAnsi="Palatino Linotype"/>
          <w:sz w:val="24"/>
          <w:szCs w:val="24"/>
        </w:rPr>
        <w:t>octubre</w:t>
      </w:r>
      <w:r w:rsidR="00CC3949" w:rsidRPr="00583706">
        <w:rPr>
          <w:rFonts w:ascii="Palatino Linotype" w:hAnsi="Palatino Linotype"/>
          <w:sz w:val="24"/>
          <w:szCs w:val="24"/>
        </w:rPr>
        <w:t xml:space="preserve"> de dos mil diecinueve.</w:t>
      </w:r>
    </w:p>
    <w:p w:rsidR="008C60D3" w:rsidRPr="0058370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583706" w:rsidRDefault="00225926" w:rsidP="00225926">
      <w:pPr>
        <w:spacing w:line="360" w:lineRule="auto"/>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Times New Roman"/>
          <w:sz w:val="24"/>
          <w:szCs w:val="24"/>
          <w:lang w:val="es-ES" w:eastAsia="es-ES"/>
        </w:rPr>
        <w:t xml:space="preserve">VISTO el expediente formado con motivo del recurso de revisión </w:t>
      </w:r>
      <w:r w:rsidRPr="00583706">
        <w:rPr>
          <w:rFonts w:ascii="Palatino Linotype" w:eastAsia="Times New Roman" w:hAnsi="Palatino Linotype" w:cs="Times New Roman"/>
          <w:b/>
          <w:sz w:val="24"/>
          <w:szCs w:val="24"/>
          <w:lang w:val="es-ES" w:eastAsia="es-ES"/>
        </w:rPr>
        <w:t>0</w:t>
      </w:r>
      <w:r w:rsidR="00303DF5" w:rsidRPr="00583706">
        <w:rPr>
          <w:rFonts w:ascii="Palatino Linotype" w:eastAsia="Times New Roman" w:hAnsi="Palatino Linotype" w:cs="Times New Roman"/>
          <w:b/>
          <w:sz w:val="24"/>
          <w:szCs w:val="24"/>
          <w:lang w:val="es-ES" w:eastAsia="es-ES"/>
        </w:rPr>
        <w:t>5867</w:t>
      </w:r>
      <w:r w:rsidRPr="00583706">
        <w:rPr>
          <w:rFonts w:ascii="Palatino Linotype" w:eastAsia="Times New Roman" w:hAnsi="Palatino Linotype" w:cs="Times New Roman"/>
          <w:b/>
          <w:sz w:val="24"/>
          <w:szCs w:val="24"/>
          <w:lang w:val="es-ES" w:eastAsia="es-ES"/>
        </w:rPr>
        <w:t>/INFOEM/IP/RR/2019,</w:t>
      </w:r>
      <w:r w:rsidRPr="00583706">
        <w:rPr>
          <w:rFonts w:ascii="Palatino Linotype" w:eastAsia="Times New Roman" w:hAnsi="Palatino Linotype" w:cs="Times New Roman"/>
          <w:sz w:val="24"/>
          <w:szCs w:val="24"/>
          <w:lang w:val="es-ES" w:eastAsia="es-ES"/>
        </w:rPr>
        <w:t xml:space="preserve"> interpuesto por </w:t>
      </w:r>
      <w:r w:rsidR="009B7E73" w:rsidRPr="00583706">
        <w:rPr>
          <w:rFonts w:ascii="Palatino Linotype" w:eastAsia="Times New Roman" w:hAnsi="Palatino Linotype" w:cs="Times New Roman"/>
          <w:sz w:val="24"/>
          <w:szCs w:val="24"/>
          <w:lang w:val="es-ES" w:eastAsia="es-ES"/>
        </w:rPr>
        <w:t>el</w:t>
      </w:r>
      <w:r w:rsidRPr="00583706">
        <w:rPr>
          <w:rFonts w:ascii="Palatino Linotype" w:eastAsia="Times New Roman" w:hAnsi="Palatino Linotype" w:cs="Times New Roman"/>
          <w:sz w:val="24"/>
          <w:szCs w:val="24"/>
          <w:lang w:val="es-ES" w:eastAsia="es-ES"/>
        </w:rPr>
        <w:t xml:space="preserve"> </w:t>
      </w:r>
      <w:r w:rsidRPr="00583706">
        <w:rPr>
          <w:rFonts w:ascii="Palatino Linotype" w:eastAsia="Times New Roman" w:hAnsi="Palatino Linotype" w:cs="Times New Roman"/>
          <w:b/>
          <w:sz w:val="24"/>
          <w:szCs w:val="24"/>
          <w:lang w:val="es-ES" w:eastAsia="es-ES"/>
        </w:rPr>
        <w:t xml:space="preserve">C. </w:t>
      </w:r>
      <w:r w:rsidR="00DD7699">
        <w:rPr>
          <w:rFonts w:ascii="Palatino Linotype" w:eastAsia="Times New Roman" w:hAnsi="Palatino Linotype" w:cs="Times New Roman"/>
          <w:b/>
          <w:color w:val="808080" w:themeColor="background1" w:themeShade="80"/>
          <w:lang w:val="es-ES_tradnl" w:eastAsia="es-ES"/>
        </w:rPr>
        <w:t>Xxxxxxxxxx Xxxxxxx</w:t>
      </w:r>
      <w:r w:rsidRPr="00583706">
        <w:rPr>
          <w:rFonts w:ascii="Palatino Linotype" w:eastAsia="Times New Roman" w:hAnsi="Palatino Linotype" w:cs="Times New Roman"/>
          <w:b/>
          <w:sz w:val="24"/>
          <w:szCs w:val="24"/>
          <w:lang w:val="es-ES" w:eastAsia="es-ES"/>
        </w:rPr>
        <w:t>,</w:t>
      </w:r>
      <w:r w:rsidRPr="00583706">
        <w:rPr>
          <w:rFonts w:ascii="Palatino Linotype" w:eastAsia="Times New Roman" w:hAnsi="Palatino Linotype" w:cs="Times New Roman"/>
          <w:sz w:val="24"/>
          <w:szCs w:val="24"/>
          <w:lang w:val="es-ES" w:eastAsia="es-ES"/>
        </w:rPr>
        <w:t xml:space="preserve"> en lo sucesivo </w:t>
      </w:r>
      <w:r w:rsidR="009B7E73" w:rsidRPr="00583706">
        <w:rPr>
          <w:rFonts w:ascii="Palatino Linotype" w:eastAsia="Times New Roman" w:hAnsi="Palatino Linotype" w:cs="Times New Roman"/>
          <w:b/>
          <w:sz w:val="24"/>
          <w:szCs w:val="24"/>
          <w:lang w:val="es-ES" w:eastAsia="es-ES"/>
        </w:rPr>
        <w:t>EL</w:t>
      </w:r>
      <w:r w:rsidRPr="00583706">
        <w:rPr>
          <w:rFonts w:ascii="Palatino Linotype" w:eastAsia="Times New Roman" w:hAnsi="Palatino Linotype" w:cs="Times New Roman"/>
          <w:b/>
          <w:sz w:val="24"/>
          <w:szCs w:val="24"/>
          <w:lang w:val="es-ES" w:eastAsia="es-ES"/>
        </w:rPr>
        <w:t xml:space="preserve"> RECURRENTE,</w:t>
      </w:r>
      <w:r w:rsidRPr="00583706">
        <w:rPr>
          <w:rFonts w:ascii="Palatino Linotype" w:eastAsia="Times New Roman" w:hAnsi="Palatino Linotype" w:cs="Times New Roman"/>
          <w:sz w:val="24"/>
          <w:szCs w:val="24"/>
          <w:lang w:val="es-ES" w:eastAsia="es-ES"/>
        </w:rPr>
        <w:t xml:space="preserve"> </w:t>
      </w:r>
      <w:r w:rsidRPr="00583706">
        <w:rPr>
          <w:rFonts w:ascii="Palatino Linotype" w:eastAsia="Times New Roman" w:hAnsi="Palatino Linotype" w:cs="Arial"/>
          <w:sz w:val="24"/>
          <w:szCs w:val="24"/>
          <w:lang w:val="es-ES" w:eastAsia="es-ES"/>
        </w:rPr>
        <w:t xml:space="preserve">en contra de la respuesta del </w:t>
      </w:r>
      <w:r w:rsidR="00303DF5" w:rsidRPr="00583706">
        <w:rPr>
          <w:rFonts w:ascii="Palatino Linotype" w:eastAsia="Times New Roman" w:hAnsi="Palatino Linotype" w:cs="Arial"/>
          <w:b/>
          <w:sz w:val="24"/>
          <w:szCs w:val="24"/>
          <w:lang w:val="es-ES" w:eastAsia="es-ES"/>
        </w:rPr>
        <w:t>Instituto de Capacitación y Adiestramiento para el Trabajo Industrial</w:t>
      </w:r>
      <w:r w:rsidRPr="00583706">
        <w:rPr>
          <w:rFonts w:ascii="Palatino Linotype" w:eastAsia="Times New Roman" w:hAnsi="Palatino Linotype" w:cs="Arial"/>
          <w:b/>
          <w:sz w:val="24"/>
          <w:szCs w:val="24"/>
          <w:lang w:val="es-ES" w:eastAsia="es-ES"/>
        </w:rPr>
        <w:t xml:space="preserve">, </w:t>
      </w:r>
      <w:r w:rsidRPr="00583706">
        <w:rPr>
          <w:rFonts w:ascii="Palatino Linotype" w:eastAsia="Times New Roman" w:hAnsi="Palatino Linotype" w:cs="Arial"/>
          <w:sz w:val="24"/>
          <w:szCs w:val="24"/>
          <w:lang w:val="es-ES" w:eastAsia="es-ES"/>
        </w:rPr>
        <w:t xml:space="preserve">en lo sucesivo </w:t>
      </w:r>
      <w:r w:rsidRPr="00583706">
        <w:rPr>
          <w:rFonts w:ascii="Palatino Linotype" w:eastAsia="Times New Roman" w:hAnsi="Palatino Linotype" w:cs="Arial"/>
          <w:b/>
          <w:sz w:val="24"/>
          <w:szCs w:val="24"/>
          <w:lang w:val="es-ES" w:eastAsia="es-ES"/>
        </w:rPr>
        <w:t xml:space="preserve">EL SUJETO OBLIGADO, </w:t>
      </w:r>
      <w:r w:rsidRPr="00583706">
        <w:rPr>
          <w:rFonts w:ascii="Palatino Linotype" w:eastAsia="Times New Roman" w:hAnsi="Palatino Linotype" w:cs="Arial"/>
          <w:sz w:val="24"/>
          <w:szCs w:val="24"/>
          <w:lang w:val="es-ES" w:eastAsia="es-ES"/>
        </w:rPr>
        <w:t>se procede a dictar la presente resolución con base en lo siguiente:</w:t>
      </w:r>
    </w:p>
    <w:p w:rsidR="00866279" w:rsidRPr="00583706" w:rsidRDefault="00866279" w:rsidP="00866279">
      <w:pPr>
        <w:spacing w:line="360" w:lineRule="auto"/>
        <w:jc w:val="center"/>
        <w:rPr>
          <w:rFonts w:ascii="Palatino Linotype" w:eastAsia="Times New Roman" w:hAnsi="Palatino Linotype" w:cs="Arial"/>
          <w:b/>
          <w:sz w:val="24"/>
          <w:szCs w:val="24"/>
          <w:lang w:val="es-ES" w:eastAsia="es-ES"/>
        </w:rPr>
      </w:pPr>
      <w:r w:rsidRPr="00583706">
        <w:rPr>
          <w:rFonts w:ascii="Palatino Linotype" w:eastAsia="Times New Roman" w:hAnsi="Palatino Linotype" w:cs="Arial"/>
          <w:b/>
          <w:sz w:val="24"/>
          <w:szCs w:val="24"/>
          <w:lang w:val="es-ES" w:eastAsia="es-ES"/>
        </w:rPr>
        <w:t>R E S U L T A N D O</w:t>
      </w:r>
    </w:p>
    <w:p w:rsidR="00866279" w:rsidRPr="00583706" w:rsidRDefault="00866279" w:rsidP="00225926">
      <w:pPr>
        <w:spacing w:line="360" w:lineRule="auto"/>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Arial"/>
          <w:b/>
          <w:sz w:val="28"/>
          <w:szCs w:val="28"/>
          <w:lang w:val="es-ES" w:eastAsia="es-ES"/>
        </w:rPr>
        <w:t>I.</w:t>
      </w:r>
      <w:r w:rsidRPr="00583706">
        <w:rPr>
          <w:rFonts w:ascii="Palatino Linotype" w:eastAsia="Times New Roman" w:hAnsi="Palatino Linotype" w:cs="Arial"/>
          <w:b/>
          <w:sz w:val="24"/>
          <w:szCs w:val="24"/>
          <w:lang w:val="es-ES" w:eastAsia="es-ES"/>
        </w:rPr>
        <w:t xml:space="preserve"> </w:t>
      </w:r>
      <w:r w:rsidR="00CE599E" w:rsidRPr="00583706">
        <w:rPr>
          <w:rFonts w:ascii="Palatino Linotype" w:eastAsia="Times New Roman" w:hAnsi="Palatino Linotype" w:cs="Arial"/>
          <w:sz w:val="24"/>
          <w:szCs w:val="24"/>
          <w:lang w:val="es-ES" w:eastAsia="es-ES"/>
        </w:rPr>
        <w:t xml:space="preserve">En fecha </w:t>
      </w:r>
      <w:r w:rsidR="00303DF5" w:rsidRPr="00583706">
        <w:rPr>
          <w:rFonts w:ascii="Palatino Linotype" w:eastAsia="Times New Roman" w:hAnsi="Palatino Linotype" w:cs="Arial"/>
          <w:sz w:val="24"/>
          <w:szCs w:val="24"/>
          <w:lang w:val="es-ES" w:eastAsia="es-ES"/>
        </w:rPr>
        <w:t>diez</w:t>
      </w:r>
      <w:r w:rsidR="00CE599E" w:rsidRPr="00583706">
        <w:rPr>
          <w:rFonts w:ascii="Palatino Linotype" w:eastAsia="Times New Roman" w:hAnsi="Palatino Linotype" w:cs="Arial"/>
          <w:sz w:val="24"/>
          <w:szCs w:val="24"/>
          <w:lang w:val="es-ES" w:eastAsia="es-ES"/>
        </w:rPr>
        <w:t xml:space="preserve"> de </w:t>
      </w:r>
      <w:r w:rsidR="00303DF5" w:rsidRPr="00583706">
        <w:rPr>
          <w:rFonts w:ascii="Palatino Linotype" w:eastAsia="Times New Roman" w:hAnsi="Palatino Linotype" w:cs="Arial"/>
          <w:sz w:val="24"/>
          <w:szCs w:val="24"/>
          <w:lang w:val="es-ES" w:eastAsia="es-ES"/>
        </w:rPr>
        <w:t>junio</w:t>
      </w:r>
      <w:r w:rsidR="00CE599E" w:rsidRPr="00583706">
        <w:rPr>
          <w:rFonts w:ascii="Palatino Linotype" w:eastAsia="Times New Roman" w:hAnsi="Palatino Linotype" w:cs="Arial"/>
          <w:sz w:val="24"/>
          <w:szCs w:val="24"/>
          <w:lang w:val="es-ES" w:eastAsia="es-ES"/>
        </w:rPr>
        <w:t xml:space="preserve"> </w:t>
      </w:r>
      <w:r w:rsidRPr="00583706">
        <w:rPr>
          <w:rFonts w:ascii="Palatino Linotype" w:eastAsia="Times New Roman" w:hAnsi="Palatino Linotype" w:cs="Arial"/>
          <w:sz w:val="24"/>
          <w:szCs w:val="24"/>
          <w:lang w:val="es-ES" w:eastAsia="es-ES"/>
        </w:rPr>
        <w:t xml:space="preserve">de dos mil diecinueve, </w:t>
      </w:r>
      <w:r w:rsidR="009A2BAB" w:rsidRPr="00583706">
        <w:rPr>
          <w:rFonts w:ascii="Palatino Linotype" w:eastAsia="Times New Roman" w:hAnsi="Palatino Linotype" w:cs="Arial"/>
          <w:b/>
          <w:sz w:val="24"/>
          <w:szCs w:val="24"/>
          <w:lang w:val="es-ES" w:eastAsia="es-ES"/>
        </w:rPr>
        <w:t>EL</w:t>
      </w:r>
      <w:r w:rsidRPr="00583706">
        <w:rPr>
          <w:rFonts w:ascii="Palatino Linotype" w:eastAsia="Times New Roman" w:hAnsi="Palatino Linotype" w:cs="Arial"/>
          <w:b/>
          <w:sz w:val="24"/>
          <w:szCs w:val="24"/>
          <w:lang w:val="es-ES" w:eastAsia="es-ES"/>
        </w:rPr>
        <w:t xml:space="preserve"> RECURRENTE</w:t>
      </w:r>
      <w:r w:rsidRPr="00583706">
        <w:rPr>
          <w:rFonts w:ascii="Palatino Linotype" w:eastAsia="Times New Roman" w:hAnsi="Palatino Linotype" w:cs="Arial"/>
          <w:sz w:val="24"/>
          <w:szCs w:val="24"/>
          <w:lang w:val="es-ES" w:eastAsia="es-ES"/>
        </w:rPr>
        <w:t xml:space="preserve"> presentó a través </w:t>
      </w:r>
      <w:r w:rsidR="00CE3565" w:rsidRPr="00583706">
        <w:rPr>
          <w:rFonts w:ascii="Palatino Linotype" w:eastAsia="Times New Roman" w:hAnsi="Palatino Linotype" w:cs="Arial"/>
          <w:sz w:val="24"/>
          <w:szCs w:val="24"/>
          <w:lang w:val="es-ES" w:eastAsia="es-ES"/>
        </w:rPr>
        <w:t xml:space="preserve">la Plataforma Nacional de Transparencia, registrada a través </w:t>
      </w:r>
      <w:r w:rsidRPr="00583706">
        <w:rPr>
          <w:rFonts w:ascii="Palatino Linotype" w:eastAsia="Times New Roman" w:hAnsi="Palatino Linotype" w:cs="Arial"/>
          <w:sz w:val="24"/>
          <w:szCs w:val="24"/>
          <w:lang w:val="es-ES" w:eastAsia="es-ES"/>
        </w:rPr>
        <w:t xml:space="preserve">del Sistema de Acceso a la Información Mexiquense, en lo subsecuente </w:t>
      </w:r>
      <w:r w:rsidRPr="00583706">
        <w:rPr>
          <w:rFonts w:ascii="Palatino Linotype" w:eastAsia="Times New Roman" w:hAnsi="Palatino Linotype" w:cs="Arial"/>
          <w:b/>
          <w:sz w:val="24"/>
          <w:szCs w:val="24"/>
          <w:lang w:val="es-ES" w:eastAsia="es-ES"/>
        </w:rPr>
        <w:t>EL SAIMEX</w:t>
      </w:r>
      <w:r w:rsidRPr="00583706">
        <w:rPr>
          <w:rFonts w:ascii="Palatino Linotype" w:eastAsia="Times New Roman" w:hAnsi="Palatino Linotype" w:cs="Arial"/>
          <w:sz w:val="24"/>
          <w:szCs w:val="24"/>
          <w:lang w:val="es-ES" w:eastAsia="es-ES"/>
        </w:rPr>
        <w:t xml:space="preserve"> ante </w:t>
      </w:r>
      <w:r w:rsidRPr="00583706">
        <w:rPr>
          <w:rFonts w:ascii="Palatino Linotype" w:eastAsia="Times New Roman" w:hAnsi="Palatino Linotype" w:cs="Arial"/>
          <w:b/>
          <w:sz w:val="24"/>
          <w:szCs w:val="24"/>
          <w:lang w:val="es-ES" w:eastAsia="es-ES"/>
        </w:rPr>
        <w:t>EL SUJETO OBLIGADO</w:t>
      </w:r>
      <w:r w:rsidRPr="00583706">
        <w:rPr>
          <w:rFonts w:ascii="Palatino Linotype" w:eastAsia="Times New Roman" w:hAnsi="Palatino Linotype" w:cs="Arial"/>
          <w:sz w:val="24"/>
          <w:szCs w:val="24"/>
          <w:lang w:val="es-ES" w:eastAsia="es-ES"/>
        </w:rPr>
        <w:t xml:space="preserve">, </w:t>
      </w:r>
      <w:r w:rsidR="005237E8" w:rsidRPr="00583706">
        <w:rPr>
          <w:rFonts w:ascii="Palatino Linotype" w:eastAsia="Times New Roman" w:hAnsi="Palatino Linotype" w:cs="Times New Roman"/>
          <w:sz w:val="24"/>
          <w:szCs w:val="24"/>
          <w:lang w:val="es-ES" w:eastAsia="es-ES"/>
        </w:rPr>
        <w:t>la solicitud</w:t>
      </w:r>
      <w:r w:rsidRPr="00583706">
        <w:rPr>
          <w:rFonts w:ascii="Palatino Linotype" w:eastAsia="Times New Roman" w:hAnsi="Palatino Linotype" w:cs="Times New Roman"/>
          <w:sz w:val="24"/>
          <w:szCs w:val="24"/>
          <w:lang w:val="es-ES" w:eastAsia="es-ES"/>
        </w:rPr>
        <w:t xml:space="preserve"> de acc</w:t>
      </w:r>
      <w:r w:rsidR="005237E8" w:rsidRPr="00583706">
        <w:rPr>
          <w:rFonts w:ascii="Palatino Linotype" w:eastAsia="Times New Roman" w:hAnsi="Palatino Linotype" w:cs="Times New Roman"/>
          <w:sz w:val="24"/>
          <w:szCs w:val="24"/>
          <w:lang w:val="es-ES" w:eastAsia="es-ES"/>
        </w:rPr>
        <w:t xml:space="preserve">eso a información pública, a la que se le asignó el número </w:t>
      </w:r>
      <w:r w:rsidR="00303DF5" w:rsidRPr="00583706">
        <w:rPr>
          <w:rFonts w:ascii="Palatino Linotype" w:eastAsia="Times New Roman" w:hAnsi="Palatino Linotype" w:cs="Arial"/>
          <w:b/>
          <w:sz w:val="24"/>
          <w:szCs w:val="24"/>
          <w:lang w:val="es-ES" w:eastAsia="es-ES"/>
        </w:rPr>
        <w:t>00017/ICATI/IP/2019</w:t>
      </w:r>
      <w:r w:rsidR="00B17480" w:rsidRPr="00583706">
        <w:rPr>
          <w:rFonts w:ascii="Palatino Linotype" w:eastAsia="Times New Roman" w:hAnsi="Palatino Linotype" w:cs="Arial"/>
          <w:b/>
          <w:sz w:val="24"/>
          <w:szCs w:val="24"/>
          <w:lang w:val="es-ES" w:eastAsia="es-ES"/>
        </w:rPr>
        <w:t xml:space="preserve">, </w:t>
      </w:r>
      <w:r w:rsidR="00B17480" w:rsidRPr="00583706">
        <w:rPr>
          <w:rFonts w:ascii="Palatino Linotype" w:eastAsia="Times New Roman" w:hAnsi="Palatino Linotype" w:cs="Arial"/>
          <w:sz w:val="24"/>
          <w:szCs w:val="24"/>
          <w:lang w:val="es-ES" w:eastAsia="es-ES"/>
        </w:rPr>
        <w:t xml:space="preserve">mediante la cual </w:t>
      </w:r>
      <w:r w:rsidR="00CC3949" w:rsidRPr="00583706">
        <w:rPr>
          <w:rFonts w:ascii="Palatino Linotype" w:eastAsia="Times New Roman" w:hAnsi="Palatino Linotype" w:cs="Arial"/>
          <w:sz w:val="24"/>
          <w:szCs w:val="24"/>
          <w:lang w:val="es-ES" w:eastAsia="es-ES"/>
        </w:rPr>
        <w:t>requirió</w:t>
      </w:r>
      <w:r w:rsidR="00B17480" w:rsidRPr="00583706">
        <w:rPr>
          <w:rFonts w:ascii="Palatino Linotype" w:eastAsia="Times New Roman" w:hAnsi="Palatino Linotype" w:cs="Arial"/>
          <w:sz w:val="24"/>
          <w:szCs w:val="24"/>
          <w:lang w:val="es-ES" w:eastAsia="es-ES"/>
        </w:rPr>
        <w:t xml:space="preserve"> lo siguiente:</w:t>
      </w:r>
    </w:p>
    <w:p w:rsidR="005B6F85" w:rsidRPr="0058370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583706" w:rsidTr="00323EFC">
        <w:trPr>
          <w:trHeight w:val="589"/>
        </w:trPr>
        <w:tc>
          <w:tcPr>
            <w:tcW w:w="2972" w:type="dxa"/>
            <w:shd w:val="clear" w:color="auto" w:fill="000000" w:themeFill="text1"/>
            <w:vAlign w:val="center"/>
          </w:tcPr>
          <w:p w:rsidR="00323EFC" w:rsidRPr="0058370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583706">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58370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583706">
              <w:rPr>
                <w:rFonts w:ascii="Palatino Linotype" w:eastAsia="Times New Roman" w:hAnsi="Palatino Linotype" w:cs="Times New Roman"/>
                <w:b/>
                <w:sz w:val="24"/>
                <w:szCs w:val="24"/>
                <w:lang w:val="es-ES" w:eastAsia="es-ES"/>
              </w:rPr>
              <w:t>Contenido</w:t>
            </w:r>
          </w:p>
        </w:tc>
      </w:tr>
      <w:tr w:rsidR="00323EFC" w:rsidRPr="00583706" w:rsidTr="00505E0F">
        <w:trPr>
          <w:trHeight w:val="792"/>
        </w:trPr>
        <w:tc>
          <w:tcPr>
            <w:tcW w:w="2972" w:type="dxa"/>
            <w:vAlign w:val="center"/>
          </w:tcPr>
          <w:p w:rsidR="00323EFC" w:rsidRPr="00583706" w:rsidRDefault="00303DF5" w:rsidP="00505E0F">
            <w:pPr>
              <w:spacing w:line="360" w:lineRule="auto"/>
              <w:jc w:val="center"/>
              <w:rPr>
                <w:rFonts w:ascii="Palatino Linotype" w:eastAsia="Times New Roman" w:hAnsi="Palatino Linotype" w:cs="Times New Roman"/>
                <w:sz w:val="24"/>
                <w:szCs w:val="24"/>
                <w:lang w:val="es-ES" w:eastAsia="es-ES"/>
              </w:rPr>
            </w:pPr>
            <w:r w:rsidRPr="00583706">
              <w:rPr>
                <w:rFonts w:ascii="Palatino Linotype" w:eastAsia="Times New Roman" w:hAnsi="Palatino Linotype" w:cs="Arial"/>
                <w:b/>
                <w:sz w:val="24"/>
                <w:szCs w:val="24"/>
                <w:lang w:val="es-ES" w:eastAsia="es-ES"/>
              </w:rPr>
              <w:t>00017/ICATI/IP/2019</w:t>
            </w:r>
          </w:p>
        </w:tc>
        <w:tc>
          <w:tcPr>
            <w:tcW w:w="6034" w:type="dxa"/>
          </w:tcPr>
          <w:p w:rsidR="00323EFC" w:rsidRPr="00583706" w:rsidRDefault="00303DF5" w:rsidP="00505E0F">
            <w:pPr>
              <w:spacing w:after="160" w:line="360" w:lineRule="auto"/>
              <w:jc w:val="both"/>
              <w:rPr>
                <w:rFonts w:ascii="Palatino Linotype" w:eastAsia="Times New Roman" w:hAnsi="Palatino Linotype" w:cs="Times New Roman"/>
                <w:i/>
                <w:lang w:val="es-ES" w:eastAsia="es-ES"/>
              </w:rPr>
            </w:pPr>
            <w:r w:rsidRPr="00583706">
              <w:rPr>
                <w:rFonts w:ascii="Palatino Linotype" w:eastAsia="Times New Roman" w:hAnsi="Palatino Linotype" w:cs="Arial"/>
                <w:i/>
                <w:lang w:val="es-ES" w:eastAsia="es-ES"/>
              </w:rPr>
              <w:t xml:space="preserve">Solicito me proporcione en formato digital (escaneo) un ejemplar del documento que acredite la legal adquisición del inmueble ubicado en Calle Artes y Oficios Sin Número, Colonia Ex Hacienda de San Juan, C.P. 56600, Chalco, Estado de México, conocido como Escuela de Artes y Oficios (EDAyO) de Chalco, asimismo, me indique si el inmueble de referencia se encuentra </w:t>
            </w:r>
            <w:r w:rsidRPr="00583706">
              <w:rPr>
                <w:rFonts w:ascii="Palatino Linotype" w:eastAsia="Times New Roman" w:hAnsi="Palatino Linotype" w:cs="Arial"/>
                <w:i/>
                <w:lang w:val="es-ES" w:eastAsia="es-ES"/>
              </w:rPr>
              <w:lastRenderedPageBreak/>
              <w:t>inscrito en el IFREM, para lo cual, solicito me proporcione los datos de su inscripción; finalmente, me proporcione los siguientes datos: 1) superficie del inmueble, 2) medidas y colindancias, 3) fecha de adquisición, 4) precio de adquisición, 5) nombre de la persona física o moral a quien se le compró el inmueble de referencia. En caso de no poder proporcionarme formato digital del documento solicitado, deberá justificar debidamente el motivo por el cual no se me proporcionará en el medio solicitado, y me indique otro medio de adquisición accesible para el suscrito.</w:t>
            </w:r>
          </w:p>
        </w:tc>
      </w:tr>
    </w:tbl>
    <w:p w:rsidR="007E4957" w:rsidRPr="00583706" w:rsidRDefault="00C86037" w:rsidP="007E4957">
      <w:pPr>
        <w:pStyle w:val="Prrafodelista"/>
        <w:spacing w:before="240" w:after="240" w:line="360" w:lineRule="auto"/>
        <w:ind w:left="0"/>
        <w:jc w:val="both"/>
        <w:rPr>
          <w:rFonts w:ascii="Palatino Linotype" w:hAnsi="Palatino Linotype"/>
        </w:rPr>
      </w:pPr>
      <w:r w:rsidRPr="00583706">
        <w:rPr>
          <w:rFonts w:ascii="Palatino Linotype" w:hAnsi="Palatino Linotype"/>
          <w:b/>
          <w:sz w:val="28"/>
          <w:szCs w:val="28"/>
        </w:rPr>
        <w:lastRenderedPageBreak/>
        <w:t>II.</w:t>
      </w:r>
      <w:r w:rsidRPr="00583706">
        <w:rPr>
          <w:rFonts w:ascii="Palatino Linotype" w:hAnsi="Palatino Linotype"/>
          <w:sz w:val="28"/>
          <w:szCs w:val="28"/>
        </w:rPr>
        <w:t xml:space="preserve"> </w:t>
      </w:r>
      <w:r w:rsidR="007E4957" w:rsidRPr="00583706">
        <w:rPr>
          <w:rFonts w:ascii="Palatino Linotype" w:hAnsi="Palatino Linotype"/>
        </w:rPr>
        <w:t xml:space="preserve">Por su parte el Titular de la Unidad de Transparencia en fecha </w:t>
      </w:r>
      <w:r w:rsidR="00303DF5" w:rsidRPr="00583706">
        <w:rPr>
          <w:rFonts w:ascii="Palatino Linotype" w:hAnsi="Palatino Linotype"/>
        </w:rPr>
        <w:t>once</w:t>
      </w:r>
      <w:r w:rsidR="007E4957" w:rsidRPr="00583706">
        <w:rPr>
          <w:rFonts w:ascii="Palatino Linotype" w:hAnsi="Palatino Linotype"/>
        </w:rPr>
        <w:t xml:space="preserve"> de </w:t>
      </w:r>
      <w:r w:rsidR="00303DF5" w:rsidRPr="00583706">
        <w:rPr>
          <w:rFonts w:ascii="Palatino Linotype" w:hAnsi="Palatino Linotype"/>
        </w:rPr>
        <w:t>junio</w:t>
      </w:r>
      <w:r w:rsidR="007E4957" w:rsidRPr="00583706">
        <w:rPr>
          <w:rFonts w:ascii="Palatino Linotype" w:hAnsi="Palatino Linotype"/>
        </w:rPr>
        <w:t xml:space="preserve"> de dos mil diecinueve, solicitó la información de mérito, como se aprecia en la imagen inserta a continuación:</w:t>
      </w:r>
    </w:p>
    <w:p w:rsidR="007E4957" w:rsidRPr="00583706" w:rsidRDefault="00303DF5" w:rsidP="009A2BAB">
      <w:pPr>
        <w:spacing w:after="0" w:line="360" w:lineRule="auto"/>
        <w:jc w:val="both"/>
        <w:rPr>
          <w:rFonts w:ascii="Palatino Linotype" w:eastAsia="Times New Roman" w:hAnsi="Palatino Linotype" w:cs="Times New Roman"/>
          <w:sz w:val="28"/>
          <w:szCs w:val="28"/>
          <w:lang w:eastAsia="es-ES"/>
        </w:rPr>
      </w:pPr>
      <w:r w:rsidRPr="00583706">
        <w:rPr>
          <w:noProof/>
          <w:lang w:eastAsia="es-MX"/>
        </w:rPr>
        <w:drawing>
          <wp:inline distT="0" distB="0" distL="0" distR="0" wp14:anchorId="31383CD1" wp14:editId="4D17C107">
            <wp:extent cx="5570855" cy="21195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20" t="6530" r="4682" b="49596"/>
                    <a:stretch/>
                  </pic:blipFill>
                  <pic:spPr bwMode="auto">
                    <a:xfrm>
                      <a:off x="0" y="0"/>
                      <a:ext cx="5599185" cy="2130284"/>
                    </a:xfrm>
                    <a:prstGeom prst="rect">
                      <a:avLst/>
                    </a:prstGeom>
                    <a:ln>
                      <a:noFill/>
                    </a:ln>
                    <a:extLst>
                      <a:ext uri="{53640926-AAD7-44D8-BBD7-CCE9431645EC}">
                        <a14:shadowObscured xmlns:a14="http://schemas.microsoft.com/office/drawing/2010/main"/>
                      </a:ext>
                    </a:extLst>
                  </pic:spPr>
                </pic:pic>
              </a:graphicData>
            </a:graphic>
          </wp:inline>
        </w:drawing>
      </w:r>
    </w:p>
    <w:p w:rsidR="007E4957" w:rsidRPr="00583706" w:rsidRDefault="007E4957" w:rsidP="007E4957">
      <w:pPr>
        <w:spacing w:line="360" w:lineRule="auto"/>
        <w:jc w:val="both"/>
        <w:rPr>
          <w:rFonts w:ascii="Palatino Linotype" w:hAnsi="Palatino Linotype"/>
          <w:sz w:val="24"/>
          <w:szCs w:val="24"/>
        </w:rPr>
      </w:pPr>
      <w:r w:rsidRPr="00583706">
        <w:rPr>
          <w:rFonts w:ascii="Palatino Linotype" w:hAnsi="Palatino Linotype"/>
          <w:sz w:val="24"/>
          <w:szCs w:val="24"/>
        </w:rPr>
        <w:t xml:space="preserve">Es importante señalar que, </w:t>
      </w:r>
      <w:r w:rsidR="00E322D4" w:rsidRPr="00583706">
        <w:rPr>
          <w:rFonts w:ascii="Palatino Linotype" w:hAnsi="Palatino Linotype"/>
          <w:sz w:val="24"/>
          <w:szCs w:val="24"/>
        </w:rPr>
        <w:t>la</w:t>
      </w:r>
      <w:r w:rsidRPr="00583706">
        <w:rPr>
          <w:rFonts w:ascii="Palatino Linotype" w:hAnsi="Palatino Linotype"/>
          <w:sz w:val="24"/>
          <w:szCs w:val="24"/>
        </w:rPr>
        <w:t xml:space="preserve"> servidor</w:t>
      </w:r>
      <w:r w:rsidR="00E322D4" w:rsidRPr="00583706">
        <w:rPr>
          <w:rFonts w:ascii="Palatino Linotype" w:hAnsi="Palatino Linotype"/>
          <w:sz w:val="24"/>
          <w:szCs w:val="24"/>
        </w:rPr>
        <w:t>a pública</w:t>
      </w:r>
      <w:r w:rsidRPr="00583706">
        <w:rPr>
          <w:rFonts w:ascii="Palatino Linotype" w:hAnsi="Palatino Linotype"/>
          <w:sz w:val="24"/>
          <w:szCs w:val="24"/>
        </w:rPr>
        <w:t xml:space="preserve"> a</w:t>
      </w:r>
      <w:r w:rsidR="00E322D4" w:rsidRPr="00583706">
        <w:rPr>
          <w:rFonts w:ascii="Palatino Linotype" w:hAnsi="Palatino Linotype"/>
          <w:sz w:val="24"/>
          <w:szCs w:val="24"/>
        </w:rPr>
        <w:t xml:space="preserve"> </w:t>
      </w:r>
      <w:r w:rsidRPr="00583706">
        <w:rPr>
          <w:rFonts w:ascii="Palatino Linotype" w:hAnsi="Palatino Linotype"/>
          <w:sz w:val="24"/>
          <w:szCs w:val="24"/>
        </w:rPr>
        <w:t>l</w:t>
      </w:r>
      <w:r w:rsidR="00E322D4" w:rsidRPr="00583706">
        <w:rPr>
          <w:rFonts w:ascii="Palatino Linotype" w:hAnsi="Palatino Linotype"/>
          <w:sz w:val="24"/>
          <w:szCs w:val="24"/>
        </w:rPr>
        <w:t>a</w:t>
      </w:r>
      <w:r w:rsidRPr="00583706">
        <w:rPr>
          <w:rFonts w:ascii="Palatino Linotype" w:hAnsi="Palatino Linotype"/>
          <w:sz w:val="24"/>
          <w:szCs w:val="24"/>
        </w:rPr>
        <w:t xml:space="preserve"> que se le requirió la información, de la revisión realizada por esta Ponencia al Directorio de Servidores Públicos publicado en el portal electrónico que contiene la Información Pública de Oficio Mexiquense (IPOMEX),</w:t>
      </w:r>
      <w:r w:rsidR="008D3A61" w:rsidRPr="00583706">
        <w:rPr>
          <w:rFonts w:ascii="Palatino Linotype" w:hAnsi="Palatino Linotype"/>
          <w:sz w:val="24"/>
          <w:szCs w:val="24"/>
        </w:rPr>
        <w:t xml:space="preserve"> ostenta</w:t>
      </w:r>
      <w:r w:rsidRPr="00583706">
        <w:rPr>
          <w:rFonts w:ascii="Palatino Linotype" w:hAnsi="Palatino Linotype"/>
          <w:sz w:val="24"/>
          <w:szCs w:val="24"/>
        </w:rPr>
        <w:t xml:space="preserve"> </w:t>
      </w:r>
      <w:r w:rsidR="008D3A61" w:rsidRPr="00583706">
        <w:rPr>
          <w:rFonts w:ascii="Palatino Linotype" w:hAnsi="Palatino Linotype"/>
          <w:sz w:val="24"/>
          <w:szCs w:val="24"/>
        </w:rPr>
        <w:t>el</w:t>
      </w:r>
      <w:r w:rsidRPr="00583706">
        <w:rPr>
          <w:rFonts w:ascii="Palatino Linotype" w:hAnsi="Palatino Linotype"/>
          <w:sz w:val="24"/>
          <w:szCs w:val="24"/>
        </w:rPr>
        <w:t xml:space="preserve"> cargo de </w:t>
      </w:r>
      <w:r w:rsidR="00E322D4" w:rsidRPr="00583706">
        <w:rPr>
          <w:rFonts w:ascii="Palatino Linotype" w:hAnsi="Palatino Linotype"/>
          <w:sz w:val="24"/>
          <w:szCs w:val="24"/>
        </w:rPr>
        <w:t>Jefa de la Unidad Jurídica</w:t>
      </w:r>
      <w:r w:rsidRPr="00583706">
        <w:rPr>
          <w:rFonts w:ascii="Palatino Linotype" w:hAnsi="Palatino Linotype"/>
          <w:sz w:val="24"/>
          <w:szCs w:val="24"/>
        </w:rPr>
        <w:t>, como se aprecia a continuación:</w:t>
      </w:r>
    </w:p>
    <w:p w:rsidR="007E4957" w:rsidRPr="00583706" w:rsidRDefault="00E322D4" w:rsidP="009A2BAB">
      <w:pPr>
        <w:spacing w:after="0" w:line="360" w:lineRule="auto"/>
        <w:jc w:val="both"/>
        <w:rPr>
          <w:rFonts w:ascii="Palatino Linotype" w:eastAsia="Times New Roman" w:hAnsi="Palatino Linotype" w:cs="Times New Roman"/>
          <w:sz w:val="28"/>
          <w:szCs w:val="28"/>
          <w:lang w:eastAsia="es-ES"/>
        </w:rPr>
      </w:pPr>
      <w:r w:rsidRPr="00583706">
        <w:rPr>
          <w:noProof/>
          <w:lang w:eastAsia="es-MX"/>
        </w:rPr>
        <w:lastRenderedPageBreak/>
        <w:drawing>
          <wp:inline distT="0" distB="0" distL="0" distR="0" wp14:anchorId="64082AC5" wp14:editId="7E9A5F67">
            <wp:extent cx="5548710" cy="32030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46" t="23108" r="34820" b="8400"/>
                    <a:stretch/>
                  </pic:blipFill>
                  <pic:spPr bwMode="auto">
                    <a:xfrm>
                      <a:off x="0" y="0"/>
                      <a:ext cx="5587838" cy="3225629"/>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583706" w:rsidRDefault="007E4957" w:rsidP="009A2BAB">
      <w:pPr>
        <w:spacing w:after="0" w:line="360" w:lineRule="auto"/>
        <w:jc w:val="both"/>
        <w:rPr>
          <w:rFonts w:ascii="Palatino Linotype" w:hAnsi="Palatino Linotype" w:cs="Arial"/>
          <w:sz w:val="24"/>
          <w:szCs w:val="24"/>
          <w:lang w:val="es-ES_tradnl"/>
        </w:rPr>
      </w:pPr>
      <w:r w:rsidRPr="00583706">
        <w:rPr>
          <w:rFonts w:ascii="Palatino Linotype" w:hAnsi="Palatino Linotype"/>
          <w:b/>
          <w:sz w:val="28"/>
          <w:szCs w:val="28"/>
        </w:rPr>
        <w:t>III.</w:t>
      </w:r>
      <w:r w:rsidRPr="00583706">
        <w:rPr>
          <w:rFonts w:ascii="Palatino Linotype" w:hAnsi="Palatino Linotype"/>
          <w:sz w:val="24"/>
          <w:szCs w:val="24"/>
        </w:rPr>
        <w:t xml:space="preserve"> </w:t>
      </w:r>
      <w:r w:rsidR="00AC576A" w:rsidRPr="00583706">
        <w:rPr>
          <w:rFonts w:ascii="Palatino Linotype" w:hAnsi="Palatino Linotype"/>
          <w:sz w:val="24"/>
          <w:szCs w:val="24"/>
        </w:rPr>
        <w:t xml:space="preserve">De las constancias que obran en </w:t>
      </w:r>
      <w:r w:rsidR="00AC576A" w:rsidRPr="00583706">
        <w:rPr>
          <w:rFonts w:ascii="Palatino Linotype" w:hAnsi="Palatino Linotype"/>
          <w:b/>
          <w:sz w:val="24"/>
          <w:szCs w:val="24"/>
        </w:rPr>
        <w:t>EL SAIMEX,</w:t>
      </w:r>
      <w:r w:rsidR="00AC576A" w:rsidRPr="00583706">
        <w:rPr>
          <w:rFonts w:ascii="Palatino Linotype" w:hAnsi="Palatino Linotype"/>
          <w:sz w:val="24"/>
          <w:szCs w:val="24"/>
        </w:rPr>
        <w:t xml:space="preserve"> se advierte que en fecha </w:t>
      </w:r>
      <w:r w:rsidR="00E322D4" w:rsidRPr="00583706">
        <w:rPr>
          <w:rFonts w:ascii="Palatino Linotype" w:hAnsi="Palatino Linotype"/>
          <w:sz w:val="24"/>
          <w:szCs w:val="24"/>
        </w:rPr>
        <w:t>diecisiete</w:t>
      </w:r>
      <w:r w:rsidR="00BD79F2" w:rsidRPr="00583706">
        <w:rPr>
          <w:rFonts w:ascii="Palatino Linotype" w:hAnsi="Palatino Linotype"/>
          <w:sz w:val="24"/>
          <w:szCs w:val="24"/>
        </w:rPr>
        <w:t xml:space="preserve"> de </w:t>
      </w:r>
      <w:r w:rsidR="00E322D4" w:rsidRPr="00583706">
        <w:rPr>
          <w:rFonts w:ascii="Palatino Linotype" w:hAnsi="Palatino Linotype"/>
          <w:sz w:val="24"/>
          <w:szCs w:val="24"/>
        </w:rPr>
        <w:t>junio</w:t>
      </w:r>
      <w:r w:rsidR="00BD79F2" w:rsidRPr="00583706">
        <w:rPr>
          <w:rFonts w:ascii="Palatino Linotype" w:hAnsi="Palatino Linotype"/>
          <w:sz w:val="24"/>
          <w:szCs w:val="24"/>
        </w:rPr>
        <w:t xml:space="preserve"> de dos mil diecinueve</w:t>
      </w:r>
      <w:r w:rsidR="00AC576A" w:rsidRPr="00583706">
        <w:rPr>
          <w:rFonts w:ascii="Palatino Linotype" w:hAnsi="Palatino Linotype"/>
          <w:sz w:val="24"/>
          <w:szCs w:val="24"/>
        </w:rPr>
        <w:t xml:space="preserve">, </w:t>
      </w:r>
      <w:r w:rsidR="00BD79F2" w:rsidRPr="00583706">
        <w:rPr>
          <w:rFonts w:ascii="Palatino Linotype" w:hAnsi="Palatino Linotype" w:cs="Arial"/>
          <w:sz w:val="24"/>
          <w:szCs w:val="24"/>
          <w:lang w:val="es-ES_tradnl"/>
        </w:rPr>
        <w:t>el</w:t>
      </w:r>
      <w:r w:rsidR="00AC576A" w:rsidRPr="00583706">
        <w:rPr>
          <w:rFonts w:ascii="Palatino Linotype" w:hAnsi="Palatino Linotype" w:cs="Arial"/>
          <w:b/>
          <w:sz w:val="24"/>
          <w:szCs w:val="24"/>
          <w:lang w:val="es-ES_tradnl"/>
        </w:rPr>
        <w:t xml:space="preserve"> SUJETO OBLIGADO</w:t>
      </w:r>
      <w:r w:rsidR="00BE2D6E" w:rsidRPr="00583706">
        <w:rPr>
          <w:rFonts w:ascii="Palatino Linotype" w:hAnsi="Palatino Linotype" w:cs="Arial"/>
          <w:sz w:val="24"/>
          <w:szCs w:val="24"/>
          <w:lang w:val="es-ES_tradnl"/>
        </w:rPr>
        <w:t xml:space="preserve"> dio respuesta a la solicitud</w:t>
      </w:r>
      <w:r w:rsidR="00AC576A" w:rsidRPr="00583706">
        <w:rPr>
          <w:rFonts w:ascii="Palatino Linotype" w:hAnsi="Palatino Linotype" w:cs="Arial"/>
          <w:sz w:val="24"/>
          <w:szCs w:val="24"/>
          <w:lang w:val="es-ES_tradnl"/>
        </w:rPr>
        <w:t xml:space="preserve"> de información, en los siguientes términos:</w:t>
      </w:r>
    </w:p>
    <w:p w:rsidR="00E322D4" w:rsidRPr="00583706" w:rsidRDefault="00040156" w:rsidP="00E322D4">
      <w:pPr>
        <w:spacing w:after="0" w:line="276" w:lineRule="auto"/>
        <w:ind w:left="851" w:right="616"/>
        <w:jc w:val="right"/>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w:t>
      </w:r>
      <w:r w:rsidR="00E322D4" w:rsidRPr="00583706">
        <w:rPr>
          <w:rFonts w:ascii="Palatino Linotype" w:eastAsia="Times New Roman" w:hAnsi="Palatino Linotype" w:cs="Arial"/>
          <w:i/>
          <w:lang w:val="es-ES" w:eastAsia="es-ES"/>
        </w:rPr>
        <w:t>Folio de la solicitud: 00017/ICATI/IP/2019</w:t>
      </w:r>
    </w:p>
    <w:p w:rsidR="00E322D4" w:rsidRPr="00583706" w:rsidRDefault="00E322D4" w:rsidP="00E322D4">
      <w:pPr>
        <w:spacing w:after="0" w:line="276" w:lineRule="auto"/>
        <w:ind w:left="851" w:right="616"/>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322D4" w:rsidRPr="00583706" w:rsidRDefault="00E322D4" w:rsidP="00E322D4">
      <w:pPr>
        <w:spacing w:after="0" w:line="276" w:lineRule="auto"/>
        <w:ind w:left="851" w:right="616"/>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 xml:space="preserve">En relación a su solicitud con número de folio 00017/ICATI/IP/2019, mediante la cual Usted formuló la siguiente petición: Solicito me proporcione en formato digital (escaneo) un ejemplar del documento que acredite la legal adquisición del inmueble ubicado en Calle Artes y Oficios Sin Número, Colonia Ex Hacienda de San Juan, C.P. 56600, Chalco, Estado de México, conocido como Escuela de Artes y Oficios (EDAyO) de Chalco, asimismo, me indique si el inmueble de referencia se encuentra inscrito en el IFREM, para lo cual, solicito me proporcione los datos de su inscripción; finalmente, me proporcione los siguientes datos: 1) superficie del inmueble, 2) medidas y colindancias, 3) fecha de adquisición, 4) precio de adquisición, 5) nombre de la persona física o moral a quien se le compró el inmueble </w:t>
      </w:r>
      <w:r w:rsidRPr="00583706">
        <w:rPr>
          <w:rFonts w:ascii="Palatino Linotype" w:eastAsia="Times New Roman" w:hAnsi="Palatino Linotype" w:cs="Arial"/>
          <w:i/>
          <w:lang w:val="es-ES" w:eastAsia="es-ES"/>
        </w:rPr>
        <w:lastRenderedPageBreak/>
        <w:t>de referencia. En caso de no poder proporcionarme formato digital del documento solicitado, deberá justificar debidamente el motivo por el cual no se me proporcionará en el medio solicitado, y me indique otro medio de adquisición accesible para el suscrito.” (Sic) Se adjunta al presente la respuesta y sus anexos</w:t>
      </w:r>
    </w:p>
    <w:p w:rsidR="00E322D4" w:rsidRPr="00583706" w:rsidRDefault="00E322D4" w:rsidP="00E322D4">
      <w:pPr>
        <w:spacing w:after="0" w:line="276" w:lineRule="auto"/>
        <w:ind w:left="851" w:right="616"/>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ATENTAMENTE</w:t>
      </w:r>
    </w:p>
    <w:p w:rsidR="00E20C6A" w:rsidRPr="00583706" w:rsidRDefault="00E322D4" w:rsidP="00E322D4">
      <w:pPr>
        <w:spacing w:after="0" w:line="276" w:lineRule="auto"/>
        <w:ind w:left="851" w:right="616"/>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L.A.M. CRISTIAN EFREN ESTRADA ALCOCER</w:t>
      </w:r>
      <w:r w:rsidR="00040156" w:rsidRPr="00583706">
        <w:rPr>
          <w:rFonts w:ascii="Palatino Linotype" w:eastAsia="Times New Roman" w:hAnsi="Palatino Linotype" w:cs="Arial"/>
          <w:i/>
          <w:lang w:val="es-ES" w:eastAsia="es-ES"/>
        </w:rPr>
        <w:t>”</w:t>
      </w:r>
    </w:p>
    <w:p w:rsidR="00E20C6A" w:rsidRPr="00583706"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583706" w:rsidRDefault="009A2BAB" w:rsidP="00E322D4">
      <w:pPr>
        <w:spacing w:after="0" w:line="360" w:lineRule="auto"/>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Arial"/>
          <w:sz w:val="24"/>
          <w:szCs w:val="24"/>
          <w:lang w:val="es-ES" w:eastAsia="es-ES"/>
        </w:rPr>
        <w:t xml:space="preserve">Cabe precisar que </w:t>
      </w:r>
      <w:r w:rsidRPr="00583706">
        <w:rPr>
          <w:rFonts w:ascii="Palatino Linotype" w:eastAsia="Times New Roman" w:hAnsi="Palatino Linotype" w:cs="Arial"/>
          <w:b/>
          <w:sz w:val="24"/>
          <w:szCs w:val="24"/>
          <w:lang w:val="es-ES" w:eastAsia="es-ES"/>
        </w:rPr>
        <w:t>EL SUJETO OBLIGADO</w:t>
      </w:r>
      <w:r w:rsidRPr="00583706">
        <w:rPr>
          <w:rFonts w:ascii="Palatino Linotype" w:eastAsia="Times New Roman" w:hAnsi="Palatino Linotype" w:cs="Arial"/>
          <w:sz w:val="24"/>
          <w:szCs w:val="24"/>
          <w:lang w:val="es-ES" w:eastAsia="es-ES"/>
        </w:rPr>
        <w:t xml:space="preserve"> adjuntó un archivo electrónico denominado </w:t>
      </w:r>
      <w:r w:rsidR="00E322D4" w:rsidRPr="00583706">
        <w:rPr>
          <w:rFonts w:ascii="Palatino Linotype" w:eastAsia="Times New Roman" w:hAnsi="Palatino Linotype" w:cs="Arial"/>
          <w:b/>
          <w:i/>
          <w:sz w:val="24"/>
          <w:szCs w:val="24"/>
          <w:lang w:val="es-ES" w:eastAsia="es-ES"/>
        </w:rPr>
        <w:t xml:space="preserve">RESPUESTA 17.pdf, RESPUESTA UT17.pdf </w:t>
      </w:r>
      <w:r w:rsidR="00E322D4" w:rsidRPr="00583706">
        <w:rPr>
          <w:rFonts w:ascii="Palatino Linotype" w:eastAsia="Times New Roman" w:hAnsi="Palatino Linotype" w:cs="Arial"/>
          <w:i/>
          <w:sz w:val="24"/>
          <w:szCs w:val="24"/>
          <w:lang w:val="es-ES" w:eastAsia="es-ES"/>
        </w:rPr>
        <w:t xml:space="preserve">y </w:t>
      </w:r>
      <w:r w:rsidR="00E322D4" w:rsidRPr="00583706">
        <w:rPr>
          <w:rFonts w:ascii="Palatino Linotype" w:eastAsia="Times New Roman" w:hAnsi="Palatino Linotype" w:cs="Arial"/>
          <w:b/>
          <w:i/>
          <w:sz w:val="24"/>
          <w:szCs w:val="24"/>
          <w:lang w:val="es-ES" w:eastAsia="es-ES"/>
        </w:rPr>
        <w:t>ESCRITURA CHALCO.pdf</w:t>
      </w:r>
      <w:r w:rsidRPr="00583706">
        <w:rPr>
          <w:rFonts w:ascii="Palatino Linotype" w:eastAsia="Times New Roman" w:hAnsi="Palatino Linotype" w:cs="Arial"/>
          <w:sz w:val="24"/>
          <w:szCs w:val="24"/>
          <w:lang w:val="es-ES" w:eastAsia="es-ES"/>
        </w:rPr>
        <w:t xml:space="preserve">, </w:t>
      </w:r>
      <w:r w:rsidR="00E322D4" w:rsidRPr="00583706">
        <w:rPr>
          <w:rFonts w:ascii="Palatino Linotype" w:eastAsia="Times New Roman" w:hAnsi="Palatino Linotype" w:cs="Arial"/>
          <w:sz w:val="24"/>
          <w:szCs w:val="24"/>
          <w:lang w:val="es-ES" w:eastAsia="es-ES"/>
        </w:rPr>
        <w:t>los</w:t>
      </w:r>
      <w:r w:rsidRPr="00583706">
        <w:rPr>
          <w:rFonts w:ascii="Palatino Linotype" w:eastAsia="Times New Roman" w:hAnsi="Palatino Linotype" w:cs="Arial"/>
          <w:sz w:val="24"/>
          <w:szCs w:val="24"/>
          <w:lang w:val="es-ES" w:eastAsia="es-ES"/>
        </w:rPr>
        <w:t xml:space="preserve"> cual</w:t>
      </w:r>
      <w:r w:rsidR="00E322D4" w:rsidRPr="00583706">
        <w:rPr>
          <w:rFonts w:ascii="Palatino Linotype" w:eastAsia="Times New Roman" w:hAnsi="Palatino Linotype" w:cs="Arial"/>
          <w:sz w:val="24"/>
          <w:szCs w:val="24"/>
          <w:lang w:val="es-ES" w:eastAsia="es-ES"/>
        </w:rPr>
        <w:t>es</w:t>
      </w:r>
      <w:r w:rsidRPr="00583706">
        <w:rPr>
          <w:rFonts w:ascii="Palatino Linotype" w:eastAsia="Times New Roman" w:hAnsi="Palatino Linotype" w:cs="Arial"/>
          <w:sz w:val="24"/>
          <w:szCs w:val="24"/>
          <w:lang w:val="es-ES" w:eastAsia="es-ES"/>
        </w:rPr>
        <w:t xml:space="preserve"> no se inserta</w:t>
      </w:r>
      <w:r w:rsidR="00E322D4" w:rsidRPr="00583706">
        <w:rPr>
          <w:rFonts w:ascii="Palatino Linotype" w:eastAsia="Times New Roman" w:hAnsi="Palatino Linotype" w:cs="Arial"/>
          <w:sz w:val="24"/>
          <w:szCs w:val="24"/>
          <w:lang w:val="es-ES" w:eastAsia="es-ES"/>
        </w:rPr>
        <w:t>n</w:t>
      </w:r>
      <w:r w:rsidRPr="00583706">
        <w:rPr>
          <w:rFonts w:ascii="Palatino Linotype" w:eastAsia="Times New Roman" w:hAnsi="Palatino Linotype" w:cs="Arial"/>
          <w:sz w:val="24"/>
          <w:szCs w:val="24"/>
          <w:lang w:val="es-ES" w:eastAsia="es-ES"/>
        </w:rPr>
        <w:t xml:space="preserve"> en el presente apartado </w:t>
      </w:r>
      <w:r w:rsidR="00CE3565" w:rsidRPr="00583706">
        <w:rPr>
          <w:rFonts w:ascii="Palatino Linotype" w:eastAsia="Times New Roman" w:hAnsi="Palatino Linotype" w:cs="Arial"/>
          <w:sz w:val="24"/>
          <w:szCs w:val="24"/>
          <w:lang w:val="es-ES" w:eastAsia="es-ES"/>
        </w:rPr>
        <w:t>al</w:t>
      </w:r>
      <w:r w:rsidRPr="00583706">
        <w:rPr>
          <w:rFonts w:ascii="Palatino Linotype" w:eastAsia="Times New Roman" w:hAnsi="Palatino Linotype" w:cs="Arial"/>
          <w:sz w:val="24"/>
          <w:szCs w:val="24"/>
          <w:lang w:val="es-ES" w:eastAsia="es-ES"/>
        </w:rPr>
        <w:t xml:space="preserve"> ser del concomimiento de las partes.</w:t>
      </w:r>
    </w:p>
    <w:p w:rsidR="009A2BAB" w:rsidRPr="00583706" w:rsidRDefault="009A2BAB" w:rsidP="009A2BAB">
      <w:pPr>
        <w:spacing w:after="0" w:line="360" w:lineRule="auto"/>
        <w:jc w:val="both"/>
        <w:rPr>
          <w:rFonts w:ascii="Palatino Linotype" w:eastAsia="Times New Roman" w:hAnsi="Palatino Linotype" w:cs="Arial"/>
          <w:i/>
          <w:lang w:val="es-ES" w:eastAsia="es-ES"/>
        </w:rPr>
      </w:pPr>
    </w:p>
    <w:p w:rsidR="00F41517" w:rsidRPr="00583706" w:rsidRDefault="009A2BAB" w:rsidP="00E20C6A">
      <w:pPr>
        <w:spacing w:line="360" w:lineRule="auto"/>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Arial"/>
          <w:b/>
          <w:sz w:val="28"/>
          <w:szCs w:val="28"/>
          <w:lang w:val="es-ES" w:eastAsia="es-ES"/>
        </w:rPr>
        <w:t>I</w:t>
      </w:r>
      <w:r w:rsidR="003E32A3" w:rsidRPr="00583706">
        <w:rPr>
          <w:rFonts w:ascii="Palatino Linotype" w:eastAsia="Times New Roman" w:hAnsi="Palatino Linotype" w:cs="Arial"/>
          <w:b/>
          <w:sz w:val="28"/>
          <w:szCs w:val="28"/>
          <w:lang w:val="es-ES" w:eastAsia="es-ES"/>
        </w:rPr>
        <w:t>V</w:t>
      </w:r>
      <w:r w:rsidR="0027427A" w:rsidRPr="00583706">
        <w:rPr>
          <w:rFonts w:ascii="Palatino Linotype" w:eastAsia="Times New Roman" w:hAnsi="Palatino Linotype" w:cs="Arial"/>
          <w:b/>
          <w:sz w:val="28"/>
          <w:szCs w:val="28"/>
          <w:lang w:val="es-ES" w:eastAsia="es-ES"/>
        </w:rPr>
        <w:t xml:space="preserve">. </w:t>
      </w:r>
      <w:r w:rsidR="00015221" w:rsidRPr="00583706">
        <w:rPr>
          <w:rFonts w:ascii="Palatino Linotype" w:eastAsia="Times New Roman" w:hAnsi="Palatino Linotype" w:cs="Times New Roman"/>
          <w:sz w:val="24"/>
          <w:szCs w:val="24"/>
          <w:lang w:val="es-ES" w:eastAsia="es-ES"/>
        </w:rPr>
        <w:t>Inconforme con la</w:t>
      </w:r>
      <w:r w:rsidR="0027427A" w:rsidRPr="00583706">
        <w:rPr>
          <w:rFonts w:ascii="Palatino Linotype" w:eastAsia="Times New Roman" w:hAnsi="Palatino Linotype" w:cs="Times New Roman"/>
          <w:sz w:val="24"/>
          <w:szCs w:val="24"/>
          <w:lang w:val="es-ES" w:eastAsia="es-ES"/>
        </w:rPr>
        <w:t xml:space="preserve"> </w:t>
      </w:r>
      <w:r w:rsidR="0027427A" w:rsidRPr="00583706">
        <w:rPr>
          <w:rFonts w:ascii="Palatino Linotype" w:eastAsia="Times New Roman" w:hAnsi="Palatino Linotype" w:cs="Arial"/>
          <w:sz w:val="24"/>
          <w:szCs w:val="24"/>
          <w:lang w:val="es-ES" w:eastAsia="es-ES"/>
        </w:rPr>
        <w:t xml:space="preserve">respuesta el </w:t>
      </w:r>
      <w:r w:rsidR="008D3A61" w:rsidRPr="00583706">
        <w:rPr>
          <w:rFonts w:ascii="Palatino Linotype" w:eastAsia="Times New Roman" w:hAnsi="Palatino Linotype" w:cs="Arial"/>
          <w:sz w:val="24"/>
          <w:szCs w:val="24"/>
          <w:lang w:val="es-ES" w:eastAsia="es-ES"/>
        </w:rPr>
        <w:t>veinti</w:t>
      </w:r>
      <w:r w:rsidR="00E322D4" w:rsidRPr="00583706">
        <w:rPr>
          <w:rFonts w:ascii="Palatino Linotype" w:eastAsia="Times New Roman" w:hAnsi="Palatino Linotype" w:cs="Arial"/>
          <w:sz w:val="24"/>
          <w:szCs w:val="24"/>
          <w:lang w:val="es-ES" w:eastAsia="es-ES"/>
        </w:rPr>
        <w:t>séis</w:t>
      </w:r>
      <w:r w:rsidR="00CD481C" w:rsidRPr="00583706">
        <w:rPr>
          <w:rFonts w:ascii="Palatino Linotype" w:eastAsia="Times New Roman" w:hAnsi="Palatino Linotype" w:cs="Arial"/>
          <w:sz w:val="24"/>
          <w:szCs w:val="24"/>
          <w:lang w:val="es-ES" w:eastAsia="es-ES"/>
        </w:rPr>
        <w:t xml:space="preserve"> </w:t>
      </w:r>
      <w:r w:rsidR="0027427A" w:rsidRPr="00583706">
        <w:rPr>
          <w:rFonts w:ascii="Palatino Linotype" w:eastAsia="Times New Roman" w:hAnsi="Palatino Linotype" w:cs="Arial"/>
          <w:sz w:val="24"/>
          <w:szCs w:val="24"/>
          <w:lang w:val="es-ES" w:eastAsia="es-ES"/>
        </w:rPr>
        <w:t xml:space="preserve">de </w:t>
      </w:r>
      <w:r w:rsidR="00E322D4" w:rsidRPr="00583706">
        <w:rPr>
          <w:rFonts w:ascii="Palatino Linotype" w:eastAsia="Times New Roman" w:hAnsi="Palatino Linotype" w:cs="Arial"/>
          <w:sz w:val="24"/>
          <w:szCs w:val="24"/>
          <w:lang w:val="es-ES" w:eastAsia="es-ES"/>
        </w:rPr>
        <w:t>junio</w:t>
      </w:r>
      <w:r w:rsidR="0027427A" w:rsidRPr="00583706">
        <w:rPr>
          <w:rFonts w:ascii="Palatino Linotype" w:eastAsia="Times New Roman" w:hAnsi="Palatino Linotype" w:cs="Arial"/>
          <w:sz w:val="24"/>
          <w:szCs w:val="24"/>
          <w:lang w:val="es-ES" w:eastAsia="es-ES"/>
        </w:rPr>
        <w:t xml:space="preserve"> de dos mil diecinueve, </w:t>
      </w:r>
      <w:r w:rsidRPr="00583706">
        <w:rPr>
          <w:rFonts w:ascii="Palatino Linotype" w:eastAsia="Times New Roman" w:hAnsi="Palatino Linotype" w:cs="Times New Roman"/>
          <w:b/>
          <w:sz w:val="24"/>
          <w:szCs w:val="24"/>
          <w:lang w:val="es-ES" w:eastAsia="es-ES"/>
        </w:rPr>
        <w:t>EL</w:t>
      </w:r>
      <w:r w:rsidR="0027427A" w:rsidRPr="00583706">
        <w:rPr>
          <w:rFonts w:ascii="Palatino Linotype" w:eastAsia="Times New Roman" w:hAnsi="Palatino Linotype" w:cs="Times New Roman"/>
          <w:b/>
          <w:sz w:val="24"/>
          <w:szCs w:val="24"/>
          <w:lang w:val="es-ES" w:eastAsia="es-ES"/>
        </w:rPr>
        <w:t xml:space="preserve"> RECURRENTE</w:t>
      </w:r>
      <w:r w:rsidR="0027427A" w:rsidRPr="00583706">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583706">
        <w:rPr>
          <w:rFonts w:ascii="Palatino Linotype" w:eastAsia="Times New Roman" w:hAnsi="Palatino Linotype" w:cs="Times New Roman"/>
          <w:b/>
          <w:sz w:val="24"/>
          <w:szCs w:val="24"/>
          <w:lang w:val="es-ES" w:eastAsia="es-ES"/>
        </w:rPr>
        <w:t>EL SAIMEX</w:t>
      </w:r>
      <w:r w:rsidR="00174903" w:rsidRPr="00583706">
        <w:rPr>
          <w:rFonts w:ascii="Palatino Linotype" w:eastAsia="Times New Roman" w:hAnsi="Palatino Linotype" w:cs="Times New Roman"/>
          <w:sz w:val="24"/>
          <w:szCs w:val="24"/>
          <w:lang w:val="es-ES" w:eastAsia="es-ES"/>
        </w:rPr>
        <w:t xml:space="preserve"> y se le asignó el número </w:t>
      </w:r>
      <w:r w:rsidR="0027427A" w:rsidRPr="00583706">
        <w:rPr>
          <w:rFonts w:ascii="Palatino Linotype" w:eastAsia="Times New Roman" w:hAnsi="Palatino Linotype" w:cs="Times New Roman"/>
          <w:sz w:val="24"/>
          <w:szCs w:val="24"/>
          <w:lang w:val="es-ES" w:eastAsia="es-ES"/>
        </w:rPr>
        <w:t>de expediente</w:t>
      </w:r>
      <w:r w:rsidR="00C57ECB" w:rsidRPr="00583706">
        <w:rPr>
          <w:rFonts w:ascii="Palatino Linotype" w:eastAsia="Times New Roman" w:hAnsi="Palatino Linotype" w:cs="Arial"/>
          <w:sz w:val="24"/>
          <w:szCs w:val="24"/>
          <w:lang w:val="es-ES" w:eastAsia="es-ES"/>
        </w:rPr>
        <w:t xml:space="preserve"> </w:t>
      </w:r>
      <w:r w:rsidR="00C57ECB" w:rsidRPr="00583706">
        <w:rPr>
          <w:rFonts w:ascii="Palatino Linotype" w:eastAsia="Times New Roman" w:hAnsi="Palatino Linotype" w:cs="Times New Roman"/>
          <w:sz w:val="24"/>
          <w:szCs w:val="24"/>
          <w:lang w:eastAsia="es-MX"/>
        </w:rPr>
        <w:br/>
      </w:r>
      <w:r w:rsidR="00C57ECB" w:rsidRPr="00583706">
        <w:rPr>
          <w:rFonts w:ascii="Palatino Linotype" w:eastAsia="Times New Roman" w:hAnsi="Palatino Linotype" w:cs="Times New Roman"/>
          <w:b/>
          <w:sz w:val="24"/>
          <w:szCs w:val="24"/>
          <w:lang w:eastAsia="es-MX"/>
        </w:rPr>
        <w:t>0</w:t>
      </w:r>
      <w:r w:rsidR="00E322D4" w:rsidRPr="00583706">
        <w:rPr>
          <w:rFonts w:ascii="Palatino Linotype" w:eastAsia="Times New Roman" w:hAnsi="Palatino Linotype" w:cs="Times New Roman"/>
          <w:b/>
          <w:sz w:val="24"/>
          <w:szCs w:val="24"/>
          <w:lang w:eastAsia="es-MX"/>
        </w:rPr>
        <w:t>5867</w:t>
      </w:r>
      <w:r w:rsidR="00C57ECB" w:rsidRPr="00583706">
        <w:rPr>
          <w:rFonts w:ascii="Palatino Linotype" w:eastAsia="Times New Roman" w:hAnsi="Palatino Linotype" w:cs="Times New Roman"/>
          <w:b/>
          <w:sz w:val="24"/>
          <w:szCs w:val="24"/>
          <w:lang w:eastAsia="es-MX"/>
        </w:rPr>
        <w:t>/INFOEM/IP/RR/2019</w:t>
      </w:r>
      <w:r w:rsidR="00C57ECB" w:rsidRPr="00583706">
        <w:rPr>
          <w:rFonts w:ascii="Palatino Linotype" w:eastAsia="Times New Roman" w:hAnsi="Palatino Linotype" w:cs="Times New Roman"/>
          <w:sz w:val="24"/>
          <w:szCs w:val="24"/>
          <w:lang w:eastAsia="es-MX"/>
        </w:rPr>
        <w:t xml:space="preserve">, </w:t>
      </w:r>
      <w:r w:rsidR="00C57ECB" w:rsidRPr="00583706">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118"/>
        <w:gridCol w:w="3021"/>
      </w:tblGrid>
      <w:tr w:rsidR="00C318AA" w:rsidRPr="00583706" w:rsidTr="00E322D4">
        <w:trPr>
          <w:jc w:val="center"/>
        </w:trPr>
        <w:tc>
          <w:tcPr>
            <w:tcW w:w="2689" w:type="dxa"/>
            <w:shd w:val="clear" w:color="auto" w:fill="000000" w:themeFill="text1"/>
            <w:vAlign w:val="center"/>
          </w:tcPr>
          <w:p w:rsidR="00C318AA" w:rsidRPr="00583706" w:rsidRDefault="00C318AA" w:rsidP="00C318AA">
            <w:pPr>
              <w:jc w:val="center"/>
              <w:rPr>
                <w:rFonts w:ascii="Palatino Linotype" w:hAnsi="Palatino Linotype"/>
                <w:b/>
                <w:sz w:val="24"/>
                <w:szCs w:val="24"/>
              </w:rPr>
            </w:pPr>
            <w:r w:rsidRPr="00583706">
              <w:rPr>
                <w:rFonts w:ascii="Palatino Linotype" w:hAnsi="Palatino Linotype"/>
                <w:b/>
                <w:sz w:val="24"/>
                <w:szCs w:val="24"/>
              </w:rPr>
              <w:t>Número de Recurso</w:t>
            </w:r>
          </w:p>
        </w:tc>
        <w:tc>
          <w:tcPr>
            <w:tcW w:w="3118" w:type="dxa"/>
            <w:shd w:val="clear" w:color="auto" w:fill="000000" w:themeFill="text1"/>
            <w:vAlign w:val="center"/>
          </w:tcPr>
          <w:p w:rsidR="00C318AA" w:rsidRPr="00583706" w:rsidRDefault="00C318AA" w:rsidP="00C318AA">
            <w:pPr>
              <w:jc w:val="center"/>
              <w:rPr>
                <w:rFonts w:ascii="Palatino Linotype" w:hAnsi="Palatino Linotype"/>
                <w:b/>
                <w:sz w:val="24"/>
                <w:szCs w:val="24"/>
              </w:rPr>
            </w:pPr>
            <w:r w:rsidRPr="00583706">
              <w:rPr>
                <w:rFonts w:ascii="Palatino Linotype" w:hAnsi="Palatino Linotype"/>
                <w:b/>
                <w:sz w:val="24"/>
                <w:szCs w:val="24"/>
              </w:rPr>
              <w:t>Acto Impugnado</w:t>
            </w:r>
          </w:p>
        </w:tc>
        <w:tc>
          <w:tcPr>
            <w:tcW w:w="3021" w:type="dxa"/>
            <w:shd w:val="clear" w:color="auto" w:fill="000000" w:themeFill="text1"/>
            <w:vAlign w:val="center"/>
          </w:tcPr>
          <w:p w:rsidR="00C318AA" w:rsidRPr="00583706" w:rsidRDefault="00C318AA" w:rsidP="00C318AA">
            <w:pPr>
              <w:jc w:val="center"/>
              <w:rPr>
                <w:rFonts w:ascii="Palatino Linotype" w:hAnsi="Palatino Linotype"/>
                <w:b/>
                <w:sz w:val="24"/>
                <w:szCs w:val="24"/>
              </w:rPr>
            </w:pPr>
            <w:r w:rsidRPr="00583706">
              <w:rPr>
                <w:rFonts w:ascii="Palatino Linotype" w:hAnsi="Palatino Linotype"/>
                <w:b/>
                <w:sz w:val="24"/>
                <w:szCs w:val="24"/>
              </w:rPr>
              <w:t>Razones o motivos de inconformidad</w:t>
            </w:r>
          </w:p>
        </w:tc>
      </w:tr>
      <w:tr w:rsidR="00C318AA" w:rsidRPr="00583706" w:rsidTr="00E322D4">
        <w:trPr>
          <w:trHeight w:val="1384"/>
          <w:jc w:val="center"/>
        </w:trPr>
        <w:tc>
          <w:tcPr>
            <w:tcW w:w="2689" w:type="dxa"/>
          </w:tcPr>
          <w:p w:rsidR="00C318AA" w:rsidRPr="00583706" w:rsidRDefault="00C318AA" w:rsidP="00E322D4">
            <w:pPr>
              <w:rPr>
                <w:rFonts w:ascii="Palatino Linotype" w:hAnsi="Palatino Linotype"/>
                <w:sz w:val="20"/>
                <w:szCs w:val="20"/>
              </w:rPr>
            </w:pPr>
            <w:r w:rsidRPr="00583706">
              <w:rPr>
                <w:rFonts w:ascii="Palatino Linotype" w:eastAsia="Times New Roman" w:hAnsi="Palatino Linotype" w:cs="Times New Roman"/>
                <w:b/>
                <w:sz w:val="20"/>
                <w:szCs w:val="20"/>
                <w:lang w:eastAsia="es-MX"/>
              </w:rPr>
              <w:t>0</w:t>
            </w:r>
            <w:r w:rsidR="00E322D4" w:rsidRPr="00583706">
              <w:rPr>
                <w:rFonts w:ascii="Palatino Linotype" w:eastAsia="Times New Roman" w:hAnsi="Palatino Linotype" w:cs="Times New Roman"/>
                <w:b/>
                <w:sz w:val="20"/>
                <w:szCs w:val="20"/>
                <w:lang w:eastAsia="es-MX"/>
              </w:rPr>
              <w:t>5867</w:t>
            </w:r>
            <w:r w:rsidRPr="00583706">
              <w:rPr>
                <w:rFonts w:ascii="Palatino Linotype" w:eastAsia="Times New Roman" w:hAnsi="Palatino Linotype" w:cs="Times New Roman"/>
                <w:b/>
                <w:sz w:val="20"/>
                <w:szCs w:val="20"/>
                <w:lang w:eastAsia="es-MX"/>
              </w:rPr>
              <w:t>/INFOEM/IP/RR/2019</w:t>
            </w:r>
          </w:p>
        </w:tc>
        <w:tc>
          <w:tcPr>
            <w:tcW w:w="3118" w:type="dxa"/>
          </w:tcPr>
          <w:p w:rsidR="00C318AA" w:rsidRPr="00583706" w:rsidRDefault="00896D62" w:rsidP="00E322D4">
            <w:pPr>
              <w:jc w:val="both"/>
              <w:rPr>
                <w:rFonts w:ascii="Palatino Linotype" w:hAnsi="Palatino Linotype"/>
                <w:i/>
              </w:rPr>
            </w:pPr>
            <w:r w:rsidRPr="00583706">
              <w:rPr>
                <w:rFonts w:ascii="Palatino Linotype" w:hAnsi="Palatino Linotype"/>
                <w:i/>
                <w:color w:val="000000"/>
              </w:rPr>
              <w:t>“</w:t>
            </w:r>
            <w:r w:rsidR="00E322D4" w:rsidRPr="00583706">
              <w:rPr>
                <w:rFonts w:ascii="Palatino Linotype" w:hAnsi="Palatino Linotype"/>
                <w:i/>
                <w:color w:val="000000"/>
              </w:rPr>
              <w:t xml:space="preserve">Conforme a lo establecido por los artículos 176, 178 y 179 fracción V, de la Ley de Transparencia de Acceso a la Información Pública del Estado de México y Municipios, interpongo Recurso de Revisión en contra de la respuesta emitida por el sujeto obligado por encontrarse incompleta. Lo anterior es así toda vez que si bien la Unidad de Transparencia </w:t>
            </w:r>
            <w:r w:rsidR="00E322D4" w:rsidRPr="00583706">
              <w:rPr>
                <w:rFonts w:ascii="Palatino Linotype" w:hAnsi="Palatino Linotype"/>
                <w:i/>
                <w:color w:val="000000"/>
              </w:rPr>
              <w:lastRenderedPageBreak/>
              <w:t>adjunta como parte de su respuesta el oficio número 209C010100002S/166/2019 en donde se advierte la respuesta a cada una de mis preguntas, también es cierto que dicho oficio refiere a u anexo (DISCO) que debió poner a disposición del suscrito en ese medio o como lo solicité, a través de la Plataforma Nacional de Transparencia, ya que expresamente requerí en mi solicitud de información "me proporcione en formato digital (escaneo) un ejemplar del documento que acredite la legal adquisición del inmueble...", por lo que si el sujeto obligado adjunta a su respuesta en disco y la unidad de transparencia también hace alusión al mismo, resulta inconcuso que se debió poner a mi disposición el contenido del mismo por este medio, lo cual resulta el agravio que resiento el suscrito. Por lo anterior solicito se ordene nuevamente al sujeto obligado para que ponga a mi disposición el escaneo del contenido del disco a que refiere en su oficio de contestación, o en su defecto y en caso de que exista causa justificada para su puesta a disposición por ese medio, me proporcione entonces un ejemplar del disco de referencia. Siendo todo lo que deso manifestar.</w:t>
            </w:r>
            <w:r w:rsidRPr="00583706">
              <w:rPr>
                <w:rFonts w:ascii="Palatino Linotype" w:hAnsi="Palatino Linotype"/>
                <w:i/>
                <w:color w:val="000000"/>
              </w:rPr>
              <w:t>”</w:t>
            </w:r>
          </w:p>
        </w:tc>
        <w:tc>
          <w:tcPr>
            <w:tcW w:w="3021" w:type="dxa"/>
          </w:tcPr>
          <w:p w:rsidR="00C318AA" w:rsidRPr="00583706" w:rsidRDefault="00896D62" w:rsidP="009A2BAB">
            <w:pPr>
              <w:jc w:val="both"/>
              <w:rPr>
                <w:rFonts w:ascii="Palatino Linotype" w:hAnsi="Palatino Linotype"/>
                <w:i/>
              </w:rPr>
            </w:pPr>
            <w:r w:rsidRPr="00583706">
              <w:rPr>
                <w:rFonts w:ascii="Palatino Linotype" w:hAnsi="Palatino Linotype"/>
                <w:i/>
                <w:color w:val="000000"/>
              </w:rPr>
              <w:lastRenderedPageBreak/>
              <w:t>“</w:t>
            </w:r>
            <w:r w:rsidR="00E322D4" w:rsidRPr="00583706">
              <w:rPr>
                <w:rFonts w:ascii="Palatino Linotype" w:hAnsi="Palatino Linotype"/>
                <w:i/>
                <w:color w:val="000000"/>
              </w:rPr>
              <w:t xml:space="preserve">Conforme a lo establecido por los artículos 176, 178 y 179 fracción V, de la Ley de Transparencia de Acceso a la Información Pública del Estado de México y Municipios, interpongo Recurso de Revisión en contra de la respuesta emitida por el sujeto obligado por encontrarse incompleta. Lo anterior es así toda vez que si bien la Unidad de </w:t>
            </w:r>
            <w:r w:rsidR="00E322D4" w:rsidRPr="00583706">
              <w:rPr>
                <w:rFonts w:ascii="Palatino Linotype" w:hAnsi="Palatino Linotype"/>
                <w:i/>
                <w:color w:val="000000"/>
              </w:rPr>
              <w:lastRenderedPageBreak/>
              <w:t xml:space="preserve">Transparencia adjunta como parte de su respuesta el oficio número 209C010100002S/166/2019 en donde se advierte la respuesta a cada una de mis preguntas, también es cierto que dicho oficio refiere a u anexo (DISCO) que debió poner a disposición del suscrito en ese medio o como lo solicité, a través de la Plataforma Nacional de Transparencia, ya que expresamente requerí en mi solicitud de información "me proporcione en formato digital (escaneo) un ejemplar del documento que acredite la legal adquisición del inmueble...", por lo que si el sujeto obligado adjunta a su respuesta en disco y la unidad de transparencia también hace alusión al mismo, resulta inconcuso que se debió poner a mi disposición el contenido del mismo por este medio, lo cual resulta el agravio que resiento el suscrito. Por lo anterior solicito se ordene nuevamente al sujeto obligado para que ponga a mi disposición el escaneo del contenido del disco a que refiere en su oficio de contestación, o en su defecto y en caso de que exista causa justificada para su puesta a disposición por ese medio, me proporcione entonces un ejemplar del disco de referencia. </w:t>
            </w:r>
            <w:r w:rsidR="00E322D4" w:rsidRPr="00583706">
              <w:rPr>
                <w:rFonts w:ascii="Palatino Linotype" w:hAnsi="Palatino Linotype"/>
                <w:i/>
                <w:color w:val="000000"/>
              </w:rPr>
              <w:lastRenderedPageBreak/>
              <w:t>Siendo todo lo que deso manifestar.</w:t>
            </w:r>
            <w:r w:rsidRPr="00583706">
              <w:rPr>
                <w:rFonts w:ascii="Palatino Linotype" w:hAnsi="Palatino Linotype"/>
                <w:i/>
                <w:color w:val="000000"/>
              </w:rPr>
              <w:t>”</w:t>
            </w:r>
          </w:p>
        </w:tc>
      </w:tr>
    </w:tbl>
    <w:p w:rsidR="006823BA" w:rsidRPr="00583706" w:rsidRDefault="006823BA">
      <w:pPr>
        <w:rPr>
          <w:rFonts w:ascii="Palatino Linotype" w:hAnsi="Palatino Linotype"/>
          <w:sz w:val="24"/>
          <w:szCs w:val="24"/>
        </w:rPr>
      </w:pPr>
    </w:p>
    <w:p w:rsidR="00A36862" w:rsidRPr="00583706"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583706">
        <w:rPr>
          <w:rFonts w:ascii="Palatino Linotype" w:eastAsia="Times New Roman" w:hAnsi="Palatino Linotype" w:cs="Arial"/>
          <w:b/>
          <w:sz w:val="28"/>
          <w:szCs w:val="28"/>
          <w:lang w:val="es-ES" w:eastAsia="es-ES"/>
        </w:rPr>
        <w:t>V.</w:t>
      </w:r>
      <w:r w:rsidRPr="00583706">
        <w:rPr>
          <w:rFonts w:ascii="Palatino Linotype" w:eastAsia="Times New Roman" w:hAnsi="Palatino Linotype" w:cs="Arial"/>
          <w:b/>
          <w:sz w:val="28"/>
          <w:szCs w:val="24"/>
          <w:lang w:val="es-ES" w:eastAsia="es-ES"/>
        </w:rPr>
        <w:t xml:space="preserve"> </w:t>
      </w:r>
      <w:r w:rsidRPr="00583706">
        <w:rPr>
          <w:rFonts w:ascii="Palatino Linotype" w:eastAsia="Times New Roman" w:hAnsi="Palatino Linotype" w:cs="Arial"/>
          <w:sz w:val="24"/>
          <w:szCs w:val="24"/>
          <w:lang w:val="es-ES" w:eastAsia="es-ES"/>
        </w:rPr>
        <w:t xml:space="preserve">El </w:t>
      </w:r>
      <w:r w:rsidR="003E32A3" w:rsidRPr="00583706">
        <w:rPr>
          <w:rFonts w:ascii="Palatino Linotype" w:eastAsia="Times New Roman" w:hAnsi="Palatino Linotype" w:cs="Arial"/>
          <w:sz w:val="24"/>
          <w:szCs w:val="24"/>
          <w:lang w:val="es-ES" w:eastAsia="es-ES"/>
        </w:rPr>
        <w:t>veinti</w:t>
      </w:r>
      <w:r w:rsidR="00E322D4" w:rsidRPr="00583706">
        <w:rPr>
          <w:rFonts w:ascii="Palatino Linotype" w:eastAsia="Times New Roman" w:hAnsi="Palatino Linotype" w:cs="Arial"/>
          <w:sz w:val="24"/>
          <w:szCs w:val="24"/>
          <w:lang w:val="es-ES" w:eastAsia="es-ES"/>
        </w:rPr>
        <w:t>séis</w:t>
      </w:r>
      <w:r w:rsidRPr="00583706">
        <w:rPr>
          <w:rFonts w:ascii="Palatino Linotype" w:eastAsia="Times New Roman" w:hAnsi="Palatino Linotype" w:cs="Arial"/>
          <w:sz w:val="24"/>
          <w:szCs w:val="24"/>
          <w:lang w:val="es-ES" w:eastAsia="es-ES"/>
        </w:rPr>
        <w:t xml:space="preserve"> de </w:t>
      </w:r>
      <w:r w:rsidR="00E322D4" w:rsidRPr="00583706">
        <w:rPr>
          <w:rFonts w:ascii="Palatino Linotype" w:eastAsia="Times New Roman" w:hAnsi="Palatino Linotype" w:cs="Arial"/>
          <w:sz w:val="24"/>
          <w:szCs w:val="24"/>
          <w:lang w:val="es-ES" w:eastAsia="es-ES"/>
        </w:rPr>
        <w:t>junio</w:t>
      </w:r>
      <w:r w:rsidRPr="00583706">
        <w:rPr>
          <w:rFonts w:ascii="Palatino Linotype" w:eastAsia="Times New Roman" w:hAnsi="Palatino Linotype" w:cs="Arial"/>
          <w:sz w:val="24"/>
          <w:szCs w:val="24"/>
          <w:lang w:val="es-ES" w:eastAsia="es-ES"/>
        </w:rPr>
        <w:t xml:space="preserve"> de dos mil diecinueve</w:t>
      </w:r>
      <w:r w:rsidRPr="00583706">
        <w:rPr>
          <w:rFonts w:ascii="Palatino Linotype" w:eastAsia="Times New Roman" w:hAnsi="Palatino Linotype" w:cs="Times New Roman"/>
          <w:sz w:val="24"/>
          <w:szCs w:val="24"/>
          <w:lang w:val="es-ES" w:eastAsia="es-ES"/>
        </w:rPr>
        <w:t>, el</w:t>
      </w:r>
      <w:r w:rsidRPr="00583706">
        <w:rPr>
          <w:rFonts w:ascii="Palatino Linotype" w:eastAsia="Times New Roman" w:hAnsi="Palatino Linotype" w:cs="Arial"/>
          <w:sz w:val="24"/>
          <w:szCs w:val="24"/>
          <w:lang w:val="es-ES" w:eastAsia="es-ES"/>
        </w:rPr>
        <w:t xml:space="preserve"> </w:t>
      </w:r>
      <w:r w:rsidRPr="00583706">
        <w:rPr>
          <w:rFonts w:ascii="Palatino Linotype" w:eastAsia="Times New Roman" w:hAnsi="Palatino Linotype" w:cs="Arial"/>
          <w:sz w:val="24"/>
          <w:szCs w:val="24"/>
          <w:lang w:val="es-ES_tradnl" w:eastAsia="es-ES"/>
        </w:rPr>
        <w:t>recurso de revisión de que</w:t>
      </w:r>
      <w:r w:rsidRPr="00583706">
        <w:rPr>
          <w:rFonts w:ascii="Palatino Linotype" w:eastAsia="Times New Roman" w:hAnsi="Palatino Linotype" w:cs="Arial"/>
          <w:sz w:val="24"/>
          <w:szCs w:val="24"/>
          <w:lang w:val="es-ES" w:eastAsia="es-ES"/>
        </w:rPr>
        <w:t xml:space="preserve"> se trata</w:t>
      </w:r>
      <w:r w:rsidRPr="00583706">
        <w:rPr>
          <w:rFonts w:ascii="Palatino Linotype" w:eastAsia="Times New Roman" w:hAnsi="Palatino Linotype" w:cs="Arial"/>
          <w:sz w:val="24"/>
          <w:szCs w:val="24"/>
          <w:lang w:val="es-ES_tradnl" w:eastAsia="es-ES"/>
        </w:rPr>
        <w:t xml:space="preserve"> se envió electrónicamente al Instituto de </w:t>
      </w:r>
      <w:r w:rsidRPr="00583706">
        <w:rPr>
          <w:rFonts w:ascii="Palatino Linotype" w:eastAsia="Arial Unicode MS" w:hAnsi="Palatino Linotype" w:cs="Arial"/>
          <w:sz w:val="24"/>
          <w:szCs w:val="24"/>
          <w:lang w:val="es-ES" w:eastAsia="es-ES"/>
        </w:rPr>
        <w:t>Transparencia</w:t>
      </w:r>
      <w:r w:rsidRPr="0058370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583706">
        <w:rPr>
          <w:rFonts w:ascii="Palatino Linotype" w:eastAsia="Times New Roman" w:hAnsi="Palatino Linotype" w:cs="Times New Roman"/>
          <w:sz w:val="24"/>
          <w:szCs w:val="24"/>
          <w:lang w:val="es-ES" w:eastAsia="es-ES"/>
        </w:rPr>
        <w:t>Ley de Transparencia y Acceso a la Información Pública del Estado de México y Municipios</w:t>
      </w:r>
      <w:r w:rsidRPr="00583706">
        <w:rPr>
          <w:rFonts w:ascii="Palatino Linotype" w:eastAsia="Times New Roman" w:hAnsi="Palatino Linotype" w:cs="Arial"/>
          <w:sz w:val="24"/>
          <w:szCs w:val="24"/>
          <w:lang w:val="es-ES_tradnl" w:eastAsia="es-ES"/>
        </w:rPr>
        <w:t>, se turnó, a través del</w:t>
      </w:r>
      <w:r w:rsidRPr="00583706">
        <w:rPr>
          <w:rFonts w:ascii="Palatino Linotype" w:eastAsia="Arial Unicode MS" w:hAnsi="Palatino Linotype" w:cs="Arial"/>
          <w:sz w:val="24"/>
          <w:szCs w:val="24"/>
          <w:lang w:val="es-ES_tradnl" w:eastAsia="es-ES"/>
        </w:rPr>
        <w:t xml:space="preserve"> </w:t>
      </w:r>
      <w:r w:rsidRPr="00583706">
        <w:rPr>
          <w:rFonts w:ascii="Palatino Linotype" w:eastAsia="Arial Unicode MS" w:hAnsi="Palatino Linotype" w:cs="Arial"/>
          <w:b/>
          <w:sz w:val="24"/>
          <w:szCs w:val="24"/>
          <w:lang w:val="es-ES_tradnl" w:eastAsia="es-ES"/>
        </w:rPr>
        <w:t>SAIMEX</w:t>
      </w:r>
      <w:r w:rsidRPr="00583706">
        <w:rPr>
          <w:rFonts w:ascii="Palatino Linotype" w:eastAsia="Times New Roman" w:hAnsi="Palatino Linotype" w:cs="Times New Roman"/>
          <w:sz w:val="24"/>
          <w:szCs w:val="24"/>
          <w:lang w:val="es-ES" w:eastAsia="es-ES"/>
        </w:rPr>
        <w:t>, el recurso</w:t>
      </w:r>
      <w:r w:rsidRPr="00583706">
        <w:rPr>
          <w:rFonts w:ascii="Palatino Linotype" w:eastAsia="Times New Roman" w:hAnsi="Palatino Linotype" w:cs="Arial"/>
          <w:sz w:val="24"/>
          <w:szCs w:val="20"/>
          <w:lang w:val="es-ES" w:eastAsia="es-ES"/>
        </w:rPr>
        <w:t xml:space="preserve"> de revisión</w:t>
      </w:r>
      <w:r w:rsidR="00A36862" w:rsidRPr="00583706">
        <w:rPr>
          <w:rFonts w:ascii="Palatino Linotype" w:eastAsia="Times New Roman" w:hAnsi="Palatino Linotype" w:cs="Times New Roman"/>
          <w:sz w:val="24"/>
          <w:szCs w:val="24"/>
          <w:lang w:val="es-ES" w:eastAsia="es-ES"/>
        </w:rPr>
        <w:t xml:space="preserve"> a la </w:t>
      </w:r>
      <w:r w:rsidR="00A36862" w:rsidRPr="00583706">
        <w:rPr>
          <w:rFonts w:ascii="Palatino Linotype" w:eastAsia="Times New Roman" w:hAnsi="Palatino Linotype" w:cs="Arial"/>
          <w:sz w:val="24"/>
          <w:szCs w:val="24"/>
          <w:lang w:val="es-ES_tradnl" w:eastAsia="es-ES"/>
        </w:rPr>
        <w:t xml:space="preserve">Comisionada </w:t>
      </w:r>
      <w:r w:rsidR="0047298C" w:rsidRPr="00583706">
        <w:rPr>
          <w:rFonts w:ascii="Palatino Linotype" w:eastAsia="Times New Roman" w:hAnsi="Palatino Linotype" w:cs="Arial"/>
          <w:b/>
          <w:sz w:val="24"/>
          <w:szCs w:val="24"/>
          <w:lang w:val="es-ES_tradnl" w:eastAsia="es-ES"/>
        </w:rPr>
        <w:t>EVA ABAID YAPUR</w:t>
      </w:r>
      <w:r w:rsidR="00A36862" w:rsidRPr="00583706">
        <w:rPr>
          <w:rFonts w:ascii="Palatino Linotype" w:eastAsia="Times New Roman" w:hAnsi="Palatino Linotype" w:cs="Arial"/>
          <w:b/>
          <w:sz w:val="24"/>
          <w:szCs w:val="24"/>
          <w:lang w:val="es-ES_tradnl" w:eastAsia="es-ES"/>
        </w:rPr>
        <w:t xml:space="preserve">, </w:t>
      </w:r>
      <w:r w:rsidR="00A36862" w:rsidRPr="00583706">
        <w:rPr>
          <w:rFonts w:ascii="Palatino Linotype" w:eastAsia="Times New Roman" w:hAnsi="Palatino Linotype" w:cs="Arial"/>
          <w:sz w:val="24"/>
          <w:szCs w:val="24"/>
          <w:lang w:val="es-ES_tradnl" w:eastAsia="es-ES"/>
        </w:rPr>
        <w:t>a efecto de que decretaran su admisión o desechamiento.</w:t>
      </w:r>
      <w:r w:rsidR="00A36862" w:rsidRPr="00583706">
        <w:rPr>
          <w:rFonts w:ascii="Palatino Linotype" w:eastAsia="Times New Roman" w:hAnsi="Palatino Linotype" w:cs="Times New Roman"/>
          <w:noProof/>
          <w:sz w:val="24"/>
          <w:szCs w:val="24"/>
          <w:lang w:eastAsia="es-MX"/>
        </w:rPr>
        <w:t xml:space="preserve"> </w:t>
      </w:r>
    </w:p>
    <w:p w:rsidR="00374A2A" w:rsidRPr="00583706"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58370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583706">
        <w:rPr>
          <w:rFonts w:ascii="Palatino Linotype" w:eastAsia="MS Mincho" w:hAnsi="Palatino Linotype" w:cs="Arial"/>
          <w:b/>
          <w:sz w:val="28"/>
          <w:szCs w:val="24"/>
          <w:lang w:val="es-ES_tradnl" w:eastAsia="es-ES"/>
        </w:rPr>
        <w:t>V</w:t>
      </w:r>
      <w:r w:rsidR="003E32A3" w:rsidRPr="00583706">
        <w:rPr>
          <w:rFonts w:ascii="Palatino Linotype" w:eastAsia="MS Mincho" w:hAnsi="Palatino Linotype" w:cs="Arial"/>
          <w:b/>
          <w:sz w:val="28"/>
          <w:szCs w:val="24"/>
          <w:lang w:val="es-ES_tradnl" w:eastAsia="es-ES"/>
        </w:rPr>
        <w:t>I</w:t>
      </w:r>
      <w:r w:rsidRPr="00583706">
        <w:rPr>
          <w:rFonts w:ascii="Palatino Linotype" w:eastAsia="MS Mincho" w:hAnsi="Palatino Linotype" w:cs="Arial"/>
          <w:b/>
          <w:sz w:val="28"/>
          <w:szCs w:val="24"/>
          <w:lang w:val="es-ES_tradnl" w:eastAsia="es-ES"/>
        </w:rPr>
        <w:t xml:space="preserve">. </w:t>
      </w:r>
      <w:r w:rsidRPr="00583706">
        <w:rPr>
          <w:rFonts w:ascii="Palatino Linotype" w:eastAsia="MS Mincho" w:hAnsi="Palatino Linotype" w:cs="Arial"/>
          <w:sz w:val="24"/>
          <w:szCs w:val="24"/>
          <w:lang w:val="es-ES_tradnl" w:eastAsia="es-ES"/>
        </w:rPr>
        <w:t>De las constancias de los expedientes electrónicos del</w:t>
      </w:r>
      <w:r w:rsidRPr="00583706">
        <w:rPr>
          <w:rFonts w:ascii="Palatino Linotype" w:eastAsia="MS Mincho" w:hAnsi="Palatino Linotype" w:cs="Arial"/>
          <w:b/>
          <w:sz w:val="24"/>
          <w:szCs w:val="24"/>
          <w:lang w:val="es-ES_tradnl" w:eastAsia="es-ES"/>
        </w:rPr>
        <w:t xml:space="preserve"> SAIMEX</w:t>
      </w:r>
      <w:r w:rsidRPr="00583706">
        <w:rPr>
          <w:rFonts w:ascii="Palatino Linotype" w:eastAsia="MS Mincho" w:hAnsi="Palatino Linotype" w:cs="Arial"/>
          <w:sz w:val="24"/>
          <w:szCs w:val="24"/>
          <w:lang w:val="es-ES_tradnl" w:eastAsia="es-ES"/>
        </w:rPr>
        <w:t xml:space="preserve">, se desprende que el </w:t>
      </w:r>
      <w:r w:rsidR="00E322D4" w:rsidRPr="00583706">
        <w:rPr>
          <w:rFonts w:ascii="Palatino Linotype" w:eastAsia="MS Mincho" w:hAnsi="Palatino Linotype" w:cs="Arial"/>
          <w:sz w:val="24"/>
          <w:szCs w:val="24"/>
          <w:lang w:val="es-ES_tradnl" w:eastAsia="es-ES"/>
        </w:rPr>
        <w:t>dos</w:t>
      </w:r>
      <w:r w:rsidR="006E3567" w:rsidRPr="00583706">
        <w:rPr>
          <w:rFonts w:ascii="Palatino Linotype" w:eastAsia="MS Mincho" w:hAnsi="Palatino Linotype" w:cs="Arial"/>
          <w:sz w:val="24"/>
          <w:szCs w:val="24"/>
          <w:lang w:val="es-ES_tradnl" w:eastAsia="es-ES"/>
        </w:rPr>
        <w:t xml:space="preserve"> de </w:t>
      </w:r>
      <w:r w:rsidR="003E32A3" w:rsidRPr="00583706">
        <w:rPr>
          <w:rFonts w:ascii="Palatino Linotype" w:eastAsia="MS Mincho" w:hAnsi="Palatino Linotype" w:cs="Arial"/>
          <w:sz w:val="24"/>
          <w:szCs w:val="24"/>
          <w:lang w:val="es-ES_tradnl" w:eastAsia="es-ES"/>
        </w:rPr>
        <w:t>ju</w:t>
      </w:r>
      <w:r w:rsidR="00E322D4" w:rsidRPr="00583706">
        <w:rPr>
          <w:rFonts w:ascii="Palatino Linotype" w:eastAsia="MS Mincho" w:hAnsi="Palatino Linotype" w:cs="Arial"/>
          <w:sz w:val="24"/>
          <w:szCs w:val="24"/>
          <w:lang w:val="es-ES_tradnl" w:eastAsia="es-ES"/>
        </w:rPr>
        <w:t>l</w:t>
      </w:r>
      <w:r w:rsidR="003E32A3" w:rsidRPr="00583706">
        <w:rPr>
          <w:rFonts w:ascii="Palatino Linotype" w:eastAsia="MS Mincho" w:hAnsi="Palatino Linotype" w:cs="Arial"/>
          <w:sz w:val="24"/>
          <w:szCs w:val="24"/>
          <w:lang w:val="es-ES_tradnl" w:eastAsia="es-ES"/>
        </w:rPr>
        <w:t>io</w:t>
      </w:r>
      <w:r w:rsidR="006E3567" w:rsidRPr="00583706">
        <w:rPr>
          <w:rFonts w:ascii="Palatino Linotype" w:eastAsia="MS Mincho" w:hAnsi="Palatino Linotype" w:cs="Arial"/>
          <w:sz w:val="24"/>
          <w:szCs w:val="24"/>
          <w:lang w:val="es-ES_tradnl" w:eastAsia="es-ES"/>
        </w:rPr>
        <w:t xml:space="preserve"> de </w:t>
      </w:r>
      <w:r w:rsidRPr="00583706">
        <w:rPr>
          <w:rFonts w:ascii="Palatino Linotype" w:eastAsia="MS Mincho" w:hAnsi="Palatino Linotype" w:cs="Arial"/>
          <w:sz w:val="24"/>
          <w:szCs w:val="24"/>
          <w:lang w:val="es-ES_tradnl" w:eastAsia="es-ES"/>
        </w:rPr>
        <w:t>dos mil diecinueve, se acor</w:t>
      </w:r>
      <w:r w:rsidR="006E3567" w:rsidRPr="00583706">
        <w:rPr>
          <w:rFonts w:ascii="Palatino Linotype" w:eastAsia="MS Mincho" w:hAnsi="Palatino Linotype" w:cs="Arial"/>
          <w:sz w:val="24"/>
          <w:szCs w:val="24"/>
          <w:lang w:val="es-ES_tradnl" w:eastAsia="es-ES"/>
        </w:rPr>
        <w:t>dó la admisión a trámite del recurso</w:t>
      </w:r>
      <w:r w:rsidR="003E32A3" w:rsidRPr="00583706">
        <w:rPr>
          <w:rFonts w:ascii="Palatino Linotype" w:eastAsia="MS Mincho" w:hAnsi="Palatino Linotype" w:cs="Arial"/>
          <w:sz w:val="24"/>
          <w:szCs w:val="24"/>
          <w:lang w:val="es-ES_tradnl" w:eastAsia="es-ES"/>
        </w:rPr>
        <w:t xml:space="preserve"> de revisión que nos ocupa</w:t>
      </w:r>
      <w:r w:rsidRPr="00583706">
        <w:rPr>
          <w:rFonts w:ascii="Palatino Linotype" w:eastAsia="MS Mincho" w:hAnsi="Palatino Linotype" w:cs="Arial"/>
          <w:sz w:val="24"/>
          <w:szCs w:val="24"/>
          <w:lang w:val="es-ES_tradnl" w:eastAsia="es-ES"/>
        </w:rPr>
        <w:t>,</w:t>
      </w:r>
      <w:r w:rsidR="006E3567" w:rsidRPr="00583706">
        <w:rPr>
          <w:rFonts w:ascii="Palatino Linotype" w:eastAsia="MS Mincho" w:hAnsi="Palatino Linotype" w:cs="Arial"/>
          <w:sz w:val="24"/>
          <w:szCs w:val="24"/>
          <w:lang w:val="es-ES_tradnl" w:eastAsia="es-ES"/>
        </w:rPr>
        <w:t xml:space="preserve"> así como la integración del expediente respectivo, mismo que se puso</w:t>
      </w:r>
      <w:r w:rsidRPr="0058370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83706">
        <w:rPr>
          <w:rFonts w:ascii="Palatino Linotype" w:eastAsia="MS Mincho" w:hAnsi="Palatino Linotype" w:cs="Arial"/>
          <w:b/>
          <w:sz w:val="24"/>
          <w:szCs w:val="24"/>
          <w:lang w:val="es-ES_tradnl" w:eastAsia="es-ES"/>
        </w:rPr>
        <w:t xml:space="preserve">EL SUJETO OBLIGADO </w:t>
      </w:r>
      <w:r w:rsidRPr="00583706">
        <w:rPr>
          <w:rFonts w:ascii="Palatino Linotype" w:eastAsia="MS Mincho" w:hAnsi="Palatino Linotype" w:cs="Arial"/>
          <w:sz w:val="24"/>
          <w:szCs w:val="24"/>
          <w:lang w:val="es-ES_tradnl" w:eastAsia="es-ES"/>
        </w:rPr>
        <w:t>rindiera su</w:t>
      </w:r>
      <w:r w:rsidRPr="00583706">
        <w:rPr>
          <w:rFonts w:ascii="Palatino Linotype" w:eastAsia="MS Mincho" w:hAnsi="Palatino Linotype" w:cs="Arial"/>
          <w:b/>
          <w:sz w:val="24"/>
          <w:szCs w:val="24"/>
          <w:lang w:val="es-ES_tradnl" w:eastAsia="es-ES"/>
        </w:rPr>
        <w:t xml:space="preserve"> </w:t>
      </w:r>
      <w:r w:rsidRPr="00583706">
        <w:rPr>
          <w:rFonts w:ascii="Palatino Linotype" w:eastAsia="MS Mincho" w:hAnsi="Palatino Linotype" w:cs="Arial"/>
          <w:sz w:val="24"/>
          <w:szCs w:val="24"/>
          <w:lang w:val="es-ES_tradnl" w:eastAsia="es-ES"/>
        </w:rPr>
        <w:t>Inf</w:t>
      </w:r>
      <w:r w:rsidR="003E32A3" w:rsidRPr="00583706">
        <w:rPr>
          <w:rFonts w:ascii="Palatino Linotype" w:eastAsia="MS Mincho" w:hAnsi="Palatino Linotype" w:cs="Arial"/>
          <w:sz w:val="24"/>
          <w:szCs w:val="24"/>
          <w:lang w:val="es-ES_tradnl" w:eastAsia="es-ES"/>
        </w:rPr>
        <w:t>orme</w:t>
      </w:r>
      <w:r w:rsidRPr="00583706">
        <w:rPr>
          <w:rFonts w:ascii="Palatino Linotype" w:eastAsia="MS Mincho" w:hAnsi="Palatino Linotype" w:cs="Arial"/>
          <w:sz w:val="24"/>
          <w:szCs w:val="24"/>
          <w:lang w:val="es-ES_tradnl" w:eastAsia="es-ES"/>
        </w:rPr>
        <w:t xml:space="preserve"> Justificado respectivamente.</w:t>
      </w:r>
    </w:p>
    <w:p w:rsidR="00F32CC0" w:rsidRPr="0058370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583706" w:rsidRDefault="009A2BAB" w:rsidP="003E32A3">
      <w:pPr>
        <w:spacing w:line="360" w:lineRule="auto"/>
        <w:jc w:val="both"/>
        <w:rPr>
          <w:rFonts w:ascii="Palatino Linotype" w:eastAsia="Arial Unicode MS" w:hAnsi="Palatino Linotype" w:cs="Arial"/>
          <w:sz w:val="24"/>
          <w:szCs w:val="24"/>
          <w:lang w:val="es-ES_tradnl" w:eastAsia="es-ES"/>
        </w:rPr>
      </w:pPr>
      <w:r w:rsidRPr="00583706">
        <w:rPr>
          <w:rFonts w:ascii="Palatino Linotype" w:eastAsia="Times New Roman" w:hAnsi="Palatino Linotype" w:cs="Times New Roman"/>
          <w:b/>
          <w:noProof/>
          <w:sz w:val="28"/>
          <w:szCs w:val="28"/>
          <w:lang w:eastAsia="es-MX"/>
        </w:rPr>
        <w:t>VI</w:t>
      </w:r>
      <w:r w:rsidR="003E32A3" w:rsidRPr="00583706">
        <w:rPr>
          <w:rFonts w:ascii="Palatino Linotype" w:eastAsia="Times New Roman" w:hAnsi="Palatino Linotype" w:cs="Times New Roman"/>
          <w:b/>
          <w:noProof/>
          <w:sz w:val="28"/>
          <w:szCs w:val="28"/>
          <w:lang w:eastAsia="es-MX"/>
        </w:rPr>
        <w:t>I</w:t>
      </w:r>
      <w:r w:rsidR="008A067E" w:rsidRPr="00583706">
        <w:rPr>
          <w:rFonts w:ascii="Palatino Linotype" w:eastAsia="Times New Roman" w:hAnsi="Palatino Linotype" w:cs="Times New Roman"/>
          <w:b/>
          <w:noProof/>
          <w:sz w:val="28"/>
          <w:szCs w:val="28"/>
          <w:lang w:eastAsia="es-MX"/>
        </w:rPr>
        <w:t>.</w:t>
      </w:r>
      <w:r w:rsidR="008A067E" w:rsidRPr="00583706">
        <w:rPr>
          <w:rFonts w:ascii="Palatino Linotype" w:eastAsia="Times New Roman" w:hAnsi="Palatino Linotype" w:cs="Times New Roman"/>
          <w:b/>
          <w:noProof/>
          <w:sz w:val="24"/>
          <w:szCs w:val="24"/>
          <w:lang w:eastAsia="es-MX"/>
        </w:rPr>
        <w:t xml:space="preserve"> </w:t>
      </w:r>
      <w:r w:rsidR="008A067E" w:rsidRPr="00583706">
        <w:rPr>
          <w:rFonts w:ascii="Palatino Linotype" w:eastAsia="Times New Roman" w:hAnsi="Palatino Linotype" w:cs="Arial"/>
          <w:sz w:val="24"/>
          <w:szCs w:val="24"/>
          <w:lang w:val="es-ES" w:eastAsia="es-ES"/>
        </w:rPr>
        <w:t>En cumplimiento a lo anterior, de las constancias del expediente</w:t>
      </w:r>
      <w:r w:rsidR="00F32CC0" w:rsidRPr="00583706">
        <w:rPr>
          <w:rFonts w:ascii="Palatino Linotype" w:eastAsia="Times New Roman" w:hAnsi="Palatino Linotype" w:cs="Arial"/>
          <w:sz w:val="24"/>
          <w:szCs w:val="24"/>
          <w:lang w:val="es-ES" w:eastAsia="es-ES"/>
        </w:rPr>
        <w:t xml:space="preserve"> electrónico</w:t>
      </w:r>
      <w:r w:rsidR="008A067E" w:rsidRPr="00583706">
        <w:rPr>
          <w:rFonts w:ascii="Palatino Linotype" w:eastAsia="Times New Roman" w:hAnsi="Palatino Linotype" w:cs="Arial"/>
          <w:sz w:val="24"/>
          <w:szCs w:val="24"/>
          <w:lang w:val="es-ES" w:eastAsia="es-ES"/>
        </w:rPr>
        <w:t xml:space="preserve"> del</w:t>
      </w:r>
      <w:r w:rsidR="008A067E" w:rsidRPr="00583706">
        <w:rPr>
          <w:rFonts w:ascii="Palatino Linotype" w:eastAsia="Times New Roman" w:hAnsi="Palatino Linotype" w:cs="Arial"/>
          <w:b/>
          <w:sz w:val="24"/>
          <w:szCs w:val="24"/>
          <w:lang w:val="es-ES" w:eastAsia="es-ES"/>
        </w:rPr>
        <w:t xml:space="preserve"> SAIMEX</w:t>
      </w:r>
      <w:r w:rsidR="00F32CC0" w:rsidRPr="00583706">
        <w:rPr>
          <w:rFonts w:ascii="Palatino Linotype" w:eastAsia="Times New Roman" w:hAnsi="Palatino Linotype" w:cs="Arial"/>
          <w:sz w:val="24"/>
          <w:szCs w:val="24"/>
          <w:lang w:val="es-ES" w:eastAsia="es-ES"/>
        </w:rPr>
        <w:t>, se observó</w:t>
      </w:r>
      <w:r w:rsidR="008A067E" w:rsidRPr="00583706">
        <w:rPr>
          <w:rFonts w:ascii="Palatino Linotype" w:eastAsia="Times New Roman" w:hAnsi="Palatino Linotype" w:cs="Arial"/>
          <w:sz w:val="24"/>
          <w:szCs w:val="24"/>
          <w:lang w:val="es-ES" w:eastAsia="es-ES"/>
        </w:rPr>
        <w:t xml:space="preserve"> que </w:t>
      </w:r>
      <w:r w:rsidR="008A067E" w:rsidRPr="00583706">
        <w:rPr>
          <w:rFonts w:ascii="Palatino Linotype" w:eastAsia="Times New Roman" w:hAnsi="Palatino Linotype" w:cs="Arial"/>
          <w:b/>
          <w:sz w:val="24"/>
          <w:szCs w:val="24"/>
          <w:lang w:val="es-ES" w:eastAsia="es-ES"/>
        </w:rPr>
        <w:t xml:space="preserve">EL SUJETO OBLIGADO </w:t>
      </w:r>
      <w:r w:rsidR="00E322D4" w:rsidRPr="00583706">
        <w:rPr>
          <w:rFonts w:ascii="Palatino Linotype" w:eastAsia="Times New Roman" w:hAnsi="Palatino Linotype" w:cs="Arial"/>
          <w:sz w:val="24"/>
          <w:szCs w:val="24"/>
          <w:lang w:val="es-ES" w:eastAsia="es-ES"/>
        </w:rPr>
        <w:t xml:space="preserve">el dos de julio de dos mil diecinueve </w:t>
      </w:r>
      <w:r w:rsidR="00091541" w:rsidRPr="00583706">
        <w:rPr>
          <w:rFonts w:ascii="Palatino Linotype" w:eastAsia="Times New Roman" w:hAnsi="Palatino Linotype" w:cs="Arial"/>
          <w:sz w:val="24"/>
          <w:szCs w:val="24"/>
          <w:lang w:val="es-ES" w:eastAsia="es-ES"/>
        </w:rPr>
        <w:t>rindió</w:t>
      </w:r>
      <w:r w:rsidR="003E32A3" w:rsidRPr="00583706">
        <w:rPr>
          <w:rFonts w:ascii="Palatino Linotype" w:eastAsia="Times New Roman" w:hAnsi="Palatino Linotype" w:cs="Arial"/>
          <w:sz w:val="24"/>
          <w:szCs w:val="24"/>
          <w:lang w:val="es-ES" w:eastAsia="es-ES"/>
        </w:rPr>
        <w:t xml:space="preserve"> el </w:t>
      </w:r>
      <w:r w:rsidR="008A067E" w:rsidRPr="00583706">
        <w:rPr>
          <w:rFonts w:ascii="Palatino Linotype" w:eastAsia="Times New Roman" w:hAnsi="Palatino Linotype" w:cs="Arial"/>
          <w:sz w:val="24"/>
          <w:szCs w:val="24"/>
          <w:lang w:val="es-ES" w:eastAsia="es-ES"/>
        </w:rPr>
        <w:t>Informe Justificado del recurso</w:t>
      </w:r>
      <w:r w:rsidR="003E32A3" w:rsidRPr="00583706">
        <w:rPr>
          <w:rFonts w:ascii="Palatino Linotype" w:eastAsia="Times New Roman" w:hAnsi="Palatino Linotype" w:cs="Arial"/>
          <w:sz w:val="24"/>
          <w:szCs w:val="24"/>
          <w:lang w:val="es-ES" w:eastAsia="es-ES"/>
        </w:rPr>
        <w:t xml:space="preserve"> materia del presente asunto</w:t>
      </w:r>
      <w:r w:rsidR="00E322D4" w:rsidRPr="00583706">
        <w:rPr>
          <w:rFonts w:ascii="Palatino Linotype" w:eastAsia="Times New Roman" w:hAnsi="Palatino Linotype" w:cs="Arial"/>
          <w:sz w:val="24"/>
          <w:szCs w:val="24"/>
          <w:lang w:val="es-ES" w:eastAsia="es-ES"/>
        </w:rPr>
        <w:t xml:space="preserve"> </w:t>
      </w:r>
      <w:r w:rsidR="00E322D4" w:rsidRPr="00583706">
        <w:rPr>
          <w:rFonts w:ascii="Palatino Linotype" w:eastAsia="Times New Roman" w:hAnsi="Palatino Linotype" w:cs="Arial"/>
          <w:sz w:val="24"/>
          <w:szCs w:val="24"/>
          <w:lang w:val="es-ES" w:eastAsia="es-ES"/>
        </w:rPr>
        <w:lastRenderedPageBreak/>
        <w:t>mediante el cual ratificó la respuesta proporcionada</w:t>
      </w:r>
      <w:r w:rsidR="003E32A3" w:rsidRPr="00583706">
        <w:rPr>
          <w:rFonts w:ascii="Palatino Linotype" w:eastAsia="Times New Roman" w:hAnsi="Palatino Linotype" w:cs="Arial"/>
          <w:sz w:val="24"/>
          <w:szCs w:val="24"/>
          <w:lang w:val="es-ES" w:eastAsia="es-ES"/>
        </w:rPr>
        <w:t>; p</w:t>
      </w:r>
      <w:r w:rsidR="008A067E" w:rsidRPr="00583706">
        <w:rPr>
          <w:rFonts w:ascii="Palatino Linotype" w:eastAsia="MS Mincho" w:hAnsi="Palatino Linotype" w:cs="Times New Roman"/>
          <w:noProof/>
          <w:sz w:val="24"/>
          <w:szCs w:val="24"/>
          <w:lang w:eastAsia="es-MX"/>
        </w:rPr>
        <w:t xml:space="preserve">or su parte, </w:t>
      </w:r>
      <w:r w:rsidR="008A067E" w:rsidRPr="00583706">
        <w:rPr>
          <w:rFonts w:ascii="Palatino Linotype" w:eastAsia="MS Mincho" w:hAnsi="Palatino Linotype" w:cs="Times New Roman"/>
          <w:b/>
          <w:noProof/>
          <w:sz w:val="24"/>
          <w:szCs w:val="24"/>
          <w:lang w:eastAsia="es-MX"/>
        </w:rPr>
        <w:t xml:space="preserve">EL RECURRENTE </w:t>
      </w:r>
      <w:r w:rsidR="008A067E" w:rsidRPr="00583706">
        <w:rPr>
          <w:rFonts w:ascii="Palatino Linotype" w:eastAsia="MS Mincho" w:hAnsi="Palatino Linotype" w:cs="Times New Roman"/>
          <w:noProof/>
          <w:sz w:val="24"/>
          <w:szCs w:val="24"/>
          <w:lang w:eastAsia="es-MX"/>
        </w:rPr>
        <w:t>no realizó manifiestación alguna,</w:t>
      </w:r>
      <w:r w:rsidR="008A067E" w:rsidRPr="00583706">
        <w:rPr>
          <w:rFonts w:ascii="Palatino Linotype" w:eastAsia="Arial Unicode MS" w:hAnsi="Palatino Linotype" w:cs="Arial"/>
          <w:sz w:val="24"/>
          <w:szCs w:val="24"/>
          <w:lang w:val="es-ES_tradnl" w:eastAsia="es-ES"/>
        </w:rPr>
        <w:t xml:space="preserve"> ni presentó pruebas o alegatos</w:t>
      </w:r>
      <w:r w:rsidR="00F32CC0" w:rsidRPr="00583706">
        <w:rPr>
          <w:rFonts w:ascii="Palatino Linotype" w:eastAsia="Arial Unicode MS" w:hAnsi="Palatino Linotype" w:cs="Arial"/>
          <w:sz w:val="24"/>
          <w:szCs w:val="24"/>
          <w:lang w:val="es-ES_tradnl" w:eastAsia="es-ES"/>
        </w:rPr>
        <w:t xml:space="preserve"> que a su derecho convinieran</w:t>
      </w:r>
      <w:r w:rsidR="008A067E" w:rsidRPr="00583706">
        <w:rPr>
          <w:rFonts w:ascii="Palatino Linotype" w:eastAsia="Arial Unicode MS" w:hAnsi="Palatino Linotype" w:cs="Arial"/>
          <w:sz w:val="24"/>
          <w:szCs w:val="24"/>
          <w:lang w:val="es-ES_tradnl" w:eastAsia="es-ES"/>
        </w:rPr>
        <w:t>.</w:t>
      </w:r>
    </w:p>
    <w:p w:rsidR="00B064FB" w:rsidRPr="0058370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58370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583706">
        <w:rPr>
          <w:rFonts w:ascii="Palatino Linotype" w:eastAsia="MS Mincho" w:hAnsi="Palatino Linotype" w:cs="Times New Roman"/>
          <w:b/>
          <w:sz w:val="28"/>
          <w:szCs w:val="28"/>
          <w:lang w:val="es-ES_tradnl" w:eastAsia="es-ES"/>
        </w:rPr>
        <w:t>VII</w:t>
      </w:r>
      <w:r w:rsidR="003E32A3" w:rsidRPr="00583706">
        <w:rPr>
          <w:rFonts w:ascii="Palatino Linotype" w:eastAsia="MS Mincho" w:hAnsi="Palatino Linotype" w:cs="Times New Roman"/>
          <w:b/>
          <w:sz w:val="28"/>
          <w:szCs w:val="28"/>
          <w:lang w:val="es-ES_tradnl" w:eastAsia="es-ES"/>
        </w:rPr>
        <w:t>I</w:t>
      </w:r>
      <w:r w:rsidR="00B064FB" w:rsidRPr="00583706">
        <w:rPr>
          <w:rFonts w:ascii="Palatino Linotype" w:eastAsia="MS Mincho" w:hAnsi="Palatino Linotype" w:cs="Times New Roman"/>
          <w:b/>
          <w:sz w:val="28"/>
          <w:szCs w:val="28"/>
          <w:lang w:val="es-ES_tradnl" w:eastAsia="es-ES"/>
        </w:rPr>
        <w:t xml:space="preserve">. </w:t>
      </w:r>
      <w:r w:rsidR="00B064FB" w:rsidRPr="00583706">
        <w:rPr>
          <w:rFonts w:ascii="Palatino Linotype" w:eastAsia="MS Mincho" w:hAnsi="Palatino Linotype" w:cs="Arial"/>
          <w:sz w:val="24"/>
          <w:szCs w:val="24"/>
          <w:lang w:val="es-ES_tradnl" w:eastAsia="es-ES"/>
        </w:rPr>
        <w:t xml:space="preserve">Una vez analizado el estado procesal que guarda </w:t>
      </w:r>
      <w:r w:rsidR="000E1507" w:rsidRPr="00583706">
        <w:rPr>
          <w:rFonts w:ascii="Palatino Linotype" w:eastAsia="MS Mincho" w:hAnsi="Palatino Linotype" w:cs="Arial"/>
          <w:sz w:val="24"/>
          <w:szCs w:val="24"/>
          <w:lang w:val="es-ES_tradnl" w:eastAsia="es-ES"/>
        </w:rPr>
        <w:t>el</w:t>
      </w:r>
      <w:r w:rsidR="00B064FB" w:rsidRPr="00583706">
        <w:rPr>
          <w:rFonts w:ascii="Palatino Linotype" w:eastAsia="MS Mincho" w:hAnsi="Palatino Linotype" w:cs="Arial"/>
          <w:sz w:val="24"/>
          <w:szCs w:val="24"/>
          <w:lang w:val="es-ES_tradnl" w:eastAsia="es-ES"/>
        </w:rPr>
        <w:t xml:space="preserve"> expediente, en fecha</w:t>
      </w:r>
      <w:r w:rsidR="00562E09" w:rsidRPr="00583706">
        <w:rPr>
          <w:rFonts w:ascii="Palatino Linotype" w:eastAsia="MS Mincho" w:hAnsi="Palatino Linotype" w:cs="Arial"/>
          <w:sz w:val="24"/>
          <w:szCs w:val="24"/>
          <w:lang w:val="es-ES_tradnl" w:eastAsia="es-ES"/>
        </w:rPr>
        <w:t xml:space="preserve"> </w:t>
      </w:r>
      <w:r w:rsidR="00E322D4" w:rsidRPr="00583706">
        <w:rPr>
          <w:rFonts w:ascii="Palatino Linotype" w:eastAsia="MS Mincho" w:hAnsi="Palatino Linotype" w:cs="Arial"/>
          <w:sz w:val="24"/>
          <w:szCs w:val="24"/>
          <w:lang w:val="es-ES_tradnl" w:eastAsia="es-ES"/>
        </w:rPr>
        <w:t>nueve</w:t>
      </w:r>
      <w:r w:rsidR="00562E09" w:rsidRPr="00583706">
        <w:rPr>
          <w:rFonts w:ascii="Palatino Linotype" w:eastAsia="MS Mincho" w:hAnsi="Palatino Linotype" w:cs="Arial"/>
          <w:sz w:val="24"/>
          <w:szCs w:val="24"/>
          <w:lang w:val="es-ES_tradnl" w:eastAsia="es-ES"/>
        </w:rPr>
        <w:t xml:space="preserve"> de </w:t>
      </w:r>
      <w:r w:rsidR="00E322D4" w:rsidRPr="00583706">
        <w:rPr>
          <w:rFonts w:ascii="Palatino Linotype" w:eastAsia="MS Mincho" w:hAnsi="Palatino Linotype" w:cs="Arial"/>
          <w:sz w:val="24"/>
          <w:szCs w:val="24"/>
          <w:lang w:val="es-ES_tradnl" w:eastAsia="es-ES"/>
        </w:rPr>
        <w:t>octubre</w:t>
      </w:r>
      <w:r w:rsidR="00562E09" w:rsidRPr="00583706">
        <w:rPr>
          <w:rFonts w:ascii="Palatino Linotype" w:eastAsia="MS Mincho" w:hAnsi="Palatino Linotype" w:cs="Arial"/>
          <w:sz w:val="24"/>
          <w:szCs w:val="24"/>
          <w:lang w:val="es-ES_tradnl" w:eastAsia="es-ES"/>
        </w:rPr>
        <w:t xml:space="preserve"> de dos mil diecinueve</w:t>
      </w:r>
      <w:r w:rsidR="00B064FB" w:rsidRPr="00583706">
        <w:rPr>
          <w:rFonts w:ascii="Palatino Linotype" w:eastAsia="MS Mincho" w:hAnsi="Palatino Linotype" w:cs="Arial"/>
          <w:sz w:val="24"/>
          <w:szCs w:val="24"/>
          <w:lang w:val="es-ES_tradnl" w:eastAsia="es-ES"/>
        </w:rPr>
        <w:t xml:space="preserve">, la Comisionada </w:t>
      </w:r>
      <w:r w:rsidR="00B064FB" w:rsidRPr="00583706">
        <w:rPr>
          <w:rFonts w:ascii="Palatino Linotype" w:eastAsia="MS Mincho" w:hAnsi="Palatino Linotype" w:cs="Arial"/>
          <w:b/>
          <w:sz w:val="24"/>
          <w:szCs w:val="24"/>
          <w:lang w:val="es-ES_tradnl" w:eastAsia="es-ES"/>
        </w:rPr>
        <w:t xml:space="preserve">EVA ABAID YAPUR </w:t>
      </w:r>
      <w:r w:rsidR="00B064FB" w:rsidRPr="00583706">
        <w:rPr>
          <w:rFonts w:ascii="Palatino Linotype" w:eastAsia="MS Mincho" w:hAnsi="Palatino Linotype" w:cs="Arial"/>
          <w:sz w:val="24"/>
          <w:szCs w:val="24"/>
          <w:lang w:val="es-ES_tradnl" w:eastAsia="es-ES"/>
        </w:rPr>
        <w:t>acordó el cierre</w:t>
      </w:r>
      <w:r w:rsidR="00562E09" w:rsidRPr="00583706">
        <w:rPr>
          <w:rFonts w:ascii="Palatino Linotype" w:eastAsia="MS Mincho" w:hAnsi="Palatino Linotype" w:cs="Arial"/>
          <w:sz w:val="24"/>
          <w:szCs w:val="24"/>
          <w:lang w:val="es-ES_tradnl" w:eastAsia="es-ES"/>
        </w:rPr>
        <w:t xml:space="preserve"> de instrucción en el recurso </w:t>
      </w:r>
      <w:r w:rsidR="00B064FB" w:rsidRPr="00583706">
        <w:rPr>
          <w:rFonts w:ascii="Palatino Linotype" w:eastAsia="MS Mincho" w:hAnsi="Palatino Linotype" w:cs="Arial"/>
          <w:sz w:val="24"/>
          <w:szCs w:val="24"/>
          <w:lang w:val="es-ES_tradnl" w:eastAsia="es-ES"/>
        </w:rPr>
        <w:t xml:space="preserve">de revisión, así como la remisión </w:t>
      </w:r>
      <w:r w:rsidR="00562E09" w:rsidRPr="00583706">
        <w:rPr>
          <w:rFonts w:ascii="Palatino Linotype" w:eastAsia="MS Mincho" w:hAnsi="Palatino Linotype" w:cs="Arial"/>
          <w:sz w:val="24"/>
          <w:szCs w:val="24"/>
          <w:lang w:val="es-ES_tradnl" w:eastAsia="es-ES"/>
        </w:rPr>
        <w:t xml:space="preserve">del expediente </w:t>
      </w:r>
      <w:r w:rsidR="00B064FB" w:rsidRPr="00583706">
        <w:rPr>
          <w:rFonts w:ascii="Palatino Linotype" w:eastAsia="MS Mincho" w:hAnsi="Palatino Linotype" w:cs="Arial"/>
          <w:sz w:val="24"/>
          <w:szCs w:val="24"/>
          <w:lang w:val="es-ES_tradnl" w:eastAsia="es-ES"/>
        </w:rPr>
        <w:t xml:space="preserve">a efecto de </w:t>
      </w:r>
      <w:r w:rsidR="00562E09" w:rsidRPr="00583706">
        <w:rPr>
          <w:rFonts w:ascii="Palatino Linotype" w:eastAsia="MS Mincho" w:hAnsi="Palatino Linotype" w:cs="Arial"/>
          <w:sz w:val="24"/>
          <w:szCs w:val="24"/>
          <w:lang w:val="es-ES_tradnl" w:eastAsia="es-ES"/>
        </w:rPr>
        <w:t>ser resuelto</w:t>
      </w:r>
      <w:r w:rsidR="00B064FB" w:rsidRPr="0058370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583706">
        <w:rPr>
          <w:rFonts w:ascii="Palatino Linotype" w:eastAsia="MS Mincho" w:hAnsi="Palatino Linotype" w:cs="Arial"/>
          <w:sz w:val="24"/>
          <w:szCs w:val="24"/>
          <w:lang w:val="es-ES_tradnl" w:eastAsia="es-ES"/>
        </w:rPr>
        <w:t xml:space="preserve"> Estado de México y Municipios; </w:t>
      </w:r>
    </w:p>
    <w:p w:rsidR="003E32A3" w:rsidRPr="00583706"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583706" w:rsidRDefault="003E32A3" w:rsidP="003E32A3">
      <w:pPr>
        <w:pStyle w:val="Default"/>
        <w:spacing w:line="360" w:lineRule="auto"/>
        <w:ind w:right="49"/>
        <w:jc w:val="both"/>
        <w:rPr>
          <w:rFonts w:ascii="Palatino Linotype" w:hAnsi="Palatino Linotype"/>
        </w:rPr>
      </w:pPr>
      <w:r w:rsidRPr="00583706">
        <w:rPr>
          <w:rFonts w:ascii="Palatino Linotype" w:hAnsi="Palatino Linotype"/>
          <w:b/>
          <w:sz w:val="28"/>
          <w:szCs w:val="28"/>
          <w:lang w:val="es-ES_tradnl"/>
        </w:rPr>
        <w:t>IX.</w:t>
      </w:r>
      <w:r w:rsidRPr="00583706">
        <w:rPr>
          <w:rFonts w:ascii="Palatino Linotype" w:hAnsi="Palatino Linotype"/>
          <w:lang w:val="es-ES_tradnl"/>
        </w:rPr>
        <w:t xml:space="preserve"> En fecha </w:t>
      </w:r>
      <w:r w:rsidR="00E322D4" w:rsidRPr="00583706">
        <w:rPr>
          <w:rFonts w:ascii="Palatino Linotype" w:hAnsi="Palatino Linotype"/>
          <w:lang w:val="es-ES_tradnl"/>
        </w:rPr>
        <w:t>nueve</w:t>
      </w:r>
      <w:r w:rsidRPr="00583706">
        <w:rPr>
          <w:rFonts w:ascii="Palatino Linotype" w:hAnsi="Palatino Linotype"/>
          <w:lang w:val="es-ES_tradnl"/>
        </w:rPr>
        <w:t xml:space="preserve"> de </w:t>
      </w:r>
      <w:r w:rsidR="00E322D4" w:rsidRPr="00583706">
        <w:rPr>
          <w:rFonts w:ascii="Palatino Linotype" w:hAnsi="Palatino Linotype"/>
          <w:lang w:val="es-ES_tradnl"/>
        </w:rPr>
        <w:t>octubre</w:t>
      </w:r>
      <w:r w:rsidRPr="00583706">
        <w:rPr>
          <w:rFonts w:ascii="Palatino Linotype" w:hAnsi="Palatino Linotype"/>
          <w:lang w:val="es-ES_tradnl"/>
        </w:rPr>
        <w:t xml:space="preserve"> de dos mil diecinueve, </w:t>
      </w:r>
      <w:r w:rsidRPr="00583706">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583706">
        <w:rPr>
          <w:rFonts w:ascii="Palatino Linotype" w:hAnsi="Palatino Linotype"/>
        </w:rPr>
        <w:t>; y</w:t>
      </w:r>
    </w:p>
    <w:p w:rsidR="00B064FB" w:rsidRPr="0058370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583706"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583706">
        <w:rPr>
          <w:rFonts w:ascii="Palatino Linotype" w:eastAsia="Times New Roman" w:hAnsi="Palatino Linotype" w:cs="Times New Roman"/>
          <w:b/>
          <w:sz w:val="24"/>
          <w:szCs w:val="28"/>
          <w:lang w:val="es-ES" w:eastAsia="es-ES"/>
        </w:rPr>
        <w:t>C O N S I D E R A N D O</w:t>
      </w:r>
    </w:p>
    <w:p w:rsidR="0052153A" w:rsidRPr="00583706"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58370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583706">
        <w:rPr>
          <w:rFonts w:ascii="Palatino Linotype" w:eastAsia="Times New Roman" w:hAnsi="Palatino Linotype" w:cs="Times New Roman"/>
          <w:b/>
          <w:sz w:val="28"/>
          <w:szCs w:val="28"/>
          <w:lang w:val="es-ES" w:eastAsia="es-ES"/>
        </w:rPr>
        <w:t>PRIMERO</w:t>
      </w:r>
      <w:r w:rsidRPr="00583706">
        <w:rPr>
          <w:rFonts w:ascii="Palatino Linotype" w:eastAsia="Times New Roman" w:hAnsi="Palatino Linotype" w:cs="Times New Roman"/>
          <w:b/>
          <w:sz w:val="24"/>
          <w:szCs w:val="24"/>
          <w:lang w:val="es-ES" w:eastAsia="es-ES"/>
        </w:rPr>
        <w:t>.</w:t>
      </w:r>
      <w:r w:rsidRPr="00583706">
        <w:rPr>
          <w:rFonts w:ascii="Palatino Linotype" w:eastAsia="Times New Roman" w:hAnsi="Palatino Linotype" w:cs="Times New Roman"/>
          <w:sz w:val="24"/>
          <w:szCs w:val="24"/>
          <w:lang w:val="es-ES" w:eastAsia="es-ES"/>
        </w:rPr>
        <w:t xml:space="preserve"> </w:t>
      </w:r>
      <w:r w:rsidR="00F32CC0" w:rsidRPr="00583706">
        <w:rPr>
          <w:rFonts w:ascii="Palatino Linotype" w:eastAsia="Times New Roman" w:hAnsi="Palatino Linotype" w:cs="Times New Roman"/>
          <w:b/>
          <w:i/>
          <w:sz w:val="24"/>
          <w:szCs w:val="24"/>
          <w:lang w:val="es-ES" w:eastAsia="es-ES"/>
        </w:rPr>
        <w:t>Competencia</w:t>
      </w:r>
      <w:r w:rsidR="008800CE" w:rsidRPr="00583706">
        <w:rPr>
          <w:rFonts w:ascii="Palatino Linotype" w:eastAsia="Times New Roman" w:hAnsi="Palatino Linotype" w:cs="Times New Roman"/>
          <w:i/>
          <w:sz w:val="24"/>
          <w:szCs w:val="24"/>
          <w:lang w:val="es-ES" w:eastAsia="es-ES"/>
        </w:rPr>
        <w:t>.</w:t>
      </w:r>
      <w:r w:rsidR="008800CE" w:rsidRPr="00583706">
        <w:rPr>
          <w:rFonts w:ascii="Palatino Linotype" w:eastAsia="Times New Roman" w:hAnsi="Palatino Linotype" w:cs="Times New Roman"/>
          <w:b/>
          <w:sz w:val="24"/>
          <w:szCs w:val="24"/>
          <w:lang w:val="es-ES" w:eastAsia="es-ES"/>
        </w:rPr>
        <w:t xml:space="preserve"> </w:t>
      </w:r>
      <w:r w:rsidRPr="00583706">
        <w:rPr>
          <w:rFonts w:ascii="Palatino Linotype" w:eastAsia="Times New Roman" w:hAnsi="Palatino Linotype" w:cs="Times New Roman"/>
          <w:sz w:val="24"/>
          <w:szCs w:val="24"/>
          <w:lang w:val="es-ES" w:eastAsia="es-ES"/>
        </w:rPr>
        <w:t xml:space="preserve">Este Instituto de </w:t>
      </w:r>
      <w:r w:rsidRPr="00583706">
        <w:rPr>
          <w:rFonts w:ascii="Palatino Linotype" w:eastAsia="Times New Roman" w:hAnsi="Palatino Linotype" w:cs="Arial"/>
          <w:sz w:val="24"/>
          <w:szCs w:val="24"/>
          <w:lang w:val="es-ES" w:eastAsia="es-ES"/>
        </w:rPr>
        <w:t>Transparencia</w:t>
      </w:r>
      <w:r w:rsidRPr="0058370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583706">
        <w:rPr>
          <w:rFonts w:ascii="Palatino Linotype" w:eastAsia="Times New Roman" w:hAnsi="Palatino Linotype" w:cs="Times New Roman"/>
          <w:sz w:val="24"/>
          <w:szCs w:val="24"/>
          <w:lang w:val="es-ES" w:eastAsia="es-ES"/>
        </w:rPr>
        <w:t xml:space="preserve"> segundo</w:t>
      </w:r>
      <w:r w:rsidRPr="00583706">
        <w:rPr>
          <w:rFonts w:ascii="Palatino Linotype" w:eastAsia="Times New Roman" w:hAnsi="Palatino Linotype" w:cs="Times New Roman"/>
          <w:sz w:val="24"/>
          <w:szCs w:val="24"/>
          <w:lang w:val="es-ES" w:eastAsia="es-ES"/>
        </w:rPr>
        <w:t xml:space="preserve">, vigésimo </w:t>
      </w:r>
      <w:r w:rsidR="00A34831" w:rsidRPr="00583706">
        <w:rPr>
          <w:rFonts w:ascii="Palatino Linotype" w:eastAsia="Times New Roman" w:hAnsi="Palatino Linotype" w:cs="Times New Roman"/>
          <w:sz w:val="24"/>
          <w:szCs w:val="24"/>
          <w:lang w:val="es-ES" w:eastAsia="es-ES"/>
        </w:rPr>
        <w:t>tercero</w:t>
      </w:r>
      <w:r w:rsidRPr="00583706">
        <w:rPr>
          <w:rFonts w:ascii="Palatino Linotype" w:eastAsia="Times New Roman" w:hAnsi="Palatino Linotype" w:cs="Times New Roman"/>
          <w:sz w:val="24"/>
          <w:szCs w:val="24"/>
          <w:lang w:val="es-ES" w:eastAsia="es-ES"/>
        </w:rPr>
        <w:t xml:space="preserve"> y vigésimo </w:t>
      </w:r>
      <w:r w:rsidR="00A34831" w:rsidRPr="00583706">
        <w:rPr>
          <w:rFonts w:ascii="Palatino Linotype" w:eastAsia="Times New Roman" w:hAnsi="Palatino Linotype" w:cs="Times New Roman"/>
          <w:sz w:val="24"/>
          <w:szCs w:val="24"/>
          <w:lang w:val="es-ES" w:eastAsia="es-ES"/>
        </w:rPr>
        <w:t>cuarto</w:t>
      </w:r>
      <w:r w:rsidRPr="00583706">
        <w:rPr>
          <w:rFonts w:ascii="Palatino Linotype" w:eastAsia="Times New Roman" w:hAnsi="Palatino Linotype" w:cs="Times New Roman"/>
          <w:sz w:val="24"/>
          <w:szCs w:val="24"/>
          <w:lang w:val="es-ES" w:eastAsia="es-ES"/>
        </w:rPr>
        <w:t xml:space="preserve">, fracciones IV y V de la Constitución Política del Estado Libre y Soberano de México; 1, 2, fracción II, 13, 29, 36, fracciones I y II, 176, 178, 179, 181, párrafo tercero </w:t>
      </w:r>
      <w:r w:rsidRPr="00583706">
        <w:rPr>
          <w:rFonts w:ascii="Palatino Linotype" w:eastAsia="Times New Roman" w:hAnsi="Palatino Linotype" w:cs="Times New Roman"/>
          <w:sz w:val="24"/>
          <w:szCs w:val="24"/>
          <w:lang w:val="es-ES" w:eastAsia="es-ES"/>
        </w:rPr>
        <w:lastRenderedPageBreak/>
        <w:t>y 185 de la Ley de Transparencia y Acceso a la Información Pública del Estado de México y Municipios</w:t>
      </w:r>
      <w:r w:rsidRPr="0058370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58370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583706" w:rsidRDefault="00283B91" w:rsidP="00283B91">
      <w:pPr>
        <w:spacing w:after="0" w:line="360" w:lineRule="auto"/>
        <w:jc w:val="both"/>
        <w:rPr>
          <w:rFonts w:ascii="Palatino Linotype" w:eastAsia="Times New Roman" w:hAnsi="Palatino Linotype" w:cs="Arial"/>
          <w:b/>
          <w:bCs/>
          <w:sz w:val="24"/>
          <w:szCs w:val="24"/>
          <w:lang w:val="es-ES" w:eastAsia="es-ES"/>
        </w:rPr>
      </w:pPr>
      <w:r w:rsidRPr="00583706">
        <w:rPr>
          <w:rFonts w:ascii="Palatino Linotype" w:eastAsia="Times New Roman" w:hAnsi="Palatino Linotype" w:cs="Arial"/>
          <w:b/>
          <w:sz w:val="28"/>
          <w:szCs w:val="24"/>
          <w:lang w:val="es-ES" w:eastAsia="es-ES"/>
        </w:rPr>
        <w:t>SEGUNDO</w:t>
      </w:r>
      <w:r w:rsidRPr="00583706">
        <w:rPr>
          <w:rFonts w:ascii="Palatino Linotype" w:eastAsia="Times New Roman" w:hAnsi="Palatino Linotype" w:cs="Arial"/>
          <w:b/>
          <w:sz w:val="24"/>
          <w:szCs w:val="24"/>
          <w:lang w:eastAsia="es-ES"/>
        </w:rPr>
        <w:t xml:space="preserve">. </w:t>
      </w:r>
      <w:r w:rsidR="00F32CC0" w:rsidRPr="00583706">
        <w:rPr>
          <w:rFonts w:ascii="Palatino Linotype" w:eastAsia="Times New Roman" w:hAnsi="Palatino Linotype" w:cs="Arial"/>
          <w:b/>
          <w:i/>
          <w:sz w:val="24"/>
          <w:szCs w:val="24"/>
          <w:lang w:val="es-ES" w:eastAsia="es-ES"/>
        </w:rPr>
        <w:t>Interés</w:t>
      </w:r>
      <w:r w:rsidR="008800CE" w:rsidRPr="00583706">
        <w:rPr>
          <w:rFonts w:ascii="Palatino Linotype" w:eastAsia="Times New Roman" w:hAnsi="Palatino Linotype" w:cs="Arial"/>
          <w:b/>
          <w:i/>
          <w:sz w:val="24"/>
          <w:szCs w:val="24"/>
          <w:lang w:val="es-ES" w:eastAsia="es-ES"/>
        </w:rPr>
        <w:t>.</w:t>
      </w:r>
      <w:r w:rsidR="008800CE" w:rsidRPr="00583706">
        <w:rPr>
          <w:rFonts w:ascii="Palatino Linotype" w:eastAsia="Times New Roman" w:hAnsi="Palatino Linotype" w:cs="Arial"/>
          <w:b/>
          <w:sz w:val="24"/>
          <w:szCs w:val="24"/>
          <w:lang w:val="es-ES" w:eastAsia="es-ES"/>
        </w:rPr>
        <w:t xml:space="preserve"> </w:t>
      </w:r>
      <w:r w:rsidR="00B60CA7" w:rsidRPr="00583706">
        <w:rPr>
          <w:rFonts w:ascii="Palatino Linotype" w:eastAsia="Times New Roman" w:hAnsi="Palatino Linotype" w:cs="Arial"/>
          <w:sz w:val="24"/>
          <w:szCs w:val="24"/>
          <w:lang w:val="es-ES" w:eastAsia="es-ES"/>
        </w:rPr>
        <w:t>El recurso de revisión fue interpuesto</w:t>
      </w:r>
      <w:r w:rsidRPr="00583706">
        <w:rPr>
          <w:rFonts w:ascii="Palatino Linotype" w:eastAsia="Times New Roman" w:hAnsi="Palatino Linotype" w:cs="Arial"/>
          <w:sz w:val="24"/>
          <w:szCs w:val="24"/>
          <w:lang w:val="es-ES" w:eastAsia="es-ES"/>
        </w:rPr>
        <w:t xml:space="preserve"> por parte legítima, en at</w:t>
      </w:r>
      <w:r w:rsidR="00B60CA7" w:rsidRPr="00583706">
        <w:rPr>
          <w:rFonts w:ascii="Palatino Linotype" w:eastAsia="Times New Roman" w:hAnsi="Palatino Linotype" w:cs="Arial"/>
          <w:sz w:val="24"/>
          <w:szCs w:val="24"/>
          <w:lang w:val="es-ES" w:eastAsia="es-ES"/>
        </w:rPr>
        <w:t xml:space="preserve">ención a que presentado </w:t>
      </w:r>
      <w:r w:rsidRPr="00583706">
        <w:rPr>
          <w:rFonts w:ascii="Palatino Linotype" w:eastAsia="Times New Roman" w:hAnsi="Palatino Linotype" w:cs="Arial"/>
          <w:sz w:val="24"/>
          <w:szCs w:val="24"/>
          <w:lang w:val="es-ES" w:eastAsia="es-ES"/>
        </w:rPr>
        <w:t xml:space="preserve">por </w:t>
      </w:r>
      <w:r w:rsidR="00A34831" w:rsidRPr="00583706">
        <w:rPr>
          <w:rFonts w:ascii="Palatino Linotype" w:eastAsia="Times New Roman" w:hAnsi="Palatino Linotype" w:cs="Arial"/>
          <w:b/>
          <w:sz w:val="24"/>
          <w:szCs w:val="24"/>
          <w:lang w:val="es-ES" w:eastAsia="es-ES"/>
        </w:rPr>
        <w:t>EL</w:t>
      </w:r>
      <w:r w:rsidRPr="00583706">
        <w:rPr>
          <w:rFonts w:ascii="Palatino Linotype" w:eastAsia="Times New Roman" w:hAnsi="Palatino Linotype" w:cs="Arial"/>
          <w:b/>
          <w:sz w:val="24"/>
          <w:szCs w:val="24"/>
          <w:lang w:val="es-ES" w:eastAsia="es-ES"/>
        </w:rPr>
        <w:t xml:space="preserve"> RECURRENTE</w:t>
      </w:r>
      <w:r w:rsidRPr="00583706">
        <w:rPr>
          <w:rFonts w:ascii="Palatino Linotype" w:eastAsia="Times New Roman" w:hAnsi="Palatino Linotype" w:cs="Arial"/>
          <w:snapToGrid w:val="0"/>
          <w:sz w:val="24"/>
          <w:szCs w:val="24"/>
          <w:lang w:val="es-ES" w:eastAsia="es-ES"/>
        </w:rPr>
        <w:t>, quien es la misma per</w:t>
      </w:r>
      <w:r w:rsidR="00B60CA7" w:rsidRPr="00583706">
        <w:rPr>
          <w:rFonts w:ascii="Palatino Linotype" w:eastAsia="Times New Roman" w:hAnsi="Palatino Linotype" w:cs="Arial"/>
          <w:snapToGrid w:val="0"/>
          <w:sz w:val="24"/>
          <w:szCs w:val="24"/>
          <w:lang w:val="es-ES" w:eastAsia="es-ES"/>
        </w:rPr>
        <w:t xml:space="preserve">sona que formuló </w:t>
      </w:r>
      <w:r w:rsidR="004D35A7" w:rsidRPr="00583706">
        <w:rPr>
          <w:rFonts w:ascii="Palatino Linotype" w:eastAsia="Times New Roman" w:hAnsi="Palatino Linotype" w:cs="Arial"/>
          <w:snapToGrid w:val="0"/>
          <w:sz w:val="24"/>
          <w:szCs w:val="24"/>
          <w:lang w:val="es-ES" w:eastAsia="es-ES"/>
        </w:rPr>
        <w:t>la solicitud</w:t>
      </w:r>
      <w:r w:rsidRPr="00583706">
        <w:rPr>
          <w:rFonts w:ascii="Palatino Linotype" w:eastAsia="Times New Roman" w:hAnsi="Palatino Linotype" w:cs="Arial"/>
          <w:snapToGrid w:val="0"/>
          <w:sz w:val="24"/>
          <w:szCs w:val="24"/>
          <w:lang w:val="es-ES" w:eastAsia="es-ES"/>
        </w:rPr>
        <w:t xml:space="preserve"> de acceso a la información pública </w:t>
      </w:r>
      <w:r w:rsidRPr="00583706">
        <w:rPr>
          <w:rFonts w:ascii="Palatino Linotype" w:eastAsia="Times New Roman" w:hAnsi="Palatino Linotype" w:cs="Arial"/>
          <w:bCs/>
          <w:sz w:val="24"/>
          <w:szCs w:val="24"/>
          <w:lang w:val="es-ES" w:eastAsia="es-ES"/>
        </w:rPr>
        <w:t xml:space="preserve">al </w:t>
      </w:r>
      <w:r w:rsidRPr="00583706">
        <w:rPr>
          <w:rFonts w:ascii="Palatino Linotype" w:eastAsia="Times New Roman" w:hAnsi="Palatino Linotype" w:cs="Arial"/>
          <w:b/>
          <w:bCs/>
          <w:sz w:val="24"/>
          <w:szCs w:val="24"/>
          <w:lang w:val="es-ES" w:eastAsia="es-ES"/>
        </w:rPr>
        <w:t>SUJETO OBLIGADO.</w:t>
      </w:r>
    </w:p>
    <w:p w:rsidR="00F32CC0" w:rsidRPr="0058370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58370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Times New Roman"/>
          <w:b/>
          <w:sz w:val="28"/>
          <w:szCs w:val="24"/>
          <w:lang w:val="es-ES" w:eastAsia="es-ES"/>
        </w:rPr>
        <w:t xml:space="preserve">TERCERO. </w:t>
      </w:r>
      <w:r w:rsidR="00F32CC0" w:rsidRPr="00583706">
        <w:rPr>
          <w:rFonts w:ascii="Palatino Linotype" w:eastAsia="Times New Roman" w:hAnsi="Palatino Linotype" w:cs="Arial"/>
          <w:b/>
          <w:i/>
          <w:sz w:val="24"/>
          <w:szCs w:val="24"/>
          <w:lang w:val="es-ES" w:eastAsia="es-ES"/>
        </w:rPr>
        <w:t>Oportunidad</w:t>
      </w:r>
      <w:r w:rsidRPr="00583706">
        <w:rPr>
          <w:rFonts w:ascii="Palatino Linotype" w:eastAsia="Times New Roman" w:hAnsi="Palatino Linotype" w:cs="Arial"/>
          <w:b/>
          <w:i/>
          <w:sz w:val="24"/>
          <w:szCs w:val="24"/>
          <w:lang w:val="es-ES" w:eastAsia="es-ES"/>
        </w:rPr>
        <w:t>.</w:t>
      </w:r>
      <w:r w:rsidRPr="00583706">
        <w:rPr>
          <w:rFonts w:ascii="Palatino Linotype" w:eastAsia="Times New Roman" w:hAnsi="Palatino Linotype" w:cs="Arial"/>
          <w:b/>
          <w:sz w:val="24"/>
          <w:szCs w:val="24"/>
          <w:lang w:val="es-ES" w:eastAsia="es-ES"/>
        </w:rPr>
        <w:t xml:space="preserve"> </w:t>
      </w:r>
      <w:r w:rsidRPr="0058370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583706">
        <w:rPr>
          <w:rFonts w:ascii="Palatino Linotype" w:eastAsia="Times New Roman" w:hAnsi="Palatino Linotype" w:cs="Arial"/>
          <w:b/>
          <w:sz w:val="24"/>
          <w:szCs w:val="24"/>
          <w:lang w:val="es-ES" w:eastAsia="es-ES"/>
        </w:rPr>
        <w:t>EL</w:t>
      </w:r>
      <w:r w:rsidRPr="00583706">
        <w:rPr>
          <w:rFonts w:ascii="Palatino Linotype" w:eastAsia="Times New Roman" w:hAnsi="Palatino Linotype" w:cs="Arial"/>
          <w:b/>
          <w:sz w:val="24"/>
          <w:szCs w:val="24"/>
          <w:lang w:val="es-ES" w:eastAsia="es-ES"/>
        </w:rPr>
        <w:t xml:space="preserve"> RECURRENTE </w:t>
      </w:r>
      <w:r w:rsidRPr="0058370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58370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58370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83706">
        <w:rPr>
          <w:rFonts w:ascii="Palatino Linotype" w:eastAsia="Times New Roman" w:hAnsi="Palatino Linotype" w:cs="Arial"/>
          <w:b/>
          <w:i/>
          <w:lang w:val="es-ES" w:eastAsia="es-ES"/>
        </w:rPr>
        <w:t>“Artículo 178.</w:t>
      </w:r>
      <w:r w:rsidRPr="0058370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58370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58370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8370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583706">
        <w:rPr>
          <w:rFonts w:ascii="Palatino Linotype" w:eastAsia="Times New Roman" w:hAnsi="Palatino Linotype" w:cs="Arial"/>
          <w:b/>
          <w:i/>
          <w:lang w:val="es-ES" w:eastAsia="es-ES"/>
        </w:rPr>
        <w:t>”</w:t>
      </w:r>
    </w:p>
    <w:p w:rsidR="008800CE" w:rsidRPr="0058370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583706" w:rsidRDefault="00DE6DC8" w:rsidP="005B3134">
      <w:pPr>
        <w:spacing w:line="360" w:lineRule="auto"/>
        <w:jc w:val="both"/>
        <w:rPr>
          <w:rFonts w:ascii="Palatino Linotype" w:eastAsia="Times New Roman" w:hAnsi="Palatino Linotype" w:cs="Times New Roman"/>
          <w:sz w:val="24"/>
          <w:szCs w:val="24"/>
          <w:lang w:eastAsia="es-ES"/>
        </w:rPr>
      </w:pPr>
      <w:r w:rsidRPr="00583706">
        <w:rPr>
          <w:rFonts w:ascii="Palatino Linotype" w:eastAsia="Times New Roman" w:hAnsi="Palatino Linotype" w:cs="Arial"/>
          <w:sz w:val="24"/>
          <w:szCs w:val="24"/>
          <w:lang w:val="es-ES" w:eastAsia="es-ES"/>
        </w:rPr>
        <w:lastRenderedPageBreak/>
        <w:t>Para efecto, se actualiza la hipótesis prevista en el</w:t>
      </w:r>
      <w:r w:rsidR="0093388F" w:rsidRPr="00583706">
        <w:rPr>
          <w:rFonts w:ascii="Palatino Linotype" w:eastAsia="Times New Roman" w:hAnsi="Palatino Linotype" w:cs="Arial"/>
          <w:sz w:val="24"/>
          <w:szCs w:val="24"/>
          <w:lang w:val="es-ES" w:eastAsia="es-ES"/>
        </w:rPr>
        <w:t xml:space="preserve"> precepto legal antes citado</w:t>
      </w:r>
      <w:r w:rsidRPr="00583706">
        <w:rPr>
          <w:rFonts w:ascii="Palatino Linotype" w:eastAsia="Times New Roman" w:hAnsi="Palatino Linotype" w:cs="Arial"/>
          <w:sz w:val="24"/>
          <w:szCs w:val="24"/>
          <w:lang w:val="es-ES" w:eastAsia="es-ES"/>
        </w:rPr>
        <w:t>, en atención a que la respuesta impug</w:t>
      </w:r>
      <w:r w:rsidR="002C3938" w:rsidRPr="00583706">
        <w:rPr>
          <w:rFonts w:ascii="Palatino Linotype" w:eastAsia="Times New Roman" w:hAnsi="Palatino Linotype" w:cs="Arial"/>
          <w:sz w:val="24"/>
          <w:szCs w:val="24"/>
          <w:lang w:val="es-ES" w:eastAsia="es-ES"/>
        </w:rPr>
        <w:t xml:space="preserve">nada en el recurso de revisión </w:t>
      </w:r>
      <w:r w:rsidR="006279C7" w:rsidRPr="00583706">
        <w:rPr>
          <w:rFonts w:ascii="Palatino Linotype" w:eastAsia="Times New Roman" w:hAnsi="Palatino Linotype" w:cs="Times New Roman"/>
          <w:b/>
          <w:sz w:val="24"/>
          <w:szCs w:val="24"/>
          <w:lang w:val="es-ES" w:eastAsia="es-ES"/>
        </w:rPr>
        <w:t>0</w:t>
      </w:r>
      <w:r w:rsidR="00E322D4" w:rsidRPr="00583706">
        <w:rPr>
          <w:rFonts w:ascii="Palatino Linotype" w:eastAsia="Times New Roman" w:hAnsi="Palatino Linotype" w:cs="Times New Roman"/>
          <w:b/>
          <w:sz w:val="24"/>
          <w:szCs w:val="24"/>
          <w:lang w:val="es-ES" w:eastAsia="es-ES"/>
        </w:rPr>
        <w:t>5867</w:t>
      </w:r>
      <w:r w:rsidR="006279C7" w:rsidRPr="00583706">
        <w:rPr>
          <w:rFonts w:ascii="Palatino Linotype" w:eastAsia="Times New Roman" w:hAnsi="Palatino Linotype" w:cs="Times New Roman"/>
          <w:b/>
          <w:sz w:val="24"/>
          <w:szCs w:val="24"/>
          <w:lang w:val="es-ES" w:eastAsia="es-ES"/>
        </w:rPr>
        <w:t xml:space="preserve">/INFOEM/IP/RR/2019, </w:t>
      </w:r>
      <w:r w:rsidR="006279C7" w:rsidRPr="00583706">
        <w:rPr>
          <w:rFonts w:ascii="Palatino Linotype" w:eastAsia="Times New Roman" w:hAnsi="Palatino Linotype" w:cs="Arial"/>
          <w:bCs/>
          <w:sz w:val="24"/>
          <w:szCs w:val="24"/>
          <w:lang w:eastAsia="es-ES"/>
        </w:rPr>
        <w:t xml:space="preserve">fue notificada </w:t>
      </w:r>
      <w:r w:rsidR="006279C7" w:rsidRPr="00583706">
        <w:rPr>
          <w:rFonts w:ascii="Palatino Linotype" w:eastAsia="Times New Roman" w:hAnsi="Palatino Linotype" w:cs="Arial"/>
          <w:sz w:val="24"/>
          <w:szCs w:val="24"/>
          <w:lang w:val="es-ES" w:eastAsia="es-ES"/>
        </w:rPr>
        <w:t xml:space="preserve">al </w:t>
      </w:r>
      <w:r w:rsidR="006279C7" w:rsidRPr="00583706">
        <w:rPr>
          <w:rFonts w:ascii="Palatino Linotype" w:eastAsia="Times New Roman" w:hAnsi="Palatino Linotype" w:cs="Arial"/>
          <w:b/>
          <w:color w:val="000000"/>
          <w:sz w:val="24"/>
          <w:szCs w:val="24"/>
          <w:lang w:val="es-ES" w:eastAsia="es-ES"/>
        </w:rPr>
        <w:t>RECURRENTE</w:t>
      </w:r>
      <w:r w:rsidR="006279C7" w:rsidRPr="00583706">
        <w:rPr>
          <w:rFonts w:ascii="Palatino Linotype" w:eastAsia="Times New Roman" w:hAnsi="Palatino Linotype" w:cs="Arial"/>
          <w:bCs/>
          <w:sz w:val="24"/>
          <w:szCs w:val="24"/>
          <w:lang w:eastAsia="es-ES"/>
        </w:rPr>
        <w:t xml:space="preserve"> el </w:t>
      </w:r>
      <w:r w:rsidR="006C5EE9" w:rsidRPr="00583706">
        <w:rPr>
          <w:rFonts w:ascii="Palatino Linotype" w:eastAsia="Times New Roman" w:hAnsi="Palatino Linotype" w:cs="Arial"/>
          <w:b/>
          <w:bCs/>
          <w:sz w:val="24"/>
          <w:szCs w:val="24"/>
          <w:lang w:eastAsia="es-ES"/>
        </w:rPr>
        <w:t>diecisiete</w:t>
      </w:r>
      <w:r w:rsidR="00CB7681" w:rsidRPr="00583706">
        <w:rPr>
          <w:rFonts w:ascii="Palatino Linotype" w:eastAsia="Times New Roman" w:hAnsi="Palatino Linotype" w:cs="Times New Roman"/>
          <w:b/>
          <w:sz w:val="24"/>
          <w:szCs w:val="24"/>
          <w:lang w:val="es-ES" w:eastAsia="es-ES"/>
        </w:rPr>
        <w:t xml:space="preserve"> </w:t>
      </w:r>
      <w:r w:rsidR="006279C7" w:rsidRPr="00583706">
        <w:rPr>
          <w:rFonts w:ascii="Palatino Linotype" w:eastAsia="Times New Roman" w:hAnsi="Palatino Linotype" w:cs="Times New Roman"/>
          <w:b/>
          <w:sz w:val="24"/>
          <w:szCs w:val="24"/>
          <w:lang w:val="es-ES" w:eastAsia="es-ES"/>
        </w:rPr>
        <w:t xml:space="preserve">de </w:t>
      </w:r>
      <w:r w:rsidR="006C5EE9" w:rsidRPr="00583706">
        <w:rPr>
          <w:rFonts w:ascii="Palatino Linotype" w:eastAsia="Times New Roman" w:hAnsi="Palatino Linotype" w:cs="Times New Roman"/>
          <w:b/>
          <w:sz w:val="24"/>
          <w:szCs w:val="24"/>
          <w:lang w:val="es-ES" w:eastAsia="es-ES"/>
        </w:rPr>
        <w:t>junio</w:t>
      </w:r>
      <w:r w:rsidR="006279C7" w:rsidRPr="00583706">
        <w:rPr>
          <w:rFonts w:ascii="Palatino Linotype" w:eastAsia="Times New Roman" w:hAnsi="Palatino Linotype" w:cs="Times New Roman"/>
          <w:b/>
          <w:sz w:val="24"/>
          <w:szCs w:val="24"/>
          <w:lang w:val="es-ES" w:eastAsia="es-ES"/>
        </w:rPr>
        <w:t xml:space="preserve"> de dos mil diecinueve, </w:t>
      </w:r>
      <w:r w:rsidR="006279C7" w:rsidRPr="00583706">
        <w:rPr>
          <w:rFonts w:ascii="Palatino Linotype" w:eastAsia="Times New Roman" w:hAnsi="Palatino Linotype" w:cs="Arial"/>
          <w:bCs/>
          <w:sz w:val="24"/>
          <w:szCs w:val="24"/>
          <w:lang w:eastAsia="es-ES"/>
        </w:rPr>
        <w:t>por lo que, el plazo</w:t>
      </w:r>
      <w:r w:rsidR="006279C7" w:rsidRPr="00583706">
        <w:rPr>
          <w:rFonts w:ascii="Palatino Linotype" w:eastAsia="Times New Roman" w:hAnsi="Palatino Linotype" w:cs="Arial"/>
          <w:b/>
          <w:bCs/>
          <w:sz w:val="24"/>
          <w:szCs w:val="24"/>
          <w:lang w:eastAsia="es-ES"/>
        </w:rPr>
        <w:t xml:space="preserve"> </w:t>
      </w:r>
      <w:r w:rsidR="006279C7" w:rsidRPr="00583706">
        <w:rPr>
          <w:rFonts w:ascii="Palatino Linotype" w:eastAsia="Times New Roman" w:hAnsi="Palatino Linotype" w:cs="Arial"/>
          <w:bCs/>
          <w:sz w:val="24"/>
          <w:szCs w:val="24"/>
          <w:lang w:eastAsia="es-ES"/>
        </w:rPr>
        <w:t xml:space="preserve">para presentar el recurso de revisión transcurrió del </w:t>
      </w:r>
      <w:r w:rsidR="006C5EE9" w:rsidRPr="00583706">
        <w:rPr>
          <w:rFonts w:ascii="Palatino Linotype" w:eastAsia="Times New Roman" w:hAnsi="Palatino Linotype" w:cs="Arial"/>
          <w:b/>
          <w:bCs/>
          <w:sz w:val="24"/>
          <w:szCs w:val="24"/>
          <w:lang w:eastAsia="es-ES"/>
        </w:rPr>
        <w:t>dieciocho</w:t>
      </w:r>
      <w:r w:rsidR="0088434F" w:rsidRPr="00583706">
        <w:rPr>
          <w:rFonts w:ascii="Palatino Linotype" w:eastAsia="Times New Roman" w:hAnsi="Palatino Linotype" w:cs="Arial"/>
          <w:b/>
          <w:bCs/>
          <w:sz w:val="24"/>
          <w:szCs w:val="24"/>
          <w:lang w:eastAsia="es-ES"/>
        </w:rPr>
        <w:t xml:space="preserve"> </w:t>
      </w:r>
      <w:r w:rsidR="005B3134" w:rsidRPr="00583706">
        <w:rPr>
          <w:rFonts w:ascii="Palatino Linotype" w:eastAsia="Times New Roman" w:hAnsi="Palatino Linotype" w:cs="Arial"/>
          <w:b/>
          <w:sz w:val="24"/>
          <w:szCs w:val="24"/>
          <w:lang w:val="es-ES" w:eastAsia="es-ES"/>
        </w:rPr>
        <w:t xml:space="preserve">de </w:t>
      </w:r>
      <w:r w:rsidR="006C5EE9" w:rsidRPr="00583706">
        <w:rPr>
          <w:rFonts w:ascii="Palatino Linotype" w:eastAsia="Times New Roman" w:hAnsi="Palatino Linotype" w:cs="Arial"/>
          <w:b/>
          <w:sz w:val="24"/>
          <w:szCs w:val="24"/>
          <w:lang w:val="es-ES" w:eastAsia="es-ES"/>
        </w:rPr>
        <w:t>junio</w:t>
      </w:r>
      <w:r w:rsidR="0047298C" w:rsidRPr="00583706">
        <w:rPr>
          <w:rFonts w:ascii="Palatino Linotype" w:eastAsia="Times New Roman" w:hAnsi="Palatino Linotype" w:cs="Arial"/>
          <w:b/>
          <w:sz w:val="24"/>
          <w:szCs w:val="24"/>
          <w:lang w:val="es-ES" w:eastAsia="es-ES"/>
        </w:rPr>
        <w:t xml:space="preserve"> </w:t>
      </w:r>
      <w:r w:rsidR="000E1507" w:rsidRPr="00583706">
        <w:rPr>
          <w:rFonts w:ascii="Palatino Linotype" w:eastAsia="Times New Roman" w:hAnsi="Palatino Linotype" w:cs="Arial"/>
          <w:b/>
          <w:sz w:val="24"/>
          <w:szCs w:val="24"/>
          <w:lang w:val="es-ES" w:eastAsia="es-ES"/>
        </w:rPr>
        <w:t xml:space="preserve">al </w:t>
      </w:r>
      <w:r w:rsidR="006C5EE9" w:rsidRPr="00583706">
        <w:rPr>
          <w:rFonts w:ascii="Palatino Linotype" w:eastAsia="Times New Roman" w:hAnsi="Palatino Linotype" w:cs="Arial"/>
          <w:b/>
          <w:sz w:val="24"/>
          <w:szCs w:val="24"/>
          <w:lang w:val="es-ES" w:eastAsia="es-ES"/>
        </w:rPr>
        <w:t>ocho</w:t>
      </w:r>
      <w:r w:rsidR="000E1507" w:rsidRPr="00583706">
        <w:rPr>
          <w:rFonts w:ascii="Palatino Linotype" w:eastAsia="Times New Roman" w:hAnsi="Palatino Linotype" w:cs="Arial"/>
          <w:b/>
          <w:sz w:val="24"/>
          <w:szCs w:val="24"/>
          <w:lang w:val="es-ES" w:eastAsia="es-ES"/>
        </w:rPr>
        <w:t xml:space="preserve"> de </w:t>
      </w:r>
      <w:r w:rsidR="003E32A3" w:rsidRPr="00583706">
        <w:rPr>
          <w:rFonts w:ascii="Palatino Linotype" w:eastAsia="Times New Roman" w:hAnsi="Palatino Linotype" w:cs="Arial"/>
          <w:b/>
          <w:sz w:val="24"/>
          <w:szCs w:val="24"/>
          <w:lang w:val="es-ES" w:eastAsia="es-ES"/>
        </w:rPr>
        <w:t>ju</w:t>
      </w:r>
      <w:r w:rsidR="006C5EE9" w:rsidRPr="00583706">
        <w:rPr>
          <w:rFonts w:ascii="Palatino Linotype" w:eastAsia="Times New Roman" w:hAnsi="Palatino Linotype" w:cs="Arial"/>
          <w:b/>
          <w:sz w:val="24"/>
          <w:szCs w:val="24"/>
          <w:lang w:val="es-ES" w:eastAsia="es-ES"/>
        </w:rPr>
        <w:t>l</w:t>
      </w:r>
      <w:r w:rsidR="003E32A3" w:rsidRPr="00583706">
        <w:rPr>
          <w:rFonts w:ascii="Palatino Linotype" w:eastAsia="Times New Roman" w:hAnsi="Palatino Linotype" w:cs="Arial"/>
          <w:b/>
          <w:sz w:val="24"/>
          <w:szCs w:val="24"/>
          <w:lang w:val="es-ES" w:eastAsia="es-ES"/>
        </w:rPr>
        <w:t>io</w:t>
      </w:r>
      <w:r w:rsidR="000E1507" w:rsidRPr="00583706">
        <w:rPr>
          <w:rFonts w:ascii="Palatino Linotype" w:eastAsia="Times New Roman" w:hAnsi="Palatino Linotype" w:cs="Arial"/>
          <w:b/>
          <w:sz w:val="24"/>
          <w:szCs w:val="24"/>
          <w:lang w:val="es-ES" w:eastAsia="es-ES"/>
        </w:rPr>
        <w:t xml:space="preserve"> </w:t>
      </w:r>
      <w:r w:rsidR="0047298C" w:rsidRPr="00583706">
        <w:rPr>
          <w:rFonts w:ascii="Palatino Linotype" w:eastAsia="Times New Roman" w:hAnsi="Palatino Linotype" w:cs="Arial"/>
          <w:b/>
          <w:sz w:val="24"/>
          <w:szCs w:val="24"/>
          <w:lang w:val="es-ES" w:eastAsia="es-ES"/>
        </w:rPr>
        <w:t>de dos mil diecinueve</w:t>
      </w:r>
      <w:r w:rsidR="005B3134" w:rsidRPr="00583706">
        <w:rPr>
          <w:rFonts w:ascii="Palatino Linotype" w:eastAsia="Times New Roman" w:hAnsi="Palatino Linotype" w:cs="Arial"/>
          <w:b/>
          <w:sz w:val="24"/>
          <w:szCs w:val="24"/>
          <w:lang w:val="es-ES" w:eastAsia="es-ES"/>
        </w:rPr>
        <w:t xml:space="preserve">; </w:t>
      </w:r>
      <w:r w:rsidR="005B3134" w:rsidRPr="00583706">
        <w:rPr>
          <w:rFonts w:ascii="Palatino Linotype" w:eastAsia="Times New Roman" w:hAnsi="Palatino Linotype" w:cs="Arial"/>
          <w:sz w:val="24"/>
          <w:szCs w:val="24"/>
          <w:lang w:val="es-ES_tradnl" w:eastAsia="es-ES"/>
        </w:rPr>
        <w:t>sin contemplar en el cómputo los días</w:t>
      </w:r>
      <w:r w:rsidR="00F32CC0" w:rsidRPr="00583706">
        <w:rPr>
          <w:rFonts w:ascii="Palatino Linotype" w:eastAsia="Times New Roman" w:hAnsi="Palatino Linotype" w:cs="Arial"/>
          <w:sz w:val="24"/>
          <w:szCs w:val="24"/>
          <w:lang w:val="es-ES_tradnl" w:eastAsia="es-ES"/>
        </w:rPr>
        <w:t xml:space="preserve"> </w:t>
      </w:r>
      <w:r w:rsidR="006C5EE9" w:rsidRPr="00583706">
        <w:rPr>
          <w:rFonts w:ascii="Palatino Linotype" w:eastAsia="Times New Roman" w:hAnsi="Palatino Linotype" w:cs="Arial"/>
          <w:sz w:val="24"/>
          <w:szCs w:val="24"/>
          <w:lang w:val="es-ES_tradnl" w:eastAsia="es-ES"/>
        </w:rPr>
        <w:t>veintidós</w:t>
      </w:r>
      <w:r w:rsidR="00D26249" w:rsidRPr="00583706">
        <w:rPr>
          <w:rFonts w:ascii="Palatino Linotype" w:eastAsia="Times New Roman" w:hAnsi="Palatino Linotype" w:cs="Arial"/>
          <w:sz w:val="24"/>
          <w:szCs w:val="24"/>
          <w:lang w:val="es-ES_tradnl" w:eastAsia="es-ES"/>
        </w:rPr>
        <w:t xml:space="preserve">, </w:t>
      </w:r>
      <w:r w:rsidR="006C5EE9" w:rsidRPr="00583706">
        <w:rPr>
          <w:rFonts w:ascii="Palatino Linotype" w:eastAsia="Times New Roman" w:hAnsi="Palatino Linotype" w:cs="Arial"/>
          <w:sz w:val="24"/>
          <w:szCs w:val="24"/>
          <w:lang w:val="es-ES_tradnl" w:eastAsia="es-ES"/>
        </w:rPr>
        <w:t>veintitrés</w:t>
      </w:r>
      <w:r w:rsidR="00D26249" w:rsidRPr="00583706">
        <w:rPr>
          <w:rFonts w:ascii="Palatino Linotype" w:eastAsia="Times New Roman" w:hAnsi="Palatino Linotype" w:cs="Arial"/>
          <w:sz w:val="24"/>
          <w:szCs w:val="24"/>
          <w:lang w:val="es-ES_tradnl" w:eastAsia="es-ES"/>
        </w:rPr>
        <w:t xml:space="preserve">, </w:t>
      </w:r>
      <w:r w:rsidR="006C5EE9" w:rsidRPr="00583706">
        <w:rPr>
          <w:rFonts w:ascii="Palatino Linotype" w:eastAsia="Times New Roman" w:hAnsi="Palatino Linotype" w:cs="Arial"/>
          <w:sz w:val="24"/>
          <w:szCs w:val="24"/>
          <w:lang w:val="es-ES_tradnl" w:eastAsia="es-ES"/>
        </w:rPr>
        <w:t>veintinueve</w:t>
      </w:r>
      <w:r w:rsidR="00D26249" w:rsidRPr="00583706">
        <w:rPr>
          <w:rFonts w:ascii="Palatino Linotype" w:eastAsia="Times New Roman" w:hAnsi="Palatino Linotype" w:cs="Arial"/>
          <w:sz w:val="24"/>
          <w:szCs w:val="24"/>
          <w:lang w:val="es-ES_tradnl" w:eastAsia="es-ES"/>
        </w:rPr>
        <w:t xml:space="preserve">, </w:t>
      </w:r>
      <w:r w:rsidR="006C5EE9" w:rsidRPr="00583706">
        <w:rPr>
          <w:rFonts w:ascii="Palatino Linotype" w:eastAsia="Times New Roman" w:hAnsi="Palatino Linotype" w:cs="Arial"/>
          <w:sz w:val="24"/>
          <w:szCs w:val="24"/>
          <w:lang w:val="es-ES_tradnl" w:eastAsia="es-ES"/>
        </w:rPr>
        <w:t>treinta</w:t>
      </w:r>
      <w:r w:rsidR="001A7E24" w:rsidRPr="00583706">
        <w:rPr>
          <w:rFonts w:ascii="Palatino Linotype" w:eastAsia="Times New Roman" w:hAnsi="Palatino Linotype" w:cs="Arial"/>
          <w:sz w:val="24"/>
          <w:szCs w:val="24"/>
          <w:lang w:val="es-ES_tradnl" w:eastAsia="es-ES"/>
        </w:rPr>
        <w:t xml:space="preserve"> de </w:t>
      </w:r>
      <w:r w:rsidR="006C5EE9" w:rsidRPr="00583706">
        <w:rPr>
          <w:rFonts w:ascii="Palatino Linotype" w:eastAsia="Times New Roman" w:hAnsi="Palatino Linotype" w:cs="Arial"/>
          <w:sz w:val="24"/>
          <w:szCs w:val="24"/>
          <w:lang w:val="es-ES_tradnl" w:eastAsia="es-ES"/>
        </w:rPr>
        <w:t>junio</w:t>
      </w:r>
      <w:r w:rsidR="000E1507" w:rsidRPr="00583706">
        <w:rPr>
          <w:rFonts w:ascii="Palatino Linotype" w:eastAsia="Times New Roman" w:hAnsi="Palatino Linotype" w:cs="Arial"/>
          <w:sz w:val="24"/>
          <w:szCs w:val="24"/>
          <w:lang w:val="es-ES_tradnl" w:eastAsia="es-ES"/>
        </w:rPr>
        <w:t xml:space="preserve">; </w:t>
      </w:r>
      <w:r w:rsidR="006C5EE9" w:rsidRPr="00583706">
        <w:rPr>
          <w:rFonts w:ascii="Palatino Linotype" w:eastAsia="Times New Roman" w:hAnsi="Palatino Linotype" w:cs="Arial"/>
          <w:sz w:val="24"/>
          <w:szCs w:val="24"/>
          <w:lang w:val="es-ES_tradnl" w:eastAsia="es-ES"/>
        </w:rPr>
        <w:t>seis y siete</w:t>
      </w:r>
      <w:r w:rsidR="000E1507" w:rsidRPr="00583706">
        <w:rPr>
          <w:rFonts w:ascii="Palatino Linotype" w:eastAsia="Times New Roman" w:hAnsi="Palatino Linotype" w:cs="Arial"/>
          <w:sz w:val="24"/>
          <w:szCs w:val="24"/>
          <w:lang w:val="es-ES_tradnl" w:eastAsia="es-ES"/>
        </w:rPr>
        <w:t xml:space="preserve"> de </w:t>
      </w:r>
      <w:r w:rsidR="006C5EE9" w:rsidRPr="00583706">
        <w:rPr>
          <w:rFonts w:ascii="Palatino Linotype" w:eastAsia="Times New Roman" w:hAnsi="Palatino Linotype" w:cs="Arial"/>
          <w:sz w:val="24"/>
          <w:szCs w:val="24"/>
          <w:lang w:val="es-ES_tradnl" w:eastAsia="es-ES"/>
        </w:rPr>
        <w:t>julio</w:t>
      </w:r>
      <w:r w:rsidR="001A7E24" w:rsidRPr="00583706">
        <w:rPr>
          <w:rFonts w:ascii="Palatino Linotype" w:eastAsia="Times New Roman" w:hAnsi="Palatino Linotype" w:cs="Arial"/>
          <w:sz w:val="24"/>
          <w:szCs w:val="24"/>
          <w:lang w:val="es-ES_tradnl" w:eastAsia="es-ES"/>
        </w:rPr>
        <w:t xml:space="preserve"> de dos mil diecinueve por corresponder a </w:t>
      </w:r>
      <w:r w:rsidR="005B3134" w:rsidRPr="00583706">
        <w:rPr>
          <w:rFonts w:ascii="Palatino Linotype" w:eastAsia="Times New Roman" w:hAnsi="Palatino Linotype" w:cs="Arial"/>
          <w:sz w:val="24"/>
          <w:szCs w:val="24"/>
          <w:lang w:val="es-ES_tradnl" w:eastAsia="es-ES"/>
        </w:rPr>
        <w:t xml:space="preserve">sábados y domingos </w:t>
      </w:r>
      <w:r w:rsidR="005B3134" w:rsidRPr="0058370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583706">
        <w:rPr>
          <w:rFonts w:ascii="Palatino Linotype" w:eastAsia="Times New Roman" w:hAnsi="Palatino Linotype" w:cs="Times New Roman"/>
          <w:sz w:val="24"/>
          <w:szCs w:val="24"/>
          <w:lang w:eastAsia="es-ES"/>
        </w:rPr>
        <w:t>Ley de Transparencia y Acceso a la Información Pública del</w:t>
      </w:r>
      <w:r w:rsidR="00CB7681" w:rsidRPr="00583706">
        <w:rPr>
          <w:rFonts w:ascii="Palatino Linotype" w:eastAsia="Times New Roman" w:hAnsi="Palatino Linotype" w:cs="Times New Roman"/>
          <w:sz w:val="24"/>
          <w:szCs w:val="24"/>
          <w:lang w:eastAsia="es-ES"/>
        </w:rPr>
        <w:t xml:space="preserve"> Estado de México y Municipios.</w:t>
      </w:r>
    </w:p>
    <w:p w:rsidR="000D7CB9" w:rsidRPr="00583706" w:rsidRDefault="000D7CB9" w:rsidP="000D7CB9">
      <w:pPr>
        <w:spacing w:after="0" w:line="360" w:lineRule="auto"/>
        <w:jc w:val="both"/>
        <w:rPr>
          <w:rFonts w:ascii="Palatino Linotype" w:eastAsia="Times New Roman" w:hAnsi="Palatino Linotype" w:cs="Arial"/>
          <w:sz w:val="24"/>
          <w:szCs w:val="24"/>
          <w:lang w:val="es-ES" w:eastAsia="es-ES"/>
        </w:rPr>
      </w:pPr>
      <w:r w:rsidRPr="00583706">
        <w:rPr>
          <w:rFonts w:ascii="Palatino Linotype" w:eastAsia="Times New Roman" w:hAnsi="Palatino Linotype" w:cs="Arial"/>
          <w:sz w:val="24"/>
          <w:szCs w:val="24"/>
          <w:lang w:val="es-ES" w:eastAsia="es-ES"/>
        </w:rPr>
        <w:t xml:space="preserve">En ese tenor, si el recurso de revisión que nos ocupa, se interpuso en fecha </w:t>
      </w:r>
      <w:r w:rsidR="004438E0" w:rsidRPr="00583706">
        <w:rPr>
          <w:rFonts w:ascii="Palatino Linotype" w:eastAsia="Times New Roman" w:hAnsi="Palatino Linotype" w:cs="Arial"/>
          <w:b/>
          <w:sz w:val="24"/>
          <w:szCs w:val="24"/>
          <w:u w:val="single"/>
          <w:lang w:val="es-ES" w:eastAsia="es-ES"/>
        </w:rPr>
        <w:t>veinti</w:t>
      </w:r>
      <w:r w:rsidR="006C5EE9" w:rsidRPr="00583706">
        <w:rPr>
          <w:rFonts w:ascii="Palatino Linotype" w:eastAsia="Times New Roman" w:hAnsi="Palatino Linotype" w:cs="Arial"/>
          <w:b/>
          <w:sz w:val="24"/>
          <w:szCs w:val="24"/>
          <w:u w:val="single"/>
          <w:lang w:val="es-ES" w:eastAsia="es-ES"/>
        </w:rPr>
        <w:t>séis</w:t>
      </w:r>
      <w:r w:rsidR="007D21FE" w:rsidRPr="00583706">
        <w:rPr>
          <w:rFonts w:ascii="Palatino Linotype" w:eastAsia="Times New Roman" w:hAnsi="Palatino Linotype" w:cs="Arial"/>
          <w:b/>
          <w:sz w:val="24"/>
          <w:szCs w:val="24"/>
          <w:u w:val="single"/>
          <w:lang w:val="es-ES" w:eastAsia="es-ES"/>
        </w:rPr>
        <w:t xml:space="preserve"> de </w:t>
      </w:r>
      <w:r w:rsidR="004438E0" w:rsidRPr="00583706">
        <w:rPr>
          <w:rFonts w:ascii="Palatino Linotype" w:eastAsia="Times New Roman" w:hAnsi="Palatino Linotype" w:cs="Arial"/>
          <w:b/>
          <w:sz w:val="24"/>
          <w:szCs w:val="24"/>
          <w:u w:val="single"/>
          <w:lang w:val="es-ES" w:eastAsia="es-ES"/>
        </w:rPr>
        <w:t>mayo</w:t>
      </w:r>
      <w:r w:rsidR="007D21FE" w:rsidRPr="00583706">
        <w:rPr>
          <w:rFonts w:ascii="Palatino Linotype" w:eastAsia="Times New Roman" w:hAnsi="Palatino Linotype" w:cs="Arial"/>
          <w:b/>
          <w:sz w:val="24"/>
          <w:szCs w:val="24"/>
          <w:u w:val="single"/>
          <w:lang w:val="es-ES" w:eastAsia="es-ES"/>
        </w:rPr>
        <w:t xml:space="preserve"> de dos mil diecinueve</w:t>
      </w:r>
      <w:r w:rsidR="009833D5" w:rsidRPr="00583706">
        <w:rPr>
          <w:rFonts w:ascii="Palatino Linotype" w:eastAsia="Times New Roman" w:hAnsi="Palatino Linotype" w:cs="Arial"/>
          <w:b/>
          <w:sz w:val="24"/>
          <w:szCs w:val="24"/>
          <w:lang w:val="es-ES" w:eastAsia="es-ES"/>
        </w:rPr>
        <w:t>,</w:t>
      </w:r>
      <w:r w:rsidR="007D21FE" w:rsidRPr="00583706">
        <w:rPr>
          <w:rFonts w:ascii="Palatino Linotype" w:eastAsia="Times New Roman" w:hAnsi="Palatino Linotype" w:cs="Arial"/>
          <w:b/>
          <w:sz w:val="24"/>
          <w:szCs w:val="24"/>
          <w:lang w:val="es-ES" w:eastAsia="es-ES"/>
        </w:rPr>
        <w:t xml:space="preserve"> </w:t>
      </w:r>
      <w:r w:rsidRPr="00583706">
        <w:rPr>
          <w:rFonts w:ascii="Palatino Linotype" w:eastAsia="Times New Roman" w:hAnsi="Palatino Linotype" w:cs="Arial"/>
          <w:sz w:val="24"/>
          <w:szCs w:val="24"/>
          <w:lang w:val="es-ES" w:eastAsia="es-ES"/>
        </w:rPr>
        <w:t>éste se encuentra dentro del margen temporal</w:t>
      </w:r>
      <w:r w:rsidR="001A7E24" w:rsidRPr="00583706">
        <w:rPr>
          <w:rFonts w:ascii="Palatino Linotype" w:eastAsia="Times New Roman" w:hAnsi="Palatino Linotype" w:cs="Arial"/>
          <w:sz w:val="24"/>
          <w:szCs w:val="24"/>
          <w:lang w:val="es-ES" w:eastAsia="es-ES"/>
        </w:rPr>
        <w:t xml:space="preserve"> previsto</w:t>
      </w:r>
      <w:r w:rsidRPr="00583706">
        <w:rPr>
          <w:rFonts w:ascii="Palatino Linotype" w:eastAsia="Times New Roman" w:hAnsi="Palatino Linotype" w:cs="Arial"/>
          <w:sz w:val="24"/>
          <w:szCs w:val="24"/>
          <w:lang w:val="es-ES" w:eastAsia="es-ES"/>
        </w:rPr>
        <w:t xml:space="preserve"> en el precepto legal y, p</w:t>
      </w:r>
      <w:r w:rsidR="007D21FE" w:rsidRPr="00583706">
        <w:rPr>
          <w:rFonts w:ascii="Palatino Linotype" w:eastAsia="Times New Roman" w:hAnsi="Palatino Linotype" w:cs="Arial"/>
          <w:sz w:val="24"/>
          <w:szCs w:val="24"/>
          <w:lang w:val="es-ES" w:eastAsia="es-ES"/>
        </w:rPr>
        <w:t xml:space="preserve">or tanto, es oportuno. </w:t>
      </w:r>
    </w:p>
    <w:p w:rsidR="000D7CB9" w:rsidRPr="00583706" w:rsidRDefault="000D7CB9" w:rsidP="005B3134">
      <w:pPr>
        <w:spacing w:line="360" w:lineRule="auto"/>
        <w:jc w:val="both"/>
        <w:rPr>
          <w:rFonts w:ascii="Palatino Linotype" w:eastAsia="Times New Roman" w:hAnsi="Palatino Linotype" w:cs="Times New Roman"/>
          <w:sz w:val="8"/>
          <w:szCs w:val="24"/>
          <w:lang w:eastAsia="es-ES"/>
        </w:rPr>
      </w:pPr>
    </w:p>
    <w:p w:rsidR="005F3991" w:rsidRPr="00583706" w:rsidRDefault="001A7E24" w:rsidP="00CB7681">
      <w:pPr>
        <w:spacing w:line="360" w:lineRule="auto"/>
        <w:jc w:val="both"/>
        <w:rPr>
          <w:rFonts w:ascii="Palatino Linotype" w:hAnsi="Palatino Linotype"/>
          <w:b/>
          <w:sz w:val="24"/>
          <w:szCs w:val="24"/>
        </w:rPr>
      </w:pPr>
      <w:r w:rsidRPr="00583706">
        <w:rPr>
          <w:rFonts w:ascii="Palatino Linotype" w:hAnsi="Palatino Linotype"/>
          <w:b/>
          <w:sz w:val="28"/>
        </w:rPr>
        <w:t xml:space="preserve">CUARTO. </w:t>
      </w:r>
      <w:r w:rsidR="005F3991" w:rsidRPr="00583706">
        <w:rPr>
          <w:rFonts w:ascii="Palatino Linotype" w:hAnsi="Palatino Linotype"/>
          <w:b/>
          <w:i/>
          <w:sz w:val="24"/>
          <w:szCs w:val="24"/>
        </w:rPr>
        <w:t>Procedibilidad</w:t>
      </w:r>
      <w:r w:rsidR="005F3991" w:rsidRPr="00583706">
        <w:rPr>
          <w:rFonts w:ascii="Palatino Linotype" w:hAnsi="Palatino Linotype"/>
          <w:b/>
          <w:sz w:val="24"/>
          <w:szCs w:val="24"/>
        </w:rPr>
        <w:t xml:space="preserve">. </w:t>
      </w:r>
      <w:r w:rsidR="005F3991" w:rsidRPr="00583706">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5F3991" w:rsidRPr="00583706">
        <w:rPr>
          <w:rFonts w:ascii="Palatino Linotype" w:hAnsi="Palatino Linotype" w:cs="Arial"/>
          <w:sz w:val="24"/>
          <w:szCs w:val="24"/>
          <w:lang w:val="es-ES_tradnl"/>
        </w:rPr>
        <w:t xml:space="preserve">de la </w:t>
      </w:r>
      <w:r w:rsidR="005F3991" w:rsidRPr="00583706">
        <w:rPr>
          <w:rFonts w:ascii="Palatino Linotype" w:hAnsi="Palatino Linotype"/>
          <w:sz w:val="24"/>
          <w:szCs w:val="24"/>
        </w:rPr>
        <w:t>Ley de Transparencia y Acceso a la Información Pública del Estado de México y Municipios, en atención a que fue presentado mediante el formato visible en el</w:t>
      </w:r>
      <w:r w:rsidR="005F3991" w:rsidRPr="00583706">
        <w:rPr>
          <w:rFonts w:ascii="Palatino Linotype" w:hAnsi="Palatino Linotype"/>
          <w:b/>
          <w:sz w:val="24"/>
          <w:szCs w:val="24"/>
        </w:rPr>
        <w:t xml:space="preserve"> SAIMEX.</w:t>
      </w:r>
    </w:p>
    <w:p w:rsidR="005F3991" w:rsidRPr="00583706" w:rsidRDefault="005F3991" w:rsidP="00CB7681">
      <w:pPr>
        <w:spacing w:line="360" w:lineRule="auto"/>
        <w:jc w:val="both"/>
        <w:rPr>
          <w:rFonts w:ascii="Palatino Linotype" w:hAnsi="Palatino Linotype"/>
          <w:b/>
          <w:sz w:val="12"/>
        </w:rPr>
      </w:pPr>
    </w:p>
    <w:p w:rsidR="005F3991" w:rsidRPr="00583706" w:rsidRDefault="005F3991"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583706">
        <w:rPr>
          <w:rFonts w:ascii="Palatino Linotype" w:hAnsi="Palatino Linotype" w:cs="Arial"/>
          <w:b/>
          <w:sz w:val="28"/>
          <w:szCs w:val="28"/>
        </w:rPr>
        <w:t>QUINTO</w:t>
      </w:r>
      <w:r w:rsidRPr="00583706">
        <w:rPr>
          <w:rFonts w:ascii="Palatino Linotype" w:hAnsi="Palatino Linotype" w:cs="Arial"/>
          <w:b/>
        </w:rPr>
        <w:t xml:space="preserve">. </w:t>
      </w:r>
      <w:r w:rsidRPr="00583706">
        <w:rPr>
          <w:rFonts w:ascii="Palatino Linotype" w:hAnsi="Palatino Linotype" w:cs="Arial"/>
          <w:b/>
          <w:i/>
        </w:rPr>
        <w:t>Estudio y resolución del recurso</w:t>
      </w:r>
      <w:r w:rsidRPr="00583706">
        <w:rPr>
          <w:rFonts w:ascii="Palatino Linotype" w:hAnsi="Palatino Linotype" w:cs="Arial"/>
        </w:rPr>
        <w:t xml:space="preserve">. Una vez determinada la vía sobre la que versará el presente recurso, y previa revisión del expediente electrónico formado en </w:t>
      </w:r>
      <w:r w:rsidRPr="00583706">
        <w:rPr>
          <w:rFonts w:ascii="Palatino Linotype" w:hAnsi="Palatino Linotype" w:cs="Arial"/>
          <w:b/>
        </w:rPr>
        <w:t>EL SAIMEX</w:t>
      </w:r>
      <w:r w:rsidRPr="00583706">
        <w:rPr>
          <w:rFonts w:ascii="Palatino Linotype" w:hAnsi="Palatino Linotype" w:cs="Arial"/>
        </w:rPr>
        <w:t xml:space="preserve"> con motivo de la solicitud de información y del recurso a que da origen, es conveniente analizar si la respuesta del </w:t>
      </w:r>
      <w:r w:rsidRPr="00583706">
        <w:rPr>
          <w:rFonts w:ascii="Palatino Linotype" w:hAnsi="Palatino Linotype" w:cs="Arial"/>
          <w:b/>
          <w:lang w:val="es-MX" w:eastAsia="es-MX"/>
        </w:rPr>
        <w:t>SUJETO OBLIGADO</w:t>
      </w:r>
      <w:r w:rsidRPr="00583706">
        <w:rPr>
          <w:rFonts w:ascii="Palatino Linotype" w:hAnsi="Palatino Linotype" w:cs="Arial"/>
        </w:rPr>
        <w:t xml:space="preserve">, cumple con los requisitos y procedimientos del derecho de acceso a la información </w:t>
      </w:r>
      <w:r w:rsidRPr="00583706">
        <w:rPr>
          <w:rFonts w:ascii="Palatino Linotype" w:hAnsi="Palatino Linotype" w:cs="Arial"/>
        </w:rPr>
        <w:lastRenderedPageBreak/>
        <w:t xml:space="preserve">pública, por lo que, en primer término debemos recordar que la solicitud de información planteada por </w:t>
      </w:r>
      <w:r w:rsidRPr="00583706">
        <w:rPr>
          <w:rFonts w:ascii="Palatino Linotype" w:hAnsi="Palatino Linotype" w:cs="Arial"/>
          <w:b/>
        </w:rPr>
        <w:t>EL RECURRENTE</w:t>
      </w:r>
      <w:r w:rsidRPr="00583706">
        <w:rPr>
          <w:rFonts w:ascii="Palatino Linotype" w:hAnsi="Palatino Linotype" w:cs="Arial"/>
        </w:rPr>
        <w:t>, consistió en</w:t>
      </w:r>
      <w:r w:rsidR="00EC6B66" w:rsidRPr="00583706">
        <w:rPr>
          <w:rFonts w:ascii="Palatino Linotype" w:hAnsi="Palatino Linotype" w:cs="Arial"/>
        </w:rPr>
        <w:t xml:space="preserve"> </w:t>
      </w:r>
      <w:r w:rsidR="006C5EE9" w:rsidRPr="00583706">
        <w:rPr>
          <w:rFonts w:ascii="Palatino Linotype" w:hAnsi="Palatino Linotype" w:cs="Arial"/>
        </w:rPr>
        <w:t>que se le proporcione en formato digital (escaneo) un ejemplar del documento que acredite la legal adquisición del inmueble ubicado en Calle Artes y Oficios Sin Número, Colonia Ex Hacienda de San Juan, C.P. 56600, Chalco, Estado de México, conocido como Escuela de Artes y Oficios (EDAyO) de Chalco, asimismo, me indique si el inmueble de referencia se encuentra inscrito en el IFREM, para lo cual, solicito me proporcione los datos de su inscripción; finalmente, me proporcione los siguientes datos: 1) superficie del inmueble, 2) medidas y colindancias, 3) fecha de adquisición, 4) precio de adquisición, 5) nombre de la persona física o moral a quien se le compró el inmueble de referencia.</w:t>
      </w:r>
    </w:p>
    <w:p w:rsidR="00EC6B66" w:rsidRPr="00583706"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EC6B66" w:rsidRPr="00583706" w:rsidRDefault="006C5E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583706">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56258</wp:posOffset>
                </wp:positionH>
                <wp:positionV relativeFrom="paragraph">
                  <wp:posOffset>318024</wp:posOffset>
                </wp:positionV>
                <wp:extent cx="5555112" cy="3668171"/>
                <wp:effectExtent l="0" t="0" r="26670" b="27940"/>
                <wp:wrapNone/>
                <wp:docPr id="4" name="Conector recto 4"/>
                <wp:cNvGraphicFramePr/>
                <a:graphic xmlns:a="http://schemas.openxmlformats.org/drawingml/2006/main">
                  <a:graphicData uri="http://schemas.microsoft.com/office/word/2010/wordprocessingShape">
                    <wps:wsp>
                      <wps:cNvCnPr/>
                      <wps:spPr>
                        <a:xfrm>
                          <a:off x="0" y="0"/>
                          <a:ext cx="5555112" cy="366817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2400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5pt,25.05pt" to="441.85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" strokecolor="red" strokeweight=".5pt">
                <v:stroke joinstyle="miter"/>
              </v:line>
            </w:pict>
          </mc:Fallback>
        </mc:AlternateContent>
      </w:r>
      <w:r w:rsidR="00EC6B66" w:rsidRPr="00583706">
        <w:rPr>
          <w:rFonts w:ascii="Palatino Linotype" w:hAnsi="Palatino Linotype" w:cs="Arial"/>
        </w:rPr>
        <w:t xml:space="preserve">En respuesta, </w:t>
      </w:r>
      <w:r w:rsidR="00EC6B66" w:rsidRPr="00583706">
        <w:rPr>
          <w:rFonts w:ascii="Palatino Linotype" w:hAnsi="Palatino Linotype" w:cs="Arial"/>
          <w:b/>
        </w:rPr>
        <w:t>EL SUJETO OBLIGADO</w:t>
      </w:r>
      <w:r w:rsidR="00EC6B66" w:rsidRPr="00583706">
        <w:rPr>
          <w:rFonts w:ascii="Palatino Linotype" w:hAnsi="Palatino Linotype" w:cs="Arial"/>
        </w:rPr>
        <w:t xml:space="preserve"> en respuesta le anexó lo siguiente:</w:t>
      </w:r>
    </w:p>
    <w:p w:rsidR="00EC6B66" w:rsidRPr="00583706" w:rsidRDefault="006C5E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583706">
        <w:rPr>
          <w:noProof/>
          <w:lang w:val="es-MX" w:eastAsia="es-MX"/>
        </w:rPr>
        <w:lastRenderedPageBreak/>
        <w:drawing>
          <wp:inline distT="0" distB="0" distL="0" distR="0" wp14:anchorId="4A11E226" wp14:editId="3B2481DA">
            <wp:extent cx="5554830" cy="7420911"/>
            <wp:effectExtent l="0" t="0" r="825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23" t="14568" r="35104" b="12077"/>
                    <a:stretch/>
                  </pic:blipFill>
                  <pic:spPr bwMode="auto">
                    <a:xfrm>
                      <a:off x="0" y="0"/>
                      <a:ext cx="5601791" cy="7483648"/>
                    </a:xfrm>
                    <a:prstGeom prst="rect">
                      <a:avLst/>
                    </a:prstGeom>
                    <a:ln>
                      <a:noFill/>
                    </a:ln>
                    <a:extLst>
                      <a:ext uri="{53640926-AAD7-44D8-BBD7-CCE9431645EC}">
                        <a14:shadowObscured xmlns:a14="http://schemas.microsoft.com/office/drawing/2010/main"/>
                      </a:ext>
                    </a:extLst>
                  </pic:spPr>
                </pic:pic>
              </a:graphicData>
            </a:graphic>
          </wp:inline>
        </w:drawing>
      </w:r>
    </w:p>
    <w:p w:rsidR="006C5EE9" w:rsidRPr="00583706" w:rsidRDefault="006C5E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583706">
        <w:rPr>
          <w:noProof/>
          <w:lang w:val="es-MX" w:eastAsia="es-MX"/>
        </w:rPr>
        <w:lastRenderedPageBreak/>
        <w:drawing>
          <wp:inline distT="0" distB="0" distL="0" distR="0" wp14:anchorId="26F61D78" wp14:editId="23952E9C">
            <wp:extent cx="5506487" cy="713549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7" t="24112" r="34918" b="8568"/>
                    <a:stretch/>
                  </pic:blipFill>
                  <pic:spPr bwMode="auto">
                    <a:xfrm>
                      <a:off x="0" y="0"/>
                      <a:ext cx="5551345" cy="7193620"/>
                    </a:xfrm>
                    <a:prstGeom prst="rect">
                      <a:avLst/>
                    </a:prstGeom>
                    <a:ln>
                      <a:noFill/>
                    </a:ln>
                    <a:extLst>
                      <a:ext uri="{53640926-AAD7-44D8-BBD7-CCE9431645EC}">
                        <a14:shadowObscured xmlns:a14="http://schemas.microsoft.com/office/drawing/2010/main"/>
                      </a:ext>
                    </a:extLst>
                  </pic:spPr>
                </pic:pic>
              </a:graphicData>
            </a:graphic>
          </wp:inline>
        </w:drawing>
      </w:r>
    </w:p>
    <w:p w:rsidR="005F3991" w:rsidRPr="00583706" w:rsidRDefault="0045683B" w:rsidP="00CB7681">
      <w:pPr>
        <w:spacing w:line="360" w:lineRule="auto"/>
        <w:jc w:val="both"/>
        <w:rPr>
          <w:rFonts w:ascii="Palatino Linotype" w:hAnsi="Palatino Linotype"/>
          <w:sz w:val="24"/>
          <w:szCs w:val="24"/>
        </w:rPr>
      </w:pPr>
      <w:r w:rsidRPr="00583706">
        <w:rPr>
          <w:rFonts w:ascii="Palatino Linotype" w:hAnsi="Palatino Linotype"/>
          <w:sz w:val="24"/>
          <w:szCs w:val="24"/>
        </w:rPr>
        <w:lastRenderedPageBreak/>
        <w:t>Bajo, lo anterior, es que el particular se incon</w:t>
      </w:r>
      <w:r w:rsidR="00517029" w:rsidRPr="00583706">
        <w:rPr>
          <w:rFonts w:ascii="Palatino Linotype" w:hAnsi="Palatino Linotype"/>
          <w:sz w:val="24"/>
          <w:szCs w:val="24"/>
        </w:rPr>
        <w:t>forma, ya que a su decir expresó</w:t>
      </w:r>
      <w:r w:rsidRPr="00583706">
        <w:rPr>
          <w:rFonts w:ascii="Palatino Linotype" w:hAnsi="Palatino Linotype"/>
          <w:sz w:val="24"/>
          <w:szCs w:val="24"/>
        </w:rPr>
        <w:t xml:space="preserve"> como acto impugnado y como razones y motivos de inconformidad que </w:t>
      </w:r>
      <w:r w:rsidR="00CA5A61" w:rsidRPr="00583706">
        <w:rPr>
          <w:rFonts w:ascii="Palatino Linotype" w:hAnsi="Palatino Linotype"/>
          <w:sz w:val="24"/>
          <w:szCs w:val="24"/>
        </w:rPr>
        <w:t>“. . .</w:t>
      </w:r>
      <w:r w:rsidRPr="00583706">
        <w:rPr>
          <w:rFonts w:ascii="Palatino Linotype" w:hAnsi="Palatino Linotype"/>
          <w:i/>
        </w:rPr>
        <w:t xml:space="preserve">la respuesta </w:t>
      </w:r>
      <w:r w:rsidR="00CA5A61" w:rsidRPr="00583706">
        <w:rPr>
          <w:rFonts w:ascii="Palatino Linotype" w:hAnsi="Palatino Linotype"/>
          <w:i/>
        </w:rPr>
        <w:t xml:space="preserve">se encuentra incompleta. Lo anterior es así toda vez que si bien la Unidad de Transparencia adjunta como parte de su respuesta el oficio número 209C010100002S/166/2019 en donde se advierte la respuesta a cada una de mis preguntas, también es cierto que dicho oficio refiere a u anexo (DISCO) que debió poner a disposición del suscrito en ese medio o como lo solicité, a través de la Plataforma Nacional de Transparencia, ya que expresamente requerí en mi solicitud de información "me proporcione en formato digital (escaneo) un ejemplar del documento que acredite la legal adquisición del inmueble...", por lo que si el sujeto obligado adjunta a su respuesta en disco y la unidad de transparencia también hace alusión al mismo, resulta inconcuso que se debió poner a mi disposición el contenido del mismo por este medio, lo cual resulta el agravio que resiento el suscrito. Por lo anterior solicito se ordene nuevamente al sujeto obligado para que ponga a mi disposición el escaneo del contenido del disco a que refiere en su oficio de contestación, o en su defecto y en caso de que exista causa justificada para su puesta a disposición por ese medio, me proporcione entonces un ejemplar del disco de referencia. </w:t>
      </w:r>
      <w:r w:rsidRPr="00583706">
        <w:rPr>
          <w:rFonts w:ascii="Palatino Linotype" w:hAnsi="Palatino Linotype"/>
          <w:sz w:val="24"/>
          <w:szCs w:val="24"/>
        </w:rPr>
        <w:t>.</w:t>
      </w:r>
      <w:r w:rsidR="00CA5A61" w:rsidRPr="00583706">
        <w:rPr>
          <w:rFonts w:ascii="Palatino Linotype" w:hAnsi="Palatino Linotype"/>
          <w:sz w:val="24"/>
          <w:szCs w:val="24"/>
        </w:rPr>
        <w:t xml:space="preserve"> .”</w:t>
      </w:r>
    </w:p>
    <w:p w:rsidR="00BA5976" w:rsidRPr="00583706" w:rsidRDefault="00BA5976" w:rsidP="00CB7681">
      <w:pPr>
        <w:spacing w:line="360" w:lineRule="auto"/>
        <w:jc w:val="both"/>
        <w:rPr>
          <w:rFonts w:ascii="Palatino Linotype" w:hAnsi="Palatino Linotype"/>
          <w:sz w:val="24"/>
          <w:szCs w:val="24"/>
        </w:rPr>
      </w:pPr>
      <w:r w:rsidRPr="00583706">
        <w:rPr>
          <w:rFonts w:ascii="Palatino Linotype" w:hAnsi="Palatino Linotype"/>
          <w:sz w:val="24"/>
          <w:szCs w:val="24"/>
        </w:rPr>
        <w:t xml:space="preserve">Ahora bien, es importante precisar que </w:t>
      </w:r>
      <w:r w:rsidR="00CC623C" w:rsidRPr="00583706">
        <w:rPr>
          <w:rFonts w:ascii="Palatino Linotype" w:hAnsi="Palatino Linotype"/>
          <w:sz w:val="24"/>
          <w:szCs w:val="24"/>
        </w:rPr>
        <w:t>en razón de lo anterior</w:t>
      </w:r>
      <w:r w:rsidR="0002150C" w:rsidRPr="00583706">
        <w:rPr>
          <w:rFonts w:ascii="Palatino Linotype" w:hAnsi="Palatino Linotype"/>
          <w:sz w:val="24"/>
          <w:szCs w:val="24"/>
        </w:rPr>
        <w:t>,</w:t>
      </w:r>
      <w:r w:rsidR="00CC623C" w:rsidRPr="00583706">
        <w:rPr>
          <w:rFonts w:ascii="Palatino Linotype" w:hAnsi="Palatino Linotype"/>
          <w:sz w:val="24"/>
          <w:szCs w:val="24"/>
        </w:rPr>
        <w:t xml:space="preserve"> </w:t>
      </w:r>
      <w:r w:rsidRPr="00583706">
        <w:rPr>
          <w:rFonts w:ascii="Palatino Linotype" w:hAnsi="Palatino Linotype"/>
          <w:sz w:val="24"/>
          <w:szCs w:val="24"/>
        </w:rPr>
        <w:t>se actualiza la c</w:t>
      </w:r>
      <w:r w:rsidR="00E26102" w:rsidRPr="00583706">
        <w:rPr>
          <w:rFonts w:ascii="Palatino Linotype" w:hAnsi="Palatino Linotype"/>
          <w:sz w:val="24"/>
          <w:szCs w:val="24"/>
        </w:rPr>
        <w:t>a</w:t>
      </w:r>
      <w:r w:rsidRPr="00583706">
        <w:rPr>
          <w:rFonts w:ascii="Palatino Linotype" w:hAnsi="Palatino Linotype"/>
          <w:sz w:val="24"/>
          <w:szCs w:val="24"/>
        </w:rPr>
        <w:t xml:space="preserve">usal de procedencia del artículo 179 fracción </w:t>
      </w:r>
      <w:r w:rsidR="0002150C" w:rsidRPr="00583706">
        <w:rPr>
          <w:rFonts w:ascii="Palatino Linotype" w:hAnsi="Palatino Linotype"/>
          <w:sz w:val="24"/>
          <w:szCs w:val="24"/>
        </w:rPr>
        <w:t>V</w:t>
      </w:r>
      <w:r w:rsidRPr="00583706">
        <w:rPr>
          <w:rFonts w:ascii="Palatino Linotype" w:hAnsi="Palatino Linotype"/>
          <w:sz w:val="24"/>
          <w:szCs w:val="24"/>
        </w:rPr>
        <w:t xml:space="preserve"> de la Ley de la materia.</w:t>
      </w:r>
    </w:p>
    <w:p w:rsidR="005F3991" w:rsidRPr="00583706" w:rsidRDefault="00BA5976" w:rsidP="009867D2">
      <w:pPr>
        <w:autoSpaceDE w:val="0"/>
        <w:autoSpaceDN w:val="0"/>
        <w:adjustRightInd w:val="0"/>
        <w:spacing w:line="360" w:lineRule="auto"/>
        <w:jc w:val="both"/>
        <w:rPr>
          <w:rFonts w:ascii="Palatino Linotype" w:hAnsi="Palatino Linotype"/>
          <w:sz w:val="24"/>
          <w:szCs w:val="24"/>
        </w:rPr>
      </w:pPr>
      <w:r w:rsidRPr="00583706">
        <w:rPr>
          <w:rFonts w:ascii="Palatino Linotype" w:hAnsi="Palatino Linotype"/>
          <w:sz w:val="24"/>
          <w:szCs w:val="24"/>
        </w:rPr>
        <w:t xml:space="preserve">En este sentido, </w:t>
      </w:r>
      <w:r w:rsidR="00E26102" w:rsidRPr="00583706">
        <w:rPr>
          <w:rFonts w:ascii="Palatino Linotype" w:hAnsi="Palatino Linotype"/>
          <w:sz w:val="24"/>
          <w:szCs w:val="24"/>
        </w:rPr>
        <w:t xml:space="preserve">es importante precisar que </w:t>
      </w:r>
      <w:r w:rsidR="00E26102" w:rsidRPr="00583706">
        <w:rPr>
          <w:rFonts w:ascii="Palatino Linotype" w:hAnsi="Palatino Linotype"/>
          <w:b/>
          <w:sz w:val="24"/>
          <w:szCs w:val="24"/>
        </w:rPr>
        <w:t>EL SUJETO OBLIGADO</w:t>
      </w:r>
      <w:r w:rsidR="00E26102" w:rsidRPr="00583706">
        <w:rPr>
          <w:rFonts w:ascii="Palatino Linotype" w:hAnsi="Palatino Linotype"/>
          <w:sz w:val="24"/>
          <w:szCs w:val="24"/>
        </w:rPr>
        <w:t xml:space="preserve"> respondió</w:t>
      </w:r>
      <w:r w:rsidR="009867D2" w:rsidRPr="00583706">
        <w:rPr>
          <w:rFonts w:ascii="Palatino Linotype" w:hAnsi="Palatino Linotype"/>
          <w:sz w:val="24"/>
          <w:szCs w:val="24"/>
        </w:rPr>
        <w:t xml:space="preserve"> </w:t>
      </w:r>
      <w:r w:rsidR="0002150C" w:rsidRPr="00583706">
        <w:rPr>
          <w:rFonts w:ascii="Palatino Linotype" w:hAnsi="Palatino Linotype"/>
          <w:sz w:val="24"/>
          <w:szCs w:val="24"/>
        </w:rPr>
        <w:t>a cada uno de los planteamientos que requirió el particular, incluso le anexó el instrumento jurídico en el que se formalizó la donación del inmueble objeto de la solicitud de acceso a la información pública requerida por el particular.</w:t>
      </w:r>
    </w:p>
    <w:p w:rsidR="0002150C" w:rsidRPr="00583706" w:rsidRDefault="0002150C" w:rsidP="009867D2">
      <w:pPr>
        <w:autoSpaceDE w:val="0"/>
        <w:autoSpaceDN w:val="0"/>
        <w:adjustRightInd w:val="0"/>
        <w:spacing w:line="360" w:lineRule="auto"/>
        <w:jc w:val="both"/>
        <w:rPr>
          <w:rFonts w:ascii="Palatino Linotype" w:hAnsi="Palatino Linotype"/>
          <w:sz w:val="24"/>
          <w:szCs w:val="24"/>
        </w:rPr>
      </w:pPr>
      <w:r w:rsidRPr="00583706">
        <w:rPr>
          <w:rFonts w:ascii="Palatino Linotype" w:hAnsi="Palatino Linotype"/>
          <w:sz w:val="24"/>
          <w:szCs w:val="24"/>
        </w:rPr>
        <w:t xml:space="preserve">De lo anterior, es que el particular se inconforma ya que a su decir en respuesta indicaron que adjuntaron un CD con la información y es la causa de pedir del </w:t>
      </w:r>
      <w:r w:rsidRPr="00583706">
        <w:rPr>
          <w:rFonts w:ascii="Palatino Linotype" w:hAnsi="Palatino Linotype"/>
          <w:b/>
          <w:sz w:val="24"/>
          <w:szCs w:val="24"/>
        </w:rPr>
        <w:t>RECURRENTE</w:t>
      </w:r>
      <w:r w:rsidRPr="00583706">
        <w:rPr>
          <w:rFonts w:ascii="Palatino Linotype" w:hAnsi="Palatino Linotype"/>
          <w:sz w:val="24"/>
          <w:szCs w:val="24"/>
        </w:rPr>
        <w:t>.</w:t>
      </w:r>
    </w:p>
    <w:p w:rsidR="0002150C" w:rsidRPr="00583706" w:rsidRDefault="0002150C" w:rsidP="009867D2">
      <w:pPr>
        <w:autoSpaceDE w:val="0"/>
        <w:autoSpaceDN w:val="0"/>
        <w:adjustRightInd w:val="0"/>
        <w:spacing w:line="360" w:lineRule="auto"/>
        <w:jc w:val="both"/>
        <w:rPr>
          <w:rFonts w:ascii="Palatino Linotype" w:hAnsi="Palatino Linotype"/>
          <w:sz w:val="24"/>
          <w:szCs w:val="24"/>
        </w:rPr>
      </w:pPr>
      <w:r w:rsidRPr="00583706">
        <w:rPr>
          <w:rFonts w:ascii="Palatino Linotype" w:hAnsi="Palatino Linotype"/>
          <w:sz w:val="24"/>
          <w:szCs w:val="24"/>
        </w:rPr>
        <w:lastRenderedPageBreak/>
        <w:t>En este sentido, el artículo 176 de la Ley de Transparencia y Acceso a la Información Pública del Estado de México y Municipios dispone que</w:t>
      </w:r>
      <w:r w:rsidR="00E7317E" w:rsidRPr="00583706">
        <w:rPr>
          <w:rFonts w:ascii="Palatino Linotype" w:hAnsi="Palatino Linotype"/>
          <w:sz w:val="24"/>
          <w:szCs w:val="24"/>
        </w:rPr>
        <w:t>:</w:t>
      </w:r>
    </w:p>
    <w:p w:rsidR="0002150C" w:rsidRPr="00583706" w:rsidRDefault="0002150C" w:rsidP="0002150C">
      <w:pPr>
        <w:autoSpaceDE w:val="0"/>
        <w:autoSpaceDN w:val="0"/>
        <w:adjustRightInd w:val="0"/>
        <w:spacing w:after="0" w:line="276" w:lineRule="auto"/>
        <w:ind w:left="851" w:right="618"/>
        <w:jc w:val="both"/>
        <w:rPr>
          <w:rFonts w:ascii="Palatino Linotype" w:hAnsi="Palatino Linotype" w:cs="Arial"/>
          <w:i/>
          <w:sz w:val="24"/>
          <w:szCs w:val="24"/>
        </w:rPr>
      </w:pPr>
      <w:r w:rsidRPr="00583706">
        <w:rPr>
          <w:rFonts w:ascii="Palatino Linotype" w:hAnsi="Palatino Linotype"/>
          <w:b/>
          <w:i/>
        </w:rPr>
        <w:t>Artículo 176.</w:t>
      </w:r>
      <w:r w:rsidRPr="00583706">
        <w:rPr>
          <w:rFonts w:ascii="Palatino Linotype" w:hAnsi="Palatino Linotype"/>
          <w:i/>
        </w:rPr>
        <w:t xml:space="preserve"> El recurso de revisión es la garantía secundaria mediante la cual se pretende reparar cualquier posible afectación al derecho de acceso a la información pública en términos del presente y del siguiente Capítulo.</w:t>
      </w:r>
    </w:p>
    <w:p w:rsidR="00E7317E" w:rsidRPr="00583706" w:rsidRDefault="00E7317E"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rFonts w:ascii="Palatino Linotype" w:hAnsi="Palatino Linotype"/>
          <w:sz w:val="24"/>
          <w:szCs w:val="24"/>
        </w:rPr>
        <w:t>Expuesto la normativa, es que el medio de impugnación lo presentan los particulares cuando se sienten afectados al no acceder a los documentos en posesión de los Sujetos Obligados, siendo que en el presente asuntó le fue entregada la información requerida.</w:t>
      </w:r>
    </w:p>
    <w:p w:rsidR="00E7317E" w:rsidRPr="00583706" w:rsidRDefault="00E7317E"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rFonts w:ascii="Palatino Linotype" w:hAnsi="Palatino Linotype"/>
          <w:sz w:val="24"/>
          <w:szCs w:val="24"/>
        </w:rPr>
        <w:t xml:space="preserve">Esto es en razón, de que el particular requirió información referente </w:t>
      </w:r>
      <w:r w:rsidR="002F65F3" w:rsidRPr="00583706">
        <w:rPr>
          <w:rFonts w:ascii="Palatino Linotype" w:hAnsi="Palatino Linotype"/>
          <w:sz w:val="24"/>
          <w:szCs w:val="24"/>
        </w:rPr>
        <w:t>de</w:t>
      </w:r>
      <w:r w:rsidRPr="00583706">
        <w:rPr>
          <w:rFonts w:ascii="Palatino Linotype" w:hAnsi="Palatino Linotype"/>
          <w:sz w:val="24"/>
          <w:szCs w:val="24"/>
        </w:rPr>
        <w:t xml:space="preserve"> un inmueble propiedad del </w:t>
      </w:r>
      <w:r w:rsidRPr="00583706">
        <w:rPr>
          <w:rFonts w:ascii="Palatino Linotype" w:hAnsi="Palatino Linotype"/>
          <w:b/>
          <w:sz w:val="24"/>
          <w:szCs w:val="24"/>
        </w:rPr>
        <w:t>SUJETO OBLIGADO</w:t>
      </w:r>
      <w:r w:rsidRPr="00583706">
        <w:rPr>
          <w:rFonts w:ascii="Palatino Linotype" w:hAnsi="Palatino Linotype"/>
          <w:sz w:val="24"/>
          <w:szCs w:val="24"/>
        </w:rPr>
        <w:t>, como se desprende de la siguiente imagen:</w:t>
      </w:r>
    </w:p>
    <w:p w:rsidR="00E7317E" w:rsidRPr="00583706" w:rsidRDefault="00E7317E"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drawing>
          <wp:inline distT="0" distB="0" distL="0" distR="0" wp14:anchorId="287EC1F3" wp14:editId="25FFB324">
            <wp:extent cx="5475605" cy="180237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71" t="39015" r="25587" b="35529"/>
                    <a:stretch/>
                  </pic:blipFill>
                  <pic:spPr bwMode="auto">
                    <a:xfrm>
                      <a:off x="0" y="0"/>
                      <a:ext cx="5527392" cy="1819418"/>
                    </a:xfrm>
                    <a:prstGeom prst="rect">
                      <a:avLst/>
                    </a:prstGeom>
                    <a:ln>
                      <a:noFill/>
                    </a:ln>
                    <a:extLst>
                      <a:ext uri="{53640926-AAD7-44D8-BBD7-CCE9431645EC}">
                        <a14:shadowObscured xmlns:a14="http://schemas.microsoft.com/office/drawing/2010/main"/>
                      </a:ext>
                    </a:extLst>
                  </pic:spPr>
                </pic:pic>
              </a:graphicData>
            </a:graphic>
          </wp:inline>
        </w:drawing>
      </w:r>
    </w:p>
    <w:p w:rsidR="00E7317E" w:rsidRPr="00583706" w:rsidRDefault="00E7317E"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rFonts w:ascii="Palatino Linotype" w:hAnsi="Palatino Linotype"/>
          <w:sz w:val="24"/>
          <w:szCs w:val="24"/>
        </w:rPr>
        <w:t>Y que la modalidad de entrega lo es a través del SAIMEX, y si bien señaló que sólo para el caso de no poder proporcionar el formato digital en el medio solicitado, le indicaran otro medio de adquisición, situación que en el presente asunto no aconteció</w:t>
      </w:r>
      <w:r w:rsidR="00B770D1" w:rsidRPr="00583706">
        <w:rPr>
          <w:rFonts w:ascii="Palatino Linotype" w:hAnsi="Palatino Linotype"/>
          <w:sz w:val="24"/>
          <w:szCs w:val="24"/>
        </w:rPr>
        <w:t>; ello porque, de acuerdo a la respuesta le anexó la información requerida, como se desprende a continuación:</w:t>
      </w:r>
    </w:p>
    <w:p w:rsidR="00B770D1" w:rsidRPr="00583706" w:rsidRDefault="00B770D1"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2265618</wp:posOffset>
                </wp:positionH>
                <wp:positionV relativeFrom="paragraph">
                  <wp:posOffset>1450028</wp:posOffset>
                </wp:positionV>
                <wp:extent cx="1205105" cy="317133"/>
                <wp:effectExtent l="19050" t="19050" r="14605" b="26035"/>
                <wp:wrapNone/>
                <wp:docPr id="14" name="Rectángulo 14"/>
                <wp:cNvGraphicFramePr/>
                <a:graphic xmlns:a="http://schemas.openxmlformats.org/drawingml/2006/main">
                  <a:graphicData uri="http://schemas.microsoft.com/office/word/2010/wordprocessingShape">
                    <wps:wsp>
                      <wps:cNvSpPr/>
                      <wps:spPr>
                        <a:xfrm>
                          <a:off x="0" y="0"/>
                          <a:ext cx="1205105" cy="3171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80D08" id="Rectángulo 14" o:spid="_x0000_s1026" style="position:absolute;margin-left:178.4pt;margin-top:114.2pt;width:94.9pt;height:2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" filled="f" strokecolor="red" strokeweight="2.25pt"/>
            </w:pict>
          </mc:Fallback>
        </mc:AlternateContent>
      </w:r>
      <w:r w:rsidRPr="00583706">
        <w:rPr>
          <w:noProof/>
          <w:lang w:eastAsia="es-MX"/>
        </w:rPr>
        <w:drawing>
          <wp:inline distT="0" distB="0" distL="0" distR="0" wp14:anchorId="7E5E8DE5" wp14:editId="6AB22E43">
            <wp:extent cx="5602605" cy="28859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99" t="5861" r="26344" b="39042"/>
                    <a:stretch/>
                  </pic:blipFill>
                  <pic:spPr bwMode="auto">
                    <a:xfrm>
                      <a:off x="0" y="0"/>
                      <a:ext cx="5636534" cy="2903386"/>
                    </a:xfrm>
                    <a:prstGeom prst="rect">
                      <a:avLst/>
                    </a:prstGeom>
                    <a:ln>
                      <a:noFill/>
                    </a:ln>
                    <a:extLst>
                      <a:ext uri="{53640926-AAD7-44D8-BBD7-CCE9431645EC}">
                        <a14:shadowObscured xmlns:a14="http://schemas.microsoft.com/office/drawing/2010/main"/>
                      </a:ext>
                    </a:extLst>
                  </pic:spPr>
                </pic:pic>
              </a:graphicData>
            </a:graphic>
          </wp:inline>
        </w:drawing>
      </w:r>
    </w:p>
    <w:p w:rsidR="002F65F3" w:rsidRPr="00583706" w:rsidRDefault="002F65F3"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rFonts w:ascii="Palatino Linotype" w:hAnsi="Palatino Linotype"/>
          <w:sz w:val="24"/>
          <w:szCs w:val="24"/>
        </w:rPr>
        <w:t xml:space="preserve">En este sentido, es que de acuerdo a la modalidad elegida por el particular fue vía </w:t>
      </w:r>
      <w:r w:rsidRPr="00583706">
        <w:rPr>
          <w:rFonts w:ascii="Palatino Linotype" w:hAnsi="Palatino Linotype"/>
          <w:b/>
          <w:sz w:val="24"/>
          <w:szCs w:val="24"/>
        </w:rPr>
        <w:t>SAIMEX</w:t>
      </w:r>
      <w:r w:rsidRPr="00583706">
        <w:rPr>
          <w:rFonts w:ascii="Palatino Linotype" w:hAnsi="Palatino Linotype"/>
          <w:sz w:val="24"/>
          <w:szCs w:val="24"/>
        </w:rPr>
        <w:t xml:space="preserve">, es que </w:t>
      </w:r>
      <w:r w:rsidRPr="00583706">
        <w:rPr>
          <w:rFonts w:ascii="Palatino Linotype" w:hAnsi="Palatino Linotype"/>
          <w:b/>
          <w:sz w:val="24"/>
          <w:szCs w:val="24"/>
        </w:rPr>
        <w:t>EL SUJETO OBLIGADO</w:t>
      </w:r>
      <w:r w:rsidRPr="00583706">
        <w:rPr>
          <w:rFonts w:ascii="Palatino Linotype" w:hAnsi="Palatino Linotype"/>
          <w:sz w:val="24"/>
          <w:szCs w:val="24"/>
        </w:rPr>
        <w:t xml:space="preserve"> dio cumplimiento a lo que dispone el artículo 164 de la Ley de la materia, que señala:</w:t>
      </w:r>
    </w:p>
    <w:p w:rsidR="002F65F3" w:rsidRPr="00583706" w:rsidRDefault="002F65F3" w:rsidP="002F65F3">
      <w:pPr>
        <w:autoSpaceDE w:val="0"/>
        <w:autoSpaceDN w:val="0"/>
        <w:adjustRightInd w:val="0"/>
        <w:spacing w:after="0" w:line="276" w:lineRule="auto"/>
        <w:ind w:left="851" w:right="618"/>
        <w:jc w:val="both"/>
        <w:rPr>
          <w:rFonts w:ascii="Palatino Linotype" w:hAnsi="Palatino Linotype"/>
          <w:i/>
        </w:rPr>
      </w:pPr>
      <w:r w:rsidRPr="00583706">
        <w:rPr>
          <w:rFonts w:ascii="Palatino Linotype" w:hAnsi="Palatino Linotype"/>
          <w:b/>
          <w:i/>
        </w:rPr>
        <w:t>Artículo 164.</w:t>
      </w:r>
      <w:r w:rsidRPr="00583706">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rsidR="00E7317E" w:rsidRPr="00583706" w:rsidRDefault="00BC7EB3"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944116</wp:posOffset>
                </wp:positionV>
                <wp:extent cx="5638800" cy="16668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638800" cy="1666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6FAAD" id="Conector recto 5"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35pt" to="444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" strokecolor="red" strokeweight=".5pt">
                <v:stroke joinstyle="miter"/>
                <w10:wrap anchorx="margin"/>
              </v:line>
            </w:pict>
          </mc:Fallback>
        </mc:AlternateContent>
      </w:r>
      <w:r w:rsidR="00B770D1" w:rsidRPr="00583706">
        <w:rPr>
          <w:rFonts w:ascii="Palatino Linotype" w:hAnsi="Palatino Linotype"/>
          <w:sz w:val="24"/>
          <w:szCs w:val="24"/>
        </w:rPr>
        <w:t xml:space="preserve">De igual forma, es que mediante Informe Justificado ratificó la misma, </w:t>
      </w:r>
      <w:r w:rsidRPr="00583706">
        <w:rPr>
          <w:rFonts w:ascii="Palatino Linotype" w:hAnsi="Palatino Linotype"/>
          <w:sz w:val="24"/>
          <w:szCs w:val="24"/>
        </w:rPr>
        <w:t>y le reitero que en la solicitud de acceso a la información pública señaló</w:t>
      </w:r>
      <w:r w:rsidR="00B770D1" w:rsidRPr="00583706">
        <w:rPr>
          <w:rFonts w:ascii="Palatino Linotype" w:hAnsi="Palatino Linotype"/>
          <w:sz w:val="24"/>
          <w:szCs w:val="24"/>
        </w:rPr>
        <w:t xml:space="preserve"> que la modalidad requerida lo fue vía </w:t>
      </w:r>
      <w:r w:rsidR="00B770D1" w:rsidRPr="00583706">
        <w:rPr>
          <w:rFonts w:ascii="Palatino Linotype" w:hAnsi="Palatino Linotype"/>
          <w:b/>
          <w:sz w:val="24"/>
          <w:szCs w:val="24"/>
        </w:rPr>
        <w:t>SAIMEX</w:t>
      </w:r>
      <w:r w:rsidR="00B770D1" w:rsidRPr="00583706">
        <w:rPr>
          <w:rFonts w:ascii="Palatino Linotype" w:hAnsi="Palatino Linotype"/>
          <w:sz w:val="24"/>
          <w:szCs w:val="24"/>
        </w:rPr>
        <w:t>, como se muestra a continuación:</w:t>
      </w:r>
    </w:p>
    <w:p w:rsidR="00B770D1" w:rsidRPr="00583706" w:rsidRDefault="00B770D1"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600670</wp:posOffset>
                </wp:positionH>
                <wp:positionV relativeFrom="paragraph">
                  <wp:posOffset>4520932</wp:posOffset>
                </wp:positionV>
                <wp:extent cx="4714709" cy="1453526"/>
                <wp:effectExtent l="19050" t="19050" r="10160" b="13335"/>
                <wp:wrapNone/>
                <wp:docPr id="17" name="Rectángulo 17"/>
                <wp:cNvGraphicFramePr/>
                <a:graphic xmlns:a="http://schemas.openxmlformats.org/drawingml/2006/main">
                  <a:graphicData uri="http://schemas.microsoft.com/office/word/2010/wordprocessingShape">
                    <wps:wsp>
                      <wps:cNvSpPr/>
                      <wps:spPr>
                        <a:xfrm>
                          <a:off x="0" y="0"/>
                          <a:ext cx="4714709" cy="14535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6615B" id="Rectángulo 17" o:spid="_x0000_s1026" style="position:absolute;margin-left:47.3pt;margin-top:356pt;width:371.25pt;height:114.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" filled="f" strokecolor="red" strokeweight="2.25pt"/>
            </w:pict>
          </mc:Fallback>
        </mc:AlternateContent>
      </w:r>
      <w:r w:rsidRPr="00583706">
        <w:rPr>
          <w:noProof/>
          <w:lang w:eastAsia="es-MX"/>
        </w:rPr>
        <w:drawing>
          <wp:inline distT="0" distB="0" distL="0" distR="0" wp14:anchorId="603ADC8C" wp14:editId="2847157F">
            <wp:extent cx="5505199" cy="7479052"/>
            <wp:effectExtent l="0" t="0" r="63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11" t="15740" r="34540" b="12919"/>
                    <a:stretch/>
                  </pic:blipFill>
                  <pic:spPr bwMode="auto">
                    <a:xfrm>
                      <a:off x="0" y="0"/>
                      <a:ext cx="5576022" cy="7575268"/>
                    </a:xfrm>
                    <a:prstGeom prst="rect">
                      <a:avLst/>
                    </a:prstGeom>
                    <a:ln>
                      <a:noFill/>
                    </a:ln>
                    <a:extLst>
                      <a:ext uri="{53640926-AAD7-44D8-BBD7-CCE9431645EC}">
                        <a14:shadowObscured xmlns:a14="http://schemas.microsoft.com/office/drawing/2010/main"/>
                      </a:ext>
                    </a:extLst>
                  </pic:spPr>
                </pic:pic>
              </a:graphicData>
            </a:graphic>
          </wp:inline>
        </w:drawing>
      </w:r>
    </w:p>
    <w:p w:rsidR="00B770D1" w:rsidRPr="00583706" w:rsidRDefault="00B770D1"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lastRenderedPageBreak/>
        <w:drawing>
          <wp:inline distT="0" distB="0" distL="0" distR="0" wp14:anchorId="3F288AC3" wp14:editId="0F534DB6">
            <wp:extent cx="5542915" cy="7505479"/>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28" t="15237" r="34729" b="12919"/>
                    <a:stretch/>
                  </pic:blipFill>
                  <pic:spPr bwMode="auto">
                    <a:xfrm>
                      <a:off x="0" y="0"/>
                      <a:ext cx="5585114" cy="7562619"/>
                    </a:xfrm>
                    <a:prstGeom prst="rect">
                      <a:avLst/>
                    </a:prstGeom>
                    <a:ln>
                      <a:noFill/>
                    </a:ln>
                    <a:extLst>
                      <a:ext uri="{53640926-AAD7-44D8-BBD7-CCE9431645EC}">
                        <a14:shadowObscured xmlns:a14="http://schemas.microsoft.com/office/drawing/2010/main"/>
                      </a:ext>
                    </a:extLst>
                  </pic:spPr>
                </pic:pic>
              </a:graphicData>
            </a:graphic>
          </wp:inline>
        </w:drawing>
      </w:r>
    </w:p>
    <w:p w:rsidR="002F65F3" w:rsidRPr="00583706" w:rsidRDefault="002F65F3"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5399948</wp:posOffset>
                </wp:positionH>
                <wp:positionV relativeFrom="paragraph">
                  <wp:posOffset>1323175</wp:posOffset>
                </wp:positionV>
                <wp:extent cx="1094109" cy="607398"/>
                <wp:effectExtent l="19050" t="19050" r="10795" b="40640"/>
                <wp:wrapNone/>
                <wp:docPr id="23" name="Flecha izquierda 23"/>
                <wp:cNvGraphicFramePr/>
                <a:graphic xmlns:a="http://schemas.openxmlformats.org/drawingml/2006/main">
                  <a:graphicData uri="http://schemas.microsoft.com/office/word/2010/wordprocessingShape">
                    <wps:wsp>
                      <wps:cNvSpPr/>
                      <wps:spPr>
                        <a:xfrm>
                          <a:off x="0" y="0"/>
                          <a:ext cx="1094109" cy="60739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7015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425.2pt;margin-top:104.2pt;width:86.15pt;height:47.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" adj="5996" fillcolor="red" strokecolor="red" strokeweight="1pt"/>
            </w:pict>
          </mc:Fallback>
        </mc:AlternateContent>
      </w:r>
      <w:r w:rsidRPr="00583706">
        <w:rPr>
          <w:noProof/>
          <w:lang w:eastAsia="es-MX"/>
        </w:rPr>
        <mc:AlternateContent>
          <mc:Choice Requires="wps">
            <w:drawing>
              <wp:anchor distT="0" distB="0" distL="114300" distR="114300" simplePos="0" relativeHeight="251664384" behindDoc="0" locked="0" layoutInCell="1" allowOverlap="1">
                <wp:simplePos x="0" y="0"/>
                <wp:positionH relativeFrom="column">
                  <wp:posOffset>-578008</wp:posOffset>
                </wp:positionH>
                <wp:positionV relativeFrom="paragraph">
                  <wp:posOffset>1397173</wp:posOffset>
                </wp:positionV>
                <wp:extent cx="967256" cy="533840"/>
                <wp:effectExtent l="0" t="19050" r="42545" b="38100"/>
                <wp:wrapNone/>
                <wp:docPr id="22" name="Flecha derecha 22"/>
                <wp:cNvGraphicFramePr/>
                <a:graphic xmlns:a="http://schemas.openxmlformats.org/drawingml/2006/main">
                  <a:graphicData uri="http://schemas.microsoft.com/office/word/2010/wordprocessingShape">
                    <wps:wsp>
                      <wps:cNvSpPr/>
                      <wps:spPr>
                        <a:xfrm>
                          <a:off x="0" y="0"/>
                          <a:ext cx="967256" cy="53384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E37B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45.5pt;margin-top:110pt;width:76.15pt;height:4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" adj="15639" fillcolor="red" strokecolor="red" strokeweight="1pt"/>
            </w:pict>
          </mc:Fallback>
        </mc:AlternateContent>
      </w:r>
      <w:r w:rsidRPr="00583706">
        <w:rPr>
          <w:noProof/>
          <w:lang w:eastAsia="es-MX"/>
        </w:rPr>
        <mc:AlternateContent>
          <mc:Choice Requires="wps">
            <w:drawing>
              <wp:anchor distT="0" distB="0" distL="114300" distR="114300" simplePos="0" relativeHeight="251663360" behindDoc="0" locked="0" layoutInCell="1" allowOverlap="1">
                <wp:simplePos x="0" y="0"/>
                <wp:positionH relativeFrom="column">
                  <wp:posOffset>521386</wp:posOffset>
                </wp:positionH>
                <wp:positionV relativeFrom="paragraph">
                  <wp:posOffset>1243892</wp:posOffset>
                </wp:positionV>
                <wp:extent cx="4825707" cy="977826"/>
                <wp:effectExtent l="19050" t="19050" r="13335" b="13335"/>
                <wp:wrapNone/>
                <wp:docPr id="21" name="Rectángulo 21"/>
                <wp:cNvGraphicFramePr/>
                <a:graphic xmlns:a="http://schemas.openxmlformats.org/drawingml/2006/main">
                  <a:graphicData uri="http://schemas.microsoft.com/office/word/2010/wordprocessingShape">
                    <wps:wsp>
                      <wps:cNvSpPr/>
                      <wps:spPr>
                        <a:xfrm>
                          <a:off x="0" y="0"/>
                          <a:ext cx="4825707" cy="9778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C065F" id="Rectángulo 21" o:spid="_x0000_s1026" style="position:absolute;margin-left:41.05pt;margin-top:97.95pt;width:380pt;height:7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" filled="f" strokecolor="red" strokeweight="2.25pt"/>
            </w:pict>
          </mc:Fallback>
        </mc:AlternateContent>
      </w:r>
      <w:r w:rsidRPr="00583706">
        <w:rPr>
          <w:noProof/>
          <w:lang w:eastAsia="es-MX"/>
        </w:rPr>
        <w:drawing>
          <wp:inline distT="0" distB="0" distL="0" distR="0" wp14:anchorId="0A9F696B" wp14:editId="5FD1D60F">
            <wp:extent cx="5486345" cy="7383912"/>
            <wp:effectExtent l="0" t="0" r="63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63" t="14735" r="33787" b="8901"/>
                    <a:stretch/>
                  </pic:blipFill>
                  <pic:spPr bwMode="auto">
                    <a:xfrm>
                      <a:off x="0" y="0"/>
                      <a:ext cx="5514449" cy="7421736"/>
                    </a:xfrm>
                    <a:prstGeom prst="rect">
                      <a:avLst/>
                    </a:prstGeom>
                    <a:ln>
                      <a:noFill/>
                    </a:ln>
                    <a:extLst>
                      <a:ext uri="{53640926-AAD7-44D8-BBD7-CCE9431645EC}">
                        <a14:shadowObscured xmlns:a14="http://schemas.microsoft.com/office/drawing/2010/main"/>
                      </a:ext>
                    </a:extLst>
                  </pic:spPr>
                </pic:pic>
              </a:graphicData>
            </a:graphic>
          </wp:inline>
        </w:drawing>
      </w:r>
    </w:p>
    <w:p w:rsidR="002F65F3" w:rsidRPr="00583706" w:rsidRDefault="002F65F3" w:rsidP="0000668C">
      <w:pPr>
        <w:autoSpaceDE w:val="0"/>
        <w:autoSpaceDN w:val="0"/>
        <w:adjustRightInd w:val="0"/>
        <w:spacing w:before="240" w:after="240" w:line="360" w:lineRule="auto"/>
        <w:ind w:right="50"/>
        <w:jc w:val="both"/>
        <w:rPr>
          <w:rFonts w:ascii="Palatino Linotype" w:hAnsi="Palatino Linotype"/>
          <w:sz w:val="24"/>
          <w:szCs w:val="24"/>
        </w:rPr>
      </w:pPr>
      <w:r w:rsidRPr="00583706">
        <w:rPr>
          <w:noProof/>
          <w:lang w:eastAsia="es-MX"/>
        </w:rPr>
        <w:lastRenderedPageBreak/>
        <w:drawing>
          <wp:inline distT="0" distB="0" distL="0" distR="0" wp14:anchorId="3CA49466" wp14:editId="60CC2AF0">
            <wp:extent cx="5511566" cy="72623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75" t="11721" r="33788" b="9741"/>
                    <a:stretch/>
                  </pic:blipFill>
                  <pic:spPr bwMode="auto">
                    <a:xfrm>
                      <a:off x="0" y="0"/>
                      <a:ext cx="5543908" cy="7304960"/>
                    </a:xfrm>
                    <a:prstGeom prst="rect">
                      <a:avLst/>
                    </a:prstGeom>
                    <a:ln>
                      <a:noFill/>
                    </a:ln>
                    <a:extLst>
                      <a:ext uri="{53640926-AAD7-44D8-BBD7-CCE9431645EC}">
                        <a14:shadowObscured xmlns:a14="http://schemas.microsoft.com/office/drawing/2010/main"/>
                      </a:ext>
                    </a:extLst>
                  </pic:spPr>
                </pic:pic>
              </a:graphicData>
            </a:graphic>
          </wp:inline>
        </w:drawing>
      </w:r>
    </w:p>
    <w:p w:rsidR="002F65F3" w:rsidRPr="00583706" w:rsidRDefault="002F65F3"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rFonts w:ascii="Palatino Linotype" w:eastAsiaTheme="minorEastAsia" w:hAnsi="Palatino Linotype" w:cs="Arial"/>
          <w:sz w:val="24"/>
          <w:szCs w:val="24"/>
        </w:rPr>
        <w:lastRenderedPageBreak/>
        <w:t>Lo anterior es así porque la queja del particular estriba en señalar que mediante oficio número 209C010100002S/166/2019, en donde se advierte la respuesta a cada una de las preguntas; también es cierto</w:t>
      </w:r>
      <w:r w:rsidR="00ED4441" w:rsidRPr="00583706">
        <w:rPr>
          <w:rFonts w:ascii="Palatino Linotype" w:eastAsiaTheme="minorEastAsia" w:hAnsi="Palatino Linotype" w:cs="Arial"/>
          <w:sz w:val="24"/>
          <w:szCs w:val="24"/>
        </w:rPr>
        <w:t>,</w:t>
      </w:r>
      <w:r w:rsidRPr="00583706">
        <w:rPr>
          <w:rFonts w:ascii="Palatino Linotype" w:eastAsiaTheme="minorEastAsia" w:hAnsi="Palatino Linotype" w:cs="Arial"/>
          <w:sz w:val="24"/>
          <w:szCs w:val="24"/>
        </w:rPr>
        <w:t xml:space="preserve"> que dicho oficio refiere a un anexo (DISCO) que debió poner a disposición del particular en ese medió </w:t>
      </w:r>
      <w:r w:rsidR="00ED4441" w:rsidRPr="00583706">
        <w:rPr>
          <w:rFonts w:ascii="Palatino Linotype" w:eastAsiaTheme="minorEastAsia" w:hAnsi="Palatino Linotype" w:cs="Arial"/>
          <w:sz w:val="24"/>
          <w:szCs w:val="24"/>
        </w:rPr>
        <w:t xml:space="preserve">o en el </w:t>
      </w:r>
      <w:r w:rsidRPr="00583706">
        <w:rPr>
          <w:rFonts w:ascii="Palatino Linotype" w:eastAsiaTheme="minorEastAsia" w:hAnsi="Palatino Linotype" w:cs="Arial"/>
          <w:sz w:val="24"/>
          <w:szCs w:val="24"/>
        </w:rPr>
        <w:t>r</w:t>
      </w:r>
      <w:r w:rsidR="00ED4441" w:rsidRPr="00583706">
        <w:rPr>
          <w:rFonts w:ascii="Palatino Linotype" w:eastAsiaTheme="minorEastAsia" w:hAnsi="Palatino Linotype" w:cs="Arial"/>
          <w:sz w:val="24"/>
          <w:szCs w:val="24"/>
        </w:rPr>
        <w:t>e</w:t>
      </w:r>
      <w:r w:rsidRPr="00583706">
        <w:rPr>
          <w:rFonts w:ascii="Palatino Linotype" w:eastAsiaTheme="minorEastAsia" w:hAnsi="Palatino Linotype" w:cs="Arial"/>
          <w:sz w:val="24"/>
          <w:szCs w:val="24"/>
        </w:rPr>
        <w:t>querido en la solicitud d</w:t>
      </w:r>
      <w:r w:rsidR="00ED4441" w:rsidRPr="00583706">
        <w:rPr>
          <w:rFonts w:ascii="Palatino Linotype" w:eastAsiaTheme="minorEastAsia" w:hAnsi="Palatino Linotype" w:cs="Arial"/>
          <w:sz w:val="24"/>
          <w:szCs w:val="24"/>
        </w:rPr>
        <w:t>e</w:t>
      </w:r>
      <w:r w:rsidRPr="00583706">
        <w:rPr>
          <w:rFonts w:ascii="Palatino Linotype" w:eastAsiaTheme="minorEastAsia" w:hAnsi="Palatino Linotype" w:cs="Arial"/>
          <w:sz w:val="24"/>
          <w:szCs w:val="24"/>
        </w:rPr>
        <w:t xml:space="preserve"> acceso a la información pública, esto es vía SAIMEX.</w:t>
      </w:r>
    </w:p>
    <w:p w:rsidR="002F65F3" w:rsidRPr="00583706" w:rsidRDefault="00ED4441"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rFonts w:ascii="Palatino Linotype" w:eastAsiaTheme="minorEastAsia" w:hAnsi="Palatino Linotype" w:cs="Arial"/>
          <w:sz w:val="24"/>
          <w:szCs w:val="24"/>
        </w:rPr>
        <w:t>Para mayor referencia se anexa el documento en comento, del que expresa lo siguiente:</w:t>
      </w:r>
    </w:p>
    <w:p w:rsidR="00ED4441" w:rsidRPr="00583706" w:rsidRDefault="00ED4441"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noProof/>
          <w:lang w:eastAsia="es-MX"/>
        </w:rPr>
        <w:drawing>
          <wp:inline distT="0" distB="0" distL="0" distR="0" wp14:anchorId="481E40E9" wp14:editId="4631DE93">
            <wp:extent cx="5612130" cy="4878562"/>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6658" cy="4882498"/>
                    </a:xfrm>
                    <a:prstGeom prst="rect">
                      <a:avLst/>
                    </a:prstGeom>
                  </pic:spPr>
                </pic:pic>
              </a:graphicData>
            </a:graphic>
          </wp:inline>
        </w:drawing>
      </w:r>
    </w:p>
    <w:p w:rsidR="00ED4441"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262393</wp:posOffset>
                </wp:positionH>
                <wp:positionV relativeFrom="paragraph">
                  <wp:posOffset>620197</wp:posOffset>
                </wp:positionV>
                <wp:extent cx="3234757" cy="21142"/>
                <wp:effectExtent l="19050" t="19050" r="22860" b="36195"/>
                <wp:wrapNone/>
                <wp:docPr id="27" name="Conector recto 27"/>
                <wp:cNvGraphicFramePr/>
                <a:graphic xmlns:a="http://schemas.openxmlformats.org/drawingml/2006/main">
                  <a:graphicData uri="http://schemas.microsoft.com/office/word/2010/wordprocessingShape">
                    <wps:wsp>
                      <wps:cNvCnPr/>
                      <wps:spPr>
                        <a:xfrm flipV="1">
                          <a:off x="0" y="0"/>
                          <a:ext cx="3234757" cy="2114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CAD48" id="Conector recto 27"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0.65pt,48.85pt" to="275.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" strokecolor="red" strokeweight="2.25pt">
                <v:stroke joinstyle="miter"/>
              </v:line>
            </w:pict>
          </mc:Fallback>
        </mc:AlternateContent>
      </w:r>
      <w:r w:rsidRPr="00583706">
        <w:rPr>
          <w:noProof/>
          <w:lang w:eastAsia="es-MX"/>
        </w:rPr>
        <mc:AlternateContent>
          <mc:Choice Requires="wps">
            <w:drawing>
              <wp:anchor distT="0" distB="0" distL="114300" distR="114300" simplePos="0" relativeHeight="251666432" behindDoc="0" locked="0" layoutInCell="1" allowOverlap="1">
                <wp:simplePos x="0" y="0"/>
                <wp:positionH relativeFrom="column">
                  <wp:posOffset>3904138</wp:posOffset>
                </wp:positionH>
                <wp:positionV relativeFrom="paragraph">
                  <wp:posOffset>408775</wp:posOffset>
                </wp:positionV>
                <wp:extent cx="1474668" cy="0"/>
                <wp:effectExtent l="0" t="19050" r="30480" b="19050"/>
                <wp:wrapNone/>
                <wp:docPr id="26" name="Conector recto 26"/>
                <wp:cNvGraphicFramePr/>
                <a:graphic xmlns:a="http://schemas.openxmlformats.org/drawingml/2006/main">
                  <a:graphicData uri="http://schemas.microsoft.com/office/word/2010/wordprocessingShape">
                    <wps:wsp>
                      <wps:cNvCnPr/>
                      <wps:spPr>
                        <a:xfrm>
                          <a:off x="0" y="0"/>
                          <a:ext cx="147466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57F31" id="Conector recto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7.4pt,32.2pt" to="42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" strokecolor="red" strokeweight="2.25pt">
                <v:stroke joinstyle="miter"/>
              </v:line>
            </w:pict>
          </mc:Fallback>
        </mc:AlternateContent>
      </w:r>
      <w:r w:rsidR="00ED4441" w:rsidRPr="00583706">
        <w:rPr>
          <w:noProof/>
          <w:lang w:eastAsia="es-MX"/>
        </w:rPr>
        <w:drawing>
          <wp:inline distT="0" distB="0" distL="0" distR="0" wp14:anchorId="14C5BB18" wp14:editId="0FFD4597">
            <wp:extent cx="5612130" cy="5236845"/>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236845"/>
                    </a:xfrm>
                    <a:prstGeom prst="rect">
                      <a:avLst/>
                    </a:prstGeom>
                  </pic:spPr>
                </pic:pic>
              </a:graphicData>
            </a:graphic>
          </wp:inline>
        </w:drawing>
      </w:r>
    </w:p>
    <w:p w:rsidR="009F64CF"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rFonts w:ascii="Palatino Linotype" w:eastAsiaTheme="minorEastAsia" w:hAnsi="Palatino Linotype" w:cs="Arial"/>
          <w:sz w:val="24"/>
          <w:szCs w:val="24"/>
        </w:rPr>
        <w:t>Es así que, el Titular de la Unidad de Transparencia le señaló que el Servidor público habilitado competente le envió el documento que acredita la adquisición en formato digital</w:t>
      </w:r>
      <w:r w:rsidR="00BC7EB3" w:rsidRPr="00583706">
        <w:rPr>
          <w:rFonts w:ascii="Palatino Linotype" w:eastAsiaTheme="minorEastAsia" w:hAnsi="Palatino Linotype" w:cs="Arial"/>
          <w:sz w:val="24"/>
          <w:szCs w:val="24"/>
        </w:rPr>
        <w:t>, mismo que fue remitido al particular de manera adjunta al dar respuesta a la solicitud de acceso a la información pública, privilegiando la modalidad de entrega requerida por éste</w:t>
      </w:r>
      <w:r w:rsidRPr="00583706">
        <w:rPr>
          <w:rFonts w:ascii="Palatino Linotype" w:eastAsiaTheme="minorEastAsia" w:hAnsi="Palatino Linotype" w:cs="Arial"/>
          <w:sz w:val="24"/>
          <w:szCs w:val="24"/>
        </w:rPr>
        <w:t>.</w:t>
      </w:r>
    </w:p>
    <w:p w:rsidR="009F64CF"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rFonts w:ascii="Palatino Linotype" w:eastAsiaTheme="minorEastAsia" w:hAnsi="Palatino Linotype" w:cs="Arial"/>
          <w:sz w:val="24"/>
          <w:szCs w:val="24"/>
        </w:rPr>
        <w:t>Es importante señalar, que el Servidor Público Habilitado respondió el requerimiento del Titular de la Unidad de la siguiente forma:</w:t>
      </w:r>
    </w:p>
    <w:p w:rsidR="009F64CF"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1192650</wp:posOffset>
                </wp:positionH>
                <wp:positionV relativeFrom="paragraph">
                  <wp:posOffset>281922</wp:posOffset>
                </wp:positionV>
                <wp:extent cx="4371149" cy="5285"/>
                <wp:effectExtent l="19050" t="19050" r="29845" b="33020"/>
                <wp:wrapNone/>
                <wp:docPr id="29" name="Conector recto 29"/>
                <wp:cNvGraphicFramePr/>
                <a:graphic xmlns:a="http://schemas.openxmlformats.org/drawingml/2006/main">
                  <a:graphicData uri="http://schemas.microsoft.com/office/word/2010/wordprocessingShape">
                    <wps:wsp>
                      <wps:cNvCnPr/>
                      <wps:spPr>
                        <a:xfrm flipV="1">
                          <a:off x="0" y="0"/>
                          <a:ext cx="4371149" cy="52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67197" id="Conector recto 29"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3.9pt,22.2pt" to="438.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" strokecolor="red" strokeweight="2.25pt">
                <v:stroke joinstyle="miter"/>
              </v:line>
            </w:pict>
          </mc:Fallback>
        </mc:AlternateContent>
      </w:r>
      <w:r w:rsidRPr="00583706">
        <w:rPr>
          <w:noProof/>
          <w:lang w:eastAsia="es-MX"/>
        </w:rPr>
        <w:drawing>
          <wp:inline distT="0" distB="0" distL="0" distR="0" wp14:anchorId="30BD105F" wp14:editId="3A329F8B">
            <wp:extent cx="5612130" cy="1328420"/>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328420"/>
                    </a:xfrm>
                    <a:prstGeom prst="rect">
                      <a:avLst/>
                    </a:prstGeom>
                  </pic:spPr>
                </pic:pic>
              </a:graphicData>
            </a:graphic>
          </wp:inline>
        </w:drawing>
      </w:r>
    </w:p>
    <w:p w:rsidR="009F64CF"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583706">
        <w:rPr>
          <w:rFonts w:ascii="Palatino Linotype" w:eastAsiaTheme="minorEastAsia" w:hAnsi="Palatino Linotype" w:cs="Arial"/>
          <w:sz w:val="24"/>
          <w:szCs w:val="24"/>
        </w:rPr>
        <w:t>De lo anterior, se desprende que no es un anexo de la información enviada; sino más bien, le entregó la documentación de forma impresa y la misma de forma digital CD, y que de acuerdo a la respuesta</w:t>
      </w:r>
      <w:r w:rsidR="00BC7EB3" w:rsidRPr="00583706">
        <w:rPr>
          <w:rFonts w:ascii="Palatino Linotype" w:eastAsiaTheme="minorEastAsia" w:hAnsi="Palatino Linotype" w:cs="Arial"/>
          <w:sz w:val="24"/>
          <w:szCs w:val="24"/>
        </w:rPr>
        <w:t xml:space="preserve"> proporcionada se le proporcionó</w:t>
      </w:r>
      <w:r w:rsidRPr="00583706">
        <w:rPr>
          <w:rFonts w:ascii="Palatino Linotype" w:eastAsiaTheme="minorEastAsia" w:hAnsi="Palatino Linotype" w:cs="Arial"/>
          <w:sz w:val="24"/>
          <w:szCs w:val="24"/>
        </w:rPr>
        <w:t xml:space="preserve"> como fue requerida en forma digital vía </w:t>
      </w:r>
      <w:r w:rsidRPr="00583706">
        <w:rPr>
          <w:rFonts w:ascii="Palatino Linotype" w:eastAsiaTheme="minorEastAsia" w:hAnsi="Palatino Linotype" w:cs="Arial"/>
          <w:b/>
          <w:sz w:val="24"/>
          <w:szCs w:val="24"/>
        </w:rPr>
        <w:t>SAIMEX</w:t>
      </w:r>
      <w:r w:rsidRPr="00583706">
        <w:rPr>
          <w:rFonts w:ascii="Palatino Linotype" w:eastAsiaTheme="minorEastAsia" w:hAnsi="Palatino Linotype" w:cs="Arial"/>
          <w:sz w:val="24"/>
          <w:szCs w:val="24"/>
        </w:rPr>
        <w:t>.</w:t>
      </w:r>
    </w:p>
    <w:p w:rsidR="00477D16" w:rsidRPr="00583706" w:rsidRDefault="009F64CF" w:rsidP="00477D16">
      <w:pPr>
        <w:autoSpaceDE w:val="0"/>
        <w:autoSpaceDN w:val="0"/>
        <w:adjustRightInd w:val="0"/>
        <w:spacing w:line="360" w:lineRule="auto"/>
        <w:jc w:val="both"/>
        <w:rPr>
          <w:rFonts w:ascii="Palatino Linotype" w:hAnsi="Palatino Linotype"/>
          <w:sz w:val="24"/>
          <w:szCs w:val="24"/>
        </w:rPr>
      </w:pPr>
      <w:r w:rsidRPr="00583706">
        <w:rPr>
          <w:rFonts w:ascii="Palatino Linotype" w:eastAsiaTheme="minorEastAsia" w:hAnsi="Palatino Linotype" w:cs="Arial"/>
          <w:sz w:val="24"/>
          <w:szCs w:val="24"/>
        </w:rPr>
        <w:t>Ahora bien, en razón de que el particular no se inconforma de la información que le fue proporcionada es que consiente la misma</w:t>
      </w:r>
      <w:r w:rsidR="00477D16" w:rsidRPr="00583706">
        <w:rPr>
          <w:rFonts w:ascii="Palatino Linotype" w:eastAsiaTheme="minorEastAsia" w:hAnsi="Palatino Linotype" w:cs="Arial"/>
          <w:sz w:val="24"/>
          <w:szCs w:val="24"/>
        </w:rPr>
        <w:t xml:space="preserve">, </w:t>
      </w:r>
      <w:r w:rsidR="00477D16" w:rsidRPr="00583706">
        <w:rPr>
          <w:rFonts w:ascii="Palatino Linotype" w:hAnsi="Palatino Linotype"/>
          <w:color w:val="000000"/>
          <w:sz w:val="24"/>
          <w:szCs w:val="24"/>
        </w:rPr>
        <w:t>por lo q</w:t>
      </w:r>
      <w:r w:rsidR="00D42EB5" w:rsidRPr="00583706">
        <w:rPr>
          <w:rFonts w:ascii="Palatino Linotype" w:hAnsi="Palatino Linotype"/>
          <w:color w:val="000000"/>
          <w:sz w:val="24"/>
          <w:szCs w:val="24"/>
        </w:rPr>
        <w:t>u</w:t>
      </w:r>
      <w:r w:rsidR="00477D16" w:rsidRPr="00583706">
        <w:rPr>
          <w:rFonts w:ascii="Palatino Linotype" w:hAnsi="Palatino Linotype"/>
          <w:color w:val="000000"/>
          <w:sz w:val="24"/>
          <w:szCs w:val="24"/>
        </w:rPr>
        <w:t xml:space="preserve">e es preciso señalar que </w:t>
      </w:r>
      <w:r w:rsidR="00477D16" w:rsidRPr="00583706">
        <w:rPr>
          <w:rFonts w:ascii="Palatino Linotype" w:hAnsi="Palatino Linotype" w:cs="Arial"/>
          <w:sz w:val="24"/>
          <w:szCs w:val="24"/>
        </w:rPr>
        <w:t>el artículo 176 de la Ley de Transparencia anteriormente citado y</w:t>
      </w:r>
      <w:r w:rsidR="00477D16" w:rsidRPr="00583706">
        <w:rPr>
          <w:rFonts w:ascii="Palatino Linotype" w:hAnsi="Palatino Linotype"/>
          <w:sz w:val="24"/>
          <w:szCs w:val="24"/>
        </w:rPr>
        <w:t xml:space="preserve"> para el caso que nos ocupa, el solicitante, mediant</w:t>
      </w:r>
      <w:r w:rsidR="00D42EB5" w:rsidRPr="00583706">
        <w:rPr>
          <w:rFonts w:ascii="Palatino Linotype" w:hAnsi="Palatino Linotype"/>
          <w:sz w:val="24"/>
          <w:szCs w:val="24"/>
        </w:rPr>
        <w:t>e recurso de revisión manif</w:t>
      </w:r>
      <w:r w:rsidR="00477D16" w:rsidRPr="00583706">
        <w:rPr>
          <w:rFonts w:ascii="Palatino Linotype" w:hAnsi="Palatino Linotype"/>
          <w:sz w:val="24"/>
          <w:szCs w:val="24"/>
        </w:rPr>
        <w:t xml:space="preserve">estó que únicamente se inconforma respecto de que no se le puso a disposición la información en </w:t>
      </w:r>
      <w:r w:rsidR="00D42EB5" w:rsidRPr="00583706">
        <w:rPr>
          <w:rFonts w:ascii="Palatino Linotype" w:hAnsi="Palatino Linotype"/>
          <w:sz w:val="24"/>
          <w:szCs w:val="24"/>
        </w:rPr>
        <w:t>CD</w:t>
      </w:r>
      <w:r w:rsidR="00477D16" w:rsidRPr="00583706">
        <w:rPr>
          <w:rFonts w:ascii="Palatino Linotype" w:hAnsi="Palatino Linotype"/>
          <w:sz w:val="24"/>
          <w:szCs w:val="24"/>
          <w:lang w:eastAsia="es-MX"/>
        </w:rPr>
        <w:t>: por lo tanto, d</w:t>
      </w:r>
      <w:r w:rsidR="00477D16" w:rsidRPr="00583706">
        <w:rPr>
          <w:rFonts w:ascii="Palatino Linotype" w:hAnsi="Palatino Linotype" w:cs="Arial"/>
          <w:sz w:val="24"/>
          <w:szCs w:val="24"/>
        </w:rPr>
        <w:t xml:space="preserve">ebido a que no impugna los requerimientos, se debe entender que está conforme con la respuesta dada por </w:t>
      </w:r>
      <w:r w:rsidR="00477D16" w:rsidRPr="00583706">
        <w:rPr>
          <w:rFonts w:ascii="Palatino Linotype" w:hAnsi="Palatino Linotype" w:cs="Arial"/>
          <w:b/>
          <w:sz w:val="24"/>
          <w:szCs w:val="24"/>
        </w:rPr>
        <w:t>EL SUJETO OBLIGADO</w:t>
      </w:r>
      <w:r w:rsidR="00477D16" w:rsidRPr="00583706">
        <w:rPr>
          <w:rFonts w:ascii="Palatino Linotype" w:hAnsi="Palatino Linotype" w:cs="Arial"/>
          <w:sz w:val="24"/>
          <w:szCs w:val="24"/>
        </w:rPr>
        <w:t xml:space="preserve">; por lo que, se considera que </w:t>
      </w:r>
      <w:r w:rsidR="00477D16" w:rsidRPr="00583706">
        <w:rPr>
          <w:rFonts w:ascii="Palatino Linotype" w:hAnsi="Palatino Linotype" w:cs="Arial"/>
          <w:b/>
          <w:sz w:val="24"/>
          <w:szCs w:val="24"/>
        </w:rPr>
        <w:t>EL RECURRENTE</w:t>
      </w:r>
      <w:r w:rsidR="00477D16" w:rsidRPr="00583706">
        <w:rPr>
          <w:rFonts w:ascii="Palatino Linotype" w:hAnsi="Palatino Linotype" w:cs="Arial"/>
          <w:sz w:val="24"/>
          <w:szCs w:val="24"/>
        </w:rPr>
        <w:t xml:space="preserve"> consintió la respuesta. </w:t>
      </w:r>
      <w:r w:rsidR="00477D16" w:rsidRPr="00583706">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477D16" w:rsidRPr="00583706" w:rsidRDefault="00477D16" w:rsidP="00477D16">
      <w:pPr>
        <w:spacing w:before="100" w:beforeAutospacing="1" w:after="100" w:afterAutospacing="1" w:line="276" w:lineRule="auto"/>
        <w:ind w:left="851" w:right="900"/>
        <w:jc w:val="both"/>
        <w:rPr>
          <w:rFonts w:ascii="Palatino Linotype" w:hAnsi="Palatino Linotype"/>
        </w:rPr>
      </w:pPr>
      <w:r w:rsidRPr="00583706">
        <w:rPr>
          <w:rFonts w:ascii="Palatino Linotype" w:hAnsi="Palatino Linotype"/>
        </w:rPr>
        <w:t>“</w:t>
      </w:r>
      <w:r w:rsidRPr="00583706">
        <w:rPr>
          <w:rFonts w:ascii="Palatino Linotype" w:hAnsi="Palatino Linotype"/>
          <w:b/>
          <w:i/>
        </w:rPr>
        <w:t>REVISIÓN EN AMPARO. LOS RESOLUTIVOS NO COMBATIDOS DEBEN DECLARARSE FIRMES</w:t>
      </w:r>
      <w:r w:rsidRPr="00583706">
        <w:rPr>
          <w:rFonts w:ascii="Palatino Linotype" w:hAnsi="Palatino Linotype"/>
          <w:i/>
        </w:rPr>
        <w:t xml:space="preserve">. Cuando algún resolutivo de la sentencia </w:t>
      </w:r>
      <w:r w:rsidRPr="00583706">
        <w:rPr>
          <w:rFonts w:ascii="Palatino Linotype" w:hAnsi="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77D16" w:rsidRPr="00583706" w:rsidRDefault="00477D16" w:rsidP="00477D16">
      <w:pPr>
        <w:spacing w:before="100" w:beforeAutospacing="1" w:after="100" w:afterAutospacing="1" w:line="360" w:lineRule="auto"/>
        <w:jc w:val="both"/>
        <w:rPr>
          <w:rFonts w:ascii="Palatino Linotype" w:hAnsi="Palatino Linotype"/>
          <w:sz w:val="24"/>
          <w:szCs w:val="24"/>
        </w:rPr>
      </w:pPr>
      <w:r w:rsidRPr="00583706">
        <w:rPr>
          <w:rFonts w:ascii="Palatino Linotype" w:hAnsi="Palatino Linotype"/>
          <w:sz w:val="24"/>
          <w:szCs w:val="24"/>
        </w:rPr>
        <w:t xml:space="preserve">Así, en razón de que información proporcionada a la solicitud y de la que no expresó inconformidad, debe declararse consentida por el hoy </w:t>
      </w:r>
      <w:r w:rsidRPr="00583706">
        <w:rPr>
          <w:rFonts w:ascii="Palatino Linotype" w:hAnsi="Palatino Linotype"/>
          <w:b/>
          <w:sz w:val="24"/>
          <w:szCs w:val="24"/>
        </w:rPr>
        <w:t>RECURRENTE</w:t>
      </w:r>
      <w:r w:rsidRPr="00583706">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477D16" w:rsidRPr="00583706" w:rsidRDefault="00477D16" w:rsidP="00477D16">
      <w:pPr>
        <w:spacing w:line="276" w:lineRule="auto"/>
        <w:ind w:left="851" w:right="900"/>
        <w:jc w:val="both"/>
        <w:rPr>
          <w:rFonts w:ascii="Palatino Linotype" w:hAnsi="Palatino Linotype"/>
          <w:i/>
        </w:rPr>
      </w:pPr>
      <w:r w:rsidRPr="00583706">
        <w:rPr>
          <w:rFonts w:ascii="Palatino Linotype" w:hAnsi="Palatino Linotype"/>
          <w:i/>
        </w:rPr>
        <w:t>“</w:t>
      </w:r>
      <w:r w:rsidRPr="00583706">
        <w:rPr>
          <w:rFonts w:ascii="Palatino Linotype" w:hAnsi="Palatino Linotype"/>
          <w:b/>
          <w:i/>
        </w:rPr>
        <w:t>ACTOS CONSENTIDOS. SON LOS QUE NO SE IMPUGNAN MEDIANTE EL RECURSO IDÓNEO</w:t>
      </w:r>
      <w:r w:rsidRPr="00583706">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F64CF" w:rsidRPr="00583706" w:rsidRDefault="009F64CF" w:rsidP="0000668C">
      <w:pPr>
        <w:autoSpaceDE w:val="0"/>
        <w:autoSpaceDN w:val="0"/>
        <w:adjustRightInd w:val="0"/>
        <w:spacing w:line="360" w:lineRule="auto"/>
        <w:ind w:right="49"/>
        <w:jc w:val="both"/>
        <w:rPr>
          <w:rFonts w:ascii="Palatino Linotype" w:eastAsiaTheme="minorEastAsia" w:hAnsi="Palatino Linotype" w:cs="Arial"/>
          <w:sz w:val="10"/>
          <w:szCs w:val="24"/>
        </w:rPr>
      </w:pPr>
    </w:p>
    <w:p w:rsidR="00E920ED" w:rsidRPr="00583706" w:rsidRDefault="00E920ED"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83706">
        <w:rPr>
          <w:rFonts w:ascii="Palatino Linotype" w:hAnsi="Palatino Linotype" w:cs="Arial"/>
        </w:rPr>
        <w:t xml:space="preserve">Po último y en razón de que el particular se inconforma de que no le dieron acceso a la información requerida mediante en medio electrónico es que </w:t>
      </w:r>
      <w:r w:rsidRPr="00583706">
        <w:rPr>
          <w:rFonts w:ascii="Palatino Linotype" w:hAnsi="Palatino Linotype" w:cs="Arial"/>
          <w:b/>
        </w:rPr>
        <w:t>EL SUJETO OBLIGADO</w:t>
      </w:r>
      <w:r w:rsidRPr="00583706">
        <w:rPr>
          <w:rFonts w:ascii="Palatino Linotype" w:hAnsi="Palatino Linotype" w:cs="Arial"/>
        </w:rPr>
        <w:t xml:space="preserve"> le informó lo siguiente:</w:t>
      </w:r>
    </w:p>
    <w:p w:rsidR="00E920ED" w:rsidRPr="00583706" w:rsidRDefault="00E920ED"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83706">
        <w:rPr>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82686</wp:posOffset>
                </wp:positionH>
                <wp:positionV relativeFrom="paragraph">
                  <wp:posOffset>593769</wp:posOffset>
                </wp:positionV>
                <wp:extent cx="5544504" cy="464989"/>
                <wp:effectExtent l="19050" t="19050" r="18415" b="11430"/>
                <wp:wrapNone/>
                <wp:docPr id="31" name="Rectángulo 31"/>
                <wp:cNvGraphicFramePr/>
                <a:graphic xmlns:a="http://schemas.openxmlformats.org/drawingml/2006/main">
                  <a:graphicData uri="http://schemas.microsoft.com/office/word/2010/wordprocessingShape">
                    <wps:wsp>
                      <wps:cNvSpPr/>
                      <wps:spPr>
                        <a:xfrm>
                          <a:off x="0" y="0"/>
                          <a:ext cx="5544504" cy="4649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1BA1" id="Rectángulo 31" o:spid="_x0000_s1026" style="position:absolute;margin-left:6.5pt;margin-top:46.75pt;width:436.6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" filled="f" strokecolor="red" strokeweight="3pt"/>
            </w:pict>
          </mc:Fallback>
        </mc:AlternateContent>
      </w:r>
      <w:bookmarkStart w:id="0" w:name="_GoBack"/>
      <w:r w:rsidRPr="00583706">
        <w:rPr>
          <w:noProof/>
          <w:lang w:val="es-MX" w:eastAsia="es-MX"/>
        </w:rPr>
        <w:drawing>
          <wp:inline distT="0" distB="0" distL="0" distR="0" wp14:anchorId="0FF2E719" wp14:editId="2522B150">
            <wp:extent cx="5612130" cy="109093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090930"/>
                    </a:xfrm>
                    <a:prstGeom prst="rect">
                      <a:avLst/>
                    </a:prstGeom>
                  </pic:spPr>
                </pic:pic>
              </a:graphicData>
            </a:graphic>
          </wp:inline>
        </w:drawing>
      </w:r>
      <w:bookmarkEnd w:id="0"/>
    </w:p>
    <w:p w:rsidR="006B317D" w:rsidRPr="00583706" w:rsidRDefault="006B317D"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6B317D" w:rsidRPr="00583706" w:rsidRDefault="006B317D"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83706">
        <w:rPr>
          <w:rFonts w:ascii="Palatino Linotype" w:hAnsi="Palatino Linotype" w:cs="Arial"/>
        </w:rPr>
        <w:t xml:space="preserve">De lo que se desprende que la información que obra en el CD </w:t>
      </w:r>
      <w:r w:rsidR="00BC7EB3" w:rsidRPr="00583706">
        <w:rPr>
          <w:rFonts w:ascii="Palatino Linotype" w:hAnsi="Palatino Linotype" w:cs="Arial"/>
        </w:rPr>
        <w:t>e</w:t>
      </w:r>
      <w:r w:rsidRPr="00583706">
        <w:rPr>
          <w:rFonts w:ascii="Palatino Linotype" w:hAnsi="Palatino Linotype" w:cs="Arial"/>
        </w:rPr>
        <w:t>s la información que le fue proporcionada vía acceso a la información p</w:t>
      </w:r>
      <w:r w:rsidR="00415878" w:rsidRPr="00583706">
        <w:rPr>
          <w:rFonts w:ascii="Palatino Linotype" w:hAnsi="Palatino Linotype" w:cs="Arial"/>
        </w:rPr>
        <w:t>ública, la cual se le adjuntó en respuesta.</w:t>
      </w:r>
    </w:p>
    <w:p w:rsidR="00415878" w:rsidRPr="00583706" w:rsidRDefault="00415878"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920ED" w:rsidRDefault="00E920ED"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83706">
        <w:rPr>
          <w:rFonts w:ascii="Palatino Linotype" w:hAnsi="Palatino Linotype" w:cs="Arial"/>
        </w:rPr>
        <w:t>Bajo esas consideraciones, se afirma que en el recurso de revisión sujeto a estudio se actualiza la hipótesis jurídica inmersa en la fracción V, del artículo 191 de la Le</w:t>
      </w:r>
      <w:r w:rsidR="00BC7EB3" w:rsidRPr="00583706">
        <w:rPr>
          <w:rFonts w:ascii="Palatino Linotype" w:hAnsi="Palatino Linotype" w:cs="Arial"/>
        </w:rPr>
        <w:t>y</w:t>
      </w:r>
      <w:r w:rsidRPr="00583706">
        <w:rPr>
          <w:rFonts w:ascii="Palatino Linotype" w:hAnsi="Palatino Linotype" w:cs="Arial"/>
        </w:rPr>
        <w:t xml:space="preserve"> de Transparencia y Acceso a la Información Pública del Estado de México y Municipios, toda vez que quedó sin materia el establecer que la información le fue proporcionada y que su acto de molestia fue porque no le dieron acceso a un CD, el cual </w:t>
      </w:r>
      <w:r w:rsidR="00415878" w:rsidRPr="00583706">
        <w:rPr>
          <w:rFonts w:ascii="Palatino Linotype" w:hAnsi="Palatino Linotype" w:cs="Arial"/>
        </w:rPr>
        <w:t>contienen</w:t>
      </w:r>
      <w:r w:rsidRPr="00583706">
        <w:rPr>
          <w:rFonts w:ascii="Palatino Linotype" w:hAnsi="Palatino Linotype" w:cs="Arial"/>
        </w:rPr>
        <w:t xml:space="preserve"> la información requerida y que le fue entregada en la modalidad requerida.</w:t>
      </w:r>
    </w:p>
    <w:p w:rsidR="003662DA" w:rsidRPr="00583706" w:rsidRDefault="003662DA"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920ED" w:rsidRDefault="003662DA"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Por último, no pasa desapercibido que EL SUJETO OBLIGADO en repuesta remitió información en la que dejo visible un dato personal; como lo es la fecha de nacimiento de una persona, por lo que en términos del artículo 190 de la Ley de Transparencia y Acceso a la Información Pública del Estado de México y Municipios es de que se ordena hacer del conocimiento del Ogaño de Control Interno y Vigilancia para que en ejercicio de sus atribuciones determine lo que en derecho proceda.</w:t>
      </w:r>
    </w:p>
    <w:p w:rsidR="003662DA" w:rsidRPr="003662DA" w:rsidRDefault="003662DA" w:rsidP="00E920ED">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920ED" w:rsidRPr="00583706" w:rsidRDefault="00E920ED" w:rsidP="00E920E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83706">
        <w:rPr>
          <w:rFonts w:ascii="Palatino Linotype" w:hAnsi="Palatino Linotype"/>
          <w:color w:val="000000"/>
        </w:rPr>
        <w:t xml:space="preserve">En consecuencia, </w:t>
      </w:r>
      <w:r w:rsidRPr="00583706">
        <w:rPr>
          <w:rFonts w:ascii="Palatino Linotype" w:hAnsi="Palatino Linotype"/>
        </w:rPr>
        <w:t xml:space="preserve">se </w:t>
      </w:r>
      <w:r w:rsidRPr="00583706">
        <w:rPr>
          <w:rFonts w:ascii="Palatino Linotype" w:hAnsi="Palatino Linotype" w:cs="Arial"/>
          <w:lang w:val="es-ES_tradnl"/>
        </w:rPr>
        <w:t xml:space="preserve">determina </w:t>
      </w:r>
      <w:r w:rsidRPr="00583706">
        <w:rPr>
          <w:rFonts w:ascii="Palatino Linotype" w:hAnsi="Palatino Linotype" w:cs="Arial"/>
          <w:b/>
          <w:lang w:val="es-ES_tradnl"/>
        </w:rPr>
        <w:t>SOBRESEER</w:t>
      </w:r>
      <w:r w:rsidRPr="00583706">
        <w:rPr>
          <w:rFonts w:ascii="Palatino Linotype" w:hAnsi="Palatino Linotype" w:cs="Arial"/>
          <w:lang w:val="es-ES_tradnl"/>
        </w:rPr>
        <w:t xml:space="preserve"> el presente recurso de revisión, en </w:t>
      </w:r>
      <w:r w:rsidRPr="00583706">
        <w:rPr>
          <w:rFonts w:ascii="Palatino Linotype" w:hAnsi="Palatino Linotype"/>
          <w:bCs/>
        </w:rPr>
        <w:lastRenderedPageBreak/>
        <w:t>términos</w:t>
      </w:r>
      <w:r w:rsidRPr="00583706">
        <w:rPr>
          <w:rFonts w:ascii="Palatino Linotype" w:hAnsi="Palatino Linotype" w:cs="Arial"/>
          <w:lang w:val="es-ES_tradnl"/>
        </w:rPr>
        <w:t xml:space="preserve"> del artículo 186, fracción I, de la </w:t>
      </w:r>
      <w:r w:rsidRPr="00583706">
        <w:rPr>
          <w:rFonts w:ascii="Palatino Linotype" w:eastAsia="Calibri" w:hAnsi="Palatino Linotype" w:cs="Arial"/>
        </w:rPr>
        <w:t xml:space="preserve">Ley de Transparencia y Acceso a la Información Pública del Estado de México y Municipios dado a que </w:t>
      </w:r>
      <w:r w:rsidRPr="00583706">
        <w:rPr>
          <w:rFonts w:ascii="Palatino Linotype" w:eastAsia="Calibri" w:hAnsi="Palatino Linotype" w:cs="Arial"/>
          <w:b/>
        </w:rPr>
        <w:t>EL SUJETO OBLIGADO</w:t>
      </w:r>
      <w:r w:rsidRPr="00583706">
        <w:rPr>
          <w:rFonts w:ascii="Palatino Linotype" w:eastAsia="Calibri" w:hAnsi="Palatino Linotype" w:cs="Arial"/>
        </w:rPr>
        <w:t xml:space="preserve"> </w:t>
      </w:r>
      <w:r w:rsidR="00415878" w:rsidRPr="00583706">
        <w:rPr>
          <w:rFonts w:ascii="Palatino Linotype" w:eastAsia="Calibri" w:hAnsi="Palatino Linotype" w:cs="Arial"/>
        </w:rPr>
        <w:t>toda vez que se</w:t>
      </w:r>
      <w:r w:rsidRPr="00583706">
        <w:rPr>
          <w:rFonts w:ascii="Palatino Linotype" w:eastAsia="Calibri" w:hAnsi="Palatino Linotype" w:cs="Arial"/>
        </w:rPr>
        <w:t xml:space="preserve"> colmó el derecho de acceso a la información pública accionado por el particular, al precisarle </w:t>
      </w:r>
      <w:r w:rsidR="00415878" w:rsidRPr="00583706">
        <w:rPr>
          <w:rFonts w:ascii="Palatino Linotype" w:eastAsia="Calibri" w:hAnsi="Palatino Linotype" w:cs="Arial"/>
        </w:rPr>
        <w:t>que la información que no le fue puesta a su disposición en el dispositivo electrónico es el mismo que se le adjuntó a la respuesta</w:t>
      </w:r>
      <w:r w:rsidRPr="00583706">
        <w:rPr>
          <w:rFonts w:ascii="Palatino Linotype" w:eastAsia="Calibri" w:hAnsi="Palatino Linotype" w:cs="Arial"/>
        </w:rPr>
        <w:t>.</w:t>
      </w:r>
    </w:p>
    <w:p w:rsidR="00E920ED" w:rsidRPr="00583706" w:rsidRDefault="00E920ED" w:rsidP="00E920E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E920ED" w:rsidRPr="00583706" w:rsidRDefault="00E920ED" w:rsidP="00E920ED">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583706">
        <w:rPr>
          <w:rFonts w:ascii="Palatino Linotype" w:eastAsia="Calibri" w:hAnsi="Palatino Linotype" w:cs="Arial"/>
        </w:rPr>
        <w:t xml:space="preserve">Así, con </w:t>
      </w:r>
      <w:r w:rsidRPr="00583706">
        <w:rPr>
          <w:rFonts w:ascii="Palatino Linotype" w:hAnsi="Palatino Linotype" w:cs="Arial"/>
        </w:rPr>
        <w:t>fundamento</w:t>
      </w:r>
      <w:r w:rsidRPr="00583706">
        <w:rPr>
          <w:rFonts w:ascii="Palatino Linotype" w:eastAsia="Calibri" w:hAnsi="Palatino Linotype" w:cs="Arial"/>
        </w:rPr>
        <w:t xml:space="preserve"> en lo prescrito en los artículos 5, </w:t>
      </w:r>
      <w:r w:rsidRPr="00583706">
        <w:rPr>
          <w:rFonts w:ascii="Palatino Linotype" w:hAnsi="Palatino Linotype"/>
        </w:rPr>
        <w:t xml:space="preserve">párrafos vigésimo segundo, vigésimo tercero y vigésimo </w:t>
      </w:r>
      <w:r w:rsidRPr="00583706">
        <w:rPr>
          <w:rFonts w:ascii="Palatino Linotype" w:hAnsi="Palatino Linotype" w:cs="Arial"/>
        </w:rPr>
        <w:t>cuarto,</w:t>
      </w:r>
      <w:r w:rsidRPr="00583706">
        <w:rPr>
          <w:rFonts w:ascii="Palatino Linotype" w:hAnsi="Palatino Linotype"/>
        </w:rPr>
        <w:t xml:space="preserve"> fracciones IV y V,</w:t>
      </w:r>
      <w:r w:rsidRPr="00583706">
        <w:rPr>
          <w:rFonts w:ascii="Palatino Linotype" w:eastAsia="Calibri" w:hAnsi="Palatino Linotype" w:cs="Arial"/>
        </w:rPr>
        <w:t xml:space="preserve"> de la Constitución Política del Estado Libre y Soberano de México, y los artículos </w:t>
      </w:r>
      <w:r w:rsidRPr="00583706">
        <w:rPr>
          <w:rFonts w:ascii="Palatino Linotype" w:hAnsi="Palatino Linotype"/>
        </w:rPr>
        <w:t xml:space="preserve">2, </w:t>
      </w:r>
      <w:r w:rsidRPr="00583706">
        <w:rPr>
          <w:rFonts w:ascii="Palatino Linotype" w:hAnsi="Palatino Linotype" w:cs="Arial"/>
        </w:rPr>
        <w:t>fracción</w:t>
      </w:r>
      <w:r w:rsidRPr="00583706">
        <w:rPr>
          <w:rFonts w:ascii="Palatino Linotype" w:hAnsi="Palatino Linotype"/>
        </w:rPr>
        <w:t xml:space="preserve"> II, 9, </w:t>
      </w:r>
      <w:r w:rsidRPr="00583706">
        <w:rPr>
          <w:rFonts w:ascii="Palatino Linotype" w:hAnsi="Palatino Linotype" w:cs="Arial"/>
          <w:lang w:val="es-ES_tradnl"/>
        </w:rPr>
        <w:t>29</w:t>
      </w:r>
      <w:r w:rsidRPr="00583706">
        <w:rPr>
          <w:rFonts w:ascii="Palatino Linotype" w:hAnsi="Palatino Linotype"/>
        </w:rPr>
        <w:t>, 36, fracciones I y II, 176, 178, 179, 181, 185, fracción I, 186 y 188,</w:t>
      </w:r>
      <w:r w:rsidRPr="00583706">
        <w:rPr>
          <w:rFonts w:ascii="Palatino Linotype" w:eastAsia="Calibri" w:hAnsi="Palatino Linotype" w:cs="Arial"/>
        </w:rPr>
        <w:t xml:space="preserve"> de la Ley de Transparencia y Acceso a la Información Pública del Estado de México y </w:t>
      </w:r>
      <w:r w:rsidRPr="00583706">
        <w:rPr>
          <w:rFonts w:ascii="Palatino Linotype" w:hAnsi="Palatino Linotype" w:cs="Arial"/>
        </w:rPr>
        <w:t>Municipios</w:t>
      </w:r>
      <w:r w:rsidRPr="00583706">
        <w:rPr>
          <w:rFonts w:ascii="Palatino Linotype" w:eastAsia="Calibri" w:hAnsi="Palatino Linotype" w:cs="Arial"/>
        </w:rPr>
        <w:t xml:space="preserve">, </w:t>
      </w:r>
      <w:r w:rsidRPr="00583706">
        <w:rPr>
          <w:rFonts w:ascii="Palatino Linotype" w:hAnsi="Palatino Linotype"/>
        </w:rPr>
        <w:t>este</w:t>
      </w:r>
      <w:r w:rsidRPr="00583706">
        <w:rPr>
          <w:rFonts w:ascii="Palatino Linotype" w:eastAsia="Calibri" w:hAnsi="Palatino Linotype" w:cs="Arial"/>
        </w:rPr>
        <w:t xml:space="preserve"> Pleno:</w:t>
      </w:r>
    </w:p>
    <w:p w:rsidR="00E920ED" w:rsidRPr="00583706" w:rsidRDefault="00E920ED" w:rsidP="00E920ED">
      <w:pPr>
        <w:spacing w:before="360" w:after="240" w:line="360" w:lineRule="auto"/>
        <w:jc w:val="center"/>
        <w:rPr>
          <w:rFonts w:ascii="Palatino Linotype" w:hAnsi="Palatino Linotype"/>
          <w:b/>
          <w:bCs/>
          <w:spacing w:val="40"/>
          <w:sz w:val="28"/>
        </w:rPr>
      </w:pPr>
      <w:r w:rsidRPr="00583706">
        <w:rPr>
          <w:rFonts w:ascii="Palatino Linotype" w:hAnsi="Palatino Linotype"/>
          <w:b/>
          <w:bCs/>
          <w:spacing w:val="40"/>
          <w:sz w:val="28"/>
        </w:rPr>
        <w:t>RESUELVE</w:t>
      </w:r>
    </w:p>
    <w:p w:rsidR="001439EE" w:rsidRPr="00583706" w:rsidRDefault="00E920ED" w:rsidP="001439EE">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583706">
        <w:rPr>
          <w:rFonts w:ascii="Palatino Linotype" w:hAnsi="Palatino Linotype" w:cs="Arial"/>
          <w:b/>
          <w:sz w:val="28"/>
          <w:szCs w:val="28"/>
        </w:rPr>
        <w:t xml:space="preserve">PRIMERO. </w:t>
      </w:r>
      <w:r w:rsidR="001439EE" w:rsidRPr="00583706">
        <w:rPr>
          <w:rFonts w:ascii="Palatino Linotype" w:hAnsi="Palatino Linotype" w:cs="Arial"/>
          <w:color w:val="000000" w:themeColor="text1"/>
        </w:rPr>
        <w:t xml:space="preserve">Se </w:t>
      </w:r>
      <w:r w:rsidR="001439EE" w:rsidRPr="00583706">
        <w:rPr>
          <w:rFonts w:ascii="Palatino Linotype" w:hAnsi="Palatino Linotype" w:cs="Arial"/>
          <w:b/>
          <w:color w:val="000000" w:themeColor="text1"/>
        </w:rPr>
        <w:t>SOBRESEE</w:t>
      </w:r>
      <w:r w:rsidR="001439EE" w:rsidRPr="00583706">
        <w:rPr>
          <w:rFonts w:ascii="Palatino Linotype" w:hAnsi="Palatino Linotype" w:cs="Arial"/>
          <w:color w:val="000000" w:themeColor="text1"/>
        </w:rPr>
        <w:t xml:space="preserve"> el recurso de revisión número 05867/INFOEM/IP/RR/2019 por quedarse sin materia en términos del Considerando </w:t>
      </w:r>
      <w:r w:rsidR="001439EE" w:rsidRPr="00583706">
        <w:rPr>
          <w:rFonts w:ascii="Palatino Linotype" w:hAnsi="Palatino Linotype" w:cs="Arial"/>
          <w:b/>
          <w:color w:val="000000" w:themeColor="text1"/>
        </w:rPr>
        <w:t>QUINTO</w:t>
      </w:r>
      <w:r w:rsidR="001439EE" w:rsidRPr="00583706">
        <w:rPr>
          <w:rFonts w:ascii="Palatino Linotype" w:hAnsi="Palatino Linotype" w:cs="Arial"/>
          <w:color w:val="000000" w:themeColor="text1"/>
        </w:rPr>
        <w:t xml:space="preserve"> de la presente resolución.</w:t>
      </w:r>
    </w:p>
    <w:p w:rsidR="00E920ED" w:rsidRPr="00583706" w:rsidRDefault="00E920ED" w:rsidP="001439EE">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583706">
        <w:rPr>
          <w:rFonts w:ascii="Palatino Linotype" w:hAnsi="Palatino Linotype" w:cs="Arial"/>
          <w:b/>
          <w:color w:val="222222"/>
          <w:sz w:val="28"/>
          <w:szCs w:val="28"/>
          <w:shd w:val="clear" w:color="auto" w:fill="FFFFFF"/>
        </w:rPr>
        <w:t>SEGUNDO</w:t>
      </w:r>
      <w:r w:rsidR="00583706" w:rsidRPr="00583706">
        <w:rPr>
          <w:rFonts w:ascii="Palatino Linotype" w:hAnsi="Palatino Linotype" w:cs="Arial"/>
          <w:b/>
          <w:color w:val="222222"/>
          <w:sz w:val="28"/>
          <w:szCs w:val="28"/>
          <w:shd w:val="clear" w:color="auto" w:fill="FFFFFF"/>
        </w:rPr>
        <w:t>.</w:t>
      </w:r>
      <w:r w:rsidRPr="00583706">
        <w:rPr>
          <w:rFonts w:ascii="Palatino Linotype" w:hAnsi="Palatino Linotype" w:cs="Arial"/>
          <w:b/>
          <w:color w:val="222222"/>
          <w:sz w:val="28"/>
          <w:szCs w:val="28"/>
          <w:shd w:val="clear" w:color="auto" w:fill="FFFFFF"/>
        </w:rPr>
        <w:t xml:space="preserve"> </w:t>
      </w:r>
      <w:r w:rsidRPr="00583706">
        <w:rPr>
          <w:rFonts w:ascii="Palatino Linotype" w:hAnsi="Palatino Linotype" w:cs="Arial"/>
          <w:b/>
          <w:color w:val="222222"/>
          <w:shd w:val="clear" w:color="auto" w:fill="FFFFFF"/>
        </w:rPr>
        <w:t xml:space="preserve">Notifíquese </w:t>
      </w:r>
      <w:r w:rsidRPr="00583706">
        <w:rPr>
          <w:rFonts w:ascii="Palatino Linotype" w:hAnsi="Palatino Linotype" w:cs="Arial"/>
          <w:color w:val="222222"/>
          <w:shd w:val="clear" w:color="auto" w:fill="FFFFFF"/>
        </w:rPr>
        <w:t xml:space="preserve">al </w:t>
      </w:r>
      <w:r w:rsidRPr="00583706">
        <w:rPr>
          <w:rFonts w:ascii="Palatino Linotype" w:hAnsi="Palatino Linotype"/>
          <w:lang w:eastAsia="es-ES_tradnl"/>
        </w:rPr>
        <w:t>Titular</w:t>
      </w:r>
      <w:r w:rsidRPr="00583706">
        <w:rPr>
          <w:rFonts w:ascii="Palatino Linotype" w:hAnsi="Palatino Linotype" w:cs="Arial"/>
          <w:color w:val="222222"/>
          <w:shd w:val="clear" w:color="auto" w:fill="FFFFFF"/>
        </w:rPr>
        <w:t xml:space="preserve"> de la Unidad de Transparencia del</w:t>
      </w:r>
      <w:r w:rsidRPr="00583706">
        <w:rPr>
          <w:rStyle w:val="apple-converted-space"/>
          <w:rFonts w:ascii="Palatino Linotype" w:eastAsiaTheme="majorEastAsia" w:hAnsi="Palatino Linotype" w:cs="Arial"/>
          <w:color w:val="222222"/>
          <w:shd w:val="clear" w:color="auto" w:fill="FFFFFF"/>
        </w:rPr>
        <w:t xml:space="preserve"> </w:t>
      </w:r>
      <w:r w:rsidRPr="00583706">
        <w:rPr>
          <w:rFonts w:ascii="Palatino Linotype" w:hAnsi="Palatino Linotype" w:cs="Arial"/>
          <w:b/>
          <w:color w:val="222222"/>
          <w:shd w:val="clear" w:color="auto" w:fill="FFFFFF"/>
        </w:rPr>
        <w:t>SUJETO OBLIGADO</w:t>
      </w:r>
      <w:r w:rsidRPr="00583706">
        <w:rPr>
          <w:rFonts w:ascii="Palatino Linotype" w:hAnsi="Palatino Linotype" w:cs="Arial"/>
          <w:color w:val="222222"/>
          <w:shd w:val="clear" w:color="auto" w:fill="FFFFFF"/>
        </w:rPr>
        <w:t xml:space="preserve"> para su conocimiento. </w:t>
      </w:r>
    </w:p>
    <w:p w:rsidR="00E920ED" w:rsidRPr="00583706" w:rsidRDefault="00E920ED" w:rsidP="00E920ED">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583706">
        <w:rPr>
          <w:rFonts w:ascii="Palatino Linotype" w:eastAsiaTheme="minorEastAsia" w:hAnsi="Palatino Linotype"/>
          <w:b/>
          <w:color w:val="222222"/>
          <w:sz w:val="28"/>
          <w:szCs w:val="28"/>
          <w:lang w:eastAsia="es-ES_tradnl"/>
        </w:rPr>
        <w:t>TERCERO.</w:t>
      </w:r>
      <w:r w:rsidRPr="00583706">
        <w:rPr>
          <w:rFonts w:ascii="Palatino Linotype" w:eastAsiaTheme="minorEastAsia" w:hAnsi="Palatino Linotype"/>
          <w:b/>
          <w:color w:val="222222"/>
          <w:lang w:eastAsia="es-ES_tradnl"/>
        </w:rPr>
        <w:t xml:space="preserve"> </w:t>
      </w:r>
      <w:r w:rsidRPr="00583706">
        <w:rPr>
          <w:rFonts w:ascii="Palatino Linotype" w:eastAsiaTheme="minorEastAsia" w:hAnsi="Palatino Linotype"/>
          <w:b/>
          <w:color w:val="222222"/>
          <w:sz w:val="24"/>
          <w:szCs w:val="24"/>
          <w:lang w:eastAsia="es-ES_tradnl"/>
        </w:rPr>
        <w:t>Notifíquese</w:t>
      </w:r>
      <w:r w:rsidRPr="00583706">
        <w:rPr>
          <w:rFonts w:ascii="Palatino Linotype" w:eastAsiaTheme="minorEastAsia" w:hAnsi="Palatino Linotype"/>
          <w:color w:val="222222"/>
          <w:sz w:val="24"/>
          <w:szCs w:val="24"/>
          <w:lang w:eastAsia="es-ES_tradnl"/>
        </w:rPr>
        <w:t xml:space="preserve"> al</w:t>
      </w:r>
      <w:r w:rsidRPr="00583706">
        <w:rPr>
          <w:rFonts w:ascii="Palatino Linotype" w:eastAsiaTheme="minorEastAsia" w:hAnsi="Palatino Linotype"/>
          <w:b/>
          <w:color w:val="222222"/>
          <w:sz w:val="24"/>
          <w:szCs w:val="24"/>
          <w:lang w:eastAsia="es-ES_tradnl"/>
        </w:rPr>
        <w:t xml:space="preserve"> RECURRENTE</w:t>
      </w:r>
      <w:r w:rsidRPr="00583706">
        <w:rPr>
          <w:rFonts w:ascii="Palatino Linotype" w:eastAsiaTheme="minorEastAsia" w:hAnsi="Palatino Linotype"/>
          <w:color w:val="222222"/>
          <w:sz w:val="24"/>
          <w:szCs w:val="24"/>
          <w:lang w:eastAsia="es-ES_tradnl"/>
        </w:rPr>
        <w:t xml:space="preserve"> la </w:t>
      </w:r>
      <w:r w:rsidRPr="00583706">
        <w:rPr>
          <w:rFonts w:ascii="Palatino Linotype" w:hAnsi="Palatino Linotype"/>
          <w:sz w:val="24"/>
          <w:szCs w:val="24"/>
          <w:lang w:eastAsia="es-ES_tradnl"/>
        </w:rPr>
        <w:t>presente</w:t>
      </w:r>
      <w:r w:rsidRPr="00583706">
        <w:rPr>
          <w:rFonts w:ascii="Palatino Linotype" w:eastAsiaTheme="minorEastAsia" w:hAnsi="Palatino Linotype"/>
          <w:color w:val="222222"/>
          <w:sz w:val="24"/>
          <w:szCs w:val="24"/>
          <w:lang w:eastAsia="es-ES_tradnl"/>
        </w:rPr>
        <w:t xml:space="preserve"> resolución.</w:t>
      </w:r>
    </w:p>
    <w:p w:rsidR="00E920ED" w:rsidRPr="00880D9C" w:rsidRDefault="00E920ED" w:rsidP="00E920ED">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583706">
        <w:rPr>
          <w:rFonts w:ascii="Palatino Linotype" w:eastAsiaTheme="minorEastAsia" w:hAnsi="Palatino Linotype"/>
          <w:b/>
          <w:color w:val="222222"/>
          <w:sz w:val="28"/>
          <w:szCs w:val="28"/>
          <w:lang w:eastAsia="es-ES_tradnl"/>
        </w:rPr>
        <w:t>CUARTO.</w:t>
      </w:r>
      <w:r w:rsidRPr="00583706">
        <w:rPr>
          <w:rFonts w:ascii="Palatino Linotype" w:eastAsiaTheme="minorEastAsia" w:hAnsi="Palatino Linotype"/>
          <w:b/>
          <w:color w:val="222222"/>
          <w:lang w:eastAsia="es-ES_tradnl"/>
        </w:rPr>
        <w:t xml:space="preserve"> </w:t>
      </w:r>
      <w:r w:rsidRPr="00583706">
        <w:rPr>
          <w:rFonts w:ascii="Palatino Linotype" w:eastAsiaTheme="minorEastAsia" w:hAnsi="Palatino Linotype"/>
          <w:b/>
          <w:color w:val="222222"/>
          <w:sz w:val="24"/>
          <w:szCs w:val="24"/>
          <w:lang w:eastAsia="es-ES_tradnl"/>
        </w:rPr>
        <w:t>Hágase del conocimiento</w:t>
      </w:r>
      <w:r w:rsidRPr="00583706">
        <w:rPr>
          <w:rFonts w:ascii="Palatino Linotype" w:eastAsiaTheme="minorEastAsia" w:hAnsi="Palatino Linotype"/>
          <w:color w:val="222222"/>
          <w:sz w:val="24"/>
          <w:szCs w:val="24"/>
          <w:lang w:eastAsia="es-ES_tradnl"/>
        </w:rPr>
        <w:t xml:space="preserve"> al</w:t>
      </w:r>
      <w:r w:rsidRPr="00583706">
        <w:rPr>
          <w:rFonts w:ascii="Palatino Linotype" w:eastAsiaTheme="minorEastAsia" w:hAnsi="Palatino Linotype"/>
          <w:b/>
          <w:color w:val="222222"/>
          <w:sz w:val="24"/>
          <w:szCs w:val="24"/>
          <w:lang w:eastAsia="es-ES_tradnl"/>
        </w:rPr>
        <w:t xml:space="preserve"> RECURRENTE</w:t>
      </w:r>
      <w:r w:rsidRPr="00583706">
        <w:rPr>
          <w:rFonts w:ascii="Palatino Linotype" w:eastAsiaTheme="minorEastAsia" w:hAnsi="Palatino Linotype"/>
          <w:color w:val="222222"/>
          <w:sz w:val="24"/>
          <w:szCs w:val="24"/>
          <w:lang w:eastAsia="es-ES_tradnl"/>
        </w:rPr>
        <w:t xml:space="preserve"> que de </w:t>
      </w:r>
      <w:r w:rsidRPr="00583706">
        <w:rPr>
          <w:rFonts w:ascii="Palatino Linotype" w:hAnsi="Palatino Linotype"/>
          <w:sz w:val="24"/>
          <w:szCs w:val="24"/>
          <w:lang w:eastAsia="es-ES_tradnl"/>
        </w:rPr>
        <w:t>conformidad</w:t>
      </w:r>
      <w:r w:rsidRPr="00583706">
        <w:rPr>
          <w:rFonts w:ascii="Palatino Linotype" w:eastAsiaTheme="minorEastAsia" w:hAnsi="Palatino Linotype"/>
          <w:color w:val="222222"/>
          <w:sz w:val="24"/>
          <w:szCs w:val="24"/>
          <w:lang w:eastAsia="es-ES_tradnl"/>
        </w:rPr>
        <w:t xml:space="preserve"> con lo establecido en el artículo 196 de la Ley de Transparencia y Acceso a la Información </w:t>
      </w:r>
      <w:r w:rsidRPr="00583706">
        <w:rPr>
          <w:rFonts w:ascii="Palatino Linotype" w:eastAsiaTheme="minorEastAsia" w:hAnsi="Palatino Linotype"/>
          <w:color w:val="222222"/>
          <w:sz w:val="24"/>
          <w:szCs w:val="24"/>
          <w:lang w:eastAsia="es-ES_tradnl"/>
        </w:rPr>
        <w:lastRenderedPageBreak/>
        <w:t>Pública del Estado de México y Municipios, podrá impugnarla vía Juicio de Amparo en los términos de las leyes aplicables.</w:t>
      </w:r>
    </w:p>
    <w:p w:rsidR="001A7E24" w:rsidRPr="00091541" w:rsidRDefault="00091541" w:rsidP="00091541">
      <w:pPr>
        <w:spacing w:line="360" w:lineRule="auto"/>
        <w:jc w:val="both"/>
        <w:rPr>
          <w:rFonts w:ascii="Palatino Linotype" w:eastAsiaTheme="minorEastAsia" w:hAnsi="Palatino Linotype"/>
          <w:sz w:val="24"/>
          <w:szCs w:val="24"/>
          <w:lang w:val="es-ES_tradnl" w:eastAsia="es-ES_tradnl"/>
        </w:rPr>
      </w:pPr>
      <w:r w:rsidRPr="00091541">
        <w:rPr>
          <w:rFonts w:ascii="Palatino Linotype" w:hAnsi="Palatino Linotype" w:cs="Arial"/>
          <w:sz w:val="24"/>
          <w:szCs w:val="24"/>
        </w:rPr>
        <w:t>ASÍ LO RESUELVE, POR UNANIMIDAD DE VOTOS EL PLENO DEL</w:t>
      </w:r>
      <w:r w:rsidRPr="00091541">
        <w:rPr>
          <w:rFonts w:ascii="Palatino Linotype" w:eastAsia="Arial Unicode MS" w:hAnsi="Palatino Linotype" w:cs="Arial"/>
          <w:sz w:val="24"/>
          <w:szCs w:val="24"/>
        </w:rPr>
        <w:t xml:space="preserve"> INSTITUTO DE </w:t>
      </w:r>
      <w:r w:rsidRPr="00091541">
        <w:rPr>
          <w:rFonts w:ascii="Palatino Linotype" w:hAnsi="Palatino Linotype"/>
          <w:sz w:val="24"/>
          <w:szCs w:val="24"/>
        </w:rPr>
        <w:t>TRANSPARENCIA</w:t>
      </w:r>
      <w:r w:rsidRPr="00091541">
        <w:rPr>
          <w:rFonts w:ascii="Palatino Linotype" w:eastAsia="Arial Unicode MS" w:hAnsi="Palatino Linotype" w:cs="Arial"/>
          <w:sz w:val="24"/>
          <w:szCs w:val="24"/>
        </w:rPr>
        <w:t>, ACCESO A LA INFORMACIÓN PÚBLICA Y PROTECCIÓN DE DATOS PERSONALES DEL ESTADO DE MÉXICO Y MUNICIPIOS</w:t>
      </w:r>
      <w:r w:rsidRPr="00091541">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091541">
        <w:rPr>
          <w:rFonts w:ascii="Palatino Linotype" w:hAnsi="Palatino Linotype" w:cs="Arial"/>
          <w:sz w:val="24"/>
          <w:szCs w:val="24"/>
        </w:rPr>
        <w:t>, JAVIER MARTÍNEZ CRUZ Y LUIS GUSTAVO PARRA NORIEGA; EN</w:t>
      </w:r>
      <w:r w:rsidRPr="00091541">
        <w:rPr>
          <w:rFonts w:ascii="Palatino Linotype" w:hAnsi="Palatino Linotype" w:cs="Arial"/>
          <w:sz w:val="24"/>
          <w:szCs w:val="24"/>
          <w:shd w:val="clear" w:color="auto" w:fill="FFFFFF" w:themeFill="background1"/>
        </w:rPr>
        <w:t xml:space="preserve"> LA </w:t>
      </w:r>
      <w:r w:rsidRPr="00091541">
        <w:rPr>
          <w:rFonts w:ascii="Palatino Linotype" w:hAnsi="Palatino Linotype" w:cs="Arial"/>
          <w:sz w:val="24"/>
          <w:szCs w:val="24"/>
          <w:shd w:val="clear" w:color="auto" w:fill="FFFFFF"/>
        </w:rPr>
        <w:t>TRI</w:t>
      </w:r>
      <w:r w:rsidRPr="00091541">
        <w:rPr>
          <w:rFonts w:ascii="Palatino Linotype" w:hAnsi="Palatino Linotype" w:cs="Arial"/>
          <w:sz w:val="24"/>
          <w:szCs w:val="24"/>
        </w:rPr>
        <w:t>GÉSIMA OCTAVA SESIÓN ORDINARIA CELEBRADA EL DÍA DIECISÉIS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091541" w:rsidTr="00597B85">
        <w:trPr>
          <w:jc w:val="center"/>
        </w:trPr>
        <w:tc>
          <w:tcPr>
            <w:tcW w:w="10368" w:type="dxa"/>
            <w:gridSpan w:val="2"/>
          </w:tcPr>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Zulema Martínez Sánchez</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sz w:val="24"/>
                <w:szCs w:val="24"/>
                <w:lang w:val="es-ES_tradnl"/>
              </w:rPr>
              <w:t>Comisionada Presidenta</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(RÚBRICA)</w:t>
            </w:r>
          </w:p>
        </w:tc>
      </w:tr>
      <w:tr w:rsidR="0078246F" w:rsidRPr="00091541"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P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Eva Abaid Yapur</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sz w:val="24"/>
                <w:szCs w:val="24"/>
                <w:lang w:val="es-ES_tradnl"/>
              </w:rPr>
              <w:t>Comisionada</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(RÚBRICA)</w:t>
            </w:r>
          </w:p>
        </w:tc>
        <w:tc>
          <w:tcPr>
            <w:tcW w:w="5184" w:type="dxa"/>
          </w:tcPr>
          <w:p w:rsidR="0078246F" w:rsidRDefault="0078246F"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P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José Guadalupe Luna Hernández</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sz w:val="24"/>
                <w:szCs w:val="24"/>
                <w:lang w:val="es-ES_tradnl"/>
              </w:rPr>
              <w:t>Comisionado</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(RÚBRICA)</w:t>
            </w:r>
          </w:p>
        </w:tc>
      </w:tr>
      <w:tr w:rsidR="0078246F" w:rsidRPr="00091541" w:rsidTr="00597B85">
        <w:trPr>
          <w:jc w:val="center"/>
        </w:trPr>
        <w:tc>
          <w:tcPr>
            <w:tcW w:w="5184" w:type="dxa"/>
          </w:tcPr>
          <w:p w:rsidR="00794713" w:rsidRPr="00091541" w:rsidRDefault="00794713"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Javier Martínez Cruz</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sz w:val="24"/>
                <w:szCs w:val="24"/>
                <w:lang w:val="es-ES_tradnl"/>
              </w:rPr>
              <w:t>Comisionado</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(RÚBRICA)</w:t>
            </w:r>
          </w:p>
        </w:tc>
        <w:tc>
          <w:tcPr>
            <w:tcW w:w="5184" w:type="dxa"/>
          </w:tcPr>
          <w:p w:rsidR="0078246F" w:rsidRPr="00091541" w:rsidRDefault="0078246F"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Luis Gustavo Parra Noriega</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sz w:val="24"/>
                <w:szCs w:val="24"/>
                <w:lang w:val="es-ES_tradnl"/>
              </w:rPr>
              <w:t>Comisionado</w:t>
            </w: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(RÚBRICA)</w:t>
            </w:r>
          </w:p>
        </w:tc>
      </w:tr>
      <w:tr w:rsidR="0078246F" w:rsidRPr="00091541" w:rsidTr="00597B85">
        <w:trPr>
          <w:jc w:val="center"/>
        </w:trPr>
        <w:tc>
          <w:tcPr>
            <w:tcW w:w="10368" w:type="dxa"/>
            <w:gridSpan w:val="2"/>
          </w:tcPr>
          <w:p w:rsidR="001439EE" w:rsidRDefault="001439EE"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Default="00091541" w:rsidP="0078246F">
            <w:pPr>
              <w:spacing w:after="0"/>
              <w:jc w:val="center"/>
              <w:rPr>
                <w:rFonts w:ascii="Palatino Linotype" w:hAnsi="Palatino Linotype" w:cs="Arial"/>
                <w:b/>
                <w:sz w:val="24"/>
                <w:szCs w:val="24"/>
                <w:lang w:val="es-ES_tradnl"/>
              </w:rPr>
            </w:pPr>
          </w:p>
          <w:p w:rsidR="00091541" w:rsidRPr="00091541" w:rsidRDefault="00091541" w:rsidP="0078246F">
            <w:pPr>
              <w:spacing w:after="0"/>
              <w:jc w:val="center"/>
              <w:rPr>
                <w:rFonts w:ascii="Palatino Linotype" w:hAnsi="Palatino Linotype" w:cs="Arial"/>
                <w:b/>
                <w:sz w:val="24"/>
                <w:szCs w:val="24"/>
                <w:lang w:val="es-ES_tradnl"/>
              </w:rPr>
            </w:pPr>
          </w:p>
          <w:p w:rsidR="0078246F" w:rsidRPr="00091541" w:rsidRDefault="0078246F" w:rsidP="0078246F">
            <w:pPr>
              <w:spacing w:after="0"/>
              <w:jc w:val="center"/>
              <w:rPr>
                <w:rFonts w:ascii="Palatino Linotype" w:hAnsi="Palatino Linotype" w:cs="Arial"/>
                <w:b/>
                <w:sz w:val="24"/>
                <w:szCs w:val="24"/>
                <w:lang w:val="es-ES_tradnl"/>
              </w:rPr>
            </w:pPr>
            <w:r w:rsidRPr="00091541">
              <w:rPr>
                <w:rFonts w:ascii="Palatino Linotype" w:hAnsi="Palatino Linotype" w:cs="Arial"/>
                <w:b/>
                <w:sz w:val="24"/>
                <w:szCs w:val="24"/>
                <w:lang w:val="es-ES_tradnl"/>
              </w:rPr>
              <w:t>Alexis Tapia Ramírez</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sz w:val="24"/>
                <w:szCs w:val="24"/>
                <w:lang w:val="es-ES_tradnl"/>
              </w:rPr>
              <w:t>Secretario Técnico del Pleno</w:t>
            </w:r>
          </w:p>
          <w:p w:rsidR="0078246F" w:rsidRPr="00091541" w:rsidRDefault="0078246F" w:rsidP="0078246F">
            <w:pPr>
              <w:spacing w:after="0"/>
              <w:jc w:val="center"/>
              <w:rPr>
                <w:rFonts w:ascii="Palatino Linotype" w:hAnsi="Palatino Linotype" w:cs="Arial"/>
                <w:sz w:val="24"/>
                <w:szCs w:val="24"/>
                <w:lang w:val="es-ES_tradnl"/>
              </w:rPr>
            </w:pPr>
            <w:r w:rsidRPr="00091541">
              <w:rPr>
                <w:rFonts w:ascii="Palatino Linotype" w:hAnsi="Palatino Linotype" w:cs="Arial"/>
                <w:b/>
                <w:sz w:val="24"/>
                <w:szCs w:val="24"/>
                <w:lang w:val="es-ES_tradnl"/>
              </w:rPr>
              <w:t>(RÚBRICA)</w:t>
            </w:r>
          </w:p>
        </w:tc>
      </w:tr>
    </w:tbl>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091541" w:rsidRDefault="00091541" w:rsidP="0078246F">
      <w:pPr>
        <w:ind w:right="49"/>
        <w:jc w:val="both"/>
        <w:rPr>
          <w:rFonts w:ascii="Palatino Linotype" w:hAnsi="Palatino Linotype"/>
          <w:sz w:val="20"/>
          <w:lang w:val="es-ES_tradnl"/>
        </w:rPr>
      </w:pPr>
    </w:p>
    <w:p w:rsidR="0078246F" w:rsidRPr="00091541" w:rsidRDefault="0078246F" w:rsidP="0078246F">
      <w:pPr>
        <w:ind w:right="49"/>
        <w:jc w:val="both"/>
        <w:rPr>
          <w:rFonts w:ascii="Palatino Linotype" w:hAnsi="Palatino Linotype"/>
          <w:lang w:val="es-ES_tradnl"/>
        </w:rPr>
      </w:pPr>
      <w:r w:rsidRPr="00091541">
        <w:rPr>
          <w:rFonts w:ascii="Palatino Linotype" w:hAnsi="Palatino Linotype"/>
          <w:lang w:val="es-ES_tradnl"/>
        </w:rPr>
        <w:t xml:space="preserve">Esta hoja corresponde a la resolución del </w:t>
      </w:r>
      <w:r w:rsidR="001439EE" w:rsidRPr="00091541">
        <w:rPr>
          <w:rFonts w:ascii="Palatino Linotype" w:hAnsi="Palatino Linotype"/>
          <w:lang w:val="es-ES_tradnl"/>
        </w:rPr>
        <w:t>dieciséis</w:t>
      </w:r>
      <w:r w:rsidRPr="00091541">
        <w:rPr>
          <w:rFonts w:ascii="Palatino Linotype" w:hAnsi="Palatino Linotype"/>
          <w:lang w:val="es-ES_tradnl"/>
        </w:rPr>
        <w:t xml:space="preserve"> de </w:t>
      </w:r>
      <w:r w:rsidR="00F448FF" w:rsidRPr="00091541">
        <w:rPr>
          <w:rFonts w:ascii="Palatino Linotype" w:hAnsi="Palatino Linotype"/>
          <w:lang w:val="es-ES_tradnl"/>
        </w:rPr>
        <w:t>octubre</w:t>
      </w:r>
      <w:r w:rsidRPr="00091541">
        <w:rPr>
          <w:rFonts w:ascii="Palatino Linotype" w:hAnsi="Palatino Linotype"/>
          <w:lang w:val="es-ES_tradnl"/>
        </w:rPr>
        <w:t xml:space="preserve"> de dos mil diecinueve, emitida en el recurso de revisión 0</w:t>
      </w:r>
      <w:r w:rsidR="001439EE" w:rsidRPr="00091541">
        <w:rPr>
          <w:rFonts w:ascii="Palatino Linotype" w:hAnsi="Palatino Linotype"/>
          <w:lang w:val="es-ES_tradnl"/>
        </w:rPr>
        <w:t>5867</w:t>
      </w:r>
      <w:r w:rsidRPr="00091541">
        <w:rPr>
          <w:rFonts w:ascii="Palatino Linotype" w:hAnsi="Palatino Linotype"/>
          <w:lang w:val="es-ES_tradnl"/>
        </w:rPr>
        <w:t>/INFOEM/IP/RR/2019.</w:t>
      </w:r>
    </w:p>
    <w:p w:rsidR="006823BA" w:rsidRPr="00091541" w:rsidRDefault="0078246F" w:rsidP="001A7E24">
      <w:pPr>
        <w:ind w:right="49"/>
        <w:jc w:val="both"/>
        <w:rPr>
          <w:rFonts w:ascii="Palatino Linotype" w:hAnsi="Palatino Linotype" w:cs="Arial"/>
        </w:rPr>
      </w:pPr>
      <w:r w:rsidRPr="00091541">
        <w:rPr>
          <w:rFonts w:ascii="Palatino Linotype" w:hAnsi="Palatino Linotype"/>
          <w:lang w:val="es-ES_tradnl"/>
        </w:rPr>
        <w:t>YSM/LAGO</w:t>
      </w:r>
    </w:p>
    <w:sectPr w:rsidR="006823BA" w:rsidRPr="00091541" w:rsidSect="006823BA">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64E" w:rsidRDefault="00DD564E" w:rsidP="006823BA">
      <w:pPr>
        <w:spacing w:after="0" w:line="240" w:lineRule="auto"/>
      </w:pPr>
      <w:r>
        <w:separator/>
      </w:r>
    </w:p>
  </w:endnote>
  <w:endnote w:type="continuationSeparator" w:id="0">
    <w:p w:rsidR="00DD564E" w:rsidRDefault="00DD564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0E1507" w:rsidRDefault="000E15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D7699">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D7699">
              <w:rPr>
                <w:b/>
                <w:bCs/>
                <w:noProof/>
              </w:rPr>
              <w:t>27</w:t>
            </w:r>
            <w:r>
              <w:rPr>
                <w:b/>
                <w:bCs/>
                <w:sz w:val="24"/>
                <w:szCs w:val="24"/>
              </w:rPr>
              <w:fldChar w:fldCharType="end"/>
            </w:r>
          </w:p>
        </w:sdtContent>
      </w:sdt>
    </w:sdtContent>
  </w:sdt>
  <w:p w:rsidR="000E1507" w:rsidRDefault="000E1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631036"/>
      <w:docPartObj>
        <w:docPartGallery w:val="Page Numbers (Bottom of Page)"/>
        <w:docPartUnique/>
      </w:docPartObj>
    </w:sdtPr>
    <w:sdtEndPr/>
    <w:sdtContent>
      <w:sdt>
        <w:sdtPr>
          <w:id w:val="-882559045"/>
          <w:docPartObj>
            <w:docPartGallery w:val="Page Numbers (Top of Page)"/>
            <w:docPartUnique/>
          </w:docPartObj>
        </w:sdtPr>
        <w:sdtEndPr/>
        <w:sdtContent>
          <w:p w:rsidR="00091541" w:rsidRDefault="00091541" w:rsidP="000915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D769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D7699">
              <w:rPr>
                <w:b/>
                <w:bCs/>
                <w:noProof/>
              </w:rPr>
              <w:t>27</w:t>
            </w:r>
            <w:r>
              <w:rPr>
                <w:b/>
                <w:bCs/>
                <w:sz w:val="24"/>
                <w:szCs w:val="24"/>
              </w:rPr>
              <w:fldChar w:fldCharType="end"/>
            </w:r>
          </w:p>
        </w:sdtContent>
      </w:sdt>
    </w:sdtContent>
  </w:sdt>
  <w:p w:rsidR="00091541" w:rsidRDefault="000915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64E" w:rsidRDefault="00DD564E" w:rsidP="006823BA">
      <w:pPr>
        <w:spacing w:after="0" w:line="240" w:lineRule="auto"/>
      </w:pPr>
      <w:r>
        <w:separator/>
      </w:r>
    </w:p>
  </w:footnote>
  <w:footnote w:type="continuationSeparator" w:id="0">
    <w:p w:rsidR="00DD564E" w:rsidRDefault="00DD564E"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977" w:type="dxa"/>
      <w:tblLayout w:type="fixed"/>
      <w:tblLook w:val="04A0" w:firstRow="1" w:lastRow="0" w:firstColumn="1" w:lastColumn="0" w:noHBand="0" w:noVBand="1"/>
    </w:tblPr>
    <w:tblGrid>
      <w:gridCol w:w="2551"/>
      <w:gridCol w:w="3828"/>
    </w:tblGrid>
    <w:tr w:rsidR="000E1507" w:rsidRPr="004774CC" w:rsidTr="00303DF5">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828" w:type="dxa"/>
          <w:shd w:val="clear" w:color="auto" w:fill="auto"/>
          <w:vAlign w:val="center"/>
        </w:tcPr>
        <w:p w:rsidR="000E1507" w:rsidRPr="004774CC" w:rsidRDefault="000E1507" w:rsidP="00E322D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E322D4">
            <w:rPr>
              <w:rFonts w:ascii="Palatino Linotype" w:eastAsia="Times New Roman" w:hAnsi="Palatino Linotype" w:cs="Times New Roman"/>
              <w:b/>
              <w:color w:val="808080" w:themeColor="background1" w:themeShade="80"/>
              <w:lang w:val="es-ES_tradnl" w:eastAsia="es-ES"/>
            </w:rPr>
            <w:t>5867</w:t>
          </w:r>
          <w:r w:rsidRPr="004774CC">
            <w:rPr>
              <w:rFonts w:ascii="Palatino Linotype" w:eastAsia="Times New Roman" w:hAnsi="Palatino Linotype" w:cs="Times New Roman"/>
              <w:b/>
              <w:color w:val="808080" w:themeColor="background1" w:themeShade="80"/>
              <w:lang w:val="es-ES_tradnl" w:eastAsia="es-ES"/>
            </w:rPr>
            <w:t>/INFOEM/IP/RR/2019</w:t>
          </w:r>
        </w:p>
      </w:tc>
    </w:tr>
    <w:tr w:rsidR="000E1507" w:rsidRPr="004774CC" w:rsidTr="00303DF5">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828" w:type="dxa"/>
          <w:shd w:val="clear" w:color="auto" w:fill="auto"/>
          <w:vAlign w:val="center"/>
        </w:tcPr>
        <w:p w:rsidR="000E1507" w:rsidRPr="004774CC" w:rsidRDefault="00303DF5" w:rsidP="003D3B9B">
          <w:pPr>
            <w:spacing w:after="0" w:line="240" w:lineRule="auto"/>
            <w:rPr>
              <w:rFonts w:ascii="Palatino Linotype" w:eastAsia="Times New Roman" w:hAnsi="Palatino Linotype" w:cs="Times New Roman"/>
              <w:b/>
              <w:color w:val="808080" w:themeColor="background1" w:themeShade="80"/>
              <w:lang w:val="es-ES_tradnl" w:eastAsia="es-ES"/>
            </w:rPr>
          </w:pPr>
          <w:r w:rsidRPr="00303DF5">
            <w:rPr>
              <w:rFonts w:ascii="Palatino Linotype" w:eastAsia="Times New Roman" w:hAnsi="Palatino Linotype" w:cs="Times New Roman"/>
              <w:b/>
              <w:color w:val="808080" w:themeColor="background1" w:themeShade="80"/>
              <w:lang w:val="es-ES_tradnl" w:eastAsia="es-ES"/>
            </w:rPr>
            <w:t>Instituto de Capacitación y Adiestramiento para el Trabajo Industrial</w:t>
          </w:r>
        </w:p>
      </w:tc>
    </w:tr>
    <w:tr w:rsidR="000E1507" w:rsidRPr="004774CC" w:rsidTr="00303DF5">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828" w:type="dxa"/>
          <w:shd w:val="clear" w:color="auto" w:fill="auto"/>
          <w:vAlign w:val="center"/>
        </w:tcPr>
        <w:p w:rsidR="000E1507" w:rsidRPr="004774CC"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0E1507" w:rsidRDefault="000E15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694" w:type="dxa"/>
      <w:tblLayout w:type="fixed"/>
      <w:tblLook w:val="04A0" w:firstRow="1" w:lastRow="0" w:firstColumn="1" w:lastColumn="0" w:noHBand="0" w:noVBand="1"/>
    </w:tblPr>
    <w:tblGrid>
      <w:gridCol w:w="2551"/>
      <w:gridCol w:w="3686"/>
    </w:tblGrid>
    <w:tr w:rsidR="000E1507" w:rsidRPr="005C36FD" w:rsidTr="00303DF5">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686" w:type="dxa"/>
          <w:shd w:val="clear" w:color="auto" w:fill="auto"/>
          <w:vAlign w:val="center"/>
        </w:tcPr>
        <w:p w:rsidR="000E1507" w:rsidRPr="005C36FD" w:rsidRDefault="000E1507" w:rsidP="008C725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8C7254">
            <w:rPr>
              <w:rFonts w:ascii="Palatino Linotype" w:eastAsia="Times New Roman" w:hAnsi="Palatino Linotype" w:cs="Times New Roman"/>
              <w:b/>
              <w:color w:val="808080" w:themeColor="background1" w:themeShade="80"/>
              <w:lang w:val="es-ES_tradnl" w:eastAsia="es-ES"/>
            </w:rPr>
            <w:t>5867</w:t>
          </w:r>
          <w:r>
            <w:rPr>
              <w:rFonts w:ascii="Palatino Linotype" w:eastAsia="Times New Roman" w:hAnsi="Palatino Linotype" w:cs="Times New Roman"/>
              <w:b/>
              <w:color w:val="808080" w:themeColor="background1" w:themeShade="80"/>
              <w:lang w:val="es-ES_tradnl" w:eastAsia="es-ES"/>
            </w:rPr>
            <w:t xml:space="preserve">/INFOEM/IP/RR/2019 </w:t>
          </w:r>
        </w:p>
      </w:tc>
    </w:tr>
    <w:tr w:rsidR="000E1507" w:rsidRPr="005C36FD" w:rsidTr="00303DF5">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686" w:type="dxa"/>
          <w:shd w:val="clear" w:color="auto" w:fill="auto"/>
          <w:vAlign w:val="center"/>
        </w:tcPr>
        <w:p w:rsidR="000E1507" w:rsidRPr="005C36FD" w:rsidRDefault="00DD7699"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Xxxxxxxxxx</w:t>
          </w:r>
          <w:r w:rsidR="008C7254">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r w:rsidR="008C7254">
            <w:rPr>
              <w:rFonts w:ascii="Palatino Linotype" w:eastAsia="Times New Roman" w:hAnsi="Palatino Linotype" w:cs="Times New Roman"/>
              <w:b/>
              <w:color w:val="808080" w:themeColor="background1" w:themeShade="80"/>
              <w:lang w:val="es-ES_tradnl" w:eastAsia="es-ES"/>
            </w:rPr>
            <w:t xml:space="preserve"> </w:t>
          </w:r>
        </w:p>
      </w:tc>
    </w:tr>
    <w:tr w:rsidR="000E1507" w:rsidRPr="005C36FD" w:rsidTr="00303DF5">
      <w:trPr>
        <w:trHeight w:val="228"/>
      </w:trPr>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686" w:type="dxa"/>
          <w:shd w:val="clear" w:color="auto" w:fill="auto"/>
          <w:vAlign w:val="center"/>
        </w:tcPr>
        <w:p w:rsidR="000E1507" w:rsidRPr="005C36FD" w:rsidRDefault="00303DF5" w:rsidP="003D3B9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303DF5">
            <w:rPr>
              <w:rFonts w:ascii="Palatino Linotype" w:eastAsia="Times New Roman" w:hAnsi="Palatino Linotype" w:cs="Times New Roman"/>
              <w:b/>
              <w:color w:val="808080" w:themeColor="background1" w:themeShade="80"/>
              <w:lang w:val="es-ES_tradnl" w:eastAsia="es-ES"/>
            </w:rPr>
            <w:t>Instituto de Capacitación y Adiestramiento para el Trabajo Industrial</w:t>
          </w:r>
        </w:p>
      </w:tc>
    </w:tr>
    <w:tr w:rsidR="000E1507" w:rsidRPr="005C36FD" w:rsidTr="00303DF5">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686" w:type="dxa"/>
          <w:shd w:val="clear" w:color="auto" w:fill="auto"/>
          <w:vAlign w:val="center"/>
        </w:tcPr>
        <w:p w:rsidR="000E1507" w:rsidRPr="005C36FD"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0E1507" w:rsidRDefault="000E15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150C"/>
    <w:rsid w:val="000232E8"/>
    <w:rsid w:val="00040156"/>
    <w:rsid w:val="000456AD"/>
    <w:rsid w:val="0005206F"/>
    <w:rsid w:val="00060AE4"/>
    <w:rsid w:val="000611E8"/>
    <w:rsid w:val="0008172C"/>
    <w:rsid w:val="000872DA"/>
    <w:rsid w:val="00091541"/>
    <w:rsid w:val="00093B58"/>
    <w:rsid w:val="000A2217"/>
    <w:rsid w:val="000A2778"/>
    <w:rsid w:val="000D7CB9"/>
    <w:rsid w:val="000E1507"/>
    <w:rsid w:val="000E6180"/>
    <w:rsid w:val="00111443"/>
    <w:rsid w:val="00120FC4"/>
    <w:rsid w:val="00125A41"/>
    <w:rsid w:val="00127B40"/>
    <w:rsid w:val="0013649D"/>
    <w:rsid w:val="001439EE"/>
    <w:rsid w:val="00143C1F"/>
    <w:rsid w:val="001601D6"/>
    <w:rsid w:val="00166B08"/>
    <w:rsid w:val="00167DAA"/>
    <w:rsid w:val="00174903"/>
    <w:rsid w:val="00176B90"/>
    <w:rsid w:val="001A78EF"/>
    <w:rsid w:val="001A7E24"/>
    <w:rsid w:val="001C3407"/>
    <w:rsid w:val="001C372D"/>
    <w:rsid w:val="001C4AAD"/>
    <w:rsid w:val="001C685A"/>
    <w:rsid w:val="00207343"/>
    <w:rsid w:val="002149BF"/>
    <w:rsid w:val="00225926"/>
    <w:rsid w:val="00237EAF"/>
    <w:rsid w:val="0027043F"/>
    <w:rsid w:val="0027427A"/>
    <w:rsid w:val="00283B91"/>
    <w:rsid w:val="002878AE"/>
    <w:rsid w:val="00294F21"/>
    <w:rsid w:val="002A28A1"/>
    <w:rsid w:val="002B65B3"/>
    <w:rsid w:val="002C3938"/>
    <w:rsid w:val="002D5E30"/>
    <w:rsid w:val="002D765A"/>
    <w:rsid w:val="002F65F3"/>
    <w:rsid w:val="00303DF5"/>
    <w:rsid w:val="00322B0A"/>
    <w:rsid w:val="00323EFC"/>
    <w:rsid w:val="003356DE"/>
    <w:rsid w:val="003409AB"/>
    <w:rsid w:val="00355CCE"/>
    <w:rsid w:val="00362E58"/>
    <w:rsid w:val="003662DA"/>
    <w:rsid w:val="0037221B"/>
    <w:rsid w:val="00373FC9"/>
    <w:rsid w:val="00374A2A"/>
    <w:rsid w:val="00376DCE"/>
    <w:rsid w:val="00387E97"/>
    <w:rsid w:val="00391C5E"/>
    <w:rsid w:val="003B2F63"/>
    <w:rsid w:val="003D3B9B"/>
    <w:rsid w:val="003E32A3"/>
    <w:rsid w:val="00410BAE"/>
    <w:rsid w:val="00415878"/>
    <w:rsid w:val="004223EA"/>
    <w:rsid w:val="00427263"/>
    <w:rsid w:val="004438E0"/>
    <w:rsid w:val="0045683B"/>
    <w:rsid w:val="004602CA"/>
    <w:rsid w:val="0046137D"/>
    <w:rsid w:val="0047298C"/>
    <w:rsid w:val="00477D16"/>
    <w:rsid w:val="004A056C"/>
    <w:rsid w:val="004A6DD8"/>
    <w:rsid w:val="004B7E42"/>
    <w:rsid w:val="004D35A7"/>
    <w:rsid w:val="005011D7"/>
    <w:rsid w:val="00505E0F"/>
    <w:rsid w:val="00510B84"/>
    <w:rsid w:val="00517029"/>
    <w:rsid w:val="0052153A"/>
    <w:rsid w:val="00523366"/>
    <w:rsid w:val="005237E8"/>
    <w:rsid w:val="00536DC2"/>
    <w:rsid w:val="00562E09"/>
    <w:rsid w:val="00583706"/>
    <w:rsid w:val="005846D7"/>
    <w:rsid w:val="00585BF9"/>
    <w:rsid w:val="00597B85"/>
    <w:rsid w:val="005A21A3"/>
    <w:rsid w:val="005A788B"/>
    <w:rsid w:val="005B0853"/>
    <w:rsid w:val="005B3134"/>
    <w:rsid w:val="005B6F85"/>
    <w:rsid w:val="005E4D60"/>
    <w:rsid w:val="005E5DAF"/>
    <w:rsid w:val="005F3991"/>
    <w:rsid w:val="005F78F7"/>
    <w:rsid w:val="006279C7"/>
    <w:rsid w:val="00637069"/>
    <w:rsid w:val="006648A4"/>
    <w:rsid w:val="006724AF"/>
    <w:rsid w:val="00675B77"/>
    <w:rsid w:val="006823BA"/>
    <w:rsid w:val="006A0EAB"/>
    <w:rsid w:val="006B317D"/>
    <w:rsid w:val="006B3FBD"/>
    <w:rsid w:val="006C5EE9"/>
    <w:rsid w:val="006D4218"/>
    <w:rsid w:val="006E3567"/>
    <w:rsid w:val="006F7E41"/>
    <w:rsid w:val="00705644"/>
    <w:rsid w:val="007058B0"/>
    <w:rsid w:val="00707E5D"/>
    <w:rsid w:val="0071074C"/>
    <w:rsid w:val="007142AC"/>
    <w:rsid w:val="0078246F"/>
    <w:rsid w:val="00794713"/>
    <w:rsid w:val="007A5C50"/>
    <w:rsid w:val="007B2E4F"/>
    <w:rsid w:val="007C29B9"/>
    <w:rsid w:val="007C68B6"/>
    <w:rsid w:val="007D21FE"/>
    <w:rsid w:val="007D27E3"/>
    <w:rsid w:val="007E4957"/>
    <w:rsid w:val="008113B3"/>
    <w:rsid w:val="00826A36"/>
    <w:rsid w:val="008332F9"/>
    <w:rsid w:val="0084755E"/>
    <w:rsid w:val="00847DEB"/>
    <w:rsid w:val="00847E50"/>
    <w:rsid w:val="00853EA8"/>
    <w:rsid w:val="00866279"/>
    <w:rsid w:val="008800CE"/>
    <w:rsid w:val="00880D9C"/>
    <w:rsid w:val="0088434F"/>
    <w:rsid w:val="00896D62"/>
    <w:rsid w:val="008A067E"/>
    <w:rsid w:val="008A5498"/>
    <w:rsid w:val="008A7575"/>
    <w:rsid w:val="008B1A15"/>
    <w:rsid w:val="008B2A27"/>
    <w:rsid w:val="008C60D3"/>
    <w:rsid w:val="008C7254"/>
    <w:rsid w:val="008D3A61"/>
    <w:rsid w:val="009000B6"/>
    <w:rsid w:val="0090629D"/>
    <w:rsid w:val="0093388F"/>
    <w:rsid w:val="00947E29"/>
    <w:rsid w:val="00955CD1"/>
    <w:rsid w:val="0097094E"/>
    <w:rsid w:val="009833D5"/>
    <w:rsid w:val="009839CB"/>
    <w:rsid w:val="009867D2"/>
    <w:rsid w:val="00987521"/>
    <w:rsid w:val="009905C7"/>
    <w:rsid w:val="009A16D1"/>
    <w:rsid w:val="009A2BAB"/>
    <w:rsid w:val="009B6590"/>
    <w:rsid w:val="009B7E73"/>
    <w:rsid w:val="009D2340"/>
    <w:rsid w:val="009D3A8B"/>
    <w:rsid w:val="009D7CC6"/>
    <w:rsid w:val="009F64CF"/>
    <w:rsid w:val="00A00641"/>
    <w:rsid w:val="00A34831"/>
    <w:rsid w:val="00A36862"/>
    <w:rsid w:val="00A60B52"/>
    <w:rsid w:val="00A66CCF"/>
    <w:rsid w:val="00A761FA"/>
    <w:rsid w:val="00AA1FF7"/>
    <w:rsid w:val="00AC576A"/>
    <w:rsid w:val="00AD041B"/>
    <w:rsid w:val="00B064FB"/>
    <w:rsid w:val="00B114EE"/>
    <w:rsid w:val="00B17480"/>
    <w:rsid w:val="00B20415"/>
    <w:rsid w:val="00B24AD3"/>
    <w:rsid w:val="00B34991"/>
    <w:rsid w:val="00B46422"/>
    <w:rsid w:val="00B57F73"/>
    <w:rsid w:val="00B60CA7"/>
    <w:rsid w:val="00B7414E"/>
    <w:rsid w:val="00B74D70"/>
    <w:rsid w:val="00B75041"/>
    <w:rsid w:val="00B75076"/>
    <w:rsid w:val="00B770D1"/>
    <w:rsid w:val="00B8490E"/>
    <w:rsid w:val="00B963EB"/>
    <w:rsid w:val="00BA0563"/>
    <w:rsid w:val="00BA2106"/>
    <w:rsid w:val="00BA3BE0"/>
    <w:rsid w:val="00BA538B"/>
    <w:rsid w:val="00BA5976"/>
    <w:rsid w:val="00BC5EB7"/>
    <w:rsid w:val="00BC7EB3"/>
    <w:rsid w:val="00BD659B"/>
    <w:rsid w:val="00BD66B8"/>
    <w:rsid w:val="00BD79F2"/>
    <w:rsid w:val="00BE1D35"/>
    <w:rsid w:val="00BE269F"/>
    <w:rsid w:val="00BE2D6E"/>
    <w:rsid w:val="00BF0A41"/>
    <w:rsid w:val="00C318AA"/>
    <w:rsid w:val="00C36CCE"/>
    <w:rsid w:val="00C508C9"/>
    <w:rsid w:val="00C57ECB"/>
    <w:rsid w:val="00C63208"/>
    <w:rsid w:val="00C86037"/>
    <w:rsid w:val="00C904BD"/>
    <w:rsid w:val="00CA5A61"/>
    <w:rsid w:val="00CA6829"/>
    <w:rsid w:val="00CB7681"/>
    <w:rsid w:val="00CC3949"/>
    <w:rsid w:val="00CC3FCF"/>
    <w:rsid w:val="00CC623C"/>
    <w:rsid w:val="00CD481C"/>
    <w:rsid w:val="00CE3565"/>
    <w:rsid w:val="00CE599E"/>
    <w:rsid w:val="00CE78C3"/>
    <w:rsid w:val="00CF799F"/>
    <w:rsid w:val="00D05A9B"/>
    <w:rsid w:val="00D26249"/>
    <w:rsid w:val="00D31F56"/>
    <w:rsid w:val="00D3243E"/>
    <w:rsid w:val="00D407AD"/>
    <w:rsid w:val="00D42EB5"/>
    <w:rsid w:val="00D546D6"/>
    <w:rsid w:val="00D55073"/>
    <w:rsid w:val="00DA2140"/>
    <w:rsid w:val="00DC5EA5"/>
    <w:rsid w:val="00DD564E"/>
    <w:rsid w:val="00DD7699"/>
    <w:rsid w:val="00DE6DC8"/>
    <w:rsid w:val="00DF2DCA"/>
    <w:rsid w:val="00E20C6A"/>
    <w:rsid w:val="00E26102"/>
    <w:rsid w:val="00E322D4"/>
    <w:rsid w:val="00E5072E"/>
    <w:rsid w:val="00E7317E"/>
    <w:rsid w:val="00E83C2D"/>
    <w:rsid w:val="00E920ED"/>
    <w:rsid w:val="00EC50A9"/>
    <w:rsid w:val="00EC6B66"/>
    <w:rsid w:val="00ED4441"/>
    <w:rsid w:val="00EF51DD"/>
    <w:rsid w:val="00F32CC0"/>
    <w:rsid w:val="00F41517"/>
    <w:rsid w:val="00F422F8"/>
    <w:rsid w:val="00F44527"/>
    <w:rsid w:val="00F448FF"/>
    <w:rsid w:val="00F56603"/>
    <w:rsid w:val="00F72F7A"/>
    <w:rsid w:val="00F73757"/>
    <w:rsid w:val="00F7609C"/>
    <w:rsid w:val="00F80B33"/>
    <w:rsid w:val="00FA2570"/>
    <w:rsid w:val="00FB7494"/>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05FF-F6CE-4496-BCEB-F9534155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4171</Words>
  <Characters>22941</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2019-09-19T15:27:00Z</cp:lastPrinted>
  <dcterms:created xsi:type="dcterms:W3CDTF">2019-10-25T18:55:00Z</dcterms:created>
  <dcterms:modified xsi:type="dcterms:W3CDTF">2019-10-25T18:55:00Z</dcterms:modified>
</cp:coreProperties>
</file>