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EF921" w14:textId="6B62A725" w:rsidR="00544FAB" w:rsidRPr="003E7669" w:rsidRDefault="004C0749" w:rsidP="00813FA4">
      <w:pPr>
        <w:widowControl w:val="0"/>
        <w:spacing w:before="100" w:beforeAutospacing="1" w:after="100" w:afterAutospacing="1" w:line="360" w:lineRule="auto"/>
        <w:ind w:right="-164"/>
        <w:contextualSpacing/>
        <w:jc w:val="both"/>
        <w:rPr>
          <w:rFonts w:ascii="Palatino Linotype" w:eastAsia="Calibri" w:hAnsi="Palatino Linotype" w:cs="Arial"/>
          <w:b/>
          <w:color w:val="000000"/>
        </w:rPr>
      </w:pPr>
      <w:r w:rsidRPr="003E7669">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1D0095">
        <w:rPr>
          <w:rFonts w:ascii="Palatino Linotype" w:hAnsi="Palatino Linotype" w:cs="Arial"/>
          <w:b/>
        </w:rPr>
        <w:t>CUADRA</w:t>
      </w:r>
      <w:r w:rsidR="00882D5B">
        <w:rPr>
          <w:rFonts w:ascii="Palatino Linotype" w:hAnsi="Palatino Linotype" w:cs="Arial"/>
          <w:b/>
        </w:rPr>
        <w:t>G</w:t>
      </w:r>
      <w:r w:rsidR="001D0095">
        <w:rPr>
          <w:rFonts w:ascii="Palatino Linotype" w:hAnsi="Palatino Linotype" w:cs="Arial"/>
          <w:b/>
        </w:rPr>
        <w:t>ÉS</w:t>
      </w:r>
      <w:r w:rsidR="00E07538" w:rsidRPr="003E7669">
        <w:rPr>
          <w:rFonts w:ascii="Palatino Linotype" w:hAnsi="Palatino Linotype" w:cs="Arial"/>
          <w:b/>
        </w:rPr>
        <w:t xml:space="preserve">IMA </w:t>
      </w:r>
      <w:r w:rsidR="001D0095">
        <w:rPr>
          <w:rFonts w:ascii="Palatino Linotype" w:hAnsi="Palatino Linotype" w:cs="Arial"/>
          <w:b/>
        </w:rPr>
        <w:t>QUINTA</w:t>
      </w:r>
      <w:r w:rsidR="001D0095" w:rsidRPr="003E7669">
        <w:rPr>
          <w:rFonts w:ascii="Palatino Linotype" w:hAnsi="Palatino Linotype" w:cs="Arial"/>
          <w:b/>
        </w:rPr>
        <w:t xml:space="preserve"> </w:t>
      </w:r>
      <w:r w:rsidRPr="003E7669">
        <w:rPr>
          <w:rFonts w:ascii="Palatino Linotype" w:hAnsi="Palatino Linotype" w:cs="Arial"/>
          <w:b/>
        </w:rPr>
        <w:t xml:space="preserve">SESIÓN ORDINARIA DEL </w:t>
      </w:r>
      <w:r w:rsidR="001D0095">
        <w:rPr>
          <w:rFonts w:ascii="Palatino Linotype" w:hAnsi="Palatino Linotype" w:cs="Arial"/>
          <w:b/>
        </w:rPr>
        <w:t>CUATRO</w:t>
      </w:r>
      <w:r w:rsidR="00E07538" w:rsidRPr="003E7669">
        <w:rPr>
          <w:rFonts w:ascii="Palatino Linotype" w:hAnsi="Palatino Linotype" w:cs="Arial"/>
          <w:b/>
        </w:rPr>
        <w:t xml:space="preserve"> DE </w:t>
      </w:r>
      <w:r w:rsidR="001D0095">
        <w:rPr>
          <w:rFonts w:ascii="Palatino Linotype" w:hAnsi="Palatino Linotype" w:cs="Arial"/>
          <w:b/>
        </w:rPr>
        <w:t>DICIEM</w:t>
      </w:r>
      <w:r w:rsidR="00882D5B">
        <w:rPr>
          <w:rFonts w:ascii="Palatino Linotype" w:hAnsi="Palatino Linotype" w:cs="Arial"/>
          <w:b/>
        </w:rPr>
        <w:t>BRE</w:t>
      </w:r>
      <w:r w:rsidR="00E07538" w:rsidRPr="003E7669">
        <w:rPr>
          <w:rFonts w:ascii="Palatino Linotype" w:hAnsi="Palatino Linotype" w:cs="Arial"/>
          <w:b/>
        </w:rPr>
        <w:t xml:space="preserve"> DE DOS MIL DIECINUEVE, EN EL</w:t>
      </w:r>
      <w:r w:rsidRPr="003E7669">
        <w:rPr>
          <w:rFonts w:ascii="Palatino Linotype" w:hAnsi="Palatino Linotype" w:cs="Arial"/>
          <w:b/>
        </w:rPr>
        <w:t xml:space="preserve"> RECURSO DE REVISIÓN</w:t>
      </w:r>
      <w:r w:rsidR="00984087" w:rsidRPr="003E7669">
        <w:rPr>
          <w:rFonts w:ascii="Palatino Linotype" w:hAnsi="Palatino Linotype" w:cs="Arial"/>
          <w:b/>
        </w:rPr>
        <w:t xml:space="preserve"> </w:t>
      </w:r>
      <w:r w:rsidR="005F4333">
        <w:rPr>
          <w:rFonts w:ascii="Palatino Linotype" w:hAnsi="Palatino Linotype" w:cs="Arial"/>
          <w:b/>
          <w:bCs/>
          <w:lang w:eastAsia="es-MX"/>
        </w:rPr>
        <w:t>0</w:t>
      </w:r>
      <w:r w:rsidR="00D0332F">
        <w:rPr>
          <w:rFonts w:ascii="Palatino Linotype" w:hAnsi="Palatino Linotype" w:cs="Arial"/>
          <w:b/>
          <w:bCs/>
          <w:lang w:eastAsia="es-MX"/>
        </w:rPr>
        <w:t>791</w:t>
      </w:r>
      <w:r w:rsidR="005F4333">
        <w:rPr>
          <w:rFonts w:ascii="Palatino Linotype" w:hAnsi="Palatino Linotype" w:cs="Arial"/>
          <w:b/>
          <w:bCs/>
          <w:lang w:eastAsia="es-MX"/>
        </w:rPr>
        <w:t>7</w:t>
      </w:r>
      <w:r w:rsidR="00E07538" w:rsidRPr="003E7669">
        <w:rPr>
          <w:rFonts w:ascii="Palatino Linotype" w:hAnsi="Palatino Linotype" w:cs="Arial"/>
          <w:b/>
          <w:bCs/>
          <w:lang w:eastAsia="es-MX"/>
        </w:rPr>
        <w:t>/INFOEM/IP/RR/2019</w:t>
      </w:r>
      <w:r w:rsidRPr="003E7669">
        <w:rPr>
          <w:rFonts w:ascii="Palatino Linotype" w:eastAsia="Calibri" w:hAnsi="Palatino Linotype" w:cs="Arial"/>
          <w:b/>
          <w:color w:val="000000"/>
        </w:rPr>
        <w:t>.</w:t>
      </w:r>
    </w:p>
    <w:p w14:paraId="344F0C40" w14:textId="77777777" w:rsidR="000F2C78" w:rsidRPr="003E7669" w:rsidRDefault="000F2C78" w:rsidP="00813FA4">
      <w:pPr>
        <w:widowControl w:val="0"/>
        <w:spacing w:before="100" w:beforeAutospacing="1" w:after="100" w:afterAutospacing="1" w:line="360" w:lineRule="auto"/>
        <w:ind w:right="-164"/>
        <w:contextualSpacing/>
        <w:jc w:val="both"/>
        <w:rPr>
          <w:rFonts w:ascii="Palatino Linotype" w:eastAsia="Calibri" w:hAnsi="Palatino Linotype" w:cs="Arial"/>
          <w:b/>
          <w:color w:val="000000"/>
        </w:rPr>
      </w:pPr>
    </w:p>
    <w:p w14:paraId="13CE8A79" w14:textId="08AA72F0" w:rsidR="004C0749" w:rsidRPr="003E7669" w:rsidRDefault="004C0749" w:rsidP="00813FA4">
      <w:pPr>
        <w:spacing w:before="100" w:beforeAutospacing="1" w:after="100" w:afterAutospacing="1" w:line="360" w:lineRule="auto"/>
        <w:contextualSpacing/>
        <w:jc w:val="both"/>
        <w:rPr>
          <w:rFonts w:ascii="Palatino Linotype" w:hAnsi="Palatino Linotype" w:cs="Arial"/>
        </w:rPr>
      </w:pPr>
      <w:r w:rsidRPr="003E7669">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3E7669">
        <w:rPr>
          <w:rFonts w:ascii="Palatino Linotype" w:hAnsi="Palatino Linotype" w:cs="Arial"/>
          <w:b/>
          <w:lang w:val="es-ES_tradnl"/>
        </w:rPr>
        <w:t xml:space="preserve"> </w:t>
      </w:r>
      <w:r w:rsidRPr="003E7669">
        <w:rPr>
          <w:rFonts w:ascii="Palatino Linotype" w:hAnsi="Palatino Linotype" w:cs="Arial"/>
          <w:b/>
        </w:rPr>
        <w:t xml:space="preserve">EVA ABAID YAPUR </w:t>
      </w:r>
      <w:r w:rsidRPr="003E7669">
        <w:rPr>
          <w:rFonts w:ascii="Palatino Linotype" w:hAnsi="Palatino Linotype" w:cs="Arial"/>
        </w:rPr>
        <w:t xml:space="preserve">emite </w:t>
      </w:r>
      <w:r w:rsidRPr="003E7669">
        <w:rPr>
          <w:rFonts w:ascii="Palatino Linotype" w:hAnsi="Palatino Linotype" w:cs="Arial"/>
          <w:b/>
        </w:rPr>
        <w:t xml:space="preserve">VOTO PARTICULAR </w:t>
      </w:r>
      <w:r w:rsidRPr="003E7669">
        <w:rPr>
          <w:rFonts w:ascii="Palatino Linotype" w:hAnsi="Palatino Linotype" w:cs="Arial"/>
        </w:rPr>
        <w:t>respect</w:t>
      </w:r>
      <w:r w:rsidR="00984087" w:rsidRPr="003E7669">
        <w:rPr>
          <w:rFonts w:ascii="Palatino Linotype" w:hAnsi="Palatino Linotype" w:cs="Arial"/>
        </w:rPr>
        <w:t>o</w:t>
      </w:r>
      <w:r w:rsidR="00E07538" w:rsidRPr="003E7669">
        <w:rPr>
          <w:rFonts w:ascii="Palatino Linotype" w:hAnsi="Palatino Linotype" w:cs="Arial"/>
        </w:rPr>
        <w:t xml:space="preserve"> de la resolución dictada en el</w:t>
      </w:r>
      <w:r w:rsidRPr="003E7669">
        <w:rPr>
          <w:rFonts w:ascii="Palatino Linotype" w:hAnsi="Palatino Linotype" w:cs="Arial"/>
        </w:rPr>
        <w:t xml:space="preserve"> recurso de revisión</w:t>
      </w:r>
      <w:r w:rsidR="00984087" w:rsidRPr="003E7669">
        <w:rPr>
          <w:rFonts w:ascii="Palatino Linotype" w:hAnsi="Palatino Linotype" w:cs="Arial"/>
        </w:rPr>
        <w:t xml:space="preserve"> </w:t>
      </w:r>
      <w:r w:rsidR="00D0332F">
        <w:rPr>
          <w:rFonts w:ascii="Palatino Linotype" w:hAnsi="Palatino Linotype" w:cs="Arial"/>
          <w:b/>
          <w:bCs/>
          <w:lang w:eastAsia="es-MX"/>
        </w:rPr>
        <w:t>079</w:t>
      </w:r>
      <w:r w:rsidR="005F4333">
        <w:rPr>
          <w:rFonts w:ascii="Palatino Linotype" w:hAnsi="Palatino Linotype" w:cs="Arial"/>
          <w:b/>
          <w:bCs/>
          <w:lang w:eastAsia="es-MX"/>
        </w:rPr>
        <w:t>17</w:t>
      </w:r>
      <w:r w:rsidR="00ED2676">
        <w:rPr>
          <w:rFonts w:ascii="Palatino Linotype" w:hAnsi="Palatino Linotype" w:cs="Arial"/>
          <w:b/>
          <w:bCs/>
          <w:lang w:eastAsia="es-MX"/>
        </w:rPr>
        <w:t>/INFOEM/IP/RR/2019</w:t>
      </w:r>
      <w:r w:rsidR="00984087" w:rsidRPr="003E7669">
        <w:rPr>
          <w:rFonts w:ascii="Palatino Linotype" w:hAnsi="Palatino Linotype" w:cs="Arial"/>
          <w:b/>
          <w:bCs/>
          <w:lang w:eastAsia="es-MX"/>
        </w:rPr>
        <w:t xml:space="preserve">, </w:t>
      </w:r>
      <w:r w:rsidRPr="003E7669">
        <w:rPr>
          <w:rFonts w:ascii="Palatino Linotype" w:hAnsi="Palatino Linotype" w:cs="Arial"/>
        </w:rPr>
        <w:t xml:space="preserve">pronunciada por el Pleno de este Instituto ante el proyecto </w:t>
      </w:r>
      <w:r w:rsidR="001A6D58">
        <w:rPr>
          <w:rFonts w:ascii="Palatino Linotype" w:hAnsi="Palatino Linotype" w:cs="Arial"/>
        </w:rPr>
        <w:t xml:space="preserve">y engrose presentado por la suscrita, </w:t>
      </w:r>
      <w:r w:rsidRPr="003E7669">
        <w:rPr>
          <w:rFonts w:ascii="Palatino Linotype" w:hAnsi="Palatino Linotype" w:cs="Arial"/>
        </w:rPr>
        <w:t>Comisionad</w:t>
      </w:r>
      <w:r w:rsidR="001A6D58">
        <w:rPr>
          <w:rFonts w:ascii="Palatino Linotype" w:hAnsi="Palatino Linotype" w:cs="Arial"/>
        </w:rPr>
        <w:t>a</w:t>
      </w:r>
      <w:r w:rsidR="001A6D58">
        <w:rPr>
          <w:rFonts w:ascii="Palatino Linotype" w:hAnsi="Palatino Linotype" w:cs="Arial"/>
          <w:b/>
        </w:rPr>
        <w:t xml:space="preserve"> EVA ABAID YAPUR</w:t>
      </w:r>
      <w:r w:rsidRPr="003E7669">
        <w:rPr>
          <w:rFonts w:ascii="Palatino Linotype" w:hAnsi="Palatino Linotype" w:cs="Arial"/>
        </w:rPr>
        <w:t xml:space="preserve">, </w:t>
      </w:r>
      <w:r w:rsidR="00246C33" w:rsidRPr="003E7669">
        <w:rPr>
          <w:rFonts w:ascii="Palatino Linotype" w:hAnsi="Palatino Linotype" w:cs="Arial"/>
        </w:rPr>
        <w:t>que es del tenor siguiente.</w:t>
      </w:r>
    </w:p>
    <w:p w14:paraId="5795C8BE" w14:textId="77777777" w:rsidR="000F2C78" w:rsidRPr="003E7669" w:rsidRDefault="000F2C78" w:rsidP="00813FA4">
      <w:pPr>
        <w:spacing w:before="100" w:beforeAutospacing="1" w:after="100" w:afterAutospacing="1" w:line="360" w:lineRule="auto"/>
        <w:contextualSpacing/>
        <w:jc w:val="both"/>
        <w:rPr>
          <w:rFonts w:ascii="Palatino Linotype" w:hAnsi="Palatino Linotype" w:cs="Arial"/>
        </w:rPr>
      </w:pPr>
    </w:p>
    <w:p w14:paraId="040BC953" w14:textId="26A17319" w:rsidR="00864D82" w:rsidRPr="003E7669" w:rsidRDefault="004C0749" w:rsidP="00813FA4">
      <w:pPr>
        <w:spacing w:before="100" w:beforeAutospacing="1" w:after="100" w:afterAutospacing="1" w:line="360" w:lineRule="auto"/>
        <w:contextualSpacing/>
        <w:jc w:val="both"/>
        <w:rPr>
          <w:rFonts w:ascii="Palatino Linotype" w:hAnsi="Palatino Linotype"/>
        </w:rPr>
      </w:pPr>
      <w:r w:rsidRPr="003E7669">
        <w:rPr>
          <w:rFonts w:ascii="Palatino Linotype" w:hAnsi="Palatino Linotype"/>
        </w:rPr>
        <w:t xml:space="preserve">Es de destacar, que la suscrita </w:t>
      </w:r>
      <w:r w:rsidR="002C51F1">
        <w:rPr>
          <w:rFonts w:ascii="Palatino Linotype" w:hAnsi="Palatino Linotype"/>
        </w:rPr>
        <w:t>es concurrente con el estudio presentado en el Recurso de Revisión en merito</w:t>
      </w:r>
      <w:r w:rsidR="00813FA4">
        <w:rPr>
          <w:rFonts w:ascii="Palatino Linotype" w:hAnsi="Palatino Linotype"/>
        </w:rPr>
        <w:t>;</w:t>
      </w:r>
      <w:r w:rsidR="002C51F1">
        <w:rPr>
          <w:rFonts w:ascii="Palatino Linotype" w:hAnsi="Palatino Linotype"/>
        </w:rPr>
        <w:t xml:space="preserve"> sin embargo</w:t>
      </w:r>
      <w:r w:rsidR="00813FA4">
        <w:rPr>
          <w:rFonts w:ascii="Palatino Linotype" w:hAnsi="Palatino Linotype"/>
        </w:rPr>
        <w:t>,</w:t>
      </w:r>
      <w:r w:rsidR="002C51F1">
        <w:rPr>
          <w:rFonts w:ascii="Palatino Linotype" w:hAnsi="Palatino Linotype"/>
        </w:rPr>
        <w:t xml:space="preserve"> se difiere con el engrose de la misma; toda vez que, para esta Po</w:t>
      </w:r>
      <w:r w:rsidR="00813FA4">
        <w:rPr>
          <w:rFonts w:ascii="Palatino Linotype" w:hAnsi="Palatino Linotype"/>
        </w:rPr>
        <w:t xml:space="preserve">nencia Resolutora no </w:t>
      </w:r>
      <w:r w:rsidR="00D0332F">
        <w:rPr>
          <w:rFonts w:ascii="Palatino Linotype" w:hAnsi="Palatino Linotype"/>
        </w:rPr>
        <w:t>considera procedente eximir</w:t>
      </w:r>
      <w:r w:rsidR="00D0332F">
        <w:rPr>
          <w:rFonts w:ascii="Palatino Linotype" w:hAnsi="Palatino Linotype"/>
          <w:b/>
        </w:rPr>
        <w:t xml:space="preserve"> </w:t>
      </w:r>
      <w:r w:rsidR="00D0332F" w:rsidRPr="00D0332F">
        <w:rPr>
          <w:rFonts w:ascii="Palatino Linotype" w:hAnsi="Palatino Linotype"/>
        </w:rPr>
        <w:t>al</w:t>
      </w:r>
      <w:r w:rsidR="00D0332F" w:rsidRPr="00D0332F">
        <w:rPr>
          <w:rFonts w:ascii="Palatino Linotype" w:hAnsi="Palatino Linotype"/>
          <w:b/>
        </w:rPr>
        <w:t xml:space="preserve"> RECURRENTE</w:t>
      </w:r>
      <w:r w:rsidR="00D0332F">
        <w:rPr>
          <w:rFonts w:ascii="Palatino Linotype" w:hAnsi="Palatino Linotype"/>
        </w:rPr>
        <w:t xml:space="preserve"> del pago de derechos por la expedición del CD-ROM, modalidad de entrega elegida por </w:t>
      </w:r>
      <w:r w:rsidR="008C1F79">
        <w:rPr>
          <w:rFonts w:ascii="Palatino Linotype" w:hAnsi="Palatino Linotype"/>
        </w:rPr>
        <w:t>el particular</w:t>
      </w:r>
      <w:r w:rsidR="00D0332F">
        <w:rPr>
          <w:rFonts w:ascii="Palatino Linotype" w:hAnsi="Palatino Linotype"/>
          <w:b/>
        </w:rPr>
        <w:t>.</w:t>
      </w:r>
    </w:p>
    <w:p w14:paraId="28430488" w14:textId="77777777" w:rsidR="000F2C78" w:rsidRPr="003E7669" w:rsidRDefault="000F2C78" w:rsidP="00813FA4">
      <w:pPr>
        <w:spacing w:before="100" w:beforeAutospacing="1" w:after="100" w:afterAutospacing="1" w:line="360" w:lineRule="auto"/>
        <w:contextualSpacing/>
        <w:jc w:val="both"/>
        <w:rPr>
          <w:rFonts w:ascii="Palatino Linotype" w:hAnsi="Palatino Linotype"/>
        </w:rPr>
      </w:pPr>
    </w:p>
    <w:p w14:paraId="4BBE88D5" w14:textId="3F989E96" w:rsidR="00882D5B" w:rsidRDefault="00864D82" w:rsidP="00813FA4">
      <w:pPr>
        <w:spacing w:before="100" w:beforeAutospacing="1" w:after="100" w:afterAutospacing="1" w:line="360" w:lineRule="auto"/>
        <w:contextualSpacing/>
        <w:jc w:val="both"/>
        <w:rPr>
          <w:rFonts w:ascii="Palatino Linotype" w:hAnsi="Palatino Linotype"/>
        </w:rPr>
      </w:pPr>
      <w:r w:rsidRPr="003E7669">
        <w:rPr>
          <w:rFonts w:ascii="Palatino Linotype" w:hAnsi="Palatino Linotype"/>
        </w:rPr>
        <w:lastRenderedPageBreak/>
        <w:t>A</w:t>
      </w:r>
      <w:r w:rsidR="004C0749" w:rsidRPr="003E7669">
        <w:rPr>
          <w:rFonts w:ascii="Palatino Linotype" w:hAnsi="Palatino Linotype"/>
        </w:rPr>
        <w:t xml:space="preserve">l respecto, tal y como quedó debidamente asentado en la resolución materia del presente voto, </w:t>
      </w:r>
      <w:r w:rsidR="00563C84" w:rsidRPr="003E7669">
        <w:rPr>
          <w:rFonts w:ascii="Palatino Linotype" w:hAnsi="Palatino Linotype"/>
        </w:rPr>
        <w:t>la</w:t>
      </w:r>
      <w:r w:rsidR="004C0749" w:rsidRPr="003E7669">
        <w:rPr>
          <w:rFonts w:ascii="Palatino Linotype" w:hAnsi="Palatino Linotype"/>
        </w:rPr>
        <w:t xml:space="preserve"> particular requi</w:t>
      </w:r>
      <w:r w:rsidR="00FF10D9" w:rsidRPr="003E7669">
        <w:rPr>
          <w:rFonts w:ascii="Palatino Linotype" w:hAnsi="Palatino Linotype"/>
        </w:rPr>
        <w:t xml:space="preserve">rió de </w:t>
      </w:r>
      <w:r w:rsidR="00882D5B">
        <w:rPr>
          <w:rFonts w:ascii="Palatino Linotype" w:hAnsi="Palatino Linotype"/>
          <w:b/>
        </w:rPr>
        <w:t xml:space="preserve">Ayuntamiento de </w:t>
      </w:r>
      <w:r w:rsidR="009F7478">
        <w:rPr>
          <w:rFonts w:ascii="Palatino Linotype" w:hAnsi="Palatino Linotype"/>
          <w:b/>
        </w:rPr>
        <w:t>Co</w:t>
      </w:r>
      <w:r w:rsidR="00490CC4">
        <w:rPr>
          <w:rFonts w:ascii="Palatino Linotype" w:hAnsi="Palatino Linotype"/>
          <w:b/>
        </w:rPr>
        <w:t>acalco de Berriozábal</w:t>
      </w:r>
      <w:r w:rsidR="002F73FF" w:rsidRPr="003E7669">
        <w:rPr>
          <w:rFonts w:ascii="Palatino Linotype" w:hAnsi="Palatino Linotype"/>
        </w:rPr>
        <w:t>,</w:t>
      </w:r>
      <w:r w:rsidR="00FF10D9" w:rsidRPr="003E7669">
        <w:rPr>
          <w:rFonts w:ascii="Palatino Linotype" w:hAnsi="Palatino Linotype"/>
        </w:rPr>
        <w:t xml:space="preserve"> en lo subsecuente</w:t>
      </w:r>
      <w:r w:rsidR="004C0749" w:rsidRPr="003E7669">
        <w:rPr>
          <w:rFonts w:ascii="Palatino Linotype" w:hAnsi="Palatino Linotype"/>
          <w:b/>
        </w:rPr>
        <w:t xml:space="preserve"> </w:t>
      </w:r>
      <w:r w:rsidR="005575EC" w:rsidRPr="003E7669">
        <w:rPr>
          <w:rFonts w:ascii="Palatino Linotype" w:hAnsi="Palatino Linotype"/>
          <w:b/>
        </w:rPr>
        <w:t xml:space="preserve">EL </w:t>
      </w:r>
      <w:r w:rsidR="004C0749" w:rsidRPr="003E7669">
        <w:rPr>
          <w:rFonts w:ascii="Palatino Linotype" w:hAnsi="Palatino Linotype"/>
          <w:b/>
        </w:rPr>
        <w:t>SUJETO OBLIGADO</w:t>
      </w:r>
      <w:r w:rsidR="002F73FF" w:rsidRPr="003E7669">
        <w:rPr>
          <w:rFonts w:ascii="Palatino Linotype" w:hAnsi="Palatino Linotype"/>
          <w:b/>
        </w:rPr>
        <w:t>,</w:t>
      </w:r>
      <w:r w:rsidR="00BA6E1B">
        <w:rPr>
          <w:rFonts w:ascii="Palatino Linotype" w:hAnsi="Palatino Linotype"/>
        </w:rPr>
        <w:t xml:space="preserve"> eligiendo </w:t>
      </w:r>
      <w:r w:rsidR="00BA6E1B" w:rsidRPr="00BA6E1B">
        <w:rPr>
          <w:rFonts w:ascii="Palatino Linotype" w:hAnsi="Palatino Linotype"/>
          <w:b/>
        </w:rPr>
        <w:t>CD-ROM con costo</w:t>
      </w:r>
      <w:r w:rsidR="00813FA4">
        <w:rPr>
          <w:rFonts w:ascii="Palatino Linotype" w:hAnsi="Palatino Linotype"/>
        </w:rPr>
        <w:t xml:space="preserve"> (</w:t>
      </w:r>
      <w:r w:rsidR="00BA6E1B">
        <w:rPr>
          <w:rFonts w:ascii="Palatino Linotype" w:hAnsi="Palatino Linotype"/>
        </w:rPr>
        <w:t>modalidad de entrega de la información</w:t>
      </w:r>
      <w:r w:rsidR="00813FA4">
        <w:rPr>
          <w:rFonts w:ascii="Palatino Linotype" w:hAnsi="Palatino Linotype"/>
        </w:rPr>
        <w:t>) lo</w:t>
      </w:r>
      <w:r w:rsidR="00882D5B">
        <w:rPr>
          <w:rFonts w:ascii="Palatino Linotype" w:hAnsi="Palatino Linotype"/>
        </w:rPr>
        <w:t xml:space="preserve"> que a continuación se desagrega</w:t>
      </w:r>
      <w:r w:rsidR="006D16A2" w:rsidRPr="003E7669">
        <w:rPr>
          <w:rFonts w:ascii="Palatino Linotype" w:hAnsi="Palatino Linotype"/>
        </w:rPr>
        <w:t xml:space="preserve">: </w:t>
      </w:r>
    </w:p>
    <w:p w14:paraId="387287B8" w14:textId="77777777" w:rsidR="00882D5B" w:rsidRDefault="00882D5B" w:rsidP="00813FA4">
      <w:pPr>
        <w:spacing w:before="100" w:beforeAutospacing="1" w:after="100" w:afterAutospacing="1" w:line="360" w:lineRule="auto"/>
        <w:contextualSpacing/>
        <w:jc w:val="both"/>
        <w:rPr>
          <w:rFonts w:ascii="Palatino Linotype" w:hAnsi="Palatino Linotype"/>
        </w:rPr>
      </w:pPr>
    </w:p>
    <w:p w14:paraId="0026C565" w14:textId="78A1A498" w:rsidR="00BA6E1B" w:rsidRDefault="00882D5B" w:rsidP="00813FA4">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882D5B">
        <w:rPr>
          <w:rFonts w:ascii="Palatino Linotype" w:hAnsi="Palatino Linotype"/>
          <w:i/>
          <w:sz w:val="22"/>
          <w:szCs w:val="22"/>
        </w:rPr>
        <w:t>“</w:t>
      </w:r>
      <w:r w:rsidR="00BA6E1B" w:rsidRPr="00067342">
        <w:rPr>
          <w:rFonts w:ascii="Palatino Linotype" w:hAnsi="Palatino Linotype" w:cs="Arial"/>
          <w:i/>
          <w:sz w:val="22"/>
          <w:szCs w:val="22"/>
        </w:rPr>
        <w:t xml:space="preserve">1. NÚMERO TOTAL DE VEHÍCULOS QUE INTEGRAN EL PARQUE VEHICULAR DEL AYUNTAMIENTO DE COACALCO DE BERRIOZÁBAL. </w:t>
      </w:r>
    </w:p>
    <w:p w14:paraId="50B00FF3" w14:textId="77777777" w:rsidR="00BA6E1B" w:rsidRDefault="00BA6E1B" w:rsidP="00813FA4">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p>
    <w:p w14:paraId="424D2E1B" w14:textId="77777777" w:rsidR="00BA6E1B" w:rsidRDefault="00BA6E1B" w:rsidP="00813FA4">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067342">
        <w:rPr>
          <w:rFonts w:ascii="Palatino Linotype" w:hAnsi="Palatino Linotype" w:cs="Arial"/>
          <w:i/>
          <w:sz w:val="22"/>
          <w:szCs w:val="22"/>
        </w:rPr>
        <w:t xml:space="preserve">2. LISTADO Y NÚMERO DE VEHÍCULOS QUE TIENEN A SU CARGO CADA DEPENDENCIA MENCIONADA EN LOS ARTÍCULO 28 DEL BANDO MUNICIPAL DE COACALCO. </w:t>
      </w:r>
    </w:p>
    <w:p w14:paraId="4E295D3A" w14:textId="77777777" w:rsidR="00BA6E1B" w:rsidRDefault="00BA6E1B" w:rsidP="00813FA4">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p>
    <w:p w14:paraId="38DAD536" w14:textId="7D5010A1" w:rsidR="00BA6E1B" w:rsidRDefault="00BA6E1B" w:rsidP="00813FA4">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067342">
        <w:rPr>
          <w:rFonts w:ascii="Palatino Linotype" w:hAnsi="Palatino Linotype" w:cs="Arial"/>
          <w:i/>
          <w:sz w:val="22"/>
          <w:szCs w:val="22"/>
        </w:rPr>
        <w:t xml:space="preserve">3. LISTADO DEL TOTAL Y POR DEPENDENCIA (ART. 23 Y 24 DEL BANDO MUNICIPAL) DEL PARQUE VEHICULAR DEL AYUNTAMIENTO QUE ESTÁN DEBIDAMENTE EMPLACADOS Y CUANTOS NO, ANEXAR DATOS DE IDENTIFICACIÓN EN AMBOS CASOS DE LOS VEHÍCULOS. </w:t>
      </w:r>
    </w:p>
    <w:p w14:paraId="29AF39E7" w14:textId="77777777" w:rsidR="00BA6E1B" w:rsidRDefault="00BA6E1B" w:rsidP="00813FA4">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p>
    <w:p w14:paraId="59F989F8" w14:textId="674D67DC" w:rsidR="00BA6E1B" w:rsidRDefault="00BA6E1B" w:rsidP="00813FA4">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067342">
        <w:rPr>
          <w:rFonts w:ascii="Palatino Linotype" w:hAnsi="Palatino Linotype" w:cs="Arial"/>
          <w:i/>
          <w:sz w:val="22"/>
          <w:szCs w:val="22"/>
        </w:rPr>
        <w:t xml:space="preserve">4. LISTADO DEL TOTAL Y POR DEPENDENCIA (ART. 23 Y 24 DEL BANDO MUNICIPAL) DEL PARQUE VEHICULAR DEL AYUNTAMIENTO QUE ESTÁN DEBIDAMENTE VERIFICADOS Y CUANTOS NO, ANEXAR DATOS DE IDENTIFICACIÓN DE LOS VEHÍCULOS NO VERIFICADOS. </w:t>
      </w:r>
    </w:p>
    <w:p w14:paraId="0251C2CC" w14:textId="77777777" w:rsidR="00BA6E1B" w:rsidRDefault="00BA6E1B" w:rsidP="00813FA4">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p>
    <w:p w14:paraId="15AABFF6" w14:textId="77777777" w:rsidR="00BA6E1B" w:rsidRDefault="00BA6E1B" w:rsidP="00813FA4">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067342">
        <w:rPr>
          <w:rFonts w:ascii="Palatino Linotype" w:hAnsi="Palatino Linotype" w:cs="Arial"/>
          <w:i/>
          <w:sz w:val="22"/>
          <w:szCs w:val="22"/>
        </w:rPr>
        <w:t xml:space="preserve">5. LISTADO TOTAL Y POR DEPENDENCIA (ART. 23 Y 24 DEL BANDO MUNICIPAL) DE VEHÍCULOS Y HA QUIÉN FUE ASIGNADO, ADEMÁS INTEGRAR EL NUMERO DE FOLIO O IDENTIFICACIÓN DE LA LICENCIA DE MANEJO DEL TITULAR (ES) A RESGUARDO DEL VEHÍCULO. </w:t>
      </w:r>
    </w:p>
    <w:p w14:paraId="6EA0E01A" w14:textId="77777777" w:rsidR="00BA6E1B" w:rsidRDefault="00BA6E1B" w:rsidP="00813FA4">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p>
    <w:p w14:paraId="23EA4F0B" w14:textId="7A395140" w:rsidR="00BA6E1B" w:rsidRDefault="00BA6E1B" w:rsidP="00813FA4">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067342">
        <w:rPr>
          <w:rFonts w:ascii="Palatino Linotype" w:hAnsi="Palatino Linotype" w:cs="Arial"/>
          <w:i/>
          <w:sz w:val="22"/>
          <w:szCs w:val="22"/>
        </w:rPr>
        <w:t>6. LISTADO TOTAL Y POR DEPENDENCIA DE LA DISPERSIÓN DE COMBUSTIBLE DEL TOTAL Y POR DEPENDENCIA (ART. 28 DEL BANDO MUNICIPAL), DEL PARQUE VEHICULAR DE LA ADMINISTRACIÓN PUBLICA MUNICIPAL DE COACALCO DE BERRIOZÁBAL, ASÍ COMO CONSTANCIA DE LOS PAGOS DE ENERO HASTA EL MES DE JULIO.</w:t>
      </w:r>
    </w:p>
    <w:p w14:paraId="30B990EC" w14:textId="77777777" w:rsidR="00BA6E1B" w:rsidRDefault="00BA6E1B" w:rsidP="00813FA4">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p>
    <w:p w14:paraId="1CCD64BA" w14:textId="4B6060DE" w:rsidR="00882D5B" w:rsidRPr="009F7478" w:rsidRDefault="00BA6E1B" w:rsidP="00813FA4">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067342">
        <w:rPr>
          <w:rFonts w:ascii="Palatino Linotype" w:hAnsi="Palatino Linotype" w:cs="Arial"/>
          <w:i/>
          <w:sz w:val="22"/>
          <w:szCs w:val="22"/>
        </w:rPr>
        <w:lastRenderedPageBreak/>
        <w:t>7. ESTADO DE FUERZA (ACTIVO) ACTUAL DE LA DIRECCIÓN DE SEGURIDAD PÚBLICA, CON TODAS SUS CARACTERÍSTICAS O VARIABLES. EN CADA LISTADO REQUIERO NÚMERO ECONÓMICO DEL VEHÍCULO, TIPO, MODELO, PLACA, ULTIMA VERIFICACIÓN, CONDUCTOR O ASIGNADO A, NÚMERO DE SERIE DEL VEHÍCULO, ESTADO ACTUAL, ZONA O ÁREA DE TRABAJO SI EXISTEN CUADRANTES O CUALQUIER OTRA DISTRIBUCIÓN DE ÁREA DE TRABAJO O RESPONSABILIDAD, FOLIO DE LA LICENCIA DEL RESGUARDATARIO Y FOLIO DE LA TARJETA DE CIRCULACIÓN, MÁS LA INFORMACIÓN REQUERIDA PUNTUALMENTE EN CADA NUMERAL.</w:t>
      </w:r>
      <w:r w:rsidR="00882D5B" w:rsidRPr="00882D5B">
        <w:rPr>
          <w:rFonts w:ascii="Palatino Linotype" w:hAnsi="Palatino Linotype"/>
          <w:i/>
          <w:sz w:val="22"/>
          <w:szCs w:val="22"/>
        </w:rPr>
        <w:t>”</w:t>
      </w:r>
      <w:r>
        <w:rPr>
          <w:rFonts w:ascii="Palatino Linotype" w:hAnsi="Palatino Linotype"/>
          <w:i/>
          <w:sz w:val="22"/>
          <w:szCs w:val="22"/>
        </w:rPr>
        <w:t xml:space="preserve"> (Sic)</w:t>
      </w:r>
    </w:p>
    <w:p w14:paraId="0E9E06F8" w14:textId="77777777" w:rsidR="00882D5B" w:rsidRDefault="00882D5B" w:rsidP="00813FA4">
      <w:pPr>
        <w:spacing w:before="100" w:beforeAutospacing="1" w:after="100" w:afterAutospacing="1" w:line="360" w:lineRule="auto"/>
        <w:contextualSpacing/>
        <w:jc w:val="both"/>
        <w:rPr>
          <w:rFonts w:ascii="Palatino Linotype" w:hAnsi="Palatino Linotype"/>
        </w:rPr>
      </w:pPr>
    </w:p>
    <w:p w14:paraId="63D0D3DD" w14:textId="5D08A3ED" w:rsidR="00882D5B" w:rsidRDefault="00882D5B" w:rsidP="00813FA4">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Así</w:t>
      </w:r>
      <w:r w:rsidR="00813FA4">
        <w:rPr>
          <w:rFonts w:ascii="Palatino Linotype" w:hAnsi="Palatino Linotype" w:cs="Arial"/>
        </w:rPr>
        <w:t>,</w:t>
      </w:r>
      <w:r>
        <w:rPr>
          <w:rFonts w:ascii="Palatino Linotype" w:hAnsi="Palatino Linotype" w:cs="Arial"/>
        </w:rPr>
        <w:t xml:space="preserve"> se puede apreciar dentro del expediente electrónico del Sistema de Acceso a la Información Mexiquense en lo subsecuente el </w:t>
      </w:r>
      <w:r w:rsidRPr="00674996">
        <w:rPr>
          <w:rFonts w:ascii="Palatino Linotype" w:hAnsi="Palatino Linotype" w:cs="Arial"/>
          <w:b/>
        </w:rPr>
        <w:t>SAIMEX</w:t>
      </w:r>
      <w:r>
        <w:rPr>
          <w:rFonts w:ascii="Palatino Linotype" w:hAnsi="Palatino Linotype" w:cs="Arial"/>
          <w:b/>
        </w:rPr>
        <w:t>,</w:t>
      </w:r>
      <w:r>
        <w:rPr>
          <w:rFonts w:ascii="Palatino Linotype" w:hAnsi="Palatino Linotype" w:cs="Arial"/>
        </w:rPr>
        <w:t xml:space="preserve"> que </w:t>
      </w:r>
      <w:r w:rsidRPr="00B57FE6">
        <w:rPr>
          <w:rFonts w:ascii="Palatino Linotype" w:hAnsi="Palatino Linotype" w:cs="Arial"/>
          <w:b/>
        </w:rPr>
        <w:t>EL SUJETO OBLIGADO</w:t>
      </w:r>
      <w:r>
        <w:rPr>
          <w:rFonts w:ascii="Palatino Linotype" w:hAnsi="Palatino Linotype" w:cs="Arial"/>
          <w:b/>
        </w:rPr>
        <w:t xml:space="preserve">, </w:t>
      </w:r>
      <w:r w:rsidR="007A620F">
        <w:rPr>
          <w:rFonts w:ascii="Palatino Linotype" w:hAnsi="Palatino Linotype" w:cs="Arial"/>
        </w:rPr>
        <w:t xml:space="preserve">el 19 de septiembre de 2019 remitió su respuesta </w:t>
      </w:r>
      <w:proofErr w:type="spellStart"/>
      <w:r w:rsidR="007A620F">
        <w:rPr>
          <w:rFonts w:ascii="Palatino Linotype" w:hAnsi="Palatino Linotype" w:cs="Arial"/>
        </w:rPr>
        <w:t>adjuntand</w:t>
      </w:r>
      <w:r w:rsidR="00932352">
        <w:rPr>
          <w:rFonts w:ascii="Palatino Linotype" w:hAnsi="Palatino Linotype" w:cs="Arial"/>
        </w:rPr>
        <w:t>ó</w:t>
      </w:r>
      <w:proofErr w:type="spellEnd"/>
      <w:r w:rsidR="007A620F">
        <w:rPr>
          <w:rFonts w:ascii="Palatino Linotype" w:hAnsi="Palatino Linotype" w:cs="Arial"/>
        </w:rPr>
        <w:t xml:space="preserve"> los siguientes archivos electrónicos:</w:t>
      </w:r>
    </w:p>
    <w:p w14:paraId="6F39CD25" w14:textId="77777777" w:rsidR="007A620F" w:rsidRPr="007A620F" w:rsidRDefault="007A620F" w:rsidP="00813FA4">
      <w:pPr>
        <w:pStyle w:val="Prrafodelista"/>
        <w:widowControl w:val="0"/>
        <w:tabs>
          <w:tab w:val="left" w:pos="0"/>
        </w:tabs>
        <w:autoSpaceDE w:val="0"/>
        <w:autoSpaceDN w:val="0"/>
        <w:adjustRightInd w:val="0"/>
        <w:spacing w:before="100" w:beforeAutospacing="1" w:after="100" w:afterAutospacing="1"/>
        <w:ind w:left="851" w:right="902"/>
        <w:jc w:val="both"/>
        <w:rPr>
          <w:rFonts w:ascii="Palatino Linotype" w:hAnsi="Palatino Linotype" w:cs="Arial"/>
          <w:b/>
          <w:i/>
          <w:sz w:val="22"/>
          <w:szCs w:val="22"/>
        </w:rPr>
      </w:pPr>
      <w:r w:rsidRPr="007A620F">
        <w:rPr>
          <w:rFonts w:ascii="Palatino Linotype" w:hAnsi="Palatino Linotype" w:cs="Arial"/>
          <w:b/>
          <w:i/>
          <w:sz w:val="22"/>
          <w:szCs w:val="22"/>
        </w:rPr>
        <w:t xml:space="preserve">OF 02482.jpg; </w:t>
      </w:r>
      <w:r w:rsidRPr="007A620F">
        <w:rPr>
          <w:rFonts w:ascii="Palatino Linotype" w:hAnsi="Palatino Linotype" w:cs="Arial"/>
          <w:i/>
          <w:sz w:val="22"/>
          <w:szCs w:val="22"/>
        </w:rPr>
        <w:t>constante en el oficio número DA/EAFC/02482/2019, signado por el Director de Administración, mediante el cual da respuesta al numeral 6 de la solicitud y anexa un listado de la dispersión del combustible de los meses de enero a julio del año en curso, ordenado por dependencia.</w:t>
      </w:r>
    </w:p>
    <w:p w14:paraId="4692DE8D" w14:textId="77777777" w:rsidR="007A620F" w:rsidRDefault="007A620F" w:rsidP="00813FA4">
      <w:pPr>
        <w:pStyle w:val="Prrafodelista"/>
        <w:widowControl w:val="0"/>
        <w:tabs>
          <w:tab w:val="left" w:pos="0"/>
        </w:tabs>
        <w:autoSpaceDE w:val="0"/>
        <w:autoSpaceDN w:val="0"/>
        <w:adjustRightInd w:val="0"/>
        <w:spacing w:before="100" w:beforeAutospacing="1" w:after="100" w:afterAutospacing="1"/>
        <w:ind w:left="851" w:right="902"/>
        <w:jc w:val="both"/>
        <w:rPr>
          <w:rFonts w:ascii="Palatino Linotype" w:hAnsi="Palatino Linotype" w:cs="Arial"/>
          <w:b/>
          <w:i/>
          <w:sz w:val="22"/>
          <w:szCs w:val="22"/>
        </w:rPr>
      </w:pPr>
    </w:p>
    <w:p w14:paraId="177FEFE4" w14:textId="77777777" w:rsidR="007A620F" w:rsidRPr="007A620F" w:rsidRDefault="007A620F" w:rsidP="00813FA4">
      <w:pPr>
        <w:pStyle w:val="Prrafodelista"/>
        <w:widowControl w:val="0"/>
        <w:tabs>
          <w:tab w:val="left" w:pos="0"/>
        </w:tabs>
        <w:autoSpaceDE w:val="0"/>
        <w:autoSpaceDN w:val="0"/>
        <w:adjustRightInd w:val="0"/>
        <w:spacing w:before="100" w:beforeAutospacing="1" w:after="100" w:afterAutospacing="1"/>
        <w:ind w:left="851" w:right="902"/>
        <w:jc w:val="both"/>
        <w:rPr>
          <w:rFonts w:ascii="Palatino Linotype" w:hAnsi="Palatino Linotype" w:cs="Arial"/>
          <w:b/>
          <w:i/>
          <w:sz w:val="22"/>
          <w:szCs w:val="22"/>
        </w:rPr>
      </w:pPr>
      <w:r w:rsidRPr="007A620F">
        <w:rPr>
          <w:rFonts w:ascii="Palatino Linotype" w:hAnsi="Palatino Linotype" w:cs="Arial"/>
          <w:b/>
          <w:i/>
          <w:sz w:val="22"/>
          <w:szCs w:val="22"/>
        </w:rPr>
        <w:t xml:space="preserve">ANEXO.jpg </w:t>
      </w:r>
      <w:r w:rsidRPr="007A620F">
        <w:rPr>
          <w:rFonts w:ascii="Palatino Linotype" w:hAnsi="Palatino Linotype" w:cs="Arial"/>
          <w:i/>
          <w:sz w:val="22"/>
          <w:szCs w:val="22"/>
        </w:rPr>
        <w:t>constante en una foja, mismo que contiene un</w:t>
      </w:r>
      <w:r w:rsidRPr="007A620F">
        <w:rPr>
          <w:rFonts w:ascii="Palatino Linotype" w:hAnsi="Palatino Linotype" w:cs="Arial"/>
          <w:b/>
          <w:i/>
          <w:sz w:val="22"/>
          <w:szCs w:val="22"/>
        </w:rPr>
        <w:t xml:space="preserve"> </w:t>
      </w:r>
      <w:r w:rsidRPr="007A620F">
        <w:rPr>
          <w:rFonts w:ascii="Palatino Linotype" w:hAnsi="Palatino Linotype" w:cs="Arial"/>
          <w:i/>
          <w:sz w:val="22"/>
          <w:szCs w:val="22"/>
        </w:rPr>
        <w:t>listado de la dispersión del combustible de los meses de enero a julio del año en curso.</w:t>
      </w:r>
    </w:p>
    <w:p w14:paraId="0B709C0C" w14:textId="77777777" w:rsidR="007A620F" w:rsidRDefault="007A620F" w:rsidP="00813FA4">
      <w:pPr>
        <w:pStyle w:val="Prrafodelista"/>
        <w:widowControl w:val="0"/>
        <w:tabs>
          <w:tab w:val="left" w:pos="0"/>
        </w:tabs>
        <w:autoSpaceDE w:val="0"/>
        <w:autoSpaceDN w:val="0"/>
        <w:adjustRightInd w:val="0"/>
        <w:spacing w:before="100" w:beforeAutospacing="1" w:after="100" w:afterAutospacing="1"/>
        <w:ind w:left="851" w:right="902"/>
        <w:jc w:val="both"/>
        <w:rPr>
          <w:rFonts w:ascii="Palatino Linotype" w:hAnsi="Palatino Linotype" w:cs="Arial"/>
          <w:b/>
          <w:i/>
          <w:sz w:val="22"/>
          <w:szCs w:val="22"/>
        </w:rPr>
      </w:pPr>
    </w:p>
    <w:p w14:paraId="2222C397" w14:textId="77777777" w:rsidR="007A620F" w:rsidRPr="007A620F" w:rsidRDefault="007A620F" w:rsidP="00813FA4">
      <w:pPr>
        <w:pStyle w:val="Prrafodelista"/>
        <w:widowControl w:val="0"/>
        <w:tabs>
          <w:tab w:val="left" w:pos="0"/>
        </w:tabs>
        <w:autoSpaceDE w:val="0"/>
        <w:autoSpaceDN w:val="0"/>
        <w:adjustRightInd w:val="0"/>
        <w:spacing w:before="100" w:beforeAutospacing="1" w:after="100" w:afterAutospacing="1"/>
        <w:ind w:left="851" w:right="902"/>
        <w:jc w:val="both"/>
        <w:rPr>
          <w:rFonts w:ascii="Palatino Linotype" w:hAnsi="Palatino Linotype" w:cs="Arial"/>
          <w:i/>
          <w:sz w:val="22"/>
          <w:szCs w:val="22"/>
        </w:rPr>
      </w:pPr>
      <w:r w:rsidRPr="007A620F">
        <w:rPr>
          <w:rFonts w:ascii="Palatino Linotype" w:hAnsi="Palatino Linotype" w:cs="Arial"/>
          <w:b/>
          <w:i/>
          <w:sz w:val="22"/>
          <w:szCs w:val="22"/>
        </w:rPr>
        <w:t>RESPUESTA INTEGRADORA SOLICITUD 0333.docx</w:t>
      </w:r>
      <w:r w:rsidRPr="007A620F">
        <w:rPr>
          <w:rFonts w:ascii="Palatino Linotype" w:hAnsi="Palatino Linotype" w:cs="Arial"/>
          <w:i/>
          <w:sz w:val="22"/>
          <w:szCs w:val="22"/>
        </w:rPr>
        <w:t xml:space="preserve">; constante en cuatro fojas, consistente en el oficio numero UT/IVA/1195/2019, mediante el cual el Titular de la Unidad de Transparencia, refirió que la Secretaría del Ayuntamiento emitió su respuesta por medio del oficio SECAYTTO/AHZE/2206/2019, al que anexó un documento virtual, sin embargó no se adjuntó a la respuesta como se advierte del </w:t>
      </w:r>
      <w:r w:rsidRPr="007A620F">
        <w:rPr>
          <w:rFonts w:ascii="Palatino Linotype" w:hAnsi="Palatino Linotype" w:cs="Arial"/>
          <w:b/>
          <w:i/>
          <w:sz w:val="22"/>
          <w:szCs w:val="22"/>
        </w:rPr>
        <w:t>SAIMEX</w:t>
      </w:r>
      <w:r w:rsidRPr="007A620F">
        <w:rPr>
          <w:rFonts w:ascii="Palatino Linotype" w:hAnsi="Palatino Linotype" w:cs="Arial"/>
          <w:i/>
          <w:sz w:val="22"/>
          <w:szCs w:val="22"/>
        </w:rPr>
        <w:t xml:space="preserve">; de igual forma, señaló que respecto al punto 7 donde se solicitó el “ESTADO DE FUERZA (ACTIVO) ACTUAL DE LA DIRECCIÓN DE SEGURIDAD PÚBLICA, CON TODAS SUS CARACTERÍSTICAS O VARIABLES”, informó que se dictó un acuerdo de clasificación como información </w:t>
      </w:r>
      <w:r w:rsidRPr="007A620F">
        <w:rPr>
          <w:rFonts w:ascii="Palatino Linotype" w:hAnsi="Palatino Linotype" w:cs="Arial"/>
          <w:i/>
          <w:sz w:val="22"/>
          <w:szCs w:val="22"/>
        </w:rPr>
        <w:lastRenderedPageBreak/>
        <w:t xml:space="preserve">reservada de los recursos materiales que se refiere a los vehículos, equipo de comunicación, equipo de protección, municiones y armamento con que cuenta </w:t>
      </w:r>
      <w:r w:rsidRPr="007A620F">
        <w:rPr>
          <w:rFonts w:ascii="Palatino Linotype" w:hAnsi="Palatino Linotype" w:cs="Arial"/>
          <w:b/>
          <w:i/>
          <w:sz w:val="22"/>
          <w:szCs w:val="22"/>
        </w:rPr>
        <w:t>EL SUJETO OBLIGADO,</w:t>
      </w:r>
      <w:r w:rsidRPr="007A620F">
        <w:rPr>
          <w:rFonts w:ascii="Palatino Linotype" w:hAnsi="Palatino Linotype" w:cs="Arial"/>
          <w:i/>
          <w:sz w:val="22"/>
          <w:szCs w:val="22"/>
        </w:rPr>
        <w:t xml:space="preserve"> para prestar el servicio público de seguridad pública, por un periodo que comprende del 1 de enero de 2019 al 31 de diciembre de 2021, agregando un extracto del acuerdo número ACT/TRANSCOA/SÉPTIMA/ORD/3/2019/TERCERO.</w:t>
      </w:r>
    </w:p>
    <w:p w14:paraId="7A1F1D25" w14:textId="77777777" w:rsidR="007A620F" w:rsidRDefault="007A620F" w:rsidP="00813FA4">
      <w:pPr>
        <w:pStyle w:val="Prrafodelista"/>
        <w:widowControl w:val="0"/>
        <w:tabs>
          <w:tab w:val="left" w:pos="0"/>
        </w:tabs>
        <w:autoSpaceDE w:val="0"/>
        <w:autoSpaceDN w:val="0"/>
        <w:adjustRightInd w:val="0"/>
        <w:spacing w:before="100" w:beforeAutospacing="1" w:after="100" w:afterAutospacing="1"/>
        <w:ind w:left="851" w:right="902"/>
        <w:jc w:val="both"/>
        <w:rPr>
          <w:rFonts w:ascii="Palatino Linotype" w:hAnsi="Palatino Linotype" w:cs="Arial"/>
          <w:b/>
          <w:i/>
          <w:sz w:val="22"/>
          <w:szCs w:val="22"/>
        </w:rPr>
      </w:pPr>
    </w:p>
    <w:p w14:paraId="3286751B" w14:textId="77777777" w:rsidR="00813FA4" w:rsidRDefault="007A620F" w:rsidP="00813FA4">
      <w:pPr>
        <w:pStyle w:val="Prrafodelista"/>
        <w:widowControl w:val="0"/>
        <w:tabs>
          <w:tab w:val="left" w:pos="0"/>
        </w:tabs>
        <w:autoSpaceDE w:val="0"/>
        <w:autoSpaceDN w:val="0"/>
        <w:adjustRightInd w:val="0"/>
        <w:spacing w:before="100" w:beforeAutospacing="1" w:after="100" w:afterAutospacing="1"/>
        <w:ind w:left="851" w:right="902"/>
        <w:jc w:val="both"/>
        <w:rPr>
          <w:rFonts w:ascii="Palatino Linotype" w:hAnsi="Palatino Linotype"/>
          <w:i/>
          <w:sz w:val="22"/>
          <w:szCs w:val="22"/>
        </w:rPr>
      </w:pPr>
      <w:r w:rsidRPr="007A620F">
        <w:rPr>
          <w:rFonts w:ascii="Palatino Linotype" w:hAnsi="Palatino Linotype" w:cs="Arial"/>
          <w:b/>
          <w:i/>
          <w:sz w:val="22"/>
          <w:szCs w:val="22"/>
        </w:rPr>
        <w:t xml:space="preserve">INVENTARIO GENERAL DEL PARQUE VEHICULAR trasnsparencia.pdf; </w:t>
      </w:r>
      <w:r w:rsidRPr="007A620F">
        <w:rPr>
          <w:rFonts w:ascii="Palatino Linotype" w:hAnsi="Palatino Linotype" w:cs="Arial"/>
          <w:i/>
          <w:sz w:val="22"/>
          <w:szCs w:val="22"/>
        </w:rPr>
        <w:t>contante de doce fojas, mismo que contiene una tabla con los rubros,</w:t>
      </w:r>
      <w:r w:rsidRPr="007A620F">
        <w:rPr>
          <w:rFonts w:ascii="Palatino Linotype" w:hAnsi="Palatino Linotype" w:cs="Arial"/>
          <w:b/>
          <w:i/>
          <w:sz w:val="22"/>
          <w:szCs w:val="22"/>
        </w:rPr>
        <w:t xml:space="preserve"> </w:t>
      </w:r>
      <w:r w:rsidRPr="007A620F">
        <w:rPr>
          <w:rFonts w:ascii="Palatino Linotype" w:hAnsi="Palatino Linotype" w:cs="Arial"/>
          <w:i/>
          <w:sz w:val="22"/>
          <w:szCs w:val="22"/>
        </w:rPr>
        <w:t>NO.</w:t>
      </w:r>
      <w:r w:rsidRPr="007A620F">
        <w:rPr>
          <w:rFonts w:ascii="Palatino Linotype" w:hAnsi="Palatino Linotype" w:cs="Arial"/>
          <w:b/>
          <w:i/>
          <w:sz w:val="22"/>
          <w:szCs w:val="22"/>
        </w:rPr>
        <w:t xml:space="preserve">; </w:t>
      </w:r>
      <w:r w:rsidRPr="007A620F">
        <w:rPr>
          <w:rFonts w:ascii="Palatino Linotype" w:hAnsi="Palatino Linotype"/>
          <w:i/>
          <w:sz w:val="22"/>
          <w:szCs w:val="22"/>
        </w:rPr>
        <w:t>NÚM. DE CUENTA, NÚM. DE SUBCUENTA, NOMBRE DE LA CUENTA, NOMBRE DE LA SUBCUENTA, NÚMERO DE INVENTARIO, NÚM. DE RESGUARDO, NOMBRE DEL RESGUARDATARIO, NOMBRE DEL MUEBLE, MARCA, MODELO, NÚMERO DE MOTOR, NÚMERO DE SERIE, ESTADO DE USO, FACTURA (NÚMERO, FECHA, PROVEEDOR, COSTO, TIPO, NÚMERO, FECHA), RECURSO, ÁREA RESPONSABLE Y OBSERVACIONES.</w:t>
      </w:r>
    </w:p>
    <w:p w14:paraId="2C67E96B" w14:textId="77777777" w:rsidR="00813FA4" w:rsidRDefault="00813FA4" w:rsidP="00813FA4">
      <w:pPr>
        <w:pStyle w:val="Prrafodelista"/>
        <w:widowControl w:val="0"/>
        <w:tabs>
          <w:tab w:val="left" w:pos="0"/>
        </w:tabs>
        <w:autoSpaceDE w:val="0"/>
        <w:autoSpaceDN w:val="0"/>
        <w:adjustRightInd w:val="0"/>
        <w:spacing w:before="100" w:beforeAutospacing="1" w:after="100" w:afterAutospacing="1"/>
        <w:ind w:left="1208" w:right="902"/>
        <w:jc w:val="both"/>
        <w:rPr>
          <w:rFonts w:ascii="Palatino Linotype" w:hAnsi="Palatino Linotype"/>
        </w:rPr>
      </w:pPr>
    </w:p>
    <w:p w14:paraId="7163416B" w14:textId="77777777" w:rsidR="00813FA4" w:rsidRDefault="007A620F" w:rsidP="00FB4DB9">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rPr>
      </w:pPr>
      <w:r>
        <w:rPr>
          <w:rFonts w:ascii="Palatino Linotype" w:hAnsi="Palatino Linotype"/>
        </w:rPr>
        <w:t xml:space="preserve">Inconforme con la respuesta otorgada por </w:t>
      </w:r>
      <w:r>
        <w:rPr>
          <w:rFonts w:ascii="Palatino Linotype" w:hAnsi="Palatino Linotype"/>
          <w:b/>
        </w:rPr>
        <w:t xml:space="preserve">EL SUJETO OBLIGADO, </w:t>
      </w:r>
      <w:r>
        <w:rPr>
          <w:rFonts w:ascii="Palatino Linotype" w:hAnsi="Palatino Linotype"/>
        </w:rPr>
        <w:t>el particular interpuso el recurso de revisión de mérito</w:t>
      </w:r>
      <w:r w:rsidR="00CA63DA" w:rsidRPr="003E7669">
        <w:rPr>
          <w:rFonts w:ascii="Palatino Linotype" w:hAnsi="Palatino Linotype"/>
        </w:rPr>
        <w:t>,</w:t>
      </w:r>
      <w:r w:rsidR="00563C84" w:rsidRPr="003E7669">
        <w:rPr>
          <w:rFonts w:ascii="Palatino Linotype" w:hAnsi="Palatino Linotype"/>
        </w:rPr>
        <w:t xml:space="preserve"> argumentando como</w:t>
      </w:r>
      <w:r w:rsidR="00882D5B">
        <w:rPr>
          <w:rFonts w:ascii="Palatino Linotype" w:hAnsi="Palatino Linotype"/>
        </w:rPr>
        <w:t xml:space="preserve"> acto impugnado:</w:t>
      </w:r>
    </w:p>
    <w:p w14:paraId="0CA9E905" w14:textId="77777777" w:rsidR="00813FA4" w:rsidRDefault="00813FA4" w:rsidP="00813FA4">
      <w:pPr>
        <w:pStyle w:val="Prrafodelista"/>
        <w:widowControl w:val="0"/>
        <w:tabs>
          <w:tab w:val="left" w:pos="0"/>
        </w:tabs>
        <w:autoSpaceDE w:val="0"/>
        <w:autoSpaceDN w:val="0"/>
        <w:adjustRightInd w:val="0"/>
        <w:spacing w:before="100" w:beforeAutospacing="1" w:after="100" w:afterAutospacing="1"/>
        <w:ind w:left="0"/>
        <w:jc w:val="both"/>
        <w:rPr>
          <w:rFonts w:ascii="Palatino Linotype" w:hAnsi="Palatino Linotype"/>
        </w:rPr>
      </w:pPr>
    </w:p>
    <w:p w14:paraId="46025B09" w14:textId="739B8909" w:rsidR="00882D5B" w:rsidRPr="00882D5B" w:rsidRDefault="00882D5B" w:rsidP="00813FA4">
      <w:pPr>
        <w:pStyle w:val="Prrafodelista"/>
        <w:widowControl w:val="0"/>
        <w:tabs>
          <w:tab w:val="left" w:pos="0"/>
        </w:tabs>
        <w:autoSpaceDE w:val="0"/>
        <w:autoSpaceDN w:val="0"/>
        <w:adjustRightInd w:val="0"/>
        <w:spacing w:before="100" w:beforeAutospacing="1" w:after="100" w:afterAutospacing="1"/>
        <w:ind w:left="851" w:right="902"/>
        <w:jc w:val="both"/>
        <w:rPr>
          <w:rFonts w:ascii="Palatino Linotype" w:hAnsi="Palatino Linotype"/>
          <w:i/>
          <w:sz w:val="22"/>
          <w:szCs w:val="22"/>
        </w:rPr>
      </w:pPr>
      <w:r>
        <w:rPr>
          <w:rFonts w:ascii="Palatino Linotype" w:hAnsi="Palatino Linotype"/>
          <w:i/>
          <w:sz w:val="22"/>
          <w:szCs w:val="22"/>
        </w:rPr>
        <w:t>“</w:t>
      </w:r>
      <w:r w:rsidR="007A620F" w:rsidRPr="007A620F">
        <w:rPr>
          <w:rFonts w:ascii="Palatino Linotype" w:hAnsi="Palatino Linotype"/>
          <w:i/>
          <w:sz w:val="22"/>
          <w:szCs w:val="22"/>
        </w:rPr>
        <w:t xml:space="preserve">La respuesta emitida por el Ayuntamiento de Coacalco de Berriozábal México en fecha 19 de Septiembre de 2019 Nombre del solicitante: </w:t>
      </w:r>
      <w:proofErr w:type="spellStart"/>
      <w:r w:rsidR="00A45B14">
        <w:rPr>
          <w:rFonts w:ascii="Palatino Linotype" w:hAnsi="Palatino Linotype"/>
          <w:i/>
          <w:sz w:val="22"/>
          <w:szCs w:val="22"/>
        </w:rPr>
        <w:t>XXXXXXXX</w:t>
      </w:r>
      <w:proofErr w:type="spellEnd"/>
      <w:r w:rsidR="00A45B14" w:rsidRPr="007A620F">
        <w:rPr>
          <w:rFonts w:ascii="Palatino Linotype" w:hAnsi="Palatino Linotype"/>
          <w:i/>
          <w:sz w:val="22"/>
          <w:szCs w:val="22"/>
        </w:rPr>
        <w:t xml:space="preserve"> </w:t>
      </w:r>
      <w:proofErr w:type="spellStart"/>
      <w:r w:rsidR="00A45B14">
        <w:rPr>
          <w:rFonts w:ascii="Palatino Linotype" w:hAnsi="Palatino Linotype"/>
          <w:i/>
          <w:sz w:val="22"/>
          <w:szCs w:val="22"/>
        </w:rPr>
        <w:t>XXXXXXX</w:t>
      </w:r>
      <w:proofErr w:type="spellEnd"/>
      <w:r w:rsidR="007A620F" w:rsidRPr="007A620F">
        <w:rPr>
          <w:rFonts w:ascii="Palatino Linotype" w:hAnsi="Palatino Linotype"/>
          <w:i/>
          <w:sz w:val="22"/>
          <w:szCs w:val="22"/>
        </w:rPr>
        <w:t xml:space="preserve"> </w:t>
      </w:r>
      <w:proofErr w:type="spellStart"/>
      <w:r w:rsidR="00A45B14">
        <w:rPr>
          <w:rFonts w:ascii="Palatino Linotype" w:hAnsi="Palatino Linotype"/>
          <w:i/>
          <w:sz w:val="22"/>
          <w:szCs w:val="22"/>
        </w:rPr>
        <w:t>XXXXXXX</w:t>
      </w:r>
      <w:proofErr w:type="spellEnd"/>
      <w:r w:rsidR="007A620F" w:rsidRPr="007A620F">
        <w:rPr>
          <w:rFonts w:ascii="Palatino Linotype" w:hAnsi="Palatino Linotype"/>
          <w:i/>
          <w:sz w:val="22"/>
          <w:szCs w:val="22"/>
        </w:rPr>
        <w:t xml:space="preserve"> Folio de la solicitud: 00333/COACALCO/IP/2019</w:t>
      </w:r>
      <w:r>
        <w:rPr>
          <w:rFonts w:ascii="Palatino Linotype" w:hAnsi="Palatino Linotype"/>
          <w:i/>
          <w:sz w:val="22"/>
          <w:szCs w:val="22"/>
        </w:rPr>
        <w:t>”</w:t>
      </w:r>
    </w:p>
    <w:p w14:paraId="6B9A5F44" w14:textId="77777777" w:rsidR="005F5EBC" w:rsidRDefault="00882D5B" w:rsidP="00813FA4">
      <w:pPr>
        <w:spacing w:before="100" w:beforeAutospacing="1" w:after="100" w:afterAutospacing="1" w:line="360" w:lineRule="auto"/>
        <w:contextualSpacing/>
        <w:jc w:val="both"/>
        <w:rPr>
          <w:rFonts w:ascii="Palatino Linotype" w:hAnsi="Palatino Linotype"/>
        </w:rPr>
      </w:pPr>
      <w:r>
        <w:rPr>
          <w:rFonts w:ascii="Palatino Linotype" w:hAnsi="Palatino Linotype"/>
        </w:rPr>
        <w:t xml:space="preserve">Asimismo, como </w:t>
      </w:r>
      <w:r w:rsidR="00563C84" w:rsidRPr="003E7669">
        <w:rPr>
          <w:rFonts w:ascii="Palatino Linotype" w:hAnsi="Palatino Linotype"/>
        </w:rPr>
        <w:t xml:space="preserve"> razones o motivos de inconformidad </w:t>
      </w:r>
      <w:r w:rsidR="00C56873" w:rsidRPr="003E7669">
        <w:rPr>
          <w:rFonts w:ascii="Palatino Linotype" w:hAnsi="Palatino Linotype"/>
        </w:rPr>
        <w:t>lo</w:t>
      </w:r>
      <w:r w:rsidR="00563C84" w:rsidRPr="003E7669">
        <w:rPr>
          <w:rFonts w:ascii="Palatino Linotype" w:hAnsi="Palatino Linotype"/>
        </w:rPr>
        <w:t xml:space="preserve"> siguiente:</w:t>
      </w:r>
    </w:p>
    <w:p w14:paraId="2F42DAC8" w14:textId="77777777" w:rsidR="00813FA4" w:rsidRDefault="00813FA4" w:rsidP="00813FA4">
      <w:pPr>
        <w:spacing w:before="100" w:beforeAutospacing="1" w:after="100" w:afterAutospacing="1"/>
        <w:ind w:left="851" w:right="902"/>
        <w:contextualSpacing/>
        <w:jc w:val="both"/>
        <w:rPr>
          <w:rFonts w:ascii="Palatino Linotype" w:hAnsi="Palatino Linotype"/>
          <w:i/>
          <w:sz w:val="22"/>
          <w:szCs w:val="22"/>
        </w:rPr>
      </w:pPr>
    </w:p>
    <w:p w14:paraId="3E6F7073" w14:textId="2A3FCCE6" w:rsidR="00563C84" w:rsidRPr="005F5EBC" w:rsidRDefault="00563C84" w:rsidP="00813FA4">
      <w:pPr>
        <w:spacing w:before="100" w:beforeAutospacing="1" w:after="100" w:afterAutospacing="1"/>
        <w:ind w:left="851" w:right="902"/>
        <w:contextualSpacing/>
        <w:jc w:val="both"/>
        <w:rPr>
          <w:rFonts w:ascii="Palatino Linotype" w:hAnsi="Palatino Linotype"/>
        </w:rPr>
      </w:pPr>
      <w:r w:rsidRPr="003E7669">
        <w:rPr>
          <w:rFonts w:ascii="Palatino Linotype" w:hAnsi="Palatino Linotype"/>
          <w:i/>
          <w:sz w:val="22"/>
          <w:szCs w:val="22"/>
        </w:rPr>
        <w:t>“</w:t>
      </w:r>
      <w:r w:rsidR="007A620F" w:rsidRPr="00067342">
        <w:rPr>
          <w:rFonts w:ascii="Palatino Linotype" w:hAnsi="Palatino Linotype" w:cs="Arial"/>
          <w:i/>
          <w:sz w:val="22"/>
          <w:szCs w:val="22"/>
          <w:lang w:eastAsia="es-MX"/>
        </w:rPr>
        <w:t xml:space="preserve">EN MI PETICIÓN INICIAL REALICE UN LISTADO DE SIETE PUNTOS DE LOS CUALES FUERON RELATIVAMENTE CONTESTADOS EN LA SIGUIENTE FORMA. “SOLICITO INFORME DETALLADO QUE CONTENGA: 1. NÚMERO TOTAL DE VEHÍCULOS QUE INTEGRAN EL PARQUE </w:t>
      </w:r>
      <w:r w:rsidR="00932352" w:rsidRPr="00067342">
        <w:rPr>
          <w:rFonts w:ascii="Palatino Linotype" w:hAnsi="Palatino Linotype" w:cs="Arial"/>
          <w:i/>
          <w:sz w:val="22"/>
          <w:szCs w:val="22"/>
          <w:lang w:eastAsia="es-MX"/>
        </w:rPr>
        <w:t>VEHICULAR</w:t>
      </w:r>
      <w:r w:rsidR="007A620F" w:rsidRPr="00067342">
        <w:rPr>
          <w:rFonts w:ascii="Palatino Linotype" w:hAnsi="Palatino Linotype" w:cs="Arial"/>
          <w:i/>
          <w:sz w:val="22"/>
          <w:szCs w:val="22"/>
          <w:lang w:eastAsia="es-MX"/>
        </w:rPr>
        <w:t xml:space="preserve"> DEL AYUNTAMIENTO DE COACALCO DE </w:t>
      </w:r>
      <w:r w:rsidR="00932352" w:rsidRPr="00067342">
        <w:rPr>
          <w:rFonts w:ascii="Palatino Linotype" w:hAnsi="Palatino Linotype" w:cs="Arial"/>
          <w:i/>
          <w:sz w:val="22"/>
          <w:szCs w:val="22"/>
          <w:lang w:eastAsia="es-MX"/>
        </w:rPr>
        <w:t>BERRIOZÁBAL</w:t>
      </w:r>
      <w:r w:rsidR="007A620F" w:rsidRPr="00067342">
        <w:rPr>
          <w:rFonts w:ascii="Palatino Linotype" w:hAnsi="Palatino Linotype" w:cs="Arial"/>
          <w:i/>
          <w:sz w:val="22"/>
          <w:szCs w:val="22"/>
          <w:lang w:eastAsia="es-MX"/>
        </w:rPr>
        <w:t xml:space="preserve">. RESPUESTA: XXXX SIN RESPUESTA DEPENDENCIA VEHÍCULOS PRESIDENCIA XXX SECRETARÍA DEL AYUNTAMIENTO XXX TESORERÍA MUNICIPAL XXX CONTRALORÍA MUNICIPAL XXX OTRAS DEPENDENCIAS DIRECCIÓN DE GOBIERNO XXX DIRECCIÓN </w:t>
      </w:r>
      <w:r w:rsidR="007A620F" w:rsidRPr="00067342">
        <w:rPr>
          <w:rFonts w:ascii="Palatino Linotype" w:hAnsi="Palatino Linotype" w:cs="Arial"/>
          <w:i/>
          <w:sz w:val="22"/>
          <w:szCs w:val="22"/>
          <w:lang w:eastAsia="es-MX"/>
        </w:rPr>
        <w:lastRenderedPageBreak/>
        <w:t xml:space="preserve">DE ADMINISTRACIÓN XXX DIRECCIÓN DE DESARROLLO ECONÓMICO; XXX DIRECCIÓN DE PLANEACIÓN, QUIEN HARÁ LAS FUNCIONES DE LA UIPPE XXX DIRECCIÓN DE SERVICIOS PÚBLICOS XXX DIRECCIÓN DE SEGURIDAD PÚBLICA Y VIAL XXX DIRECCIÓN DE BIENESTAR SOCIAL XXX DIRECCIÓN DE EDUCACIÓN XXX DIRECCIÓN DE CULTURA, TURISMO Y ARTES XXX DIRECCIÓN DE DESARROLLO URBANO XXX DIRECCIÓN DE MEDIO AMBIENTE XXX DIRECCIÓN DE OBRAS PÚBLICAS XXX DIRECCIÓN DE SALUD XXX DIRECCIÓN JURÍDICA XXX III. ORGANISMOS PÚBLICOS DESCONCENTRADOS: XXX A. INSTITUTO MUNICIPAL PARA LA DEFENSA DE LOS DERECHOS DE LA MUJER XXX B. INSTITUTO MUNICIPAL DE LA JUVENTUD XXX IV. ORGANISMOS PÚBLICOS DESCENTRALIZADOS: XXX A. SISTEMA MUNICIPAL PARA EL DESARROLLO INTEGRAL DE LA FAMILIA (D.I.F. COACALCO); XXX B. ORGANISMO PÚBLICO DESCENTRALIZADO PARA LA PRESTACIÓN DE LOS SERVICIOS DE XXX AGUA POTABLE, ALCANTARILLADO Y SANEAMIENTO DE COACALCO (S.A.P.A.S.A.C.) E XXX C. INSTITUTO MUNICIPAL DE CULTURA FÍSICA Y DEPORTE DE COACALCO (I.M.C.U.F.I.D.E.C.) XXX TOTAL DE VEHÍCULOS XXX 2. LISTADO Y NÚMERO DE VEHÍCULOS QUE TIENEN A SU CARGO CADA DEPENDENCIA MENCIONADA EN EL ARTÍCULO 28 DEL BANDO MUNICIPAL DE COACALCO. RESPUESTA RELATIVAMENTE </w:t>
      </w:r>
      <w:r w:rsidR="00932352" w:rsidRPr="00067342">
        <w:rPr>
          <w:rFonts w:ascii="Palatino Linotype" w:hAnsi="Palatino Linotype" w:cs="Arial"/>
          <w:i/>
          <w:sz w:val="22"/>
          <w:szCs w:val="22"/>
          <w:lang w:eastAsia="es-MX"/>
        </w:rPr>
        <w:t>CONTESTADA</w:t>
      </w:r>
      <w:r w:rsidR="007A620F" w:rsidRPr="00067342">
        <w:rPr>
          <w:rFonts w:ascii="Palatino Linotype" w:hAnsi="Palatino Linotype" w:cs="Arial"/>
          <w:i/>
          <w:sz w:val="22"/>
          <w:szCs w:val="22"/>
          <w:lang w:eastAsia="es-MX"/>
        </w:rPr>
        <w:t xml:space="preserve"> POR QUE EN EL INVENTARIO QUE ANEXAN NO INCLUYERON LOS </w:t>
      </w:r>
      <w:r w:rsidR="00932352" w:rsidRPr="00067342">
        <w:rPr>
          <w:rFonts w:ascii="Palatino Linotype" w:hAnsi="Palatino Linotype" w:cs="Arial"/>
          <w:i/>
          <w:sz w:val="22"/>
          <w:szCs w:val="22"/>
          <w:lang w:eastAsia="es-MX"/>
        </w:rPr>
        <w:t>VEHÍCULOS</w:t>
      </w:r>
      <w:r w:rsidR="007A620F" w:rsidRPr="00067342">
        <w:rPr>
          <w:rFonts w:ascii="Palatino Linotype" w:hAnsi="Palatino Linotype" w:cs="Arial"/>
          <w:i/>
          <w:sz w:val="22"/>
          <w:szCs w:val="22"/>
          <w:lang w:eastAsia="es-MX"/>
        </w:rPr>
        <w:t xml:space="preserve"> DE SEGURIDAD PÚBLICA Y </w:t>
      </w:r>
      <w:r w:rsidR="00932352" w:rsidRPr="00067342">
        <w:rPr>
          <w:rFonts w:ascii="Palatino Linotype" w:hAnsi="Palatino Linotype" w:cs="Arial"/>
          <w:i/>
          <w:sz w:val="22"/>
          <w:szCs w:val="22"/>
          <w:lang w:eastAsia="es-MX"/>
        </w:rPr>
        <w:t>TAMBIÉN</w:t>
      </w:r>
      <w:r w:rsidR="007A620F" w:rsidRPr="00067342">
        <w:rPr>
          <w:rFonts w:ascii="Palatino Linotype" w:hAnsi="Palatino Linotype" w:cs="Arial"/>
          <w:i/>
          <w:sz w:val="22"/>
          <w:szCs w:val="22"/>
          <w:lang w:eastAsia="es-MX"/>
        </w:rPr>
        <w:t xml:space="preserve"> SON PARTE DE LOS VIENES </w:t>
      </w:r>
      <w:r w:rsidR="00932352" w:rsidRPr="00067342">
        <w:rPr>
          <w:rFonts w:ascii="Palatino Linotype" w:hAnsi="Palatino Linotype" w:cs="Arial"/>
          <w:i/>
          <w:sz w:val="22"/>
          <w:szCs w:val="22"/>
          <w:lang w:eastAsia="es-MX"/>
        </w:rPr>
        <w:t>PATRIMONIALES</w:t>
      </w:r>
      <w:r w:rsidR="007A620F" w:rsidRPr="00067342">
        <w:rPr>
          <w:rFonts w:ascii="Palatino Linotype" w:hAnsi="Palatino Linotype" w:cs="Arial"/>
          <w:i/>
          <w:sz w:val="22"/>
          <w:szCs w:val="22"/>
          <w:lang w:eastAsia="es-MX"/>
        </w:rPr>
        <w:t xml:space="preserve"> DEL ESTADO Y NO HAY RESPUESTA </w:t>
      </w:r>
      <w:r w:rsidR="00932352" w:rsidRPr="00067342">
        <w:rPr>
          <w:rFonts w:ascii="Palatino Linotype" w:hAnsi="Palatino Linotype" w:cs="Arial"/>
          <w:i/>
          <w:sz w:val="22"/>
          <w:szCs w:val="22"/>
          <w:lang w:eastAsia="es-MX"/>
        </w:rPr>
        <w:t>CONCRETA</w:t>
      </w:r>
      <w:r w:rsidR="007A620F" w:rsidRPr="00067342">
        <w:rPr>
          <w:rFonts w:ascii="Palatino Linotype" w:hAnsi="Palatino Linotype" w:cs="Arial"/>
          <w:i/>
          <w:sz w:val="22"/>
          <w:szCs w:val="22"/>
          <w:lang w:eastAsia="es-MX"/>
        </w:rPr>
        <w:t xml:space="preserve"> A LA PREGUNTA REALIZADA CONCRETAMENTE. 3. LISTADO DEL TOTAL Y POR DEPENDENCIA DEL PARQUE </w:t>
      </w:r>
      <w:r w:rsidR="00932352" w:rsidRPr="00067342">
        <w:rPr>
          <w:rFonts w:ascii="Palatino Linotype" w:hAnsi="Palatino Linotype" w:cs="Arial"/>
          <w:i/>
          <w:sz w:val="22"/>
          <w:szCs w:val="22"/>
          <w:lang w:eastAsia="es-MX"/>
        </w:rPr>
        <w:t>VEHICULAR</w:t>
      </w:r>
      <w:r w:rsidR="007A620F" w:rsidRPr="00067342">
        <w:rPr>
          <w:rFonts w:ascii="Palatino Linotype" w:hAnsi="Palatino Linotype" w:cs="Arial"/>
          <w:i/>
          <w:sz w:val="22"/>
          <w:szCs w:val="22"/>
          <w:lang w:eastAsia="es-MX"/>
        </w:rPr>
        <w:t xml:space="preserve"> DEL AYUNTAMIENTO QUE </w:t>
      </w:r>
      <w:r w:rsidR="00932352" w:rsidRPr="00067342">
        <w:rPr>
          <w:rFonts w:ascii="Palatino Linotype" w:hAnsi="Palatino Linotype" w:cs="Arial"/>
          <w:i/>
          <w:sz w:val="22"/>
          <w:szCs w:val="22"/>
          <w:lang w:eastAsia="es-MX"/>
        </w:rPr>
        <w:t>ESTÁN</w:t>
      </w:r>
      <w:r w:rsidR="007A620F" w:rsidRPr="00067342">
        <w:rPr>
          <w:rFonts w:ascii="Palatino Linotype" w:hAnsi="Palatino Linotype" w:cs="Arial"/>
          <w:i/>
          <w:sz w:val="22"/>
          <w:szCs w:val="22"/>
          <w:lang w:eastAsia="es-MX"/>
        </w:rPr>
        <w:t xml:space="preserve"> DEBIDAMENTE EMPLACADOS Y CUANTOS NO, ANEXAR DATOS DE </w:t>
      </w:r>
      <w:r w:rsidR="00932352" w:rsidRPr="00067342">
        <w:rPr>
          <w:rFonts w:ascii="Palatino Linotype" w:hAnsi="Palatino Linotype" w:cs="Arial"/>
          <w:i/>
          <w:sz w:val="22"/>
          <w:szCs w:val="22"/>
          <w:lang w:eastAsia="es-MX"/>
        </w:rPr>
        <w:t>IDENTIFICACIÓN</w:t>
      </w:r>
      <w:r w:rsidR="007A620F" w:rsidRPr="00067342">
        <w:rPr>
          <w:rFonts w:ascii="Palatino Linotype" w:hAnsi="Palatino Linotype" w:cs="Arial"/>
          <w:i/>
          <w:sz w:val="22"/>
          <w:szCs w:val="22"/>
          <w:lang w:eastAsia="es-MX"/>
        </w:rPr>
        <w:t xml:space="preserve"> EN AMBOS CASOS DE LOS </w:t>
      </w:r>
      <w:r w:rsidR="00932352" w:rsidRPr="00067342">
        <w:rPr>
          <w:rFonts w:ascii="Palatino Linotype" w:hAnsi="Palatino Linotype" w:cs="Arial"/>
          <w:i/>
          <w:sz w:val="22"/>
          <w:szCs w:val="22"/>
          <w:lang w:eastAsia="es-MX"/>
        </w:rPr>
        <w:t>VEHÍCULOS</w:t>
      </w:r>
      <w:r w:rsidR="007A620F" w:rsidRPr="00067342">
        <w:rPr>
          <w:rFonts w:ascii="Palatino Linotype" w:hAnsi="Palatino Linotype" w:cs="Arial"/>
          <w:i/>
          <w:sz w:val="22"/>
          <w:szCs w:val="22"/>
          <w:lang w:eastAsia="es-MX"/>
        </w:rPr>
        <w:t xml:space="preserve">. RESPUESTA EL INVENTARIO GENERAL DEL PARQUE VEHICULAR NO CONTEMPLA NUEVAMENTE A LA DIRECCIÓN DE SEGURIDAD PÚBLICA, ESTE DATO NO MENOS CAVA, NI PONE EN RIESGO Y MUCHO MENOS COMPROMETE EL CORRECTO DESARROLLO O DESEMPEÑO LABORAL DE LAS UNIDADES NI DEL PERSONAL HUMANO A CARGO, EN CONSECUENCIA ESTA OBLIGADO EL AYUNTAMIENTO A PROPORCIONAR LOS DATOS QUE SE LE REQUIEREN EN CASO DE NO HACERLO VIOLA LOS PRINCIPIOS CONSTITUCIONALES DE </w:t>
      </w:r>
      <w:r w:rsidR="00932352" w:rsidRPr="00067342">
        <w:rPr>
          <w:rFonts w:ascii="Palatino Linotype" w:hAnsi="Palatino Linotype" w:cs="Arial"/>
          <w:i/>
          <w:sz w:val="22"/>
          <w:szCs w:val="22"/>
          <w:lang w:eastAsia="es-MX"/>
        </w:rPr>
        <w:t>MÁXIMA</w:t>
      </w:r>
      <w:r w:rsidR="007A620F" w:rsidRPr="00067342">
        <w:rPr>
          <w:rFonts w:ascii="Palatino Linotype" w:hAnsi="Palatino Linotype" w:cs="Arial"/>
          <w:i/>
          <w:sz w:val="22"/>
          <w:szCs w:val="22"/>
          <w:lang w:eastAsia="es-MX"/>
        </w:rPr>
        <w:t xml:space="preserve"> </w:t>
      </w:r>
      <w:r w:rsidR="007A620F" w:rsidRPr="00067342">
        <w:rPr>
          <w:rFonts w:ascii="Palatino Linotype" w:hAnsi="Palatino Linotype" w:cs="Arial"/>
          <w:i/>
          <w:sz w:val="22"/>
          <w:szCs w:val="22"/>
          <w:lang w:eastAsia="es-MX"/>
        </w:rPr>
        <w:lastRenderedPageBreak/>
        <w:t xml:space="preserve">PUBLICIDAD CONSAGRADOS EL NUMERAL SEIS DE NUESTRA CARTA MAGNA. NO CONOCER LOS </w:t>
      </w:r>
      <w:r w:rsidR="00932352" w:rsidRPr="00067342">
        <w:rPr>
          <w:rFonts w:ascii="Palatino Linotype" w:hAnsi="Palatino Linotype" w:cs="Arial"/>
          <w:i/>
          <w:sz w:val="22"/>
          <w:szCs w:val="22"/>
          <w:lang w:eastAsia="es-MX"/>
        </w:rPr>
        <w:t>NÚMEROS</w:t>
      </w:r>
      <w:r w:rsidR="007A620F" w:rsidRPr="00067342">
        <w:rPr>
          <w:rFonts w:ascii="Palatino Linotype" w:hAnsi="Palatino Linotype" w:cs="Arial"/>
          <w:i/>
          <w:sz w:val="22"/>
          <w:szCs w:val="22"/>
          <w:lang w:eastAsia="es-MX"/>
        </w:rPr>
        <w:t xml:space="preserve"> ECONÓMICOS O PLACAS DE LAS PATRULLAS DE SEGURIDAD PÚBLICA O TRÁNSITO, COLOCA NUESTRA SEGURIDAD PERSONAL EN </w:t>
      </w:r>
      <w:r w:rsidR="00932352" w:rsidRPr="00067342">
        <w:rPr>
          <w:rFonts w:ascii="Palatino Linotype" w:hAnsi="Palatino Linotype" w:cs="Arial"/>
          <w:i/>
          <w:sz w:val="22"/>
          <w:szCs w:val="22"/>
          <w:lang w:eastAsia="es-MX"/>
        </w:rPr>
        <w:t>RIESGO</w:t>
      </w:r>
      <w:r w:rsidR="007A620F" w:rsidRPr="00067342">
        <w:rPr>
          <w:rFonts w:ascii="Palatino Linotype" w:hAnsi="Palatino Linotype" w:cs="Arial"/>
          <w:i/>
          <w:sz w:val="22"/>
          <w:szCs w:val="22"/>
          <w:lang w:eastAsia="es-MX"/>
        </w:rPr>
        <w:t xml:space="preserve"> YA QUE PODEMOS SER VICTIMAS DE </w:t>
      </w:r>
      <w:r w:rsidR="00932352">
        <w:rPr>
          <w:rFonts w:ascii="Palatino Linotype" w:hAnsi="Palatino Linotype" w:cs="Arial"/>
          <w:i/>
          <w:sz w:val="22"/>
          <w:szCs w:val="22"/>
          <w:lang w:eastAsia="es-MX"/>
        </w:rPr>
        <w:t>P</w:t>
      </w:r>
      <w:r w:rsidR="007A620F" w:rsidRPr="00067342">
        <w:rPr>
          <w:rFonts w:ascii="Palatino Linotype" w:hAnsi="Palatino Linotype" w:cs="Arial"/>
          <w:i/>
          <w:sz w:val="22"/>
          <w:szCs w:val="22"/>
          <w:lang w:eastAsia="es-MX"/>
        </w:rPr>
        <w:t xml:space="preserve">SEUDO </w:t>
      </w:r>
      <w:r w:rsidR="00932352" w:rsidRPr="00067342">
        <w:rPr>
          <w:rFonts w:ascii="Palatino Linotype" w:hAnsi="Palatino Linotype" w:cs="Arial"/>
          <w:i/>
          <w:sz w:val="22"/>
          <w:szCs w:val="22"/>
          <w:lang w:eastAsia="es-MX"/>
        </w:rPr>
        <w:t>POLICÍAS</w:t>
      </w:r>
      <w:r w:rsidR="007A620F" w:rsidRPr="00067342">
        <w:rPr>
          <w:rFonts w:ascii="Palatino Linotype" w:hAnsi="Palatino Linotype" w:cs="Arial"/>
          <w:i/>
          <w:sz w:val="22"/>
          <w:szCs w:val="22"/>
          <w:lang w:eastAsia="es-MX"/>
        </w:rPr>
        <w:t xml:space="preserve"> O PATRULLAS QUE NO SON LOS </w:t>
      </w:r>
      <w:r w:rsidR="00140510" w:rsidRPr="00067342">
        <w:rPr>
          <w:rFonts w:ascii="Palatino Linotype" w:hAnsi="Palatino Linotype" w:cs="Arial"/>
          <w:i/>
          <w:sz w:val="22"/>
          <w:szCs w:val="22"/>
          <w:lang w:eastAsia="es-MX"/>
        </w:rPr>
        <w:t xml:space="preserve">VEHÍCULOS </w:t>
      </w:r>
      <w:r w:rsidR="007A620F" w:rsidRPr="00067342">
        <w:rPr>
          <w:rFonts w:ascii="Palatino Linotype" w:hAnsi="Palatino Linotype" w:cs="Arial"/>
          <w:i/>
          <w:sz w:val="22"/>
          <w:szCs w:val="22"/>
          <w:lang w:eastAsia="es-MX"/>
        </w:rPr>
        <w:t xml:space="preserve">OFICIALES, LO CUAL NO COLOCA EN GRAVE RIESGO, POR LO QUE ES IMPERANTE CONOCER QUE TIPO DE </w:t>
      </w:r>
      <w:r w:rsidR="00932352" w:rsidRPr="00067342">
        <w:rPr>
          <w:rFonts w:ascii="Palatino Linotype" w:hAnsi="Palatino Linotype" w:cs="Arial"/>
          <w:i/>
          <w:sz w:val="22"/>
          <w:szCs w:val="22"/>
          <w:lang w:eastAsia="es-MX"/>
        </w:rPr>
        <w:t>AUTOMÓVILES</w:t>
      </w:r>
      <w:r w:rsidR="007A620F" w:rsidRPr="00067342">
        <w:rPr>
          <w:rFonts w:ascii="Palatino Linotype" w:hAnsi="Palatino Linotype" w:cs="Arial"/>
          <w:i/>
          <w:sz w:val="22"/>
          <w:szCs w:val="22"/>
          <w:lang w:eastAsia="es-MX"/>
        </w:rPr>
        <w:t xml:space="preserve">, PLACAS O CUALES SON LOS NÚMEROS ECONÓMICOS DEL PARQUE VEHICULAR DE NUESTRO AYUNTAMIENTO. 4. LISTADO DEL TOTAL Y POR DEPENDENCIA DEL PARQUE </w:t>
      </w:r>
      <w:r w:rsidR="00140510" w:rsidRPr="00067342">
        <w:rPr>
          <w:rFonts w:ascii="Palatino Linotype" w:hAnsi="Palatino Linotype" w:cs="Arial"/>
          <w:i/>
          <w:sz w:val="22"/>
          <w:szCs w:val="22"/>
          <w:lang w:eastAsia="es-MX"/>
        </w:rPr>
        <w:t>VEHICULAR</w:t>
      </w:r>
      <w:r w:rsidR="007A620F" w:rsidRPr="00067342">
        <w:rPr>
          <w:rFonts w:ascii="Palatino Linotype" w:hAnsi="Palatino Linotype" w:cs="Arial"/>
          <w:i/>
          <w:sz w:val="22"/>
          <w:szCs w:val="22"/>
          <w:lang w:eastAsia="es-MX"/>
        </w:rPr>
        <w:t xml:space="preserve"> DEL AYUNTAMIENTO QUE ESTÁN DEBIDAMENTE VERIFICADOS Y CUANTOS NO, ANEXAR DATOS DE IDENTIFICACIÓN DE LOS VEHÍCULOS NO VERIFICADOS. RESPUESTA OTRA VEZ EL INVENTARIO GENERAL DEL PARQUE VEHICULAR NO CONTEMPLA NUEVAMENTE EL DATO QUE SE REQUIERE DE FORMA CONCRETA, QUE ES INFORME DETALLADO Y ESPECIFICO DE CADA VEHÍCULO QUE FORMA PARTE DEL PARQUE </w:t>
      </w:r>
      <w:r w:rsidR="00140510" w:rsidRPr="00067342">
        <w:rPr>
          <w:rFonts w:ascii="Palatino Linotype" w:hAnsi="Palatino Linotype" w:cs="Arial"/>
          <w:i/>
          <w:sz w:val="22"/>
          <w:szCs w:val="22"/>
          <w:lang w:eastAsia="es-MX"/>
        </w:rPr>
        <w:t>VEHICULAR</w:t>
      </w:r>
      <w:r w:rsidR="007A620F" w:rsidRPr="00067342">
        <w:rPr>
          <w:rFonts w:ascii="Palatino Linotype" w:hAnsi="Palatino Linotype" w:cs="Arial"/>
          <w:i/>
          <w:sz w:val="22"/>
          <w:szCs w:val="22"/>
          <w:lang w:eastAsia="es-MX"/>
        </w:rPr>
        <w:t xml:space="preserve"> DEL AYUNTAMIENTO DE COACALCO. INTEGRADA </w:t>
      </w:r>
      <w:r w:rsidR="00140510" w:rsidRPr="00067342">
        <w:rPr>
          <w:rFonts w:ascii="Palatino Linotype" w:hAnsi="Palatino Linotype" w:cs="Arial"/>
          <w:i/>
          <w:sz w:val="22"/>
          <w:szCs w:val="22"/>
          <w:lang w:eastAsia="es-MX"/>
        </w:rPr>
        <w:t>TAMBIÉN</w:t>
      </w:r>
      <w:r w:rsidR="007A620F" w:rsidRPr="00067342">
        <w:rPr>
          <w:rFonts w:ascii="Palatino Linotype" w:hAnsi="Palatino Linotype" w:cs="Arial"/>
          <w:i/>
          <w:sz w:val="22"/>
          <w:szCs w:val="22"/>
          <w:lang w:eastAsia="es-MX"/>
        </w:rPr>
        <w:t xml:space="preserve"> LA DIRECCIÓN DE SEGURIDAD PÚBLICA, YA QUE ESTE DATO EN ESPECIFICO TAMPOCO MENOS CAVA, NI PONE EN RIESGO Y MUCHO MENOS COMPROMETE EL CORRECTO DESARROLLO O DESEMPEÑO LABORAL DE LAS UNIDADES NI DEL PERSONAL HUMANO A CARGO, EN CONSECUENCIA ESTA OBLIGADO EL AYUNTAMIENTO A PROPORCIONAR LOS DATOS QUE SE LE REQUIEREN EN CASO DE NO HACERLO VIOLA LOS PRINCIPIOS CONSTITUCIONALES DE </w:t>
      </w:r>
      <w:r w:rsidR="00140510" w:rsidRPr="00067342">
        <w:rPr>
          <w:rFonts w:ascii="Palatino Linotype" w:hAnsi="Palatino Linotype" w:cs="Arial"/>
          <w:i/>
          <w:sz w:val="22"/>
          <w:szCs w:val="22"/>
          <w:lang w:eastAsia="es-MX"/>
        </w:rPr>
        <w:t>MÁXIMA</w:t>
      </w:r>
      <w:r w:rsidR="007A620F" w:rsidRPr="00067342">
        <w:rPr>
          <w:rFonts w:ascii="Palatino Linotype" w:hAnsi="Palatino Linotype" w:cs="Arial"/>
          <w:i/>
          <w:sz w:val="22"/>
          <w:szCs w:val="22"/>
          <w:lang w:eastAsia="es-MX"/>
        </w:rPr>
        <w:t xml:space="preserve"> PUBLICIDAD CONSAGRADOS EL NUMERAL SEIS DE NUESTRA CARTA MAGNA. 5. LISTADO TOTAL Y POR DEPENDENCIA DE VEHÍCULOS Y HA QUIÉN FUE ASIGNADO, ADEMÁS INTEGRAR EL NUMERO DE FOLIO DE IDENTIFICACIÓN DE LA LICENCIA DE MANEJO DEL TITULAR (ES) A RESGUARDO DEL VEHÍCULO. RESPUESTA RELATIVAMENTE CONTESTADO. 6. LISTADO TOTAL Y POR DEPENDENCIA DE LA DISPERSIÓN DE COMBUSTIBLE DEL TOTAL Y POR DEPENDENCIA (ART. 28 DEL BANDO MUNICIPAL), DEL PARQUE </w:t>
      </w:r>
      <w:r w:rsidR="00140510" w:rsidRPr="00067342">
        <w:rPr>
          <w:rFonts w:ascii="Palatino Linotype" w:hAnsi="Palatino Linotype" w:cs="Arial"/>
          <w:i/>
          <w:sz w:val="22"/>
          <w:szCs w:val="22"/>
          <w:lang w:eastAsia="es-MX"/>
        </w:rPr>
        <w:t>VEHICULAR</w:t>
      </w:r>
      <w:r w:rsidR="007A620F" w:rsidRPr="00067342">
        <w:rPr>
          <w:rFonts w:ascii="Palatino Linotype" w:hAnsi="Palatino Linotype" w:cs="Arial"/>
          <w:i/>
          <w:sz w:val="22"/>
          <w:szCs w:val="22"/>
          <w:lang w:eastAsia="es-MX"/>
        </w:rPr>
        <w:t xml:space="preserve"> DE LA ADMINISTRACIÓN PUBLICA MUNICIPAL DE COACALCO DE </w:t>
      </w:r>
      <w:r w:rsidR="00140510" w:rsidRPr="00067342">
        <w:rPr>
          <w:rFonts w:ascii="Palatino Linotype" w:hAnsi="Palatino Linotype" w:cs="Arial"/>
          <w:i/>
          <w:sz w:val="22"/>
          <w:szCs w:val="22"/>
          <w:lang w:eastAsia="es-MX"/>
        </w:rPr>
        <w:t>BERRIOZÁBAL</w:t>
      </w:r>
      <w:r w:rsidR="007A620F" w:rsidRPr="00067342">
        <w:rPr>
          <w:rFonts w:ascii="Palatino Linotype" w:hAnsi="Palatino Linotype" w:cs="Arial"/>
          <w:i/>
          <w:sz w:val="22"/>
          <w:szCs w:val="22"/>
          <w:lang w:eastAsia="es-MX"/>
        </w:rPr>
        <w:t xml:space="preserve">, ASÍ COMO CONSTANCIA DE LOS PAGOS DE ENERO HASTA EL MES DE JULIO. RESPUESTA CONTESTADA 7. ESTADO DE FUERZA (ACTIVO) ACTUAL DE LA DIRECCIÓN DE SEGURIDAD PÚBLICA, CON TODAS SUS </w:t>
      </w:r>
      <w:r w:rsidR="007A620F" w:rsidRPr="00067342">
        <w:rPr>
          <w:rFonts w:ascii="Palatino Linotype" w:hAnsi="Palatino Linotype" w:cs="Arial"/>
          <w:i/>
          <w:sz w:val="22"/>
          <w:szCs w:val="22"/>
          <w:lang w:eastAsia="es-MX"/>
        </w:rPr>
        <w:lastRenderedPageBreak/>
        <w:t xml:space="preserve">CARACTERÍSTICAS O VARIABLES. EN CADA LISTADO REQUIERO NÚMERO ECONÓMICO DEL VEHÍCULO, TIPO, MODELO, PLACA, ULTIMA VERIFICACIÓN, CONDUCTOR O ASIGNADO A, NÚMERO DE SERIE DEL VEHÍCULO, ESTADO ACTUAL, ZONA O ÁREA DE TRABAJO SI EXISTEN CUADRANTES O CUALQUIER OTRA DISTRIBUCIÓN DE ÁREA DE TRABAJO O RESPONSABILIDAD, FOLIO DE LA LICENCIA DEL RESGUARDATARIO Y FOLIO DE LA TARJETA DE CIRCULACIÓN, MÁS LA INFORMACIÓN REQUERIDA PUNTUALMENTE EN CADA NUMERAL.” RESPUESTA SIN CONTESTAR. ES CORRECTO QUE NO PUEDEN PROPORCIONAR DATOS PERSONALES DEL PERSONAL HUMANO Y NO FUE ESO LO QUE SE LES SOLICITO, Y TODA VEZ QUE NO EXISTE </w:t>
      </w:r>
      <w:r w:rsidR="00140510" w:rsidRPr="00067342">
        <w:rPr>
          <w:rFonts w:ascii="Palatino Linotype" w:hAnsi="Palatino Linotype" w:cs="Arial"/>
          <w:i/>
          <w:sz w:val="22"/>
          <w:szCs w:val="22"/>
          <w:lang w:eastAsia="es-MX"/>
        </w:rPr>
        <w:t>COMPRENSIÓN</w:t>
      </w:r>
      <w:r w:rsidR="007A620F" w:rsidRPr="00067342">
        <w:rPr>
          <w:rFonts w:ascii="Palatino Linotype" w:hAnsi="Palatino Linotype" w:cs="Arial"/>
          <w:i/>
          <w:sz w:val="22"/>
          <w:szCs w:val="22"/>
          <w:lang w:eastAsia="es-MX"/>
        </w:rPr>
        <w:t xml:space="preserve"> DE LA LEY MUCHO MENOS DE LECTURA, SOLICITO CUANDO MENOS SE ME PROPORCIONES LISTA QUE CONTENGA. 1- PATRULLA (TIPO, MODELO, Y NÚMERO ECONÓMICO) PARA RECONOCIMIENTO. 2- SI ESTA VERIFICADO O NO ESTA VERIFICADO ACORDE A LOS SEÑALAMIENTOS DE LA SECRETARIA DE MEDIO AMBIENTE. ESTOS DATOS NO MENOS CAVAN, NI ENTORPECEN EL DESARROLLO O DESEMPEÑO DE LAS UNIDADES (LO HARÍA SI NO CUMPLE CON LA NORMA) Y MENOS DEL CAPITAL HUMANO DE DICHA DIRECCIÓN, NI DE NINGUNA OTRA. TODA VEZ QUE NO SON DATOS PERSONALES Y MUCHO MENOS EVIDENCIA LA CAPACIDAD DE FUEGO O DE RESPUESTA DEL AYUNTAMIENTO DE COACALCO. EN ESE SENTIDO CADA UNA DE MIS AFIRMACIONES CONSTA EN AUTOS Y EN PROCEDIMIENTO QUE MARCA LA PAGINA DE TRANSPARENCIA DONDE</w:t>
      </w:r>
      <w:r w:rsidR="007A620F">
        <w:rPr>
          <w:rFonts w:ascii="Palatino Linotype" w:hAnsi="Palatino Linotype" w:cs="Arial"/>
          <w:i/>
          <w:sz w:val="22"/>
          <w:szCs w:val="22"/>
          <w:lang w:eastAsia="es-MX"/>
        </w:rPr>
        <w:t xml:space="preserve"> SE ESTA REALIZANDO EL TRAMITE</w:t>
      </w:r>
      <w:r w:rsidR="009F7478">
        <w:rPr>
          <w:rFonts w:ascii="Palatino Linotype" w:hAnsi="Palatino Linotype"/>
          <w:i/>
          <w:sz w:val="22"/>
          <w:szCs w:val="22"/>
        </w:rPr>
        <w:t>”</w:t>
      </w:r>
      <w:r w:rsidR="00882D5B" w:rsidRPr="00882D5B">
        <w:rPr>
          <w:rFonts w:ascii="Palatino Linotype" w:hAnsi="Palatino Linotype"/>
          <w:i/>
          <w:color w:val="000000"/>
          <w:sz w:val="22"/>
          <w:szCs w:val="22"/>
        </w:rPr>
        <w:t xml:space="preserve">. </w:t>
      </w:r>
      <w:r w:rsidRPr="003E7669">
        <w:rPr>
          <w:rFonts w:ascii="Palatino Linotype" w:hAnsi="Palatino Linotype"/>
          <w:i/>
          <w:sz w:val="22"/>
          <w:szCs w:val="22"/>
        </w:rPr>
        <w:t>(Sic).</w:t>
      </w:r>
    </w:p>
    <w:p w14:paraId="21FEDC5E" w14:textId="77777777" w:rsidR="00813FA4" w:rsidRDefault="00813FA4" w:rsidP="00813FA4">
      <w:pPr>
        <w:spacing w:before="100" w:beforeAutospacing="1" w:after="100" w:afterAutospacing="1" w:line="360" w:lineRule="auto"/>
        <w:contextualSpacing/>
        <w:jc w:val="both"/>
        <w:rPr>
          <w:rFonts w:ascii="Palatino Linotype" w:hAnsi="Palatino Linotype" w:cs="Arial"/>
        </w:rPr>
      </w:pPr>
    </w:p>
    <w:p w14:paraId="6C618DE3" w14:textId="76C6D6C8" w:rsidR="005F5EBC" w:rsidRDefault="005F5EBC" w:rsidP="00813FA4">
      <w:pPr>
        <w:spacing w:before="100" w:beforeAutospacing="1" w:after="100" w:afterAutospacing="1" w:line="360" w:lineRule="auto"/>
        <w:contextualSpacing/>
        <w:jc w:val="both"/>
        <w:rPr>
          <w:rFonts w:ascii="Palatino Linotype" w:hAnsi="Palatino Linotype" w:cs="Arial"/>
        </w:rPr>
      </w:pPr>
      <w:r w:rsidRPr="00573C53">
        <w:rPr>
          <w:rFonts w:ascii="Palatino Linotype" w:hAnsi="Palatino Linotype" w:cs="Arial"/>
        </w:rPr>
        <w:t>Así, del estudio d</w:t>
      </w:r>
      <w:r w:rsidRPr="00573C53">
        <w:rPr>
          <w:rFonts w:ascii="Palatino Linotype" w:hAnsi="Palatino Linotype"/>
        </w:rPr>
        <w:t xml:space="preserve">el expediente electrónico del </w:t>
      </w:r>
      <w:r w:rsidRPr="00573C53">
        <w:rPr>
          <w:rFonts w:ascii="Palatino Linotype" w:hAnsi="Palatino Linotype"/>
          <w:b/>
        </w:rPr>
        <w:t>SAIMEX</w:t>
      </w:r>
      <w:r w:rsidR="00EB3D86">
        <w:rPr>
          <w:rFonts w:ascii="Palatino Linotype" w:hAnsi="Palatino Linotype"/>
          <w:b/>
        </w:rPr>
        <w:t xml:space="preserve"> y </w:t>
      </w:r>
      <w:r w:rsidR="00EB3D86">
        <w:rPr>
          <w:rFonts w:ascii="Palatino Linotype" w:hAnsi="Palatino Linotype"/>
        </w:rPr>
        <w:t>to</w:t>
      </w:r>
      <w:r w:rsidR="00EB3D86" w:rsidRPr="00EB3D86">
        <w:rPr>
          <w:rFonts w:ascii="Palatino Linotype" w:hAnsi="Palatino Linotype"/>
        </w:rPr>
        <w:t xml:space="preserve">da vez del engrose </w:t>
      </w:r>
      <w:r w:rsidR="00EB3D86">
        <w:rPr>
          <w:rFonts w:ascii="Palatino Linotype" w:hAnsi="Palatino Linotype"/>
        </w:rPr>
        <w:t>del mismo</w:t>
      </w:r>
      <w:r w:rsidRPr="00573C53">
        <w:rPr>
          <w:rFonts w:ascii="Palatino Linotype" w:hAnsi="Palatino Linotype" w:cs="Arial"/>
        </w:rPr>
        <w:t xml:space="preserve">, la Ponencia Resolutora determinó </w:t>
      </w:r>
      <w:r>
        <w:rPr>
          <w:rFonts w:ascii="Palatino Linotype" w:hAnsi="Palatino Linotype" w:cs="Arial"/>
          <w:b/>
        </w:rPr>
        <w:t xml:space="preserve">ORDENAR </w:t>
      </w:r>
      <w:r>
        <w:rPr>
          <w:rFonts w:ascii="Palatino Linotype" w:hAnsi="Palatino Linotype" w:cs="Arial"/>
        </w:rPr>
        <w:t>al</w:t>
      </w:r>
      <w:r w:rsidRPr="00573C53">
        <w:rPr>
          <w:rFonts w:ascii="Palatino Linotype" w:hAnsi="Palatino Linotype" w:cs="Arial"/>
        </w:rPr>
        <w:t xml:space="preserve"> </w:t>
      </w:r>
      <w:r w:rsidRPr="00573C53">
        <w:rPr>
          <w:rFonts w:ascii="Palatino Linotype" w:hAnsi="Palatino Linotype" w:cs="Arial"/>
          <w:b/>
        </w:rPr>
        <w:t xml:space="preserve">SUJETO OBLIGADO </w:t>
      </w:r>
      <w:r>
        <w:rPr>
          <w:rFonts w:ascii="Palatino Linotype" w:hAnsi="Palatino Linotype" w:cs="Arial"/>
        </w:rPr>
        <w:t xml:space="preserve">atender la solicitud de información y hacer la entrega al </w:t>
      </w:r>
      <w:r>
        <w:rPr>
          <w:rFonts w:ascii="Palatino Linotype" w:hAnsi="Palatino Linotype" w:cs="Arial"/>
          <w:b/>
        </w:rPr>
        <w:t>RECURRENTE</w:t>
      </w:r>
      <w:r w:rsidR="004E0DC0">
        <w:rPr>
          <w:rFonts w:ascii="Palatino Linotype" w:hAnsi="Palatino Linotype" w:cs="Arial"/>
          <w:b/>
        </w:rPr>
        <w:t xml:space="preserve"> </w:t>
      </w:r>
      <w:r w:rsidR="004E0DC0">
        <w:rPr>
          <w:rFonts w:ascii="Palatino Linotype" w:hAnsi="Palatino Linotype" w:cs="Arial"/>
        </w:rPr>
        <w:t>vía SAIMEX y CD-ROM sin costo</w:t>
      </w:r>
      <w:r>
        <w:rPr>
          <w:rFonts w:ascii="Palatino Linotype" w:hAnsi="Palatino Linotype" w:cs="Arial"/>
        </w:rPr>
        <w:t xml:space="preserve"> la siguiente información:</w:t>
      </w:r>
    </w:p>
    <w:p w14:paraId="643445C7" w14:textId="77777777" w:rsidR="00884070" w:rsidRDefault="00884070" w:rsidP="00813FA4">
      <w:pPr>
        <w:spacing w:before="100" w:beforeAutospacing="1" w:after="100" w:afterAutospacing="1"/>
        <w:ind w:left="851" w:right="902" w:hanging="142"/>
        <w:contextualSpacing/>
        <w:jc w:val="both"/>
        <w:rPr>
          <w:rFonts w:ascii="Palatino Linotype" w:eastAsia="Calibri" w:hAnsi="Palatino Linotype" w:cs="Arial"/>
          <w:i/>
        </w:rPr>
      </w:pPr>
    </w:p>
    <w:p w14:paraId="792713D8" w14:textId="77777777" w:rsidR="004E0DC0" w:rsidRPr="00067342" w:rsidRDefault="005F5EBC" w:rsidP="00813FA4">
      <w:pPr>
        <w:spacing w:before="100" w:beforeAutospacing="1" w:after="100" w:afterAutospacing="1"/>
        <w:ind w:left="851" w:right="902" w:hanging="142"/>
        <w:contextualSpacing/>
        <w:jc w:val="both"/>
        <w:rPr>
          <w:rFonts w:ascii="Palatino Linotype" w:hAnsi="Palatino Linotype" w:cs="Arial"/>
          <w:i/>
          <w:sz w:val="22"/>
          <w:szCs w:val="22"/>
          <w:lang w:eastAsia="es-MX"/>
        </w:rPr>
      </w:pPr>
      <w:r>
        <w:rPr>
          <w:rFonts w:ascii="Palatino Linotype" w:eastAsia="Calibri" w:hAnsi="Palatino Linotype" w:cs="Arial"/>
          <w:i/>
        </w:rPr>
        <w:t>“</w:t>
      </w:r>
      <w:r w:rsidR="004E0DC0" w:rsidRPr="00067342">
        <w:rPr>
          <w:rFonts w:ascii="Palatino Linotype" w:hAnsi="Palatino Linotype"/>
          <w:i/>
          <w:iCs/>
          <w:color w:val="222222"/>
          <w:sz w:val="22"/>
          <w:szCs w:val="22"/>
          <w:lang w:eastAsia="es-MX"/>
        </w:rPr>
        <w:t>a)</w:t>
      </w:r>
      <w:r w:rsidR="004E0DC0" w:rsidRPr="00067342">
        <w:rPr>
          <w:sz w:val="22"/>
          <w:szCs w:val="22"/>
        </w:rPr>
        <w:t xml:space="preserve"> </w:t>
      </w:r>
      <w:r w:rsidR="004E0DC0" w:rsidRPr="00067342">
        <w:rPr>
          <w:rFonts w:ascii="Palatino Linotype" w:eastAsia="Calibri" w:hAnsi="Palatino Linotype" w:cs="Arial"/>
          <w:i/>
          <w:sz w:val="22"/>
          <w:szCs w:val="22"/>
          <w:lang w:eastAsia="en-US"/>
        </w:rPr>
        <w:t xml:space="preserve">El número de vehículos que integran el parque vehicular </w:t>
      </w:r>
      <w:r w:rsidR="004E0DC0">
        <w:rPr>
          <w:rFonts w:ascii="Palatino Linotype" w:hAnsi="Palatino Linotype" w:cs="Arial"/>
          <w:i/>
          <w:sz w:val="22"/>
          <w:szCs w:val="22"/>
          <w:lang w:eastAsia="es-MX"/>
        </w:rPr>
        <w:t>de las áreas faltantes</w:t>
      </w:r>
      <w:r w:rsidR="004E0DC0" w:rsidRPr="00067342">
        <w:rPr>
          <w:rFonts w:ascii="Palatino Linotype" w:hAnsi="Palatino Linotype" w:cs="Arial"/>
          <w:i/>
          <w:sz w:val="22"/>
          <w:szCs w:val="22"/>
          <w:lang w:eastAsia="es-MX"/>
        </w:rPr>
        <w:t>, al 19 de agosto de 2019.</w:t>
      </w:r>
    </w:p>
    <w:p w14:paraId="6B3138A2" w14:textId="77777777" w:rsidR="004E0DC0" w:rsidRPr="00067342" w:rsidRDefault="004E0DC0" w:rsidP="00813FA4">
      <w:pPr>
        <w:spacing w:before="100" w:beforeAutospacing="1" w:after="100" w:afterAutospacing="1"/>
        <w:ind w:left="851" w:right="902"/>
        <w:contextualSpacing/>
        <w:jc w:val="both"/>
        <w:rPr>
          <w:rFonts w:ascii="Palatino Linotype" w:hAnsi="Palatino Linotype" w:cs="Arial"/>
          <w:i/>
          <w:sz w:val="22"/>
          <w:szCs w:val="22"/>
          <w:lang w:eastAsia="es-MX"/>
        </w:rPr>
      </w:pPr>
      <w:r w:rsidRPr="00067342">
        <w:rPr>
          <w:rFonts w:ascii="Palatino Linotype" w:hAnsi="Palatino Linotype"/>
          <w:i/>
          <w:iCs/>
          <w:color w:val="222222"/>
          <w:sz w:val="22"/>
          <w:szCs w:val="22"/>
          <w:lang w:eastAsia="es-MX"/>
        </w:rPr>
        <w:lastRenderedPageBreak/>
        <w:t xml:space="preserve">b) El número de vehículos </w:t>
      </w:r>
      <w:proofErr w:type="spellStart"/>
      <w:r w:rsidRPr="00067342">
        <w:rPr>
          <w:rFonts w:ascii="Palatino Linotype" w:hAnsi="Palatino Linotype"/>
          <w:i/>
          <w:iCs/>
          <w:color w:val="222222"/>
          <w:sz w:val="22"/>
          <w:szCs w:val="22"/>
          <w:lang w:eastAsia="es-MX"/>
        </w:rPr>
        <w:t>emplacados</w:t>
      </w:r>
      <w:proofErr w:type="spellEnd"/>
      <w:r w:rsidRPr="00067342">
        <w:rPr>
          <w:rFonts w:ascii="Palatino Linotype" w:hAnsi="Palatino Linotype"/>
          <w:i/>
          <w:iCs/>
          <w:color w:val="222222"/>
          <w:sz w:val="22"/>
          <w:szCs w:val="22"/>
          <w:lang w:eastAsia="es-MX"/>
        </w:rPr>
        <w:t xml:space="preserve">, así como los que no lo están, </w:t>
      </w:r>
      <w:r w:rsidRPr="00067342">
        <w:rPr>
          <w:rFonts w:ascii="Palatino Linotype" w:hAnsi="Palatino Linotype" w:cs="Arial"/>
          <w:i/>
          <w:sz w:val="22"/>
          <w:szCs w:val="22"/>
          <w:lang w:eastAsia="es-MX"/>
        </w:rPr>
        <w:t>al mayor grado de desagregación posible al 19 de agosto de 2019.</w:t>
      </w:r>
    </w:p>
    <w:p w14:paraId="5A567FBC" w14:textId="77777777" w:rsidR="004E0DC0" w:rsidRPr="00067342" w:rsidRDefault="004E0DC0" w:rsidP="00813FA4">
      <w:pPr>
        <w:spacing w:before="100" w:beforeAutospacing="1" w:after="100" w:afterAutospacing="1"/>
        <w:ind w:left="851" w:right="902"/>
        <w:contextualSpacing/>
        <w:jc w:val="both"/>
        <w:rPr>
          <w:rFonts w:ascii="Palatino Linotype" w:hAnsi="Palatino Linotype"/>
          <w:i/>
          <w:iCs/>
          <w:color w:val="222222"/>
          <w:sz w:val="22"/>
          <w:szCs w:val="22"/>
          <w:lang w:eastAsia="es-MX"/>
        </w:rPr>
      </w:pPr>
      <w:r w:rsidRPr="00067342">
        <w:rPr>
          <w:rFonts w:ascii="Palatino Linotype" w:hAnsi="Palatino Linotype"/>
          <w:i/>
          <w:iCs/>
          <w:color w:val="222222"/>
          <w:sz w:val="22"/>
          <w:szCs w:val="22"/>
          <w:lang w:eastAsia="es-MX"/>
        </w:rPr>
        <w:t xml:space="preserve">c) El número de vehículos verificados, así como los que no lo están, </w:t>
      </w:r>
      <w:r w:rsidRPr="00067342">
        <w:rPr>
          <w:rFonts w:ascii="Palatino Linotype" w:hAnsi="Palatino Linotype" w:cs="Arial"/>
          <w:i/>
          <w:sz w:val="22"/>
          <w:szCs w:val="22"/>
          <w:lang w:eastAsia="es-MX"/>
        </w:rPr>
        <w:t xml:space="preserve">al mayor grado </w:t>
      </w:r>
      <w:r w:rsidRPr="00067342">
        <w:rPr>
          <w:rFonts w:ascii="Palatino Linotype" w:hAnsi="Palatino Linotype"/>
          <w:i/>
          <w:iCs/>
          <w:color w:val="222222"/>
          <w:sz w:val="22"/>
          <w:szCs w:val="22"/>
          <w:lang w:eastAsia="es-MX"/>
        </w:rPr>
        <w:t>de desagregación posible al 19 de agosto de 2019.</w:t>
      </w:r>
    </w:p>
    <w:p w14:paraId="436F23E4" w14:textId="77777777" w:rsidR="004E0DC0" w:rsidRPr="00067342" w:rsidRDefault="004E0DC0" w:rsidP="00813FA4">
      <w:pPr>
        <w:spacing w:before="100" w:beforeAutospacing="1" w:after="100" w:afterAutospacing="1"/>
        <w:ind w:left="851" w:right="902"/>
        <w:contextualSpacing/>
        <w:jc w:val="both"/>
        <w:rPr>
          <w:strike/>
        </w:rPr>
      </w:pPr>
      <w:r w:rsidRPr="00067342">
        <w:rPr>
          <w:rFonts w:ascii="Palatino Linotype" w:hAnsi="Palatino Linotype"/>
          <w:i/>
          <w:iCs/>
          <w:color w:val="222222"/>
          <w:sz w:val="22"/>
          <w:szCs w:val="22"/>
          <w:lang w:eastAsia="es-MX"/>
        </w:rPr>
        <w:t xml:space="preserve">d) El nombre de los servidores públicos asignados como </w:t>
      </w:r>
      <w:proofErr w:type="spellStart"/>
      <w:r w:rsidRPr="00067342">
        <w:rPr>
          <w:rFonts w:ascii="Palatino Linotype" w:hAnsi="Palatino Linotype"/>
          <w:i/>
          <w:iCs/>
          <w:color w:val="222222"/>
          <w:sz w:val="22"/>
          <w:szCs w:val="22"/>
          <w:lang w:eastAsia="es-MX"/>
        </w:rPr>
        <w:t>resguardatarios</w:t>
      </w:r>
      <w:proofErr w:type="spellEnd"/>
      <w:r w:rsidRPr="00067342">
        <w:rPr>
          <w:rFonts w:ascii="Palatino Linotype" w:hAnsi="Palatino Linotype"/>
          <w:i/>
          <w:iCs/>
          <w:color w:val="222222"/>
          <w:sz w:val="22"/>
          <w:szCs w:val="22"/>
          <w:lang w:eastAsia="es-MX"/>
        </w:rPr>
        <w:t xml:space="preserve"> de los vehículos que conforman el parque vehicular al 19 de agosto de 2019.</w:t>
      </w:r>
    </w:p>
    <w:p w14:paraId="19C0BE71" w14:textId="77777777" w:rsidR="004E0DC0" w:rsidRPr="00067342" w:rsidRDefault="004E0DC0" w:rsidP="00813FA4">
      <w:pPr>
        <w:spacing w:before="100" w:beforeAutospacing="1" w:after="100" w:afterAutospacing="1"/>
        <w:ind w:left="851" w:right="902"/>
        <w:contextualSpacing/>
        <w:jc w:val="both"/>
        <w:rPr>
          <w:rFonts w:ascii="Palatino Linotype" w:hAnsi="Palatino Linotype"/>
          <w:i/>
          <w:iCs/>
          <w:color w:val="222222"/>
          <w:sz w:val="22"/>
          <w:szCs w:val="22"/>
          <w:lang w:eastAsia="es-MX"/>
        </w:rPr>
      </w:pPr>
      <w:r w:rsidRPr="00067342">
        <w:rPr>
          <w:rFonts w:ascii="Palatino Linotype" w:hAnsi="Palatino Linotype"/>
          <w:i/>
          <w:iCs/>
          <w:color w:val="222222"/>
          <w:sz w:val="22"/>
          <w:szCs w:val="22"/>
          <w:lang w:eastAsia="es-MX"/>
        </w:rPr>
        <w:t xml:space="preserve">e) El número económico de las patrullas, placas, tipo, modelo, fechas de la última verificación, número de serie, folios de tarjetas de circulación; así como, los cuadrantes o zonas que tienen asignadas las patrullas al 19 de agosto de 2019. </w:t>
      </w:r>
    </w:p>
    <w:p w14:paraId="1256BC03" w14:textId="77777777" w:rsidR="004E0DC0" w:rsidRPr="00067342" w:rsidRDefault="004E0DC0" w:rsidP="00813FA4">
      <w:pPr>
        <w:spacing w:before="100" w:beforeAutospacing="1" w:after="100" w:afterAutospacing="1"/>
        <w:ind w:left="851" w:right="902"/>
        <w:contextualSpacing/>
        <w:jc w:val="both"/>
        <w:rPr>
          <w:rFonts w:ascii="Palatino Linotype" w:hAnsi="Palatino Linotype"/>
          <w:i/>
          <w:iCs/>
          <w:color w:val="222222"/>
          <w:sz w:val="22"/>
          <w:szCs w:val="22"/>
          <w:lang w:eastAsia="es-MX"/>
        </w:rPr>
      </w:pPr>
      <w:r w:rsidRPr="00067342">
        <w:rPr>
          <w:rFonts w:ascii="Palatino Linotype" w:hAnsi="Palatino Linotype"/>
          <w:i/>
          <w:iCs/>
          <w:color w:val="222222"/>
          <w:sz w:val="22"/>
          <w:szCs w:val="22"/>
          <w:lang w:eastAsia="es-MX"/>
        </w:rPr>
        <w:t xml:space="preserve">Debiendo notificar al </w:t>
      </w:r>
      <w:r w:rsidRPr="00067342">
        <w:rPr>
          <w:rFonts w:ascii="Palatino Linotype" w:hAnsi="Palatino Linotype"/>
          <w:b/>
          <w:i/>
          <w:iCs/>
          <w:color w:val="222222"/>
          <w:sz w:val="22"/>
          <w:szCs w:val="22"/>
          <w:lang w:eastAsia="es-MX"/>
        </w:rPr>
        <w:t>RECURRENTE</w:t>
      </w:r>
      <w:r w:rsidRPr="00067342">
        <w:rPr>
          <w:rFonts w:ascii="Palatino Linotype" w:hAnsi="Palatino Linotype"/>
          <w:i/>
          <w:iCs/>
          <w:color w:val="222222"/>
          <w:sz w:val="22"/>
          <w:szCs w:val="22"/>
          <w:lang w:eastAsia="es-MX"/>
        </w:rPr>
        <w:t xml:space="preserve"> el Acuerdo de Clasificación de la información que emita el Comité de Transparencia con motivo de las versiones públicas.</w:t>
      </w:r>
    </w:p>
    <w:p w14:paraId="24777318" w14:textId="77777777" w:rsidR="004E0DC0" w:rsidRPr="00067342" w:rsidRDefault="004E0DC0" w:rsidP="00813FA4">
      <w:pPr>
        <w:spacing w:before="100" w:beforeAutospacing="1" w:after="100" w:afterAutospacing="1"/>
        <w:ind w:left="851" w:right="902"/>
        <w:contextualSpacing/>
        <w:jc w:val="both"/>
        <w:rPr>
          <w:rFonts w:ascii="Palatino Linotype" w:hAnsi="Palatino Linotype"/>
          <w:i/>
          <w:iCs/>
          <w:color w:val="222222"/>
          <w:sz w:val="22"/>
          <w:szCs w:val="22"/>
          <w:lang w:eastAsia="es-MX"/>
        </w:rPr>
      </w:pPr>
      <w:r w:rsidRPr="00067342">
        <w:rPr>
          <w:rFonts w:ascii="Palatino Linotype" w:hAnsi="Palatino Linotype"/>
          <w:i/>
          <w:iCs/>
          <w:color w:val="222222"/>
          <w:sz w:val="22"/>
          <w:szCs w:val="22"/>
          <w:lang w:eastAsia="es-MX"/>
        </w:rPr>
        <w:t xml:space="preserve">f) El Acuerdo de Clasificación </w:t>
      </w:r>
      <w:r>
        <w:rPr>
          <w:rFonts w:ascii="Palatino Linotype" w:hAnsi="Palatino Linotype"/>
          <w:i/>
          <w:iCs/>
          <w:color w:val="222222"/>
          <w:sz w:val="22"/>
          <w:szCs w:val="22"/>
          <w:lang w:eastAsia="es-MX"/>
        </w:rPr>
        <w:t xml:space="preserve">del </w:t>
      </w:r>
      <w:r w:rsidRPr="00067342">
        <w:rPr>
          <w:rFonts w:ascii="Palatino Linotype" w:hAnsi="Palatino Linotype"/>
          <w:i/>
          <w:iCs/>
          <w:color w:val="222222"/>
          <w:sz w:val="22"/>
          <w:szCs w:val="22"/>
          <w:lang w:eastAsia="es-MX"/>
        </w:rPr>
        <w:t>estado actual de las patrullas al 19 de agosto de 2019 como información  reservada, en términos de lo dispuesto por el artículo 140 de la Ley de Transparencia y Acceso a la Información Pública del Estado de México y Municipios.</w:t>
      </w:r>
    </w:p>
    <w:p w14:paraId="15871572" w14:textId="77777777" w:rsidR="004E0DC0" w:rsidRDefault="004E0DC0" w:rsidP="00813FA4">
      <w:pPr>
        <w:spacing w:before="100" w:beforeAutospacing="1" w:after="100" w:afterAutospacing="1"/>
        <w:ind w:left="851" w:right="902"/>
        <w:contextualSpacing/>
        <w:jc w:val="both"/>
        <w:rPr>
          <w:rFonts w:ascii="Palatino Linotype" w:hAnsi="Palatino Linotype" w:cs="Arial"/>
          <w:i/>
          <w:sz w:val="22"/>
          <w:szCs w:val="22"/>
          <w:lang w:eastAsia="es-MX"/>
        </w:rPr>
      </w:pPr>
      <w:r w:rsidRPr="00067342">
        <w:rPr>
          <w:rFonts w:ascii="Palatino Linotype" w:hAnsi="Palatino Linotype"/>
          <w:i/>
          <w:iCs/>
          <w:color w:val="222222"/>
          <w:sz w:val="22"/>
          <w:szCs w:val="22"/>
          <w:lang w:eastAsia="es-MX"/>
        </w:rPr>
        <w:t xml:space="preserve">g) El Acuerdo de Clasificación como confidencial del folio de la licencia del </w:t>
      </w:r>
      <w:proofErr w:type="spellStart"/>
      <w:r w:rsidRPr="00067342">
        <w:rPr>
          <w:rFonts w:ascii="Palatino Linotype" w:hAnsi="Palatino Linotype"/>
          <w:i/>
          <w:iCs/>
          <w:color w:val="222222"/>
          <w:sz w:val="22"/>
          <w:szCs w:val="22"/>
          <w:lang w:eastAsia="es-MX"/>
        </w:rPr>
        <w:t>resguardatario</w:t>
      </w:r>
      <w:proofErr w:type="spellEnd"/>
      <w:r w:rsidRPr="00067342">
        <w:rPr>
          <w:rFonts w:ascii="Palatino Linotype" w:hAnsi="Palatino Linotype"/>
          <w:i/>
          <w:iCs/>
          <w:color w:val="222222"/>
          <w:sz w:val="22"/>
          <w:szCs w:val="22"/>
          <w:lang w:eastAsia="es-MX"/>
        </w:rPr>
        <w:t xml:space="preserve"> del parque vehicular de la administración pública municipal al </w:t>
      </w:r>
      <w:r w:rsidRPr="00067342">
        <w:rPr>
          <w:rFonts w:ascii="Palatino Linotype" w:hAnsi="Palatino Linotype" w:cs="Arial"/>
          <w:i/>
          <w:sz w:val="22"/>
          <w:szCs w:val="22"/>
          <w:lang w:eastAsia="es-MX"/>
        </w:rPr>
        <w:t>19 de agosto de 2019.</w:t>
      </w:r>
    </w:p>
    <w:p w14:paraId="3E650EA7" w14:textId="7A4E72F4" w:rsidR="00884070" w:rsidRDefault="004E0DC0" w:rsidP="00FB4DB9">
      <w:pPr>
        <w:spacing w:before="100" w:beforeAutospacing="1" w:after="100" w:afterAutospacing="1"/>
        <w:ind w:left="851" w:right="902"/>
        <w:contextualSpacing/>
        <w:jc w:val="both"/>
        <w:rPr>
          <w:rFonts w:ascii="Palatino Linotype" w:hAnsi="Palatino Linotype"/>
        </w:rPr>
      </w:pPr>
      <w:r w:rsidRPr="009D4428">
        <w:rPr>
          <w:rFonts w:ascii="Palatino Linotype" w:hAnsi="Palatino Linotype"/>
          <w:i/>
          <w:iCs/>
          <w:color w:val="222222"/>
          <w:sz w:val="22"/>
          <w:szCs w:val="22"/>
          <w:lang w:eastAsia="es-MX"/>
        </w:rPr>
        <w:t xml:space="preserve">A efecto de que </w:t>
      </w:r>
      <w:r w:rsidRPr="009D4428">
        <w:rPr>
          <w:rFonts w:ascii="Palatino Linotype" w:hAnsi="Palatino Linotype"/>
          <w:b/>
          <w:i/>
          <w:iCs/>
          <w:color w:val="222222"/>
          <w:sz w:val="22"/>
          <w:szCs w:val="22"/>
          <w:lang w:eastAsia="es-MX"/>
        </w:rPr>
        <w:t>EL SUJETO OBLIGADO</w:t>
      </w:r>
      <w:r w:rsidRPr="009D4428">
        <w:rPr>
          <w:rFonts w:ascii="Palatino Linotype" w:hAnsi="Palatino Linotype"/>
          <w:i/>
          <w:iCs/>
          <w:color w:val="222222"/>
          <w:sz w:val="22"/>
          <w:szCs w:val="22"/>
          <w:lang w:eastAsia="es-MX"/>
        </w:rPr>
        <w:t xml:space="preserve"> dé pleno cumplimiento</w:t>
      </w:r>
      <w:r>
        <w:rPr>
          <w:rFonts w:ascii="Palatino Linotype" w:hAnsi="Palatino Linotype"/>
          <w:i/>
          <w:iCs/>
          <w:color w:val="222222"/>
          <w:sz w:val="22"/>
          <w:szCs w:val="22"/>
          <w:lang w:eastAsia="es-MX"/>
        </w:rPr>
        <w:t xml:space="preserve"> respecto de la entrega en CD-ROM</w:t>
      </w:r>
      <w:r w:rsidRPr="009D4428">
        <w:rPr>
          <w:rFonts w:ascii="Palatino Linotype" w:hAnsi="Palatino Linotype"/>
          <w:i/>
          <w:iCs/>
          <w:color w:val="222222"/>
          <w:sz w:val="22"/>
          <w:szCs w:val="22"/>
          <w:lang w:eastAsia="es-MX"/>
        </w:rPr>
        <w:t xml:space="preserve">, es necesario que informe al </w:t>
      </w:r>
      <w:r w:rsidRPr="009D4428">
        <w:rPr>
          <w:rFonts w:ascii="Palatino Linotype" w:hAnsi="Palatino Linotype"/>
          <w:b/>
          <w:i/>
          <w:iCs/>
          <w:color w:val="222222"/>
          <w:sz w:val="22"/>
          <w:szCs w:val="22"/>
          <w:lang w:eastAsia="es-MX"/>
        </w:rPr>
        <w:t>RECURRENTE</w:t>
      </w:r>
      <w:r w:rsidRPr="009D4428">
        <w:rPr>
          <w:rFonts w:ascii="Palatino Linotype" w:hAnsi="Palatino Linotype"/>
          <w:i/>
          <w:iCs/>
          <w:color w:val="222222"/>
          <w:sz w:val="22"/>
          <w:szCs w:val="22"/>
          <w:lang w:eastAsia="es-MX"/>
        </w:rPr>
        <w:t xml:space="preserve"> el procedimiento para la reproducción de la información a través de </w:t>
      </w:r>
      <w:r>
        <w:rPr>
          <w:rFonts w:ascii="Palatino Linotype" w:hAnsi="Palatino Linotype"/>
          <w:i/>
          <w:iCs/>
          <w:color w:val="222222"/>
          <w:sz w:val="22"/>
          <w:szCs w:val="22"/>
          <w:lang w:eastAsia="es-MX"/>
        </w:rPr>
        <w:t>dicho medio</w:t>
      </w:r>
      <w:r w:rsidRPr="009D4428">
        <w:rPr>
          <w:rFonts w:ascii="Palatino Linotype" w:hAnsi="Palatino Linotype"/>
          <w:i/>
          <w:iCs/>
          <w:color w:val="222222"/>
          <w:sz w:val="22"/>
          <w:szCs w:val="22"/>
          <w:lang w:eastAsia="es-MX"/>
        </w:rPr>
        <w:t>; así como, el lugar, día, horario y el nombre del servidor público qu</w:t>
      </w:r>
      <w:r>
        <w:rPr>
          <w:rFonts w:ascii="Palatino Linotype" w:hAnsi="Palatino Linotype"/>
          <w:i/>
          <w:iCs/>
          <w:color w:val="222222"/>
          <w:sz w:val="22"/>
          <w:szCs w:val="22"/>
          <w:lang w:eastAsia="es-MX"/>
        </w:rPr>
        <w:t>e lo atenderá</w:t>
      </w:r>
    </w:p>
    <w:p w14:paraId="2E9CF1DA" w14:textId="77777777" w:rsidR="004E0DC0" w:rsidRDefault="004E0DC0" w:rsidP="00813FA4">
      <w:pPr>
        <w:spacing w:before="100" w:beforeAutospacing="1" w:after="100" w:afterAutospacing="1" w:line="360" w:lineRule="auto"/>
        <w:contextualSpacing/>
        <w:jc w:val="both"/>
        <w:rPr>
          <w:rFonts w:ascii="Palatino Linotype" w:hAnsi="Palatino Linotype"/>
        </w:rPr>
      </w:pPr>
    </w:p>
    <w:p w14:paraId="097AC8A6" w14:textId="16B2F609" w:rsidR="004E0DC0" w:rsidRDefault="00F25A1A" w:rsidP="00813FA4">
      <w:pPr>
        <w:spacing w:before="100" w:beforeAutospacing="1" w:after="100" w:afterAutospacing="1" w:line="360" w:lineRule="auto"/>
        <w:contextualSpacing/>
        <w:jc w:val="both"/>
        <w:rPr>
          <w:rFonts w:ascii="Palatino Linotype" w:hAnsi="Palatino Linotype" w:cs="Arial"/>
          <w:lang w:val="es-MX"/>
        </w:rPr>
      </w:pPr>
      <w:r>
        <w:rPr>
          <w:rFonts w:ascii="Palatino Linotype" w:hAnsi="Palatino Linotype"/>
        </w:rPr>
        <w:t xml:space="preserve">En ese </w:t>
      </w:r>
      <w:r w:rsidR="004E0DC0">
        <w:rPr>
          <w:rFonts w:ascii="Palatino Linotype" w:hAnsi="Palatino Linotype" w:cs="Arial"/>
          <w:lang w:val="es-MX"/>
        </w:rPr>
        <w:t>sentido</w:t>
      </w:r>
      <w:r w:rsidR="00813FA4">
        <w:rPr>
          <w:rFonts w:ascii="Palatino Linotype" w:hAnsi="Palatino Linotype" w:cs="Arial"/>
          <w:lang w:val="es-MX"/>
        </w:rPr>
        <w:t>,</w:t>
      </w:r>
      <w:r w:rsidR="004E0DC0">
        <w:rPr>
          <w:rFonts w:ascii="Palatino Linotype" w:hAnsi="Palatino Linotype" w:cs="Arial"/>
          <w:lang w:val="es-MX"/>
        </w:rPr>
        <w:t xml:space="preserve"> de la r</w:t>
      </w:r>
      <w:r w:rsidR="004E0DC0" w:rsidRPr="0073286C">
        <w:rPr>
          <w:rFonts w:ascii="Palatino Linotype" w:hAnsi="Palatino Linotype" w:cs="Arial"/>
          <w:lang w:val="es-MX"/>
        </w:rPr>
        <w:t xml:space="preserve">esolución en comento, </w:t>
      </w:r>
      <w:r w:rsidR="00813FA4">
        <w:rPr>
          <w:rFonts w:ascii="Palatino Linotype" w:hAnsi="Palatino Linotype" w:cs="Arial"/>
          <w:lang w:val="es-MX"/>
        </w:rPr>
        <w:t>considero</w:t>
      </w:r>
      <w:r w:rsidR="004E0DC0">
        <w:rPr>
          <w:rFonts w:ascii="Palatino Linotype" w:hAnsi="Palatino Linotype" w:cs="Arial"/>
          <w:lang w:val="es-MX"/>
        </w:rPr>
        <w:t xml:space="preserve"> necesario señalar que se debió ordenar el cobro por concepto de la expedición del CD-ROM requerido por </w:t>
      </w:r>
      <w:r w:rsidR="004E0DC0" w:rsidRPr="00B63948">
        <w:rPr>
          <w:rFonts w:ascii="Palatino Linotype" w:hAnsi="Palatino Linotype" w:cs="Arial"/>
          <w:b/>
          <w:lang w:val="es-MX"/>
        </w:rPr>
        <w:t>EL RECURRENTE</w:t>
      </w:r>
      <w:r w:rsidR="004E0DC0">
        <w:rPr>
          <w:rFonts w:ascii="Palatino Linotype" w:hAnsi="Palatino Linotype" w:cs="Arial"/>
          <w:lang w:val="es-MX"/>
        </w:rPr>
        <w:t>.</w:t>
      </w:r>
    </w:p>
    <w:p w14:paraId="46703809" w14:textId="77777777" w:rsidR="004E0DC0" w:rsidRDefault="004E0DC0" w:rsidP="00813FA4">
      <w:pPr>
        <w:spacing w:before="100" w:beforeAutospacing="1" w:after="100" w:afterAutospacing="1" w:line="360" w:lineRule="auto"/>
        <w:contextualSpacing/>
        <w:jc w:val="both"/>
        <w:rPr>
          <w:rFonts w:ascii="Palatino Linotype" w:hAnsi="Palatino Linotype" w:cs="Arial"/>
          <w:lang w:val="es-MX"/>
        </w:rPr>
      </w:pPr>
    </w:p>
    <w:p w14:paraId="5A227FCB" w14:textId="77777777" w:rsidR="004E0DC0" w:rsidRDefault="004E0DC0" w:rsidP="00813FA4">
      <w:pPr>
        <w:autoSpaceDE w:val="0"/>
        <w:autoSpaceDN w:val="0"/>
        <w:adjustRightInd w:val="0"/>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Lo anterior, obedece a que de acuerdo a lo señalado en la resolución de mérito, la Ponencia Resolutora estableció que ante la solicitud formulada por </w:t>
      </w:r>
      <w:r w:rsidRPr="00E515B2">
        <w:rPr>
          <w:rFonts w:ascii="Palatino Linotype" w:hAnsi="Palatino Linotype" w:cs="Arial"/>
        </w:rPr>
        <w:t>el</w:t>
      </w:r>
      <w:r w:rsidRPr="00B63948">
        <w:rPr>
          <w:rFonts w:ascii="Palatino Linotype" w:hAnsi="Palatino Linotype" w:cs="Arial"/>
          <w:b/>
        </w:rPr>
        <w:t xml:space="preserve"> </w:t>
      </w:r>
      <w:r w:rsidRPr="00E515B2">
        <w:rPr>
          <w:rFonts w:ascii="Palatino Linotype" w:hAnsi="Palatino Linotype" w:cs="Arial"/>
        </w:rPr>
        <w:t xml:space="preserve">ahora </w:t>
      </w:r>
      <w:r w:rsidRPr="00B63948">
        <w:rPr>
          <w:rFonts w:ascii="Palatino Linotype" w:hAnsi="Palatino Linotype" w:cs="Arial"/>
          <w:b/>
        </w:rPr>
        <w:t>RECURRENTE</w:t>
      </w:r>
      <w:r w:rsidRPr="00B63948">
        <w:rPr>
          <w:rFonts w:ascii="Palatino Linotype" w:hAnsi="Palatino Linotype" w:cs="Arial"/>
        </w:rPr>
        <w:t xml:space="preserve"> de manera clara, precisa, contundente e indubitable requirió información pública a la que pretende acceder en su modalidad de </w:t>
      </w:r>
      <w:r>
        <w:rPr>
          <w:rFonts w:ascii="Palatino Linotype" w:hAnsi="Palatino Linotype" w:cs="Arial"/>
        </w:rPr>
        <w:t>CD-ROM</w:t>
      </w:r>
      <w:r w:rsidRPr="00B63948">
        <w:rPr>
          <w:rFonts w:ascii="Palatino Linotype" w:hAnsi="Palatino Linotype" w:cs="Arial"/>
        </w:rPr>
        <w:t xml:space="preserve"> con costo y </w:t>
      </w:r>
      <w:r>
        <w:rPr>
          <w:rFonts w:ascii="Palatino Linotype" w:hAnsi="Palatino Linotype" w:cs="Arial"/>
        </w:rPr>
        <w:t xml:space="preserve">derivado de que </w:t>
      </w:r>
      <w:r w:rsidRPr="00B63948">
        <w:rPr>
          <w:rFonts w:ascii="Palatino Linotype" w:hAnsi="Palatino Linotype" w:cs="Arial"/>
          <w:b/>
        </w:rPr>
        <w:t>EL SUJETO OBLIGADO</w:t>
      </w:r>
      <w:r>
        <w:rPr>
          <w:rFonts w:ascii="Palatino Linotype" w:hAnsi="Palatino Linotype" w:cs="Arial"/>
        </w:rPr>
        <w:t xml:space="preserve"> pretendió</w:t>
      </w:r>
      <w:r w:rsidRPr="00B63948">
        <w:rPr>
          <w:rFonts w:ascii="Palatino Linotype" w:hAnsi="Palatino Linotype" w:cs="Arial"/>
        </w:rPr>
        <w:t xml:space="preserve"> clasifica</w:t>
      </w:r>
      <w:r>
        <w:rPr>
          <w:rFonts w:ascii="Palatino Linotype" w:hAnsi="Palatino Linotype" w:cs="Arial"/>
        </w:rPr>
        <w:t xml:space="preserve">r de manera general la </w:t>
      </w:r>
      <w:r>
        <w:rPr>
          <w:rFonts w:ascii="Palatino Linotype" w:hAnsi="Palatino Linotype" w:cs="Arial"/>
        </w:rPr>
        <w:lastRenderedPageBreak/>
        <w:t>información</w:t>
      </w:r>
      <w:r w:rsidRPr="00B63948">
        <w:rPr>
          <w:rFonts w:ascii="Palatino Linotype" w:hAnsi="Palatino Linotype" w:cs="Arial"/>
        </w:rPr>
        <w:t xml:space="preserve">, </w:t>
      </w:r>
      <w:r>
        <w:rPr>
          <w:rFonts w:ascii="Palatino Linotype" w:hAnsi="Palatino Linotype" w:cs="Arial"/>
        </w:rPr>
        <w:t>se determinó</w:t>
      </w:r>
      <w:r w:rsidRPr="00B63948">
        <w:rPr>
          <w:rFonts w:ascii="Palatino Linotype" w:hAnsi="Palatino Linotype" w:cs="Arial"/>
        </w:rPr>
        <w:t xml:space="preserve"> que existe una actitud negligente que provocó que la solicitud no fuera atendida en los términos de la Ley</w:t>
      </w:r>
      <w:r>
        <w:rPr>
          <w:rFonts w:ascii="Palatino Linotype" w:hAnsi="Palatino Linotype" w:cs="Arial"/>
        </w:rPr>
        <w:t xml:space="preserve"> de la materia</w:t>
      </w:r>
      <w:r w:rsidRPr="00B63948">
        <w:rPr>
          <w:rFonts w:ascii="Palatino Linotype" w:hAnsi="Palatino Linotype" w:cs="Arial"/>
        </w:rPr>
        <w:t xml:space="preserve">, por lo que </w:t>
      </w:r>
      <w:r>
        <w:rPr>
          <w:rFonts w:ascii="Palatino Linotype" w:hAnsi="Palatino Linotype" w:cs="Arial"/>
        </w:rPr>
        <w:t>la Ponencia determinó ordenar</w:t>
      </w:r>
      <w:r w:rsidRPr="00B63948">
        <w:rPr>
          <w:rFonts w:ascii="Palatino Linotype" w:hAnsi="Palatino Linotype" w:cs="Arial"/>
        </w:rPr>
        <w:t xml:space="preserve"> el acceso a la información de referencia en </w:t>
      </w:r>
      <w:r>
        <w:rPr>
          <w:rFonts w:ascii="Palatino Linotype" w:hAnsi="Palatino Linotype" w:cs="Arial"/>
        </w:rPr>
        <w:t xml:space="preserve">CD-ROM </w:t>
      </w:r>
      <w:r w:rsidRPr="00B63948">
        <w:rPr>
          <w:rFonts w:ascii="Palatino Linotype" w:hAnsi="Palatino Linotype" w:cs="Arial"/>
        </w:rPr>
        <w:t xml:space="preserve">sin que medie el pago de los derechos correspondientes. </w:t>
      </w:r>
    </w:p>
    <w:p w14:paraId="788D765E" w14:textId="77777777" w:rsidR="004E0DC0" w:rsidRDefault="004E0DC0" w:rsidP="00813FA4">
      <w:pPr>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6602FC5E" w14:textId="77777777" w:rsidR="004E0DC0" w:rsidRDefault="004E0DC0" w:rsidP="00813FA4">
      <w:pPr>
        <w:autoSpaceDE w:val="0"/>
        <w:autoSpaceDN w:val="0"/>
        <w:adjustRightInd w:val="0"/>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Atento a lo anterior, es importante señalar que la naturaleza del recurso de revisión es que su interposición obedece a una garantía secundaria mediante el cual se pretende reparar cualquier posible afectación al derecho humano de acceso a la información pública del particular, y una vez instrumentadas cada una de las actuaciones que la Ley contempla, este Órgano Garante emitirá un fallo donde se podrá:</w:t>
      </w:r>
    </w:p>
    <w:p w14:paraId="61F8C5DA" w14:textId="77777777" w:rsidR="00813FA4" w:rsidRDefault="00813FA4" w:rsidP="00813FA4">
      <w:pPr>
        <w:autoSpaceDE w:val="0"/>
        <w:autoSpaceDN w:val="0"/>
        <w:adjustRightInd w:val="0"/>
        <w:spacing w:before="100" w:beforeAutospacing="1" w:after="100" w:afterAutospacing="1"/>
        <w:ind w:left="851" w:right="902" w:firstLine="709"/>
        <w:contextualSpacing/>
        <w:jc w:val="both"/>
        <w:rPr>
          <w:rFonts w:ascii="Palatino Linotype" w:hAnsi="Palatino Linotype" w:cs="Arial"/>
          <w:i/>
          <w:sz w:val="22"/>
          <w:szCs w:val="22"/>
        </w:rPr>
      </w:pPr>
    </w:p>
    <w:p w14:paraId="4526DB95" w14:textId="77777777" w:rsidR="004E0DC0" w:rsidRPr="007B3771" w:rsidRDefault="004E0DC0" w:rsidP="00813FA4">
      <w:pPr>
        <w:autoSpaceDE w:val="0"/>
        <w:autoSpaceDN w:val="0"/>
        <w:adjustRightInd w:val="0"/>
        <w:spacing w:before="100" w:beforeAutospacing="1" w:after="100" w:afterAutospacing="1"/>
        <w:ind w:left="851" w:right="902" w:firstLine="709"/>
        <w:contextualSpacing/>
        <w:jc w:val="both"/>
        <w:rPr>
          <w:rFonts w:ascii="Palatino Linotype" w:hAnsi="Palatino Linotype" w:cs="Arial"/>
          <w:i/>
          <w:sz w:val="22"/>
          <w:szCs w:val="22"/>
        </w:rPr>
      </w:pPr>
      <w:r w:rsidRPr="007B3771">
        <w:rPr>
          <w:rFonts w:ascii="Palatino Linotype" w:hAnsi="Palatino Linotype" w:cs="Arial"/>
          <w:i/>
          <w:sz w:val="22"/>
          <w:szCs w:val="22"/>
        </w:rPr>
        <w:t>I. Desechar o sobreseer el recurso;</w:t>
      </w:r>
    </w:p>
    <w:p w14:paraId="7EC2AAD5" w14:textId="77777777" w:rsidR="004E0DC0" w:rsidRPr="007B3771" w:rsidRDefault="004E0DC0" w:rsidP="00813FA4">
      <w:pPr>
        <w:autoSpaceDE w:val="0"/>
        <w:autoSpaceDN w:val="0"/>
        <w:adjustRightInd w:val="0"/>
        <w:spacing w:before="100" w:beforeAutospacing="1" w:after="100" w:afterAutospacing="1"/>
        <w:ind w:left="851" w:right="902" w:firstLine="709"/>
        <w:contextualSpacing/>
        <w:jc w:val="both"/>
        <w:rPr>
          <w:rFonts w:ascii="Palatino Linotype" w:hAnsi="Palatino Linotype" w:cs="Arial"/>
          <w:i/>
          <w:sz w:val="22"/>
          <w:szCs w:val="22"/>
        </w:rPr>
      </w:pPr>
      <w:r w:rsidRPr="007B3771">
        <w:rPr>
          <w:rFonts w:ascii="Palatino Linotype" w:hAnsi="Palatino Linotype" w:cs="Arial"/>
          <w:i/>
          <w:sz w:val="22"/>
          <w:szCs w:val="22"/>
        </w:rPr>
        <w:t>II. Confirmar la respuesta del sujeto obligado;</w:t>
      </w:r>
    </w:p>
    <w:p w14:paraId="0D20A711" w14:textId="77777777" w:rsidR="004E0DC0" w:rsidRPr="007B3771" w:rsidRDefault="004E0DC0" w:rsidP="00813FA4">
      <w:pPr>
        <w:autoSpaceDE w:val="0"/>
        <w:autoSpaceDN w:val="0"/>
        <w:adjustRightInd w:val="0"/>
        <w:spacing w:before="100" w:beforeAutospacing="1" w:after="100" w:afterAutospacing="1"/>
        <w:ind w:left="851" w:right="902" w:firstLine="709"/>
        <w:contextualSpacing/>
        <w:jc w:val="both"/>
        <w:rPr>
          <w:rFonts w:ascii="Palatino Linotype" w:hAnsi="Palatino Linotype" w:cs="Arial"/>
          <w:i/>
          <w:sz w:val="22"/>
          <w:szCs w:val="22"/>
        </w:rPr>
      </w:pPr>
      <w:r w:rsidRPr="007B3771">
        <w:rPr>
          <w:rFonts w:ascii="Palatino Linotype" w:hAnsi="Palatino Linotype" w:cs="Arial"/>
          <w:i/>
          <w:sz w:val="22"/>
          <w:szCs w:val="22"/>
        </w:rPr>
        <w:t>III. Revocar o modificar la respuesta del sujeto obligado; y</w:t>
      </w:r>
    </w:p>
    <w:p w14:paraId="38B5EA0E" w14:textId="77777777" w:rsidR="004E0DC0" w:rsidRPr="007B3771" w:rsidRDefault="004E0DC0" w:rsidP="00813FA4">
      <w:pPr>
        <w:autoSpaceDE w:val="0"/>
        <w:autoSpaceDN w:val="0"/>
        <w:adjustRightInd w:val="0"/>
        <w:spacing w:before="100" w:beforeAutospacing="1" w:after="100" w:afterAutospacing="1"/>
        <w:ind w:left="851" w:right="902" w:firstLine="709"/>
        <w:contextualSpacing/>
        <w:jc w:val="both"/>
        <w:rPr>
          <w:rFonts w:ascii="Palatino Linotype" w:hAnsi="Palatino Linotype" w:cs="Arial"/>
          <w:i/>
          <w:sz w:val="22"/>
          <w:szCs w:val="22"/>
        </w:rPr>
      </w:pPr>
      <w:r w:rsidRPr="007B3771">
        <w:rPr>
          <w:rFonts w:ascii="Palatino Linotype" w:hAnsi="Palatino Linotype" w:cs="Arial"/>
          <w:i/>
          <w:sz w:val="22"/>
          <w:szCs w:val="22"/>
        </w:rPr>
        <w:t>IV. Ordenar la entrega de la información.</w:t>
      </w:r>
    </w:p>
    <w:p w14:paraId="1FCB3030" w14:textId="77777777" w:rsidR="00813FA4" w:rsidRDefault="00813FA4" w:rsidP="00813FA4">
      <w:pPr>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0A99B02A" w14:textId="77777777" w:rsidR="00813FA4" w:rsidRDefault="004E0DC0" w:rsidP="00813FA4">
      <w:pPr>
        <w:autoSpaceDE w:val="0"/>
        <w:autoSpaceDN w:val="0"/>
        <w:adjustRightInd w:val="0"/>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En este sentido es importante señalar que </w:t>
      </w:r>
      <w:r w:rsidRPr="00B84534">
        <w:rPr>
          <w:rFonts w:ascii="Palatino Linotype" w:hAnsi="Palatino Linotype" w:cs="Arial"/>
        </w:rPr>
        <w:t xml:space="preserve">el artículo 36 de la Ley </w:t>
      </w:r>
      <w:r>
        <w:rPr>
          <w:rFonts w:ascii="Palatino Linotype" w:hAnsi="Palatino Linotype" w:cs="Arial"/>
        </w:rPr>
        <w:t xml:space="preserve">de </w:t>
      </w:r>
      <w:r w:rsidRPr="00176F46">
        <w:rPr>
          <w:rFonts w:ascii="Palatino Linotype" w:hAnsi="Palatino Linotype" w:cs="Arial"/>
        </w:rPr>
        <w:t xml:space="preserve">Transparencia </w:t>
      </w:r>
      <w:r>
        <w:rPr>
          <w:rFonts w:ascii="Palatino Linotype" w:hAnsi="Palatino Linotype" w:cs="Arial"/>
        </w:rPr>
        <w:t>y</w:t>
      </w:r>
      <w:r w:rsidRPr="00176F46">
        <w:rPr>
          <w:rFonts w:ascii="Palatino Linotype" w:hAnsi="Palatino Linotype" w:cs="Arial"/>
        </w:rPr>
        <w:t xml:space="preserve"> Acceso </w:t>
      </w:r>
      <w:r>
        <w:rPr>
          <w:rFonts w:ascii="Palatino Linotype" w:hAnsi="Palatino Linotype" w:cs="Arial"/>
        </w:rPr>
        <w:t>a</w:t>
      </w:r>
      <w:r w:rsidRPr="00176F46">
        <w:rPr>
          <w:rFonts w:ascii="Palatino Linotype" w:hAnsi="Palatino Linotype" w:cs="Arial"/>
        </w:rPr>
        <w:t xml:space="preserve"> </w:t>
      </w:r>
      <w:r>
        <w:rPr>
          <w:rFonts w:ascii="Palatino Linotype" w:hAnsi="Palatino Linotype" w:cs="Arial"/>
        </w:rPr>
        <w:t>l</w:t>
      </w:r>
      <w:r w:rsidRPr="00176F46">
        <w:rPr>
          <w:rFonts w:ascii="Palatino Linotype" w:hAnsi="Palatino Linotype" w:cs="Arial"/>
        </w:rPr>
        <w:t>a Información</w:t>
      </w:r>
      <w:r>
        <w:rPr>
          <w:rFonts w:ascii="Palatino Linotype" w:hAnsi="Palatino Linotype" w:cs="Arial"/>
        </w:rPr>
        <w:t xml:space="preserve"> </w:t>
      </w:r>
      <w:r w:rsidRPr="00176F46">
        <w:rPr>
          <w:rFonts w:ascii="Palatino Linotype" w:hAnsi="Palatino Linotype" w:cs="Arial"/>
        </w:rPr>
        <w:t xml:space="preserve">Pública </w:t>
      </w:r>
      <w:r>
        <w:rPr>
          <w:rFonts w:ascii="Palatino Linotype" w:hAnsi="Palatino Linotype" w:cs="Arial"/>
        </w:rPr>
        <w:t>d</w:t>
      </w:r>
      <w:r w:rsidRPr="00176F46">
        <w:rPr>
          <w:rFonts w:ascii="Palatino Linotype" w:hAnsi="Palatino Linotype" w:cs="Arial"/>
        </w:rPr>
        <w:t xml:space="preserve">el Estado </w:t>
      </w:r>
      <w:r>
        <w:rPr>
          <w:rFonts w:ascii="Palatino Linotype" w:hAnsi="Palatino Linotype" w:cs="Arial"/>
        </w:rPr>
        <w:t>d</w:t>
      </w:r>
      <w:r w:rsidRPr="00176F46">
        <w:rPr>
          <w:rFonts w:ascii="Palatino Linotype" w:hAnsi="Palatino Linotype" w:cs="Arial"/>
        </w:rPr>
        <w:t xml:space="preserve">e México </w:t>
      </w:r>
      <w:r>
        <w:rPr>
          <w:rFonts w:ascii="Palatino Linotype" w:hAnsi="Palatino Linotype" w:cs="Arial"/>
        </w:rPr>
        <w:t>y</w:t>
      </w:r>
      <w:r w:rsidRPr="00176F46">
        <w:rPr>
          <w:rFonts w:ascii="Palatino Linotype" w:hAnsi="Palatino Linotype" w:cs="Arial"/>
        </w:rPr>
        <w:t xml:space="preserve"> Municipios</w:t>
      </w:r>
      <w:r>
        <w:rPr>
          <w:rFonts w:ascii="Palatino Linotype" w:hAnsi="Palatino Linotype" w:cs="Arial"/>
        </w:rPr>
        <w:t>, no contempla como atribución de este Órgano Garante, el determinar a través del recurso de revisión, la negligencia por parte de los Sujetos Obligados.</w:t>
      </w:r>
    </w:p>
    <w:p w14:paraId="5B33816B" w14:textId="77777777" w:rsidR="00813FA4" w:rsidRDefault="00813FA4" w:rsidP="00813FA4">
      <w:pPr>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0EDD1558" w14:textId="4507E6F1" w:rsidR="00813FA4" w:rsidRDefault="004E0DC0" w:rsidP="00813FA4">
      <w:pPr>
        <w:autoSpaceDE w:val="0"/>
        <w:autoSpaceDN w:val="0"/>
        <w:adjustRightInd w:val="0"/>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Lo anterior, aunado a que el fundamento que la Ponencia invoca para determinar la entrega de la información requerida sin que medie previo pago de derechos por la expedición del CD-ROM, se encuentra contenido en el </w:t>
      </w:r>
      <w:r w:rsidRPr="000060E4">
        <w:rPr>
          <w:rFonts w:ascii="Palatino Linotype" w:hAnsi="Palatino Linotype" w:cs="Arial"/>
        </w:rPr>
        <w:t>Título Noveno</w:t>
      </w:r>
      <w:r>
        <w:rPr>
          <w:rFonts w:ascii="Palatino Linotype" w:hAnsi="Palatino Linotype" w:cs="Arial"/>
        </w:rPr>
        <w:t xml:space="preserve"> denominado </w:t>
      </w:r>
      <w:r w:rsidRPr="000060E4">
        <w:rPr>
          <w:rFonts w:ascii="Palatino Linotype" w:hAnsi="Palatino Linotype" w:cs="Arial"/>
          <w:i/>
        </w:rPr>
        <w:t>“De las Medidas de Apremio, Responsabilidades y Sanciones”</w:t>
      </w:r>
      <w:r>
        <w:rPr>
          <w:rFonts w:ascii="Palatino Linotype" w:hAnsi="Palatino Linotype" w:cs="Arial"/>
        </w:rPr>
        <w:t xml:space="preserve">, específicamente en el </w:t>
      </w:r>
      <w:r w:rsidRPr="000060E4">
        <w:rPr>
          <w:rFonts w:ascii="Palatino Linotype" w:hAnsi="Palatino Linotype" w:cs="Arial"/>
        </w:rPr>
        <w:t>Capítulo II</w:t>
      </w:r>
      <w:r>
        <w:rPr>
          <w:rFonts w:ascii="Palatino Linotype" w:hAnsi="Palatino Linotype" w:cs="Arial"/>
        </w:rPr>
        <w:t xml:space="preserve"> </w:t>
      </w:r>
      <w:r w:rsidRPr="000060E4">
        <w:rPr>
          <w:rFonts w:ascii="Palatino Linotype" w:hAnsi="Palatino Linotype" w:cs="Arial"/>
          <w:i/>
        </w:rPr>
        <w:lastRenderedPageBreak/>
        <w:t>“De las Responsabilidades y Sanciones</w:t>
      </w:r>
      <w:r>
        <w:rPr>
          <w:rFonts w:ascii="Palatino Linotype" w:hAnsi="Palatino Linotype" w:cs="Arial"/>
          <w:i/>
        </w:rPr>
        <w:t>”</w:t>
      </w:r>
      <w:r>
        <w:rPr>
          <w:rFonts w:ascii="Palatino Linotype" w:hAnsi="Palatino Linotype" w:cs="Arial"/>
        </w:rPr>
        <w:t>, donde si bien se establece que el a</w:t>
      </w:r>
      <w:r w:rsidRPr="000060E4">
        <w:rPr>
          <w:rFonts w:ascii="Palatino Linotype" w:hAnsi="Palatino Linotype" w:cs="Arial"/>
        </w:rPr>
        <w:t xml:space="preserve">ctuar con negligencia, dolo o mala fe en la clasificación o desclasificación de la información </w:t>
      </w:r>
      <w:r>
        <w:rPr>
          <w:rFonts w:ascii="Palatino Linotype" w:hAnsi="Palatino Linotype" w:cs="Arial"/>
        </w:rPr>
        <w:t>es</w:t>
      </w:r>
      <w:r w:rsidRPr="000060E4">
        <w:rPr>
          <w:rFonts w:ascii="Palatino Linotype" w:hAnsi="Palatino Linotype" w:cs="Arial"/>
        </w:rPr>
        <w:t xml:space="preserve"> causa</w:t>
      </w:r>
      <w:r>
        <w:rPr>
          <w:rFonts w:ascii="Palatino Linotype" w:hAnsi="Palatino Linotype" w:cs="Arial"/>
        </w:rPr>
        <w:t>l</w:t>
      </w:r>
      <w:r w:rsidRPr="000060E4">
        <w:rPr>
          <w:rFonts w:ascii="Palatino Linotype" w:hAnsi="Palatino Linotype" w:cs="Arial"/>
        </w:rPr>
        <w:t xml:space="preserve"> de responsabilidad administrativa de los servidores públicos de los Sujetos Obligados, por</w:t>
      </w:r>
      <w:r>
        <w:rPr>
          <w:rFonts w:ascii="Palatino Linotype" w:hAnsi="Palatino Linotype" w:cs="Arial"/>
        </w:rPr>
        <w:t xml:space="preserve"> </w:t>
      </w:r>
      <w:r w:rsidRPr="000060E4">
        <w:rPr>
          <w:rFonts w:ascii="Palatino Linotype" w:hAnsi="Palatino Linotype" w:cs="Arial"/>
        </w:rPr>
        <w:t>incumplimiento de las obligaciones establecidas en la Ley</w:t>
      </w:r>
      <w:r>
        <w:rPr>
          <w:rFonts w:ascii="Palatino Linotype" w:hAnsi="Palatino Linotype" w:cs="Arial"/>
        </w:rPr>
        <w:t xml:space="preserve"> de la materia; lo cierto es que, para tal efecto el a</w:t>
      </w:r>
      <w:r w:rsidRPr="000060E4">
        <w:rPr>
          <w:rFonts w:ascii="Palatino Linotype" w:hAnsi="Palatino Linotype" w:cs="Arial"/>
        </w:rPr>
        <w:t xml:space="preserve">rtículo </w:t>
      </w:r>
      <w:r>
        <w:rPr>
          <w:rFonts w:ascii="Palatino Linotype" w:hAnsi="Palatino Linotype" w:cs="Arial"/>
        </w:rPr>
        <w:t>190 señala que e</w:t>
      </w:r>
      <w:r w:rsidRPr="000060E4">
        <w:rPr>
          <w:rFonts w:ascii="Palatino Linotype" w:hAnsi="Palatino Linotype" w:cs="Arial"/>
        </w:rPr>
        <w:t xml:space="preserve">l Instituto </w:t>
      </w:r>
      <w:r w:rsidRPr="00E515B2">
        <w:rPr>
          <w:rFonts w:ascii="Palatino Linotype" w:hAnsi="Palatino Linotype" w:cs="Arial"/>
        </w:rPr>
        <w:t xml:space="preserve">durante la sustanciación del recurso de revisión </w:t>
      </w:r>
      <w:r>
        <w:rPr>
          <w:rFonts w:ascii="Palatino Linotype" w:hAnsi="Palatino Linotype" w:cs="Arial"/>
        </w:rPr>
        <w:t>estima que</w:t>
      </w:r>
      <w:r w:rsidRPr="00E515B2">
        <w:rPr>
          <w:rFonts w:ascii="Palatino Linotype" w:hAnsi="Palatino Linotype" w:cs="Arial"/>
        </w:rPr>
        <w:t xml:space="preserve"> pudo haberse incurrido en</w:t>
      </w:r>
      <w:r>
        <w:rPr>
          <w:rFonts w:ascii="Palatino Linotype" w:hAnsi="Palatino Linotype" w:cs="Arial"/>
        </w:rPr>
        <w:t xml:space="preserve"> </w:t>
      </w:r>
      <w:r w:rsidRPr="00E515B2">
        <w:rPr>
          <w:rFonts w:ascii="Palatino Linotype" w:hAnsi="Palatino Linotype" w:cs="Arial"/>
        </w:rPr>
        <w:t xml:space="preserve">una probable responsabilidad por el incumplimiento a las obligaciones previstas en </w:t>
      </w:r>
      <w:r>
        <w:rPr>
          <w:rFonts w:ascii="Palatino Linotype" w:hAnsi="Palatino Linotype" w:cs="Arial"/>
        </w:rPr>
        <w:t>la</w:t>
      </w:r>
      <w:r w:rsidRPr="00E515B2">
        <w:rPr>
          <w:rFonts w:ascii="Palatino Linotype" w:hAnsi="Palatino Linotype" w:cs="Arial"/>
        </w:rPr>
        <w:t xml:space="preserve"> Ley</w:t>
      </w:r>
      <w:r>
        <w:rPr>
          <w:rFonts w:ascii="Palatino Linotype" w:hAnsi="Palatino Linotype" w:cs="Arial"/>
        </w:rPr>
        <w:t xml:space="preserve"> de la materia</w:t>
      </w:r>
      <w:r w:rsidRPr="00E515B2">
        <w:rPr>
          <w:rFonts w:ascii="Palatino Linotype" w:hAnsi="Palatino Linotype" w:cs="Arial"/>
        </w:rPr>
        <w:t xml:space="preserve"> y las demás disposiciones</w:t>
      </w:r>
      <w:r>
        <w:rPr>
          <w:rFonts w:ascii="Palatino Linotype" w:hAnsi="Palatino Linotype" w:cs="Arial"/>
        </w:rPr>
        <w:t xml:space="preserve"> </w:t>
      </w:r>
      <w:r w:rsidRPr="00E515B2">
        <w:rPr>
          <w:rFonts w:ascii="Palatino Linotype" w:hAnsi="Palatino Linotype" w:cs="Arial"/>
        </w:rPr>
        <w:t>jurídicas, deberá hacerlo del conocimiento del Órgano de Control Interno de la instancia competente</w:t>
      </w:r>
      <w:r>
        <w:rPr>
          <w:rFonts w:ascii="Palatino Linotype" w:hAnsi="Palatino Linotype" w:cs="Arial"/>
        </w:rPr>
        <w:t xml:space="preserve"> </w:t>
      </w:r>
      <w:r w:rsidRPr="00E515B2">
        <w:rPr>
          <w:rFonts w:ascii="Palatino Linotype" w:hAnsi="Palatino Linotype" w:cs="Arial"/>
        </w:rPr>
        <w:t xml:space="preserve">para que éste </w:t>
      </w:r>
      <w:r>
        <w:rPr>
          <w:rFonts w:ascii="Palatino Linotype" w:hAnsi="Palatino Linotype" w:cs="Arial"/>
        </w:rPr>
        <w:t>determine realice lo conducente</w:t>
      </w:r>
      <w:r w:rsidRPr="000060E4">
        <w:rPr>
          <w:rFonts w:ascii="Palatino Linotype" w:hAnsi="Palatino Linotype" w:cs="Arial"/>
        </w:rPr>
        <w:t>.</w:t>
      </w:r>
    </w:p>
    <w:p w14:paraId="5DF4280E" w14:textId="77777777" w:rsidR="00813FA4" w:rsidRDefault="00813FA4" w:rsidP="00813FA4">
      <w:pPr>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672A1006" w14:textId="52889CCC" w:rsidR="00283170" w:rsidRPr="00813FA4" w:rsidRDefault="00283170" w:rsidP="00813FA4">
      <w:pPr>
        <w:autoSpaceDE w:val="0"/>
        <w:autoSpaceDN w:val="0"/>
        <w:adjustRightInd w:val="0"/>
        <w:spacing w:before="100" w:beforeAutospacing="1" w:after="100" w:afterAutospacing="1" w:line="360" w:lineRule="auto"/>
        <w:contextualSpacing/>
        <w:jc w:val="both"/>
        <w:rPr>
          <w:rFonts w:ascii="Palatino Linotype" w:hAnsi="Palatino Linotype" w:cs="Arial"/>
        </w:rPr>
      </w:pPr>
      <w:r w:rsidRPr="004F468F">
        <w:rPr>
          <w:rFonts w:ascii="Palatino Linotype" w:hAnsi="Palatino Linotype"/>
          <w:szCs w:val="22"/>
        </w:rPr>
        <w:t xml:space="preserve">En ese contexto, la que suscribe emite </w:t>
      </w:r>
      <w:r w:rsidRPr="004F468F">
        <w:rPr>
          <w:rFonts w:ascii="Palatino Linotype" w:hAnsi="Palatino Linotype"/>
          <w:b/>
          <w:szCs w:val="22"/>
        </w:rPr>
        <w:t xml:space="preserve">VOTO PARTICULAR, </w:t>
      </w:r>
      <w:r w:rsidR="00A62D34">
        <w:rPr>
          <w:rFonts w:ascii="Palatino Linotype" w:hAnsi="Palatino Linotype"/>
          <w:szCs w:val="22"/>
        </w:rPr>
        <w:t xml:space="preserve">pues se reitera que se debió solicitar </w:t>
      </w:r>
      <w:r w:rsidR="004E0DC0">
        <w:rPr>
          <w:rFonts w:ascii="Palatino Linotype" w:hAnsi="Palatino Linotype"/>
          <w:szCs w:val="22"/>
        </w:rPr>
        <w:t xml:space="preserve">el cobro por los derechos de expedición del CD-ROM que fue la modalidad elegida al momento de realizar la solicitud de acceso a información realizada por </w:t>
      </w:r>
      <w:r w:rsidR="004E0DC0" w:rsidRPr="004E0DC0">
        <w:rPr>
          <w:rFonts w:ascii="Palatino Linotype" w:hAnsi="Palatino Linotype"/>
          <w:b/>
          <w:szCs w:val="22"/>
        </w:rPr>
        <w:t>EL RECURRENTE</w:t>
      </w:r>
      <w:r w:rsidR="004E0DC0">
        <w:rPr>
          <w:rFonts w:ascii="Palatino Linotype" w:hAnsi="Palatino Linotype"/>
          <w:b/>
          <w:szCs w:val="22"/>
        </w:rPr>
        <w:t>.</w:t>
      </w:r>
    </w:p>
    <w:p w14:paraId="3685283B" w14:textId="77777777" w:rsidR="00884070" w:rsidRDefault="00884070" w:rsidP="00813FA4">
      <w:pPr>
        <w:spacing w:before="100" w:beforeAutospacing="1" w:after="100" w:afterAutospacing="1" w:line="360" w:lineRule="auto"/>
        <w:contextualSpacing/>
        <w:jc w:val="both"/>
        <w:rPr>
          <w:rFonts w:ascii="Palatino Linotype" w:hAnsi="Palatino Linotype" w:cs="Arial"/>
        </w:rPr>
      </w:pPr>
    </w:p>
    <w:p w14:paraId="63542388" w14:textId="77777777" w:rsidR="0013698B" w:rsidRDefault="0013698B" w:rsidP="00813FA4">
      <w:pPr>
        <w:spacing w:before="100" w:beforeAutospacing="1" w:after="100" w:afterAutospacing="1" w:line="360" w:lineRule="auto"/>
        <w:contextualSpacing/>
        <w:jc w:val="both"/>
        <w:rPr>
          <w:rFonts w:ascii="Palatino Linotype" w:hAnsi="Palatino Linotype" w:cs="Arial"/>
        </w:rPr>
      </w:pPr>
    </w:p>
    <w:p w14:paraId="4C27BE34" w14:textId="77777777" w:rsidR="00FB4DB9" w:rsidRPr="00FB4DB9" w:rsidRDefault="00FB4DB9" w:rsidP="00813FA4">
      <w:pPr>
        <w:spacing w:before="100" w:beforeAutospacing="1" w:after="100" w:afterAutospacing="1" w:line="360" w:lineRule="auto"/>
        <w:contextualSpacing/>
        <w:jc w:val="both"/>
        <w:rPr>
          <w:rFonts w:ascii="Palatino Linotype" w:hAnsi="Palatino Linotype" w:cs="Arial"/>
          <w:sz w:val="16"/>
        </w:rPr>
      </w:pPr>
    </w:p>
    <w:p w14:paraId="41F2E0C2" w14:textId="77777777" w:rsidR="00E93CD2" w:rsidRPr="003E7669" w:rsidRDefault="00E93CD2" w:rsidP="00813FA4">
      <w:pPr>
        <w:spacing w:before="100" w:beforeAutospacing="1" w:after="100" w:afterAutospacing="1" w:line="360" w:lineRule="auto"/>
        <w:contextualSpacing/>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4C0749" w:rsidRPr="003E7669" w14:paraId="3FEB39FF" w14:textId="77777777" w:rsidTr="004C0749">
        <w:trPr>
          <w:jc w:val="center"/>
        </w:trPr>
        <w:tc>
          <w:tcPr>
            <w:tcW w:w="4393" w:type="dxa"/>
          </w:tcPr>
          <w:p w14:paraId="710F7FA3" w14:textId="77777777" w:rsidR="004C0749" w:rsidRPr="003E7669" w:rsidRDefault="004C0749" w:rsidP="00813FA4">
            <w:pPr>
              <w:spacing w:before="100" w:beforeAutospacing="1" w:after="100" w:afterAutospacing="1"/>
              <w:contextualSpacing/>
              <w:jc w:val="center"/>
              <w:rPr>
                <w:rFonts w:ascii="Palatino Linotype" w:hAnsi="Palatino Linotype"/>
                <w:b/>
              </w:rPr>
            </w:pPr>
            <w:r w:rsidRPr="003E7669">
              <w:rPr>
                <w:rFonts w:ascii="Palatino Linotype" w:hAnsi="Palatino Linotype"/>
                <w:b/>
              </w:rPr>
              <w:t xml:space="preserve">EVA ABAID YAPUR </w:t>
            </w:r>
          </w:p>
          <w:p w14:paraId="34673B2F" w14:textId="77777777" w:rsidR="0013698B" w:rsidRDefault="004C0749" w:rsidP="00FB4DB9">
            <w:pPr>
              <w:spacing w:before="100" w:beforeAutospacing="1" w:after="100" w:afterAutospacing="1"/>
              <w:contextualSpacing/>
              <w:jc w:val="center"/>
              <w:rPr>
                <w:rFonts w:ascii="Palatino Linotype" w:hAnsi="Palatino Linotype"/>
                <w:b/>
              </w:rPr>
            </w:pPr>
            <w:r w:rsidRPr="003E7669">
              <w:rPr>
                <w:rFonts w:ascii="Palatino Linotype" w:hAnsi="Palatino Linotype"/>
                <w:b/>
              </w:rPr>
              <w:t>COMISIONADA</w:t>
            </w:r>
          </w:p>
          <w:p w14:paraId="46BF9CB2" w14:textId="2349D583" w:rsidR="002C291C" w:rsidRPr="003E7669" w:rsidRDefault="002C291C" w:rsidP="00FB4DB9">
            <w:pPr>
              <w:spacing w:before="100" w:beforeAutospacing="1" w:after="100" w:afterAutospacing="1"/>
              <w:contextualSpacing/>
              <w:jc w:val="center"/>
              <w:rPr>
                <w:rFonts w:ascii="Palatino Linotype" w:hAnsi="Palatino Linotype"/>
                <w:b/>
              </w:rPr>
            </w:pPr>
            <w:r>
              <w:rPr>
                <w:rFonts w:ascii="Palatino Linotype" w:hAnsi="Palatino Linotype"/>
                <w:b/>
              </w:rPr>
              <w:t>(RÚBRICA)</w:t>
            </w:r>
          </w:p>
        </w:tc>
      </w:tr>
    </w:tbl>
    <w:p w14:paraId="4E250DB4" w14:textId="77777777" w:rsidR="00FB4DB9" w:rsidRPr="00FB4DB9" w:rsidRDefault="00FB4DB9" w:rsidP="00813FA4">
      <w:pPr>
        <w:spacing w:before="100" w:beforeAutospacing="1" w:after="100" w:afterAutospacing="1"/>
        <w:contextualSpacing/>
        <w:jc w:val="both"/>
        <w:rPr>
          <w:rFonts w:ascii="Palatino Linotype" w:eastAsia="Calibri" w:hAnsi="Palatino Linotype" w:cs="Arial"/>
          <w:color w:val="000000" w:themeColor="text1"/>
          <w:sz w:val="8"/>
          <w:szCs w:val="8"/>
        </w:rPr>
      </w:pPr>
    </w:p>
    <w:p w14:paraId="79CEC9F4" w14:textId="2118463D" w:rsidR="00D90711" w:rsidRPr="003E7669" w:rsidRDefault="004C0749" w:rsidP="00813FA4">
      <w:pPr>
        <w:spacing w:before="100" w:beforeAutospacing="1" w:after="100" w:afterAutospacing="1"/>
        <w:contextualSpacing/>
        <w:jc w:val="both"/>
        <w:rPr>
          <w:rFonts w:ascii="Palatino Linotype" w:eastAsia="Calibri" w:hAnsi="Palatino Linotype" w:cs="Arial"/>
          <w:color w:val="000000" w:themeColor="text1"/>
          <w:sz w:val="20"/>
        </w:rPr>
      </w:pPr>
      <w:r w:rsidRPr="003E7669">
        <w:rPr>
          <w:rFonts w:ascii="Palatino Linotype" w:eastAsia="Calibri" w:hAnsi="Palatino Linotype" w:cs="Arial"/>
          <w:color w:val="000000" w:themeColor="text1"/>
          <w:sz w:val="20"/>
        </w:rPr>
        <w:t>Esta hoja corresponde al voto particular emitido en</w:t>
      </w:r>
      <w:r w:rsidR="00D90711" w:rsidRPr="003E7669">
        <w:rPr>
          <w:rFonts w:ascii="Palatino Linotype" w:eastAsia="Calibri" w:hAnsi="Palatino Linotype" w:cs="Arial"/>
          <w:color w:val="000000" w:themeColor="text1"/>
          <w:sz w:val="20"/>
        </w:rPr>
        <w:t xml:space="preserve"> la resolución</w:t>
      </w:r>
      <w:r w:rsidRPr="003E7669">
        <w:rPr>
          <w:rFonts w:ascii="Palatino Linotype" w:eastAsia="Calibri" w:hAnsi="Palatino Linotype" w:cs="Arial"/>
          <w:color w:val="000000" w:themeColor="text1"/>
          <w:sz w:val="20"/>
        </w:rPr>
        <w:t xml:space="preserve"> </w:t>
      </w:r>
      <w:r w:rsidR="00D90711" w:rsidRPr="003E7669">
        <w:rPr>
          <w:rFonts w:ascii="Palatino Linotype" w:eastAsia="Calibri" w:hAnsi="Palatino Linotype" w:cs="Arial"/>
          <w:color w:val="000000" w:themeColor="text1"/>
          <w:sz w:val="20"/>
        </w:rPr>
        <w:t>d</w:t>
      </w:r>
      <w:r w:rsidR="003E7669">
        <w:rPr>
          <w:rFonts w:ascii="Palatino Linotype" w:eastAsia="Calibri" w:hAnsi="Palatino Linotype" w:cs="Arial"/>
          <w:color w:val="000000" w:themeColor="text1"/>
          <w:sz w:val="20"/>
        </w:rPr>
        <w:t xml:space="preserve">el </w:t>
      </w:r>
      <w:r w:rsidRPr="003E7669">
        <w:rPr>
          <w:rFonts w:ascii="Palatino Linotype" w:eastAsia="Calibri" w:hAnsi="Palatino Linotype" w:cs="Arial"/>
          <w:color w:val="000000" w:themeColor="text1"/>
          <w:sz w:val="20"/>
        </w:rPr>
        <w:t>recurso de revisión</w:t>
      </w:r>
      <w:r w:rsidR="00563C84" w:rsidRPr="003E7669">
        <w:rPr>
          <w:rFonts w:ascii="Palatino Linotype" w:eastAsia="Calibri" w:hAnsi="Palatino Linotype" w:cs="Arial"/>
          <w:color w:val="000000" w:themeColor="text1"/>
          <w:sz w:val="20"/>
        </w:rPr>
        <w:t xml:space="preserve"> </w:t>
      </w:r>
      <w:r w:rsidR="004E0DC0">
        <w:rPr>
          <w:rFonts w:ascii="Palatino Linotype" w:eastAsia="Calibri" w:hAnsi="Palatino Linotype" w:cs="Arial"/>
          <w:color w:val="000000" w:themeColor="text1"/>
          <w:sz w:val="20"/>
        </w:rPr>
        <w:t>079</w:t>
      </w:r>
      <w:r w:rsidR="00283170">
        <w:rPr>
          <w:rFonts w:ascii="Palatino Linotype" w:eastAsia="Calibri" w:hAnsi="Palatino Linotype" w:cs="Arial"/>
          <w:color w:val="000000" w:themeColor="text1"/>
          <w:sz w:val="20"/>
        </w:rPr>
        <w:t>17</w:t>
      </w:r>
      <w:r w:rsidR="00563C84" w:rsidRPr="003E7669">
        <w:rPr>
          <w:rFonts w:ascii="Palatino Linotype" w:eastAsia="Calibri" w:hAnsi="Palatino Linotype" w:cs="Arial"/>
          <w:color w:val="000000" w:themeColor="text1"/>
          <w:sz w:val="20"/>
        </w:rPr>
        <w:t>/INFOEM/IP/RR/201</w:t>
      </w:r>
      <w:r w:rsidR="003E7669">
        <w:rPr>
          <w:rFonts w:ascii="Palatino Linotype" w:eastAsia="Calibri" w:hAnsi="Palatino Linotype" w:cs="Arial"/>
          <w:color w:val="000000" w:themeColor="text1"/>
          <w:sz w:val="20"/>
        </w:rPr>
        <w:t>9</w:t>
      </w:r>
      <w:r w:rsidR="005575EC" w:rsidRPr="003E7669">
        <w:rPr>
          <w:rFonts w:ascii="Palatino Linotype" w:eastAsia="Calibri" w:hAnsi="Palatino Linotype" w:cs="Arial"/>
          <w:color w:val="000000" w:themeColor="text1"/>
          <w:sz w:val="20"/>
        </w:rPr>
        <w:t>, aprobada</w:t>
      </w:r>
      <w:r w:rsidRPr="003E7669">
        <w:rPr>
          <w:rFonts w:ascii="Palatino Linotype" w:eastAsia="Calibri" w:hAnsi="Palatino Linotype" w:cs="Arial"/>
          <w:color w:val="000000" w:themeColor="text1"/>
          <w:sz w:val="20"/>
        </w:rPr>
        <w:t xml:space="preserve"> el </w:t>
      </w:r>
      <w:r w:rsidR="004E0DC0">
        <w:rPr>
          <w:rFonts w:ascii="Palatino Linotype" w:eastAsia="Calibri" w:hAnsi="Palatino Linotype" w:cs="Arial"/>
          <w:color w:val="000000" w:themeColor="text1"/>
          <w:sz w:val="20"/>
        </w:rPr>
        <w:t>cuatro de diciembre</w:t>
      </w:r>
      <w:r w:rsidR="004E0DC0" w:rsidRPr="003E7669">
        <w:rPr>
          <w:rFonts w:ascii="Palatino Linotype" w:eastAsia="Calibri" w:hAnsi="Palatino Linotype" w:cs="Arial"/>
          <w:color w:val="000000" w:themeColor="text1"/>
          <w:sz w:val="20"/>
        </w:rPr>
        <w:t xml:space="preserve"> </w:t>
      </w:r>
      <w:r w:rsidR="00B66AE9" w:rsidRPr="003E7669">
        <w:rPr>
          <w:rFonts w:ascii="Palatino Linotype" w:eastAsia="Calibri" w:hAnsi="Palatino Linotype" w:cs="Arial"/>
          <w:color w:val="000000" w:themeColor="text1"/>
          <w:sz w:val="20"/>
        </w:rPr>
        <w:t>de dos mil diecinueve</w:t>
      </w:r>
      <w:r w:rsidRPr="003E7669">
        <w:rPr>
          <w:rFonts w:ascii="Palatino Linotype" w:eastAsia="Calibri" w:hAnsi="Palatino Linotype" w:cs="Arial"/>
          <w:color w:val="000000" w:themeColor="text1"/>
          <w:sz w:val="20"/>
        </w:rPr>
        <w:t>.</w:t>
      </w:r>
      <w:r w:rsidR="002F73FF" w:rsidRPr="003E7669">
        <w:rPr>
          <w:rFonts w:ascii="Palatino Linotype" w:eastAsia="Calibri" w:hAnsi="Palatino Linotype" w:cs="Arial"/>
          <w:color w:val="000000" w:themeColor="text1"/>
          <w:sz w:val="20"/>
        </w:rPr>
        <w:t xml:space="preserve"> </w:t>
      </w:r>
    </w:p>
    <w:p w14:paraId="7E8B96DE" w14:textId="77777777" w:rsidR="00FB4DB9" w:rsidRPr="00FB4DB9" w:rsidRDefault="00FB4DB9" w:rsidP="00813FA4">
      <w:pPr>
        <w:spacing w:before="100" w:beforeAutospacing="1" w:after="100" w:afterAutospacing="1"/>
        <w:contextualSpacing/>
        <w:jc w:val="both"/>
        <w:rPr>
          <w:rFonts w:ascii="Palatino Linotype" w:eastAsia="Calibri" w:hAnsi="Palatino Linotype" w:cs="Arial"/>
          <w:color w:val="000000" w:themeColor="text1"/>
          <w:sz w:val="8"/>
          <w:szCs w:val="8"/>
        </w:rPr>
      </w:pPr>
    </w:p>
    <w:p w14:paraId="2390E1F1" w14:textId="67CD7F49" w:rsidR="009D63A9" w:rsidRPr="003E7669" w:rsidRDefault="00B3354E" w:rsidP="00813FA4">
      <w:pPr>
        <w:spacing w:before="100" w:beforeAutospacing="1" w:after="100" w:afterAutospacing="1"/>
        <w:contextualSpacing/>
        <w:jc w:val="both"/>
        <w:rPr>
          <w:rFonts w:ascii="Palatino Linotype" w:eastAsia="Calibri" w:hAnsi="Palatino Linotype" w:cs="Arial"/>
          <w:sz w:val="20"/>
        </w:rPr>
      </w:pPr>
      <w:r>
        <w:rPr>
          <w:rFonts w:ascii="Palatino Linotype" w:eastAsia="Calibri" w:hAnsi="Palatino Linotype" w:cs="Arial"/>
          <w:color w:val="000000" w:themeColor="text1"/>
          <w:sz w:val="20"/>
        </w:rPr>
        <w:t>YSM/LGMJ</w:t>
      </w:r>
      <w:bookmarkStart w:id="0" w:name="_GoBack"/>
      <w:bookmarkEnd w:id="0"/>
    </w:p>
    <w:sectPr w:rsidR="009D63A9" w:rsidRPr="003E7669" w:rsidSect="00864D82">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994E6D" w14:textId="77777777" w:rsidR="004046DD" w:rsidRDefault="004046DD" w:rsidP="00C80F8C">
      <w:r>
        <w:separator/>
      </w:r>
    </w:p>
  </w:endnote>
  <w:endnote w:type="continuationSeparator" w:id="0">
    <w:p w14:paraId="1DA69967" w14:textId="77777777" w:rsidR="004046DD" w:rsidRDefault="004046D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FE890" w14:textId="77777777" w:rsidR="00884070" w:rsidRDefault="00884070" w:rsidP="003056D9">
    <w:pPr>
      <w:pStyle w:val="Piedepgina"/>
      <w:tabs>
        <w:tab w:val="clear" w:pos="4252"/>
        <w:tab w:val="left" w:pos="4228"/>
      </w:tabs>
      <w:rPr>
        <w:rFonts w:ascii="Palatino Linotype" w:hAnsi="Palatino Linotype" w:cs="Arial"/>
        <w:b/>
        <w:bCs/>
        <w:sz w:val="20"/>
        <w:szCs w:val="20"/>
      </w:rPr>
    </w:pPr>
  </w:p>
  <w:p w14:paraId="2583C983" w14:textId="77777777" w:rsidR="00D90711" w:rsidRDefault="00D90711"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45B14">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45B14">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630FC" w14:textId="77777777" w:rsidR="004046DD" w:rsidRDefault="004046DD" w:rsidP="00C80F8C">
      <w:r>
        <w:separator/>
      </w:r>
    </w:p>
  </w:footnote>
  <w:footnote w:type="continuationSeparator" w:id="0">
    <w:p w14:paraId="059565D0" w14:textId="77777777" w:rsidR="004046DD" w:rsidRDefault="004046D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A45B14">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710DAE6D"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2B56FD40">
          <wp:simplePos x="0" y="0"/>
          <wp:positionH relativeFrom="column">
            <wp:posOffset>-669290</wp:posOffset>
          </wp:positionH>
          <wp:positionV relativeFrom="paragraph">
            <wp:posOffset>-408305</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5605195D" w14:textId="77777777" w:rsidR="00EB7480" w:rsidRDefault="00EB7480" w:rsidP="0034309A">
    <w:pPr>
      <w:pStyle w:val="Encabezado"/>
      <w:tabs>
        <w:tab w:val="clear" w:pos="4252"/>
        <w:tab w:val="clear" w:pos="8504"/>
        <w:tab w:val="left" w:pos="2326"/>
      </w:tabs>
      <w:jc w:val="right"/>
      <w:rPr>
        <w:rFonts w:ascii="Palatino Linotype" w:hAnsi="Palatino Linotype" w:cs="Arial"/>
        <w:sz w:val="20"/>
        <w:szCs w:val="20"/>
      </w:rPr>
    </w:pPr>
  </w:p>
  <w:p w14:paraId="13E65D7C" w14:textId="77777777" w:rsidR="00884070" w:rsidRDefault="00884070" w:rsidP="0034309A">
    <w:pPr>
      <w:pStyle w:val="Encabezado"/>
      <w:tabs>
        <w:tab w:val="clear" w:pos="4252"/>
        <w:tab w:val="clear" w:pos="8504"/>
        <w:tab w:val="left" w:pos="2326"/>
      </w:tabs>
      <w:jc w:val="right"/>
      <w:rPr>
        <w:rFonts w:ascii="Palatino Linotype" w:hAnsi="Palatino Linotype" w:cs="Arial"/>
        <w:sz w:val="20"/>
        <w:szCs w:val="20"/>
      </w:rPr>
    </w:pPr>
  </w:p>
  <w:p w14:paraId="45E9D9EC" w14:textId="77777777" w:rsidR="00884070" w:rsidRDefault="00884070" w:rsidP="00884070">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14:paraId="375A07B4" w14:textId="2017AFB8" w:rsidR="00884070" w:rsidRDefault="00884070" w:rsidP="00884070">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490CC4">
      <w:rPr>
        <w:rFonts w:ascii="Palatino Linotype" w:hAnsi="Palatino Linotype" w:cs="Arial"/>
        <w:sz w:val="20"/>
        <w:szCs w:val="20"/>
      </w:rPr>
      <w:t>079</w:t>
    </w:r>
    <w:r>
      <w:rPr>
        <w:rFonts w:ascii="Palatino Linotype" w:hAnsi="Palatino Linotype" w:cs="Arial"/>
        <w:sz w:val="20"/>
        <w:szCs w:val="20"/>
      </w:rPr>
      <w:t>17/INFOEM/IP</w:t>
    </w:r>
    <w:r w:rsidRPr="00706042">
      <w:rPr>
        <w:rFonts w:ascii="Palatino Linotype" w:hAnsi="Palatino Linotype" w:cs="Arial"/>
        <w:sz w:val="20"/>
        <w:szCs w:val="20"/>
      </w:rPr>
      <w:t>/RR/201</w:t>
    </w:r>
    <w:r>
      <w:rPr>
        <w:rFonts w:ascii="Palatino Linotype" w:hAnsi="Palatino Linotype" w:cs="Arial"/>
        <w:sz w:val="20"/>
        <w:szCs w:val="20"/>
      </w:rPr>
      <w:t xml:space="preserve">9 </w:t>
    </w:r>
  </w:p>
  <w:p w14:paraId="0D1DB353" w14:textId="34E97446" w:rsidR="00E93CD2" w:rsidRDefault="00A45B14" w:rsidP="00884070">
    <w:pPr>
      <w:pStyle w:val="Encabezado"/>
      <w:tabs>
        <w:tab w:val="clear" w:pos="4252"/>
        <w:tab w:val="clear" w:pos="8504"/>
        <w:tab w:val="left" w:pos="2326"/>
      </w:tabs>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78.6pt;height:93.55pt;rotation:315;z-index:-251652096;mso-position-horizontal:center;mso-position-horizontal-relative:margin;mso-position-vertical:center;mso-position-vertical-relative:margin" o:allowincell="f" fillcolor="#bfbfbf [2412]" stroked="f">
          <v:fill opacity=".5"/>
          <v:textpath style="font-family:&quot;Palatino Linotype&quot;;font-size:1pt" string=" 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A45B14">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C60F5"/>
    <w:multiLevelType w:val="hybridMultilevel"/>
    <w:tmpl w:val="AEAC8FB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2C156E"/>
    <w:multiLevelType w:val="hybridMultilevel"/>
    <w:tmpl w:val="C67034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32205E"/>
    <w:multiLevelType w:val="hybridMultilevel"/>
    <w:tmpl w:val="F5545A9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051223F"/>
    <w:multiLevelType w:val="hybridMultilevel"/>
    <w:tmpl w:val="47D2CDBA"/>
    <w:lvl w:ilvl="0" w:tplc="0D2CC0C6">
      <w:start w:val="6"/>
      <w:numFmt w:val="decimal"/>
      <w:lvlText w:val="%1."/>
      <w:lvlJc w:val="left"/>
      <w:pPr>
        <w:ind w:left="720" w:hanging="360"/>
      </w:pPr>
      <w:rPr>
        <w:rFonts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652D05"/>
    <w:multiLevelType w:val="hybridMultilevel"/>
    <w:tmpl w:val="4D728D9C"/>
    <w:lvl w:ilvl="0" w:tplc="82847B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43636575"/>
    <w:multiLevelType w:val="hybridMultilevel"/>
    <w:tmpl w:val="0A9C66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B4B347A"/>
    <w:multiLevelType w:val="hybridMultilevel"/>
    <w:tmpl w:val="DA742BEE"/>
    <w:lvl w:ilvl="0" w:tplc="93A0D3E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1" w15:restartNumberingAfterBreak="0">
    <w:nsid w:val="52E2611B"/>
    <w:multiLevelType w:val="hybridMultilevel"/>
    <w:tmpl w:val="354E7B1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15:restartNumberingAfterBreak="0">
    <w:nsid w:val="5B4F325C"/>
    <w:multiLevelType w:val="hybridMultilevel"/>
    <w:tmpl w:val="61C66F80"/>
    <w:lvl w:ilvl="0" w:tplc="0D2CC0C6">
      <w:start w:val="6"/>
      <w:numFmt w:val="decimal"/>
      <w:lvlText w:val="%1."/>
      <w:lvlJc w:val="left"/>
      <w:pPr>
        <w:ind w:left="720" w:hanging="360"/>
      </w:pPr>
      <w:rPr>
        <w:rFonts w:hint="default"/>
        <w:b/>
        <w:i w:val="0"/>
        <w:color w:val="000000" w:themeColor="text1"/>
        <w:sz w:val="24"/>
      </w:r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03808C6"/>
    <w:multiLevelType w:val="hybridMultilevel"/>
    <w:tmpl w:val="9292913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36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8CD42D9"/>
    <w:multiLevelType w:val="hybridMultilevel"/>
    <w:tmpl w:val="6C14C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D1F6166"/>
    <w:multiLevelType w:val="hybridMultilevel"/>
    <w:tmpl w:val="839212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2"/>
  </w:num>
  <w:num w:numId="5">
    <w:abstractNumId w:val="10"/>
  </w:num>
  <w:num w:numId="6">
    <w:abstractNumId w:val="7"/>
  </w:num>
  <w:num w:numId="7">
    <w:abstractNumId w:val="16"/>
  </w:num>
  <w:num w:numId="8">
    <w:abstractNumId w:val="13"/>
  </w:num>
  <w:num w:numId="9">
    <w:abstractNumId w:val="15"/>
  </w:num>
  <w:num w:numId="10">
    <w:abstractNumId w:val="5"/>
  </w:num>
  <w:num w:numId="11">
    <w:abstractNumId w:val="11"/>
  </w:num>
  <w:num w:numId="12">
    <w:abstractNumId w:val="0"/>
  </w:num>
  <w:num w:numId="13">
    <w:abstractNumId w:val="9"/>
  </w:num>
  <w:num w:numId="14">
    <w:abstractNumId w:val="6"/>
  </w:num>
  <w:num w:numId="15">
    <w:abstractNumId w:val="12"/>
  </w:num>
  <w:num w:numId="16">
    <w:abstractNumId w:val="1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101F3"/>
    <w:rsid w:val="0001751C"/>
    <w:rsid w:val="00017D16"/>
    <w:rsid w:val="000412FB"/>
    <w:rsid w:val="00055107"/>
    <w:rsid w:val="00056138"/>
    <w:rsid w:val="0006079D"/>
    <w:rsid w:val="00062E07"/>
    <w:rsid w:val="0007653D"/>
    <w:rsid w:val="00076B9F"/>
    <w:rsid w:val="00080AE9"/>
    <w:rsid w:val="00082101"/>
    <w:rsid w:val="0008434D"/>
    <w:rsid w:val="0008542A"/>
    <w:rsid w:val="0008745A"/>
    <w:rsid w:val="00092678"/>
    <w:rsid w:val="00095B30"/>
    <w:rsid w:val="00097B53"/>
    <w:rsid w:val="000B17C9"/>
    <w:rsid w:val="000B3FFD"/>
    <w:rsid w:val="000C4453"/>
    <w:rsid w:val="000D03A9"/>
    <w:rsid w:val="000D136C"/>
    <w:rsid w:val="000D66DE"/>
    <w:rsid w:val="000E2B1A"/>
    <w:rsid w:val="000E4C17"/>
    <w:rsid w:val="000F05FA"/>
    <w:rsid w:val="000F2C78"/>
    <w:rsid w:val="00102EEC"/>
    <w:rsid w:val="0010583C"/>
    <w:rsid w:val="00117749"/>
    <w:rsid w:val="00123644"/>
    <w:rsid w:val="00130433"/>
    <w:rsid w:val="001317F7"/>
    <w:rsid w:val="0013698B"/>
    <w:rsid w:val="0013735C"/>
    <w:rsid w:val="00140058"/>
    <w:rsid w:val="00140510"/>
    <w:rsid w:val="00145F3A"/>
    <w:rsid w:val="00175DEE"/>
    <w:rsid w:val="00180AE8"/>
    <w:rsid w:val="00187FFD"/>
    <w:rsid w:val="001950C9"/>
    <w:rsid w:val="001968FC"/>
    <w:rsid w:val="001A6D58"/>
    <w:rsid w:val="001D0095"/>
    <w:rsid w:val="001E757E"/>
    <w:rsid w:val="001E763C"/>
    <w:rsid w:val="001F0053"/>
    <w:rsid w:val="00213BD6"/>
    <w:rsid w:val="002314AA"/>
    <w:rsid w:val="002341E5"/>
    <w:rsid w:val="0023504D"/>
    <w:rsid w:val="00237A37"/>
    <w:rsid w:val="0024119C"/>
    <w:rsid w:val="00241743"/>
    <w:rsid w:val="00246C33"/>
    <w:rsid w:val="0025202C"/>
    <w:rsid w:val="002562CC"/>
    <w:rsid w:val="00271D08"/>
    <w:rsid w:val="00273D8A"/>
    <w:rsid w:val="00280730"/>
    <w:rsid w:val="00283170"/>
    <w:rsid w:val="002940F8"/>
    <w:rsid w:val="00295FDA"/>
    <w:rsid w:val="002B752D"/>
    <w:rsid w:val="002B7856"/>
    <w:rsid w:val="002C291C"/>
    <w:rsid w:val="002C51F1"/>
    <w:rsid w:val="002D3132"/>
    <w:rsid w:val="002D3BBD"/>
    <w:rsid w:val="002D4526"/>
    <w:rsid w:val="002D69E1"/>
    <w:rsid w:val="002D7F7A"/>
    <w:rsid w:val="002F73FF"/>
    <w:rsid w:val="00300176"/>
    <w:rsid w:val="0030072F"/>
    <w:rsid w:val="003056D9"/>
    <w:rsid w:val="003102FA"/>
    <w:rsid w:val="0034309A"/>
    <w:rsid w:val="003628B7"/>
    <w:rsid w:val="0037321B"/>
    <w:rsid w:val="003A6F70"/>
    <w:rsid w:val="003B4CEF"/>
    <w:rsid w:val="003C23BE"/>
    <w:rsid w:val="003C28FC"/>
    <w:rsid w:val="003C2D10"/>
    <w:rsid w:val="003C7226"/>
    <w:rsid w:val="003D1C14"/>
    <w:rsid w:val="003D297D"/>
    <w:rsid w:val="003E7669"/>
    <w:rsid w:val="003F4C9C"/>
    <w:rsid w:val="004046DD"/>
    <w:rsid w:val="00410D1F"/>
    <w:rsid w:val="00413AA8"/>
    <w:rsid w:val="00414C32"/>
    <w:rsid w:val="00414E48"/>
    <w:rsid w:val="00414E7B"/>
    <w:rsid w:val="004179B7"/>
    <w:rsid w:val="004315BB"/>
    <w:rsid w:val="0044271B"/>
    <w:rsid w:val="00443646"/>
    <w:rsid w:val="0044475B"/>
    <w:rsid w:val="00455CB3"/>
    <w:rsid w:val="00465238"/>
    <w:rsid w:val="004661D2"/>
    <w:rsid w:val="00470CA8"/>
    <w:rsid w:val="00472E32"/>
    <w:rsid w:val="004776FF"/>
    <w:rsid w:val="00487C03"/>
    <w:rsid w:val="00490CC4"/>
    <w:rsid w:val="00497120"/>
    <w:rsid w:val="004A5956"/>
    <w:rsid w:val="004B1EC9"/>
    <w:rsid w:val="004B61E2"/>
    <w:rsid w:val="004B7325"/>
    <w:rsid w:val="004C0749"/>
    <w:rsid w:val="004C40EA"/>
    <w:rsid w:val="004C64D9"/>
    <w:rsid w:val="004D0A26"/>
    <w:rsid w:val="004E0DC0"/>
    <w:rsid w:val="004E308E"/>
    <w:rsid w:val="004E4A62"/>
    <w:rsid w:val="00500FFD"/>
    <w:rsid w:val="00516914"/>
    <w:rsid w:val="005236B6"/>
    <w:rsid w:val="005318AB"/>
    <w:rsid w:val="00533E3D"/>
    <w:rsid w:val="00544FAB"/>
    <w:rsid w:val="005575EC"/>
    <w:rsid w:val="00562649"/>
    <w:rsid w:val="00563C84"/>
    <w:rsid w:val="00575235"/>
    <w:rsid w:val="0058067E"/>
    <w:rsid w:val="00583D68"/>
    <w:rsid w:val="00584781"/>
    <w:rsid w:val="0058639E"/>
    <w:rsid w:val="005870DF"/>
    <w:rsid w:val="00591EDF"/>
    <w:rsid w:val="005B773B"/>
    <w:rsid w:val="005C5B04"/>
    <w:rsid w:val="005C66D4"/>
    <w:rsid w:val="005D14C4"/>
    <w:rsid w:val="005D1946"/>
    <w:rsid w:val="005D70E9"/>
    <w:rsid w:val="005F4333"/>
    <w:rsid w:val="005F5EBC"/>
    <w:rsid w:val="006006D5"/>
    <w:rsid w:val="00612544"/>
    <w:rsid w:val="006146E1"/>
    <w:rsid w:val="00634485"/>
    <w:rsid w:val="006521C1"/>
    <w:rsid w:val="00662F92"/>
    <w:rsid w:val="00672211"/>
    <w:rsid w:val="006824EF"/>
    <w:rsid w:val="00684492"/>
    <w:rsid w:val="00684E46"/>
    <w:rsid w:val="0068578C"/>
    <w:rsid w:val="006869DD"/>
    <w:rsid w:val="0069256D"/>
    <w:rsid w:val="00694EB3"/>
    <w:rsid w:val="006967D4"/>
    <w:rsid w:val="006A496D"/>
    <w:rsid w:val="006C0991"/>
    <w:rsid w:val="006D16A2"/>
    <w:rsid w:val="006D3BEE"/>
    <w:rsid w:val="006E6389"/>
    <w:rsid w:val="006F30F8"/>
    <w:rsid w:val="00711B32"/>
    <w:rsid w:val="00712BC2"/>
    <w:rsid w:val="0071346B"/>
    <w:rsid w:val="00721966"/>
    <w:rsid w:val="00724599"/>
    <w:rsid w:val="0073153B"/>
    <w:rsid w:val="00736C06"/>
    <w:rsid w:val="007416E3"/>
    <w:rsid w:val="00741B84"/>
    <w:rsid w:val="00742010"/>
    <w:rsid w:val="00757EDE"/>
    <w:rsid w:val="00772360"/>
    <w:rsid w:val="00793EB1"/>
    <w:rsid w:val="007A4AB6"/>
    <w:rsid w:val="007A620F"/>
    <w:rsid w:val="007B6E55"/>
    <w:rsid w:val="007C0FDA"/>
    <w:rsid w:val="007C3C0E"/>
    <w:rsid w:val="007D0FEE"/>
    <w:rsid w:val="007E3C3D"/>
    <w:rsid w:val="007F6D44"/>
    <w:rsid w:val="00813FA4"/>
    <w:rsid w:val="008217CD"/>
    <w:rsid w:val="00835019"/>
    <w:rsid w:val="00836C25"/>
    <w:rsid w:val="00846A21"/>
    <w:rsid w:val="008600E3"/>
    <w:rsid w:val="00864D82"/>
    <w:rsid w:val="0087259C"/>
    <w:rsid w:val="00882D5B"/>
    <w:rsid w:val="00884070"/>
    <w:rsid w:val="00892AFC"/>
    <w:rsid w:val="008A0442"/>
    <w:rsid w:val="008C0700"/>
    <w:rsid w:val="008C0C70"/>
    <w:rsid w:val="008C17F2"/>
    <w:rsid w:val="008C1F79"/>
    <w:rsid w:val="008C21FC"/>
    <w:rsid w:val="008D1526"/>
    <w:rsid w:val="008D584A"/>
    <w:rsid w:val="00926A92"/>
    <w:rsid w:val="00932352"/>
    <w:rsid w:val="0093343E"/>
    <w:rsid w:val="00953EC8"/>
    <w:rsid w:val="00966E59"/>
    <w:rsid w:val="00975AA3"/>
    <w:rsid w:val="00975EB9"/>
    <w:rsid w:val="009773AF"/>
    <w:rsid w:val="00984087"/>
    <w:rsid w:val="00986740"/>
    <w:rsid w:val="00986DDD"/>
    <w:rsid w:val="009A271C"/>
    <w:rsid w:val="009A67F5"/>
    <w:rsid w:val="009B65F4"/>
    <w:rsid w:val="009C46BF"/>
    <w:rsid w:val="009D63A9"/>
    <w:rsid w:val="009E15B4"/>
    <w:rsid w:val="009E5F70"/>
    <w:rsid w:val="009F3691"/>
    <w:rsid w:val="009F7478"/>
    <w:rsid w:val="00A00304"/>
    <w:rsid w:val="00A032F1"/>
    <w:rsid w:val="00A04C79"/>
    <w:rsid w:val="00A14B1D"/>
    <w:rsid w:val="00A25459"/>
    <w:rsid w:val="00A40057"/>
    <w:rsid w:val="00A4593D"/>
    <w:rsid w:val="00A45B14"/>
    <w:rsid w:val="00A53958"/>
    <w:rsid w:val="00A60D1E"/>
    <w:rsid w:val="00A62D34"/>
    <w:rsid w:val="00A75A6F"/>
    <w:rsid w:val="00A81140"/>
    <w:rsid w:val="00A824CA"/>
    <w:rsid w:val="00AB21DA"/>
    <w:rsid w:val="00AB609C"/>
    <w:rsid w:val="00AC248E"/>
    <w:rsid w:val="00AC3F99"/>
    <w:rsid w:val="00AD4F3C"/>
    <w:rsid w:val="00AE2B18"/>
    <w:rsid w:val="00AF0B38"/>
    <w:rsid w:val="00AF3F82"/>
    <w:rsid w:val="00B05E89"/>
    <w:rsid w:val="00B151A8"/>
    <w:rsid w:val="00B16800"/>
    <w:rsid w:val="00B27BE5"/>
    <w:rsid w:val="00B3354E"/>
    <w:rsid w:val="00B337A5"/>
    <w:rsid w:val="00B35A45"/>
    <w:rsid w:val="00B4641E"/>
    <w:rsid w:val="00B46E78"/>
    <w:rsid w:val="00B5072E"/>
    <w:rsid w:val="00B520D9"/>
    <w:rsid w:val="00B53290"/>
    <w:rsid w:val="00B57FE6"/>
    <w:rsid w:val="00B64C77"/>
    <w:rsid w:val="00B650A8"/>
    <w:rsid w:val="00B66AE9"/>
    <w:rsid w:val="00B80485"/>
    <w:rsid w:val="00B95BF7"/>
    <w:rsid w:val="00BA6E1B"/>
    <w:rsid w:val="00BD7483"/>
    <w:rsid w:val="00C017C9"/>
    <w:rsid w:val="00C1644D"/>
    <w:rsid w:val="00C30621"/>
    <w:rsid w:val="00C307F0"/>
    <w:rsid w:val="00C31FF3"/>
    <w:rsid w:val="00C3241C"/>
    <w:rsid w:val="00C4493E"/>
    <w:rsid w:val="00C46F81"/>
    <w:rsid w:val="00C56873"/>
    <w:rsid w:val="00C766EF"/>
    <w:rsid w:val="00C80F8C"/>
    <w:rsid w:val="00CA047D"/>
    <w:rsid w:val="00CA63DA"/>
    <w:rsid w:val="00CA7AF2"/>
    <w:rsid w:val="00CC1FA5"/>
    <w:rsid w:val="00CC5EAB"/>
    <w:rsid w:val="00CC6CFC"/>
    <w:rsid w:val="00CF30E8"/>
    <w:rsid w:val="00D01B99"/>
    <w:rsid w:val="00D0332F"/>
    <w:rsid w:val="00D22D87"/>
    <w:rsid w:val="00D41397"/>
    <w:rsid w:val="00D557C2"/>
    <w:rsid w:val="00D629F6"/>
    <w:rsid w:val="00D64F32"/>
    <w:rsid w:val="00D76FBE"/>
    <w:rsid w:val="00D90711"/>
    <w:rsid w:val="00DA2B38"/>
    <w:rsid w:val="00DA5209"/>
    <w:rsid w:val="00DC6D7D"/>
    <w:rsid w:val="00DC7173"/>
    <w:rsid w:val="00DD6A6C"/>
    <w:rsid w:val="00DE7D00"/>
    <w:rsid w:val="00DF6358"/>
    <w:rsid w:val="00E07538"/>
    <w:rsid w:val="00E10A96"/>
    <w:rsid w:val="00E146AA"/>
    <w:rsid w:val="00E267C3"/>
    <w:rsid w:val="00E27F2A"/>
    <w:rsid w:val="00E42755"/>
    <w:rsid w:val="00E43B8E"/>
    <w:rsid w:val="00E45B76"/>
    <w:rsid w:val="00E46383"/>
    <w:rsid w:val="00E50E30"/>
    <w:rsid w:val="00E76ECF"/>
    <w:rsid w:val="00E8209A"/>
    <w:rsid w:val="00E92A88"/>
    <w:rsid w:val="00E93CD2"/>
    <w:rsid w:val="00EA27CB"/>
    <w:rsid w:val="00EA69DF"/>
    <w:rsid w:val="00EA7804"/>
    <w:rsid w:val="00EA7874"/>
    <w:rsid w:val="00EB3D86"/>
    <w:rsid w:val="00EB7480"/>
    <w:rsid w:val="00EB7DE6"/>
    <w:rsid w:val="00EB7F1A"/>
    <w:rsid w:val="00EC0002"/>
    <w:rsid w:val="00ED2676"/>
    <w:rsid w:val="00ED34E1"/>
    <w:rsid w:val="00ED5EE9"/>
    <w:rsid w:val="00EE66B7"/>
    <w:rsid w:val="00EE7D90"/>
    <w:rsid w:val="00F25A1A"/>
    <w:rsid w:val="00F36CDE"/>
    <w:rsid w:val="00F44E84"/>
    <w:rsid w:val="00F46C04"/>
    <w:rsid w:val="00F51BB4"/>
    <w:rsid w:val="00F548A9"/>
    <w:rsid w:val="00F54D8B"/>
    <w:rsid w:val="00F9624E"/>
    <w:rsid w:val="00FA6221"/>
    <w:rsid w:val="00FB48D6"/>
    <w:rsid w:val="00FB4DB9"/>
    <w:rsid w:val="00FC4F07"/>
    <w:rsid w:val="00FE7408"/>
    <w:rsid w:val="00FF10D9"/>
    <w:rsid w:val="00FF4757"/>
    <w:rsid w:val="00FF48B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EFE4BFD2-B48E-467C-848E-18A9E8E85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character" w:styleId="Hipervnculo">
    <w:name w:val="Hyperlink"/>
    <w:basedOn w:val="Fuentedeprrafopredeter"/>
    <w:uiPriority w:val="99"/>
    <w:unhideWhenUsed/>
    <w:rsid w:val="004C07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873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C975F-6FFE-40BC-8E31-7611CC28B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10</Pages>
  <Words>2631</Words>
  <Characters>14475</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 usuario 2019</cp:lastModifiedBy>
  <cp:revision>9</cp:revision>
  <cp:lastPrinted>2019-12-09T21:12:00Z</cp:lastPrinted>
  <dcterms:created xsi:type="dcterms:W3CDTF">2019-12-09T18:30:00Z</dcterms:created>
  <dcterms:modified xsi:type="dcterms:W3CDTF">2020-02-11T01:12:00Z</dcterms:modified>
</cp:coreProperties>
</file>