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627FEB" w:rsidRDefault="00D06012" w:rsidP="005F5A3C">
      <w:pPr>
        <w:spacing w:after="0" w:line="360" w:lineRule="auto"/>
        <w:jc w:val="both"/>
        <w:rPr>
          <w:rFonts w:ascii="Palatino Linotype" w:hAnsi="Palatino Linotype" w:cs="Arial"/>
          <w:sz w:val="24"/>
        </w:rPr>
      </w:pPr>
      <w:r w:rsidRPr="00627FEB">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627FEB">
        <w:rPr>
          <w:rFonts w:ascii="Palatino Linotype" w:hAnsi="Palatino Linotype" w:cs="Arial"/>
          <w:sz w:val="24"/>
        </w:rPr>
        <w:t xml:space="preserve"> de México, de fecha </w:t>
      </w:r>
      <w:r w:rsidR="00D77C2C" w:rsidRPr="00627FEB">
        <w:rPr>
          <w:rFonts w:ascii="Palatino Linotype" w:hAnsi="Palatino Linotype" w:cs="Arial"/>
          <w:sz w:val="24"/>
        </w:rPr>
        <w:t xml:space="preserve">diecinueve </w:t>
      </w:r>
      <w:r w:rsidR="00034608" w:rsidRPr="00627FEB">
        <w:rPr>
          <w:rFonts w:ascii="Palatino Linotype" w:hAnsi="Palatino Linotype" w:cs="Arial"/>
          <w:sz w:val="24"/>
        </w:rPr>
        <w:t xml:space="preserve">de </w:t>
      </w:r>
      <w:r w:rsidR="00134645" w:rsidRPr="00627FEB">
        <w:rPr>
          <w:rFonts w:ascii="Palatino Linotype" w:hAnsi="Palatino Linotype" w:cs="Arial"/>
          <w:sz w:val="24"/>
        </w:rPr>
        <w:t xml:space="preserve">septiembre </w:t>
      </w:r>
      <w:r w:rsidR="00A558F2" w:rsidRPr="00627FEB">
        <w:rPr>
          <w:rFonts w:ascii="Palatino Linotype" w:hAnsi="Palatino Linotype" w:cs="Arial"/>
          <w:sz w:val="24"/>
        </w:rPr>
        <w:t>d</w:t>
      </w:r>
      <w:r w:rsidRPr="00627FEB">
        <w:rPr>
          <w:rFonts w:ascii="Palatino Linotype" w:hAnsi="Palatino Linotype" w:cs="Arial"/>
          <w:sz w:val="24"/>
        </w:rPr>
        <w:t xml:space="preserve">e dos mil </w:t>
      </w:r>
      <w:r w:rsidR="00AA2766" w:rsidRPr="00627FEB">
        <w:rPr>
          <w:rFonts w:ascii="Palatino Linotype" w:hAnsi="Palatino Linotype" w:cs="Arial"/>
          <w:sz w:val="24"/>
        </w:rPr>
        <w:t>die</w:t>
      </w:r>
      <w:r w:rsidR="00877031" w:rsidRPr="00627FEB">
        <w:rPr>
          <w:rFonts w:ascii="Palatino Linotype" w:hAnsi="Palatino Linotype" w:cs="Arial"/>
          <w:sz w:val="24"/>
        </w:rPr>
        <w:t>ci</w:t>
      </w:r>
      <w:r w:rsidR="00150175" w:rsidRPr="00627FEB">
        <w:rPr>
          <w:rFonts w:ascii="Palatino Linotype" w:hAnsi="Palatino Linotype" w:cs="Arial"/>
          <w:sz w:val="24"/>
        </w:rPr>
        <w:t>nueve</w:t>
      </w:r>
      <w:r w:rsidRPr="00627FEB">
        <w:rPr>
          <w:rFonts w:ascii="Palatino Linotype" w:hAnsi="Palatino Linotype" w:cs="Arial"/>
          <w:sz w:val="24"/>
        </w:rPr>
        <w:t>.</w:t>
      </w:r>
    </w:p>
    <w:p w:rsidR="00D06012" w:rsidRPr="00627FEB" w:rsidRDefault="00D06012" w:rsidP="005F5A3C">
      <w:pPr>
        <w:spacing w:after="0" w:line="360" w:lineRule="auto"/>
        <w:jc w:val="both"/>
        <w:rPr>
          <w:rFonts w:ascii="Palatino Linotype" w:hAnsi="Palatino Linotype" w:cs="Arial"/>
          <w:sz w:val="24"/>
        </w:rPr>
      </w:pPr>
    </w:p>
    <w:p w:rsidR="006A6315" w:rsidRPr="00627FEB" w:rsidRDefault="001F1FCA" w:rsidP="005F5A3C">
      <w:pPr>
        <w:spacing w:after="0" w:line="360" w:lineRule="auto"/>
        <w:jc w:val="both"/>
        <w:rPr>
          <w:rFonts w:ascii="Palatino Linotype" w:eastAsia="Times New Roman" w:hAnsi="Palatino Linotype" w:cs="Arial"/>
          <w:sz w:val="24"/>
          <w:szCs w:val="24"/>
          <w:lang w:val="es-ES"/>
        </w:rPr>
      </w:pPr>
      <w:r w:rsidRPr="00627FEB">
        <w:rPr>
          <w:rFonts w:ascii="Palatino Linotype" w:hAnsi="Palatino Linotype" w:cs="Arial"/>
          <w:sz w:val="24"/>
        </w:rPr>
        <w:t xml:space="preserve">VISTO el expediente formado con motivo del recurso de revisión </w:t>
      </w:r>
      <w:r w:rsidRPr="00627FEB">
        <w:rPr>
          <w:rFonts w:ascii="Palatino Linotype" w:hAnsi="Palatino Linotype" w:cs="Arial"/>
          <w:b/>
          <w:sz w:val="24"/>
        </w:rPr>
        <w:t>0</w:t>
      </w:r>
      <w:r w:rsidR="00D77C2C" w:rsidRPr="00627FEB">
        <w:rPr>
          <w:rFonts w:ascii="Palatino Linotype" w:hAnsi="Palatino Linotype" w:cs="Arial"/>
          <w:b/>
          <w:sz w:val="24"/>
        </w:rPr>
        <w:t>6017</w:t>
      </w:r>
      <w:r w:rsidR="006A508D" w:rsidRPr="00627FEB">
        <w:rPr>
          <w:rFonts w:ascii="Palatino Linotype" w:hAnsi="Palatino Linotype" w:cs="Arial"/>
          <w:b/>
          <w:sz w:val="24"/>
        </w:rPr>
        <w:t>/</w:t>
      </w:r>
      <w:r w:rsidRPr="00627FEB">
        <w:rPr>
          <w:rFonts w:ascii="Palatino Linotype" w:hAnsi="Palatino Linotype" w:cs="Arial"/>
          <w:b/>
          <w:bCs/>
          <w:sz w:val="24"/>
        </w:rPr>
        <w:t>INFOEM/IP/RR/201</w:t>
      </w:r>
      <w:r w:rsidR="00AD3A20" w:rsidRPr="00627FEB">
        <w:rPr>
          <w:rFonts w:ascii="Palatino Linotype" w:hAnsi="Palatino Linotype" w:cs="Arial"/>
          <w:b/>
          <w:bCs/>
          <w:sz w:val="24"/>
        </w:rPr>
        <w:t>9</w:t>
      </w:r>
      <w:r w:rsidRPr="00627FEB">
        <w:rPr>
          <w:rFonts w:ascii="Palatino Linotype" w:hAnsi="Palatino Linotype" w:cs="Arial"/>
          <w:sz w:val="24"/>
        </w:rPr>
        <w:t xml:space="preserve">, promovido </w:t>
      </w:r>
      <w:r w:rsidR="006A6315" w:rsidRPr="00627FEB">
        <w:rPr>
          <w:rFonts w:ascii="Palatino Linotype" w:eastAsia="Times New Roman" w:hAnsi="Palatino Linotype" w:cs="Arial"/>
          <w:sz w:val="24"/>
          <w:szCs w:val="24"/>
          <w:lang w:val="es-ES"/>
        </w:rPr>
        <w:t>por</w:t>
      </w:r>
      <w:r w:rsidR="00603A36" w:rsidRPr="00627FEB">
        <w:rPr>
          <w:rFonts w:ascii="Palatino Linotype" w:eastAsia="Times New Roman" w:hAnsi="Palatino Linotype" w:cs="Arial"/>
          <w:sz w:val="24"/>
          <w:szCs w:val="24"/>
          <w:lang w:val="es-ES"/>
        </w:rPr>
        <w:t xml:space="preserve"> </w:t>
      </w:r>
      <w:r w:rsidR="00134645" w:rsidRPr="00627FEB">
        <w:rPr>
          <w:rFonts w:ascii="Palatino Linotype" w:eastAsia="Times New Roman" w:hAnsi="Palatino Linotype" w:cs="Arial"/>
          <w:sz w:val="24"/>
          <w:szCs w:val="24"/>
          <w:lang w:val="es-ES"/>
        </w:rPr>
        <w:t xml:space="preserve">el C. </w:t>
      </w:r>
      <w:bookmarkStart w:id="0" w:name="_GoBack"/>
      <w:proofErr w:type="spellStart"/>
      <w:r w:rsidR="00E575AE" w:rsidRPr="00E575AE">
        <w:rPr>
          <w:rFonts w:ascii="Palatino Linotype" w:hAnsi="Palatino Linotype" w:cs="Arial"/>
          <w:b/>
          <w:bCs/>
          <w:sz w:val="24"/>
        </w:rPr>
        <w:t>Xxxxxxx</w:t>
      </w:r>
      <w:proofErr w:type="spellEnd"/>
      <w:r w:rsidR="00E575AE" w:rsidRPr="00E575AE">
        <w:rPr>
          <w:rFonts w:ascii="Palatino Linotype" w:hAnsi="Palatino Linotype" w:cs="Arial"/>
          <w:b/>
          <w:bCs/>
          <w:sz w:val="24"/>
        </w:rPr>
        <w:t xml:space="preserve"> </w:t>
      </w:r>
      <w:proofErr w:type="spellStart"/>
      <w:r w:rsidR="00E575AE" w:rsidRPr="00E575AE">
        <w:rPr>
          <w:rFonts w:ascii="Palatino Linotype" w:hAnsi="Palatino Linotype" w:cs="Arial"/>
          <w:b/>
          <w:bCs/>
          <w:sz w:val="24"/>
        </w:rPr>
        <w:t>Xxxxxxx</w:t>
      </w:r>
      <w:proofErr w:type="spellEnd"/>
      <w:r w:rsidR="00E575AE" w:rsidRPr="00E575AE">
        <w:rPr>
          <w:rFonts w:ascii="Palatino Linotype" w:hAnsi="Palatino Linotype" w:cs="Arial"/>
          <w:b/>
          <w:bCs/>
          <w:sz w:val="24"/>
        </w:rPr>
        <w:t xml:space="preserve"> </w:t>
      </w:r>
      <w:proofErr w:type="spellStart"/>
      <w:r w:rsidR="00E575AE" w:rsidRPr="00E575AE">
        <w:rPr>
          <w:rFonts w:ascii="Palatino Linotype" w:hAnsi="Palatino Linotype" w:cs="Arial"/>
          <w:b/>
          <w:bCs/>
          <w:sz w:val="24"/>
        </w:rPr>
        <w:t>Xxxxxxxxx</w:t>
      </w:r>
      <w:bookmarkEnd w:id="0"/>
      <w:proofErr w:type="spellEnd"/>
      <w:r w:rsidR="006A6315" w:rsidRPr="00627FEB">
        <w:rPr>
          <w:rFonts w:ascii="Palatino Linotype" w:eastAsia="Times New Roman" w:hAnsi="Palatino Linotype" w:cs="Times New Roman"/>
          <w:b/>
          <w:sz w:val="24"/>
          <w:szCs w:val="24"/>
          <w:lang w:val="es-ES"/>
        </w:rPr>
        <w:t>,</w:t>
      </w:r>
      <w:r w:rsidR="006A6315" w:rsidRPr="00627FEB">
        <w:rPr>
          <w:rFonts w:ascii="Palatino Linotype" w:eastAsia="Times New Roman" w:hAnsi="Palatino Linotype" w:cs="Arial"/>
          <w:b/>
          <w:sz w:val="24"/>
          <w:szCs w:val="24"/>
          <w:lang w:val="es-ES"/>
        </w:rPr>
        <w:t xml:space="preserve"> </w:t>
      </w:r>
      <w:r w:rsidR="006A6315" w:rsidRPr="00627FEB">
        <w:rPr>
          <w:rFonts w:ascii="Palatino Linotype" w:eastAsia="Times New Roman" w:hAnsi="Palatino Linotype" w:cs="Arial"/>
          <w:sz w:val="24"/>
          <w:szCs w:val="24"/>
          <w:lang w:val="es-ES"/>
        </w:rPr>
        <w:t>en lo sucesivo</w:t>
      </w:r>
      <w:r w:rsidR="006A6315" w:rsidRPr="00627FEB">
        <w:rPr>
          <w:rFonts w:ascii="Palatino Linotype" w:eastAsia="Times New Roman" w:hAnsi="Palatino Linotype" w:cs="Arial"/>
          <w:b/>
          <w:sz w:val="24"/>
          <w:szCs w:val="24"/>
          <w:lang w:val="es-ES"/>
        </w:rPr>
        <w:t xml:space="preserve"> </w:t>
      </w:r>
      <w:r w:rsidR="00FD2D64" w:rsidRPr="00627FEB">
        <w:rPr>
          <w:rFonts w:ascii="Palatino Linotype" w:eastAsia="Times New Roman" w:hAnsi="Palatino Linotype" w:cs="Arial"/>
          <w:b/>
          <w:sz w:val="24"/>
          <w:szCs w:val="24"/>
          <w:lang w:val="es-ES"/>
        </w:rPr>
        <w:t>EL</w:t>
      </w:r>
      <w:r w:rsidR="006A6315" w:rsidRPr="00627FEB">
        <w:rPr>
          <w:rFonts w:ascii="Palatino Linotype" w:eastAsia="Times New Roman" w:hAnsi="Palatino Linotype" w:cs="Arial"/>
          <w:b/>
          <w:sz w:val="24"/>
          <w:szCs w:val="24"/>
          <w:lang w:val="es-ES"/>
        </w:rPr>
        <w:t xml:space="preserve"> RECURRENTE,</w:t>
      </w:r>
      <w:r w:rsidR="006A6315" w:rsidRPr="00627FEB">
        <w:rPr>
          <w:rFonts w:ascii="Palatino Linotype" w:eastAsia="Times New Roman" w:hAnsi="Palatino Linotype" w:cs="Arial"/>
          <w:sz w:val="24"/>
          <w:szCs w:val="24"/>
          <w:lang w:val="es-ES"/>
        </w:rPr>
        <w:t xml:space="preserve"> en contra de la falta </w:t>
      </w:r>
      <w:r w:rsidR="007E654B" w:rsidRPr="00627FEB">
        <w:rPr>
          <w:rFonts w:ascii="Palatino Linotype" w:eastAsia="Times New Roman" w:hAnsi="Palatino Linotype" w:cs="Arial"/>
          <w:sz w:val="24"/>
          <w:szCs w:val="24"/>
          <w:lang w:val="es-ES"/>
        </w:rPr>
        <w:t xml:space="preserve">de trámite y </w:t>
      </w:r>
      <w:r w:rsidR="006A6315" w:rsidRPr="00627FEB">
        <w:rPr>
          <w:rFonts w:ascii="Palatino Linotype" w:eastAsia="Times New Roman" w:hAnsi="Palatino Linotype" w:cs="Arial"/>
          <w:sz w:val="24"/>
          <w:szCs w:val="24"/>
          <w:lang w:val="es-ES"/>
        </w:rPr>
        <w:t xml:space="preserve">respuesta del </w:t>
      </w:r>
      <w:r w:rsidR="00D77C2C" w:rsidRPr="00627FEB">
        <w:rPr>
          <w:rFonts w:ascii="Palatino Linotype" w:eastAsia="Times New Roman" w:hAnsi="Palatino Linotype" w:cs="Arial"/>
          <w:b/>
          <w:sz w:val="24"/>
          <w:szCs w:val="24"/>
          <w:lang w:val="es-ES"/>
        </w:rPr>
        <w:t>Sistema Municipal para el Desarrollo Integral de la Familia de Naucalpan de Juárez</w:t>
      </w:r>
      <w:r w:rsidR="006A6315" w:rsidRPr="00627FEB">
        <w:rPr>
          <w:rFonts w:ascii="Palatino Linotype" w:eastAsia="Times New Roman" w:hAnsi="Palatino Linotype" w:cs="Arial"/>
          <w:b/>
          <w:sz w:val="24"/>
          <w:szCs w:val="24"/>
          <w:lang w:val="es-ES"/>
        </w:rPr>
        <w:t xml:space="preserve">, </w:t>
      </w:r>
      <w:r w:rsidR="006A6315" w:rsidRPr="00627FEB">
        <w:rPr>
          <w:rFonts w:ascii="Palatino Linotype" w:eastAsia="Times New Roman" w:hAnsi="Palatino Linotype" w:cs="Arial"/>
          <w:sz w:val="24"/>
          <w:szCs w:val="24"/>
          <w:lang w:val="es-ES"/>
        </w:rPr>
        <w:t xml:space="preserve">en lo sucesivo </w:t>
      </w:r>
      <w:r w:rsidR="006A6315" w:rsidRPr="00627FEB">
        <w:rPr>
          <w:rFonts w:ascii="Palatino Linotype" w:eastAsia="Times New Roman" w:hAnsi="Palatino Linotype" w:cs="Arial"/>
          <w:b/>
          <w:sz w:val="24"/>
          <w:szCs w:val="24"/>
          <w:lang w:val="es-ES"/>
        </w:rPr>
        <w:t xml:space="preserve">EL SUJETO OBLIGADO, </w:t>
      </w:r>
      <w:r w:rsidR="006A6315" w:rsidRPr="00627FEB">
        <w:rPr>
          <w:rFonts w:ascii="Palatino Linotype" w:eastAsia="Times New Roman" w:hAnsi="Palatino Linotype" w:cs="Arial"/>
          <w:sz w:val="24"/>
          <w:szCs w:val="24"/>
          <w:lang w:val="es-ES"/>
        </w:rPr>
        <w:t xml:space="preserve">se procede a dictar la presente resolución con base en lo siguiente: </w:t>
      </w:r>
    </w:p>
    <w:p w:rsidR="006A6315" w:rsidRPr="00627FEB" w:rsidRDefault="006A6315" w:rsidP="005F5A3C">
      <w:pPr>
        <w:spacing w:after="0" w:line="240" w:lineRule="auto"/>
        <w:jc w:val="center"/>
        <w:rPr>
          <w:rFonts w:ascii="Palatino Linotype" w:hAnsi="Palatino Linotype" w:cs="Arial"/>
          <w:b/>
          <w:bCs/>
          <w:spacing w:val="60"/>
          <w:sz w:val="24"/>
        </w:rPr>
      </w:pPr>
    </w:p>
    <w:p w:rsidR="00D06012" w:rsidRPr="00627FEB" w:rsidRDefault="00D06012" w:rsidP="005F5A3C">
      <w:pPr>
        <w:spacing w:after="0" w:line="240" w:lineRule="auto"/>
        <w:jc w:val="center"/>
        <w:rPr>
          <w:rFonts w:ascii="Palatino Linotype" w:hAnsi="Palatino Linotype" w:cs="Arial"/>
          <w:b/>
          <w:bCs/>
          <w:spacing w:val="60"/>
          <w:sz w:val="28"/>
        </w:rPr>
      </w:pPr>
      <w:r w:rsidRPr="00627FEB">
        <w:rPr>
          <w:rFonts w:ascii="Palatino Linotype" w:hAnsi="Palatino Linotype" w:cs="Arial"/>
          <w:b/>
          <w:bCs/>
          <w:spacing w:val="60"/>
          <w:sz w:val="28"/>
        </w:rPr>
        <w:t>RESULTANDO</w:t>
      </w:r>
    </w:p>
    <w:p w:rsidR="00D06012" w:rsidRPr="00627FEB" w:rsidRDefault="00D06012" w:rsidP="005F5A3C">
      <w:pPr>
        <w:spacing w:after="0" w:line="240" w:lineRule="auto"/>
        <w:jc w:val="center"/>
        <w:rPr>
          <w:rFonts w:ascii="Palatino Linotype" w:hAnsi="Palatino Linotype" w:cs="Arial"/>
          <w:b/>
          <w:bCs/>
          <w:spacing w:val="60"/>
          <w:sz w:val="24"/>
        </w:rPr>
      </w:pPr>
    </w:p>
    <w:p w:rsidR="001F1FCA" w:rsidRPr="00627FEB" w:rsidRDefault="001F1FCA" w:rsidP="005F5A3C">
      <w:pPr>
        <w:spacing w:after="0" w:line="360" w:lineRule="auto"/>
        <w:jc w:val="both"/>
        <w:rPr>
          <w:rFonts w:ascii="Palatino Linotype" w:hAnsi="Palatino Linotype" w:cs="Arial"/>
          <w:b/>
          <w:bCs/>
          <w:sz w:val="24"/>
        </w:rPr>
      </w:pPr>
      <w:r w:rsidRPr="00627FEB">
        <w:rPr>
          <w:rFonts w:ascii="Palatino Linotype" w:hAnsi="Palatino Linotype" w:cs="Arial"/>
          <w:b/>
          <w:sz w:val="28"/>
          <w:szCs w:val="28"/>
        </w:rPr>
        <w:t>I.</w:t>
      </w:r>
      <w:r w:rsidRPr="00627FEB">
        <w:rPr>
          <w:rFonts w:ascii="Palatino Linotype" w:hAnsi="Palatino Linotype" w:cs="Arial"/>
          <w:b/>
        </w:rPr>
        <w:t xml:space="preserve"> </w:t>
      </w:r>
      <w:r w:rsidRPr="00627FEB">
        <w:rPr>
          <w:rFonts w:ascii="Palatino Linotype" w:hAnsi="Palatino Linotype" w:cs="Arial"/>
          <w:sz w:val="24"/>
        </w:rPr>
        <w:t xml:space="preserve">En fecha </w:t>
      </w:r>
      <w:r w:rsidR="00D77C2C" w:rsidRPr="00627FEB">
        <w:rPr>
          <w:rFonts w:ascii="Palatino Linotype" w:hAnsi="Palatino Linotype" w:cs="Arial"/>
          <w:sz w:val="24"/>
        </w:rPr>
        <w:t>once de junio de</w:t>
      </w:r>
      <w:r w:rsidR="004C474B" w:rsidRPr="00627FEB">
        <w:rPr>
          <w:rFonts w:ascii="Palatino Linotype" w:hAnsi="Palatino Linotype" w:cs="Arial"/>
          <w:sz w:val="24"/>
        </w:rPr>
        <w:t xml:space="preserve"> dos mil dieci</w:t>
      </w:r>
      <w:r w:rsidR="00AD3A20" w:rsidRPr="00627FEB">
        <w:rPr>
          <w:rFonts w:ascii="Palatino Linotype" w:hAnsi="Palatino Linotype" w:cs="Arial"/>
          <w:sz w:val="24"/>
        </w:rPr>
        <w:t>nueve</w:t>
      </w:r>
      <w:r w:rsidRPr="00627FEB">
        <w:rPr>
          <w:rFonts w:ascii="Palatino Linotype" w:hAnsi="Palatino Linotype" w:cs="Arial"/>
          <w:sz w:val="24"/>
        </w:rPr>
        <w:t xml:space="preserve">, </w:t>
      </w:r>
      <w:r w:rsidR="00603A36" w:rsidRPr="00627FEB">
        <w:rPr>
          <w:rFonts w:ascii="Palatino Linotype" w:hAnsi="Palatino Linotype" w:cs="Arial"/>
          <w:b/>
          <w:sz w:val="24"/>
        </w:rPr>
        <w:t>EL</w:t>
      </w:r>
      <w:r w:rsidR="00877031" w:rsidRPr="00627FEB">
        <w:rPr>
          <w:rFonts w:ascii="Palatino Linotype" w:hAnsi="Palatino Linotype" w:cs="Arial"/>
          <w:b/>
          <w:sz w:val="24"/>
        </w:rPr>
        <w:t xml:space="preserve"> </w:t>
      </w:r>
      <w:r w:rsidRPr="00627FEB">
        <w:rPr>
          <w:rFonts w:ascii="Palatino Linotype" w:hAnsi="Palatino Linotype" w:cs="Arial"/>
          <w:b/>
          <w:sz w:val="24"/>
        </w:rPr>
        <w:t>RECURRENTE</w:t>
      </w:r>
      <w:r w:rsidRPr="00627FEB">
        <w:rPr>
          <w:rFonts w:ascii="Palatino Linotype" w:hAnsi="Palatino Linotype" w:cs="Arial"/>
          <w:sz w:val="24"/>
        </w:rPr>
        <w:t xml:space="preserve"> presentó a través del Sistema de Acceso a la Información Mexiquense, en lo subsecuente </w:t>
      </w:r>
      <w:r w:rsidRPr="00627FEB">
        <w:rPr>
          <w:rFonts w:ascii="Palatino Linotype" w:hAnsi="Palatino Linotype" w:cs="Arial"/>
          <w:b/>
          <w:sz w:val="24"/>
        </w:rPr>
        <w:t>EL SAIMEX</w:t>
      </w:r>
      <w:r w:rsidRPr="00627FEB">
        <w:rPr>
          <w:rFonts w:ascii="Palatino Linotype" w:hAnsi="Palatino Linotype" w:cs="Arial"/>
          <w:sz w:val="24"/>
        </w:rPr>
        <w:t xml:space="preserve"> ante </w:t>
      </w:r>
      <w:r w:rsidRPr="00627FEB">
        <w:rPr>
          <w:rFonts w:ascii="Palatino Linotype" w:hAnsi="Palatino Linotype" w:cs="Arial"/>
          <w:b/>
          <w:sz w:val="24"/>
        </w:rPr>
        <w:t>EL SUJETO OBLIGADO</w:t>
      </w:r>
      <w:r w:rsidRPr="00627FEB">
        <w:rPr>
          <w:rFonts w:ascii="Palatino Linotype" w:hAnsi="Palatino Linotype" w:cs="Arial"/>
          <w:sz w:val="24"/>
        </w:rPr>
        <w:t xml:space="preserve">, la solicitud de acceso a la información pública, a la que se le asignó el número de expediente </w:t>
      </w:r>
      <w:r w:rsidRPr="00627FEB">
        <w:rPr>
          <w:rFonts w:ascii="Palatino Linotype" w:hAnsi="Palatino Linotype" w:cs="Arial"/>
          <w:b/>
          <w:bCs/>
          <w:sz w:val="24"/>
        </w:rPr>
        <w:t>0</w:t>
      </w:r>
      <w:r w:rsidR="00D77C2C" w:rsidRPr="00627FEB">
        <w:rPr>
          <w:rFonts w:ascii="Palatino Linotype" w:hAnsi="Palatino Linotype" w:cs="Arial"/>
          <w:b/>
          <w:bCs/>
          <w:sz w:val="24"/>
        </w:rPr>
        <w:t>0</w:t>
      </w:r>
      <w:r w:rsidRPr="00627FEB">
        <w:rPr>
          <w:rFonts w:ascii="Palatino Linotype" w:hAnsi="Palatino Linotype" w:cs="Arial"/>
          <w:b/>
          <w:bCs/>
          <w:sz w:val="24"/>
        </w:rPr>
        <w:t>0</w:t>
      </w:r>
      <w:r w:rsidR="00D77C2C" w:rsidRPr="00627FEB">
        <w:rPr>
          <w:rFonts w:ascii="Palatino Linotype" w:hAnsi="Palatino Linotype" w:cs="Arial"/>
          <w:b/>
          <w:bCs/>
          <w:sz w:val="24"/>
        </w:rPr>
        <w:t>22</w:t>
      </w:r>
      <w:r w:rsidRPr="00627FEB">
        <w:rPr>
          <w:rFonts w:ascii="Palatino Linotype" w:hAnsi="Palatino Linotype" w:cs="Arial"/>
          <w:b/>
          <w:bCs/>
          <w:sz w:val="24"/>
        </w:rPr>
        <w:t>/</w:t>
      </w:r>
      <w:r w:rsidR="00D77C2C" w:rsidRPr="00627FEB">
        <w:rPr>
          <w:rFonts w:ascii="Palatino Linotype" w:hAnsi="Palatino Linotype" w:cs="Arial"/>
          <w:b/>
          <w:bCs/>
          <w:sz w:val="24"/>
        </w:rPr>
        <w:t>DIFNAUCAL</w:t>
      </w:r>
      <w:r w:rsidR="00AD3A20" w:rsidRPr="00627FEB">
        <w:rPr>
          <w:rFonts w:ascii="Palatino Linotype" w:hAnsi="Palatino Linotype" w:cs="Arial"/>
          <w:b/>
          <w:bCs/>
          <w:sz w:val="24"/>
        </w:rPr>
        <w:t>/</w:t>
      </w:r>
      <w:r w:rsidRPr="00627FEB">
        <w:rPr>
          <w:rFonts w:ascii="Palatino Linotype" w:hAnsi="Palatino Linotype" w:cs="Arial"/>
          <w:b/>
          <w:bCs/>
          <w:sz w:val="24"/>
        </w:rPr>
        <w:t>IP/201</w:t>
      </w:r>
      <w:r w:rsidR="00AD3A20" w:rsidRPr="00627FEB">
        <w:rPr>
          <w:rFonts w:ascii="Palatino Linotype" w:hAnsi="Palatino Linotype" w:cs="Arial"/>
          <w:b/>
          <w:bCs/>
          <w:sz w:val="24"/>
        </w:rPr>
        <w:t>9</w:t>
      </w:r>
      <w:r w:rsidRPr="00627FEB">
        <w:rPr>
          <w:rFonts w:ascii="Palatino Linotype" w:hAnsi="Palatino Linotype" w:cs="Arial"/>
          <w:sz w:val="24"/>
        </w:rPr>
        <w:t xml:space="preserve">, </w:t>
      </w:r>
      <w:r w:rsidR="0086528A" w:rsidRPr="00627FEB">
        <w:rPr>
          <w:rFonts w:ascii="Palatino Linotype" w:hAnsi="Palatino Linotype" w:cs="Arial"/>
          <w:bCs/>
          <w:sz w:val="24"/>
        </w:rPr>
        <w:t>por medio de</w:t>
      </w:r>
      <w:r w:rsidR="004C1E8F" w:rsidRPr="00627FEB">
        <w:rPr>
          <w:rFonts w:ascii="Palatino Linotype" w:hAnsi="Palatino Linotype" w:cs="Arial"/>
          <w:bCs/>
          <w:sz w:val="24"/>
        </w:rPr>
        <w:t xml:space="preserve"> </w:t>
      </w:r>
      <w:r w:rsidR="0086528A" w:rsidRPr="00627FEB">
        <w:rPr>
          <w:rFonts w:ascii="Palatino Linotype" w:hAnsi="Palatino Linotype" w:cs="Arial"/>
          <w:bCs/>
          <w:sz w:val="24"/>
        </w:rPr>
        <w:t>l</w:t>
      </w:r>
      <w:r w:rsidR="004C1E8F" w:rsidRPr="00627FEB">
        <w:rPr>
          <w:rFonts w:ascii="Palatino Linotype" w:hAnsi="Palatino Linotype" w:cs="Arial"/>
          <w:bCs/>
          <w:sz w:val="24"/>
        </w:rPr>
        <w:t>a</w:t>
      </w:r>
      <w:r w:rsidR="00AA4AE7">
        <w:rPr>
          <w:rFonts w:ascii="Palatino Linotype" w:hAnsi="Palatino Linotype" w:cs="Arial"/>
          <w:bCs/>
          <w:sz w:val="24"/>
        </w:rPr>
        <w:t xml:space="preserve"> </w:t>
      </w:r>
      <w:r w:rsidR="0086528A" w:rsidRPr="00627FEB">
        <w:rPr>
          <w:rFonts w:ascii="Palatino Linotype" w:hAnsi="Palatino Linotype" w:cs="Arial"/>
          <w:bCs/>
          <w:sz w:val="24"/>
        </w:rPr>
        <w:t xml:space="preserve">cual </w:t>
      </w:r>
      <w:r w:rsidR="00CD506B" w:rsidRPr="00627FEB">
        <w:rPr>
          <w:rFonts w:ascii="Palatino Linotype" w:hAnsi="Palatino Linotype" w:cs="Arial"/>
          <w:bCs/>
          <w:sz w:val="24"/>
        </w:rPr>
        <w:t>requirió</w:t>
      </w:r>
      <w:r w:rsidRPr="00627FEB">
        <w:rPr>
          <w:rFonts w:ascii="Palatino Linotype" w:hAnsi="Palatino Linotype" w:cs="Arial"/>
          <w:sz w:val="24"/>
        </w:rPr>
        <w:t>:</w:t>
      </w:r>
    </w:p>
    <w:p w:rsidR="001F1FCA" w:rsidRPr="00627FEB" w:rsidRDefault="001F1FCA" w:rsidP="005F5A3C">
      <w:pPr>
        <w:tabs>
          <w:tab w:val="left" w:pos="851"/>
        </w:tabs>
        <w:spacing w:after="0" w:line="240" w:lineRule="auto"/>
        <w:ind w:left="851" w:right="901"/>
        <w:jc w:val="both"/>
        <w:rPr>
          <w:rFonts w:ascii="Palatino Linotype" w:hAnsi="Palatino Linotype" w:cs="Arial"/>
          <w:i/>
          <w:sz w:val="22"/>
          <w:szCs w:val="22"/>
        </w:rPr>
      </w:pPr>
    </w:p>
    <w:p w:rsidR="00AD3A20" w:rsidRPr="00627FEB" w:rsidRDefault="00535903" w:rsidP="005F5A3C">
      <w:pPr>
        <w:tabs>
          <w:tab w:val="left" w:pos="851"/>
        </w:tabs>
        <w:spacing w:after="0" w:line="240" w:lineRule="auto"/>
        <w:ind w:left="851" w:right="901"/>
        <w:jc w:val="both"/>
        <w:rPr>
          <w:rFonts w:ascii="Palatino Linotype" w:hAnsi="Palatino Linotype" w:cs="Arial"/>
          <w:i/>
          <w:sz w:val="22"/>
          <w:szCs w:val="22"/>
        </w:rPr>
      </w:pPr>
      <w:r w:rsidRPr="00627FEB">
        <w:rPr>
          <w:rFonts w:ascii="Palatino Linotype" w:hAnsi="Palatino Linotype" w:cs="Arial"/>
          <w:i/>
          <w:sz w:val="22"/>
          <w:szCs w:val="22"/>
        </w:rPr>
        <w:t>“</w:t>
      </w:r>
      <w:r w:rsidR="00D77C2C" w:rsidRPr="00627FEB">
        <w:rPr>
          <w:rFonts w:ascii="Palatino Linotype" w:hAnsi="Palatino Linotype" w:cs="Arial"/>
          <w:i/>
          <w:sz w:val="22"/>
          <w:szCs w:val="22"/>
        </w:rPr>
        <w:t>Solicito la información curricular y documento de soporte de todos los servidores públicos que desempeñen cargos previsto en el Reglamento Orgánico de esa descentralizada</w:t>
      </w:r>
      <w:r w:rsidR="009567C2" w:rsidRPr="00627FEB">
        <w:rPr>
          <w:rFonts w:ascii="Palatino Linotype" w:hAnsi="Palatino Linotype" w:cs="Arial"/>
          <w:i/>
          <w:sz w:val="22"/>
          <w:szCs w:val="22"/>
        </w:rPr>
        <w:t>”</w:t>
      </w:r>
      <w:r w:rsidR="00AD3A20" w:rsidRPr="00627FEB">
        <w:rPr>
          <w:rFonts w:ascii="Palatino Linotype" w:hAnsi="Palatino Linotype" w:cs="Arial"/>
          <w:i/>
          <w:sz w:val="22"/>
          <w:szCs w:val="22"/>
        </w:rPr>
        <w:t xml:space="preserve"> (sic)</w:t>
      </w:r>
    </w:p>
    <w:p w:rsidR="00AD3A20" w:rsidRPr="00627FEB" w:rsidRDefault="00AD3A20" w:rsidP="005F5A3C">
      <w:pPr>
        <w:tabs>
          <w:tab w:val="left" w:pos="851"/>
        </w:tabs>
        <w:spacing w:after="0" w:line="240" w:lineRule="auto"/>
        <w:ind w:left="851" w:right="901"/>
        <w:jc w:val="both"/>
        <w:rPr>
          <w:rFonts w:ascii="Palatino Linotype" w:hAnsi="Palatino Linotype" w:cs="Arial"/>
          <w:i/>
          <w:sz w:val="22"/>
          <w:szCs w:val="22"/>
        </w:rPr>
      </w:pPr>
    </w:p>
    <w:p w:rsidR="00D92515" w:rsidRPr="00627FEB" w:rsidRDefault="00D06012" w:rsidP="005F5A3C">
      <w:pPr>
        <w:spacing w:after="0" w:line="360" w:lineRule="auto"/>
        <w:jc w:val="both"/>
        <w:rPr>
          <w:rFonts w:ascii="Palatino Linotype" w:hAnsi="Palatino Linotype" w:cs="Arial"/>
          <w:sz w:val="24"/>
          <w:szCs w:val="24"/>
          <w:lang w:val="es-MX"/>
        </w:rPr>
      </w:pPr>
      <w:r w:rsidRPr="00627FEB">
        <w:rPr>
          <w:rFonts w:ascii="Palatino Linotype" w:hAnsi="Palatino Linotype" w:cs="Arial"/>
          <w:b/>
          <w:sz w:val="24"/>
          <w:szCs w:val="24"/>
        </w:rPr>
        <w:t>MODALIDAD DE ENTREGA:</w:t>
      </w:r>
      <w:r w:rsidRPr="00627FEB">
        <w:rPr>
          <w:rFonts w:ascii="Palatino Linotype" w:hAnsi="Palatino Linotype" w:cs="Arial"/>
          <w:sz w:val="24"/>
          <w:szCs w:val="24"/>
        </w:rPr>
        <w:t xml:space="preserve"> </w:t>
      </w:r>
      <w:r w:rsidR="00392061" w:rsidRPr="00627FEB">
        <w:rPr>
          <w:rFonts w:ascii="Palatino Linotype" w:hAnsi="Palatino Linotype" w:cs="Arial"/>
          <w:sz w:val="24"/>
          <w:szCs w:val="24"/>
          <w:lang w:val="es-MX"/>
        </w:rPr>
        <w:t xml:space="preserve">Vía </w:t>
      </w:r>
      <w:r w:rsidR="00392061" w:rsidRPr="00627FEB">
        <w:rPr>
          <w:rFonts w:ascii="Palatino Linotype" w:hAnsi="Palatino Linotype" w:cs="Arial"/>
          <w:b/>
          <w:sz w:val="24"/>
          <w:szCs w:val="24"/>
          <w:lang w:val="es-MX"/>
        </w:rPr>
        <w:t>SAIMEX</w:t>
      </w:r>
      <w:r w:rsidR="00392061" w:rsidRPr="00627FEB">
        <w:rPr>
          <w:rFonts w:ascii="Palatino Linotype" w:hAnsi="Palatino Linotype" w:cs="Arial"/>
          <w:sz w:val="24"/>
          <w:szCs w:val="24"/>
          <w:lang w:val="es-MX"/>
        </w:rPr>
        <w:t>.</w:t>
      </w:r>
    </w:p>
    <w:p w:rsidR="00922776" w:rsidRPr="00627FEB" w:rsidRDefault="00922776" w:rsidP="005F5A3C">
      <w:pPr>
        <w:spacing w:after="0" w:line="360" w:lineRule="auto"/>
        <w:jc w:val="both"/>
        <w:rPr>
          <w:rFonts w:ascii="Palatino Linotype" w:hAnsi="Palatino Linotype"/>
          <w:b/>
          <w:sz w:val="24"/>
          <w:szCs w:val="24"/>
          <w:lang w:val="es-MX"/>
        </w:rPr>
      </w:pPr>
    </w:p>
    <w:p w:rsidR="00922776" w:rsidRPr="00627FEB" w:rsidRDefault="00750640" w:rsidP="005F5A3C">
      <w:pPr>
        <w:spacing w:after="0" w:line="360" w:lineRule="auto"/>
        <w:jc w:val="both"/>
        <w:rPr>
          <w:rFonts w:ascii="Palatino Linotype" w:hAnsi="Palatino Linotype" w:cs="Arial"/>
          <w:sz w:val="24"/>
        </w:rPr>
      </w:pPr>
      <w:r w:rsidRPr="00627FEB">
        <w:rPr>
          <w:rFonts w:ascii="Palatino Linotype" w:hAnsi="Palatino Linotype"/>
          <w:b/>
          <w:sz w:val="24"/>
          <w:szCs w:val="24"/>
          <w:lang w:val="es-MX"/>
        </w:rPr>
        <w:lastRenderedPageBreak/>
        <w:t xml:space="preserve">II. </w:t>
      </w:r>
      <w:r w:rsidR="00922776" w:rsidRPr="00627FEB">
        <w:rPr>
          <w:rFonts w:ascii="Palatino Linotype" w:hAnsi="Palatino Linotype"/>
          <w:sz w:val="24"/>
        </w:rPr>
        <w:t xml:space="preserve">De las constancias que obran en el </w:t>
      </w:r>
      <w:r w:rsidR="00922776" w:rsidRPr="00627FEB">
        <w:rPr>
          <w:rFonts w:ascii="Palatino Linotype" w:hAnsi="Palatino Linotype"/>
          <w:b/>
          <w:sz w:val="24"/>
        </w:rPr>
        <w:t>SAIMEX,</w:t>
      </w:r>
      <w:r w:rsidR="00922776" w:rsidRPr="00627FEB">
        <w:rPr>
          <w:rFonts w:ascii="Palatino Linotype" w:hAnsi="Palatino Linotype"/>
          <w:sz w:val="24"/>
        </w:rPr>
        <w:t xml:space="preserve"> se advierte que </w:t>
      </w:r>
      <w:r w:rsidR="00922776" w:rsidRPr="00627FEB">
        <w:rPr>
          <w:rFonts w:ascii="Palatino Linotype" w:hAnsi="Palatino Linotype" w:cs="Arial"/>
          <w:b/>
          <w:color w:val="000000"/>
          <w:sz w:val="24"/>
        </w:rPr>
        <w:t>EL SUJETO OBLIGADO</w:t>
      </w:r>
      <w:r w:rsidR="00922776" w:rsidRPr="00627FEB">
        <w:rPr>
          <w:rFonts w:ascii="Palatino Linotype" w:hAnsi="Palatino Linotype" w:cs="Arial"/>
          <w:sz w:val="24"/>
        </w:rPr>
        <w:t xml:space="preserve"> fue omiso en entregar la respuesta a la solicitud de información pública.</w:t>
      </w:r>
    </w:p>
    <w:p w:rsidR="004C474B" w:rsidRPr="00627FEB" w:rsidRDefault="004C474B" w:rsidP="005F5A3C">
      <w:pPr>
        <w:pStyle w:val="Prrafodelista"/>
        <w:spacing w:after="0" w:line="360" w:lineRule="auto"/>
        <w:ind w:left="0"/>
        <w:contextualSpacing w:val="0"/>
        <w:jc w:val="both"/>
        <w:rPr>
          <w:rFonts w:ascii="Palatino Linotype" w:hAnsi="Palatino Linotype" w:cs="Arial"/>
          <w:b/>
        </w:rPr>
      </w:pPr>
    </w:p>
    <w:p w:rsidR="00603A36" w:rsidRPr="00627FEB" w:rsidRDefault="007E654B" w:rsidP="005F5A3C">
      <w:pPr>
        <w:pStyle w:val="Prrafodelista"/>
        <w:spacing w:after="0" w:line="360" w:lineRule="auto"/>
        <w:ind w:left="0"/>
        <w:contextualSpacing w:val="0"/>
        <w:jc w:val="both"/>
        <w:rPr>
          <w:rFonts w:ascii="Palatino Linotype" w:hAnsi="Palatino Linotype" w:cs="Arial"/>
          <w:sz w:val="24"/>
          <w:szCs w:val="24"/>
        </w:rPr>
      </w:pPr>
      <w:r w:rsidRPr="00627FEB">
        <w:rPr>
          <w:rFonts w:ascii="Palatino Linotype" w:hAnsi="Palatino Linotype" w:cs="Arial"/>
          <w:b/>
          <w:sz w:val="28"/>
        </w:rPr>
        <w:t>III</w:t>
      </w:r>
      <w:r w:rsidR="003D6F96" w:rsidRPr="00627FEB">
        <w:rPr>
          <w:rFonts w:ascii="Palatino Linotype" w:hAnsi="Palatino Linotype" w:cs="Arial"/>
          <w:b/>
          <w:sz w:val="28"/>
        </w:rPr>
        <w:t>.</w:t>
      </w:r>
      <w:r w:rsidR="00816858" w:rsidRPr="00627FEB">
        <w:rPr>
          <w:rFonts w:ascii="Palatino Linotype" w:hAnsi="Palatino Linotype" w:cs="Arial"/>
          <w:b/>
          <w:sz w:val="28"/>
        </w:rPr>
        <w:t xml:space="preserve"> </w:t>
      </w:r>
      <w:r w:rsidR="001A02C8" w:rsidRPr="00627FEB">
        <w:rPr>
          <w:rFonts w:ascii="Palatino Linotype" w:hAnsi="Palatino Linotype" w:cs="Arial"/>
          <w:sz w:val="24"/>
          <w:szCs w:val="24"/>
        </w:rPr>
        <w:t xml:space="preserve">Inconforme por la falta de respuesta, el </w:t>
      </w:r>
      <w:r w:rsidR="00D77C2C" w:rsidRPr="00627FEB">
        <w:rPr>
          <w:rFonts w:ascii="Palatino Linotype" w:hAnsi="Palatino Linotype" w:cs="Arial"/>
          <w:sz w:val="24"/>
          <w:szCs w:val="24"/>
        </w:rPr>
        <w:t>tres de julio d</w:t>
      </w:r>
      <w:r w:rsidR="008600C6" w:rsidRPr="00627FEB">
        <w:rPr>
          <w:rFonts w:ascii="Palatino Linotype" w:hAnsi="Palatino Linotype" w:cs="Arial"/>
          <w:sz w:val="24"/>
          <w:szCs w:val="24"/>
        </w:rPr>
        <w:t xml:space="preserve">e </w:t>
      </w:r>
      <w:r w:rsidR="00922776" w:rsidRPr="00627FEB">
        <w:rPr>
          <w:rFonts w:ascii="Palatino Linotype" w:hAnsi="Palatino Linotype" w:cs="Arial"/>
          <w:sz w:val="24"/>
          <w:szCs w:val="24"/>
        </w:rPr>
        <w:t>dos mil dieci</w:t>
      </w:r>
      <w:r w:rsidR="008600C6" w:rsidRPr="00627FEB">
        <w:rPr>
          <w:rFonts w:ascii="Palatino Linotype" w:hAnsi="Palatino Linotype" w:cs="Arial"/>
          <w:sz w:val="24"/>
          <w:szCs w:val="24"/>
        </w:rPr>
        <w:t>nueve</w:t>
      </w:r>
      <w:r w:rsidR="001A02C8" w:rsidRPr="00627FEB">
        <w:rPr>
          <w:rFonts w:ascii="Palatino Linotype" w:hAnsi="Palatino Linotype" w:cs="Arial"/>
          <w:sz w:val="24"/>
          <w:szCs w:val="24"/>
        </w:rPr>
        <w:t xml:space="preserve">, </w:t>
      </w:r>
      <w:r w:rsidR="00603A36" w:rsidRPr="00627FEB">
        <w:rPr>
          <w:rFonts w:ascii="Palatino Linotype" w:hAnsi="Palatino Linotype" w:cs="Arial"/>
          <w:b/>
          <w:sz w:val="24"/>
          <w:szCs w:val="24"/>
        </w:rPr>
        <w:t>EL</w:t>
      </w:r>
      <w:r w:rsidR="008600C6" w:rsidRPr="00627FEB">
        <w:rPr>
          <w:rFonts w:ascii="Palatino Linotype" w:hAnsi="Palatino Linotype" w:cs="Arial"/>
          <w:b/>
          <w:sz w:val="24"/>
          <w:szCs w:val="24"/>
        </w:rPr>
        <w:t xml:space="preserve"> </w:t>
      </w:r>
      <w:r w:rsidR="001A02C8" w:rsidRPr="00627FEB">
        <w:rPr>
          <w:rFonts w:ascii="Palatino Linotype" w:hAnsi="Palatino Linotype" w:cs="Arial"/>
          <w:b/>
          <w:sz w:val="24"/>
          <w:szCs w:val="24"/>
        </w:rPr>
        <w:t>RECURRENTE</w:t>
      </w:r>
      <w:r w:rsidR="001A02C8" w:rsidRPr="00627FEB">
        <w:rPr>
          <w:rFonts w:ascii="Palatino Linotype" w:hAnsi="Palatino Linotype" w:cs="Arial"/>
          <w:sz w:val="24"/>
          <w:szCs w:val="24"/>
        </w:rPr>
        <w:t xml:space="preserve"> interpuso el recurso de revisión sujeto del presente estudio, el cual fue registrado en </w:t>
      </w:r>
      <w:r w:rsidR="001A02C8" w:rsidRPr="00627FEB">
        <w:rPr>
          <w:rFonts w:ascii="Palatino Linotype" w:hAnsi="Palatino Linotype" w:cs="Arial"/>
          <w:b/>
          <w:sz w:val="24"/>
          <w:szCs w:val="24"/>
        </w:rPr>
        <w:t>EL SAIMEX</w:t>
      </w:r>
      <w:r w:rsidR="001A02C8" w:rsidRPr="00627FEB">
        <w:rPr>
          <w:rFonts w:ascii="Palatino Linotype" w:hAnsi="Palatino Linotype" w:cs="Arial"/>
          <w:sz w:val="24"/>
          <w:szCs w:val="24"/>
        </w:rPr>
        <w:t xml:space="preserve"> y se le asignó el número de expediente </w:t>
      </w:r>
      <w:r w:rsidR="001A02C8" w:rsidRPr="00627FEB">
        <w:rPr>
          <w:rFonts w:ascii="Palatino Linotype" w:hAnsi="Palatino Linotype" w:cs="Arial"/>
          <w:b/>
          <w:sz w:val="24"/>
          <w:szCs w:val="24"/>
        </w:rPr>
        <w:t>0</w:t>
      </w:r>
      <w:r w:rsidR="00D77C2C" w:rsidRPr="00627FEB">
        <w:rPr>
          <w:rFonts w:ascii="Palatino Linotype" w:hAnsi="Palatino Linotype" w:cs="Arial"/>
          <w:b/>
          <w:sz w:val="24"/>
          <w:szCs w:val="24"/>
        </w:rPr>
        <w:t>6017</w:t>
      </w:r>
      <w:r w:rsidR="0086528A" w:rsidRPr="00627FEB">
        <w:rPr>
          <w:rFonts w:ascii="Palatino Linotype" w:hAnsi="Palatino Linotype" w:cs="Arial"/>
          <w:b/>
          <w:sz w:val="24"/>
          <w:szCs w:val="24"/>
        </w:rPr>
        <w:t>/</w:t>
      </w:r>
      <w:r w:rsidR="001A02C8" w:rsidRPr="00627FEB">
        <w:rPr>
          <w:rFonts w:ascii="Palatino Linotype" w:hAnsi="Palatino Linotype" w:cs="Arial"/>
          <w:b/>
          <w:sz w:val="24"/>
          <w:szCs w:val="24"/>
        </w:rPr>
        <w:t>INFOEM/IP/RR/201</w:t>
      </w:r>
      <w:r w:rsidR="00735505" w:rsidRPr="00627FEB">
        <w:rPr>
          <w:rFonts w:ascii="Palatino Linotype" w:hAnsi="Palatino Linotype" w:cs="Arial"/>
          <w:b/>
          <w:sz w:val="24"/>
          <w:szCs w:val="24"/>
        </w:rPr>
        <w:t>9</w:t>
      </w:r>
      <w:r w:rsidR="001A02C8" w:rsidRPr="00627FEB">
        <w:rPr>
          <w:rFonts w:ascii="Palatino Linotype" w:hAnsi="Palatino Linotype" w:cs="Arial"/>
          <w:sz w:val="24"/>
          <w:szCs w:val="24"/>
        </w:rPr>
        <w:t>, en el que señaló como acto impugnado</w:t>
      </w:r>
      <w:r w:rsidR="00603A36" w:rsidRPr="00627FEB">
        <w:rPr>
          <w:rFonts w:ascii="Palatino Linotype" w:hAnsi="Palatino Linotype" w:cs="Arial"/>
          <w:sz w:val="24"/>
          <w:szCs w:val="24"/>
        </w:rPr>
        <w:t xml:space="preserve">: </w:t>
      </w:r>
    </w:p>
    <w:p w:rsidR="00603A36" w:rsidRPr="00627FEB" w:rsidRDefault="00603A36" w:rsidP="005F5A3C">
      <w:pPr>
        <w:tabs>
          <w:tab w:val="left" w:pos="851"/>
        </w:tabs>
        <w:spacing w:after="0" w:line="240" w:lineRule="auto"/>
        <w:ind w:left="851" w:right="901"/>
        <w:jc w:val="both"/>
        <w:rPr>
          <w:rFonts w:ascii="Palatino Linotype" w:hAnsi="Palatino Linotype" w:cs="Arial"/>
          <w:i/>
          <w:sz w:val="22"/>
          <w:szCs w:val="22"/>
        </w:rPr>
      </w:pPr>
    </w:p>
    <w:p w:rsidR="00603A36" w:rsidRPr="00627FEB" w:rsidRDefault="00603A36" w:rsidP="005F5A3C">
      <w:pPr>
        <w:tabs>
          <w:tab w:val="left" w:pos="851"/>
        </w:tabs>
        <w:spacing w:after="0" w:line="240" w:lineRule="auto"/>
        <w:ind w:left="851" w:right="901"/>
        <w:jc w:val="both"/>
        <w:rPr>
          <w:rFonts w:ascii="Palatino Linotype" w:hAnsi="Palatino Linotype" w:cs="Arial"/>
          <w:i/>
          <w:sz w:val="22"/>
          <w:szCs w:val="22"/>
        </w:rPr>
      </w:pPr>
      <w:r w:rsidRPr="00627FEB">
        <w:rPr>
          <w:rFonts w:ascii="Palatino Linotype" w:hAnsi="Palatino Linotype" w:cs="Arial"/>
          <w:i/>
          <w:sz w:val="22"/>
          <w:szCs w:val="22"/>
        </w:rPr>
        <w:t>“</w:t>
      </w:r>
      <w:r w:rsidR="00D77C2C" w:rsidRPr="00627FEB">
        <w:rPr>
          <w:rFonts w:ascii="Palatino Linotype" w:hAnsi="Palatino Linotype" w:cs="Arial"/>
          <w:i/>
          <w:sz w:val="22"/>
          <w:szCs w:val="22"/>
        </w:rPr>
        <w:t>La falta de respuesta a mi petición de información.</w:t>
      </w:r>
      <w:r w:rsidRPr="00627FEB">
        <w:rPr>
          <w:rFonts w:ascii="Palatino Linotype" w:hAnsi="Palatino Linotype" w:cs="Arial"/>
          <w:i/>
          <w:sz w:val="22"/>
          <w:szCs w:val="22"/>
        </w:rPr>
        <w:t>” (</w:t>
      </w:r>
      <w:proofErr w:type="gramStart"/>
      <w:r w:rsidRPr="00627FEB">
        <w:rPr>
          <w:rFonts w:ascii="Palatino Linotype" w:hAnsi="Palatino Linotype" w:cs="Arial"/>
          <w:i/>
          <w:sz w:val="22"/>
          <w:szCs w:val="22"/>
        </w:rPr>
        <w:t>sic</w:t>
      </w:r>
      <w:proofErr w:type="gramEnd"/>
      <w:r w:rsidRPr="00627FEB">
        <w:rPr>
          <w:rFonts w:ascii="Palatino Linotype" w:hAnsi="Palatino Linotype" w:cs="Arial"/>
          <w:i/>
          <w:sz w:val="22"/>
          <w:szCs w:val="22"/>
        </w:rPr>
        <w:t>)</w:t>
      </w:r>
    </w:p>
    <w:p w:rsidR="00603A36" w:rsidRPr="00627FEB" w:rsidRDefault="00603A36" w:rsidP="005F5A3C">
      <w:pPr>
        <w:tabs>
          <w:tab w:val="left" w:pos="851"/>
        </w:tabs>
        <w:spacing w:after="0" w:line="240" w:lineRule="auto"/>
        <w:ind w:left="851" w:right="901"/>
        <w:jc w:val="both"/>
        <w:rPr>
          <w:rFonts w:ascii="Palatino Linotype" w:hAnsi="Palatino Linotype" w:cs="Arial"/>
          <w:i/>
          <w:sz w:val="22"/>
          <w:szCs w:val="22"/>
        </w:rPr>
      </w:pPr>
    </w:p>
    <w:p w:rsidR="001A02C8" w:rsidRPr="00627FEB" w:rsidRDefault="00603A36" w:rsidP="005F5A3C">
      <w:pPr>
        <w:pStyle w:val="Prrafodelista"/>
        <w:spacing w:after="0" w:line="360" w:lineRule="auto"/>
        <w:ind w:left="0"/>
        <w:contextualSpacing w:val="0"/>
        <w:jc w:val="both"/>
        <w:rPr>
          <w:rFonts w:ascii="Palatino Linotype" w:hAnsi="Palatino Linotype" w:cs="Arial"/>
        </w:rPr>
      </w:pPr>
      <w:r w:rsidRPr="00627FEB">
        <w:rPr>
          <w:rFonts w:ascii="Palatino Linotype" w:hAnsi="Palatino Linotype" w:cs="Arial"/>
          <w:sz w:val="24"/>
          <w:szCs w:val="24"/>
        </w:rPr>
        <w:t xml:space="preserve">Asimismo, como </w:t>
      </w:r>
      <w:r w:rsidR="00A53C6F" w:rsidRPr="00627FEB">
        <w:rPr>
          <w:rFonts w:ascii="Palatino Linotype" w:hAnsi="Palatino Linotype" w:cs="Arial"/>
          <w:sz w:val="24"/>
          <w:szCs w:val="24"/>
        </w:rPr>
        <w:t>razones o motivos de inconformidad</w:t>
      </w:r>
      <w:r w:rsidR="001A02C8" w:rsidRPr="00627FEB">
        <w:rPr>
          <w:rFonts w:ascii="Palatino Linotype" w:hAnsi="Palatino Linotype" w:cs="Arial"/>
          <w:sz w:val="24"/>
          <w:szCs w:val="24"/>
        </w:rPr>
        <w:t xml:space="preserve">: </w:t>
      </w:r>
    </w:p>
    <w:p w:rsidR="00D77C2C" w:rsidRPr="00627FEB" w:rsidRDefault="00D77C2C" w:rsidP="00D77C2C">
      <w:pPr>
        <w:tabs>
          <w:tab w:val="left" w:pos="851"/>
        </w:tabs>
        <w:spacing w:after="0" w:line="240" w:lineRule="auto"/>
        <w:ind w:left="851" w:right="901"/>
        <w:jc w:val="both"/>
        <w:rPr>
          <w:rFonts w:ascii="Palatino Linotype" w:hAnsi="Palatino Linotype" w:cs="Arial"/>
          <w:i/>
          <w:sz w:val="22"/>
          <w:szCs w:val="22"/>
        </w:rPr>
      </w:pPr>
    </w:p>
    <w:p w:rsidR="001A02C8" w:rsidRPr="00627FEB" w:rsidRDefault="001A02C8" w:rsidP="005F5A3C">
      <w:pPr>
        <w:tabs>
          <w:tab w:val="left" w:pos="851"/>
        </w:tabs>
        <w:spacing w:after="0" w:line="240" w:lineRule="auto"/>
        <w:ind w:left="851" w:right="901"/>
        <w:jc w:val="both"/>
        <w:rPr>
          <w:rFonts w:ascii="Palatino Linotype" w:hAnsi="Palatino Linotype" w:cs="Arial"/>
          <w:i/>
          <w:sz w:val="22"/>
          <w:szCs w:val="22"/>
        </w:rPr>
      </w:pPr>
      <w:r w:rsidRPr="00627FEB">
        <w:rPr>
          <w:rFonts w:ascii="Palatino Linotype" w:hAnsi="Palatino Linotype" w:cs="Arial"/>
          <w:i/>
          <w:sz w:val="22"/>
          <w:szCs w:val="22"/>
        </w:rPr>
        <w:t>“</w:t>
      </w:r>
      <w:r w:rsidR="00D77C2C" w:rsidRPr="00627FEB">
        <w:rPr>
          <w:rFonts w:ascii="Palatino Linotype" w:hAnsi="Palatino Linotype" w:cs="Arial"/>
          <w:i/>
          <w:sz w:val="22"/>
          <w:szCs w:val="22"/>
        </w:rPr>
        <w:t>A la fecha no he recibido respuesta a mi solicitud de información, ha transcurrido en exceso el plazo que tenía el sujeto obligado a cumplir.</w:t>
      </w:r>
      <w:r w:rsidRPr="00627FEB">
        <w:rPr>
          <w:rFonts w:ascii="Palatino Linotype" w:hAnsi="Palatino Linotype" w:cs="Arial"/>
          <w:i/>
          <w:sz w:val="22"/>
          <w:szCs w:val="22"/>
        </w:rPr>
        <w:t>” (</w:t>
      </w:r>
      <w:proofErr w:type="gramStart"/>
      <w:r w:rsidRPr="00627FEB">
        <w:rPr>
          <w:rFonts w:ascii="Palatino Linotype" w:hAnsi="Palatino Linotype" w:cs="Arial"/>
          <w:i/>
          <w:sz w:val="22"/>
          <w:szCs w:val="22"/>
        </w:rPr>
        <w:t>sic</w:t>
      </w:r>
      <w:proofErr w:type="gramEnd"/>
      <w:r w:rsidRPr="00627FEB">
        <w:rPr>
          <w:rFonts w:ascii="Palatino Linotype" w:hAnsi="Palatino Linotype" w:cs="Arial"/>
          <w:i/>
          <w:sz w:val="22"/>
          <w:szCs w:val="22"/>
        </w:rPr>
        <w:t>)</w:t>
      </w:r>
    </w:p>
    <w:p w:rsidR="001A02C8" w:rsidRPr="00627FEB" w:rsidRDefault="001A02C8" w:rsidP="005F5A3C">
      <w:pPr>
        <w:tabs>
          <w:tab w:val="left" w:pos="851"/>
        </w:tabs>
        <w:spacing w:after="0" w:line="240" w:lineRule="auto"/>
        <w:ind w:left="851" w:right="901"/>
        <w:jc w:val="both"/>
        <w:rPr>
          <w:rFonts w:ascii="Palatino Linotype" w:hAnsi="Palatino Linotype" w:cs="Arial"/>
          <w:i/>
          <w:sz w:val="22"/>
          <w:szCs w:val="22"/>
        </w:rPr>
      </w:pPr>
    </w:p>
    <w:p w:rsidR="00D519BE" w:rsidRPr="00627FEB" w:rsidRDefault="004C62B7" w:rsidP="005F5A3C">
      <w:pPr>
        <w:pStyle w:val="Prrafodelista"/>
        <w:spacing w:after="0" w:line="360" w:lineRule="auto"/>
        <w:ind w:left="0"/>
        <w:contextualSpacing w:val="0"/>
        <w:jc w:val="both"/>
        <w:rPr>
          <w:rFonts w:ascii="Palatino Linotype" w:hAnsi="Palatino Linotype" w:cs="Arial"/>
          <w:sz w:val="24"/>
          <w:szCs w:val="24"/>
        </w:rPr>
      </w:pPr>
      <w:r w:rsidRPr="00627FEB">
        <w:rPr>
          <w:rFonts w:ascii="Palatino Linotype" w:hAnsi="Palatino Linotype" w:cs="Arial"/>
          <w:b/>
          <w:sz w:val="28"/>
          <w:szCs w:val="28"/>
        </w:rPr>
        <w:t>I</w:t>
      </w:r>
      <w:r w:rsidR="00922776" w:rsidRPr="00627FEB">
        <w:rPr>
          <w:rFonts w:ascii="Palatino Linotype" w:hAnsi="Palatino Linotype" w:cs="Arial"/>
          <w:b/>
          <w:sz w:val="28"/>
          <w:szCs w:val="28"/>
        </w:rPr>
        <w:t>V</w:t>
      </w:r>
      <w:r w:rsidR="00D519BE" w:rsidRPr="00627FEB">
        <w:rPr>
          <w:rFonts w:ascii="Palatino Linotype" w:hAnsi="Palatino Linotype" w:cs="Arial"/>
          <w:b/>
          <w:sz w:val="28"/>
          <w:szCs w:val="28"/>
        </w:rPr>
        <w:t xml:space="preserve">. </w:t>
      </w:r>
      <w:r w:rsidR="00D519BE" w:rsidRPr="00627FEB">
        <w:rPr>
          <w:rFonts w:ascii="Palatino Linotype" w:hAnsi="Palatino Linotype" w:cs="Arial"/>
          <w:sz w:val="24"/>
          <w:szCs w:val="24"/>
        </w:rPr>
        <w:t>El</w:t>
      </w:r>
      <w:r w:rsidR="008A2334" w:rsidRPr="00627FEB">
        <w:rPr>
          <w:rFonts w:ascii="Palatino Linotype" w:hAnsi="Palatino Linotype" w:cs="Arial"/>
          <w:sz w:val="24"/>
          <w:szCs w:val="24"/>
        </w:rPr>
        <w:t xml:space="preserve"> </w:t>
      </w:r>
      <w:r w:rsidR="00D77C2C" w:rsidRPr="00627FEB">
        <w:rPr>
          <w:rFonts w:ascii="Palatino Linotype" w:hAnsi="Palatino Linotype" w:cs="Arial"/>
          <w:sz w:val="24"/>
          <w:szCs w:val="24"/>
        </w:rPr>
        <w:t>tres</w:t>
      </w:r>
      <w:r w:rsidR="000B7DAE" w:rsidRPr="00627FEB">
        <w:rPr>
          <w:rFonts w:ascii="Palatino Linotype" w:hAnsi="Palatino Linotype" w:cs="Arial"/>
          <w:sz w:val="24"/>
          <w:szCs w:val="24"/>
        </w:rPr>
        <w:t xml:space="preserve"> </w:t>
      </w:r>
      <w:r w:rsidR="00603A36" w:rsidRPr="00627FEB">
        <w:rPr>
          <w:rFonts w:ascii="Palatino Linotype" w:hAnsi="Palatino Linotype" w:cs="Arial"/>
          <w:sz w:val="24"/>
          <w:szCs w:val="24"/>
        </w:rPr>
        <w:t>de ju</w:t>
      </w:r>
      <w:r w:rsidR="00D77C2C" w:rsidRPr="00627FEB">
        <w:rPr>
          <w:rFonts w:ascii="Palatino Linotype" w:hAnsi="Palatino Linotype" w:cs="Arial"/>
          <w:sz w:val="24"/>
          <w:szCs w:val="24"/>
        </w:rPr>
        <w:t>l</w:t>
      </w:r>
      <w:r w:rsidR="00603A36" w:rsidRPr="00627FEB">
        <w:rPr>
          <w:rFonts w:ascii="Palatino Linotype" w:hAnsi="Palatino Linotype" w:cs="Arial"/>
          <w:sz w:val="24"/>
          <w:szCs w:val="24"/>
        </w:rPr>
        <w:t xml:space="preserve">io </w:t>
      </w:r>
      <w:r w:rsidR="00E96B80" w:rsidRPr="00627FEB">
        <w:rPr>
          <w:rFonts w:ascii="Palatino Linotype" w:hAnsi="Palatino Linotype" w:cs="Arial"/>
          <w:sz w:val="24"/>
          <w:szCs w:val="24"/>
        </w:rPr>
        <w:t>de dos mil dieci</w:t>
      </w:r>
      <w:r w:rsidR="008600C6" w:rsidRPr="00627FEB">
        <w:rPr>
          <w:rFonts w:ascii="Palatino Linotype" w:hAnsi="Palatino Linotype" w:cs="Arial"/>
          <w:sz w:val="24"/>
          <w:szCs w:val="24"/>
        </w:rPr>
        <w:t>nueve</w:t>
      </w:r>
      <w:r w:rsidR="00D519BE" w:rsidRPr="00627FEB">
        <w:rPr>
          <w:rFonts w:ascii="Palatino Linotype" w:hAnsi="Palatino Linotype" w:cs="Arial"/>
          <w:sz w:val="24"/>
          <w:szCs w:val="24"/>
        </w:rPr>
        <w:t xml:space="preserve">, el recurso de que se trata se envió electrónicamente al Instituto de </w:t>
      </w:r>
      <w:r w:rsidR="00D519BE" w:rsidRPr="00627FEB">
        <w:rPr>
          <w:rFonts w:ascii="Palatino Linotype" w:eastAsia="Arial Unicode MS" w:hAnsi="Palatino Linotype" w:cs="Arial"/>
          <w:sz w:val="24"/>
          <w:szCs w:val="24"/>
        </w:rPr>
        <w:t>Transparencia</w:t>
      </w:r>
      <w:r w:rsidR="00D519BE" w:rsidRPr="00627FEB">
        <w:rPr>
          <w:rFonts w:ascii="Palatino Linotype" w:hAnsi="Palatino Linotype" w:cs="Arial"/>
          <w:sz w:val="24"/>
          <w:szCs w:val="24"/>
        </w:rPr>
        <w:t>, Acceso a la Información Pública y Protección de Datos Personales del Estado de México y Municipios y con fundamento en el artículo 185</w:t>
      </w:r>
      <w:r w:rsidR="00A323F5" w:rsidRPr="00627FEB">
        <w:rPr>
          <w:rFonts w:ascii="Palatino Linotype" w:hAnsi="Palatino Linotype" w:cs="Arial"/>
          <w:sz w:val="24"/>
          <w:szCs w:val="24"/>
        </w:rPr>
        <w:t>,</w:t>
      </w:r>
      <w:r w:rsidR="00D519BE" w:rsidRPr="00627FEB">
        <w:rPr>
          <w:rFonts w:ascii="Palatino Linotype" w:hAnsi="Palatino Linotype" w:cs="Arial"/>
          <w:sz w:val="24"/>
          <w:szCs w:val="24"/>
        </w:rPr>
        <w:t xml:space="preserve"> fracción I de la </w:t>
      </w:r>
      <w:r w:rsidR="00D519BE" w:rsidRPr="00627FEB">
        <w:rPr>
          <w:rFonts w:ascii="Palatino Linotype" w:hAnsi="Palatino Linotype"/>
          <w:sz w:val="24"/>
          <w:szCs w:val="24"/>
        </w:rPr>
        <w:t>Ley de Transparencia y Acceso a la Información Pública del Estado de México y Municipios</w:t>
      </w:r>
      <w:r w:rsidR="00D519BE" w:rsidRPr="00627FEB">
        <w:rPr>
          <w:rFonts w:ascii="Palatino Linotype" w:hAnsi="Palatino Linotype" w:cs="Arial"/>
          <w:sz w:val="24"/>
          <w:szCs w:val="24"/>
        </w:rPr>
        <w:t>, se turnó, a través del</w:t>
      </w:r>
      <w:r w:rsidR="00D519BE" w:rsidRPr="00627FEB">
        <w:rPr>
          <w:rFonts w:ascii="Palatino Linotype" w:eastAsia="Arial Unicode MS" w:hAnsi="Palatino Linotype" w:cs="Arial"/>
          <w:sz w:val="24"/>
          <w:szCs w:val="24"/>
        </w:rPr>
        <w:t xml:space="preserve"> </w:t>
      </w:r>
      <w:r w:rsidR="00D519BE" w:rsidRPr="00627FEB">
        <w:rPr>
          <w:rFonts w:ascii="Palatino Linotype" w:eastAsia="Arial Unicode MS" w:hAnsi="Palatino Linotype" w:cs="Arial"/>
          <w:b/>
          <w:sz w:val="24"/>
          <w:szCs w:val="24"/>
        </w:rPr>
        <w:t>SAIMEX</w:t>
      </w:r>
      <w:r w:rsidR="00D519BE" w:rsidRPr="00627FEB">
        <w:rPr>
          <w:rFonts w:ascii="Palatino Linotype" w:hAnsi="Palatino Linotype"/>
          <w:sz w:val="24"/>
          <w:szCs w:val="24"/>
        </w:rPr>
        <w:t xml:space="preserve">, a la </w:t>
      </w:r>
      <w:r w:rsidR="00D519BE" w:rsidRPr="00627FEB">
        <w:rPr>
          <w:rFonts w:ascii="Palatino Linotype" w:hAnsi="Palatino Linotype" w:cs="Arial"/>
          <w:sz w:val="24"/>
          <w:szCs w:val="24"/>
        </w:rPr>
        <w:t xml:space="preserve">Comisionada </w:t>
      </w:r>
      <w:r w:rsidR="00D519BE" w:rsidRPr="00627FEB">
        <w:rPr>
          <w:rFonts w:ascii="Palatino Linotype" w:hAnsi="Palatino Linotype" w:cs="Arial"/>
          <w:b/>
          <w:sz w:val="24"/>
          <w:szCs w:val="24"/>
        </w:rPr>
        <w:t>EVA ABAID YAPUR</w:t>
      </w:r>
      <w:r w:rsidR="00D519BE" w:rsidRPr="00627FEB">
        <w:rPr>
          <w:rFonts w:ascii="Palatino Linotype" w:hAnsi="Palatino Linotype"/>
          <w:sz w:val="24"/>
          <w:szCs w:val="24"/>
        </w:rPr>
        <w:t>,</w:t>
      </w:r>
      <w:r w:rsidR="00D519BE" w:rsidRPr="00627FEB">
        <w:rPr>
          <w:rFonts w:ascii="Palatino Linotype" w:hAnsi="Palatino Linotype" w:cs="Arial"/>
          <w:sz w:val="24"/>
          <w:szCs w:val="24"/>
        </w:rPr>
        <w:t xml:space="preserve"> a efecto de decretar su admisión o </w:t>
      </w:r>
      <w:proofErr w:type="spellStart"/>
      <w:r w:rsidR="00D519BE" w:rsidRPr="00627FEB">
        <w:rPr>
          <w:rFonts w:ascii="Palatino Linotype" w:hAnsi="Palatino Linotype" w:cs="Arial"/>
          <w:sz w:val="24"/>
          <w:szCs w:val="24"/>
        </w:rPr>
        <w:t>desechamiento</w:t>
      </w:r>
      <w:proofErr w:type="spellEnd"/>
      <w:r w:rsidR="00D519BE" w:rsidRPr="00627FEB">
        <w:rPr>
          <w:rFonts w:ascii="Palatino Linotype" w:hAnsi="Palatino Linotype" w:cs="Arial"/>
          <w:sz w:val="24"/>
          <w:szCs w:val="24"/>
        </w:rPr>
        <w:t>.</w:t>
      </w:r>
    </w:p>
    <w:p w:rsidR="008A24CB" w:rsidRPr="00627FEB" w:rsidRDefault="008A24CB" w:rsidP="005F5A3C">
      <w:pPr>
        <w:pStyle w:val="Prrafodelista"/>
        <w:spacing w:after="0" w:line="360" w:lineRule="auto"/>
        <w:ind w:left="0"/>
        <w:contextualSpacing w:val="0"/>
        <w:jc w:val="both"/>
        <w:rPr>
          <w:rFonts w:ascii="Palatino Linotype" w:hAnsi="Palatino Linotype" w:cs="Arial"/>
        </w:rPr>
      </w:pPr>
    </w:p>
    <w:p w:rsidR="004D3F2D" w:rsidRPr="00627FEB" w:rsidRDefault="004D3F2D" w:rsidP="005F5A3C">
      <w:pPr>
        <w:pStyle w:val="Piedepgina"/>
        <w:spacing w:after="0" w:line="360" w:lineRule="auto"/>
        <w:jc w:val="both"/>
        <w:rPr>
          <w:rFonts w:ascii="Palatino Linotype" w:hAnsi="Palatino Linotype" w:cs="Arial"/>
          <w:sz w:val="24"/>
          <w:szCs w:val="24"/>
        </w:rPr>
      </w:pPr>
      <w:r w:rsidRPr="00627FEB">
        <w:rPr>
          <w:rFonts w:ascii="Palatino Linotype" w:hAnsi="Palatino Linotype" w:cs="Arial"/>
          <w:b/>
          <w:sz w:val="28"/>
        </w:rPr>
        <w:t xml:space="preserve">V. </w:t>
      </w:r>
      <w:r w:rsidRPr="00627FEB">
        <w:rPr>
          <w:rFonts w:ascii="Palatino Linotype" w:hAnsi="Palatino Linotype" w:cs="Arial"/>
          <w:sz w:val="24"/>
          <w:szCs w:val="24"/>
        </w:rPr>
        <w:t>De las constancias del expediente electrónico del</w:t>
      </w:r>
      <w:r w:rsidRPr="00627FEB">
        <w:rPr>
          <w:rFonts w:ascii="Palatino Linotype" w:hAnsi="Palatino Linotype" w:cs="Arial"/>
          <w:b/>
          <w:sz w:val="24"/>
          <w:szCs w:val="24"/>
        </w:rPr>
        <w:t xml:space="preserve"> SAIMEX</w:t>
      </w:r>
      <w:r w:rsidRPr="00627FEB">
        <w:rPr>
          <w:rFonts w:ascii="Palatino Linotype" w:hAnsi="Palatino Linotype" w:cs="Arial"/>
          <w:sz w:val="24"/>
          <w:szCs w:val="24"/>
        </w:rPr>
        <w:t xml:space="preserve">, se </w:t>
      </w:r>
      <w:r w:rsidR="00FE031A" w:rsidRPr="00627FEB">
        <w:rPr>
          <w:rFonts w:ascii="Palatino Linotype" w:hAnsi="Palatino Linotype" w:cs="Arial"/>
          <w:sz w:val="24"/>
          <w:szCs w:val="24"/>
        </w:rPr>
        <w:t>advierte</w:t>
      </w:r>
      <w:r w:rsidRPr="00627FEB">
        <w:rPr>
          <w:rFonts w:ascii="Palatino Linotype" w:hAnsi="Palatino Linotype" w:cs="Arial"/>
          <w:sz w:val="24"/>
          <w:szCs w:val="24"/>
        </w:rPr>
        <w:t xml:space="preserve"> que en fecha </w:t>
      </w:r>
      <w:r w:rsidR="00D77C2C" w:rsidRPr="00627FEB">
        <w:rPr>
          <w:rFonts w:ascii="Palatino Linotype" w:hAnsi="Palatino Linotype" w:cs="Arial"/>
          <w:sz w:val="24"/>
          <w:szCs w:val="24"/>
        </w:rPr>
        <w:t>nueve de julio de</w:t>
      </w:r>
      <w:r w:rsidR="0026307D" w:rsidRPr="00627FEB">
        <w:rPr>
          <w:rFonts w:ascii="Palatino Linotype" w:hAnsi="Palatino Linotype" w:cs="Arial"/>
          <w:sz w:val="24"/>
          <w:szCs w:val="24"/>
        </w:rPr>
        <w:t xml:space="preserve"> dos mil diecinueve</w:t>
      </w:r>
      <w:r w:rsidRPr="00627FEB">
        <w:rPr>
          <w:rFonts w:ascii="Palatino Linotype" w:hAnsi="Palatino Linotype" w:cs="Arial"/>
          <w:sz w:val="24"/>
          <w:szCs w:val="24"/>
        </w:rPr>
        <w:t>, se acordó la admisión a trámite del re</w:t>
      </w:r>
      <w:r w:rsidR="006E0802" w:rsidRPr="00627FEB">
        <w:rPr>
          <w:rFonts w:ascii="Palatino Linotype" w:hAnsi="Palatino Linotype" w:cs="Arial"/>
          <w:sz w:val="24"/>
          <w:szCs w:val="24"/>
        </w:rPr>
        <w:t>curso de revisión que nos ocupa;</w:t>
      </w:r>
      <w:r w:rsidRPr="00627FEB">
        <w:rPr>
          <w:rFonts w:ascii="Palatino Linotype" w:hAnsi="Palatino Linotype" w:cs="Arial"/>
          <w:sz w:val="24"/>
          <w:szCs w:val="24"/>
        </w:rPr>
        <w:t xml:space="preserve"> así como la integración del expediente respectivo, mismo que </w:t>
      </w:r>
      <w:r w:rsidRPr="00627FEB">
        <w:rPr>
          <w:rFonts w:ascii="Palatino Linotype" w:hAnsi="Palatino Linotype" w:cs="Arial"/>
          <w:sz w:val="24"/>
          <w:szCs w:val="24"/>
        </w:rPr>
        <w:lastRenderedPageBreak/>
        <w:t>se puso a disposición de las partes, para que en un plazo</w:t>
      </w:r>
      <w:r w:rsidR="00AB3F85" w:rsidRPr="00627FEB">
        <w:rPr>
          <w:rFonts w:ascii="Palatino Linotype" w:hAnsi="Palatino Linotype" w:cs="Arial"/>
          <w:sz w:val="24"/>
          <w:szCs w:val="24"/>
        </w:rPr>
        <w:t xml:space="preserve"> </w:t>
      </w:r>
      <w:r w:rsidRPr="00627FEB">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27FEB">
        <w:rPr>
          <w:rFonts w:ascii="Palatino Linotype" w:hAnsi="Palatino Linotype" w:cs="Arial"/>
          <w:b/>
          <w:sz w:val="24"/>
          <w:szCs w:val="24"/>
        </w:rPr>
        <w:t xml:space="preserve">EL SUJETO OBLIGADO </w:t>
      </w:r>
      <w:r w:rsidRPr="00627FEB">
        <w:rPr>
          <w:rFonts w:ascii="Palatino Linotype" w:hAnsi="Palatino Linotype" w:cs="Arial"/>
          <w:sz w:val="24"/>
          <w:szCs w:val="24"/>
        </w:rPr>
        <w:t>rindiera su</w:t>
      </w:r>
      <w:r w:rsidRPr="00627FEB">
        <w:rPr>
          <w:rFonts w:ascii="Palatino Linotype" w:hAnsi="Palatino Linotype" w:cs="Arial"/>
          <w:b/>
          <w:sz w:val="24"/>
          <w:szCs w:val="24"/>
        </w:rPr>
        <w:t xml:space="preserve"> </w:t>
      </w:r>
      <w:r w:rsidR="00FD47F9" w:rsidRPr="00627FEB">
        <w:rPr>
          <w:rFonts w:ascii="Palatino Linotype" w:hAnsi="Palatino Linotype" w:cs="Arial"/>
          <w:sz w:val="24"/>
          <w:szCs w:val="24"/>
        </w:rPr>
        <w:t>Informe Justificado</w:t>
      </w:r>
      <w:r w:rsidRPr="00627FEB">
        <w:rPr>
          <w:rFonts w:ascii="Palatino Linotype" w:hAnsi="Palatino Linotype" w:cs="Arial"/>
          <w:sz w:val="24"/>
          <w:szCs w:val="24"/>
        </w:rPr>
        <w:t>.</w:t>
      </w:r>
    </w:p>
    <w:p w:rsidR="00922776" w:rsidRPr="00627FEB" w:rsidRDefault="00922776" w:rsidP="005F5A3C">
      <w:pPr>
        <w:pStyle w:val="Piedepgina"/>
        <w:spacing w:after="0" w:line="360" w:lineRule="auto"/>
        <w:jc w:val="both"/>
        <w:rPr>
          <w:rFonts w:ascii="Palatino Linotype" w:hAnsi="Palatino Linotype" w:cs="Arial"/>
        </w:rPr>
      </w:pPr>
    </w:p>
    <w:p w:rsidR="0074466E" w:rsidRPr="00627FEB" w:rsidRDefault="00956A3E" w:rsidP="0074466E">
      <w:pPr>
        <w:spacing w:line="360" w:lineRule="auto"/>
        <w:jc w:val="both"/>
        <w:rPr>
          <w:rFonts w:ascii="Palatino Linotype" w:eastAsia="Times New Roman" w:hAnsi="Palatino Linotype" w:cs="Arial"/>
          <w:noProof/>
          <w:sz w:val="24"/>
          <w:szCs w:val="24"/>
          <w:lang w:val="es-MX" w:eastAsia="es-MX"/>
        </w:rPr>
      </w:pPr>
      <w:r w:rsidRPr="00627FEB">
        <w:rPr>
          <w:rFonts w:ascii="Palatino Linotype" w:eastAsia="Arial Unicode MS" w:hAnsi="Palatino Linotype" w:cs="Arial"/>
          <w:b/>
          <w:sz w:val="28"/>
          <w:szCs w:val="28"/>
        </w:rPr>
        <w:t>V</w:t>
      </w:r>
      <w:r w:rsidR="0026307D" w:rsidRPr="00627FEB">
        <w:rPr>
          <w:rFonts w:ascii="Palatino Linotype" w:eastAsia="Arial Unicode MS" w:hAnsi="Palatino Linotype" w:cs="Arial"/>
          <w:b/>
          <w:sz w:val="28"/>
          <w:szCs w:val="28"/>
        </w:rPr>
        <w:t>I</w:t>
      </w:r>
      <w:r w:rsidR="00392061" w:rsidRPr="00627FEB">
        <w:rPr>
          <w:rFonts w:ascii="Palatino Linotype" w:eastAsia="Arial Unicode MS" w:hAnsi="Palatino Linotype" w:cs="Arial"/>
          <w:b/>
          <w:sz w:val="28"/>
          <w:szCs w:val="28"/>
        </w:rPr>
        <w:t>.</w:t>
      </w:r>
      <w:r w:rsidR="00FA09CB" w:rsidRPr="00627FEB">
        <w:rPr>
          <w:rFonts w:ascii="Palatino Linotype" w:eastAsia="Arial Unicode MS" w:hAnsi="Palatino Linotype" w:cs="Arial"/>
          <w:b/>
          <w:sz w:val="28"/>
          <w:szCs w:val="28"/>
          <w:lang w:val="es-MX"/>
        </w:rPr>
        <w:t xml:space="preserve"> </w:t>
      </w:r>
      <w:r w:rsidR="0074466E" w:rsidRPr="00627FEB">
        <w:rPr>
          <w:rFonts w:ascii="Palatino Linotype" w:eastAsia="Times New Roman" w:hAnsi="Palatino Linotype" w:cs="Arial"/>
          <w:sz w:val="24"/>
          <w:szCs w:val="24"/>
          <w:lang w:val="es-MX"/>
        </w:rPr>
        <w:t>En cumplimiento a lo anterior, de las constancias del expediente electrónico del</w:t>
      </w:r>
      <w:r w:rsidR="0074466E" w:rsidRPr="00627FEB">
        <w:rPr>
          <w:rFonts w:ascii="Palatino Linotype" w:eastAsia="Times New Roman" w:hAnsi="Palatino Linotype" w:cs="Arial"/>
          <w:b/>
          <w:sz w:val="24"/>
          <w:szCs w:val="24"/>
          <w:lang w:val="es-MX"/>
        </w:rPr>
        <w:t xml:space="preserve"> SAIMEX</w:t>
      </w:r>
      <w:r w:rsidR="0074466E" w:rsidRPr="00627FEB">
        <w:rPr>
          <w:rFonts w:ascii="Palatino Linotype" w:eastAsia="Times New Roman" w:hAnsi="Palatino Linotype" w:cs="Arial"/>
          <w:sz w:val="24"/>
          <w:szCs w:val="24"/>
          <w:lang w:val="es-MX"/>
        </w:rPr>
        <w:t>, se observa que,</w:t>
      </w:r>
      <w:r w:rsidR="0074466E" w:rsidRPr="00627FEB">
        <w:rPr>
          <w:rFonts w:ascii="Palatino Linotype" w:eastAsia="Times New Roman" w:hAnsi="Palatino Linotype" w:cs="Arial"/>
          <w:b/>
          <w:sz w:val="24"/>
          <w:szCs w:val="24"/>
          <w:lang w:val="es-MX"/>
        </w:rPr>
        <w:t xml:space="preserve"> </w:t>
      </w:r>
      <w:r w:rsidR="0074466E" w:rsidRPr="00627FEB">
        <w:rPr>
          <w:rFonts w:ascii="Palatino Linotype" w:eastAsia="Times New Roman" w:hAnsi="Palatino Linotype" w:cs="Arial"/>
          <w:sz w:val="24"/>
          <w:szCs w:val="24"/>
          <w:lang w:val="es-MX"/>
        </w:rPr>
        <w:t>el día uno de agosto de dos mil diecinueve,</w:t>
      </w:r>
      <w:r w:rsidR="0074466E" w:rsidRPr="00627FEB">
        <w:rPr>
          <w:rFonts w:ascii="Palatino Linotype" w:eastAsia="Times New Roman" w:hAnsi="Palatino Linotype" w:cs="Arial"/>
          <w:b/>
          <w:sz w:val="24"/>
          <w:szCs w:val="24"/>
          <w:lang w:val="es-MX"/>
        </w:rPr>
        <w:t xml:space="preserve"> EL</w:t>
      </w:r>
      <w:r w:rsidR="0074466E" w:rsidRPr="00627FEB">
        <w:rPr>
          <w:rFonts w:ascii="Palatino Linotype" w:eastAsia="Times New Roman" w:hAnsi="Palatino Linotype" w:cs="Arial"/>
          <w:sz w:val="24"/>
          <w:szCs w:val="24"/>
          <w:lang w:val="es-MX"/>
        </w:rPr>
        <w:t xml:space="preserve"> </w:t>
      </w:r>
      <w:r w:rsidR="0074466E" w:rsidRPr="00627FEB">
        <w:rPr>
          <w:rFonts w:ascii="Palatino Linotype" w:eastAsia="Times New Roman" w:hAnsi="Palatino Linotype" w:cs="Arial"/>
          <w:b/>
          <w:sz w:val="24"/>
          <w:szCs w:val="24"/>
          <w:lang w:val="es-MX"/>
        </w:rPr>
        <w:t>SUJETO OBLIGADO</w:t>
      </w:r>
      <w:r w:rsidR="0074466E" w:rsidRPr="00627FEB">
        <w:rPr>
          <w:rFonts w:ascii="Palatino Linotype" w:eastAsia="Times New Roman" w:hAnsi="Palatino Linotype" w:cs="Arial"/>
          <w:sz w:val="24"/>
          <w:szCs w:val="24"/>
          <w:lang w:val="es-MX"/>
        </w:rPr>
        <w:t xml:space="preserve"> envió el Informe Justificado, como se desprende a continuación</w:t>
      </w:r>
      <w:r w:rsidR="0074466E" w:rsidRPr="00627FEB">
        <w:rPr>
          <w:rFonts w:ascii="Palatino Linotype" w:eastAsia="Times New Roman" w:hAnsi="Palatino Linotype" w:cs="Arial"/>
          <w:noProof/>
          <w:sz w:val="24"/>
          <w:szCs w:val="24"/>
          <w:lang w:val="es-MX" w:eastAsia="es-MX"/>
        </w:rPr>
        <w:t xml:space="preserve">: </w:t>
      </w:r>
    </w:p>
    <w:p w:rsidR="00AB38A0" w:rsidRPr="00627FEB" w:rsidRDefault="00AB38A0" w:rsidP="0074466E">
      <w:pPr>
        <w:spacing w:line="360" w:lineRule="auto"/>
        <w:jc w:val="both"/>
        <w:rPr>
          <w:rFonts w:ascii="Palatino Linotype" w:eastAsia="Times New Roman" w:hAnsi="Palatino Linotype" w:cs="Arial"/>
          <w:noProof/>
          <w:sz w:val="24"/>
          <w:szCs w:val="24"/>
          <w:lang w:val="es-MX" w:eastAsia="es-MX"/>
        </w:rPr>
      </w:pPr>
      <w:r w:rsidRPr="00627FEB">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59264" behindDoc="0" locked="0" layoutInCell="1" allowOverlap="1" wp14:anchorId="74447D2E" wp14:editId="02834DEB">
                <wp:simplePos x="0" y="0"/>
                <wp:positionH relativeFrom="page">
                  <wp:posOffset>1208598</wp:posOffset>
                </wp:positionH>
                <wp:positionV relativeFrom="paragraph">
                  <wp:posOffset>2304553</wp:posOffset>
                </wp:positionV>
                <wp:extent cx="5547360" cy="755374"/>
                <wp:effectExtent l="76200" t="38100" r="72390" b="102235"/>
                <wp:wrapNone/>
                <wp:docPr id="21" name="Rectángulo redondeado 21"/>
                <wp:cNvGraphicFramePr/>
                <a:graphic xmlns:a="http://schemas.openxmlformats.org/drawingml/2006/main">
                  <a:graphicData uri="http://schemas.microsoft.com/office/word/2010/wordprocessingShape">
                    <wps:wsp>
                      <wps:cNvSpPr/>
                      <wps:spPr>
                        <a:xfrm>
                          <a:off x="0" y="0"/>
                          <a:ext cx="5547360" cy="755374"/>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68FFA0" id="Rectángulo redondeado 21" o:spid="_x0000_s1026" style="position:absolute;margin-left:95.15pt;margin-top:181.45pt;width:436.8pt;height: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" filled="f" strokecolor="red" strokeweight="2.25pt">
                <v:shadow on="t" color="black" opacity="22937f" origin=",.5" offset="0,.63889mm"/>
                <w10:wrap anchorx="page"/>
              </v:roundrect>
            </w:pict>
          </mc:Fallback>
        </mc:AlternateContent>
      </w:r>
      <w:r w:rsidRPr="00627FEB">
        <w:rPr>
          <w:rFonts w:ascii="Palatino Linotype" w:eastAsia="Times New Roman" w:hAnsi="Palatino Linotype" w:cs="Arial"/>
          <w:noProof/>
          <w:sz w:val="24"/>
          <w:szCs w:val="24"/>
          <w:lang w:val="es-MX" w:eastAsia="es-MX"/>
        </w:rPr>
        <w:drawing>
          <wp:inline distT="0" distB="0" distL="0" distR="0">
            <wp:extent cx="5791835" cy="3131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131820"/>
                    </a:xfrm>
                    <a:prstGeom prst="rect">
                      <a:avLst/>
                    </a:prstGeom>
                  </pic:spPr>
                </pic:pic>
              </a:graphicData>
            </a:graphic>
          </wp:inline>
        </w:drawing>
      </w:r>
    </w:p>
    <w:p w:rsidR="00AB38A0" w:rsidRPr="00627FEB" w:rsidRDefault="00AB38A0" w:rsidP="0074466E">
      <w:pPr>
        <w:spacing w:after="0" w:line="360" w:lineRule="auto"/>
        <w:jc w:val="both"/>
        <w:rPr>
          <w:rFonts w:ascii="Palatino Linotype" w:eastAsia="Times New Roman" w:hAnsi="Palatino Linotype" w:cs="Arial"/>
          <w:noProof/>
          <w:sz w:val="24"/>
          <w:szCs w:val="24"/>
          <w:lang w:val="es-MX" w:eastAsia="es-MX"/>
        </w:rPr>
      </w:pPr>
    </w:p>
    <w:p w:rsidR="0074466E" w:rsidRPr="00627FEB" w:rsidRDefault="0074466E" w:rsidP="0074466E">
      <w:pPr>
        <w:spacing w:after="0" w:line="360" w:lineRule="auto"/>
        <w:jc w:val="both"/>
        <w:rPr>
          <w:rFonts w:ascii="Palatino Linotype" w:eastAsia="Times New Roman" w:hAnsi="Palatino Linotype" w:cs="Arial"/>
          <w:noProof/>
          <w:sz w:val="24"/>
          <w:szCs w:val="24"/>
          <w:lang w:val="es-MX" w:eastAsia="es-MX"/>
        </w:rPr>
      </w:pPr>
      <w:r w:rsidRPr="00627FEB">
        <w:rPr>
          <w:rFonts w:ascii="Palatino Linotype" w:eastAsia="Times New Roman" w:hAnsi="Palatino Linotype" w:cs="Arial"/>
          <w:noProof/>
          <w:sz w:val="24"/>
          <w:szCs w:val="24"/>
          <w:lang w:val="es-MX" w:eastAsia="es-MX"/>
        </w:rPr>
        <w:t xml:space="preserve">Advirtiendo que en </w:t>
      </w:r>
      <w:r w:rsidRPr="00627FEB">
        <w:rPr>
          <w:rFonts w:ascii="Palatino Linotype" w:eastAsia="Times New Roman" w:hAnsi="Palatino Linotype" w:cs="Arial"/>
          <w:sz w:val="24"/>
          <w:szCs w:val="24"/>
          <w:lang w:val="es-MX"/>
        </w:rPr>
        <w:t>dicho</w:t>
      </w:r>
      <w:r w:rsidRPr="00627FEB">
        <w:rPr>
          <w:rFonts w:ascii="Palatino Linotype" w:eastAsia="Times New Roman" w:hAnsi="Palatino Linotype" w:cs="Arial"/>
          <w:noProof/>
          <w:sz w:val="24"/>
          <w:szCs w:val="24"/>
          <w:lang w:val="es-MX" w:eastAsia="es-MX"/>
        </w:rPr>
        <w:t xml:space="preserve"> Informe Justificado, </w:t>
      </w:r>
      <w:r w:rsidRPr="00627FEB">
        <w:rPr>
          <w:rFonts w:ascii="Palatino Linotype" w:eastAsia="Times New Roman" w:hAnsi="Palatino Linotype" w:cs="Arial"/>
          <w:b/>
          <w:noProof/>
          <w:sz w:val="24"/>
          <w:szCs w:val="24"/>
          <w:lang w:val="es-MX" w:eastAsia="es-MX"/>
        </w:rPr>
        <w:t>EL SUJETO OBLIGADO</w:t>
      </w:r>
      <w:r w:rsidRPr="00627FEB">
        <w:rPr>
          <w:rFonts w:ascii="Palatino Linotype" w:eastAsia="Times New Roman" w:hAnsi="Palatino Linotype" w:cs="Arial"/>
          <w:noProof/>
          <w:sz w:val="24"/>
          <w:szCs w:val="24"/>
          <w:lang w:val="es-MX" w:eastAsia="es-MX"/>
        </w:rPr>
        <w:t xml:space="preserve"> anexó </w:t>
      </w:r>
      <w:r w:rsidR="00AB38A0" w:rsidRPr="00627FEB">
        <w:rPr>
          <w:rFonts w:ascii="Palatino Linotype" w:eastAsia="Times New Roman" w:hAnsi="Palatino Linotype" w:cs="Arial"/>
          <w:noProof/>
          <w:sz w:val="24"/>
          <w:szCs w:val="24"/>
          <w:lang w:val="es-MX" w:eastAsia="es-MX"/>
        </w:rPr>
        <w:t>los</w:t>
      </w:r>
      <w:r w:rsidRPr="00627FEB">
        <w:rPr>
          <w:rFonts w:ascii="Palatino Linotype" w:eastAsia="Times New Roman" w:hAnsi="Palatino Linotype" w:cs="Arial"/>
          <w:noProof/>
          <w:sz w:val="24"/>
          <w:szCs w:val="24"/>
          <w:lang w:val="es-MX" w:eastAsia="es-MX"/>
        </w:rPr>
        <w:t xml:space="preserve"> </w:t>
      </w:r>
      <w:r w:rsidR="00AB38A0" w:rsidRPr="00627FEB">
        <w:rPr>
          <w:rFonts w:ascii="Palatino Linotype" w:eastAsia="Times New Roman" w:hAnsi="Palatino Linotype" w:cs="Arial"/>
          <w:noProof/>
          <w:sz w:val="24"/>
          <w:szCs w:val="24"/>
          <w:lang w:val="es-MX" w:eastAsia="es-MX"/>
        </w:rPr>
        <w:t xml:space="preserve">archivos </w:t>
      </w:r>
      <w:hyperlink r:id="rId9" w:history="1">
        <w:r w:rsidR="00AB38A0" w:rsidRPr="00627FEB">
          <w:rPr>
            <w:rFonts w:ascii="Palatino Linotype" w:eastAsia="Times New Roman" w:hAnsi="Palatino Linotype" w:cs="Arial"/>
            <w:b/>
            <w:noProof/>
            <w:sz w:val="24"/>
            <w:szCs w:val="24"/>
            <w:lang w:val="es-MX" w:eastAsia="es-MX"/>
          </w:rPr>
          <w:t>Informe Justificado Sol 22.pdf</w:t>
        </w:r>
      </w:hyperlink>
      <w:r w:rsidR="00AB38A0" w:rsidRPr="00627FEB">
        <w:rPr>
          <w:rFonts w:ascii="Palatino Linotype" w:eastAsia="Times New Roman" w:hAnsi="Palatino Linotype" w:cs="Arial"/>
          <w:noProof/>
          <w:sz w:val="24"/>
          <w:szCs w:val="24"/>
          <w:lang w:val="es-MX" w:eastAsia="es-MX"/>
        </w:rPr>
        <w:t>,</w:t>
      </w:r>
      <w:hyperlink r:id="rId10" w:history="1">
        <w:r w:rsidR="00AB38A0" w:rsidRPr="00627FEB">
          <w:rPr>
            <w:rFonts w:ascii="Palatino Linotype" w:eastAsia="Times New Roman" w:hAnsi="Palatino Linotype" w:cs="Arial"/>
            <w:b/>
            <w:noProof/>
            <w:sz w:val="24"/>
            <w:szCs w:val="24"/>
            <w:lang w:val="es-MX" w:eastAsia="es-MX"/>
          </w:rPr>
          <w:t xml:space="preserve"> RESPUESTA A LA SOLICITUD 22.pdf</w:t>
        </w:r>
      </w:hyperlink>
      <w:r w:rsidR="00AB38A0" w:rsidRPr="00627FEB">
        <w:rPr>
          <w:rFonts w:ascii="Palatino Linotype" w:eastAsia="Times New Roman" w:hAnsi="Palatino Linotype" w:cs="Arial"/>
          <w:b/>
          <w:noProof/>
          <w:sz w:val="24"/>
          <w:szCs w:val="24"/>
          <w:lang w:val="es-MX" w:eastAsia="es-MX"/>
        </w:rPr>
        <w:t xml:space="preserve"> </w:t>
      </w:r>
      <w:r w:rsidR="00AB38A0" w:rsidRPr="00627FEB">
        <w:rPr>
          <w:rFonts w:ascii="Palatino Linotype" w:eastAsia="Times New Roman" w:hAnsi="Palatino Linotype" w:cs="Arial"/>
          <w:noProof/>
          <w:sz w:val="24"/>
          <w:szCs w:val="24"/>
          <w:lang w:val="es-MX" w:eastAsia="es-MX"/>
        </w:rPr>
        <w:t>y</w:t>
      </w:r>
      <w:r w:rsidR="00AB38A0" w:rsidRPr="00627FEB">
        <w:rPr>
          <w:rFonts w:ascii="Palatino Linotype" w:eastAsia="Times New Roman" w:hAnsi="Palatino Linotype" w:cs="Arial"/>
          <w:b/>
          <w:noProof/>
          <w:sz w:val="24"/>
          <w:szCs w:val="24"/>
          <w:lang w:val="es-MX" w:eastAsia="es-MX"/>
        </w:rPr>
        <w:t xml:space="preserve"> </w:t>
      </w:r>
      <w:hyperlink r:id="rId11" w:history="1">
        <w:r w:rsidR="00AB38A0" w:rsidRPr="00627FEB">
          <w:rPr>
            <w:rFonts w:ascii="Palatino Linotype" w:eastAsia="Times New Roman" w:hAnsi="Palatino Linotype" w:cs="Arial"/>
            <w:b/>
            <w:noProof/>
            <w:sz w:val="24"/>
            <w:szCs w:val="24"/>
            <w:lang w:val="es-MX" w:eastAsia="es-MX"/>
          </w:rPr>
          <w:t xml:space="preserve">4a </w:t>
        </w:r>
        <w:r w:rsidR="00AB38A0" w:rsidRPr="00627FEB">
          <w:rPr>
            <w:rFonts w:ascii="Palatino Linotype" w:eastAsia="Times New Roman" w:hAnsi="Palatino Linotype" w:cs="Arial"/>
            <w:b/>
            <w:noProof/>
            <w:sz w:val="24"/>
            <w:szCs w:val="24"/>
            <w:lang w:val="es-MX" w:eastAsia="es-MX"/>
          </w:rPr>
          <w:lastRenderedPageBreak/>
          <w:t>Sesión Extraordinaria.pdf</w:t>
        </w:r>
      </w:hyperlink>
      <w:r w:rsidR="00AB38A0" w:rsidRPr="00627FEB">
        <w:rPr>
          <w:rFonts w:ascii="Palatino Linotype" w:eastAsia="Times New Roman" w:hAnsi="Palatino Linotype" w:cs="Arial"/>
          <w:b/>
          <w:noProof/>
          <w:sz w:val="24"/>
          <w:szCs w:val="24"/>
          <w:lang w:val="es-MX" w:eastAsia="es-MX"/>
        </w:rPr>
        <w:t xml:space="preserve">, </w:t>
      </w:r>
      <w:r w:rsidR="00AB38A0" w:rsidRPr="00627FEB">
        <w:rPr>
          <w:rFonts w:ascii="Palatino Linotype" w:eastAsia="Times New Roman" w:hAnsi="Palatino Linotype" w:cs="Arial"/>
          <w:noProof/>
          <w:sz w:val="24"/>
          <w:szCs w:val="24"/>
          <w:lang w:val="es-MX" w:eastAsia="es-MX"/>
        </w:rPr>
        <w:t xml:space="preserve">los cuales </w:t>
      </w:r>
      <w:r w:rsidRPr="00627FEB">
        <w:rPr>
          <w:rFonts w:ascii="Palatino Linotype" w:eastAsia="Times New Roman" w:hAnsi="Palatino Linotype" w:cs="Arial"/>
          <w:noProof/>
          <w:sz w:val="24"/>
          <w:szCs w:val="24"/>
          <w:lang w:val="es-MX" w:eastAsia="es-MX"/>
        </w:rPr>
        <w:t xml:space="preserve">si bien de su contenido actualizaba lo previsto en el artículo 185, fracción III de la Ley de la materia; también lo es que, de </w:t>
      </w:r>
      <w:r w:rsidR="00AB38A0" w:rsidRPr="00627FEB">
        <w:rPr>
          <w:rFonts w:ascii="Palatino Linotype" w:eastAsia="Times New Roman" w:hAnsi="Palatino Linotype" w:cs="Arial"/>
          <w:noProof/>
          <w:sz w:val="24"/>
          <w:szCs w:val="24"/>
          <w:lang w:val="es-MX" w:eastAsia="es-MX"/>
        </w:rPr>
        <w:t>los mismos s</w:t>
      </w:r>
      <w:r w:rsidRPr="00627FEB">
        <w:rPr>
          <w:rFonts w:ascii="Palatino Linotype" w:eastAsia="Times New Roman" w:hAnsi="Palatino Linotype" w:cs="Arial"/>
          <w:noProof/>
          <w:sz w:val="24"/>
          <w:szCs w:val="24"/>
          <w:lang w:val="es-MX" w:eastAsia="es-MX"/>
        </w:rPr>
        <w:t xml:space="preserve">e advierten </w:t>
      </w:r>
      <w:r w:rsidR="00AB38A0" w:rsidRPr="00627FEB">
        <w:rPr>
          <w:rFonts w:ascii="Palatino Linotype" w:eastAsia="Times New Roman" w:hAnsi="Palatino Linotype" w:cs="Arial"/>
          <w:noProof/>
          <w:sz w:val="24"/>
          <w:szCs w:val="24"/>
          <w:lang w:val="es-MX" w:eastAsia="es-MX"/>
        </w:rPr>
        <w:t>d</w:t>
      </w:r>
      <w:r w:rsidRPr="00627FEB">
        <w:rPr>
          <w:rFonts w:ascii="Palatino Linotype" w:eastAsia="Times New Roman" w:hAnsi="Palatino Linotype" w:cs="Arial"/>
          <w:noProof/>
          <w:sz w:val="24"/>
          <w:szCs w:val="24"/>
          <w:lang w:val="es-MX" w:eastAsia="es-MX"/>
        </w:rPr>
        <w:t xml:space="preserve">atos considerados como confidenciales, como se analizará en el considerando correspondiente, motivo por el cual esta Ponencia consideró no poner a la vista del </w:t>
      </w:r>
      <w:r w:rsidRPr="00627FEB">
        <w:rPr>
          <w:rFonts w:ascii="Palatino Linotype" w:eastAsia="Times New Roman" w:hAnsi="Palatino Linotype" w:cs="Arial"/>
          <w:b/>
          <w:noProof/>
          <w:sz w:val="24"/>
          <w:szCs w:val="24"/>
          <w:lang w:val="es-MX" w:eastAsia="es-MX"/>
        </w:rPr>
        <w:t>RECURRENTE</w:t>
      </w:r>
      <w:r w:rsidRPr="00627FEB">
        <w:rPr>
          <w:rFonts w:ascii="Palatino Linotype" w:eastAsia="Times New Roman" w:hAnsi="Palatino Linotype" w:cs="Arial"/>
          <w:noProof/>
          <w:sz w:val="24"/>
          <w:szCs w:val="24"/>
          <w:lang w:val="es-MX" w:eastAsia="es-MX"/>
        </w:rPr>
        <w:t xml:space="preserve">. </w:t>
      </w:r>
    </w:p>
    <w:p w:rsidR="0074466E" w:rsidRPr="00627FEB" w:rsidRDefault="0074466E" w:rsidP="0074466E">
      <w:pPr>
        <w:tabs>
          <w:tab w:val="center" w:pos="4252"/>
          <w:tab w:val="right" w:pos="8504"/>
        </w:tabs>
        <w:spacing w:after="0" w:line="360" w:lineRule="auto"/>
        <w:jc w:val="both"/>
        <w:rPr>
          <w:rFonts w:ascii="Palatino Linotype" w:hAnsi="Palatino Linotype"/>
          <w:noProof/>
          <w:sz w:val="24"/>
          <w:szCs w:val="24"/>
          <w:lang w:val="es-MX" w:eastAsia="es-MX"/>
        </w:rPr>
      </w:pPr>
    </w:p>
    <w:p w:rsidR="0074466E" w:rsidRPr="00627FEB" w:rsidRDefault="0074466E" w:rsidP="0074466E">
      <w:pPr>
        <w:tabs>
          <w:tab w:val="center" w:pos="4252"/>
          <w:tab w:val="right" w:pos="8504"/>
        </w:tabs>
        <w:spacing w:after="0" w:line="360" w:lineRule="auto"/>
        <w:jc w:val="both"/>
        <w:rPr>
          <w:rFonts w:ascii="Palatino Linotype" w:eastAsia="Arial Unicode MS" w:hAnsi="Palatino Linotype" w:cs="Arial"/>
          <w:sz w:val="24"/>
          <w:szCs w:val="24"/>
        </w:rPr>
      </w:pPr>
      <w:r w:rsidRPr="00627FEB">
        <w:rPr>
          <w:rFonts w:ascii="Palatino Linotype" w:hAnsi="Palatino Linotype"/>
          <w:noProof/>
          <w:sz w:val="24"/>
          <w:szCs w:val="24"/>
          <w:lang w:val="es-MX" w:eastAsia="es-MX"/>
        </w:rPr>
        <w:t xml:space="preserve">Por su parte, </w:t>
      </w:r>
      <w:r w:rsidRPr="00627FEB">
        <w:rPr>
          <w:rFonts w:ascii="Palatino Linotype" w:hAnsi="Palatino Linotype"/>
          <w:b/>
          <w:noProof/>
          <w:sz w:val="24"/>
          <w:szCs w:val="24"/>
          <w:lang w:val="es-MX" w:eastAsia="es-MX"/>
        </w:rPr>
        <w:t xml:space="preserve">EL RECURRENTE </w:t>
      </w:r>
      <w:r w:rsidRPr="00627FEB">
        <w:rPr>
          <w:rFonts w:ascii="Palatino Linotype" w:hAnsi="Palatino Linotype"/>
          <w:noProof/>
          <w:sz w:val="24"/>
          <w:szCs w:val="24"/>
          <w:lang w:val="es-MX" w:eastAsia="es-MX"/>
        </w:rPr>
        <w:t>no realizó manifiestación alguna,</w:t>
      </w:r>
      <w:r w:rsidRPr="00627FEB">
        <w:rPr>
          <w:rFonts w:ascii="Palatino Linotype" w:eastAsia="Arial Unicode MS" w:hAnsi="Palatino Linotype" w:cs="Arial"/>
          <w:sz w:val="24"/>
          <w:szCs w:val="24"/>
        </w:rPr>
        <w:t xml:space="preserve"> ni presentó pruebas o alegatos.</w:t>
      </w:r>
    </w:p>
    <w:p w:rsidR="00AB38A0" w:rsidRPr="00627FEB" w:rsidRDefault="00AB38A0" w:rsidP="0074466E">
      <w:pPr>
        <w:tabs>
          <w:tab w:val="center" w:pos="4252"/>
          <w:tab w:val="right" w:pos="8504"/>
        </w:tabs>
        <w:spacing w:after="0" w:line="360" w:lineRule="auto"/>
        <w:jc w:val="both"/>
        <w:rPr>
          <w:rFonts w:ascii="Palatino Linotype" w:eastAsia="Arial Unicode MS" w:hAnsi="Palatino Linotype" w:cs="Arial"/>
          <w:sz w:val="24"/>
          <w:szCs w:val="24"/>
        </w:rPr>
      </w:pPr>
    </w:p>
    <w:p w:rsidR="0026307D" w:rsidRPr="00627FEB" w:rsidRDefault="004C1E8F" w:rsidP="0074466E">
      <w:pPr>
        <w:spacing w:after="0" w:line="360" w:lineRule="auto"/>
        <w:jc w:val="both"/>
        <w:rPr>
          <w:rFonts w:ascii="Palatino Linotype" w:hAnsi="Palatino Linotype"/>
        </w:rPr>
      </w:pPr>
      <w:r w:rsidRPr="00627FEB">
        <w:rPr>
          <w:rFonts w:ascii="Palatino Linotype" w:hAnsi="Palatino Linotype"/>
          <w:b/>
          <w:sz w:val="28"/>
          <w:szCs w:val="28"/>
        </w:rPr>
        <w:t>VI</w:t>
      </w:r>
      <w:r w:rsidR="00821E88" w:rsidRPr="00627FEB">
        <w:rPr>
          <w:rFonts w:ascii="Palatino Linotype" w:hAnsi="Palatino Linotype"/>
          <w:b/>
          <w:sz w:val="28"/>
          <w:szCs w:val="28"/>
        </w:rPr>
        <w:t>I</w:t>
      </w:r>
      <w:r w:rsidR="0026307D" w:rsidRPr="00627FEB">
        <w:rPr>
          <w:rFonts w:ascii="Palatino Linotype" w:hAnsi="Palatino Linotype"/>
          <w:b/>
          <w:sz w:val="28"/>
          <w:szCs w:val="28"/>
        </w:rPr>
        <w:t xml:space="preserve">. </w:t>
      </w:r>
      <w:r w:rsidR="0026307D" w:rsidRPr="00627FEB">
        <w:rPr>
          <w:rFonts w:ascii="Palatino Linotype" w:hAnsi="Palatino Linotype"/>
          <w:sz w:val="24"/>
          <w:szCs w:val="24"/>
        </w:rPr>
        <w:t xml:space="preserve">En fecha </w:t>
      </w:r>
      <w:r w:rsidR="00307E5D" w:rsidRPr="00627FEB">
        <w:rPr>
          <w:rFonts w:ascii="Palatino Linotype" w:hAnsi="Palatino Linotype"/>
          <w:sz w:val="24"/>
          <w:szCs w:val="24"/>
        </w:rPr>
        <w:t xml:space="preserve">veintitrés de agosto </w:t>
      </w:r>
      <w:r w:rsidR="00A53C6F" w:rsidRPr="00627FEB">
        <w:rPr>
          <w:rFonts w:ascii="Palatino Linotype" w:hAnsi="Palatino Linotype"/>
          <w:sz w:val="24"/>
          <w:szCs w:val="24"/>
        </w:rPr>
        <w:t>de</w:t>
      </w:r>
      <w:r w:rsidR="0026307D" w:rsidRPr="00627FEB">
        <w:rPr>
          <w:rFonts w:ascii="Palatino Linotype" w:hAnsi="Palatino Linotype"/>
          <w:sz w:val="24"/>
          <w:szCs w:val="24"/>
        </w:rPr>
        <w:t xml:space="preserve"> dos mil diecinueve, se notificó a las partes el Acuerdo de Cierre de Instrucción en los siguientes términos:</w:t>
      </w:r>
      <w:r w:rsidR="0026307D" w:rsidRPr="00627FEB">
        <w:rPr>
          <w:rFonts w:ascii="Palatino Linotype" w:hAnsi="Palatino Linotype"/>
        </w:rPr>
        <w:t xml:space="preserve"> </w:t>
      </w:r>
    </w:p>
    <w:p w:rsidR="00307E5D" w:rsidRPr="00627FEB" w:rsidRDefault="00307E5D" w:rsidP="00307E5D">
      <w:pPr>
        <w:spacing w:after="0" w:line="360" w:lineRule="auto"/>
        <w:jc w:val="center"/>
        <w:rPr>
          <w:rFonts w:ascii="Palatino Linotype" w:hAnsi="Palatino Linotype"/>
        </w:rPr>
      </w:pPr>
      <w:r w:rsidRPr="00627FEB">
        <w:rPr>
          <w:rFonts w:ascii="Palatino Linotype" w:hAnsi="Palatino Linotype"/>
          <w:noProof/>
          <w:lang w:val="es-MX" w:eastAsia="es-MX"/>
        </w:rPr>
        <w:drawing>
          <wp:inline distT="0" distB="0" distL="0" distR="0">
            <wp:extent cx="4224158" cy="356988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a:extLst>
                        <a:ext uri="{28A0092B-C50C-407E-A947-70E740481C1C}">
                          <a14:useLocalDpi xmlns:a14="http://schemas.microsoft.com/office/drawing/2010/main" val="0"/>
                        </a:ext>
                      </a:extLst>
                    </a:blip>
                    <a:stretch>
                      <a:fillRect/>
                    </a:stretch>
                  </pic:blipFill>
                  <pic:spPr>
                    <a:xfrm>
                      <a:off x="0" y="0"/>
                      <a:ext cx="4245470" cy="3587891"/>
                    </a:xfrm>
                    <a:prstGeom prst="rect">
                      <a:avLst/>
                    </a:prstGeom>
                  </pic:spPr>
                </pic:pic>
              </a:graphicData>
            </a:graphic>
          </wp:inline>
        </w:drawing>
      </w:r>
    </w:p>
    <w:p w:rsidR="003D70B6" w:rsidRPr="00627FEB" w:rsidRDefault="003D70B6" w:rsidP="005F5A3C">
      <w:pPr>
        <w:spacing w:after="0" w:line="360" w:lineRule="auto"/>
        <w:jc w:val="center"/>
        <w:rPr>
          <w:rFonts w:ascii="Palatino Linotype" w:hAnsi="Palatino Linotype"/>
          <w:noProof/>
          <w:lang w:val="es-MX" w:eastAsia="es-MX"/>
        </w:rPr>
      </w:pPr>
    </w:p>
    <w:p w:rsidR="003D70B6" w:rsidRPr="00627FEB" w:rsidRDefault="004C62B7" w:rsidP="005F5A3C">
      <w:pPr>
        <w:spacing w:after="0" w:line="360" w:lineRule="auto"/>
        <w:ind w:right="50"/>
        <w:jc w:val="both"/>
        <w:rPr>
          <w:rFonts w:ascii="Palatino Linotype" w:hAnsi="Palatino Linotype" w:cs="Arial"/>
          <w:sz w:val="24"/>
          <w:szCs w:val="24"/>
        </w:rPr>
      </w:pPr>
      <w:r w:rsidRPr="00627FEB">
        <w:rPr>
          <w:rFonts w:ascii="Palatino Linotype" w:hAnsi="Palatino Linotype" w:cs="Arial"/>
          <w:b/>
          <w:sz w:val="28"/>
        </w:rPr>
        <w:t>VII</w:t>
      </w:r>
      <w:r w:rsidR="003D70B6" w:rsidRPr="00627FEB">
        <w:rPr>
          <w:rFonts w:ascii="Palatino Linotype" w:hAnsi="Palatino Linotype" w:cs="Arial"/>
          <w:b/>
          <w:sz w:val="28"/>
        </w:rPr>
        <w:t>I.</w:t>
      </w:r>
      <w:r w:rsidR="003D70B6" w:rsidRPr="00627FEB">
        <w:rPr>
          <w:rFonts w:ascii="Palatino Linotype" w:hAnsi="Palatino Linotype" w:cs="Arial"/>
          <w:b/>
        </w:rPr>
        <w:t xml:space="preserve"> </w:t>
      </w:r>
      <w:r w:rsidR="003D70B6" w:rsidRPr="00627FEB">
        <w:rPr>
          <w:rFonts w:ascii="Palatino Linotype" w:hAnsi="Palatino Linotype" w:cs="Arial"/>
          <w:sz w:val="24"/>
          <w:szCs w:val="24"/>
        </w:rPr>
        <w:t xml:space="preserve">El </w:t>
      </w:r>
      <w:r w:rsidR="00307E5D" w:rsidRPr="00627FEB">
        <w:rPr>
          <w:rFonts w:ascii="Palatino Linotype" w:hAnsi="Palatino Linotype" w:cs="Arial"/>
          <w:sz w:val="24"/>
          <w:szCs w:val="24"/>
        </w:rPr>
        <w:t>once de septiembre d</w:t>
      </w:r>
      <w:r w:rsidR="003D70B6" w:rsidRPr="00627FEB">
        <w:rPr>
          <w:rFonts w:ascii="Palatino Linotype" w:hAnsi="Palatino Linotype" w:cs="Arial"/>
          <w:sz w:val="24"/>
          <w:szCs w:val="24"/>
        </w:rPr>
        <w:t>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3D70B6" w:rsidRPr="00627FEB" w:rsidRDefault="003D70B6" w:rsidP="005F5A3C">
      <w:pPr>
        <w:spacing w:after="0" w:line="360" w:lineRule="auto"/>
        <w:ind w:right="50"/>
        <w:jc w:val="both"/>
        <w:rPr>
          <w:rFonts w:ascii="Palatino Linotype" w:hAnsi="Palatino Linotype" w:cs="Arial"/>
          <w:b/>
        </w:rPr>
      </w:pPr>
    </w:p>
    <w:p w:rsidR="003D70B6" w:rsidRPr="00627FEB" w:rsidRDefault="004C62B7" w:rsidP="005F5A3C">
      <w:pPr>
        <w:spacing w:after="0" w:line="360" w:lineRule="auto"/>
        <w:ind w:right="50"/>
        <w:jc w:val="both"/>
        <w:rPr>
          <w:rFonts w:ascii="Palatino Linotype" w:hAnsi="Palatino Linotype" w:cs="Arial"/>
          <w:b/>
          <w:sz w:val="24"/>
          <w:szCs w:val="24"/>
        </w:rPr>
      </w:pPr>
      <w:r w:rsidRPr="00627FEB">
        <w:rPr>
          <w:rFonts w:ascii="Palatino Linotype" w:hAnsi="Palatino Linotype" w:cs="Arial"/>
          <w:b/>
          <w:sz w:val="28"/>
        </w:rPr>
        <w:t>I</w:t>
      </w:r>
      <w:r w:rsidR="003D70B6" w:rsidRPr="00627FEB">
        <w:rPr>
          <w:rFonts w:ascii="Palatino Linotype" w:hAnsi="Palatino Linotype" w:cs="Arial"/>
          <w:b/>
          <w:sz w:val="28"/>
        </w:rPr>
        <w:t xml:space="preserve">X. </w:t>
      </w:r>
      <w:r w:rsidR="003D70B6" w:rsidRPr="00627FEB">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3D70B6" w:rsidRPr="00627FEB">
        <w:rPr>
          <w:rFonts w:ascii="Palatino Linotype" w:hAnsi="Palatino Linotype" w:cs="Arial"/>
          <w:b/>
          <w:sz w:val="24"/>
          <w:szCs w:val="24"/>
        </w:rPr>
        <w:t>EVA ABAID YAPUR</w:t>
      </w:r>
      <w:r w:rsidR="003D70B6" w:rsidRPr="00627FEB">
        <w:rPr>
          <w:rFonts w:ascii="Palatino Linotype" w:hAnsi="Palatino Linotype" w:cs="Arial"/>
          <w:sz w:val="24"/>
          <w:szCs w:val="24"/>
        </w:rPr>
        <w:t xml:space="preserve"> formule y presente al Pleno el proyecto de resolución correspondiente; y</w:t>
      </w:r>
    </w:p>
    <w:p w:rsidR="0027401A" w:rsidRPr="00627FEB" w:rsidRDefault="0027401A" w:rsidP="005F5A3C">
      <w:pPr>
        <w:spacing w:after="0" w:line="240" w:lineRule="auto"/>
        <w:ind w:right="50"/>
        <w:jc w:val="both"/>
        <w:rPr>
          <w:rFonts w:ascii="Palatino Linotype" w:hAnsi="Palatino Linotype" w:cs="Arial"/>
          <w:sz w:val="24"/>
          <w:szCs w:val="24"/>
        </w:rPr>
      </w:pPr>
    </w:p>
    <w:p w:rsidR="00D06012" w:rsidRPr="00627FEB" w:rsidRDefault="00D06012" w:rsidP="005F5A3C">
      <w:pPr>
        <w:spacing w:after="0" w:line="240" w:lineRule="auto"/>
        <w:jc w:val="center"/>
        <w:rPr>
          <w:rFonts w:ascii="Palatino Linotype" w:hAnsi="Palatino Linotype" w:cs="Arial"/>
          <w:b/>
          <w:bCs/>
          <w:spacing w:val="60"/>
          <w:sz w:val="28"/>
        </w:rPr>
      </w:pPr>
      <w:r w:rsidRPr="00627FEB">
        <w:rPr>
          <w:rFonts w:ascii="Palatino Linotype" w:hAnsi="Palatino Linotype" w:cs="Arial"/>
          <w:b/>
          <w:bCs/>
          <w:spacing w:val="60"/>
          <w:sz w:val="28"/>
        </w:rPr>
        <w:t>CONSIDERANDO</w:t>
      </w:r>
    </w:p>
    <w:p w:rsidR="00DA6B7B" w:rsidRPr="00627FEB" w:rsidRDefault="00DA6B7B" w:rsidP="005F5A3C">
      <w:pPr>
        <w:spacing w:after="0" w:line="240" w:lineRule="auto"/>
        <w:ind w:right="50"/>
        <w:jc w:val="both"/>
        <w:rPr>
          <w:rFonts w:ascii="Palatino Linotype" w:hAnsi="Palatino Linotype"/>
          <w:b/>
          <w:sz w:val="24"/>
          <w:szCs w:val="28"/>
        </w:rPr>
      </w:pPr>
    </w:p>
    <w:p w:rsidR="00931CB0" w:rsidRPr="00627FEB" w:rsidRDefault="00931CB0" w:rsidP="005F5A3C">
      <w:pPr>
        <w:spacing w:after="0" w:line="360" w:lineRule="auto"/>
        <w:ind w:right="50"/>
        <w:jc w:val="both"/>
        <w:rPr>
          <w:rFonts w:ascii="Palatino Linotype" w:hAnsi="Palatino Linotype" w:cs="Arial"/>
          <w:b/>
          <w:sz w:val="24"/>
          <w:szCs w:val="24"/>
        </w:rPr>
      </w:pPr>
      <w:r w:rsidRPr="00627FEB">
        <w:rPr>
          <w:rFonts w:ascii="Palatino Linotype" w:hAnsi="Palatino Linotype"/>
          <w:b/>
          <w:sz w:val="28"/>
          <w:szCs w:val="28"/>
        </w:rPr>
        <w:t>PRIMERO</w:t>
      </w:r>
      <w:r w:rsidRPr="00627FEB">
        <w:rPr>
          <w:rFonts w:ascii="Palatino Linotype" w:hAnsi="Palatino Linotype"/>
          <w:b/>
        </w:rPr>
        <w:t>.</w:t>
      </w:r>
      <w:r w:rsidRPr="00627FEB">
        <w:rPr>
          <w:rFonts w:ascii="Palatino Linotype" w:hAnsi="Palatino Linotype"/>
        </w:rPr>
        <w:t xml:space="preserve"> </w:t>
      </w:r>
      <w:r w:rsidRPr="00627FEB">
        <w:rPr>
          <w:rFonts w:ascii="Palatino Linotype" w:hAnsi="Palatino Linotype"/>
          <w:b/>
          <w:sz w:val="24"/>
          <w:szCs w:val="24"/>
        </w:rPr>
        <w:t>Competencia</w:t>
      </w:r>
      <w:r w:rsidRPr="00627FEB">
        <w:rPr>
          <w:rFonts w:ascii="Palatino Linotype" w:hAnsi="Palatino Linotype"/>
          <w:sz w:val="24"/>
          <w:szCs w:val="24"/>
        </w:rPr>
        <w:t>.</w:t>
      </w:r>
      <w:r w:rsidRPr="00627FEB">
        <w:rPr>
          <w:rFonts w:ascii="Palatino Linotype" w:hAnsi="Palatino Linotype"/>
          <w:b/>
          <w:sz w:val="24"/>
          <w:szCs w:val="24"/>
        </w:rPr>
        <w:t xml:space="preserve"> </w:t>
      </w:r>
      <w:r w:rsidRPr="00627FEB">
        <w:rPr>
          <w:rFonts w:ascii="Palatino Linotype" w:hAnsi="Palatino Linotype"/>
          <w:sz w:val="24"/>
          <w:szCs w:val="24"/>
        </w:rPr>
        <w:t xml:space="preserve">Este Instituto de </w:t>
      </w:r>
      <w:r w:rsidRPr="00627FEB">
        <w:rPr>
          <w:rFonts w:ascii="Palatino Linotype" w:hAnsi="Palatino Linotype" w:cs="Arial"/>
          <w:sz w:val="24"/>
          <w:szCs w:val="24"/>
        </w:rPr>
        <w:t>Transparencia</w:t>
      </w:r>
      <w:r w:rsidRPr="00627FEB">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5F5A3C" w:rsidRPr="00627FEB">
        <w:rPr>
          <w:rFonts w:ascii="Palatino Linotype" w:hAnsi="Palatino Linotype"/>
          <w:sz w:val="24"/>
          <w:szCs w:val="24"/>
        </w:rPr>
        <w:t xml:space="preserve">párrafos vigésimo segundo, vigésimo tercero y vigésimo cuarto, </w:t>
      </w:r>
      <w:r w:rsidRPr="00627FEB">
        <w:rPr>
          <w:rFonts w:ascii="Palatino Linotype" w:hAnsi="Palatino Linotype"/>
          <w:sz w:val="24"/>
          <w:szCs w:val="24"/>
        </w:rPr>
        <w:t>fracciones IV y V de la Constitución Política del Estado Libre y Soberano de México; 1, 2</w:t>
      </w:r>
      <w:r w:rsidR="002034FE" w:rsidRPr="00627FEB">
        <w:rPr>
          <w:rFonts w:ascii="Palatino Linotype" w:hAnsi="Palatino Linotype"/>
          <w:sz w:val="24"/>
          <w:szCs w:val="24"/>
        </w:rPr>
        <w:t>,</w:t>
      </w:r>
      <w:r w:rsidRPr="00627FEB">
        <w:rPr>
          <w:rFonts w:ascii="Palatino Linotype" w:hAnsi="Palatino Linotype"/>
          <w:sz w:val="24"/>
          <w:szCs w:val="24"/>
        </w:rPr>
        <w:t xml:space="preserve"> fracción II, 13, 29, 36</w:t>
      </w:r>
      <w:r w:rsidR="002034FE" w:rsidRPr="00627FEB">
        <w:rPr>
          <w:rFonts w:ascii="Palatino Linotype" w:hAnsi="Palatino Linotype"/>
          <w:sz w:val="24"/>
          <w:szCs w:val="24"/>
        </w:rPr>
        <w:t>,</w:t>
      </w:r>
      <w:r w:rsidRPr="00627FEB">
        <w:rPr>
          <w:rFonts w:ascii="Palatino Linotype" w:hAnsi="Palatino Linotype"/>
          <w:sz w:val="24"/>
          <w:szCs w:val="24"/>
        </w:rPr>
        <w:t xml:space="preserve"> fracciones I y II, 176, 178, 179, 181</w:t>
      </w:r>
      <w:r w:rsidR="002034FE" w:rsidRPr="00627FEB">
        <w:rPr>
          <w:rFonts w:ascii="Palatino Linotype" w:hAnsi="Palatino Linotype"/>
          <w:sz w:val="24"/>
          <w:szCs w:val="24"/>
        </w:rPr>
        <w:t>,</w:t>
      </w:r>
      <w:r w:rsidRPr="00627FEB">
        <w:rPr>
          <w:rFonts w:ascii="Palatino Linotype" w:hAnsi="Palatino Linotype"/>
          <w:sz w:val="24"/>
          <w:szCs w:val="24"/>
        </w:rPr>
        <w:t xml:space="preserve"> párrafo tercero y 185 de la Ley de Transparencia y Acceso a la Información Pública del Estado de México y Municipios</w:t>
      </w:r>
      <w:r w:rsidRPr="00627FEB">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627FEB">
        <w:rPr>
          <w:rFonts w:ascii="Palatino Linotype" w:hAnsi="Palatino Linotype" w:cs="Arial"/>
          <w:sz w:val="24"/>
          <w:szCs w:val="24"/>
        </w:rPr>
        <w:lastRenderedPageBreak/>
        <w:t>Municipios; toda vez</w:t>
      </w:r>
      <w:r w:rsidR="00735505" w:rsidRPr="00627FEB">
        <w:rPr>
          <w:rFonts w:ascii="Palatino Linotype" w:hAnsi="Palatino Linotype" w:cs="Arial"/>
          <w:sz w:val="24"/>
          <w:szCs w:val="24"/>
        </w:rPr>
        <w:t>,</w:t>
      </w:r>
      <w:r w:rsidRPr="00627FEB">
        <w:rPr>
          <w:rFonts w:ascii="Palatino Linotype" w:hAnsi="Palatino Linotype" w:cs="Arial"/>
          <w:sz w:val="24"/>
          <w:szCs w:val="24"/>
        </w:rPr>
        <w:t xml:space="preserve"> que se trata de un recurso de revisión interpuesto por un Ciudadan</w:t>
      </w:r>
      <w:r w:rsidR="00D3308E" w:rsidRPr="00627FEB">
        <w:rPr>
          <w:rFonts w:ascii="Palatino Linotype" w:hAnsi="Palatino Linotype" w:cs="Arial"/>
          <w:sz w:val="24"/>
          <w:szCs w:val="24"/>
        </w:rPr>
        <w:t>o</w:t>
      </w:r>
      <w:r w:rsidRPr="00627FEB">
        <w:rPr>
          <w:rFonts w:ascii="Palatino Linotype" w:hAnsi="Palatino Linotype" w:cs="Arial"/>
          <w:sz w:val="24"/>
          <w:szCs w:val="24"/>
        </w:rPr>
        <w:t xml:space="preserve"> en términos de la Ley de la materia.</w:t>
      </w:r>
    </w:p>
    <w:p w:rsidR="00D06012" w:rsidRPr="00627FEB" w:rsidRDefault="00D06012" w:rsidP="005F5A3C">
      <w:pPr>
        <w:spacing w:after="0" w:line="360" w:lineRule="auto"/>
        <w:jc w:val="both"/>
        <w:rPr>
          <w:rFonts w:ascii="Palatino Linotype" w:hAnsi="Palatino Linotype" w:cs="Arial"/>
          <w:b/>
        </w:rPr>
      </w:pPr>
    </w:p>
    <w:p w:rsidR="00336356" w:rsidRPr="00627FEB" w:rsidRDefault="00336356" w:rsidP="005F5A3C">
      <w:pPr>
        <w:spacing w:after="0" w:line="360" w:lineRule="auto"/>
        <w:jc w:val="both"/>
        <w:rPr>
          <w:rFonts w:ascii="Palatino Linotype" w:hAnsi="Palatino Linotype" w:cs="Arial"/>
          <w:b/>
          <w:snapToGrid w:val="0"/>
          <w:sz w:val="24"/>
          <w:szCs w:val="24"/>
        </w:rPr>
      </w:pPr>
      <w:r w:rsidRPr="00627FEB">
        <w:rPr>
          <w:rFonts w:ascii="Palatino Linotype" w:hAnsi="Palatino Linotype" w:cs="Arial"/>
          <w:b/>
          <w:sz w:val="28"/>
        </w:rPr>
        <w:t>SEGUNDO</w:t>
      </w:r>
      <w:r w:rsidRPr="00627FEB">
        <w:rPr>
          <w:rFonts w:ascii="Palatino Linotype" w:hAnsi="Palatino Linotype" w:cs="Arial"/>
          <w:b/>
          <w:lang w:val="es-MX"/>
        </w:rPr>
        <w:t xml:space="preserve">. </w:t>
      </w:r>
      <w:r w:rsidRPr="00627FEB">
        <w:rPr>
          <w:rFonts w:ascii="Palatino Linotype" w:hAnsi="Palatino Linotype" w:cs="Arial"/>
          <w:b/>
          <w:sz w:val="24"/>
          <w:szCs w:val="24"/>
        </w:rPr>
        <w:t xml:space="preserve">Interés. </w:t>
      </w:r>
      <w:r w:rsidR="00C73964" w:rsidRPr="00627FEB">
        <w:rPr>
          <w:rFonts w:ascii="Palatino Linotype" w:hAnsi="Palatino Linotype" w:cs="Arial"/>
          <w:bCs/>
          <w:sz w:val="24"/>
          <w:szCs w:val="24"/>
        </w:rPr>
        <w:t>El r</w:t>
      </w:r>
      <w:r w:rsidRPr="00627FEB">
        <w:rPr>
          <w:rFonts w:ascii="Palatino Linotype" w:hAnsi="Palatino Linotype" w:cs="Arial"/>
          <w:bCs/>
          <w:sz w:val="24"/>
          <w:szCs w:val="24"/>
        </w:rPr>
        <w:t xml:space="preserve">ecurso de </w:t>
      </w:r>
      <w:r w:rsidR="00C73964" w:rsidRPr="00627FEB">
        <w:rPr>
          <w:rFonts w:ascii="Palatino Linotype" w:hAnsi="Palatino Linotype" w:cs="Arial"/>
          <w:bCs/>
          <w:sz w:val="24"/>
          <w:szCs w:val="24"/>
        </w:rPr>
        <w:t>r</w:t>
      </w:r>
      <w:r w:rsidRPr="00627FEB">
        <w:rPr>
          <w:rFonts w:ascii="Palatino Linotype" w:hAnsi="Palatino Linotype" w:cs="Arial"/>
          <w:bCs/>
          <w:sz w:val="24"/>
          <w:szCs w:val="24"/>
        </w:rPr>
        <w:t xml:space="preserve">evisión fue interpuesto por parte legítima, en atención a que se presentó por </w:t>
      </w:r>
      <w:r w:rsidR="00603A36" w:rsidRPr="00627FEB">
        <w:rPr>
          <w:rFonts w:ascii="Palatino Linotype" w:hAnsi="Palatino Linotype" w:cs="Arial"/>
          <w:b/>
          <w:bCs/>
          <w:sz w:val="24"/>
          <w:szCs w:val="24"/>
        </w:rPr>
        <w:t>EL</w:t>
      </w:r>
      <w:r w:rsidRPr="00627FEB">
        <w:rPr>
          <w:rFonts w:ascii="Palatino Linotype" w:hAnsi="Palatino Linotype" w:cs="Arial"/>
          <w:b/>
          <w:bCs/>
          <w:sz w:val="24"/>
          <w:szCs w:val="24"/>
        </w:rPr>
        <w:t xml:space="preserve"> RECURRENTE,</w:t>
      </w:r>
      <w:r w:rsidRPr="00627FEB">
        <w:rPr>
          <w:rFonts w:ascii="Palatino Linotype" w:hAnsi="Palatino Linotype" w:cs="Arial"/>
          <w:bCs/>
          <w:sz w:val="24"/>
          <w:szCs w:val="24"/>
        </w:rPr>
        <w:t xml:space="preserve"> quien es la misma persona que formuló la solicitud de acceso a la información pública al </w:t>
      </w:r>
      <w:r w:rsidRPr="00627FEB">
        <w:rPr>
          <w:rFonts w:ascii="Palatino Linotype" w:hAnsi="Palatino Linotype" w:cs="Arial"/>
          <w:b/>
          <w:bCs/>
          <w:sz w:val="24"/>
          <w:szCs w:val="24"/>
        </w:rPr>
        <w:t>SUJETO OBLIGADO.</w:t>
      </w:r>
    </w:p>
    <w:p w:rsidR="00336356" w:rsidRPr="00627FEB" w:rsidRDefault="00336356" w:rsidP="005F5A3C">
      <w:pPr>
        <w:spacing w:after="0" w:line="360" w:lineRule="auto"/>
        <w:jc w:val="both"/>
        <w:rPr>
          <w:rFonts w:ascii="Palatino Linotype" w:hAnsi="Palatino Linotype" w:cs="Arial"/>
          <w:b/>
          <w:szCs w:val="28"/>
        </w:rPr>
      </w:pPr>
    </w:p>
    <w:p w:rsidR="00E56233" w:rsidRPr="00627FEB" w:rsidRDefault="00E56233" w:rsidP="005F5A3C">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627FEB">
        <w:rPr>
          <w:rFonts w:ascii="Palatino Linotype" w:hAnsi="Palatino Linotype" w:cs="Arial"/>
          <w:b/>
          <w:sz w:val="28"/>
          <w:szCs w:val="28"/>
        </w:rPr>
        <w:t xml:space="preserve">TERCERO. </w:t>
      </w:r>
      <w:r w:rsidRPr="00627FEB">
        <w:rPr>
          <w:rFonts w:ascii="Palatino Linotype" w:eastAsia="Times New Roman" w:hAnsi="Palatino Linotype" w:cs="Arial"/>
          <w:b/>
          <w:sz w:val="24"/>
          <w:szCs w:val="24"/>
          <w:lang w:val="es-ES"/>
        </w:rPr>
        <w:t xml:space="preserve">Oportunidad. </w:t>
      </w:r>
      <w:r w:rsidRPr="00627FEB">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E56233" w:rsidRPr="00627FEB" w:rsidRDefault="00E56233" w:rsidP="005F5A3C">
      <w:pPr>
        <w:spacing w:after="0" w:line="240" w:lineRule="auto"/>
        <w:jc w:val="both"/>
        <w:rPr>
          <w:rFonts w:ascii="Palatino Linotype" w:eastAsia="Times New Roman" w:hAnsi="Palatino Linotype" w:cs="Arial"/>
          <w:color w:val="000000"/>
          <w:sz w:val="24"/>
          <w:szCs w:val="24"/>
          <w:lang w:val="es-ES"/>
        </w:rPr>
      </w:pPr>
    </w:p>
    <w:p w:rsidR="00E56233" w:rsidRPr="00627FEB" w:rsidRDefault="00E56233" w:rsidP="005F5A3C">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b/>
          <w:i/>
          <w:color w:val="000000"/>
          <w:sz w:val="22"/>
          <w:szCs w:val="22"/>
          <w:lang w:val="es-ES"/>
        </w:rPr>
        <w:t>“Artículo 163.</w:t>
      </w:r>
      <w:r w:rsidRPr="00627FEB">
        <w:rPr>
          <w:rFonts w:ascii="Palatino Linotype" w:eastAsia="Times New Roman" w:hAnsi="Palatino Linotype" w:cs="Arial"/>
          <w:i/>
          <w:color w:val="000000"/>
          <w:sz w:val="22"/>
          <w:szCs w:val="22"/>
          <w:lang w:val="es-ES"/>
        </w:rPr>
        <w:t xml:space="preserve"> La Unidad </w:t>
      </w:r>
      <w:r w:rsidRPr="00627FEB">
        <w:rPr>
          <w:rFonts w:ascii="Palatino Linotype" w:eastAsia="Times New Roman" w:hAnsi="Palatino Linotype" w:cs="Arial"/>
          <w:i/>
          <w:sz w:val="22"/>
          <w:szCs w:val="22"/>
          <w:lang w:val="es-ES"/>
        </w:rPr>
        <w:t>de</w:t>
      </w:r>
      <w:r w:rsidRPr="00627FEB">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627FEB">
        <w:rPr>
          <w:rFonts w:ascii="Palatino Linotype" w:eastAsia="Times New Roman" w:hAnsi="Palatino Linotype" w:cs="Arial"/>
          <w:i/>
          <w:sz w:val="22"/>
          <w:szCs w:val="22"/>
          <w:lang w:val="es-ES"/>
        </w:rPr>
        <w:t>menor</w:t>
      </w:r>
      <w:r w:rsidRPr="00627FEB">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E56233" w:rsidRPr="00627FEB" w:rsidRDefault="00E56233" w:rsidP="005F5A3C">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627FEB">
        <w:rPr>
          <w:rFonts w:ascii="Palatino Linotype" w:eastAsia="Times New Roman" w:hAnsi="Palatino Linotype" w:cs="Arial"/>
          <w:i/>
          <w:sz w:val="22"/>
          <w:szCs w:val="22"/>
          <w:lang w:val="es-ES"/>
        </w:rPr>
        <w:t>cuando</w:t>
      </w:r>
      <w:r w:rsidRPr="00627FEB">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4"/>
          <w:szCs w:val="22"/>
          <w:lang w:val="es-ES"/>
        </w:rPr>
      </w:pPr>
    </w:p>
    <w:p w:rsidR="00E56233" w:rsidRPr="00627FEB" w:rsidRDefault="00E56233" w:rsidP="005F5A3C">
      <w:pPr>
        <w:spacing w:after="0" w:line="360" w:lineRule="auto"/>
        <w:jc w:val="both"/>
        <w:rPr>
          <w:rFonts w:ascii="Palatino Linotype" w:eastAsia="Times New Roman" w:hAnsi="Palatino Linotype" w:cs="Arial"/>
          <w:color w:val="000000"/>
          <w:sz w:val="24"/>
          <w:szCs w:val="24"/>
          <w:lang w:val="es-ES"/>
        </w:rPr>
      </w:pPr>
      <w:r w:rsidRPr="00627FEB">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627FEB">
        <w:rPr>
          <w:rFonts w:ascii="Palatino Linotype" w:eastAsia="Times New Roman" w:hAnsi="Palatino Linotype" w:cs="Arial"/>
          <w:color w:val="000000"/>
          <w:sz w:val="24"/>
          <w:szCs w:val="24"/>
          <w:lang w:val="es-ES"/>
        </w:rPr>
        <w:lastRenderedPageBreak/>
        <w:t xml:space="preserve">negada; por lo que al solicitante le asiste el derecho para poder presentar el recurso de revisión correspondiente.  </w:t>
      </w:r>
    </w:p>
    <w:p w:rsidR="00E56233" w:rsidRPr="00627FEB" w:rsidRDefault="00E56233" w:rsidP="005F5A3C">
      <w:pPr>
        <w:spacing w:after="0" w:line="360" w:lineRule="auto"/>
        <w:jc w:val="both"/>
        <w:rPr>
          <w:rFonts w:ascii="Palatino Linotype" w:eastAsia="Times New Roman" w:hAnsi="Palatino Linotype" w:cs="Arial"/>
          <w:color w:val="000000"/>
          <w:sz w:val="24"/>
          <w:szCs w:val="24"/>
          <w:lang w:val="es-ES"/>
        </w:rPr>
      </w:pPr>
    </w:p>
    <w:p w:rsidR="00E56233" w:rsidRPr="00627FEB" w:rsidRDefault="00E56233" w:rsidP="005F5A3C">
      <w:pPr>
        <w:spacing w:after="0" w:line="360" w:lineRule="auto"/>
        <w:jc w:val="both"/>
        <w:rPr>
          <w:rFonts w:ascii="Palatino Linotype" w:eastAsia="Times New Roman" w:hAnsi="Palatino Linotype" w:cs="Arial"/>
          <w:color w:val="000000"/>
          <w:sz w:val="24"/>
          <w:szCs w:val="24"/>
          <w:lang w:val="es-ES"/>
        </w:rPr>
      </w:pPr>
      <w:r w:rsidRPr="00627FEB">
        <w:rPr>
          <w:rFonts w:ascii="Palatino Linotype" w:eastAsia="Times New Roman" w:hAnsi="Palatino Linotype" w:cs="Arial"/>
          <w:color w:val="000000"/>
          <w:sz w:val="24"/>
          <w:szCs w:val="24"/>
          <w:lang w:val="es-ES"/>
        </w:rPr>
        <w:t xml:space="preserve">Derivado de lo anterior, se constituye la figura jurídica de la </w:t>
      </w:r>
      <w:r w:rsidRPr="00627FEB">
        <w:rPr>
          <w:rFonts w:ascii="Palatino Linotype" w:eastAsia="Times New Roman" w:hAnsi="Palatino Linotype" w:cs="Arial"/>
          <w:b/>
          <w:color w:val="000000"/>
          <w:sz w:val="24"/>
          <w:szCs w:val="24"/>
          <w:lang w:val="es-ES"/>
        </w:rPr>
        <w:t>NEGATIVA FICTA</w:t>
      </w:r>
      <w:r w:rsidRPr="00627FEB">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E56233" w:rsidRPr="00627FEB" w:rsidRDefault="00E56233" w:rsidP="005F5A3C">
      <w:pPr>
        <w:spacing w:after="0" w:line="360" w:lineRule="auto"/>
        <w:jc w:val="both"/>
        <w:rPr>
          <w:rFonts w:ascii="Palatino Linotype" w:eastAsia="Times New Roman" w:hAnsi="Palatino Linotype" w:cs="Arial"/>
          <w:color w:val="000000"/>
          <w:sz w:val="24"/>
          <w:szCs w:val="24"/>
          <w:lang w:val="es-ES"/>
        </w:rPr>
      </w:pPr>
    </w:p>
    <w:p w:rsidR="00E56233" w:rsidRPr="00627FEB" w:rsidRDefault="00E56233" w:rsidP="005F5A3C">
      <w:pPr>
        <w:spacing w:after="0" w:line="360" w:lineRule="auto"/>
        <w:jc w:val="both"/>
        <w:rPr>
          <w:rFonts w:ascii="Palatino Linotype" w:eastAsia="Times New Roman" w:hAnsi="Palatino Linotype" w:cs="Arial"/>
          <w:color w:val="000000"/>
          <w:sz w:val="24"/>
          <w:szCs w:val="24"/>
          <w:lang w:val="es-ES"/>
        </w:rPr>
      </w:pPr>
      <w:r w:rsidRPr="00627FEB">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E56233" w:rsidRPr="00627FEB" w:rsidRDefault="00E56233" w:rsidP="005F5A3C">
      <w:pPr>
        <w:spacing w:after="0" w:line="240" w:lineRule="auto"/>
        <w:jc w:val="both"/>
        <w:rPr>
          <w:rFonts w:ascii="Palatino Linotype" w:eastAsia="Times New Roman" w:hAnsi="Palatino Linotype" w:cs="Arial"/>
          <w:color w:val="000000"/>
          <w:sz w:val="24"/>
          <w:szCs w:val="24"/>
          <w:lang w:val="es-ES"/>
        </w:rPr>
      </w:pP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b/>
          <w:i/>
          <w:color w:val="000000"/>
          <w:sz w:val="22"/>
          <w:szCs w:val="22"/>
          <w:lang w:val="es-ES"/>
        </w:rPr>
        <w:t xml:space="preserve">“Artículo 178. </w:t>
      </w:r>
      <w:r w:rsidRPr="00627FEB">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627FEB">
        <w:rPr>
          <w:rFonts w:ascii="Palatino Linotype" w:eastAsia="Times New Roman" w:hAnsi="Palatino Linotype" w:cs="Arial"/>
          <w:i/>
          <w:color w:val="000000"/>
          <w:sz w:val="22"/>
          <w:szCs w:val="22"/>
          <w:lang w:val="es-ES"/>
        </w:rPr>
        <w:t>, acompañado con el documento que pruebe la fecha en que presentó la solicitud.</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i/>
          <w:color w:val="000000"/>
          <w:sz w:val="22"/>
          <w:szCs w:val="22"/>
          <w:lang w:val="es-ES"/>
        </w:rPr>
        <w:t xml:space="preserve">(Énfasis añadido) </w:t>
      </w:r>
    </w:p>
    <w:p w:rsidR="00E56233" w:rsidRPr="00627FEB" w:rsidRDefault="00E56233" w:rsidP="005F5A3C">
      <w:pPr>
        <w:spacing w:after="0" w:line="240" w:lineRule="auto"/>
        <w:jc w:val="both"/>
        <w:rPr>
          <w:rFonts w:ascii="Palatino Linotype" w:eastAsia="Times New Roman" w:hAnsi="Palatino Linotype" w:cs="Arial"/>
          <w:color w:val="000000"/>
          <w:sz w:val="24"/>
          <w:szCs w:val="24"/>
          <w:lang w:val="es-ES"/>
        </w:rPr>
      </w:pPr>
    </w:p>
    <w:p w:rsidR="00E56233" w:rsidRPr="00627FEB" w:rsidRDefault="00E56233" w:rsidP="005F5A3C">
      <w:pPr>
        <w:spacing w:after="0" w:line="360" w:lineRule="auto"/>
        <w:jc w:val="both"/>
        <w:rPr>
          <w:rFonts w:ascii="Palatino Linotype" w:eastAsia="Times New Roman" w:hAnsi="Palatino Linotype" w:cs="Arial"/>
          <w:color w:val="000000"/>
          <w:sz w:val="24"/>
          <w:szCs w:val="24"/>
          <w:lang w:val="es-ES"/>
        </w:rPr>
      </w:pPr>
      <w:r w:rsidRPr="00627FEB">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627FEB">
        <w:rPr>
          <w:rFonts w:ascii="Palatino Linotype" w:eastAsia="Times New Roman" w:hAnsi="Palatino Linotype" w:cs="Arial"/>
          <w:b/>
          <w:color w:val="000000"/>
          <w:sz w:val="24"/>
          <w:szCs w:val="24"/>
          <w:lang w:val="es-ES"/>
        </w:rPr>
        <w:t>SUJETO OBLIGADO</w:t>
      </w:r>
      <w:r w:rsidRPr="00627FEB">
        <w:rPr>
          <w:rFonts w:ascii="Palatino Linotype" w:eastAsia="Times New Roman" w:hAnsi="Palatino Linotype" w:cs="Arial"/>
          <w:color w:val="000000"/>
          <w:sz w:val="24"/>
          <w:szCs w:val="24"/>
          <w:lang w:val="es-ES"/>
        </w:rPr>
        <w:t xml:space="preserve">; sin embargo, tratándose de negativa ficta no existe resolución que se haga del </w:t>
      </w:r>
      <w:r w:rsidRPr="00627FEB">
        <w:rPr>
          <w:rFonts w:ascii="Palatino Linotype" w:eastAsia="Times New Roman" w:hAnsi="Palatino Linotype" w:cs="Arial"/>
          <w:color w:val="000000"/>
          <w:sz w:val="24"/>
          <w:szCs w:val="24"/>
          <w:lang w:val="es-ES"/>
        </w:rPr>
        <w:lastRenderedPageBreak/>
        <w:t xml:space="preserve">conocimiento del particular a partir de la cual pueda computarse dicho término, por tal motivo es pertinente establecer que no existe plazo para la interposición del recurso de revisión y por tanto </w:t>
      </w:r>
      <w:r w:rsidR="00603A36" w:rsidRPr="00627FEB">
        <w:rPr>
          <w:rFonts w:ascii="Palatino Linotype" w:eastAsia="Times New Roman" w:hAnsi="Palatino Linotype" w:cs="Arial"/>
          <w:b/>
          <w:color w:val="000000"/>
          <w:sz w:val="24"/>
          <w:szCs w:val="24"/>
          <w:lang w:val="es-ES"/>
        </w:rPr>
        <w:t>EL</w:t>
      </w:r>
      <w:r w:rsidRPr="00627FEB">
        <w:rPr>
          <w:rFonts w:ascii="Palatino Linotype" w:eastAsia="Times New Roman" w:hAnsi="Palatino Linotype" w:cs="Arial"/>
          <w:b/>
          <w:color w:val="000000"/>
          <w:sz w:val="24"/>
          <w:szCs w:val="24"/>
          <w:lang w:val="es-ES"/>
        </w:rPr>
        <w:t xml:space="preserve"> RECURRENTE </w:t>
      </w:r>
      <w:r w:rsidRPr="00627FEB">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E56233" w:rsidRPr="00627FEB" w:rsidRDefault="00E56233" w:rsidP="005F5A3C">
      <w:pPr>
        <w:autoSpaceDE w:val="0"/>
        <w:autoSpaceDN w:val="0"/>
        <w:adjustRightInd w:val="0"/>
        <w:spacing w:after="0" w:line="360" w:lineRule="auto"/>
        <w:ind w:right="49"/>
        <w:contextualSpacing/>
        <w:jc w:val="both"/>
        <w:rPr>
          <w:rFonts w:ascii="Palatino Linotype" w:hAnsi="Palatino Linotype" w:cs="Arial"/>
          <w:b/>
          <w:sz w:val="28"/>
          <w:szCs w:val="28"/>
        </w:rPr>
      </w:pPr>
    </w:p>
    <w:p w:rsidR="000B7DAE" w:rsidRPr="00627FEB" w:rsidRDefault="000B7DAE" w:rsidP="005F5A3C">
      <w:pPr>
        <w:autoSpaceDE w:val="0"/>
        <w:autoSpaceDN w:val="0"/>
        <w:adjustRightInd w:val="0"/>
        <w:spacing w:after="0" w:line="360" w:lineRule="auto"/>
        <w:ind w:right="49"/>
        <w:jc w:val="both"/>
        <w:rPr>
          <w:rFonts w:ascii="Palatino Linotype" w:hAnsi="Palatino Linotype"/>
          <w:b/>
          <w:sz w:val="24"/>
          <w:szCs w:val="24"/>
        </w:rPr>
      </w:pPr>
      <w:r w:rsidRPr="00627FEB">
        <w:rPr>
          <w:rFonts w:ascii="Palatino Linotype" w:hAnsi="Palatino Linotype"/>
          <w:b/>
          <w:sz w:val="28"/>
        </w:rPr>
        <w:t xml:space="preserve">CUARTO. </w:t>
      </w:r>
      <w:proofErr w:type="spellStart"/>
      <w:r w:rsidRPr="00627FEB">
        <w:rPr>
          <w:rFonts w:ascii="Palatino Linotype" w:hAnsi="Palatino Linotype" w:cs="Arial"/>
          <w:b/>
          <w:sz w:val="24"/>
          <w:szCs w:val="24"/>
        </w:rPr>
        <w:t>Procedibilidad</w:t>
      </w:r>
      <w:proofErr w:type="spellEnd"/>
      <w:r w:rsidRPr="00627FEB">
        <w:rPr>
          <w:rFonts w:ascii="Palatino Linotype" w:hAnsi="Palatino Linotype" w:cs="Arial"/>
          <w:b/>
          <w:sz w:val="24"/>
          <w:szCs w:val="24"/>
        </w:rPr>
        <w:t>.</w:t>
      </w:r>
      <w:r w:rsidRPr="00627FEB">
        <w:rPr>
          <w:rFonts w:ascii="Palatino Linotype" w:hAnsi="Palatino Linotype"/>
          <w:b/>
          <w:sz w:val="24"/>
          <w:szCs w:val="24"/>
        </w:rPr>
        <w:t xml:space="preserve"> </w:t>
      </w:r>
      <w:r w:rsidRPr="00627FEB">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627FEB">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627FEB">
        <w:rPr>
          <w:rFonts w:ascii="Palatino Linotype" w:hAnsi="Palatino Linotype"/>
          <w:b/>
          <w:sz w:val="24"/>
          <w:szCs w:val="24"/>
        </w:rPr>
        <w:t xml:space="preserve">EL SAIMEX. </w:t>
      </w:r>
    </w:p>
    <w:p w:rsidR="000B7DAE" w:rsidRPr="00627FEB" w:rsidRDefault="000B7DAE" w:rsidP="005F5A3C">
      <w:pPr>
        <w:spacing w:after="0" w:line="360" w:lineRule="auto"/>
        <w:jc w:val="both"/>
        <w:rPr>
          <w:rFonts w:ascii="Palatino Linotype" w:eastAsia="Times New Roman" w:hAnsi="Palatino Linotype" w:cs="Times New Roman"/>
          <w:sz w:val="24"/>
          <w:szCs w:val="24"/>
          <w:lang w:val="es-ES"/>
        </w:rPr>
      </w:pPr>
    </w:p>
    <w:p w:rsidR="00E56233" w:rsidRPr="00627FEB" w:rsidRDefault="00E56233" w:rsidP="005F5A3C">
      <w:pPr>
        <w:spacing w:after="0" w:line="360" w:lineRule="auto"/>
        <w:jc w:val="both"/>
        <w:textAlignment w:val="baseline"/>
        <w:rPr>
          <w:rFonts w:ascii="Palatino Linotype" w:eastAsia="Times New Roman" w:hAnsi="Palatino Linotype" w:cs="Arial"/>
          <w:sz w:val="24"/>
          <w:szCs w:val="24"/>
          <w:lang w:val="es-ES" w:eastAsia="es-MX"/>
        </w:rPr>
      </w:pPr>
      <w:r w:rsidRPr="00627FEB">
        <w:rPr>
          <w:rFonts w:ascii="Palatino Linotype" w:hAnsi="Palatino Linotype"/>
          <w:b/>
          <w:color w:val="000000" w:themeColor="text1"/>
          <w:sz w:val="28"/>
          <w:lang w:val="es-MX" w:eastAsia="es-MX"/>
        </w:rPr>
        <w:t>QUINTO</w:t>
      </w:r>
      <w:r w:rsidRPr="00627FEB">
        <w:rPr>
          <w:rFonts w:ascii="Palatino Linotype" w:hAnsi="Palatino Linotype" w:cs="Arial"/>
          <w:b/>
          <w:color w:val="000000" w:themeColor="text1"/>
          <w:lang w:val="es-MX" w:eastAsia="es-MX"/>
        </w:rPr>
        <w:t xml:space="preserve">. </w:t>
      </w:r>
      <w:r w:rsidRPr="00627FEB">
        <w:rPr>
          <w:rFonts w:ascii="Palatino Linotype" w:eastAsia="Times New Roman" w:hAnsi="Palatino Linotype" w:cs="Arial"/>
          <w:b/>
          <w:color w:val="000000" w:themeColor="text1"/>
          <w:sz w:val="24"/>
          <w:szCs w:val="24"/>
          <w:lang w:val="es-ES" w:eastAsia="es-MX"/>
        </w:rPr>
        <w:t>Estudio y resolución del asunto.</w:t>
      </w:r>
      <w:r w:rsidRPr="00627FEB">
        <w:rPr>
          <w:rFonts w:ascii="Palatino Linotype" w:eastAsia="Times New Roman" w:hAnsi="Palatino Linotype" w:cs="Arial"/>
          <w:color w:val="000000" w:themeColor="text1"/>
          <w:sz w:val="24"/>
          <w:szCs w:val="24"/>
          <w:lang w:val="es-ES" w:eastAsia="es-MX"/>
        </w:rPr>
        <w:t xml:space="preserve"> Del análisis efectuado, se advierte que el </w:t>
      </w:r>
      <w:r w:rsidRPr="00627FEB">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E56233" w:rsidRPr="00627FEB" w:rsidRDefault="00E56233" w:rsidP="005F5A3C">
      <w:pPr>
        <w:spacing w:after="0" w:line="240" w:lineRule="auto"/>
        <w:jc w:val="both"/>
        <w:rPr>
          <w:rFonts w:ascii="Palatino Linotype" w:eastAsia="Times New Roman" w:hAnsi="Palatino Linotype" w:cs="Arial"/>
          <w:sz w:val="24"/>
          <w:szCs w:val="24"/>
          <w:lang w:val="es-ES"/>
        </w:rPr>
      </w:pP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i/>
          <w:color w:val="000000"/>
          <w:sz w:val="22"/>
          <w:szCs w:val="22"/>
          <w:lang w:val="es-ES"/>
        </w:rPr>
        <w:t>“</w:t>
      </w:r>
      <w:r w:rsidRPr="00627FEB">
        <w:rPr>
          <w:rFonts w:ascii="Palatino Linotype" w:eastAsia="Times New Roman" w:hAnsi="Palatino Linotype" w:cs="Arial"/>
          <w:b/>
          <w:i/>
          <w:color w:val="000000"/>
          <w:sz w:val="22"/>
          <w:szCs w:val="22"/>
          <w:lang w:val="es-ES"/>
        </w:rPr>
        <w:t>Artículo 179.</w:t>
      </w:r>
      <w:r w:rsidRPr="00627FEB">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i/>
          <w:color w:val="000000"/>
          <w:sz w:val="22"/>
          <w:szCs w:val="22"/>
          <w:lang w:val="es-ES"/>
        </w:rPr>
        <w:t>…</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b/>
          <w:i/>
          <w:color w:val="000000"/>
          <w:sz w:val="22"/>
          <w:szCs w:val="22"/>
          <w:lang w:val="es-ES"/>
        </w:rPr>
        <w:t>VII. La falta de respuesta a una solicitud de acceso a la información</w:t>
      </w:r>
      <w:r w:rsidRPr="00627FEB">
        <w:rPr>
          <w:rFonts w:ascii="Palatino Linotype" w:eastAsia="Times New Roman" w:hAnsi="Palatino Linotype" w:cs="Arial"/>
          <w:i/>
          <w:color w:val="000000"/>
          <w:sz w:val="22"/>
          <w:szCs w:val="22"/>
          <w:lang w:val="es-ES"/>
        </w:rPr>
        <w:t>;</w:t>
      </w:r>
    </w:p>
    <w:p w:rsidR="00E56233" w:rsidRPr="00627FEB" w:rsidRDefault="00E56233" w:rsidP="005F5A3C">
      <w:pPr>
        <w:spacing w:after="0" w:line="240" w:lineRule="auto"/>
        <w:ind w:left="851" w:right="901"/>
        <w:jc w:val="both"/>
        <w:rPr>
          <w:rFonts w:ascii="Palatino Linotype" w:eastAsia="Times New Roman" w:hAnsi="Palatino Linotype" w:cs="Arial"/>
          <w:b/>
          <w:i/>
          <w:color w:val="000000"/>
          <w:sz w:val="22"/>
          <w:szCs w:val="22"/>
          <w:lang w:val="es-ES"/>
        </w:rPr>
      </w:pPr>
      <w:r w:rsidRPr="00627FEB">
        <w:rPr>
          <w:rFonts w:ascii="Palatino Linotype" w:eastAsia="Times New Roman" w:hAnsi="Palatino Linotype" w:cs="Arial"/>
          <w:b/>
          <w:i/>
          <w:color w:val="000000"/>
          <w:sz w:val="22"/>
          <w:szCs w:val="22"/>
          <w:lang w:val="es-ES"/>
        </w:rPr>
        <w:t>…</w:t>
      </w:r>
    </w:p>
    <w:p w:rsidR="00E56233" w:rsidRPr="00627FEB" w:rsidRDefault="00E56233" w:rsidP="005F5A3C">
      <w:pPr>
        <w:spacing w:after="0" w:line="240" w:lineRule="auto"/>
        <w:ind w:left="851" w:right="901"/>
        <w:jc w:val="both"/>
        <w:rPr>
          <w:rFonts w:ascii="Palatino Linotype" w:eastAsia="Times New Roman" w:hAnsi="Palatino Linotype" w:cs="Arial"/>
          <w:b/>
          <w:i/>
          <w:color w:val="000000"/>
          <w:sz w:val="22"/>
          <w:szCs w:val="22"/>
          <w:lang w:val="es-ES"/>
        </w:rPr>
      </w:pPr>
      <w:r w:rsidRPr="00627FEB">
        <w:rPr>
          <w:rFonts w:ascii="Palatino Linotype" w:eastAsia="Times New Roman" w:hAnsi="Palatino Linotype" w:cs="Arial"/>
          <w:b/>
          <w:i/>
          <w:color w:val="000000"/>
          <w:sz w:val="22"/>
          <w:szCs w:val="22"/>
          <w:lang w:val="es-ES"/>
        </w:rPr>
        <w:t>XI. La falta de trámite a una solicitud;</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i/>
          <w:color w:val="000000"/>
          <w:sz w:val="22"/>
          <w:szCs w:val="22"/>
          <w:lang w:val="es-ES"/>
        </w:rPr>
        <w:t>…”</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2"/>
          <w:szCs w:val="22"/>
          <w:lang w:val="es-ES"/>
        </w:rPr>
      </w:pPr>
      <w:r w:rsidRPr="00627FEB">
        <w:rPr>
          <w:rFonts w:ascii="Palatino Linotype" w:eastAsia="Times New Roman" w:hAnsi="Palatino Linotype" w:cs="Arial"/>
          <w:i/>
          <w:color w:val="000000"/>
          <w:sz w:val="22"/>
          <w:szCs w:val="22"/>
          <w:lang w:val="es-ES"/>
        </w:rPr>
        <w:t>(Énfasis añadido)</w:t>
      </w:r>
    </w:p>
    <w:p w:rsidR="00E56233" w:rsidRPr="00627FEB" w:rsidRDefault="00E56233" w:rsidP="005F5A3C">
      <w:pPr>
        <w:spacing w:after="0" w:line="240" w:lineRule="auto"/>
        <w:ind w:left="851" w:right="901"/>
        <w:jc w:val="both"/>
        <w:rPr>
          <w:rFonts w:ascii="Palatino Linotype" w:eastAsia="Times New Roman" w:hAnsi="Palatino Linotype" w:cs="Arial"/>
          <w:i/>
          <w:color w:val="000000"/>
          <w:sz w:val="24"/>
          <w:szCs w:val="22"/>
          <w:lang w:val="es-ES"/>
        </w:rPr>
      </w:pPr>
    </w:p>
    <w:p w:rsidR="00E56233" w:rsidRPr="00627FEB" w:rsidRDefault="00E56233" w:rsidP="005F5A3C">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627FEB">
        <w:rPr>
          <w:rFonts w:ascii="Palatino Linotype" w:eastAsia="Times New Roman" w:hAnsi="Palatino Linotype" w:cs="Arial"/>
          <w:sz w:val="24"/>
          <w:szCs w:val="24"/>
          <w:lang w:val="es-ES"/>
        </w:rPr>
        <w:lastRenderedPageBreak/>
        <w:t xml:space="preserve">El precepto legal citado, establece como supuestos de procedencia del recurso de revisión, en aquellos casos en que no se dé tramite a una solicitud y por tanto respuesta a lo solicitado; por lo que, en el presente caso, </w:t>
      </w:r>
      <w:r w:rsidRPr="00627FEB">
        <w:rPr>
          <w:rFonts w:ascii="Palatino Linotype" w:eastAsia="Times New Roman" w:hAnsi="Palatino Linotype" w:cs="Arial"/>
          <w:b/>
          <w:sz w:val="24"/>
          <w:szCs w:val="24"/>
          <w:lang w:val="es-ES"/>
        </w:rPr>
        <w:t>EL SUJETO OBLIGADO</w:t>
      </w:r>
      <w:r w:rsidRPr="00627FEB">
        <w:rPr>
          <w:rFonts w:ascii="Palatino Linotype" w:eastAsia="Times New Roman" w:hAnsi="Palatino Linotype" w:cs="Arial"/>
          <w:sz w:val="24"/>
          <w:szCs w:val="24"/>
          <w:lang w:val="es-ES"/>
        </w:rPr>
        <w:t xml:space="preserve"> omitió turnar a las áreas competentes y dar respuesta a lo requerido por </w:t>
      </w:r>
      <w:r w:rsidR="00603A36" w:rsidRPr="00627FEB">
        <w:rPr>
          <w:rFonts w:ascii="Palatino Linotype" w:eastAsia="Times New Roman" w:hAnsi="Palatino Linotype" w:cs="Arial"/>
          <w:b/>
          <w:sz w:val="24"/>
          <w:szCs w:val="24"/>
          <w:lang w:val="es-ES"/>
        </w:rPr>
        <w:t>EL</w:t>
      </w:r>
      <w:r w:rsidRPr="00627FEB">
        <w:rPr>
          <w:rFonts w:ascii="Palatino Linotype" w:eastAsia="Times New Roman" w:hAnsi="Palatino Linotype" w:cs="Arial"/>
          <w:b/>
          <w:sz w:val="24"/>
          <w:szCs w:val="24"/>
          <w:lang w:val="es-ES"/>
        </w:rPr>
        <w:t xml:space="preserve"> RECURRENTE </w:t>
      </w:r>
      <w:r w:rsidRPr="00627FEB">
        <w:rPr>
          <w:rFonts w:ascii="Palatino Linotype" w:eastAsia="Times New Roman" w:hAnsi="Palatino Linotype" w:cs="Arial"/>
          <w:sz w:val="24"/>
          <w:szCs w:val="24"/>
          <w:lang w:val="es-ES"/>
        </w:rPr>
        <w:t xml:space="preserve">en su solicitud de información pública; atento a ello, </w:t>
      </w:r>
      <w:r w:rsidRPr="00627FEB">
        <w:rPr>
          <w:rFonts w:ascii="Palatino Linotype" w:eastAsia="Times New Roman" w:hAnsi="Palatino Linotype" w:cs="Times New Roman"/>
          <w:sz w:val="24"/>
          <w:szCs w:val="24"/>
          <w:lang w:val="es-ES"/>
        </w:rPr>
        <w:t xml:space="preserve">este Órgano Garante </w:t>
      </w:r>
      <w:r w:rsidRPr="00627FEB">
        <w:rPr>
          <w:rFonts w:ascii="Palatino Linotype" w:eastAsia="Times New Roman" w:hAnsi="Palatino Linotype" w:cs="Arial"/>
          <w:sz w:val="24"/>
          <w:szCs w:val="24"/>
          <w:lang w:val="es-ES"/>
        </w:rPr>
        <w:t xml:space="preserve">considera que las razones o motivos de inconformidad son </w:t>
      </w:r>
      <w:r w:rsidRPr="00627FEB">
        <w:rPr>
          <w:rFonts w:ascii="Palatino Linotype" w:eastAsia="Times New Roman" w:hAnsi="Palatino Linotype" w:cs="Arial"/>
          <w:b/>
          <w:sz w:val="24"/>
          <w:szCs w:val="24"/>
          <w:lang w:val="es-ES"/>
        </w:rPr>
        <w:t>fundados</w:t>
      </w:r>
      <w:r w:rsidRPr="00627FEB">
        <w:rPr>
          <w:rFonts w:ascii="Palatino Linotype" w:eastAsia="Times New Roman" w:hAnsi="Palatino Linotype" w:cs="Arial"/>
          <w:sz w:val="24"/>
          <w:szCs w:val="24"/>
          <w:lang w:val="es-ES"/>
        </w:rPr>
        <w:t>.</w:t>
      </w:r>
    </w:p>
    <w:p w:rsidR="00E56233" w:rsidRPr="00627FEB" w:rsidRDefault="00E56233" w:rsidP="005F5A3C">
      <w:pPr>
        <w:spacing w:after="0" w:line="360" w:lineRule="auto"/>
        <w:jc w:val="both"/>
        <w:rPr>
          <w:rFonts w:ascii="Palatino Linotype" w:hAnsi="Palatino Linotype"/>
          <w:sz w:val="24"/>
          <w:szCs w:val="24"/>
        </w:rPr>
      </w:pPr>
    </w:p>
    <w:p w:rsidR="00CB34E8" w:rsidRPr="00627FEB" w:rsidRDefault="00CB34E8" w:rsidP="00CB34E8">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627FEB">
        <w:rPr>
          <w:rFonts w:ascii="Palatino Linotype" w:eastAsia="Times New Roman" w:hAnsi="Palatino Linotype" w:cs="Times New Roman"/>
          <w:color w:val="222222"/>
          <w:sz w:val="24"/>
          <w:szCs w:val="24"/>
          <w:lang w:val="es-MX" w:eastAsia="es-MX"/>
        </w:rPr>
        <w:t>Asimismo, es de precisar que se obvia el análisis de la competencia por parte del </w:t>
      </w:r>
      <w:r w:rsidRPr="00627FEB">
        <w:rPr>
          <w:rFonts w:ascii="Palatino Linotype" w:eastAsia="Times New Roman" w:hAnsi="Palatino Linotype" w:cs="Times New Roman"/>
          <w:b/>
          <w:bCs/>
          <w:color w:val="222222"/>
          <w:sz w:val="24"/>
          <w:szCs w:val="24"/>
          <w:lang w:val="es-MX" w:eastAsia="es-MX"/>
        </w:rPr>
        <w:t>SUJETO OBLIGADO</w:t>
      </w:r>
      <w:r w:rsidRPr="00627FEB">
        <w:rPr>
          <w:rFonts w:ascii="Palatino Linotype" w:eastAsia="Times New Roman" w:hAnsi="Palatino Linotype" w:cs="Times New Roman"/>
          <w:color w:val="222222"/>
          <w:sz w:val="24"/>
          <w:szCs w:val="24"/>
          <w:lang w:val="es-MX" w:eastAsia="es-MX"/>
        </w:rPr>
        <w:t xml:space="preserve">, para generar, administrar o poseer la información solicitada, dado que éste ha asumido la misma, en razón de que mediante Informe Justificado </w:t>
      </w:r>
      <w:r w:rsidR="00BE1C89" w:rsidRPr="00627FEB">
        <w:rPr>
          <w:rFonts w:ascii="Palatino Linotype" w:eastAsia="Times New Roman" w:hAnsi="Palatino Linotype" w:cs="Times New Roman"/>
          <w:color w:val="222222"/>
          <w:sz w:val="24"/>
          <w:szCs w:val="24"/>
          <w:lang w:val="es-MX" w:eastAsia="es-MX"/>
        </w:rPr>
        <w:t>remitió diversas solicitudes de empleo y currículums vitae</w:t>
      </w:r>
      <w:r w:rsidRPr="00627FEB">
        <w:rPr>
          <w:rFonts w:ascii="Palatino Linotype" w:eastAsia="Times New Roman" w:hAnsi="Palatino Linotype" w:cs="Times New Roman"/>
          <w:color w:val="222222"/>
          <w:sz w:val="24"/>
          <w:szCs w:val="24"/>
          <w:lang w:val="es-MX" w:eastAsia="es-MX"/>
        </w:rPr>
        <w:t>.</w:t>
      </w:r>
    </w:p>
    <w:p w:rsidR="00CB34E8" w:rsidRPr="00627FEB" w:rsidRDefault="00CB34E8" w:rsidP="00CB34E8">
      <w:pPr>
        <w:widowControl w:val="0"/>
        <w:autoSpaceDE w:val="0"/>
        <w:autoSpaceDN w:val="0"/>
        <w:adjustRightInd w:val="0"/>
        <w:spacing w:after="0" w:line="360" w:lineRule="auto"/>
        <w:contextualSpacing/>
        <w:jc w:val="both"/>
        <w:rPr>
          <w:rFonts w:ascii="Times New Roman" w:eastAsia="Times New Roman" w:hAnsi="Times New Roman" w:cs="Times New Roman"/>
          <w:color w:val="222222"/>
          <w:sz w:val="24"/>
          <w:szCs w:val="24"/>
          <w:lang w:val="es-MX" w:eastAsia="es-MX"/>
        </w:rPr>
      </w:pPr>
    </w:p>
    <w:p w:rsidR="00CB34E8" w:rsidRPr="00627FEB" w:rsidRDefault="00CB34E8" w:rsidP="00CB34E8">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627FEB">
        <w:rPr>
          <w:rFonts w:ascii="Palatino Linotype" w:eastAsia="Times New Roman" w:hAnsi="Palatino Linotype" w:cs="Times New Roman"/>
          <w:color w:val="222222"/>
          <w:sz w:val="24"/>
          <w:szCs w:val="24"/>
          <w:lang w:val="es-MX" w:eastAsia="es-MX"/>
        </w:rPr>
        <w:t>En efecto, el hecho de que </w:t>
      </w:r>
      <w:r w:rsidRPr="00627FEB">
        <w:rPr>
          <w:rFonts w:ascii="Palatino Linotype" w:eastAsia="Times New Roman" w:hAnsi="Palatino Linotype" w:cs="Times New Roman"/>
          <w:b/>
          <w:bCs/>
          <w:color w:val="222222"/>
          <w:sz w:val="24"/>
          <w:szCs w:val="24"/>
          <w:lang w:val="es-MX" w:eastAsia="es-MX"/>
        </w:rPr>
        <w:t>EL SUJETO OBLIGADO</w:t>
      </w:r>
      <w:r w:rsidRPr="00627FEB">
        <w:rPr>
          <w:rFonts w:ascii="Palatino Linotype" w:eastAsia="Times New Roman" w:hAnsi="Palatino Linotype" w:cs="Times New Roman"/>
          <w:color w:val="222222"/>
          <w:sz w:val="24"/>
          <w:szCs w:val="24"/>
          <w:lang w:val="es-MX" w:eastAsia="es-MX"/>
        </w:rPr>
        <w:t>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CB34E8" w:rsidRPr="00627FEB" w:rsidRDefault="00CB34E8" w:rsidP="00CB34E8">
      <w:pPr>
        <w:widowControl w:val="0"/>
        <w:autoSpaceDE w:val="0"/>
        <w:autoSpaceDN w:val="0"/>
        <w:adjustRightInd w:val="0"/>
        <w:spacing w:after="0" w:line="240" w:lineRule="auto"/>
        <w:contextualSpacing/>
        <w:jc w:val="both"/>
        <w:rPr>
          <w:rFonts w:ascii="Times New Roman" w:eastAsia="Times New Roman" w:hAnsi="Times New Roman" w:cs="Times New Roman"/>
          <w:color w:val="222222"/>
          <w:sz w:val="24"/>
          <w:szCs w:val="24"/>
          <w:lang w:val="es-MX" w:eastAsia="es-MX"/>
        </w:rPr>
      </w:pP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22222"/>
          <w:sz w:val="22"/>
          <w:szCs w:val="22"/>
          <w:lang w:val="es-MX" w:eastAsia="es-MX"/>
        </w:rPr>
        <w:t>“</w:t>
      </w:r>
      <w:r w:rsidRPr="00627FEB">
        <w:rPr>
          <w:rFonts w:ascii="Palatino Linotype" w:eastAsia="Times New Roman" w:hAnsi="Palatino Linotype" w:cs="Times New Roman"/>
          <w:b/>
          <w:bCs/>
          <w:i/>
          <w:iCs/>
          <w:color w:val="222222"/>
          <w:sz w:val="22"/>
          <w:szCs w:val="22"/>
          <w:lang w:val="es-MX" w:eastAsia="es-MX"/>
        </w:rPr>
        <w:t>Artículo 12.</w:t>
      </w:r>
      <w:r w:rsidRPr="00627FEB">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CB34E8" w:rsidRPr="00627FEB" w:rsidRDefault="00CB34E8" w:rsidP="00CB34E8">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627FEB">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p>
    <w:p w:rsidR="00CB34E8" w:rsidRPr="00627FEB" w:rsidRDefault="00CB34E8" w:rsidP="00CB34E8">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627FEB">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627FEB">
        <w:rPr>
          <w:rFonts w:ascii="Palatino Linotype" w:eastAsia="Times New Roman" w:hAnsi="Palatino Linotype" w:cs="Times New Roman"/>
          <w:b/>
          <w:bCs/>
          <w:color w:val="222222"/>
          <w:sz w:val="24"/>
          <w:szCs w:val="24"/>
          <w:lang w:val="es-MX" w:eastAsia="es-MX"/>
        </w:rPr>
        <w:t>EL SUJETO OBLIGADO</w:t>
      </w:r>
      <w:r w:rsidRPr="00627FEB">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CB34E8" w:rsidRPr="00627FEB" w:rsidRDefault="00CB34E8" w:rsidP="00CB34E8">
      <w:pPr>
        <w:widowControl w:val="0"/>
        <w:autoSpaceDE w:val="0"/>
        <w:autoSpaceDN w:val="0"/>
        <w:adjustRightInd w:val="0"/>
        <w:spacing w:after="0" w:line="360" w:lineRule="auto"/>
        <w:contextualSpacing/>
        <w:jc w:val="both"/>
        <w:rPr>
          <w:rFonts w:ascii="Times New Roman" w:eastAsia="Times New Roman" w:hAnsi="Times New Roman" w:cs="Times New Roman"/>
          <w:color w:val="222222"/>
          <w:sz w:val="24"/>
          <w:szCs w:val="24"/>
          <w:lang w:val="es-MX" w:eastAsia="es-MX"/>
        </w:rPr>
      </w:pPr>
    </w:p>
    <w:p w:rsidR="00CB34E8" w:rsidRPr="00627FEB" w:rsidRDefault="00CB34E8" w:rsidP="00CB34E8">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627FEB">
        <w:rPr>
          <w:rFonts w:ascii="Palatino Linotype" w:eastAsia="Times New Roman" w:hAnsi="Palatino Linotype" w:cs="Times New Roman"/>
          <w:color w:val="222222"/>
          <w:sz w:val="24"/>
          <w:szCs w:val="24"/>
          <w:lang w:val="es-MX" w:eastAsia="es-MX"/>
        </w:rPr>
        <w:t>Adicional a lo anterior, y toda vez que </w:t>
      </w:r>
      <w:r w:rsidRPr="00627FEB">
        <w:rPr>
          <w:rFonts w:ascii="Palatino Linotype" w:eastAsia="Times New Roman" w:hAnsi="Palatino Linotype" w:cs="Times New Roman"/>
          <w:b/>
          <w:bCs/>
          <w:color w:val="222222"/>
          <w:sz w:val="24"/>
          <w:szCs w:val="24"/>
          <w:lang w:val="es-MX" w:eastAsia="es-MX"/>
        </w:rPr>
        <w:t>EL SUJETO OBLIGADO</w:t>
      </w:r>
      <w:r w:rsidRPr="00627FEB">
        <w:rPr>
          <w:rFonts w:ascii="Palatino Linotype" w:eastAsia="Times New Roman" w:hAnsi="Palatino Linotype" w:cs="Times New Roman"/>
          <w:color w:val="222222"/>
          <w:sz w:val="24"/>
          <w:szCs w:val="24"/>
          <w:lang w:val="es-MX" w:eastAsia="es-MX"/>
        </w:rPr>
        <w:t> se pronunció respecto de la información solicitada y atendiendo a la naturaleza de la misma, este Instituto no está facultado para pronunciarse sobre la veracidad de ésta.</w:t>
      </w:r>
    </w:p>
    <w:p w:rsidR="00CB34E8" w:rsidRPr="00627FEB" w:rsidRDefault="00CB34E8" w:rsidP="00CB34E8">
      <w:pPr>
        <w:widowControl w:val="0"/>
        <w:autoSpaceDE w:val="0"/>
        <w:autoSpaceDN w:val="0"/>
        <w:adjustRightInd w:val="0"/>
        <w:spacing w:after="0" w:line="360" w:lineRule="auto"/>
        <w:contextualSpacing/>
        <w:jc w:val="both"/>
        <w:rPr>
          <w:rFonts w:ascii="Times New Roman" w:eastAsia="Times New Roman" w:hAnsi="Times New Roman" w:cs="Times New Roman"/>
          <w:color w:val="222222"/>
          <w:sz w:val="24"/>
          <w:szCs w:val="24"/>
          <w:lang w:val="es-MX" w:eastAsia="es-MX"/>
        </w:rPr>
      </w:pPr>
    </w:p>
    <w:p w:rsidR="00CB34E8" w:rsidRPr="00627FEB" w:rsidRDefault="00CB34E8" w:rsidP="00CB34E8">
      <w:pPr>
        <w:widowControl w:val="0"/>
        <w:autoSpaceDE w:val="0"/>
        <w:autoSpaceDN w:val="0"/>
        <w:adjustRightInd w:val="0"/>
        <w:spacing w:after="0" w:line="360" w:lineRule="auto"/>
        <w:contextualSpacing/>
        <w:jc w:val="both"/>
        <w:rPr>
          <w:rFonts w:ascii="Palatino Linotype" w:eastAsia="Times New Roman" w:hAnsi="Palatino Linotype" w:cs="Times New Roman"/>
          <w:color w:val="222222"/>
          <w:sz w:val="24"/>
          <w:szCs w:val="24"/>
          <w:lang w:val="es-MX" w:eastAsia="es-MX"/>
        </w:rPr>
      </w:pPr>
      <w:r w:rsidRPr="00627FEB">
        <w:rPr>
          <w:rFonts w:ascii="Palatino Linotype" w:eastAsia="Times New Roman" w:hAnsi="Palatino Linotype" w:cs="Times New Roman"/>
          <w:color w:val="222222"/>
          <w:sz w:val="24"/>
          <w:szCs w:val="24"/>
          <w:lang w:val="es-MX" w:eastAsia="es-MX"/>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CB34E8" w:rsidRPr="00627FEB" w:rsidRDefault="00CB34E8" w:rsidP="00CB34E8">
      <w:pPr>
        <w:widowControl w:val="0"/>
        <w:autoSpaceDE w:val="0"/>
        <w:autoSpaceDN w:val="0"/>
        <w:adjustRightInd w:val="0"/>
        <w:spacing w:after="0" w:line="240" w:lineRule="auto"/>
        <w:contextualSpacing/>
        <w:jc w:val="both"/>
        <w:rPr>
          <w:rFonts w:ascii="Times New Roman" w:eastAsia="Times New Roman" w:hAnsi="Times New Roman" w:cs="Times New Roman"/>
          <w:color w:val="222222"/>
          <w:sz w:val="24"/>
          <w:szCs w:val="24"/>
          <w:lang w:val="es-MX" w:eastAsia="es-MX"/>
        </w:rPr>
      </w:pP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w:t>
      </w:r>
      <w:r w:rsidRPr="00627FEB">
        <w:rPr>
          <w:rFonts w:ascii="Palatino Linotype" w:eastAsia="Times New Roman" w:hAnsi="Palatino Linotype" w:cs="Times New Roman"/>
          <w:b/>
          <w:bCs/>
          <w:i/>
          <w:iCs/>
          <w:color w:val="212121"/>
          <w:sz w:val="22"/>
          <w:szCs w:val="22"/>
          <w:bdr w:val="none" w:sz="0" w:space="0" w:color="auto" w:frame="1"/>
          <w:lang w:val="es-ES" w:eastAsia="es-MX"/>
        </w:rPr>
        <w:t>El Instituto Federal de Acceso a la Información y Protección de Datos no cuenta con facultades para pronunciarse respecto de la veracidad de los documentos proporcionados por los sujetos obligados</w:t>
      </w:r>
      <w:r w:rsidRPr="00627FEB">
        <w:rPr>
          <w:rFonts w:ascii="Palatino Linotype" w:eastAsia="Times New Roman" w:hAnsi="Palatino Linotype" w:cs="Times New Roman"/>
          <w:i/>
          <w:iCs/>
          <w:color w:val="212121"/>
          <w:sz w:val="22"/>
          <w:szCs w:val="22"/>
          <w:bdr w:val="none" w:sz="0" w:space="0" w:color="auto" w:frame="1"/>
          <w:lang w:val="es-ES"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627FEB">
        <w:rPr>
          <w:rFonts w:ascii="Palatino Linotype" w:eastAsia="Times New Roman" w:hAnsi="Palatino Linotype" w:cs="Times New Roman"/>
          <w:i/>
          <w:iCs/>
          <w:color w:val="212121"/>
          <w:sz w:val="22"/>
          <w:szCs w:val="22"/>
          <w:bdr w:val="none" w:sz="0" w:space="0" w:color="auto" w:frame="1"/>
          <w:lang w:val="es-ES" w:eastAsia="es-MX"/>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 </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Expedientes:</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2440/07 Comisión Federal de Electricidad - Alonso Lujambio Irazábal</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0113/09 Instituto de Seguridad y Servicios Sociales de los Trabajadores del Estado – Alonso Lujambio Irazábal</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 xml:space="preserve">1624/09 Instituto Nacional para la Educación de los Adultos - María </w:t>
      </w:r>
      <w:proofErr w:type="spellStart"/>
      <w:r w:rsidRPr="00627FEB">
        <w:rPr>
          <w:rFonts w:ascii="Palatino Linotype" w:eastAsia="Times New Roman" w:hAnsi="Palatino Linotype" w:cs="Times New Roman"/>
          <w:i/>
          <w:iCs/>
          <w:color w:val="212121"/>
          <w:sz w:val="22"/>
          <w:szCs w:val="22"/>
          <w:bdr w:val="none" w:sz="0" w:space="0" w:color="auto" w:frame="1"/>
          <w:lang w:val="es-ES" w:eastAsia="es-MX"/>
        </w:rPr>
        <w:t>Marván</w:t>
      </w:r>
      <w:proofErr w:type="spellEnd"/>
      <w:r w:rsidRPr="00627FEB">
        <w:rPr>
          <w:rFonts w:ascii="Palatino Linotype" w:eastAsia="Times New Roman" w:hAnsi="Palatino Linotype" w:cs="Times New Roman"/>
          <w:i/>
          <w:iCs/>
          <w:color w:val="212121"/>
          <w:sz w:val="22"/>
          <w:szCs w:val="22"/>
          <w:bdr w:val="none" w:sz="0" w:space="0" w:color="auto" w:frame="1"/>
          <w:lang w:val="es-ES" w:eastAsia="es-MX"/>
        </w:rPr>
        <w:t xml:space="preserve"> Laborde</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 xml:space="preserve">2395/09 Secretaría de Economía - María </w:t>
      </w:r>
      <w:proofErr w:type="spellStart"/>
      <w:r w:rsidRPr="00627FEB">
        <w:rPr>
          <w:rFonts w:ascii="Palatino Linotype" w:eastAsia="Times New Roman" w:hAnsi="Palatino Linotype" w:cs="Times New Roman"/>
          <w:i/>
          <w:iCs/>
          <w:color w:val="212121"/>
          <w:sz w:val="22"/>
          <w:szCs w:val="22"/>
          <w:bdr w:val="none" w:sz="0" w:space="0" w:color="auto" w:frame="1"/>
          <w:lang w:val="es-ES" w:eastAsia="es-MX"/>
        </w:rPr>
        <w:t>Marván</w:t>
      </w:r>
      <w:proofErr w:type="spellEnd"/>
      <w:r w:rsidRPr="00627FEB">
        <w:rPr>
          <w:rFonts w:ascii="Palatino Linotype" w:eastAsia="Times New Roman" w:hAnsi="Palatino Linotype" w:cs="Times New Roman"/>
          <w:i/>
          <w:iCs/>
          <w:color w:val="212121"/>
          <w:sz w:val="22"/>
          <w:szCs w:val="22"/>
          <w:bdr w:val="none" w:sz="0" w:space="0" w:color="auto" w:frame="1"/>
          <w:lang w:val="es-ES" w:eastAsia="es-MX"/>
        </w:rPr>
        <w:t xml:space="preserve"> Laborde</w:t>
      </w:r>
    </w:p>
    <w:p w:rsidR="00CB34E8" w:rsidRPr="00627FEB" w:rsidRDefault="00CB34E8" w:rsidP="00CB34E8">
      <w:pPr>
        <w:shd w:val="clear" w:color="auto" w:fill="FFFFFF"/>
        <w:spacing w:after="0" w:line="240" w:lineRule="auto"/>
        <w:ind w:left="851" w:right="902"/>
        <w:jc w:val="both"/>
        <w:rPr>
          <w:rFonts w:ascii="Times New Roman" w:eastAsia="Times New Roman" w:hAnsi="Times New Roman" w:cs="Times New Roman"/>
          <w:color w:val="222222"/>
          <w:sz w:val="24"/>
          <w:szCs w:val="24"/>
          <w:lang w:val="es-MX" w:eastAsia="es-MX"/>
        </w:rPr>
      </w:pPr>
      <w:r w:rsidRPr="00627FEB">
        <w:rPr>
          <w:rFonts w:ascii="Palatino Linotype" w:eastAsia="Times New Roman" w:hAnsi="Palatino Linotype" w:cs="Times New Roman"/>
          <w:i/>
          <w:iCs/>
          <w:color w:val="212121"/>
          <w:sz w:val="22"/>
          <w:szCs w:val="22"/>
          <w:bdr w:val="none" w:sz="0" w:space="0" w:color="auto" w:frame="1"/>
          <w:lang w:val="es-ES" w:eastAsia="es-MX"/>
        </w:rPr>
        <w:t xml:space="preserve">0837/10 Administración Portuaria Integral de Veracruz, S.A. de C.V. – María </w:t>
      </w:r>
      <w:proofErr w:type="spellStart"/>
      <w:r w:rsidRPr="00627FEB">
        <w:rPr>
          <w:rFonts w:ascii="Palatino Linotype" w:eastAsia="Times New Roman" w:hAnsi="Palatino Linotype" w:cs="Times New Roman"/>
          <w:i/>
          <w:iCs/>
          <w:color w:val="212121"/>
          <w:sz w:val="22"/>
          <w:szCs w:val="22"/>
          <w:bdr w:val="none" w:sz="0" w:space="0" w:color="auto" w:frame="1"/>
          <w:lang w:val="es-ES" w:eastAsia="es-MX"/>
        </w:rPr>
        <w:t>Marván</w:t>
      </w:r>
      <w:proofErr w:type="spellEnd"/>
      <w:r w:rsidRPr="00627FEB">
        <w:rPr>
          <w:rFonts w:ascii="Palatino Linotype" w:eastAsia="Times New Roman" w:hAnsi="Palatino Linotype" w:cs="Times New Roman"/>
          <w:i/>
          <w:iCs/>
          <w:color w:val="212121"/>
          <w:sz w:val="22"/>
          <w:szCs w:val="22"/>
          <w:bdr w:val="none" w:sz="0" w:space="0" w:color="auto" w:frame="1"/>
          <w:lang w:val="es-ES" w:eastAsia="es-MX"/>
        </w:rPr>
        <w:t xml:space="preserve"> Laborde”</w:t>
      </w:r>
    </w:p>
    <w:p w:rsidR="00CB34E8" w:rsidRPr="00627FEB" w:rsidRDefault="00CB34E8" w:rsidP="00CB34E8">
      <w:pPr>
        <w:spacing w:after="0" w:line="240" w:lineRule="auto"/>
        <w:jc w:val="both"/>
        <w:rPr>
          <w:rFonts w:ascii="Palatino Linotype" w:hAnsi="Palatino Linotype" w:cs="Arial"/>
          <w:sz w:val="24"/>
          <w:szCs w:val="24"/>
        </w:rPr>
      </w:pPr>
    </w:p>
    <w:p w:rsidR="000E3480" w:rsidRPr="00627FEB" w:rsidRDefault="00AA4AE7" w:rsidP="00AA4AE7">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5714</wp:posOffset>
                </wp:positionH>
                <wp:positionV relativeFrom="paragraph">
                  <wp:posOffset>2044700</wp:posOffset>
                </wp:positionV>
                <wp:extent cx="5781675" cy="12763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781675" cy="127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EEF61B"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61pt" to="455.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" strokecolor="#4f81bd [3204]" strokeweight="2pt">
                <v:shadow on="t" color="black" opacity="24903f" origin=",.5" offset="0,.55556mm"/>
              </v:line>
            </w:pict>
          </mc:Fallback>
        </mc:AlternateContent>
      </w:r>
      <w:r w:rsidR="000E3480" w:rsidRPr="00627FEB">
        <w:rPr>
          <w:rFonts w:ascii="Palatino Linotype" w:hAnsi="Palatino Linotype" w:cs="Arial"/>
          <w:sz w:val="24"/>
          <w:szCs w:val="24"/>
        </w:rPr>
        <w:t xml:space="preserve">Una </w:t>
      </w:r>
      <w:r w:rsidR="000E3480" w:rsidRPr="00627FEB">
        <w:rPr>
          <w:rFonts w:ascii="Palatino Linotype" w:eastAsia="Calibri" w:hAnsi="Palatino Linotype" w:cs="Calibri"/>
          <w:bCs/>
          <w:sz w:val="24"/>
          <w:szCs w:val="24"/>
          <w:lang w:eastAsia="en-US"/>
        </w:rPr>
        <w:t>vez precisado lo anterior, es importante referir que el currículum</w:t>
      </w:r>
      <w:r w:rsidR="000E3480" w:rsidRPr="00627FEB">
        <w:rPr>
          <w:rFonts w:ascii="Palatino Linotype" w:hAnsi="Palatino Linotype" w:cs="Arial"/>
          <w:sz w:val="24"/>
          <w:szCs w:val="24"/>
        </w:rPr>
        <w:t xml:space="preserve"> vítae, es una locución latina que literalmente significa “carrera de la vida”, y que la Real Academia Española de la Lengua</w:t>
      </w:r>
      <w:r w:rsidR="000E3480" w:rsidRPr="00627FEB">
        <w:rPr>
          <w:rStyle w:val="Refdenotaalpie"/>
          <w:rFonts w:ascii="Palatino Linotype" w:hAnsi="Palatino Linotype" w:cs="Arial"/>
          <w:sz w:val="24"/>
          <w:szCs w:val="24"/>
        </w:rPr>
        <w:footnoteReference w:id="1"/>
      </w:r>
      <w:r w:rsidR="000E3480" w:rsidRPr="00627FEB">
        <w:rPr>
          <w:rFonts w:ascii="Palatino Linotype" w:hAnsi="Palatino Linotype" w:cs="Arial"/>
          <w:sz w:val="24"/>
          <w:szCs w:val="24"/>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AA4AE7" w:rsidRDefault="00AA4AE7" w:rsidP="000E3480">
      <w:pPr>
        <w:spacing w:after="0" w:line="360" w:lineRule="auto"/>
        <w:jc w:val="both"/>
        <w:rPr>
          <w:rFonts w:ascii="Palatino Linotype" w:hAnsi="Palatino Linotype" w:cs="Arial"/>
          <w:sz w:val="24"/>
          <w:szCs w:val="24"/>
        </w:rPr>
      </w:pPr>
    </w:p>
    <w:p w:rsidR="000E3480" w:rsidRPr="00627FEB" w:rsidRDefault="000E3480" w:rsidP="000E3480">
      <w:pPr>
        <w:spacing w:after="0" w:line="360" w:lineRule="auto"/>
        <w:jc w:val="both"/>
        <w:rPr>
          <w:rFonts w:ascii="Palatino Linotype" w:eastAsia="MS Mincho" w:hAnsi="Palatino Linotype" w:cs="Tahoma"/>
          <w:sz w:val="24"/>
          <w:szCs w:val="24"/>
          <w:lang w:val="es-ES"/>
        </w:rPr>
      </w:pPr>
      <w:r w:rsidRPr="00627FEB">
        <w:rPr>
          <w:rFonts w:ascii="Palatino Linotype" w:hAnsi="Palatino Linotype" w:cs="Arial"/>
          <w:sz w:val="24"/>
          <w:szCs w:val="24"/>
        </w:rPr>
        <w:lastRenderedPageBreak/>
        <w:t xml:space="preserve">Es así que, antes de iniciar con el estudio que </w:t>
      </w:r>
      <w:r w:rsidRPr="00627FEB">
        <w:rPr>
          <w:rFonts w:ascii="Palatino Linotype" w:eastAsia="Calibri" w:hAnsi="Palatino Linotype" w:cs="Arial"/>
          <w:sz w:val="24"/>
          <w:szCs w:val="24"/>
          <w:lang w:val="es-ES"/>
        </w:rPr>
        <w:t xml:space="preserve">nos ocupa es importante señalar que </w:t>
      </w:r>
      <w:r w:rsidRPr="00627FEB">
        <w:rPr>
          <w:rFonts w:ascii="Palatino Linotype" w:eastAsia="MS Mincho" w:hAnsi="Palatino Linotype" w:cs="Tahoma"/>
          <w:sz w:val="24"/>
          <w:szCs w:val="24"/>
          <w:lang w:val="es-ES"/>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0E3480" w:rsidRPr="00627FEB" w:rsidRDefault="000E3480" w:rsidP="000E3480">
      <w:pPr>
        <w:spacing w:after="0" w:line="360" w:lineRule="auto"/>
        <w:ind w:right="49"/>
        <w:jc w:val="both"/>
        <w:rPr>
          <w:rFonts w:ascii="Palatino Linotype" w:eastAsia="Times New Roman" w:hAnsi="Palatino Linotype" w:cs="Arial"/>
          <w:sz w:val="24"/>
          <w:szCs w:val="24"/>
          <w:lang w:val="es-ES"/>
        </w:rPr>
      </w:pPr>
    </w:p>
    <w:p w:rsidR="000E3480" w:rsidRPr="00627FEB" w:rsidRDefault="000E3480" w:rsidP="000E3480">
      <w:pPr>
        <w:autoSpaceDE w:val="0"/>
        <w:autoSpaceDN w:val="0"/>
        <w:adjustRightInd w:val="0"/>
        <w:spacing w:after="0" w:line="360" w:lineRule="auto"/>
        <w:jc w:val="both"/>
        <w:rPr>
          <w:rFonts w:ascii="Palatino Linotype" w:eastAsia="MS Mincho" w:hAnsi="Palatino Linotype" w:cs="Tahoma"/>
          <w:sz w:val="24"/>
          <w:szCs w:val="24"/>
          <w:lang w:val="es-ES"/>
        </w:rPr>
      </w:pPr>
      <w:r w:rsidRPr="00627FEB">
        <w:rPr>
          <w:rFonts w:ascii="Palatino Linotype" w:eastAsia="MS Mincho" w:hAnsi="Palatino Linotype" w:cs="Tahoma"/>
          <w:sz w:val="24"/>
          <w:szCs w:val="24"/>
          <w:lang w:val="es-ES"/>
        </w:rPr>
        <w:t xml:space="preserve">Bajo ese contexto, es importante señalar que si bien el particular en su solicitud refirió que requería la información curricular y documentación soporte de todos los servidores públicos que desempeñaban cargos previstos en el Reglamento Orgánico del </w:t>
      </w:r>
      <w:r w:rsidRPr="00627FEB">
        <w:rPr>
          <w:rFonts w:ascii="Palatino Linotype" w:eastAsia="MS Mincho" w:hAnsi="Palatino Linotype" w:cs="Tahoma"/>
          <w:b/>
          <w:sz w:val="24"/>
          <w:szCs w:val="24"/>
          <w:lang w:val="es-ES"/>
        </w:rPr>
        <w:t>SUJETO OBLIGADO</w:t>
      </w:r>
      <w:r w:rsidRPr="00627FEB">
        <w:rPr>
          <w:rFonts w:ascii="Palatino Linotype" w:eastAsia="MS Mincho" w:hAnsi="Palatino Linotype" w:cs="Tahoma"/>
          <w:sz w:val="24"/>
          <w:szCs w:val="24"/>
          <w:lang w:val="es-ES"/>
        </w:rPr>
        <w:t>; este Órgano Garante en el ámbito de sus atribuciones establecidas en los artículos 13 y 181 de la Ley de Transparencia y Acceso a la Información Pública del Estado de México y Municipios, suple la deficiencia presentada en la solicitud de información, dado que los particulares no son expertos en requerir la información; atento a ello, se precisa que lo que requiere el particular es el documento donde se advierta la información curricular; así como, la documentación soporte de la de los estudios realizados o nivel académico</w:t>
      </w:r>
      <w:r w:rsidR="00127428" w:rsidRPr="00627FEB">
        <w:rPr>
          <w:rFonts w:ascii="Palatino Linotype" w:eastAsia="MS Mincho" w:hAnsi="Palatino Linotype" w:cs="Tahoma"/>
          <w:sz w:val="24"/>
          <w:szCs w:val="24"/>
          <w:lang w:val="es-ES"/>
        </w:rPr>
        <w:t xml:space="preserve"> y experiencia laboral</w:t>
      </w:r>
      <w:r w:rsidRPr="00627FEB">
        <w:rPr>
          <w:rFonts w:ascii="Palatino Linotype" w:eastAsia="MS Mincho" w:hAnsi="Palatino Linotype" w:cs="Tahoma"/>
          <w:sz w:val="24"/>
          <w:szCs w:val="24"/>
          <w:lang w:val="es-ES"/>
        </w:rPr>
        <w:t xml:space="preserve">, </w:t>
      </w:r>
      <w:r w:rsidR="00127428" w:rsidRPr="00627FEB">
        <w:rPr>
          <w:rFonts w:ascii="Palatino Linotype" w:eastAsia="MS Mincho" w:hAnsi="Palatino Linotype" w:cs="Tahoma"/>
          <w:sz w:val="24"/>
          <w:szCs w:val="24"/>
          <w:lang w:val="es-ES"/>
        </w:rPr>
        <w:t>de los servidores públicos adscritos al once de junio de dos mil diecinueve, fecha en que fue presentada la solicitud.</w:t>
      </w:r>
    </w:p>
    <w:p w:rsidR="00127428" w:rsidRPr="00627FEB" w:rsidRDefault="00127428" w:rsidP="000E3480">
      <w:pPr>
        <w:autoSpaceDE w:val="0"/>
        <w:autoSpaceDN w:val="0"/>
        <w:adjustRightInd w:val="0"/>
        <w:spacing w:after="0" w:line="360" w:lineRule="auto"/>
        <w:jc w:val="both"/>
        <w:rPr>
          <w:rFonts w:ascii="Palatino Linotype" w:eastAsia="MS Mincho" w:hAnsi="Palatino Linotype" w:cs="Tahoma"/>
          <w:sz w:val="24"/>
          <w:szCs w:val="24"/>
          <w:lang w:val="es-ES"/>
        </w:rPr>
      </w:pPr>
    </w:p>
    <w:p w:rsidR="008B583D" w:rsidRPr="00627FEB" w:rsidRDefault="00127428" w:rsidP="008B583D">
      <w:pPr>
        <w:autoSpaceDE w:val="0"/>
        <w:autoSpaceDN w:val="0"/>
        <w:adjustRightInd w:val="0"/>
        <w:spacing w:after="0" w:line="360" w:lineRule="auto"/>
        <w:jc w:val="both"/>
        <w:rPr>
          <w:rFonts w:ascii="Palatino Linotype" w:eastAsia="MS Mincho" w:hAnsi="Palatino Linotype" w:cs="Tahoma"/>
          <w:sz w:val="24"/>
          <w:szCs w:val="24"/>
          <w:lang w:val="es-ES"/>
        </w:rPr>
      </w:pPr>
      <w:r w:rsidRPr="00627FEB">
        <w:rPr>
          <w:rFonts w:ascii="Palatino Linotype" w:eastAsia="MS Mincho" w:hAnsi="Palatino Linotype" w:cs="Tahoma"/>
          <w:sz w:val="24"/>
          <w:szCs w:val="24"/>
          <w:lang w:val="es-ES"/>
        </w:rPr>
        <w:t xml:space="preserve">Ahora bien, es importante señalar que si bien </w:t>
      </w:r>
      <w:r w:rsidRPr="00627FEB">
        <w:rPr>
          <w:rFonts w:ascii="Palatino Linotype" w:eastAsia="MS Mincho" w:hAnsi="Palatino Linotype" w:cs="Tahoma"/>
          <w:b/>
          <w:sz w:val="24"/>
          <w:szCs w:val="24"/>
          <w:lang w:val="es-ES"/>
        </w:rPr>
        <w:t xml:space="preserve">EL SUJETO OBLIGADO </w:t>
      </w:r>
      <w:r w:rsidRPr="00627FEB">
        <w:rPr>
          <w:rFonts w:ascii="Palatino Linotype" w:eastAsia="MS Mincho" w:hAnsi="Palatino Linotype" w:cs="Tahoma"/>
          <w:sz w:val="24"/>
          <w:szCs w:val="24"/>
          <w:lang w:val="es-ES"/>
        </w:rPr>
        <w:t xml:space="preserve">mediante Informe Justificado adjuntó diversas solicitudes de empleo y currículums vitae de diversos servidores públicos, los mismos no atienden el derecho de acceso a la información ejercido por el particular; ello en razón de que </w:t>
      </w:r>
      <w:r w:rsidR="008B583D" w:rsidRPr="00627FEB">
        <w:rPr>
          <w:rFonts w:ascii="Palatino Linotype" w:eastAsia="MS Mincho" w:hAnsi="Palatino Linotype" w:cs="Tahoma"/>
          <w:b/>
          <w:sz w:val="24"/>
          <w:szCs w:val="24"/>
          <w:lang w:val="es-ES"/>
        </w:rPr>
        <w:t xml:space="preserve">EL SUJETO OBLIGADO </w:t>
      </w:r>
      <w:r w:rsidR="008B583D" w:rsidRPr="00627FEB">
        <w:rPr>
          <w:rFonts w:ascii="Palatino Linotype" w:eastAsia="MS Mincho" w:hAnsi="Palatino Linotype" w:cs="Tahoma"/>
          <w:sz w:val="24"/>
          <w:szCs w:val="24"/>
          <w:lang w:val="es-ES"/>
        </w:rPr>
        <w:lastRenderedPageBreak/>
        <w:t>no realizó una correcta versión pública, pues algunos documentos fueron entre</w:t>
      </w:r>
      <w:r w:rsidRPr="00627FEB">
        <w:rPr>
          <w:rFonts w:ascii="Palatino Linotype" w:eastAsia="MS Mincho" w:hAnsi="Palatino Linotype" w:cs="Tahoma"/>
          <w:sz w:val="24"/>
          <w:szCs w:val="24"/>
          <w:lang w:val="es-ES"/>
        </w:rPr>
        <w:t>gados de manera íntegra y otros testados</w:t>
      </w:r>
      <w:r w:rsidR="008B583D" w:rsidRPr="00627FEB">
        <w:rPr>
          <w:rFonts w:ascii="Palatino Linotype" w:eastAsia="MS Mincho" w:hAnsi="Palatino Linotype" w:cs="Tahoma"/>
          <w:sz w:val="24"/>
          <w:szCs w:val="24"/>
          <w:lang w:val="es-ES"/>
        </w:rPr>
        <w:t xml:space="preserve">. </w:t>
      </w:r>
    </w:p>
    <w:p w:rsidR="00804707" w:rsidRPr="00627FEB" w:rsidRDefault="00804707" w:rsidP="008B583D">
      <w:pPr>
        <w:autoSpaceDE w:val="0"/>
        <w:autoSpaceDN w:val="0"/>
        <w:adjustRightInd w:val="0"/>
        <w:spacing w:after="0" w:line="360" w:lineRule="auto"/>
        <w:jc w:val="both"/>
        <w:rPr>
          <w:rFonts w:ascii="Palatino Linotype" w:eastAsia="MS Mincho" w:hAnsi="Palatino Linotype" w:cs="Tahoma"/>
          <w:sz w:val="24"/>
          <w:szCs w:val="24"/>
          <w:lang w:val="es-ES"/>
        </w:rPr>
      </w:pPr>
    </w:p>
    <w:p w:rsidR="00804707" w:rsidRPr="00627FEB" w:rsidRDefault="00804707" w:rsidP="008B583D">
      <w:pPr>
        <w:autoSpaceDE w:val="0"/>
        <w:autoSpaceDN w:val="0"/>
        <w:adjustRightInd w:val="0"/>
        <w:spacing w:after="0" w:line="360" w:lineRule="auto"/>
        <w:jc w:val="both"/>
        <w:rPr>
          <w:rFonts w:ascii="Palatino Linotype" w:eastAsia="MS Mincho" w:hAnsi="Palatino Linotype" w:cs="Tahoma"/>
          <w:sz w:val="24"/>
          <w:szCs w:val="24"/>
          <w:lang w:val="es-ES"/>
        </w:rPr>
      </w:pPr>
      <w:r w:rsidRPr="00627FEB">
        <w:rPr>
          <w:rFonts w:ascii="Palatino Linotype" w:eastAsia="MS Mincho" w:hAnsi="Palatino Linotype" w:cs="Tahoma"/>
          <w:sz w:val="24"/>
          <w:szCs w:val="24"/>
          <w:lang w:val="es-ES"/>
        </w:rPr>
        <w:t xml:space="preserve">Por lo anterior, </w:t>
      </w:r>
      <w:r w:rsidR="007823BF" w:rsidRPr="00627FEB">
        <w:rPr>
          <w:rFonts w:ascii="Palatino Linotype" w:eastAsia="MS Mincho" w:hAnsi="Palatino Linotype" w:cs="Tahoma"/>
          <w:sz w:val="24"/>
          <w:szCs w:val="24"/>
          <w:lang w:val="es-ES"/>
        </w:rPr>
        <w:t xml:space="preserve">y derivado que </w:t>
      </w:r>
      <w:r w:rsidR="007823BF" w:rsidRPr="00627FEB">
        <w:rPr>
          <w:rFonts w:ascii="Palatino Linotype" w:eastAsia="MS Mincho" w:hAnsi="Palatino Linotype" w:cs="Tahoma"/>
          <w:b/>
          <w:sz w:val="24"/>
          <w:szCs w:val="24"/>
          <w:lang w:val="es-ES"/>
        </w:rPr>
        <w:t xml:space="preserve">EL SUJETO OBLIGADO </w:t>
      </w:r>
      <w:r w:rsidR="007823BF" w:rsidRPr="00627FEB">
        <w:rPr>
          <w:rFonts w:ascii="Palatino Linotype" w:eastAsia="MS Mincho" w:hAnsi="Palatino Linotype" w:cs="Tahoma"/>
          <w:sz w:val="24"/>
          <w:szCs w:val="24"/>
          <w:lang w:val="es-ES"/>
        </w:rPr>
        <w:t xml:space="preserve">posee y administra la información curricular, </w:t>
      </w:r>
      <w:r w:rsidRPr="00627FEB">
        <w:rPr>
          <w:rFonts w:ascii="Palatino Linotype" w:eastAsia="MS Mincho" w:hAnsi="Palatino Linotype" w:cs="Tahoma"/>
          <w:sz w:val="24"/>
          <w:szCs w:val="24"/>
          <w:lang w:val="es-ES"/>
        </w:rPr>
        <w:t xml:space="preserve">este Órgano Garante determina ordenar </w:t>
      </w:r>
      <w:r w:rsidR="007823BF" w:rsidRPr="00627FEB">
        <w:rPr>
          <w:rFonts w:ascii="Palatino Linotype" w:eastAsia="MS Mincho" w:hAnsi="Palatino Linotype" w:cs="Tahoma"/>
          <w:sz w:val="24"/>
          <w:szCs w:val="24"/>
          <w:lang w:val="es-ES"/>
        </w:rPr>
        <w:t xml:space="preserve">su entrega, la cual corresponderá a todos los servidores públicos adscritos al once de junio de dos mil diecinueve, misma que deberá ser entregada </w:t>
      </w:r>
      <w:r w:rsidRPr="00627FEB">
        <w:rPr>
          <w:rFonts w:ascii="Palatino Linotype" w:eastAsia="MS Mincho" w:hAnsi="Palatino Linotype" w:cs="Tahoma"/>
          <w:sz w:val="24"/>
          <w:szCs w:val="24"/>
          <w:lang w:val="es-ES"/>
        </w:rPr>
        <w:t xml:space="preserve">en </w:t>
      </w:r>
      <w:r w:rsidRPr="00627FEB">
        <w:rPr>
          <w:rFonts w:ascii="Palatino Linotype" w:eastAsia="MS Mincho" w:hAnsi="Palatino Linotype" w:cs="Tahoma"/>
          <w:b/>
          <w:sz w:val="24"/>
          <w:szCs w:val="24"/>
          <w:lang w:val="es-ES"/>
        </w:rPr>
        <w:t>versión p</w:t>
      </w:r>
      <w:r w:rsidR="007823BF" w:rsidRPr="00627FEB">
        <w:rPr>
          <w:rFonts w:ascii="Palatino Linotype" w:eastAsia="MS Mincho" w:hAnsi="Palatino Linotype" w:cs="Tahoma"/>
          <w:b/>
          <w:sz w:val="24"/>
          <w:szCs w:val="24"/>
          <w:lang w:val="es-ES"/>
        </w:rPr>
        <w:t xml:space="preserve">ública, </w:t>
      </w:r>
      <w:r w:rsidR="007823BF" w:rsidRPr="00627FEB">
        <w:rPr>
          <w:rFonts w:ascii="Palatino Linotype" w:eastAsia="MS Mincho" w:hAnsi="Palatino Linotype" w:cs="Tahoma"/>
          <w:sz w:val="24"/>
          <w:szCs w:val="24"/>
          <w:lang w:val="es-ES"/>
        </w:rPr>
        <w:t>la cual debe cumplir con l</w:t>
      </w:r>
      <w:r w:rsidRPr="00627FEB">
        <w:rPr>
          <w:rFonts w:ascii="Palatino Linotype" w:eastAsia="MS Mincho" w:hAnsi="Palatino Linotype" w:cs="Tahoma"/>
          <w:sz w:val="24"/>
          <w:szCs w:val="24"/>
          <w:lang w:val="es-ES"/>
        </w:rPr>
        <w:t xml:space="preserve">as formalidades que más adelante se detallaran. </w:t>
      </w:r>
    </w:p>
    <w:p w:rsidR="008B583D" w:rsidRPr="00627FEB" w:rsidRDefault="008B583D" w:rsidP="008B583D">
      <w:pPr>
        <w:autoSpaceDE w:val="0"/>
        <w:autoSpaceDN w:val="0"/>
        <w:adjustRightInd w:val="0"/>
        <w:spacing w:after="0" w:line="360" w:lineRule="auto"/>
        <w:jc w:val="both"/>
        <w:rPr>
          <w:rFonts w:ascii="Palatino Linotype" w:eastAsia="MS Mincho" w:hAnsi="Palatino Linotype" w:cs="Tahoma"/>
          <w:sz w:val="24"/>
          <w:szCs w:val="24"/>
          <w:lang w:val="es-ES"/>
        </w:rPr>
      </w:pPr>
    </w:p>
    <w:p w:rsidR="00804707" w:rsidRPr="00627FEB" w:rsidRDefault="00FD14E1" w:rsidP="00804707">
      <w:pPr>
        <w:autoSpaceDE w:val="0"/>
        <w:autoSpaceDN w:val="0"/>
        <w:adjustRightInd w:val="0"/>
        <w:spacing w:after="0" w:line="360" w:lineRule="auto"/>
        <w:jc w:val="both"/>
        <w:rPr>
          <w:rFonts w:ascii="Palatino Linotype" w:eastAsia="Calibri" w:hAnsi="Palatino Linotype" w:cs="Arial"/>
          <w:sz w:val="24"/>
          <w:szCs w:val="24"/>
          <w:lang w:eastAsia="en-US"/>
        </w:rPr>
      </w:pPr>
      <w:r w:rsidRPr="00627FEB">
        <w:rPr>
          <w:rFonts w:ascii="Palatino Linotype" w:eastAsia="MS Mincho" w:hAnsi="Palatino Linotype" w:cs="Tahoma"/>
          <w:sz w:val="24"/>
          <w:szCs w:val="24"/>
          <w:lang w:val="es-ES"/>
        </w:rPr>
        <w:t>Ahora bien, por cuanto hace a la documentación soporte de la información curricular; es decir de los documentos comprobatorios de los estudios realizados o nivel académico y experiencia laboral; al respecto</w:t>
      </w:r>
      <w:r w:rsidR="00804707" w:rsidRPr="00627FEB">
        <w:rPr>
          <w:rFonts w:ascii="Palatino Linotype" w:eastAsia="MS Mincho" w:hAnsi="Palatino Linotype" w:cs="Tahoma"/>
          <w:sz w:val="24"/>
          <w:szCs w:val="24"/>
          <w:lang w:val="es-ES"/>
        </w:rPr>
        <w:t xml:space="preserve">, </w:t>
      </w:r>
      <w:r w:rsidR="00804707" w:rsidRPr="00627FEB">
        <w:rPr>
          <w:rFonts w:ascii="Palatino Linotype" w:hAnsi="Palatino Linotype"/>
          <w:sz w:val="24"/>
          <w:szCs w:val="24"/>
        </w:rPr>
        <w:t xml:space="preserve">es importante traer a contexto lo dispuesto en el artículo 32 de </w:t>
      </w:r>
      <w:r w:rsidR="00804707" w:rsidRPr="00627FEB">
        <w:rPr>
          <w:rFonts w:ascii="Palatino Linotype" w:eastAsia="Calibri" w:hAnsi="Palatino Linotype" w:cs="Arial"/>
          <w:sz w:val="24"/>
          <w:szCs w:val="24"/>
          <w:lang w:eastAsia="en-US"/>
        </w:rPr>
        <w:t>la Ley Orgánica Municipal del Estado de México, que de manera literal señala lo siguiente:</w:t>
      </w:r>
    </w:p>
    <w:p w:rsidR="00804707" w:rsidRPr="00627FEB" w:rsidRDefault="00804707" w:rsidP="00804707">
      <w:pPr>
        <w:autoSpaceDE w:val="0"/>
        <w:autoSpaceDN w:val="0"/>
        <w:adjustRightInd w:val="0"/>
        <w:spacing w:after="0" w:line="240" w:lineRule="auto"/>
        <w:jc w:val="both"/>
        <w:rPr>
          <w:rFonts w:ascii="Palatino Linotype" w:eastAsia="Calibri" w:hAnsi="Palatino Linotype" w:cs="Arial"/>
          <w:sz w:val="24"/>
          <w:szCs w:val="24"/>
          <w:lang w:val="es-MX" w:eastAsia="en-US"/>
        </w:rPr>
      </w:pPr>
    </w:p>
    <w:p w:rsidR="00804707" w:rsidRPr="00627FEB" w:rsidRDefault="00804707" w:rsidP="00804707">
      <w:pPr>
        <w:spacing w:after="0" w:line="240" w:lineRule="auto"/>
        <w:ind w:left="851" w:right="901"/>
        <w:jc w:val="both"/>
        <w:rPr>
          <w:rFonts w:ascii="Palatino Linotype" w:eastAsia="Times New Roman" w:hAnsi="Palatino Linotype" w:cs="Times New Roman"/>
          <w:b/>
          <w:i/>
          <w:sz w:val="22"/>
          <w:szCs w:val="22"/>
          <w:lang w:val="es-ES"/>
        </w:rPr>
      </w:pPr>
      <w:r w:rsidRPr="00627FEB">
        <w:rPr>
          <w:rFonts w:ascii="Palatino Linotype" w:eastAsia="Times New Roman" w:hAnsi="Palatino Linotype" w:cs="Times New Roman"/>
          <w:i/>
          <w:sz w:val="22"/>
          <w:szCs w:val="22"/>
          <w:lang w:val="es-ES"/>
        </w:rPr>
        <w:t>“</w:t>
      </w:r>
      <w:r w:rsidRPr="00627FEB">
        <w:rPr>
          <w:rFonts w:ascii="Palatino Linotype" w:eastAsia="Times New Roman" w:hAnsi="Palatino Linotype" w:cs="Times New Roman"/>
          <w:b/>
          <w:i/>
          <w:sz w:val="22"/>
          <w:szCs w:val="22"/>
          <w:lang w:val="es-ES"/>
        </w:rPr>
        <w:t>Artículo 32.</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Para ocupar los cargos</w:t>
      </w:r>
      <w:r w:rsidRPr="00627FEB">
        <w:rPr>
          <w:rFonts w:ascii="Palatino Linotype" w:eastAsia="Times New Roman" w:hAnsi="Palatino Linotype" w:cs="Times New Roman"/>
          <w:i/>
          <w:sz w:val="22"/>
          <w:szCs w:val="22"/>
          <w:lang w:val="es-ES"/>
        </w:rPr>
        <w:t xml:space="preserve"> de Secretario, Tesorero, Director de Obras Públicas, Director de Desarrollo Económico, Coordinador General Municipal de Mejora Regulatoria, Ecología, Desarrollo Urbano, o equivalentes, </w:t>
      </w:r>
      <w:r w:rsidRPr="00627FEB">
        <w:rPr>
          <w:rFonts w:ascii="Palatino Linotype" w:eastAsia="Times New Roman" w:hAnsi="Palatino Linotype" w:cs="Times New Roman"/>
          <w:b/>
          <w:i/>
          <w:sz w:val="22"/>
          <w:szCs w:val="22"/>
          <w:lang w:val="es-ES"/>
        </w:rPr>
        <w:t>titulares de las unidades administrativas</w:t>
      </w:r>
      <w:r w:rsidRPr="00627FEB">
        <w:rPr>
          <w:rFonts w:ascii="Palatino Linotype" w:eastAsia="Times New Roman" w:hAnsi="Palatino Linotype" w:cs="Times New Roman"/>
          <w:i/>
          <w:sz w:val="22"/>
          <w:szCs w:val="22"/>
          <w:lang w:val="es-ES"/>
        </w:rPr>
        <w:t xml:space="preserve">. Protección Civil, y </w:t>
      </w:r>
      <w:r w:rsidRPr="00627FEB">
        <w:rPr>
          <w:rFonts w:ascii="Palatino Linotype" w:eastAsia="Times New Roman" w:hAnsi="Palatino Linotype" w:cs="Times New Roman"/>
          <w:b/>
          <w:i/>
          <w:sz w:val="22"/>
          <w:szCs w:val="22"/>
          <w:lang w:val="es-ES"/>
        </w:rPr>
        <w:t>de los organismos auxiliares se deberán satisfacer los siguientes requisitos:</w:t>
      </w:r>
    </w:p>
    <w:p w:rsidR="00804707" w:rsidRPr="00627FEB" w:rsidRDefault="00804707" w:rsidP="00804707">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w:t>
      </w:r>
    </w:p>
    <w:p w:rsidR="00804707" w:rsidRPr="00627FEB" w:rsidRDefault="00804707" w:rsidP="00804707">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b/>
          <w:i/>
          <w:sz w:val="22"/>
          <w:szCs w:val="22"/>
          <w:lang w:val="es-ES"/>
        </w:rPr>
        <w:t>IV. Contar con título profesional</w:t>
      </w:r>
      <w:r w:rsidRPr="00627FEB">
        <w:rPr>
          <w:rFonts w:ascii="Palatino Linotype" w:eastAsia="Times New Roman" w:hAnsi="Palatino Linotype" w:cs="Times New Roman"/>
          <w:i/>
          <w:sz w:val="22"/>
          <w:szCs w:val="22"/>
          <w:lang w:val="es-ES"/>
        </w:rPr>
        <w:t xml:space="preserve"> y </w:t>
      </w:r>
      <w:r w:rsidRPr="00627FEB">
        <w:rPr>
          <w:rFonts w:ascii="Palatino Linotype" w:eastAsia="Times New Roman" w:hAnsi="Palatino Linotype" w:cs="Times New Roman"/>
          <w:b/>
          <w:i/>
          <w:sz w:val="22"/>
          <w:szCs w:val="22"/>
          <w:lang w:val="es-ES"/>
        </w:rPr>
        <w:t>acreditar experiencia mínima de un año en la materia</w:t>
      </w:r>
      <w:r w:rsidRPr="00627FEB">
        <w:rPr>
          <w:rFonts w:ascii="Palatino Linotype" w:eastAsia="Times New Roman" w:hAnsi="Palatino Linotype" w:cs="Times New Roman"/>
          <w:i/>
          <w:sz w:val="22"/>
          <w:szCs w:val="22"/>
          <w:lang w:val="es-ES"/>
        </w:rPr>
        <w:t xml:space="preserve">, ante el Presidente o el Ayuntamiento, </w:t>
      </w:r>
      <w:r w:rsidRPr="00627FEB">
        <w:rPr>
          <w:rFonts w:ascii="Palatino Linotype" w:eastAsia="Times New Roman" w:hAnsi="Palatino Linotype" w:cs="Times New Roman"/>
          <w:b/>
          <w:i/>
          <w:sz w:val="22"/>
          <w:szCs w:val="22"/>
          <w:lang w:val="es-ES"/>
        </w:rPr>
        <w:t>cuando sea el caso</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para el desempeño de los cargos que así lo requieran…</w:t>
      </w:r>
    </w:p>
    <w:p w:rsidR="00AA4AE7" w:rsidRPr="00AA4AE7" w:rsidRDefault="00804707" w:rsidP="00AA4AE7">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w:t>
      </w:r>
    </w:p>
    <w:p w:rsidR="00804707" w:rsidRPr="00627FEB" w:rsidRDefault="00804707" w:rsidP="00804707">
      <w:pPr>
        <w:spacing w:after="0" w:line="360" w:lineRule="auto"/>
        <w:jc w:val="both"/>
        <w:rPr>
          <w:rFonts w:ascii="Palatino Linotype" w:eastAsia="Calibri" w:hAnsi="Palatino Linotype" w:cs="Arial"/>
          <w:sz w:val="24"/>
          <w:szCs w:val="24"/>
          <w:lang w:val="es-MX" w:eastAsia="en-US"/>
        </w:rPr>
      </w:pPr>
      <w:r w:rsidRPr="00627FEB">
        <w:rPr>
          <w:rFonts w:ascii="Palatino Linotype" w:eastAsia="Calibri" w:hAnsi="Palatino Linotype" w:cs="Arial"/>
          <w:sz w:val="24"/>
          <w:szCs w:val="24"/>
          <w:lang w:val="es-MX" w:eastAsia="en-US"/>
        </w:rPr>
        <w:lastRenderedPageBreak/>
        <w:t xml:space="preserve">Del precepto legal, se acredita que los titulares de las unidades administrativas de los organismos auxiliares, previamente a su nombramiento, deberán obligatoriamente acreditar ciertos requisitos entre ellos el Tituló Profesional. </w:t>
      </w:r>
    </w:p>
    <w:p w:rsidR="00804707" w:rsidRPr="00627FEB" w:rsidRDefault="00804707" w:rsidP="00804707">
      <w:pPr>
        <w:spacing w:after="0" w:line="360" w:lineRule="auto"/>
        <w:jc w:val="both"/>
        <w:rPr>
          <w:rFonts w:ascii="Palatino Linotype" w:eastAsia="Calibri" w:hAnsi="Palatino Linotype" w:cs="Arial"/>
          <w:sz w:val="24"/>
          <w:szCs w:val="24"/>
          <w:lang w:val="es-MX" w:eastAsia="en-US"/>
        </w:rPr>
      </w:pPr>
    </w:p>
    <w:p w:rsidR="00804707" w:rsidRPr="00627FEB" w:rsidRDefault="00804707" w:rsidP="00804707">
      <w:pPr>
        <w:spacing w:after="0" w:line="360" w:lineRule="auto"/>
        <w:jc w:val="both"/>
        <w:rPr>
          <w:rFonts w:ascii="Palatino Linotype" w:eastAsia="Calibri" w:hAnsi="Palatino Linotype" w:cs="Arial"/>
          <w:sz w:val="24"/>
          <w:szCs w:val="24"/>
          <w:lang w:val="es-MX" w:eastAsia="en-US"/>
        </w:rPr>
      </w:pPr>
      <w:r w:rsidRPr="00627FEB">
        <w:rPr>
          <w:rFonts w:ascii="Palatino Linotype" w:eastAsia="Calibri" w:hAnsi="Palatino Linotype" w:cs="Arial"/>
          <w:sz w:val="24"/>
          <w:szCs w:val="24"/>
          <w:lang w:val="es-MX" w:eastAsia="en-US"/>
        </w:rPr>
        <w:t xml:space="preserve">Aunado a lo anterior, es importante traer a contexto lo dispuesto en el artículo 15 ter de la Ley que crea los Organismos Públicos Descentralizados de Asistencia Social de Carácter Municipal, denominados “Sistemas Municipales para el desarrollo Integral de la Familia” el cual dispone: </w:t>
      </w:r>
    </w:p>
    <w:p w:rsidR="00804707" w:rsidRPr="00627FEB" w:rsidRDefault="00804707" w:rsidP="00EF0415">
      <w:pPr>
        <w:autoSpaceDE w:val="0"/>
        <w:autoSpaceDN w:val="0"/>
        <w:adjustRightInd w:val="0"/>
        <w:spacing w:after="0" w:line="360" w:lineRule="auto"/>
        <w:jc w:val="both"/>
        <w:rPr>
          <w:rFonts w:ascii="Palatino Linotype" w:eastAsia="MS Mincho" w:hAnsi="Palatino Linotype" w:cs="Tahoma"/>
          <w:sz w:val="24"/>
          <w:szCs w:val="24"/>
          <w:lang w:val="es-ES"/>
        </w:rPr>
      </w:pPr>
    </w:p>
    <w:p w:rsidR="00EF0415" w:rsidRPr="00627FEB" w:rsidRDefault="00EF0415" w:rsidP="00EF0415">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b/>
          <w:i/>
          <w:sz w:val="22"/>
          <w:szCs w:val="22"/>
          <w:lang w:val="es-ES"/>
        </w:rPr>
        <w:t>Artículo 15 Ter.-</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Para ocupar el cargo de Tesorero del organismo</w:t>
      </w:r>
      <w:r w:rsidRPr="00627FEB">
        <w:rPr>
          <w:rFonts w:ascii="Palatino Linotype" w:eastAsia="Times New Roman" w:hAnsi="Palatino Linotype" w:cs="Times New Roman"/>
          <w:i/>
          <w:sz w:val="22"/>
          <w:szCs w:val="22"/>
          <w:lang w:val="es-ES"/>
        </w:rPr>
        <w:t xml:space="preserve">, o equivalentes, </w:t>
      </w:r>
      <w:r w:rsidRPr="00627FEB">
        <w:rPr>
          <w:rFonts w:ascii="Palatino Linotype" w:eastAsia="Times New Roman" w:hAnsi="Palatino Linotype" w:cs="Times New Roman"/>
          <w:b/>
          <w:i/>
          <w:sz w:val="22"/>
          <w:szCs w:val="22"/>
          <w:lang w:val="es-ES"/>
        </w:rPr>
        <w:t>se deberán satisfacer los siguientes requisitos</w:t>
      </w:r>
      <w:r w:rsidRPr="00627FEB">
        <w:rPr>
          <w:rFonts w:ascii="Palatino Linotype" w:eastAsia="Times New Roman" w:hAnsi="Palatino Linotype" w:cs="Times New Roman"/>
          <w:i/>
          <w:sz w:val="22"/>
          <w:szCs w:val="22"/>
          <w:lang w:val="es-ES"/>
        </w:rPr>
        <w:t xml:space="preserve">: </w:t>
      </w:r>
    </w:p>
    <w:p w:rsidR="00EF0415" w:rsidRPr="00627FEB" w:rsidRDefault="00EF0415" w:rsidP="00EF0415">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I. Ser ciudadano del Estado en pleno uso de sus derechos.</w:t>
      </w:r>
    </w:p>
    <w:p w:rsidR="00EF0415" w:rsidRPr="00627FEB" w:rsidRDefault="00EF0415" w:rsidP="00EF0415">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 xml:space="preserve">II. No estar inhabilitado para desempeñar cargo, empleo, o comisión pública. </w:t>
      </w:r>
    </w:p>
    <w:p w:rsidR="00EF0415" w:rsidRPr="00627FEB" w:rsidRDefault="00EF0415" w:rsidP="00EF0415">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 xml:space="preserve">III. No haber sido condenado en proceso penal, por delito intencional que amerite pena privativa de libertad. </w:t>
      </w:r>
    </w:p>
    <w:p w:rsidR="00EF0415" w:rsidRPr="00627FEB" w:rsidRDefault="00EF0415" w:rsidP="00EF0415">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 xml:space="preserve">IV. Acreditar ante el Titular del organismo o ante el Consejo Directivo, cuando sea el caso, el tener los conocimientos suficientes para poder desempeñar el cargo, </w:t>
      </w:r>
      <w:r w:rsidRPr="00627FEB">
        <w:rPr>
          <w:rFonts w:ascii="Palatino Linotype" w:eastAsia="Times New Roman" w:hAnsi="Palatino Linotype" w:cs="Times New Roman"/>
          <w:b/>
          <w:i/>
          <w:sz w:val="22"/>
          <w:szCs w:val="22"/>
          <w:lang w:val="es-ES"/>
        </w:rPr>
        <w:t>contar con título profesional en las áreas económicas o contable-administrativas</w:t>
      </w:r>
      <w:r w:rsidRPr="00627FEB">
        <w:rPr>
          <w:rFonts w:ascii="Palatino Linotype" w:eastAsia="Times New Roman" w:hAnsi="Palatino Linotype" w:cs="Times New Roman"/>
          <w:i/>
          <w:sz w:val="22"/>
          <w:szCs w:val="22"/>
          <w:lang w:val="es-ES"/>
        </w:rPr>
        <w:t xml:space="preserve"> con experiencia mínima de un año en la materia y con la certificación de competencia laboral en funciones de la Hacienda Pública, expedida por el Instituto Hacendario del Estado de México. El requisito de la certificación de competencia laboral, deberá acreditarse dentro de los seis meses siguientes a la fecha en que inicie funciones. </w:t>
      </w:r>
    </w:p>
    <w:p w:rsidR="00EF0415" w:rsidRPr="00627FEB" w:rsidRDefault="00EF0415" w:rsidP="00EF0415">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 xml:space="preserve">V. Caucionar el manejo de los fondos del organismo en términos de ley. </w:t>
      </w:r>
    </w:p>
    <w:p w:rsidR="00EF0415" w:rsidRPr="00627FEB" w:rsidRDefault="00EF0415" w:rsidP="00EF0415">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VI. Cumplir con otros requisitos que señalen las leyes, o acuerde el Consejo Directivo.</w:t>
      </w:r>
    </w:p>
    <w:p w:rsidR="00EF0415" w:rsidRPr="00627FEB" w:rsidRDefault="00EF0415" w:rsidP="00EF0415">
      <w:pPr>
        <w:spacing w:after="0" w:line="360" w:lineRule="auto"/>
        <w:jc w:val="both"/>
      </w:pPr>
    </w:p>
    <w:p w:rsidR="00EF0415" w:rsidRPr="00627FEB" w:rsidRDefault="00EF0415" w:rsidP="00EF0415">
      <w:pPr>
        <w:spacing w:after="0" w:line="360" w:lineRule="auto"/>
        <w:jc w:val="both"/>
        <w:rPr>
          <w:rFonts w:ascii="Palatino Linotype" w:eastAsia="Calibri" w:hAnsi="Palatino Linotype" w:cs="Arial"/>
          <w:sz w:val="24"/>
          <w:szCs w:val="24"/>
          <w:lang w:val="es-MX" w:eastAsia="en-US"/>
        </w:rPr>
      </w:pPr>
      <w:r w:rsidRPr="00627FEB">
        <w:rPr>
          <w:rFonts w:ascii="Palatino Linotype" w:eastAsia="Calibri" w:hAnsi="Palatino Linotype" w:cs="Arial"/>
          <w:sz w:val="24"/>
          <w:szCs w:val="24"/>
          <w:lang w:val="es-MX" w:eastAsia="en-US"/>
        </w:rPr>
        <w:t>De lo anterior, se tiene perfectamente establecido que para ocupar el cargo de</w:t>
      </w:r>
      <w:r w:rsidR="00804707" w:rsidRPr="00627FEB">
        <w:rPr>
          <w:rFonts w:ascii="Palatino Linotype" w:eastAsia="Calibri" w:hAnsi="Palatino Linotype" w:cs="Arial"/>
          <w:sz w:val="24"/>
          <w:szCs w:val="24"/>
          <w:lang w:val="es-MX" w:eastAsia="en-US"/>
        </w:rPr>
        <w:t xml:space="preserve"> Director y </w:t>
      </w:r>
      <w:r w:rsidRPr="00627FEB">
        <w:rPr>
          <w:rFonts w:ascii="Palatino Linotype" w:eastAsia="Calibri" w:hAnsi="Palatino Linotype" w:cs="Arial"/>
          <w:sz w:val="24"/>
          <w:szCs w:val="24"/>
          <w:lang w:val="es-MX" w:eastAsia="en-US"/>
        </w:rPr>
        <w:t xml:space="preserve">Tesorero del Sistema Municipal para el desarrollo Integral de la Familia, previamente </w:t>
      </w:r>
      <w:r w:rsidRPr="00627FEB">
        <w:rPr>
          <w:rFonts w:ascii="Palatino Linotype" w:eastAsia="Calibri" w:hAnsi="Palatino Linotype" w:cs="Arial"/>
          <w:sz w:val="24"/>
          <w:szCs w:val="24"/>
          <w:lang w:val="es-MX" w:eastAsia="en-US"/>
        </w:rPr>
        <w:lastRenderedPageBreak/>
        <w:t xml:space="preserve">a su nombramiento se deben acreditar ciertos requisitos entre los cuales se destaca la de tener título profesional en las áreas ya se económicas o contable-administrativa. </w:t>
      </w:r>
    </w:p>
    <w:p w:rsidR="00EF0415" w:rsidRPr="00627FEB" w:rsidRDefault="00EF0415" w:rsidP="00EF0415">
      <w:pPr>
        <w:spacing w:after="0" w:line="360" w:lineRule="auto"/>
        <w:jc w:val="both"/>
        <w:rPr>
          <w:rFonts w:ascii="Palatino Linotype" w:eastAsia="Calibri" w:hAnsi="Palatino Linotype" w:cs="Arial"/>
          <w:sz w:val="24"/>
          <w:szCs w:val="24"/>
          <w:lang w:val="es-MX" w:eastAsia="en-US"/>
        </w:rPr>
      </w:pPr>
    </w:p>
    <w:p w:rsidR="00EF0415" w:rsidRPr="00627FEB" w:rsidRDefault="00EF0415" w:rsidP="00EF0415">
      <w:pPr>
        <w:spacing w:after="0" w:line="360" w:lineRule="auto"/>
        <w:jc w:val="both"/>
        <w:rPr>
          <w:rFonts w:ascii="Palatino Linotype" w:eastAsia="Times New Roman" w:hAnsi="Palatino Linotype" w:cs="Arial"/>
          <w:sz w:val="24"/>
          <w:szCs w:val="24"/>
          <w:lang w:val="es-ES"/>
        </w:rPr>
      </w:pPr>
      <w:r w:rsidRPr="00627FEB">
        <w:rPr>
          <w:rFonts w:ascii="Palatino Linotype" w:eastAsia="Calibri" w:hAnsi="Palatino Linotype" w:cs="Arial"/>
          <w:sz w:val="24"/>
          <w:szCs w:val="24"/>
          <w:lang w:val="es-MX" w:eastAsia="en-US"/>
        </w:rPr>
        <w:t xml:space="preserve">En este contexto, </w:t>
      </w:r>
      <w:r w:rsidRPr="00627FEB">
        <w:rPr>
          <w:rFonts w:ascii="Palatino Linotype" w:eastAsia="Times New Roman" w:hAnsi="Palatino Linotype" w:cs="Arial"/>
          <w:sz w:val="24"/>
          <w:szCs w:val="24"/>
          <w:lang w:val="es-ES"/>
        </w:rPr>
        <w:t>no pasa desapercibido que conforme al artículo 47 de la Ley de Trabajo de los Servidores Públicos del Estado y Municipios, se deben cumplir con varios requisitos para formar parte del servicio público, entre los cuales se destaca la presentación de la solicitud utilizando la forma oficial que se autorice por la institución pública o dependencia correspondiente; asimismo, los interesados deben hacer entrega de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627FEB">
        <w:rPr>
          <w:rFonts w:ascii="Palatino Linotype" w:eastAsia="Times New Roman" w:hAnsi="Palatino Linotype" w:cs="Arial"/>
          <w:i/>
          <w:sz w:val="24"/>
          <w:szCs w:val="24"/>
          <w:lang w:val="es-ES"/>
        </w:rPr>
        <w:t xml:space="preserve">, </w:t>
      </w:r>
      <w:r w:rsidRPr="00627FEB">
        <w:rPr>
          <w:rFonts w:ascii="Palatino Linotype" w:eastAsia="Times New Roman" w:hAnsi="Palatino Linotype" w:cs="Arial"/>
          <w:sz w:val="24"/>
          <w:szCs w:val="24"/>
          <w:lang w:val="es-ES"/>
        </w:rPr>
        <w:t>que es del tenor literal siguiente:</w:t>
      </w:r>
    </w:p>
    <w:p w:rsidR="00EF0415" w:rsidRPr="00627FEB" w:rsidRDefault="00EF0415" w:rsidP="00EF0415">
      <w:pPr>
        <w:spacing w:after="0" w:line="240" w:lineRule="auto"/>
        <w:contextualSpacing/>
        <w:jc w:val="both"/>
        <w:rPr>
          <w:rFonts w:ascii="Palatino Linotype" w:eastAsia="Times New Roman" w:hAnsi="Palatino Linotype" w:cs="Arial"/>
          <w:sz w:val="24"/>
          <w:szCs w:val="24"/>
          <w:lang w:val="es-ES"/>
        </w:rPr>
      </w:pPr>
    </w:p>
    <w:p w:rsidR="00EF0415" w:rsidRPr="00627FEB" w:rsidRDefault="00EF0415" w:rsidP="00EF0415">
      <w:pPr>
        <w:spacing w:after="0" w:line="240" w:lineRule="auto"/>
        <w:ind w:left="851" w:right="902"/>
        <w:jc w:val="both"/>
        <w:rPr>
          <w:rFonts w:ascii="Palatino Linotype" w:eastAsia="Times New Roman" w:hAnsi="Palatino Linotype" w:cs="Times New Roman"/>
          <w:i/>
          <w:sz w:val="22"/>
          <w:szCs w:val="24"/>
          <w:lang w:val="es-ES"/>
        </w:rPr>
      </w:pPr>
      <w:r w:rsidRPr="00627FEB">
        <w:rPr>
          <w:rFonts w:ascii="Palatino Linotype" w:eastAsia="Times New Roman" w:hAnsi="Palatino Linotype" w:cs="Times New Roman"/>
          <w:i/>
          <w:sz w:val="22"/>
          <w:szCs w:val="24"/>
          <w:lang w:val="es-ES"/>
        </w:rPr>
        <w:t>“</w:t>
      </w:r>
      <w:r w:rsidRPr="00627FEB">
        <w:rPr>
          <w:rFonts w:ascii="Palatino Linotype" w:eastAsia="Times New Roman" w:hAnsi="Palatino Linotype" w:cs="Times New Roman"/>
          <w:b/>
          <w:i/>
          <w:sz w:val="22"/>
          <w:szCs w:val="24"/>
          <w:lang w:val="es-ES"/>
        </w:rPr>
        <w:t>ARTÍCULO 98</w:t>
      </w:r>
      <w:r w:rsidRPr="00627FEB">
        <w:rPr>
          <w:rFonts w:ascii="Palatino Linotype" w:eastAsia="Times New Roman" w:hAnsi="Palatino Linotype" w:cs="Times New Roman"/>
          <w:i/>
          <w:sz w:val="22"/>
          <w:szCs w:val="24"/>
          <w:lang w:val="es-ES"/>
        </w:rPr>
        <w:t xml:space="preserve">. </w:t>
      </w:r>
      <w:r w:rsidRPr="00627FEB">
        <w:rPr>
          <w:rFonts w:ascii="Palatino Linotype" w:eastAsia="Times New Roman" w:hAnsi="Palatino Linotype" w:cs="Times New Roman"/>
          <w:b/>
          <w:i/>
          <w:sz w:val="22"/>
          <w:szCs w:val="24"/>
          <w:lang w:val="es-ES"/>
        </w:rPr>
        <w:t>Son obligaciones de las instituciones públicas</w:t>
      </w:r>
      <w:r w:rsidRPr="00627FEB">
        <w:rPr>
          <w:rFonts w:ascii="Palatino Linotype" w:eastAsia="Times New Roman" w:hAnsi="Palatino Linotype" w:cs="Times New Roman"/>
          <w:i/>
          <w:sz w:val="22"/>
          <w:szCs w:val="24"/>
          <w:lang w:val="es-ES"/>
        </w:rPr>
        <w:t>:</w:t>
      </w:r>
    </w:p>
    <w:p w:rsidR="00EF0415" w:rsidRPr="00627FEB" w:rsidRDefault="00EF0415" w:rsidP="00EF0415">
      <w:pPr>
        <w:spacing w:after="0" w:line="240" w:lineRule="auto"/>
        <w:ind w:left="851" w:right="902"/>
        <w:jc w:val="both"/>
        <w:rPr>
          <w:rFonts w:ascii="Palatino Linotype" w:eastAsia="Times New Roman" w:hAnsi="Palatino Linotype" w:cs="Times New Roman"/>
          <w:i/>
          <w:sz w:val="22"/>
          <w:szCs w:val="24"/>
          <w:lang w:val="es-ES"/>
        </w:rPr>
      </w:pPr>
      <w:r w:rsidRPr="00627FEB">
        <w:rPr>
          <w:rFonts w:ascii="Palatino Linotype" w:eastAsia="Times New Roman" w:hAnsi="Palatino Linotype" w:cs="Times New Roman"/>
          <w:i/>
          <w:sz w:val="22"/>
          <w:szCs w:val="24"/>
          <w:lang w:val="es-ES"/>
        </w:rPr>
        <w:t>…</w:t>
      </w:r>
    </w:p>
    <w:p w:rsidR="00EF0415" w:rsidRPr="00627FEB" w:rsidRDefault="00EF0415" w:rsidP="00EF0415">
      <w:pPr>
        <w:spacing w:after="0" w:line="240" w:lineRule="auto"/>
        <w:ind w:left="851" w:right="902"/>
        <w:jc w:val="both"/>
        <w:rPr>
          <w:rFonts w:ascii="Palatino Linotype" w:eastAsia="Times New Roman" w:hAnsi="Palatino Linotype" w:cs="Times New Roman"/>
          <w:i/>
          <w:sz w:val="22"/>
          <w:szCs w:val="24"/>
          <w:lang w:val="es-ES"/>
        </w:rPr>
      </w:pPr>
      <w:r w:rsidRPr="00627FEB">
        <w:rPr>
          <w:rFonts w:ascii="Palatino Linotype" w:eastAsia="Times New Roman" w:hAnsi="Palatino Linotype" w:cs="Times New Roman"/>
          <w:b/>
          <w:i/>
          <w:sz w:val="22"/>
          <w:szCs w:val="24"/>
          <w:lang w:val="es-ES"/>
        </w:rPr>
        <w:t>XVII. Integrar los expedientes de los servidores públicos</w:t>
      </w:r>
      <w:r w:rsidRPr="00627FEB">
        <w:rPr>
          <w:rFonts w:ascii="Palatino Linotype" w:eastAsia="Times New Roman" w:hAnsi="Palatino Linotype" w:cs="Times New Roman"/>
          <w:i/>
          <w:sz w:val="22"/>
          <w:szCs w:val="24"/>
          <w:lang w:val="es-ES"/>
        </w:rPr>
        <w:t xml:space="preserve"> y proporcionar las constancias que éstos soliciten para el trámite de los asuntos de su interés en los términos que señalen los ordenamientos respectivos.”</w:t>
      </w:r>
    </w:p>
    <w:p w:rsidR="00EF0415" w:rsidRPr="00627FEB" w:rsidRDefault="00EF0415" w:rsidP="00EF0415">
      <w:pPr>
        <w:spacing w:after="0" w:line="240" w:lineRule="auto"/>
        <w:ind w:left="851" w:right="902"/>
        <w:jc w:val="both"/>
        <w:rPr>
          <w:rFonts w:ascii="Palatino Linotype" w:eastAsia="Times New Roman" w:hAnsi="Palatino Linotype" w:cs="Times New Roman"/>
          <w:i/>
          <w:sz w:val="22"/>
          <w:szCs w:val="24"/>
          <w:lang w:val="es-ES"/>
        </w:rPr>
      </w:pPr>
      <w:r w:rsidRPr="00627FEB">
        <w:rPr>
          <w:rFonts w:ascii="Palatino Linotype" w:eastAsia="Times New Roman" w:hAnsi="Palatino Linotype" w:cs="Times New Roman"/>
          <w:i/>
          <w:sz w:val="22"/>
          <w:szCs w:val="24"/>
          <w:lang w:val="es-ES"/>
        </w:rPr>
        <w:t>(Énfasis añadido)</w:t>
      </w:r>
    </w:p>
    <w:p w:rsidR="00EF0415" w:rsidRPr="00627FEB" w:rsidRDefault="00EF0415" w:rsidP="00EF0415">
      <w:pPr>
        <w:spacing w:after="0" w:line="240" w:lineRule="auto"/>
        <w:ind w:left="851" w:right="902"/>
        <w:jc w:val="both"/>
        <w:rPr>
          <w:rFonts w:ascii="Palatino Linotype" w:eastAsia="Times New Roman" w:hAnsi="Palatino Linotype" w:cs="Arial"/>
          <w:i/>
          <w:sz w:val="22"/>
          <w:szCs w:val="24"/>
          <w:lang w:val="es-ES"/>
        </w:rPr>
      </w:pPr>
    </w:p>
    <w:p w:rsidR="00C16B91" w:rsidRPr="00627FEB" w:rsidRDefault="00EF0415" w:rsidP="00C16B91">
      <w:pPr>
        <w:spacing w:after="0" w:line="360" w:lineRule="auto"/>
        <w:jc w:val="both"/>
        <w:rPr>
          <w:rFonts w:ascii="Palatino Linotype" w:eastAsia="Times New Roman" w:hAnsi="Palatino Linotype" w:cs="Arial"/>
          <w:sz w:val="24"/>
          <w:szCs w:val="24"/>
          <w:lang w:val="es-ES"/>
        </w:rPr>
      </w:pPr>
      <w:r w:rsidRPr="00627FEB">
        <w:rPr>
          <w:rFonts w:ascii="Palatino Linotype" w:eastAsia="Times New Roman" w:hAnsi="Palatino Linotype" w:cs="Arial"/>
          <w:sz w:val="24"/>
          <w:szCs w:val="24"/>
          <w:lang w:val="es-ES"/>
        </w:rPr>
        <w:t xml:space="preserve">Es así que, dentro de los expedientes de los servidores públicos debió de integrarse la solicitud de empleo o formato utilizado por la institución pública; así como, en su caso el documento que acredite el grado de estudios que se requirió para ocupar el cargo. </w:t>
      </w:r>
    </w:p>
    <w:p w:rsidR="00EF0415" w:rsidRPr="00627FEB" w:rsidRDefault="00EF0415" w:rsidP="00EF0415">
      <w:pPr>
        <w:spacing w:after="0" w:line="360" w:lineRule="auto"/>
        <w:jc w:val="both"/>
        <w:rPr>
          <w:rFonts w:ascii="Palatino Linotype" w:eastAsia="Times New Roman" w:hAnsi="Palatino Linotype" w:cs="Arial"/>
          <w:sz w:val="24"/>
          <w:szCs w:val="24"/>
          <w:lang w:val="es-ES"/>
        </w:rPr>
      </w:pPr>
    </w:p>
    <w:p w:rsidR="00C16B91" w:rsidRPr="00627FEB" w:rsidRDefault="00C16B91" w:rsidP="00C16B91">
      <w:pPr>
        <w:spacing w:after="0" w:line="360" w:lineRule="auto"/>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ES"/>
        </w:rPr>
        <w:t xml:space="preserve">Ahora bien, por cuanto hace a la documentación soporte </w:t>
      </w:r>
      <w:r w:rsidRPr="00627FEB">
        <w:rPr>
          <w:rFonts w:ascii="Palatino Linotype" w:eastAsia="MS Mincho" w:hAnsi="Palatino Linotype" w:cs="Tahoma"/>
          <w:sz w:val="24"/>
          <w:szCs w:val="24"/>
          <w:lang w:val="es-ES"/>
        </w:rPr>
        <w:t>de los estudios realizados o nivel académico; así como la experiencia laboral</w:t>
      </w:r>
      <w:r w:rsidR="00804707" w:rsidRPr="00627FEB">
        <w:rPr>
          <w:rFonts w:ascii="Palatino Linotype" w:eastAsia="MS Mincho" w:hAnsi="Palatino Linotype" w:cs="Tahoma"/>
          <w:sz w:val="24"/>
          <w:szCs w:val="24"/>
          <w:lang w:val="es-ES"/>
        </w:rPr>
        <w:t xml:space="preserve">, de los demás servidores públicos </w:t>
      </w:r>
      <w:r w:rsidR="00804707" w:rsidRPr="00627FEB">
        <w:rPr>
          <w:rFonts w:ascii="Palatino Linotype" w:eastAsia="MS Mincho" w:hAnsi="Palatino Linotype" w:cs="Tahoma"/>
          <w:sz w:val="24"/>
          <w:szCs w:val="24"/>
          <w:lang w:val="es-ES"/>
        </w:rPr>
        <w:lastRenderedPageBreak/>
        <w:t>adscritos al Sistema Municipal DIF</w:t>
      </w:r>
      <w:r w:rsidRPr="00627FEB">
        <w:rPr>
          <w:rFonts w:ascii="Palatino Linotype" w:eastAsia="MS Mincho" w:hAnsi="Palatino Linotype" w:cs="Tahoma"/>
          <w:sz w:val="24"/>
          <w:szCs w:val="24"/>
          <w:lang w:val="es-ES"/>
        </w:rPr>
        <w:t xml:space="preserve">; al respecto, es de </w:t>
      </w:r>
      <w:r w:rsidRPr="00627FEB">
        <w:rPr>
          <w:rFonts w:ascii="Palatino Linotype" w:eastAsia="Times New Roman" w:hAnsi="Palatino Linotype" w:cs="Arial"/>
          <w:sz w:val="24"/>
          <w:szCs w:val="24"/>
          <w:lang w:val="es-ES"/>
        </w:rPr>
        <w:t xml:space="preserve">señalar que no es requisito necesario los mismos; sin embargo, para el caso de que obre en los archivos del </w:t>
      </w:r>
      <w:r w:rsidRPr="00627FEB">
        <w:rPr>
          <w:rFonts w:ascii="Palatino Linotype" w:eastAsia="Times New Roman" w:hAnsi="Palatino Linotype" w:cs="Arial"/>
          <w:b/>
          <w:sz w:val="24"/>
          <w:szCs w:val="24"/>
          <w:lang w:val="es-MX"/>
        </w:rPr>
        <w:t xml:space="preserve">SUJETO OBLIGADO, </w:t>
      </w:r>
      <w:r w:rsidRPr="00627FEB">
        <w:rPr>
          <w:rFonts w:ascii="Palatino Linotype" w:eastAsia="Times New Roman" w:hAnsi="Palatino Linotype" w:cs="Arial"/>
          <w:sz w:val="24"/>
          <w:szCs w:val="24"/>
          <w:lang w:val="es-MX"/>
        </w:rPr>
        <w:t xml:space="preserve">en observancia del principio de máxima publicidad este Órgano Garante determina que procederá la entrega al particular en </w:t>
      </w:r>
      <w:r w:rsidRPr="00627FEB">
        <w:rPr>
          <w:rFonts w:ascii="Palatino Linotype" w:eastAsia="Times New Roman" w:hAnsi="Palatino Linotype" w:cs="Arial"/>
          <w:b/>
          <w:sz w:val="24"/>
          <w:szCs w:val="24"/>
          <w:lang w:val="es-MX"/>
        </w:rPr>
        <w:t>versión pública</w:t>
      </w:r>
      <w:r w:rsidRPr="00627FEB">
        <w:rPr>
          <w:rFonts w:ascii="Palatino Linotype" w:eastAsia="Times New Roman" w:hAnsi="Palatino Linotype" w:cs="Arial"/>
          <w:sz w:val="24"/>
          <w:szCs w:val="24"/>
          <w:lang w:val="es-MX"/>
        </w:rPr>
        <w:t xml:space="preserve">, caso contrario, bastará con que así lo haga del conocimiento de la parte hoy </w:t>
      </w:r>
      <w:r w:rsidRPr="00627FEB">
        <w:rPr>
          <w:rFonts w:ascii="Palatino Linotype" w:eastAsia="Times New Roman" w:hAnsi="Palatino Linotype" w:cs="Arial"/>
          <w:b/>
          <w:sz w:val="24"/>
          <w:szCs w:val="24"/>
          <w:lang w:val="es-MX"/>
        </w:rPr>
        <w:t>RECURRENTE</w:t>
      </w:r>
      <w:r w:rsidRPr="00627FEB">
        <w:rPr>
          <w:rFonts w:ascii="Palatino Linotype" w:eastAsia="Times New Roman" w:hAnsi="Palatino Linotype" w:cs="Arial"/>
          <w:sz w:val="24"/>
          <w:szCs w:val="24"/>
          <w:lang w:val="es-MX"/>
        </w:rPr>
        <w:t>.</w:t>
      </w:r>
    </w:p>
    <w:p w:rsidR="00EF0415" w:rsidRPr="00627FEB" w:rsidRDefault="00EF0415" w:rsidP="00EF0415">
      <w:pPr>
        <w:spacing w:after="0" w:line="360" w:lineRule="auto"/>
        <w:jc w:val="both"/>
        <w:rPr>
          <w:rFonts w:ascii="Palatino Linotype" w:eastAsia="Times New Roman" w:hAnsi="Palatino Linotype" w:cs="Arial"/>
          <w:sz w:val="24"/>
          <w:szCs w:val="24"/>
          <w:lang w:val="es-ES"/>
        </w:rPr>
      </w:pPr>
    </w:p>
    <w:p w:rsidR="00C16B91" w:rsidRPr="00627FEB" w:rsidRDefault="00C16B91" w:rsidP="00C16B91">
      <w:pPr>
        <w:autoSpaceDE w:val="0"/>
        <w:autoSpaceDN w:val="0"/>
        <w:adjustRightInd w:val="0"/>
        <w:spacing w:after="0" w:line="360" w:lineRule="auto"/>
        <w:jc w:val="both"/>
        <w:rPr>
          <w:rFonts w:ascii="Palatino Linotype" w:eastAsia="Calibri" w:hAnsi="Palatino Linotype" w:cs="Arial"/>
          <w:color w:val="000000"/>
          <w:sz w:val="24"/>
          <w:szCs w:val="22"/>
          <w:lang w:val="es-MX" w:eastAsia="en-US"/>
        </w:rPr>
      </w:pPr>
      <w:r w:rsidRPr="00627FEB">
        <w:rPr>
          <w:rFonts w:ascii="Palatino Linotype" w:eastAsia="Times New Roman" w:hAnsi="Palatino Linotype" w:cs="Arial"/>
          <w:sz w:val="24"/>
          <w:szCs w:val="24"/>
          <w:lang w:val="es-ES"/>
        </w:rPr>
        <w:t xml:space="preserve">Por lo </w:t>
      </w:r>
      <w:r w:rsidR="00775C05" w:rsidRPr="00627FEB">
        <w:rPr>
          <w:rFonts w:ascii="Palatino Linotype" w:eastAsia="Times New Roman" w:hAnsi="Palatino Linotype" w:cs="Arial"/>
          <w:sz w:val="24"/>
          <w:szCs w:val="24"/>
          <w:lang w:val="es-ES"/>
        </w:rPr>
        <w:t>que</w:t>
      </w:r>
      <w:r w:rsidRPr="00627FEB">
        <w:rPr>
          <w:rFonts w:ascii="Palatino Linotype" w:eastAsia="Times New Roman" w:hAnsi="Palatino Linotype" w:cs="Arial"/>
          <w:sz w:val="24"/>
          <w:szCs w:val="24"/>
          <w:lang w:val="es-ES"/>
        </w:rPr>
        <w:t>, es importante señalar que los documentos que pudieran probar el grado de estudios, de manera enunciativa más no limitativa pudieran es el certificado de es</w:t>
      </w:r>
      <w:r w:rsidR="007A5204" w:rsidRPr="00627FEB">
        <w:rPr>
          <w:rFonts w:ascii="Palatino Linotype" w:eastAsia="Times New Roman" w:hAnsi="Palatino Linotype" w:cs="Arial"/>
          <w:sz w:val="24"/>
          <w:szCs w:val="24"/>
          <w:lang w:val="es-ES"/>
        </w:rPr>
        <w:t>tudios, cédulas de pasantes, céd</w:t>
      </w:r>
      <w:r w:rsidRPr="00627FEB">
        <w:rPr>
          <w:rFonts w:ascii="Palatino Linotype" w:eastAsia="Times New Roman" w:hAnsi="Palatino Linotype" w:cs="Arial"/>
          <w:sz w:val="24"/>
          <w:szCs w:val="24"/>
          <w:lang w:val="es-ES"/>
        </w:rPr>
        <w:t xml:space="preserve">ula profesional, constancias, diplomas o grados académicos, los cuales deben ser </w:t>
      </w:r>
      <w:r w:rsidRPr="00627FEB">
        <w:rPr>
          <w:rFonts w:ascii="Palatino Linotype" w:eastAsia="Calibri" w:hAnsi="Palatino Linotype" w:cs="Arial"/>
          <w:color w:val="000000"/>
          <w:sz w:val="24"/>
          <w:szCs w:val="22"/>
          <w:lang w:val="es-MX"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rsidR="00C16B91" w:rsidRPr="00627FEB" w:rsidRDefault="00C16B91" w:rsidP="00C16B91">
      <w:pPr>
        <w:autoSpaceDE w:val="0"/>
        <w:autoSpaceDN w:val="0"/>
        <w:adjustRightInd w:val="0"/>
        <w:spacing w:after="0" w:line="240" w:lineRule="auto"/>
        <w:jc w:val="both"/>
        <w:rPr>
          <w:rFonts w:ascii="Palatino Linotype" w:eastAsia="Calibri" w:hAnsi="Palatino Linotype" w:cs="Arial"/>
          <w:color w:val="000000"/>
          <w:sz w:val="24"/>
          <w:szCs w:val="22"/>
          <w:lang w:val="es-MX" w:eastAsia="en-US"/>
        </w:rPr>
      </w:pPr>
    </w:p>
    <w:p w:rsidR="00C16B91" w:rsidRPr="00627FEB" w:rsidRDefault="00C16B91" w:rsidP="00C16B91">
      <w:pPr>
        <w:spacing w:after="0" w:line="240" w:lineRule="auto"/>
        <w:ind w:left="851" w:right="901"/>
        <w:jc w:val="both"/>
        <w:rPr>
          <w:rFonts w:ascii="Palatino Linotype" w:eastAsia="Calibri" w:hAnsi="Palatino Linotype" w:cs="Arial"/>
          <w:i/>
          <w:sz w:val="22"/>
          <w:szCs w:val="22"/>
          <w:lang w:val="es-MX" w:eastAsia="en-US"/>
        </w:rPr>
      </w:pPr>
      <w:r w:rsidRPr="00627FEB">
        <w:rPr>
          <w:rFonts w:ascii="Palatino Linotype" w:eastAsia="Times New Roman" w:hAnsi="Palatino Linotype" w:cs="Times New Roman"/>
          <w:i/>
          <w:sz w:val="22"/>
          <w:szCs w:val="22"/>
          <w:lang w:val="es-ES"/>
        </w:rPr>
        <w:t>“</w:t>
      </w:r>
      <w:r w:rsidRPr="00627FEB">
        <w:rPr>
          <w:rFonts w:ascii="Palatino Linotype" w:eastAsia="Times New Roman" w:hAnsi="Palatino Linotype" w:cs="Times New Roman"/>
          <w:b/>
          <w:i/>
          <w:sz w:val="22"/>
          <w:szCs w:val="22"/>
          <w:lang w:val="es-ES"/>
        </w:rPr>
        <w:t>Artículo 171</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Las instituciones del Sistema Educativo</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expedirán</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u w:val="single"/>
          <w:lang w:val="es-ES"/>
        </w:rPr>
        <w:t>certificados</w:t>
      </w:r>
      <w:r w:rsidRPr="00627FEB">
        <w:rPr>
          <w:rFonts w:ascii="Palatino Linotype" w:eastAsia="Times New Roman" w:hAnsi="Palatino Linotype" w:cs="Times New Roman"/>
          <w:b/>
          <w:i/>
          <w:sz w:val="22"/>
          <w:szCs w:val="22"/>
          <w:lang w:val="es-ES"/>
        </w:rPr>
        <w:t xml:space="preserve"> y otorgarán </w:t>
      </w:r>
      <w:r w:rsidRPr="00627FEB">
        <w:rPr>
          <w:rFonts w:ascii="Palatino Linotype" w:eastAsia="Times New Roman" w:hAnsi="Palatino Linotype" w:cs="Times New Roman"/>
          <w:b/>
          <w:i/>
          <w:sz w:val="22"/>
          <w:szCs w:val="22"/>
          <w:u w:val="single"/>
          <w:lang w:val="es-ES"/>
        </w:rPr>
        <w:t>constancias, diplomas, títulos o grados académicos</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a las personas que hayan concluido estudios, de conformidad con los requisitos establecidos en los planes y programas correspondientes.</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Dichos</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u w:val="single"/>
          <w:lang w:val="es-ES"/>
        </w:rPr>
        <w:t>certificados, constancias, diplomas, títulos y grados</w:t>
      </w:r>
      <w:r w:rsidRPr="00627FEB">
        <w:rPr>
          <w:rFonts w:ascii="Palatino Linotype" w:eastAsia="Times New Roman" w:hAnsi="Palatino Linotype" w:cs="Times New Roman"/>
          <w:i/>
          <w:sz w:val="22"/>
          <w:szCs w:val="22"/>
          <w:u w:val="single"/>
          <w:lang w:val="es-ES"/>
        </w:rPr>
        <w:t xml:space="preserve"> </w:t>
      </w:r>
      <w:r w:rsidRPr="00627FEB">
        <w:rPr>
          <w:rFonts w:ascii="Palatino Linotype" w:eastAsia="Times New Roman" w:hAnsi="Palatino Linotype" w:cs="Times New Roman"/>
          <w:b/>
          <w:i/>
          <w:sz w:val="22"/>
          <w:szCs w:val="22"/>
          <w:u w:val="single"/>
          <w:lang w:val="es-ES"/>
        </w:rPr>
        <w:t>deberán registrarse en el Sistema de Información y Gestión Educativa y tendrán validez en toda la República</w:t>
      </w:r>
      <w:r w:rsidRPr="00627FEB">
        <w:rPr>
          <w:rFonts w:ascii="Palatino Linotype" w:eastAsia="Times New Roman" w:hAnsi="Palatino Linotype" w:cs="Times New Roman"/>
          <w:i/>
          <w:sz w:val="22"/>
          <w:szCs w:val="22"/>
          <w:lang w:val="es-ES"/>
        </w:rPr>
        <w:t>, en términos de lo dispuesto en la Ley General.</w:t>
      </w:r>
    </w:p>
    <w:p w:rsidR="00C16B91" w:rsidRPr="00627FEB" w:rsidRDefault="00C16B91" w:rsidP="00C16B91">
      <w:pPr>
        <w:autoSpaceDE w:val="0"/>
        <w:autoSpaceDN w:val="0"/>
        <w:adjustRightInd w:val="0"/>
        <w:spacing w:after="0" w:line="240" w:lineRule="auto"/>
        <w:ind w:left="567" w:right="616"/>
        <w:contextualSpacing/>
        <w:jc w:val="both"/>
        <w:rPr>
          <w:rFonts w:ascii="Palatino Linotype" w:eastAsia="Times New Roman" w:hAnsi="Palatino Linotype" w:cs="Times New Roman"/>
          <w:i/>
          <w:sz w:val="22"/>
          <w:szCs w:val="22"/>
          <w:lang w:val="es-ES"/>
        </w:rPr>
      </w:pPr>
    </w:p>
    <w:p w:rsidR="00C16B91" w:rsidRPr="00627FEB" w:rsidRDefault="00C16B91" w:rsidP="00C16B91">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b/>
          <w:i/>
          <w:sz w:val="22"/>
          <w:szCs w:val="22"/>
          <w:lang w:val="es-ES"/>
        </w:rPr>
        <w:t>DEL SISTEMA ESTATAL DE INFORMACIÓN Y GESTIÓN EDUCATIVA</w:t>
      </w:r>
      <w:r w:rsidRPr="00627FEB">
        <w:rPr>
          <w:rFonts w:ascii="Palatino Linotype" w:eastAsia="Times New Roman" w:hAnsi="Palatino Linotype" w:cs="Times New Roman"/>
          <w:i/>
          <w:sz w:val="22"/>
          <w:szCs w:val="22"/>
          <w:lang w:val="es-ES"/>
        </w:rPr>
        <w:t xml:space="preserve"> </w:t>
      </w:r>
    </w:p>
    <w:p w:rsidR="00C16B91" w:rsidRPr="00627FEB" w:rsidRDefault="00C16B91" w:rsidP="00C16B91">
      <w:pPr>
        <w:autoSpaceDE w:val="0"/>
        <w:autoSpaceDN w:val="0"/>
        <w:adjustRightInd w:val="0"/>
        <w:spacing w:after="0" w:line="240" w:lineRule="auto"/>
        <w:ind w:left="567" w:right="616"/>
        <w:contextualSpacing/>
        <w:jc w:val="both"/>
        <w:rPr>
          <w:rFonts w:ascii="Palatino Linotype" w:eastAsia="Times New Roman" w:hAnsi="Palatino Linotype" w:cs="Times New Roman"/>
          <w:i/>
          <w:sz w:val="22"/>
          <w:szCs w:val="22"/>
          <w:lang w:val="es-ES"/>
        </w:rPr>
      </w:pPr>
    </w:p>
    <w:p w:rsidR="00C16B91" w:rsidRPr="00627FEB" w:rsidRDefault="00C16B91" w:rsidP="00C16B91">
      <w:pPr>
        <w:spacing w:after="0" w:line="240" w:lineRule="auto"/>
        <w:ind w:left="851" w:right="901"/>
        <w:jc w:val="both"/>
        <w:rPr>
          <w:rFonts w:ascii="Palatino Linotype" w:eastAsia="Times New Roman" w:hAnsi="Palatino Linotype" w:cs="Times New Roman"/>
          <w:b/>
          <w:i/>
          <w:sz w:val="22"/>
          <w:szCs w:val="22"/>
          <w:lang w:val="es-ES"/>
        </w:rPr>
      </w:pPr>
      <w:r w:rsidRPr="00627FEB">
        <w:rPr>
          <w:rFonts w:ascii="Palatino Linotype" w:eastAsia="Times New Roman" w:hAnsi="Palatino Linotype" w:cs="Times New Roman"/>
          <w:b/>
          <w:i/>
          <w:sz w:val="22"/>
          <w:szCs w:val="22"/>
          <w:lang w:val="es-ES"/>
        </w:rPr>
        <w:lastRenderedPageBreak/>
        <w:t>Artículo 174.-</w:t>
      </w:r>
      <w:r w:rsidRPr="00627FEB">
        <w:rPr>
          <w:rFonts w:ascii="Palatino Linotype" w:eastAsia="Times New Roman" w:hAnsi="Palatino Linotype" w:cs="Times New Roman"/>
          <w:i/>
          <w:sz w:val="22"/>
          <w:szCs w:val="22"/>
          <w:lang w:val="es-ES"/>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627FEB">
        <w:rPr>
          <w:rFonts w:ascii="Palatino Linotype" w:eastAsia="Times New Roman" w:hAnsi="Palatino Linotype" w:cs="Times New Roman"/>
          <w:b/>
          <w:i/>
          <w:sz w:val="22"/>
          <w:szCs w:val="22"/>
          <w:lang w:val="es-ES"/>
        </w:rPr>
        <w:t>Asimismo participará en la actualización e integración permanente del Sistema de Información y Gestión Educativa, que contendrá:</w:t>
      </w:r>
    </w:p>
    <w:p w:rsidR="00C16B91" w:rsidRPr="00627FEB" w:rsidRDefault="00C16B91" w:rsidP="00C16B91">
      <w:pPr>
        <w:spacing w:after="0" w:line="240" w:lineRule="auto"/>
        <w:ind w:left="851" w:right="901"/>
        <w:jc w:val="both"/>
        <w:rPr>
          <w:rFonts w:ascii="Palatino Linotype" w:eastAsia="Times New Roman" w:hAnsi="Palatino Linotype" w:cs="Times New Roman"/>
          <w:b/>
          <w:i/>
          <w:sz w:val="22"/>
          <w:szCs w:val="22"/>
          <w:lang w:val="es-ES"/>
        </w:rPr>
      </w:pPr>
      <w:r w:rsidRPr="00627FEB">
        <w:rPr>
          <w:rFonts w:ascii="Palatino Linotype" w:eastAsia="Times New Roman" w:hAnsi="Palatino Linotype" w:cs="Times New Roman"/>
          <w:b/>
          <w:i/>
          <w:sz w:val="22"/>
          <w:szCs w:val="22"/>
          <w:lang w:val="es-ES"/>
        </w:rPr>
        <w:t>…</w:t>
      </w:r>
    </w:p>
    <w:p w:rsidR="00C16B91" w:rsidRPr="00627FEB" w:rsidRDefault="00C16B91" w:rsidP="00C16B91">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b/>
          <w:i/>
          <w:sz w:val="22"/>
          <w:szCs w:val="22"/>
          <w:lang w:val="es-ES"/>
        </w:rPr>
        <w:t>IV.</w:t>
      </w:r>
      <w:r w:rsidRPr="00627FEB">
        <w:rPr>
          <w:rFonts w:ascii="Palatino Linotype" w:eastAsia="Times New Roman" w:hAnsi="Palatino Linotype" w:cs="Times New Roman"/>
          <w:i/>
          <w:sz w:val="22"/>
          <w:szCs w:val="22"/>
          <w:lang w:val="es-ES"/>
        </w:rPr>
        <w:t xml:space="preserve"> El Registro Estatal de emisión, validación e inscripción de documentos académicos;</w:t>
      </w:r>
    </w:p>
    <w:p w:rsidR="00C16B91" w:rsidRPr="00627FEB" w:rsidRDefault="00C16B91" w:rsidP="00C16B91">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w:t>
      </w:r>
    </w:p>
    <w:p w:rsidR="00C16B91" w:rsidRPr="00627FEB" w:rsidRDefault="00C16B91" w:rsidP="00C16B91">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b/>
          <w:i/>
          <w:sz w:val="22"/>
          <w:szCs w:val="22"/>
          <w:lang w:val="es-ES"/>
        </w:rPr>
        <w:t>VI.</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Certificados, diplomas de especialidad, títulos y cédulas profesionales</w:t>
      </w:r>
      <w:r w:rsidRPr="00627FEB">
        <w:rPr>
          <w:rFonts w:ascii="Palatino Linotype" w:eastAsia="Times New Roman" w:hAnsi="Palatino Linotype" w:cs="Times New Roman"/>
          <w:i/>
          <w:sz w:val="22"/>
          <w:szCs w:val="22"/>
          <w:lang w:val="es-ES"/>
        </w:rPr>
        <w:t xml:space="preserve"> de educación básica, media superior y superior;</w:t>
      </w:r>
    </w:p>
    <w:p w:rsidR="00C16B91" w:rsidRPr="00627FEB" w:rsidRDefault="00C16B91" w:rsidP="00C16B91">
      <w:pPr>
        <w:spacing w:after="0" w:line="240" w:lineRule="auto"/>
        <w:ind w:left="851" w:right="901"/>
        <w:jc w:val="both"/>
        <w:rPr>
          <w:rFonts w:ascii="Palatino Linotype" w:eastAsia="Times New Roman" w:hAnsi="Palatino Linotype" w:cs="Times New Roman"/>
          <w:b/>
          <w:i/>
          <w:sz w:val="22"/>
          <w:szCs w:val="22"/>
          <w:lang w:val="es-ES"/>
        </w:rPr>
      </w:pPr>
      <w:r w:rsidRPr="00627FEB">
        <w:rPr>
          <w:rFonts w:ascii="Palatino Linotype" w:eastAsia="Times New Roman" w:hAnsi="Palatino Linotype" w:cs="Times New Roman"/>
          <w:b/>
          <w:i/>
          <w:sz w:val="22"/>
          <w:szCs w:val="22"/>
          <w:lang w:val="es-ES"/>
        </w:rPr>
        <w:t>VII.</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Cédulas de pasante y autorizaciones temporales para el ejercicio de una actividad profesional;</w:t>
      </w:r>
    </w:p>
    <w:p w:rsidR="00C16B91" w:rsidRPr="00627FEB" w:rsidRDefault="00C16B91" w:rsidP="00C16B91">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w:t>
      </w:r>
    </w:p>
    <w:p w:rsidR="00C16B91" w:rsidRPr="00627FEB" w:rsidRDefault="00C16B91" w:rsidP="00C16B91">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b/>
          <w:i/>
          <w:sz w:val="22"/>
          <w:szCs w:val="22"/>
          <w:lang w:val="es-ES"/>
        </w:rPr>
        <w:t>IX.</w:t>
      </w:r>
      <w:r w:rsidRPr="00627FEB">
        <w:rPr>
          <w:rFonts w:ascii="Palatino Linotype" w:eastAsia="Times New Roman" w:hAnsi="Palatino Linotype" w:cs="Times New Roman"/>
          <w:i/>
          <w:sz w:val="22"/>
          <w:szCs w:val="22"/>
          <w:lang w:val="es-ES"/>
        </w:rPr>
        <w:t xml:space="preserve"> </w:t>
      </w:r>
      <w:r w:rsidRPr="00627FEB">
        <w:rPr>
          <w:rFonts w:ascii="Palatino Linotype" w:eastAsia="Times New Roman" w:hAnsi="Palatino Linotype" w:cs="Times New Roman"/>
          <w:b/>
          <w:i/>
          <w:sz w:val="22"/>
          <w:szCs w:val="22"/>
          <w:lang w:val="es-ES"/>
        </w:rPr>
        <w:t>Certificaciones Profesionales</w:t>
      </w:r>
      <w:r w:rsidRPr="00627FEB">
        <w:rPr>
          <w:rFonts w:ascii="Palatino Linotype" w:eastAsia="Times New Roman" w:hAnsi="Palatino Linotype" w:cs="Times New Roman"/>
          <w:i/>
          <w:sz w:val="22"/>
          <w:szCs w:val="22"/>
          <w:lang w:val="es-ES"/>
        </w:rPr>
        <w:t xml:space="preserve">, expedidas por los colegios o asociaciones de profesionistas.” </w:t>
      </w:r>
    </w:p>
    <w:p w:rsidR="00C16B91" w:rsidRPr="00627FEB" w:rsidRDefault="00C16B91" w:rsidP="00C16B91">
      <w:pPr>
        <w:spacing w:after="0" w:line="240" w:lineRule="auto"/>
        <w:ind w:left="851" w:right="901"/>
        <w:jc w:val="both"/>
        <w:rPr>
          <w:rFonts w:ascii="Palatino Linotype" w:eastAsia="Times New Roman" w:hAnsi="Palatino Linotype" w:cs="Times New Roman"/>
          <w:i/>
          <w:sz w:val="22"/>
          <w:szCs w:val="22"/>
          <w:lang w:val="es-ES"/>
        </w:rPr>
      </w:pPr>
      <w:r w:rsidRPr="00627FEB">
        <w:rPr>
          <w:rFonts w:ascii="Palatino Linotype" w:eastAsia="Times New Roman" w:hAnsi="Palatino Linotype" w:cs="Times New Roman"/>
          <w:i/>
          <w:sz w:val="22"/>
          <w:szCs w:val="22"/>
          <w:lang w:val="es-ES"/>
        </w:rPr>
        <w:t>(Énfasis añadido)</w:t>
      </w:r>
    </w:p>
    <w:p w:rsidR="00C16B91" w:rsidRPr="00627FEB" w:rsidRDefault="00C16B91" w:rsidP="00C16B91">
      <w:pPr>
        <w:spacing w:after="0" w:line="240" w:lineRule="auto"/>
        <w:jc w:val="both"/>
        <w:rPr>
          <w:rFonts w:ascii="Palatino Linotype" w:hAnsi="Palatino Linotype" w:cs="Arial"/>
          <w:sz w:val="24"/>
          <w:szCs w:val="24"/>
        </w:rPr>
      </w:pPr>
    </w:p>
    <w:p w:rsidR="007A5204" w:rsidRPr="00627FEB" w:rsidRDefault="00775C05" w:rsidP="007A5204">
      <w:pPr>
        <w:autoSpaceDE w:val="0"/>
        <w:autoSpaceDN w:val="0"/>
        <w:adjustRightInd w:val="0"/>
        <w:spacing w:after="0" w:line="360" w:lineRule="auto"/>
        <w:jc w:val="both"/>
        <w:rPr>
          <w:rFonts w:ascii="Palatino Linotype" w:hAnsi="Palatino Linotype" w:cs="Arial"/>
          <w:sz w:val="24"/>
          <w:szCs w:val="24"/>
        </w:rPr>
      </w:pPr>
      <w:r w:rsidRPr="00627FEB">
        <w:rPr>
          <w:rFonts w:ascii="Palatino Linotype" w:hAnsi="Palatino Linotype" w:cs="Arial"/>
          <w:sz w:val="24"/>
          <w:szCs w:val="24"/>
        </w:rPr>
        <w:t>Aunado a lo anterior</w:t>
      </w:r>
      <w:r w:rsidR="007A5204" w:rsidRPr="00627FEB">
        <w:rPr>
          <w:rFonts w:ascii="Palatino Linotype" w:hAnsi="Palatino Linotype" w:cs="Arial"/>
          <w:sz w:val="24"/>
          <w:szCs w:val="24"/>
        </w:rPr>
        <w:t xml:space="preserve">, es importante traer a contexto el criterio 15/2006 de la Suprema Corte de Justicia de la Nación, el cual refiere lo siguiente: </w:t>
      </w:r>
    </w:p>
    <w:p w:rsidR="007A5204" w:rsidRPr="00627FEB" w:rsidRDefault="007A5204" w:rsidP="007A5204">
      <w:pPr>
        <w:spacing w:after="0" w:line="240" w:lineRule="auto"/>
        <w:jc w:val="both"/>
        <w:rPr>
          <w:rFonts w:ascii="Palatino Linotype" w:hAnsi="Palatino Linotype" w:cs="Arial"/>
          <w:sz w:val="24"/>
          <w:szCs w:val="24"/>
        </w:rPr>
      </w:pPr>
    </w:p>
    <w:p w:rsidR="007A5204" w:rsidRPr="00627FEB" w:rsidRDefault="007A5204" w:rsidP="007A5204">
      <w:pPr>
        <w:ind w:left="851" w:right="902"/>
        <w:jc w:val="both"/>
        <w:rPr>
          <w:rFonts w:ascii="Palatino Linotype" w:hAnsi="Palatino Linotype" w:cs="Arial"/>
          <w:i/>
          <w:sz w:val="22"/>
          <w:szCs w:val="22"/>
        </w:rPr>
      </w:pPr>
      <w:r w:rsidRPr="00627FEB">
        <w:rPr>
          <w:rFonts w:ascii="Palatino Linotype" w:hAnsi="Palatino Linotype" w:cs="Arial"/>
          <w:i/>
          <w:sz w:val="22"/>
          <w:szCs w:val="22"/>
        </w:rPr>
        <w:t>“</w:t>
      </w:r>
      <w:r w:rsidRPr="00627FEB">
        <w:rPr>
          <w:rFonts w:ascii="Palatino Linotype" w:hAnsi="Palatino Linotype" w:cs="Arial"/>
          <w:b/>
          <w:i/>
          <w:sz w:val="22"/>
          <w:szCs w:val="22"/>
        </w:rPr>
        <w:t>EXPEDIENTES LABORALES ADMINISTRATIVOS DE LOS SERVIDORES PÚBLICOS DE LA SUPREMA CORTE DE JUSTICIA DE LA NACIÓN. ES PÚBLICA LA INFORMACIÓN QUE EN ELLOS SE CONTIENE, SALVO LOS DATOS PERSONALES</w:t>
      </w:r>
      <w:r w:rsidRPr="00627FEB">
        <w:rPr>
          <w:rFonts w:ascii="Palatino Linotype" w:hAnsi="Palatino Linotype" w:cs="Arial"/>
          <w:i/>
          <w:sz w:val="22"/>
          <w:szCs w:val="22"/>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w:t>
      </w:r>
      <w:r w:rsidRPr="00627FEB">
        <w:rPr>
          <w:rFonts w:ascii="Palatino Linotype" w:hAnsi="Palatino Linotype" w:cs="Arial"/>
          <w:i/>
          <w:sz w:val="22"/>
          <w:szCs w:val="22"/>
        </w:rPr>
        <w:lastRenderedPageBreak/>
        <w:t xml:space="preserve">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 </w:t>
      </w:r>
    </w:p>
    <w:p w:rsidR="007A5204" w:rsidRPr="00627FEB" w:rsidRDefault="007A5204" w:rsidP="007A5204">
      <w:pPr>
        <w:ind w:left="851" w:right="902"/>
        <w:jc w:val="both"/>
        <w:rPr>
          <w:rFonts w:ascii="Palatino Linotype" w:hAnsi="Palatino Linotype" w:cs="Arial"/>
          <w:i/>
          <w:sz w:val="22"/>
          <w:szCs w:val="22"/>
        </w:rPr>
      </w:pPr>
      <w:r w:rsidRPr="00627FEB">
        <w:rPr>
          <w:rFonts w:ascii="Palatino Linotype" w:hAnsi="Palatino Linotype" w:cs="Arial"/>
          <w:b/>
          <w:i/>
          <w:sz w:val="22"/>
          <w:szCs w:val="22"/>
        </w:rPr>
        <w:t>Clasificación de Información</w:t>
      </w:r>
      <w:r w:rsidRPr="00627FEB">
        <w:rPr>
          <w:rFonts w:ascii="Palatino Linotype" w:hAnsi="Palatino Linotype" w:cs="Arial"/>
          <w:i/>
          <w:sz w:val="22"/>
          <w:szCs w:val="22"/>
        </w:rPr>
        <w:t xml:space="preserve"> 28/2006-A. 29 de agosto de 2006. Unanimidad de votos.”</w:t>
      </w:r>
    </w:p>
    <w:p w:rsidR="007A5204" w:rsidRPr="00627FEB" w:rsidRDefault="007A5204" w:rsidP="00C16B91">
      <w:pPr>
        <w:spacing w:after="0" w:line="240" w:lineRule="auto"/>
        <w:jc w:val="both"/>
        <w:rPr>
          <w:rFonts w:ascii="Palatino Linotype" w:hAnsi="Palatino Linotype" w:cs="Arial"/>
          <w:sz w:val="24"/>
          <w:szCs w:val="24"/>
        </w:rPr>
      </w:pPr>
    </w:p>
    <w:p w:rsidR="007823BF" w:rsidRPr="00627FEB" w:rsidRDefault="007823BF" w:rsidP="007823BF">
      <w:pPr>
        <w:spacing w:after="0" w:line="360" w:lineRule="auto"/>
        <w:jc w:val="both"/>
        <w:rPr>
          <w:rFonts w:ascii="Palatino Linotype" w:eastAsia="Times New Roman" w:hAnsi="Palatino Linotype" w:cs="Arial"/>
          <w:bCs/>
          <w:sz w:val="24"/>
          <w:szCs w:val="24"/>
          <w:lang w:val="es-MX"/>
        </w:rPr>
      </w:pPr>
      <w:r w:rsidRPr="00627FEB">
        <w:rPr>
          <w:rFonts w:ascii="Palatino Linotype" w:hAnsi="Palatino Linotype" w:cs="Arial"/>
          <w:sz w:val="24"/>
          <w:szCs w:val="24"/>
        </w:rPr>
        <w:t xml:space="preserve">Ahora bien, por cuanto hace a la </w:t>
      </w:r>
      <w:r w:rsidRPr="00627FEB">
        <w:rPr>
          <w:rFonts w:ascii="Palatino Linotype" w:hAnsi="Palatino Linotype" w:cs="Arial"/>
          <w:b/>
          <w:sz w:val="24"/>
          <w:szCs w:val="24"/>
        </w:rPr>
        <w:t>versión pública</w:t>
      </w:r>
      <w:r w:rsidRPr="00627FEB">
        <w:rPr>
          <w:rFonts w:ascii="Palatino Linotype" w:hAnsi="Palatino Linotype" w:cs="Arial"/>
          <w:sz w:val="24"/>
          <w:szCs w:val="24"/>
        </w:rPr>
        <w:t xml:space="preserve"> es importante destacar </w:t>
      </w:r>
      <w:r w:rsidRPr="00627FEB">
        <w:rPr>
          <w:rFonts w:ascii="Palatino Linotype" w:eastAsia="MS Mincho" w:hAnsi="Palatino Linotype" w:cs="Tahoma"/>
          <w:sz w:val="24"/>
          <w:szCs w:val="24"/>
          <w:lang w:val="es-ES"/>
        </w:rPr>
        <w:t xml:space="preserve">que </w:t>
      </w:r>
      <w:r w:rsidRPr="00627FEB">
        <w:rPr>
          <w:rFonts w:ascii="Palatino Linotype" w:eastAsia="Times New Roman" w:hAnsi="Palatino Linotype" w:cs="Arial"/>
          <w:sz w:val="24"/>
          <w:szCs w:val="24"/>
          <w:lang w:val="es-MX"/>
        </w:rPr>
        <w:t>el</w:t>
      </w:r>
      <w:r w:rsidRPr="00627FEB">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823BF" w:rsidRPr="00627FEB" w:rsidRDefault="007823BF" w:rsidP="00C16B91">
      <w:pPr>
        <w:spacing w:after="0" w:line="240" w:lineRule="auto"/>
        <w:jc w:val="both"/>
        <w:rPr>
          <w:rFonts w:ascii="Palatino Linotype" w:hAnsi="Palatino Linotype" w:cs="Arial"/>
          <w:sz w:val="24"/>
          <w:szCs w:val="24"/>
        </w:rPr>
      </w:pPr>
    </w:p>
    <w:p w:rsidR="007823BF" w:rsidRPr="00627FEB" w:rsidRDefault="007823BF" w:rsidP="007823BF">
      <w:pPr>
        <w:spacing w:after="0" w:line="360" w:lineRule="auto"/>
        <w:jc w:val="both"/>
        <w:rPr>
          <w:rFonts w:ascii="Palatino Linotype" w:eastAsia="Arial Unicode MS" w:hAnsi="Palatino Linotype" w:cs="Arial"/>
          <w:sz w:val="24"/>
          <w:szCs w:val="24"/>
          <w:lang w:val="es-MX"/>
        </w:rPr>
      </w:pPr>
      <w:r w:rsidRPr="00627FEB">
        <w:rPr>
          <w:rFonts w:ascii="Palatino Linotype" w:eastAsia="Times New Roman" w:hAnsi="Palatino Linotype" w:cs="Arial"/>
          <w:sz w:val="24"/>
          <w:szCs w:val="24"/>
          <w:lang w:val="es-MX"/>
        </w:rPr>
        <w:t xml:space="preserve">Por lo anterior, es de señalar que los documentos de los que este Órgano Garante determina su entrega </w:t>
      </w:r>
      <w:r w:rsidRPr="00627FEB">
        <w:rPr>
          <w:rFonts w:ascii="Palatino Linotype" w:eastAsia="Arial Unicode MS" w:hAnsi="Palatino Linotype" w:cs="Arial"/>
          <w:sz w:val="24"/>
          <w:szCs w:val="24"/>
          <w:lang w:val="es-MX"/>
        </w:rPr>
        <w:t xml:space="preserve">podrían contener datos personales, los cuales </w:t>
      </w:r>
      <w:r w:rsidRPr="00627FEB">
        <w:rPr>
          <w:rFonts w:ascii="Palatino Linotype" w:eastAsia="Times New Roman" w:hAnsi="Palatino Linotype" w:cs="Arial"/>
          <w:noProof/>
          <w:sz w:val="24"/>
          <w:szCs w:val="24"/>
          <w:lang w:val="es-MX" w:eastAsia="es-MX"/>
        </w:rPr>
        <w:t xml:space="preserve">de manera enunciativa, más no limitativamente, podrían ser la firma, Clave Única de Registro de Población (CURP), Registro Federal de Contribuyentes (RFC), domicilio y teléfonos </w:t>
      </w:r>
      <w:r w:rsidRPr="00627FEB">
        <w:rPr>
          <w:rFonts w:ascii="Palatino Linotype" w:eastAsia="Times New Roman" w:hAnsi="Palatino Linotype" w:cs="Arial"/>
          <w:noProof/>
          <w:sz w:val="24"/>
          <w:szCs w:val="24"/>
          <w:lang w:val="es-MX" w:eastAsia="es-MX"/>
        </w:rPr>
        <w:lastRenderedPageBreak/>
        <w:t xml:space="preserve">particulares en su caso; así como, calificaciones –para el caso de que las contenga-; esto es así, en atención a que constituyen </w:t>
      </w:r>
      <w:r w:rsidRPr="00627FEB">
        <w:rPr>
          <w:rFonts w:ascii="Palatino Linotype" w:eastAsia="Times New Roman" w:hAnsi="Palatino Linotype" w:cs="Arial"/>
          <w:color w:val="000000"/>
          <w:sz w:val="24"/>
          <w:szCs w:val="24"/>
          <w:lang w:val="es-MX" w:eastAsia="es-MX"/>
        </w:rPr>
        <w:t xml:space="preserve">datos personales que hacen identificable a la persona; por lo que, son </w:t>
      </w:r>
      <w:r w:rsidRPr="00627FEB">
        <w:rPr>
          <w:rFonts w:ascii="Palatino Linotype" w:eastAsia="Arial Unicode MS" w:hAnsi="Palatino Linotype" w:cs="Arial"/>
          <w:sz w:val="24"/>
          <w:szCs w:val="24"/>
          <w:lang w:val="es-MX"/>
        </w:rPr>
        <w:t xml:space="preserve">susceptibles de ser testados con el </w:t>
      </w:r>
      <w:r w:rsidRPr="00627FEB">
        <w:rPr>
          <w:rFonts w:ascii="Palatino Linotype" w:eastAsia="Times New Roman" w:hAnsi="Palatino Linotype" w:cs="Arial"/>
          <w:sz w:val="24"/>
          <w:szCs w:val="24"/>
        </w:rPr>
        <w:t xml:space="preserve">objeto protegerlos, </w:t>
      </w:r>
      <w:r w:rsidRPr="00627FEB">
        <w:rPr>
          <w:rFonts w:ascii="Palatino Linotype" w:eastAsia="Arial Unicode MS" w:hAnsi="Palatino Linotype" w:cs="Arial"/>
          <w:sz w:val="24"/>
          <w:szCs w:val="24"/>
          <w:lang w:val="es-MX"/>
        </w:rPr>
        <w:t>en términos del artículo 4, fracción XI de la Ley de Protección de Datos Personales en Posesión de Sujetos Obligados del Estado de México y Municipios.</w:t>
      </w:r>
    </w:p>
    <w:p w:rsidR="007823BF" w:rsidRPr="00627FEB" w:rsidRDefault="007823BF" w:rsidP="007823BF">
      <w:pPr>
        <w:autoSpaceDE w:val="0"/>
        <w:autoSpaceDN w:val="0"/>
        <w:adjustRightInd w:val="0"/>
        <w:spacing w:after="0" w:line="360" w:lineRule="auto"/>
        <w:jc w:val="both"/>
        <w:rPr>
          <w:rFonts w:ascii="Palatino Linotype" w:eastAsia="Times New Roman" w:hAnsi="Palatino Linotype" w:cs="Arial"/>
          <w:noProof/>
          <w:sz w:val="24"/>
          <w:szCs w:val="24"/>
          <w:lang w:val="es-MX" w:eastAsia="es-MX"/>
        </w:rPr>
      </w:pPr>
    </w:p>
    <w:p w:rsidR="007823BF" w:rsidRPr="00627FEB" w:rsidRDefault="007823BF" w:rsidP="007823BF">
      <w:pPr>
        <w:autoSpaceDE w:val="0"/>
        <w:autoSpaceDN w:val="0"/>
        <w:adjustRightInd w:val="0"/>
        <w:spacing w:after="0" w:line="360" w:lineRule="auto"/>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627FEB">
        <w:rPr>
          <w:rFonts w:ascii="Palatino Linotype" w:eastAsia="Times New Roman" w:hAnsi="Palatino Linotype" w:cs="Arial"/>
          <w:sz w:val="24"/>
          <w:szCs w:val="24"/>
          <w:lang w:val="es-MX"/>
        </w:rPr>
        <w:tab/>
      </w:r>
    </w:p>
    <w:p w:rsidR="007823BF" w:rsidRPr="00627FEB" w:rsidRDefault="007823BF" w:rsidP="007823BF">
      <w:pPr>
        <w:autoSpaceDE w:val="0"/>
        <w:autoSpaceDN w:val="0"/>
        <w:adjustRightInd w:val="0"/>
        <w:spacing w:after="0" w:line="240" w:lineRule="auto"/>
        <w:jc w:val="both"/>
        <w:rPr>
          <w:rFonts w:ascii="Palatino Linotype" w:eastAsia="Times New Roman" w:hAnsi="Palatino Linotype" w:cs="Arial"/>
          <w:sz w:val="24"/>
          <w:szCs w:val="24"/>
          <w:lang w:val="es-MX"/>
        </w:rPr>
      </w:pPr>
    </w:p>
    <w:p w:rsidR="007823BF" w:rsidRPr="00627FEB" w:rsidRDefault="007823BF" w:rsidP="007823BF">
      <w:pPr>
        <w:spacing w:after="0" w:line="240" w:lineRule="auto"/>
        <w:ind w:left="851" w:right="900"/>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ES"/>
        </w:rPr>
        <w:t>"</w:t>
      </w:r>
      <w:r w:rsidRPr="00627FEB">
        <w:rPr>
          <w:rFonts w:ascii="Palatino Linotype" w:eastAsia="Times New Roman" w:hAnsi="Palatino Linotype" w:cs="Arial"/>
          <w:b/>
          <w:bCs/>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27FEB">
        <w:rPr>
          <w:rFonts w:ascii="Palatino Linotype" w:eastAsia="Times New Roman" w:hAnsi="Palatino Linotype" w:cs="Arial"/>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627FEB">
        <w:rPr>
          <w:rFonts w:ascii="Palatino Linotype" w:eastAsia="Times New Roman" w:hAnsi="Palatino Linotype" w:cs="Arial"/>
          <w:bCs/>
          <w:i/>
          <w:sz w:val="22"/>
          <w:szCs w:val="22"/>
          <w:lang w:val="es-MX" w:eastAsia="es-MX"/>
        </w:rPr>
        <w:t>datos</w:t>
      </w:r>
      <w:r w:rsidRPr="00627FEB">
        <w:rPr>
          <w:rFonts w:ascii="Palatino Linotype" w:eastAsia="Times New Roman" w:hAnsi="Palatino Linotype" w:cs="Arial"/>
          <w:i/>
          <w:sz w:val="22"/>
          <w:szCs w:val="22"/>
          <w:lang w:val="es-MX" w:eastAsia="es-MX"/>
        </w:rPr>
        <w:t xml:space="preserve"> </w:t>
      </w:r>
      <w:r w:rsidRPr="00627FEB">
        <w:rPr>
          <w:rFonts w:ascii="Palatino Linotype" w:eastAsia="Times New Roman" w:hAnsi="Palatino Linotype" w:cs="Arial"/>
          <w:bCs/>
          <w:i/>
          <w:sz w:val="22"/>
          <w:szCs w:val="22"/>
          <w:lang w:val="es-MX" w:eastAsia="es-MX"/>
        </w:rPr>
        <w:t>personales</w:t>
      </w:r>
      <w:r w:rsidRPr="00627FEB">
        <w:rPr>
          <w:rFonts w:ascii="Palatino Linotype" w:eastAsia="Times New Roman" w:hAnsi="Palatino Linotype" w:cs="Arial"/>
          <w:i/>
          <w:sz w:val="22"/>
          <w:szCs w:val="22"/>
          <w:lang w:val="es-MX" w:eastAsia="es-MX"/>
        </w:rPr>
        <w:t xml:space="preserve"> de las personas </w:t>
      </w:r>
      <w:r w:rsidRPr="00627FEB">
        <w:rPr>
          <w:rFonts w:ascii="Palatino Linotype" w:eastAsia="Times New Roman" w:hAnsi="Palatino Linotype" w:cs="Arial"/>
          <w:bCs/>
          <w:i/>
          <w:sz w:val="22"/>
          <w:szCs w:val="22"/>
          <w:lang w:val="es-MX" w:eastAsia="es-MX"/>
        </w:rPr>
        <w:t>físicas</w:t>
      </w:r>
      <w:r w:rsidRPr="00627FEB">
        <w:rPr>
          <w:rFonts w:ascii="Palatino Linotype" w:eastAsia="Times New Roman" w:hAnsi="Palatino Linotype" w:cs="Arial"/>
          <w:i/>
          <w:sz w:val="22"/>
          <w:szCs w:val="22"/>
          <w:lang w:val="es-MX" w:eastAsia="es-MX"/>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627FEB">
        <w:rPr>
          <w:rFonts w:ascii="Palatino Linotype" w:eastAsia="Times New Roman" w:hAnsi="Palatino Linotype" w:cs="Arial"/>
          <w:bCs/>
          <w:i/>
          <w:sz w:val="22"/>
          <w:szCs w:val="22"/>
          <w:lang w:val="es-MX" w:eastAsia="es-MX"/>
        </w:rPr>
        <w:t>datos</w:t>
      </w:r>
      <w:r w:rsidRPr="00627FEB">
        <w:rPr>
          <w:rFonts w:ascii="Palatino Linotype" w:eastAsia="Times New Roman" w:hAnsi="Palatino Linotype" w:cs="Arial"/>
          <w:i/>
          <w:sz w:val="22"/>
          <w:szCs w:val="22"/>
          <w:lang w:val="es-MX" w:eastAsia="es-MX"/>
        </w:rPr>
        <w:t xml:space="preserve"> </w:t>
      </w:r>
      <w:r w:rsidRPr="00627FEB">
        <w:rPr>
          <w:rFonts w:ascii="Palatino Linotype" w:eastAsia="Times New Roman" w:hAnsi="Palatino Linotype" w:cs="Arial"/>
          <w:bCs/>
          <w:i/>
          <w:sz w:val="22"/>
          <w:szCs w:val="22"/>
          <w:lang w:val="es-MX" w:eastAsia="es-MX"/>
        </w:rPr>
        <w:t>personales</w:t>
      </w:r>
      <w:r w:rsidRPr="00627FEB">
        <w:rPr>
          <w:rFonts w:ascii="Palatino Linotype" w:eastAsia="Times New Roman" w:hAnsi="Palatino Linotype" w:cs="Arial"/>
          <w:i/>
          <w:sz w:val="22"/>
          <w:szCs w:val="22"/>
          <w:lang w:val="es-MX" w:eastAsia="es-MX"/>
        </w:rPr>
        <w:t xml:space="preserve"> se refiere únicamente a las personas </w:t>
      </w:r>
      <w:r w:rsidRPr="00627FEB">
        <w:rPr>
          <w:rFonts w:ascii="Palatino Linotype" w:eastAsia="Times New Roman" w:hAnsi="Palatino Linotype" w:cs="Arial"/>
          <w:bCs/>
          <w:i/>
          <w:sz w:val="22"/>
          <w:szCs w:val="22"/>
          <w:lang w:val="es-MX" w:eastAsia="es-MX"/>
        </w:rPr>
        <w:t>físicas</w:t>
      </w:r>
      <w:r w:rsidRPr="00627FEB">
        <w:rPr>
          <w:rFonts w:ascii="Palatino Linotype" w:eastAsia="Times New Roman" w:hAnsi="Palatino Linotype" w:cs="Arial"/>
          <w:i/>
          <w:sz w:val="22"/>
          <w:szCs w:val="22"/>
          <w:lang w:val="es-MX" w:eastAsia="es-MX"/>
        </w:rPr>
        <w:t xml:space="preserve"> por estar encausado al respeto de un derecho personalísimo, como es el de la intimidad, del cual derivó aquél. Esto es, en el apuntado supuesto no se actualiza una igualdad jurídica entre las personas </w:t>
      </w:r>
      <w:r w:rsidRPr="00627FEB">
        <w:rPr>
          <w:rFonts w:ascii="Palatino Linotype" w:eastAsia="Times New Roman" w:hAnsi="Palatino Linotype" w:cs="Arial"/>
          <w:bCs/>
          <w:i/>
          <w:sz w:val="22"/>
          <w:szCs w:val="22"/>
          <w:lang w:val="es-MX" w:eastAsia="es-MX"/>
        </w:rPr>
        <w:t>físicas</w:t>
      </w:r>
      <w:r w:rsidRPr="00627FEB">
        <w:rPr>
          <w:rFonts w:ascii="Palatino Linotype" w:eastAsia="Times New Roman" w:hAnsi="Palatino Linotype" w:cs="Arial"/>
          <w:i/>
          <w:sz w:val="22"/>
          <w:szCs w:val="22"/>
          <w:lang w:val="es-MX" w:eastAsia="es-MX"/>
        </w:rPr>
        <w:t xml:space="preserve"> y las morales porque ambas están en situaciones de derecho dispares, ya que la </w:t>
      </w:r>
      <w:r w:rsidRPr="00627FEB">
        <w:rPr>
          <w:rFonts w:ascii="Palatino Linotype" w:eastAsia="Times New Roman" w:hAnsi="Palatino Linotype" w:cs="Arial"/>
          <w:i/>
          <w:sz w:val="22"/>
          <w:szCs w:val="22"/>
          <w:lang w:val="es-MX" w:eastAsia="es-MX"/>
        </w:rPr>
        <w:lastRenderedPageBreak/>
        <w:t xml:space="preserve">protección de </w:t>
      </w:r>
      <w:r w:rsidRPr="00627FEB">
        <w:rPr>
          <w:rFonts w:ascii="Palatino Linotype" w:eastAsia="Times New Roman" w:hAnsi="Palatino Linotype" w:cs="Arial"/>
          <w:bCs/>
          <w:i/>
          <w:sz w:val="22"/>
          <w:szCs w:val="22"/>
          <w:lang w:val="es-MX" w:eastAsia="es-MX"/>
        </w:rPr>
        <w:t>datos</w:t>
      </w:r>
      <w:r w:rsidRPr="00627FEB">
        <w:rPr>
          <w:rFonts w:ascii="Palatino Linotype" w:eastAsia="Times New Roman" w:hAnsi="Palatino Linotype" w:cs="Arial"/>
          <w:i/>
          <w:sz w:val="22"/>
          <w:szCs w:val="22"/>
          <w:lang w:val="es-MX" w:eastAsia="es-MX"/>
        </w:rPr>
        <w:t xml:space="preserve"> </w:t>
      </w:r>
      <w:r w:rsidRPr="00627FEB">
        <w:rPr>
          <w:rFonts w:ascii="Palatino Linotype" w:eastAsia="Times New Roman" w:hAnsi="Palatino Linotype" w:cs="Arial"/>
          <w:bCs/>
          <w:i/>
          <w:sz w:val="22"/>
          <w:szCs w:val="22"/>
          <w:lang w:val="es-MX" w:eastAsia="es-MX"/>
        </w:rPr>
        <w:t>personales</w:t>
      </w:r>
      <w:r w:rsidRPr="00627FEB">
        <w:rPr>
          <w:rFonts w:ascii="Palatino Linotype" w:eastAsia="Times New Roman" w:hAnsi="Palatino Linotype" w:cs="Arial"/>
          <w:i/>
          <w:sz w:val="22"/>
          <w:szCs w:val="22"/>
          <w:lang w:val="es-MX" w:eastAsia="es-MX"/>
        </w:rPr>
        <w:t>, entre ellos el del patrimonio y su confidencialidad, es una derivación del derecho a la intimidad, del cual únicamente goza el individuo, entendido como la persona humana."</w:t>
      </w:r>
    </w:p>
    <w:p w:rsidR="007823BF" w:rsidRPr="00627FEB" w:rsidRDefault="007823BF" w:rsidP="007823BF">
      <w:pPr>
        <w:spacing w:after="0" w:line="240" w:lineRule="auto"/>
        <w:ind w:left="851" w:right="900"/>
        <w:jc w:val="both"/>
        <w:rPr>
          <w:rFonts w:ascii="Palatino Linotype" w:eastAsia="Times New Roman" w:hAnsi="Palatino Linotype" w:cs="Arial"/>
          <w:i/>
          <w:sz w:val="22"/>
          <w:szCs w:val="22"/>
          <w:lang w:val="es-MX" w:eastAsia="es-MX"/>
        </w:rPr>
      </w:pPr>
    </w:p>
    <w:p w:rsidR="007823BF" w:rsidRPr="00627FEB" w:rsidRDefault="007823BF" w:rsidP="007823BF">
      <w:pPr>
        <w:autoSpaceDE w:val="0"/>
        <w:autoSpaceDN w:val="0"/>
        <w:adjustRightInd w:val="0"/>
        <w:spacing w:after="0" w:line="360" w:lineRule="auto"/>
        <w:jc w:val="both"/>
        <w:rPr>
          <w:rFonts w:ascii="Palatino Linotype" w:eastAsia="Times New Roman" w:hAnsi="Palatino Linotype" w:cs="Times New Roman"/>
          <w:color w:val="000000"/>
          <w:sz w:val="24"/>
          <w:szCs w:val="24"/>
          <w:lang w:val="es-MX"/>
        </w:rPr>
      </w:pPr>
      <w:r w:rsidRPr="00627FEB">
        <w:rPr>
          <w:rFonts w:ascii="Palatino Linotype" w:eastAsia="Times New Roman" w:hAnsi="Palatino Linotype" w:cs="Arial"/>
          <w:sz w:val="24"/>
          <w:szCs w:val="24"/>
          <w:lang w:val="es-MX"/>
        </w:rPr>
        <w:t xml:space="preserve">En relación con la </w:t>
      </w:r>
      <w:r w:rsidRPr="00627FEB">
        <w:rPr>
          <w:rFonts w:ascii="Palatino Linotype" w:eastAsia="Times New Roman" w:hAnsi="Palatino Linotype" w:cs="Arial"/>
          <w:b/>
          <w:sz w:val="24"/>
          <w:szCs w:val="24"/>
          <w:lang w:val="es-MX"/>
        </w:rPr>
        <w:t>firma</w:t>
      </w:r>
      <w:r w:rsidRPr="00627FEB">
        <w:rPr>
          <w:rFonts w:ascii="Palatino Linotype" w:eastAsia="Times New Roman" w:hAnsi="Palatino Linotype" w:cs="Arial"/>
          <w:sz w:val="24"/>
          <w:szCs w:val="24"/>
          <w:lang w:val="es-MX"/>
        </w:rPr>
        <w:t xml:space="preserve">, nos encontramos ante la disyuntiva de si debe o no considerarse como un dato personal; sin embargo, se considera que dicho dato debe permanecer clasificado como confidencial ya que, </w:t>
      </w:r>
      <w:r w:rsidRPr="00627FEB">
        <w:rPr>
          <w:rFonts w:ascii="Palatino Linotype" w:eastAsia="Times New Roman" w:hAnsi="Palatino Linotype" w:cs="Times New Roman"/>
          <w:color w:val="000000"/>
          <w:sz w:val="24"/>
          <w:szCs w:val="24"/>
          <w:lang w:val="es-MX"/>
        </w:rPr>
        <w:t>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7823BF" w:rsidRPr="00627FEB" w:rsidRDefault="007823BF" w:rsidP="007823BF">
      <w:pPr>
        <w:autoSpaceDE w:val="0"/>
        <w:autoSpaceDN w:val="0"/>
        <w:adjustRightInd w:val="0"/>
        <w:spacing w:after="0" w:line="240" w:lineRule="auto"/>
        <w:jc w:val="both"/>
        <w:rPr>
          <w:rFonts w:ascii="Palatino Linotype" w:eastAsia="Times New Roman" w:hAnsi="Palatino Linotype" w:cs="Times New Roman"/>
          <w:color w:val="000000"/>
          <w:sz w:val="24"/>
          <w:szCs w:val="24"/>
          <w:lang w:val="es-MX"/>
        </w:rPr>
      </w:pP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627FEB">
        <w:rPr>
          <w:rFonts w:ascii="Palatino Linotype" w:eastAsia="Times New Roman" w:hAnsi="Palatino Linotype" w:cs="Times New Roman"/>
          <w:b/>
          <w:i/>
          <w:color w:val="000000"/>
          <w:sz w:val="22"/>
          <w:szCs w:val="22"/>
          <w:lang w:val="es-MX"/>
        </w:rPr>
        <w:t>La firma de los servidores públicos es información de carácter público cuando ésta es utilizada en el ejercicio de las facultades conferidas para el desempeño  del  servicio  público.</w:t>
      </w:r>
      <w:r w:rsidRPr="00627FEB">
        <w:rPr>
          <w:rFonts w:ascii="Palatino Linotype" w:eastAsia="Times New Roman" w:hAnsi="Palatino Linotype" w:cs="Times New Roman"/>
          <w:i/>
          <w:color w:val="000000"/>
          <w:sz w:val="22"/>
          <w:szCs w:val="22"/>
          <w:lang w:val="es-MX"/>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b/>
          <w:i/>
          <w:color w:val="000000"/>
          <w:sz w:val="22"/>
          <w:szCs w:val="22"/>
          <w:lang w:val="es-MX"/>
        </w:rPr>
      </w:pPr>
      <w:r w:rsidRPr="00627FEB">
        <w:rPr>
          <w:rFonts w:ascii="Palatino Linotype" w:eastAsia="Times New Roman" w:hAnsi="Palatino Linotype" w:cs="Times New Roman"/>
          <w:b/>
          <w:i/>
          <w:color w:val="000000"/>
          <w:sz w:val="22"/>
          <w:szCs w:val="22"/>
          <w:lang w:val="es-MX"/>
        </w:rPr>
        <w:lastRenderedPageBreak/>
        <w:t>Expedientes:</w:t>
      </w: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627FEB">
        <w:rPr>
          <w:rFonts w:ascii="Palatino Linotype" w:eastAsia="Times New Roman" w:hAnsi="Palatino Linotype" w:cs="Times New Roman"/>
          <w:i/>
          <w:color w:val="000000"/>
          <w:sz w:val="22"/>
          <w:szCs w:val="22"/>
          <w:lang w:val="es-MX"/>
        </w:rPr>
        <w:t>636/08 Comisión Nacional Bancaria y de Valores – Alonso Gómez-Robledo Verduzco</w:t>
      </w: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627FEB">
        <w:rPr>
          <w:rFonts w:ascii="Palatino Linotype" w:eastAsia="Times New Roman" w:hAnsi="Palatino Linotype" w:cs="Times New Roman"/>
          <w:i/>
          <w:color w:val="000000"/>
          <w:sz w:val="22"/>
          <w:szCs w:val="22"/>
          <w:lang w:val="es-MX"/>
        </w:rPr>
        <w:t xml:space="preserve">2700/09 Consejo Nacional para Prevenir la Discriminación – Jacqueline </w:t>
      </w:r>
      <w:proofErr w:type="spellStart"/>
      <w:r w:rsidRPr="00627FEB">
        <w:rPr>
          <w:rFonts w:ascii="Palatino Linotype" w:eastAsia="Times New Roman" w:hAnsi="Palatino Linotype" w:cs="Times New Roman"/>
          <w:i/>
          <w:color w:val="000000"/>
          <w:sz w:val="22"/>
          <w:szCs w:val="22"/>
          <w:lang w:val="es-MX"/>
        </w:rPr>
        <w:t>Peschard</w:t>
      </w:r>
      <w:proofErr w:type="spellEnd"/>
      <w:r w:rsidRPr="00627FEB">
        <w:rPr>
          <w:rFonts w:ascii="Palatino Linotype" w:eastAsia="Times New Roman" w:hAnsi="Palatino Linotype" w:cs="Times New Roman"/>
          <w:i/>
          <w:color w:val="000000"/>
          <w:sz w:val="22"/>
          <w:szCs w:val="22"/>
          <w:lang w:val="es-MX"/>
        </w:rPr>
        <w:t xml:space="preserve"> Mariscal</w:t>
      </w: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627FEB">
        <w:rPr>
          <w:rFonts w:ascii="Palatino Linotype" w:eastAsia="Times New Roman" w:hAnsi="Palatino Linotype" w:cs="Times New Roman"/>
          <w:i/>
          <w:color w:val="000000"/>
          <w:sz w:val="22"/>
          <w:szCs w:val="22"/>
          <w:lang w:val="es-MX"/>
        </w:rPr>
        <w:t xml:space="preserve">3415/09 Instituto Mexicano de Tecnología del Agua – María </w:t>
      </w:r>
      <w:proofErr w:type="spellStart"/>
      <w:r w:rsidRPr="00627FEB">
        <w:rPr>
          <w:rFonts w:ascii="Palatino Linotype" w:eastAsia="Times New Roman" w:hAnsi="Palatino Linotype" w:cs="Times New Roman"/>
          <w:i/>
          <w:color w:val="000000"/>
          <w:sz w:val="22"/>
          <w:szCs w:val="22"/>
          <w:lang w:val="es-MX"/>
        </w:rPr>
        <w:t>Marván</w:t>
      </w:r>
      <w:proofErr w:type="spellEnd"/>
      <w:r w:rsidRPr="00627FEB">
        <w:rPr>
          <w:rFonts w:ascii="Palatino Linotype" w:eastAsia="Times New Roman" w:hAnsi="Palatino Linotype" w:cs="Times New Roman"/>
          <w:i/>
          <w:color w:val="000000"/>
          <w:sz w:val="22"/>
          <w:szCs w:val="22"/>
          <w:lang w:val="es-MX"/>
        </w:rPr>
        <w:t xml:space="preserve"> Laborde</w:t>
      </w: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627FEB">
        <w:rPr>
          <w:rFonts w:ascii="Palatino Linotype" w:eastAsia="Times New Roman" w:hAnsi="Palatino Linotype" w:cs="Times New Roman"/>
          <w:i/>
          <w:color w:val="000000"/>
          <w:sz w:val="22"/>
          <w:szCs w:val="22"/>
          <w:lang w:val="es-MX"/>
        </w:rPr>
        <w:t xml:space="preserve">3701/09 Administración Portuaria Integral de Tuxpan, S.A. de C.V. - Jacqueline </w:t>
      </w:r>
      <w:proofErr w:type="spellStart"/>
      <w:r w:rsidRPr="00627FEB">
        <w:rPr>
          <w:rFonts w:ascii="Palatino Linotype" w:eastAsia="Times New Roman" w:hAnsi="Palatino Linotype" w:cs="Times New Roman"/>
          <w:i/>
          <w:color w:val="000000"/>
          <w:sz w:val="22"/>
          <w:szCs w:val="22"/>
          <w:lang w:val="es-MX"/>
        </w:rPr>
        <w:t>Peschard</w:t>
      </w:r>
      <w:proofErr w:type="spellEnd"/>
      <w:r w:rsidRPr="00627FEB">
        <w:rPr>
          <w:rFonts w:ascii="Palatino Linotype" w:eastAsia="Times New Roman" w:hAnsi="Palatino Linotype" w:cs="Times New Roman"/>
          <w:i/>
          <w:color w:val="000000"/>
          <w:sz w:val="22"/>
          <w:szCs w:val="22"/>
          <w:lang w:val="es-MX"/>
        </w:rPr>
        <w:t xml:space="preserve"> Mariscal</w:t>
      </w: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627FEB">
        <w:rPr>
          <w:rFonts w:ascii="Palatino Linotype" w:eastAsia="Times New Roman" w:hAnsi="Palatino Linotype" w:cs="Times New Roman"/>
          <w:i/>
          <w:color w:val="000000"/>
          <w:sz w:val="22"/>
          <w:szCs w:val="22"/>
          <w:lang w:val="es-MX"/>
        </w:rPr>
        <w:t xml:space="preserve">599/10 Secretaría de Economía -  Jacqueline </w:t>
      </w:r>
      <w:proofErr w:type="spellStart"/>
      <w:r w:rsidRPr="00627FEB">
        <w:rPr>
          <w:rFonts w:ascii="Palatino Linotype" w:eastAsia="Times New Roman" w:hAnsi="Palatino Linotype" w:cs="Times New Roman"/>
          <w:i/>
          <w:color w:val="000000"/>
          <w:sz w:val="22"/>
          <w:szCs w:val="22"/>
          <w:lang w:val="es-MX"/>
        </w:rPr>
        <w:t>Peschard</w:t>
      </w:r>
      <w:proofErr w:type="spellEnd"/>
      <w:r w:rsidRPr="00627FEB">
        <w:rPr>
          <w:rFonts w:ascii="Palatino Linotype" w:eastAsia="Times New Roman" w:hAnsi="Palatino Linotype" w:cs="Times New Roman"/>
          <w:i/>
          <w:color w:val="000000"/>
          <w:sz w:val="22"/>
          <w:szCs w:val="22"/>
          <w:lang w:val="es-MX"/>
        </w:rPr>
        <w:t xml:space="preserve"> Mariscal”</w:t>
      </w:r>
    </w:p>
    <w:p w:rsidR="007823BF" w:rsidRPr="00627FEB" w:rsidRDefault="007823BF" w:rsidP="007823BF">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p>
    <w:p w:rsidR="007823BF" w:rsidRPr="00627FEB" w:rsidRDefault="007823BF" w:rsidP="007823BF">
      <w:pPr>
        <w:spacing w:after="0" w:line="360" w:lineRule="auto"/>
        <w:jc w:val="both"/>
        <w:rPr>
          <w:rFonts w:ascii="Palatino Linotype" w:eastAsia="Times New Roman" w:hAnsi="Palatino Linotype" w:cs="Times New Roman"/>
          <w:sz w:val="24"/>
          <w:szCs w:val="24"/>
          <w:lang w:val="es-MX"/>
        </w:rPr>
      </w:pPr>
      <w:r w:rsidRPr="00627FEB">
        <w:rPr>
          <w:rFonts w:ascii="Palatino Linotype" w:eastAsia="Times New Roman" w:hAnsi="Palatino Linotype" w:cs="Arial"/>
          <w:sz w:val="24"/>
          <w:szCs w:val="24"/>
          <w:lang w:val="es-MX" w:eastAsia="es-MX"/>
        </w:rPr>
        <w:t xml:space="preserve">Por cuanto hace al </w:t>
      </w:r>
      <w:r w:rsidRPr="00627FEB">
        <w:rPr>
          <w:rFonts w:ascii="Palatino Linotype" w:eastAsia="Times New Roman" w:hAnsi="Palatino Linotype" w:cs="Arial"/>
          <w:b/>
          <w:sz w:val="24"/>
          <w:szCs w:val="24"/>
          <w:lang w:val="es-MX" w:eastAsia="es-MX"/>
        </w:rPr>
        <w:t>RFC de las personas físicas</w:t>
      </w:r>
      <w:r w:rsidRPr="00627FEB">
        <w:rPr>
          <w:rFonts w:ascii="Palatino Linotype" w:eastAsia="Times New Roman" w:hAnsi="Palatino Linotype" w:cs="Arial"/>
          <w:sz w:val="24"/>
          <w:szCs w:val="24"/>
          <w:lang w:val="es-MX" w:eastAsia="es-MX"/>
        </w:rPr>
        <w:t xml:space="preserve">, constituye un dato personal, ya que se genera con caracteres alfanuméricos obtenidos a partir del nombre en mayúsculas sin acentos ni diéresis y la fecha de nacimiento de cada persona; es decir la primera letra </w:t>
      </w:r>
      <w:r w:rsidRPr="00627FEB">
        <w:rPr>
          <w:rFonts w:ascii="Palatino Linotype" w:eastAsia="Times New Roman" w:hAnsi="Palatino Linotype" w:cs="Arial"/>
          <w:sz w:val="24"/>
          <w:szCs w:val="24"/>
          <w:lang w:val="es-MX"/>
        </w:rPr>
        <w:t>del</w:t>
      </w:r>
      <w:r w:rsidRPr="00627FEB">
        <w:rPr>
          <w:rFonts w:ascii="Palatino Linotype" w:eastAsia="Times New Roman" w:hAnsi="Palatino Linotype" w:cs="Arial"/>
          <w:sz w:val="24"/>
          <w:szCs w:val="24"/>
          <w:lang w:val="es-MX" w:eastAsia="es-MX"/>
        </w:rPr>
        <w:t xml:space="preserve"> apellido paterno; seguida de la primera letra Vocal del primer apellido; seguida de la primera letra del segundo apellido y por último la primera letra del nombre, posterior la fecha de nacimiento año/mes/día</w:t>
      </w:r>
      <w:r w:rsidRPr="00627FEB">
        <w:rPr>
          <w:rFonts w:ascii="Palatino Linotype" w:eastAsia="Times New Roman" w:hAnsi="Palatino Linotype" w:cs="Times New Roman"/>
          <w:sz w:val="24"/>
          <w:szCs w:val="24"/>
          <w:lang w:val="es-MX"/>
        </w:rPr>
        <w:t xml:space="preserve"> y finalmente la </w:t>
      </w:r>
      <w:proofErr w:type="spellStart"/>
      <w:r w:rsidRPr="00627FEB">
        <w:rPr>
          <w:rFonts w:ascii="Palatino Linotype" w:eastAsia="Times New Roman" w:hAnsi="Palatino Linotype" w:cs="Times New Roman"/>
          <w:sz w:val="24"/>
          <w:szCs w:val="24"/>
          <w:lang w:val="es-MX"/>
        </w:rPr>
        <w:t>homoclave</w:t>
      </w:r>
      <w:proofErr w:type="spellEnd"/>
      <w:r w:rsidRPr="00627FEB">
        <w:rPr>
          <w:rFonts w:ascii="Palatino Linotype" w:eastAsia="Times New Roman" w:hAnsi="Palatino Linotype" w:cs="Times New Roman"/>
          <w:sz w:val="24"/>
          <w:szCs w:val="24"/>
          <w:lang w:val="es-MX"/>
        </w:rPr>
        <w:t>; la cual, para su obtención es necesario acreditar personalidad, fecha de nacimiento entre otros con documentos oficiales.</w:t>
      </w:r>
    </w:p>
    <w:p w:rsidR="007823BF" w:rsidRPr="00627FEB" w:rsidRDefault="007823BF" w:rsidP="007823BF">
      <w:pPr>
        <w:spacing w:after="0" w:line="360" w:lineRule="auto"/>
        <w:jc w:val="both"/>
        <w:rPr>
          <w:rFonts w:ascii="Palatino Linotype" w:eastAsia="Times New Roman" w:hAnsi="Palatino Linotype" w:cs="Times New Roman"/>
          <w:sz w:val="24"/>
          <w:szCs w:val="24"/>
          <w:lang w:val="es-MX"/>
        </w:rPr>
      </w:pPr>
    </w:p>
    <w:p w:rsidR="007823BF" w:rsidRPr="00627FEB" w:rsidRDefault="007823BF" w:rsidP="007823BF">
      <w:pPr>
        <w:spacing w:after="0" w:line="360" w:lineRule="auto"/>
        <w:jc w:val="both"/>
        <w:rPr>
          <w:rFonts w:ascii="Palatino Linotype" w:eastAsia="Times New Roman" w:hAnsi="Palatino Linotype" w:cs="Times New Roman"/>
          <w:b/>
          <w:bCs/>
          <w:color w:val="000000"/>
          <w:sz w:val="24"/>
          <w:szCs w:val="24"/>
          <w:lang w:val="es-MX"/>
        </w:rPr>
      </w:pPr>
      <w:r w:rsidRPr="00627FEB">
        <w:rPr>
          <w:rFonts w:ascii="Palatino Linotype" w:eastAsia="Times New Roman" w:hAnsi="Palatino Linotype" w:cs="Arial"/>
          <w:sz w:val="24"/>
          <w:szCs w:val="24"/>
          <w:lang w:val="es-MX" w:eastAsia="es-MX"/>
        </w:rPr>
        <w:t xml:space="preserve">Al respecto, </w:t>
      </w:r>
      <w:r w:rsidRPr="00627FEB">
        <w:rPr>
          <w:rFonts w:ascii="Palatino Linotype" w:eastAsia="Times New Roman" w:hAnsi="Palatino Linotype" w:cs="Arial"/>
          <w:color w:val="000000"/>
          <w:sz w:val="24"/>
          <w:szCs w:val="24"/>
          <w:lang w:val="es-MX"/>
        </w:rPr>
        <w:t xml:space="preserve">es aplicable el Criterio 19/17 de la Segunda Época, emitido por </w:t>
      </w:r>
      <w:r w:rsidRPr="00627FEB">
        <w:rPr>
          <w:rFonts w:ascii="Palatino Linotype" w:eastAsia="Arial Unicode MS" w:hAnsi="Palatino Linotype" w:cs="Arial"/>
          <w:color w:val="000000"/>
          <w:sz w:val="24"/>
          <w:szCs w:val="24"/>
          <w:lang w:val="es-MX"/>
        </w:rPr>
        <w:t xml:space="preserve">el Instituto Nacional de </w:t>
      </w:r>
      <w:r w:rsidRPr="00627FEB">
        <w:rPr>
          <w:rFonts w:ascii="Palatino Linotype" w:eastAsia="Times New Roman" w:hAnsi="Palatino Linotype" w:cs="Times New Roman"/>
          <w:bCs/>
          <w:sz w:val="24"/>
          <w:szCs w:val="24"/>
          <w:lang w:val="es-MX"/>
        </w:rPr>
        <w:t>Transparencia</w:t>
      </w:r>
      <w:r w:rsidRPr="00627FEB">
        <w:rPr>
          <w:rFonts w:ascii="Palatino Linotype" w:eastAsia="Arial Unicode MS" w:hAnsi="Palatino Linotype" w:cs="Arial"/>
          <w:color w:val="000000"/>
          <w:sz w:val="24"/>
          <w:szCs w:val="24"/>
          <w:lang w:val="es-MX"/>
        </w:rPr>
        <w:t xml:space="preserve">, Acceso a la </w:t>
      </w:r>
      <w:r w:rsidRPr="00627FEB">
        <w:rPr>
          <w:rFonts w:ascii="Palatino Linotype" w:eastAsia="Times New Roman" w:hAnsi="Palatino Linotype" w:cs="Arial"/>
          <w:sz w:val="24"/>
          <w:szCs w:val="24"/>
          <w:lang w:val="es-MX"/>
        </w:rPr>
        <w:t>Información</w:t>
      </w:r>
      <w:r w:rsidRPr="00627FEB">
        <w:rPr>
          <w:rFonts w:ascii="Palatino Linotype" w:eastAsia="Arial Unicode MS" w:hAnsi="Palatino Linotype" w:cs="Arial"/>
          <w:color w:val="000000"/>
          <w:sz w:val="24"/>
          <w:szCs w:val="24"/>
          <w:lang w:val="es-MX"/>
        </w:rPr>
        <w:t xml:space="preserve"> y Protección de Datos Personales,</w:t>
      </w:r>
      <w:r w:rsidRPr="00627FEB">
        <w:rPr>
          <w:rFonts w:ascii="Palatino Linotype" w:eastAsia="Times New Roman" w:hAnsi="Palatino Linotype" w:cs="Times New Roman"/>
          <w:bCs/>
          <w:color w:val="000000"/>
          <w:sz w:val="24"/>
          <w:szCs w:val="24"/>
          <w:lang w:val="es-MX"/>
        </w:rPr>
        <w:t xml:space="preserve"> que dice:</w:t>
      </w:r>
      <w:r w:rsidRPr="00627FEB">
        <w:rPr>
          <w:rFonts w:ascii="Palatino Linotype" w:eastAsia="Times New Roman" w:hAnsi="Palatino Linotype" w:cs="Times New Roman"/>
          <w:b/>
          <w:bCs/>
          <w:color w:val="000000"/>
          <w:sz w:val="24"/>
          <w:szCs w:val="24"/>
          <w:lang w:val="es-MX"/>
        </w:rPr>
        <w:t xml:space="preserve"> </w:t>
      </w:r>
    </w:p>
    <w:p w:rsidR="007823BF" w:rsidRPr="00627FEB" w:rsidRDefault="007823BF" w:rsidP="007823BF">
      <w:pPr>
        <w:spacing w:after="0" w:line="240" w:lineRule="auto"/>
        <w:jc w:val="both"/>
        <w:rPr>
          <w:rFonts w:ascii="Palatino Linotype" w:eastAsia="Times New Roman" w:hAnsi="Palatino Linotype" w:cs="Times New Roman"/>
          <w:b/>
          <w:bCs/>
          <w:color w:val="000000"/>
          <w:sz w:val="24"/>
          <w:szCs w:val="24"/>
          <w:lang w:val="es-MX"/>
        </w:rPr>
      </w:pP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627FEB">
        <w:rPr>
          <w:rFonts w:ascii="Palatino Linotype" w:eastAsia="Times New Roman" w:hAnsi="Palatino Linotype" w:cs="Arial"/>
          <w:bCs/>
          <w:i/>
          <w:sz w:val="22"/>
          <w:szCs w:val="22"/>
          <w:lang w:val="es-MX"/>
        </w:rPr>
        <w:t>“</w:t>
      </w:r>
      <w:r w:rsidRPr="00627FEB">
        <w:rPr>
          <w:rFonts w:ascii="Palatino Linotype" w:eastAsia="Times New Roman" w:hAnsi="Palatino Linotype" w:cs="Arial"/>
          <w:b/>
          <w:bCs/>
          <w:i/>
          <w:sz w:val="22"/>
          <w:szCs w:val="22"/>
          <w:lang w:val="es-MX"/>
        </w:rPr>
        <w:t>Registro Federal de Contribuyentes (RFC) de personas físicas. El RFC es una clave</w:t>
      </w:r>
      <w:r w:rsidRPr="00627FEB">
        <w:rPr>
          <w:rFonts w:ascii="Palatino Linotype" w:eastAsia="Times New Roman" w:hAnsi="Palatino Linotype" w:cs="Arial"/>
          <w:bCs/>
          <w:i/>
          <w:sz w:val="22"/>
          <w:szCs w:val="22"/>
          <w:lang w:val="es-MX"/>
        </w:rPr>
        <w:t xml:space="preserve"> de carácter fiscal, </w:t>
      </w:r>
      <w:proofErr w:type="gramStart"/>
      <w:r w:rsidRPr="00627FEB">
        <w:rPr>
          <w:rFonts w:ascii="Palatino Linotype" w:eastAsia="Times New Roman" w:hAnsi="Palatino Linotype" w:cs="Arial"/>
          <w:bCs/>
          <w:i/>
          <w:sz w:val="22"/>
          <w:szCs w:val="22"/>
          <w:lang w:val="es-MX"/>
        </w:rPr>
        <w:t>única</w:t>
      </w:r>
      <w:proofErr w:type="gramEnd"/>
      <w:r w:rsidRPr="00627FEB">
        <w:rPr>
          <w:rFonts w:ascii="Palatino Linotype" w:eastAsia="Times New Roman" w:hAnsi="Palatino Linotype" w:cs="Arial"/>
          <w:bCs/>
          <w:i/>
          <w:sz w:val="22"/>
          <w:szCs w:val="22"/>
          <w:lang w:val="es-MX"/>
        </w:rPr>
        <w:t xml:space="preserve"> e irrepetible, </w:t>
      </w:r>
      <w:r w:rsidRPr="00627FEB">
        <w:rPr>
          <w:rFonts w:ascii="Palatino Linotype" w:eastAsia="Times New Roman" w:hAnsi="Palatino Linotype" w:cs="Arial"/>
          <w:b/>
          <w:bCs/>
          <w:i/>
          <w:sz w:val="22"/>
          <w:szCs w:val="22"/>
          <w:lang w:val="es-MX"/>
        </w:rPr>
        <w:t>que permite identificar al titular, su edad y fecha de nacimiento</w:t>
      </w:r>
      <w:r w:rsidRPr="00627FEB">
        <w:rPr>
          <w:rFonts w:ascii="Palatino Linotype" w:eastAsia="Times New Roman" w:hAnsi="Palatino Linotype" w:cs="Arial"/>
          <w:bCs/>
          <w:i/>
          <w:sz w:val="22"/>
          <w:szCs w:val="22"/>
          <w:lang w:val="es-MX"/>
        </w:rPr>
        <w:t xml:space="preserve">, </w:t>
      </w:r>
      <w:r w:rsidRPr="00627FEB">
        <w:rPr>
          <w:rFonts w:ascii="Palatino Linotype" w:eastAsia="Times New Roman" w:hAnsi="Palatino Linotype" w:cs="Arial"/>
          <w:i/>
          <w:sz w:val="22"/>
          <w:szCs w:val="22"/>
          <w:lang w:val="es-MX" w:eastAsia="es-MX"/>
        </w:rPr>
        <w:t>por</w:t>
      </w:r>
      <w:r w:rsidRPr="00627FEB">
        <w:rPr>
          <w:rFonts w:ascii="Palatino Linotype" w:eastAsia="Times New Roman" w:hAnsi="Palatino Linotype" w:cs="Arial"/>
          <w:bCs/>
          <w:i/>
          <w:sz w:val="22"/>
          <w:szCs w:val="22"/>
          <w:lang w:val="es-MX"/>
        </w:rPr>
        <w:t xml:space="preserve"> lo que </w:t>
      </w:r>
      <w:r w:rsidRPr="00627FEB">
        <w:rPr>
          <w:rFonts w:ascii="Palatino Linotype" w:eastAsia="Times New Roman" w:hAnsi="Palatino Linotype" w:cs="Arial"/>
          <w:b/>
          <w:bCs/>
          <w:i/>
          <w:sz w:val="22"/>
          <w:szCs w:val="22"/>
          <w:lang w:val="es-MX"/>
        </w:rPr>
        <w:t>es un dato personal de carácter confidencial</w:t>
      </w:r>
      <w:r w:rsidRPr="00627FEB">
        <w:rPr>
          <w:rFonts w:ascii="Palatino Linotype" w:eastAsia="Times New Roman" w:hAnsi="Palatino Linotype" w:cs="Arial"/>
          <w:i/>
          <w:sz w:val="22"/>
          <w:szCs w:val="22"/>
          <w:lang w:val="es-MX"/>
        </w:rPr>
        <w:t>.</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n-US"/>
        </w:rPr>
      </w:pP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627FEB">
        <w:rPr>
          <w:rFonts w:ascii="Palatino Linotype" w:eastAsia="Times New Roman" w:hAnsi="Palatino Linotype" w:cs="Arial"/>
          <w:bCs/>
          <w:i/>
          <w:sz w:val="22"/>
          <w:szCs w:val="22"/>
          <w:lang w:val="es-MX"/>
        </w:rPr>
        <w:t>Resoluciones:</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627FEB">
        <w:rPr>
          <w:rFonts w:ascii="Palatino Linotype" w:eastAsia="Times New Roman" w:hAnsi="Palatino Linotype" w:cs="Arial"/>
          <w:bCs/>
          <w:i/>
          <w:sz w:val="22"/>
          <w:szCs w:val="22"/>
          <w:lang w:val="es-MX"/>
        </w:rPr>
        <w:lastRenderedPageBreak/>
        <w:t>• RRA 0189/</w:t>
      </w:r>
      <w:r w:rsidRPr="00627FEB">
        <w:rPr>
          <w:rFonts w:ascii="Palatino Linotype" w:eastAsia="Times New Roman" w:hAnsi="Palatino Linotype" w:cs="Arial"/>
          <w:i/>
          <w:sz w:val="22"/>
          <w:szCs w:val="22"/>
          <w:lang w:val="es-MX" w:eastAsia="es-MX"/>
        </w:rPr>
        <w:t>17</w:t>
      </w:r>
      <w:r w:rsidRPr="00627FEB">
        <w:rPr>
          <w:rFonts w:ascii="Palatino Linotype" w:eastAsia="Times New Roman" w:hAnsi="Palatino Linotype" w:cs="Arial"/>
          <w:bCs/>
          <w:i/>
          <w:sz w:val="22"/>
          <w:szCs w:val="22"/>
          <w:lang w:val="es-MX"/>
        </w:rPr>
        <w:t>. Morena. 08 de febrero de 2017. Por unanimidad. Comisionado Ponente Joel Salas Suárez.</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627FEB">
        <w:rPr>
          <w:rFonts w:ascii="Palatino Linotype" w:eastAsia="Times New Roman" w:hAnsi="Palatino Linotype" w:cs="Arial"/>
          <w:bCs/>
          <w:i/>
          <w:sz w:val="22"/>
          <w:szCs w:val="22"/>
          <w:lang w:val="es-MX"/>
        </w:rPr>
        <w:t xml:space="preserve">• RRA 0677/17. Universidad Nacional Autónoma de México. 08 de marzo de 2017. Por unanimidad. Comisionado Ponente </w:t>
      </w:r>
      <w:proofErr w:type="spellStart"/>
      <w:r w:rsidRPr="00627FEB">
        <w:rPr>
          <w:rFonts w:ascii="Palatino Linotype" w:eastAsia="Times New Roman" w:hAnsi="Palatino Linotype" w:cs="Arial"/>
          <w:bCs/>
          <w:i/>
          <w:sz w:val="22"/>
          <w:szCs w:val="22"/>
          <w:lang w:val="es-MX"/>
        </w:rPr>
        <w:t>Rosendoevgueni</w:t>
      </w:r>
      <w:proofErr w:type="spellEnd"/>
      <w:r w:rsidRPr="00627FEB">
        <w:rPr>
          <w:rFonts w:ascii="Palatino Linotype" w:eastAsia="Times New Roman" w:hAnsi="Palatino Linotype" w:cs="Arial"/>
          <w:bCs/>
          <w:i/>
          <w:sz w:val="22"/>
          <w:szCs w:val="22"/>
          <w:lang w:val="es-MX"/>
        </w:rPr>
        <w:t xml:space="preserve"> Monterrey </w:t>
      </w:r>
      <w:proofErr w:type="spellStart"/>
      <w:r w:rsidRPr="00627FEB">
        <w:rPr>
          <w:rFonts w:ascii="Palatino Linotype" w:eastAsia="Times New Roman" w:hAnsi="Palatino Linotype" w:cs="Arial"/>
          <w:bCs/>
          <w:i/>
          <w:sz w:val="22"/>
          <w:szCs w:val="22"/>
          <w:lang w:val="es-MX"/>
        </w:rPr>
        <w:t>Chepov</w:t>
      </w:r>
      <w:proofErr w:type="spellEnd"/>
      <w:r w:rsidRPr="00627FEB">
        <w:rPr>
          <w:rFonts w:ascii="Palatino Linotype" w:eastAsia="Times New Roman" w:hAnsi="Palatino Linotype" w:cs="Arial"/>
          <w:bCs/>
          <w:i/>
          <w:sz w:val="22"/>
          <w:szCs w:val="22"/>
          <w:lang w:val="es-MX"/>
        </w:rPr>
        <w:t xml:space="preserve">. </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627FEB">
        <w:rPr>
          <w:rFonts w:ascii="Palatino Linotype" w:eastAsia="Times New Roman" w:hAnsi="Palatino Linotype" w:cs="Arial"/>
          <w:bCs/>
          <w:i/>
          <w:sz w:val="22"/>
          <w:szCs w:val="22"/>
          <w:lang w:val="es-MX"/>
        </w:rPr>
        <w:t xml:space="preserve">• RRA 1564/17. Tribunal Electoral del Poder Judicial de la Federación. 26 de abril de 2017. Por </w:t>
      </w:r>
      <w:r w:rsidRPr="00627FEB">
        <w:rPr>
          <w:rFonts w:ascii="Palatino Linotype" w:eastAsia="Times New Roman" w:hAnsi="Palatino Linotype" w:cs="Arial"/>
          <w:i/>
          <w:sz w:val="22"/>
          <w:szCs w:val="22"/>
          <w:lang w:val="es-MX" w:eastAsia="es-MX"/>
        </w:rPr>
        <w:t>unanimidad</w:t>
      </w:r>
      <w:r w:rsidRPr="00627FEB">
        <w:rPr>
          <w:rFonts w:ascii="Palatino Linotype" w:eastAsia="Times New Roman" w:hAnsi="Palatino Linotype" w:cs="Arial"/>
          <w:bCs/>
          <w:i/>
          <w:sz w:val="22"/>
          <w:szCs w:val="22"/>
          <w:lang w:val="es-MX"/>
        </w:rPr>
        <w:t>. Comisionado Ponente Oscar Mauricio Guerra Ford.</w:t>
      </w:r>
      <w:r w:rsidRPr="00627FEB">
        <w:rPr>
          <w:rFonts w:ascii="Palatino Linotype" w:eastAsia="Times New Roman" w:hAnsi="Palatino Linotype" w:cs="Arial"/>
          <w:i/>
          <w:sz w:val="22"/>
          <w:szCs w:val="22"/>
          <w:lang w:val="es-MX"/>
        </w:rPr>
        <w:t xml:space="preserve">” </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627FEB">
        <w:rPr>
          <w:rFonts w:ascii="Palatino Linotype" w:eastAsia="Times New Roman" w:hAnsi="Palatino Linotype" w:cs="Arial"/>
          <w:i/>
          <w:sz w:val="22"/>
          <w:szCs w:val="22"/>
          <w:lang w:val="es-MX"/>
        </w:rPr>
        <w:t>(Énfasis añadido)</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p>
    <w:p w:rsidR="007823BF" w:rsidRPr="00627FEB" w:rsidRDefault="007823BF" w:rsidP="007823BF">
      <w:pPr>
        <w:spacing w:after="0" w:line="360" w:lineRule="auto"/>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eastAsia="es-MX"/>
        </w:rPr>
        <w:t xml:space="preserve">De lo anterior, se desprende que el </w:t>
      </w:r>
      <w:r w:rsidRPr="00627FEB">
        <w:rPr>
          <w:rFonts w:ascii="Palatino Linotype" w:eastAsia="Times New Roman" w:hAnsi="Palatino Linotype" w:cs="Arial"/>
          <w:b/>
          <w:sz w:val="24"/>
          <w:szCs w:val="24"/>
          <w:lang w:val="es-MX" w:eastAsia="es-MX"/>
        </w:rPr>
        <w:t>Registro Federal de Contribuyentes</w:t>
      </w:r>
      <w:r w:rsidRPr="00627FEB">
        <w:rPr>
          <w:rFonts w:ascii="Palatino Linotype" w:eastAsia="Times New Roman" w:hAnsi="Palatino Linotype" w:cs="Arial"/>
          <w:sz w:val="24"/>
          <w:szCs w:val="24"/>
          <w:lang w:val="es-MX" w:eastAsia="es-MX"/>
        </w:rPr>
        <w:t xml:space="preserve"> se vincula al nombre de su </w:t>
      </w:r>
      <w:r w:rsidRPr="00627FEB">
        <w:rPr>
          <w:rFonts w:ascii="Palatino Linotype" w:eastAsia="Times New Roman" w:hAnsi="Palatino Linotype" w:cs="Times New Roman"/>
          <w:bCs/>
          <w:sz w:val="24"/>
          <w:szCs w:val="24"/>
          <w:lang w:val="es-MX"/>
        </w:rPr>
        <w:t>titular</w:t>
      </w:r>
      <w:r w:rsidRPr="00627FEB">
        <w:rPr>
          <w:rFonts w:ascii="Palatino Linotype" w:eastAsia="Times New Roman" w:hAnsi="Palatino Linotype" w:cs="Arial"/>
          <w:sz w:val="24"/>
          <w:szCs w:val="24"/>
          <w:lang w:val="es-MX" w:eastAsia="es-MX"/>
        </w:rPr>
        <w:t xml:space="preserve">, permitiendo identificar la edad de la persona y fecha de nacimiento, determinando </w:t>
      </w:r>
      <w:r w:rsidRPr="00627FEB">
        <w:rPr>
          <w:rFonts w:ascii="Palatino Linotype" w:eastAsia="Times New Roman" w:hAnsi="Palatino Linotype" w:cs="Arial"/>
          <w:sz w:val="24"/>
          <w:szCs w:val="24"/>
          <w:lang w:val="es-MX"/>
        </w:rPr>
        <w:t>la</w:t>
      </w:r>
      <w:r w:rsidRPr="00627FEB">
        <w:rPr>
          <w:rFonts w:ascii="Palatino Linotype" w:eastAsia="Times New Roman" w:hAnsi="Palatino Linotype" w:cs="Arial"/>
          <w:sz w:val="24"/>
          <w:szCs w:val="24"/>
          <w:lang w:val="es-MX"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627FEB">
        <w:rPr>
          <w:rFonts w:ascii="Palatino Linotype" w:eastAsia="Times New Roman" w:hAnsi="Palatino Linotype" w:cs="Times New Roman"/>
          <w:sz w:val="24"/>
          <w:szCs w:val="24"/>
          <w:lang w:val="es-MX" w:eastAsia="es-MX"/>
        </w:rPr>
        <w:t>Municipios</w:t>
      </w:r>
      <w:r w:rsidRPr="00627FEB">
        <w:rPr>
          <w:rFonts w:ascii="Palatino Linotype" w:eastAsia="Times New Roman" w:hAnsi="Palatino Linotype" w:cs="Arial"/>
          <w:sz w:val="24"/>
          <w:szCs w:val="24"/>
          <w:lang w:val="es-MX" w:eastAsia="es-MX"/>
        </w:rPr>
        <w:t xml:space="preserve"> y </w:t>
      </w:r>
      <w:r w:rsidRPr="00627FEB">
        <w:rPr>
          <w:rFonts w:ascii="Palatino Linotype" w:eastAsia="Times New Roman" w:hAnsi="Palatino Linotype" w:cs="Arial"/>
          <w:sz w:val="24"/>
          <w:szCs w:val="24"/>
          <w:lang w:val="es-MX"/>
        </w:rPr>
        <w:t>4, fracción XI</w:t>
      </w:r>
      <w:r w:rsidRPr="00627FEB">
        <w:rPr>
          <w:rFonts w:ascii="Palatino Linotype" w:eastAsia="Times New Roman" w:hAnsi="Palatino Linotype" w:cs="Arial"/>
          <w:sz w:val="24"/>
          <w:szCs w:val="24"/>
          <w:lang w:val="es-MX" w:eastAsia="es-MX"/>
        </w:rPr>
        <w:t xml:space="preserve"> </w:t>
      </w:r>
      <w:r w:rsidRPr="00627FEB">
        <w:rPr>
          <w:rFonts w:ascii="Palatino Linotype" w:eastAsia="Times New Roman" w:hAnsi="Palatino Linotype" w:cs="Arial"/>
          <w:sz w:val="24"/>
          <w:szCs w:val="24"/>
          <w:lang w:val="es-MX"/>
        </w:rPr>
        <w:t>de la Ley de Protección de Datos Personales en Posesión de Sujetos Obligados del Estado de México y Municipios.</w:t>
      </w: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r w:rsidRPr="00627FEB">
        <w:rPr>
          <w:rFonts w:ascii="Palatino Linotype" w:eastAsia="Times New Roman" w:hAnsi="Palatino Linotype" w:cs="Arial"/>
          <w:sz w:val="24"/>
          <w:szCs w:val="24"/>
          <w:lang w:val="es-MX" w:eastAsia="es-MX"/>
        </w:rPr>
        <w:t xml:space="preserve">Por cuanto hace a la </w:t>
      </w:r>
      <w:r w:rsidRPr="00627FEB">
        <w:rPr>
          <w:rFonts w:ascii="Palatino Linotype" w:eastAsia="Times New Roman" w:hAnsi="Palatino Linotype" w:cs="Arial"/>
          <w:b/>
          <w:sz w:val="24"/>
          <w:szCs w:val="24"/>
          <w:lang w:val="es-MX"/>
        </w:rPr>
        <w:t xml:space="preserve">Clave Única de Registro de Población, </w:t>
      </w:r>
      <w:r w:rsidRPr="00627FEB">
        <w:rPr>
          <w:rFonts w:ascii="Palatino Linotype" w:eastAsia="Times New Roman" w:hAnsi="Palatino Linotype" w:cs="Arial"/>
          <w:sz w:val="24"/>
          <w:szCs w:val="24"/>
          <w:lang w:val="es-MX" w:eastAsia="es-MX"/>
        </w:rPr>
        <w:t xml:space="preserve">constituye un dato personal, ya que </w:t>
      </w:r>
      <w:r w:rsidRPr="00627FEB">
        <w:rPr>
          <w:rFonts w:ascii="Palatino Linotype" w:eastAsia="Times New Roman" w:hAnsi="Palatino Linotype" w:cs="Times New Roman"/>
          <w:sz w:val="24"/>
          <w:szCs w:val="24"/>
          <w:lang w:val="es-MX" w:eastAsia="es-MX"/>
        </w:rPr>
        <w:t>tiene</w:t>
      </w:r>
      <w:r w:rsidRPr="00627FEB">
        <w:rPr>
          <w:rFonts w:ascii="Palatino Linotype" w:eastAsia="Times New Roman" w:hAnsi="Palatino Linotype" w:cs="Arial"/>
          <w:sz w:val="24"/>
          <w:szCs w:val="24"/>
          <w:lang w:val="es-MX"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r w:rsidRPr="00627FEB">
        <w:rPr>
          <w:rFonts w:ascii="Palatino Linotype" w:eastAsia="Times New Roman" w:hAnsi="Palatino Linotype" w:cs="Arial"/>
          <w:sz w:val="24"/>
          <w:szCs w:val="24"/>
          <w:lang w:val="es-MX" w:eastAsia="es-MX"/>
        </w:rPr>
        <w:t xml:space="preserve">Lo </w:t>
      </w:r>
      <w:r w:rsidRPr="00627FEB">
        <w:rPr>
          <w:rFonts w:ascii="Palatino Linotype" w:eastAsia="Times New Roman" w:hAnsi="Palatino Linotype" w:cs="Times New Roman"/>
          <w:sz w:val="24"/>
          <w:szCs w:val="24"/>
          <w:lang w:val="es-MX" w:eastAsia="es-MX"/>
        </w:rPr>
        <w:t>anterior</w:t>
      </w:r>
      <w:r w:rsidRPr="00627FEB">
        <w:rPr>
          <w:rFonts w:ascii="Palatino Linotype" w:eastAsia="Times New Roman" w:hAnsi="Palatino Linotype" w:cs="Arial"/>
          <w:sz w:val="24"/>
          <w:szCs w:val="24"/>
          <w:lang w:val="es-MX" w:eastAsia="es-MX"/>
        </w:rPr>
        <w:t xml:space="preserve">, </w:t>
      </w:r>
      <w:r w:rsidRPr="00627FEB">
        <w:rPr>
          <w:rFonts w:ascii="Palatino Linotype" w:eastAsia="Times New Roman" w:hAnsi="Palatino Linotype" w:cs="Arial"/>
          <w:sz w:val="24"/>
          <w:szCs w:val="24"/>
          <w:lang w:val="es-MX"/>
        </w:rPr>
        <w:t>tiene</w:t>
      </w:r>
      <w:r w:rsidRPr="00627FEB">
        <w:rPr>
          <w:rFonts w:ascii="Palatino Linotype" w:eastAsia="Times New Roman" w:hAnsi="Palatino Linotype" w:cs="Arial"/>
          <w:sz w:val="24"/>
          <w:szCs w:val="24"/>
          <w:lang w:val="es-MX" w:eastAsia="es-MX"/>
        </w:rPr>
        <w:t xml:space="preserve"> sustento en los artículos 86 y 91 de la Ley General de Población, la cual señala lo siguiente:</w:t>
      </w:r>
    </w:p>
    <w:p w:rsidR="007823BF" w:rsidRPr="00627FEB" w:rsidRDefault="007823BF" w:rsidP="007823BF">
      <w:pPr>
        <w:spacing w:after="0" w:line="240" w:lineRule="auto"/>
        <w:jc w:val="both"/>
        <w:rPr>
          <w:rFonts w:ascii="Palatino Linotype" w:eastAsia="Times New Roman" w:hAnsi="Palatino Linotype" w:cs="Arial"/>
          <w:sz w:val="24"/>
          <w:szCs w:val="24"/>
          <w:lang w:val="es-MX" w:eastAsia="es-MX"/>
        </w:rPr>
      </w:pP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Bold"/>
          <w:bCs/>
          <w:i/>
          <w:sz w:val="22"/>
          <w:szCs w:val="22"/>
          <w:lang w:val="es-MX" w:eastAsia="es-MX"/>
        </w:rPr>
        <w:lastRenderedPageBreak/>
        <w:t>“</w:t>
      </w:r>
      <w:r w:rsidRPr="00627FEB">
        <w:rPr>
          <w:rFonts w:ascii="Palatino Linotype" w:eastAsia="Times New Roman" w:hAnsi="Palatino Linotype" w:cs="Arial,Bold"/>
          <w:b/>
          <w:bCs/>
          <w:i/>
          <w:sz w:val="22"/>
          <w:szCs w:val="22"/>
          <w:lang w:val="es-MX" w:eastAsia="es-MX"/>
        </w:rPr>
        <w:t xml:space="preserve">Artículo 86. </w:t>
      </w:r>
      <w:r w:rsidRPr="00627FEB">
        <w:rPr>
          <w:rFonts w:ascii="Palatino Linotype" w:eastAsia="Times New Roman"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Bold"/>
          <w:b/>
          <w:bCs/>
          <w:i/>
          <w:sz w:val="22"/>
          <w:szCs w:val="22"/>
          <w:lang w:val="es-MX" w:eastAsia="es-MX"/>
        </w:rPr>
        <w:t xml:space="preserve">Artículo 91. </w:t>
      </w:r>
      <w:r w:rsidRPr="00627FEB">
        <w:rPr>
          <w:rFonts w:ascii="Palatino Linotype" w:eastAsia="Times New Roman" w:hAnsi="Palatino Linotype" w:cs="Arial"/>
          <w:b/>
          <w:i/>
          <w:sz w:val="22"/>
          <w:szCs w:val="22"/>
          <w:lang w:val="es-MX" w:eastAsia="es-MX"/>
        </w:rPr>
        <w:t>Al incorporar a una persona en el Registro Nacional de Población</w:t>
      </w:r>
      <w:r w:rsidRPr="00627FEB">
        <w:rPr>
          <w:rFonts w:ascii="Palatino Linotype" w:eastAsia="Times New Roman" w:hAnsi="Palatino Linotype" w:cs="Arial"/>
          <w:i/>
          <w:sz w:val="22"/>
          <w:szCs w:val="22"/>
          <w:lang w:val="es-MX" w:eastAsia="es-MX"/>
        </w:rPr>
        <w:t xml:space="preserve">, se le asignará una clave </w:t>
      </w:r>
      <w:r w:rsidRPr="00627FEB">
        <w:rPr>
          <w:rFonts w:ascii="Palatino Linotype" w:eastAsia="Times New Roman" w:hAnsi="Palatino Linotype" w:cs="Arial"/>
          <w:b/>
          <w:i/>
          <w:sz w:val="22"/>
          <w:szCs w:val="22"/>
          <w:lang w:val="es-MX" w:eastAsia="es-MX"/>
        </w:rPr>
        <w:t>que se denominará Clave Única de Registro de Población</w:t>
      </w:r>
      <w:r w:rsidRPr="00627FEB">
        <w:rPr>
          <w:rFonts w:ascii="Palatino Linotype" w:eastAsia="Times New Roman" w:hAnsi="Palatino Linotype" w:cs="Arial"/>
          <w:i/>
          <w:sz w:val="22"/>
          <w:szCs w:val="22"/>
          <w:lang w:val="es-MX" w:eastAsia="es-MX"/>
        </w:rPr>
        <w:t xml:space="preserve">. </w:t>
      </w:r>
      <w:r w:rsidRPr="00627FEB">
        <w:rPr>
          <w:rFonts w:ascii="Palatino Linotype" w:eastAsia="Times New Roman" w:hAnsi="Palatino Linotype" w:cs="Arial"/>
          <w:b/>
          <w:i/>
          <w:sz w:val="22"/>
          <w:szCs w:val="22"/>
          <w:lang w:val="es-MX" w:eastAsia="es-MX"/>
        </w:rPr>
        <w:t>Esta servirá para</w:t>
      </w:r>
      <w:r w:rsidRPr="00627FEB">
        <w:rPr>
          <w:rFonts w:ascii="Palatino Linotype" w:eastAsia="Times New Roman" w:hAnsi="Palatino Linotype" w:cs="Arial"/>
          <w:i/>
          <w:sz w:val="22"/>
          <w:szCs w:val="22"/>
          <w:lang w:val="es-MX" w:eastAsia="es-MX"/>
        </w:rPr>
        <w:t xml:space="preserve"> registrarla e </w:t>
      </w:r>
      <w:r w:rsidRPr="00627FEB">
        <w:rPr>
          <w:rFonts w:ascii="Palatino Linotype" w:eastAsia="Times New Roman" w:hAnsi="Palatino Linotype" w:cs="Arial"/>
          <w:b/>
          <w:i/>
          <w:sz w:val="22"/>
          <w:szCs w:val="22"/>
          <w:lang w:val="es-MX" w:eastAsia="es-MX"/>
        </w:rPr>
        <w:t>identificarla en forma individual</w:t>
      </w:r>
      <w:r w:rsidRPr="00627FEB">
        <w:rPr>
          <w:rFonts w:ascii="Palatino Linotype" w:eastAsia="Times New Roman" w:hAnsi="Palatino Linotype" w:cs="Arial"/>
          <w:i/>
          <w:sz w:val="22"/>
          <w:szCs w:val="22"/>
          <w:lang w:val="es-MX" w:eastAsia="es-MX"/>
        </w:rPr>
        <w:t xml:space="preserve">.” </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sz w:val="22"/>
          <w:szCs w:val="22"/>
          <w:lang w:val="es-MX"/>
        </w:rPr>
      </w:pPr>
      <w:r w:rsidRPr="00627FEB">
        <w:rPr>
          <w:rFonts w:ascii="Palatino Linotype" w:eastAsia="Times New Roman" w:hAnsi="Palatino Linotype" w:cs="Arial"/>
          <w:sz w:val="22"/>
          <w:szCs w:val="22"/>
          <w:lang w:val="es-MX"/>
        </w:rPr>
        <w:t>(Énfasis añadido)</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sz w:val="22"/>
          <w:szCs w:val="22"/>
          <w:lang w:val="es-MX"/>
        </w:rPr>
      </w:pPr>
    </w:p>
    <w:p w:rsidR="007823BF" w:rsidRPr="00627FEB" w:rsidRDefault="007823BF" w:rsidP="007823BF">
      <w:pPr>
        <w:spacing w:after="0" w:line="360" w:lineRule="auto"/>
        <w:jc w:val="both"/>
        <w:rPr>
          <w:rFonts w:ascii="Palatino Linotype" w:eastAsia="Times New Roman" w:hAnsi="Palatino Linotype" w:cs="Times New Roman"/>
          <w:sz w:val="24"/>
          <w:szCs w:val="24"/>
          <w:lang w:val="es-MX" w:eastAsia="es-MX"/>
        </w:rPr>
      </w:pPr>
      <w:r w:rsidRPr="00627FEB">
        <w:rPr>
          <w:rFonts w:ascii="Palatino Linotype" w:eastAsia="Times New Roman" w:hAnsi="Palatino Linotype" w:cs="Times New Roman"/>
          <w:sz w:val="24"/>
          <w:szCs w:val="24"/>
          <w:lang w:val="es-MX" w:eastAsia="es-MX"/>
        </w:rPr>
        <w:t xml:space="preserve">Ahora bien, la Clave CURP, está integrada de 18 elementos representados por letras y números, que se generan a partir de los datos contenidos en un documento probatorio de </w:t>
      </w:r>
      <w:r w:rsidRPr="00627FEB">
        <w:rPr>
          <w:rFonts w:ascii="Palatino Linotype" w:eastAsia="Times New Roman" w:hAnsi="Palatino Linotype" w:cs="Times New Roman"/>
          <w:bCs/>
          <w:sz w:val="24"/>
          <w:szCs w:val="24"/>
          <w:lang w:val="es-MX"/>
        </w:rPr>
        <w:t>identidad</w:t>
      </w:r>
      <w:r w:rsidRPr="00627FEB">
        <w:rPr>
          <w:rFonts w:ascii="Palatino Linotype" w:eastAsia="Times New Roman" w:hAnsi="Palatino Linotype" w:cs="Times New Roman"/>
          <w:sz w:val="24"/>
          <w:szCs w:val="24"/>
          <w:lang w:val="es-MX" w:eastAsia="es-MX"/>
        </w:rPr>
        <w:t xml:space="preserve"> (acta de nacimiento, carta de naturalización o documento migratorio), la </w:t>
      </w:r>
      <w:r w:rsidRPr="00627FEB">
        <w:rPr>
          <w:rFonts w:ascii="Palatino Linotype" w:eastAsia="Times New Roman" w:hAnsi="Palatino Linotype" w:cs="Arial"/>
          <w:sz w:val="24"/>
          <w:szCs w:val="24"/>
          <w:lang w:val="es-MX"/>
        </w:rPr>
        <w:t>cual</w:t>
      </w:r>
      <w:r w:rsidRPr="00627FEB">
        <w:rPr>
          <w:rFonts w:ascii="Palatino Linotype" w:eastAsia="Times New Roman" w:hAnsi="Palatino Linotype" w:cs="Times New Roman"/>
          <w:sz w:val="24"/>
          <w:szCs w:val="24"/>
          <w:lang w:val="es-MX" w:eastAsia="es-MX"/>
        </w:rPr>
        <w:t xml:space="preserve"> se integra de</w:t>
      </w:r>
      <w:r w:rsidRPr="00627FEB">
        <w:rPr>
          <w:rFonts w:ascii="Palatino Linotype" w:eastAsia="Times New Roman" w:hAnsi="Palatino Linotype" w:cs="Arial"/>
          <w:sz w:val="24"/>
          <w:szCs w:val="24"/>
          <w:lang w:val="es-MX" w:eastAsia="es-MX"/>
        </w:rPr>
        <w:t xml:space="preserve"> la primera letra del apellido paterno; seguida de la primera letra Vocal del primer apellido; seguida de la primera letra del segundo apellido y por último la primera letra del nombre; fecha de nacimiento año/mes/día</w:t>
      </w:r>
      <w:r w:rsidRPr="00627FEB">
        <w:rPr>
          <w:rFonts w:ascii="Palatino Linotype" w:eastAsia="Times New Roman" w:hAnsi="Palatino Linotype" w:cs="Times New Roman"/>
          <w:sz w:val="24"/>
          <w:szCs w:val="24"/>
          <w:lang w:val="es-MX" w:eastAsia="es-MX"/>
        </w:rPr>
        <w:t xml:space="preserve">; sexo; Entidad Federativa de nacimiento; consonantes internas del nombre y apellidos; un diferenciador de homonimia y siglo; y un digito verificador, que garantizan la correcta integración. </w:t>
      </w:r>
    </w:p>
    <w:p w:rsidR="007823BF" w:rsidRPr="00627FEB" w:rsidRDefault="007823BF" w:rsidP="007823BF">
      <w:pPr>
        <w:spacing w:after="0" w:line="360" w:lineRule="auto"/>
        <w:jc w:val="both"/>
        <w:rPr>
          <w:rFonts w:ascii="Palatino Linotype" w:eastAsia="Times New Roman" w:hAnsi="Palatino Linotype" w:cs="Times New Roman"/>
          <w:sz w:val="24"/>
          <w:szCs w:val="24"/>
          <w:lang w:val="es-MX" w:eastAsia="es-MX"/>
        </w:rPr>
      </w:pP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r w:rsidRPr="00627FEB">
        <w:rPr>
          <w:rFonts w:ascii="Palatino Linotype" w:eastAsia="Times New Roman" w:hAnsi="Palatino Linotype" w:cs="Arial"/>
          <w:sz w:val="24"/>
          <w:szCs w:val="24"/>
          <w:lang w:val="es-MX" w:eastAsia="es-MX"/>
        </w:rPr>
        <w:t xml:space="preserve">Al respecto, el </w:t>
      </w:r>
      <w:r w:rsidRPr="00627FEB">
        <w:rPr>
          <w:rFonts w:ascii="Palatino Linotype" w:eastAsia="Arial Unicode MS" w:hAnsi="Palatino Linotype" w:cs="Arial"/>
          <w:sz w:val="24"/>
          <w:szCs w:val="24"/>
          <w:lang w:val="es-MX"/>
        </w:rPr>
        <w:t>Instituto Nacional de Transparencia, Acceso a la Información y Protección de Datos Personales (INAI),</w:t>
      </w:r>
      <w:r w:rsidRPr="00627FEB">
        <w:rPr>
          <w:rFonts w:ascii="Palatino Linotype" w:eastAsia="Times New Roman" w:hAnsi="Palatino Linotype" w:cs="Arial"/>
          <w:sz w:val="24"/>
          <w:szCs w:val="24"/>
          <w:lang w:val="es-MX" w:eastAsia="es-MX"/>
        </w:rPr>
        <w:t xml:space="preserve"> a través del Criterio 18/17 de la Segunda Época, señala literalmente lo siguiente:</w:t>
      </w:r>
    </w:p>
    <w:p w:rsidR="007823BF" w:rsidRPr="00627FEB" w:rsidRDefault="007823BF" w:rsidP="007823BF">
      <w:pPr>
        <w:spacing w:after="0" w:line="240" w:lineRule="auto"/>
        <w:jc w:val="both"/>
        <w:rPr>
          <w:rFonts w:ascii="Palatino Linotype" w:eastAsia="Times New Roman" w:hAnsi="Palatino Linotype" w:cs="Arial"/>
          <w:sz w:val="24"/>
          <w:szCs w:val="24"/>
          <w:lang w:val="es-MX" w:eastAsia="es-MX"/>
        </w:rPr>
      </w:pP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w:t>
      </w:r>
      <w:r w:rsidRPr="00627FEB">
        <w:rPr>
          <w:rFonts w:ascii="Palatino Linotype" w:eastAsia="Times New Roman" w:hAnsi="Palatino Linotype" w:cs="Arial"/>
          <w:b/>
          <w:i/>
          <w:sz w:val="22"/>
          <w:szCs w:val="22"/>
          <w:lang w:val="es-MX" w:eastAsia="es-MX"/>
        </w:rPr>
        <w:t>Clave Única de Registro de Población (CURP).</w:t>
      </w:r>
      <w:r w:rsidRPr="00627FEB">
        <w:rPr>
          <w:rFonts w:ascii="Palatino Linotype" w:eastAsia="Times New Roman" w:hAnsi="Palatino Linotype" w:cs="Arial"/>
          <w:i/>
          <w:sz w:val="22"/>
          <w:szCs w:val="22"/>
          <w:lang w:val="es-MX" w:eastAsia="es-MX"/>
        </w:rPr>
        <w:t xml:space="preserve"> </w:t>
      </w:r>
      <w:r w:rsidRPr="00627FEB">
        <w:rPr>
          <w:rFonts w:ascii="Palatino Linotype" w:eastAsia="Times New Roman" w:hAnsi="Palatino Linotype" w:cs="Arial"/>
          <w:b/>
          <w:i/>
          <w:sz w:val="22"/>
          <w:szCs w:val="22"/>
          <w:lang w:val="es-MX" w:eastAsia="es-MX"/>
        </w:rPr>
        <w:t>La Clave Única de Registro de Población se integra por datos personales que sólo conciernen al particular titular</w:t>
      </w:r>
      <w:r w:rsidRPr="00627FEB">
        <w:rPr>
          <w:rFonts w:ascii="Palatino Linotype" w:eastAsia="Times New Roman" w:hAnsi="Palatino Linotype" w:cs="Arial"/>
          <w:i/>
          <w:sz w:val="22"/>
          <w:szCs w:val="22"/>
          <w:lang w:val="es-MX" w:eastAsia="es-MX"/>
        </w:rPr>
        <w:t xml:space="preserve"> de la misma, </w:t>
      </w:r>
      <w:r w:rsidRPr="00627FEB">
        <w:rPr>
          <w:rFonts w:ascii="Palatino Linotype" w:eastAsia="Times New Roman" w:hAnsi="Palatino Linotype" w:cs="Arial"/>
          <w:b/>
          <w:i/>
          <w:sz w:val="22"/>
          <w:szCs w:val="22"/>
          <w:lang w:val="es-MX" w:eastAsia="es-MX"/>
        </w:rPr>
        <w:t>como lo son su nombre, apellidos, fecha de nacimiento, lugar de nacimiento y sexo</w:t>
      </w:r>
      <w:r w:rsidRPr="00627FEB">
        <w:rPr>
          <w:rFonts w:ascii="Palatino Linotype" w:eastAsia="Times New Roman" w:hAnsi="Palatino Linotype" w:cs="Arial"/>
          <w:i/>
          <w:sz w:val="22"/>
          <w:szCs w:val="22"/>
          <w:lang w:val="es-MX" w:eastAsia="es-MX"/>
        </w:rPr>
        <w:t xml:space="preserve">. Dichos datos, constituyen información </w:t>
      </w:r>
      <w:r w:rsidRPr="00627FEB">
        <w:rPr>
          <w:rFonts w:ascii="Palatino Linotype" w:eastAsia="Times New Roman" w:hAnsi="Palatino Linotype" w:cs="Arial"/>
          <w:i/>
          <w:sz w:val="22"/>
          <w:szCs w:val="22"/>
          <w:lang w:val="es-MX" w:eastAsia="es-MX"/>
        </w:rPr>
        <w:lastRenderedPageBreak/>
        <w:t xml:space="preserve">que distingue plenamente a una persona física del resto de los habitantes del país, </w:t>
      </w:r>
      <w:r w:rsidRPr="00627FEB">
        <w:rPr>
          <w:rFonts w:ascii="Palatino Linotype" w:eastAsia="Times New Roman" w:hAnsi="Palatino Linotype" w:cs="Arial"/>
          <w:b/>
          <w:i/>
          <w:sz w:val="22"/>
          <w:szCs w:val="22"/>
          <w:lang w:val="es-MX" w:eastAsia="es-MX"/>
        </w:rPr>
        <w:t>por lo que la CURP está considerada como información confidencial</w:t>
      </w:r>
      <w:r w:rsidRPr="00627FEB">
        <w:rPr>
          <w:rFonts w:ascii="Palatino Linotype" w:eastAsia="Times New Roman" w:hAnsi="Palatino Linotype" w:cs="Arial"/>
          <w:i/>
          <w:sz w:val="22"/>
          <w:szCs w:val="22"/>
          <w:lang w:val="es-MX" w:eastAsia="es-MX"/>
        </w:rPr>
        <w:t xml:space="preserve">. </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627FEB">
        <w:rPr>
          <w:rFonts w:ascii="Palatino Linotype" w:eastAsia="Times New Roman" w:hAnsi="Palatino Linotype" w:cs="Arial"/>
          <w:bCs/>
          <w:i/>
          <w:sz w:val="22"/>
          <w:szCs w:val="22"/>
          <w:lang w:val="es-MX" w:eastAsia="es-MX"/>
        </w:rPr>
        <w:t>Resoluciones:</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627FEB">
        <w:rPr>
          <w:rFonts w:ascii="Palatino Linotype" w:eastAsia="Times New Roman" w:hAnsi="Palatino Linotype" w:cs="Arial"/>
          <w:bCs/>
          <w:i/>
          <w:sz w:val="22"/>
          <w:szCs w:val="22"/>
          <w:lang w:val="es-MX" w:eastAsia="es-MX"/>
        </w:rPr>
        <w:t xml:space="preserve">• RRA 3995/16. Secretaría de la Defensa Nacional. 1 de febrero de 2017. Por unanimidad. Comisionado Ponente </w:t>
      </w:r>
      <w:proofErr w:type="spellStart"/>
      <w:r w:rsidRPr="00627FEB">
        <w:rPr>
          <w:rFonts w:ascii="Palatino Linotype" w:eastAsia="Times New Roman" w:hAnsi="Palatino Linotype" w:cs="Arial"/>
          <w:bCs/>
          <w:i/>
          <w:sz w:val="22"/>
          <w:szCs w:val="22"/>
          <w:lang w:val="es-MX" w:eastAsia="es-MX"/>
        </w:rPr>
        <w:t>Rosendoevgueni</w:t>
      </w:r>
      <w:proofErr w:type="spellEnd"/>
      <w:r w:rsidRPr="00627FEB">
        <w:rPr>
          <w:rFonts w:ascii="Palatino Linotype" w:eastAsia="Times New Roman" w:hAnsi="Palatino Linotype" w:cs="Arial"/>
          <w:bCs/>
          <w:i/>
          <w:sz w:val="22"/>
          <w:szCs w:val="22"/>
          <w:lang w:val="es-MX" w:eastAsia="es-MX"/>
        </w:rPr>
        <w:t xml:space="preserve"> Monterrey </w:t>
      </w:r>
      <w:proofErr w:type="spellStart"/>
      <w:r w:rsidRPr="00627FEB">
        <w:rPr>
          <w:rFonts w:ascii="Palatino Linotype" w:eastAsia="Times New Roman" w:hAnsi="Palatino Linotype" w:cs="Arial"/>
          <w:bCs/>
          <w:i/>
          <w:sz w:val="22"/>
          <w:szCs w:val="22"/>
          <w:lang w:val="es-MX" w:eastAsia="es-MX"/>
        </w:rPr>
        <w:t>Chepov</w:t>
      </w:r>
      <w:proofErr w:type="spellEnd"/>
      <w:r w:rsidRPr="00627FEB">
        <w:rPr>
          <w:rFonts w:ascii="Palatino Linotype" w:eastAsia="Times New Roman" w:hAnsi="Palatino Linotype" w:cs="Arial"/>
          <w:bCs/>
          <w:i/>
          <w:sz w:val="22"/>
          <w:szCs w:val="22"/>
          <w:lang w:val="es-MX" w:eastAsia="es-MX"/>
        </w:rPr>
        <w:t>.</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627FEB">
        <w:rPr>
          <w:rFonts w:ascii="Palatino Linotype" w:eastAsia="Times New Roman" w:hAnsi="Palatino Linotype" w:cs="Arial"/>
          <w:bCs/>
          <w:i/>
          <w:sz w:val="22"/>
          <w:szCs w:val="22"/>
          <w:lang w:val="es-MX" w:eastAsia="es-MX"/>
        </w:rPr>
        <w:t xml:space="preserve">• RRA 0937/17. Senado de la República. 15 de marzo de 2017. Por unanimidad. Comisionada Ponente </w:t>
      </w:r>
      <w:r w:rsidRPr="00627FEB">
        <w:rPr>
          <w:rFonts w:ascii="Palatino Linotype" w:eastAsia="Times New Roman" w:hAnsi="Palatino Linotype" w:cs="Arial"/>
          <w:i/>
          <w:sz w:val="22"/>
          <w:szCs w:val="22"/>
          <w:lang w:val="es-MX" w:eastAsia="es-MX"/>
        </w:rPr>
        <w:t>Ximena</w:t>
      </w:r>
      <w:r w:rsidRPr="00627FEB">
        <w:rPr>
          <w:rFonts w:ascii="Palatino Linotype" w:eastAsia="Times New Roman" w:hAnsi="Palatino Linotype" w:cs="Arial"/>
          <w:bCs/>
          <w:i/>
          <w:sz w:val="22"/>
          <w:szCs w:val="22"/>
          <w:lang w:val="es-MX" w:eastAsia="es-MX"/>
        </w:rPr>
        <w:t xml:space="preserve"> Puente de la Mora. </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Cs/>
          <w:i/>
          <w:sz w:val="22"/>
          <w:szCs w:val="22"/>
          <w:lang w:val="es-MX" w:eastAsia="es-MX"/>
        </w:rPr>
        <w:t xml:space="preserve">• RRA 0478/17. Secretaría de Relaciones Exteriores. 26 de abril de 2017. Por unanimidad. </w:t>
      </w:r>
      <w:r w:rsidRPr="00627FEB">
        <w:rPr>
          <w:rFonts w:ascii="Palatino Linotype" w:eastAsia="Times New Roman" w:hAnsi="Palatino Linotype" w:cs="Arial"/>
          <w:i/>
          <w:sz w:val="22"/>
          <w:szCs w:val="22"/>
          <w:lang w:val="es-MX" w:eastAsia="es-MX"/>
        </w:rPr>
        <w:t>Comisionada</w:t>
      </w:r>
      <w:r w:rsidRPr="00627FEB">
        <w:rPr>
          <w:rFonts w:ascii="Palatino Linotype" w:eastAsia="Times New Roman" w:hAnsi="Palatino Linotype" w:cs="Arial"/>
          <w:bCs/>
          <w:i/>
          <w:sz w:val="22"/>
          <w:szCs w:val="22"/>
          <w:lang w:val="es-MX" w:eastAsia="es-MX"/>
        </w:rPr>
        <w:t xml:space="preserve"> Ponente Areli Cano Guadiana.</w:t>
      </w:r>
      <w:r w:rsidRPr="00627FEB">
        <w:rPr>
          <w:rFonts w:ascii="Palatino Linotype" w:eastAsia="Times New Roman" w:hAnsi="Palatino Linotype" w:cs="Arial"/>
          <w:i/>
          <w:sz w:val="22"/>
          <w:szCs w:val="22"/>
          <w:lang w:val="es-MX" w:eastAsia="es-MX"/>
        </w:rPr>
        <w:t xml:space="preserve">” </w:t>
      </w:r>
      <w:r w:rsidRPr="00627FEB">
        <w:rPr>
          <w:rFonts w:ascii="Palatino Linotype" w:eastAsia="Times New Roman" w:hAnsi="Palatino Linotype" w:cs="Arial"/>
          <w:i/>
          <w:sz w:val="22"/>
          <w:szCs w:val="22"/>
          <w:lang w:val="es-MX"/>
        </w:rPr>
        <w:t>(Sic)</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627FEB">
        <w:rPr>
          <w:rFonts w:ascii="Palatino Linotype" w:eastAsia="Times New Roman" w:hAnsi="Palatino Linotype" w:cs="Arial"/>
          <w:i/>
          <w:sz w:val="22"/>
          <w:szCs w:val="22"/>
          <w:lang w:val="es-MX"/>
        </w:rPr>
        <w:t>(Énfasis añadido)</w:t>
      </w:r>
    </w:p>
    <w:p w:rsidR="007823BF" w:rsidRPr="00627FEB" w:rsidRDefault="007823BF" w:rsidP="007823BF">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r w:rsidRPr="00627FEB">
        <w:rPr>
          <w:rFonts w:ascii="Palatino Linotype" w:eastAsia="Times New Roman" w:hAnsi="Palatino Linotype" w:cs="Arial"/>
          <w:sz w:val="24"/>
          <w:szCs w:val="24"/>
          <w:lang w:val="es-MX" w:eastAsia="es-MX"/>
        </w:rPr>
        <w:t xml:space="preserve">De lo anterior, se desprende que la </w:t>
      </w:r>
      <w:r w:rsidRPr="00627FEB">
        <w:rPr>
          <w:rFonts w:ascii="Palatino Linotype" w:eastAsia="Times New Roman" w:hAnsi="Palatino Linotype" w:cs="Times New Roman"/>
          <w:sz w:val="24"/>
          <w:szCs w:val="24"/>
          <w:lang w:val="es-MX" w:eastAsia="es-MX"/>
        </w:rPr>
        <w:t xml:space="preserve">CURP, </w:t>
      </w:r>
      <w:r w:rsidRPr="00627FEB">
        <w:rPr>
          <w:rFonts w:ascii="Palatino Linotype" w:eastAsia="Times New Roman" w:hAnsi="Palatino Linotype" w:cs="Arial"/>
          <w:sz w:val="24"/>
          <w:szCs w:val="24"/>
          <w:lang w:val="es-MX" w:eastAsia="es-MX"/>
        </w:rPr>
        <w:t xml:space="preserve">se encuentra vinculada al nombre y apellidos de la persona, permitiendo identificar fecha y lugar de nacimiento, así como el sexo; datos que únicamente le atañen a su titular, por lo que, ésta constituye un dato </w:t>
      </w:r>
      <w:r w:rsidRPr="00627FEB">
        <w:rPr>
          <w:rFonts w:ascii="Palatino Linotype" w:eastAsia="Times New Roman" w:hAnsi="Palatino Linotype" w:cs="Times New Roman"/>
          <w:bCs/>
          <w:sz w:val="24"/>
          <w:szCs w:val="24"/>
          <w:lang w:val="es-MX"/>
        </w:rPr>
        <w:t>personal</w:t>
      </w:r>
      <w:r w:rsidRPr="00627FEB">
        <w:rPr>
          <w:rFonts w:ascii="Palatino Linotype" w:eastAsia="Times New Roman" w:hAnsi="Palatino Linotype" w:cs="Arial"/>
          <w:sz w:val="24"/>
          <w:szCs w:val="24"/>
          <w:lang w:val="es-MX" w:eastAsia="es-MX"/>
        </w:rPr>
        <w:t xml:space="preserve"> que concierne a una persona física identificada e identificable en términos de los artículos 2, fracción II de la Ley de Transparencia y Acceso a la Información Pública del Estado de México y Municipios y </w:t>
      </w:r>
      <w:r w:rsidRPr="00627FEB">
        <w:rPr>
          <w:rFonts w:ascii="Palatino Linotype" w:eastAsia="Times New Roman" w:hAnsi="Palatino Linotype" w:cs="Arial"/>
          <w:sz w:val="24"/>
          <w:szCs w:val="24"/>
          <w:lang w:val="es-MX"/>
        </w:rPr>
        <w:t>4, fracción XI</w:t>
      </w:r>
      <w:r w:rsidRPr="00627FEB">
        <w:rPr>
          <w:rFonts w:ascii="Palatino Linotype" w:eastAsia="Times New Roman" w:hAnsi="Palatino Linotype" w:cs="Arial"/>
          <w:sz w:val="24"/>
          <w:szCs w:val="24"/>
          <w:lang w:val="es-MX" w:eastAsia="es-MX"/>
        </w:rPr>
        <w:t xml:space="preserve"> </w:t>
      </w:r>
      <w:r w:rsidRPr="00627FEB">
        <w:rPr>
          <w:rFonts w:ascii="Palatino Linotype" w:eastAsia="Times New Roman" w:hAnsi="Palatino Linotype" w:cs="Arial"/>
          <w:sz w:val="24"/>
          <w:szCs w:val="24"/>
          <w:lang w:val="es-MX"/>
        </w:rPr>
        <w:t>de la Ley de Protección de Datos Personales en Posesión de Sujetos Obligados del Estado de México y Municipios</w:t>
      </w:r>
      <w:r w:rsidRPr="00627FEB">
        <w:rPr>
          <w:rFonts w:ascii="Palatino Linotype" w:eastAsia="Times New Roman" w:hAnsi="Palatino Linotype" w:cs="Arial"/>
          <w:sz w:val="24"/>
          <w:szCs w:val="24"/>
          <w:lang w:val="es-MX" w:eastAsia="es-MX"/>
        </w:rPr>
        <w:t>.</w:t>
      </w: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p>
    <w:p w:rsidR="007823BF" w:rsidRPr="00627FEB" w:rsidRDefault="007823BF" w:rsidP="007823BF">
      <w:pPr>
        <w:spacing w:after="0" w:line="360" w:lineRule="auto"/>
        <w:ind w:right="-93"/>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eastAsia="es-MX"/>
        </w:rPr>
        <w:t xml:space="preserve">Ahora bien, no se omite comentar </w:t>
      </w:r>
      <w:r w:rsidRPr="00627FEB">
        <w:rPr>
          <w:rFonts w:ascii="Palatino Linotype" w:eastAsia="Times New Roman" w:hAnsi="Palatino Linotype" w:cs="Arial"/>
          <w:sz w:val="24"/>
          <w:szCs w:val="24"/>
          <w:lang w:val="es-MX"/>
        </w:rPr>
        <w:t xml:space="preserve">respecto a la </w:t>
      </w:r>
      <w:r w:rsidRPr="00627FEB">
        <w:rPr>
          <w:rFonts w:ascii="Palatino Linotype" w:eastAsia="Times New Roman" w:hAnsi="Palatino Linotype" w:cs="Arial"/>
          <w:b/>
          <w:sz w:val="24"/>
          <w:szCs w:val="24"/>
          <w:lang w:val="es-MX"/>
        </w:rPr>
        <w:t>fotografía</w:t>
      </w:r>
      <w:r w:rsidRPr="00627FEB">
        <w:rPr>
          <w:rFonts w:ascii="Palatino Linotype" w:eastAsia="Times New Roman" w:hAnsi="Palatino Linotype" w:cs="Arial"/>
          <w:sz w:val="24"/>
          <w:szCs w:val="24"/>
          <w:lang w:val="es-MX"/>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w:t>
      </w:r>
      <w:r w:rsidRPr="00627FEB">
        <w:rPr>
          <w:rFonts w:ascii="Palatino Linotype" w:eastAsia="Times New Roman" w:hAnsi="Palatino Linotype" w:cs="Arial"/>
          <w:sz w:val="24"/>
          <w:szCs w:val="24"/>
          <w:lang w:val="es-MX"/>
        </w:rPr>
        <w:lastRenderedPageBreak/>
        <w:t>protección de datos personales de parte de los Sujetos Obligados, por lo que ellos son el contacto directo entre éstos y los particulares.</w:t>
      </w:r>
    </w:p>
    <w:p w:rsidR="007823BF" w:rsidRPr="00627FEB" w:rsidRDefault="007823BF" w:rsidP="007823BF">
      <w:pPr>
        <w:spacing w:after="0" w:line="360" w:lineRule="auto"/>
        <w:ind w:right="-93"/>
        <w:jc w:val="both"/>
        <w:rPr>
          <w:rFonts w:ascii="Palatino Linotype" w:eastAsia="Times New Roman" w:hAnsi="Palatino Linotype" w:cs="Times New Roman"/>
          <w:noProof/>
          <w:lang w:val="es-MX" w:eastAsia="es-MX"/>
        </w:rPr>
      </w:pPr>
    </w:p>
    <w:p w:rsidR="007823BF" w:rsidRPr="00627FEB" w:rsidRDefault="007823BF" w:rsidP="007823BF">
      <w:pPr>
        <w:spacing w:after="0" w:line="360" w:lineRule="auto"/>
        <w:ind w:right="-93"/>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7823BF" w:rsidRPr="00627FEB" w:rsidRDefault="007823BF" w:rsidP="007823BF">
      <w:pPr>
        <w:spacing w:after="0" w:line="360" w:lineRule="auto"/>
        <w:ind w:right="-93"/>
        <w:jc w:val="both"/>
        <w:rPr>
          <w:rFonts w:ascii="Palatino Linotype" w:eastAsia="Times New Roman" w:hAnsi="Palatino Linotype" w:cs="Arial"/>
          <w:sz w:val="24"/>
          <w:szCs w:val="24"/>
          <w:lang w:val="es-MX"/>
        </w:rPr>
      </w:pPr>
    </w:p>
    <w:p w:rsidR="007823BF" w:rsidRPr="00627FEB" w:rsidRDefault="007823BF" w:rsidP="007823BF">
      <w:pPr>
        <w:spacing w:after="0" w:line="360" w:lineRule="auto"/>
        <w:ind w:right="-93"/>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rsidR="007823BF" w:rsidRPr="00627FEB" w:rsidRDefault="007823BF" w:rsidP="007823BF">
      <w:pPr>
        <w:spacing w:after="0" w:line="360" w:lineRule="auto"/>
        <w:ind w:right="-93"/>
        <w:jc w:val="both"/>
        <w:rPr>
          <w:rFonts w:ascii="Palatino Linotype" w:eastAsia="Times New Roman" w:hAnsi="Palatino Linotype" w:cs="Arial"/>
          <w:sz w:val="24"/>
          <w:szCs w:val="24"/>
          <w:lang w:val="es-MX"/>
        </w:rPr>
      </w:pPr>
    </w:p>
    <w:p w:rsidR="007823BF" w:rsidRPr="00627FEB" w:rsidRDefault="007823BF" w:rsidP="007823BF">
      <w:pPr>
        <w:spacing w:after="0" w:line="360" w:lineRule="auto"/>
        <w:ind w:right="-93"/>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7823BF" w:rsidRPr="00627FEB" w:rsidRDefault="007823BF" w:rsidP="007823BF">
      <w:pPr>
        <w:spacing w:after="0" w:line="360" w:lineRule="auto"/>
        <w:ind w:right="-93"/>
        <w:jc w:val="both"/>
        <w:rPr>
          <w:rFonts w:ascii="Palatino Linotype" w:eastAsia="Times New Roman" w:hAnsi="Palatino Linotype" w:cs="Arial"/>
          <w:sz w:val="24"/>
          <w:szCs w:val="24"/>
          <w:lang w:val="es-MX"/>
        </w:rPr>
      </w:pPr>
    </w:p>
    <w:p w:rsidR="007823BF" w:rsidRPr="00627FEB" w:rsidRDefault="008244A4" w:rsidP="007823BF">
      <w:pPr>
        <w:widowControl w:val="0"/>
        <w:autoSpaceDE w:val="0"/>
        <w:autoSpaceDN w:val="0"/>
        <w:adjustRightInd w:val="0"/>
        <w:spacing w:after="0" w:line="360" w:lineRule="auto"/>
        <w:jc w:val="both"/>
        <w:rPr>
          <w:rFonts w:ascii="Palatino Linotype" w:hAnsi="Palatino Linotype" w:cs="Arial"/>
          <w:sz w:val="24"/>
          <w:szCs w:val="24"/>
        </w:rPr>
      </w:pPr>
      <w:r w:rsidRPr="00627FEB">
        <w:rPr>
          <w:rFonts w:ascii="Palatino Linotype" w:eastAsia="Times New Roman" w:hAnsi="Palatino Linotype" w:cs="Arial"/>
          <w:sz w:val="24"/>
          <w:szCs w:val="24"/>
          <w:lang w:val="es-MX"/>
        </w:rPr>
        <w:t>Ahora bien</w:t>
      </w:r>
      <w:r w:rsidR="007823BF" w:rsidRPr="00627FEB">
        <w:rPr>
          <w:rFonts w:ascii="Palatino Linotype" w:eastAsia="Times New Roman" w:hAnsi="Palatino Linotype" w:cs="Arial"/>
          <w:sz w:val="24"/>
          <w:szCs w:val="24"/>
          <w:lang w:val="es-MX"/>
        </w:rPr>
        <w:t xml:space="preserve">, </w:t>
      </w:r>
      <w:r w:rsidR="007823BF" w:rsidRPr="00627FEB">
        <w:rPr>
          <w:rFonts w:ascii="Palatino Linotype" w:eastAsia="Times New Roman" w:hAnsi="Palatino Linotype" w:cs="Arial"/>
          <w:sz w:val="24"/>
          <w:szCs w:val="24"/>
          <w:lang w:val="es-ES"/>
        </w:rPr>
        <w:t xml:space="preserve">no se omite comentar que respecto a las </w:t>
      </w:r>
      <w:r w:rsidR="007823BF" w:rsidRPr="00627FEB">
        <w:rPr>
          <w:rFonts w:ascii="Palatino Linotype" w:eastAsia="Times New Roman" w:hAnsi="Palatino Linotype" w:cs="Arial"/>
          <w:b/>
          <w:sz w:val="24"/>
          <w:szCs w:val="24"/>
          <w:lang w:val="es-ES"/>
        </w:rPr>
        <w:t>calificaciones</w:t>
      </w:r>
      <w:r w:rsidR="007823BF" w:rsidRPr="00627FEB">
        <w:rPr>
          <w:rFonts w:ascii="Palatino Linotype" w:eastAsia="Times New Roman" w:hAnsi="Palatino Linotype" w:cs="Arial"/>
          <w:sz w:val="24"/>
          <w:szCs w:val="24"/>
          <w:lang w:val="es-ES"/>
        </w:rPr>
        <w:t xml:space="preserve"> asentadas en constancias o certificados de estudios, son consideradas como datos personales sensibles, conforme al artículo 4, fracción XII de la </w:t>
      </w:r>
      <w:r w:rsidR="007823BF" w:rsidRPr="00627FEB">
        <w:rPr>
          <w:rFonts w:ascii="Palatino Linotype" w:hAnsi="Palatino Linotype"/>
          <w:sz w:val="24"/>
          <w:szCs w:val="24"/>
        </w:rPr>
        <w:t xml:space="preserve">Ley de Protección de Datos </w:t>
      </w:r>
      <w:r w:rsidR="007823BF" w:rsidRPr="00627FEB">
        <w:rPr>
          <w:rFonts w:ascii="Palatino Linotype" w:hAnsi="Palatino Linotype"/>
          <w:sz w:val="24"/>
          <w:szCs w:val="24"/>
        </w:rPr>
        <w:lastRenderedPageBreak/>
        <w:t>Personales en posesión de Sujetos Obligados del Estado de México y Municipios, ello por corresponder a la esfera de su titular cuya utilización indebida pueda dar origen a discriminación o le conlleve un riesgo grave, puesto que se traducen en el número que distingue el desempeño escolar o la evaluación de los conocimientos demostrados en la vida escolar.</w:t>
      </w:r>
    </w:p>
    <w:p w:rsidR="007823BF" w:rsidRPr="00627FEB" w:rsidRDefault="007823BF" w:rsidP="007823BF">
      <w:pPr>
        <w:autoSpaceDE w:val="0"/>
        <w:autoSpaceDN w:val="0"/>
        <w:adjustRightInd w:val="0"/>
        <w:spacing w:after="0" w:line="360" w:lineRule="auto"/>
        <w:ind w:right="-93"/>
        <w:jc w:val="both"/>
        <w:rPr>
          <w:rFonts w:ascii="Palatino Linotype" w:eastAsia="Calibri" w:hAnsi="Palatino Linotype" w:cs="Arial"/>
          <w:sz w:val="22"/>
          <w:szCs w:val="22"/>
        </w:rPr>
      </w:pPr>
    </w:p>
    <w:p w:rsidR="007823BF" w:rsidRPr="00627FEB" w:rsidRDefault="007823BF" w:rsidP="007823BF">
      <w:pPr>
        <w:spacing w:after="0" w:line="360" w:lineRule="auto"/>
        <w:jc w:val="both"/>
        <w:rPr>
          <w:rFonts w:ascii="Palatino Linotype" w:hAnsi="Palatino Linotype"/>
          <w:sz w:val="24"/>
          <w:szCs w:val="24"/>
        </w:rPr>
      </w:pPr>
      <w:r w:rsidRPr="00627FEB">
        <w:rPr>
          <w:rFonts w:ascii="Palatino Linotype" w:hAnsi="Palatino Linotype"/>
          <w:sz w:val="24"/>
          <w:szCs w:val="24"/>
        </w:rPr>
        <w:t xml:space="preserve">En efecto, debe tomarse en cuenta que las </w:t>
      </w:r>
      <w:r w:rsidRPr="00627FEB">
        <w:rPr>
          <w:rFonts w:ascii="Palatino Linotype" w:hAnsi="Palatino Linotype"/>
          <w:b/>
          <w:bCs/>
          <w:sz w:val="24"/>
          <w:szCs w:val="24"/>
        </w:rPr>
        <w:t xml:space="preserve">calificaciones asentadas </w:t>
      </w:r>
      <w:r w:rsidRPr="00627FEB">
        <w:rPr>
          <w:rFonts w:ascii="Palatino Linotype" w:hAnsi="Palatino Linotype"/>
          <w:bCs/>
          <w:sz w:val="24"/>
          <w:szCs w:val="24"/>
        </w:rPr>
        <w:t xml:space="preserve"> en un </w:t>
      </w:r>
      <w:r w:rsidRPr="00627FEB">
        <w:rPr>
          <w:rFonts w:ascii="Palatino Linotype" w:hAnsi="Palatino Linotype"/>
          <w:b/>
          <w:sz w:val="24"/>
          <w:szCs w:val="24"/>
        </w:rPr>
        <w:t>certificado de estudios</w:t>
      </w:r>
      <w:r w:rsidRPr="00627FEB">
        <w:rPr>
          <w:rFonts w:ascii="Palatino Linotype" w:hAnsi="Palatino Linotype"/>
          <w:sz w:val="24"/>
          <w:szCs w:val="24"/>
        </w:rPr>
        <w:t xml:space="preserve"> derivan de una </w:t>
      </w:r>
      <w:r w:rsidRPr="00627FEB">
        <w:rPr>
          <w:rFonts w:ascii="Palatino Linotype" w:hAnsi="Palatino Linotype"/>
          <w:b/>
          <w:bCs/>
          <w:sz w:val="24"/>
          <w:szCs w:val="24"/>
        </w:rPr>
        <w:t>acción y efecto de calificar</w:t>
      </w:r>
      <w:r w:rsidRPr="00627FEB">
        <w:rPr>
          <w:rFonts w:ascii="Palatino Linotype" w:hAnsi="Palatino Linotype"/>
          <w:b/>
          <w:bCs/>
          <w:sz w:val="24"/>
          <w:szCs w:val="24"/>
          <w:vertAlign w:val="superscript"/>
        </w:rPr>
        <w:footnoteReference w:id="2"/>
      </w:r>
      <w:r w:rsidRPr="00627FEB">
        <w:rPr>
          <w:rFonts w:ascii="Palatino Linotype" w:hAnsi="Palatino Linotype"/>
          <w:sz w:val="24"/>
          <w:szCs w:val="24"/>
        </w:rPr>
        <w:t>, un verbo que significa apreciar o determinar las cualidades o circunstancias de alguien o de algo, expresar dicho juicio o juzgar el grado de suficiencia de los conocimientos demostrados por un alumno mediante un examen o ejercicio determinado, en este caso de cada materia.</w:t>
      </w:r>
    </w:p>
    <w:p w:rsidR="007823BF" w:rsidRPr="00627FEB" w:rsidRDefault="007823BF" w:rsidP="007823BF">
      <w:pPr>
        <w:spacing w:after="0" w:line="360" w:lineRule="auto"/>
        <w:jc w:val="both"/>
        <w:rPr>
          <w:rFonts w:ascii="Palatino Linotype" w:hAnsi="Palatino Linotype"/>
          <w:sz w:val="24"/>
          <w:szCs w:val="24"/>
        </w:rPr>
      </w:pPr>
    </w:p>
    <w:p w:rsidR="007823BF" w:rsidRPr="00627FEB" w:rsidRDefault="007823BF" w:rsidP="007823BF">
      <w:pPr>
        <w:spacing w:after="0" w:line="360" w:lineRule="auto"/>
        <w:jc w:val="both"/>
        <w:rPr>
          <w:rFonts w:ascii="Palatino Linotype" w:hAnsi="Palatino Linotype"/>
          <w:sz w:val="24"/>
          <w:szCs w:val="24"/>
        </w:rPr>
      </w:pPr>
      <w:r w:rsidRPr="00627FEB">
        <w:rPr>
          <w:rFonts w:ascii="Palatino Linotype" w:hAnsi="Palatino Linotype"/>
          <w:sz w:val="24"/>
          <w:szCs w:val="24"/>
        </w:rPr>
        <w:t xml:space="preserve">El concepto de calificación está vinculado al de </w:t>
      </w:r>
      <w:hyperlink r:id="rId13" w:history="1">
        <w:r w:rsidRPr="00627FEB">
          <w:rPr>
            <w:rFonts w:ascii="Palatino Linotype" w:hAnsi="Palatino Linotype"/>
            <w:b/>
            <w:bCs/>
            <w:sz w:val="24"/>
            <w:szCs w:val="24"/>
          </w:rPr>
          <w:t>evaluación</w:t>
        </w:r>
      </w:hyperlink>
      <w:r w:rsidRPr="00627FEB">
        <w:rPr>
          <w:rFonts w:ascii="Palatino Linotype" w:hAnsi="Palatino Linotype"/>
          <w:sz w:val="24"/>
          <w:szCs w:val="24"/>
        </w:rPr>
        <w:t xml:space="preserve">, que se refiere a la acción de señalar, estimar, apreciar o calcular el valor de algo. Así, una evaluación es el tipo de examen que permite </w:t>
      </w:r>
      <w:r w:rsidRPr="00627FEB">
        <w:rPr>
          <w:rFonts w:ascii="Palatino Linotype" w:hAnsi="Palatino Linotype"/>
          <w:b/>
          <w:bCs/>
          <w:sz w:val="24"/>
          <w:szCs w:val="24"/>
        </w:rPr>
        <w:t>calificar las aptitudes y el rendimiento, en este caso de los alumnos</w:t>
      </w:r>
      <w:r w:rsidRPr="00627FEB">
        <w:rPr>
          <w:rFonts w:ascii="Palatino Linotype" w:hAnsi="Palatino Linotype"/>
          <w:sz w:val="24"/>
          <w:szCs w:val="24"/>
        </w:rPr>
        <w:t>.</w:t>
      </w:r>
    </w:p>
    <w:p w:rsidR="007823BF" w:rsidRPr="00627FEB" w:rsidRDefault="007823BF" w:rsidP="007823BF">
      <w:pPr>
        <w:spacing w:after="0" w:line="360" w:lineRule="auto"/>
        <w:jc w:val="both"/>
        <w:rPr>
          <w:rFonts w:ascii="Palatino Linotype" w:hAnsi="Palatino Linotype"/>
          <w:sz w:val="24"/>
          <w:szCs w:val="24"/>
        </w:rPr>
      </w:pPr>
    </w:p>
    <w:p w:rsidR="007823BF" w:rsidRPr="00627FEB" w:rsidRDefault="007823BF" w:rsidP="007823BF">
      <w:pPr>
        <w:spacing w:after="0" w:line="360" w:lineRule="auto"/>
        <w:jc w:val="both"/>
        <w:rPr>
          <w:rFonts w:ascii="Palatino Linotype" w:hAnsi="Palatino Linotype"/>
          <w:sz w:val="24"/>
          <w:szCs w:val="24"/>
        </w:rPr>
      </w:pPr>
      <w:r w:rsidRPr="00627FEB">
        <w:rPr>
          <w:rFonts w:ascii="Palatino Linotype" w:hAnsi="Palatino Linotype"/>
          <w:sz w:val="24"/>
          <w:szCs w:val="24"/>
        </w:rPr>
        <w:t xml:space="preserve">La calificación, por lo tanto, es el </w:t>
      </w:r>
      <w:r w:rsidRPr="00627FEB">
        <w:rPr>
          <w:rFonts w:ascii="Palatino Linotype" w:hAnsi="Palatino Linotype"/>
          <w:b/>
          <w:bCs/>
          <w:sz w:val="24"/>
          <w:szCs w:val="24"/>
        </w:rPr>
        <w:t>resultado de la evaluación</w:t>
      </w:r>
      <w:r w:rsidRPr="00627FEB">
        <w:rPr>
          <w:rFonts w:ascii="Palatino Linotype" w:hAnsi="Palatino Linotype"/>
          <w:sz w:val="24"/>
          <w:szCs w:val="24"/>
        </w:rPr>
        <w:t>; se conoce con el mismo nombre a la puntuación obtenida en el examen o cualquier otro tipo de prueba o bien de una materia.</w:t>
      </w:r>
    </w:p>
    <w:p w:rsidR="007823BF" w:rsidRPr="00627FEB" w:rsidRDefault="007823BF" w:rsidP="007823BF">
      <w:pPr>
        <w:spacing w:after="0" w:line="360" w:lineRule="auto"/>
        <w:jc w:val="both"/>
        <w:rPr>
          <w:rFonts w:ascii="Palatino Linotype" w:hAnsi="Palatino Linotype"/>
          <w:sz w:val="24"/>
          <w:szCs w:val="24"/>
        </w:rPr>
      </w:pPr>
    </w:p>
    <w:p w:rsidR="007823BF" w:rsidRPr="00627FEB" w:rsidRDefault="007823BF" w:rsidP="007823BF">
      <w:pPr>
        <w:spacing w:after="0" w:line="360" w:lineRule="auto"/>
        <w:jc w:val="both"/>
        <w:rPr>
          <w:rFonts w:ascii="Palatino Linotype" w:hAnsi="Palatino Linotype"/>
          <w:bCs/>
          <w:sz w:val="24"/>
          <w:szCs w:val="24"/>
        </w:rPr>
      </w:pPr>
      <w:r w:rsidRPr="00627FEB">
        <w:rPr>
          <w:rFonts w:ascii="Palatino Linotype" w:hAnsi="Palatino Linotype"/>
          <w:sz w:val="24"/>
          <w:szCs w:val="24"/>
        </w:rPr>
        <w:lastRenderedPageBreak/>
        <w:t xml:space="preserve">Por su parte el concepto de </w:t>
      </w:r>
      <w:r w:rsidRPr="00627FEB">
        <w:rPr>
          <w:rFonts w:ascii="Palatino Linotype" w:hAnsi="Palatino Linotype"/>
          <w:b/>
          <w:bCs/>
          <w:sz w:val="24"/>
          <w:szCs w:val="24"/>
        </w:rPr>
        <w:t>evaluación</w:t>
      </w:r>
      <w:r w:rsidRPr="00627FEB">
        <w:rPr>
          <w:rFonts w:ascii="Palatino Linotype" w:hAnsi="Palatino Linotype"/>
          <w:sz w:val="24"/>
          <w:szCs w:val="24"/>
        </w:rPr>
        <w:t xml:space="preserve"> se refiere también </w:t>
      </w:r>
      <w:r w:rsidRPr="00627FEB">
        <w:rPr>
          <w:rFonts w:ascii="Palatino Linotype" w:hAnsi="Palatino Linotype"/>
          <w:b/>
          <w:bCs/>
          <w:sz w:val="24"/>
          <w:szCs w:val="24"/>
        </w:rPr>
        <w:t>a la acción y efecto de evaluar</w:t>
      </w:r>
      <w:r w:rsidRPr="00627FEB">
        <w:rPr>
          <w:rFonts w:ascii="Palatino Linotype" w:hAnsi="Palatino Linotype"/>
          <w:sz w:val="24"/>
          <w:szCs w:val="24"/>
        </w:rPr>
        <w:t xml:space="preserve">, un verbo cuya etimología se remonta al francés </w:t>
      </w:r>
      <w:proofErr w:type="spellStart"/>
      <w:r w:rsidRPr="00627FEB">
        <w:rPr>
          <w:rFonts w:ascii="Palatino Linotype" w:hAnsi="Palatino Linotype"/>
          <w:i/>
          <w:iCs/>
          <w:sz w:val="24"/>
          <w:szCs w:val="24"/>
        </w:rPr>
        <w:t>évaluer</w:t>
      </w:r>
      <w:proofErr w:type="spellEnd"/>
      <w:r w:rsidRPr="00627FEB">
        <w:rPr>
          <w:rFonts w:ascii="Palatino Linotype" w:hAnsi="Palatino Linotype"/>
          <w:sz w:val="24"/>
          <w:szCs w:val="24"/>
        </w:rPr>
        <w:t xml:space="preserve"> y que permite </w:t>
      </w:r>
      <w:r w:rsidRPr="00627FEB">
        <w:rPr>
          <w:rFonts w:ascii="Palatino Linotype" w:hAnsi="Palatino Linotype"/>
          <w:b/>
          <w:bCs/>
          <w:sz w:val="24"/>
          <w:szCs w:val="24"/>
        </w:rPr>
        <w:t>señalar, estimar, apreciar o calcular el valor de algo.</w:t>
      </w:r>
    </w:p>
    <w:p w:rsidR="007823BF" w:rsidRPr="00627FEB" w:rsidRDefault="007823BF" w:rsidP="007823BF">
      <w:pPr>
        <w:spacing w:after="0" w:line="360" w:lineRule="auto"/>
        <w:jc w:val="both"/>
        <w:rPr>
          <w:rFonts w:ascii="Palatino Linotype" w:hAnsi="Palatino Linotype"/>
          <w:bCs/>
          <w:sz w:val="24"/>
          <w:szCs w:val="24"/>
        </w:rPr>
      </w:pPr>
    </w:p>
    <w:p w:rsidR="007823BF" w:rsidRPr="00627FEB" w:rsidRDefault="007823BF" w:rsidP="007823BF">
      <w:pPr>
        <w:spacing w:after="0" w:line="360" w:lineRule="auto"/>
        <w:jc w:val="both"/>
        <w:rPr>
          <w:rFonts w:ascii="Palatino Linotype" w:hAnsi="Palatino Linotype"/>
          <w:sz w:val="24"/>
          <w:szCs w:val="24"/>
        </w:rPr>
      </w:pPr>
      <w:r w:rsidRPr="00627FEB">
        <w:rPr>
          <w:rFonts w:ascii="Palatino Linotype" w:hAnsi="Palatino Linotype"/>
          <w:b/>
          <w:bCs/>
          <w:sz w:val="24"/>
          <w:szCs w:val="24"/>
        </w:rPr>
        <w:t xml:space="preserve">Es así que </w:t>
      </w:r>
      <w:r w:rsidRPr="00627FEB">
        <w:rPr>
          <w:rFonts w:ascii="Palatino Linotype" w:hAnsi="Palatino Linotype"/>
          <w:sz w:val="24"/>
          <w:szCs w:val="24"/>
        </w:rPr>
        <w:t xml:space="preserve">una evaluación también es un </w:t>
      </w:r>
      <w:r w:rsidRPr="00627FEB">
        <w:rPr>
          <w:rFonts w:ascii="Palatino Linotype" w:hAnsi="Palatino Linotype"/>
          <w:b/>
          <w:bCs/>
          <w:sz w:val="24"/>
          <w:szCs w:val="24"/>
        </w:rPr>
        <w:t>examen escolar</w:t>
      </w:r>
      <w:r w:rsidRPr="00627FEB">
        <w:rPr>
          <w:rFonts w:ascii="Palatino Linotype" w:hAnsi="Palatino Linotype"/>
          <w:sz w:val="24"/>
          <w:szCs w:val="24"/>
        </w:rPr>
        <w:t xml:space="preserve"> que permite calificar los </w:t>
      </w:r>
      <w:hyperlink r:id="rId14" w:history="1">
        <w:r w:rsidRPr="00627FEB">
          <w:rPr>
            <w:rFonts w:ascii="Palatino Linotype" w:hAnsi="Palatino Linotype"/>
            <w:b/>
            <w:bCs/>
            <w:sz w:val="24"/>
            <w:szCs w:val="24"/>
          </w:rPr>
          <w:t>conocimientos</w:t>
        </w:r>
      </w:hyperlink>
      <w:r w:rsidRPr="00627FEB">
        <w:rPr>
          <w:rFonts w:ascii="Palatino Linotype" w:hAnsi="Palatino Linotype"/>
          <w:sz w:val="24"/>
          <w:szCs w:val="24"/>
        </w:rPr>
        <w:t xml:space="preserve">, las </w:t>
      </w:r>
      <w:r w:rsidRPr="00627FEB">
        <w:rPr>
          <w:rFonts w:ascii="Palatino Linotype" w:hAnsi="Palatino Linotype"/>
          <w:b/>
          <w:bCs/>
          <w:sz w:val="24"/>
          <w:szCs w:val="24"/>
        </w:rPr>
        <w:t>aptitudes</w:t>
      </w:r>
      <w:r w:rsidRPr="00627FEB">
        <w:rPr>
          <w:rFonts w:ascii="Palatino Linotype" w:hAnsi="Palatino Linotype"/>
          <w:sz w:val="24"/>
          <w:szCs w:val="24"/>
        </w:rPr>
        <w:t xml:space="preserve"> y el </w:t>
      </w:r>
      <w:r w:rsidRPr="00627FEB">
        <w:rPr>
          <w:rFonts w:ascii="Palatino Linotype" w:hAnsi="Palatino Linotype"/>
          <w:b/>
          <w:bCs/>
          <w:sz w:val="24"/>
          <w:szCs w:val="24"/>
        </w:rPr>
        <w:t>rendimiento</w:t>
      </w:r>
      <w:r w:rsidRPr="00627FEB">
        <w:rPr>
          <w:rFonts w:ascii="Palatino Linotype" w:hAnsi="Palatino Linotype"/>
          <w:sz w:val="24"/>
          <w:szCs w:val="24"/>
        </w:rPr>
        <w:t xml:space="preserve"> de los alumnos., es también -se dice- un proceso a través del cual se analiza el grado de desarrollo del alumno. </w:t>
      </w:r>
    </w:p>
    <w:p w:rsidR="007823BF" w:rsidRPr="00627FEB" w:rsidRDefault="007823BF" w:rsidP="007823BF">
      <w:pPr>
        <w:spacing w:after="0" w:line="360" w:lineRule="auto"/>
        <w:jc w:val="both"/>
        <w:rPr>
          <w:rFonts w:ascii="Palatino Linotype" w:hAnsi="Palatino Linotype"/>
          <w:sz w:val="24"/>
          <w:szCs w:val="24"/>
        </w:rPr>
      </w:pPr>
    </w:p>
    <w:p w:rsidR="007823BF" w:rsidRPr="00627FEB" w:rsidRDefault="007823BF" w:rsidP="007823BF">
      <w:pPr>
        <w:spacing w:after="0" w:line="360" w:lineRule="auto"/>
        <w:jc w:val="both"/>
        <w:rPr>
          <w:rFonts w:ascii="Palatino Linotype" w:hAnsi="Palatino Linotype"/>
          <w:sz w:val="24"/>
          <w:szCs w:val="24"/>
        </w:rPr>
      </w:pPr>
      <w:r w:rsidRPr="00627FEB">
        <w:rPr>
          <w:rFonts w:ascii="Palatino Linotype" w:hAnsi="Palatino Linotype"/>
          <w:sz w:val="24"/>
          <w:szCs w:val="24"/>
        </w:rPr>
        <w:t xml:space="preserve">Por lo tanto, el certificado de estudios que proporciona un servidor público para acreditar su grado profesional, es información pública a fin de acreditar su perfil o idoneidad en el puesto o cargo, no así las calificaciones o evaluaciones expresadas en ellas, ya que conocer tal calificación no cumple con ningún de los objetivos de la Ley de la materia. </w:t>
      </w:r>
    </w:p>
    <w:p w:rsidR="007823BF" w:rsidRPr="00627FEB" w:rsidRDefault="007823BF" w:rsidP="007823BF">
      <w:pPr>
        <w:spacing w:after="0" w:line="360" w:lineRule="auto"/>
        <w:jc w:val="both"/>
        <w:rPr>
          <w:rFonts w:ascii="Palatino Linotype" w:eastAsia="Times New Roman" w:hAnsi="Palatino Linotype" w:cs="Arial"/>
          <w:sz w:val="24"/>
          <w:szCs w:val="24"/>
          <w:lang w:val="es-MX" w:eastAsia="es-MX"/>
        </w:rPr>
      </w:pPr>
    </w:p>
    <w:p w:rsidR="007823BF" w:rsidRPr="00627FEB" w:rsidRDefault="007823BF" w:rsidP="007823BF">
      <w:pPr>
        <w:spacing w:after="0" w:line="360" w:lineRule="auto"/>
        <w:jc w:val="both"/>
        <w:rPr>
          <w:rFonts w:ascii="Palatino Linotype" w:eastAsia="Times New Roman" w:hAnsi="Palatino Linotype" w:cs="Arial"/>
          <w:sz w:val="24"/>
          <w:szCs w:val="24"/>
        </w:rPr>
      </w:pPr>
      <w:r w:rsidRPr="00627FEB">
        <w:rPr>
          <w:rFonts w:ascii="Palatino Linotype" w:eastAsia="Times New Roman" w:hAnsi="Palatino Linotype" w:cs="Arial"/>
          <w:sz w:val="24"/>
          <w:szCs w:val="24"/>
          <w:lang w:val="es-MX"/>
        </w:rPr>
        <w:t>En este contexto, el hecho de que la información pública solicitada contenga datos personales susceptibles de ser protegidos mediante su versión pública, ello no implica que esta circunstancia opere en automático, sino que es necesario que el Comité de Transparencia del</w:t>
      </w:r>
      <w:r w:rsidRPr="00627FEB">
        <w:rPr>
          <w:rFonts w:ascii="Palatino Linotype" w:eastAsia="Times New Roman" w:hAnsi="Palatino Linotype" w:cs="Arial"/>
          <w:b/>
          <w:color w:val="000000"/>
          <w:sz w:val="24"/>
          <w:szCs w:val="24"/>
          <w:lang w:val="es-MX"/>
        </w:rPr>
        <w:t xml:space="preserve"> SUJETO OBLIGADO</w:t>
      </w:r>
      <w:r w:rsidRPr="00627FEB">
        <w:rPr>
          <w:rFonts w:ascii="Palatino Linotype" w:eastAsia="Times New Roman" w:hAnsi="Palatino Linotype" w:cs="Arial"/>
          <w:b/>
          <w:sz w:val="24"/>
          <w:szCs w:val="24"/>
          <w:lang w:val="es-MX"/>
        </w:rPr>
        <w:t xml:space="preserve"> </w:t>
      </w:r>
      <w:r w:rsidRPr="00627FEB">
        <w:rPr>
          <w:rFonts w:ascii="Palatino Linotype" w:eastAsia="Times New Roman" w:hAnsi="Palatino Linotype" w:cs="Arial"/>
          <w:sz w:val="24"/>
          <w:szCs w:val="24"/>
          <w:lang w:val="es-MX"/>
        </w:rPr>
        <w:t>emita el respectivo acuerdo de clasificación, ello en términos de</w:t>
      </w:r>
      <w:r w:rsidRPr="00627FEB">
        <w:rPr>
          <w:rFonts w:ascii="Palatino Linotype" w:eastAsia="Times New Roman" w:hAnsi="Palatino Linotype" w:cs="Arial"/>
          <w:sz w:val="24"/>
          <w:szCs w:val="24"/>
        </w:rPr>
        <w:t xml:space="preserve">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w:t>
      </w:r>
      <w:r w:rsidRPr="00627FEB">
        <w:rPr>
          <w:rFonts w:ascii="Palatino Linotype" w:eastAsia="Times New Roman" w:hAnsi="Palatino Linotype" w:cs="Arial"/>
          <w:sz w:val="24"/>
          <w:szCs w:val="24"/>
        </w:rPr>
        <w:lastRenderedPageBreak/>
        <w:t>Desclasificación de la información, así como para la elaboración de versiones públicas, que a continuación se citan:</w:t>
      </w:r>
    </w:p>
    <w:p w:rsidR="007823BF" w:rsidRPr="00627FEB" w:rsidRDefault="007823BF" w:rsidP="007823BF">
      <w:pPr>
        <w:spacing w:after="0" w:line="240" w:lineRule="auto"/>
        <w:jc w:val="both"/>
        <w:rPr>
          <w:rFonts w:ascii="Palatino Linotype" w:eastAsia="Times New Roman" w:hAnsi="Palatino Linotype" w:cs="Arial"/>
          <w:sz w:val="24"/>
          <w:szCs w:val="24"/>
          <w:lang w:val="es-MX"/>
        </w:rPr>
      </w:pP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b/>
          <w:i/>
          <w:sz w:val="22"/>
          <w:szCs w:val="22"/>
        </w:rPr>
        <w:t>“Artículo 3</w:t>
      </w:r>
      <w:r w:rsidRPr="00627FEB">
        <w:rPr>
          <w:rFonts w:ascii="Palatino Linotype" w:eastAsia="Times New Roman" w:hAnsi="Palatino Linotype" w:cs="Arial"/>
          <w:i/>
          <w:sz w:val="22"/>
          <w:szCs w:val="22"/>
        </w:rPr>
        <w:t xml:space="preserve">. Para los efectos </w:t>
      </w:r>
      <w:r w:rsidRPr="00627FEB">
        <w:rPr>
          <w:rFonts w:ascii="Palatino Linotype" w:eastAsia="Times New Roman" w:hAnsi="Palatino Linotype" w:cs="Times New Roman"/>
          <w:i/>
          <w:sz w:val="22"/>
          <w:szCs w:val="24"/>
        </w:rPr>
        <w:t xml:space="preserve">de la </w:t>
      </w:r>
      <w:r w:rsidRPr="00627FEB">
        <w:rPr>
          <w:rFonts w:ascii="Palatino Linotype" w:eastAsia="Times New Roman" w:hAnsi="Palatino Linotype" w:cs="Arial"/>
          <w:i/>
          <w:sz w:val="22"/>
          <w:szCs w:val="22"/>
        </w:rPr>
        <w:t>presente Ley se entenderá por:</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i/>
          <w:sz w:val="22"/>
          <w:szCs w:val="22"/>
        </w:rPr>
        <w:t>. . .</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i/>
          <w:sz w:val="22"/>
          <w:szCs w:val="22"/>
        </w:rPr>
        <w:t xml:space="preserve">XLV. Versión pública: Documento en el que se elimine, suprime o borra la información clasificada como reservada o confidencial </w:t>
      </w:r>
      <w:r w:rsidRPr="00627FEB">
        <w:rPr>
          <w:rFonts w:ascii="Palatino Linotype" w:eastAsia="Times New Roman" w:hAnsi="Palatino Linotype" w:cs="Times New Roman"/>
          <w:i/>
          <w:sz w:val="22"/>
          <w:szCs w:val="24"/>
        </w:rPr>
        <w:t xml:space="preserve">para </w:t>
      </w:r>
      <w:r w:rsidRPr="00627FEB">
        <w:rPr>
          <w:rFonts w:ascii="Palatino Linotype" w:eastAsia="Times New Roman" w:hAnsi="Palatino Linotype" w:cs="Arial"/>
          <w:i/>
          <w:sz w:val="22"/>
          <w:szCs w:val="22"/>
        </w:rPr>
        <w:t>permitir su acceso.</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b/>
          <w:i/>
          <w:sz w:val="22"/>
          <w:szCs w:val="22"/>
        </w:rPr>
        <w:t>Artículo 49.</w:t>
      </w:r>
      <w:r w:rsidRPr="00627FEB">
        <w:rPr>
          <w:rFonts w:ascii="Palatino Linotype" w:eastAsia="Times New Roman" w:hAnsi="Palatino Linotype" w:cs="Arial"/>
          <w:i/>
          <w:sz w:val="22"/>
          <w:szCs w:val="22"/>
        </w:rPr>
        <w:t xml:space="preserve"> Los Comités de Transparencia tendrán las siguientes atribuciones:</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i/>
          <w:sz w:val="22"/>
          <w:szCs w:val="22"/>
        </w:rPr>
        <w:t xml:space="preserve">VIII. Aprobar, modificar o revocar la clasificación de </w:t>
      </w:r>
      <w:r w:rsidRPr="00627FEB">
        <w:rPr>
          <w:rFonts w:ascii="Palatino Linotype" w:eastAsia="Times New Roman" w:hAnsi="Palatino Linotype" w:cs="Times New Roman"/>
          <w:i/>
          <w:sz w:val="22"/>
          <w:szCs w:val="24"/>
        </w:rPr>
        <w:t xml:space="preserve">la </w:t>
      </w:r>
      <w:r w:rsidRPr="00627FEB">
        <w:rPr>
          <w:rFonts w:ascii="Palatino Linotype" w:eastAsia="Times New Roman" w:hAnsi="Palatino Linotype" w:cs="Arial"/>
          <w:i/>
          <w:sz w:val="22"/>
          <w:szCs w:val="22"/>
        </w:rPr>
        <w:t>información;</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b/>
          <w:i/>
          <w:sz w:val="22"/>
          <w:szCs w:val="22"/>
        </w:rPr>
        <w:t>Artículo 132.</w:t>
      </w:r>
      <w:r w:rsidRPr="00627FEB">
        <w:rPr>
          <w:rFonts w:ascii="Palatino Linotype" w:eastAsia="Times New Roman" w:hAnsi="Palatino Linotype" w:cs="Arial"/>
          <w:i/>
          <w:sz w:val="22"/>
          <w:szCs w:val="22"/>
        </w:rPr>
        <w:t xml:space="preserve"> La clasificación de la información se llevará a cabo en el momento en que:</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i/>
          <w:sz w:val="22"/>
          <w:szCs w:val="22"/>
        </w:rPr>
        <w:t>II. Se determine mediante resolución de autoridad competente; o</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Times New Roman"/>
          <w:i/>
          <w:sz w:val="22"/>
          <w:szCs w:val="24"/>
        </w:rPr>
        <w:t xml:space="preserve">III. </w:t>
      </w:r>
      <w:r w:rsidRPr="00627FEB">
        <w:rPr>
          <w:rFonts w:ascii="Palatino Linotype" w:eastAsia="Times New Roman" w:hAnsi="Palatino Linotype" w:cs="Arial"/>
          <w:i/>
          <w:sz w:val="22"/>
          <w:szCs w:val="22"/>
        </w:rPr>
        <w:t>Se generen versiones públicas para dar cumplimiento a las obligaciones</w:t>
      </w:r>
      <w:r w:rsidRPr="00627FEB">
        <w:rPr>
          <w:rFonts w:ascii="Palatino Linotype" w:eastAsia="Times New Roman" w:hAnsi="Palatino Linotype" w:cs="Times New Roman"/>
          <w:i/>
          <w:sz w:val="22"/>
          <w:szCs w:val="24"/>
        </w:rPr>
        <w:t xml:space="preserve"> de </w:t>
      </w:r>
      <w:r w:rsidRPr="00627FEB">
        <w:rPr>
          <w:rFonts w:ascii="Palatino Linotype" w:eastAsia="Times New Roman" w:hAnsi="Palatino Linotype" w:cs="Arial"/>
          <w:i/>
          <w:sz w:val="22"/>
          <w:szCs w:val="22"/>
        </w:rPr>
        <w:t>transparencia previstas en esta Ley.</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b/>
          <w:i/>
          <w:sz w:val="22"/>
          <w:szCs w:val="22"/>
        </w:rPr>
        <w:t>Artículo 137.</w:t>
      </w:r>
      <w:r w:rsidRPr="00627FEB">
        <w:rPr>
          <w:rFonts w:ascii="Palatino Linotype" w:eastAsia="Times New Roman" w:hAnsi="Palatino Linotype" w:cs="Arial"/>
          <w:i/>
          <w:sz w:val="22"/>
          <w:szCs w:val="22"/>
        </w:rPr>
        <w:t xml:space="preserve"> Cuando un mismo medio, impreso o electrónico, contenga información pública y reservada o confidencial, la Unidad</w:t>
      </w:r>
      <w:r w:rsidRPr="00627FEB">
        <w:rPr>
          <w:rFonts w:ascii="Palatino Linotype" w:eastAsia="Times New Roman" w:hAnsi="Palatino Linotype" w:cs="Times New Roman"/>
          <w:i/>
          <w:sz w:val="22"/>
          <w:szCs w:val="24"/>
        </w:rPr>
        <w:t xml:space="preserve"> de </w:t>
      </w:r>
      <w:r w:rsidRPr="00627FEB">
        <w:rPr>
          <w:rFonts w:ascii="Palatino Linotype" w:eastAsia="Times New Roman" w:hAnsi="Palatino Linotype" w:cs="Arial"/>
          <w:i/>
          <w:sz w:val="22"/>
          <w:szCs w:val="22"/>
        </w:rPr>
        <w:t>Transparencia para efectos de atender una solicitud</w:t>
      </w:r>
      <w:r w:rsidRPr="00627FEB">
        <w:rPr>
          <w:rFonts w:ascii="Palatino Linotype" w:eastAsia="Times New Roman" w:hAnsi="Palatino Linotype" w:cs="Times New Roman"/>
          <w:i/>
          <w:sz w:val="22"/>
          <w:szCs w:val="24"/>
        </w:rPr>
        <w:t xml:space="preserve"> de </w:t>
      </w:r>
      <w:r w:rsidRPr="00627FEB">
        <w:rPr>
          <w:rFonts w:ascii="Palatino Linotype" w:eastAsia="Times New Roman" w:hAnsi="Palatino Linotype" w:cs="Arial"/>
          <w:i/>
          <w:sz w:val="22"/>
          <w:szCs w:val="22"/>
        </w:rPr>
        <w:t>información,</w:t>
      </w:r>
      <w:r w:rsidRPr="00627FEB">
        <w:rPr>
          <w:rFonts w:ascii="Palatino Linotype" w:eastAsia="Times New Roman" w:hAnsi="Palatino Linotype" w:cs="Times New Roman"/>
          <w:i/>
          <w:sz w:val="22"/>
          <w:szCs w:val="24"/>
        </w:rPr>
        <w:t xml:space="preserve"> deberán </w:t>
      </w:r>
      <w:r w:rsidRPr="00627FEB">
        <w:rPr>
          <w:rFonts w:ascii="Palatino Linotype" w:eastAsia="Times New Roman" w:hAnsi="Palatino Linotype" w:cs="Arial"/>
          <w:i/>
          <w:sz w:val="22"/>
          <w:szCs w:val="22"/>
        </w:rPr>
        <w:t>elaborar una versión pública en la que se testen las partes o secciones clasificadas, indicando su contenido de manera genérica y fundando y motivando su clasificación.</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rPr>
      </w:pPr>
      <w:r w:rsidRPr="00627FEB">
        <w:rPr>
          <w:rFonts w:ascii="Palatino Linotype" w:eastAsia="Times New Roman" w:hAnsi="Palatino Linotype" w:cs="Arial"/>
          <w:b/>
          <w:i/>
          <w:sz w:val="22"/>
          <w:szCs w:val="22"/>
        </w:rPr>
        <w:t>Artículo 149.</w:t>
      </w:r>
      <w:r w:rsidRPr="00627FEB">
        <w:rPr>
          <w:rFonts w:ascii="Palatino Linotype" w:eastAsia="Times New Roman" w:hAnsi="Palatino Linotype" w:cs="Arial"/>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Segundo.-</w:t>
      </w:r>
      <w:r w:rsidRPr="00627FEB">
        <w:rPr>
          <w:rFonts w:ascii="Palatino Linotype" w:eastAsia="Times New Roman" w:hAnsi="Palatino Linotype" w:cs="Arial"/>
          <w:i/>
          <w:sz w:val="22"/>
          <w:szCs w:val="22"/>
          <w:lang w:val="es-MX" w:eastAsia="es-MX"/>
        </w:rPr>
        <w:t xml:space="preserve"> Para efectos de los presentes Lineamientos Generales, se entenderá por:</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XVIII.</w:t>
      </w:r>
      <w:r w:rsidRPr="00627FEB">
        <w:rPr>
          <w:rFonts w:ascii="Palatino Linotype" w:eastAsia="Times New Roman" w:hAnsi="Palatino Linotype" w:cs="Arial"/>
          <w:i/>
          <w:sz w:val="22"/>
          <w:szCs w:val="22"/>
          <w:lang w:val="es-MX" w:eastAsia="es-MX"/>
        </w:rPr>
        <w:t xml:space="preserve"> </w:t>
      </w:r>
      <w:r w:rsidRPr="00627FEB">
        <w:rPr>
          <w:rFonts w:ascii="Palatino Linotype" w:eastAsia="Times New Roman" w:hAnsi="Palatino Linotype" w:cs="Arial"/>
          <w:b/>
          <w:i/>
          <w:sz w:val="22"/>
          <w:szCs w:val="22"/>
          <w:lang w:val="es-MX" w:eastAsia="es-MX"/>
        </w:rPr>
        <w:t>Versión pública:</w:t>
      </w:r>
      <w:r w:rsidRPr="00627FEB">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Cuarto.</w:t>
      </w:r>
      <w:r w:rsidRPr="00627FEB">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lastRenderedPageBreak/>
        <w:t>Quinto.</w:t>
      </w:r>
      <w:r w:rsidRPr="00627FEB">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Sexto.</w:t>
      </w:r>
      <w:r w:rsidRPr="00627FEB">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Séptimo.</w:t>
      </w:r>
      <w:r w:rsidRPr="00627FEB">
        <w:rPr>
          <w:rFonts w:ascii="Palatino Linotype" w:eastAsia="Times New Roman" w:hAnsi="Palatino Linotype" w:cs="Arial"/>
          <w:i/>
          <w:sz w:val="22"/>
          <w:szCs w:val="22"/>
          <w:lang w:val="es-MX" w:eastAsia="es-MX"/>
        </w:rPr>
        <w:t xml:space="preserve"> La clasificación de la información se llevará a cabo en el momento en que:</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I.</w:t>
      </w:r>
      <w:r w:rsidRPr="00627FEB">
        <w:rPr>
          <w:rFonts w:ascii="Palatino Linotype" w:eastAsia="Times New Roman" w:hAnsi="Palatino Linotype" w:cs="Arial"/>
          <w:i/>
          <w:sz w:val="22"/>
          <w:szCs w:val="22"/>
          <w:lang w:val="es-MX" w:eastAsia="es-MX"/>
        </w:rPr>
        <w:t xml:space="preserve"> Se reciba una solicitud de acceso a la información;</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II.</w:t>
      </w:r>
      <w:r w:rsidRPr="00627FEB">
        <w:rPr>
          <w:rFonts w:ascii="Palatino Linotype" w:eastAsia="Times New Roman" w:hAnsi="Palatino Linotype" w:cs="Arial"/>
          <w:i/>
          <w:sz w:val="22"/>
          <w:szCs w:val="22"/>
          <w:lang w:val="es-MX" w:eastAsia="es-MX"/>
        </w:rPr>
        <w:t xml:space="preserve"> Se determine mediante resolución de autoridad competente, o</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III.</w:t>
      </w:r>
      <w:r w:rsidRPr="00627FEB">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Octavo.</w:t>
      </w:r>
      <w:r w:rsidRPr="00627FEB">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lastRenderedPageBreak/>
        <w:t>Noveno.</w:t>
      </w:r>
      <w:r w:rsidRPr="00627FEB">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b/>
          <w:i/>
          <w:sz w:val="22"/>
          <w:szCs w:val="22"/>
          <w:lang w:val="es-MX" w:eastAsia="es-MX"/>
        </w:rPr>
        <w:t>Décimo.</w:t>
      </w:r>
      <w:r w:rsidRPr="00627FEB">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r w:rsidRPr="00627FEB">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7823BF" w:rsidRPr="00627FEB" w:rsidRDefault="007823BF" w:rsidP="007823BF">
      <w:pPr>
        <w:spacing w:after="0" w:line="240" w:lineRule="auto"/>
        <w:ind w:left="851" w:right="902"/>
        <w:jc w:val="both"/>
        <w:rPr>
          <w:rFonts w:ascii="Palatino Linotype" w:eastAsia="Times New Roman" w:hAnsi="Palatino Linotype" w:cs="Arial"/>
          <w:b/>
          <w:i/>
          <w:sz w:val="22"/>
          <w:szCs w:val="22"/>
          <w:lang w:val="es-MX" w:eastAsia="es-MX"/>
        </w:rPr>
      </w:pPr>
      <w:r w:rsidRPr="00627FEB">
        <w:rPr>
          <w:rFonts w:ascii="Palatino Linotype" w:eastAsia="Times New Roman" w:hAnsi="Palatino Linotype" w:cs="Arial"/>
          <w:b/>
          <w:i/>
          <w:sz w:val="22"/>
          <w:szCs w:val="22"/>
          <w:lang w:val="es-MX" w:eastAsia="es-MX"/>
        </w:rPr>
        <w:t>Décimo primero.</w:t>
      </w:r>
      <w:r w:rsidRPr="00627FEB">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27FEB">
        <w:rPr>
          <w:rFonts w:ascii="Palatino Linotype" w:eastAsia="Times New Roman" w:hAnsi="Palatino Linotype" w:cs="Arial"/>
          <w:b/>
          <w:i/>
          <w:sz w:val="22"/>
          <w:szCs w:val="22"/>
          <w:lang w:val="es-MX" w:eastAsia="es-MX"/>
        </w:rPr>
        <w:t>” (Sic)</w:t>
      </w:r>
    </w:p>
    <w:p w:rsidR="007823BF" w:rsidRPr="00627FEB" w:rsidRDefault="007823BF" w:rsidP="007823BF">
      <w:pPr>
        <w:spacing w:after="0" w:line="240" w:lineRule="auto"/>
        <w:ind w:left="851" w:right="902"/>
        <w:jc w:val="both"/>
        <w:rPr>
          <w:rFonts w:ascii="Palatino Linotype" w:eastAsia="Times New Roman" w:hAnsi="Palatino Linotype" w:cs="Arial"/>
          <w:i/>
          <w:sz w:val="22"/>
          <w:szCs w:val="22"/>
          <w:lang w:val="es-MX" w:eastAsia="es-MX"/>
        </w:rPr>
      </w:pPr>
    </w:p>
    <w:p w:rsidR="007823BF" w:rsidRPr="00627FEB" w:rsidRDefault="007823BF" w:rsidP="007823BF">
      <w:pPr>
        <w:spacing w:after="0" w:line="360" w:lineRule="auto"/>
        <w:ind w:right="49"/>
        <w:jc w:val="both"/>
        <w:rPr>
          <w:rFonts w:ascii="Palatino Linotype" w:eastAsia="Times New Roman" w:hAnsi="Palatino Linotype" w:cs="Arial"/>
          <w:sz w:val="24"/>
          <w:szCs w:val="24"/>
        </w:rPr>
      </w:pPr>
      <w:r w:rsidRPr="00627FEB">
        <w:rPr>
          <w:rFonts w:ascii="Palatino Linotype" w:eastAsia="Times New Roman" w:hAnsi="Palatino Linotype" w:cs="Arial"/>
          <w:sz w:val="24"/>
          <w:szCs w:val="24"/>
        </w:rPr>
        <w:t>De estos dispositivos legales, se desprende que el derecho de acceso a la información pública tiene como limitante el respeto a la intimidad y a la vida privada de las personas, es por ello que este Instituto debe cuidar que los datos personales que obren en poder de</w:t>
      </w:r>
      <w:r w:rsidRPr="00627FEB">
        <w:rPr>
          <w:rFonts w:ascii="Palatino Linotype" w:eastAsia="Times New Roman" w:hAnsi="Palatino Linotype" w:cs="Times New Roman"/>
          <w:sz w:val="24"/>
          <w:szCs w:val="24"/>
        </w:rPr>
        <w:t xml:space="preserve"> los Sujetos Obligados </w:t>
      </w:r>
      <w:r w:rsidRPr="00627FEB">
        <w:rPr>
          <w:rFonts w:ascii="Palatino Linotype" w:eastAsia="Times New Roman" w:hAnsi="Palatino Linotype" w:cs="Arial"/>
          <w:sz w:val="24"/>
          <w:szCs w:val="24"/>
        </w:rPr>
        <w:t>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823BF" w:rsidRPr="00627FEB" w:rsidRDefault="007823BF" w:rsidP="007823BF">
      <w:pPr>
        <w:spacing w:after="0" w:line="360" w:lineRule="auto"/>
        <w:ind w:right="49"/>
        <w:jc w:val="both"/>
        <w:rPr>
          <w:rFonts w:ascii="Palatino Linotype" w:eastAsia="Times New Roman" w:hAnsi="Palatino Linotype" w:cs="Arial"/>
          <w:sz w:val="24"/>
          <w:szCs w:val="24"/>
        </w:rPr>
      </w:pPr>
    </w:p>
    <w:p w:rsidR="007823BF" w:rsidRPr="00627FEB" w:rsidRDefault="007823BF" w:rsidP="007823BF">
      <w:pPr>
        <w:spacing w:after="0" w:line="360" w:lineRule="auto"/>
        <w:ind w:right="49"/>
        <w:jc w:val="both"/>
        <w:rPr>
          <w:rFonts w:ascii="Palatino Linotype" w:eastAsia="Times New Roman" w:hAnsi="Palatino Linotype" w:cs="Arial"/>
          <w:sz w:val="24"/>
          <w:szCs w:val="24"/>
        </w:rPr>
      </w:pPr>
      <w:r w:rsidRPr="00627FEB">
        <w:rPr>
          <w:rFonts w:ascii="Palatino Linotype" w:eastAsia="Times New Roman" w:hAnsi="Palatino Linotype" w:cs="Arial"/>
          <w:sz w:val="24"/>
          <w:szCs w:val="24"/>
        </w:rPr>
        <w:lastRenderedPageBreak/>
        <w:t xml:space="preserve">Por lo tanto, la entrega de documentos, en su </w:t>
      </w:r>
      <w:r w:rsidRPr="00627FEB">
        <w:rPr>
          <w:rFonts w:ascii="Palatino Linotype" w:eastAsia="Times New Roman" w:hAnsi="Palatino Linotype" w:cs="Arial"/>
          <w:b/>
          <w:sz w:val="24"/>
          <w:szCs w:val="24"/>
        </w:rPr>
        <w:t>versión pública</w:t>
      </w:r>
      <w:r w:rsidRPr="00627FEB">
        <w:rPr>
          <w:rFonts w:ascii="Palatino Linotype" w:eastAsia="Times New Roman" w:hAnsi="Palatino Linotype" w:cs="Arial"/>
          <w:sz w:val="24"/>
          <w:szCs w:val="24"/>
        </w:rPr>
        <w:t xml:space="preserve">, debe acompañarse necesariamente del Acuerdo del Comité de Transparencia que la sustente, en el que se expongan los fundamentos y razonamientos que llevaron al </w:t>
      </w:r>
      <w:r w:rsidRPr="00627FEB">
        <w:rPr>
          <w:rFonts w:ascii="Palatino Linotype" w:eastAsia="Times New Roman" w:hAnsi="Palatino Linotype" w:cs="Arial"/>
          <w:b/>
          <w:sz w:val="24"/>
          <w:szCs w:val="24"/>
        </w:rPr>
        <w:t>SUJETO OBLIGADO</w:t>
      </w:r>
      <w:r w:rsidRPr="00627FEB">
        <w:rPr>
          <w:rFonts w:ascii="Palatino Linotype" w:eastAsia="Times New Roman" w:hAnsi="Palatino Linotype" w:cs="Arial"/>
          <w:sz w:val="24"/>
          <w:szCs w:val="24"/>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823BF" w:rsidRPr="00627FEB" w:rsidRDefault="007823BF" w:rsidP="007823BF">
      <w:pPr>
        <w:spacing w:after="0" w:line="360" w:lineRule="auto"/>
        <w:ind w:right="49"/>
        <w:jc w:val="both"/>
        <w:rPr>
          <w:rFonts w:ascii="Palatino Linotype" w:eastAsia="Times New Roman" w:hAnsi="Palatino Linotype" w:cs="Arial"/>
          <w:sz w:val="24"/>
          <w:szCs w:val="24"/>
        </w:rPr>
      </w:pPr>
    </w:p>
    <w:p w:rsidR="007823BF" w:rsidRPr="00627FEB" w:rsidRDefault="007823BF" w:rsidP="007823BF">
      <w:pPr>
        <w:spacing w:after="0" w:line="360" w:lineRule="auto"/>
        <w:ind w:right="49"/>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rPr>
        <w:t>En el caso específico, la información solicitada que puede contenerse en las documentales de mérito, pudiera contener datos susceptibles de clasificarse, que de hacerse públicos afectarían su intimidad y vida privada de particulares, y como se ha señalado en las resoluciones de este Pleno, además de los datos especificados en</w:t>
      </w:r>
      <w:r w:rsidRPr="00627FEB">
        <w:rPr>
          <w:rFonts w:ascii="Palatino Linotype" w:eastAsia="Times New Roman" w:hAnsi="Palatino Linotype" w:cs="Times New Roman"/>
          <w:sz w:val="24"/>
          <w:szCs w:val="24"/>
          <w:lang w:val="es-MX"/>
        </w:rPr>
        <w:t xml:space="preserve"> la Ley de Transparencia y Acceso a la Información Pública del Estado de México y Municipios</w:t>
      </w:r>
      <w:r w:rsidRPr="00627FEB">
        <w:rPr>
          <w:rFonts w:ascii="Palatino Linotype" w:eastAsia="Times New Roman" w:hAnsi="Palatino Linotype" w:cs="Arial"/>
          <w:sz w:val="24"/>
          <w:szCs w:val="24"/>
          <w:lang w:val="es-MX"/>
        </w:rPr>
        <w:t xml:space="preserve">, se consideran confidenciales y por tanto deben testarse al momento de la elaboración de versiones públicas referentes a: domicilio, teléfono, clave de identificación personal, origen étnico o racial, características físicas, morales, emocionales, vida afectiva y familiar, correo electrónico, patrimonio, ideología, creencias, convicciones religiosas y filosóficas, estado de salud, huella digital, estado de cuenta, números o claves de seguridad social, números de cuentas bancarias, entre </w:t>
      </w:r>
      <w:r w:rsidRPr="00627FEB">
        <w:rPr>
          <w:rFonts w:ascii="Palatino Linotype" w:eastAsia="Times New Roman" w:hAnsi="Palatino Linotype" w:cs="Arial"/>
          <w:sz w:val="24"/>
          <w:szCs w:val="24"/>
          <w:lang w:val="es-MX"/>
        </w:rPr>
        <w:lastRenderedPageBreak/>
        <w:t xml:space="preserve">otros, razón, por lo que la entrega del documento en donde conste la información materia de la solicitud, deberá ser mediante su </w:t>
      </w:r>
      <w:r w:rsidRPr="00627FEB">
        <w:rPr>
          <w:rFonts w:ascii="Palatino Linotype" w:eastAsia="Times New Roman" w:hAnsi="Palatino Linotype" w:cs="Arial"/>
          <w:b/>
          <w:sz w:val="24"/>
          <w:szCs w:val="24"/>
          <w:lang w:val="es-MX"/>
        </w:rPr>
        <w:t>versión pública</w:t>
      </w:r>
      <w:r w:rsidRPr="00627FEB">
        <w:rPr>
          <w:rFonts w:ascii="Palatino Linotype" w:eastAsia="Times New Roman" w:hAnsi="Palatino Linotype" w:cs="Arial"/>
          <w:sz w:val="24"/>
          <w:szCs w:val="24"/>
          <w:lang w:val="es-MX"/>
        </w:rPr>
        <w:t>.</w:t>
      </w:r>
    </w:p>
    <w:p w:rsidR="007823BF" w:rsidRPr="00627FEB" w:rsidRDefault="007823BF" w:rsidP="007823BF">
      <w:pPr>
        <w:spacing w:after="0" w:line="360" w:lineRule="auto"/>
        <w:ind w:right="49"/>
        <w:jc w:val="both"/>
        <w:rPr>
          <w:rFonts w:ascii="Palatino Linotype" w:eastAsia="Times New Roman" w:hAnsi="Palatino Linotype" w:cs="Arial"/>
          <w:sz w:val="24"/>
          <w:szCs w:val="24"/>
          <w:lang w:val="es-MX"/>
        </w:rPr>
      </w:pPr>
    </w:p>
    <w:p w:rsidR="007823BF" w:rsidRPr="00627FEB" w:rsidRDefault="007823BF" w:rsidP="007823BF">
      <w:pPr>
        <w:spacing w:after="0" w:line="360" w:lineRule="auto"/>
        <w:ind w:right="49"/>
        <w:jc w:val="both"/>
        <w:rPr>
          <w:rFonts w:ascii="Palatino Linotype" w:eastAsia="Times New Roman" w:hAnsi="Palatino Linotype" w:cs="Arial"/>
          <w:sz w:val="24"/>
          <w:szCs w:val="24"/>
          <w:lang w:val="es-MX"/>
        </w:rPr>
      </w:pPr>
      <w:r w:rsidRPr="00627FEB">
        <w:rPr>
          <w:rFonts w:ascii="Palatino Linotype" w:eastAsia="Times New Roman" w:hAnsi="Palatino Linotype" w:cs="Arial"/>
          <w:sz w:val="24"/>
          <w:szCs w:val="24"/>
          <w:lang w:val="es-MX"/>
        </w:rPr>
        <w:t xml:space="preserve">La finalidad de la </w:t>
      </w:r>
      <w:r w:rsidRPr="00627FEB">
        <w:rPr>
          <w:rFonts w:ascii="Palatino Linotype" w:eastAsia="Times New Roman" w:hAnsi="Palatino Linotype" w:cs="Arial"/>
          <w:b/>
          <w:sz w:val="24"/>
          <w:szCs w:val="24"/>
          <w:lang w:val="es-MX"/>
        </w:rPr>
        <w:t>versión pública</w:t>
      </w:r>
      <w:r w:rsidRPr="00627FEB">
        <w:rPr>
          <w:rFonts w:ascii="Palatino Linotype" w:eastAsia="Times New Roman" w:hAnsi="Palatino Linotype" w:cs="Arial"/>
          <w:sz w:val="24"/>
          <w:szCs w:val="24"/>
          <w:lang w:val="es-MX"/>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7823BF" w:rsidRPr="00627FEB" w:rsidRDefault="007823BF" w:rsidP="007823BF">
      <w:pPr>
        <w:spacing w:after="0" w:line="360" w:lineRule="auto"/>
        <w:ind w:right="49"/>
        <w:jc w:val="both"/>
        <w:rPr>
          <w:rFonts w:ascii="Palatino Linotype" w:eastAsia="Times New Roman" w:hAnsi="Palatino Linotype" w:cs="Arial"/>
          <w:sz w:val="24"/>
          <w:szCs w:val="24"/>
          <w:lang w:val="es-MX"/>
        </w:rPr>
      </w:pPr>
    </w:p>
    <w:p w:rsidR="00807C81" w:rsidRPr="00627FEB" w:rsidRDefault="008244A4" w:rsidP="005F5A3C">
      <w:pPr>
        <w:spacing w:after="0" w:line="360" w:lineRule="auto"/>
        <w:jc w:val="both"/>
        <w:rPr>
          <w:rFonts w:ascii="Palatino Linotype" w:hAnsi="Palatino Linotype" w:cs="Arial"/>
          <w:sz w:val="24"/>
          <w:szCs w:val="24"/>
        </w:rPr>
      </w:pPr>
      <w:r w:rsidRPr="00627FEB">
        <w:rPr>
          <w:rFonts w:ascii="Palatino Linotype" w:hAnsi="Palatino Linotype" w:cs="Arial"/>
          <w:color w:val="000000"/>
          <w:sz w:val="24"/>
          <w:szCs w:val="24"/>
        </w:rPr>
        <w:t xml:space="preserve">Finalmente, es importante señalar que en razón de que </w:t>
      </w:r>
      <w:r w:rsidRPr="00627FEB">
        <w:rPr>
          <w:rFonts w:ascii="Palatino Linotype" w:hAnsi="Palatino Linotype" w:cs="Arial"/>
          <w:b/>
          <w:color w:val="000000"/>
          <w:sz w:val="24"/>
          <w:szCs w:val="24"/>
        </w:rPr>
        <w:t xml:space="preserve">EL SUJETO OBLIGADO </w:t>
      </w:r>
      <w:r w:rsidRPr="00627FEB">
        <w:rPr>
          <w:rFonts w:ascii="Palatino Linotype" w:hAnsi="Palatino Linotype" w:cs="Arial"/>
          <w:sz w:val="24"/>
          <w:szCs w:val="24"/>
        </w:rPr>
        <w:t xml:space="preserve">fue omiso en entregar la respuesta a la solicitud de información pública y dado que el recurso de revisión materia del presente asunto, </w:t>
      </w:r>
      <w:r w:rsidRPr="00627FEB">
        <w:rPr>
          <w:rFonts w:ascii="Palatino Linotype" w:hAnsi="Palatino Linotype"/>
          <w:sz w:val="24"/>
          <w:szCs w:val="24"/>
        </w:rPr>
        <w:t xml:space="preserve">no es el medio para investigar y en su caso, sancionar a servidores públicos </w:t>
      </w:r>
      <w:r w:rsidRPr="00627FEB">
        <w:rPr>
          <w:rFonts w:ascii="Palatino Linotype" w:hAnsi="Palatino Linotype"/>
          <w:b/>
          <w:sz w:val="24"/>
          <w:szCs w:val="24"/>
          <w:u w:val="single"/>
        </w:rPr>
        <w:t>por la omisión de la entrega de información pública</w:t>
      </w:r>
      <w:r w:rsidRPr="00627FEB">
        <w:rPr>
          <w:rFonts w:ascii="Palatino Linotype" w:hAnsi="Palatino Linotype"/>
          <w:sz w:val="24"/>
          <w:szCs w:val="24"/>
        </w:rPr>
        <w:t xml:space="preserve">, toda vez que el artículo 163 de la Ley de Transparencia y Acceso a la Información Pública del Estado de México y Municipios, prevé el plazo de respuesta a atención a solicitudes de información; asimismo, derivado que mediante Informe Justificado </w:t>
      </w:r>
      <w:r w:rsidRPr="00627FEB">
        <w:rPr>
          <w:rFonts w:ascii="Palatino Linotype" w:hAnsi="Palatino Linotype"/>
          <w:b/>
          <w:sz w:val="24"/>
          <w:szCs w:val="24"/>
        </w:rPr>
        <w:t xml:space="preserve">EL SUJETO OBLIGADO </w:t>
      </w:r>
      <w:r w:rsidRPr="00627FEB">
        <w:rPr>
          <w:rFonts w:ascii="Palatino Linotype" w:hAnsi="Palatino Linotype"/>
          <w:sz w:val="24"/>
          <w:szCs w:val="24"/>
        </w:rPr>
        <w:t xml:space="preserve">dejó visibles datos considerados sensibles y confidenciales, </w:t>
      </w:r>
      <w:r w:rsidR="00807C81" w:rsidRPr="00627FEB">
        <w:rPr>
          <w:rFonts w:ascii="Palatino Linotype" w:hAnsi="Palatino Linotype"/>
          <w:sz w:val="24"/>
          <w:szCs w:val="24"/>
        </w:rPr>
        <w:t>este Instituto en el ámbito de sus atribuciones, hará d</w:t>
      </w:r>
      <w:r w:rsidR="00807C81" w:rsidRPr="00627FEB">
        <w:rPr>
          <w:rFonts w:ascii="Palatino Linotype" w:hAnsi="Palatino Linotype" w:cs="Arial"/>
          <w:sz w:val="24"/>
          <w:szCs w:val="24"/>
        </w:rPr>
        <w:t xml:space="preserve">el conocimiento al Contralor de este Instituto a fin de que en términos del ordinal 190 de la Ley de la materia determine lo conducente. </w:t>
      </w:r>
    </w:p>
    <w:p w:rsidR="00807C81" w:rsidRPr="00627FEB" w:rsidRDefault="00807C81" w:rsidP="005F5A3C">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807C81" w:rsidRPr="00627FEB" w:rsidRDefault="00807C81" w:rsidP="005F5A3C">
      <w:pPr>
        <w:spacing w:after="0" w:line="360" w:lineRule="auto"/>
        <w:jc w:val="both"/>
        <w:rPr>
          <w:rFonts w:ascii="Palatino Linotype" w:eastAsia="Calibri" w:hAnsi="Palatino Linotype" w:cs="Arial"/>
          <w:sz w:val="24"/>
          <w:szCs w:val="24"/>
        </w:rPr>
      </w:pPr>
      <w:r w:rsidRPr="00627FEB">
        <w:rPr>
          <w:rFonts w:ascii="Palatino Linotype" w:eastAsia="Calibri" w:hAnsi="Palatino Linotype" w:cs="Arial"/>
          <w:sz w:val="24"/>
          <w:szCs w:val="24"/>
        </w:rPr>
        <w:t xml:space="preserve">Así, con fundamento en lo prescrito en los artículos 5, </w:t>
      </w:r>
      <w:r w:rsidR="005F5A3C" w:rsidRPr="00627FEB">
        <w:rPr>
          <w:rFonts w:ascii="Palatino Linotype" w:eastAsia="Calibri" w:hAnsi="Palatino Linotype" w:cs="Arial"/>
          <w:sz w:val="24"/>
          <w:szCs w:val="24"/>
        </w:rPr>
        <w:t>párrafos vigésimo segundo, vigésimo tercero y vigésimo cuarto,</w:t>
      </w:r>
      <w:r w:rsidRPr="00627FEB">
        <w:rPr>
          <w:rFonts w:ascii="Palatino Linotype" w:eastAsia="Calibri" w:hAnsi="Palatino Linotype" w:cs="Arial"/>
          <w:sz w:val="24"/>
          <w:szCs w:val="24"/>
        </w:rPr>
        <w:t xml:space="preserve"> fracciones IV y V de la Constitución Política del </w:t>
      </w:r>
      <w:r w:rsidRPr="00627FEB">
        <w:rPr>
          <w:rFonts w:ascii="Palatino Linotype" w:eastAsia="Calibri" w:hAnsi="Palatino Linotype" w:cs="Arial"/>
          <w:sz w:val="24"/>
          <w:szCs w:val="24"/>
        </w:rPr>
        <w:lastRenderedPageBreak/>
        <w:t>Estado Libre y Soberano de México; 2, fracción II, 9, 29, 36, fracciones I y II, 176, 178, 179, 181, 185, fracción I, 186 y 188 de la Ley de Transparencia y Acceso a la Información Pública del Estado de México y Municipios, este Pleno:</w:t>
      </w:r>
    </w:p>
    <w:p w:rsidR="00807C81" w:rsidRPr="00627FEB" w:rsidRDefault="00807C81" w:rsidP="001714A3">
      <w:pPr>
        <w:spacing w:after="0" w:line="240" w:lineRule="auto"/>
        <w:jc w:val="both"/>
        <w:rPr>
          <w:rFonts w:ascii="Palatino Linotype" w:eastAsia="Calibri" w:hAnsi="Palatino Linotype" w:cs="Arial"/>
          <w:sz w:val="24"/>
          <w:szCs w:val="24"/>
        </w:rPr>
      </w:pPr>
    </w:p>
    <w:p w:rsidR="00807C81" w:rsidRPr="00627FEB" w:rsidRDefault="00807C81" w:rsidP="001714A3">
      <w:pPr>
        <w:spacing w:after="0" w:line="240" w:lineRule="auto"/>
        <w:jc w:val="center"/>
        <w:rPr>
          <w:rFonts w:ascii="Palatino Linotype" w:hAnsi="Palatino Linotype" w:cs="Arial"/>
          <w:b/>
          <w:spacing w:val="44"/>
          <w:sz w:val="28"/>
          <w:lang w:val="pt-BR"/>
        </w:rPr>
      </w:pPr>
      <w:r w:rsidRPr="00627FEB">
        <w:rPr>
          <w:rFonts w:ascii="Palatino Linotype" w:hAnsi="Palatino Linotype" w:cs="Arial"/>
          <w:b/>
          <w:spacing w:val="44"/>
          <w:sz w:val="28"/>
          <w:lang w:val="pt-BR"/>
        </w:rPr>
        <w:t>RESUELVE</w:t>
      </w:r>
    </w:p>
    <w:p w:rsidR="00807C81" w:rsidRPr="00627FEB" w:rsidRDefault="00807C81" w:rsidP="001714A3">
      <w:pPr>
        <w:spacing w:after="0" w:line="240" w:lineRule="auto"/>
        <w:jc w:val="center"/>
        <w:rPr>
          <w:rFonts w:ascii="Palatino Linotype" w:hAnsi="Palatino Linotype" w:cs="Arial"/>
          <w:b/>
          <w:sz w:val="24"/>
          <w:lang w:val="pt-BR"/>
        </w:rPr>
      </w:pPr>
    </w:p>
    <w:p w:rsidR="00807C81" w:rsidRPr="00627FEB" w:rsidRDefault="00807C81" w:rsidP="005F5A3C">
      <w:pPr>
        <w:spacing w:after="0" w:line="360" w:lineRule="auto"/>
        <w:jc w:val="both"/>
        <w:rPr>
          <w:rFonts w:ascii="Palatino Linotype" w:hAnsi="Palatino Linotype" w:cs="Arial"/>
          <w:sz w:val="24"/>
          <w:lang w:val="es-MX"/>
        </w:rPr>
      </w:pPr>
      <w:r w:rsidRPr="00627FEB">
        <w:rPr>
          <w:rFonts w:ascii="Palatino Linotype" w:hAnsi="Palatino Linotype" w:cs="Arial"/>
          <w:b/>
          <w:bCs/>
          <w:color w:val="222222"/>
          <w:sz w:val="28"/>
          <w:lang w:eastAsia="es-MX"/>
        </w:rPr>
        <w:t>PRIMERO</w:t>
      </w:r>
      <w:r w:rsidRPr="00627FEB">
        <w:rPr>
          <w:rFonts w:ascii="Palatino Linotype" w:hAnsi="Palatino Linotype" w:cs="Arial"/>
        </w:rPr>
        <w:t xml:space="preserve">. </w:t>
      </w:r>
      <w:r w:rsidRPr="00627FEB">
        <w:rPr>
          <w:rFonts w:ascii="Palatino Linotype" w:hAnsi="Palatino Linotype" w:cs="Arial"/>
          <w:sz w:val="24"/>
        </w:rPr>
        <w:t xml:space="preserve">Resultan </w:t>
      </w:r>
      <w:r w:rsidRPr="00627FEB">
        <w:rPr>
          <w:rFonts w:ascii="Palatino Linotype" w:hAnsi="Palatino Linotype" w:cs="Arial"/>
          <w:b/>
          <w:sz w:val="24"/>
        </w:rPr>
        <w:t>fundadas</w:t>
      </w:r>
      <w:r w:rsidRPr="00627FEB">
        <w:rPr>
          <w:rFonts w:ascii="Palatino Linotype" w:hAnsi="Palatino Linotype" w:cs="Arial"/>
          <w:sz w:val="24"/>
        </w:rPr>
        <w:t xml:space="preserve"> las razones o motivos de inconformidad planteadas por </w:t>
      </w:r>
      <w:r w:rsidR="00FD2D64" w:rsidRPr="00627FEB">
        <w:rPr>
          <w:rFonts w:ascii="Palatino Linotype" w:hAnsi="Palatino Linotype" w:cs="Arial"/>
          <w:b/>
          <w:sz w:val="24"/>
        </w:rPr>
        <w:t>EL</w:t>
      </w:r>
      <w:r w:rsidRPr="00627FEB">
        <w:rPr>
          <w:rFonts w:ascii="Palatino Linotype" w:hAnsi="Palatino Linotype" w:cs="Arial"/>
          <w:b/>
          <w:sz w:val="24"/>
        </w:rPr>
        <w:t xml:space="preserve"> RECURRENTE</w:t>
      </w:r>
      <w:r w:rsidRPr="00627FEB">
        <w:rPr>
          <w:rFonts w:ascii="Palatino Linotype" w:hAnsi="Palatino Linotype" w:cs="Arial"/>
          <w:sz w:val="24"/>
        </w:rPr>
        <w:t xml:space="preserve"> </w:t>
      </w:r>
      <w:r w:rsidRPr="00627FEB">
        <w:rPr>
          <w:rFonts w:ascii="Palatino Linotype" w:hAnsi="Palatino Linotype" w:cs="Arial"/>
          <w:sz w:val="24"/>
          <w:lang w:val="es-MX"/>
        </w:rPr>
        <w:t xml:space="preserve">en términos del Considerando </w:t>
      </w:r>
      <w:r w:rsidRPr="00627FEB">
        <w:rPr>
          <w:rFonts w:ascii="Palatino Linotype" w:hAnsi="Palatino Linotype" w:cs="Arial"/>
          <w:b/>
          <w:sz w:val="24"/>
          <w:lang w:val="es-MX"/>
        </w:rPr>
        <w:t xml:space="preserve">QUINTO </w:t>
      </w:r>
      <w:r w:rsidRPr="00627FEB">
        <w:rPr>
          <w:rFonts w:ascii="Palatino Linotype" w:hAnsi="Palatino Linotype" w:cs="Arial"/>
          <w:sz w:val="24"/>
          <w:lang w:val="es-MX"/>
        </w:rPr>
        <w:t>de esta Resolución.</w:t>
      </w:r>
    </w:p>
    <w:p w:rsidR="00807C81" w:rsidRPr="00627FEB" w:rsidRDefault="00807C81" w:rsidP="005F5A3C">
      <w:pPr>
        <w:spacing w:after="0" w:line="360" w:lineRule="auto"/>
        <w:jc w:val="both"/>
        <w:rPr>
          <w:rFonts w:ascii="Palatino Linotype" w:hAnsi="Palatino Linotype" w:cs="Arial"/>
        </w:rPr>
      </w:pPr>
    </w:p>
    <w:p w:rsidR="00A13CAD" w:rsidRPr="00627FEB" w:rsidRDefault="00807C81" w:rsidP="005F5A3C">
      <w:pPr>
        <w:spacing w:after="0" w:line="360" w:lineRule="auto"/>
        <w:jc w:val="both"/>
        <w:rPr>
          <w:rFonts w:ascii="Palatino Linotype" w:hAnsi="Palatino Linotype" w:cs="Arial"/>
          <w:sz w:val="24"/>
          <w:szCs w:val="24"/>
        </w:rPr>
      </w:pPr>
      <w:r w:rsidRPr="00627FEB">
        <w:rPr>
          <w:rFonts w:ascii="Palatino Linotype" w:hAnsi="Palatino Linotype" w:cs="Arial"/>
          <w:b/>
          <w:bCs/>
          <w:color w:val="222222"/>
          <w:sz w:val="28"/>
          <w:lang w:eastAsia="es-MX"/>
        </w:rPr>
        <w:t>SEGUNDO</w:t>
      </w:r>
      <w:r w:rsidRPr="00627FEB">
        <w:rPr>
          <w:rFonts w:ascii="Palatino Linotype" w:eastAsia="Calibri" w:hAnsi="Palatino Linotype" w:cs="Arial"/>
          <w:b/>
          <w:bCs/>
        </w:rPr>
        <w:t xml:space="preserve">. </w:t>
      </w:r>
      <w:r w:rsidRPr="00627FEB">
        <w:rPr>
          <w:rFonts w:ascii="Palatino Linotype" w:eastAsia="Calibri" w:hAnsi="Palatino Linotype" w:cs="Arial"/>
          <w:bCs/>
          <w:sz w:val="24"/>
          <w:szCs w:val="24"/>
        </w:rPr>
        <w:t>Se</w:t>
      </w:r>
      <w:r w:rsidRPr="00627FEB">
        <w:rPr>
          <w:rFonts w:ascii="Palatino Linotype" w:eastAsia="Calibri" w:hAnsi="Palatino Linotype" w:cs="Arial"/>
          <w:b/>
          <w:bCs/>
          <w:sz w:val="24"/>
          <w:szCs w:val="24"/>
        </w:rPr>
        <w:t xml:space="preserve"> </w:t>
      </w:r>
      <w:r w:rsidRPr="00627FEB">
        <w:rPr>
          <w:rFonts w:ascii="Palatino Linotype" w:eastAsia="Calibri" w:hAnsi="Palatino Linotype" w:cs="Arial"/>
          <w:b/>
          <w:sz w:val="24"/>
          <w:szCs w:val="24"/>
        </w:rPr>
        <w:t xml:space="preserve">ORDENA </w:t>
      </w:r>
      <w:r w:rsidRPr="00627FEB">
        <w:rPr>
          <w:rFonts w:ascii="Palatino Linotype" w:eastAsia="Calibri" w:hAnsi="Palatino Linotype" w:cs="Arial"/>
          <w:sz w:val="24"/>
          <w:szCs w:val="24"/>
        </w:rPr>
        <w:t xml:space="preserve">al </w:t>
      </w:r>
      <w:r w:rsidRPr="00627FEB">
        <w:rPr>
          <w:rFonts w:ascii="Palatino Linotype" w:eastAsia="Calibri" w:hAnsi="Palatino Linotype" w:cs="Arial"/>
          <w:b/>
          <w:sz w:val="24"/>
          <w:szCs w:val="24"/>
        </w:rPr>
        <w:t xml:space="preserve">SUJETO OBLIGADO </w:t>
      </w:r>
      <w:r w:rsidRPr="00627FEB">
        <w:rPr>
          <w:rFonts w:ascii="Palatino Linotype" w:eastAsia="Calibri" w:hAnsi="Palatino Linotype" w:cs="Arial"/>
          <w:sz w:val="24"/>
          <w:szCs w:val="24"/>
        </w:rPr>
        <w:t xml:space="preserve">atienda la solicitud de información </w:t>
      </w:r>
      <w:r w:rsidRPr="00627FEB">
        <w:rPr>
          <w:rFonts w:ascii="Palatino Linotype" w:eastAsia="Calibri" w:hAnsi="Palatino Linotype" w:cs="Arial"/>
          <w:b/>
          <w:sz w:val="24"/>
          <w:szCs w:val="24"/>
        </w:rPr>
        <w:t>00</w:t>
      </w:r>
      <w:r w:rsidR="008154A8" w:rsidRPr="00627FEB">
        <w:rPr>
          <w:rFonts w:ascii="Palatino Linotype" w:eastAsia="Calibri" w:hAnsi="Palatino Linotype" w:cs="Arial"/>
          <w:b/>
          <w:sz w:val="24"/>
          <w:szCs w:val="24"/>
        </w:rPr>
        <w:t>0</w:t>
      </w:r>
      <w:r w:rsidR="00804707" w:rsidRPr="00627FEB">
        <w:rPr>
          <w:rFonts w:ascii="Palatino Linotype" w:eastAsia="Calibri" w:hAnsi="Palatino Linotype" w:cs="Arial"/>
          <w:b/>
          <w:sz w:val="24"/>
          <w:szCs w:val="24"/>
        </w:rPr>
        <w:t>22</w:t>
      </w:r>
      <w:r w:rsidRPr="00627FEB">
        <w:rPr>
          <w:rFonts w:ascii="Palatino Linotype" w:eastAsia="Calibri" w:hAnsi="Palatino Linotype" w:cs="Arial"/>
          <w:b/>
          <w:sz w:val="24"/>
          <w:szCs w:val="24"/>
        </w:rPr>
        <w:t>/</w:t>
      </w:r>
      <w:r w:rsidR="00804707" w:rsidRPr="00627FEB">
        <w:rPr>
          <w:rFonts w:ascii="Palatino Linotype" w:eastAsia="Calibri" w:hAnsi="Palatino Linotype" w:cs="Arial"/>
          <w:b/>
          <w:sz w:val="24"/>
          <w:szCs w:val="24"/>
        </w:rPr>
        <w:t>DIFNAUCAL</w:t>
      </w:r>
      <w:r w:rsidRPr="00627FEB">
        <w:rPr>
          <w:rFonts w:ascii="Palatino Linotype" w:eastAsia="Calibri" w:hAnsi="Palatino Linotype" w:cs="Arial"/>
          <w:b/>
          <w:sz w:val="24"/>
          <w:szCs w:val="24"/>
        </w:rPr>
        <w:t>/IP/2019</w:t>
      </w:r>
      <w:r w:rsidRPr="00627FEB">
        <w:rPr>
          <w:rFonts w:ascii="Palatino Linotype" w:hAnsi="Palatino Linotype" w:cs="Arial"/>
          <w:sz w:val="24"/>
          <w:szCs w:val="24"/>
        </w:rPr>
        <w:t xml:space="preserve">, en términos del Considerando </w:t>
      </w:r>
      <w:r w:rsidRPr="00627FEB">
        <w:rPr>
          <w:rFonts w:ascii="Palatino Linotype" w:hAnsi="Palatino Linotype" w:cs="Arial"/>
          <w:b/>
          <w:sz w:val="24"/>
          <w:szCs w:val="24"/>
        </w:rPr>
        <w:t>QUINTO</w:t>
      </w:r>
      <w:r w:rsidRPr="00627FEB">
        <w:rPr>
          <w:rFonts w:ascii="Palatino Linotype" w:hAnsi="Palatino Linotype" w:cs="Arial"/>
          <w:sz w:val="24"/>
          <w:szCs w:val="24"/>
        </w:rPr>
        <w:t xml:space="preserve"> y, haga entrega a</w:t>
      </w:r>
      <w:r w:rsidR="00A13CAD" w:rsidRPr="00627FEB">
        <w:rPr>
          <w:rFonts w:ascii="Palatino Linotype" w:hAnsi="Palatino Linotype" w:cs="Arial"/>
          <w:sz w:val="24"/>
          <w:szCs w:val="24"/>
        </w:rPr>
        <w:t>l</w:t>
      </w:r>
      <w:r w:rsidR="007E2E8F" w:rsidRPr="00627FEB">
        <w:rPr>
          <w:rFonts w:ascii="Palatino Linotype" w:hAnsi="Palatino Linotype" w:cs="Arial"/>
          <w:sz w:val="24"/>
          <w:szCs w:val="24"/>
        </w:rPr>
        <w:t xml:space="preserve"> </w:t>
      </w:r>
      <w:r w:rsidRPr="00627FEB">
        <w:rPr>
          <w:rFonts w:ascii="Palatino Linotype" w:hAnsi="Palatino Linotype" w:cs="Arial"/>
          <w:b/>
          <w:sz w:val="24"/>
          <w:szCs w:val="24"/>
        </w:rPr>
        <w:t>RECURRENTE</w:t>
      </w:r>
      <w:r w:rsidRPr="00627FEB">
        <w:rPr>
          <w:rFonts w:ascii="Palatino Linotype" w:hAnsi="Palatino Linotype" w:cs="Arial"/>
          <w:sz w:val="24"/>
          <w:szCs w:val="24"/>
        </w:rPr>
        <w:t xml:space="preserve">, </w:t>
      </w:r>
      <w:r w:rsidR="00A13CAD" w:rsidRPr="00627FEB">
        <w:rPr>
          <w:rFonts w:ascii="Palatino Linotype" w:hAnsi="Palatino Linotype" w:cs="Arial"/>
          <w:sz w:val="24"/>
          <w:szCs w:val="24"/>
        </w:rPr>
        <w:t xml:space="preserve">vía SAIMEX, </w:t>
      </w:r>
      <w:r w:rsidR="001E4959" w:rsidRPr="00627FEB">
        <w:rPr>
          <w:rFonts w:ascii="Palatino Linotype" w:hAnsi="Palatino Linotype" w:cs="Arial"/>
          <w:sz w:val="24"/>
          <w:szCs w:val="24"/>
        </w:rPr>
        <w:t xml:space="preserve">de ser procedente en </w:t>
      </w:r>
      <w:r w:rsidR="001E4959" w:rsidRPr="00627FEB">
        <w:rPr>
          <w:rFonts w:ascii="Palatino Linotype" w:hAnsi="Palatino Linotype" w:cs="Arial"/>
          <w:b/>
          <w:sz w:val="24"/>
          <w:szCs w:val="24"/>
        </w:rPr>
        <w:t>versión pública</w:t>
      </w:r>
      <w:r w:rsidR="001E4959" w:rsidRPr="00627FEB">
        <w:rPr>
          <w:rFonts w:ascii="Palatino Linotype" w:hAnsi="Palatino Linotype" w:cs="Arial"/>
          <w:sz w:val="24"/>
          <w:szCs w:val="24"/>
        </w:rPr>
        <w:t xml:space="preserve">, </w:t>
      </w:r>
      <w:r w:rsidR="00804707" w:rsidRPr="00627FEB">
        <w:rPr>
          <w:rFonts w:ascii="Palatino Linotype" w:hAnsi="Palatino Linotype" w:cs="Arial"/>
          <w:sz w:val="24"/>
          <w:szCs w:val="24"/>
        </w:rPr>
        <w:t>l</w:t>
      </w:r>
      <w:r w:rsidR="00A13CAD" w:rsidRPr="00627FEB">
        <w:rPr>
          <w:rFonts w:ascii="Palatino Linotype" w:hAnsi="Palatino Linotype" w:cs="Arial"/>
          <w:sz w:val="24"/>
          <w:szCs w:val="24"/>
        </w:rPr>
        <w:t>o siguiente:</w:t>
      </w:r>
    </w:p>
    <w:p w:rsidR="00A13CAD" w:rsidRPr="00AA4AE7" w:rsidRDefault="00A13CAD" w:rsidP="001714A3">
      <w:pPr>
        <w:spacing w:after="0" w:line="276" w:lineRule="auto"/>
        <w:ind w:left="851" w:right="902" w:hanging="142"/>
        <w:contextualSpacing/>
        <w:jc w:val="both"/>
        <w:rPr>
          <w:rFonts w:ascii="Palatino Linotype" w:eastAsia="Calibri" w:hAnsi="Palatino Linotype" w:cs="Tahoma"/>
          <w:bCs/>
          <w:i/>
          <w:iCs/>
          <w:sz w:val="8"/>
          <w:szCs w:val="8"/>
          <w:lang w:val="es-ES" w:eastAsia="en-US"/>
        </w:rPr>
      </w:pPr>
    </w:p>
    <w:p w:rsidR="00804707" w:rsidRPr="00627FEB" w:rsidRDefault="00807C81" w:rsidP="001714A3">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627FEB">
        <w:rPr>
          <w:rFonts w:ascii="Palatino Linotype" w:eastAsia="Calibri" w:hAnsi="Palatino Linotype" w:cs="Tahoma"/>
          <w:bCs/>
          <w:i/>
          <w:iCs/>
          <w:sz w:val="22"/>
          <w:szCs w:val="22"/>
          <w:lang w:val="es-ES" w:eastAsia="en-US"/>
        </w:rPr>
        <w:t>“</w:t>
      </w:r>
      <w:r w:rsidR="007A5204" w:rsidRPr="00627FEB">
        <w:rPr>
          <w:rFonts w:ascii="Palatino Linotype" w:eastAsia="Calibri" w:hAnsi="Palatino Linotype" w:cs="Tahoma"/>
          <w:bCs/>
          <w:i/>
          <w:iCs/>
          <w:sz w:val="22"/>
          <w:szCs w:val="22"/>
          <w:lang w:val="es-ES" w:eastAsia="en-US"/>
        </w:rPr>
        <w:t xml:space="preserve">La solicitud de empleo, currículum vitae o ficha curricular; así como, los documentos que acrediten la información curricular </w:t>
      </w:r>
      <w:r w:rsidR="00804707" w:rsidRPr="00627FEB">
        <w:rPr>
          <w:rFonts w:ascii="Palatino Linotype" w:eastAsia="Calibri" w:hAnsi="Palatino Linotype" w:cs="Tahoma"/>
          <w:bCs/>
          <w:i/>
          <w:iCs/>
          <w:sz w:val="22"/>
          <w:szCs w:val="22"/>
          <w:lang w:val="es-ES" w:eastAsia="en-US"/>
        </w:rPr>
        <w:t xml:space="preserve">de los servidores públicos adscritos al 11 de junio de 2019. </w:t>
      </w:r>
    </w:p>
    <w:p w:rsidR="00804707" w:rsidRPr="00627FEB" w:rsidRDefault="00804707" w:rsidP="001714A3">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804707" w:rsidRPr="00627FEB" w:rsidRDefault="00386BF7" w:rsidP="001714A3">
      <w:pPr>
        <w:spacing w:after="0" w:line="276" w:lineRule="auto"/>
        <w:ind w:left="851" w:right="899"/>
        <w:jc w:val="both"/>
        <w:rPr>
          <w:rFonts w:ascii="Palatino Linotype" w:hAnsi="Palatino Linotype"/>
          <w:i/>
          <w:sz w:val="22"/>
          <w:szCs w:val="22"/>
        </w:rPr>
      </w:pPr>
      <w:r w:rsidRPr="00627FEB">
        <w:rPr>
          <w:rFonts w:ascii="Palatino Linotype" w:hAnsi="Palatino Linotype"/>
          <w:i/>
          <w:sz w:val="22"/>
          <w:szCs w:val="22"/>
        </w:rPr>
        <w:t xml:space="preserve">Debiendo notificar al </w:t>
      </w:r>
      <w:r w:rsidRPr="00627FEB">
        <w:rPr>
          <w:rFonts w:ascii="Palatino Linotype" w:hAnsi="Palatino Linotype"/>
          <w:b/>
          <w:i/>
          <w:sz w:val="22"/>
          <w:szCs w:val="22"/>
        </w:rPr>
        <w:t>RECURRENTE</w:t>
      </w:r>
      <w:r w:rsidRPr="00627FEB">
        <w:rPr>
          <w:rFonts w:ascii="Palatino Linotype" w:hAnsi="Palatino Linotype"/>
          <w:i/>
          <w:sz w:val="22"/>
          <w:szCs w:val="22"/>
        </w:rPr>
        <w:t xml:space="preserve"> el Acuerdo de Clasificación de la información que emita en su caso el Comité de Transparencia con motivo de la versión pública.</w:t>
      </w:r>
    </w:p>
    <w:p w:rsidR="00804707" w:rsidRPr="00627FEB" w:rsidRDefault="00804707" w:rsidP="001714A3">
      <w:pPr>
        <w:spacing w:after="0" w:line="276" w:lineRule="auto"/>
        <w:ind w:left="851" w:right="899"/>
        <w:jc w:val="both"/>
        <w:rPr>
          <w:rFonts w:ascii="Palatino Linotype" w:hAnsi="Palatino Linotype"/>
          <w:i/>
          <w:sz w:val="22"/>
          <w:szCs w:val="22"/>
        </w:rPr>
      </w:pPr>
    </w:p>
    <w:p w:rsidR="00BA4A1C" w:rsidRPr="00627FEB" w:rsidRDefault="00804707" w:rsidP="00804707">
      <w:pPr>
        <w:spacing w:line="276" w:lineRule="auto"/>
        <w:ind w:left="851" w:right="902"/>
        <w:contextualSpacing/>
        <w:jc w:val="both"/>
        <w:rPr>
          <w:rFonts w:ascii="Palatino Linotype" w:eastAsia="Calibri" w:hAnsi="Palatino Linotype" w:cs="Tahoma"/>
          <w:bCs/>
          <w:i/>
          <w:iCs/>
          <w:sz w:val="22"/>
          <w:szCs w:val="22"/>
          <w:lang w:val="es-ES" w:eastAsia="en-US"/>
        </w:rPr>
      </w:pPr>
      <w:r w:rsidRPr="00627FEB">
        <w:rPr>
          <w:rFonts w:ascii="Palatino Linotype" w:hAnsi="Palatino Linotype" w:cs="Arial"/>
          <w:i/>
          <w:sz w:val="22"/>
          <w:szCs w:val="22"/>
        </w:rPr>
        <w:t>Para el caso de que no obre</w:t>
      </w:r>
      <w:r w:rsidR="007A5204" w:rsidRPr="00627FEB">
        <w:rPr>
          <w:rFonts w:ascii="Palatino Linotype" w:hAnsi="Palatino Linotype" w:cs="Arial"/>
          <w:i/>
          <w:sz w:val="22"/>
          <w:szCs w:val="22"/>
        </w:rPr>
        <w:t xml:space="preserve">n los documentos que acrediten la información curricular de los servidores públicos </w:t>
      </w:r>
      <w:r w:rsidR="00775C05" w:rsidRPr="00627FEB">
        <w:rPr>
          <w:rFonts w:ascii="Palatino Linotype" w:hAnsi="Palatino Linotype" w:cs="Arial"/>
          <w:i/>
          <w:sz w:val="22"/>
          <w:szCs w:val="22"/>
        </w:rPr>
        <w:t xml:space="preserve">de los </w:t>
      </w:r>
      <w:r w:rsidR="007A5204" w:rsidRPr="00627FEB">
        <w:rPr>
          <w:rFonts w:ascii="Palatino Linotype" w:hAnsi="Palatino Linotype" w:cs="Arial"/>
          <w:i/>
          <w:sz w:val="22"/>
          <w:szCs w:val="22"/>
        </w:rPr>
        <w:t>que no sea requisito contar con grado de estudios</w:t>
      </w:r>
      <w:r w:rsidRPr="00627FEB">
        <w:rPr>
          <w:rFonts w:ascii="Palatino Linotype" w:hAnsi="Palatino Linotype" w:cs="Arial"/>
          <w:i/>
          <w:sz w:val="22"/>
          <w:szCs w:val="22"/>
        </w:rPr>
        <w:t xml:space="preserve">, deberá hacerlo del conocimiento al </w:t>
      </w:r>
      <w:r w:rsidRPr="00627FEB">
        <w:rPr>
          <w:rFonts w:ascii="Palatino Linotype" w:hAnsi="Palatino Linotype" w:cs="Arial"/>
          <w:b/>
          <w:i/>
          <w:sz w:val="22"/>
          <w:szCs w:val="22"/>
        </w:rPr>
        <w:t>RECURRENTE.</w:t>
      </w:r>
      <w:r w:rsidRPr="00627FEB">
        <w:rPr>
          <w:rFonts w:ascii="Palatino Linotype" w:hAnsi="Palatino Linotype" w:cs="Arial"/>
          <w:i/>
          <w:sz w:val="22"/>
          <w:szCs w:val="22"/>
        </w:rPr>
        <w:t>”</w:t>
      </w:r>
    </w:p>
    <w:p w:rsidR="00BA4A1C" w:rsidRPr="00AA4AE7" w:rsidRDefault="00BA4A1C" w:rsidP="001714A3">
      <w:pPr>
        <w:spacing w:after="0" w:line="276" w:lineRule="auto"/>
        <w:ind w:left="851" w:right="902" w:hanging="142"/>
        <w:contextualSpacing/>
        <w:jc w:val="both"/>
        <w:rPr>
          <w:rFonts w:ascii="Palatino Linotype" w:eastAsia="Calibri" w:hAnsi="Palatino Linotype" w:cs="Tahoma"/>
          <w:bCs/>
          <w:i/>
          <w:iCs/>
          <w:sz w:val="10"/>
          <w:szCs w:val="10"/>
          <w:lang w:val="es-ES" w:eastAsia="en-US"/>
        </w:rPr>
      </w:pPr>
    </w:p>
    <w:p w:rsidR="00807C81" w:rsidRPr="00627FEB" w:rsidRDefault="00807C81" w:rsidP="005F5A3C">
      <w:pPr>
        <w:spacing w:after="0" w:line="360" w:lineRule="auto"/>
        <w:jc w:val="both"/>
        <w:rPr>
          <w:rFonts w:ascii="Palatino Linotype" w:hAnsi="Palatino Linotype"/>
          <w:color w:val="222222"/>
          <w:sz w:val="24"/>
          <w:szCs w:val="24"/>
          <w:shd w:val="clear" w:color="auto" w:fill="FFFFFF"/>
        </w:rPr>
      </w:pPr>
      <w:r w:rsidRPr="00627FEB">
        <w:rPr>
          <w:rFonts w:ascii="Palatino Linotype" w:hAnsi="Palatino Linotype"/>
          <w:b/>
          <w:color w:val="222222"/>
          <w:sz w:val="28"/>
          <w:szCs w:val="28"/>
          <w:shd w:val="clear" w:color="auto" w:fill="FFFFFF"/>
        </w:rPr>
        <w:t>TERCERO.</w:t>
      </w:r>
      <w:r w:rsidRPr="00627FEB">
        <w:rPr>
          <w:rFonts w:ascii="Palatino Linotype" w:hAnsi="Palatino Linotype"/>
          <w:b/>
          <w:color w:val="222222"/>
          <w:shd w:val="clear" w:color="auto" w:fill="FFFFFF"/>
        </w:rPr>
        <w:t> </w:t>
      </w:r>
      <w:r w:rsidRPr="00627FEB">
        <w:rPr>
          <w:rFonts w:ascii="Palatino Linotype" w:hAnsi="Palatino Linotype"/>
          <w:b/>
          <w:color w:val="222222"/>
          <w:sz w:val="24"/>
          <w:szCs w:val="24"/>
          <w:lang w:eastAsia="es-ES_tradnl"/>
        </w:rPr>
        <w:t>Notifíquese</w:t>
      </w:r>
      <w:r w:rsidRPr="00627FEB">
        <w:rPr>
          <w:rFonts w:ascii="Palatino Linotype" w:hAnsi="Palatino Linotype"/>
          <w:color w:val="222222"/>
          <w:sz w:val="24"/>
          <w:szCs w:val="24"/>
          <w:lang w:eastAsia="es-ES_tradnl"/>
        </w:rPr>
        <w:t xml:space="preserve"> </w:t>
      </w:r>
      <w:r w:rsidRPr="00627FEB">
        <w:rPr>
          <w:rFonts w:ascii="Palatino Linotype" w:hAnsi="Palatino Linotype"/>
          <w:color w:val="222222"/>
          <w:sz w:val="24"/>
          <w:szCs w:val="24"/>
          <w:shd w:val="clear" w:color="auto" w:fill="FFFFFF"/>
        </w:rPr>
        <w:t>al Titular de la Unidad de Transparencia del</w:t>
      </w:r>
      <w:r w:rsidRPr="00627FEB">
        <w:rPr>
          <w:rFonts w:ascii="Palatino Linotype" w:hAnsi="Palatino Linotype"/>
          <w:b/>
          <w:color w:val="222222"/>
          <w:sz w:val="24"/>
          <w:szCs w:val="24"/>
          <w:shd w:val="clear" w:color="auto" w:fill="FFFFFF"/>
        </w:rPr>
        <w:t> SUJETO OBLIGADO</w:t>
      </w:r>
      <w:r w:rsidRPr="00627FEB">
        <w:rPr>
          <w:rFonts w:ascii="Palatino Linotype" w:hAnsi="Palatino Linotype"/>
          <w:color w:val="222222"/>
          <w:sz w:val="24"/>
          <w:szCs w:val="24"/>
          <w:shd w:val="clear" w:color="auto" w:fill="FFFFFF"/>
        </w:rPr>
        <w:t xml:space="preserve">, para que conforme a los artículos 186, último párrafo y 189, párrafo segundo de la Ley de </w:t>
      </w:r>
      <w:r w:rsidRPr="00627FEB">
        <w:rPr>
          <w:rFonts w:ascii="Palatino Linotype" w:hAnsi="Palatino Linotype" w:cs="Arial"/>
          <w:sz w:val="24"/>
          <w:szCs w:val="24"/>
        </w:rPr>
        <w:t>Transparencia</w:t>
      </w:r>
      <w:r w:rsidRPr="00627FEB">
        <w:rPr>
          <w:rFonts w:ascii="Palatino Linotype" w:hAnsi="Palatino Linotype"/>
          <w:color w:val="222222"/>
          <w:sz w:val="24"/>
          <w:szCs w:val="24"/>
          <w:shd w:val="clear" w:color="auto" w:fill="FFFFFF"/>
        </w:rPr>
        <w:t xml:space="preserve"> y Acceso a la Información Pública del Estado de </w:t>
      </w:r>
      <w:r w:rsidRPr="00627FEB">
        <w:rPr>
          <w:rFonts w:ascii="Palatino Linotype" w:hAnsi="Palatino Linotype"/>
          <w:color w:val="222222"/>
          <w:sz w:val="24"/>
          <w:szCs w:val="24"/>
          <w:shd w:val="clear" w:color="auto" w:fill="FFFFFF"/>
        </w:rPr>
        <w:lastRenderedPageBreak/>
        <w:t xml:space="preserve">México y Municipios, dé cumplimiento a lo ordenado dentro del plazo de diez días hábiles, debiendo informar a este Instituto en un plazo </w:t>
      </w:r>
      <w:r w:rsidRPr="00627FEB">
        <w:rPr>
          <w:rFonts w:ascii="Palatino Linotype" w:hAnsi="Palatino Linotype"/>
          <w:color w:val="222222"/>
          <w:sz w:val="24"/>
          <w:szCs w:val="24"/>
          <w:lang w:eastAsia="es-ES_tradnl"/>
        </w:rPr>
        <w:t>de</w:t>
      </w:r>
      <w:r w:rsidRPr="00627FEB">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627FEB" w:rsidRDefault="00807C81" w:rsidP="005F5A3C">
      <w:pPr>
        <w:spacing w:after="0" w:line="360" w:lineRule="auto"/>
        <w:jc w:val="both"/>
        <w:rPr>
          <w:rFonts w:ascii="Palatino Linotype" w:hAnsi="Palatino Linotype"/>
          <w:b/>
          <w:color w:val="222222"/>
          <w:shd w:val="clear" w:color="auto" w:fill="FFFFFF"/>
        </w:rPr>
      </w:pPr>
    </w:p>
    <w:p w:rsidR="00807C81" w:rsidRPr="00627FEB" w:rsidRDefault="00807C81" w:rsidP="005F5A3C">
      <w:pPr>
        <w:spacing w:after="0" w:line="360" w:lineRule="auto"/>
        <w:ind w:right="49"/>
        <w:jc w:val="both"/>
        <w:rPr>
          <w:rFonts w:ascii="Palatino Linotype" w:hAnsi="Palatino Linotype"/>
          <w:color w:val="222222"/>
          <w:sz w:val="24"/>
          <w:lang w:eastAsia="es-ES_tradnl"/>
        </w:rPr>
      </w:pPr>
      <w:r w:rsidRPr="00627FEB">
        <w:rPr>
          <w:rFonts w:ascii="Palatino Linotype" w:hAnsi="Palatino Linotype" w:cs="Arial"/>
          <w:b/>
          <w:bCs/>
          <w:color w:val="222222"/>
          <w:sz w:val="28"/>
          <w:lang w:eastAsia="es-MX"/>
        </w:rPr>
        <w:t xml:space="preserve">CUARTO. </w:t>
      </w:r>
      <w:r w:rsidRPr="00627FEB">
        <w:rPr>
          <w:rFonts w:ascii="Palatino Linotype" w:hAnsi="Palatino Linotype"/>
          <w:b/>
          <w:color w:val="222222"/>
          <w:sz w:val="24"/>
          <w:lang w:eastAsia="es-ES_tradnl"/>
        </w:rPr>
        <w:t>Notifíquese</w:t>
      </w:r>
      <w:r w:rsidRPr="00627FEB">
        <w:rPr>
          <w:rFonts w:ascii="Palatino Linotype" w:hAnsi="Palatino Linotype"/>
          <w:color w:val="222222"/>
          <w:sz w:val="24"/>
          <w:lang w:eastAsia="es-ES_tradnl"/>
        </w:rPr>
        <w:t xml:space="preserve"> a</w:t>
      </w:r>
      <w:r w:rsidR="00FD2D64" w:rsidRPr="00627FEB">
        <w:rPr>
          <w:rFonts w:ascii="Palatino Linotype" w:hAnsi="Palatino Linotype"/>
          <w:color w:val="222222"/>
          <w:sz w:val="24"/>
          <w:lang w:eastAsia="es-ES_tradnl"/>
        </w:rPr>
        <w:t>l</w:t>
      </w:r>
      <w:r w:rsidRPr="00627FEB">
        <w:rPr>
          <w:rFonts w:ascii="Palatino Linotype" w:hAnsi="Palatino Linotype"/>
          <w:color w:val="222222"/>
          <w:sz w:val="24"/>
          <w:lang w:eastAsia="es-ES_tradnl"/>
        </w:rPr>
        <w:t xml:space="preserve"> </w:t>
      </w:r>
      <w:r w:rsidRPr="00627FEB">
        <w:rPr>
          <w:rFonts w:ascii="Palatino Linotype" w:hAnsi="Palatino Linotype"/>
          <w:b/>
          <w:color w:val="222222"/>
          <w:sz w:val="24"/>
          <w:lang w:eastAsia="es-ES_tradnl"/>
        </w:rPr>
        <w:t>RECURRENTE</w:t>
      </w:r>
      <w:r w:rsidRPr="00627FEB">
        <w:rPr>
          <w:rFonts w:ascii="Palatino Linotype" w:hAnsi="Palatino Linotype"/>
          <w:color w:val="222222"/>
          <w:sz w:val="24"/>
          <w:lang w:eastAsia="es-ES_tradnl"/>
        </w:rPr>
        <w:t xml:space="preserve"> la </w:t>
      </w:r>
      <w:r w:rsidRPr="00627FEB">
        <w:rPr>
          <w:rFonts w:ascii="Palatino Linotype" w:hAnsi="Palatino Linotype" w:cs="Arial"/>
          <w:sz w:val="24"/>
        </w:rPr>
        <w:t>presente</w:t>
      </w:r>
      <w:r w:rsidRPr="00627FEB">
        <w:rPr>
          <w:rFonts w:ascii="Palatino Linotype" w:hAnsi="Palatino Linotype"/>
          <w:color w:val="222222"/>
          <w:sz w:val="24"/>
          <w:lang w:eastAsia="es-ES_tradnl"/>
        </w:rPr>
        <w:t xml:space="preserve"> resolución</w:t>
      </w:r>
      <w:r w:rsidR="007A5204" w:rsidRPr="00627FEB">
        <w:rPr>
          <w:rFonts w:ascii="Palatino Linotype" w:hAnsi="Palatino Linotype"/>
          <w:color w:val="222222"/>
          <w:sz w:val="24"/>
          <w:lang w:eastAsia="es-ES_tradnl"/>
        </w:rPr>
        <w:t>.</w:t>
      </w:r>
      <w:r w:rsidRPr="00627FEB">
        <w:rPr>
          <w:rFonts w:ascii="Palatino Linotype" w:hAnsi="Palatino Linotype"/>
          <w:color w:val="222222"/>
          <w:sz w:val="24"/>
          <w:lang w:eastAsia="es-ES_tradnl"/>
        </w:rPr>
        <w:t xml:space="preserve"> </w:t>
      </w:r>
    </w:p>
    <w:p w:rsidR="00807C81" w:rsidRPr="00627FEB" w:rsidRDefault="00807C81" w:rsidP="005F5A3C">
      <w:pPr>
        <w:spacing w:after="0" w:line="360" w:lineRule="auto"/>
        <w:ind w:right="49"/>
        <w:jc w:val="both"/>
        <w:rPr>
          <w:rFonts w:ascii="Palatino Linotype" w:hAnsi="Palatino Linotype" w:cs="Arial"/>
          <w:b/>
          <w:bCs/>
          <w:color w:val="222222"/>
          <w:sz w:val="28"/>
          <w:lang w:eastAsia="es-MX"/>
        </w:rPr>
      </w:pPr>
    </w:p>
    <w:p w:rsidR="00807C81" w:rsidRPr="00627FEB" w:rsidRDefault="00807C81" w:rsidP="005F5A3C">
      <w:pPr>
        <w:spacing w:after="0" w:line="360" w:lineRule="auto"/>
        <w:ind w:right="49"/>
        <w:jc w:val="both"/>
        <w:rPr>
          <w:rFonts w:ascii="Palatino Linotype" w:hAnsi="Palatino Linotype"/>
          <w:color w:val="222222"/>
          <w:sz w:val="24"/>
          <w:szCs w:val="24"/>
          <w:lang w:eastAsia="es-ES_tradnl"/>
        </w:rPr>
      </w:pPr>
      <w:r w:rsidRPr="00627FEB">
        <w:rPr>
          <w:rFonts w:ascii="Palatino Linotype" w:hAnsi="Palatino Linotype" w:cs="Arial"/>
          <w:b/>
          <w:bCs/>
          <w:color w:val="222222"/>
          <w:sz w:val="28"/>
          <w:lang w:eastAsia="es-MX"/>
        </w:rPr>
        <w:t>QUINTO.</w:t>
      </w:r>
      <w:r w:rsidRPr="00627FEB">
        <w:rPr>
          <w:rFonts w:ascii="Palatino Linotype" w:hAnsi="Palatino Linotype"/>
          <w:color w:val="222222"/>
          <w:szCs w:val="17"/>
          <w:lang w:eastAsia="es-ES_tradnl"/>
        </w:rPr>
        <w:t xml:space="preserve"> </w:t>
      </w:r>
      <w:r w:rsidRPr="00627FEB">
        <w:rPr>
          <w:rFonts w:ascii="Palatino Linotype" w:hAnsi="Palatino Linotype"/>
          <w:b/>
          <w:color w:val="222222"/>
          <w:sz w:val="24"/>
          <w:szCs w:val="24"/>
          <w:lang w:eastAsia="es-ES_tradnl"/>
        </w:rPr>
        <w:t>Hágase del conocimiento</w:t>
      </w:r>
      <w:r w:rsidR="007E2E8F" w:rsidRPr="00627FEB">
        <w:rPr>
          <w:rFonts w:ascii="Palatino Linotype" w:hAnsi="Palatino Linotype"/>
          <w:color w:val="222222"/>
          <w:sz w:val="24"/>
          <w:szCs w:val="24"/>
          <w:lang w:eastAsia="es-ES_tradnl"/>
        </w:rPr>
        <w:t xml:space="preserve"> a</w:t>
      </w:r>
      <w:r w:rsidR="00FD2D64" w:rsidRPr="00627FEB">
        <w:rPr>
          <w:rFonts w:ascii="Palatino Linotype" w:hAnsi="Palatino Linotype"/>
          <w:color w:val="222222"/>
          <w:sz w:val="24"/>
          <w:szCs w:val="24"/>
          <w:lang w:eastAsia="es-ES_tradnl"/>
        </w:rPr>
        <w:t>l</w:t>
      </w:r>
      <w:r w:rsidR="007E2E8F" w:rsidRPr="00627FEB">
        <w:rPr>
          <w:rFonts w:ascii="Palatino Linotype" w:hAnsi="Palatino Linotype"/>
          <w:color w:val="222222"/>
          <w:sz w:val="24"/>
          <w:szCs w:val="24"/>
          <w:lang w:eastAsia="es-ES_tradnl"/>
        </w:rPr>
        <w:t xml:space="preserve"> </w:t>
      </w:r>
      <w:r w:rsidRPr="00627FEB">
        <w:rPr>
          <w:rFonts w:ascii="Palatino Linotype" w:hAnsi="Palatino Linotype"/>
          <w:b/>
          <w:color w:val="222222"/>
          <w:sz w:val="24"/>
          <w:szCs w:val="24"/>
          <w:lang w:eastAsia="es-ES_tradnl"/>
        </w:rPr>
        <w:t>RECURRENTE</w:t>
      </w:r>
      <w:r w:rsidRPr="00627FEB">
        <w:rPr>
          <w:rFonts w:ascii="Palatino Linotype" w:hAnsi="Palatino Linotype"/>
          <w:color w:val="222222"/>
          <w:sz w:val="24"/>
          <w:szCs w:val="24"/>
          <w:lang w:eastAsia="es-ES_tradnl"/>
        </w:rPr>
        <w:t xml:space="preserve"> que, de conformidad con lo establecido en el artículo 196 de la </w:t>
      </w:r>
      <w:r w:rsidRPr="00627FEB">
        <w:rPr>
          <w:rFonts w:ascii="Palatino Linotype" w:hAnsi="Palatino Linotype" w:cs="Arial"/>
          <w:sz w:val="24"/>
          <w:szCs w:val="24"/>
        </w:rPr>
        <w:t>Ley</w:t>
      </w:r>
      <w:r w:rsidRPr="00627FEB">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07C81" w:rsidRPr="00627FEB" w:rsidRDefault="00807C81" w:rsidP="005F5A3C">
      <w:pPr>
        <w:spacing w:after="0" w:line="360" w:lineRule="auto"/>
        <w:ind w:right="49"/>
        <w:jc w:val="both"/>
        <w:rPr>
          <w:rFonts w:ascii="Palatino Linotype" w:hAnsi="Palatino Linotype"/>
          <w:color w:val="222222"/>
          <w:sz w:val="24"/>
          <w:szCs w:val="24"/>
          <w:lang w:eastAsia="es-ES_tradnl"/>
        </w:rPr>
      </w:pPr>
    </w:p>
    <w:p w:rsidR="00807C81" w:rsidRPr="005F5A3C" w:rsidRDefault="00807C81" w:rsidP="005F5A3C">
      <w:pPr>
        <w:spacing w:after="0" w:line="360" w:lineRule="auto"/>
        <w:jc w:val="both"/>
        <w:rPr>
          <w:rFonts w:ascii="Palatino Linotype" w:hAnsi="Palatino Linotype"/>
          <w:sz w:val="24"/>
          <w:szCs w:val="24"/>
          <w:lang w:eastAsia="es-ES_tradnl"/>
        </w:rPr>
      </w:pPr>
      <w:r w:rsidRPr="00627FEB">
        <w:rPr>
          <w:rFonts w:ascii="Palatino Linotype" w:hAnsi="Palatino Linotype" w:cs="Arial"/>
          <w:b/>
          <w:bCs/>
          <w:color w:val="222222"/>
          <w:sz w:val="28"/>
          <w:lang w:eastAsia="es-MX"/>
        </w:rPr>
        <w:t>SEXTO</w:t>
      </w:r>
      <w:r w:rsidRPr="00627FEB">
        <w:rPr>
          <w:rFonts w:ascii="Palatino Linotype" w:hAnsi="Palatino Linotype"/>
          <w:b/>
          <w:sz w:val="28"/>
          <w:szCs w:val="25"/>
        </w:rPr>
        <w:t xml:space="preserve">. </w:t>
      </w:r>
      <w:r w:rsidRPr="00627FEB">
        <w:rPr>
          <w:rFonts w:ascii="Palatino Linotype" w:hAnsi="Palatino Linotype"/>
          <w:b/>
          <w:sz w:val="24"/>
          <w:szCs w:val="24"/>
        </w:rPr>
        <w:t>Gírese</w:t>
      </w:r>
      <w:r w:rsidRPr="00627FEB">
        <w:rPr>
          <w:rFonts w:ascii="Palatino Linotype" w:hAnsi="Palatino Linotype"/>
          <w:sz w:val="24"/>
          <w:szCs w:val="24"/>
        </w:rPr>
        <w:t xml:space="preserve"> </w:t>
      </w:r>
      <w:r w:rsidRPr="00627FEB">
        <w:rPr>
          <w:rFonts w:ascii="Palatino Linotype" w:hAnsi="Palatino Linotype"/>
          <w:sz w:val="24"/>
          <w:szCs w:val="24"/>
          <w:lang w:eastAsia="es-ES_tradnl"/>
        </w:rPr>
        <w:t xml:space="preserve">oficio al Titular de la Contraloría Interna y Órgano de Control y Vigilancia de este </w:t>
      </w:r>
      <w:r w:rsidRPr="00627FEB">
        <w:rPr>
          <w:rFonts w:ascii="Palatino Linotype" w:hAnsi="Palatino Linotype" w:cs="Arial"/>
          <w:sz w:val="24"/>
          <w:szCs w:val="24"/>
          <w:lang w:val="es-MX"/>
        </w:rPr>
        <w:t>Instituto</w:t>
      </w:r>
      <w:r w:rsidRPr="00627FEB">
        <w:rPr>
          <w:rFonts w:ascii="Palatino Linotype" w:hAnsi="Palatino Linotype"/>
          <w:sz w:val="24"/>
          <w:szCs w:val="24"/>
          <w:lang w:eastAsia="es-ES_tradnl"/>
        </w:rPr>
        <w:t xml:space="preserve">, de conformidad con el artículo 190 de la Ley de Transparencia y </w:t>
      </w:r>
      <w:r w:rsidRPr="00627FEB">
        <w:rPr>
          <w:rFonts w:ascii="Palatino Linotype" w:hAnsi="Palatino Linotype"/>
          <w:color w:val="222222"/>
          <w:sz w:val="24"/>
          <w:szCs w:val="24"/>
          <w:shd w:val="clear" w:color="auto" w:fill="FFFFFF"/>
        </w:rPr>
        <w:t>Acceso</w:t>
      </w:r>
      <w:r w:rsidRPr="00627FEB">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627FEB">
        <w:rPr>
          <w:rFonts w:ascii="Palatino Linotype" w:hAnsi="Palatino Linotype"/>
          <w:b/>
          <w:sz w:val="24"/>
          <w:szCs w:val="24"/>
          <w:lang w:eastAsia="es-ES_tradnl"/>
        </w:rPr>
        <w:t>QUINTO</w:t>
      </w:r>
      <w:r w:rsidRPr="00627FEB">
        <w:rPr>
          <w:rFonts w:ascii="Palatino Linotype" w:hAnsi="Palatino Linotype"/>
          <w:sz w:val="24"/>
          <w:szCs w:val="24"/>
          <w:lang w:eastAsia="es-ES_tradnl"/>
        </w:rPr>
        <w:t xml:space="preserve"> de la presente resolución.</w:t>
      </w:r>
    </w:p>
    <w:p w:rsidR="008244A4" w:rsidRPr="00AA4AE7" w:rsidRDefault="00AA4AE7" w:rsidP="00AA4AE7">
      <w:pPr>
        <w:spacing w:before="200" w:after="200" w:line="360" w:lineRule="auto"/>
        <w:jc w:val="both"/>
        <w:rPr>
          <w:rFonts w:ascii="Palatino Linotype" w:eastAsiaTheme="minorHAnsi" w:hAnsi="Palatino Linotype" w:cs="Arial"/>
          <w:sz w:val="24"/>
          <w:szCs w:val="24"/>
          <w:lang w:val="es-MX" w:eastAsia="en-US"/>
        </w:rPr>
      </w:pPr>
      <w:r w:rsidRPr="00AA4AE7">
        <w:rPr>
          <w:rFonts w:ascii="Palatino Linotype" w:eastAsiaTheme="minorHAnsi" w:hAnsi="Palatino Linotype" w:cs="Arial"/>
          <w:sz w:val="24"/>
          <w:szCs w:val="24"/>
          <w:lang w:val="es-MX" w:eastAsia="en-US"/>
        </w:rPr>
        <w:t>ASÍ LO RESUELVE, POR UNANIMIDAD DE VOTOS EL PLENO DEL</w:t>
      </w:r>
      <w:r w:rsidRPr="00AA4AE7">
        <w:rPr>
          <w:rFonts w:ascii="Palatino Linotype" w:eastAsia="Arial Unicode MS" w:hAnsi="Palatino Linotype" w:cs="Arial"/>
          <w:sz w:val="24"/>
          <w:szCs w:val="24"/>
          <w:lang w:val="es-MX" w:eastAsia="en-US"/>
        </w:rPr>
        <w:t xml:space="preserve"> INSTITUTO DE </w:t>
      </w:r>
      <w:r w:rsidRPr="00AA4AE7">
        <w:rPr>
          <w:rFonts w:ascii="Palatino Linotype" w:eastAsiaTheme="minorHAnsi" w:hAnsi="Palatino Linotype"/>
          <w:sz w:val="24"/>
          <w:szCs w:val="24"/>
          <w:lang w:val="es-MX" w:eastAsia="en-US"/>
        </w:rPr>
        <w:t>TRANSPARENCIA</w:t>
      </w:r>
      <w:r w:rsidRPr="00AA4AE7">
        <w:rPr>
          <w:rFonts w:ascii="Palatino Linotype" w:eastAsia="Arial Unicode MS" w:hAnsi="Palatino Linotype" w:cs="Arial"/>
          <w:sz w:val="24"/>
          <w:szCs w:val="24"/>
          <w:lang w:val="es-MX" w:eastAsia="en-US"/>
        </w:rPr>
        <w:t>, ACCESO A LA INFORMACIÓN PÚBLICA Y PROTECCIÓN DE DATOS PERSONALES DEL ESTADO DE MÉXICO Y MUNICIPIOS</w:t>
      </w:r>
      <w:r w:rsidRPr="00AA4AE7">
        <w:rPr>
          <w:rFonts w:ascii="Palatino Linotype" w:eastAsiaTheme="minorHAnsi" w:hAnsi="Palatino Linotype" w:cs="Arial"/>
          <w:sz w:val="24"/>
          <w:szCs w:val="24"/>
          <w:lang w:val="es-MX" w:eastAsia="en-US"/>
        </w:rPr>
        <w:t>, CONFORMADO POR LOS COMISIONADOS ZULEMA MARTÍNEZ SÁNCHEZ; EVA ABAID YAPUR; JOSÉ GUADALUPE LUNA HERNÁNDEZ</w:t>
      </w:r>
      <w:r>
        <w:rPr>
          <w:rFonts w:ascii="Palatino Linotype" w:eastAsiaTheme="minorHAnsi" w:hAnsi="Palatino Linotype" w:cs="Arial"/>
          <w:sz w:val="24"/>
          <w:szCs w:val="24"/>
          <w:lang w:val="es-MX" w:eastAsia="en-US"/>
        </w:rPr>
        <w:t xml:space="preserve"> EMITIENDO VOTO PARTICULAR</w:t>
      </w:r>
      <w:r w:rsidRPr="00AA4AE7">
        <w:rPr>
          <w:rFonts w:ascii="Palatino Linotype" w:eastAsiaTheme="minorHAnsi" w:hAnsi="Palatino Linotype" w:cs="Arial"/>
          <w:sz w:val="24"/>
          <w:szCs w:val="24"/>
          <w:lang w:val="es-MX" w:eastAsia="en-US"/>
        </w:rPr>
        <w:t>; JAVIER MARTÍNEZ CRUZ</w:t>
      </w:r>
      <w:r>
        <w:rPr>
          <w:rFonts w:ascii="Palatino Linotype" w:eastAsiaTheme="minorHAnsi" w:hAnsi="Palatino Linotype" w:cs="Arial"/>
          <w:sz w:val="24"/>
          <w:szCs w:val="24"/>
          <w:lang w:val="es-MX" w:eastAsia="en-US"/>
        </w:rPr>
        <w:t xml:space="preserve"> EMITIENDO VOTO PARTICULAR</w:t>
      </w:r>
      <w:r w:rsidRPr="00AA4AE7">
        <w:rPr>
          <w:rFonts w:ascii="Palatino Linotype" w:eastAsiaTheme="minorHAnsi" w:hAnsi="Palatino Linotype" w:cs="Arial"/>
          <w:sz w:val="24"/>
          <w:szCs w:val="24"/>
          <w:lang w:val="es-MX" w:eastAsia="en-US"/>
        </w:rPr>
        <w:t xml:space="preserve">, Y </w:t>
      </w:r>
      <w:r w:rsidRPr="00AA4AE7">
        <w:rPr>
          <w:rFonts w:ascii="Palatino Linotype" w:eastAsiaTheme="minorHAnsi" w:hAnsi="Palatino Linotype" w:cs="Arial"/>
          <w:sz w:val="24"/>
          <w:szCs w:val="24"/>
          <w:lang w:val="es-MX" w:eastAsia="en-US"/>
        </w:rPr>
        <w:lastRenderedPageBreak/>
        <w:t>LUIS GUSTAVO PARRA NORIEGA</w:t>
      </w:r>
      <w:r w:rsidR="00A578A5">
        <w:rPr>
          <w:rFonts w:ascii="Palatino Linotype" w:eastAsiaTheme="minorHAnsi" w:hAnsi="Palatino Linotype" w:cs="Arial"/>
          <w:sz w:val="24"/>
          <w:szCs w:val="24"/>
          <w:lang w:val="es-MX" w:eastAsia="en-US"/>
        </w:rPr>
        <w:t xml:space="preserve"> EMITIENDO VOTO </w:t>
      </w:r>
      <w:r>
        <w:rPr>
          <w:rFonts w:ascii="Palatino Linotype" w:eastAsiaTheme="minorHAnsi" w:hAnsi="Palatino Linotype" w:cs="Arial"/>
          <w:sz w:val="24"/>
          <w:szCs w:val="24"/>
          <w:lang w:val="es-MX" w:eastAsia="en-US"/>
        </w:rPr>
        <w:t>PARTICULAR</w:t>
      </w:r>
      <w:r w:rsidRPr="00AA4AE7">
        <w:rPr>
          <w:rFonts w:ascii="Palatino Linotype" w:eastAsiaTheme="minorHAnsi" w:hAnsi="Palatino Linotype" w:cs="Arial"/>
          <w:sz w:val="24"/>
          <w:szCs w:val="24"/>
          <w:lang w:val="es-MX" w:eastAsia="en-US"/>
        </w:rPr>
        <w:t>; EN</w:t>
      </w:r>
      <w:r w:rsidRPr="00AA4AE7">
        <w:rPr>
          <w:rFonts w:ascii="Palatino Linotype" w:eastAsiaTheme="minorHAnsi" w:hAnsi="Palatino Linotype" w:cs="Arial"/>
          <w:sz w:val="24"/>
          <w:szCs w:val="24"/>
          <w:shd w:val="clear" w:color="auto" w:fill="FFFFFF" w:themeFill="background1"/>
          <w:lang w:val="es-MX" w:eastAsia="en-US"/>
        </w:rPr>
        <w:t xml:space="preserve"> LA TRI</w:t>
      </w:r>
      <w:r w:rsidRPr="00AA4AE7">
        <w:rPr>
          <w:rFonts w:ascii="Palatino Linotype" w:eastAsiaTheme="minorHAnsi" w:hAnsi="Palatino Linotype" w:cs="Arial"/>
          <w:sz w:val="24"/>
          <w:szCs w:val="24"/>
          <w:lang w:val="es-MX" w:eastAsia="en-US"/>
        </w:rPr>
        <w:t>GÉSIMA CUARTA SESIÓN ORDINARIA CELEBRADA EL DÍA DIECINUEVE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8244A4" w:rsidRPr="008244A4" w:rsidTr="00AA4AE7">
        <w:trPr>
          <w:jc w:val="center"/>
        </w:trPr>
        <w:tc>
          <w:tcPr>
            <w:tcW w:w="10368" w:type="dxa"/>
          </w:tcPr>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AA4AE7">
            <w:pPr>
              <w:spacing w:after="0" w:line="240" w:lineRule="auto"/>
              <w:rPr>
                <w:rFonts w:ascii="Palatino Linotype" w:eastAsia="Times New Roman" w:hAnsi="Palatino Linotype" w:cs="Arial"/>
                <w:b/>
                <w:sz w:val="24"/>
                <w:szCs w:val="24"/>
                <w:lang w:val="es-MX"/>
              </w:rPr>
            </w:pPr>
          </w:p>
          <w:tbl>
            <w:tblPr>
              <w:tblW w:w="10365" w:type="dxa"/>
              <w:jc w:val="center"/>
              <w:tblLayout w:type="fixed"/>
              <w:tblLook w:val="04A0" w:firstRow="1" w:lastRow="0" w:firstColumn="1" w:lastColumn="0" w:noHBand="0" w:noVBand="1"/>
            </w:tblPr>
            <w:tblGrid>
              <w:gridCol w:w="5182"/>
              <w:gridCol w:w="5183"/>
            </w:tblGrid>
            <w:tr w:rsidR="008244A4" w:rsidRPr="008244A4" w:rsidTr="00423AE0">
              <w:trPr>
                <w:jc w:val="center"/>
              </w:trPr>
              <w:tc>
                <w:tcPr>
                  <w:tcW w:w="10365" w:type="dxa"/>
                  <w:gridSpan w:val="2"/>
                  <w:shd w:val="clear" w:color="auto" w:fill="auto"/>
                </w:tcPr>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Zulema Martínez Sánchez</w:t>
                  </w:r>
                </w:p>
                <w:p w:rsidR="008244A4" w:rsidRPr="00AA4AE7" w:rsidRDefault="008244A4" w:rsidP="008244A4">
                  <w:pPr>
                    <w:spacing w:after="0" w:line="240" w:lineRule="auto"/>
                    <w:jc w:val="center"/>
                    <w:rPr>
                      <w:rFonts w:ascii="Palatino Linotype" w:eastAsia="Times New Roman" w:hAnsi="Palatino Linotype" w:cs="Arial"/>
                      <w:sz w:val="24"/>
                      <w:szCs w:val="24"/>
                      <w:lang w:val="es-MX"/>
                    </w:rPr>
                  </w:pPr>
                  <w:r w:rsidRPr="00AA4AE7">
                    <w:rPr>
                      <w:rFonts w:ascii="Palatino Linotype" w:eastAsia="Times New Roman" w:hAnsi="Palatino Linotype" w:cs="Arial"/>
                      <w:sz w:val="24"/>
                      <w:szCs w:val="24"/>
                      <w:lang w:val="es-MX"/>
                    </w:rPr>
                    <w:t>Comisionada Presidenta</w:t>
                  </w: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 xml:space="preserve">(RÚBRICA) </w:t>
                  </w:r>
                </w:p>
              </w:tc>
            </w:tr>
            <w:tr w:rsidR="008244A4" w:rsidRPr="008244A4" w:rsidTr="00423AE0">
              <w:trPr>
                <w:jc w:val="center"/>
              </w:trPr>
              <w:tc>
                <w:tcPr>
                  <w:tcW w:w="5182" w:type="dxa"/>
                  <w:shd w:val="clear" w:color="auto" w:fill="auto"/>
                </w:tcPr>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AA4AE7">
                  <w:pPr>
                    <w:spacing w:after="0" w:line="240" w:lineRule="auto"/>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 xml:space="preserve">Eva </w:t>
                  </w:r>
                  <w:proofErr w:type="spellStart"/>
                  <w:r w:rsidRPr="008244A4">
                    <w:rPr>
                      <w:rFonts w:ascii="Palatino Linotype" w:eastAsia="Times New Roman" w:hAnsi="Palatino Linotype" w:cs="Arial"/>
                      <w:b/>
                      <w:sz w:val="24"/>
                      <w:szCs w:val="24"/>
                      <w:lang w:val="es-MX"/>
                    </w:rPr>
                    <w:t>Abaid</w:t>
                  </w:r>
                  <w:proofErr w:type="spellEnd"/>
                  <w:r w:rsidRPr="008244A4">
                    <w:rPr>
                      <w:rFonts w:ascii="Palatino Linotype" w:eastAsia="Times New Roman" w:hAnsi="Palatino Linotype" w:cs="Arial"/>
                      <w:b/>
                      <w:sz w:val="24"/>
                      <w:szCs w:val="24"/>
                      <w:lang w:val="es-MX"/>
                    </w:rPr>
                    <w:t xml:space="preserve"> </w:t>
                  </w:r>
                  <w:proofErr w:type="spellStart"/>
                  <w:r w:rsidRPr="008244A4">
                    <w:rPr>
                      <w:rFonts w:ascii="Palatino Linotype" w:eastAsia="Times New Roman" w:hAnsi="Palatino Linotype" w:cs="Arial"/>
                      <w:b/>
                      <w:sz w:val="24"/>
                      <w:szCs w:val="24"/>
                      <w:lang w:val="es-MX"/>
                    </w:rPr>
                    <w:t>Yapur</w:t>
                  </w:r>
                  <w:proofErr w:type="spellEnd"/>
                </w:p>
                <w:p w:rsidR="008244A4" w:rsidRPr="00AA4AE7" w:rsidRDefault="008244A4" w:rsidP="008244A4">
                  <w:pPr>
                    <w:spacing w:after="0" w:line="240" w:lineRule="auto"/>
                    <w:jc w:val="center"/>
                    <w:rPr>
                      <w:rFonts w:ascii="Palatino Linotype" w:eastAsia="Times New Roman" w:hAnsi="Palatino Linotype" w:cs="Arial"/>
                      <w:sz w:val="24"/>
                      <w:szCs w:val="24"/>
                      <w:lang w:val="es-MX"/>
                    </w:rPr>
                  </w:pPr>
                  <w:r w:rsidRPr="00AA4AE7">
                    <w:rPr>
                      <w:rFonts w:ascii="Palatino Linotype" w:eastAsia="Times New Roman" w:hAnsi="Palatino Linotype" w:cs="Arial"/>
                      <w:sz w:val="24"/>
                      <w:szCs w:val="24"/>
                      <w:lang w:val="es-MX"/>
                    </w:rPr>
                    <w:t>Comisionada</w:t>
                  </w: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(RÚBRICA)</w:t>
                  </w:r>
                </w:p>
              </w:tc>
              <w:tc>
                <w:tcPr>
                  <w:tcW w:w="5183" w:type="dxa"/>
                  <w:shd w:val="clear" w:color="auto" w:fill="auto"/>
                </w:tcPr>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AA4AE7">
                  <w:pPr>
                    <w:spacing w:after="0" w:line="240" w:lineRule="auto"/>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José Guadalupe Luna Hernández</w:t>
                  </w:r>
                </w:p>
                <w:p w:rsidR="008244A4" w:rsidRPr="00AA4AE7" w:rsidRDefault="008244A4" w:rsidP="008244A4">
                  <w:pPr>
                    <w:spacing w:after="0" w:line="240" w:lineRule="auto"/>
                    <w:jc w:val="center"/>
                    <w:rPr>
                      <w:rFonts w:ascii="Palatino Linotype" w:eastAsia="Times New Roman" w:hAnsi="Palatino Linotype" w:cs="Arial"/>
                      <w:sz w:val="24"/>
                      <w:szCs w:val="24"/>
                      <w:lang w:val="es-MX"/>
                    </w:rPr>
                  </w:pPr>
                  <w:r w:rsidRPr="00AA4AE7">
                    <w:rPr>
                      <w:rFonts w:ascii="Palatino Linotype" w:eastAsia="Times New Roman" w:hAnsi="Palatino Linotype" w:cs="Arial"/>
                      <w:sz w:val="24"/>
                      <w:szCs w:val="24"/>
                      <w:lang w:val="es-MX"/>
                    </w:rPr>
                    <w:t>Comisionado</w:t>
                  </w: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(RÚBRICA)</w:t>
                  </w:r>
                </w:p>
              </w:tc>
            </w:tr>
            <w:tr w:rsidR="008244A4" w:rsidRPr="008244A4" w:rsidTr="00423AE0">
              <w:trPr>
                <w:jc w:val="center"/>
              </w:trPr>
              <w:tc>
                <w:tcPr>
                  <w:tcW w:w="5182" w:type="dxa"/>
                  <w:shd w:val="clear" w:color="auto" w:fill="auto"/>
                </w:tcPr>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Default="008244A4" w:rsidP="00AA4AE7">
                  <w:pPr>
                    <w:spacing w:after="0" w:line="240" w:lineRule="auto"/>
                    <w:rPr>
                      <w:rFonts w:ascii="Palatino Linotype" w:eastAsia="Times New Roman" w:hAnsi="Palatino Linotype" w:cs="Arial"/>
                      <w:b/>
                      <w:sz w:val="24"/>
                      <w:szCs w:val="24"/>
                      <w:lang w:val="es-MX"/>
                    </w:rPr>
                  </w:pPr>
                </w:p>
                <w:p w:rsidR="00AA4AE7" w:rsidRPr="008244A4" w:rsidRDefault="00AA4AE7" w:rsidP="00AA4AE7">
                  <w:pPr>
                    <w:spacing w:after="0" w:line="240" w:lineRule="auto"/>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Javier Martínez Cruz</w:t>
                  </w:r>
                </w:p>
                <w:p w:rsidR="008244A4" w:rsidRPr="00AA4AE7" w:rsidRDefault="008244A4" w:rsidP="008244A4">
                  <w:pPr>
                    <w:spacing w:after="0" w:line="240" w:lineRule="auto"/>
                    <w:jc w:val="center"/>
                    <w:rPr>
                      <w:rFonts w:ascii="Palatino Linotype" w:eastAsia="Times New Roman" w:hAnsi="Palatino Linotype" w:cs="Arial"/>
                      <w:sz w:val="24"/>
                      <w:szCs w:val="24"/>
                      <w:lang w:val="es-MX"/>
                    </w:rPr>
                  </w:pPr>
                  <w:r w:rsidRPr="00AA4AE7">
                    <w:rPr>
                      <w:rFonts w:ascii="Palatino Linotype" w:eastAsia="Times New Roman" w:hAnsi="Palatino Linotype" w:cs="Arial"/>
                      <w:sz w:val="24"/>
                      <w:szCs w:val="24"/>
                      <w:lang w:val="es-MX"/>
                    </w:rPr>
                    <w:t>Comisionado</w:t>
                  </w: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(RÚBRICA)</w:t>
                  </w:r>
                </w:p>
              </w:tc>
              <w:tc>
                <w:tcPr>
                  <w:tcW w:w="5183" w:type="dxa"/>
                  <w:shd w:val="clear" w:color="auto" w:fill="auto"/>
                </w:tcPr>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p w:rsidR="008244A4" w:rsidRPr="008244A4" w:rsidRDefault="008244A4" w:rsidP="00AA4AE7">
                  <w:pPr>
                    <w:spacing w:after="0" w:line="240" w:lineRule="auto"/>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Luis Gustavo Parra Noriega</w:t>
                  </w:r>
                </w:p>
                <w:p w:rsidR="008244A4" w:rsidRPr="00AA4AE7" w:rsidRDefault="008244A4" w:rsidP="008244A4">
                  <w:pPr>
                    <w:spacing w:after="0" w:line="240" w:lineRule="auto"/>
                    <w:jc w:val="center"/>
                    <w:rPr>
                      <w:rFonts w:ascii="Palatino Linotype" w:eastAsia="Times New Roman" w:hAnsi="Palatino Linotype" w:cs="Arial"/>
                      <w:sz w:val="24"/>
                      <w:szCs w:val="24"/>
                      <w:lang w:val="es-MX"/>
                    </w:rPr>
                  </w:pPr>
                  <w:r w:rsidRPr="00AA4AE7">
                    <w:rPr>
                      <w:rFonts w:ascii="Palatino Linotype" w:eastAsia="Times New Roman" w:hAnsi="Palatino Linotype" w:cs="Arial"/>
                      <w:sz w:val="24"/>
                      <w:szCs w:val="24"/>
                      <w:lang w:val="es-MX"/>
                    </w:rPr>
                    <w:t>Comisionado</w:t>
                  </w: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(RÚBRICA)</w:t>
                  </w:r>
                </w:p>
              </w:tc>
            </w:tr>
            <w:tr w:rsidR="008244A4" w:rsidRPr="008244A4" w:rsidTr="00423AE0">
              <w:trPr>
                <w:jc w:val="center"/>
              </w:trPr>
              <w:tc>
                <w:tcPr>
                  <w:tcW w:w="10365" w:type="dxa"/>
                  <w:gridSpan w:val="2"/>
                  <w:shd w:val="clear" w:color="auto" w:fill="auto"/>
                </w:tcPr>
                <w:p w:rsidR="00AA4AE7" w:rsidRDefault="00AA4AE7" w:rsidP="00AA4AE7">
                  <w:pPr>
                    <w:spacing w:after="0" w:line="240" w:lineRule="auto"/>
                    <w:rPr>
                      <w:rFonts w:ascii="Palatino Linotype" w:eastAsia="Times New Roman" w:hAnsi="Palatino Linotype" w:cs="Arial"/>
                      <w:b/>
                      <w:sz w:val="24"/>
                      <w:szCs w:val="24"/>
                      <w:lang w:val="es-MX"/>
                    </w:rPr>
                  </w:pPr>
                </w:p>
                <w:p w:rsidR="00AA4AE7" w:rsidRDefault="00AA4AE7" w:rsidP="00AA4AE7">
                  <w:pPr>
                    <w:spacing w:after="0" w:line="240" w:lineRule="auto"/>
                    <w:rPr>
                      <w:rFonts w:ascii="Palatino Linotype" w:eastAsia="Times New Roman" w:hAnsi="Palatino Linotype" w:cs="Arial"/>
                      <w:b/>
                      <w:sz w:val="24"/>
                      <w:szCs w:val="24"/>
                      <w:lang w:val="es-MX"/>
                    </w:rPr>
                  </w:pPr>
                </w:p>
                <w:p w:rsidR="00AA4AE7" w:rsidRPr="008244A4" w:rsidRDefault="00AA4AE7" w:rsidP="00AA4AE7">
                  <w:pPr>
                    <w:spacing w:after="0" w:line="240" w:lineRule="auto"/>
                    <w:rPr>
                      <w:rFonts w:ascii="Palatino Linotype" w:eastAsia="Times New Roman" w:hAnsi="Palatino Linotype" w:cs="Arial"/>
                      <w:b/>
                      <w:sz w:val="24"/>
                      <w:szCs w:val="24"/>
                      <w:lang w:val="es-MX"/>
                    </w:rPr>
                  </w:pPr>
                </w:p>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Alexis Tapia Ramírez</w:t>
                  </w:r>
                </w:p>
                <w:p w:rsidR="008244A4" w:rsidRPr="00AA4AE7" w:rsidRDefault="008244A4" w:rsidP="008244A4">
                  <w:pPr>
                    <w:spacing w:after="0" w:line="240" w:lineRule="auto"/>
                    <w:jc w:val="center"/>
                    <w:rPr>
                      <w:rFonts w:ascii="Palatino Linotype" w:eastAsia="Times New Roman" w:hAnsi="Palatino Linotype" w:cs="Arial"/>
                      <w:sz w:val="24"/>
                      <w:szCs w:val="24"/>
                      <w:lang w:val="es-MX"/>
                    </w:rPr>
                  </w:pPr>
                  <w:r w:rsidRPr="00AA4AE7">
                    <w:rPr>
                      <w:rFonts w:ascii="Palatino Linotype" w:eastAsia="Times New Roman" w:hAnsi="Palatino Linotype" w:cs="Arial"/>
                      <w:sz w:val="24"/>
                      <w:szCs w:val="24"/>
                      <w:lang w:val="es-MX"/>
                    </w:rPr>
                    <w:t>Secretario Técnico del Pleno</w:t>
                  </w:r>
                </w:p>
                <w:p w:rsidR="008244A4" w:rsidRDefault="008244A4" w:rsidP="00AA4AE7">
                  <w:pPr>
                    <w:spacing w:after="0" w:line="240" w:lineRule="auto"/>
                    <w:jc w:val="center"/>
                    <w:rPr>
                      <w:rFonts w:ascii="Palatino Linotype" w:eastAsia="Times New Roman" w:hAnsi="Palatino Linotype" w:cs="Arial"/>
                      <w:b/>
                      <w:sz w:val="24"/>
                      <w:szCs w:val="24"/>
                      <w:lang w:val="es-MX"/>
                    </w:rPr>
                  </w:pPr>
                  <w:r w:rsidRPr="008244A4">
                    <w:rPr>
                      <w:rFonts w:ascii="Palatino Linotype" w:eastAsia="Times New Roman" w:hAnsi="Palatino Linotype" w:cs="Arial"/>
                      <w:b/>
                      <w:sz w:val="24"/>
                      <w:szCs w:val="24"/>
                      <w:lang w:val="es-MX"/>
                    </w:rPr>
                    <w:t xml:space="preserve">(RÚBRICA) </w:t>
                  </w:r>
                </w:p>
                <w:p w:rsidR="00AA4AE7" w:rsidRPr="008244A4" w:rsidRDefault="00AA4AE7" w:rsidP="00AA4AE7">
                  <w:pPr>
                    <w:spacing w:after="0" w:line="240" w:lineRule="auto"/>
                    <w:rPr>
                      <w:rFonts w:ascii="Palatino Linotype" w:eastAsia="Times New Roman" w:hAnsi="Palatino Linotype" w:cs="Arial"/>
                      <w:b/>
                      <w:sz w:val="24"/>
                      <w:szCs w:val="24"/>
                      <w:lang w:val="es-MX"/>
                    </w:rPr>
                  </w:pPr>
                </w:p>
              </w:tc>
            </w:tr>
          </w:tbl>
          <w:p w:rsidR="008244A4" w:rsidRPr="008244A4" w:rsidRDefault="008244A4" w:rsidP="008244A4">
            <w:pPr>
              <w:spacing w:after="0" w:line="240" w:lineRule="auto"/>
              <w:jc w:val="center"/>
              <w:rPr>
                <w:rFonts w:ascii="Palatino Linotype" w:eastAsia="Times New Roman" w:hAnsi="Palatino Linotype" w:cs="Arial"/>
                <w:b/>
                <w:sz w:val="24"/>
                <w:szCs w:val="24"/>
                <w:lang w:val="es-MX"/>
              </w:rPr>
            </w:pPr>
          </w:p>
        </w:tc>
      </w:tr>
    </w:tbl>
    <w:p w:rsidR="00114283" w:rsidRPr="005F5A3C" w:rsidRDefault="00114283" w:rsidP="001714A3">
      <w:pPr>
        <w:spacing w:after="0" w:line="240" w:lineRule="auto"/>
        <w:jc w:val="both"/>
        <w:rPr>
          <w:rFonts w:ascii="Palatino Linotype" w:hAnsi="Palatino Linotype" w:cs="Arial"/>
        </w:rPr>
      </w:pPr>
      <w:r w:rsidRPr="005F5A3C">
        <w:rPr>
          <w:rFonts w:ascii="Palatino Linotype" w:hAnsi="Palatino Linotype" w:cs="Arial"/>
        </w:rPr>
        <w:t xml:space="preserve">Esta hoja corresponde a la resolución de </w:t>
      </w:r>
      <w:r w:rsidR="00000ACC">
        <w:rPr>
          <w:rFonts w:ascii="Palatino Linotype" w:hAnsi="Palatino Linotype" w:cs="Arial"/>
        </w:rPr>
        <w:t>diecinueve</w:t>
      </w:r>
      <w:r w:rsidR="001714A3">
        <w:rPr>
          <w:rFonts w:ascii="Palatino Linotype" w:hAnsi="Palatino Linotype" w:cs="Arial"/>
        </w:rPr>
        <w:t xml:space="preserve"> de septiembre </w:t>
      </w:r>
      <w:r w:rsidR="004D62B5" w:rsidRPr="005F5A3C">
        <w:rPr>
          <w:rFonts w:ascii="Palatino Linotype" w:hAnsi="Palatino Linotype" w:cs="Arial"/>
        </w:rPr>
        <w:t>d</w:t>
      </w:r>
      <w:r w:rsidR="00CA0C07" w:rsidRPr="005F5A3C">
        <w:rPr>
          <w:rFonts w:ascii="Palatino Linotype" w:hAnsi="Palatino Linotype" w:cs="Arial"/>
        </w:rPr>
        <w:t xml:space="preserve">e dos </w:t>
      </w:r>
      <w:r w:rsidRPr="005F5A3C">
        <w:rPr>
          <w:rFonts w:ascii="Palatino Linotype" w:hAnsi="Palatino Linotype" w:cs="Arial"/>
        </w:rPr>
        <w:t xml:space="preserve">mil </w:t>
      </w:r>
      <w:r w:rsidR="007D4BC0" w:rsidRPr="005F5A3C">
        <w:rPr>
          <w:rFonts w:ascii="Palatino Linotype" w:hAnsi="Palatino Linotype" w:cs="Arial"/>
        </w:rPr>
        <w:t>diecinueve</w:t>
      </w:r>
      <w:r w:rsidRPr="005F5A3C">
        <w:rPr>
          <w:rFonts w:ascii="Palatino Linotype" w:hAnsi="Palatino Linotype" w:cs="Arial"/>
        </w:rPr>
        <w:t xml:space="preserve">, emitida en </w:t>
      </w:r>
      <w:r w:rsidR="00FE28CE" w:rsidRPr="005F5A3C">
        <w:rPr>
          <w:rFonts w:ascii="Palatino Linotype" w:hAnsi="Palatino Linotype" w:cs="Arial"/>
        </w:rPr>
        <w:t>el recurso de revisión número 0</w:t>
      </w:r>
      <w:r w:rsidR="008244A4">
        <w:rPr>
          <w:rFonts w:ascii="Palatino Linotype" w:hAnsi="Palatino Linotype" w:cs="Arial"/>
        </w:rPr>
        <w:t>6017</w:t>
      </w:r>
      <w:r w:rsidRPr="005F5A3C">
        <w:rPr>
          <w:rFonts w:ascii="Palatino Linotype" w:hAnsi="Palatino Linotype" w:cs="Arial"/>
        </w:rPr>
        <w:t>/INFOEM/IP/RR/201</w:t>
      </w:r>
      <w:r w:rsidR="00A54AE4" w:rsidRPr="005F5A3C">
        <w:rPr>
          <w:rFonts w:ascii="Palatino Linotype" w:hAnsi="Palatino Linotype" w:cs="Arial"/>
        </w:rPr>
        <w:t>9</w:t>
      </w:r>
      <w:r w:rsidRPr="005F5A3C">
        <w:rPr>
          <w:rFonts w:ascii="Palatino Linotype" w:hAnsi="Palatino Linotype" w:cs="Arial"/>
        </w:rPr>
        <w:t>.</w:t>
      </w:r>
    </w:p>
    <w:p w:rsidR="00027DCB" w:rsidRPr="005F5A3C" w:rsidRDefault="001A3E80" w:rsidP="001714A3">
      <w:pPr>
        <w:pStyle w:val="Piedepgina"/>
        <w:spacing w:after="0" w:line="240" w:lineRule="auto"/>
        <w:rPr>
          <w:rFonts w:ascii="Palatino Linotype" w:hAnsi="Palatino Linotype" w:cs="Arial"/>
        </w:rPr>
      </w:pPr>
      <w:r w:rsidRPr="005F5A3C">
        <w:rPr>
          <w:rFonts w:ascii="Palatino Linotype" w:hAnsi="Palatino Linotype" w:cs="Arial"/>
        </w:rPr>
        <w:t>YSM</w:t>
      </w:r>
      <w:r w:rsidR="00114283" w:rsidRPr="005F5A3C">
        <w:rPr>
          <w:rFonts w:ascii="Palatino Linotype" w:hAnsi="Palatino Linotype" w:cs="Arial"/>
        </w:rPr>
        <w:t>/RPG</w:t>
      </w:r>
    </w:p>
    <w:sectPr w:rsidR="00027DCB" w:rsidRPr="005F5A3C"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444" w:rsidRDefault="00DF7444" w:rsidP="00C80F8C">
      <w:r>
        <w:separator/>
      </w:r>
    </w:p>
  </w:endnote>
  <w:endnote w:type="continuationSeparator" w:id="0">
    <w:p w:rsidR="00DF7444" w:rsidRDefault="00DF74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415" w:rsidRDefault="00EF0415" w:rsidP="0071355D">
    <w:pPr>
      <w:pStyle w:val="Piedepgina"/>
      <w:spacing w:after="0"/>
      <w:jc w:val="right"/>
      <w:rPr>
        <w:rFonts w:ascii="Palatino Linotype" w:hAnsi="Palatino Linotype" w:cs="Arial"/>
        <w:b/>
        <w:bCs/>
      </w:rPr>
    </w:pPr>
  </w:p>
  <w:p w:rsidR="00EF0415" w:rsidRPr="00F12350" w:rsidRDefault="00EF041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575AE">
      <w:rPr>
        <w:rFonts w:ascii="Palatino Linotype" w:hAnsi="Palatino Linotype" w:cs="Arial"/>
        <w:b/>
        <w:bCs/>
        <w:noProof/>
      </w:rPr>
      <w:t>34</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575AE">
      <w:rPr>
        <w:rFonts w:ascii="Palatino Linotype" w:hAnsi="Palatino Linotype" w:cs="Arial"/>
        <w:b/>
        <w:bCs/>
        <w:noProof/>
      </w:rPr>
      <w:t>35</w:t>
    </w:r>
    <w:r w:rsidRPr="00F12350">
      <w:rPr>
        <w:rFonts w:ascii="Palatino Linotype" w:hAnsi="Palatino Linotype" w:cs="Arial"/>
        <w:b/>
        <w:bCs/>
      </w:rPr>
      <w:fldChar w:fldCharType="end"/>
    </w:r>
  </w:p>
  <w:p w:rsidR="00EF0415" w:rsidRDefault="00EF0415" w:rsidP="00642C50">
    <w:pPr>
      <w:pStyle w:val="Piedepgina"/>
      <w:tabs>
        <w:tab w:val="clear" w:pos="8504"/>
        <w:tab w:val="left" w:pos="4252"/>
      </w:tabs>
      <w:ind w:firstLine="708"/>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415" w:rsidRPr="00F12350" w:rsidRDefault="00EF041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575A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575AE">
      <w:rPr>
        <w:rFonts w:ascii="Palatino Linotype" w:hAnsi="Palatino Linotype" w:cs="Arial"/>
        <w:b/>
        <w:bCs/>
        <w:noProof/>
      </w:rPr>
      <w:t>35</w:t>
    </w:r>
    <w:r w:rsidRPr="00F12350">
      <w:rPr>
        <w:rFonts w:ascii="Palatino Linotype" w:hAnsi="Palatino Linotype" w:cs="Arial"/>
        <w:b/>
        <w:bCs/>
      </w:rPr>
      <w:fldChar w:fldCharType="end"/>
    </w:r>
  </w:p>
  <w:p w:rsidR="00EF0415" w:rsidRDefault="00EF04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444" w:rsidRDefault="00DF7444" w:rsidP="00C80F8C">
      <w:r>
        <w:separator/>
      </w:r>
    </w:p>
  </w:footnote>
  <w:footnote w:type="continuationSeparator" w:id="0">
    <w:p w:rsidR="00DF7444" w:rsidRDefault="00DF7444" w:rsidP="00C80F8C">
      <w:r>
        <w:continuationSeparator/>
      </w:r>
    </w:p>
  </w:footnote>
  <w:footnote w:id="1">
    <w:p w:rsidR="00EF0415" w:rsidRDefault="00EF0415" w:rsidP="000E3480">
      <w:pPr>
        <w:pStyle w:val="Textonotapie"/>
      </w:pPr>
      <w:r>
        <w:rPr>
          <w:rStyle w:val="Refdenotaalpie"/>
        </w:rPr>
        <w:footnoteRef/>
      </w:r>
      <w:r>
        <w:t xml:space="preserve"> </w:t>
      </w:r>
      <w:r>
        <w:rPr>
          <w:rFonts w:ascii="Palatino Linotype" w:hAnsi="Palatino Linotype"/>
          <w:sz w:val="16"/>
          <w:szCs w:val="16"/>
        </w:rPr>
        <w:t>https://dle.rae.es/?id=Bk5TdI5</w:t>
      </w:r>
    </w:p>
  </w:footnote>
  <w:footnote w:id="2">
    <w:p w:rsidR="007823BF" w:rsidRDefault="007823BF" w:rsidP="007823BF">
      <w:pPr>
        <w:pStyle w:val="Textonotapie"/>
      </w:pPr>
      <w:r>
        <w:rPr>
          <w:rStyle w:val="Refdenotaalpie"/>
        </w:rPr>
        <w:footnoteRef/>
      </w:r>
      <w:r>
        <w:t xml:space="preserve"> </w:t>
      </w:r>
      <w:r w:rsidRPr="005C3EA1">
        <w:rPr>
          <w:rFonts w:ascii="Palatino Linotype" w:hAnsi="Palatino Linotype" w:cs="Arial"/>
          <w:i/>
          <w:sz w:val="16"/>
        </w:rPr>
        <w:t>Real Academia de la Lengua Española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415" w:rsidRDefault="00EF0415" w:rsidP="006F30F8">
    <w:pPr>
      <w:pStyle w:val="Encabezado"/>
      <w:tabs>
        <w:tab w:val="clear" w:pos="4252"/>
        <w:tab w:val="clear" w:pos="8504"/>
        <w:tab w:val="left" w:pos="2326"/>
      </w:tabs>
    </w:pPr>
    <w:r>
      <w:t xml:space="preserve">                                                                   </w:t>
    </w:r>
  </w:p>
  <w:tbl>
    <w:tblPr>
      <w:tblW w:w="6017" w:type="dxa"/>
      <w:tblInd w:w="3119" w:type="dxa"/>
      <w:tblLayout w:type="fixed"/>
      <w:tblLook w:val="04A0" w:firstRow="1" w:lastRow="0" w:firstColumn="1" w:lastColumn="0" w:noHBand="0" w:noVBand="1"/>
    </w:tblPr>
    <w:tblGrid>
      <w:gridCol w:w="2551"/>
      <w:gridCol w:w="3466"/>
    </w:tblGrid>
    <w:tr w:rsidR="00EF0415" w:rsidRPr="005A5E02" w:rsidTr="00D77C2C">
      <w:tc>
        <w:tcPr>
          <w:tcW w:w="2551" w:type="dxa"/>
          <w:shd w:val="clear" w:color="auto" w:fill="auto"/>
          <w:vAlign w:val="center"/>
        </w:tcPr>
        <w:p w:rsidR="00EF0415" w:rsidRPr="005A5E02" w:rsidRDefault="00EF041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EF0415" w:rsidRPr="005A5E02" w:rsidRDefault="00EF0415" w:rsidP="00D77C2C">
          <w:pPr>
            <w:spacing w:after="0" w:line="240" w:lineRule="auto"/>
            <w:ind w:right="-533"/>
            <w:rPr>
              <w:rFonts w:ascii="Palatino Linotype" w:hAnsi="Palatino Linotype"/>
              <w:b/>
              <w:sz w:val="22"/>
              <w:szCs w:val="22"/>
            </w:rPr>
          </w:pPr>
          <w:r>
            <w:rPr>
              <w:rFonts w:ascii="Palatino Linotype" w:hAnsi="Palatino Linotype"/>
              <w:b/>
              <w:sz w:val="22"/>
              <w:szCs w:val="22"/>
            </w:rPr>
            <w:t>06017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EF0415" w:rsidRPr="005A5E02" w:rsidTr="00D77C2C">
      <w:tc>
        <w:tcPr>
          <w:tcW w:w="2551" w:type="dxa"/>
          <w:shd w:val="clear" w:color="auto" w:fill="auto"/>
          <w:vAlign w:val="center"/>
        </w:tcPr>
        <w:p w:rsidR="00EF0415" w:rsidRPr="005A5E02" w:rsidRDefault="00EF0415" w:rsidP="00D77C2C">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EF0415" w:rsidRPr="007E654B" w:rsidRDefault="00EF0415" w:rsidP="00D77C2C">
          <w:pPr>
            <w:spacing w:after="0" w:line="240" w:lineRule="auto"/>
            <w:jc w:val="both"/>
            <w:rPr>
              <w:rFonts w:ascii="Palatino Linotype" w:hAnsi="Palatino Linotype"/>
              <w:b/>
              <w:sz w:val="22"/>
              <w:szCs w:val="22"/>
            </w:rPr>
          </w:pPr>
          <w:r>
            <w:rPr>
              <w:rFonts w:ascii="Palatino Linotype" w:hAnsi="Palatino Linotype"/>
              <w:b/>
              <w:sz w:val="22"/>
              <w:szCs w:val="22"/>
            </w:rPr>
            <w:t>Sistema Municipal para el Desarrollo Integral de la Familia de Naucalpan de Juárez</w:t>
          </w:r>
        </w:p>
      </w:tc>
    </w:tr>
    <w:tr w:rsidR="00EF0415" w:rsidRPr="005A5E02" w:rsidTr="00D77C2C">
      <w:tc>
        <w:tcPr>
          <w:tcW w:w="2551" w:type="dxa"/>
          <w:shd w:val="clear" w:color="auto" w:fill="auto"/>
          <w:vAlign w:val="center"/>
        </w:tcPr>
        <w:p w:rsidR="00EF0415" w:rsidRPr="005A5E02" w:rsidRDefault="00EF041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EF0415" w:rsidRPr="005A5E02" w:rsidRDefault="00EF041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EF0415" w:rsidRDefault="00EF0415"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EF0415" w:rsidRPr="007E654B" w:rsidTr="00D77C2C">
      <w:tc>
        <w:tcPr>
          <w:tcW w:w="2552" w:type="dxa"/>
          <w:shd w:val="clear" w:color="auto" w:fill="auto"/>
          <w:vAlign w:val="center"/>
        </w:tcPr>
        <w:p w:rsidR="00EF0415" w:rsidRPr="007E654B" w:rsidRDefault="00EF0415"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EF0415" w:rsidRPr="007E654B" w:rsidRDefault="00EF0415" w:rsidP="00D77C2C">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6017</w:t>
          </w:r>
          <w:r w:rsidRPr="007E654B">
            <w:rPr>
              <w:rFonts w:ascii="Palatino Linotype" w:hAnsi="Palatino Linotype"/>
              <w:b/>
              <w:sz w:val="22"/>
              <w:szCs w:val="22"/>
            </w:rPr>
            <w:t xml:space="preserve">/INFOEM/IP/RR/2019 </w:t>
          </w:r>
        </w:p>
      </w:tc>
    </w:tr>
    <w:tr w:rsidR="00EF0415" w:rsidRPr="007E654B" w:rsidTr="00D77C2C">
      <w:tc>
        <w:tcPr>
          <w:tcW w:w="2552" w:type="dxa"/>
          <w:shd w:val="clear" w:color="auto" w:fill="auto"/>
          <w:vAlign w:val="center"/>
        </w:tcPr>
        <w:p w:rsidR="00EF0415" w:rsidRPr="007E654B" w:rsidRDefault="00EF0415"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EF0415" w:rsidRPr="007E654B" w:rsidRDefault="00E575AE" w:rsidP="00E575AE">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EF0415">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EF0415">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EF0415" w:rsidRPr="007E654B" w:rsidTr="00D77C2C">
      <w:trPr>
        <w:trHeight w:val="228"/>
      </w:trPr>
      <w:tc>
        <w:tcPr>
          <w:tcW w:w="2552" w:type="dxa"/>
          <w:shd w:val="clear" w:color="auto" w:fill="auto"/>
          <w:vAlign w:val="center"/>
        </w:tcPr>
        <w:p w:rsidR="00EF0415" w:rsidRPr="007E654B" w:rsidRDefault="00EF0415"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EF0415" w:rsidRPr="007E654B" w:rsidRDefault="00EF0415" w:rsidP="00134645">
          <w:pPr>
            <w:spacing w:after="0" w:line="240" w:lineRule="auto"/>
            <w:jc w:val="both"/>
            <w:rPr>
              <w:rFonts w:ascii="Palatino Linotype" w:hAnsi="Palatino Linotype"/>
              <w:b/>
              <w:sz w:val="22"/>
              <w:szCs w:val="22"/>
            </w:rPr>
          </w:pPr>
          <w:r>
            <w:rPr>
              <w:rFonts w:ascii="Palatino Linotype" w:hAnsi="Palatino Linotype"/>
              <w:b/>
              <w:sz w:val="22"/>
              <w:szCs w:val="22"/>
            </w:rPr>
            <w:t>Sistema Municipal para el Desarrollo Integral de la Familia de Naucalpan de Juárez</w:t>
          </w:r>
        </w:p>
      </w:tc>
    </w:tr>
    <w:tr w:rsidR="00EF0415" w:rsidRPr="005A5E02" w:rsidTr="00D77C2C">
      <w:tc>
        <w:tcPr>
          <w:tcW w:w="2552" w:type="dxa"/>
          <w:shd w:val="clear" w:color="auto" w:fill="auto"/>
          <w:vAlign w:val="center"/>
        </w:tcPr>
        <w:p w:rsidR="00EF0415" w:rsidRPr="007E654B" w:rsidRDefault="00EF0415"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EF0415" w:rsidRPr="005A5E02" w:rsidRDefault="00EF0415"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EF0415" w:rsidRDefault="00EF04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3"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5"/>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2"/>
  </w:num>
  <w:num w:numId="5">
    <w:abstractNumId w:val="4"/>
  </w:num>
  <w:num w:numId="6">
    <w:abstractNumId w:val="7"/>
  </w:num>
  <w:num w:numId="7">
    <w:abstractNumId w:val="6"/>
  </w:num>
  <w:num w:numId="8">
    <w:abstractNumId w:val="28"/>
  </w:num>
  <w:num w:numId="9">
    <w:abstractNumId w:val="34"/>
  </w:num>
  <w:num w:numId="10">
    <w:abstractNumId w:val="15"/>
  </w:num>
  <w:num w:numId="11">
    <w:abstractNumId w:val="21"/>
  </w:num>
  <w:num w:numId="12">
    <w:abstractNumId w:val="20"/>
  </w:num>
  <w:num w:numId="13">
    <w:abstractNumId w:val="35"/>
  </w:num>
  <w:num w:numId="14">
    <w:abstractNumId w:val="38"/>
  </w:num>
  <w:num w:numId="15">
    <w:abstractNumId w:val="5"/>
  </w:num>
  <w:num w:numId="16">
    <w:abstractNumId w:val="22"/>
  </w:num>
  <w:num w:numId="17">
    <w:abstractNumId w:val="10"/>
  </w:num>
  <w:num w:numId="18">
    <w:abstractNumId w:val="36"/>
  </w:num>
  <w:num w:numId="19">
    <w:abstractNumId w:val="33"/>
  </w:num>
  <w:num w:numId="20">
    <w:abstractNumId w:val="17"/>
  </w:num>
  <w:num w:numId="2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3"/>
  </w:num>
  <w:num w:numId="26">
    <w:abstractNumId w:val="18"/>
  </w:num>
  <w:num w:numId="27">
    <w:abstractNumId w:val="31"/>
  </w:num>
  <w:num w:numId="28">
    <w:abstractNumId w:val="0"/>
  </w:num>
  <w:num w:numId="29">
    <w:abstractNumId w:val="27"/>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7"/>
  </w:num>
  <w:num w:numId="34">
    <w:abstractNumId w:val="30"/>
  </w:num>
  <w:num w:numId="35">
    <w:abstractNumId w:val="16"/>
  </w:num>
  <w:num w:numId="36">
    <w:abstractNumId w:val="3"/>
  </w:num>
  <w:num w:numId="37">
    <w:abstractNumId w:val="19"/>
  </w:num>
  <w:num w:numId="38">
    <w:abstractNumId w:val="8"/>
  </w:num>
  <w:num w:numId="39">
    <w:abstractNumId w:val="29"/>
  </w:num>
  <w:num w:numId="40">
    <w:abstractNumId w:val="1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ACC"/>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597A"/>
    <w:rsid w:val="0003681E"/>
    <w:rsid w:val="0003749D"/>
    <w:rsid w:val="000374D7"/>
    <w:rsid w:val="0004056B"/>
    <w:rsid w:val="00040F7B"/>
    <w:rsid w:val="0004257A"/>
    <w:rsid w:val="000425EA"/>
    <w:rsid w:val="00042EAD"/>
    <w:rsid w:val="0004317A"/>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2B1F"/>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B7DAE"/>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80"/>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54AF"/>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27428"/>
    <w:rsid w:val="00130398"/>
    <w:rsid w:val="00130428"/>
    <w:rsid w:val="00131130"/>
    <w:rsid w:val="00131967"/>
    <w:rsid w:val="00131ED7"/>
    <w:rsid w:val="00132A8A"/>
    <w:rsid w:val="00132D1C"/>
    <w:rsid w:val="00132E57"/>
    <w:rsid w:val="0013333E"/>
    <w:rsid w:val="0013381E"/>
    <w:rsid w:val="001338F3"/>
    <w:rsid w:val="00134645"/>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14A3"/>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8635A"/>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5617"/>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44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58D0"/>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1C8A"/>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07E5D"/>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044"/>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0F43"/>
    <w:rsid w:val="005217FB"/>
    <w:rsid w:val="0052245C"/>
    <w:rsid w:val="00523569"/>
    <w:rsid w:val="00525208"/>
    <w:rsid w:val="005258E5"/>
    <w:rsid w:val="00526ED2"/>
    <w:rsid w:val="005279E4"/>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40B"/>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5A3C"/>
    <w:rsid w:val="005F625C"/>
    <w:rsid w:val="005F6F58"/>
    <w:rsid w:val="005F7528"/>
    <w:rsid w:val="005F7843"/>
    <w:rsid w:val="005F7CC1"/>
    <w:rsid w:val="00601472"/>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27FEB"/>
    <w:rsid w:val="00630261"/>
    <w:rsid w:val="0063067B"/>
    <w:rsid w:val="006309E9"/>
    <w:rsid w:val="0063130F"/>
    <w:rsid w:val="006315B8"/>
    <w:rsid w:val="00632405"/>
    <w:rsid w:val="006336E6"/>
    <w:rsid w:val="00634485"/>
    <w:rsid w:val="00642C50"/>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A18"/>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21CC"/>
    <w:rsid w:val="006E3027"/>
    <w:rsid w:val="006E3C06"/>
    <w:rsid w:val="006E4F9A"/>
    <w:rsid w:val="006E6389"/>
    <w:rsid w:val="006E66C7"/>
    <w:rsid w:val="006E6828"/>
    <w:rsid w:val="006E6A8B"/>
    <w:rsid w:val="006E6FE4"/>
    <w:rsid w:val="006F10DF"/>
    <w:rsid w:val="006F30F8"/>
    <w:rsid w:val="006F3818"/>
    <w:rsid w:val="006F4493"/>
    <w:rsid w:val="006F5047"/>
    <w:rsid w:val="006F5463"/>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66E"/>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5C05"/>
    <w:rsid w:val="007766E3"/>
    <w:rsid w:val="00776D3B"/>
    <w:rsid w:val="007777C7"/>
    <w:rsid w:val="00777D52"/>
    <w:rsid w:val="00781325"/>
    <w:rsid w:val="0078234C"/>
    <w:rsid w:val="007823BF"/>
    <w:rsid w:val="007824BA"/>
    <w:rsid w:val="00782796"/>
    <w:rsid w:val="00782F8A"/>
    <w:rsid w:val="0078346C"/>
    <w:rsid w:val="0078425E"/>
    <w:rsid w:val="007847E8"/>
    <w:rsid w:val="0078505B"/>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204"/>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4707"/>
    <w:rsid w:val="00805D87"/>
    <w:rsid w:val="00807C81"/>
    <w:rsid w:val="00810912"/>
    <w:rsid w:val="00811078"/>
    <w:rsid w:val="008110D0"/>
    <w:rsid w:val="008154A8"/>
    <w:rsid w:val="00816204"/>
    <w:rsid w:val="00816858"/>
    <w:rsid w:val="00816BD1"/>
    <w:rsid w:val="00820B59"/>
    <w:rsid w:val="00821E88"/>
    <w:rsid w:val="00823855"/>
    <w:rsid w:val="008244A4"/>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5BFF"/>
    <w:rsid w:val="00886107"/>
    <w:rsid w:val="00886F62"/>
    <w:rsid w:val="00890F12"/>
    <w:rsid w:val="008914F5"/>
    <w:rsid w:val="00891D99"/>
    <w:rsid w:val="00892341"/>
    <w:rsid w:val="00892911"/>
    <w:rsid w:val="00892AFC"/>
    <w:rsid w:val="00894648"/>
    <w:rsid w:val="008957B0"/>
    <w:rsid w:val="008958D6"/>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83D"/>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96A"/>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466BB"/>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5B98"/>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7866"/>
    <w:rsid w:val="00A578A5"/>
    <w:rsid w:val="00A60681"/>
    <w:rsid w:val="00A6089B"/>
    <w:rsid w:val="00A60942"/>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AE7"/>
    <w:rsid w:val="00AA4B36"/>
    <w:rsid w:val="00AA697E"/>
    <w:rsid w:val="00AB0E9A"/>
    <w:rsid w:val="00AB140D"/>
    <w:rsid w:val="00AB17EB"/>
    <w:rsid w:val="00AB1BC6"/>
    <w:rsid w:val="00AB229E"/>
    <w:rsid w:val="00AB2951"/>
    <w:rsid w:val="00AB2E6C"/>
    <w:rsid w:val="00AB364C"/>
    <w:rsid w:val="00AB38A0"/>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7EB4"/>
    <w:rsid w:val="00BA1D0B"/>
    <w:rsid w:val="00BA2771"/>
    <w:rsid w:val="00BA2F9F"/>
    <w:rsid w:val="00BA3B46"/>
    <w:rsid w:val="00BA3B5B"/>
    <w:rsid w:val="00BA4A1C"/>
    <w:rsid w:val="00BA5A6B"/>
    <w:rsid w:val="00BA678E"/>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1C89"/>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6B9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0EF"/>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4E8"/>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3E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77C2C"/>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40B"/>
    <w:rsid w:val="00DF1C01"/>
    <w:rsid w:val="00DF23B5"/>
    <w:rsid w:val="00DF2F8E"/>
    <w:rsid w:val="00DF31BD"/>
    <w:rsid w:val="00DF38AB"/>
    <w:rsid w:val="00DF3CEF"/>
    <w:rsid w:val="00DF40EE"/>
    <w:rsid w:val="00DF44D8"/>
    <w:rsid w:val="00DF469C"/>
    <w:rsid w:val="00DF4A37"/>
    <w:rsid w:val="00DF592F"/>
    <w:rsid w:val="00DF5C7F"/>
    <w:rsid w:val="00DF7444"/>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4564"/>
    <w:rsid w:val="00E561ED"/>
    <w:rsid w:val="00E56233"/>
    <w:rsid w:val="00E567F7"/>
    <w:rsid w:val="00E575AE"/>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564E"/>
    <w:rsid w:val="00EE69DE"/>
    <w:rsid w:val="00EF02B5"/>
    <w:rsid w:val="00EF035C"/>
    <w:rsid w:val="00EF03DB"/>
    <w:rsid w:val="00EF0415"/>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4F8E"/>
    <w:rsid w:val="00F554E4"/>
    <w:rsid w:val="00F607F2"/>
    <w:rsid w:val="00F617DE"/>
    <w:rsid w:val="00F61CB6"/>
    <w:rsid w:val="00F6229D"/>
    <w:rsid w:val="00F640D3"/>
    <w:rsid w:val="00F64653"/>
    <w:rsid w:val="00F648BA"/>
    <w:rsid w:val="00F66F7B"/>
    <w:rsid w:val="00F67C53"/>
    <w:rsid w:val="00F7013E"/>
    <w:rsid w:val="00F7173C"/>
    <w:rsid w:val="00F71CA3"/>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4E1"/>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B91"/>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7956487">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539305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59429225">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8600357">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86996082">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efinicion.de/evaluac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52941.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752940.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752939.page" TargetMode="External"/><Relationship Id="rId14" Type="http://schemas.openxmlformats.org/officeDocument/2006/relationships/hyperlink" Target="http://definicion.de/conoci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D85FF-C663-4236-B638-FFA38DB4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8684</Words>
  <Characters>47763</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2019-09-23T21:15:00Z</cp:lastPrinted>
  <dcterms:created xsi:type="dcterms:W3CDTF">2019-09-12T21:09:00Z</dcterms:created>
  <dcterms:modified xsi:type="dcterms:W3CDTF">2019-10-15T01:10:00Z</dcterms:modified>
</cp:coreProperties>
</file>