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77777777" w:rsidR="001B26AA" w:rsidRPr="00967D2B" w:rsidRDefault="001B26AA" w:rsidP="00A85CF1">
      <w:pPr>
        <w:tabs>
          <w:tab w:val="left" w:pos="567"/>
        </w:tabs>
        <w:spacing w:line="360" w:lineRule="auto"/>
        <w:jc w:val="center"/>
        <w:rPr>
          <w:rFonts w:ascii="Palatino Linotype" w:eastAsia="Times New Roman" w:hAnsi="Palatino Linotype" w:cs="Times New Roman"/>
          <w:b/>
        </w:rPr>
      </w:pPr>
      <w:bookmarkStart w:id="0" w:name="_GoBack"/>
      <w:bookmarkEnd w:id="0"/>
      <w:r w:rsidRPr="00967D2B">
        <w:rPr>
          <w:rFonts w:ascii="Palatino Linotype" w:eastAsia="Times New Roman" w:hAnsi="Palatino Linotype" w:cs="Times New Roman"/>
          <w:b/>
        </w:rPr>
        <w:t>LÍNEAS ARGUMENTATIVAS</w:t>
      </w:r>
    </w:p>
    <w:p w14:paraId="7B893EAF" w14:textId="77777777" w:rsidR="0000092F" w:rsidRPr="00967D2B" w:rsidRDefault="0000092F" w:rsidP="00A85CF1">
      <w:pPr>
        <w:tabs>
          <w:tab w:val="left" w:pos="567"/>
        </w:tabs>
        <w:spacing w:line="360" w:lineRule="auto"/>
        <w:jc w:val="center"/>
        <w:rPr>
          <w:rFonts w:ascii="Palatino Linotype" w:eastAsia="Times New Roman" w:hAnsi="Palatino Linotype" w:cs="Times New Roman"/>
          <w:b/>
        </w:rPr>
      </w:pPr>
    </w:p>
    <w:p w14:paraId="5111C682" w14:textId="77777777" w:rsidR="00B50131" w:rsidRPr="00967D2B" w:rsidRDefault="00B50131" w:rsidP="00A85CF1">
      <w:pPr>
        <w:spacing w:line="360" w:lineRule="auto"/>
        <w:jc w:val="both"/>
        <w:rPr>
          <w:rFonts w:ascii="Palatino Linotype" w:eastAsia="MS Mincho" w:hAnsi="Palatino Linotype" w:cs="Arial"/>
        </w:rPr>
      </w:pPr>
      <w:r w:rsidRPr="00967D2B">
        <w:rPr>
          <w:rFonts w:ascii="Palatino Linotype" w:eastAsia="MS Mincho" w:hAnsi="Palatino Linotype" w:cs="Arial"/>
          <w:b/>
        </w:rPr>
        <w:t xml:space="preserve">VERSIÓN PÚBLICA. </w:t>
      </w:r>
      <w:r w:rsidRPr="00967D2B">
        <w:rPr>
          <w:rFonts w:ascii="Palatino Linotype" w:eastAsia="MS Mincho" w:hAnsi="Palatino Linotype" w:cs="Arial"/>
        </w:rPr>
        <w:t>Para generar la versión pública de un documento es necesario que el Comité de Transparencia emita el Acuerdo de Clasificación correspondiente que la sustente, explicando las razones que la motivan y los datos que se protegen.</w:t>
      </w:r>
    </w:p>
    <w:p w14:paraId="6259FA4A" w14:textId="77777777" w:rsidR="00B50131" w:rsidRPr="00967D2B" w:rsidRDefault="00B50131" w:rsidP="00A85CF1">
      <w:pPr>
        <w:spacing w:line="360" w:lineRule="auto"/>
        <w:jc w:val="both"/>
        <w:rPr>
          <w:rFonts w:ascii="Palatino Linotype" w:hAnsi="Palatino Linotype"/>
          <w:b/>
        </w:rPr>
      </w:pPr>
    </w:p>
    <w:p w14:paraId="6594D64D" w14:textId="77777777" w:rsidR="00B50131" w:rsidRPr="00967D2B" w:rsidRDefault="00B50131" w:rsidP="00A85CF1">
      <w:pPr>
        <w:spacing w:line="360" w:lineRule="auto"/>
        <w:jc w:val="both"/>
        <w:rPr>
          <w:rFonts w:ascii="Palatino Linotype" w:hAnsi="Palatino Linotype"/>
        </w:rPr>
      </w:pPr>
      <w:r w:rsidRPr="00967D2B">
        <w:rPr>
          <w:rFonts w:ascii="Palatino Linotype" w:hAnsi="Palatino Linotype"/>
          <w:b/>
        </w:rPr>
        <w:t xml:space="preserve">INFORMACIÓN CONFIDENCIAL, CLASIFICACIÓN DE LA. </w:t>
      </w:r>
      <w:r w:rsidRPr="00967D2B">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0A4F99E7" w14:textId="2ACFE8CB" w:rsidR="006A09A7" w:rsidRPr="00967D2B" w:rsidRDefault="006A09A7" w:rsidP="00A85CF1">
      <w:pPr>
        <w:rPr>
          <w:rFonts w:ascii="Palatino Linotype" w:hAnsi="Palatino Linotype"/>
        </w:rPr>
      </w:pPr>
      <w:r w:rsidRPr="00967D2B">
        <w:rPr>
          <w:rFonts w:ascii="Palatino Linotype" w:hAnsi="Palatino Linotype"/>
        </w:rPr>
        <w:br w:type="page"/>
      </w:r>
    </w:p>
    <w:p w14:paraId="05227E3B" w14:textId="77777777" w:rsidR="006A09A7" w:rsidRPr="00967D2B" w:rsidRDefault="006A09A7" w:rsidP="00A85CF1">
      <w:pPr>
        <w:spacing w:line="360" w:lineRule="auto"/>
        <w:jc w:val="both"/>
        <w:rPr>
          <w:rFonts w:ascii="Palatino Linotype" w:hAnsi="Palatino Linotype"/>
          <w:b/>
        </w:rPr>
      </w:pP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6EE6DE38" w14:textId="2E63904D" w:rsidR="0011338C" w:rsidRPr="00967D2B" w:rsidRDefault="0011338C" w:rsidP="00A85CF1">
          <w:pPr>
            <w:pStyle w:val="TtulodeTDC"/>
            <w:jc w:val="center"/>
            <w:rPr>
              <w:szCs w:val="24"/>
              <w:lang w:val="es-ES"/>
            </w:rPr>
          </w:pPr>
          <w:r w:rsidRPr="00967D2B">
            <w:rPr>
              <w:szCs w:val="24"/>
              <w:lang w:val="es-ES"/>
            </w:rPr>
            <w:t>ÍNDICE</w:t>
          </w:r>
        </w:p>
        <w:p w14:paraId="54D7BD84" w14:textId="77777777" w:rsidR="008826F4" w:rsidRPr="00967D2B" w:rsidRDefault="008826F4" w:rsidP="00A85CF1">
          <w:pPr>
            <w:rPr>
              <w:rFonts w:ascii="Palatino Linotype" w:hAnsi="Palatino Linotype"/>
              <w:lang w:val="es-ES" w:eastAsia="es-MX"/>
            </w:rPr>
          </w:pPr>
        </w:p>
        <w:p w14:paraId="32B5B7ED" w14:textId="77777777" w:rsidR="00604897" w:rsidRPr="00967D2B" w:rsidRDefault="0011338C" w:rsidP="00A85CF1">
          <w:pPr>
            <w:pStyle w:val="TDC1"/>
            <w:rPr>
              <w:rFonts w:ascii="Palatino Linotype" w:hAnsi="Palatino Linotype"/>
              <w:noProof/>
              <w:sz w:val="22"/>
              <w:szCs w:val="22"/>
              <w:lang w:val="es-MX" w:eastAsia="es-MX"/>
            </w:rPr>
          </w:pPr>
          <w:r w:rsidRPr="00967D2B">
            <w:rPr>
              <w:rFonts w:ascii="Palatino Linotype" w:hAnsi="Palatino Linotype"/>
            </w:rPr>
            <w:fldChar w:fldCharType="begin"/>
          </w:r>
          <w:r w:rsidRPr="00967D2B">
            <w:rPr>
              <w:rFonts w:ascii="Palatino Linotype" w:hAnsi="Palatino Linotype"/>
            </w:rPr>
            <w:instrText xml:space="preserve"> TOC \o "1-3" \h \z \u </w:instrText>
          </w:r>
          <w:r w:rsidRPr="00967D2B">
            <w:rPr>
              <w:rFonts w:ascii="Palatino Linotype" w:hAnsi="Palatino Linotype"/>
            </w:rPr>
            <w:fldChar w:fldCharType="separate"/>
          </w:r>
          <w:hyperlink w:anchor="_Toc35430563" w:history="1">
            <w:r w:rsidR="00604897" w:rsidRPr="00967D2B">
              <w:rPr>
                <w:rStyle w:val="Hipervnculo"/>
                <w:rFonts w:ascii="Palatino Linotype" w:hAnsi="Palatino Linotype"/>
                <w:noProof/>
              </w:rPr>
              <w:t>ANTECEDENTES</w:t>
            </w:r>
            <w:r w:rsidR="00604897" w:rsidRPr="00967D2B">
              <w:rPr>
                <w:rFonts w:ascii="Palatino Linotype" w:hAnsi="Palatino Linotype"/>
                <w:noProof/>
                <w:webHidden/>
              </w:rPr>
              <w:tab/>
            </w:r>
            <w:r w:rsidR="00604897" w:rsidRPr="00967D2B">
              <w:rPr>
                <w:rFonts w:ascii="Palatino Linotype" w:hAnsi="Palatino Linotype"/>
                <w:noProof/>
                <w:webHidden/>
              </w:rPr>
              <w:fldChar w:fldCharType="begin"/>
            </w:r>
            <w:r w:rsidR="00604897" w:rsidRPr="00967D2B">
              <w:rPr>
                <w:rFonts w:ascii="Palatino Linotype" w:hAnsi="Palatino Linotype"/>
                <w:noProof/>
                <w:webHidden/>
              </w:rPr>
              <w:instrText xml:space="preserve"> PAGEREF _Toc35430563 \h </w:instrText>
            </w:r>
            <w:r w:rsidR="00604897" w:rsidRPr="00967D2B">
              <w:rPr>
                <w:rFonts w:ascii="Palatino Linotype" w:hAnsi="Palatino Linotype"/>
                <w:noProof/>
                <w:webHidden/>
              </w:rPr>
            </w:r>
            <w:r w:rsidR="00604897" w:rsidRPr="00967D2B">
              <w:rPr>
                <w:rFonts w:ascii="Palatino Linotype" w:hAnsi="Palatino Linotype"/>
                <w:noProof/>
                <w:webHidden/>
              </w:rPr>
              <w:fldChar w:fldCharType="separate"/>
            </w:r>
            <w:r w:rsidR="00604897" w:rsidRPr="00967D2B">
              <w:rPr>
                <w:rFonts w:ascii="Palatino Linotype" w:hAnsi="Palatino Linotype"/>
                <w:noProof/>
                <w:webHidden/>
              </w:rPr>
              <w:t>3</w:t>
            </w:r>
            <w:r w:rsidR="00604897" w:rsidRPr="00967D2B">
              <w:rPr>
                <w:rFonts w:ascii="Palatino Linotype" w:hAnsi="Palatino Linotype"/>
                <w:noProof/>
                <w:webHidden/>
              </w:rPr>
              <w:fldChar w:fldCharType="end"/>
            </w:r>
          </w:hyperlink>
        </w:p>
        <w:p w14:paraId="005DD2F2" w14:textId="77777777" w:rsidR="00604897" w:rsidRPr="00967D2B" w:rsidRDefault="007F02E6" w:rsidP="00A85CF1">
          <w:pPr>
            <w:pStyle w:val="TDC2"/>
            <w:rPr>
              <w:rFonts w:ascii="Palatino Linotype" w:hAnsi="Palatino Linotype"/>
              <w:noProof/>
              <w:sz w:val="22"/>
              <w:szCs w:val="22"/>
              <w:lang w:val="es-MX" w:eastAsia="es-MX"/>
            </w:rPr>
          </w:pPr>
          <w:hyperlink w:anchor="_Toc35430564" w:history="1">
            <w:r w:rsidR="00604897" w:rsidRPr="00967D2B">
              <w:rPr>
                <w:rStyle w:val="Hipervnculo"/>
                <w:rFonts w:ascii="Palatino Linotype" w:hAnsi="Palatino Linotype"/>
                <w:noProof/>
                <w:lang w:val="es-ES"/>
              </w:rPr>
              <w:t>a) Acto impugnado:</w:t>
            </w:r>
            <w:r w:rsidR="00604897" w:rsidRPr="00967D2B">
              <w:rPr>
                <w:rFonts w:ascii="Palatino Linotype" w:hAnsi="Palatino Linotype"/>
                <w:noProof/>
                <w:webHidden/>
              </w:rPr>
              <w:tab/>
            </w:r>
            <w:r w:rsidR="00604897" w:rsidRPr="00967D2B">
              <w:rPr>
                <w:rFonts w:ascii="Palatino Linotype" w:hAnsi="Palatino Linotype"/>
                <w:noProof/>
                <w:webHidden/>
              </w:rPr>
              <w:fldChar w:fldCharType="begin"/>
            </w:r>
            <w:r w:rsidR="00604897" w:rsidRPr="00967D2B">
              <w:rPr>
                <w:rFonts w:ascii="Palatino Linotype" w:hAnsi="Palatino Linotype"/>
                <w:noProof/>
                <w:webHidden/>
              </w:rPr>
              <w:instrText xml:space="preserve"> PAGEREF _Toc35430564 \h </w:instrText>
            </w:r>
            <w:r w:rsidR="00604897" w:rsidRPr="00967D2B">
              <w:rPr>
                <w:rFonts w:ascii="Palatino Linotype" w:hAnsi="Palatino Linotype"/>
                <w:noProof/>
                <w:webHidden/>
              </w:rPr>
            </w:r>
            <w:r w:rsidR="00604897" w:rsidRPr="00967D2B">
              <w:rPr>
                <w:rFonts w:ascii="Palatino Linotype" w:hAnsi="Palatino Linotype"/>
                <w:noProof/>
                <w:webHidden/>
              </w:rPr>
              <w:fldChar w:fldCharType="separate"/>
            </w:r>
            <w:r w:rsidR="00604897" w:rsidRPr="00967D2B">
              <w:rPr>
                <w:rFonts w:ascii="Palatino Linotype" w:hAnsi="Palatino Linotype"/>
                <w:noProof/>
                <w:webHidden/>
              </w:rPr>
              <w:t>5</w:t>
            </w:r>
            <w:r w:rsidR="00604897" w:rsidRPr="00967D2B">
              <w:rPr>
                <w:rFonts w:ascii="Palatino Linotype" w:hAnsi="Palatino Linotype"/>
                <w:noProof/>
                <w:webHidden/>
              </w:rPr>
              <w:fldChar w:fldCharType="end"/>
            </w:r>
          </w:hyperlink>
        </w:p>
        <w:p w14:paraId="2A724B35" w14:textId="77777777" w:rsidR="00604897" w:rsidRPr="00967D2B" w:rsidRDefault="007F02E6" w:rsidP="00A85CF1">
          <w:pPr>
            <w:pStyle w:val="TDC2"/>
            <w:rPr>
              <w:rFonts w:ascii="Palatino Linotype" w:hAnsi="Palatino Linotype"/>
              <w:noProof/>
              <w:sz w:val="22"/>
              <w:szCs w:val="22"/>
              <w:lang w:val="es-MX" w:eastAsia="es-MX"/>
            </w:rPr>
          </w:pPr>
          <w:hyperlink w:anchor="_Toc35430565" w:history="1">
            <w:r w:rsidR="00604897" w:rsidRPr="00967D2B">
              <w:rPr>
                <w:rStyle w:val="Hipervnculo"/>
                <w:rFonts w:ascii="Palatino Linotype" w:hAnsi="Palatino Linotype"/>
                <w:noProof/>
                <w:lang w:val="es-ES"/>
              </w:rPr>
              <w:t>b) Razones o Motivos de inconformidad:</w:t>
            </w:r>
            <w:r w:rsidR="00604897" w:rsidRPr="00967D2B">
              <w:rPr>
                <w:rFonts w:ascii="Palatino Linotype" w:hAnsi="Palatino Linotype"/>
                <w:noProof/>
                <w:webHidden/>
              </w:rPr>
              <w:tab/>
            </w:r>
            <w:r w:rsidR="00604897" w:rsidRPr="00967D2B">
              <w:rPr>
                <w:rFonts w:ascii="Palatino Linotype" w:hAnsi="Palatino Linotype"/>
                <w:noProof/>
                <w:webHidden/>
              </w:rPr>
              <w:fldChar w:fldCharType="begin"/>
            </w:r>
            <w:r w:rsidR="00604897" w:rsidRPr="00967D2B">
              <w:rPr>
                <w:rFonts w:ascii="Palatino Linotype" w:hAnsi="Palatino Linotype"/>
                <w:noProof/>
                <w:webHidden/>
              </w:rPr>
              <w:instrText xml:space="preserve"> PAGEREF _Toc35430565 \h </w:instrText>
            </w:r>
            <w:r w:rsidR="00604897" w:rsidRPr="00967D2B">
              <w:rPr>
                <w:rFonts w:ascii="Palatino Linotype" w:hAnsi="Palatino Linotype"/>
                <w:noProof/>
                <w:webHidden/>
              </w:rPr>
            </w:r>
            <w:r w:rsidR="00604897" w:rsidRPr="00967D2B">
              <w:rPr>
                <w:rFonts w:ascii="Palatino Linotype" w:hAnsi="Palatino Linotype"/>
                <w:noProof/>
                <w:webHidden/>
              </w:rPr>
              <w:fldChar w:fldCharType="separate"/>
            </w:r>
            <w:r w:rsidR="00604897" w:rsidRPr="00967D2B">
              <w:rPr>
                <w:rFonts w:ascii="Palatino Linotype" w:hAnsi="Palatino Linotype"/>
                <w:noProof/>
                <w:webHidden/>
              </w:rPr>
              <w:t>5</w:t>
            </w:r>
            <w:r w:rsidR="00604897" w:rsidRPr="00967D2B">
              <w:rPr>
                <w:rFonts w:ascii="Palatino Linotype" w:hAnsi="Palatino Linotype"/>
                <w:noProof/>
                <w:webHidden/>
              </w:rPr>
              <w:fldChar w:fldCharType="end"/>
            </w:r>
          </w:hyperlink>
        </w:p>
        <w:p w14:paraId="7DBBFA0E" w14:textId="77777777" w:rsidR="00604897" w:rsidRPr="00967D2B" w:rsidRDefault="007F02E6" w:rsidP="00A85CF1">
          <w:pPr>
            <w:pStyle w:val="TDC1"/>
            <w:rPr>
              <w:rFonts w:ascii="Palatino Linotype" w:hAnsi="Palatino Linotype"/>
              <w:noProof/>
              <w:sz w:val="22"/>
              <w:szCs w:val="22"/>
              <w:lang w:val="es-MX" w:eastAsia="es-MX"/>
            </w:rPr>
          </w:pPr>
          <w:hyperlink w:anchor="_Toc35430566" w:history="1">
            <w:r w:rsidR="00604897" w:rsidRPr="00967D2B">
              <w:rPr>
                <w:rStyle w:val="Hipervnculo"/>
                <w:rFonts w:ascii="Palatino Linotype" w:hAnsi="Palatino Linotype"/>
                <w:noProof/>
              </w:rPr>
              <w:t>CONSIDERANDO</w:t>
            </w:r>
            <w:r w:rsidR="00604897" w:rsidRPr="00967D2B">
              <w:rPr>
                <w:rFonts w:ascii="Palatino Linotype" w:hAnsi="Palatino Linotype"/>
                <w:noProof/>
                <w:webHidden/>
              </w:rPr>
              <w:tab/>
            </w:r>
            <w:r w:rsidR="00604897" w:rsidRPr="00967D2B">
              <w:rPr>
                <w:rFonts w:ascii="Palatino Linotype" w:hAnsi="Palatino Linotype"/>
                <w:noProof/>
                <w:webHidden/>
              </w:rPr>
              <w:fldChar w:fldCharType="begin"/>
            </w:r>
            <w:r w:rsidR="00604897" w:rsidRPr="00967D2B">
              <w:rPr>
                <w:rFonts w:ascii="Palatino Linotype" w:hAnsi="Palatino Linotype"/>
                <w:noProof/>
                <w:webHidden/>
              </w:rPr>
              <w:instrText xml:space="preserve"> PAGEREF _Toc35430566 \h </w:instrText>
            </w:r>
            <w:r w:rsidR="00604897" w:rsidRPr="00967D2B">
              <w:rPr>
                <w:rFonts w:ascii="Palatino Linotype" w:hAnsi="Palatino Linotype"/>
                <w:noProof/>
                <w:webHidden/>
              </w:rPr>
            </w:r>
            <w:r w:rsidR="00604897" w:rsidRPr="00967D2B">
              <w:rPr>
                <w:rFonts w:ascii="Palatino Linotype" w:hAnsi="Palatino Linotype"/>
                <w:noProof/>
                <w:webHidden/>
              </w:rPr>
              <w:fldChar w:fldCharType="separate"/>
            </w:r>
            <w:r w:rsidR="00604897" w:rsidRPr="00967D2B">
              <w:rPr>
                <w:rFonts w:ascii="Palatino Linotype" w:hAnsi="Palatino Linotype"/>
                <w:noProof/>
                <w:webHidden/>
              </w:rPr>
              <w:t>6</w:t>
            </w:r>
            <w:r w:rsidR="00604897" w:rsidRPr="00967D2B">
              <w:rPr>
                <w:rFonts w:ascii="Palatino Linotype" w:hAnsi="Palatino Linotype"/>
                <w:noProof/>
                <w:webHidden/>
              </w:rPr>
              <w:fldChar w:fldCharType="end"/>
            </w:r>
          </w:hyperlink>
        </w:p>
        <w:p w14:paraId="2F74F674" w14:textId="77777777" w:rsidR="00604897" w:rsidRPr="00967D2B" w:rsidRDefault="007F02E6" w:rsidP="00A85CF1">
          <w:pPr>
            <w:pStyle w:val="TDC1"/>
            <w:rPr>
              <w:rFonts w:ascii="Palatino Linotype" w:hAnsi="Palatino Linotype"/>
              <w:noProof/>
              <w:sz w:val="22"/>
              <w:szCs w:val="22"/>
              <w:lang w:val="es-MX" w:eastAsia="es-MX"/>
            </w:rPr>
          </w:pPr>
          <w:hyperlink w:anchor="_Toc35430567" w:history="1">
            <w:r w:rsidR="00604897" w:rsidRPr="00967D2B">
              <w:rPr>
                <w:rStyle w:val="Hipervnculo"/>
                <w:rFonts w:ascii="Palatino Linotype" w:hAnsi="Palatino Linotype"/>
                <w:noProof/>
              </w:rPr>
              <w:t>PRIMERO. De la competencia</w:t>
            </w:r>
            <w:r w:rsidR="00604897" w:rsidRPr="00967D2B">
              <w:rPr>
                <w:rFonts w:ascii="Palatino Linotype" w:hAnsi="Palatino Linotype"/>
                <w:noProof/>
                <w:webHidden/>
              </w:rPr>
              <w:tab/>
            </w:r>
            <w:r w:rsidR="00604897" w:rsidRPr="00967D2B">
              <w:rPr>
                <w:rFonts w:ascii="Palatino Linotype" w:hAnsi="Palatino Linotype"/>
                <w:noProof/>
                <w:webHidden/>
              </w:rPr>
              <w:fldChar w:fldCharType="begin"/>
            </w:r>
            <w:r w:rsidR="00604897" w:rsidRPr="00967D2B">
              <w:rPr>
                <w:rFonts w:ascii="Palatino Linotype" w:hAnsi="Palatino Linotype"/>
                <w:noProof/>
                <w:webHidden/>
              </w:rPr>
              <w:instrText xml:space="preserve"> PAGEREF _Toc35430567 \h </w:instrText>
            </w:r>
            <w:r w:rsidR="00604897" w:rsidRPr="00967D2B">
              <w:rPr>
                <w:rFonts w:ascii="Palatino Linotype" w:hAnsi="Palatino Linotype"/>
                <w:noProof/>
                <w:webHidden/>
              </w:rPr>
            </w:r>
            <w:r w:rsidR="00604897" w:rsidRPr="00967D2B">
              <w:rPr>
                <w:rFonts w:ascii="Palatino Linotype" w:hAnsi="Palatino Linotype"/>
                <w:noProof/>
                <w:webHidden/>
              </w:rPr>
              <w:fldChar w:fldCharType="separate"/>
            </w:r>
            <w:r w:rsidR="00604897" w:rsidRPr="00967D2B">
              <w:rPr>
                <w:rFonts w:ascii="Palatino Linotype" w:hAnsi="Palatino Linotype"/>
                <w:noProof/>
                <w:webHidden/>
              </w:rPr>
              <w:t>6</w:t>
            </w:r>
            <w:r w:rsidR="00604897" w:rsidRPr="00967D2B">
              <w:rPr>
                <w:rFonts w:ascii="Palatino Linotype" w:hAnsi="Palatino Linotype"/>
                <w:noProof/>
                <w:webHidden/>
              </w:rPr>
              <w:fldChar w:fldCharType="end"/>
            </w:r>
          </w:hyperlink>
        </w:p>
        <w:p w14:paraId="351F9449" w14:textId="77777777" w:rsidR="00604897" w:rsidRPr="00967D2B" w:rsidRDefault="007F02E6" w:rsidP="00A85CF1">
          <w:pPr>
            <w:pStyle w:val="TDC1"/>
            <w:rPr>
              <w:rFonts w:ascii="Palatino Linotype" w:hAnsi="Palatino Linotype"/>
              <w:noProof/>
              <w:sz w:val="22"/>
              <w:szCs w:val="22"/>
              <w:lang w:val="es-MX" w:eastAsia="es-MX"/>
            </w:rPr>
          </w:pPr>
          <w:hyperlink w:anchor="_Toc35430568" w:history="1">
            <w:r w:rsidR="00604897" w:rsidRPr="00967D2B">
              <w:rPr>
                <w:rStyle w:val="Hipervnculo"/>
                <w:rFonts w:ascii="Palatino Linotype" w:hAnsi="Palatino Linotype"/>
                <w:noProof/>
              </w:rPr>
              <w:t>SEGUNDO. De la oportunidad y procedencia.</w:t>
            </w:r>
            <w:r w:rsidR="00604897" w:rsidRPr="00967D2B">
              <w:rPr>
                <w:rFonts w:ascii="Palatino Linotype" w:hAnsi="Palatino Linotype"/>
                <w:noProof/>
                <w:webHidden/>
              </w:rPr>
              <w:tab/>
            </w:r>
            <w:r w:rsidR="00604897" w:rsidRPr="00967D2B">
              <w:rPr>
                <w:rFonts w:ascii="Palatino Linotype" w:hAnsi="Palatino Linotype"/>
                <w:noProof/>
                <w:webHidden/>
              </w:rPr>
              <w:fldChar w:fldCharType="begin"/>
            </w:r>
            <w:r w:rsidR="00604897" w:rsidRPr="00967D2B">
              <w:rPr>
                <w:rFonts w:ascii="Palatino Linotype" w:hAnsi="Palatino Linotype"/>
                <w:noProof/>
                <w:webHidden/>
              </w:rPr>
              <w:instrText xml:space="preserve"> PAGEREF _Toc35430568 \h </w:instrText>
            </w:r>
            <w:r w:rsidR="00604897" w:rsidRPr="00967D2B">
              <w:rPr>
                <w:rFonts w:ascii="Palatino Linotype" w:hAnsi="Palatino Linotype"/>
                <w:noProof/>
                <w:webHidden/>
              </w:rPr>
            </w:r>
            <w:r w:rsidR="00604897" w:rsidRPr="00967D2B">
              <w:rPr>
                <w:rFonts w:ascii="Palatino Linotype" w:hAnsi="Palatino Linotype"/>
                <w:noProof/>
                <w:webHidden/>
              </w:rPr>
              <w:fldChar w:fldCharType="separate"/>
            </w:r>
            <w:r w:rsidR="00604897" w:rsidRPr="00967D2B">
              <w:rPr>
                <w:rFonts w:ascii="Palatino Linotype" w:hAnsi="Palatino Linotype"/>
                <w:noProof/>
                <w:webHidden/>
              </w:rPr>
              <w:t>7</w:t>
            </w:r>
            <w:r w:rsidR="00604897" w:rsidRPr="00967D2B">
              <w:rPr>
                <w:rFonts w:ascii="Palatino Linotype" w:hAnsi="Palatino Linotype"/>
                <w:noProof/>
                <w:webHidden/>
              </w:rPr>
              <w:fldChar w:fldCharType="end"/>
            </w:r>
          </w:hyperlink>
        </w:p>
        <w:p w14:paraId="17888DB0" w14:textId="77777777" w:rsidR="00604897" w:rsidRPr="00967D2B" w:rsidRDefault="007F02E6" w:rsidP="00A85CF1">
          <w:pPr>
            <w:pStyle w:val="TDC2"/>
            <w:rPr>
              <w:rFonts w:ascii="Palatino Linotype" w:hAnsi="Palatino Linotype"/>
              <w:noProof/>
              <w:sz w:val="22"/>
              <w:szCs w:val="22"/>
              <w:lang w:val="es-MX" w:eastAsia="es-MX"/>
            </w:rPr>
          </w:pPr>
          <w:hyperlink w:anchor="_Toc35430569" w:history="1">
            <w:r w:rsidR="00604897" w:rsidRPr="00967D2B">
              <w:rPr>
                <w:rStyle w:val="Hipervnculo"/>
                <w:rFonts w:ascii="Palatino Linotype" w:hAnsi="Palatino Linotype"/>
                <w:noProof/>
              </w:rPr>
              <w:t>TERCERO. Del planteamiento de la litis.</w:t>
            </w:r>
            <w:r w:rsidR="00604897" w:rsidRPr="00967D2B">
              <w:rPr>
                <w:rFonts w:ascii="Palatino Linotype" w:hAnsi="Palatino Linotype"/>
                <w:noProof/>
                <w:webHidden/>
              </w:rPr>
              <w:tab/>
            </w:r>
            <w:r w:rsidR="00604897" w:rsidRPr="00967D2B">
              <w:rPr>
                <w:rFonts w:ascii="Palatino Linotype" w:hAnsi="Palatino Linotype"/>
                <w:noProof/>
                <w:webHidden/>
              </w:rPr>
              <w:fldChar w:fldCharType="begin"/>
            </w:r>
            <w:r w:rsidR="00604897" w:rsidRPr="00967D2B">
              <w:rPr>
                <w:rFonts w:ascii="Palatino Linotype" w:hAnsi="Palatino Linotype"/>
                <w:noProof/>
                <w:webHidden/>
              </w:rPr>
              <w:instrText xml:space="preserve"> PAGEREF _Toc35430569 \h </w:instrText>
            </w:r>
            <w:r w:rsidR="00604897" w:rsidRPr="00967D2B">
              <w:rPr>
                <w:rFonts w:ascii="Palatino Linotype" w:hAnsi="Palatino Linotype"/>
                <w:noProof/>
                <w:webHidden/>
              </w:rPr>
            </w:r>
            <w:r w:rsidR="00604897" w:rsidRPr="00967D2B">
              <w:rPr>
                <w:rFonts w:ascii="Palatino Linotype" w:hAnsi="Palatino Linotype"/>
                <w:noProof/>
                <w:webHidden/>
              </w:rPr>
              <w:fldChar w:fldCharType="separate"/>
            </w:r>
            <w:r w:rsidR="00604897" w:rsidRPr="00967D2B">
              <w:rPr>
                <w:rFonts w:ascii="Palatino Linotype" w:hAnsi="Palatino Linotype"/>
                <w:noProof/>
                <w:webHidden/>
              </w:rPr>
              <w:t>9</w:t>
            </w:r>
            <w:r w:rsidR="00604897" w:rsidRPr="00967D2B">
              <w:rPr>
                <w:rFonts w:ascii="Palatino Linotype" w:hAnsi="Palatino Linotype"/>
                <w:noProof/>
                <w:webHidden/>
              </w:rPr>
              <w:fldChar w:fldCharType="end"/>
            </w:r>
          </w:hyperlink>
        </w:p>
        <w:p w14:paraId="6CB05241" w14:textId="77777777" w:rsidR="00604897" w:rsidRPr="00967D2B" w:rsidRDefault="007F02E6" w:rsidP="00A85CF1">
          <w:pPr>
            <w:pStyle w:val="TDC2"/>
            <w:rPr>
              <w:rFonts w:ascii="Palatino Linotype" w:hAnsi="Palatino Linotype"/>
              <w:noProof/>
              <w:sz w:val="22"/>
              <w:szCs w:val="22"/>
              <w:lang w:val="es-MX" w:eastAsia="es-MX"/>
            </w:rPr>
          </w:pPr>
          <w:hyperlink w:anchor="_Toc35430570" w:history="1">
            <w:r w:rsidR="00604897" w:rsidRPr="00967D2B">
              <w:rPr>
                <w:rStyle w:val="Hipervnculo"/>
                <w:rFonts w:ascii="Palatino Linotype" w:hAnsi="Palatino Linotype"/>
                <w:noProof/>
              </w:rPr>
              <w:t>CUARTO. Del estudio y resolución del asunto.</w:t>
            </w:r>
            <w:r w:rsidR="00604897" w:rsidRPr="00967D2B">
              <w:rPr>
                <w:rFonts w:ascii="Palatino Linotype" w:hAnsi="Palatino Linotype"/>
                <w:noProof/>
                <w:webHidden/>
              </w:rPr>
              <w:tab/>
            </w:r>
            <w:r w:rsidR="00604897" w:rsidRPr="00967D2B">
              <w:rPr>
                <w:rFonts w:ascii="Palatino Linotype" w:hAnsi="Palatino Linotype"/>
                <w:noProof/>
                <w:webHidden/>
              </w:rPr>
              <w:fldChar w:fldCharType="begin"/>
            </w:r>
            <w:r w:rsidR="00604897" w:rsidRPr="00967D2B">
              <w:rPr>
                <w:rFonts w:ascii="Palatino Linotype" w:hAnsi="Palatino Linotype"/>
                <w:noProof/>
                <w:webHidden/>
              </w:rPr>
              <w:instrText xml:space="preserve"> PAGEREF _Toc35430570 \h </w:instrText>
            </w:r>
            <w:r w:rsidR="00604897" w:rsidRPr="00967D2B">
              <w:rPr>
                <w:rFonts w:ascii="Palatino Linotype" w:hAnsi="Palatino Linotype"/>
                <w:noProof/>
                <w:webHidden/>
              </w:rPr>
            </w:r>
            <w:r w:rsidR="00604897" w:rsidRPr="00967D2B">
              <w:rPr>
                <w:rFonts w:ascii="Palatino Linotype" w:hAnsi="Palatino Linotype"/>
                <w:noProof/>
                <w:webHidden/>
              </w:rPr>
              <w:fldChar w:fldCharType="separate"/>
            </w:r>
            <w:r w:rsidR="00604897" w:rsidRPr="00967D2B">
              <w:rPr>
                <w:rFonts w:ascii="Palatino Linotype" w:hAnsi="Palatino Linotype"/>
                <w:noProof/>
                <w:webHidden/>
              </w:rPr>
              <w:t>11</w:t>
            </w:r>
            <w:r w:rsidR="00604897" w:rsidRPr="00967D2B">
              <w:rPr>
                <w:rFonts w:ascii="Palatino Linotype" w:hAnsi="Palatino Linotype"/>
                <w:noProof/>
                <w:webHidden/>
              </w:rPr>
              <w:fldChar w:fldCharType="end"/>
            </w:r>
          </w:hyperlink>
        </w:p>
        <w:p w14:paraId="43508618" w14:textId="77777777" w:rsidR="00604897" w:rsidRPr="00967D2B" w:rsidRDefault="007F02E6" w:rsidP="00A85CF1">
          <w:pPr>
            <w:pStyle w:val="TDC2"/>
            <w:rPr>
              <w:rFonts w:ascii="Palatino Linotype" w:hAnsi="Palatino Linotype"/>
              <w:noProof/>
              <w:sz w:val="22"/>
              <w:szCs w:val="22"/>
              <w:lang w:val="es-MX" w:eastAsia="es-MX"/>
            </w:rPr>
          </w:pPr>
          <w:hyperlink w:anchor="_Toc35430571" w:history="1">
            <w:r w:rsidR="00604897" w:rsidRPr="00967D2B">
              <w:rPr>
                <w:rStyle w:val="Hipervnculo"/>
                <w:rFonts w:ascii="Palatino Linotype" w:hAnsi="Palatino Linotype"/>
                <w:noProof/>
              </w:rPr>
              <w:t>I. De la respuesta y el informe justificado enviados.</w:t>
            </w:r>
            <w:r w:rsidR="00604897" w:rsidRPr="00967D2B">
              <w:rPr>
                <w:rFonts w:ascii="Palatino Linotype" w:hAnsi="Palatino Linotype"/>
                <w:noProof/>
                <w:webHidden/>
              </w:rPr>
              <w:tab/>
            </w:r>
            <w:r w:rsidR="00604897" w:rsidRPr="00967D2B">
              <w:rPr>
                <w:rFonts w:ascii="Palatino Linotype" w:hAnsi="Palatino Linotype"/>
                <w:noProof/>
                <w:webHidden/>
              </w:rPr>
              <w:fldChar w:fldCharType="begin"/>
            </w:r>
            <w:r w:rsidR="00604897" w:rsidRPr="00967D2B">
              <w:rPr>
                <w:rFonts w:ascii="Palatino Linotype" w:hAnsi="Palatino Linotype"/>
                <w:noProof/>
                <w:webHidden/>
              </w:rPr>
              <w:instrText xml:space="preserve"> PAGEREF _Toc35430571 \h </w:instrText>
            </w:r>
            <w:r w:rsidR="00604897" w:rsidRPr="00967D2B">
              <w:rPr>
                <w:rFonts w:ascii="Palatino Linotype" w:hAnsi="Palatino Linotype"/>
                <w:noProof/>
                <w:webHidden/>
              </w:rPr>
            </w:r>
            <w:r w:rsidR="00604897" w:rsidRPr="00967D2B">
              <w:rPr>
                <w:rFonts w:ascii="Palatino Linotype" w:hAnsi="Palatino Linotype"/>
                <w:noProof/>
                <w:webHidden/>
              </w:rPr>
              <w:fldChar w:fldCharType="separate"/>
            </w:r>
            <w:r w:rsidR="00604897" w:rsidRPr="00967D2B">
              <w:rPr>
                <w:rFonts w:ascii="Palatino Linotype" w:hAnsi="Palatino Linotype"/>
                <w:noProof/>
                <w:webHidden/>
              </w:rPr>
              <w:t>11</w:t>
            </w:r>
            <w:r w:rsidR="00604897" w:rsidRPr="00967D2B">
              <w:rPr>
                <w:rFonts w:ascii="Palatino Linotype" w:hAnsi="Palatino Linotype"/>
                <w:noProof/>
                <w:webHidden/>
              </w:rPr>
              <w:fldChar w:fldCharType="end"/>
            </w:r>
          </w:hyperlink>
        </w:p>
        <w:p w14:paraId="03351193" w14:textId="77777777" w:rsidR="00604897" w:rsidRPr="00967D2B" w:rsidRDefault="007F02E6" w:rsidP="00A85CF1">
          <w:pPr>
            <w:pStyle w:val="TDC1"/>
            <w:rPr>
              <w:rFonts w:ascii="Palatino Linotype" w:hAnsi="Palatino Linotype"/>
              <w:noProof/>
              <w:sz w:val="22"/>
              <w:szCs w:val="22"/>
              <w:lang w:val="es-MX" w:eastAsia="es-MX"/>
            </w:rPr>
          </w:pPr>
          <w:hyperlink w:anchor="_Toc35430572" w:history="1">
            <w:r w:rsidR="00604897" w:rsidRPr="00967D2B">
              <w:rPr>
                <w:rStyle w:val="Hipervnculo"/>
                <w:rFonts w:ascii="Palatino Linotype" w:eastAsia="MS Gothic" w:hAnsi="Palatino Linotype" w:cstheme="majorBidi"/>
                <w:noProof/>
              </w:rPr>
              <w:t>II. De la confidencialidad de los recibos prediales.</w:t>
            </w:r>
            <w:r w:rsidR="00604897" w:rsidRPr="00967D2B">
              <w:rPr>
                <w:rFonts w:ascii="Palatino Linotype" w:hAnsi="Palatino Linotype"/>
                <w:noProof/>
                <w:webHidden/>
              </w:rPr>
              <w:tab/>
            </w:r>
            <w:r w:rsidR="00604897" w:rsidRPr="00967D2B">
              <w:rPr>
                <w:rFonts w:ascii="Palatino Linotype" w:hAnsi="Palatino Linotype"/>
                <w:noProof/>
                <w:webHidden/>
              </w:rPr>
              <w:fldChar w:fldCharType="begin"/>
            </w:r>
            <w:r w:rsidR="00604897" w:rsidRPr="00967D2B">
              <w:rPr>
                <w:rFonts w:ascii="Palatino Linotype" w:hAnsi="Palatino Linotype"/>
                <w:noProof/>
                <w:webHidden/>
              </w:rPr>
              <w:instrText xml:space="preserve"> PAGEREF _Toc35430572 \h </w:instrText>
            </w:r>
            <w:r w:rsidR="00604897" w:rsidRPr="00967D2B">
              <w:rPr>
                <w:rFonts w:ascii="Palatino Linotype" w:hAnsi="Palatino Linotype"/>
                <w:noProof/>
                <w:webHidden/>
              </w:rPr>
            </w:r>
            <w:r w:rsidR="00604897" w:rsidRPr="00967D2B">
              <w:rPr>
                <w:rFonts w:ascii="Palatino Linotype" w:hAnsi="Palatino Linotype"/>
                <w:noProof/>
                <w:webHidden/>
              </w:rPr>
              <w:fldChar w:fldCharType="separate"/>
            </w:r>
            <w:r w:rsidR="00604897" w:rsidRPr="00967D2B">
              <w:rPr>
                <w:rFonts w:ascii="Palatino Linotype" w:hAnsi="Palatino Linotype"/>
                <w:noProof/>
                <w:webHidden/>
              </w:rPr>
              <w:t>23</w:t>
            </w:r>
            <w:r w:rsidR="00604897" w:rsidRPr="00967D2B">
              <w:rPr>
                <w:rFonts w:ascii="Palatino Linotype" w:hAnsi="Palatino Linotype"/>
                <w:noProof/>
                <w:webHidden/>
              </w:rPr>
              <w:fldChar w:fldCharType="end"/>
            </w:r>
          </w:hyperlink>
        </w:p>
        <w:p w14:paraId="25EFF97D" w14:textId="77777777" w:rsidR="00604897" w:rsidRPr="00967D2B" w:rsidRDefault="007F02E6" w:rsidP="00A85CF1">
          <w:pPr>
            <w:pStyle w:val="TDC1"/>
            <w:rPr>
              <w:rFonts w:ascii="Palatino Linotype" w:hAnsi="Palatino Linotype"/>
              <w:noProof/>
              <w:sz w:val="22"/>
              <w:szCs w:val="22"/>
              <w:lang w:val="es-MX" w:eastAsia="es-MX"/>
            </w:rPr>
          </w:pPr>
          <w:hyperlink w:anchor="_Toc35430573" w:history="1">
            <w:r w:rsidR="00604897" w:rsidRPr="00967D2B">
              <w:rPr>
                <w:rStyle w:val="Hipervnculo"/>
                <w:rFonts w:ascii="Palatino Linotype" w:hAnsi="Palatino Linotype"/>
                <w:noProof/>
              </w:rPr>
              <w:t>QUINTO. De la versión pública.</w:t>
            </w:r>
            <w:r w:rsidR="00604897" w:rsidRPr="00967D2B">
              <w:rPr>
                <w:rFonts w:ascii="Palatino Linotype" w:hAnsi="Palatino Linotype"/>
                <w:noProof/>
                <w:webHidden/>
              </w:rPr>
              <w:tab/>
            </w:r>
            <w:r w:rsidR="00604897" w:rsidRPr="00967D2B">
              <w:rPr>
                <w:rFonts w:ascii="Palatino Linotype" w:hAnsi="Palatino Linotype"/>
                <w:noProof/>
                <w:webHidden/>
              </w:rPr>
              <w:fldChar w:fldCharType="begin"/>
            </w:r>
            <w:r w:rsidR="00604897" w:rsidRPr="00967D2B">
              <w:rPr>
                <w:rFonts w:ascii="Palatino Linotype" w:hAnsi="Palatino Linotype"/>
                <w:noProof/>
                <w:webHidden/>
              </w:rPr>
              <w:instrText xml:space="preserve"> PAGEREF _Toc35430573 \h </w:instrText>
            </w:r>
            <w:r w:rsidR="00604897" w:rsidRPr="00967D2B">
              <w:rPr>
                <w:rFonts w:ascii="Palatino Linotype" w:hAnsi="Palatino Linotype"/>
                <w:noProof/>
                <w:webHidden/>
              </w:rPr>
            </w:r>
            <w:r w:rsidR="00604897" w:rsidRPr="00967D2B">
              <w:rPr>
                <w:rFonts w:ascii="Palatino Linotype" w:hAnsi="Palatino Linotype"/>
                <w:noProof/>
                <w:webHidden/>
              </w:rPr>
              <w:fldChar w:fldCharType="separate"/>
            </w:r>
            <w:r w:rsidR="00604897" w:rsidRPr="00967D2B">
              <w:rPr>
                <w:rFonts w:ascii="Palatino Linotype" w:hAnsi="Palatino Linotype"/>
                <w:noProof/>
                <w:webHidden/>
              </w:rPr>
              <w:t>36</w:t>
            </w:r>
            <w:r w:rsidR="00604897" w:rsidRPr="00967D2B">
              <w:rPr>
                <w:rFonts w:ascii="Palatino Linotype" w:hAnsi="Palatino Linotype"/>
                <w:noProof/>
                <w:webHidden/>
              </w:rPr>
              <w:fldChar w:fldCharType="end"/>
            </w:r>
          </w:hyperlink>
        </w:p>
        <w:p w14:paraId="0242F606" w14:textId="77777777" w:rsidR="00604897" w:rsidRPr="00967D2B" w:rsidRDefault="007F02E6" w:rsidP="00A85CF1">
          <w:pPr>
            <w:pStyle w:val="TDC2"/>
            <w:tabs>
              <w:tab w:val="left" w:pos="880"/>
            </w:tabs>
            <w:rPr>
              <w:rFonts w:ascii="Palatino Linotype" w:hAnsi="Palatino Linotype"/>
              <w:noProof/>
              <w:sz w:val="22"/>
              <w:szCs w:val="22"/>
              <w:lang w:val="es-MX" w:eastAsia="es-MX"/>
            </w:rPr>
          </w:pPr>
          <w:hyperlink w:anchor="_Toc35430574" w:history="1">
            <w:r w:rsidR="00604897" w:rsidRPr="00967D2B">
              <w:rPr>
                <w:rStyle w:val="Hipervnculo"/>
                <w:rFonts w:ascii="Palatino Linotype" w:hAnsi="Palatino Linotype"/>
                <w:noProof/>
              </w:rPr>
              <w:t>A.</w:t>
            </w:r>
            <w:r w:rsidR="00604897" w:rsidRPr="00967D2B">
              <w:rPr>
                <w:rFonts w:ascii="Palatino Linotype" w:hAnsi="Palatino Linotype"/>
                <w:noProof/>
                <w:sz w:val="22"/>
                <w:szCs w:val="22"/>
                <w:lang w:val="es-MX" w:eastAsia="es-MX"/>
              </w:rPr>
              <w:tab/>
            </w:r>
            <w:r w:rsidR="00604897" w:rsidRPr="00967D2B">
              <w:rPr>
                <w:rStyle w:val="Hipervnculo"/>
                <w:rFonts w:ascii="Palatino Linotype" w:hAnsi="Palatino Linotype"/>
                <w:noProof/>
              </w:rPr>
              <w:t>Requisitos de fondo del acuerdo de clasificación.</w:t>
            </w:r>
            <w:r w:rsidR="00604897" w:rsidRPr="00967D2B">
              <w:rPr>
                <w:rFonts w:ascii="Palatino Linotype" w:hAnsi="Palatino Linotype"/>
                <w:noProof/>
                <w:webHidden/>
              </w:rPr>
              <w:tab/>
            </w:r>
            <w:r w:rsidR="00604897" w:rsidRPr="00967D2B">
              <w:rPr>
                <w:rFonts w:ascii="Palatino Linotype" w:hAnsi="Palatino Linotype"/>
                <w:noProof/>
                <w:webHidden/>
              </w:rPr>
              <w:fldChar w:fldCharType="begin"/>
            </w:r>
            <w:r w:rsidR="00604897" w:rsidRPr="00967D2B">
              <w:rPr>
                <w:rFonts w:ascii="Palatino Linotype" w:hAnsi="Palatino Linotype"/>
                <w:noProof/>
                <w:webHidden/>
              </w:rPr>
              <w:instrText xml:space="preserve"> PAGEREF _Toc35430574 \h </w:instrText>
            </w:r>
            <w:r w:rsidR="00604897" w:rsidRPr="00967D2B">
              <w:rPr>
                <w:rFonts w:ascii="Palatino Linotype" w:hAnsi="Palatino Linotype"/>
                <w:noProof/>
                <w:webHidden/>
              </w:rPr>
            </w:r>
            <w:r w:rsidR="00604897" w:rsidRPr="00967D2B">
              <w:rPr>
                <w:rFonts w:ascii="Palatino Linotype" w:hAnsi="Palatino Linotype"/>
                <w:noProof/>
                <w:webHidden/>
              </w:rPr>
              <w:fldChar w:fldCharType="separate"/>
            </w:r>
            <w:r w:rsidR="00604897" w:rsidRPr="00967D2B">
              <w:rPr>
                <w:rFonts w:ascii="Palatino Linotype" w:hAnsi="Palatino Linotype"/>
                <w:noProof/>
                <w:webHidden/>
              </w:rPr>
              <w:t>39</w:t>
            </w:r>
            <w:r w:rsidR="00604897" w:rsidRPr="00967D2B">
              <w:rPr>
                <w:rFonts w:ascii="Palatino Linotype" w:hAnsi="Palatino Linotype"/>
                <w:noProof/>
                <w:webHidden/>
              </w:rPr>
              <w:fldChar w:fldCharType="end"/>
            </w:r>
          </w:hyperlink>
        </w:p>
        <w:p w14:paraId="5DE504D7" w14:textId="77777777" w:rsidR="00604897" w:rsidRPr="00967D2B" w:rsidRDefault="007F02E6" w:rsidP="00A85CF1">
          <w:pPr>
            <w:pStyle w:val="TDC1"/>
            <w:rPr>
              <w:rFonts w:ascii="Palatino Linotype" w:hAnsi="Palatino Linotype"/>
              <w:noProof/>
              <w:sz w:val="22"/>
              <w:szCs w:val="22"/>
              <w:lang w:val="es-MX" w:eastAsia="es-MX"/>
            </w:rPr>
          </w:pPr>
          <w:hyperlink w:anchor="_Toc35430575" w:history="1">
            <w:r w:rsidR="00604897" w:rsidRPr="00967D2B">
              <w:rPr>
                <w:rStyle w:val="Hipervnculo"/>
                <w:rFonts w:ascii="Palatino Linotype" w:eastAsia="Calibri" w:hAnsi="Palatino Linotype"/>
                <w:noProof/>
                <w:lang w:val="es-ES"/>
              </w:rPr>
              <w:t>R E S O L U T I V O S</w:t>
            </w:r>
            <w:r w:rsidR="00604897" w:rsidRPr="00967D2B">
              <w:rPr>
                <w:rFonts w:ascii="Palatino Linotype" w:hAnsi="Palatino Linotype"/>
                <w:noProof/>
                <w:webHidden/>
              </w:rPr>
              <w:tab/>
            </w:r>
            <w:r w:rsidR="00604897" w:rsidRPr="00967D2B">
              <w:rPr>
                <w:rFonts w:ascii="Palatino Linotype" w:hAnsi="Palatino Linotype"/>
                <w:noProof/>
                <w:webHidden/>
              </w:rPr>
              <w:fldChar w:fldCharType="begin"/>
            </w:r>
            <w:r w:rsidR="00604897" w:rsidRPr="00967D2B">
              <w:rPr>
                <w:rFonts w:ascii="Palatino Linotype" w:hAnsi="Palatino Linotype"/>
                <w:noProof/>
                <w:webHidden/>
              </w:rPr>
              <w:instrText xml:space="preserve"> PAGEREF _Toc35430575 \h </w:instrText>
            </w:r>
            <w:r w:rsidR="00604897" w:rsidRPr="00967D2B">
              <w:rPr>
                <w:rFonts w:ascii="Palatino Linotype" w:hAnsi="Palatino Linotype"/>
                <w:noProof/>
                <w:webHidden/>
              </w:rPr>
            </w:r>
            <w:r w:rsidR="00604897" w:rsidRPr="00967D2B">
              <w:rPr>
                <w:rFonts w:ascii="Palatino Linotype" w:hAnsi="Palatino Linotype"/>
                <w:noProof/>
                <w:webHidden/>
              </w:rPr>
              <w:fldChar w:fldCharType="separate"/>
            </w:r>
            <w:r w:rsidR="00604897" w:rsidRPr="00967D2B">
              <w:rPr>
                <w:rFonts w:ascii="Palatino Linotype" w:hAnsi="Palatino Linotype"/>
                <w:noProof/>
                <w:webHidden/>
              </w:rPr>
              <w:t>45</w:t>
            </w:r>
            <w:r w:rsidR="00604897" w:rsidRPr="00967D2B">
              <w:rPr>
                <w:rFonts w:ascii="Palatino Linotype" w:hAnsi="Palatino Linotype"/>
                <w:noProof/>
                <w:webHidden/>
              </w:rPr>
              <w:fldChar w:fldCharType="end"/>
            </w:r>
          </w:hyperlink>
        </w:p>
        <w:p w14:paraId="15889ED4" w14:textId="361373EA" w:rsidR="00273B0A" w:rsidRPr="00967D2B" w:rsidRDefault="0011338C" w:rsidP="00A85CF1">
          <w:pPr>
            <w:rPr>
              <w:rFonts w:ascii="Palatino Linotype" w:hAnsi="Palatino Linotype"/>
              <w:bCs/>
              <w:lang w:val="es-ES"/>
            </w:rPr>
          </w:pPr>
          <w:r w:rsidRPr="00967D2B">
            <w:rPr>
              <w:rFonts w:ascii="Palatino Linotype" w:hAnsi="Palatino Linotype"/>
              <w:bCs/>
              <w:lang w:val="es-ES"/>
            </w:rPr>
            <w:fldChar w:fldCharType="end"/>
          </w:r>
        </w:p>
        <w:p w14:paraId="23B350DB" w14:textId="77777777" w:rsidR="004B6C52" w:rsidRPr="00967D2B" w:rsidRDefault="004B6C52" w:rsidP="00A85CF1">
          <w:pPr>
            <w:rPr>
              <w:rFonts w:ascii="Palatino Linotype" w:hAnsi="Palatino Linotype"/>
              <w:bCs/>
              <w:lang w:val="es-ES"/>
            </w:rPr>
          </w:pPr>
        </w:p>
        <w:p w14:paraId="3131BA0D" w14:textId="77777777" w:rsidR="004B6C52" w:rsidRPr="00967D2B" w:rsidRDefault="004B6C52" w:rsidP="00A85CF1">
          <w:pPr>
            <w:rPr>
              <w:rFonts w:ascii="Palatino Linotype" w:hAnsi="Palatino Linotype"/>
              <w:bCs/>
              <w:lang w:val="es-ES"/>
            </w:rPr>
          </w:pPr>
        </w:p>
        <w:p w14:paraId="5BBB4C0E" w14:textId="77777777" w:rsidR="004B6C52" w:rsidRPr="00967D2B" w:rsidRDefault="004B6C52" w:rsidP="00A85CF1">
          <w:pPr>
            <w:rPr>
              <w:rFonts w:ascii="Palatino Linotype" w:hAnsi="Palatino Linotype"/>
              <w:bCs/>
              <w:lang w:val="es-ES"/>
            </w:rPr>
          </w:pPr>
        </w:p>
        <w:p w14:paraId="3B618BEE" w14:textId="77777777" w:rsidR="004B6C52" w:rsidRPr="00967D2B" w:rsidRDefault="004B6C52" w:rsidP="00A85CF1">
          <w:pPr>
            <w:rPr>
              <w:rFonts w:ascii="Palatino Linotype" w:hAnsi="Palatino Linotype"/>
              <w:bCs/>
              <w:lang w:val="es-ES"/>
            </w:rPr>
          </w:pPr>
        </w:p>
        <w:p w14:paraId="2841F0F2" w14:textId="77777777" w:rsidR="004B6C52" w:rsidRPr="00967D2B" w:rsidRDefault="004B6C52" w:rsidP="00A85CF1">
          <w:pPr>
            <w:rPr>
              <w:rFonts w:ascii="Palatino Linotype" w:hAnsi="Palatino Linotype"/>
              <w:bCs/>
              <w:lang w:val="es-ES"/>
            </w:rPr>
          </w:pPr>
        </w:p>
        <w:p w14:paraId="6D41732A" w14:textId="77777777" w:rsidR="00B367F9" w:rsidRPr="00967D2B" w:rsidRDefault="00B367F9" w:rsidP="00A85CF1">
          <w:pPr>
            <w:rPr>
              <w:rFonts w:ascii="Palatino Linotype" w:hAnsi="Palatino Linotype"/>
              <w:bCs/>
              <w:lang w:val="es-ES"/>
            </w:rPr>
          </w:pPr>
        </w:p>
        <w:p w14:paraId="32D2BD27" w14:textId="310074FF" w:rsidR="00F41E88" w:rsidRPr="00967D2B" w:rsidRDefault="006A09A7" w:rsidP="00A85CF1">
          <w:pPr>
            <w:rPr>
              <w:rFonts w:ascii="Palatino Linotype" w:hAnsi="Palatino Linotype"/>
              <w:bCs/>
              <w:lang w:val="es-ES"/>
            </w:rPr>
          </w:pPr>
          <w:r w:rsidRPr="00967D2B">
            <w:rPr>
              <w:rFonts w:ascii="Palatino Linotype" w:hAnsi="Palatino Linotype"/>
              <w:bCs/>
              <w:lang w:val="es-ES"/>
            </w:rPr>
            <w:br w:type="page"/>
          </w:r>
        </w:p>
      </w:sdtContent>
    </w:sdt>
    <w:p w14:paraId="7BA9DE57" w14:textId="0E620F25" w:rsidR="00EB4847" w:rsidRPr="00967D2B" w:rsidRDefault="001B26AA" w:rsidP="00A85CF1">
      <w:pPr>
        <w:tabs>
          <w:tab w:val="left" w:pos="567"/>
        </w:tabs>
        <w:spacing w:before="240" w:after="240" w:line="360" w:lineRule="auto"/>
        <w:jc w:val="both"/>
        <w:rPr>
          <w:rFonts w:ascii="Palatino Linotype" w:hAnsi="Palatino Linotype"/>
          <w:lang w:val="es-MX"/>
        </w:rPr>
      </w:pPr>
      <w:r w:rsidRPr="00967D2B">
        <w:rPr>
          <w:rFonts w:ascii="Palatino Linotype" w:hAnsi="Palatino Linotype"/>
        </w:rPr>
        <w:lastRenderedPageBreak/>
        <w:t>R</w:t>
      </w:r>
      <w:r w:rsidR="00662C69" w:rsidRPr="00967D2B">
        <w:rPr>
          <w:rFonts w:ascii="Palatino Linotype" w:hAnsi="Palatino Linotype"/>
          <w:lang w:val="es-MX"/>
        </w:rPr>
        <w:t xml:space="preserve">esolución del Pleno del Instituto de Transparencia, Acceso a la Información Pública y Protección de Datos Personales del Estado de México y Municipios, con domicilio en Metepec, Estado de México; de </w:t>
      </w:r>
      <w:r w:rsidR="00084FD5" w:rsidRPr="00967D2B">
        <w:rPr>
          <w:rFonts w:ascii="Palatino Linotype" w:hAnsi="Palatino Linotype"/>
          <w:lang w:val="es-MX"/>
        </w:rPr>
        <w:t xml:space="preserve">fecha </w:t>
      </w:r>
      <w:r w:rsidR="00B7721D" w:rsidRPr="00967D2B">
        <w:rPr>
          <w:rFonts w:ascii="Palatino Linotype" w:hAnsi="Palatino Linotype"/>
          <w:lang w:val="es-MX"/>
        </w:rPr>
        <w:t xml:space="preserve">diecinueve </w:t>
      </w:r>
      <w:r w:rsidR="000E6945" w:rsidRPr="00967D2B">
        <w:rPr>
          <w:rFonts w:ascii="Palatino Linotype" w:hAnsi="Palatino Linotype"/>
          <w:lang w:val="es-MX"/>
        </w:rPr>
        <w:t>(</w:t>
      </w:r>
      <w:r w:rsidR="00B7721D" w:rsidRPr="00967D2B">
        <w:rPr>
          <w:rFonts w:ascii="Palatino Linotype" w:hAnsi="Palatino Linotype"/>
          <w:lang w:val="es-MX"/>
        </w:rPr>
        <w:t>19</w:t>
      </w:r>
      <w:r w:rsidR="000E6945" w:rsidRPr="00967D2B">
        <w:rPr>
          <w:rFonts w:ascii="Palatino Linotype" w:hAnsi="Palatino Linotype"/>
          <w:lang w:val="es-MX"/>
        </w:rPr>
        <w:t>)</w:t>
      </w:r>
      <w:r w:rsidR="007E14CE" w:rsidRPr="00967D2B">
        <w:rPr>
          <w:rFonts w:ascii="Palatino Linotype" w:hAnsi="Palatino Linotype"/>
          <w:lang w:val="es-MX"/>
        </w:rPr>
        <w:t xml:space="preserve"> </w:t>
      </w:r>
      <w:r w:rsidR="00D755D6" w:rsidRPr="00967D2B">
        <w:rPr>
          <w:rFonts w:ascii="Palatino Linotype" w:hAnsi="Palatino Linotype"/>
          <w:lang w:val="es-MX"/>
        </w:rPr>
        <w:t xml:space="preserve">de </w:t>
      </w:r>
      <w:r w:rsidR="00CB3A74" w:rsidRPr="00967D2B">
        <w:rPr>
          <w:rFonts w:ascii="Palatino Linotype" w:hAnsi="Palatino Linotype"/>
          <w:lang w:val="es-MX"/>
        </w:rPr>
        <w:t>marzo</w:t>
      </w:r>
      <w:r w:rsidR="008A334C" w:rsidRPr="00967D2B">
        <w:rPr>
          <w:rFonts w:ascii="Palatino Linotype" w:hAnsi="Palatino Linotype"/>
          <w:lang w:val="es-MX"/>
        </w:rPr>
        <w:t xml:space="preserve"> </w:t>
      </w:r>
      <w:r w:rsidR="00662C69" w:rsidRPr="00967D2B">
        <w:rPr>
          <w:rFonts w:ascii="Palatino Linotype" w:hAnsi="Palatino Linotype"/>
          <w:lang w:val="es-MX"/>
        </w:rPr>
        <w:t xml:space="preserve">de dos mil </w:t>
      </w:r>
      <w:r w:rsidR="00CE43BB" w:rsidRPr="00967D2B">
        <w:rPr>
          <w:rFonts w:ascii="Palatino Linotype" w:hAnsi="Palatino Linotype"/>
          <w:lang w:val="es-MX"/>
        </w:rPr>
        <w:t>veinte</w:t>
      </w:r>
      <w:r w:rsidR="00662C69" w:rsidRPr="00967D2B">
        <w:rPr>
          <w:rFonts w:ascii="Palatino Linotype" w:hAnsi="Palatino Linotype"/>
          <w:lang w:val="es-MX"/>
        </w:rPr>
        <w:t>.</w:t>
      </w:r>
    </w:p>
    <w:p w14:paraId="678D20AB" w14:textId="7128B107" w:rsidR="009B359D" w:rsidRPr="00967D2B" w:rsidRDefault="00924CEA" w:rsidP="00A85CF1">
      <w:pPr>
        <w:pStyle w:val="Encabezado"/>
        <w:spacing w:line="360" w:lineRule="auto"/>
        <w:jc w:val="both"/>
        <w:rPr>
          <w:rFonts w:ascii="Palatino Linotype" w:eastAsia="Times New Roman" w:hAnsi="Palatino Linotype" w:cs="Times New Roman"/>
        </w:rPr>
      </w:pPr>
      <w:r w:rsidRPr="00967D2B">
        <w:rPr>
          <w:rFonts w:ascii="Palatino Linotype" w:eastAsia="Times New Roman" w:hAnsi="Palatino Linotype" w:cs="Times New Roman"/>
          <w:b/>
        </w:rPr>
        <w:t>VISTO</w:t>
      </w:r>
      <w:r w:rsidR="003122CE" w:rsidRPr="00967D2B">
        <w:rPr>
          <w:rFonts w:ascii="Palatino Linotype" w:eastAsia="Times New Roman" w:hAnsi="Palatino Linotype" w:cs="Times New Roman"/>
        </w:rPr>
        <w:t xml:space="preserve"> </w:t>
      </w:r>
      <w:r w:rsidRPr="00967D2B">
        <w:rPr>
          <w:rFonts w:ascii="Palatino Linotype" w:eastAsia="Times New Roman" w:hAnsi="Palatino Linotype" w:cs="Times New Roman"/>
        </w:rPr>
        <w:t>el expediente</w:t>
      </w:r>
      <w:r w:rsidR="003122CE" w:rsidRPr="00967D2B">
        <w:rPr>
          <w:rFonts w:ascii="Palatino Linotype" w:eastAsia="Times New Roman" w:hAnsi="Palatino Linotype" w:cs="Times New Roman"/>
        </w:rPr>
        <w:t xml:space="preserve"> electrón</w:t>
      </w:r>
      <w:r w:rsidRPr="00967D2B">
        <w:rPr>
          <w:rFonts w:ascii="Palatino Linotype" w:eastAsia="Times New Roman" w:hAnsi="Palatino Linotype" w:cs="Times New Roman"/>
        </w:rPr>
        <w:t>ico formado</w:t>
      </w:r>
      <w:r w:rsidR="00417E0F" w:rsidRPr="00967D2B">
        <w:rPr>
          <w:rFonts w:ascii="Palatino Linotype" w:eastAsia="Times New Roman" w:hAnsi="Palatino Linotype" w:cs="Times New Roman"/>
        </w:rPr>
        <w:t xml:space="preserve"> con motivo del recurso de revisión número</w:t>
      </w:r>
      <w:r w:rsidRPr="00967D2B">
        <w:rPr>
          <w:rFonts w:ascii="Palatino Linotype" w:eastAsia="Times New Roman" w:hAnsi="Palatino Linotype" w:cs="Times New Roman"/>
        </w:rPr>
        <w:t xml:space="preserve"> </w:t>
      </w:r>
      <w:r w:rsidR="008C1BBB" w:rsidRPr="00967D2B">
        <w:rPr>
          <w:rFonts w:ascii="Palatino Linotype" w:hAnsi="Palatino Linotype" w:cs="Arial"/>
          <w:b/>
          <w:bCs/>
          <w:lang w:eastAsia="es-MX"/>
        </w:rPr>
        <w:t>13173/INFOEM/IP/RR/2019</w:t>
      </w:r>
      <w:r w:rsidR="003122CE" w:rsidRPr="00967D2B">
        <w:rPr>
          <w:rFonts w:ascii="Palatino Linotype" w:eastAsia="Times New Roman" w:hAnsi="Palatino Linotype" w:cs="Arial"/>
          <w:bCs/>
        </w:rPr>
        <w:t xml:space="preserve">, </w:t>
      </w:r>
      <w:r w:rsidR="00417E0F" w:rsidRPr="00967D2B">
        <w:rPr>
          <w:rFonts w:ascii="Palatino Linotype" w:eastAsia="Times New Roman" w:hAnsi="Palatino Linotype" w:cs="Times New Roman"/>
        </w:rPr>
        <w:t>promovido</w:t>
      </w:r>
      <w:r w:rsidR="003122CE" w:rsidRPr="00967D2B">
        <w:rPr>
          <w:rFonts w:ascii="Palatino Linotype" w:eastAsia="Times New Roman" w:hAnsi="Palatino Linotype" w:cs="Times New Roman"/>
        </w:rPr>
        <w:t xml:space="preserve"> por</w:t>
      </w:r>
      <w:r w:rsidR="00EF75F9" w:rsidRPr="00967D2B">
        <w:rPr>
          <w:rFonts w:ascii="Palatino Linotype" w:eastAsia="Times New Roman" w:hAnsi="Palatino Linotype" w:cs="Times New Roman"/>
        </w:rPr>
        <w:t xml:space="preserve"> </w:t>
      </w:r>
      <w:r w:rsidR="00A436EC" w:rsidRPr="00A436EC">
        <w:rPr>
          <w:rFonts w:ascii="Palatino Linotype" w:hAnsi="Palatino Linotype"/>
          <w:b/>
          <w:highlight w:val="black"/>
        </w:rPr>
        <w:t>--------</w:t>
      </w:r>
      <w:r w:rsidR="003122CE" w:rsidRPr="00967D2B">
        <w:rPr>
          <w:rFonts w:ascii="Palatino Linotype" w:eastAsia="Times New Roman" w:hAnsi="Palatino Linotype" w:cs="Arial"/>
        </w:rPr>
        <w:t xml:space="preserve"> </w:t>
      </w:r>
      <w:r w:rsidR="008F1AA2" w:rsidRPr="00967D2B">
        <w:rPr>
          <w:rFonts w:ascii="Palatino Linotype" w:eastAsia="Times New Roman" w:hAnsi="Palatino Linotype" w:cs="Arial"/>
        </w:rPr>
        <w:t xml:space="preserve">en su calidad </w:t>
      </w:r>
      <w:r w:rsidR="003122CE" w:rsidRPr="00967D2B">
        <w:rPr>
          <w:rFonts w:ascii="Palatino Linotype" w:eastAsia="Times New Roman" w:hAnsi="Palatino Linotype" w:cs="Arial"/>
        </w:rPr>
        <w:t xml:space="preserve">de </w:t>
      </w:r>
      <w:r w:rsidR="003122CE" w:rsidRPr="00967D2B">
        <w:rPr>
          <w:rFonts w:ascii="Palatino Linotype" w:eastAsia="Times New Roman" w:hAnsi="Palatino Linotype" w:cs="Arial"/>
          <w:b/>
        </w:rPr>
        <w:t>RECURRENTE</w:t>
      </w:r>
      <w:r w:rsidR="003122CE" w:rsidRPr="00967D2B">
        <w:rPr>
          <w:rFonts w:ascii="Palatino Linotype" w:eastAsia="Times New Roman" w:hAnsi="Palatino Linotype" w:cs="Arial"/>
        </w:rPr>
        <w:t>, en contra de la respuesta</w:t>
      </w:r>
      <w:r w:rsidRPr="00967D2B">
        <w:rPr>
          <w:rFonts w:ascii="Palatino Linotype" w:eastAsia="Times New Roman" w:hAnsi="Palatino Linotype" w:cs="Arial"/>
        </w:rPr>
        <w:t xml:space="preserve"> </w:t>
      </w:r>
      <w:r w:rsidR="002C30ED" w:rsidRPr="00967D2B">
        <w:rPr>
          <w:rFonts w:ascii="Palatino Linotype" w:eastAsia="Times New Roman" w:hAnsi="Palatino Linotype" w:cs="Arial"/>
        </w:rPr>
        <w:t>de</w:t>
      </w:r>
      <w:r w:rsidR="00CC7863" w:rsidRPr="00967D2B">
        <w:rPr>
          <w:rFonts w:ascii="Palatino Linotype" w:eastAsia="Times New Roman" w:hAnsi="Palatino Linotype" w:cs="Arial"/>
        </w:rPr>
        <w:t>l</w:t>
      </w:r>
      <w:r w:rsidR="00F523D6" w:rsidRPr="00967D2B">
        <w:rPr>
          <w:rFonts w:ascii="Palatino Linotype" w:eastAsia="Times New Roman" w:hAnsi="Palatino Linotype" w:cs="Arial"/>
        </w:rPr>
        <w:t xml:space="preserve"> </w:t>
      </w:r>
      <w:r w:rsidR="003529DF" w:rsidRPr="00967D2B">
        <w:rPr>
          <w:rFonts w:ascii="Palatino Linotype" w:eastAsia="Times New Roman" w:hAnsi="Palatino Linotype" w:cs="Arial"/>
          <w:b/>
        </w:rPr>
        <w:t xml:space="preserve">Ayuntamiento de </w:t>
      </w:r>
      <w:r w:rsidR="00CB3A74" w:rsidRPr="00967D2B">
        <w:rPr>
          <w:rFonts w:ascii="Palatino Linotype" w:eastAsia="Times New Roman" w:hAnsi="Palatino Linotype" w:cs="Arial"/>
          <w:b/>
        </w:rPr>
        <w:t>Nextlalpan</w:t>
      </w:r>
      <w:r w:rsidR="003122CE" w:rsidRPr="00967D2B">
        <w:rPr>
          <w:rFonts w:ascii="Palatino Linotype" w:eastAsia="Calibri" w:hAnsi="Palatino Linotype" w:cs="Arial"/>
          <w:lang w:val="es-ES"/>
        </w:rPr>
        <w:t xml:space="preserve">, </w:t>
      </w:r>
      <w:r w:rsidR="003122CE" w:rsidRPr="00967D2B">
        <w:rPr>
          <w:rFonts w:ascii="Palatino Linotype" w:eastAsia="Times New Roman" w:hAnsi="Palatino Linotype" w:cs="Times New Roman"/>
        </w:rPr>
        <w:t>en lo sucesivo el</w:t>
      </w:r>
      <w:r w:rsidR="003122CE" w:rsidRPr="00967D2B">
        <w:rPr>
          <w:rFonts w:ascii="Palatino Linotype" w:eastAsia="Times New Roman" w:hAnsi="Palatino Linotype" w:cs="Times New Roman"/>
          <w:b/>
        </w:rPr>
        <w:t xml:space="preserve"> SUJETO OBLIGADO, </w:t>
      </w:r>
      <w:r w:rsidR="003122CE" w:rsidRPr="00967D2B">
        <w:rPr>
          <w:rFonts w:ascii="Palatino Linotype" w:eastAsia="Times New Roman" w:hAnsi="Palatino Linotype" w:cs="Times New Roman"/>
        </w:rPr>
        <w:t>se procede a dictar la presente resolución, con base en los siguientes:</w:t>
      </w:r>
      <w:bookmarkStart w:id="1" w:name="_Toc466418172"/>
      <w:bookmarkStart w:id="2" w:name="_Toc462402153"/>
    </w:p>
    <w:p w14:paraId="62EBBCA1" w14:textId="77777777" w:rsidR="00B7721D" w:rsidRPr="00967D2B" w:rsidRDefault="00B7721D" w:rsidP="00A85CF1">
      <w:pPr>
        <w:pStyle w:val="Encabezado"/>
        <w:spacing w:line="360" w:lineRule="auto"/>
        <w:jc w:val="both"/>
        <w:rPr>
          <w:rFonts w:ascii="Palatino Linotype" w:eastAsia="Times New Roman" w:hAnsi="Palatino Linotype" w:cs="Times New Roman"/>
        </w:rPr>
      </w:pPr>
    </w:p>
    <w:p w14:paraId="02320B65" w14:textId="77777777" w:rsidR="00F34201" w:rsidRPr="00967D2B" w:rsidRDefault="00F34201" w:rsidP="00A85CF1">
      <w:pPr>
        <w:pStyle w:val="Ttulo1"/>
        <w:tabs>
          <w:tab w:val="left" w:pos="567"/>
        </w:tabs>
        <w:jc w:val="center"/>
        <w:rPr>
          <w:b w:val="0"/>
          <w:color w:val="auto"/>
        </w:rPr>
      </w:pPr>
      <w:bookmarkStart w:id="3" w:name="_Toc473812222"/>
      <w:bookmarkStart w:id="4" w:name="_Toc495430765"/>
      <w:bookmarkStart w:id="5" w:name="_Toc35430563"/>
      <w:r w:rsidRPr="00967D2B">
        <w:rPr>
          <w:color w:val="auto"/>
        </w:rPr>
        <w:t>ANTECEDENTES</w:t>
      </w:r>
      <w:bookmarkEnd w:id="3"/>
      <w:bookmarkEnd w:id="4"/>
      <w:bookmarkEnd w:id="5"/>
    </w:p>
    <w:p w14:paraId="54EBC941" w14:textId="77777777" w:rsidR="00F34201" w:rsidRPr="00967D2B" w:rsidRDefault="00F34201" w:rsidP="00A85CF1">
      <w:pPr>
        <w:tabs>
          <w:tab w:val="left" w:pos="567"/>
        </w:tabs>
        <w:rPr>
          <w:rFonts w:ascii="Palatino Linotype" w:hAnsi="Palatino Linotype"/>
          <w:lang w:val="es-MX" w:eastAsia="en-US"/>
        </w:rPr>
      </w:pPr>
    </w:p>
    <w:p w14:paraId="749498DB" w14:textId="704114BD" w:rsidR="00F34201" w:rsidRPr="00967D2B" w:rsidRDefault="00F34201" w:rsidP="00A85CF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67D2B">
        <w:rPr>
          <w:rFonts w:ascii="Palatino Linotype" w:eastAsia="Calibri" w:hAnsi="Palatino Linotype" w:cs="Arial"/>
          <w:color w:val="000000" w:themeColor="text1"/>
          <w:lang w:val="es-ES"/>
        </w:rPr>
        <w:t xml:space="preserve">El día </w:t>
      </w:r>
      <w:r w:rsidR="00A0556F" w:rsidRPr="00967D2B">
        <w:rPr>
          <w:rFonts w:ascii="Palatino Linotype" w:eastAsia="Calibri" w:hAnsi="Palatino Linotype" w:cs="Arial"/>
          <w:color w:val="000000" w:themeColor="text1"/>
          <w:lang w:val="es-ES"/>
        </w:rPr>
        <w:t xml:space="preserve">veintiséis </w:t>
      </w:r>
      <w:r w:rsidRPr="00967D2B">
        <w:rPr>
          <w:rFonts w:ascii="Palatino Linotype" w:eastAsia="Calibri" w:hAnsi="Palatino Linotype" w:cs="Arial"/>
          <w:color w:val="000000" w:themeColor="text1"/>
          <w:lang w:val="es-ES"/>
        </w:rPr>
        <w:t>(</w:t>
      </w:r>
      <w:r w:rsidR="00CB3A74" w:rsidRPr="00967D2B">
        <w:rPr>
          <w:rFonts w:ascii="Palatino Linotype" w:eastAsia="Calibri" w:hAnsi="Palatino Linotype" w:cs="Arial"/>
          <w:color w:val="000000" w:themeColor="text1"/>
          <w:lang w:val="es-ES"/>
        </w:rPr>
        <w:t>2</w:t>
      </w:r>
      <w:r w:rsidR="00A0556F" w:rsidRPr="00967D2B">
        <w:rPr>
          <w:rFonts w:ascii="Palatino Linotype" w:eastAsia="Calibri" w:hAnsi="Palatino Linotype" w:cs="Arial"/>
          <w:color w:val="000000" w:themeColor="text1"/>
          <w:lang w:val="es-ES"/>
        </w:rPr>
        <w:t>6</w:t>
      </w:r>
      <w:r w:rsidRPr="00967D2B">
        <w:rPr>
          <w:rFonts w:ascii="Palatino Linotype" w:eastAsia="Calibri" w:hAnsi="Palatino Linotype" w:cs="Arial"/>
          <w:color w:val="000000" w:themeColor="text1"/>
          <w:lang w:val="es-ES"/>
        </w:rPr>
        <w:t xml:space="preserve">) de </w:t>
      </w:r>
      <w:r w:rsidR="00CB3A74" w:rsidRPr="00967D2B">
        <w:rPr>
          <w:rFonts w:ascii="Palatino Linotype" w:eastAsia="Calibri" w:hAnsi="Palatino Linotype" w:cs="Arial"/>
          <w:color w:val="000000" w:themeColor="text1"/>
          <w:lang w:val="es-ES"/>
        </w:rPr>
        <w:t>nov</w:t>
      </w:r>
      <w:r w:rsidR="009921D7" w:rsidRPr="00967D2B">
        <w:rPr>
          <w:rFonts w:ascii="Palatino Linotype" w:eastAsia="Calibri" w:hAnsi="Palatino Linotype" w:cs="Arial"/>
          <w:color w:val="000000" w:themeColor="text1"/>
          <w:lang w:val="es-ES"/>
        </w:rPr>
        <w:t>iembre</w:t>
      </w:r>
      <w:r w:rsidRPr="00967D2B">
        <w:rPr>
          <w:rFonts w:ascii="Palatino Linotype" w:eastAsia="Calibri" w:hAnsi="Palatino Linotype" w:cs="Arial"/>
          <w:color w:val="000000" w:themeColor="text1"/>
          <w:lang w:val="es-ES"/>
        </w:rPr>
        <w:t xml:space="preserve"> de </w:t>
      </w:r>
      <w:r w:rsidR="00E91B4E" w:rsidRPr="00967D2B">
        <w:rPr>
          <w:rFonts w:ascii="Palatino Linotype" w:eastAsia="Calibri" w:hAnsi="Palatino Linotype" w:cs="Arial"/>
          <w:color w:val="000000" w:themeColor="text1"/>
          <w:lang w:val="es-ES"/>
        </w:rPr>
        <w:t>dos mil diecinueve</w:t>
      </w:r>
      <w:r w:rsidRPr="00967D2B">
        <w:rPr>
          <w:rFonts w:ascii="Palatino Linotype" w:eastAsia="Calibri" w:hAnsi="Palatino Linotype" w:cs="Arial"/>
          <w:color w:val="000000" w:themeColor="text1"/>
          <w:lang w:val="es-ES"/>
        </w:rPr>
        <w:t>,</w:t>
      </w:r>
      <w:r w:rsidRPr="00967D2B">
        <w:rPr>
          <w:rFonts w:ascii="Palatino Linotype" w:eastAsia="Calibri" w:hAnsi="Palatino Linotype" w:cs="Times New Roman"/>
          <w:color w:val="000000" w:themeColor="text1"/>
          <w:lang w:val="es-ES"/>
        </w:rPr>
        <w:t xml:space="preserve"> </w:t>
      </w:r>
      <w:r w:rsidR="00F523D6" w:rsidRPr="00967D2B">
        <w:rPr>
          <w:rFonts w:ascii="Palatino Linotype" w:eastAsia="Calibri" w:hAnsi="Palatino Linotype" w:cs="Arial"/>
          <w:lang w:val="es-ES"/>
        </w:rPr>
        <w:t>se</w:t>
      </w:r>
      <w:r w:rsidR="002F768F" w:rsidRPr="00967D2B">
        <w:rPr>
          <w:rFonts w:ascii="Palatino Linotype" w:eastAsia="Calibri" w:hAnsi="Palatino Linotype" w:cs="Arial"/>
          <w:b/>
          <w:lang w:val="es-ES"/>
        </w:rPr>
        <w:t xml:space="preserve"> </w:t>
      </w:r>
      <w:r w:rsidRPr="00967D2B">
        <w:rPr>
          <w:rFonts w:ascii="Palatino Linotype" w:hAnsi="Palatino Linotype"/>
          <w:color w:val="000000" w:themeColor="text1"/>
        </w:rPr>
        <w:t>presentó</w:t>
      </w:r>
      <w:r w:rsidRPr="00967D2B">
        <w:rPr>
          <w:rFonts w:ascii="Palatino Linotype" w:hAnsi="Palatino Linotype"/>
          <w:b/>
          <w:color w:val="000000" w:themeColor="text1"/>
        </w:rPr>
        <w:t xml:space="preserve"> </w:t>
      </w:r>
      <w:r w:rsidRPr="00967D2B">
        <w:rPr>
          <w:rFonts w:ascii="Palatino Linotype" w:eastAsia="Calibri" w:hAnsi="Palatino Linotype" w:cs="Arial"/>
          <w:color w:val="000000" w:themeColor="text1"/>
        </w:rPr>
        <w:t xml:space="preserve">vía </w:t>
      </w:r>
      <w:r w:rsidRPr="00967D2B">
        <w:rPr>
          <w:rFonts w:ascii="Palatino Linotype" w:eastAsia="Calibri" w:hAnsi="Palatino Linotype" w:cs="Arial"/>
          <w:color w:val="000000" w:themeColor="text1"/>
          <w:lang w:val="es-ES"/>
        </w:rPr>
        <w:t xml:space="preserve">Sistema de Acceso a la Información Mexiquense </w:t>
      </w:r>
      <w:r w:rsidRPr="00967D2B">
        <w:rPr>
          <w:rFonts w:ascii="Palatino Linotype" w:eastAsia="Calibri" w:hAnsi="Palatino Linotype" w:cs="Arial"/>
          <w:b/>
          <w:color w:val="000000" w:themeColor="text1"/>
          <w:lang w:val="es-ES"/>
        </w:rPr>
        <w:t>(SAIMEX)</w:t>
      </w:r>
      <w:r w:rsidRPr="00967D2B">
        <w:rPr>
          <w:rFonts w:ascii="Palatino Linotype" w:eastAsia="Calibri" w:hAnsi="Palatino Linotype" w:cs="Arial"/>
          <w:color w:val="000000" w:themeColor="text1"/>
          <w:lang w:val="es-ES"/>
        </w:rPr>
        <w:t>, la solicitud de información p</w:t>
      </w:r>
      <w:r w:rsidR="00924CEA" w:rsidRPr="00967D2B">
        <w:rPr>
          <w:rFonts w:ascii="Palatino Linotype" w:eastAsia="Calibri" w:hAnsi="Palatino Linotype" w:cs="Arial"/>
          <w:color w:val="000000" w:themeColor="text1"/>
          <w:lang w:val="es-ES"/>
        </w:rPr>
        <w:t>ública registrada con el número</w:t>
      </w:r>
      <w:r w:rsidR="00305279" w:rsidRPr="00967D2B">
        <w:rPr>
          <w:rFonts w:ascii="Palatino Linotype" w:hAnsi="Palatino Linotype"/>
          <w:b/>
          <w:bCs/>
          <w:color w:val="000000" w:themeColor="text1"/>
        </w:rPr>
        <w:t xml:space="preserve"> </w:t>
      </w:r>
      <w:r w:rsidR="003A41F4" w:rsidRPr="00967D2B">
        <w:rPr>
          <w:rFonts w:ascii="Palatino Linotype" w:eastAsia="Calibri" w:hAnsi="Palatino Linotype" w:cs="Arial"/>
          <w:b/>
          <w:color w:val="000000" w:themeColor="text1"/>
          <w:lang w:val="es-ES"/>
        </w:rPr>
        <w:t>00328/NEXTLAL/IP/2019</w:t>
      </w:r>
      <w:r w:rsidRPr="00967D2B">
        <w:rPr>
          <w:rFonts w:ascii="Palatino Linotype" w:hAnsi="Palatino Linotype"/>
          <w:b/>
          <w:bCs/>
          <w:color w:val="000000" w:themeColor="text1"/>
        </w:rPr>
        <w:t>,</w:t>
      </w:r>
      <w:r w:rsidRPr="00967D2B">
        <w:rPr>
          <w:rFonts w:ascii="Palatino Linotype" w:eastAsia="Calibri" w:hAnsi="Palatino Linotype" w:cs="Arial"/>
          <w:color w:val="000000" w:themeColor="text1"/>
          <w:lang w:val="es-ES"/>
        </w:rPr>
        <w:t xml:space="preserve"> mediante la cual </w:t>
      </w:r>
      <w:r w:rsidR="00097D8A" w:rsidRPr="00967D2B">
        <w:rPr>
          <w:rFonts w:ascii="Palatino Linotype" w:eastAsia="Calibri" w:hAnsi="Palatino Linotype" w:cs="Arial"/>
          <w:color w:val="000000" w:themeColor="text1"/>
          <w:lang w:val="es-ES"/>
        </w:rPr>
        <w:t xml:space="preserve">se </w:t>
      </w:r>
      <w:r w:rsidR="00924CEA" w:rsidRPr="00967D2B">
        <w:rPr>
          <w:rFonts w:ascii="Palatino Linotype" w:eastAsia="Calibri" w:hAnsi="Palatino Linotype" w:cs="Arial"/>
          <w:color w:val="000000" w:themeColor="text1"/>
          <w:lang w:val="es-ES"/>
        </w:rPr>
        <w:t>requirió</w:t>
      </w:r>
      <w:r w:rsidRPr="00967D2B">
        <w:rPr>
          <w:rFonts w:ascii="Palatino Linotype" w:eastAsia="Calibri" w:hAnsi="Palatino Linotype" w:cs="Arial"/>
          <w:color w:val="000000" w:themeColor="text1"/>
          <w:lang w:val="es-ES"/>
        </w:rPr>
        <w:t>:</w:t>
      </w:r>
    </w:p>
    <w:p w14:paraId="11FC98E0" w14:textId="77777777" w:rsidR="003529DF" w:rsidRPr="00967D2B" w:rsidRDefault="003529DF" w:rsidP="00A85CF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18C47AD" w14:textId="44D3F100" w:rsidR="00C20BFF" w:rsidRPr="00967D2B" w:rsidRDefault="00252C4D" w:rsidP="00A85CF1">
      <w:pPr>
        <w:ind w:left="567"/>
        <w:jc w:val="both"/>
        <w:rPr>
          <w:rFonts w:ascii="Palatino Linotype" w:eastAsia="Times New Roman" w:hAnsi="Palatino Linotype" w:cs="Times New Roman"/>
          <w:i/>
          <w:sz w:val="22"/>
          <w:szCs w:val="22"/>
          <w:lang w:val="es-MX" w:eastAsia="es-MX"/>
        </w:rPr>
      </w:pPr>
      <w:r w:rsidRPr="00967D2B">
        <w:rPr>
          <w:rFonts w:ascii="Palatino Linotype" w:hAnsi="Palatino Linotype"/>
          <w:i/>
          <w:color w:val="000000"/>
          <w:sz w:val="22"/>
          <w:szCs w:val="22"/>
        </w:rPr>
        <w:t>“</w:t>
      </w:r>
      <w:r w:rsidR="003A41F4" w:rsidRPr="00967D2B">
        <w:rPr>
          <w:rFonts w:ascii="Palatino Linotype" w:eastAsia="Times New Roman" w:hAnsi="Palatino Linotype" w:cs="Times New Roman"/>
          <w:i/>
          <w:sz w:val="22"/>
          <w:szCs w:val="22"/>
          <w:lang w:val="es-MX" w:eastAsia="es-MX"/>
        </w:rPr>
        <w:t>Requiero los recibos del pago del predial que se recaudo en julio de este año.</w:t>
      </w:r>
      <w:r w:rsidRPr="00967D2B">
        <w:rPr>
          <w:rFonts w:ascii="Palatino Linotype" w:hAnsi="Palatino Linotype"/>
          <w:i/>
          <w:color w:val="000000"/>
          <w:sz w:val="22"/>
          <w:szCs w:val="22"/>
        </w:rPr>
        <w:t>”</w:t>
      </w:r>
      <w:r w:rsidR="00F34201" w:rsidRPr="00967D2B">
        <w:rPr>
          <w:rFonts w:ascii="Palatino Linotype" w:hAnsi="Palatino Linotype"/>
          <w:i/>
          <w:color w:val="000000"/>
          <w:sz w:val="22"/>
          <w:szCs w:val="22"/>
        </w:rPr>
        <w:t xml:space="preserve"> (Sic)</w:t>
      </w:r>
    </w:p>
    <w:p w14:paraId="53EAD726" w14:textId="77777777" w:rsidR="00916840" w:rsidRPr="00967D2B" w:rsidRDefault="00916840" w:rsidP="00A85CF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967D2B">
        <w:rPr>
          <w:rFonts w:ascii="Palatino Linotype" w:hAnsi="Palatino Linotype" w:cs="Arial"/>
          <w:color w:val="000000" w:themeColor="text1"/>
        </w:rPr>
        <w:t xml:space="preserve">Se hace constar que </w:t>
      </w:r>
      <w:r w:rsidRPr="00967D2B">
        <w:rPr>
          <w:rFonts w:ascii="Palatino Linotype" w:eastAsia="Times New Roman" w:hAnsi="Palatino Linotype" w:cs="Arial"/>
          <w:color w:val="000000" w:themeColor="text1"/>
          <w:lang w:val="es-ES"/>
        </w:rPr>
        <w:t>se señaló como modalidad de entrega de la información</w:t>
      </w:r>
      <w:r w:rsidRPr="00967D2B">
        <w:rPr>
          <w:rFonts w:ascii="Palatino Linotype" w:eastAsia="Times New Roman" w:hAnsi="Palatino Linotype" w:cs="Arial"/>
          <w:b/>
          <w:color w:val="000000" w:themeColor="text1"/>
          <w:lang w:val="es-ES"/>
        </w:rPr>
        <w:t>:</w:t>
      </w:r>
      <w:r w:rsidRPr="00967D2B">
        <w:rPr>
          <w:rFonts w:ascii="Palatino Linotype" w:eastAsia="Times New Roman" w:hAnsi="Palatino Linotype" w:cs="Arial"/>
          <w:color w:val="000000" w:themeColor="text1"/>
          <w:lang w:val="es-ES"/>
        </w:rPr>
        <w:t xml:space="preserve"> a través </w:t>
      </w:r>
      <w:r w:rsidRPr="00967D2B">
        <w:rPr>
          <w:rFonts w:ascii="Palatino Linotype" w:hAnsi="Palatino Linotype"/>
          <w:color w:val="000000" w:themeColor="text1"/>
        </w:rPr>
        <w:t xml:space="preserve">del </w:t>
      </w:r>
      <w:r w:rsidRPr="00967D2B">
        <w:rPr>
          <w:rFonts w:ascii="Palatino Linotype" w:eastAsia="Calibri" w:hAnsi="Palatino Linotype" w:cs="Arial"/>
          <w:color w:val="000000" w:themeColor="text1"/>
          <w:lang w:val="es-ES"/>
        </w:rPr>
        <w:t xml:space="preserve">Sistema de Acceso a la Información Mexiquense </w:t>
      </w:r>
      <w:r w:rsidRPr="00967D2B">
        <w:rPr>
          <w:rFonts w:ascii="Palatino Linotype" w:eastAsia="Calibri" w:hAnsi="Palatino Linotype" w:cs="Arial"/>
          <w:b/>
          <w:color w:val="000000" w:themeColor="text1"/>
          <w:lang w:val="es-ES"/>
        </w:rPr>
        <w:t>(SAIMEX).</w:t>
      </w:r>
    </w:p>
    <w:p w14:paraId="277D6E54" w14:textId="77777777" w:rsidR="00027153" w:rsidRPr="00967D2B" w:rsidRDefault="00027153" w:rsidP="00A85CF1">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6BE05435" w14:textId="3223DB0C" w:rsidR="00D933F5" w:rsidRPr="00967D2B" w:rsidRDefault="00770B33" w:rsidP="00A85CF1">
      <w:pPr>
        <w:pStyle w:val="Prrafodelista"/>
        <w:numPr>
          <w:ilvl w:val="0"/>
          <w:numId w:val="1"/>
        </w:numPr>
        <w:tabs>
          <w:tab w:val="left" w:pos="567"/>
        </w:tabs>
        <w:spacing w:before="100" w:beforeAutospacing="1" w:after="100" w:afterAutospacing="1" w:line="360" w:lineRule="auto"/>
        <w:ind w:left="0" w:firstLine="0"/>
        <w:jc w:val="both"/>
        <w:rPr>
          <w:rFonts w:ascii="Palatino Linotype" w:eastAsia="Times New Roman" w:hAnsi="Palatino Linotype" w:cs="Arial"/>
          <w:color w:val="000000" w:themeColor="text1"/>
          <w:lang w:val="es-ES"/>
        </w:rPr>
      </w:pPr>
      <w:r w:rsidRPr="00967D2B">
        <w:rPr>
          <w:rFonts w:ascii="Palatino Linotype" w:eastAsia="Calibri" w:hAnsi="Palatino Linotype" w:cs="Arial"/>
          <w:lang w:val="es-AR"/>
        </w:rPr>
        <w:lastRenderedPageBreak/>
        <w:t xml:space="preserve">El día </w:t>
      </w:r>
      <w:r w:rsidR="00CB3A74" w:rsidRPr="00967D2B">
        <w:rPr>
          <w:rFonts w:ascii="Palatino Linotype" w:eastAsia="Calibri" w:hAnsi="Palatino Linotype" w:cs="Arial"/>
          <w:lang w:val="es-AR"/>
        </w:rPr>
        <w:t>diecisiete</w:t>
      </w:r>
      <w:r w:rsidR="00A34054" w:rsidRPr="00967D2B">
        <w:rPr>
          <w:rFonts w:ascii="Palatino Linotype" w:eastAsia="Calibri" w:hAnsi="Palatino Linotype" w:cs="Arial"/>
          <w:lang w:val="es-AR"/>
        </w:rPr>
        <w:t xml:space="preserve"> </w:t>
      </w:r>
      <w:r w:rsidRPr="00967D2B">
        <w:rPr>
          <w:rFonts w:ascii="Palatino Linotype" w:eastAsia="Calibri" w:hAnsi="Palatino Linotype" w:cs="Arial"/>
          <w:lang w:val="es-AR"/>
        </w:rPr>
        <w:t>(</w:t>
      </w:r>
      <w:r w:rsidR="00CB3A74" w:rsidRPr="00967D2B">
        <w:rPr>
          <w:rFonts w:ascii="Palatino Linotype" w:eastAsia="Calibri" w:hAnsi="Palatino Linotype" w:cs="Arial"/>
          <w:lang w:val="es-AR"/>
        </w:rPr>
        <w:t>1</w:t>
      </w:r>
      <w:r w:rsidR="00D933F5" w:rsidRPr="00967D2B">
        <w:rPr>
          <w:rFonts w:ascii="Palatino Linotype" w:eastAsia="Calibri" w:hAnsi="Palatino Linotype" w:cs="Arial"/>
          <w:lang w:val="es-AR"/>
        </w:rPr>
        <w:t>7</w:t>
      </w:r>
      <w:r w:rsidRPr="00967D2B">
        <w:rPr>
          <w:rFonts w:ascii="Palatino Linotype" w:hAnsi="Palatino Linotype"/>
          <w:i/>
        </w:rPr>
        <w:t xml:space="preserve">) </w:t>
      </w:r>
      <w:r w:rsidRPr="00967D2B">
        <w:rPr>
          <w:rFonts w:ascii="Palatino Linotype" w:hAnsi="Palatino Linotype"/>
        </w:rPr>
        <w:t xml:space="preserve">de </w:t>
      </w:r>
      <w:r w:rsidR="00D933F5" w:rsidRPr="00967D2B">
        <w:rPr>
          <w:rFonts w:ascii="Palatino Linotype" w:hAnsi="Palatino Linotype"/>
        </w:rPr>
        <w:t>diciembre</w:t>
      </w:r>
      <w:r w:rsidRPr="00967D2B">
        <w:rPr>
          <w:rFonts w:ascii="Palatino Linotype" w:hAnsi="Palatino Linotype"/>
        </w:rPr>
        <w:t xml:space="preserve"> de </w:t>
      </w:r>
      <w:r w:rsidR="00E91B4E" w:rsidRPr="00967D2B">
        <w:rPr>
          <w:rFonts w:ascii="Palatino Linotype" w:hAnsi="Palatino Linotype"/>
        </w:rPr>
        <w:t>dos mil diecinueve</w:t>
      </w:r>
      <w:r w:rsidRPr="00967D2B">
        <w:rPr>
          <w:rFonts w:ascii="Palatino Linotype" w:eastAsia="Times New Roman" w:hAnsi="Palatino Linotype" w:cs="Arial"/>
          <w:lang w:val="es-ES"/>
        </w:rPr>
        <w:t xml:space="preserve">, el </w:t>
      </w:r>
      <w:r w:rsidRPr="00967D2B">
        <w:rPr>
          <w:rFonts w:ascii="Palatino Linotype" w:eastAsia="Times New Roman" w:hAnsi="Palatino Linotype" w:cs="Arial"/>
          <w:b/>
          <w:lang w:val="es-ES"/>
        </w:rPr>
        <w:t xml:space="preserve">SUJETO OBLIGADO </w:t>
      </w:r>
      <w:r w:rsidR="00B90D3C" w:rsidRPr="00967D2B">
        <w:rPr>
          <w:rFonts w:ascii="Palatino Linotype" w:eastAsia="Times New Roman" w:hAnsi="Palatino Linotype" w:cs="Arial"/>
          <w:color w:val="000000" w:themeColor="text1"/>
          <w:lang w:val="es-ES"/>
        </w:rPr>
        <w:t>respondi</w:t>
      </w:r>
      <w:r w:rsidR="00EB1460" w:rsidRPr="00967D2B">
        <w:rPr>
          <w:rFonts w:ascii="Palatino Linotype" w:eastAsia="Times New Roman" w:hAnsi="Palatino Linotype" w:cs="Arial"/>
          <w:color w:val="000000" w:themeColor="text1"/>
          <w:lang w:val="es-ES"/>
        </w:rPr>
        <w:t>ó a la solic</w:t>
      </w:r>
      <w:r w:rsidR="00677042" w:rsidRPr="00967D2B">
        <w:rPr>
          <w:rFonts w:ascii="Palatino Linotype" w:eastAsia="Times New Roman" w:hAnsi="Palatino Linotype" w:cs="Arial"/>
          <w:color w:val="000000" w:themeColor="text1"/>
          <w:lang w:val="es-ES"/>
        </w:rPr>
        <w:t>itud de información a través de</w:t>
      </w:r>
      <w:r w:rsidR="00EB1460" w:rsidRPr="00967D2B">
        <w:rPr>
          <w:rFonts w:ascii="Palatino Linotype" w:eastAsia="Times New Roman" w:hAnsi="Palatino Linotype" w:cs="Arial"/>
          <w:color w:val="000000" w:themeColor="text1"/>
          <w:lang w:val="es-ES"/>
        </w:rPr>
        <w:t>l</w:t>
      </w:r>
      <w:r w:rsidR="00677042" w:rsidRPr="00967D2B">
        <w:rPr>
          <w:rFonts w:ascii="Palatino Linotype" w:eastAsia="Times New Roman" w:hAnsi="Palatino Linotype" w:cs="Arial"/>
          <w:color w:val="000000" w:themeColor="text1"/>
          <w:lang w:val="es-ES"/>
        </w:rPr>
        <w:t xml:space="preserve"> archivo electrónico</w:t>
      </w:r>
      <w:r w:rsidR="00EB1460" w:rsidRPr="00967D2B">
        <w:rPr>
          <w:rFonts w:ascii="Palatino Linotype" w:eastAsia="Times New Roman" w:hAnsi="Palatino Linotype" w:cs="Arial"/>
          <w:color w:val="000000" w:themeColor="text1"/>
          <w:lang w:val="es-ES"/>
        </w:rPr>
        <w:t xml:space="preserve"> </w:t>
      </w:r>
      <w:r w:rsidR="00D933F5" w:rsidRPr="00967D2B">
        <w:rPr>
          <w:rFonts w:ascii="Palatino Linotype" w:eastAsia="Times New Roman" w:hAnsi="Palatino Linotype" w:cs="Arial"/>
          <w:i/>
          <w:color w:val="000000" w:themeColor="text1"/>
          <w:lang w:val="es-ES"/>
        </w:rPr>
        <w:t>“</w:t>
      </w:r>
      <w:hyperlink r:id="rId8" w:tgtFrame="_blank" w:history="1">
        <w:r w:rsidR="00A0556F" w:rsidRPr="00967D2B">
          <w:rPr>
            <w:rFonts w:ascii="Palatino Linotype" w:eastAsia="Times New Roman" w:hAnsi="Palatino Linotype"/>
            <w:i/>
            <w:color w:val="000000" w:themeColor="text1"/>
            <w:lang w:val="es-ES"/>
          </w:rPr>
          <w:t>328</w:t>
        </w:r>
        <w:r w:rsidR="00CB3A74" w:rsidRPr="00967D2B">
          <w:rPr>
            <w:rFonts w:ascii="Palatino Linotype" w:eastAsia="Times New Roman" w:hAnsi="Palatino Linotype"/>
            <w:i/>
            <w:color w:val="000000" w:themeColor="text1"/>
            <w:lang w:val="es-ES"/>
          </w:rPr>
          <w:t>.pdf</w:t>
        </w:r>
      </w:hyperlink>
      <w:r w:rsidR="00D933F5" w:rsidRPr="00967D2B">
        <w:rPr>
          <w:rFonts w:ascii="Palatino Linotype" w:eastAsia="Times New Roman" w:hAnsi="Palatino Linotype" w:cs="Arial"/>
          <w:i/>
          <w:color w:val="000000" w:themeColor="text1"/>
          <w:lang w:val="es-ES"/>
        </w:rPr>
        <w:t xml:space="preserve">” </w:t>
      </w:r>
      <w:r w:rsidR="00D933F5" w:rsidRPr="00967D2B">
        <w:rPr>
          <w:rFonts w:ascii="Palatino Linotype" w:eastAsia="Times New Roman" w:hAnsi="Palatino Linotype" w:cs="Arial"/>
          <w:color w:val="000000" w:themeColor="text1"/>
          <w:lang w:val="es-ES"/>
        </w:rPr>
        <w:t>en cuyo contenido se aprecia el siguiente documento:</w:t>
      </w:r>
    </w:p>
    <w:p w14:paraId="28023124" w14:textId="5AD6C073" w:rsidR="00BA7BD2" w:rsidRPr="00967D2B" w:rsidRDefault="00A436EC" w:rsidP="00A85CF1">
      <w:pPr>
        <w:pStyle w:val="Prrafodelista"/>
        <w:tabs>
          <w:tab w:val="left" w:pos="567"/>
        </w:tabs>
        <w:spacing w:before="100" w:beforeAutospacing="1" w:after="100" w:afterAutospacing="1" w:line="360" w:lineRule="auto"/>
        <w:ind w:left="567"/>
        <w:jc w:val="both"/>
        <w:rPr>
          <w:rStyle w:val="Hipervnculo"/>
          <w:rFonts w:ascii="Palatino Linotype" w:eastAsia="Times New Roman" w:hAnsi="Palatino Linotype" w:cs="Arial"/>
          <w:color w:val="000000" w:themeColor="text1"/>
          <w:u w:val="none"/>
          <w:lang w:val="es-ES"/>
        </w:rPr>
      </w:pPr>
      <w:r w:rsidRPr="00A436EC">
        <w:rPr>
          <w:rStyle w:val="Hipervnculo"/>
          <w:rFonts w:ascii="Palatino Linotype" w:eastAsia="Times New Roman" w:hAnsi="Palatino Linotype" w:cs="Arial"/>
          <w:noProof/>
          <w:color w:val="000000" w:themeColor="text1"/>
          <w:u w:val="none"/>
          <w:lang w:val="es-MX" w:eastAsia="es-MX"/>
        </w:rPr>
        <w:drawing>
          <wp:inline distT="0" distB="0" distL="0" distR="0" wp14:anchorId="58CC773E" wp14:editId="0197105E">
            <wp:extent cx="4589743" cy="6099350"/>
            <wp:effectExtent l="0" t="0" r="190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3095" cy="6103805"/>
                    </a:xfrm>
                    <a:prstGeom prst="rect">
                      <a:avLst/>
                    </a:prstGeom>
                    <a:noFill/>
                    <a:ln>
                      <a:noFill/>
                    </a:ln>
                  </pic:spPr>
                </pic:pic>
              </a:graphicData>
            </a:graphic>
          </wp:inline>
        </w:drawing>
      </w:r>
    </w:p>
    <w:p w14:paraId="507E86AF" w14:textId="5F4AFF22" w:rsidR="00F34201" w:rsidRPr="00967D2B" w:rsidRDefault="00F34201" w:rsidP="00A85CF1">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967D2B">
        <w:rPr>
          <w:rFonts w:ascii="Palatino Linotype" w:eastAsia="Times New Roman" w:hAnsi="Palatino Linotype" w:cs="Arial"/>
          <w:lang w:val="es-ES"/>
        </w:rPr>
        <w:lastRenderedPageBreak/>
        <w:t xml:space="preserve">El día </w:t>
      </w:r>
      <w:r w:rsidR="002D5B9E" w:rsidRPr="00967D2B">
        <w:rPr>
          <w:rFonts w:ascii="Palatino Linotype" w:eastAsia="Times New Roman" w:hAnsi="Palatino Linotype" w:cs="Arial"/>
          <w:lang w:val="es-ES"/>
        </w:rPr>
        <w:t>veinte</w:t>
      </w:r>
      <w:r w:rsidR="00280260" w:rsidRPr="00967D2B">
        <w:rPr>
          <w:rFonts w:ascii="Palatino Linotype" w:eastAsia="Times New Roman" w:hAnsi="Palatino Linotype" w:cs="Arial"/>
          <w:lang w:val="es-ES"/>
        </w:rPr>
        <w:t xml:space="preserve"> </w:t>
      </w:r>
      <w:r w:rsidR="00E239DF" w:rsidRPr="00967D2B">
        <w:rPr>
          <w:rFonts w:ascii="Palatino Linotype" w:eastAsia="Times New Roman" w:hAnsi="Palatino Linotype" w:cs="Arial"/>
          <w:lang w:val="es-ES"/>
        </w:rPr>
        <w:t>(</w:t>
      </w:r>
      <w:r w:rsidR="002D5B9E" w:rsidRPr="00967D2B">
        <w:rPr>
          <w:rFonts w:ascii="Palatino Linotype" w:eastAsia="Times New Roman" w:hAnsi="Palatino Linotype" w:cs="Arial"/>
          <w:lang w:val="es-ES"/>
        </w:rPr>
        <w:t>20</w:t>
      </w:r>
      <w:r w:rsidR="00E239DF" w:rsidRPr="00967D2B">
        <w:rPr>
          <w:rFonts w:ascii="Palatino Linotype" w:eastAsia="Times New Roman" w:hAnsi="Palatino Linotype" w:cs="Arial"/>
          <w:lang w:val="es-ES"/>
        </w:rPr>
        <w:t xml:space="preserve">) de </w:t>
      </w:r>
      <w:r w:rsidR="002D5B9E" w:rsidRPr="00967D2B">
        <w:rPr>
          <w:rFonts w:ascii="Palatino Linotype" w:eastAsia="Times New Roman" w:hAnsi="Palatino Linotype" w:cs="Arial"/>
          <w:lang w:val="es-ES"/>
        </w:rPr>
        <w:t>diciembre</w:t>
      </w:r>
      <w:r w:rsidR="00DC6FF3" w:rsidRPr="00967D2B">
        <w:rPr>
          <w:rFonts w:ascii="Palatino Linotype" w:eastAsia="Times New Roman" w:hAnsi="Palatino Linotype" w:cs="Arial"/>
          <w:lang w:val="es-ES"/>
        </w:rPr>
        <w:t xml:space="preserve"> </w:t>
      </w:r>
      <w:r w:rsidR="00E239DF" w:rsidRPr="00967D2B">
        <w:rPr>
          <w:rFonts w:ascii="Palatino Linotype" w:eastAsia="Times New Roman" w:hAnsi="Palatino Linotype" w:cs="Arial"/>
          <w:lang w:val="es-ES"/>
        </w:rPr>
        <w:t xml:space="preserve">de </w:t>
      </w:r>
      <w:r w:rsidR="00E91B4E" w:rsidRPr="00967D2B">
        <w:rPr>
          <w:rFonts w:ascii="Palatino Linotype" w:eastAsia="Times New Roman" w:hAnsi="Palatino Linotype" w:cs="Arial"/>
          <w:lang w:val="es-ES"/>
        </w:rPr>
        <w:t>dos mil diecinueve</w:t>
      </w:r>
      <w:r w:rsidRPr="00967D2B">
        <w:rPr>
          <w:rFonts w:ascii="Palatino Linotype" w:eastAsia="Times New Roman" w:hAnsi="Palatino Linotype" w:cs="Arial"/>
          <w:lang w:val="es-ES"/>
        </w:rPr>
        <w:t xml:space="preserve">, </w:t>
      </w:r>
      <w:r w:rsidR="00797148" w:rsidRPr="00967D2B">
        <w:rPr>
          <w:rFonts w:ascii="Palatino Linotype" w:hAnsi="Palatino Linotype"/>
          <w:color w:val="000000"/>
        </w:rPr>
        <w:t>se</w:t>
      </w:r>
      <w:r w:rsidR="00C15336" w:rsidRPr="00967D2B">
        <w:rPr>
          <w:rFonts w:ascii="Palatino Linotype" w:hAnsi="Palatino Linotype"/>
          <w:color w:val="000000"/>
        </w:rPr>
        <w:t xml:space="preserve"> </w:t>
      </w:r>
      <w:r w:rsidRPr="00967D2B">
        <w:rPr>
          <w:rFonts w:ascii="Palatino Linotype" w:eastAsia="Times New Roman" w:hAnsi="Palatino Linotype" w:cs="Arial"/>
          <w:lang w:val="es-ES"/>
        </w:rPr>
        <w:t xml:space="preserve">interpuso el recurso de revisión, en contra de la respuesta </w:t>
      </w:r>
      <w:r w:rsidR="00826130" w:rsidRPr="00967D2B">
        <w:rPr>
          <w:rFonts w:ascii="Palatino Linotype" w:eastAsia="Times New Roman" w:hAnsi="Palatino Linotype" w:cs="Arial"/>
          <w:lang w:val="es-ES"/>
        </w:rPr>
        <w:t xml:space="preserve">emitida por el </w:t>
      </w:r>
      <w:r w:rsidR="00826130" w:rsidRPr="00967D2B">
        <w:rPr>
          <w:rFonts w:ascii="Palatino Linotype" w:eastAsia="Times New Roman" w:hAnsi="Palatino Linotype" w:cs="Arial"/>
          <w:b/>
          <w:lang w:val="es-ES"/>
        </w:rPr>
        <w:t>SUJETO OBLIGADO</w:t>
      </w:r>
      <w:r w:rsidRPr="00967D2B">
        <w:rPr>
          <w:rFonts w:ascii="Palatino Linotype" w:eastAsia="Times New Roman" w:hAnsi="Palatino Linotype" w:cs="Arial"/>
          <w:lang w:val="es-ES"/>
        </w:rPr>
        <w:t>, señalando como:</w:t>
      </w:r>
    </w:p>
    <w:p w14:paraId="5D195D9E" w14:textId="77777777" w:rsidR="00C15336" w:rsidRPr="00967D2B" w:rsidRDefault="00C15336" w:rsidP="00A85CF1">
      <w:pPr>
        <w:pStyle w:val="Prrafodelista"/>
        <w:tabs>
          <w:tab w:val="left" w:pos="567"/>
        </w:tabs>
        <w:spacing w:line="360" w:lineRule="auto"/>
        <w:ind w:left="0"/>
        <w:jc w:val="both"/>
        <w:rPr>
          <w:rFonts w:ascii="Palatino Linotype" w:hAnsi="Palatino Linotype"/>
        </w:rPr>
      </w:pPr>
    </w:p>
    <w:p w14:paraId="59970600" w14:textId="3652AA8C" w:rsidR="00F34201" w:rsidRPr="00967D2B" w:rsidRDefault="006711DB" w:rsidP="00A85CF1">
      <w:pPr>
        <w:spacing w:line="360" w:lineRule="auto"/>
        <w:ind w:left="567" w:right="567"/>
        <w:jc w:val="both"/>
        <w:rPr>
          <w:rFonts w:ascii="Palatino Linotype" w:eastAsia="Calibri" w:hAnsi="Palatino Linotype" w:cs="Arial"/>
          <w:i/>
          <w:sz w:val="22"/>
          <w:szCs w:val="22"/>
          <w:lang w:val="es-ES"/>
        </w:rPr>
      </w:pPr>
      <w:bookmarkStart w:id="6" w:name="_Toc35430564"/>
      <w:r w:rsidRPr="00967D2B">
        <w:rPr>
          <w:rStyle w:val="Ttulo2Car"/>
          <w:color w:val="auto"/>
          <w:sz w:val="22"/>
          <w:szCs w:val="22"/>
          <w:lang w:val="es-ES"/>
        </w:rPr>
        <w:t xml:space="preserve">a) </w:t>
      </w:r>
      <w:bookmarkStart w:id="7" w:name="_Toc464139197"/>
      <w:bookmarkStart w:id="8" w:name="_Toc471981162"/>
      <w:bookmarkStart w:id="9" w:name="_Toc471981317"/>
      <w:bookmarkStart w:id="10" w:name="_Toc472780344"/>
      <w:bookmarkStart w:id="11" w:name="_Toc473229705"/>
      <w:bookmarkStart w:id="12" w:name="_Toc473651751"/>
      <w:bookmarkStart w:id="13" w:name="_Toc476135272"/>
      <w:bookmarkStart w:id="14" w:name="_Toc476135581"/>
      <w:bookmarkStart w:id="15" w:name="_Toc476765027"/>
      <w:bookmarkStart w:id="16" w:name="_Toc476766283"/>
      <w:bookmarkStart w:id="17" w:name="_Toc476766378"/>
      <w:bookmarkStart w:id="18" w:name="_Toc478584831"/>
      <w:bookmarkStart w:id="19" w:name="_Toc481092627"/>
      <w:bookmarkStart w:id="20" w:name="_Toc487053684"/>
      <w:bookmarkStart w:id="21" w:name="_Toc487053879"/>
      <w:bookmarkStart w:id="22" w:name="_Toc494915459"/>
      <w:bookmarkStart w:id="23" w:name="_Toc494920818"/>
      <w:bookmarkStart w:id="24" w:name="_Toc494920990"/>
      <w:bookmarkStart w:id="25" w:name="_Toc473812223"/>
      <w:bookmarkStart w:id="26" w:name="_Toc477277064"/>
      <w:bookmarkStart w:id="27" w:name="_Toc477279481"/>
      <w:bookmarkStart w:id="28" w:name="_Toc479274980"/>
      <w:bookmarkStart w:id="29" w:name="_Toc479275048"/>
      <w:bookmarkStart w:id="30" w:name="_Toc479275094"/>
      <w:bookmarkStart w:id="31" w:name="_Toc494998348"/>
      <w:bookmarkStart w:id="32" w:name="_Toc495430766"/>
      <w:r w:rsidR="00F34201" w:rsidRPr="00967D2B">
        <w:rPr>
          <w:rStyle w:val="Ttulo2Car"/>
          <w:color w:val="auto"/>
          <w:sz w:val="22"/>
          <w:szCs w:val="22"/>
          <w:lang w:val="es-ES"/>
        </w:rPr>
        <w:t>Acto impugnado:</w:t>
      </w:r>
      <w:bookmarkStart w:id="33" w:name="_Toc464139198"/>
      <w:bookmarkStart w:id="34" w:name="_Toc471981163"/>
      <w:bookmarkStart w:id="35" w:name="_Toc471981318"/>
      <w:bookmarkStart w:id="36" w:name="_Toc472780345"/>
      <w:bookmarkStart w:id="37" w:name="_Toc473229706"/>
      <w:bookmarkStart w:id="38" w:name="_Toc473651752"/>
      <w:bookmarkStart w:id="39" w:name="_Toc476135273"/>
      <w:bookmarkStart w:id="40" w:name="_Toc476135582"/>
      <w:bookmarkStart w:id="41" w:name="_Toc476765028"/>
      <w:bookmarkStart w:id="42" w:name="_Toc476766284"/>
      <w:bookmarkStart w:id="43" w:name="_Toc476766379"/>
      <w:bookmarkStart w:id="44" w:name="_Toc47858483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8315E" w:rsidRPr="00967D2B">
        <w:rPr>
          <w:rStyle w:val="Ttulo2Car"/>
          <w:color w:val="auto"/>
          <w:sz w:val="22"/>
          <w:szCs w:val="22"/>
          <w:lang w:val="es-ES"/>
        </w:rPr>
        <w:t xml:space="preserve"> </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003B0860" w:rsidRPr="00967D2B">
        <w:rPr>
          <w:rFonts w:ascii="Palatino Linotype" w:hAnsi="Palatino Linotype"/>
          <w:i/>
          <w:sz w:val="22"/>
          <w:szCs w:val="22"/>
        </w:rPr>
        <w:t>“</w:t>
      </w:r>
      <w:r w:rsidR="003D0FEF" w:rsidRPr="00967D2B">
        <w:rPr>
          <w:rFonts w:ascii="Palatino Linotype" w:hAnsi="Palatino Linotype"/>
          <w:i/>
          <w:color w:val="000000"/>
          <w:sz w:val="22"/>
          <w:szCs w:val="22"/>
        </w:rPr>
        <w:t>Con base en la Ley de Transparencia los documentos que se solicitan se deben de entregar en la versión pública donde se testa los datos personales, por este motivo es que se solicita que se me entreguen los archivos solicitados en versión pública para la utilización del mismo.</w:t>
      </w:r>
      <w:r w:rsidR="00451EB6" w:rsidRPr="00967D2B">
        <w:rPr>
          <w:rFonts w:ascii="Palatino Linotype" w:eastAsia="Times New Roman" w:hAnsi="Palatino Linotype" w:cs="Times New Roman"/>
          <w:i/>
          <w:sz w:val="22"/>
          <w:szCs w:val="22"/>
          <w:lang w:val="es-MX" w:eastAsia="es-MX"/>
        </w:rPr>
        <w:t>"</w:t>
      </w:r>
      <w:r w:rsidR="00451EB6" w:rsidRPr="00967D2B">
        <w:rPr>
          <w:rFonts w:ascii="Palatino Linotype" w:eastAsia="Calibri" w:hAnsi="Palatino Linotype" w:cs="Arial"/>
          <w:i/>
          <w:sz w:val="22"/>
          <w:szCs w:val="22"/>
          <w:lang w:val="es-ES"/>
        </w:rPr>
        <w:t xml:space="preserve"> </w:t>
      </w:r>
      <w:r w:rsidR="00AC6585" w:rsidRPr="00967D2B">
        <w:rPr>
          <w:rFonts w:ascii="Palatino Linotype" w:eastAsia="Calibri" w:hAnsi="Palatino Linotype" w:cs="Arial"/>
          <w:i/>
          <w:sz w:val="22"/>
          <w:szCs w:val="22"/>
          <w:lang w:val="es-ES"/>
        </w:rPr>
        <w:t>(Sic)</w:t>
      </w:r>
    </w:p>
    <w:p w14:paraId="7961E1B1" w14:textId="77777777" w:rsidR="00C64E15" w:rsidRPr="00967D2B" w:rsidRDefault="00C64E15" w:rsidP="00A85CF1">
      <w:pPr>
        <w:pStyle w:val="Prrafodelista"/>
        <w:tabs>
          <w:tab w:val="left" w:pos="567"/>
        </w:tabs>
        <w:spacing w:line="360" w:lineRule="auto"/>
        <w:ind w:left="0"/>
        <w:jc w:val="both"/>
        <w:rPr>
          <w:rFonts w:ascii="Palatino Linotype" w:hAnsi="Palatino Linotype"/>
        </w:rPr>
      </w:pPr>
    </w:p>
    <w:p w14:paraId="5DF021EB" w14:textId="4617EC01" w:rsidR="00B33884" w:rsidRPr="00967D2B" w:rsidRDefault="006711DB" w:rsidP="00A85CF1">
      <w:pPr>
        <w:spacing w:line="360" w:lineRule="auto"/>
        <w:ind w:left="567" w:right="567"/>
        <w:jc w:val="both"/>
        <w:rPr>
          <w:rFonts w:ascii="Palatino Linotype" w:hAnsi="Palatino Linotype"/>
          <w:i/>
          <w:color w:val="000000"/>
          <w:sz w:val="22"/>
          <w:szCs w:val="22"/>
        </w:rPr>
      </w:pPr>
      <w:bookmarkStart w:id="45" w:name="_Toc478584833"/>
      <w:bookmarkStart w:id="46" w:name="_Toc479274981"/>
      <w:bookmarkStart w:id="47" w:name="_Toc479275049"/>
      <w:bookmarkStart w:id="48" w:name="_Toc479275095"/>
      <w:bookmarkStart w:id="49" w:name="_Toc481092629"/>
      <w:bookmarkStart w:id="50" w:name="_Toc487053686"/>
      <w:bookmarkStart w:id="51" w:name="_Toc487053881"/>
      <w:bookmarkStart w:id="52" w:name="_Toc494915461"/>
      <w:bookmarkStart w:id="53" w:name="_Toc494920992"/>
      <w:bookmarkStart w:id="54" w:name="_Toc494998349"/>
      <w:bookmarkStart w:id="55" w:name="_Toc495430767"/>
      <w:bookmarkStart w:id="56" w:name="_Toc35430565"/>
      <w:r w:rsidRPr="00967D2B">
        <w:rPr>
          <w:rStyle w:val="Ttulo2Car"/>
          <w:color w:val="auto"/>
          <w:sz w:val="22"/>
          <w:szCs w:val="22"/>
          <w:lang w:val="es-ES"/>
        </w:rPr>
        <w:t xml:space="preserve">b) </w:t>
      </w:r>
      <w:r w:rsidR="00F34201" w:rsidRPr="00967D2B">
        <w:rPr>
          <w:rStyle w:val="Ttulo2Car"/>
          <w:color w:val="auto"/>
          <w:sz w:val="22"/>
          <w:szCs w:val="22"/>
          <w:lang w:val="es-ES"/>
        </w:rPr>
        <w:t>Razones o Motivos de inconformidad:</w:t>
      </w:r>
      <w:bookmarkEnd w:id="45"/>
      <w:bookmarkEnd w:id="46"/>
      <w:bookmarkEnd w:id="47"/>
      <w:bookmarkEnd w:id="48"/>
      <w:bookmarkEnd w:id="49"/>
      <w:bookmarkEnd w:id="50"/>
      <w:bookmarkEnd w:id="51"/>
      <w:bookmarkEnd w:id="52"/>
      <w:bookmarkEnd w:id="53"/>
      <w:bookmarkEnd w:id="54"/>
      <w:bookmarkEnd w:id="55"/>
      <w:bookmarkEnd w:id="56"/>
      <w:r w:rsidR="00F34201" w:rsidRPr="00967D2B">
        <w:rPr>
          <w:rFonts w:ascii="Palatino Linotype" w:hAnsi="Palatino Linotype"/>
          <w:sz w:val="22"/>
          <w:szCs w:val="22"/>
        </w:rPr>
        <w:t xml:space="preserve"> </w:t>
      </w:r>
      <w:r w:rsidR="00F34201" w:rsidRPr="00967D2B">
        <w:rPr>
          <w:rFonts w:ascii="Palatino Linotype" w:hAnsi="Palatino Linotype"/>
          <w:i/>
          <w:color w:val="000000"/>
          <w:sz w:val="22"/>
          <w:szCs w:val="22"/>
        </w:rPr>
        <w:t>“</w:t>
      </w:r>
      <w:r w:rsidR="003D0FEF" w:rsidRPr="00967D2B">
        <w:rPr>
          <w:rFonts w:ascii="Palatino Linotype" w:hAnsi="Palatino Linotype"/>
          <w:i/>
          <w:color w:val="000000"/>
          <w:sz w:val="22"/>
          <w:szCs w:val="22"/>
        </w:rPr>
        <w:t>No anexan ningún acuerdo de clasificación ni anexan los documentos solicitados en versión pública.</w:t>
      </w:r>
      <w:r w:rsidR="00F34201" w:rsidRPr="00967D2B">
        <w:rPr>
          <w:rFonts w:ascii="Palatino Linotype" w:hAnsi="Palatino Linotype"/>
          <w:i/>
          <w:color w:val="000000"/>
          <w:sz w:val="22"/>
          <w:szCs w:val="22"/>
        </w:rPr>
        <w:t>” (Sic)</w:t>
      </w:r>
    </w:p>
    <w:p w14:paraId="6EAD69D3" w14:textId="0EC2B52E" w:rsidR="00F34201" w:rsidRPr="00967D2B" w:rsidRDefault="00F34201" w:rsidP="00A85CF1">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967D2B">
        <w:rPr>
          <w:rFonts w:ascii="Palatino Linotype" w:eastAsia="Times New Roman" w:hAnsi="Palatino Linotype" w:cs="Arial"/>
          <w:lang w:val="es-ES"/>
        </w:rPr>
        <w:t xml:space="preserve">Se registró el recurso de revisión bajo el número de expediente </w:t>
      </w:r>
      <w:r w:rsidRPr="00967D2B">
        <w:rPr>
          <w:rFonts w:ascii="Palatino Linotype" w:hAnsi="Palatino Linotype" w:cs="Arial"/>
          <w:bCs/>
        </w:rPr>
        <w:t xml:space="preserve">al rubro indicado, así mismo con fundamento en lo dispuesto por el </w:t>
      </w:r>
      <w:r w:rsidRPr="00967D2B">
        <w:rPr>
          <w:rFonts w:ascii="Palatino Linotype" w:eastAsia="Calibri" w:hAnsi="Palatino Linotype" w:cs="Arial"/>
          <w:lang w:val="es-ES"/>
        </w:rPr>
        <w:t xml:space="preserve">artículo 185 fracción I de la </w:t>
      </w:r>
      <w:r w:rsidRPr="00967D2B">
        <w:rPr>
          <w:rFonts w:ascii="Palatino Linotype" w:eastAsia="Calibri" w:hAnsi="Palatino Linotype" w:cs="Arial"/>
          <w:b/>
          <w:lang w:val="es-ES"/>
        </w:rPr>
        <w:t xml:space="preserve">Ley de Transparencia y Acceso a la Información Pública del Estado de México y Municipios </w:t>
      </w:r>
      <w:r w:rsidRPr="00967D2B">
        <w:rPr>
          <w:rFonts w:ascii="Palatino Linotype" w:eastAsia="Times New Roman" w:hAnsi="Palatino Linotype" w:cs="Arial"/>
          <w:lang w:val="es-ES"/>
        </w:rPr>
        <w:t xml:space="preserve">se turnó al </w:t>
      </w:r>
      <w:r w:rsidRPr="00967D2B">
        <w:rPr>
          <w:rFonts w:ascii="Palatino Linotype" w:eastAsia="Times New Roman" w:hAnsi="Palatino Linotype" w:cs="Arial"/>
          <w:b/>
          <w:lang w:val="es-ES"/>
        </w:rPr>
        <w:t xml:space="preserve">Comisionado José Guadalupe Luna Hernández, </w:t>
      </w:r>
      <w:r w:rsidRPr="00967D2B">
        <w:rPr>
          <w:rFonts w:ascii="Palatino Linotype" w:eastAsia="Times New Roman" w:hAnsi="Palatino Linotype" w:cs="Arial"/>
          <w:lang w:val="es-ES"/>
        </w:rPr>
        <w:t xml:space="preserve">con el objeto de </w:t>
      </w:r>
      <w:r w:rsidRPr="00967D2B">
        <w:rPr>
          <w:rFonts w:ascii="Palatino Linotype" w:eastAsia="Times New Roman" w:hAnsi="Palatino Linotype" w:cs="Arial"/>
          <w:lang w:val="es-MX"/>
        </w:rPr>
        <w:t>su análisis.</w:t>
      </w:r>
    </w:p>
    <w:p w14:paraId="17513FB7" w14:textId="77777777" w:rsidR="003B7B65" w:rsidRPr="00967D2B" w:rsidRDefault="003B7B65" w:rsidP="00A85CF1">
      <w:pPr>
        <w:pStyle w:val="Prrafodelista"/>
        <w:tabs>
          <w:tab w:val="left" w:pos="426"/>
          <w:tab w:val="left" w:pos="567"/>
        </w:tabs>
        <w:spacing w:line="360" w:lineRule="auto"/>
        <w:ind w:left="0"/>
        <w:jc w:val="both"/>
        <w:rPr>
          <w:rFonts w:ascii="Palatino Linotype" w:hAnsi="Palatino Linotype"/>
          <w:color w:val="000000"/>
        </w:rPr>
      </w:pPr>
    </w:p>
    <w:p w14:paraId="27645CCA" w14:textId="0D528AF2" w:rsidR="003B187B" w:rsidRPr="00967D2B" w:rsidRDefault="00F34201" w:rsidP="00A85CF1">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967D2B">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2D5B9E" w:rsidRPr="00967D2B">
        <w:rPr>
          <w:rFonts w:ascii="Palatino Linotype" w:eastAsia="Calibri" w:hAnsi="Palatino Linotype" w:cs="Arial"/>
          <w:lang w:val="es-ES"/>
        </w:rPr>
        <w:t>trece</w:t>
      </w:r>
      <w:r w:rsidR="00027153" w:rsidRPr="00967D2B">
        <w:rPr>
          <w:rFonts w:ascii="Palatino Linotype" w:eastAsia="Calibri" w:hAnsi="Palatino Linotype" w:cs="Arial"/>
          <w:lang w:val="es-ES"/>
        </w:rPr>
        <w:t xml:space="preserve"> </w:t>
      </w:r>
      <w:r w:rsidRPr="00967D2B">
        <w:rPr>
          <w:rFonts w:ascii="Palatino Linotype" w:eastAsia="Calibri" w:hAnsi="Palatino Linotype" w:cs="Arial"/>
          <w:lang w:val="es-ES"/>
        </w:rPr>
        <w:t>(</w:t>
      </w:r>
      <w:r w:rsidR="002D5B9E" w:rsidRPr="00967D2B">
        <w:rPr>
          <w:rFonts w:ascii="Palatino Linotype" w:eastAsia="Calibri" w:hAnsi="Palatino Linotype" w:cs="Arial"/>
          <w:lang w:val="es-ES"/>
        </w:rPr>
        <w:t>1</w:t>
      </w:r>
      <w:r w:rsidR="00C64E15" w:rsidRPr="00967D2B">
        <w:rPr>
          <w:rFonts w:ascii="Palatino Linotype" w:eastAsia="Calibri" w:hAnsi="Palatino Linotype" w:cs="Arial"/>
          <w:lang w:val="es-ES"/>
        </w:rPr>
        <w:t>3</w:t>
      </w:r>
      <w:r w:rsidRPr="00967D2B">
        <w:rPr>
          <w:rFonts w:ascii="Palatino Linotype" w:eastAsia="Calibri" w:hAnsi="Palatino Linotype" w:cs="Arial"/>
          <w:lang w:val="es-ES"/>
        </w:rPr>
        <w:t xml:space="preserve">) </w:t>
      </w:r>
      <w:r w:rsidR="00D423B5" w:rsidRPr="00967D2B">
        <w:rPr>
          <w:rFonts w:ascii="Palatino Linotype" w:eastAsia="Times New Roman" w:hAnsi="Palatino Linotype" w:cs="Arial"/>
          <w:lang w:val="es-ES"/>
        </w:rPr>
        <w:t xml:space="preserve">de </w:t>
      </w:r>
      <w:r w:rsidR="002D5B9E" w:rsidRPr="00967D2B">
        <w:rPr>
          <w:rFonts w:ascii="Palatino Linotype" w:eastAsia="Times New Roman" w:hAnsi="Palatino Linotype" w:cs="Arial"/>
          <w:lang w:val="es-ES"/>
        </w:rPr>
        <w:t>enero</w:t>
      </w:r>
      <w:r w:rsidR="005508E5" w:rsidRPr="00967D2B">
        <w:rPr>
          <w:rFonts w:ascii="Palatino Linotype" w:eastAsia="Times New Roman" w:hAnsi="Palatino Linotype" w:cs="Arial"/>
          <w:lang w:val="es-ES"/>
        </w:rPr>
        <w:t xml:space="preserve"> de dos mil </w:t>
      </w:r>
      <w:r w:rsidR="00E15EC1" w:rsidRPr="00967D2B">
        <w:rPr>
          <w:rFonts w:ascii="Palatino Linotype" w:eastAsia="Times New Roman" w:hAnsi="Palatino Linotype" w:cs="Arial"/>
          <w:lang w:val="es-ES"/>
        </w:rPr>
        <w:t>veinte</w:t>
      </w:r>
      <w:r w:rsidRPr="00967D2B">
        <w:rPr>
          <w:rFonts w:ascii="Palatino Linotype" w:eastAsia="Calibri" w:hAnsi="Palatino Linotype" w:cs="Arial"/>
          <w:lang w:val="es-ES"/>
        </w:rPr>
        <w:t xml:space="preserve">, puso a disposición de las partes el expediente electrónico </w:t>
      </w:r>
      <w:r w:rsidRPr="00967D2B">
        <w:rPr>
          <w:rFonts w:ascii="Palatino Linotype" w:eastAsia="Calibri" w:hAnsi="Palatino Linotype" w:cs="Arial"/>
        </w:rPr>
        <w:t xml:space="preserve">vía </w:t>
      </w:r>
      <w:r w:rsidRPr="00967D2B">
        <w:rPr>
          <w:rFonts w:ascii="Palatino Linotype" w:eastAsia="Calibri" w:hAnsi="Palatino Linotype" w:cs="Arial"/>
          <w:lang w:val="es-ES"/>
        </w:rPr>
        <w:t xml:space="preserve">Sistema de Acceso a la Información Mexiquense </w:t>
      </w:r>
      <w:r w:rsidRPr="00967D2B">
        <w:rPr>
          <w:rFonts w:ascii="Palatino Linotype" w:eastAsia="Calibri" w:hAnsi="Palatino Linotype" w:cs="Arial"/>
          <w:b/>
          <w:lang w:val="es-ES"/>
        </w:rPr>
        <w:t xml:space="preserve">(SAIMEX) </w:t>
      </w:r>
      <w:r w:rsidRPr="00967D2B">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4B4396" w:rsidRPr="00967D2B">
        <w:rPr>
          <w:rFonts w:ascii="Palatino Linotype" w:eastAsia="Calibri" w:hAnsi="Palatino Linotype" w:cs="Arial"/>
          <w:lang w:val="es-ES"/>
        </w:rPr>
        <w:t>.</w:t>
      </w:r>
    </w:p>
    <w:p w14:paraId="244827A8" w14:textId="77777777" w:rsidR="000F6593" w:rsidRPr="00967D2B" w:rsidRDefault="000F6593" w:rsidP="00A85CF1">
      <w:pPr>
        <w:pStyle w:val="Prrafodelista"/>
        <w:tabs>
          <w:tab w:val="left" w:pos="426"/>
          <w:tab w:val="left" w:pos="567"/>
        </w:tabs>
        <w:spacing w:before="240" w:after="240" w:line="360" w:lineRule="auto"/>
        <w:ind w:left="0"/>
        <w:jc w:val="both"/>
        <w:rPr>
          <w:rFonts w:ascii="Palatino Linotype" w:hAnsi="Palatino Linotype"/>
          <w:b/>
          <w:color w:val="000000" w:themeColor="text1"/>
        </w:rPr>
      </w:pPr>
    </w:p>
    <w:p w14:paraId="76599A0E" w14:textId="4B3E7EB6" w:rsidR="00E64CEE" w:rsidRPr="00967D2B" w:rsidRDefault="00E64CEE" w:rsidP="00A85CF1">
      <w:pPr>
        <w:pStyle w:val="Prrafodelista"/>
        <w:numPr>
          <w:ilvl w:val="0"/>
          <w:numId w:val="1"/>
        </w:numPr>
        <w:tabs>
          <w:tab w:val="left" w:pos="426"/>
          <w:tab w:val="left" w:pos="567"/>
        </w:tabs>
        <w:spacing w:line="360" w:lineRule="auto"/>
        <w:ind w:left="0" w:firstLine="0"/>
        <w:jc w:val="both"/>
        <w:rPr>
          <w:rFonts w:ascii="Palatino Linotype" w:hAnsi="Palatino Linotype" w:cs="Arial"/>
          <w:b/>
          <w:i/>
          <w:color w:val="000000" w:themeColor="text1"/>
        </w:rPr>
      </w:pPr>
      <w:r w:rsidRPr="00967D2B">
        <w:rPr>
          <w:rFonts w:ascii="Palatino Linotype" w:eastAsia="Calibri" w:hAnsi="Palatino Linotype" w:cs="Arial"/>
          <w:lang w:val="es-ES"/>
        </w:rPr>
        <w:t>El</w:t>
      </w:r>
      <w:r w:rsidR="003B7B65" w:rsidRPr="00967D2B">
        <w:rPr>
          <w:rFonts w:ascii="Palatino Linotype" w:eastAsia="Calibri" w:hAnsi="Palatino Linotype" w:cs="Arial"/>
          <w:lang w:val="es-ES"/>
        </w:rPr>
        <w:t xml:space="preserve"> </w:t>
      </w:r>
      <w:r w:rsidRPr="00967D2B">
        <w:rPr>
          <w:rStyle w:val="Hipervnculo"/>
          <w:rFonts w:ascii="Palatino Linotype" w:hAnsi="Palatino Linotype" w:cs="Arial"/>
          <w:b/>
          <w:color w:val="000000" w:themeColor="text1"/>
          <w:u w:val="none"/>
        </w:rPr>
        <w:t>SUJETO OBLIGADO</w:t>
      </w:r>
      <w:r w:rsidRPr="00967D2B">
        <w:rPr>
          <w:rStyle w:val="Hipervnculo"/>
          <w:rFonts w:ascii="Palatino Linotype" w:hAnsi="Palatino Linotype" w:cs="Arial"/>
          <w:color w:val="000000" w:themeColor="text1"/>
          <w:u w:val="none"/>
        </w:rPr>
        <w:t xml:space="preserve"> </w:t>
      </w:r>
      <w:r w:rsidR="002D5B9E" w:rsidRPr="00967D2B">
        <w:rPr>
          <w:rStyle w:val="Hipervnculo"/>
          <w:rFonts w:ascii="Palatino Linotype" w:hAnsi="Palatino Linotype" w:cs="Arial"/>
          <w:color w:val="000000" w:themeColor="text1"/>
          <w:u w:val="none"/>
        </w:rPr>
        <w:t xml:space="preserve">no </w:t>
      </w:r>
      <w:r w:rsidRPr="00967D2B">
        <w:rPr>
          <w:rStyle w:val="Hipervnculo"/>
          <w:rFonts w:ascii="Palatino Linotype" w:hAnsi="Palatino Linotype" w:cs="Arial"/>
          <w:color w:val="000000" w:themeColor="text1"/>
          <w:u w:val="none"/>
        </w:rPr>
        <w:t>rindió su informe justificado para manifestar lo que a su</w:t>
      </w:r>
      <w:r w:rsidR="00C75B75" w:rsidRPr="00967D2B">
        <w:rPr>
          <w:rStyle w:val="Hipervnculo"/>
          <w:rFonts w:ascii="Palatino Linotype" w:hAnsi="Palatino Linotype" w:cs="Arial"/>
          <w:color w:val="000000" w:themeColor="text1"/>
          <w:u w:val="none"/>
        </w:rPr>
        <w:t xml:space="preserve"> derecho asistiera y conviniera</w:t>
      </w:r>
      <w:r w:rsidR="000A3124" w:rsidRPr="00967D2B">
        <w:rPr>
          <w:rFonts w:ascii="Palatino Linotype" w:hAnsi="Palatino Linotype" w:cs="Arial"/>
          <w:color w:val="000000" w:themeColor="text1"/>
        </w:rPr>
        <w:t>.</w:t>
      </w:r>
    </w:p>
    <w:p w14:paraId="773D7C06" w14:textId="77777777" w:rsidR="00444CFD" w:rsidRPr="00967D2B" w:rsidRDefault="00444CFD" w:rsidP="00A85CF1">
      <w:pPr>
        <w:pStyle w:val="Prrafodelista"/>
        <w:spacing w:before="240" w:after="240"/>
        <w:ind w:left="0"/>
        <w:rPr>
          <w:rStyle w:val="Hipervnculo"/>
          <w:rFonts w:ascii="Palatino Linotype" w:hAnsi="Palatino Linotype" w:cs="Arial"/>
          <w:color w:val="000000" w:themeColor="text1"/>
          <w:u w:val="none"/>
        </w:rPr>
      </w:pPr>
    </w:p>
    <w:p w14:paraId="177436C4" w14:textId="5DC337C6" w:rsidR="002077BE" w:rsidRPr="00967D2B" w:rsidRDefault="00B36C00" w:rsidP="00A85CF1">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967D2B">
        <w:rPr>
          <w:rFonts w:ascii="Palatino Linotype" w:hAnsi="Palatino Linotype"/>
        </w:rPr>
        <w:t xml:space="preserve">El </w:t>
      </w:r>
      <w:r w:rsidR="00F34201" w:rsidRPr="00967D2B">
        <w:rPr>
          <w:rFonts w:ascii="Palatino Linotype" w:hAnsi="Palatino Linotype"/>
        </w:rPr>
        <w:t>Comisionado Ponente decretó el cierre de instrucción</w:t>
      </w:r>
      <w:r w:rsidR="00F34201" w:rsidRPr="00967D2B">
        <w:rPr>
          <w:rFonts w:ascii="Palatino Linotype" w:hAnsi="Palatino Linotype" w:cs="Arial"/>
        </w:rPr>
        <w:t xml:space="preserve"> </w:t>
      </w:r>
      <w:r w:rsidR="00F34201" w:rsidRPr="00967D2B">
        <w:rPr>
          <w:rFonts w:ascii="Palatino Linotype" w:hAnsi="Palatino Linotype"/>
        </w:rPr>
        <w:t>mediante acuerdo de fecha</w:t>
      </w:r>
      <w:r w:rsidR="002D2A90" w:rsidRPr="00967D2B">
        <w:rPr>
          <w:rFonts w:ascii="Palatino Linotype" w:hAnsi="Palatino Linotype"/>
          <w:color w:val="FF0000"/>
        </w:rPr>
        <w:t xml:space="preserve"> </w:t>
      </w:r>
      <w:r w:rsidR="00E557D6" w:rsidRPr="00967D2B">
        <w:rPr>
          <w:rFonts w:ascii="Palatino Linotype" w:hAnsi="Palatino Linotype"/>
          <w:color w:val="000000" w:themeColor="text1"/>
        </w:rPr>
        <w:t>dieci</w:t>
      </w:r>
      <w:r w:rsidR="002D5B9E" w:rsidRPr="00967D2B">
        <w:rPr>
          <w:rFonts w:ascii="Palatino Linotype" w:hAnsi="Palatino Linotype"/>
          <w:color w:val="000000" w:themeColor="text1"/>
        </w:rPr>
        <w:t xml:space="preserve">siete </w:t>
      </w:r>
      <w:r w:rsidR="00DB6CC6" w:rsidRPr="00967D2B">
        <w:rPr>
          <w:rFonts w:ascii="Palatino Linotype" w:hAnsi="Palatino Linotype"/>
          <w:color w:val="000000" w:themeColor="text1"/>
        </w:rPr>
        <w:t>(</w:t>
      </w:r>
      <w:r w:rsidR="0037770F" w:rsidRPr="00967D2B">
        <w:rPr>
          <w:rFonts w:ascii="Palatino Linotype" w:hAnsi="Palatino Linotype"/>
          <w:color w:val="000000" w:themeColor="text1"/>
        </w:rPr>
        <w:t>1</w:t>
      </w:r>
      <w:r w:rsidR="002D5B9E" w:rsidRPr="00967D2B">
        <w:rPr>
          <w:rFonts w:ascii="Palatino Linotype" w:hAnsi="Palatino Linotype"/>
          <w:color w:val="000000" w:themeColor="text1"/>
        </w:rPr>
        <w:t>7</w:t>
      </w:r>
      <w:r w:rsidR="00DB6CC6" w:rsidRPr="00967D2B">
        <w:rPr>
          <w:rFonts w:ascii="Palatino Linotype" w:hAnsi="Palatino Linotype"/>
          <w:color w:val="000000" w:themeColor="text1"/>
        </w:rPr>
        <w:t xml:space="preserve">) de </w:t>
      </w:r>
      <w:r w:rsidR="002D5B9E" w:rsidRPr="00967D2B">
        <w:rPr>
          <w:rFonts w:ascii="Palatino Linotype" w:hAnsi="Palatino Linotype"/>
          <w:color w:val="000000" w:themeColor="text1"/>
        </w:rPr>
        <w:t>marzo</w:t>
      </w:r>
      <w:r w:rsidR="002D2A90" w:rsidRPr="00967D2B">
        <w:rPr>
          <w:rFonts w:ascii="Palatino Linotype" w:hAnsi="Palatino Linotype"/>
          <w:color w:val="000000" w:themeColor="text1"/>
        </w:rPr>
        <w:t xml:space="preserve"> </w:t>
      </w:r>
      <w:r w:rsidR="00632B31" w:rsidRPr="00967D2B">
        <w:rPr>
          <w:rFonts w:ascii="Palatino Linotype" w:hAnsi="Palatino Linotype"/>
          <w:color w:val="000000" w:themeColor="text1"/>
        </w:rPr>
        <w:t xml:space="preserve">de dos mil </w:t>
      </w:r>
      <w:r w:rsidR="002D5B9E" w:rsidRPr="00967D2B">
        <w:rPr>
          <w:rFonts w:ascii="Palatino Linotype" w:hAnsi="Palatino Linotype"/>
          <w:color w:val="000000" w:themeColor="text1"/>
        </w:rPr>
        <w:t>veinte</w:t>
      </w:r>
      <w:r w:rsidR="00F34201" w:rsidRPr="00967D2B">
        <w:rPr>
          <w:rFonts w:ascii="Palatino Linotype" w:hAnsi="Palatino Linotype"/>
        </w:rPr>
        <w:t xml:space="preserve">, </w:t>
      </w:r>
      <w:r w:rsidR="00F34201" w:rsidRPr="00967D2B">
        <w:rPr>
          <w:rFonts w:ascii="Palatino Linotype" w:hAnsi="Palatino Linotype" w:cs="Arial"/>
        </w:rPr>
        <w:t>por lo que</w:t>
      </w:r>
      <w:r w:rsidR="00A81509" w:rsidRPr="00967D2B">
        <w:rPr>
          <w:rFonts w:ascii="Palatino Linotype" w:hAnsi="Palatino Linotype" w:cs="Arial"/>
        </w:rPr>
        <w:t xml:space="preserve"> </w:t>
      </w:r>
      <w:r w:rsidR="00F34201" w:rsidRPr="00967D2B">
        <w:rPr>
          <w:rFonts w:ascii="Palatino Linotype" w:hAnsi="Palatino Linotype" w:cs="Arial"/>
        </w:rPr>
        <w:t>ordenó t</w:t>
      </w:r>
      <w:r w:rsidR="00086A19" w:rsidRPr="00967D2B">
        <w:rPr>
          <w:rFonts w:ascii="Palatino Linotype" w:hAnsi="Palatino Linotype" w:cs="Arial"/>
        </w:rPr>
        <w:t>u</w:t>
      </w:r>
      <w:r w:rsidR="009017D1" w:rsidRPr="00967D2B">
        <w:rPr>
          <w:rFonts w:ascii="Palatino Linotype" w:hAnsi="Palatino Linotype" w:cs="Arial"/>
        </w:rPr>
        <w:t>rnar el expediente a resolución</w:t>
      </w:r>
      <w:r w:rsidR="002E22A4" w:rsidRPr="00967D2B">
        <w:rPr>
          <w:rFonts w:ascii="Palatino Linotype" w:hAnsi="Palatino Linotype" w:cs="Arial"/>
        </w:rPr>
        <w:t>.</w:t>
      </w:r>
    </w:p>
    <w:p w14:paraId="1122A195" w14:textId="77777777" w:rsidR="0037770F" w:rsidRPr="00967D2B" w:rsidRDefault="0037770F" w:rsidP="00A85CF1">
      <w:pPr>
        <w:pStyle w:val="Prrafodelista"/>
        <w:spacing w:before="240" w:after="240"/>
        <w:ind w:left="0"/>
        <w:rPr>
          <w:rStyle w:val="Hipervnculo"/>
          <w:rFonts w:ascii="Palatino Linotype" w:hAnsi="Palatino Linotype" w:cs="Arial"/>
          <w:color w:val="000000" w:themeColor="text1"/>
          <w:u w:val="none"/>
        </w:rPr>
      </w:pPr>
    </w:p>
    <w:p w14:paraId="7119E95E" w14:textId="784476C9" w:rsidR="0037770F" w:rsidRPr="00967D2B" w:rsidRDefault="0037770F" w:rsidP="00A85CF1">
      <w:pPr>
        <w:pStyle w:val="Prrafodelista"/>
        <w:numPr>
          <w:ilvl w:val="0"/>
          <w:numId w:val="1"/>
        </w:numPr>
        <w:tabs>
          <w:tab w:val="left" w:pos="426"/>
        </w:tabs>
        <w:spacing w:line="360" w:lineRule="auto"/>
        <w:ind w:left="0" w:firstLine="0"/>
        <w:jc w:val="both"/>
        <w:rPr>
          <w:rFonts w:ascii="Palatino Linotype" w:hAnsi="Palatino Linotype"/>
        </w:rPr>
      </w:pPr>
      <w:r w:rsidRPr="00967D2B">
        <w:rPr>
          <w:rFonts w:ascii="Palatino Linotype" w:hAnsi="Palatino Linotype"/>
        </w:rPr>
        <w:t xml:space="preserve">El </w:t>
      </w:r>
      <w:r w:rsidR="002D5B9E" w:rsidRPr="00967D2B">
        <w:rPr>
          <w:rFonts w:ascii="Palatino Linotype" w:hAnsi="Palatino Linotype"/>
          <w:color w:val="000000" w:themeColor="text1"/>
        </w:rPr>
        <w:t>diecisiete (17) de marzo de dos mil veinte</w:t>
      </w:r>
      <w:r w:rsidRPr="00967D2B">
        <w:rPr>
          <w:rFonts w:ascii="Palatino Linotype" w:eastAsia="Calibri" w:hAnsi="Palatino Linotype" w:cs="Arial"/>
          <w:lang w:val="es-ES"/>
        </w:rPr>
        <w:t xml:space="preserve">, </w:t>
      </w:r>
      <w:r w:rsidRPr="00967D2B">
        <w:rPr>
          <w:rFonts w:ascii="Palatino Linotype" w:hAnsi="Palatino Linotype"/>
        </w:rPr>
        <w:t>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estudio.</w:t>
      </w:r>
    </w:p>
    <w:p w14:paraId="7F2D0479" w14:textId="77777777" w:rsidR="009A0CB9" w:rsidRPr="00967D2B" w:rsidRDefault="009A0CB9" w:rsidP="00A85CF1">
      <w:pPr>
        <w:pStyle w:val="Prrafodelista"/>
        <w:spacing w:before="240" w:after="240"/>
        <w:ind w:left="0"/>
        <w:rPr>
          <w:rStyle w:val="Hipervnculo"/>
          <w:rFonts w:ascii="Palatino Linotype" w:hAnsi="Palatino Linotype" w:cs="Arial"/>
          <w:color w:val="000000" w:themeColor="text1"/>
          <w:u w:val="none"/>
        </w:rPr>
      </w:pPr>
    </w:p>
    <w:p w14:paraId="216E385F" w14:textId="1291F9EE" w:rsidR="00962E79" w:rsidRPr="00967D2B" w:rsidRDefault="00962E79" w:rsidP="00A85CF1">
      <w:pPr>
        <w:pStyle w:val="Ttulo1"/>
        <w:tabs>
          <w:tab w:val="left" w:pos="567"/>
        </w:tabs>
        <w:jc w:val="center"/>
        <w:rPr>
          <w:szCs w:val="24"/>
        </w:rPr>
      </w:pPr>
      <w:bookmarkStart w:id="57" w:name="_Toc495430768"/>
      <w:bookmarkStart w:id="58" w:name="_Toc35430566"/>
      <w:r w:rsidRPr="00967D2B">
        <w:rPr>
          <w:szCs w:val="24"/>
        </w:rPr>
        <w:t>CONSIDERANDO</w:t>
      </w:r>
      <w:bookmarkEnd w:id="57"/>
      <w:bookmarkEnd w:id="58"/>
    </w:p>
    <w:p w14:paraId="602C1877" w14:textId="77777777" w:rsidR="009A0CB9" w:rsidRPr="00967D2B" w:rsidRDefault="009A0CB9" w:rsidP="00A85CF1">
      <w:pPr>
        <w:rPr>
          <w:lang w:val="es-MX" w:eastAsia="en-US"/>
        </w:rPr>
      </w:pPr>
    </w:p>
    <w:p w14:paraId="1C754B23" w14:textId="77777777" w:rsidR="00962E79" w:rsidRPr="00967D2B" w:rsidRDefault="00962E79" w:rsidP="00A85CF1">
      <w:pPr>
        <w:pStyle w:val="Ttulo1"/>
        <w:tabs>
          <w:tab w:val="left" w:pos="567"/>
        </w:tabs>
        <w:rPr>
          <w:b w:val="0"/>
          <w:bCs/>
          <w:spacing w:val="60"/>
        </w:rPr>
      </w:pPr>
      <w:bookmarkStart w:id="59" w:name="_Toc473812224"/>
      <w:bookmarkStart w:id="60" w:name="_Toc495430769"/>
      <w:bookmarkStart w:id="61" w:name="_Toc35430567"/>
      <w:r w:rsidRPr="00967D2B">
        <w:t>PRIMERO. De la competencia</w:t>
      </w:r>
      <w:bookmarkEnd w:id="59"/>
      <w:bookmarkEnd w:id="60"/>
      <w:bookmarkEnd w:id="61"/>
    </w:p>
    <w:p w14:paraId="5DFB4714" w14:textId="77777777" w:rsidR="00962E79" w:rsidRPr="00967D2B" w:rsidRDefault="00962E79" w:rsidP="00A85CF1">
      <w:pPr>
        <w:pStyle w:val="Prrafodelista"/>
        <w:tabs>
          <w:tab w:val="left" w:pos="567"/>
        </w:tabs>
        <w:spacing w:line="360" w:lineRule="auto"/>
        <w:ind w:left="0"/>
        <w:jc w:val="both"/>
        <w:rPr>
          <w:rFonts w:ascii="Palatino Linotype" w:hAnsi="Palatino Linotype"/>
          <w:color w:val="000000"/>
        </w:rPr>
      </w:pPr>
    </w:p>
    <w:p w14:paraId="0873CBF9" w14:textId="4CE72826" w:rsidR="00DA59C7" w:rsidRPr="00967D2B" w:rsidRDefault="00F34201" w:rsidP="00A85CF1">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967D2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67D2B">
        <w:rPr>
          <w:rFonts w:ascii="Palatino Linotype" w:eastAsia="Calibri" w:hAnsi="Palatino Linotype" w:cs="Times New Roman"/>
          <w:b/>
          <w:lang w:val="es-ES"/>
        </w:rPr>
        <w:t>Constitución Política de los Estados Unidos Mexicanos</w:t>
      </w:r>
      <w:r w:rsidRPr="00967D2B">
        <w:rPr>
          <w:rFonts w:ascii="Palatino Linotype" w:eastAsia="Calibri" w:hAnsi="Palatino Linotype" w:cs="Times New Roman"/>
          <w:lang w:val="es-ES"/>
        </w:rPr>
        <w:t xml:space="preserve">; 5, párrafos </w:t>
      </w:r>
      <w:r w:rsidR="00217B09" w:rsidRPr="00967D2B">
        <w:rPr>
          <w:rFonts w:ascii="Palatino Linotype" w:eastAsia="Calibri" w:hAnsi="Palatino Linotype" w:cs="Times New Roman"/>
          <w:color w:val="000000" w:themeColor="text1"/>
          <w:lang w:val="es-ES"/>
        </w:rPr>
        <w:t xml:space="preserve">vigésimo segundo, vigésimo tercero y vigésimo cuarto </w:t>
      </w:r>
      <w:r w:rsidRPr="00967D2B">
        <w:rPr>
          <w:rFonts w:ascii="Palatino Linotype" w:eastAsia="Calibri" w:hAnsi="Palatino Linotype" w:cs="Times New Roman"/>
          <w:lang w:val="es-ES"/>
        </w:rPr>
        <w:t xml:space="preserve">fracciones IV y V de la </w:t>
      </w:r>
      <w:r w:rsidRPr="00967D2B">
        <w:rPr>
          <w:rFonts w:ascii="Palatino Linotype" w:eastAsia="Calibri" w:hAnsi="Palatino Linotype" w:cs="Times New Roman"/>
          <w:b/>
          <w:lang w:val="es-ES"/>
        </w:rPr>
        <w:t>Constitución Política del Estado Libre y Soberano de México</w:t>
      </w:r>
      <w:r w:rsidRPr="00967D2B">
        <w:rPr>
          <w:rFonts w:ascii="Palatino Linotype" w:eastAsia="Calibri" w:hAnsi="Palatino Linotype" w:cs="Times New Roman"/>
          <w:lang w:val="es-ES"/>
        </w:rPr>
        <w:t xml:space="preserve">; artículos 1, 2 </w:t>
      </w:r>
      <w:r w:rsidRPr="00967D2B">
        <w:rPr>
          <w:rFonts w:ascii="Palatino Linotype" w:eastAsia="Calibri" w:hAnsi="Palatino Linotype" w:cs="Times New Roman"/>
          <w:lang w:val="es-ES"/>
        </w:rPr>
        <w:lastRenderedPageBreak/>
        <w:t xml:space="preserve">fracción II, 13, 29, 36 fracciones I y II, 176, 178, 179, 181 párrafo tercero y 185 </w:t>
      </w:r>
      <w:r w:rsidRPr="00967D2B">
        <w:rPr>
          <w:rFonts w:ascii="Palatino Linotype" w:eastAsia="Calibri" w:hAnsi="Palatino Linotype" w:cs="Arial"/>
          <w:lang w:val="es-ES"/>
        </w:rPr>
        <w:t xml:space="preserve">de la </w:t>
      </w:r>
      <w:r w:rsidRPr="00967D2B">
        <w:rPr>
          <w:rFonts w:ascii="Palatino Linotype" w:eastAsia="Calibri" w:hAnsi="Palatino Linotype" w:cs="Arial"/>
          <w:b/>
          <w:lang w:val="es-ES"/>
        </w:rPr>
        <w:t>Ley de Transparencia y Acceso a la Información Pública del Estado de México y Municipios</w:t>
      </w:r>
      <w:r w:rsidRPr="00967D2B">
        <w:rPr>
          <w:rFonts w:ascii="Palatino Linotype" w:eastAsia="Calibri" w:hAnsi="Palatino Linotype" w:cs="Arial"/>
          <w:lang w:val="es-ES"/>
        </w:rPr>
        <w:t xml:space="preserve">; y </w:t>
      </w:r>
      <w:r w:rsidR="00011036" w:rsidRPr="00967D2B">
        <w:rPr>
          <w:rFonts w:ascii="Palatino Linotype" w:eastAsia="Calibri" w:hAnsi="Palatino Linotype" w:cs="Arial"/>
          <w:lang w:val="es-ES"/>
        </w:rPr>
        <w:t xml:space="preserve">10, </w:t>
      </w:r>
      <w:r w:rsidRPr="00967D2B">
        <w:rPr>
          <w:rFonts w:ascii="Palatino Linotype" w:eastAsia="Calibri" w:hAnsi="Palatino Linotype" w:cs="Arial"/>
          <w:lang w:val="es-ES"/>
        </w:rPr>
        <w:t xml:space="preserve">7, 9 fracciones I y XXIV, y 11 del </w:t>
      </w:r>
      <w:r w:rsidRPr="00967D2B">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967D2B">
        <w:rPr>
          <w:rFonts w:ascii="Palatino Linotype" w:hAnsi="Palatino Linotype"/>
        </w:rPr>
        <w:t>.</w:t>
      </w:r>
    </w:p>
    <w:p w14:paraId="522CEB67" w14:textId="77777777" w:rsidR="002E4871" w:rsidRPr="00967D2B" w:rsidRDefault="002E4871" w:rsidP="00A85CF1">
      <w:pPr>
        <w:pStyle w:val="Prrafodelista"/>
        <w:tabs>
          <w:tab w:val="left" w:pos="426"/>
          <w:tab w:val="left" w:pos="567"/>
        </w:tabs>
        <w:spacing w:line="360" w:lineRule="auto"/>
        <w:ind w:left="0"/>
        <w:jc w:val="both"/>
        <w:rPr>
          <w:rFonts w:ascii="Palatino Linotype" w:hAnsi="Palatino Linotype"/>
          <w:color w:val="000000"/>
          <w:sz w:val="22"/>
          <w:szCs w:val="22"/>
        </w:rPr>
      </w:pPr>
    </w:p>
    <w:p w14:paraId="59367621" w14:textId="20425F7F" w:rsidR="00F34201" w:rsidRPr="00967D2B" w:rsidRDefault="00F34201" w:rsidP="00A85CF1">
      <w:pPr>
        <w:pStyle w:val="Ttulo1"/>
        <w:tabs>
          <w:tab w:val="left" w:pos="567"/>
        </w:tabs>
        <w:spacing w:before="0"/>
      </w:pPr>
      <w:bookmarkStart w:id="62" w:name="_Toc471845444"/>
      <w:bookmarkStart w:id="63" w:name="_Toc473812225"/>
      <w:bookmarkStart w:id="64" w:name="_Toc495430770"/>
      <w:bookmarkStart w:id="65" w:name="_Toc35430568"/>
      <w:r w:rsidRPr="00967D2B">
        <w:t>SEGUNDO. De la oportunidad y proced</w:t>
      </w:r>
      <w:r w:rsidR="00903242" w:rsidRPr="00967D2B">
        <w:t>encia</w:t>
      </w:r>
      <w:r w:rsidRPr="00967D2B">
        <w:t>.</w:t>
      </w:r>
      <w:bookmarkEnd w:id="62"/>
      <w:bookmarkEnd w:id="63"/>
      <w:bookmarkEnd w:id="64"/>
      <w:bookmarkEnd w:id="65"/>
    </w:p>
    <w:p w14:paraId="195EC81A" w14:textId="2891151F" w:rsidR="00F34201" w:rsidRPr="00967D2B" w:rsidRDefault="00F34201" w:rsidP="00A85CF1">
      <w:pPr>
        <w:pStyle w:val="Prrafodelista"/>
        <w:tabs>
          <w:tab w:val="left" w:pos="567"/>
        </w:tabs>
        <w:spacing w:line="360" w:lineRule="auto"/>
        <w:ind w:left="0"/>
        <w:jc w:val="both"/>
        <w:rPr>
          <w:rFonts w:ascii="Palatino Linotype" w:hAnsi="Palatino Linotype"/>
          <w:b/>
          <w:color w:val="000000" w:themeColor="text1"/>
        </w:rPr>
      </w:pPr>
    </w:p>
    <w:p w14:paraId="231967D3" w14:textId="32AADFAC" w:rsidR="005F0CF0" w:rsidRPr="00967D2B" w:rsidRDefault="00F34201" w:rsidP="00A85CF1">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66" w:name="_Toc463524052"/>
      <w:r w:rsidRPr="00967D2B">
        <w:rPr>
          <w:rFonts w:ascii="Palatino Linotype" w:eastAsia="Calibri" w:hAnsi="Palatino Linotype" w:cs="Arial"/>
        </w:rPr>
        <w:t>El medio de impugnación fue presentado a través del Sistema de Acceso a la Información Mexiquense (SAIMEX)</w:t>
      </w:r>
      <w:r w:rsidRPr="00967D2B">
        <w:rPr>
          <w:rFonts w:ascii="Palatino Linotype" w:eastAsia="Calibri" w:hAnsi="Palatino Linotype" w:cs="Arial"/>
          <w:b/>
        </w:rPr>
        <w:t>,</w:t>
      </w:r>
      <w:r w:rsidRPr="00967D2B">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967D2B">
        <w:rPr>
          <w:rFonts w:ascii="Palatino Linotype" w:eastAsia="Calibri" w:hAnsi="Palatino Linotype" w:cs="Arial"/>
          <w:b/>
        </w:rPr>
        <w:t>SUJETO OBLIGADO</w:t>
      </w:r>
      <w:r w:rsidRPr="00967D2B">
        <w:rPr>
          <w:rFonts w:ascii="Palatino Linotype" w:eastAsia="Calibri" w:hAnsi="Palatino Linotype" w:cs="Arial"/>
        </w:rPr>
        <w:t xml:space="preserve"> entregó respuesta el </w:t>
      </w:r>
      <w:bookmarkStart w:id="67" w:name="_Toc468394898"/>
      <w:r w:rsidR="002E22A4" w:rsidRPr="00967D2B">
        <w:rPr>
          <w:rFonts w:ascii="Palatino Linotype" w:eastAsia="Calibri" w:hAnsi="Palatino Linotype" w:cs="Arial"/>
        </w:rPr>
        <w:t xml:space="preserve">día </w:t>
      </w:r>
      <w:r w:rsidR="00E15EC1" w:rsidRPr="00967D2B">
        <w:rPr>
          <w:rFonts w:ascii="Palatino Linotype" w:eastAsia="Calibri" w:hAnsi="Palatino Linotype" w:cs="Arial"/>
          <w:lang w:val="es-AR"/>
        </w:rPr>
        <w:t xml:space="preserve">diecisiete </w:t>
      </w:r>
      <w:r w:rsidR="00807ED7" w:rsidRPr="00967D2B">
        <w:rPr>
          <w:rFonts w:ascii="Palatino Linotype" w:eastAsia="Calibri" w:hAnsi="Palatino Linotype" w:cs="Arial"/>
          <w:lang w:val="es-AR"/>
        </w:rPr>
        <w:t>(</w:t>
      </w:r>
      <w:r w:rsidR="00E15EC1" w:rsidRPr="00967D2B">
        <w:rPr>
          <w:rFonts w:ascii="Palatino Linotype" w:eastAsia="Calibri" w:hAnsi="Palatino Linotype" w:cs="Arial"/>
          <w:lang w:val="es-AR"/>
        </w:rPr>
        <w:t>17</w:t>
      </w:r>
      <w:r w:rsidR="00807ED7" w:rsidRPr="00967D2B">
        <w:rPr>
          <w:rFonts w:ascii="Palatino Linotype" w:hAnsi="Palatino Linotype"/>
          <w:i/>
        </w:rPr>
        <w:t xml:space="preserve">) </w:t>
      </w:r>
      <w:r w:rsidR="00216B6F" w:rsidRPr="00967D2B">
        <w:rPr>
          <w:rFonts w:ascii="Palatino Linotype" w:hAnsi="Palatino Linotype"/>
        </w:rPr>
        <w:t xml:space="preserve">de </w:t>
      </w:r>
      <w:r w:rsidR="00E15EC1" w:rsidRPr="00967D2B">
        <w:rPr>
          <w:rFonts w:ascii="Palatino Linotype" w:hAnsi="Palatino Linotype"/>
        </w:rPr>
        <w:t>diciembre</w:t>
      </w:r>
      <w:r w:rsidR="00216B6F" w:rsidRPr="00967D2B">
        <w:rPr>
          <w:rFonts w:ascii="Palatino Linotype" w:hAnsi="Palatino Linotype"/>
        </w:rPr>
        <w:t xml:space="preserve"> </w:t>
      </w:r>
      <w:r w:rsidR="00807ED7" w:rsidRPr="00967D2B">
        <w:rPr>
          <w:rFonts w:ascii="Palatino Linotype" w:hAnsi="Palatino Linotype"/>
        </w:rPr>
        <w:t xml:space="preserve">de </w:t>
      </w:r>
      <w:r w:rsidR="00E91B4E" w:rsidRPr="00967D2B">
        <w:rPr>
          <w:rFonts w:ascii="Palatino Linotype" w:hAnsi="Palatino Linotype"/>
        </w:rPr>
        <w:t>dos mil diecinueve</w:t>
      </w:r>
      <w:r w:rsidR="00807ED7" w:rsidRPr="00967D2B">
        <w:rPr>
          <w:rFonts w:ascii="Palatino Linotype" w:eastAsia="Calibri" w:hAnsi="Palatino Linotype" w:cs="Arial"/>
        </w:rPr>
        <w:t xml:space="preserve">, </w:t>
      </w:r>
      <w:r w:rsidR="00807ED7" w:rsidRPr="00967D2B">
        <w:rPr>
          <w:rFonts w:ascii="Palatino Linotype" w:hAnsi="Palatino Linotype" w:cs="Arial"/>
        </w:rPr>
        <w:t xml:space="preserve">de tal forma que el plazo para interponer el recurso de revisión transcurrió del día </w:t>
      </w:r>
      <w:r w:rsidR="00E15EC1" w:rsidRPr="00967D2B">
        <w:rPr>
          <w:rFonts w:ascii="Palatino Linotype" w:eastAsia="Calibri" w:hAnsi="Palatino Linotype" w:cs="Arial"/>
        </w:rPr>
        <w:t>dieciocho</w:t>
      </w:r>
      <w:r w:rsidR="005D38C8" w:rsidRPr="00967D2B">
        <w:rPr>
          <w:rFonts w:ascii="Palatino Linotype" w:eastAsia="Calibri" w:hAnsi="Palatino Linotype" w:cs="Arial"/>
        </w:rPr>
        <w:t xml:space="preserve"> </w:t>
      </w:r>
      <w:r w:rsidR="00807ED7" w:rsidRPr="00967D2B">
        <w:rPr>
          <w:rFonts w:ascii="Palatino Linotype" w:eastAsia="Calibri" w:hAnsi="Palatino Linotype" w:cs="Arial"/>
        </w:rPr>
        <w:t>(</w:t>
      </w:r>
      <w:r w:rsidR="00E15EC1" w:rsidRPr="00967D2B">
        <w:rPr>
          <w:rFonts w:ascii="Palatino Linotype" w:eastAsia="Calibri" w:hAnsi="Palatino Linotype" w:cs="Arial"/>
        </w:rPr>
        <w:t>18</w:t>
      </w:r>
      <w:r w:rsidR="00807ED7" w:rsidRPr="00967D2B">
        <w:rPr>
          <w:rFonts w:ascii="Palatino Linotype" w:eastAsia="Calibri" w:hAnsi="Palatino Linotype" w:cs="Arial"/>
        </w:rPr>
        <w:t>)</w:t>
      </w:r>
      <w:r w:rsidR="00807ED7" w:rsidRPr="00967D2B">
        <w:rPr>
          <w:rFonts w:ascii="Palatino Linotype" w:hAnsi="Palatino Linotype" w:cs="Arial"/>
        </w:rPr>
        <w:t xml:space="preserve"> </w:t>
      </w:r>
      <w:r w:rsidR="00E15EC1" w:rsidRPr="00967D2B">
        <w:rPr>
          <w:rFonts w:ascii="Palatino Linotype" w:hAnsi="Palatino Linotype"/>
        </w:rPr>
        <w:t xml:space="preserve">de diciembre </w:t>
      </w:r>
      <w:r w:rsidR="00807ED7" w:rsidRPr="00967D2B">
        <w:rPr>
          <w:rFonts w:ascii="Palatino Linotype" w:hAnsi="Palatino Linotype" w:cs="Arial"/>
        </w:rPr>
        <w:t xml:space="preserve">al </w:t>
      </w:r>
      <w:r w:rsidR="00514F83" w:rsidRPr="00967D2B">
        <w:rPr>
          <w:rFonts w:ascii="Palatino Linotype" w:hAnsi="Palatino Linotype" w:cs="Arial"/>
        </w:rPr>
        <w:t>veintitré</w:t>
      </w:r>
      <w:r w:rsidR="005F0CF0" w:rsidRPr="00967D2B">
        <w:rPr>
          <w:rFonts w:ascii="Palatino Linotype" w:hAnsi="Palatino Linotype" w:cs="Arial"/>
        </w:rPr>
        <w:t>s</w:t>
      </w:r>
      <w:r w:rsidR="00216B6F" w:rsidRPr="00967D2B">
        <w:rPr>
          <w:rFonts w:ascii="Palatino Linotype" w:hAnsi="Palatino Linotype" w:cs="Arial"/>
        </w:rPr>
        <w:t xml:space="preserve"> </w:t>
      </w:r>
      <w:r w:rsidR="00807ED7" w:rsidRPr="00967D2B">
        <w:rPr>
          <w:rFonts w:ascii="Palatino Linotype" w:hAnsi="Palatino Linotype" w:cs="Arial"/>
        </w:rPr>
        <w:t>(</w:t>
      </w:r>
      <w:r w:rsidR="00514F83" w:rsidRPr="00967D2B">
        <w:rPr>
          <w:rFonts w:ascii="Palatino Linotype" w:hAnsi="Palatino Linotype" w:cs="Arial"/>
        </w:rPr>
        <w:t>2</w:t>
      </w:r>
      <w:r w:rsidR="005F0CF0" w:rsidRPr="00967D2B">
        <w:rPr>
          <w:rFonts w:ascii="Palatino Linotype" w:hAnsi="Palatino Linotype" w:cs="Arial"/>
        </w:rPr>
        <w:t>3</w:t>
      </w:r>
      <w:r w:rsidR="00807ED7" w:rsidRPr="00967D2B">
        <w:rPr>
          <w:rFonts w:ascii="Palatino Linotype" w:hAnsi="Palatino Linotype" w:cs="Arial"/>
        </w:rPr>
        <w:t>) de</w:t>
      </w:r>
      <w:r w:rsidR="00216B6F" w:rsidRPr="00967D2B">
        <w:rPr>
          <w:rFonts w:ascii="Palatino Linotype" w:hAnsi="Palatino Linotype" w:cs="Arial"/>
        </w:rPr>
        <w:t xml:space="preserve"> </w:t>
      </w:r>
      <w:r w:rsidR="00E15EC1" w:rsidRPr="00967D2B">
        <w:rPr>
          <w:rFonts w:ascii="Palatino Linotype" w:hAnsi="Palatino Linotype" w:cs="Arial"/>
        </w:rPr>
        <w:t>enero</w:t>
      </w:r>
      <w:r w:rsidR="00807ED7" w:rsidRPr="00967D2B">
        <w:rPr>
          <w:rFonts w:ascii="Palatino Linotype" w:hAnsi="Palatino Linotype" w:cs="Arial"/>
        </w:rPr>
        <w:t xml:space="preserve"> de dos mil </w:t>
      </w:r>
      <w:r w:rsidR="00E15EC1" w:rsidRPr="00967D2B">
        <w:rPr>
          <w:rFonts w:ascii="Palatino Linotype" w:hAnsi="Palatino Linotype" w:cs="Arial"/>
        </w:rPr>
        <w:t>veinte</w:t>
      </w:r>
      <w:r w:rsidR="00807ED7" w:rsidRPr="00967D2B">
        <w:rPr>
          <w:rFonts w:ascii="Palatino Linotype" w:hAnsi="Palatino Linotype" w:cs="Arial"/>
        </w:rPr>
        <w:t>;</w:t>
      </w:r>
      <w:r w:rsidR="00807ED7" w:rsidRPr="00967D2B">
        <w:rPr>
          <w:rFonts w:ascii="Palatino Linotype" w:eastAsia="Calibri" w:hAnsi="Palatino Linotype" w:cs="Arial"/>
        </w:rPr>
        <w:t xml:space="preserve"> </w:t>
      </w:r>
      <w:r w:rsidR="00E15EC1" w:rsidRPr="00967D2B">
        <w:rPr>
          <w:rFonts w:ascii="Palatino Linotype" w:eastAsia="Calibri" w:hAnsi="Palatino Linotype" w:cs="Arial"/>
        </w:rPr>
        <w:t xml:space="preserve">por tratarse de días inhábiles del veintiuno (21) de diciembre de dos mil diecinueve al siete (07) de enero de dos mil veinte, </w:t>
      </w:r>
      <w:r w:rsidR="00807ED7" w:rsidRPr="00967D2B">
        <w:rPr>
          <w:rFonts w:ascii="Palatino Linotype" w:hAnsi="Palatino Linotype" w:cs="Arial"/>
        </w:rPr>
        <w:t xml:space="preserve">por lo que si presentó su inconformidad el día </w:t>
      </w:r>
      <w:r w:rsidR="00E15EC1" w:rsidRPr="00967D2B">
        <w:rPr>
          <w:rFonts w:ascii="Palatino Linotype" w:hAnsi="Palatino Linotype" w:cs="Arial"/>
        </w:rPr>
        <w:t>veinte</w:t>
      </w:r>
      <w:r w:rsidR="00514F83" w:rsidRPr="00967D2B">
        <w:rPr>
          <w:rFonts w:ascii="Palatino Linotype" w:hAnsi="Palatino Linotype" w:cs="Arial"/>
        </w:rPr>
        <w:t xml:space="preserve"> </w:t>
      </w:r>
      <w:r w:rsidR="005D38C8" w:rsidRPr="00967D2B">
        <w:rPr>
          <w:rFonts w:ascii="Palatino Linotype" w:eastAsia="Calibri" w:hAnsi="Palatino Linotype" w:cs="Arial"/>
          <w:lang w:val="es-AR"/>
        </w:rPr>
        <w:t>(</w:t>
      </w:r>
      <w:r w:rsidR="00E15EC1" w:rsidRPr="00967D2B">
        <w:rPr>
          <w:rFonts w:ascii="Palatino Linotype" w:eastAsia="Calibri" w:hAnsi="Palatino Linotype" w:cs="Arial"/>
          <w:lang w:val="es-AR"/>
        </w:rPr>
        <w:t>20</w:t>
      </w:r>
      <w:r w:rsidR="005D38C8" w:rsidRPr="00967D2B">
        <w:rPr>
          <w:rFonts w:ascii="Palatino Linotype" w:hAnsi="Palatino Linotype"/>
          <w:i/>
        </w:rPr>
        <w:t xml:space="preserve">) </w:t>
      </w:r>
      <w:r w:rsidR="005D38C8" w:rsidRPr="00967D2B">
        <w:rPr>
          <w:rFonts w:ascii="Palatino Linotype" w:hAnsi="Palatino Linotype"/>
        </w:rPr>
        <w:t xml:space="preserve">de </w:t>
      </w:r>
      <w:r w:rsidR="00E15EC1" w:rsidRPr="00967D2B">
        <w:rPr>
          <w:rFonts w:ascii="Palatino Linotype" w:hAnsi="Palatino Linotype"/>
        </w:rPr>
        <w:t>dic</w:t>
      </w:r>
      <w:r w:rsidR="005D38C8" w:rsidRPr="00967D2B">
        <w:rPr>
          <w:rFonts w:ascii="Palatino Linotype" w:hAnsi="Palatino Linotype"/>
        </w:rPr>
        <w:t>iembre de dos mil diecinueve</w:t>
      </w:r>
      <w:bookmarkStart w:id="68" w:name="_Toc495430771"/>
      <w:bookmarkStart w:id="69" w:name="_Toc517976096"/>
      <w:bookmarkStart w:id="70" w:name="_Toc458528990"/>
      <w:bookmarkStart w:id="71" w:name="_Toc473812227"/>
      <w:bookmarkEnd w:id="66"/>
      <w:bookmarkEnd w:id="67"/>
      <w:r w:rsidR="005F0CF0" w:rsidRPr="00967D2B">
        <w:rPr>
          <w:rFonts w:ascii="Palatino Linotype" w:hAnsi="Palatino Linotype" w:cs="Arial"/>
        </w:rPr>
        <w:t xml:space="preserve">, </w:t>
      </w:r>
      <w:r w:rsidR="005F0CF0" w:rsidRPr="00967D2B">
        <w:rPr>
          <w:rFonts w:ascii="Palatino Linotype" w:hAnsi="Palatino Linotype" w:cs="Arial"/>
          <w:color w:val="000000" w:themeColor="text1"/>
        </w:rPr>
        <w:t xml:space="preserve">éste se encuentra dentro de los márgenes temporales previstos en el artículo 178 de la </w:t>
      </w:r>
      <w:r w:rsidR="005F0CF0" w:rsidRPr="00967D2B">
        <w:rPr>
          <w:rFonts w:ascii="Palatino Linotype" w:hAnsi="Palatino Linotype" w:cs="Arial"/>
          <w:b/>
          <w:color w:val="000000" w:themeColor="text1"/>
        </w:rPr>
        <w:t>Ley de Transparencia y Acceso a la Información Pública del Estado de México y Municipios.</w:t>
      </w:r>
    </w:p>
    <w:p w14:paraId="45F17E1F" w14:textId="3B572906" w:rsidR="0002372A" w:rsidRPr="00967D2B" w:rsidRDefault="0002372A" w:rsidP="00A85CF1">
      <w:pPr>
        <w:pStyle w:val="Prrafodelista"/>
        <w:tabs>
          <w:tab w:val="left" w:pos="567"/>
        </w:tabs>
        <w:spacing w:before="240" w:after="240" w:line="360" w:lineRule="auto"/>
        <w:ind w:left="0"/>
        <w:jc w:val="both"/>
        <w:rPr>
          <w:rFonts w:ascii="Palatino Linotype" w:hAnsi="Palatino Linotype" w:cs="Arial"/>
        </w:rPr>
      </w:pPr>
    </w:p>
    <w:p w14:paraId="141A7292" w14:textId="60E8885E" w:rsidR="00514F83" w:rsidRPr="00967D2B" w:rsidRDefault="00514F83" w:rsidP="00A85CF1">
      <w:pPr>
        <w:pStyle w:val="m3468294172500300143gmail-msolistparagraph"/>
        <w:numPr>
          <w:ilvl w:val="0"/>
          <w:numId w:val="1"/>
        </w:numPr>
        <w:spacing w:before="0" w:beforeAutospacing="0" w:after="0" w:afterAutospacing="0" w:line="360" w:lineRule="auto"/>
        <w:ind w:left="0" w:firstLine="0"/>
        <w:jc w:val="both"/>
        <w:rPr>
          <w:rFonts w:ascii="Palatino Linotype" w:hAnsi="Palatino Linotype" w:cs="Arial"/>
        </w:rPr>
      </w:pPr>
      <w:r w:rsidRPr="00967D2B">
        <w:rPr>
          <w:rFonts w:ascii="Palatino Linotype" w:hAnsi="Palatino Linotype" w:cs="Arial"/>
          <w:lang w:val="es-ES"/>
        </w:rPr>
        <w:t xml:space="preserve">Por otra parte, de la revisión al expediente electrónico del Sistema de Acceso a la Información Mexiquense (SAIMEX) se desprende que la parte solicitante en </w:t>
      </w:r>
      <w:r w:rsidRPr="00967D2B">
        <w:rPr>
          <w:rFonts w:ascii="Palatino Linotype" w:hAnsi="Palatino Linotype" w:cs="Arial"/>
          <w:lang w:val="es-ES"/>
        </w:rPr>
        <w:lastRenderedPageBreak/>
        <w:t xml:space="preserve">ejercicio de su derecho de acceso a la información pública, en el expediente que se revisa, tanto en la solicitud de información como en el recurso de revisión no proporciona su nombre </w:t>
      </w:r>
      <w:r w:rsidR="00E15EC1" w:rsidRPr="00967D2B">
        <w:rPr>
          <w:rFonts w:ascii="Palatino Linotype" w:hAnsi="Palatino Linotype" w:cs="Arial"/>
          <w:lang w:val="es-ES"/>
        </w:rPr>
        <w:t xml:space="preserve">completo </w:t>
      </w:r>
      <w:r w:rsidRPr="00967D2B">
        <w:rPr>
          <w:rFonts w:ascii="Palatino Linotype" w:hAnsi="Palatino Linotype" w:cs="Arial"/>
          <w:lang w:val="es-ES"/>
        </w:rPr>
        <w:t xml:space="preserve">para que sea identificado, ni se tiene la certeza sobre su identidad, sin embargo, es importante señalar también que </w:t>
      </w:r>
      <w:r w:rsidRPr="00967D2B">
        <w:rPr>
          <w:rFonts w:ascii="Palatino Linotype" w:hAnsi="Palatino Linotype" w:cs="Arial"/>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967D2B">
        <w:rPr>
          <w:rFonts w:ascii="Palatino Linotype" w:hAnsi="Palatino Linotype" w:cs="Arial"/>
          <w:lang w:val="es-ES_tradnl"/>
        </w:rPr>
        <w:t>artículo</w:t>
      </w:r>
      <w:r w:rsidRPr="00967D2B">
        <w:rPr>
          <w:rFonts w:ascii="Palatino Linotype" w:hAnsi="Palatino Linotype" w:cs="Arial"/>
        </w:rPr>
        <w:t xml:space="preserve"> 180 del mismo ordenamiento.</w:t>
      </w:r>
    </w:p>
    <w:p w14:paraId="55AA1524" w14:textId="77777777" w:rsidR="00514F83" w:rsidRPr="00967D2B" w:rsidRDefault="00514F83" w:rsidP="00A85CF1">
      <w:pPr>
        <w:pStyle w:val="Prrafodelista"/>
        <w:tabs>
          <w:tab w:val="left" w:pos="567"/>
        </w:tabs>
        <w:spacing w:line="360" w:lineRule="auto"/>
        <w:ind w:left="0"/>
        <w:jc w:val="both"/>
        <w:rPr>
          <w:rFonts w:ascii="Palatino Linotype" w:hAnsi="Palatino Linotype"/>
          <w:b/>
        </w:rPr>
      </w:pPr>
    </w:p>
    <w:p w14:paraId="78F9F891" w14:textId="77777777" w:rsidR="00514F83" w:rsidRPr="00967D2B" w:rsidRDefault="00514F83" w:rsidP="00A85CF1">
      <w:pPr>
        <w:pStyle w:val="m3468294172500300143gmail-msolistparagraph"/>
        <w:numPr>
          <w:ilvl w:val="0"/>
          <w:numId w:val="1"/>
        </w:numPr>
        <w:spacing w:before="0" w:beforeAutospacing="0" w:after="0" w:afterAutospacing="0" w:line="360" w:lineRule="auto"/>
        <w:ind w:left="0" w:firstLine="0"/>
        <w:jc w:val="both"/>
        <w:rPr>
          <w:rFonts w:ascii="Palatino Linotype" w:hAnsi="Palatino Linotype" w:cs="Arial"/>
        </w:rPr>
      </w:pPr>
      <w:r w:rsidRPr="00967D2B">
        <w:rPr>
          <w:rFonts w:ascii="Palatino Linotype" w:hAnsi="Palatino Linotype" w:cs="Arial"/>
          <w:lang w:val="es-ES"/>
        </w:rPr>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8C1C17F" w14:textId="77777777" w:rsidR="00514F83" w:rsidRPr="00967D2B" w:rsidRDefault="00514F83" w:rsidP="00A85CF1">
      <w:pPr>
        <w:pStyle w:val="m3468294172500300143gmail-msolistparagraph"/>
        <w:spacing w:before="0" w:beforeAutospacing="0" w:after="0" w:afterAutospacing="0" w:line="360" w:lineRule="auto"/>
        <w:jc w:val="both"/>
        <w:rPr>
          <w:rFonts w:ascii="Palatino Linotype" w:hAnsi="Palatino Linotype" w:cs="Arial"/>
        </w:rPr>
      </w:pPr>
    </w:p>
    <w:p w14:paraId="2C28F17D" w14:textId="77777777" w:rsidR="00514F83" w:rsidRPr="00967D2B" w:rsidRDefault="00514F83" w:rsidP="00A85CF1">
      <w:pPr>
        <w:pStyle w:val="m3468294172500300143gmail-msolistparagraph"/>
        <w:numPr>
          <w:ilvl w:val="0"/>
          <w:numId w:val="1"/>
        </w:numPr>
        <w:spacing w:before="0" w:beforeAutospacing="0" w:after="0" w:afterAutospacing="0" w:line="360" w:lineRule="auto"/>
        <w:ind w:left="0" w:firstLine="0"/>
        <w:jc w:val="both"/>
        <w:rPr>
          <w:rFonts w:ascii="Palatino Linotype" w:hAnsi="Palatino Linotype" w:cs="Arial"/>
        </w:rPr>
      </w:pPr>
      <w:r w:rsidRPr="00967D2B">
        <w:rPr>
          <w:rFonts w:ascii="Palatino Linotype" w:hAnsi="Palatino Linotype" w:cs="Arial"/>
          <w:lang w:val="es-ES"/>
        </w:rPr>
        <w:t xml:space="preserve">Por lo cual, de una interpretación sistemática, armónica y progresiva del derecho humano de acceso a la información pública se aprecia que toda persona, sin necesidad de acreditar interés alguno o justificar su utilización, deberá tener </w:t>
      </w:r>
      <w:r w:rsidRPr="00967D2B">
        <w:rPr>
          <w:rFonts w:ascii="Palatino Linotype" w:hAnsi="Palatino Linotype" w:cs="Arial"/>
          <w:lang w:val="es-ES"/>
        </w:rPr>
        <w:lastRenderedPageBreak/>
        <w:t>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9C525C6" w14:textId="77777777" w:rsidR="00514F83" w:rsidRPr="00967D2B" w:rsidRDefault="00514F83" w:rsidP="00A85CF1">
      <w:pPr>
        <w:pStyle w:val="m3468294172500300143gmail-msolistparagraph"/>
        <w:spacing w:before="0" w:beforeAutospacing="0" w:after="0" w:afterAutospacing="0" w:line="360" w:lineRule="auto"/>
        <w:jc w:val="both"/>
        <w:rPr>
          <w:rFonts w:ascii="Palatino Linotype" w:hAnsi="Palatino Linotype" w:cs="Arial"/>
        </w:rPr>
      </w:pPr>
    </w:p>
    <w:p w14:paraId="5B46DCD8" w14:textId="77777777" w:rsidR="00514F83" w:rsidRPr="00967D2B" w:rsidRDefault="00514F83" w:rsidP="00A85CF1">
      <w:pPr>
        <w:pStyle w:val="m3468294172500300143gmail-msolistparagraph"/>
        <w:numPr>
          <w:ilvl w:val="0"/>
          <w:numId w:val="1"/>
        </w:numPr>
        <w:spacing w:before="0" w:beforeAutospacing="0" w:after="0" w:afterAutospacing="0" w:line="360" w:lineRule="auto"/>
        <w:ind w:left="0" w:firstLine="0"/>
        <w:jc w:val="both"/>
        <w:rPr>
          <w:rFonts w:ascii="Palatino Linotype" w:hAnsi="Palatino Linotype" w:cs="Arial"/>
        </w:rPr>
      </w:pPr>
      <w:r w:rsidRPr="00967D2B">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89321FC" w14:textId="77777777" w:rsidR="00514F83" w:rsidRPr="00967D2B" w:rsidRDefault="00514F83" w:rsidP="00A85CF1">
      <w:pPr>
        <w:pStyle w:val="m3468294172500300143gmail-msolistparagraph"/>
        <w:spacing w:before="0" w:beforeAutospacing="0" w:after="0" w:afterAutospacing="0" w:line="360" w:lineRule="auto"/>
        <w:jc w:val="both"/>
        <w:rPr>
          <w:rFonts w:ascii="Palatino Linotype" w:hAnsi="Palatino Linotype" w:cs="Arial"/>
        </w:rPr>
      </w:pPr>
    </w:p>
    <w:p w14:paraId="4F8BA061" w14:textId="77777777" w:rsidR="00514F83" w:rsidRPr="00967D2B" w:rsidRDefault="00514F83" w:rsidP="00A85CF1">
      <w:pPr>
        <w:pStyle w:val="m3468294172500300143gmail-msolistparagraph"/>
        <w:numPr>
          <w:ilvl w:val="0"/>
          <w:numId w:val="1"/>
        </w:numPr>
        <w:spacing w:before="0" w:beforeAutospacing="0" w:after="0" w:afterAutospacing="0" w:line="360" w:lineRule="auto"/>
        <w:ind w:left="0" w:firstLine="0"/>
        <w:jc w:val="both"/>
        <w:rPr>
          <w:rFonts w:ascii="Palatino Linotype" w:hAnsi="Palatino Linotype" w:cs="Arial"/>
        </w:rPr>
      </w:pPr>
      <w:r w:rsidRPr="00967D2B">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967D2B">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6E0051D6" w14:textId="77777777" w:rsidR="005D38C8" w:rsidRPr="00967D2B" w:rsidRDefault="005D38C8" w:rsidP="00A85CF1">
      <w:pPr>
        <w:pStyle w:val="Prrafodelista"/>
        <w:tabs>
          <w:tab w:val="left" w:pos="567"/>
        </w:tabs>
        <w:spacing w:line="360" w:lineRule="auto"/>
        <w:ind w:left="0"/>
        <w:jc w:val="both"/>
        <w:rPr>
          <w:rFonts w:ascii="Palatino Linotype" w:hAnsi="Palatino Linotype"/>
          <w:b/>
          <w:color w:val="000000" w:themeColor="text1"/>
        </w:rPr>
      </w:pPr>
    </w:p>
    <w:p w14:paraId="1D50840B" w14:textId="77777777" w:rsidR="005D38C8" w:rsidRPr="00967D2B" w:rsidRDefault="005D38C8" w:rsidP="00A85CF1">
      <w:pPr>
        <w:pStyle w:val="Ttulo2"/>
        <w:spacing w:before="0"/>
        <w:rPr>
          <w:b w:val="0"/>
          <w:szCs w:val="24"/>
        </w:rPr>
      </w:pPr>
      <w:bookmarkStart w:id="72" w:name="_Toc473812226"/>
      <w:bookmarkStart w:id="73" w:name="_Toc482887019"/>
      <w:bookmarkStart w:id="74" w:name="_Toc17311660"/>
      <w:bookmarkStart w:id="75" w:name="_Toc35430569"/>
      <w:r w:rsidRPr="00967D2B">
        <w:rPr>
          <w:szCs w:val="24"/>
        </w:rPr>
        <w:t>TERCERO. Del planteamiento de la litis.</w:t>
      </w:r>
      <w:bookmarkEnd w:id="72"/>
      <w:bookmarkEnd w:id="73"/>
      <w:bookmarkEnd w:id="74"/>
      <w:bookmarkEnd w:id="75"/>
    </w:p>
    <w:p w14:paraId="34E652DE" w14:textId="2B9BBC64" w:rsidR="005D38C8" w:rsidRPr="00967D2B" w:rsidRDefault="005D38C8" w:rsidP="00A85CF1">
      <w:pPr>
        <w:pStyle w:val="Prrafodelista"/>
        <w:numPr>
          <w:ilvl w:val="0"/>
          <w:numId w:val="1"/>
        </w:numPr>
        <w:tabs>
          <w:tab w:val="left" w:pos="567"/>
        </w:tabs>
        <w:spacing w:before="240" w:after="240" w:line="360" w:lineRule="auto"/>
        <w:ind w:left="0" w:firstLine="0"/>
        <w:jc w:val="both"/>
        <w:rPr>
          <w:rFonts w:ascii="Palatino Linotype" w:hAnsi="Palatino Linotype"/>
        </w:rPr>
      </w:pPr>
      <w:r w:rsidRPr="00967D2B">
        <w:rPr>
          <w:rFonts w:ascii="Palatino Linotype" w:hAnsi="Palatino Linotype"/>
          <w:color w:val="000000" w:themeColor="text1"/>
        </w:rPr>
        <w:t xml:space="preserve">En términos generales </w:t>
      </w:r>
      <w:r w:rsidRPr="00967D2B">
        <w:rPr>
          <w:rFonts w:ascii="Palatino Linotype" w:hAnsi="Palatino Linotype" w:cs="Arial"/>
          <w:color w:val="000000" w:themeColor="text1"/>
        </w:rPr>
        <w:t xml:space="preserve">el particular </w:t>
      </w:r>
      <w:r w:rsidR="00580021" w:rsidRPr="00967D2B">
        <w:rPr>
          <w:rFonts w:ascii="Palatino Linotype" w:hAnsi="Palatino Linotype"/>
          <w:color w:val="000000" w:themeColor="text1"/>
        </w:rPr>
        <w:t>se inconformó</w:t>
      </w:r>
      <w:r w:rsidRPr="00967D2B">
        <w:rPr>
          <w:rFonts w:ascii="Palatino Linotype" w:hAnsi="Palatino Linotype"/>
          <w:color w:val="000000" w:themeColor="text1"/>
        </w:rPr>
        <w:t xml:space="preserve"> porque en la respuesta el </w:t>
      </w:r>
      <w:r w:rsidRPr="00967D2B">
        <w:rPr>
          <w:rFonts w:ascii="Palatino Linotype" w:hAnsi="Palatino Linotype"/>
          <w:b/>
          <w:color w:val="000000" w:themeColor="text1"/>
        </w:rPr>
        <w:t>SUJETO OBLIGADO</w:t>
      </w:r>
      <w:r w:rsidRPr="00967D2B">
        <w:rPr>
          <w:rFonts w:ascii="Palatino Linotype" w:hAnsi="Palatino Linotype"/>
          <w:color w:val="000000" w:themeColor="text1"/>
        </w:rPr>
        <w:t xml:space="preserve"> </w:t>
      </w:r>
      <w:bookmarkStart w:id="76" w:name="_Toc505797115"/>
      <w:r w:rsidR="00E15EC1" w:rsidRPr="00967D2B">
        <w:rPr>
          <w:rFonts w:ascii="Palatino Linotype" w:hAnsi="Palatino Linotype"/>
          <w:color w:val="000000" w:themeColor="text1"/>
        </w:rPr>
        <w:t>clasifica</w:t>
      </w:r>
      <w:r w:rsidR="00297486" w:rsidRPr="00967D2B">
        <w:rPr>
          <w:rFonts w:ascii="Palatino Linotype" w:hAnsi="Palatino Linotype"/>
          <w:color w:val="000000" w:themeColor="text1"/>
        </w:rPr>
        <w:t xml:space="preserve"> la información</w:t>
      </w:r>
      <w:r w:rsidR="00E15EC1" w:rsidRPr="00967D2B">
        <w:rPr>
          <w:rFonts w:ascii="Palatino Linotype" w:hAnsi="Palatino Linotype"/>
          <w:color w:val="000000" w:themeColor="text1"/>
        </w:rPr>
        <w:t xml:space="preserve"> solicitada</w:t>
      </w:r>
      <w:r w:rsidRPr="00967D2B">
        <w:rPr>
          <w:rFonts w:ascii="Palatino Linotype" w:hAnsi="Palatino Linotype"/>
          <w:color w:val="000000" w:themeColor="text1"/>
        </w:rPr>
        <w:t xml:space="preserve">, </w:t>
      </w:r>
      <w:r w:rsidRPr="00967D2B">
        <w:rPr>
          <w:rFonts w:ascii="Palatino Linotype" w:hAnsi="Palatino Linotype" w:cs="Arial"/>
        </w:rPr>
        <w:t xml:space="preserve">de este modo, se actualiza la causal de procedencia del recurso de revisión establecida en el artículo 179, </w:t>
      </w:r>
      <w:r w:rsidRPr="00967D2B">
        <w:rPr>
          <w:rFonts w:ascii="Palatino Linotype" w:hAnsi="Palatino Linotype" w:cs="Arial"/>
        </w:rPr>
        <w:lastRenderedPageBreak/>
        <w:t xml:space="preserve">fracción </w:t>
      </w:r>
      <w:r w:rsidR="00580021" w:rsidRPr="00967D2B">
        <w:rPr>
          <w:rFonts w:ascii="Palatino Linotype" w:hAnsi="Palatino Linotype" w:cs="Arial"/>
        </w:rPr>
        <w:t>I</w:t>
      </w:r>
      <w:r w:rsidR="00A71C7D" w:rsidRPr="00967D2B">
        <w:rPr>
          <w:rFonts w:ascii="Palatino Linotype" w:hAnsi="Palatino Linotype" w:cs="Arial"/>
        </w:rPr>
        <w:t>I</w:t>
      </w:r>
      <w:r w:rsidRPr="00967D2B">
        <w:rPr>
          <w:rFonts w:ascii="Palatino Linotype" w:hAnsi="Palatino Linotype" w:cs="Arial"/>
        </w:rPr>
        <w:t xml:space="preserve"> de la </w:t>
      </w:r>
      <w:r w:rsidRPr="00967D2B">
        <w:rPr>
          <w:rFonts w:ascii="Palatino Linotype" w:hAnsi="Palatino Linotype" w:cs="Arial"/>
          <w:b/>
        </w:rPr>
        <w:t>Ley de Transparencia y Acceso a la Información Pública del Estado de México y Municipios.</w:t>
      </w:r>
    </w:p>
    <w:p w14:paraId="0305E352" w14:textId="77777777" w:rsidR="005D38C8" w:rsidRPr="00967D2B" w:rsidRDefault="005D38C8" w:rsidP="00A85CF1">
      <w:pPr>
        <w:pStyle w:val="Prrafodelista"/>
        <w:tabs>
          <w:tab w:val="left" w:pos="567"/>
        </w:tabs>
        <w:spacing w:before="240" w:after="240" w:line="360" w:lineRule="auto"/>
        <w:ind w:left="0"/>
        <w:jc w:val="both"/>
        <w:rPr>
          <w:rFonts w:ascii="Palatino Linotype" w:hAnsi="Palatino Linotype"/>
        </w:rPr>
      </w:pPr>
    </w:p>
    <w:bookmarkEnd w:id="76"/>
    <w:p w14:paraId="0D9DEE03" w14:textId="77777777" w:rsidR="00A71C7D" w:rsidRPr="00967D2B" w:rsidRDefault="00A71C7D" w:rsidP="00A85CF1">
      <w:pPr>
        <w:pStyle w:val="Prrafodelista"/>
        <w:numPr>
          <w:ilvl w:val="0"/>
          <w:numId w:val="1"/>
        </w:numPr>
        <w:spacing w:before="240" w:after="240" w:line="360" w:lineRule="auto"/>
        <w:ind w:left="0" w:right="49" w:firstLine="0"/>
        <w:jc w:val="both"/>
        <w:rPr>
          <w:rFonts w:ascii="Palatino Linotype" w:hAnsi="Palatino Linotype"/>
        </w:rPr>
      </w:pPr>
      <w:r w:rsidRPr="00967D2B">
        <w:rPr>
          <w:rFonts w:ascii="Palatino Linotype" w:eastAsia="Calibri" w:hAnsi="Palatino Linotype" w:cs="Arial"/>
        </w:rPr>
        <w:t xml:space="preserve">Cabe señalar </w:t>
      </w:r>
      <w:r w:rsidRPr="00967D2B">
        <w:rPr>
          <w:rFonts w:ascii="Palatino Linotype" w:hAnsi="Palatino Linotype" w:cs="Arial"/>
        </w:rPr>
        <w:t xml:space="preserve">que </w:t>
      </w:r>
      <w:r w:rsidRPr="00967D2B">
        <w:rPr>
          <w:rFonts w:ascii="Palatino Linotype" w:eastAsia="Times New Roman" w:hAnsi="Palatino Linotype" w:cs="Arial"/>
          <w:lang w:val="es-ES"/>
        </w:rPr>
        <w:t>e</w:t>
      </w:r>
      <w:r w:rsidRPr="00967D2B">
        <w:rPr>
          <w:rFonts w:ascii="Palatino Linotype" w:eastAsia="Calibri" w:hAnsi="Palatino Linotype" w:cs="Arial"/>
          <w:lang w:val="es-ES"/>
        </w:rPr>
        <w:t xml:space="preserve">l </w:t>
      </w:r>
      <w:r w:rsidRPr="00967D2B">
        <w:rPr>
          <w:rFonts w:ascii="Palatino Linotype" w:hAnsi="Palatino Linotype" w:cs="Arial"/>
          <w:b/>
        </w:rPr>
        <w:t>SUJETO OBLIGADO</w:t>
      </w:r>
      <w:r w:rsidRPr="00967D2B">
        <w:rPr>
          <w:rFonts w:ascii="Palatino Linotype" w:hAnsi="Palatino Linotype" w:cs="Arial"/>
        </w:rPr>
        <w:t xml:space="preserve"> no rindió su Informe justificado </w:t>
      </w:r>
      <w:r w:rsidRPr="00967D2B">
        <w:rPr>
          <w:rFonts w:ascii="Palatino Linotype" w:hAnsi="Palatino Linotype"/>
        </w:rPr>
        <w:t xml:space="preserve">para manifestar lo que a Derecho le asistiera y conviniera, </w:t>
      </w:r>
      <w:r w:rsidRPr="00967D2B">
        <w:rPr>
          <w:rFonts w:ascii="Palatino Linotype" w:eastAsia="Times New Roman" w:hAnsi="Palatino Linotype" w:cs="Arial"/>
          <w:lang w:val="es-ES" w:eastAsia="es-MX"/>
        </w:rPr>
        <w:t xml:space="preserve">lo que es de destacar que la omisión de enviar a esta Autoridad el informe de justificación, impide que conozcamos con mayor amplitud las razones, motivos o fundamentos de la decisión adoptada, con lo que el perjuicio se genera para la causa del </w:t>
      </w:r>
      <w:r w:rsidRPr="00967D2B">
        <w:rPr>
          <w:rFonts w:ascii="Palatino Linotype" w:eastAsia="Times New Roman" w:hAnsi="Palatino Linotype" w:cs="Arial"/>
          <w:b/>
          <w:lang w:val="es-ES" w:eastAsia="es-MX"/>
        </w:rPr>
        <w:t>SUJETO OBLIGADO</w:t>
      </w:r>
      <w:r w:rsidRPr="00967D2B">
        <w:rPr>
          <w:rFonts w:ascii="Palatino Linotype" w:eastAsia="Times New Roman" w:hAnsi="Palatino Linotype" w:cs="Arial"/>
          <w:lang w:val="es-ES" w:eastAsia="es-MX"/>
        </w:rPr>
        <w:t xml:space="preserve"> por su omisión, lo que sin embargo </w:t>
      </w:r>
      <w:r w:rsidRPr="00967D2B">
        <w:rPr>
          <w:rFonts w:ascii="Palatino Linotype" w:eastAsia="Times New Roman" w:hAnsi="Palatino Linotype" w:cs="Arial"/>
          <w:u w:val="single"/>
          <w:lang w:val="es-ES" w:eastAsia="es-MX"/>
        </w:rPr>
        <w:t>no impide que esta Autoridad conozca y resuelva el presente recurso</w:t>
      </w:r>
      <w:r w:rsidRPr="00967D2B">
        <w:rPr>
          <w:rFonts w:ascii="Palatino Linotype" w:eastAsia="Times New Roman" w:hAnsi="Palatino Linotype" w:cs="Arial"/>
          <w:lang w:val="es-ES" w:eastAsia="es-MX"/>
        </w:rPr>
        <w:t>, si consideramos lo que al respecto ha señalado la autoridad jurisdiccional al emitir el siguiente criterio:</w:t>
      </w:r>
    </w:p>
    <w:p w14:paraId="7EC090B9" w14:textId="77777777" w:rsidR="00A71C7D" w:rsidRPr="00967D2B" w:rsidRDefault="00A71C7D" w:rsidP="00A85CF1">
      <w:pPr>
        <w:pStyle w:val="Prrafodelista"/>
        <w:spacing w:before="240" w:after="240" w:line="360" w:lineRule="auto"/>
        <w:ind w:left="0" w:right="49"/>
        <w:jc w:val="both"/>
        <w:rPr>
          <w:rFonts w:ascii="Palatino Linotype" w:hAnsi="Palatino Linotype"/>
        </w:rPr>
      </w:pPr>
    </w:p>
    <w:p w14:paraId="3C7D0CC8" w14:textId="77777777" w:rsidR="00A71C7D" w:rsidRPr="00967D2B" w:rsidRDefault="00A71C7D" w:rsidP="00A85CF1">
      <w:pPr>
        <w:pStyle w:val="Prrafodelista"/>
        <w:spacing w:before="240" w:after="240" w:line="360" w:lineRule="auto"/>
        <w:ind w:left="567" w:right="616"/>
        <w:jc w:val="both"/>
        <w:rPr>
          <w:rFonts w:ascii="Palatino Linotype" w:eastAsia="Times New Roman" w:hAnsi="Palatino Linotype" w:cs="Arial"/>
          <w:i/>
          <w:iCs/>
          <w:sz w:val="22"/>
          <w:szCs w:val="22"/>
          <w:lang w:val="es-ES" w:eastAsia="es-MX"/>
        </w:rPr>
      </w:pPr>
      <w:r w:rsidRPr="00967D2B">
        <w:rPr>
          <w:rFonts w:ascii="Palatino Linotype" w:eastAsia="Times New Roman" w:hAnsi="Palatino Linotype" w:cs="Arial"/>
          <w:b/>
          <w:i/>
          <w:iCs/>
          <w:sz w:val="22"/>
          <w:szCs w:val="22"/>
          <w:lang w:val="es-ES" w:eastAsia="es-MX"/>
        </w:rPr>
        <w:t>QUEJA, RECURSO DE. LA OMISION DE RENDIR EL INFORME RESPECTIVO NO IMPIDE QUE SE RESUELVA.</w:t>
      </w:r>
      <w:r w:rsidRPr="00967D2B">
        <w:rPr>
          <w:rFonts w:ascii="Palatino Linotype" w:eastAsia="Times New Roman" w:hAnsi="Palatino Linotype" w:cs="Arial"/>
          <w:i/>
          <w:iCs/>
          <w:sz w:val="22"/>
          <w:szCs w:val="22"/>
          <w:lang w:val="es-ES" w:eastAsia="es-MX"/>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w:t>
      </w:r>
      <w:r w:rsidRPr="00967D2B">
        <w:rPr>
          <w:rFonts w:ascii="Palatino Linotype" w:eastAsia="Times New Roman" w:hAnsi="Palatino Linotype" w:cs="Arial"/>
          <w:i/>
          <w:iCs/>
          <w:sz w:val="22"/>
          <w:szCs w:val="22"/>
          <w:lang w:val="es-ES" w:eastAsia="es-MX"/>
        </w:rPr>
        <w:lastRenderedPageBreak/>
        <w:t>justificado, tampoco podría decidirse el recurso de queja. [TA] 2a. XXII/96. Segunda Sala. Novena Época, Semanario Judicial de la Federación y su Gaceta, Tomo III, Abril de 1996. Página: 207.</w:t>
      </w:r>
    </w:p>
    <w:p w14:paraId="38E9D396" w14:textId="77777777" w:rsidR="005D38C8" w:rsidRPr="00967D2B" w:rsidRDefault="005D38C8" w:rsidP="00A85CF1">
      <w:pPr>
        <w:pStyle w:val="Prrafodelista"/>
        <w:tabs>
          <w:tab w:val="left" w:pos="567"/>
        </w:tabs>
        <w:spacing w:before="240" w:after="240" w:line="360" w:lineRule="auto"/>
        <w:ind w:left="0"/>
        <w:jc w:val="both"/>
        <w:rPr>
          <w:rFonts w:ascii="Palatino Linotype" w:hAnsi="Palatino Linotype"/>
        </w:rPr>
      </w:pPr>
    </w:p>
    <w:p w14:paraId="7D66F09D" w14:textId="75ED8BC6" w:rsidR="005D38C8" w:rsidRPr="00967D2B" w:rsidRDefault="005D38C8" w:rsidP="00A85CF1">
      <w:pPr>
        <w:pStyle w:val="Prrafodelista"/>
        <w:numPr>
          <w:ilvl w:val="0"/>
          <w:numId w:val="1"/>
        </w:numPr>
        <w:tabs>
          <w:tab w:val="left" w:pos="567"/>
        </w:tabs>
        <w:spacing w:before="240" w:after="240" w:line="360" w:lineRule="auto"/>
        <w:ind w:left="0" w:firstLine="0"/>
        <w:jc w:val="both"/>
        <w:rPr>
          <w:rFonts w:ascii="Palatino Linotype" w:hAnsi="Palatino Linotype"/>
        </w:rPr>
      </w:pPr>
      <w:r w:rsidRPr="00967D2B">
        <w:rPr>
          <w:rFonts w:ascii="Palatino Linotype" w:eastAsia="Times New Roman" w:hAnsi="Palatino Linotype" w:cs="Arial"/>
          <w:color w:val="000000" w:themeColor="text1"/>
        </w:rPr>
        <w:t xml:space="preserve">En dichas condiciones, la </w:t>
      </w:r>
      <w:r w:rsidRPr="00967D2B">
        <w:rPr>
          <w:rFonts w:ascii="Palatino Linotype" w:eastAsia="Times New Roman" w:hAnsi="Palatino Linotype" w:cs="Arial"/>
          <w:i/>
          <w:color w:val="000000" w:themeColor="text1"/>
        </w:rPr>
        <w:t>litis</w:t>
      </w:r>
      <w:r w:rsidRPr="00967D2B">
        <w:rPr>
          <w:rFonts w:ascii="Palatino Linotype" w:eastAsia="Times New Roman" w:hAnsi="Palatino Linotype" w:cs="Arial"/>
          <w:color w:val="000000" w:themeColor="text1"/>
        </w:rPr>
        <w:t xml:space="preserve"> a resolver en este recurso se circunscribe a determinar si es procedente ordenar que se entregue </w:t>
      </w:r>
      <w:r w:rsidR="00A71C7D" w:rsidRPr="00967D2B">
        <w:rPr>
          <w:rFonts w:ascii="Palatino Linotype" w:eastAsia="Times New Roman" w:hAnsi="Palatino Linotype" w:cs="Arial"/>
          <w:color w:val="000000" w:themeColor="text1"/>
        </w:rPr>
        <w:t xml:space="preserve">la </w:t>
      </w:r>
      <w:r w:rsidRPr="00967D2B">
        <w:rPr>
          <w:rFonts w:ascii="Palatino Linotype" w:eastAsia="Times New Roman" w:hAnsi="Palatino Linotype" w:cs="Arial"/>
          <w:color w:val="000000" w:themeColor="text1"/>
        </w:rPr>
        <w:t>información</w:t>
      </w:r>
      <w:r w:rsidR="00A71C7D" w:rsidRPr="00967D2B">
        <w:rPr>
          <w:rFonts w:ascii="Palatino Linotype" w:eastAsia="Times New Roman" w:hAnsi="Palatino Linotype" w:cs="Arial"/>
          <w:color w:val="000000" w:themeColor="text1"/>
        </w:rPr>
        <w:t xml:space="preserve"> solicitada</w:t>
      </w:r>
      <w:r w:rsidRPr="00967D2B">
        <w:rPr>
          <w:rFonts w:ascii="Palatino Linotype" w:eastAsia="Times New Roman" w:hAnsi="Palatino Linotype" w:cs="Arial"/>
          <w:color w:val="000000" w:themeColor="text1"/>
        </w:rPr>
        <w:t>, y si resultan fundadas las razones o motivos de inconformidad.</w:t>
      </w:r>
    </w:p>
    <w:p w14:paraId="02930947" w14:textId="77777777" w:rsidR="005D38C8" w:rsidRPr="00967D2B" w:rsidRDefault="005D38C8" w:rsidP="00A85CF1">
      <w:pPr>
        <w:pStyle w:val="Prrafodelista"/>
        <w:spacing w:line="360" w:lineRule="auto"/>
        <w:ind w:left="0"/>
        <w:jc w:val="both"/>
        <w:rPr>
          <w:rFonts w:ascii="Palatino Linotype" w:hAnsi="Palatino Linotype"/>
          <w:b/>
          <w:color w:val="000000" w:themeColor="text1"/>
        </w:rPr>
      </w:pPr>
    </w:p>
    <w:p w14:paraId="5DD787E3" w14:textId="77777777" w:rsidR="005D38C8" w:rsidRPr="00967D2B" w:rsidRDefault="005D38C8" w:rsidP="00A85CF1">
      <w:pPr>
        <w:pStyle w:val="Ttulo2"/>
      </w:pPr>
      <w:bookmarkStart w:id="77" w:name="_Toc503429775"/>
      <w:bookmarkStart w:id="78" w:name="_Toc505889807"/>
      <w:bookmarkStart w:id="79" w:name="_Toc508908146"/>
      <w:bookmarkStart w:id="80" w:name="_Toc17311661"/>
      <w:bookmarkStart w:id="81" w:name="_Toc35430570"/>
      <w:bookmarkStart w:id="82" w:name="_Toc482887020"/>
      <w:r w:rsidRPr="00967D2B">
        <w:t>CUARTO. Del estudio y resolución del asunto.</w:t>
      </w:r>
      <w:bookmarkEnd w:id="77"/>
      <w:bookmarkEnd w:id="78"/>
      <w:bookmarkEnd w:id="79"/>
      <w:bookmarkEnd w:id="80"/>
      <w:bookmarkEnd w:id="81"/>
    </w:p>
    <w:p w14:paraId="3084F7EB" w14:textId="77777777" w:rsidR="005D38C8" w:rsidRPr="00967D2B" w:rsidRDefault="005D38C8" w:rsidP="00A85CF1">
      <w:pPr>
        <w:rPr>
          <w:lang w:val="es-MX" w:eastAsia="en-US"/>
        </w:rPr>
      </w:pPr>
    </w:p>
    <w:p w14:paraId="7827C4CA" w14:textId="77777777" w:rsidR="005D38C8" w:rsidRPr="00967D2B" w:rsidRDefault="005D38C8" w:rsidP="00A85CF1">
      <w:pPr>
        <w:pStyle w:val="Ttulo2"/>
      </w:pPr>
      <w:bookmarkStart w:id="83" w:name="_Toc17311662"/>
      <w:bookmarkStart w:id="84" w:name="_Toc35430571"/>
      <w:bookmarkEnd w:id="82"/>
      <w:r w:rsidRPr="00967D2B">
        <w:t>I. De la respuesta y el informe justificado enviados.</w:t>
      </w:r>
      <w:bookmarkEnd w:id="83"/>
      <w:bookmarkEnd w:id="84"/>
    </w:p>
    <w:p w14:paraId="28B57218" w14:textId="77777777" w:rsidR="005D38C8" w:rsidRPr="00967D2B" w:rsidRDefault="005D38C8" w:rsidP="00A85CF1">
      <w:pPr>
        <w:rPr>
          <w:lang w:val="es-MX" w:eastAsia="en-US"/>
        </w:rPr>
      </w:pPr>
    </w:p>
    <w:p w14:paraId="1FB73B34" w14:textId="0258B011" w:rsidR="00A71C7D" w:rsidRPr="00967D2B" w:rsidRDefault="005D38C8" w:rsidP="00A85CF1">
      <w:pPr>
        <w:pStyle w:val="Prrafodelista"/>
        <w:numPr>
          <w:ilvl w:val="0"/>
          <w:numId w:val="1"/>
        </w:numPr>
        <w:tabs>
          <w:tab w:val="left" w:pos="567"/>
        </w:tabs>
        <w:spacing w:line="360" w:lineRule="auto"/>
        <w:ind w:left="0" w:firstLine="0"/>
        <w:jc w:val="both"/>
        <w:rPr>
          <w:rFonts w:ascii="Palatino Linotype" w:hAnsi="Palatino Linotype" w:cs="Arial"/>
          <w:b/>
          <w:color w:val="000000" w:themeColor="text1"/>
        </w:rPr>
      </w:pPr>
      <w:r w:rsidRPr="00967D2B">
        <w:rPr>
          <w:rFonts w:ascii="Palatino Linotype" w:hAnsi="Palatino Linotype" w:cs="Arial"/>
        </w:rPr>
        <w:t xml:space="preserve">Es menester reiterar que </w:t>
      </w:r>
      <w:r w:rsidRPr="00967D2B">
        <w:rPr>
          <w:rFonts w:ascii="Palatino Linotype" w:hAnsi="Palatino Linotype"/>
          <w:color w:val="000000"/>
        </w:rPr>
        <w:t xml:space="preserve">en la solicitud </w:t>
      </w:r>
      <w:r w:rsidR="00BE4E8E" w:rsidRPr="00967D2B">
        <w:rPr>
          <w:rFonts w:ascii="Palatino Linotype" w:hAnsi="Palatino Linotype"/>
          <w:color w:val="000000"/>
        </w:rPr>
        <w:t xml:space="preserve">primigenia </w:t>
      </w:r>
      <w:r w:rsidRPr="00967D2B">
        <w:rPr>
          <w:rFonts w:ascii="Palatino Linotype" w:hAnsi="Palatino Linotype"/>
          <w:bCs/>
          <w:color w:val="000000" w:themeColor="text1"/>
        </w:rPr>
        <w:t>s</w:t>
      </w:r>
      <w:r w:rsidRPr="00967D2B">
        <w:rPr>
          <w:rFonts w:ascii="Palatino Linotype" w:hAnsi="Palatino Linotype" w:cs="Arial"/>
        </w:rPr>
        <w:t xml:space="preserve">e requirió </w:t>
      </w:r>
      <w:r w:rsidR="00297486" w:rsidRPr="00967D2B">
        <w:rPr>
          <w:rFonts w:ascii="Palatino Linotype" w:hAnsi="Palatino Linotype" w:cs="Arial"/>
        </w:rPr>
        <w:t xml:space="preserve">información sobre los </w:t>
      </w:r>
      <w:r w:rsidR="008C1BBB" w:rsidRPr="00967D2B">
        <w:rPr>
          <w:rFonts w:ascii="Palatino Linotype" w:hAnsi="Palatino Linotype"/>
          <w:color w:val="000000"/>
        </w:rPr>
        <w:t>recibos del pago predial que la administración pública municipal de Nextlalpan recaudó en julio del año dos mil diecinueve.</w:t>
      </w:r>
    </w:p>
    <w:p w14:paraId="72AF5BA4" w14:textId="77777777" w:rsidR="00A901F2" w:rsidRPr="00967D2B" w:rsidRDefault="00A901F2" w:rsidP="00A85CF1">
      <w:pPr>
        <w:pStyle w:val="Prrafodelista"/>
        <w:tabs>
          <w:tab w:val="left" w:pos="567"/>
        </w:tabs>
        <w:spacing w:line="360" w:lineRule="auto"/>
        <w:ind w:left="0"/>
        <w:jc w:val="both"/>
        <w:rPr>
          <w:rFonts w:ascii="Palatino Linotype" w:hAnsi="Palatino Linotype" w:cs="Arial"/>
          <w:b/>
          <w:color w:val="000000" w:themeColor="text1"/>
        </w:rPr>
      </w:pPr>
    </w:p>
    <w:p w14:paraId="53E6CE2C" w14:textId="7F36608A" w:rsidR="005D38C8" w:rsidRPr="00967D2B" w:rsidRDefault="00A71C7D" w:rsidP="00A85CF1">
      <w:pPr>
        <w:pStyle w:val="Prrafodelista"/>
        <w:numPr>
          <w:ilvl w:val="0"/>
          <w:numId w:val="1"/>
        </w:numPr>
        <w:tabs>
          <w:tab w:val="left" w:pos="567"/>
        </w:tabs>
        <w:spacing w:line="360" w:lineRule="auto"/>
        <w:ind w:left="0" w:firstLine="0"/>
        <w:jc w:val="both"/>
        <w:rPr>
          <w:rFonts w:ascii="Palatino Linotype" w:hAnsi="Palatino Linotype" w:cs="Arial"/>
          <w:b/>
          <w:color w:val="000000" w:themeColor="text1"/>
        </w:rPr>
      </w:pPr>
      <w:r w:rsidRPr="00967D2B">
        <w:rPr>
          <w:rFonts w:ascii="Palatino Linotype" w:hAnsi="Palatino Linotype" w:cs="Arial"/>
        </w:rPr>
        <w:t xml:space="preserve">El </w:t>
      </w:r>
      <w:r w:rsidRPr="00967D2B">
        <w:rPr>
          <w:rFonts w:ascii="Palatino Linotype" w:hAnsi="Palatino Linotype" w:cs="Arial"/>
          <w:b/>
        </w:rPr>
        <w:t>SUJETO OBLIGADO</w:t>
      </w:r>
      <w:r w:rsidRPr="00967D2B">
        <w:rPr>
          <w:rFonts w:ascii="Palatino Linotype" w:hAnsi="Palatino Linotype" w:cs="Arial"/>
        </w:rPr>
        <w:t xml:space="preserve"> en su respuesta medularmente </w:t>
      </w:r>
      <w:r w:rsidR="00A901F2" w:rsidRPr="00967D2B">
        <w:rPr>
          <w:rFonts w:ascii="Palatino Linotype" w:hAnsi="Palatino Linotype" w:cs="Arial"/>
        </w:rPr>
        <w:t>refirió “”</w:t>
      </w:r>
      <w:r w:rsidR="00A901F2" w:rsidRPr="00967D2B">
        <w:rPr>
          <w:rFonts w:ascii="Palatino Linotype" w:hAnsi="Palatino Linotype" w:cs="Arial"/>
          <w:i/>
        </w:rPr>
        <w:t xml:space="preserve">nos vemos impedidos a proporcionarle la información que solicita, en virtud de que se trata de información clasificada como reservada o confidencial, al referirse información privada y a datos personales concernientes a una Persona Física identificada o identificable, de conformidad a lo establecido en los artículos 91, 140 y 141 de la Ley de Transparencia y Acceso a la Información Pública del Estado de México y Municipios, así ·como el acuerdo de clasificación de la Información Reservada, por el cual se ORDENA CLASIFICAR POR UN PERIODO DE CINCO AÑOS COMO INFORMACIÓN EN SU MODALIDAD DE RESERVADA Y CONFIDENCIAL, toda aquella información respecto al NOMBRE; </w:t>
      </w:r>
      <w:r w:rsidR="00A901F2" w:rsidRPr="00967D2B">
        <w:rPr>
          <w:rFonts w:ascii="Palatino Linotype" w:hAnsi="Palatino Linotype" w:cs="Arial"/>
          <w:i/>
        </w:rPr>
        <w:lastRenderedPageBreak/>
        <w:t>FIRMA</w:t>
      </w:r>
      <w:r w:rsidR="00A901F2" w:rsidRPr="00967D2B">
        <w:rPr>
          <w:rFonts w:ascii="Palatino Linotype" w:hAnsi="Palatino Linotype" w:cs="Palatino Linotype"/>
          <w:i/>
        </w:rPr>
        <w:t xml:space="preserve"> CLAVE ÚNICA </w:t>
      </w:r>
      <w:r w:rsidR="00A901F2" w:rsidRPr="00967D2B">
        <w:rPr>
          <w:rFonts w:ascii="Palatino Linotype" w:hAnsi="Palatino Linotype" w:cs="Arial"/>
          <w:i/>
        </w:rPr>
        <w:t>DE REGISTRO DE POBLACIÓN; REGISTRO FEDERAL DE CONTRIBUYENTE; NÚMERO DE SEGURIDAD SOCIAL, Y; DOMICILIO de las Personas físicas sean contribuyentes o Servidores Públicos, en razón de que al dar a conocer tales datos personales, podría poner en riesgo la vida y/o la seguridad de dicha Persona, motivo por el cual no es procedente acordar de conformidad lo solicitado</w:t>
      </w:r>
      <w:r w:rsidR="00A901F2" w:rsidRPr="00967D2B">
        <w:rPr>
          <w:rFonts w:ascii="Palatino Linotype" w:hAnsi="Palatino Linotype" w:cs="Arial"/>
        </w:rPr>
        <w:t>”</w:t>
      </w:r>
      <w:r w:rsidR="00297486" w:rsidRPr="00967D2B">
        <w:rPr>
          <w:rFonts w:ascii="Palatino Linotype" w:hAnsi="Palatino Linotype" w:cs="Arial"/>
        </w:rPr>
        <w:t>.</w:t>
      </w:r>
    </w:p>
    <w:p w14:paraId="657FE80B" w14:textId="77777777" w:rsidR="008C1BBB" w:rsidRPr="00967D2B" w:rsidRDefault="008C1BBB" w:rsidP="00A85CF1">
      <w:pPr>
        <w:pStyle w:val="Prrafodelista"/>
        <w:tabs>
          <w:tab w:val="left" w:pos="567"/>
        </w:tabs>
        <w:spacing w:line="360" w:lineRule="auto"/>
        <w:ind w:left="0"/>
        <w:jc w:val="both"/>
        <w:rPr>
          <w:rFonts w:ascii="Palatino Linotype" w:hAnsi="Palatino Linotype" w:cs="Arial"/>
          <w:b/>
          <w:color w:val="000000" w:themeColor="text1"/>
        </w:rPr>
      </w:pPr>
    </w:p>
    <w:p w14:paraId="3DBCF18B" w14:textId="702C1E8B" w:rsidR="00553C20" w:rsidRPr="00967D2B" w:rsidRDefault="00553C20" w:rsidP="00A85CF1">
      <w:pPr>
        <w:pStyle w:val="Prrafodelista"/>
        <w:numPr>
          <w:ilvl w:val="0"/>
          <w:numId w:val="1"/>
        </w:numPr>
        <w:spacing w:before="240" w:after="240" w:line="360" w:lineRule="auto"/>
        <w:ind w:left="0" w:firstLine="0"/>
        <w:jc w:val="both"/>
        <w:rPr>
          <w:rFonts w:ascii="Palatino Linotype" w:hAnsi="Palatino Linotype"/>
        </w:rPr>
      </w:pPr>
      <w:r w:rsidRPr="00967D2B">
        <w:rPr>
          <w:rFonts w:ascii="Palatino Linotype" w:hAnsi="Palatino Linotype"/>
        </w:rPr>
        <w:t xml:space="preserve">De esta forma, es de precisar que se obvia el análisis de la competencia por parte del </w:t>
      </w:r>
      <w:r w:rsidRPr="00967D2B">
        <w:rPr>
          <w:rFonts w:ascii="Palatino Linotype" w:hAnsi="Palatino Linotype"/>
          <w:b/>
        </w:rPr>
        <w:t>SUJETO OBLIGADO</w:t>
      </w:r>
      <w:r w:rsidRPr="00967D2B">
        <w:rPr>
          <w:rFonts w:ascii="Palatino Linotype" w:hAnsi="Palatino Linotype"/>
        </w:rPr>
        <w:t xml:space="preserve">, para generar, administrar o poseer la información solicitada, dado que éste ha asumido la misma, en razón de que en su respuesta señala que </w:t>
      </w:r>
      <w:r w:rsidR="00A901F2" w:rsidRPr="00967D2B">
        <w:rPr>
          <w:rFonts w:ascii="Palatino Linotype" w:hAnsi="Palatino Linotype"/>
        </w:rPr>
        <w:t>“</w:t>
      </w:r>
      <w:r w:rsidR="00A901F2" w:rsidRPr="00967D2B">
        <w:rPr>
          <w:rFonts w:ascii="Palatino Linotype" w:hAnsi="Palatino Linotype" w:cs="Arial"/>
          <w:i/>
        </w:rPr>
        <w:t>se trata de información clasificada como reservada o confidencial”</w:t>
      </w:r>
      <w:r w:rsidRPr="00967D2B">
        <w:rPr>
          <w:rFonts w:ascii="Palatino Linotype" w:hAnsi="Palatino Linotype"/>
        </w:rPr>
        <w:t>.</w:t>
      </w:r>
    </w:p>
    <w:p w14:paraId="6827164A" w14:textId="77777777" w:rsidR="00553C20" w:rsidRPr="00967D2B" w:rsidRDefault="00553C20" w:rsidP="00A85CF1">
      <w:pPr>
        <w:pStyle w:val="Prrafodelista"/>
        <w:spacing w:before="240" w:after="240" w:line="360" w:lineRule="auto"/>
        <w:ind w:left="0"/>
        <w:jc w:val="both"/>
        <w:rPr>
          <w:rFonts w:ascii="Palatino Linotype" w:hAnsi="Palatino Linotype"/>
        </w:rPr>
      </w:pPr>
    </w:p>
    <w:p w14:paraId="148B28AE" w14:textId="19FF6BDD" w:rsidR="00553C20" w:rsidRPr="00967D2B" w:rsidRDefault="00553C20" w:rsidP="00A85CF1">
      <w:pPr>
        <w:pStyle w:val="Prrafodelista"/>
        <w:numPr>
          <w:ilvl w:val="0"/>
          <w:numId w:val="1"/>
        </w:numPr>
        <w:spacing w:before="240" w:after="240" w:line="360" w:lineRule="auto"/>
        <w:ind w:left="0" w:firstLine="0"/>
        <w:jc w:val="both"/>
        <w:rPr>
          <w:rFonts w:ascii="Palatino Linotype" w:hAnsi="Palatino Linotype"/>
        </w:rPr>
      </w:pPr>
      <w:r w:rsidRPr="00967D2B">
        <w:rPr>
          <w:rFonts w:ascii="Palatino Linotype" w:hAnsi="Palatino Linotype"/>
        </w:rPr>
        <w:t xml:space="preserve">En efecto, el hecho de que </w:t>
      </w:r>
      <w:r w:rsidRPr="00967D2B">
        <w:rPr>
          <w:rFonts w:ascii="Palatino Linotype" w:hAnsi="Palatino Linotype"/>
          <w:b/>
        </w:rPr>
        <w:t>EL SUJETO OBLIGADO</w:t>
      </w:r>
      <w:r w:rsidRPr="00967D2B">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0F64683B" w14:textId="77777777" w:rsidR="00553C20" w:rsidRPr="00967D2B" w:rsidRDefault="00553C20" w:rsidP="00A85CF1">
      <w:pPr>
        <w:pStyle w:val="Prrafodelista"/>
        <w:spacing w:before="240" w:after="240" w:line="360" w:lineRule="auto"/>
        <w:ind w:left="0"/>
        <w:jc w:val="both"/>
        <w:rPr>
          <w:rFonts w:ascii="Palatino Linotype" w:hAnsi="Palatino Linotype"/>
        </w:rPr>
      </w:pPr>
    </w:p>
    <w:p w14:paraId="39A4641E" w14:textId="1CA11617" w:rsidR="00553C20" w:rsidRPr="00967D2B" w:rsidRDefault="00553C20" w:rsidP="00A85CF1">
      <w:pPr>
        <w:pStyle w:val="Prrafodelista"/>
        <w:numPr>
          <w:ilvl w:val="0"/>
          <w:numId w:val="1"/>
        </w:numPr>
        <w:spacing w:before="240" w:after="240" w:line="360" w:lineRule="auto"/>
        <w:ind w:left="0" w:firstLine="0"/>
        <w:jc w:val="both"/>
        <w:rPr>
          <w:rFonts w:ascii="Palatino Linotype" w:hAnsi="Palatino Linotype"/>
        </w:rPr>
      </w:pPr>
      <w:r w:rsidRPr="00967D2B">
        <w:rPr>
          <w:rFonts w:ascii="Palatino Linotype" w:hAnsi="Palatino Linotype"/>
        </w:rPr>
        <w:t xml:space="preserve">De hecho, el estudio de la naturaleza jurídica de la información pública solicitada, tiene por objeto determinar si ésta la genera, posee o administra el </w:t>
      </w:r>
      <w:r w:rsidRPr="00967D2B">
        <w:rPr>
          <w:rFonts w:ascii="Palatino Linotype" w:hAnsi="Palatino Linotype"/>
          <w:b/>
        </w:rPr>
        <w:t>SUJETO OBLIGADO</w:t>
      </w:r>
      <w:r w:rsidRPr="00967D2B">
        <w:rPr>
          <w:rFonts w:ascii="Palatino Linotype" w:hAnsi="Palatino Linotype"/>
        </w:rPr>
        <w:t xml:space="preserve">; sin embargo, en aquellos casos en que éste la asume; en virtud de que </w:t>
      </w:r>
      <w:r w:rsidR="00A901F2" w:rsidRPr="00967D2B">
        <w:rPr>
          <w:rFonts w:ascii="Palatino Linotype" w:hAnsi="Palatino Linotype"/>
        </w:rPr>
        <w:t>pretende clasificarla</w:t>
      </w:r>
      <w:r w:rsidRPr="00967D2B">
        <w:rPr>
          <w:rFonts w:ascii="Palatino Linotype" w:hAnsi="Palatino Linotype"/>
        </w:rPr>
        <w:t xml:space="preserve">, por consiguiente, a nada práctico nos conduciría su estudio, ya que se insiste, dicha información, fue asumida por el mismo; por lo que, la genera, posee y administra, en ejercicio de sus funciones de derecho público, </w:t>
      </w:r>
      <w:r w:rsidRPr="00967D2B">
        <w:rPr>
          <w:rFonts w:ascii="Palatino Linotype" w:hAnsi="Palatino Linotype"/>
        </w:rPr>
        <w:lastRenderedPageBreak/>
        <w:t>motivo por el cual, se actualiza el supuesto jurídico, previsto en el artículo 12 de la Ley de la materia, anteriormente referido.</w:t>
      </w:r>
    </w:p>
    <w:p w14:paraId="783EFCFF" w14:textId="77777777" w:rsidR="00BD1315" w:rsidRPr="00967D2B" w:rsidRDefault="00BD1315" w:rsidP="00A85CF1">
      <w:pPr>
        <w:pStyle w:val="Prrafodelista"/>
        <w:rPr>
          <w:rFonts w:ascii="Palatino Linotype" w:hAnsi="Palatino Linotype"/>
        </w:rPr>
      </w:pPr>
    </w:p>
    <w:p w14:paraId="4459635F" w14:textId="78D06FA7" w:rsidR="00BD1315" w:rsidRPr="00967D2B" w:rsidRDefault="00BD1315" w:rsidP="00A85CF1">
      <w:pPr>
        <w:pStyle w:val="Prrafodelista"/>
        <w:numPr>
          <w:ilvl w:val="0"/>
          <w:numId w:val="1"/>
        </w:numPr>
        <w:spacing w:before="240" w:after="240" w:line="360" w:lineRule="auto"/>
        <w:ind w:left="0" w:firstLine="0"/>
        <w:jc w:val="both"/>
        <w:rPr>
          <w:rFonts w:ascii="Palatino Linotype" w:hAnsi="Palatino Linotype"/>
        </w:rPr>
      </w:pPr>
      <w:r w:rsidRPr="00967D2B">
        <w:rPr>
          <w:rFonts w:ascii="Palatino Linotype" w:hAnsi="Palatino Linotype" w:cs="Tahoma"/>
        </w:rPr>
        <w:t xml:space="preserve">No obstante al solicitarse </w:t>
      </w:r>
      <w:r w:rsidR="008C1BBB" w:rsidRPr="00967D2B">
        <w:rPr>
          <w:rFonts w:ascii="Palatino Linotype" w:hAnsi="Palatino Linotype" w:cs="Tahoma"/>
        </w:rPr>
        <w:t>recibos por concepto de pago de impuesto predial</w:t>
      </w:r>
      <w:r w:rsidRPr="00967D2B">
        <w:rPr>
          <w:rFonts w:ascii="Palatino Linotype" w:hAnsi="Palatino Linotype" w:cs="Tahoma"/>
        </w:rPr>
        <w:t xml:space="preserve">, es necesario </w:t>
      </w:r>
      <w:r w:rsidR="008C1BBB" w:rsidRPr="00967D2B">
        <w:rPr>
          <w:rFonts w:ascii="Palatino Linotype" w:hAnsi="Palatino Linotype" w:cs="Tahoma"/>
        </w:rPr>
        <w:t xml:space="preserve">traer a colación un breve estudio sobre las atribuciones del </w:t>
      </w:r>
      <w:r w:rsidR="008C1BBB" w:rsidRPr="00967D2B">
        <w:rPr>
          <w:rFonts w:ascii="Palatino Linotype" w:hAnsi="Palatino Linotype" w:cs="Tahoma"/>
          <w:b/>
        </w:rPr>
        <w:t>SUJETO OBLIGADO</w:t>
      </w:r>
      <w:r w:rsidRPr="00967D2B">
        <w:rPr>
          <w:rFonts w:ascii="Palatino Linotype" w:hAnsi="Palatino Linotype" w:cs="Tahoma"/>
        </w:rPr>
        <w:t>.</w:t>
      </w:r>
    </w:p>
    <w:p w14:paraId="7FC2B89F" w14:textId="77777777" w:rsidR="00BD1315" w:rsidRPr="00967D2B" w:rsidRDefault="00BD1315" w:rsidP="00A85CF1">
      <w:pPr>
        <w:pStyle w:val="Prrafodelista"/>
        <w:rPr>
          <w:rFonts w:ascii="Palatino Linotype" w:hAnsi="Palatino Linotype" w:cs="Tahoma"/>
        </w:rPr>
      </w:pPr>
    </w:p>
    <w:p w14:paraId="7F6199D8" w14:textId="1A67A28E" w:rsidR="008C1BBB" w:rsidRPr="00967D2B" w:rsidRDefault="008C1BBB" w:rsidP="00A85CF1">
      <w:pPr>
        <w:pStyle w:val="Prrafodelista"/>
        <w:numPr>
          <w:ilvl w:val="0"/>
          <w:numId w:val="1"/>
        </w:numPr>
        <w:spacing w:before="240" w:after="240" w:line="360" w:lineRule="auto"/>
        <w:ind w:left="0" w:firstLine="0"/>
        <w:jc w:val="both"/>
        <w:rPr>
          <w:rFonts w:ascii="Palatino Linotype" w:hAnsi="Palatino Linotype"/>
        </w:rPr>
      </w:pPr>
      <w:r w:rsidRPr="00967D2B">
        <w:rPr>
          <w:rFonts w:ascii="Palatino Linotype" w:hAnsi="Palatino Linotype" w:cs="Arial"/>
          <w:color w:val="000000"/>
        </w:rPr>
        <w:t xml:space="preserve">En virtud de lo anterior, resulta conveniente </w:t>
      </w:r>
      <w:r w:rsidRPr="00967D2B">
        <w:rPr>
          <w:rFonts w:ascii="Palatino Linotype" w:eastAsia="Arial Unicode MS" w:hAnsi="Palatino Linotype" w:cs="Arial"/>
        </w:rPr>
        <w:t xml:space="preserve">citar, los artículos 31, fracción XVIII, 48 </w:t>
      </w:r>
      <w:r w:rsidR="00FF17C5" w:rsidRPr="00967D2B">
        <w:rPr>
          <w:rFonts w:ascii="Palatino Linotype" w:eastAsia="Arial Unicode MS" w:hAnsi="Palatino Linotype" w:cs="Arial"/>
        </w:rPr>
        <w:t xml:space="preserve">fracción IX, 53, </w:t>
      </w:r>
      <w:r w:rsidRPr="00967D2B">
        <w:rPr>
          <w:rFonts w:ascii="Palatino Linotype" w:eastAsia="Arial Unicode MS" w:hAnsi="Palatino Linotype" w:cs="Arial"/>
        </w:rPr>
        <w:t xml:space="preserve">93, y 95, fracciones I, II, IV, y XXI, de la </w:t>
      </w:r>
      <w:r w:rsidRPr="00967D2B">
        <w:rPr>
          <w:rFonts w:ascii="Palatino Linotype" w:eastAsia="Arial Unicode MS" w:hAnsi="Palatino Linotype" w:cs="Arial"/>
          <w:b/>
        </w:rPr>
        <w:t>Ley Orgánica Municipal del Estado de México</w:t>
      </w:r>
      <w:r w:rsidRPr="00967D2B">
        <w:rPr>
          <w:rFonts w:ascii="Palatino Linotype" w:eastAsia="Arial Unicode MS" w:hAnsi="Palatino Linotype" w:cs="Arial"/>
        </w:rPr>
        <w:t>, establecen las atribuciones conferidas al presidente municipal, los síndicos, a la tesorería municipal y al tesorero municipal, tal como a continuación se transcriben:</w:t>
      </w:r>
    </w:p>
    <w:p w14:paraId="5E57EB5A" w14:textId="77777777" w:rsidR="008C1BBB" w:rsidRPr="00967D2B" w:rsidRDefault="008C1BBB" w:rsidP="00A85CF1">
      <w:pPr>
        <w:autoSpaceDE w:val="0"/>
        <w:autoSpaceDN w:val="0"/>
        <w:adjustRightInd w:val="0"/>
        <w:spacing w:before="240" w:after="240" w:line="360" w:lineRule="auto"/>
        <w:ind w:left="567" w:right="567"/>
        <w:jc w:val="both"/>
        <w:rPr>
          <w:rFonts w:ascii="Palatino Linotype" w:eastAsia="Times New Roman" w:hAnsi="Palatino Linotype" w:cs="Arial"/>
          <w:i/>
          <w:sz w:val="22"/>
          <w:szCs w:val="22"/>
        </w:rPr>
      </w:pPr>
      <w:r w:rsidRPr="00967D2B">
        <w:rPr>
          <w:rFonts w:ascii="Palatino Linotype" w:hAnsi="Palatino Linotype" w:cs="Arial"/>
          <w:b/>
          <w:bCs/>
          <w:i/>
          <w:sz w:val="22"/>
          <w:szCs w:val="22"/>
        </w:rPr>
        <w:t xml:space="preserve">Artículo 31. </w:t>
      </w:r>
      <w:r w:rsidRPr="00967D2B">
        <w:rPr>
          <w:rFonts w:ascii="Palatino Linotype" w:hAnsi="Palatino Linotype" w:cs="Arial"/>
          <w:i/>
          <w:sz w:val="22"/>
          <w:szCs w:val="22"/>
        </w:rPr>
        <w:t>Son atribuciones de los ayuntamientos:</w:t>
      </w:r>
    </w:p>
    <w:p w14:paraId="3094F10F" w14:textId="43352339" w:rsidR="008C1BBB" w:rsidRPr="00967D2B" w:rsidRDefault="00FF17C5" w:rsidP="00A85CF1">
      <w:pPr>
        <w:autoSpaceDE w:val="0"/>
        <w:autoSpaceDN w:val="0"/>
        <w:adjustRightInd w:val="0"/>
        <w:spacing w:before="240" w:after="240" w:line="360" w:lineRule="auto"/>
        <w:ind w:left="567" w:right="567"/>
        <w:jc w:val="both"/>
        <w:rPr>
          <w:rFonts w:ascii="Palatino Linotype" w:hAnsi="Palatino Linotype" w:cs="Arial"/>
          <w:i/>
          <w:sz w:val="22"/>
          <w:szCs w:val="22"/>
        </w:rPr>
      </w:pPr>
      <w:r w:rsidRPr="00967D2B">
        <w:rPr>
          <w:rFonts w:ascii="Palatino Linotype" w:hAnsi="Palatino Linotype"/>
          <w:i/>
          <w:sz w:val="22"/>
          <w:szCs w:val="22"/>
        </w:rPr>
        <w:t xml:space="preserve">XVIII. </w:t>
      </w:r>
      <w:r w:rsidRPr="00967D2B">
        <w:rPr>
          <w:rFonts w:ascii="Palatino Linotype" w:hAnsi="Palatino Linotype"/>
          <w:b/>
          <w:i/>
          <w:sz w:val="22"/>
          <w:szCs w:val="22"/>
          <w:u w:val="single"/>
        </w:rPr>
        <w:t xml:space="preserve">Administrar su hacienda </w:t>
      </w:r>
      <w:r w:rsidRPr="00967D2B">
        <w:rPr>
          <w:rFonts w:ascii="Palatino Linotype" w:hAnsi="Palatino Linotype"/>
          <w:i/>
          <w:sz w:val="22"/>
          <w:szCs w:val="22"/>
        </w:rPr>
        <w:t>en términos de ley, y controlar a través del presidente y síndico la aplicación del presupuesto de egresos del municipio;</w:t>
      </w:r>
    </w:p>
    <w:p w14:paraId="5CF0979A" w14:textId="77777777" w:rsidR="008C1BBB" w:rsidRPr="00967D2B" w:rsidRDefault="008C1BBB" w:rsidP="00A85CF1">
      <w:pPr>
        <w:autoSpaceDE w:val="0"/>
        <w:autoSpaceDN w:val="0"/>
        <w:adjustRightInd w:val="0"/>
        <w:spacing w:before="240" w:after="240" w:line="360" w:lineRule="auto"/>
        <w:ind w:left="567" w:right="567"/>
        <w:jc w:val="both"/>
        <w:rPr>
          <w:rFonts w:ascii="Palatino Linotype" w:hAnsi="Palatino Linotype" w:cs="Arial"/>
          <w:i/>
          <w:sz w:val="22"/>
          <w:szCs w:val="22"/>
        </w:rPr>
      </w:pPr>
      <w:r w:rsidRPr="00967D2B">
        <w:rPr>
          <w:rFonts w:ascii="Palatino Linotype" w:hAnsi="Palatino Linotype" w:cs="Arial"/>
          <w:b/>
          <w:bCs/>
          <w:i/>
          <w:sz w:val="22"/>
          <w:szCs w:val="22"/>
        </w:rPr>
        <w:t xml:space="preserve">Artículo 48. </w:t>
      </w:r>
      <w:r w:rsidRPr="00967D2B">
        <w:rPr>
          <w:rFonts w:ascii="Palatino Linotype" w:hAnsi="Palatino Linotype" w:cs="Arial"/>
          <w:i/>
          <w:sz w:val="22"/>
          <w:szCs w:val="22"/>
        </w:rPr>
        <w:t>El presidente municipal tiene las siguientes atribuciones:</w:t>
      </w:r>
    </w:p>
    <w:p w14:paraId="1A19C398" w14:textId="77777777" w:rsidR="00FF17C5" w:rsidRPr="00967D2B" w:rsidRDefault="00FF17C5" w:rsidP="00A85CF1">
      <w:pPr>
        <w:autoSpaceDE w:val="0"/>
        <w:autoSpaceDN w:val="0"/>
        <w:adjustRightInd w:val="0"/>
        <w:spacing w:before="240" w:after="240" w:line="360" w:lineRule="auto"/>
        <w:ind w:left="567" w:right="567"/>
        <w:jc w:val="both"/>
        <w:rPr>
          <w:rFonts w:ascii="Palatino Linotype" w:hAnsi="Palatino Linotype"/>
          <w:i/>
          <w:sz w:val="22"/>
          <w:szCs w:val="22"/>
        </w:rPr>
      </w:pPr>
      <w:r w:rsidRPr="00967D2B">
        <w:rPr>
          <w:rFonts w:ascii="Palatino Linotype" w:hAnsi="Palatino Linotype"/>
          <w:i/>
          <w:sz w:val="22"/>
          <w:szCs w:val="22"/>
        </w:rPr>
        <w:t>IX. Verificar que la recaudación de las contribuciones y demás ingresos propios del municipio se realicen conforme a las disposiciones legales aplicables;</w:t>
      </w:r>
    </w:p>
    <w:p w14:paraId="14D3CFBF" w14:textId="34B7A22E" w:rsidR="00FF17C5" w:rsidRPr="00967D2B" w:rsidRDefault="00FF17C5" w:rsidP="00A85CF1">
      <w:pPr>
        <w:autoSpaceDE w:val="0"/>
        <w:autoSpaceDN w:val="0"/>
        <w:adjustRightInd w:val="0"/>
        <w:spacing w:before="240" w:after="240" w:line="360" w:lineRule="auto"/>
        <w:ind w:left="567" w:right="567"/>
        <w:jc w:val="both"/>
        <w:rPr>
          <w:rFonts w:ascii="Palatino Linotype" w:hAnsi="Palatino Linotype"/>
          <w:i/>
          <w:sz w:val="22"/>
          <w:szCs w:val="22"/>
        </w:rPr>
      </w:pPr>
      <w:r w:rsidRPr="00967D2B">
        <w:rPr>
          <w:rFonts w:ascii="Palatino Linotype" w:hAnsi="Palatino Linotype"/>
          <w:i/>
          <w:sz w:val="22"/>
          <w:szCs w:val="22"/>
        </w:rPr>
        <w:t>Artículo 53.- Los síndicos tendrán las siguientes atribuciones:</w:t>
      </w:r>
    </w:p>
    <w:p w14:paraId="3AB10901" w14:textId="581E3666" w:rsidR="00FF17C5" w:rsidRPr="00967D2B" w:rsidRDefault="00FF17C5" w:rsidP="00A85CF1">
      <w:pPr>
        <w:autoSpaceDE w:val="0"/>
        <w:autoSpaceDN w:val="0"/>
        <w:adjustRightInd w:val="0"/>
        <w:spacing w:before="240" w:after="240" w:line="360" w:lineRule="auto"/>
        <w:ind w:left="567" w:right="567"/>
        <w:jc w:val="both"/>
        <w:rPr>
          <w:rFonts w:ascii="Palatino Linotype" w:hAnsi="Palatino Linotype"/>
          <w:i/>
          <w:sz w:val="22"/>
          <w:szCs w:val="22"/>
        </w:rPr>
      </w:pPr>
      <w:r w:rsidRPr="00967D2B">
        <w:rPr>
          <w:rFonts w:ascii="Palatino Linotype" w:hAnsi="Palatino Linotype"/>
          <w:i/>
          <w:sz w:val="22"/>
          <w:szCs w:val="22"/>
        </w:rPr>
        <w:t>VI. Hacer que oportunamente se remitan al Órgano Superior de Fiscalización del Estado de México las cuentas de la tesorería municipal y remitir copia del resumen financiero a los miembros del ayuntamiento;</w:t>
      </w:r>
    </w:p>
    <w:p w14:paraId="4B772B65" w14:textId="77777777" w:rsidR="00FF17C5" w:rsidRPr="00967D2B" w:rsidRDefault="00FF17C5" w:rsidP="00A85CF1">
      <w:pPr>
        <w:autoSpaceDE w:val="0"/>
        <w:autoSpaceDN w:val="0"/>
        <w:adjustRightInd w:val="0"/>
        <w:spacing w:before="240" w:after="240" w:line="360" w:lineRule="auto"/>
        <w:ind w:left="567" w:right="567"/>
        <w:jc w:val="both"/>
        <w:rPr>
          <w:rFonts w:ascii="Palatino Linotype" w:hAnsi="Palatino Linotype"/>
          <w:i/>
          <w:sz w:val="22"/>
          <w:szCs w:val="22"/>
        </w:rPr>
      </w:pPr>
    </w:p>
    <w:p w14:paraId="77DF96EB" w14:textId="77777777" w:rsidR="00FF17C5" w:rsidRPr="00967D2B" w:rsidRDefault="00FF17C5" w:rsidP="00A85CF1">
      <w:pPr>
        <w:autoSpaceDE w:val="0"/>
        <w:autoSpaceDN w:val="0"/>
        <w:adjustRightInd w:val="0"/>
        <w:spacing w:before="240" w:after="240" w:line="360" w:lineRule="auto"/>
        <w:ind w:left="567" w:right="567"/>
        <w:jc w:val="both"/>
        <w:rPr>
          <w:rFonts w:ascii="Palatino Linotype" w:hAnsi="Palatino Linotype"/>
          <w:i/>
          <w:sz w:val="22"/>
          <w:szCs w:val="22"/>
        </w:rPr>
      </w:pPr>
      <w:r w:rsidRPr="00967D2B">
        <w:rPr>
          <w:rFonts w:ascii="Palatino Linotype" w:hAnsi="Palatino Linotype"/>
          <w:i/>
          <w:sz w:val="22"/>
          <w:szCs w:val="22"/>
        </w:rPr>
        <w:t xml:space="preserve">Artículo 93.- La tesorería municipal es el órgano </w:t>
      </w:r>
      <w:r w:rsidRPr="00967D2B">
        <w:rPr>
          <w:rFonts w:ascii="Palatino Linotype" w:hAnsi="Palatino Linotype"/>
          <w:b/>
          <w:i/>
          <w:sz w:val="22"/>
          <w:szCs w:val="22"/>
          <w:u w:val="single"/>
        </w:rPr>
        <w:t>encargado de la recaudación de los ingresos municipales</w:t>
      </w:r>
      <w:r w:rsidRPr="00967D2B">
        <w:rPr>
          <w:rFonts w:ascii="Palatino Linotype" w:hAnsi="Palatino Linotype"/>
          <w:i/>
          <w:sz w:val="22"/>
          <w:szCs w:val="22"/>
        </w:rPr>
        <w:t xml:space="preserve"> y responsable de realizar las erogaciones que haga el ayuntamiento.</w:t>
      </w:r>
    </w:p>
    <w:p w14:paraId="295AE34E" w14:textId="57ADBB31" w:rsidR="008C1BBB" w:rsidRPr="00967D2B" w:rsidRDefault="008C1BBB" w:rsidP="00A85CF1">
      <w:pPr>
        <w:autoSpaceDE w:val="0"/>
        <w:autoSpaceDN w:val="0"/>
        <w:adjustRightInd w:val="0"/>
        <w:spacing w:before="240" w:after="240" w:line="360" w:lineRule="auto"/>
        <w:ind w:left="567" w:right="567"/>
        <w:jc w:val="both"/>
        <w:rPr>
          <w:rFonts w:ascii="Palatino Linotype" w:hAnsi="Palatino Linotype" w:cs="Arial"/>
          <w:i/>
          <w:sz w:val="22"/>
          <w:szCs w:val="22"/>
        </w:rPr>
      </w:pPr>
      <w:r w:rsidRPr="00967D2B">
        <w:rPr>
          <w:rFonts w:ascii="Palatino Linotype" w:hAnsi="Palatino Linotype" w:cs="Arial"/>
          <w:b/>
          <w:bCs/>
          <w:i/>
          <w:sz w:val="22"/>
          <w:szCs w:val="22"/>
        </w:rPr>
        <w:t xml:space="preserve">Artículo 95. </w:t>
      </w:r>
      <w:r w:rsidRPr="00967D2B">
        <w:rPr>
          <w:rFonts w:ascii="Palatino Linotype" w:hAnsi="Palatino Linotype" w:cs="Arial"/>
          <w:i/>
          <w:sz w:val="22"/>
          <w:szCs w:val="22"/>
        </w:rPr>
        <w:t>Son atribuciones del Tesorero municipal:</w:t>
      </w:r>
    </w:p>
    <w:p w14:paraId="7BCFC97F" w14:textId="47F2DCE8" w:rsidR="00FF17C5" w:rsidRPr="00967D2B" w:rsidRDefault="00FF17C5" w:rsidP="00A85CF1">
      <w:pPr>
        <w:pStyle w:val="Prrafodelista"/>
        <w:numPr>
          <w:ilvl w:val="0"/>
          <w:numId w:val="4"/>
        </w:numPr>
        <w:autoSpaceDE w:val="0"/>
        <w:autoSpaceDN w:val="0"/>
        <w:adjustRightInd w:val="0"/>
        <w:spacing w:before="240" w:after="240" w:line="360" w:lineRule="auto"/>
        <w:ind w:left="567" w:right="567" w:firstLine="0"/>
        <w:jc w:val="both"/>
        <w:rPr>
          <w:rFonts w:ascii="Palatino Linotype" w:hAnsi="Palatino Linotype"/>
          <w:i/>
          <w:sz w:val="22"/>
          <w:szCs w:val="22"/>
        </w:rPr>
      </w:pPr>
      <w:r w:rsidRPr="00967D2B">
        <w:rPr>
          <w:rFonts w:ascii="Palatino Linotype" w:hAnsi="Palatino Linotype"/>
          <w:i/>
          <w:sz w:val="22"/>
          <w:szCs w:val="22"/>
        </w:rPr>
        <w:t xml:space="preserve">Administrar la hacienda pública municipal, de conformidad con las disposiciones legales aplicables; </w:t>
      </w:r>
    </w:p>
    <w:p w14:paraId="4E82692F" w14:textId="77777777" w:rsidR="00717A14" w:rsidRPr="00967D2B" w:rsidRDefault="00717A14" w:rsidP="00A85CF1">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p>
    <w:p w14:paraId="7A103834" w14:textId="77777777" w:rsidR="00FF17C5" w:rsidRPr="00967D2B" w:rsidRDefault="00FF17C5" w:rsidP="00A85CF1">
      <w:pPr>
        <w:pStyle w:val="Prrafodelista"/>
        <w:numPr>
          <w:ilvl w:val="0"/>
          <w:numId w:val="4"/>
        </w:numPr>
        <w:autoSpaceDE w:val="0"/>
        <w:autoSpaceDN w:val="0"/>
        <w:adjustRightInd w:val="0"/>
        <w:spacing w:before="240" w:after="240" w:line="360" w:lineRule="auto"/>
        <w:ind w:left="567" w:right="567" w:firstLine="0"/>
        <w:jc w:val="both"/>
        <w:rPr>
          <w:rFonts w:ascii="Palatino Linotype" w:eastAsia="Arial Unicode MS" w:hAnsi="Palatino Linotype" w:cs="Arial"/>
          <w:i/>
          <w:sz w:val="22"/>
          <w:szCs w:val="22"/>
        </w:rPr>
      </w:pPr>
      <w:r w:rsidRPr="00967D2B">
        <w:rPr>
          <w:rFonts w:ascii="Palatino Linotype" w:hAnsi="Palatino Linotype"/>
          <w:i/>
          <w:sz w:val="22"/>
          <w:szCs w:val="22"/>
        </w:rPr>
        <w:t xml:space="preserve">Determinar, liquidar, </w:t>
      </w:r>
      <w:r w:rsidRPr="00967D2B">
        <w:rPr>
          <w:rFonts w:ascii="Palatino Linotype" w:hAnsi="Palatino Linotype"/>
          <w:b/>
          <w:i/>
          <w:sz w:val="22"/>
          <w:szCs w:val="22"/>
          <w:u w:val="single"/>
        </w:rPr>
        <w:t>recaudar, fiscalizar y administrar las contribuciones</w:t>
      </w:r>
      <w:r w:rsidRPr="00967D2B">
        <w:rPr>
          <w:rFonts w:ascii="Palatino Linotype" w:hAnsi="Palatino Linotype"/>
          <w:i/>
          <w:sz w:val="22"/>
          <w:szCs w:val="22"/>
        </w:rPr>
        <w:t xml:space="preserve"> en los términos de los ordenamientos jurídicos aplicables y, en su caso, aplicar el procedimiento administrativo de ejecución en términos de las disposiciones aplicables; </w:t>
      </w:r>
    </w:p>
    <w:p w14:paraId="13D3A31B" w14:textId="5BE75D87" w:rsidR="00717A14" w:rsidRPr="00967D2B" w:rsidRDefault="00717A14" w:rsidP="00A85CF1">
      <w:pPr>
        <w:pStyle w:val="Prrafodelista"/>
        <w:autoSpaceDE w:val="0"/>
        <w:autoSpaceDN w:val="0"/>
        <w:adjustRightInd w:val="0"/>
        <w:spacing w:before="240" w:after="240" w:line="360" w:lineRule="auto"/>
        <w:ind w:left="567" w:right="567"/>
        <w:jc w:val="both"/>
        <w:rPr>
          <w:rFonts w:ascii="Palatino Linotype" w:eastAsia="Arial Unicode MS" w:hAnsi="Palatino Linotype" w:cs="Arial"/>
          <w:i/>
          <w:sz w:val="22"/>
          <w:szCs w:val="22"/>
        </w:rPr>
      </w:pPr>
      <w:r w:rsidRPr="00967D2B">
        <w:rPr>
          <w:rFonts w:ascii="Palatino Linotype" w:hAnsi="Palatino Linotype"/>
          <w:i/>
          <w:sz w:val="22"/>
          <w:szCs w:val="22"/>
        </w:rPr>
        <w:t>…</w:t>
      </w:r>
    </w:p>
    <w:p w14:paraId="55FBF21D" w14:textId="77777777" w:rsidR="00717A14" w:rsidRPr="00967D2B" w:rsidRDefault="00FF17C5" w:rsidP="00A85CF1">
      <w:pPr>
        <w:pStyle w:val="Prrafodelista"/>
        <w:autoSpaceDE w:val="0"/>
        <w:autoSpaceDN w:val="0"/>
        <w:adjustRightInd w:val="0"/>
        <w:spacing w:before="240" w:after="240" w:line="360" w:lineRule="auto"/>
        <w:ind w:left="567" w:right="567"/>
        <w:jc w:val="both"/>
        <w:rPr>
          <w:rFonts w:ascii="Palatino Linotype" w:eastAsia="Arial Unicode MS" w:hAnsi="Palatino Linotype" w:cs="Arial"/>
          <w:i/>
          <w:sz w:val="22"/>
          <w:szCs w:val="22"/>
        </w:rPr>
      </w:pPr>
      <w:r w:rsidRPr="00967D2B">
        <w:rPr>
          <w:rFonts w:ascii="Palatino Linotype" w:hAnsi="Palatino Linotype"/>
          <w:i/>
          <w:sz w:val="22"/>
          <w:szCs w:val="22"/>
        </w:rPr>
        <w:t xml:space="preserve">IV. Llevar los registros contables, financieros y administrativos </w:t>
      </w:r>
      <w:r w:rsidRPr="00967D2B">
        <w:rPr>
          <w:rFonts w:ascii="Palatino Linotype" w:hAnsi="Palatino Linotype"/>
          <w:b/>
          <w:i/>
          <w:sz w:val="22"/>
          <w:szCs w:val="22"/>
          <w:u w:val="single"/>
        </w:rPr>
        <w:t>de los ingresos,</w:t>
      </w:r>
      <w:r w:rsidRPr="00967D2B">
        <w:rPr>
          <w:rFonts w:ascii="Palatino Linotype" w:hAnsi="Palatino Linotype"/>
          <w:i/>
          <w:sz w:val="22"/>
          <w:szCs w:val="22"/>
        </w:rPr>
        <w:t xml:space="preserve"> egresos, e inventarios; </w:t>
      </w:r>
    </w:p>
    <w:p w14:paraId="0F474BCD" w14:textId="51768DC2" w:rsidR="00717A14" w:rsidRPr="00967D2B" w:rsidRDefault="00717A14" w:rsidP="00A85CF1">
      <w:pPr>
        <w:pStyle w:val="Prrafodelista"/>
        <w:autoSpaceDE w:val="0"/>
        <w:autoSpaceDN w:val="0"/>
        <w:adjustRightInd w:val="0"/>
        <w:spacing w:before="240" w:after="240" w:line="360" w:lineRule="auto"/>
        <w:ind w:left="567" w:right="567"/>
        <w:jc w:val="both"/>
        <w:rPr>
          <w:rFonts w:ascii="Palatino Linotype" w:eastAsia="Arial Unicode MS" w:hAnsi="Palatino Linotype" w:cs="Arial"/>
          <w:i/>
          <w:sz w:val="22"/>
          <w:szCs w:val="22"/>
        </w:rPr>
      </w:pPr>
    </w:p>
    <w:p w14:paraId="6F03F472" w14:textId="77777777" w:rsidR="00717A14" w:rsidRPr="00967D2B" w:rsidRDefault="00FF17C5" w:rsidP="00A85CF1">
      <w:pPr>
        <w:pStyle w:val="Prrafodelista"/>
        <w:autoSpaceDE w:val="0"/>
        <w:autoSpaceDN w:val="0"/>
        <w:adjustRightInd w:val="0"/>
        <w:spacing w:before="240" w:after="240" w:line="360" w:lineRule="auto"/>
        <w:ind w:left="567" w:right="567"/>
        <w:jc w:val="both"/>
        <w:rPr>
          <w:rFonts w:ascii="Palatino Linotype" w:eastAsia="Arial Unicode MS" w:hAnsi="Palatino Linotype" w:cs="Arial"/>
          <w:i/>
          <w:sz w:val="22"/>
          <w:szCs w:val="22"/>
        </w:rPr>
      </w:pPr>
      <w:r w:rsidRPr="00967D2B">
        <w:rPr>
          <w:rFonts w:ascii="Palatino Linotype" w:hAnsi="Palatino Linotype"/>
          <w:i/>
          <w:sz w:val="22"/>
          <w:szCs w:val="22"/>
        </w:rPr>
        <w:t xml:space="preserve">VI. Presentar anualmente al ayuntamiento un informe de la situación contable financiera de la Tesorería Municipal; </w:t>
      </w:r>
    </w:p>
    <w:p w14:paraId="0A71B31A" w14:textId="77777777" w:rsidR="00717A14" w:rsidRPr="00967D2B" w:rsidRDefault="00717A14" w:rsidP="00A85CF1">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r w:rsidRPr="00967D2B">
        <w:rPr>
          <w:rFonts w:ascii="Palatino Linotype" w:hAnsi="Palatino Linotype"/>
          <w:i/>
          <w:sz w:val="22"/>
          <w:szCs w:val="22"/>
        </w:rPr>
        <w:t>…</w:t>
      </w:r>
    </w:p>
    <w:p w14:paraId="66F8D10E" w14:textId="77777777" w:rsidR="00717A14" w:rsidRPr="00967D2B" w:rsidRDefault="00FF17C5" w:rsidP="00A85CF1">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r w:rsidRPr="00967D2B">
        <w:rPr>
          <w:rFonts w:ascii="Palatino Linotype" w:hAnsi="Palatino Linotype"/>
          <w:i/>
          <w:sz w:val="22"/>
          <w:szCs w:val="22"/>
        </w:rPr>
        <w:t xml:space="preserve">IX. Proponer al ayuntamiento la cancelación de cuentas incobrables; </w:t>
      </w:r>
    </w:p>
    <w:p w14:paraId="24D3FA82" w14:textId="4BBB3C84" w:rsidR="00717A14" w:rsidRPr="00967D2B" w:rsidRDefault="00717A14" w:rsidP="00A85CF1">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r w:rsidRPr="00967D2B">
        <w:rPr>
          <w:rFonts w:ascii="Palatino Linotype" w:hAnsi="Palatino Linotype"/>
          <w:i/>
          <w:sz w:val="22"/>
          <w:szCs w:val="22"/>
        </w:rPr>
        <w:t>…</w:t>
      </w:r>
    </w:p>
    <w:p w14:paraId="319312AD" w14:textId="77777777" w:rsidR="00717A14" w:rsidRPr="00967D2B" w:rsidRDefault="00FF17C5" w:rsidP="00A85CF1">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r w:rsidRPr="00967D2B">
        <w:rPr>
          <w:rFonts w:ascii="Palatino Linotype" w:hAnsi="Palatino Linotype"/>
          <w:i/>
          <w:sz w:val="22"/>
          <w:szCs w:val="22"/>
        </w:rPr>
        <w:t xml:space="preserve">XI. Proponer la política de ingresos de la tesorería municipal; </w:t>
      </w:r>
    </w:p>
    <w:p w14:paraId="703C397E" w14:textId="77777777" w:rsidR="00A90A47" w:rsidRPr="00967D2B" w:rsidRDefault="00A90A47" w:rsidP="00A85CF1">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p>
    <w:p w14:paraId="294A3744" w14:textId="77777777" w:rsidR="00717A14" w:rsidRPr="00967D2B" w:rsidRDefault="00FF17C5" w:rsidP="00A85CF1">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r w:rsidRPr="00967D2B">
        <w:rPr>
          <w:rFonts w:ascii="Palatino Linotype" w:hAnsi="Palatino Linotype"/>
          <w:i/>
          <w:sz w:val="22"/>
          <w:szCs w:val="22"/>
        </w:rPr>
        <w:t xml:space="preserve">XII. Intervenir en la elaboración del programa financiero municipal; </w:t>
      </w:r>
    </w:p>
    <w:p w14:paraId="19671F01" w14:textId="77777777" w:rsidR="00717A14" w:rsidRPr="00967D2B" w:rsidRDefault="00FF17C5" w:rsidP="00A85CF1">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r w:rsidRPr="00967D2B">
        <w:rPr>
          <w:rFonts w:ascii="Palatino Linotype" w:hAnsi="Palatino Linotype"/>
          <w:i/>
          <w:sz w:val="22"/>
          <w:szCs w:val="22"/>
        </w:rPr>
        <w:lastRenderedPageBreak/>
        <w:t xml:space="preserve">XIII. Elaborar y mantener actualizado el Padrón de Contribuyentes; </w:t>
      </w:r>
    </w:p>
    <w:p w14:paraId="6EE10F1C" w14:textId="77777777" w:rsidR="00717A14" w:rsidRPr="00967D2B" w:rsidRDefault="00717A14" w:rsidP="00A85CF1">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r w:rsidRPr="00967D2B">
        <w:rPr>
          <w:rFonts w:ascii="Palatino Linotype" w:hAnsi="Palatino Linotype"/>
          <w:i/>
          <w:sz w:val="22"/>
          <w:szCs w:val="22"/>
        </w:rPr>
        <w:t>…</w:t>
      </w:r>
    </w:p>
    <w:p w14:paraId="15E185B1" w14:textId="3EE0BB68" w:rsidR="00717A14" w:rsidRPr="00967D2B" w:rsidRDefault="00FF17C5" w:rsidP="00A85CF1">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r w:rsidRPr="00967D2B">
        <w:rPr>
          <w:rFonts w:ascii="Palatino Linotype" w:hAnsi="Palatino Linotype"/>
          <w:i/>
          <w:sz w:val="22"/>
          <w:szCs w:val="22"/>
        </w:rPr>
        <w:t xml:space="preserve">XVI. Glosar oportunamente las cuentas del ayuntamiento; </w:t>
      </w:r>
    </w:p>
    <w:p w14:paraId="74017FC1" w14:textId="77777777" w:rsidR="00717A14" w:rsidRPr="00967D2B" w:rsidRDefault="00717A14" w:rsidP="00A85CF1">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r w:rsidRPr="00967D2B">
        <w:rPr>
          <w:rFonts w:ascii="Palatino Linotype" w:hAnsi="Palatino Linotype"/>
          <w:i/>
          <w:sz w:val="22"/>
          <w:szCs w:val="22"/>
        </w:rPr>
        <w:t>…</w:t>
      </w:r>
    </w:p>
    <w:p w14:paraId="690D6F10" w14:textId="4C293666" w:rsidR="00717A14" w:rsidRPr="00967D2B" w:rsidRDefault="00FF17C5" w:rsidP="00A85CF1">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r w:rsidRPr="00967D2B">
        <w:rPr>
          <w:rFonts w:ascii="Palatino Linotype" w:hAnsi="Palatino Linotype"/>
          <w:i/>
          <w:sz w:val="22"/>
          <w:szCs w:val="22"/>
        </w:rPr>
        <w:t>XVIII. Expedir copias certificadas de los documentos a su cuidado, por acuerdo expreso del Ayuntamiento y cuando se trate de documentación presentada ante el Órgano Superior de Fisc</w:t>
      </w:r>
      <w:r w:rsidR="00717A14" w:rsidRPr="00967D2B">
        <w:rPr>
          <w:rFonts w:ascii="Palatino Linotype" w:hAnsi="Palatino Linotype"/>
          <w:i/>
          <w:sz w:val="22"/>
          <w:szCs w:val="22"/>
        </w:rPr>
        <w:t>alización del Estado de México;</w:t>
      </w:r>
    </w:p>
    <w:p w14:paraId="1B994C04" w14:textId="77777777" w:rsidR="00717A14" w:rsidRPr="00967D2B" w:rsidRDefault="00717A14" w:rsidP="00A85CF1">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p>
    <w:p w14:paraId="1F2C7790" w14:textId="436AB438" w:rsidR="00717A14" w:rsidRPr="00967D2B" w:rsidRDefault="00FF17C5" w:rsidP="00A85CF1">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r w:rsidRPr="00967D2B">
        <w:rPr>
          <w:rFonts w:ascii="Palatino Linotype" w:hAnsi="Palatino Linotype"/>
          <w:i/>
          <w:sz w:val="22"/>
          <w:szCs w:val="22"/>
        </w:rPr>
        <w:t xml:space="preserve">XIX. </w:t>
      </w:r>
      <w:r w:rsidRPr="00967D2B">
        <w:rPr>
          <w:rFonts w:ascii="Palatino Linotype" w:hAnsi="Palatino Linotype"/>
          <w:b/>
          <w:i/>
          <w:sz w:val="22"/>
          <w:szCs w:val="22"/>
          <w:u w:val="single"/>
        </w:rPr>
        <w:t>Recaudar y administrar los ingresos</w:t>
      </w:r>
      <w:r w:rsidRPr="00967D2B">
        <w:rPr>
          <w:rFonts w:ascii="Palatino Linotype" w:hAnsi="Palatino Linotype"/>
          <w:i/>
          <w:sz w:val="22"/>
          <w:szCs w:val="22"/>
        </w:rPr>
        <w:t xml:space="preserve"> que se deriven de la suscripción de convenios, acuerdos o la emisión de declaratorias de coordinación; los relativos a las transferencias otorgadas a favor del Municipio en el marco del Sistema Nacional o Estatal de Coordinación Fiscal, </w:t>
      </w:r>
      <w:r w:rsidRPr="00967D2B">
        <w:rPr>
          <w:rFonts w:ascii="Palatino Linotype" w:hAnsi="Palatino Linotype"/>
          <w:b/>
          <w:i/>
          <w:sz w:val="22"/>
          <w:szCs w:val="22"/>
          <w:u w:val="single"/>
        </w:rPr>
        <w:t>o los que reciba por cualquier otro concepto</w:t>
      </w:r>
      <w:r w:rsidRPr="00967D2B">
        <w:rPr>
          <w:rFonts w:ascii="Palatino Linotype" w:hAnsi="Palatino Linotype"/>
          <w:i/>
          <w:sz w:val="22"/>
          <w:szCs w:val="22"/>
        </w:rPr>
        <w:t xml:space="preserve">; así como el importe de las sanciones por infracciones impuestas por las autoridades competentes, por la inobservancia de las diversas disposiciones y ordenamientos legales, constituyendo los créditos fiscales correspondientes; </w:t>
      </w:r>
    </w:p>
    <w:p w14:paraId="264EB5A4" w14:textId="18AEFD90" w:rsidR="00717A14" w:rsidRPr="00967D2B" w:rsidRDefault="00717A14" w:rsidP="00A85CF1">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r w:rsidRPr="00967D2B">
        <w:rPr>
          <w:rFonts w:ascii="Palatino Linotype" w:hAnsi="Palatino Linotype"/>
          <w:i/>
          <w:sz w:val="22"/>
          <w:szCs w:val="22"/>
        </w:rPr>
        <w:t>…</w:t>
      </w:r>
    </w:p>
    <w:p w14:paraId="3BCD0488" w14:textId="0E4171AD" w:rsidR="00717A14" w:rsidRPr="00967D2B" w:rsidRDefault="00FF17C5" w:rsidP="00A85CF1">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r w:rsidRPr="00967D2B">
        <w:rPr>
          <w:rFonts w:ascii="Palatino Linotype" w:hAnsi="Palatino Linotype"/>
          <w:i/>
          <w:sz w:val="22"/>
          <w:szCs w:val="22"/>
        </w:rPr>
        <w:t>XXI. Entregar oportunamente a él o los Síndicos, según sea el caso, el informe mensual que corresponda, a fin de que se revise, y de ser necesario, para que se formulen</w:t>
      </w:r>
      <w:r w:rsidR="00717A14" w:rsidRPr="00967D2B">
        <w:rPr>
          <w:rFonts w:ascii="Palatino Linotype" w:hAnsi="Palatino Linotype"/>
          <w:i/>
          <w:sz w:val="22"/>
          <w:szCs w:val="22"/>
        </w:rPr>
        <w:t xml:space="preserve"> las observaciones respectivas.</w:t>
      </w:r>
    </w:p>
    <w:p w14:paraId="542B2F8C" w14:textId="17BC803F" w:rsidR="00717A14" w:rsidRPr="00967D2B" w:rsidRDefault="00717A14" w:rsidP="00A85CF1">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r w:rsidRPr="00967D2B">
        <w:rPr>
          <w:rFonts w:ascii="Palatino Linotype" w:hAnsi="Palatino Linotype"/>
          <w:i/>
          <w:sz w:val="22"/>
          <w:szCs w:val="22"/>
        </w:rPr>
        <w:t>…</w:t>
      </w:r>
    </w:p>
    <w:p w14:paraId="5E53F0B9" w14:textId="77777777" w:rsidR="00A90A47" w:rsidRPr="00967D2B" w:rsidRDefault="00A90A47" w:rsidP="00A85CF1">
      <w:pPr>
        <w:pStyle w:val="Prrafodelista"/>
        <w:autoSpaceDE w:val="0"/>
        <w:autoSpaceDN w:val="0"/>
        <w:adjustRightInd w:val="0"/>
        <w:spacing w:before="240" w:after="240" w:line="360" w:lineRule="auto"/>
        <w:ind w:left="567" w:right="567"/>
        <w:jc w:val="both"/>
        <w:rPr>
          <w:rFonts w:ascii="Palatino Linotype" w:hAnsi="Palatino Linotype"/>
          <w:sz w:val="22"/>
          <w:szCs w:val="22"/>
        </w:rPr>
      </w:pPr>
    </w:p>
    <w:p w14:paraId="07CF97FD" w14:textId="4F21DC11" w:rsidR="008C1BBB" w:rsidRPr="00967D2B" w:rsidRDefault="008C1BBB" w:rsidP="00A85CF1">
      <w:pPr>
        <w:pStyle w:val="Prrafodelista"/>
        <w:numPr>
          <w:ilvl w:val="0"/>
          <w:numId w:val="1"/>
        </w:numPr>
        <w:autoSpaceDE w:val="0"/>
        <w:autoSpaceDN w:val="0"/>
        <w:adjustRightInd w:val="0"/>
        <w:spacing w:before="240" w:after="240" w:line="360" w:lineRule="auto"/>
        <w:ind w:left="0" w:firstLine="142"/>
        <w:jc w:val="both"/>
        <w:rPr>
          <w:rFonts w:ascii="Palatino Linotype" w:eastAsia="Arial Unicode MS" w:hAnsi="Palatino Linotype" w:cs="Arial"/>
        </w:rPr>
      </w:pPr>
      <w:r w:rsidRPr="00967D2B">
        <w:rPr>
          <w:rFonts w:ascii="Palatino Linotype" w:eastAsia="Arial Unicode MS" w:hAnsi="Palatino Linotype" w:cs="Arial"/>
        </w:rPr>
        <w:t xml:space="preserve">Así, de la interpretación sistemática de los preceptos legales en cita, se aprecia que es facultad del ayuntamiento administrar su hacienda y </w:t>
      </w:r>
      <w:r w:rsidR="00A90A47" w:rsidRPr="00967D2B">
        <w:rPr>
          <w:rFonts w:ascii="Palatino Linotype" w:hAnsi="Palatino Linotype"/>
        </w:rPr>
        <w:t>recaudar, fiscalizar y administrar las contribuciones</w:t>
      </w:r>
      <w:r w:rsidRPr="00967D2B">
        <w:rPr>
          <w:rFonts w:ascii="Palatino Linotype" w:hAnsi="Palatino Linotype" w:cs="Arial"/>
        </w:rPr>
        <w:t>.</w:t>
      </w:r>
    </w:p>
    <w:p w14:paraId="0D31208C" w14:textId="229A1625" w:rsidR="008C1BBB" w:rsidRPr="00967D2B" w:rsidRDefault="008C1BBB" w:rsidP="00A85CF1">
      <w:pPr>
        <w:pStyle w:val="Prrafodelista"/>
        <w:numPr>
          <w:ilvl w:val="0"/>
          <w:numId w:val="1"/>
        </w:numPr>
        <w:autoSpaceDE w:val="0"/>
        <w:autoSpaceDN w:val="0"/>
        <w:adjustRightInd w:val="0"/>
        <w:spacing w:before="240" w:after="240" w:line="360" w:lineRule="auto"/>
        <w:ind w:left="0" w:firstLine="0"/>
        <w:jc w:val="both"/>
        <w:rPr>
          <w:rFonts w:ascii="Palatino Linotype" w:eastAsia="Arial Unicode MS" w:hAnsi="Palatino Linotype" w:cs="Arial"/>
        </w:rPr>
      </w:pPr>
      <w:r w:rsidRPr="00967D2B">
        <w:rPr>
          <w:rFonts w:ascii="Palatino Linotype" w:eastAsia="Arial Unicode MS" w:hAnsi="Palatino Linotype" w:cs="Arial"/>
        </w:rPr>
        <w:lastRenderedPageBreak/>
        <w:t xml:space="preserve">De igual forma se desprende que es facultad del Presidente municipal </w:t>
      </w:r>
      <w:r w:rsidR="00A90A47" w:rsidRPr="00967D2B">
        <w:rPr>
          <w:rFonts w:ascii="Palatino Linotype" w:eastAsia="Arial Unicode MS" w:hAnsi="Palatino Linotype" w:cs="Arial"/>
        </w:rPr>
        <w:t>Verificar que la recaudación de las contribuciones y demás ingresos propios del municipio</w:t>
      </w:r>
      <w:r w:rsidRPr="00967D2B">
        <w:rPr>
          <w:rFonts w:ascii="Palatino Linotype" w:eastAsia="Arial Unicode MS" w:hAnsi="Palatino Linotype" w:cs="Arial"/>
        </w:rPr>
        <w:t>.</w:t>
      </w:r>
    </w:p>
    <w:p w14:paraId="728E8CAC" w14:textId="77777777" w:rsidR="00A90A47" w:rsidRPr="00967D2B" w:rsidRDefault="00A90A47" w:rsidP="00A85CF1">
      <w:pPr>
        <w:pStyle w:val="Prrafodelista"/>
        <w:autoSpaceDE w:val="0"/>
        <w:autoSpaceDN w:val="0"/>
        <w:adjustRightInd w:val="0"/>
        <w:spacing w:before="240" w:after="240" w:line="360" w:lineRule="auto"/>
        <w:ind w:left="0"/>
        <w:jc w:val="both"/>
        <w:rPr>
          <w:rFonts w:ascii="Palatino Linotype" w:eastAsia="Arial Unicode MS" w:hAnsi="Palatino Linotype" w:cs="Arial"/>
        </w:rPr>
      </w:pPr>
    </w:p>
    <w:p w14:paraId="74DDBC1D" w14:textId="51F093A1" w:rsidR="008C1BBB" w:rsidRPr="00967D2B" w:rsidRDefault="008C1BBB" w:rsidP="00A85CF1">
      <w:pPr>
        <w:pStyle w:val="Prrafodelista"/>
        <w:numPr>
          <w:ilvl w:val="0"/>
          <w:numId w:val="1"/>
        </w:numPr>
        <w:autoSpaceDE w:val="0"/>
        <w:autoSpaceDN w:val="0"/>
        <w:adjustRightInd w:val="0"/>
        <w:spacing w:before="240" w:after="240" w:line="360" w:lineRule="auto"/>
        <w:ind w:left="0" w:firstLine="0"/>
        <w:jc w:val="both"/>
        <w:rPr>
          <w:rFonts w:ascii="Palatino Linotype" w:eastAsia="Arial Unicode MS" w:hAnsi="Palatino Linotype" w:cs="Arial"/>
        </w:rPr>
      </w:pPr>
      <w:r w:rsidRPr="00967D2B">
        <w:rPr>
          <w:rFonts w:ascii="Palatino Linotype" w:hAnsi="Palatino Linotype" w:cs="Arial"/>
          <w:lang w:val="es-MX" w:eastAsia="es-MX"/>
        </w:rPr>
        <w:t xml:space="preserve">Del mismo modo, es de destacar que la </w:t>
      </w:r>
      <w:r w:rsidRPr="00967D2B">
        <w:rPr>
          <w:rFonts w:ascii="Palatino Linotype" w:hAnsi="Palatino Linotype" w:cs="Arial"/>
        </w:rPr>
        <w:t xml:space="preserve">Tesorería Municipal, es el Órgano encargado de la recaudación de los ingresos municipales y responsable de realizar las erogaciones que haga el Ayuntamiento; por ende, a su titular le corresponde administrar la hacienda pública municipal, determinar, liquidar, recaudar, fiscalizar y administrar las contribuciones, llevar los registros contables, financieros y administrativos de los </w:t>
      </w:r>
      <w:r w:rsidR="003A631D" w:rsidRPr="00967D2B">
        <w:rPr>
          <w:rFonts w:ascii="Palatino Linotype" w:hAnsi="Palatino Linotype" w:cs="Arial"/>
          <w:b/>
        </w:rPr>
        <w:t>ingresos</w:t>
      </w:r>
      <w:r w:rsidRPr="00967D2B">
        <w:rPr>
          <w:rFonts w:ascii="Palatino Linotype" w:hAnsi="Palatino Linotype" w:cs="Arial"/>
        </w:rPr>
        <w:t xml:space="preserve">; entregar </w:t>
      </w:r>
      <w:r w:rsidRPr="00967D2B">
        <w:rPr>
          <w:rFonts w:ascii="Palatino Linotype" w:hAnsi="Palatino Linotype" w:cs="Arial"/>
          <w:lang w:val="es-MX" w:eastAsia="es-MX"/>
        </w:rPr>
        <w:t>oportunamente a él o los Síndicos, según sea el caso, el informe mensual que corresponda, a fin de que se revise, y de ser necesario, para que se formulen las observaciones respectivas.</w:t>
      </w:r>
    </w:p>
    <w:p w14:paraId="1702AEA4" w14:textId="77777777" w:rsidR="003A631D" w:rsidRPr="00967D2B" w:rsidRDefault="003A631D" w:rsidP="00A85CF1">
      <w:pPr>
        <w:pStyle w:val="Prrafodelista"/>
        <w:rPr>
          <w:rFonts w:ascii="Palatino Linotype" w:eastAsia="Arial Unicode MS" w:hAnsi="Palatino Linotype" w:cs="Arial"/>
        </w:rPr>
      </w:pPr>
    </w:p>
    <w:p w14:paraId="7222F8E8" w14:textId="2CF4AB4A" w:rsidR="008C1BBB" w:rsidRPr="00967D2B" w:rsidRDefault="008C1BBB" w:rsidP="00A85CF1">
      <w:pPr>
        <w:pStyle w:val="Prrafodelista"/>
        <w:numPr>
          <w:ilvl w:val="0"/>
          <w:numId w:val="1"/>
        </w:numPr>
        <w:autoSpaceDE w:val="0"/>
        <w:autoSpaceDN w:val="0"/>
        <w:adjustRightInd w:val="0"/>
        <w:spacing w:before="240" w:after="240" w:line="360" w:lineRule="auto"/>
        <w:ind w:left="0" w:firstLine="0"/>
        <w:jc w:val="both"/>
        <w:rPr>
          <w:rFonts w:ascii="Palatino Linotype" w:eastAsia="Arial Unicode MS" w:hAnsi="Palatino Linotype" w:cs="Arial"/>
        </w:rPr>
      </w:pPr>
      <w:r w:rsidRPr="00967D2B">
        <w:rPr>
          <w:rFonts w:ascii="Palatino Linotype" w:eastAsia="MS Mincho" w:hAnsi="Palatino Linotype" w:cstheme="majorBidi"/>
        </w:rPr>
        <w:t xml:space="preserve">Ahora bien, el </w:t>
      </w:r>
      <w:r w:rsidRPr="00967D2B">
        <w:rPr>
          <w:rFonts w:ascii="Palatino Linotype" w:eastAsia="MS Mincho" w:hAnsi="Palatino Linotype" w:cstheme="majorBidi"/>
          <w:b/>
        </w:rPr>
        <w:t>Manual para la Planeación, Programación y Presupuesto Municipal para el Ejercicio Fiscal 201</w:t>
      </w:r>
      <w:r w:rsidR="003A631D" w:rsidRPr="00967D2B">
        <w:rPr>
          <w:rFonts w:ascii="Palatino Linotype" w:eastAsia="MS Mincho" w:hAnsi="Palatino Linotype" w:cstheme="majorBidi"/>
          <w:b/>
        </w:rPr>
        <w:t>9</w:t>
      </w:r>
      <w:r w:rsidRPr="00967D2B">
        <w:rPr>
          <w:rFonts w:ascii="Palatino Linotype" w:eastAsia="MS Mincho" w:hAnsi="Palatino Linotype" w:cstheme="majorBidi"/>
        </w:rPr>
        <w:t xml:space="preserve">, establece que </w:t>
      </w:r>
      <w:r w:rsidR="003A631D" w:rsidRPr="00967D2B">
        <w:rPr>
          <w:rFonts w:ascii="Palatino Linotype" w:eastAsia="MS Mincho" w:hAnsi="Palatino Linotype" w:cstheme="majorBidi"/>
        </w:rPr>
        <w:t xml:space="preserve">la </w:t>
      </w:r>
      <w:r w:rsidR="003A631D" w:rsidRPr="00967D2B">
        <w:rPr>
          <w:rFonts w:ascii="Palatino Linotype" w:hAnsi="Palatino Linotype"/>
        </w:rPr>
        <w:t xml:space="preserve">Hacienda Pública constituye la Obtención, administración y aplicación de los ingresos públicos del gobierno en el ámbito de su competencia, que se conforma por las </w:t>
      </w:r>
      <w:r w:rsidR="003A631D" w:rsidRPr="00967D2B">
        <w:rPr>
          <w:rFonts w:ascii="Palatino Linotype" w:hAnsi="Palatino Linotype"/>
          <w:b/>
          <w:u w:val="single"/>
        </w:rPr>
        <w:t>contribuciones</w:t>
      </w:r>
      <w:r w:rsidR="003A631D" w:rsidRPr="00967D2B">
        <w:rPr>
          <w:rFonts w:ascii="Palatino Linotype" w:hAnsi="Palatino Linotype"/>
        </w:rPr>
        <w:t>, productos, aprovechamientos, bienes, propiedades y derechos que al gobierno estatal o municipal le pertenecen y forman parte de su patrimonio.</w:t>
      </w:r>
    </w:p>
    <w:p w14:paraId="2158D17C" w14:textId="77777777" w:rsidR="003A631D" w:rsidRPr="00967D2B" w:rsidRDefault="003A631D" w:rsidP="00A85CF1">
      <w:pPr>
        <w:pStyle w:val="Prrafodelista"/>
        <w:rPr>
          <w:rFonts w:ascii="Palatino Linotype" w:eastAsia="Arial Unicode MS" w:hAnsi="Palatino Linotype" w:cs="Arial"/>
        </w:rPr>
      </w:pPr>
    </w:p>
    <w:p w14:paraId="42B3BFF0" w14:textId="68340883" w:rsidR="008C1BBB" w:rsidRPr="00967D2B" w:rsidRDefault="003A631D" w:rsidP="00A85CF1">
      <w:pPr>
        <w:pStyle w:val="Prrafodelista"/>
        <w:numPr>
          <w:ilvl w:val="0"/>
          <w:numId w:val="1"/>
        </w:numPr>
        <w:autoSpaceDE w:val="0"/>
        <w:autoSpaceDN w:val="0"/>
        <w:adjustRightInd w:val="0"/>
        <w:spacing w:before="240" w:after="240" w:line="360" w:lineRule="auto"/>
        <w:ind w:left="0" w:firstLine="0"/>
        <w:jc w:val="both"/>
        <w:rPr>
          <w:rFonts w:ascii="Palatino Linotype" w:eastAsia="Arial Unicode MS" w:hAnsi="Palatino Linotype" w:cs="Arial"/>
        </w:rPr>
      </w:pPr>
      <w:r w:rsidRPr="00967D2B">
        <w:rPr>
          <w:rFonts w:ascii="Palatino Linotype" w:eastAsia="Arial Unicode MS" w:hAnsi="Palatino Linotype" w:cs="Arial"/>
        </w:rPr>
        <w:t>Así mismo</w:t>
      </w:r>
      <w:r w:rsidR="008C1BBB" w:rsidRPr="00967D2B">
        <w:rPr>
          <w:rFonts w:ascii="Palatino Linotype" w:eastAsia="Arial Unicode MS" w:hAnsi="Palatino Linotype" w:cs="Arial"/>
        </w:rPr>
        <w:t xml:space="preserve"> debemos tomar en cuenta que la </w:t>
      </w:r>
      <w:r w:rsidR="008C1BBB" w:rsidRPr="00967D2B">
        <w:rPr>
          <w:rFonts w:ascii="Palatino Linotype" w:hAnsi="Palatino Linotype"/>
          <w:b/>
        </w:rPr>
        <w:t xml:space="preserve">Ley de Ingresos de los Municipios del Estado de México para </w:t>
      </w:r>
      <w:r w:rsidRPr="00967D2B">
        <w:rPr>
          <w:rFonts w:ascii="Palatino Linotype" w:hAnsi="Palatino Linotype"/>
          <w:b/>
        </w:rPr>
        <w:t>el Ejercicio Fiscal del Año 2019</w:t>
      </w:r>
      <w:r w:rsidR="008C1BBB" w:rsidRPr="00967D2B">
        <w:rPr>
          <w:rFonts w:ascii="Palatino Linotype" w:hAnsi="Palatino Linotype"/>
          <w:b/>
        </w:rPr>
        <w:t xml:space="preserve"> </w:t>
      </w:r>
      <w:r w:rsidR="008C1BBB" w:rsidRPr="00967D2B">
        <w:rPr>
          <w:rFonts w:ascii="Palatino Linotype" w:hAnsi="Palatino Linotype"/>
        </w:rPr>
        <w:t>en su artículo</w:t>
      </w:r>
      <w:r w:rsidR="008C1BBB" w:rsidRPr="00967D2B">
        <w:rPr>
          <w:rFonts w:ascii="Palatino Linotype" w:hAnsi="Palatino Linotype"/>
          <w:b/>
        </w:rPr>
        <w:t xml:space="preserve"> </w:t>
      </w:r>
      <w:r w:rsidR="008C1BBB" w:rsidRPr="00967D2B">
        <w:rPr>
          <w:rFonts w:ascii="Palatino Linotype" w:hAnsi="Palatino Linotype"/>
        </w:rPr>
        <w:t xml:space="preserve">1 señala expresamente los conceptos por medio de los cuales el municipio habrá de percibir ingresos tales como Impuestos, contribuciones, derechos, </w:t>
      </w:r>
      <w:r w:rsidR="008C1BBB" w:rsidRPr="00967D2B">
        <w:rPr>
          <w:rFonts w:ascii="Palatino Linotype" w:hAnsi="Palatino Linotype"/>
        </w:rPr>
        <w:lastRenderedPageBreak/>
        <w:t>productos</w:t>
      </w:r>
      <w:r w:rsidRPr="00967D2B">
        <w:rPr>
          <w:rFonts w:ascii="Palatino Linotype" w:hAnsi="Palatino Linotype"/>
        </w:rPr>
        <w:t xml:space="preserve"> y aprovechamientos entre otros, entre los cuales se encuentra el impuesto predial, tal como se transcribe:</w:t>
      </w:r>
    </w:p>
    <w:p w14:paraId="31B5127C" w14:textId="77777777" w:rsidR="003A631D" w:rsidRPr="00967D2B" w:rsidRDefault="003A631D" w:rsidP="00A85CF1">
      <w:pPr>
        <w:pStyle w:val="Prrafodelista"/>
        <w:autoSpaceDE w:val="0"/>
        <w:autoSpaceDN w:val="0"/>
        <w:adjustRightInd w:val="0"/>
        <w:spacing w:before="240" w:after="240" w:line="360" w:lineRule="auto"/>
        <w:ind w:left="0"/>
        <w:jc w:val="both"/>
        <w:rPr>
          <w:rFonts w:ascii="Palatino Linotype" w:eastAsia="Arial Unicode MS" w:hAnsi="Palatino Linotype" w:cs="Arial"/>
        </w:rPr>
      </w:pPr>
    </w:p>
    <w:p w14:paraId="0E13EAEF" w14:textId="77777777" w:rsidR="003A631D" w:rsidRPr="00967D2B" w:rsidRDefault="003A631D" w:rsidP="00A85CF1">
      <w:pPr>
        <w:pStyle w:val="Prrafodelista"/>
        <w:spacing w:line="360" w:lineRule="auto"/>
        <w:ind w:left="567" w:right="567"/>
        <w:rPr>
          <w:rFonts w:ascii="Palatino Linotype" w:hAnsi="Palatino Linotype"/>
          <w:i/>
          <w:sz w:val="22"/>
          <w:szCs w:val="22"/>
        </w:rPr>
      </w:pPr>
      <w:r w:rsidRPr="00967D2B">
        <w:rPr>
          <w:rFonts w:ascii="Palatino Linotype" w:hAnsi="Palatino Linotype"/>
          <w:i/>
          <w:sz w:val="22"/>
          <w:szCs w:val="22"/>
        </w:rPr>
        <w:t xml:space="preserve">Artículo 1.- La hacienda pública de los municipios del Estado de México, percibirá durante el ejercicio fiscal del año 2019, los ingresos provenientes de los conceptos que a continuación se enumeran: </w:t>
      </w:r>
    </w:p>
    <w:p w14:paraId="089AD3CB" w14:textId="77777777" w:rsidR="003A631D" w:rsidRPr="00967D2B" w:rsidRDefault="003A631D" w:rsidP="00A85CF1">
      <w:pPr>
        <w:pStyle w:val="Prrafodelista"/>
        <w:spacing w:line="360" w:lineRule="auto"/>
        <w:ind w:left="567" w:right="567"/>
        <w:rPr>
          <w:rFonts w:ascii="Palatino Linotype" w:hAnsi="Palatino Linotype"/>
          <w:i/>
          <w:sz w:val="22"/>
          <w:szCs w:val="22"/>
        </w:rPr>
      </w:pPr>
      <w:r w:rsidRPr="00967D2B">
        <w:rPr>
          <w:rFonts w:ascii="Palatino Linotype" w:hAnsi="Palatino Linotype"/>
          <w:i/>
          <w:sz w:val="22"/>
          <w:szCs w:val="22"/>
        </w:rPr>
        <w:t xml:space="preserve">1. IMPUESTOS: </w:t>
      </w:r>
    </w:p>
    <w:p w14:paraId="5BBBF55F" w14:textId="77777777" w:rsidR="003A631D" w:rsidRPr="00967D2B" w:rsidRDefault="003A631D" w:rsidP="00A85CF1">
      <w:pPr>
        <w:pStyle w:val="Prrafodelista"/>
        <w:spacing w:line="360" w:lineRule="auto"/>
        <w:ind w:left="567" w:right="567"/>
        <w:rPr>
          <w:rFonts w:ascii="Palatino Linotype" w:hAnsi="Palatino Linotype"/>
          <w:i/>
          <w:sz w:val="22"/>
          <w:szCs w:val="22"/>
        </w:rPr>
      </w:pPr>
      <w:r w:rsidRPr="00967D2B">
        <w:rPr>
          <w:rFonts w:ascii="Palatino Linotype" w:hAnsi="Palatino Linotype"/>
          <w:i/>
          <w:sz w:val="22"/>
          <w:szCs w:val="22"/>
        </w:rPr>
        <w:t xml:space="preserve">1.1. Impuestos Sobre el Patrimonio. </w:t>
      </w:r>
    </w:p>
    <w:p w14:paraId="10A88A9C" w14:textId="54C11BEC" w:rsidR="003A631D" w:rsidRPr="00967D2B" w:rsidRDefault="003A631D" w:rsidP="00A85CF1">
      <w:pPr>
        <w:pStyle w:val="Prrafodelista"/>
        <w:spacing w:line="360" w:lineRule="auto"/>
        <w:ind w:left="567" w:right="567"/>
        <w:rPr>
          <w:rFonts w:ascii="Palatino Linotype" w:hAnsi="Palatino Linotype"/>
          <w:b/>
          <w:i/>
          <w:sz w:val="22"/>
          <w:szCs w:val="22"/>
        </w:rPr>
      </w:pPr>
      <w:r w:rsidRPr="00967D2B">
        <w:rPr>
          <w:rFonts w:ascii="Palatino Linotype" w:hAnsi="Palatino Linotype"/>
          <w:b/>
          <w:i/>
          <w:sz w:val="22"/>
          <w:szCs w:val="22"/>
        </w:rPr>
        <w:t>1.1.1. Predial.</w:t>
      </w:r>
    </w:p>
    <w:p w14:paraId="2F3786B9" w14:textId="77777777" w:rsidR="003A631D" w:rsidRPr="00967D2B" w:rsidRDefault="003A631D" w:rsidP="00A85CF1">
      <w:pPr>
        <w:pStyle w:val="Prrafodelista"/>
        <w:rPr>
          <w:rFonts w:ascii="Palatino Linotype" w:eastAsia="Arial Unicode MS" w:hAnsi="Palatino Linotype" w:cs="Arial"/>
        </w:rPr>
      </w:pPr>
    </w:p>
    <w:p w14:paraId="0A844DC7" w14:textId="2F3B8A2F" w:rsidR="003A631D" w:rsidRPr="00967D2B" w:rsidRDefault="00387AB3" w:rsidP="00A85CF1">
      <w:pPr>
        <w:pStyle w:val="Prrafodelista"/>
        <w:numPr>
          <w:ilvl w:val="0"/>
          <w:numId w:val="1"/>
        </w:numPr>
        <w:autoSpaceDE w:val="0"/>
        <w:autoSpaceDN w:val="0"/>
        <w:adjustRightInd w:val="0"/>
        <w:spacing w:before="240" w:after="240" w:line="360" w:lineRule="auto"/>
        <w:ind w:left="0" w:firstLine="0"/>
        <w:jc w:val="both"/>
        <w:rPr>
          <w:rFonts w:ascii="Palatino Linotype" w:eastAsia="Arial Unicode MS" w:hAnsi="Palatino Linotype" w:cs="Arial"/>
        </w:rPr>
      </w:pPr>
      <w:r w:rsidRPr="00967D2B">
        <w:rPr>
          <w:rFonts w:ascii="Palatino Linotype" w:eastAsia="Arial Unicode MS" w:hAnsi="Palatino Linotype" w:cs="Arial"/>
        </w:rPr>
        <w:t xml:space="preserve">Entre otros </w:t>
      </w:r>
      <w:r w:rsidRPr="00967D2B">
        <w:rPr>
          <w:rFonts w:ascii="Palatino Linotype" w:hAnsi="Palatino Linotype"/>
        </w:rPr>
        <w:t xml:space="preserve">el impuesto predial se realizará en las oficinas recaudadoras de la Tesorería Municipal correspondiente y ésta a su vez registrará dicho ingreso para que forme parte de la cuenta pública, de conformidad con los artículos 4 y 6 de </w:t>
      </w:r>
      <w:r w:rsidRPr="00967D2B">
        <w:rPr>
          <w:rFonts w:ascii="Palatino Linotype" w:hAnsi="Palatino Linotype"/>
          <w:b/>
        </w:rPr>
        <w:t>Ley de Ingresos de los Municipios del Estado de México para el Ejercicio Fiscal del Año 2019:</w:t>
      </w:r>
    </w:p>
    <w:p w14:paraId="46280E41" w14:textId="77777777" w:rsidR="00387AB3" w:rsidRPr="00967D2B" w:rsidRDefault="00387AB3" w:rsidP="00A85CF1">
      <w:pPr>
        <w:pStyle w:val="Prrafodelista"/>
        <w:autoSpaceDE w:val="0"/>
        <w:autoSpaceDN w:val="0"/>
        <w:adjustRightInd w:val="0"/>
        <w:spacing w:before="240" w:after="240" w:line="360" w:lineRule="auto"/>
        <w:ind w:left="0"/>
        <w:jc w:val="both"/>
        <w:rPr>
          <w:rFonts w:ascii="Palatino Linotype" w:eastAsia="Arial Unicode MS" w:hAnsi="Palatino Linotype" w:cs="Arial"/>
        </w:rPr>
      </w:pPr>
    </w:p>
    <w:p w14:paraId="1BBEE6A5" w14:textId="00CFA309" w:rsidR="00387AB3" w:rsidRPr="00967D2B" w:rsidRDefault="00387AB3" w:rsidP="00A85CF1">
      <w:pPr>
        <w:pStyle w:val="Prrafodelista"/>
        <w:spacing w:line="360" w:lineRule="auto"/>
        <w:jc w:val="both"/>
        <w:rPr>
          <w:rFonts w:ascii="Palatino Linotype" w:hAnsi="Palatino Linotype"/>
          <w:i/>
          <w:sz w:val="22"/>
          <w:szCs w:val="22"/>
        </w:rPr>
      </w:pPr>
      <w:r w:rsidRPr="00967D2B">
        <w:rPr>
          <w:rFonts w:ascii="Palatino Linotype" w:hAnsi="Palatino Linotype"/>
          <w:i/>
          <w:sz w:val="22"/>
          <w:szCs w:val="22"/>
        </w:rPr>
        <w:t>Artículo 4.- El pago de las contribuciones por los conceptos a que se refiere el artículo 1 de esta Ley, se realizará en las oficinas recaudadoras de la Tesorería Municipal correspondiente, en las de los organismos del sector auxiliar de la Administración Pública Municipal, en la Caja General de Gobierno de la Subsecretaría de Tesorería de la Secretaría de Finanzas del Gobierno del Estado de México, cuando se tenga convenio para tal efecto, en instituciones o entidades del sistema financiero mexicano debidamente autorizadas o en las oficinas o establecimientos que el propio ayuntamiento designe, y por los medios electrónicos que determine la Tesorería Municipal.</w:t>
      </w:r>
    </w:p>
    <w:p w14:paraId="046DBBF0" w14:textId="77777777" w:rsidR="00387AB3" w:rsidRPr="00967D2B" w:rsidRDefault="00387AB3" w:rsidP="00A85CF1">
      <w:pPr>
        <w:pStyle w:val="Prrafodelista"/>
        <w:spacing w:line="360" w:lineRule="auto"/>
        <w:jc w:val="both"/>
        <w:rPr>
          <w:rFonts w:ascii="Palatino Linotype" w:hAnsi="Palatino Linotype"/>
          <w:i/>
          <w:sz w:val="22"/>
          <w:szCs w:val="22"/>
        </w:rPr>
      </w:pPr>
    </w:p>
    <w:p w14:paraId="68511845" w14:textId="0B48811E" w:rsidR="003A631D" w:rsidRPr="00967D2B" w:rsidRDefault="00387AB3" w:rsidP="00A85CF1">
      <w:pPr>
        <w:pStyle w:val="Prrafodelista"/>
        <w:spacing w:line="360" w:lineRule="auto"/>
        <w:jc w:val="both"/>
        <w:rPr>
          <w:rFonts w:ascii="Palatino Linotype" w:hAnsi="Palatino Linotype"/>
          <w:i/>
          <w:sz w:val="22"/>
          <w:szCs w:val="22"/>
        </w:rPr>
      </w:pPr>
      <w:r w:rsidRPr="00967D2B">
        <w:rPr>
          <w:rFonts w:ascii="Palatino Linotype" w:hAnsi="Palatino Linotype"/>
          <w:i/>
          <w:sz w:val="22"/>
          <w:szCs w:val="22"/>
        </w:rPr>
        <w:lastRenderedPageBreak/>
        <w:t>Artículo 6.- Todos los ingresos municipales, cualquiera que sea su origen o naturaleza, deberán registrarse por la Tesorería Municipal y formar parte de la Cuenta Pública.</w:t>
      </w:r>
    </w:p>
    <w:p w14:paraId="4372197C" w14:textId="77777777" w:rsidR="00387AB3" w:rsidRPr="00967D2B" w:rsidRDefault="00387AB3" w:rsidP="00A85CF1">
      <w:pPr>
        <w:pStyle w:val="Prrafodelista"/>
        <w:autoSpaceDE w:val="0"/>
        <w:autoSpaceDN w:val="0"/>
        <w:adjustRightInd w:val="0"/>
        <w:spacing w:before="240" w:after="240" w:line="360" w:lineRule="auto"/>
        <w:ind w:left="0"/>
        <w:jc w:val="both"/>
        <w:rPr>
          <w:rFonts w:ascii="Palatino Linotype" w:eastAsia="Arial Unicode MS" w:hAnsi="Palatino Linotype" w:cs="Arial"/>
        </w:rPr>
      </w:pPr>
    </w:p>
    <w:p w14:paraId="3E554C92" w14:textId="2DB289FE" w:rsidR="00387AB3" w:rsidRPr="00967D2B" w:rsidRDefault="008C1BBB" w:rsidP="00A85CF1">
      <w:pPr>
        <w:pStyle w:val="Prrafodelista"/>
        <w:numPr>
          <w:ilvl w:val="0"/>
          <w:numId w:val="1"/>
        </w:numPr>
        <w:autoSpaceDE w:val="0"/>
        <w:autoSpaceDN w:val="0"/>
        <w:adjustRightInd w:val="0"/>
        <w:spacing w:before="240" w:after="240" w:line="360" w:lineRule="auto"/>
        <w:ind w:left="0" w:firstLine="0"/>
        <w:jc w:val="both"/>
        <w:rPr>
          <w:rFonts w:ascii="Palatino Linotype" w:eastAsia="Arial Unicode MS" w:hAnsi="Palatino Linotype" w:cs="Arial"/>
        </w:rPr>
      </w:pPr>
      <w:r w:rsidRPr="00967D2B">
        <w:rPr>
          <w:rFonts w:ascii="Palatino Linotype" w:eastAsia="Arial Unicode MS" w:hAnsi="Palatino Linotype" w:cs="Arial"/>
        </w:rPr>
        <w:t>Cabe aclarar que</w:t>
      </w:r>
      <w:r w:rsidR="00387AB3" w:rsidRPr="00967D2B">
        <w:rPr>
          <w:rFonts w:ascii="Palatino Linotype" w:eastAsia="Arial Unicode MS" w:hAnsi="Palatino Linotype" w:cs="Arial"/>
        </w:rPr>
        <w:t xml:space="preserve"> de acuerdo a lo establecido por el artículo 107 del </w:t>
      </w:r>
      <w:r w:rsidR="00387AB3" w:rsidRPr="00967D2B">
        <w:rPr>
          <w:rFonts w:ascii="Palatino Linotype" w:hAnsi="Palatino Linotype"/>
          <w:b/>
        </w:rPr>
        <w:t>Código Financiero del Estado de México y Municipios</w:t>
      </w:r>
      <w:r w:rsidR="00387AB3" w:rsidRPr="00967D2B">
        <w:rPr>
          <w:rFonts w:ascii="Palatino Linotype" w:eastAsia="Arial Unicode MS" w:hAnsi="Palatino Linotype" w:cs="Arial"/>
        </w:rPr>
        <w:t xml:space="preserve"> </w:t>
      </w:r>
      <w:r w:rsidR="00387AB3" w:rsidRPr="00967D2B">
        <w:rPr>
          <w:rFonts w:ascii="Palatino Linotype" w:hAnsi="Palatino Linotype"/>
        </w:rPr>
        <w:t>están obligadas al pago del Impuesto Predial las personas físicas y jurídicas colectivas que sean propietarias o poseedoras, según se trate, de inmuebles en el Estado. Los propietarios y poseedores a que se refiere el párrafo anterior, deberán calcular anualmente el impuesto predial a su cargo y manifestarlo, en el mismo formato utilizado para determinar y declarar el valor catastral de sus inmuebles.</w:t>
      </w:r>
    </w:p>
    <w:p w14:paraId="6C3F5CE6" w14:textId="77777777" w:rsidR="00387AB3" w:rsidRPr="00967D2B" w:rsidRDefault="00387AB3" w:rsidP="00A85CF1">
      <w:pPr>
        <w:pStyle w:val="Prrafodelista"/>
        <w:autoSpaceDE w:val="0"/>
        <w:autoSpaceDN w:val="0"/>
        <w:adjustRightInd w:val="0"/>
        <w:spacing w:before="240" w:after="240" w:line="360" w:lineRule="auto"/>
        <w:ind w:left="0"/>
        <w:jc w:val="both"/>
        <w:rPr>
          <w:rFonts w:ascii="Palatino Linotype" w:eastAsia="Arial Unicode MS" w:hAnsi="Palatino Linotype" w:cs="Arial"/>
        </w:rPr>
      </w:pPr>
    </w:p>
    <w:p w14:paraId="13FB2BD3" w14:textId="5E18E0B0" w:rsidR="00387AB3" w:rsidRPr="00967D2B" w:rsidRDefault="00387AB3" w:rsidP="00A85CF1">
      <w:pPr>
        <w:pStyle w:val="Prrafodelista"/>
        <w:numPr>
          <w:ilvl w:val="0"/>
          <w:numId w:val="1"/>
        </w:numPr>
        <w:autoSpaceDE w:val="0"/>
        <w:autoSpaceDN w:val="0"/>
        <w:adjustRightInd w:val="0"/>
        <w:spacing w:before="240" w:after="240" w:line="360" w:lineRule="auto"/>
        <w:ind w:left="0" w:firstLine="0"/>
        <w:jc w:val="both"/>
        <w:rPr>
          <w:rFonts w:ascii="Palatino Linotype" w:eastAsia="Arial Unicode MS" w:hAnsi="Palatino Linotype" w:cs="Arial"/>
        </w:rPr>
      </w:pPr>
      <w:r w:rsidRPr="00967D2B">
        <w:rPr>
          <w:rFonts w:ascii="Palatino Linotype" w:eastAsia="Arial Unicode MS" w:hAnsi="Palatino Linotype" w:cs="Arial"/>
        </w:rPr>
        <w:t>L</w:t>
      </w:r>
      <w:r w:rsidR="008C1BBB" w:rsidRPr="00967D2B">
        <w:rPr>
          <w:rFonts w:ascii="Palatino Linotype" w:eastAsia="Arial Unicode MS" w:hAnsi="Palatino Linotype" w:cs="Arial"/>
        </w:rPr>
        <w:t xml:space="preserve">as tarifas aplicables a cada caso en concreto se encuentran contempladas en el </w:t>
      </w:r>
      <w:r w:rsidR="008C1BBB" w:rsidRPr="00967D2B">
        <w:rPr>
          <w:rFonts w:ascii="Palatino Linotype" w:hAnsi="Palatino Linotype"/>
          <w:b/>
        </w:rPr>
        <w:t xml:space="preserve">Código Financiero del Estado de México y Municipios, </w:t>
      </w:r>
      <w:r w:rsidR="008C1BBB" w:rsidRPr="00967D2B">
        <w:rPr>
          <w:rFonts w:ascii="Palatino Linotype" w:hAnsi="Palatino Linotype"/>
        </w:rPr>
        <w:t xml:space="preserve">y </w:t>
      </w:r>
      <w:r w:rsidRPr="00967D2B">
        <w:rPr>
          <w:rFonts w:ascii="Palatino Linotype" w:hAnsi="Palatino Linotype"/>
        </w:rPr>
        <w:t>p</w:t>
      </w:r>
      <w:r w:rsidR="00F865B7" w:rsidRPr="00967D2B">
        <w:rPr>
          <w:rFonts w:ascii="Palatino Linotype" w:hAnsi="Palatino Linotype"/>
        </w:rPr>
        <w:t>ara e</w:t>
      </w:r>
      <w:r w:rsidRPr="00967D2B">
        <w:rPr>
          <w:rFonts w:ascii="Palatino Linotype" w:hAnsi="Palatino Linotype"/>
        </w:rPr>
        <w:t>l caso del impuesto predial se calculará de la siguiente manera:</w:t>
      </w:r>
    </w:p>
    <w:p w14:paraId="1D262553" w14:textId="77777777" w:rsidR="00387AB3" w:rsidRPr="00967D2B" w:rsidRDefault="00387AB3" w:rsidP="00A85CF1">
      <w:pPr>
        <w:pStyle w:val="Prrafodelista"/>
        <w:autoSpaceDE w:val="0"/>
        <w:autoSpaceDN w:val="0"/>
        <w:adjustRightInd w:val="0"/>
        <w:spacing w:before="240" w:after="240" w:line="360" w:lineRule="auto"/>
        <w:ind w:left="0"/>
        <w:jc w:val="both"/>
        <w:rPr>
          <w:rFonts w:ascii="Palatino Linotype" w:eastAsia="Arial Unicode MS" w:hAnsi="Palatino Linotype" w:cs="Arial"/>
        </w:rPr>
      </w:pPr>
    </w:p>
    <w:p w14:paraId="42373191" w14:textId="6B53849D" w:rsidR="00387AB3" w:rsidRPr="00967D2B" w:rsidRDefault="00387AB3" w:rsidP="00A85CF1">
      <w:pPr>
        <w:pStyle w:val="Prrafodelista"/>
        <w:spacing w:line="360" w:lineRule="auto"/>
        <w:ind w:left="567" w:right="567"/>
        <w:jc w:val="both"/>
        <w:rPr>
          <w:rFonts w:ascii="Palatino Linotype" w:hAnsi="Palatino Linotype"/>
          <w:i/>
          <w:sz w:val="22"/>
          <w:szCs w:val="22"/>
        </w:rPr>
      </w:pPr>
      <w:r w:rsidRPr="00967D2B">
        <w:rPr>
          <w:rFonts w:ascii="Palatino Linotype" w:hAnsi="Palatino Linotype"/>
          <w:i/>
          <w:sz w:val="22"/>
          <w:szCs w:val="22"/>
        </w:rPr>
        <w:t>Artículo 108.- La base del impuesto predial será el valor catastral declarado por los propietarios o poseedores de inmuebles, mediante manifestación que presenten ante la Tesorería Municipal de la jurisdicción que le corresponda y que esté determinado conforme a las tablas de valores unitarios de suelo y construcciones publicadas en el periódico oficial.</w:t>
      </w:r>
    </w:p>
    <w:p w14:paraId="7E1367FA" w14:textId="77777777" w:rsidR="00387AB3" w:rsidRPr="00967D2B" w:rsidRDefault="00387AB3" w:rsidP="00A85CF1">
      <w:pPr>
        <w:pStyle w:val="Prrafodelista"/>
        <w:spacing w:line="360" w:lineRule="auto"/>
        <w:ind w:left="567" w:right="567"/>
        <w:jc w:val="both"/>
        <w:rPr>
          <w:rFonts w:ascii="Palatino Linotype" w:hAnsi="Palatino Linotype"/>
          <w:i/>
          <w:sz w:val="22"/>
          <w:szCs w:val="22"/>
        </w:rPr>
      </w:pPr>
    </w:p>
    <w:p w14:paraId="3F4E72C3" w14:textId="15362B1A" w:rsidR="00387AB3" w:rsidRPr="00967D2B" w:rsidRDefault="00387AB3" w:rsidP="00A85CF1">
      <w:pPr>
        <w:pStyle w:val="Prrafodelista"/>
        <w:ind w:left="567"/>
        <w:rPr>
          <w:rFonts w:ascii="Palatino Linotype" w:eastAsia="Arial Unicode MS" w:hAnsi="Palatino Linotype" w:cs="Arial"/>
        </w:rPr>
      </w:pPr>
      <w:r w:rsidRPr="00967D2B">
        <w:rPr>
          <w:noProof/>
          <w:lang w:val="es-MX" w:eastAsia="es-MX"/>
        </w:rPr>
        <w:lastRenderedPageBreak/>
        <w:drawing>
          <wp:inline distT="0" distB="0" distL="0" distR="0" wp14:anchorId="5A2050B9" wp14:editId="210897E9">
            <wp:extent cx="4686300" cy="4057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1915" t="46117" r="31733" b="5947"/>
                    <a:stretch/>
                  </pic:blipFill>
                  <pic:spPr bwMode="auto">
                    <a:xfrm>
                      <a:off x="0" y="0"/>
                      <a:ext cx="4686300" cy="4057650"/>
                    </a:xfrm>
                    <a:prstGeom prst="rect">
                      <a:avLst/>
                    </a:prstGeom>
                    <a:ln>
                      <a:noFill/>
                    </a:ln>
                    <a:extLst>
                      <a:ext uri="{53640926-AAD7-44D8-BBD7-CCE9431645EC}">
                        <a14:shadowObscured xmlns:a14="http://schemas.microsoft.com/office/drawing/2010/main"/>
                      </a:ext>
                    </a:extLst>
                  </pic:spPr>
                </pic:pic>
              </a:graphicData>
            </a:graphic>
          </wp:inline>
        </w:drawing>
      </w:r>
    </w:p>
    <w:p w14:paraId="59223F2F" w14:textId="77777777" w:rsidR="008C1BBB" w:rsidRPr="00967D2B" w:rsidRDefault="008C1BBB" w:rsidP="00A85CF1">
      <w:pPr>
        <w:pStyle w:val="Prrafodelista"/>
        <w:autoSpaceDE w:val="0"/>
        <w:autoSpaceDN w:val="0"/>
        <w:adjustRightInd w:val="0"/>
        <w:spacing w:before="240" w:after="240" w:line="360" w:lineRule="auto"/>
        <w:ind w:left="0"/>
        <w:jc w:val="both"/>
        <w:rPr>
          <w:rFonts w:ascii="Palatino Linotype" w:eastAsia="Arial Unicode MS" w:hAnsi="Palatino Linotype" w:cs="Arial"/>
        </w:rPr>
      </w:pPr>
    </w:p>
    <w:p w14:paraId="7057FB93" w14:textId="533AB18F" w:rsidR="000F02DB" w:rsidRPr="00967D2B" w:rsidRDefault="008C1BBB" w:rsidP="00A85CF1">
      <w:pPr>
        <w:pStyle w:val="Prrafodelista"/>
        <w:numPr>
          <w:ilvl w:val="0"/>
          <w:numId w:val="1"/>
        </w:numPr>
        <w:autoSpaceDE w:val="0"/>
        <w:autoSpaceDN w:val="0"/>
        <w:adjustRightInd w:val="0"/>
        <w:spacing w:before="240" w:after="240" w:line="360" w:lineRule="auto"/>
        <w:ind w:left="0" w:firstLine="0"/>
        <w:jc w:val="both"/>
        <w:rPr>
          <w:rFonts w:ascii="Palatino Linotype" w:eastAsia="Arial Unicode MS" w:hAnsi="Palatino Linotype" w:cs="Arial"/>
        </w:rPr>
      </w:pPr>
      <w:r w:rsidRPr="00967D2B">
        <w:rPr>
          <w:rFonts w:ascii="Palatino Linotype" w:hAnsi="Palatino Linotype"/>
        </w:rPr>
        <w:t>Además el propio</w:t>
      </w:r>
      <w:r w:rsidRPr="00967D2B">
        <w:rPr>
          <w:rFonts w:ascii="Palatino Linotype" w:hAnsi="Palatino Linotype"/>
          <w:b/>
        </w:rPr>
        <w:t xml:space="preserve"> Bando Municipal del Ayuntamiento de </w:t>
      </w:r>
      <w:r w:rsidR="000F02DB" w:rsidRPr="00967D2B">
        <w:rPr>
          <w:rFonts w:ascii="Palatino Linotype" w:hAnsi="Palatino Linotype"/>
          <w:b/>
        </w:rPr>
        <w:t>Nextlalpan</w:t>
      </w:r>
      <w:r w:rsidRPr="00967D2B">
        <w:rPr>
          <w:rFonts w:ascii="Palatino Linotype" w:hAnsi="Palatino Linotype"/>
          <w:b/>
        </w:rPr>
        <w:t xml:space="preserve"> </w:t>
      </w:r>
      <w:r w:rsidRPr="00967D2B">
        <w:rPr>
          <w:rFonts w:ascii="Palatino Linotype" w:hAnsi="Palatino Linotype"/>
        </w:rPr>
        <w:t>en su artículo</w:t>
      </w:r>
      <w:r w:rsidRPr="00967D2B">
        <w:rPr>
          <w:rFonts w:ascii="Palatino Linotype" w:hAnsi="Palatino Linotype"/>
          <w:b/>
        </w:rPr>
        <w:t xml:space="preserve"> </w:t>
      </w:r>
      <w:r w:rsidR="000F02DB" w:rsidRPr="00967D2B">
        <w:rPr>
          <w:rFonts w:ascii="Palatino Linotype" w:hAnsi="Palatino Linotype"/>
        </w:rPr>
        <w:t>50</w:t>
      </w:r>
      <w:r w:rsidRPr="00967D2B">
        <w:rPr>
          <w:rFonts w:ascii="Palatino Linotype" w:hAnsi="Palatino Linotype"/>
        </w:rPr>
        <w:t xml:space="preserve"> establece </w:t>
      </w:r>
      <w:r w:rsidR="000F02DB" w:rsidRPr="00967D2B">
        <w:rPr>
          <w:rFonts w:ascii="Palatino Linotype" w:hAnsi="Palatino Linotype"/>
        </w:rPr>
        <w:t>que para cubrir el gasto público y demás obligaciones a su cargo, el municipio percibirá en cada ejercicio fiscal los impuestos, derechos, aportaciones de mejoras, productos, aprovechamientos, ingresos derivados de la coordinación hacendaria, e ingresos provenientes de financiamientos, establecidos en la Ley de Ingresos.</w:t>
      </w:r>
    </w:p>
    <w:p w14:paraId="48E6A452" w14:textId="77777777" w:rsidR="000F02DB" w:rsidRPr="00967D2B" w:rsidRDefault="000F02DB" w:rsidP="00A85CF1">
      <w:pPr>
        <w:pStyle w:val="Prrafodelista"/>
        <w:autoSpaceDE w:val="0"/>
        <w:autoSpaceDN w:val="0"/>
        <w:adjustRightInd w:val="0"/>
        <w:spacing w:before="240" w:after="240" w:line="360" w:lineRule="auto"/>
        <w:ind w:left="0"/>
        <w:jc w:val="both"/>
        <w:rPr>
          <w:rFonts w:ascii="Palatino Linotype" w:eastAsia="Arial Unicode MS" w:hAnsi="Palatino Linotype" w:cs="Arial"/>
        </w:rPr>
      </w:pPr>
    </w:p>
    <w:p w14:paraId="11DEDB53" w14:textId="2A7B3C32" w:rsidR="008C1BBB" w:rsidRPr="00967D2B" w:rsidRDefault="000F02DB" w:rsidP="00A85CF1">
      <w:pPr>
        <w:pStyle w:val="Prrafodelista"/>
        <w:numPr>
          <w:ilvl w:val="0"/>
          <w:numId w:val="1"/>
        </w:numPr>
        <w:autoSpaceDE w:val="0"/>
        <w:autoSpaceDN w:val="0"/>
        <w:adjustRightInd w:val="0"/>
        <w:spacing w:before="240" w:after="240" w:line="360" w:lineRule="auto"/>
        <w:ind w:left="0" w:firstLine="0"/>
        <w:jc w:val="both"/>
        <w:rPr>
          <w:rFonts w:ascii="Palatino Linotype" w:eastAsia="Arial Unicode MS" w:hAnsi="Palatino Linotype" w:cs="Arial"/>
        </w:rPr>
      </w:pPr>
      <w:r w:rsidRPr="00967D2B">
        <w:rPr>
          <w:rFonts w:ascii="Palatino Linotype" w:eastAsia="Arial Unicode MS" w:hAnsi="Palatino Linotype" w:cs="Arial"/>
        </w:rPr>
        <w:t xml:space="preserve">Correlativo a ello el </w:t>
      </w:r>
      <w:r w:rsidRPr="00967D2B">
        <w:rPr>
          <w:rFonts w:ascii="Palatino Linotype" w:hAnsi="Palatino Linotype"/>
          <w:b/>
        </w:rPr>
        <w:t>Bando Municipal del Ayuntamiento de Nextlalpan</w:t>
      </w:r>
      <w:r w:rsidRPr="00967D2B">
        <w:rPr>
          <w:rFonts w:ascii="Palatino Linotype" w:eastAsia="Arial Unicode MS" w:hAnsi="Palatino Linotype" w:cs="Arial"/>
        </w:rPr>
        <w:t xml:space="preserve">  en su artículo 51 dispone que las </w:t>
      </w:r>
      <w:r w:rsidRPr="00967D2B">
        <w:rPr>
          <w:rFonts w:ascii="Palatino Linotype" w:hAnsi="Palatino Linotype"/>
        </w:rPr>
        <w:t xml:space="preserve">personas físicas y jurídicas colectivas, incluidas las </w:t>
      </w:r>
      <w:r w:rsidRPr="00967D2B">
        <w:rPr>
          <w:rFonts w:ascii="Palatino Linotype" w:hAnsi="Palatino Linotype"/>
        </w:rPr>
        <w:lastRenderedPageBreak/>
        <w:t>asociaciones en participación, están obligadas al pago de las atribuciones y aprovechamientos, conforme a las disposiciones del Código Financiero del Estado de México y Municipios.</w:t>
      </w:r>
    </w:p>
    <w:p w14:paraId="13ADDF4F" w14:textId="77777777" w:rsidR="000F02DB" w:rsidRPr="00967D2B" w:rsidRDefault="000F02DB" w:rsidP="00A85CF1">
      <w:pPr>
        <w:pStyle w:val="Prrafodelista"/>
        <w:rPr>
          <w:rFonts w:ascii="Palatino Linotype" w:eastAsia="Arial Unicode MS" w:hAnsi="Palatino Linotype" w:cs="Arial"/>
        </w:rPr>
      </w:pPr>
    </w:p>
    <w:p w14:paraId="346BB09A" w14:textId="046EFC9E" w:rsidR="000F02DB" w:rsidRPr="00967D2B" w:rsidRDefault="000F02DB" w:rsidP="00A85CF1">
      <w:pPr>
        <w:pStyle w:val="Prrafodelista"/>
        <w:numPr>
          <w:ilvl w:val="0"/>
          <w:numId w:val="1"/>
        </w:numPr>
        <w:autoSpaceDE w:val="0"/>
        <w:autoSpaceDN w:val="0"/>
        <w:adjustRightInd w:val="0"/>
        <w:spacing w:before="240" w:after="240" w:line="360" w:lineRule="auto"/>
        <w:ind w:left="0" w:firstLine="0"/>
        <w:jc w:val="both"/>
        <w:rPr>
          <w:rFonts w:ascii="Palatino Linotype" w:eastAsia="Arial Unicode MS" w:hAnsi="Palatino Linotype" w:cs="Arial"/>
        </w:rPr>
      </w:pPr>
      <w:r w:rsidRPr="00967D2B">
        <w:rPr>
          <w:rFonts w:ascii="Palatino Linotype" w:eastAsia="Arial Unicode MS" w:hAnsi="Palatino Linotype" w:cs="Arial"/>
        </w:rPr>
        <w:t xml:space="preserve">Finalmente en su </w:t>
      </w:r>
      <w:r w:rsidR="00F865B7" w:rsidRPr="00967D2B">
        <w:rPr>
          <w:rFonts w:ascii="Palatino Linotype" w:hAnsi="Palatino Linotype"/>
        </w:rPr>
        <w:t>a</w:t>
      </w:r>
      <w:r w:rsidRPr="00967D2B">
        <w:rPr>
          <w:rFonts w:ascii="Palatino Linotype" w:hAnsi="Palatino Linotype"/>
        </w:rPr>
        <w:t xml:space="preserve">rtículo 49 </w:t>
      </w:r>
      <w:r w:rsidR="00F865B7" w:rsidRPr="00967D2B">
        <w:rPr>
          <w:rFonts w:ascii="Palatino Linotype" w:hAnsi="Palatino Linotype"/>
          <w:b/>
        </w:rPr>
        <w:t xml:space="preserve">Bando Municipal del Ayuntamiento de Nextlalpan </w:t>
      </w:r>
      <w:r w:rsidRPr="00967D2B">
        <w:rPr>
          <w:rFonts w:ascii="Palatino Linotype" w:hAnsi="Palatino Linotype"/>
        </w:rPr>
        <w:t>señala lo siguiente:</w:t>
      </w:r>
    </w:p>
    <w:p w14:paraId="404F4ADE" w14:textId="77777777" w:rsidR="000F02DB" w:rsidRPr="00967D2B" w:rsidRDefault="000F02DB" w:rsidP="00A85CF1">
      <w:pPr>
        <w:pStyle w:val="Prrafodelista"/>
        <w:autoSpaceDE w:val="0"/>
        <w:autoSpaceDN w:val="0"/>
        <w:adjustRightInd w:val="0"/>
        <w:spacing w:before="240" w:after="240" w:line="360" w:lineRule="auto"/>
        <w:ind w:left="0"/>
        <w:jc w:val="both"/>
        <w:rPr>
          <w:rFonts w:ascii="Palatino Linotype" w:eastAsia="Arial Unicode MS" w:hAnsi="Palatino Linotype" w:cs="Arial"/>
        </w:rPr>
      </w:pPr>
    </w:p>
    <w:p w14:paraId="3C04ED15" w14:textId="3BC142AB" w:rsidR="000F02DB" w:rsidRPr="00967D2B" w:rsidRDefault="000F02DB" w:rsidP="00A85CF1">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r w:rsidRPr="00967D2B">
        <w:rPr>
          <w:rFonts w:ascii="Palatino Linotype" w:hAnsi="Palatino Linotype"/>
          <w:i/>
          <w:sz w:val="22"/>
          <w:szCs w:val="22"/>
        </w:rPr>
        <w:t xml:space="preserve">Artículo 49.- La Tesorería Municipal es el órgano recaudador y fiscalizador, responsable de administrar las finanzas y la hacienda pública municipal, </w:t>
      </w:r>
      <w:r w:rsidRPr="00967D2B">
        <w:rPr>
          <w:rFonts w:ascii="Palatino Linotype" w:hAnsi="Palatino Linotype"/>
          <w:b/>
          <w:i/>
          <w:sz w:val="22"/>
          <w:szCs w:val="22"/>
          <w:u w:val="single"/>
        </w:rPr>
        <w:t>recaudar los ingresos</w:t>
      </w:r>
      <w:r w:rsidRPr="00967D2B">
        <w:rPr>
          <w:rFonts w:ascii="Palatino Linotype" w:hAnsi="Palatino Linotype"/>
          <w:i/>
          <w:sz w:val="22"/>
          <w:szCs w:val="22"/>
        </w:rPr>
        <w:t xml:space="preserve"> y realizar las erogaciones que efectúe la administración pública municipal. Para el desarrollo de sus funciones se auxiliará de la Dirección de Catastro y de Planeación y Programación.</w:t>
      </w:r>
    </w:p>
    <w:p w14:paraId="1E1C7839" w14:textId="77777777" w:rsidR="000F02DB" w:rsidRPr="00967D2B" w:rsidRDefault="000F02DB" w:rsidP="00A85CF1">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r w:rsidRPr="00967D2B">
        <w:rPr>
          <w:rFonts w:ascii="Palatino Linotype" w:hAnsi="Palatino Linotype"/>
          <w:i/>
          <w:sz w:val="22"/>
          <w:szCs w:val="22"/>
        </w:rPr>
        <w:t xml:space="preserve">Para el debido cumplimiento de sus funciones se sujetará a lo establecido por el Código Financiero del Estado de México, la Ley de Ingresos del Estado de México y Municipios, la Ley Orgánica Municipal del Estado de México, el Reglamento Interno de la Administración Pública Municipal y demás disposiciones legales aplicables. </w:t>
      </w:r>
    </w:p>
    <w:p w14:paraId="05BDA8DA" w14:textId="06111055" w:rsidR="000F02DB" w:rsidRPr="00967D2B" w:rsidRDefault="000F02DB" w:rsidP="00A85CF1">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r w:rsidRPr="00967D2B">
        <w:rPr>
          <w:rFonts w:ascii="Palatino Linotype" w:hAnsi="Palatino Linotype"/>
          <w:i/>
          <w:sz w:val="22"/>
          <w:szCs w:val="22"/>
        </w:rPr>
        <w:t>…</w:t>
      </w:r>
    </w:p>
    <w:p w14:paraId="6CE03169" w14:textId="77777777" w:rsidR="008C1BBB" w:rsidRPr="00967D2B" w:rsidRDefault="008C1BBB" w:rsidP="00A85CF1">
      <w:pPr>
        <w:pStyle w:val="Prrafodelista"/>
        <w:autoSpaceDE w:val="0"/>
        <w:autoSpaceDN w:val="0"/>
        <w:adjustRightInd w:val="0"/>
        <w:spacing w:before="240" w:after="240" w:line="360" w:lineRule="auto"/>
        <w:ind w:left="0"/>
        <w:jc w:val="both"/>
        <w:rPr>
          <w:rFonts w:ascii="Palatino Linotype" w:eastAsia="Arial Unicode MS" w:hAnsi="Palatino Linotype" w:cs="Arial"/>
        </w:rPr>
      </w:pPr>
    </w:p>
    <w:p w14:paraId="786C03B4" w14:textId="70681598" w:rsidR="00F865B7" w:rsidRPr="00967D2B" w:rsidRDefault="008C1BBB" w:rsidP="00A85CF1">
      <w:pPr>
        <w:pStyle w:val="Prrafodelista"/>
        <w:numPr>
          <w:ilvl w:val="0"/>
          <w:numId w:val="1"/>
        </w:numPr>
        <w:autoSpaceDE w:val="0"/>
        <w:autoSpaceDN w:val="0"/>
        <w:adjustRightInd w:val="0"/>
        <w:spacing w:before="240" w:after="240" w:line="360" w:lineRule="auto"/>
        <w:ind w:left="0" w:firstLine="0"/>
        <w:jc w:val="both"/>
        <w:rPr>
          <w:rFonts w:ascii="Palatino Linotype" w:eastAsia="MS Mincho" w:hAnsi="Palatino Linotype" w:cstheme="majorBidi"/>
        </w:rPr>
      </w:pPr>
      <w:r w:rsidRPr="00967D2B">
        <w:rPr>
          <w:rFonts w:ascii="Palatino Linotype" w:hAnsi="Palatino Linotype"/>
        </w:rPr>
        <w:t xml:space="preserve">En ese sentido, como ya se ha señalado el </w:t>
      </w:r>
      <w:r w:rsidRPr="00967D2B">
        <w:rPr>
          <w:rFonts w:ascii="Palatino Linotype" w:hAnsi="Palatino Linotype"/>
          <w:b/>
        </w:rPr>
        <w:t>SUJETO OBLIGADO</w:t>
      </w:r>
      <w:r w:rsidRPr="00967D2B">
        <w:rPr>
          <w:rFonts w:ascii="Palatino Linotype" w:hAnsi="Palatino Linotype"/>
        </w:rPr>
        <w:t xml:space="preserve"> debe documentar la información que se genera en el ejercicio de sus atribuciones y por tanto se encuentra en posibilidad de hacer entrega de cualquier documento en donde conste la información referente a </w:t>
      </w:r>
      <w:r w:rsidR="00F865B7" w:rsidRPr="00967D2B">
        <w:rPr>
          <w:rFonts w:ascii="Palatino Linotype" w:hAnsi="Palatino Linotype"/>
        </w:rPr>
        <w:t>la recaudación de ingresos por concepto de pago del Impuesto Predial.</w:t>
      </w:r>
    </w:p>
    <w:p w14:paraId="6C6B6E01" w14:textId="77777777" w:rsidR="00F865B7" w:rsidRPr="00967D2B" w:rsidRDefault="00F865B7" w:rsidP="00A85CF1">
      <w:pPr>
        <w:pStyle w:val="Prrafodelista"/>
        <w:autoSpaceDE w:val="0"/>
        <w:autoSpaceDN w:val="0"/>
        <w:adjustRightInd w:val="0"/>
        <w:spacing w:before="240" w:after="240" w:line="360" w:lineRule="auto"/>
        <w:ind w:left="0"/>
        <w:jc w:val="both"/>
        <w:rPr>
          <w:rFonts w:ascii="Palatino Linotype" w:eastAsia="MS Mincho" w:hAnsi="Palatino Linotype" w:cstheme="majorBidi"/>
        </w:rPr>
      </w:pPr>
    </w:p>
    <w:p w14:paraId="421A8910" w14:textId="64116486" w:rsidR="008C1BBB" w:rsidRPr="00967D2B" w:rsidRDefault="008C1BBB" w:rsidP="00A85CF1">
      <w:pPr>
        <w:pStyle w:val="Prrafodelista"/>
        <w:numPr>
          <w:ilvl w:val="0"/>
          <w:numId w:val="1"/>
        </w:numPr>
        <w:autoSpaceDE w:val="0"/>
        <w:autoSpaceDN w:val="0"/>
        <w:adjustRightInd w:val="0"/>
        <w:spacing w:before="240" w:after="240" w:line="360" w:lineRule="auto"/>
        <w:ind w:left="0" w:firstLine="0"/>
        <w:jc w:val="both"/>
        <w:rPr>
          <w:rFonts w:ascii="Palatino Linotype" w:eastAsia="MS Mincho" w:hAnsi="Palatino Linotype" w:cstheme="majorBidi"/>
        </w:rPr>
      </w:pPr>
      <w:r w:rsidRPr="00967D2B">
        <w:rPr>
          <w:rFonts w:ascii="Palatino Linotype" w:eastAsia="MS Mincho" w:hAnsi="Palatino Linotype" w:cstheme="majorBidi"/>
        </w:rPr>
        <w:lastRenderedPageBreak/>
        <w:t xml:space="preserve">Aunado a lo anteriormente expuesto </w:t>
      </w:r>
      <w:r w:rsidRPr="00967D2B">
        <w:rPr>
          <w:rFonts w:ascii="Palatino Linotype" w:eastAsia="Times New Roman" w:hAnsi="Palatino Linotype" w:cs="Arial"/>
          <w:lang w:val="es-ES"/>
        </w:rPr>
        <w:t xml:space="preserve">es de destacar que,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en términos de lo previsto por la fracción XI del artículo 3 de la Ley de Transparencia y Acceso a la Información Pública del Estado de México y Municipios, que establece: </w:t>
      </w:r>
    </w:p>
    <w:p w14:paraId="0F090016" w14:textId="77777777" w:rsidR="008C1BBB" w:rsidRPr="00967D2B" w:rsidRDefault="008C1BBB" w:rsidP="00A85CF1">
      <w:pPr>
        <w:pStyle w:val="Prrafodelista"/>
        <w:spacing w:before="240" w:after="240" w:line="360" w:lineRule="auto"/>
        <w:ind w:left="0"/>
        <w:jc w:val="both"/>
        <w:rPr>
          <w:rFonts w:ascii="Palatino Linotype" w:eastAsia="Times New Roman" w:hAnsi="Palatino Linotype" w:cs="Arial"/>
          <w:lang w:val="es-ES"/>
        </w:rPr>
      </w:pPr>
    </w:p>
    <w:p w14:paraId="6754F43A" w14:textId="77777777" w:rsidR="008C1BBB" w:rsidRPr="00967D2B" w:rsidRDefault="008C1BBB" w:rsidP="00A85CF1">
      <w:pPr>
        <w:pStyle w:val="Prrafodelista"/>
        <w:spacing w:before="240" w:after="240" w:line="360" w:lineRule="auto"/>
        <w:ind w:left="567" w:right="567"/>
        <w:jc w:val="both"/>
        <w:rPr>
          <w:rFonts w:ascii="Palatino Linotype" w:eastAsia="Times New Roman" w:hAnsi="Palatino Linotype" w:cs="Arial"/>
          <w:i/>
          <w:sz w:val="22"/>
          <w:szCs w:val="22"/>
          <w:lang w:val="es-ES"/>
        </w:rPr>
      </w:pPr>
      <w:r w:rsidRPr="00967D2B">
        <w:rPr>
          <w:rFonts w:ascii="Palatino Linotype" w:eastAsia="Times New Roman" w:hAnsi="Palatino Linotype" w:cs="Arial"/>
          <w:b/>
          <w:bCs/>
          <w:i/>
          <w:sz w:val="22"/>
          <w:szCs w:val="22"/>
          <w:lang w:val="es-ES"/>
        </w:rPr>
        <w:t xml:space="preserve">Artículo 3. </w:t>
      </w:r>
      <w:r w:rsidRPr="00967D2B">
        <w:rPr>
          <w:rFonts w:ascii="Palatino Linotype" w:eastAsia="Times New Roman" w:hAnsi="Palatino Linotype" w:cs="Arial"/>
          <w:i/>
          <w:sz w:val="22"/>
          <w:szCs w:val="22"/>
          <w:lang w:val="es-ES"/>
        </w:rPr>
        <w:t>Para los efectos de esta Ley, se entenderá por:</w:t>
      </w:r>
    </w:p>
    <w:p w14:paraId="412A43AA" w14:textId="77777777" w:rsidR="008C1BBB" w:rsidRPr="00967D2B" w:rsidRDefault="008C1BBB" w:rsidP="00A85CF1">
      <w:pPr>
        <w:pStyle w:val="Prrafodelista"/>
        <w:spacing w:before="240" w:after="240" w:line="360" w:lineRule="auto"/>
        <w:ind w:left="567" w:right="567"/>
        <w:jc w:val="both"/>
        <w:rPr>
          <w:rFonts w:ascii="Palatino Linotype" w:eastAsia="Times New Roman" w:hAnsi="Palatino Linotype" w:cs="Arial"/>
          <w:i/>
          <w:sz w:val="22"/>
          <w:szCs w:val="22"/>
          <w:lang w:val="es-ES"/>
        </w:rPr>
      </w:pPr>
      <w:r w:rsidRPr="00967D2B">
        <w:rPr>
          <w:rFonts w:ascii="Palatino Linotype" w:eastAsia="Times New Roman" w:hAnsi="Palatino Linotype" w:cs="Arial"/>
          <w:i/>
          <w:sz w:val="22"/>
          <w:szCs w:val="22"/>
          <w:lang w:val="es-ES"/>
        </w:rPr>
        <w:t>…</w:t>
      </w:r>
    </w:p>
    <w:p w14:paraId="0D72AE7F" w14:textId="77777777" w:rsidR="008C1BBB" w:rsidRPr="00967D2B" w:rsidRDefault="008C1BBB" w:rsidP="00A85CF1">
      <w:pPr>
        <w:pStyle w:val="Prrafodelista"/>
        <w:spacing w:before="240" w:after="240" w:line="360" w:lineRule="auto"/>
        <w:ind w:left="567" w:right="567"/>
        <w:jc w:val="both"/>
        <w:rPr>
          <w:rFonts w:ascii="Palatino Linotype" w:eastAsia="Times New Roman" w:hAnsi="Palatino Linotype" w:cs="Arial"/>
          <w:i/>
          <w:sz w:val="22"/>
          <w:szCs w:val="22"/>
          <w:lang w:val="es-ES"/>
        </w:rPr>
      </w:pPr>
      <w:r w:rsidRPr="00967D2B">
        <w:rPr>
          <w:rFonts w:ascii="Palatino Linotype" w:eastAsia="Times New Roman" w:hAnsi="Palatino Linotype" w:cs="Arial"/>
          <w:b/>
          <w:bCs/>
          <w:i/>
          <w:sz w:val="22"/>
          <w:szCs w:val="22"/>
          <w:lang w:val="es-ES"/>
        </w:rPr>
        <w:t xml:space="preserve">XI. </w:t>
      </w:r>
      <w:r w:rsidRPr="00967D2B">
        <w:rPr>
          <w:rFonts w:ascii="Palatino Linotype" w:eastAsia="Times New Roman" w:hAnsi="Palatino Linotype" w:cs="Arial"/>
          <w:i/>
          <w:sz w:val="22"/>
          <w:szCs w:val="22"/>
          <w:lang w:val="es-ES"/>
        </w:rPr>
        <w:t>Documentos: Los expedientes, estudios, actas, resoluciones, oficios, acuerdos, circulares, contratos, convenios, estadísticas o bien cualquier registro en posesión de los sujetos obligados, sin importar su fuente o fecha de elaboración. Los documentos podrán estar en medios escritos, impresos, sonoros, visuales, electrónicos, informáticos u holográficos; y…</w:t>
      </w:r>
    </w:p>
    <w:p w14:paraId="039CFA88" w14:textId="77777777" w:rsidR="008C1BBB" w:rsidRPr="00967D2B" w:rsidRDefault="008C1BBB" w:rsidP="00A85CF1">
      <w:pPr>
        <w:pStyle w:val="Prrafodelista"/>
        <w:spacing w:before="240" w:after="240" w:line="360" w:lineRule="auto"/>
        <w:ind w:left="567" w:right="567"/>
        <w:jc w:val="both"/>
        <w:rPr>
          <w:rFonts w:ascii="Palatino Linotype" w:eastAsia="Times New Roman" w:hAnsi="Palatino Linotype" w:cs="Arial"/>
          <w:i/>
          <w:sz w:val="22"/>
          <w:szCs w:val="22"/>
          <w:lang w:val="es-ES"/>
        </w:rPr>
      </w:pPr>
      <w:r w:rsidRPr="00967D2B">
        <w:rPr>
          <w:rFonts w:ascii="Palatino Linotype" w:eastAsia="Times New Roman" w:hAnsi="Palatino Linotype" w:cs="Arial"/>
          <w:i/>
          <w:sz w:val="22"/>
          <w:szCs w:val="22"/>
          <w:lang w:val="es-ES"/>
        </w:rPr>
        <w:t>(…)</w:t>
      </w:r>
    </w:p>
    <w:p w14:paraId="3843F651" w14:textId="77777777" w:rsidR="008C1BBB" w:rsidRPr="00967D2B" w:rsidRDefault="008C1BBB" w:rsidP="00A85CF1">
      <w:pPr>
        <w:pStyle w:val="Prrafodelista"/>
        <w:spacing w:before="240" w:after="240" w:line="360" w:lineRule="auto"/>
        <w:ind w:left="0"/>
        <w:jc w:val="both"/>
        <w:rPr>
          <w:rFonts w:ascii="Palatino Linotype" w:hAnsi="Palatino Linotype"/>
        </w:rPr>
      </w:pPr>
    </w:p>
    <w:p w14:paraId="224D6322" w14:textId="77777777" w:rsidR="008C1BBB" w:rsidRPr="00967D2B" w:rsidRDefault="008C1BBB" w:rsidP="00A85CF1">
      <w:pPr>
        <w:pStyle w:val="Prrafodelista"/>
        <w:numPr>
          <w:ilvl w:val="0"/>
          <w:numId w:val="1"/>
        </w:numPr>
        <w:spacing w:line="360" w:lineRule="auto"/>
        <w:ind w:left="0" w:firstLine="0"/>
        <w:jc w:val="both"/>
        <w:rPr>
          <w:rFonts w:ascii="Palatino Linotype" w:eastAsia="Times New Roman" w:hAnsi="Palatino Linotype" w:cs="Arial"/>
          <w:lang w:val="es-ES"/>
        </w:rPr>
      </w:pPr>
      <w:r w:rsidRPr="00967D2B">
        <w:rPr>
          <w:rFonts w:ascii="Palatino Linotype" w:eastAsia="Times New Roman" w:hAnsi="Palatino Linotype" w:cs="Arial"/>
          <w:lang w:val="es-ES"/>
        </w:rPr>
        <w:t xml:space="preserve">Ahora bien, el artículo 12 de la </w:t>
      </w:r>
      <w:r w:rsidRPr="00967D2B">
        <w:rPr>
          <w:rFonts w:ascii="Palatino Linotype" w:eastAsia="Times New Roman" w:hAnsi="Palatino Linotype" w:cs="Arial"/>
          <w:b/>
          <w:lang w:val="es-ES"/>
        </w:rPr>
        <w:t>Ley de Transparencia y Acceso a la Información Pública del Estado de México y Municipios</w:t>
      </w:r>
      <w:r w:rsidRPr="00967D2B">
        <w:rPr>
          <w:rFonts w:ascii="Palatino Linotype" w:eastAsia="Times New Roman" w:hAnsi="Palatino Linotype" w:cs="Arial"/>
          <w:lang w:val="es-ES"/>
        </w:rPr>
        <w:t xml:space="preserve"> establece que los Sujetos Obligados sólo proporcionarán la información que generen, recopilen, administren, manejen, procesen, archiven o conserven, que se les requiera y que obre en sus archivos y en el estado en el que se encuentre, sin que haya obligación de generarla, </w:t>
      </w:r>
      <w:r w:rsidRPr="00967D2B">
        <w:rPr>
          <w:rFonts w:ascii="Palatino Linotype" w:eastAsia="Times New Roman" w:hAnsi="Palatino Linotype" w:cs="Arial"/>
          <w:lang w:val="es-ES"/>
        </w:rPr>
        <w:lastRenderedPageBreak/>
        <w:t>resumirla, efectuar cálculos o practicar investigaciones; tal y como se señala a continuación:</w:t>
      </w:r>
    </w:p>
    <w:p w14:paraId="0DE0E3CD" w14:textId="77777777" w:rsidR="008C1BBB" w:rsidRPr="00967D2B" w:rsidRDefault="008C1BBB" w:rsidP="00A85CF1">
      <w:pPr>
        <w:jc w:val="both"/>
        <w:rPr>
          <w:rFonts w:ascii="Palatino Linotype" w:eastAsia="Times New Roman" w:hAnsi="Palatino Linotype" w:cs="Arial"/>
          <w:lang w:val="es-ES"/>
        </w:rPr>
      </w:pPr>
    </w:p>
    <w:p w14:paraId="078FD7CA" w14:textId="77777777" w:rsidR="008C1BBB" w:rsidRPr="00967D2B" w:rsidRDefault="008C1BBB" w:rsidP="00A85CF1">
      <w:pPr>
        <w:spacing w:line="360" w:lineRule="auto"/>
        <w:ind w:left="567" w:right="567"/>
        <w:jc w:val="both"/>
        <w:rPr>
          <w:rFonts w:ascii="Palatino Linotype" w:eastAsia="Times New Roman" w:hAnsi="Palatino Linotype" w:cs="Arial"/>
          <w:i/>
          <w:color w:val="000000"/>
          <w:sz w:val="22"/>
          <w:szCs w:val="22"/>
          <w:lang w:val="es-ES"/>
        </w:rPr>
      </w:pPr>
      <w:r w:rsidRPr="00967D2B">
        <w:rPr>
          <w:rFonts w:ascii="Palatino Linotype" w:eastAsia="Times New Roman" w:hAnsi="Palatino Linotype" w:cs="Arial"/>
          <w:b/>
          <w:i/>
          <w:color w:val="000000"/>
          <w:sz w:val="22"/>
          <w:szCs w:val="22"/>
          <w:lang w:val="es-ES"/>
        </w:rPr>
        <w:t>Artículo 12.</w:t>
      </w:r>
      <w:r w:rsidRPr="00967D2B">
        <w:rPr>
          <w:rFonts w:ascii="Palatino Linotype" w:eastAsia="Times New Roman" w:hAnsi="Palatino Linotype" w:cs="Arial"/>
          <w:i/>
          <w:color w:val="000000"/>
          <w:sz w:val="22"/>
          <w:szCs w:val="22"/>
          <w:lang w:val="es-ES"/>
        </w:rPr>
        <w:t xml:space="preserve"> Quienes generen, recopilen, administren, manejen, procesen, archiven o conserven información pública serán responsables de la misma en los términos de las disposiciones jurídicas aplicables. </w:t>
      </w:r>
    </w:p>
    <w:p w14:paraId="34560938" w14:textId="77777777" w:rsidR="008C1BBB" w:rsidRPr="00967D2B" w:rsidRDefault="008C1BBB" w:rsidP="00A85CF1">
      <w:pPr>
        <w:spacing w:line="360" w:lineRule="auto"/>
        <w:ind w:left="567" w:right="567"/>
        <w:jc w:val="both"/>
        <w:rPr>
          <w:rFonts w:ascii="Palatino Linotype" w:eastAsia="Times New Roman" w:hAnsi="Palatino Linotype" w:cs="Arial"/>
          <w:i/>
          <w:sz w:val="22"/>
          <w:szCs w:val="22"/>
          <w:lang w:val="es-ES"/>
        </w:rPr>
      </w:pPr>
    </w:p>
    <w:p w14:paraId="63AC82F5" w14:textId="77777777" w:rsidR="008C1BBB" w:rsidRPr="00967D2B" w:rsidRDefault="008C1BBB" w:rsidP="00A85CF1">
      <w:pPr>
        <w:spacing w:line="360" w:lineRule="auto"/>
        <w:ind w:left="567" w:right="567"/>
        <w:jc w:val="both"/>
        <w:rPr>
          <w:rFonts w:ascii="Palatino Linotype" w:eastAsia="Times New Roman" w:hAnsi="Palatino Linotype" w:cs="Arial"/>
          <w:i/>
          <w:sz w:val="22"/>
          <w:szCs w:val="22"/>
          <w:lang w:val="es-ES"/>
        </w:rPr>
      </w:pPr>
      <w:r w:rsidRPr="00967D2B">
        <w:rPr>
          <w:rFonts w:ascii="Palatino Linotype" w:eastAsia="Times New Roman" w:hAnsi="Palatino Linotype" w:cs="Arial"/>
          <w:i/>
          <w:color w:val="000000"/>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67D2B">
        <w:rPr>
          <w:rFonts w:ascii="Palatino Linotype" w:eastAsia="Times New Roman" w:hAnsi="Palatino Linotype" w:cs="Arial"/>
          <w:i/>
          <w:sz w:val="22"/>
          <w:szCs w:val="22"/>
          <w:lang w:val="es-ES"/>
        </w:rPr>
        <w:t>”</w:t>
      </w:r>
    </w:p>
    <w:p w14:paraId="6C28D422" w14:textId="77777777" w:rsidR="008C1BBB" w:rsidRPr="00967D2B" w:rsidRDefault="008C1BBB" w:rsidP="00A85CF1">
      <w:pPr>
        <w:ind w:left="567" w:right="567"/>
        <w:jc w:val="both"/>
        <w:rPr>
          <w:rFonts w:ascii="Palatino Linotype" w:eastAsia="Times New Roman" w:hAnsi="Palatino Linotype" w:cs="Arial"/>
          <w:sz w:val="22"/>
          <w:szCs w:val="22"/>
          <w:lang w:val="es-ES"/>
        </w:rPr>
      </w:pPr>
    </w:p>
    <w:p w14:paraId="0A2C8F8D" w14:textId="6AFC4D52" w:rsidR="005D366F" w:rsidRPr="00967D2B" w:rsidRDefault="008C1BBB" w:rsidP="00A85CF1">
      <w:pPr>
        <w:pStyle w:val="Prrafodelista"/>
        <w:numPr>
          <w:ilvl w:val="0"/>
          <w:numId w:val="1"/>
        </w:numPr>
        <w:spacing w:line="360" w:lineRule="auto"/>
        <w:ind w:left="0" w:firstLine="0"/>
        <w:jc w:val="both"/>
        <w:rPr>
          <w:rFonts w:ascii="Palatino Linotype" w:eastAsia="MS Gothic" w:hAnsi="Palatino Linotype" w:cs="Times New Roman"/>
          <w:szCs w:val="26"/>
        </w:rPr>
      </w:pPr>
      <w:r w:rsidRPr="00967D2B">
        <w:rPr>
          <w:rFonts w:ascii="Palatino Linotype" w:eastAsia="Times New Roman" w:hAnsi="Palatino Linotype" w:cs="Arial"/>
        </w:rPr>
        <w:t>Por lo anterior, se concluye que todo acto de autoridad deberá recaer en un documento, toda vez que, forma parte de la rendición de cuentas y de un ejercicio correcto de sus atribuciones, información que es de interés público y debe ser proporcionado atendiendo el principio de máxima publicidad</w:t>
      </w:r>
      <w:r w:rsidR="00F865B7" w:rsidRPr="00967D2B">
        <w:rPr>
          <w:rFonts w:ascii="Palatino Linotype" w:eastAsia="Times New Roman" w:hAnsi="Palatino Linotype" w:cs="Arial"/>
        </w:rPr>
        <w:t>.</w:t>
      </w:r>
    </w:p>
    <w:p w14:paraId="3F16DBD5" w14:textId="77777777" w:rsidR="00995D99" w:rsidRPr="00967D2B" w:rsidRDefault="00995D99" w:rsidP="00A85CF1">
      <w:pPr>
        <w:pStyle w:val="Prrafodelista"/>
        <w:spacing w:line="360" w:lineRule="auto"/>
        <w:ind w:left="0"/>
        <w:jc w:val="both"/>
        <w:rPr>
          <w:rFonts w:ascii="Palatino Linotype" w:eastAsia="MS Gothic" w:hAnsi="Palatino Linotype" w:cs="Times New Roman"/>
          <w:szCs w:val="26"/>
        </w:rPr>
      </w:pPr>
    </w:p>
    <w:p w14:paraId="499BC616" w14:textId="2E8CF68D" w:rsidR="00995D99" w:rsidRPr="00967D2B" w:rsidRDefault="00995D99" w:rsidP="00A85CF1">
      <w:pPr>
        <w:numPr>
          <w:ilvl w:val="0"/>
          <w:numId w:val="1"/>
        </w:numPr>
        <w:spacing w:line="360" w:lineRule="auto"/>
        <w:ind w:left="0" w:right="49" w:firstLine="0"/>
        <w:contextualSpacing/>
        <w:jc w:val="both"/>
        <w:rPr>
          <w:rFonts w:ascii="Palatino Linotype" w:eastAsia="MS Mincho" w:hAnsi="Palatino Linotype" w:cs="Times New Roman"/>
        </w:rPr>
      </w:pPr>
      <w:r w:rsidRPr="00967D2B">
        <w:rPr>
          <w:rFonts w:ascii="Palatino Linotype" w:eastAsia="MS Mincho" w:hAnsi="Palatino Linotype" w:cs="Times New Roman"/>
        </w:rPr>
        <w:t>Sin embargo el Derecho de Acceso a la Información Pública tiene como limitante la protección de datos personales de personas f</w:t>
      </w:r>
      <w:r w:rsidR="007464C3" w:rsidRPr="00967D2B">
        <w:rPr>
          <w:rFonts w:ascii="Palatino Linotype" w:eastAsia="MS Mincho" w:hAnsi="Palatino Linotype" w:cs="Times New Roman"/>
        </w:rPr>
        <w:t xml:space="preserve">ísicas, por lo que </w:t>
      </w:r>
      <w:r w:rsidR="007464C3" w:rsidRPr="00967D2B">
        <w:rPr>
          <w:rFonts w:ascii="Palatino Linotype" w:eastAsia="MS Mincho" w:hAnsi="Palatino Linotype" w:cs="Times New Roman"/>
          <w:b/>
        </w:rPr>
        <w:t>si bien es cierto</w:t>
      </w:r>
      <w:r w:rsidR="007464C3" w:rsidRPr="00967D2B">
        <w:rPr>
          <w:rFonts w:ascii="Palatino Linotype" w:eastAsia="MS Mincho" w:hAnsi="Palatino Linotype" w:cs="Times New Roman"/>
        </w:rPr>
        <w:t xml:space="preserve"> que </w:t>
      </w:r>
      <w:r w:rsidR="00072E8E" w:rsidRPr="00967D2B">
        <w:rPr>
          <w:rFonts w:ascii="Palatino Linotype" w:eastAsia="MS Mincho" w:hAnsi="Palatino Linotype" w:cs="Times New Roman"/>
        </w:rPr>
        <w:t xml:space="preserve">el </w:t>
      </w:r>
      <w:r w:rsidR="007464C3" w:rsidRPr="00967D2B">
        <w:rPr>
          <w:rFonts w:ascii="Palatino Linotype" w:eastAsia="MS Mincho" w:hAnsi="Palatino Linotype" w:cs="Times New Roman"/>
          <w:b/>
        </w:rPr>
        <w:t xml:space="preserve">SUJETO OBLIGADO </w:t>
      </w:r>
      <w:r w:rsidRPr="00967D2B">
        <w:rPr>
          <w:rFonts w:ascii="Palatino Linotype" w:eastAsia="MS Mincho" w:hAnsi="Palatino Linotype" w:cs="Times New Roman"/>
        </w:rPr>
        <w:t xml:space="preserve">al haber manifestado que la información se encuentra clasificada como reservada, </w:t>
      </w:r>
      <w:r w:rsidR="00072E8E" w:rsidRPr="00967D2B">
        <w:rPr>
          <w:rFonts w:ascii="Palatino Linotype" w:eastAsia="MS Mincho" w:hAnsi="Palatino Linotype" w:cs="Times New Roman"/>
        </w:rPr>
        <w:t>aceptó</w:t>
      </w:r>
      <w:r w:rsidRPr="00967D2B">
        <w:rPr>
          <w:rFonts w:ascii="Palatino Linotype" w:eastAsia="MS Mincho" w:hAnsi="Palatino Linotype" w:cs="Times New Roman"/>
        </w:rPr>
        <w:t xml:space="preserve"> que cuenta con la misma, </w:t>
      </w:r>
      <w:r w:rsidR="007464C3" w:rsidRPr="00967D2B">
        <w:rPr>
          <w:rFonts w:ascii="Palatino Linotype" w:eastAsia="MS Mincho" w:hAnsi="Palatino Linotype" w:cs="Times New Roman"/>
          <w:u w:val="single"/>
        </w:rPr>
        <w:t>también lo es</w:t>
      </w:r>
      <w:r w:rsidR="007464C3" w:rsidRPr="00967D2B">
        <w:rPr>
          <w:rFonts w:ascii="Palatino Linotype" w:eastAsia="MS Mincho" w:hAnsi="Palatino Linotype" w:cs="Times New Roman"/>
        </w:rPr>
        <w:t xml:space="preserve"> que </w:t>
      </w:r>
      <w:r w:rsidRPr="00967D2B">
        <w:rPr>
          <w:rFonts w:ascii="Palatino Linotype" w:eastAsia="MS Mincho" w:hAnsi="Palatino Linotype" w:cs="Times New Roman"/>
        </w:rPr>
        <w:t xml:space="preserve">procede </w:t>
      </w:r>
      <w:r w:rsidR="007464C3" w:rsidRPr="00967D2B">
        <w:rPr>
          <w:rFonts w:ascii="Palatino Linotype" w:eastAsia="MS Mincho" w:hAnsi="Palatino Linotype" w:cs="Times New Roman"/>
        </w:rPr>
        <w:t xml:space="preserve">un </w:t>
      </w:r>
      <w:r w:rsidRPr="00967D2B">
        <w:rPr>
          <w:rFonts w:ascii="Palatino Linotype" w:eastAsia="MS Mincho" w:hAnsi="Palatino Linotype" w:cs="Times New Roman"/>
        </w:rPr>
        <w:t xml:space="preserve">análisis de su clasificación, en tenor de lo siguiente: </w:t>
      </w:r>
    </w:p>
    <w:p w14:paraId="780B0F2F" w14:textId="77777777" w:rsidR="00995D99" w:rsidRPr="00967D2B" w:rsidRDefault="00995D99" w:rsidP="00A85CF1">
      <w:pPr>
        <w:spacing w:line="360" w:lineRule="auto"/>
        <w:ind w:right="49"/>
        <w:contextualSpacing/>
        <w:jc w:val="both"/>
        <w:rPr>
          <w:rFonts w:ascii="Palatino Linotype" w:eastAsia="MS Mincho" w:hAnsi="Palatino Linotype" w:cs="Times New Roman"/>
        </w:rPr>
      </w:pPr>
    </w:p>
    <w:p w14:paraId="0408BAE5" w14:textId="64028FB3" w:rsidR="00995D99" w:rsidRPr="00967D2B" w:rsidRDefault="00E56FED" w:rsidP="00A85CF1">
      <w:pPr>
        <w:keepNext/>
        <w:keepLines/>
        <w:spacing w:line="360" w:lineRule="auto"/>
        <w:ind w:right="49"/>
        <w:contextualSpacing/>
        <w:jc w:val="both"/>
        <w:outlineLvl w:val="0"/>
        <w:rPr>
          <w:rFonts w:ascii="Palatino Linotype" w:eastAsia="MS Gothic" w:hAnsi="Palatino Linotype" w:cstheme="majorBidi"/>
          <w:b/>
        </w:rPr>
      </w:pPr>
      <w:bookmarkStart w:id="85" w:name="_Toc34158052"/>
      <w:bookmarkStart w:id="86" w:name="_Toc34939462"/>
      <w:bookmarkStart w:id="87" w:name="_Toc35430572"/>
      <w:r w:rsidRPr="00967D2B">
        <w:rPr>
          <w:rFonts w:ascii="Palatino Linotype" w:eastAsia="MS Gothic" w:hAnsi="Palatino Linotype" w:cstheme="majorBidi"/>
          <w:b/>
        </w:rPr>
        <w:lastRenderedPageBreak/>
        <w:t>I</w:t>
      </w:r>
      <w:r w:rsidR="00995D99" w:rsidRPr="00967D2B">
        <w:rPr>
          <w:rFonts w:ascii="Palatino Linotype" w:eastAsia="MS Gothic" w:hAnsi="Palatino Linotype" w:cstheme="majorBidi"/>
          <w:b/>
        </w:rPr>
        <w:t xml:space="preserve">I. De </w:t>
      </w:r>
      <w:bookmarkEnd w:id="85"/>
      <w:r w:rsidR="007B5325" w:rsidRPr="00967D2B">
        <w:rPr>
          <w:rFonts w:ascii="Palatino Linotype" w:eastAsia="MS Gothic" w:hAnsi="Palatino Linotype" w:cstheme="majorBidi"/>
          <w:b/>
        </w:rPr>
        <w:t xml:space="preserve">la confidencialidad de </w:t>
      </w:r>
      <w:r w:rsidR="00995D99" w:rsidRPr="00967D2B">
        <w:rPr>
          <w:rFonts w:ascii="Palatino Linotype" w:eastAsia="MS Gothic" w:hAnsi="Palatino Linotype" w:cstheme="majorBidi"/>
          <w:b/>
        </w:rPr>
        <w:t>l</w:t>
      </w:r>
      <w:r w:rsidR="00072E8E" w:rsidRPr="00967D2B">
        <w:rPr>
          <w:rFonts w:ascii="Palatino Linotype" w:eastAsia="MS Gothic" w:hAnsi="Palatino Linotype" w:cstheme="majorBidi"/>
          <w:b/>
        </w:rPr>
        <w:t>os recibos prediales</w:t>
      </w:r>
      <w:r w:rsidR="00995D99" w:rsidRPr="00967D2B">
        <w:rPr>
          <w:rFonts w:ascii="Palatino Linotype" w:eastAsia="MS Gothic" w:hAnsi="Palatino Linotype" w:cstheme="majorBidi"/>
          <w:b/>
        </w:rPr>
        <w:t>.</w:t>
      </w:r>
      <w:bookmarkEnd w:id="86"/>
      <w:bookmarkEnd w:id="87"/>
    </w:p>
    <w:p w14:paraId="1DF1E59E" w14:textId="77777777" w:rsidR="00E56FED" w:rsidRPr="00967D2B" w:rsidRDefault="00E56FED" w:rsidP="00A85CF1">
      <w:pPr>
        <w:spacing w:line="360" w:lineRule="auto"/>
        <w:ind w:right="49"/>
        <w:contextualSpacing/>
        <w:jc w:val="both"/>
        <w:rPr>
          <w:rFonts w:ascii="Palatino Linotype" w:eastAsia="MS Mincho" w:hAnsi="Palatino Linotype" w:cs="Times New Roman"/>
        </w:rPr>
      </w:pPr>
    </w:p>
    <w:p w14:paraId="636196A1" w14:textId="126C9196" w:rsidR="00995D99" w:rsidRPr="00967D2B" w:rsidRDefault="00995D99" w:rsidP="00A85CF1">
      <w:pPr>
        <w:numPr>
          <w:ilvl w:val="0"/>
          <w:numId w:val="1"/>
        </w:numPr>
        <w:spacing w:line="360" w:lineRule="auto"/>
        <w:ind w:left="0" w:right="49" w:firstLine="0"/>
        <w:contextualSpacing/>
        <w:jc w:val="both"/>
        <w:rPr>
          <w:rFonts w:ascii="Palatino Linotype" w:eastAsia="MS Mincho" w:hAnsi="Palatino Linotype" w:cs="Times New Roman"/>
        </w:rPr>
      </w:pPr>
      <w:r w:rsidRPr="00967D2B">
        <w:rPr>
          <w:rFonts w:ascii="Palatino Linotype" w:eastAsia="MS Mincho" w:hAnsi="Palatino Linotype" w:cs="Times New Roman"/>
        </w:rPr>
        <w:t xml:space="preserve">Por lo anterior, tomando en cuenta la naturaleza de los documentos requeridos para expedir </w:t>
      </w:r>
      <w:r w:rsidR="00072E8E" w:rsidRPr="00967D2B">
        <w:rPr>
          <w:rFonts w:ascii="Palatino Linotype" w:eastAsia="MS Mincho" w:hAnsi="Palatino Linotype" w:cs="Times New Roman"/>
        </w:rPr>
        <w:t>los recibos de pago del impuesto predial</w:t>
      </w:r>
      <w:r w:rsidRPr="00967D2B">
        <w:rPr>
          <w:rFonts w:ascii="Palatino Linotype" w:eastAsia="MS Mincho" w:hAnsi="Palatino Linotype" w:cs="Times New Roman"/>
        </w:rPr>
        <w:t>, resulta evidente que en dich</w:t>
      </w:r>
      <w:r w:rsidR="00072E8E" w:rsidRPr="00967D2B">
        <w:rPr>
          <w:rFonts w:ascii="Palatino Linotype" w:eastAsia="MS Mincho" w:hAnsi="Palatino Linotype" w:cs="Times New Roman"/>
        </w:rPr>
        <w:t>os</w:t>
      </w:r>
      <w:r w:rsidRPr="00967D2B">
        <w:rPr>
          <w:rFonts w:ascii="Palatino Linotype" w:eastAsia="MS Mincho" w:hAnsi="Palatino Linotype" w:cs="Times New Roman"/>
        </w:rPr>
        <w:t xml:space="preserve"> </w:t>
      </w:r>
      <w:r w:rsidR="00072E8E" w:rsidRPr="00967D2B">
        <w:rPr>
          <w:rFonts w:ascii="Palatino Linotype" w:eastAsia="MS Mincho" w:hAnsi="Palatino Linotype" w:cs="Times New Roman"/>
        </w:rPr>
        <w:t>recibos</w:t>
      </w:r>
      <w:r w:rsidRPr="00967D2B">
        <w:rPr>
          <w:rFonts w:ascii="Palatino Linotype" w:eastAsia="MS Mincho" w:hAnsi="Palatino Linotype" w:cs="Times New Roman"/>
        </w:rPr>
        <w:t xml:space="preserve"> </w:t>
      </w:r>
      <w:r w:rsidR="00072E8E" w:rsidRPr="00967D2B">
        <w:rPr>
          <w:rFonts w:ascii="Palatino Linotype" w:eastAsia="MS Mincho" w:hAnsi="Palatino Linotype" w:cs="Times New Roman"/>
        </w:rPr>
        <w:t xml:space="preserve">se </w:t>
      </w:r>
      <w:r w:rsidRPr="00967D2B">
        <w:rPr>
          <w:rFonts w:ascii="Palatino Linotype" w:eastAsia="MS Mincho" w:hAnsi="Palatino Linotype" w:cs="Times New Roman"/>
        </w:rPr>
        <w:t xml:space="preserve">contenga información que haría identificable a una persona. </w:t>
      </w:r>
    </w:p>
    <w:p w14:paraId="31DC8BE3" w14:textId="77777777" w:rsidR="00995D99" w:rsidRPr="00967D2B" w:rsidRDefault="00995D99" w:rsidP="00A85CF1">
      <w:pPr>
        <w:spacing w:line="360" w:lineRule="auto"/>
        <w:ind w:right="49"/>
        <w:contextualSpacing/>
        <w:jc w:val="both"/>
        <w:rPr>
          <w:rFonts w:ascii="Palatino Linotype" w:eastAsia="MS Mincho" w:hAnsi="Palatino Linotype" w:cs="Times New Roman"/>
        </w:rPr>
      </w:pPr>
    </w:p>
    <w:p w14:paraId="0786FA51" w14:textId="27845CF9" w:rsidR="00995D99" w:rsidRPr="00967D2B" w:rsidRDefault="00072E8E" w:rsidP="00A85CF1">
      <w:pPr>
        <w:numPr>
          <w:ilvl w:val="0"/>
          <w:numId w:val="1"/>
        </w:numPr>
        <w:spacing w:line="360" w:lineRule="auto"/>
        <w:ind w:left="0" w:right="49" w:firstLine="0"/>
        <w:contextualSpacing/>
        <w:jc w:val="both"/>
        <w:rPr>
          <w:rFonts w:ascii="Palatino Linotype" w:eastAsia="MS Mincho" w:hAnsi="Palatino Linotype" w:cs="Times New Roman"/>
        </w:rPr>
      </w:pPr>
      <w:r w:rsidRPr="00967D2B">
        <w:rPr>
          <w:rFonts w:ascii="Palatino Linotype" w:eastAsia="MS Mincho" w:hAnsi="Palatino Linotype" w:cs="Times New Roman"/>
        </w:rPr>
        <w:t>Siendo que, en cuanto a</w:t>
      </w:r>
      <w:r w:rsidR="00995D99" w:rsidRPr="00967D2B">
        <w:rPr>
          <w:rFonts w:ascii="Palatino Linotype" w:eastAsia="MS Mincho" w:hAnsi="Palatino Linotype" w:cs="Times New Roman"/>
        </w:rPr>
        <w:t>l</w:t>
      </w:r>
      <w:r w:rsidR="00995D99" w:rsidRPr="00967D2B">
        <w:rPr>
          <w:rFonts w:ascii="Palatino Linotype" w:eastAsia="MS Mincho" w:hAnsi="Palatino Linotype" w:cs="Times New Roman"/>
          <w:b/>
        </w:rPr>
        <w:t xml:space="preserve"> nombre</w:t>
      </w:r>
      <w:r w:rsidR="00995D99" w:rsidRPr="00967D2B">
        <w:rPr>
          <w:rFonts w:ascii="Palatino Linotype" w:eastAsia="MS Mincho" w:hAnsi="Palatino Linotype" w:cs="Times New Roman"/>
        </w:rPr>
        <w:t>, es la palabra que designa o identifica a alguien, en el caso de las personas se compone del nombre o nombres propios y los apellidos materno y paterno, el cual sirve para hacer identificable a los individuos del resto de los demás.</w:t>
      </w:r>
    </w:p>
    <w:p w14:paraId="603DAA53" w14:textId="77777777" w:rsidR="00995D99" w:rsidRPr="00967D2B" w:rsidRDefault="00995D99" w:rsidP="00A85CF1">
      <w:pPr>
        <w:spacing w:line="360" w:lineRule="auto"/>
        <w:ind w:right="49"/>
        <w:contextualSpacing/>
        <w:jc w:val="both"/>
        <w:rPr>
          <w:rFonts w:ascii="Palatino Linotype" w:eastAsia="MS Mincho" w:hAnsi="Palatino Linotype" w:cs="Times New Roman"/>
        </w:rPr>
      </w:pPr>
    </w:p>
    <w:p w14:paraId="38BC1522" w14:textId="77777777" w:rsidR="00995D99" w:rsidRPr="00967D2B" w:rsidRDefault="00995D99" w:rsidP="00A85CF1">
      <w:pPr>
        <w:numPr>
          <w:ilvl w:val="0"/>
          <w:numId w:val="1"/>
        </w:numPr>
        <w:spacing w:line="360" w:lineRule="auto"/>
        <w:ind w:left="0" w:right="49" w:firstLine="0"/>
        <w:contextualSpacing/>
        <w:jc w:val="both"/>
        <w:rPr>
          <w:rFonts w:ascii="Palatino Linotype" w:eastAsia="MS Mincho" w:hAnsi="Palatino Linotype" w:cs="Times New Roman"/>
        </w:rPr>
      </w:pPr>
      <w:r w:rsidRPr="00967D2B">
        <w:rPr>
          <w:rFonts w:ascii="Palatino Linotype" w:eastAsia="MS Mincho" w:hAnsi="Palatino Linotype" w:cs="Times New Roman"/>
        </w:rPr>
        <w:t xml:space="preserve">Relativo al </w:t>
      </w:r>
      <w:r w:rsidRPr="00967D2B">
        <w:rPr>
          <w:rFonts w:ascii="Palatino Linotype" w:eastAsia="MS Mincho" w:hAnsi="Palatino Linotype" w:cs="Times New Roman"/>
          <w:b/>
        </w:rPr>
        <w:t>domicilio</w:t>
      </w:r>
      <w:r w:rsidRPr="00967D2B">
        <w:rPr>
          <w:rFonts w:ascii="Palatino Linotype" w:eastAsia="MS Mincho" w:hAnsi="Palatino Linotype" w:cs="Times New Roman"/>
        </w:rPr>
        <w:t xml:space="preserve">, de acuerdo con lo señalado en los artículos </w:t>
      </w:r>
      <w:r w:rsidRPr="00967D2B">
        <w:rPr>
          <w:rFonts w:ascii="Palatino Linotype" w:eastAsia="Calibri" w:hAnsi="Palatino Linotype" w:cs="Tahoma"/>
          <w:bCs/>
        </w:rPr>
        <w:t xml:space="preserve">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w:t>
      </w:r>
    </w:p>
    <w:p w14:paraId="2283912B" w14:textId="77777777" w:rsidR="00995D99" w:rsidRPr="00967D2B" w:rsidRDefault="00995D99" w:rsidP="00A85CF1">
      <w:pPr>
        <w:spacing w:line="360" w:lineRule="auto"/>
        <w:ind w:right="49"/>
        <w:contextualSpacing/>
        <w:jc w:val="both"/>
        <w:rPr>
          <w:rFonts w:ascii="Palatino Linotype" w:eastAsia="MS Mincho" w:hAnsi="Palatino Linotype" w:cs="Times New Roman"/>
        </w:rPr>
      </w:pPr>
    </w:p>
    <w:p w14:paraId="2C64F3F7" w14:textId="591F051F" w:rsidR="00995D99" w:rsidRPr="00967D2B" w:rsidRDefault="00995D99" w:rsidP="00A85CF1">
      <w:pPr>
        <w:numPr>
          <w:ilvl w:val="0"/>
          <w:numId w:val="1"/>
        </w:numPr>
        <w:spacing w:line="360" w:lineRule="auto"/>
        <w:ind w:left="0" w:right="49" w:firstLine="0"/>
        <w:contextualSpacing/>
        <w:jc w:val="both"/>
        <w:rPr>
          <w:rFonts w:ascii="Palatino Linotype" w:eastAsia="MS Mincho" w:hAnsi="Palatino Linotype" w:cs="Times New Roman"/>
        </w:rPr>
      </w:pPr>
      <w:r w:rsidRPr="00967D2B">
        <w:rPr>
          <w:rFonts w:ascii="Palatino Linotype" w:eastAsia="MS Mincho" w:hAnsi="Palatino Linotype" w:cs="Times New Roman"/>
        </w:rPr>
        <w:t xml:space="preserve">En el caso concreto al que nos referimos, los nombres que se encuentran en </w:t>
      </w:r>
      <w:r w:rsidR="00072E8E" w:rsidRPr="00967D2B">
        <w:rPr>
          <w:rFonts w:ascii="Palatino Linotype" w:eastAsia="MS Mincho" w:hAnsi="Palatino Linotype" w:cs="Times New Roman"/>
        </w:rPr>
        <w:t xml:space="preserve">los recibos de pago predial </w:t>
      </w:r>
      <w:r w:rsidRPr="00967D2B">
        <w:rPr>
          <w:rFonts w:ascii="Palatino Linotype" w:eastAsia="MS Mincho" w:hAnsi="Palatino Linotype" w:cs="Times New Roman"/>
        </w:rPr>
        <w:t xml:space="preserve">son respecto a particulares que buscan obtener un documento </w:t>
      </w:r>
      <w:r w:rsidR="00072E8E" w:rsidRPr="00967D2B">
        <w:rPr>
          <w:rFonts w:ascii="Palatino Linotype" w:eastAsia="MS Mincho" w:hAnsi="Palatino Linotype" w:cs="Times New Roman"/>
        </w:rPr>
        <w:t>en donde conste que efectuaron el pago de sus impuestos ante la Tesorería Municipal conforme al valor catastral de su inmueble</w:t>
      </w:r>
      <w:r w:rsidRPr="00967D2B">
        <w:rPr>
          <w:rFonts w:ascii="Palatino Linotype" w:eastAsia="MS Mincho" w:hAnsi="Palatino Linotype" w:cs="Times New Roman"/>
        </w:rPr>
        <w:t xml:space="preserve"> y estos no realizan actos de autoridad ni tampoco reciben o ejercer dinero del erario</w:t>
      </w:r>
      <w:r w:rsidRPr="00967D2B">
        <w:rPr>
          <w:rFonts w:ascii="Palatino Linotype" w:eastAsia="Calibri" w:hAnsi="Palatino Linotype" w:cs="Tahoma"/>
          <w:bCs/>
        </w:rPr>
        <w:t xml:space="preserve">, por lo que esta </w:t>
      </w:r>
      <w:r w:rsidRPr="00967D2B">
        <w:rPr>
          <w:rFonts w:ascii="Palatino Linotype" w:eastAsia="Calibri" w:hAnsi="Palatino Linotype" w:cs="Tahoma"/>
          <w:bCs/>
        </w:rPr>
        <w:lastRenderedPageBreak/>
        <w:t>información no resulta de relevancia para el interés público, así como tampoco tiene relevancia en el ejercicio de atribuciones de los servidores públicos.</w:t>
      </w:r>
      <w:r w:rsidRPr="00967D2B">
        <w:rPr>
          <w:rFonts w:ascii="Palatino Linotype" w:hAnsi="Palatino Linotype" w:cs="Tahoma"/>
        </w:rPr>
        <w:t xml:space="preserve"> </w:t>
      </w:r>
    </w:p>
    <w:p w14:paraId="37F0204D" w14:textId="77777777" w:rsidR="00995D99" w:rsidRPr="00967D2B" w:rsidRDefault="00995D99" w:rsidP="00A85CF1">
      <w:pPr>
        <w:spacing w:line="360" w:lineRule="auto"/>
        <w:ind w:right="49"/>
        <w:contextualSpacing/>
        <w:jc w:val="both"/>
        <w:rPr>
          <w:rFonts w:ascii="Palatino Linotype" w:eastAsia="MS Mincho" w:hAnsi="Palatino Linotype" w:cs="Times New Roman"/>
          <w:sz w:val="28"/>
        </w:rPr>
      </w:pPr>
    </w:p>
    <w:p w14:paraId="1213EE16" w14:textId="5EB9C9B1" w:rsidR="00995D99" w:rsidRPr="00967D2B" w:rsidRDefault="00995D99" w:rsidP="00A85CF1">
      <w:pPr>
        <w:numPr>
          <w:ilvl w:val="0"/>
          <w:numId w:val="1"/>
        </w:numPr>
        <w:spacing w:line="360" w:lineRule="auto"/>
        <w:ind w:left="0" w:right="49" w:firstLine="0"/>
        <w:contextualSpacing/>
        <w:jc w:val="both"/>
        <w:rPr>
          <w:rFonts w:ascii="Palatino Linotype" w:eastAsia="MS Mincho" w:hAnsi="Palatino Linotype" w:cs="Times New Roman"/>
          <w:sz w:val="28"/>
        </w:rPr>
      </w:pPr>
      <w:r w:rsidRPr="00967D2B">
        <w:rPr>
          <w:rFonts w:ascii="Palatino Linotype" w:hAnsi="Palatino Linotype"/>
        </w:rPr>
        <w:t>En esa tesitura,  los datos contenidos en un</w:t>
      </w:r>
      <w:r w:rsidR="00072E8E" w:rsidRPr="00967D2B">
        <w:rPr>
          <w:rFonts w:ascii="Palatino Linotype" w:hAnsi="Palatino Linotype"/>
        </w:rPr>
        <w:t xml:space="preserve"> recibo de pago predial </w:t>
      </w:r>
      <w:r w:rsidRPr="00967D2B">
        <w:rPr>
          <w:rFonts w:ascii="Palatino Linotype" w:hAnsi="Palatino Linotype"/>
        </w:rPr>
        <w:t>de los particulares, resulta ser información de carácter confidencial, en términos de lo dispuesto por la fracción I del artículo 143 de la Ley de Transparencia y Acceso a la Información Pública del Estado de México y Municipios, así como del artículo 4, fracciones XI y XII de la Ley de Protección de Datos Personales del Estado de México, en virtud de que constituye información que incide en la intimidad de un individuo identificado.</w:t>
      </w:r>
    </w:p>
    <w:p w14:paraId="21A179BE" w14:textId="77777777" w:rsidR="00995D99" w:rsidRPr="00967D2B" w:rsidRDefault="00995D99" w:rsidP="00A85CF1">
      <w:pPr>
        <w:spacing w:line="360" w:lineRule="auto"/>
        <w:ind w:right="49"/>
        <w:contextualSpacing/>
        <w:jc w:val="both"/>
        <w:rPr>
          <w:rFonts w:ascii="Palatino Linotype" w:eastAsia="MS Mincho" w:hAnsi="Palatino Linotype" w:cs="Times New Roman"/>
          <w:sz w:val="28"/>
        </w:rPr>
      </w:pPr>
    </w:p>
    <w:p w14:paraId="4AC826E5" w14:textId="18F1D4D7" w:rsidR="00995D99" w:rsidRPr="00967D2B" w:rsidRDefault="00995D99" w:rsidP="00A85CF1">
      <w:pPr>
        <w:numPr>
          <w:ilvl w:val="0"/>
          <w:numId w:val="1"/>
        </w:numPr>
        <w:spacing w:line="360" w:lineRule="auto"/>
        <w:ind w:left="0" w:right="49" w:firstLine="0"/>
        <w:contextualSpacing/>
        <w:jc w:val="both"/>
        <w:rPr>
          <w:rFonts w:ascii="Palatino Linotype" w:eastAsia="MS Mincho" w:hAnsi="Palatino Linotype" w:cs="Times New Roman"/>
          <w:sz w:val="28"/>
        </w:rPr>
      </w:pPr>
      <w:r w:rsidRPr="00967D2B">
        <w:rPr>
          <w:rFonts w:ascii="Palatino Linotype" w:hAnsi="Palatino Linotype"/>
        </w:rPr>
        <w:t xml:space="preserve">Luego entonces, se puede argumentar que si bien </w:t>
      </w:r>
      <w:r w:rsidR="007B5325" w:rsidRPr="00967D2B">
        <w:rPr>
          <w:rFonts w:ascii="Palatino Linotype" w:hAnsi="Palatino Linotype"/>
        </w:rPr>
        <w:t>los recibos de pago predial</w:t>
      </w:r>
      <w:r w:rsidRPr="00967D2B">
        <w:rPr>
          <w:rFonts w:ascii="Palatino Linotype" w:hAnsi="Palatino Linotype"/>
        </w:rPr>
        <w:t xml:space="preserve">, son documentos públicos al ser emitidos por el </w:t>
      </w:r>
      <w:r w:rsidR="007B5325" w:rsidRPr="00967D2B">
        <w:rPr>
          <w:rFonts w:ascii="Palatino Linotype" w:hAnsi="Palatino Linotype"/>
        </w:rPr>
        <w:t>Tesorero Municipal</w:t>
      </w:r>
      <w:r w:rsidRPr="00967D2B">
        <w:rPr>
          <w:rFonts w:ascii="Palatino Linotype" w:hAnsi="Palatino Linotype"/>
        </w:rPr>
        <w:t xml:space="preserve">, cuya expedición se traduce en un trámite iniciado por los ciudadanos interesados, para los fines que éstos requieran, en otras palabras, resulta evidente que la información que en las mismas se hace constar es de interés únicamente para el peticionario y que la información que en ellas se contiene como el nombre y domicilio, concierne solamente a esa persona. </w:t>
      </w:r>
    </w:p>
    <w:p w14:paraId="7B88F3DB" w14:textId="77777777" w:rsidR="00995D99" w:rsidRPr="00967D2B" w:rsidRDefault="00995D99" w:rsidP="00A85CF1">
      <w:pPr>
        <w:spacing w:line="360" w:lineRule="auto"/>
        <w:ind w:right="49"/>
        <w:contextualSpacing/>
        <w:jc w:val="both"/>
        <w:rPr>
          <w:rFonts w:ascii="Palatino Linotype" w:eastAsia="MS Mincho" w:hAnsi="Palatino Linotype" w:cs="Times New Roman"/>
        </w:rPr>
      </w:pPr>
    </w:p>
    <w:p w14:paraId="50002280" w14:textId="107EF654" w:rsidR="00995D99" w:rsidRPr="00967D2B" w:rsidRDefault="00995D99" w:rsidP="00A85CF1">
      <w:pPr>
        <w:numPr>
          <w:ilvl w:val="0"/>
          <w:numId w:val="1"/>
        </w:numPr>
        <w:spacing w:line="360" w:lineRule="auto"/>
        <w:ind w:left="0" w:right="49" w:firstLine="0"/>
        <w:contextualSpacing/>
        <w:jc w:val="both"/>
        <w:rPr>
          <w:rFonts w:ascii="Palatino Linotype" w:eastAsia="MS Mincho" w:hAnsi="Palatino Linotype" w:cs="Times New Roman"/>
        </w:rPr>
      </w:pPr>
      <w:r w:rsidRPr="00967D2B">
        <w:rPr>
          <w:rFonts w:ascii="Palatino Linotype" w:hAnsi="Palatino Linotype"/>
        </w:rPr>
        <w:t xml:space="preserve">Bajo esa óptica, y atendiendo a la naturaleza jurídica de dichos documentos, los mismos son susceptibles de clasificarse como totalmente confidenciales, de acuerdo con el artículo 116, párrafo primero de la Ley General de Transparencia y </w:t>
      </w:r>
      <w:r w:rsidRPr="00967D2B">
        <w:rPr>
          <w:rFonts w:ascii="Palatino Linotype" w:hAnsi="Palatino Linotype"/>
        </w:rPr>
        <w:lastRenderedPageBreak/>
        <w:t xml:space="preserve">el artículo 143, fracción I de la Ley de Transparencia y Acceso a la Información Pública del Estado de México y Municipios, los cuales señalan lo siguiente: </w:t>
      </w:r>
    </w:p>
    <w:p w14:paraId="303871C7" w14:textId="77777777" w:rsidR="00995D99" w:rsidRPr="00967D2B" w:rsidRDefault="00995D99" w:rsidP="00A85CF1">
      <w:pPr>
        <w:spacing w:line="360" w:lineRule="auto"/>
        <w:ind w:right="567"/>
        <w:contextualSpacing/>
        <w:jc w:val="both"/>
        <w:rPr>
          <w:rFonts w:ascii="Palatino Linotype" w:eastAsia="MS Mincho" w:hAnsi="Palatino Linotype" w:cs="Times New Roman"/>
        </w:rPr>
      </w:pPr>
    </w:p>
    <w:p w14:paraId="00719AA4" w14:textId="77777777" w:rsidR="00995D99" w:rsidRPr="00967D2B" w:rsidRDefault="00995D99" w:rsidP="00A85CF1">
      <w:pPr>
        <w:tabs>
          <w:tab w:val="left" w:pos="567"/>
        </w:tabs>
        <w:spacing w:line="360" w:lineRule="auto"/>
        <w:ind w:left="567" w:right="567"/>
        <w:jc w:val="both"/>
        <w:rPr>
          <w:rFonts w:ascii="Palatino Linotype" w:hAnsi="Palatino Linotype"/>
          <w:i/>
          <w:sz w:val="22"/>
          <w:szCs w:val="22"/>
        </w:rPr>
      </w:pPr>
      <w:r w:rsidRPr="00967D2B">
        <w:rPr>
          <w:rFonts w:ascii="Palatino Linotype" w:hAnsi="Palatino Linotype"/>
          <w:bCs/>
          <w:i/>
          <w:sz w:val="22"/>
          <w:szCs w:val="22"/>
        </w:rPr>
        <w:t>“</w:t>
      </w:r>
      <w:r w:rsidRPr="00967D2B">
        <w:rPr>
          <w:rFonts w:ascii="Palatino Linotype" w:hAnsi="Palatino Linotype"/>
          <w:b/>
          <w:bCs/>
          <w:i/>
          <w:sz w:val="22"/>
          <w:szCs w:val="22"/>
        </w:rPr>
        <w:t xml:space="preserve">Artículo 116. </w:t>
      </w:r>
      <w:r w:rsidRPr="00967D2B">
        <w:rPr>
          <w:rFonts w:ascii="Palatino Linotype" w:hAnsi="Palatino Linotype"/>
          <w:i/>
          <w:sz w:val="22"/>
          <w:szCs w:val="22"/>
        </w:rPr>
        <w:t>Se considera información confidencial la que contiene datos personales concernientes a una persona identificada o identificable</w:t>
      </w:r>
      <w:r w:rsidRPr="00967D2B">
        <w:rPr>
          <w:rFonts w:ascii="Palatino Linotype" w:hAnsi="Palatino Linotype"/>
          <w:bCs/>
          <w:i/>
          <w:sz w:val="22"/>
          <w:szCs w:val="22"/>
        </w:rPr>
        <w:t>…”</w:t>
      </w:r>
    </w:p>
    <w:p w14:paraId="214633A9" w14:textId="77777777" w:rsidR="00995D99" w:rsidRPr="00967D2B" w:rsidRDefault="00995D99" w:rsidP="00A85CF1">
      <w:pPr>
        <w:tabs>
          <w:tab w:val="left" w:pos="567"/>
        </w:tabs>
        <w:spacing w:line="360" w:lineRule="auto"/>
        <w:ind w:left="567" w:right="567"/>
        <w:jc w:val="both"/>
        <w:rPr>
          <w:rFonts w:ascii="Palatino Linotype" w:hAnsi="Palatino Linotype"/>
          <w:i/>
          <w:sz w:val="22"/>
          <w:szCs w:val="22"/>
        </w:rPr>
      </w:pPr>
    </w:p>
    <w:p w14:paraId="1D38A913" w14:textId="77777777" w:rsidR="00995D99" w:rsidRPr="00967D2B" w:rsidRDefault="00995D99" w:rsidP="00A85CF1">
      <w:pPr>
        <w:tabs>
          <w:tab w:val="left" w:pos="567"/>
        </w:tabs>
        <w:spacing w:line="360" w:lineRule="auto"/>
        <w:ind w:left="567" w:right="567"/>
        <w:jc w:val="both"/>
        <w:rPr>
          <w:rFonts w:ascii="Palatino Linotype" w:hAnsi="Palatino Linotype"/>
          <w:i/>
          <w:sz w:val="22"/>
          <w:szCs w:val="22"/>
        </w:rPr>
      </w:pPr>
      <w:r w:rsidRPr="00967D2B">
        <w:rPr>
          <w:rFonts w:ascii="Palatino Linotype" w:hAnsi="Palatino Linotype"/>
          <w:i/>
          <w:sz w:val="22"/>
          <w:szCs w:val="22"/>
        </w:rPr>
        <w:t>“</w:t>
      </w:r>
      <w:r w:rsidRPr="00967D2B">
        <w:rPr>
          <w:rFonts w:ascii="Palatino Linotype" w:hAnsi="Palatino Linotype"/>
          <w:b/>
          <w:i/>
          <w:sz w:val="22"/>
          <w:szCs w:val="22"/>
        </w:rPr>
        <w:t xml:space="preserve">Artículo 143.- </w:t>
      </w:r>
      <w:r w:rsidRPr="00967D2B">
        <w:rPr>
          <w:rFonts w:ascii="Palatino Linotype" w:hAnsi="Palatino Linotype"/>
          <w:i/>
          <w:sz w:val="22"/>
          <w:szCs w:val="22"/>
        </w:rPr>
        <w:t xml:space="preserve">Para los efectos de esta ley se considera información confidencial la clasificada como tal, de manera permanente por su naturaleza cuando: </w:t>
      </w:r>
    </w:p>
    <w:p w14:paraId="21BAF23E" w14:textId="77777777" w:rsidR="00995D99" w:rsidRPr="00967D2B" w:rsidRDefault="00995D99" w:rsidP="00A85CF1">
      <w:pPr>
        <w:tabs>
          <w:tab w:val="left" w:pos="567"/>
        </w:tabs>
        <w:spacing w:line="360" w:lineRule="auto"/>
        <w:ind w:left="567" w:right="567"/>
        <w:jc w:val="both"/>
        <w:rPr>
          <w:rFonts w:ascii="Palatino Linotype" w:hAnsi="Palatino Linotype"/>
          <w:i/>
          <w:sz w:val="22"/>
          <w:szCs w:val="22"/>
        </w:rPr>
      </w:pPr>
      <w:r w:rsidRPr="00967D2B">
        <w:rPr>
          <w:rFonts w:ascii="Palatino Linotype" w:hAnsi="Palatino Linotype"/>
          <w:b/>
          <w:i/>
          <w:sz w:val="22"/>
          <w:szCs w:val="22"/>
        </w:rPr>
        <w:t>I.</w:t>
      </w:r>
      <w:r w:rsidRPr="00967D2B">
        <w:rPr>
          <w:rFonts w:ascii="Palatino Linotype" w:hAnsi="Palatino Linotype"/>
          <w:i/>
          <w:sz w:val="22"/>
          <w:szCs w:val="22"/>
        </w:rPr>
        <w:t xml:space="preserve"> Se refiera a la información privada y los datos personales concernientes a una persona física o jurídico colectiva identificada o identificable</w:t>
      </w:r>
    </w:p>
    <w:p w14:paraId="1BEBF66D" w14:textId="77777777" w:rsidR="00995D99" w:rsidRPr="00967D2B" w:rsidRDefault="00995D99" w:rsidP="00A85CF1">
      <w:pPr>
        <w:tabs>
          <w:tab w:val="left" w:pos="567"/>
        </w:tabs>
        <w:spacing w:line="360" w:lineRule="auto"/>
        <w:ind w:left="567" w:right="567"/>
        <w:jc w:val="both"/>
        <w:rPr>
          <w:rFonts w:ascii="Palatino Linotype" w:hAnsi="Palatino Linotype"/>
          <w:i/>
          <w:sz w:val="22"/>
          <w:szCs w:val="22"/>
        </w:rPr>
      </w:pPr>
      <w:r w:rsidRPr="00967D2B">
        <w:rPr>
          <w:rFonts w:ascii="Palatino Linotype" w:hAnsi="Palatino Linotype"/>
          <w:i/>
          <w:sz w:val="22"/>
          <w:szCs w:val="22"/>
        </w:rPr>
        <w:t>…”(Sic)</w:t>
      </w:r>
    </w:p>
    <w:p w14:paraId="465970C7" w14:textId="77777777" w:rsidR="00995D99" w:rsidRPr="00967D2B" w:rsidRDefault="00995D99" w:rsidP="00A85CF1">
      <w:pPr>
        <w:spacing w:line="360" w:lineRule="auto"/>
        <w:ind w:right="49"/>
        <w:contextualSpacing/>
        <w:jc w:val="both"/>
        <w:rPr>
          <w:rFonts w:ascii="Palatino Linotype" w:eastAsia="MS Mincho" w:hAnsi="Palatino Linotype" w:cs="Times New Roman"/>
        </w:rPr>
      </w:pPr>
    </w:p>
    <w:p w14:paraId="704854D3" w14:textId="2CEF3165" w:rsidR="00995D99" w:rsidRPr="00967D2B" w:rsidRDefault="00995D99" w:rsidP="00A85CF1">
      <w:pPr>
        <w:numPr>
          <w:ilvl w:val="0"/>
          <w:numId w:val="1"/>
        </w:numPr>
        <w:spacing w:line="360" w:lineRule="auto"/>
        <w:ind w:left="0" w:right="49" w:firstLine="0"/>
        <w:contextualSpacing/>
        <w:jc w:val="both"/>
        <w:rPr>
          <w:rFonts w:ascii="Palatino Linotype" w:eastAsia="MS Mincho" w:hAnsi="Palatino Linotype" w:cs="Times New Roman"/>
        </w:rPr>
      </w:pPr>
      <w:r w:rsidRPr="00967D2B">
        <w:rPr>
          <w:rFonts w:ascii="Palatino Linotype" w:eastAsia="MS Mincho" w:hAnsi="Palatino Linotype" w:cs="Times New Roman"/>
        </w:rPr>
        <w:t>No pasa desapercibido comentar que este Instituto no considera procedente la entrega de las documentales en versión pública, toda vez que los datos quedarían visibles, es decir, los que no serían testados, suprimidos o eliminados para el caso de la elaboración de versiones pública, de manera enunciativa más no limitativa serían únicamente lo relativo a</w:t>
      </w:r>
      <w:r w:rsidR="007B5325" w:rsidRPr="00967D2B">
        <w:rPr>
          <w:rFonts w:ascii="Palatino Linotype" w:eastAsia="MS Mincho" w:hAnsi="Palatino Linotype" w:cs="Times New Roman"/>
        </w:rPr>
        <w:t xml:space="preserve"> los montos pagados</w:t>
      </w:r>
      <w:r w:rsidRPr="00967D2B">
        <w:rPr>
          <w:rFonts w:ascii="Palatino Linotype" w:eastAsia="MS Mincho" w:hAnsi="Palatino Linotype" w:cs="Times New Roman"/>
        </w:rPr>
        <w:t>, por consiguiente en nada contribuye a la transparenc</w:t>
      </w:r>
      <w:r w:rsidR="007B5325" w:rsidRPr="00967D2B">
        <w:rPr>
          <w:rFonts w:ascii="Palatino Linotype" w:eastAsia="MS Mincho" w:hAnsi="Palatino Linotype" w:cs="Times New Roman"/>
        </w:rPr>
        <w:t>ia y a la rendición de cuentas.</w:t>
      </w:r>
    </w:p>
    <w:p w14:paraId="69671688" w14:textId="77777777" w:rsidR="007476DB" w:rsidRPr="00967D2B" w:rsidRDefault="007476DB" w:rsidP="00A85CF1">
      <w:pPr>
        <w:spacing w:line="360" w:lineRule="auto"/>
        <w:ind w:right="49"/>
        <w:contextualSpacing/>
        <w:jc w:val="both"/>
        <w:rPr>
          <w:rFonts w:ascii="Palatino Linotype" w:eastAsia="MS Mincho" w:hAnsi="Palatino Linotype" w:cs="Times New Roman"/>
        </w:rPr>
      </w:pPr>
    </w:p>
    <w:p w14:paraId="0C42317D" w14:textId="1129E07F" w:rsidR="007476DB" w:rsidRPr="00967D2B" w:rsidRDefault="007476DB" w:rsidP="00A85CF1">
      <w:pPr>
        <w:numPr>
          <w:ilvl w:val="0"/>
          <w:numId w:val="1"/>
        </w:numPr>
        <w:spacing w:line="360" w:lineRule="auto"/>
        <w:ind w:left="0" w:right="49" w:firstLine="0"/>
        <w:contextualSpacing/>
        <w:jc w:val="both"/>
        <w:rPr>
          <w:rFonts w:ascii="Palatino Linotype" w:eastAsia="MS Mincho" w:hAnsi="Palatino Linotype" w:cs="Times New Roman"/>
        </w:rPr>
      </w:pPr>
      <w:r w:rsidRPr="00967D2B">
        <w:rPr>
          <w:rFonts w:ascii="Palatino Linotype" w:eastAsia="MS Mincho" w:hAnsi="Palatino Linotype" w:cs="Times New Roman"/>
        </w:rPr>
        <w:t>Como ejemplo de lo anterior señalado, se muestra la imagen siguiente:</w:t>
      </w:r>
    </w:p>
    <w:p w14:paraId="0E963325" w14:textId="77777777" w:rsidR="007476DB" w:rsidRPr="00967D2B" w:rsidRDefault="007476DB" w:rsidP="00A85CF1">
      <w:pPr>
        <w:spacing w:line="360" w:lineRule="auto"/>
        <w:ind w:right="49"/>
        <w:contextualSpacing/>
        <w:jc w:val="both"/>
        <w:rPr>
          <w:rFonts w:ascii="Palatino Linotype" w:eastAsia="MS Mincho" w:hAnsi="Palatino Linotype" w:cs="Times New Roman"/>
        </w:rPr>
      </w:pPr>
    </w:p>
    <w:p w14:paraId="21EB1299" w14:textId="707B832B" w:rsidR="00995D99" w:rsidRPr="00967D2B" w:rsidRDefault="007476DB" w:rsidP="00A85CF1">
      <w:pPr>
        <w:spacing w:line="360" w:lineRule="auto"/>
        <w:ind w:left="567" w:right="49"/>
        <w:contextualSpacing/>
        <w:jc w:val="both"/>
        <w:rPr>
          <w:rFonts w:ascii="Palatino Linotype" w:eastAsia="MS Mincho" w:hAnsi="Palatino Linotype" w:cs="Times New Roman"/>
        </w:rPr>
      </w:pPr>
      <w:r w:rsidRPr="00967D2B">
        <w:rPr>
          <w:noProof/>
          <w:lang w:val="es-MX" w:eastAsia="es-MX"/>
        </w:rPr>
        <w:lastRenderedPageBreak/>
        <mc:AlternateContent>
          <mc:Choice Requires="wps">
            <w:drawing>
              <wp:anchor distT="0" distB="0" distL="114300" distR="114300" simplePos="0" relativeHeight="251666432" behindDoc="0" locked="0" layoutInCell="1" allowOverlap="1" wp14:anchorId="1B74322A" wp14:editId="77B56814">
                <wp:simplePos x="0" y="0"/>
                <wp:positionH relativeFrom="column">
                  <wp:posOffset>2091690</wp:posOffset>
                </wp:positionH>
                <wp:positionV relativeFrom="paragraph">
                  <wp:posOffset>1993900</wp:posOffset>
                </wp:positionV>
                <wp:extent cx="2276475" cy="895350"/>
                <wp:effectExtent l="57150" t="19050" r="85725" b="95250"/>
                <wp:wrapNone/>
                <wp:docPr id="8" name="Rectángulo 8"/>
                <wp:cNvGraphicFramePr/>
                <a:graphic xmlns:a="http://schemas.openxmlformats.org/drawingml/2006/main">
                  <a:graphicData uri="http://schemas.microsoft.com/office/word/2010/wordprocessingShape">
                    <wps:wsp>
                      <wps:cNvSpPr/>
                      <wps:spPr>
                        <a:xfrm>
                          <a:off x="0" y="0"/>
                          <a:ext cx="2276475" cy="895350"/>
                        </a:xfrm>
                        <a:prstGeom prst="rect">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634CF5F7" id="Rectángulo 8" o:spid="_x0000_s1026" style="position:absolute;margin-left:164.7pt;margin-top:157pt;width:179.25pt;height: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" fillcolor="black [3213]" strokecolor="black [3213]">
                <v:shadow on="t" color="black" opacity="22937f" origin=",.5" offset="0,.63889mm"/>
              </v:rect>
            </w:pict>
          </mc:Fallback>
        </mc:AlternateContent>
      </w:r>
      <w:r w:rsidRPr="00967D2B">
        <w:rPr>
          <w:noProof/>
          <w:lang w:val="es-MX" w:eastAsia="es-MX"/>
        </w:rPr>
        <mc:AlternateContent>
          <mc:Choice Requires="wps">
            <w:drawing>
              <wp:anchor distT="0" distB="0" distL="114300" distR="114300" simplePos="0" relativeHeight="251664384" behindDoc="0" locked="0" layoutInCell="1" allowOverlap="1" wp14:anchorId="6BA142A1" wp14:editId="6C060301">
                <wp:simplePos x="0" y="0"/>
                <wp:positionH relativeFrom="column">
                  <wp:posOffset>424815</wp:posOffset>
                </wp:positionH>
                <wp:positionV relativeFrom="paragraph">
                  <wp:posOffset>1765300</wp:posOffset>
                </wp:positionV>
                <wp:extent cx="1590675" cy="342900"/>
                <wp:effectExtent l="57150" t="19050" r="85725" b="95250"/>
                <wp:wrapNone/>
                <wp:docPr id="7" name="Rectángulo 7"/>
                <wp:cNvGraphicFramePr/>
                <a:graphic xmlns:a="http://schemas.openxmlformats.org/drawingml/2006/main">
                  <a:graphicData uri="http://schemas.microsoft.com/office/word/2010/wordprocessingShape">
                    <wps:wsp>
                      <wps:cNvSpPr/>
                      <wps:spPr>
                        <a:xfrm>
                          <a:off x="0" y="0"/>
                          <a:ext cx="1590675" cy="342900"/>
                        </a:xfrm>
                        <a:prstGeom prst="rect">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BCB7301" id="Rectángulo 7" o:spid="_x0000_s1026" style="position:absolute;margin-left:33.45pt;margin-top:139pt;width:125.2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" fillcolor="black [3213]" strokecolor="black [3213]">
                <v:shadow on="t" color="black" opacity="22937f" origin=",.5" offset="0,.63889mm"/>
              </v:rect>
            </w:pict>
          </mc:Fallback>
        </mc:AlternateContent>
      </w:r>
      <w:r w:rsidRPr="00967D2B">
        <w:rPr>
          <w:noProof/>
          <w:lang w:val="es-MX" w:eastAsia="es-MX"/>
        </w:rPr>
        <mc:AlternateContent>
          <mc:Choice Requires="wps">
            <w:drawing>
              <wp:anchor distT="0" distB="0" distL="114300" distR="114300" simplePos="0" relativeHeight="251662336" behindDoc="0" locked="0" layoutInCell="1" allowOverlap="1" wp14:anchorId="3B5D531B" wp14:editId="0FB54151">
                <wp:simplePos x="0" y="0"/>
                <wp:positionH relativeFrom="column">
                  <wp:posOffset>405764</wp:posOffset>
                </wp:positionH>
                <wp:positionV relativeFrom="paragraph">
                  <wp:posOffset>869950</wp:posOffset>
                </wp:positionV>
                <wp:extent cx="2124075" cy="666750"/>
                <wp:effectExtent l="57150" t="19050" r="85725" b="95250"/>
                <wp:wrapNone/>
                <wp:docPr id="6" name="Rectángulo 6"/>
                <wp:cNvGraphicFramePr/>
                <a:graphic xmlns:a="http://schemas.openxmlformats.org/drawingml/2006/main">
                  <a:graphicData uri="http://schemas.microsoft.com/office/word/2010/wordprocessingShape">
                    <wps:wsp>
                      <wps:cNvSpPr/>
                      <wps:spPr>
                        <a:xfrm>
                          <a:off x="0" y="0"/>
                          <a:ext cx="2124075" cy="666750"/>
                        </a:xfrm>
                        <a:prstGeom prst="rect">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68A49401" id="Rectángulo 6" o:spid="_x0000_s1026" style="position:absolute;margin-left:31.95pt;margin-top:68.5pt;width:167.2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" fillcolor="black [3213]" strokecolor="black [3213]">
                <v:shadow on="t" color="black" opacity="22937f" origin=",.5" offset="0,.63889mm"/>
              </v:rect>
            </w:pict>
          </mc:Fallback>
        </mc:AlternateContent>
      </w:r>
      <w:r w:rsidRPr="00967D2B">
        <w:rPr>
          <w:noProof/>
          <w:lang w:val="es-MX" w:eastAsia="es-MX"/>
        </w:rPr>
        <mc:AlternateContent>
          <mc:Choice Requires="wps">
            <w:drawing>
              <wp:anchor distT="0" distB="0" distL="114300" distR="114300" simplePos="0" relativeHeight="251660288" behindDoc="0" locked="0" layoutInCell="1" allowOverlap="1" wp14:anchorId="18C33044" wp14:editId="4D63EFDF">
                <wp:simplePos x="0" y="0"/>
                <wp:positionH relativeFrom="column">
                  <wp:posOffset>434340</wp:posOffset>
                </wp:positionH>
                <wp:positionV relativeFrom="paragraph">
                  <wp:posOffset>2251075</wp:posOffset>
                </wp:positionV>
                <wp:extent cx="1200150" cy="933450"/>
                <wp:effectExtent l="57150" t="19050" r="76200" b="95250"/>
                <wp:wrapNone/>
                <wp:docPr id="5" name="Rectángulo 5"/>
                <wp:cNvGraphicFramePr/>
                <a:graphic xmlns:a="http://schemas.openxmlformats.org/drawingml/2006/main">
                  <a:graphicData uri="http://schemas.microsoft.com/office/word/2010/wordprocessingShape">
                    <wps:wsp>
                      <wps:cNvSpPr/>
                      <wps:spPr>
                        <a:xfrm>
                          <a:off x="0" y="0"/>
                          <a:ext cx="1200150" cy="933450"/>
                        </a:xfrm>
                        <a:prstGeom prst="rect">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032DB26F" id="Rectángulo 5" o:spid="_x0000_s1026" style="position:absolute;margin-left:34.2pt;margin-top:177.25pt;width:94.5pt;height:7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" fillcolor="black [3213]" strokecolor="black [3213]">
                <v:shadow on="t" color="black" opacity="22937f" origin=",.5" offset="0,.63889mm"/>
              </v:rect>
            </w:pict>
          </mc:Fallback>
        </mc:AlternateContent>
      </w:r>
      <w:r w:rsidRPr="00967D2B">
        <w:rPr>
          <w:noProof/>
          <w:lang w:val="es-MX" w:eastAsia="es-MX"/>
        </w:rPr>
        <w:drawing>
          <wp:inline distT="0" distB="0" distL="0" distR="0" wp14:anchorId="0EAFCD57" wp14:editId="3F3CBBB1">
            <wp:extent cx="4781550" cy="5715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0720" t="9710" r="31733" b="8373"/>
                    <a:stretch/>
                  </pic:blipFill>
                  <pic:spPr bwMode="auto">
                    <a:xfrm>
                      <a:off x="0" y="0"/>
                      <a:ext cx="4781550" cy="5715000"/>
                    </a:xfrm>
                    <a:prstGeom prst="rect">
                      <a:avLst/>
                    </a:prstGeom>
                    <a:ln>
                      <a:noFill/>
                    </a:ln>
                    <a:extLst>
                      <a:ext uri="{53640926-AAD7-44D8-BBD7-CCE9431645EC}">
                        <a14:shadowObscured xmlns:a14="http://schemas.microsoft.com/office/drawing/2010/main"/>
                      </a:ext>
                    </a:extLst>
                  </pic:spPr>
                </pic:pic>
              </a:graphicData>
            </a:graphic>
          </wp:inline>
        </w:drawing>
      </w:r>
    </w:p>
    <w:p w14:paraId="17F95E47" w14:textId="77777777" w:rsidR="007476DB" w:rsidRPr="00967D2B" w:rsidRDefault="007476DB" w:rsidP="00A85CF1">
      <w:pPr>
        <w:spacing w:line="360" w:lineRule="auto"/>
        <w:ind w:left="567" w:right="49"/>
        <w:contextualSpacing/>
        <w:jc w:val="both"/>
        <w:rPr>
          <w:rFonts w:ascii="Palatino Linotype" w:eastAsia="MS Mincho" w:hAnsi="Palatino Linotype" w:cs="Times New Roman"/>
        </w:rPr>
      </w:pPr>
    </w:p>
    <w:p w14:paraId="52353971" w14:textId="66B367B7" w:rsidR="00995D99" w:rsidRPr="00967D2B" w:rsidRDefault="00995D99" w:rsidP="00A85CF1">
      <w:pPr>
        <w:numPr>
          <w:ilvl w:val="0"/>
          <w:numId w:val="1"/>
        </w:numPr>
        <w:spacing w:line="360" w:lineRule="auto"/>
        <w:ind w:left="0" w:right="49" w:firstLine="0"/>
        <w:contextualSpacing/>
        <w:jc w:val="both"/>
        <w:rPr>
          <w:rFonts w:ascii="Palatino Linotype" w:eastAsia="MS Mincho" w:hAnsi="Palatino Linotype" w:cs="Times New Roman"/>
        </w:rPr>
      </w:pPr>
      <w:r w:rsidRPr="00967D2B">
        <w:rPr>
          <w:rFonts w:ascii="Palatino Linotype" w:eastAsia="MS Mincho" w:hAnsi="Palatino Linotype" w:cs="Times New Roman"/>
        </w:rPr>
        <w:t>En otras palabras, la información requerid</w:t>
      </w:r>
      <w:r w:rsidR="00CB7320" w:rsidRPr="00967D2B">
        <w:rPr>
          <w:rFonts w:ascii="Palatino Linotype" w:eastAsia="MS Mincho" w:hAnsi="Palatino Linotype" w:cs="Times New Roman"/>
        </w:rPr>
        <w:t>a por el particular, constituye</w:t>
      </w:r>
      <w:r w:rsidRPr="00967D2B">
        <w:rPr>
          <w:rFonts w:ascii="Palatino Linotype" w:eastAsia="MS Mincho" w:hAnsi="Palatino Linotype" w:cs="Times New Roman"/>
        </w:rPr>
        <w:t xml:space="preserve"> documentos que de ser entregados, aún en versión pública, el contenido estaría testado en su mayoría, dejándose observar únicamente lo correspondiente al formato principal o básico de </w:t>
      </w:r>
      <w:r w:rsidR="007B5325" w:rsidRPr="00967D2B">
        <w:rPr>
          <w:rFonts w:ascii="Palatino Linotype" w:eastAsia="MS Mincho" w:hAnsi="Palatino Linotype" w:cs="Times New Roman"/>
        </w:rPr>
        <w:t>dichos recibos</w:t>
      </w:r>
      <w:r w:rsidRPr="00967D2B">
        <w:rPr>
          <w:rFonts w:ascii="Palatino Linotype" w:eastAsia="MS Mincho" w:hAnsi="Palatino Linotype" w:cs="Times New Roman"/>
        </w:rPr>
        <w:t xml:space="preserve">, lo cual alude a un documento que </w:t>
      </w:r>
      <w:r w:rsidRPr="00967D2B">
        <w:rPr>
          <w:rFonts w:ascii="Palatino Linotype" w:eastAsia="MS Mincho" w:hAnsi="Palatino Linotype" w:cs="Times New Roman"/>
        </w:rPr>
        <w:lastRenderedPageBreak/>
        <w:t xml:space="preserve">contiene información irrelevante, esto en razón de que la información que fuese testada constituye información referente a la esfera privada de su titular, ya que se tratan de características que permiten la identificación de un individuo que en su caso podría otorgar acceso a terceros y posteriormente se podría derivar un mal uso de información, máxime a que de ella no se desprende el ejercicio de las atribuciones que tenga el titular como servidor público, la aplicación de recursos públicos, por esta situación, debe </w:t>
      </w:r>
      <w:r w:rsidRPr="00967D2B">
        <w:rPr>
          <w:rFonts w:ascii="Palatino Linotype" w:eastAsia="MS Mincho" w:hAnsi="Palatino Linotype" w:cs="Times New Roman"/>
          <w:lang w:val="es-ES"/>
        </w:rPr>
        <w:t xml:space="preserve">considerarse información confidencial en términos de los artículos 143, fracción I de la Ley de Transparencia del Estado de México y Municipios y </w:t>
      </w:r>
      <w:r w:rsidRPr="00967D2B">
        <w:rPr>
          <w:rFonts w:ascii="Palatino Linotype" w:eastAsia="MS Mincho" w:hAnsi="Palatino Linotype" w:cs="Times New Roman"/>
          <w:bCs/>
          <w:lang w:val="es-ES"/>
        </w:rPr>
        <w:t xml:space="preserve">4, fracciones XI y XII de </w:t>
      </w:r>
      <w:r w:rsidRPr="00967D2B">
        <w:rPr>
          <w:rFonts w:ascii="Palatino Linotype" w:eastAsia="MS Mincho" w:hAnsi="Palatino Linotype" w:cs="Times New Roman"/>
          <w:lang w:val="es-ES"/>
        </w:rPr>
        <w:t xml:space="preserve">la Ley de Protección de Datos Personales en Posesión de Sujetos Obligados del Estado de México y Municipios; razón por la cual con la finalidad de garantizar el pleno ejercicio del derecho de acceso a la información pública, lo dable es ordenar al Ayuntamiento de </w:t>
      </w:r>
      <w:r w:rsidR="007B5325" w:rsidRPr="00967D2B">
        <w:rPr>
          <w:rFonts w:ascii="Palatino Linotype" w:eastAsia="MS Mincho" w:hAnsi="Palatino Linotype" w:cs="Times New Roman"/>
          <w:lang w:val="es-ES"/>
        </w:rPr>
        <w:t xml:space="preserve">Nextlalpan que </w:t>
      </w:r>
      <w:r w:rsidRPr="00967D2B">
        <w:rPr>
          <w:rFonts w:ascii="Palatino Linotype" w:eastAsia="MS Mincho" w:hAnsi="Palatino Linotype" w:cs="Times New Roman"/>
          <w:lang w:val="es-ES"/>
        </w:rPr>
        <w:t xml:space="preserve"> emita el Acuerdo del Comité de Transparencia por medio del cual clasifique en su totalidad como confidencial </w:t>
      </w:r>
      <w:r w:rsidR="00072E8E" w:rsidRPr="00967D2B">
        <w:rPr>
          <w:rFonts w:ascii="Palatino Linotype" w:eastAsia="MS Mincho" w:hAnsi="Palatino Linotype" w:cs="Times New Roman"/>
          <w:lang w:val="es-ES"/>
        </w:rPr>
        <w:t xml:space="preserve">los recibos de pago predial </w:t>
      </w:r>
      <w:r w:rsidRPr="00967D2B">
        <w:rPr>
          <w:rFonts w:ascii="Palatino Linotype" w:eastAsia="MS Mincho" w:hAnsi="Palatino Linotype" w:cs="Times New Roman"/>
          <w:lang w:val="es-ES"/>
        </w:rPr>
        <w:t xml:space="preserve">que haya emitido la </w:t>
      </w:r>
      <w:r w:rsidR="007B5325" w:rsidRPr="00967D2B">
        <w:rPr>
          <w:rFonts w:ascii="Palatino Linotype" w:eastAsia="MS Mincho" w:hAnsi="Palatino Linotype" w:cs="Times New Roman"/>
          <w:lang w:val="es-ES"/>
        </w:rPr>
        <w:t>Tesorería Municipal</w:t>
      </w:r>
      <w:r w:rsidRPr="00967D2B">
        <w:rPr>
          <w:rFonts w:ascii="Palatino Linotype" w:eastAsia="MS Mincho" w:hAnsi="Palatino Linotype" w:cs="Times New Roman"/>
          <w:lang w:val="es-ES"/>
        </w:rPr>
        <w:t>.</w:t>
      </w:r>
    </w:p>
    <w:p w14:paraId="6ECEBCF0" w14:textId="77777777" w:rsidR="00CB7320" w:rsidRPr="00967D2B" w:rsidRDefault="00CB7320" w:rsidP="00A85CF1">
      <w:pPr>
        <w:spacing w:line="360" w:lineRule="auto"/>
        <w:ind w:right="49"/>
        <w:contextualSpacing/>
        <w:jc w:val="both"/>
        <w:rPr>
          <w:rFonts w:ascii="Palatino Linotype" w:eastAsia="MS Mincho" w:hAnsi="Palatino Linotype" w:cs="Times New Roman"/>
        </w:rPr>
      </w:pPr>
    </w:p>
    <w:p w14:paraId="425DD9A9" w14:textId="77777777" w:rsidR="00995D99" w:rsidRPr="00967D2B" w:rsidRDefault="00995D99" w:rsidP="00A85CF1">
      <w:pPr>
        <w:numPr>
          <w:ilvl w:val="0"/>
          <w:numId w:val="1"/>
        </w:numPr>
        <w:spacing w:line="360" w:lineRule="auto"/>
        <w:ind w:left="0" w:right="49" w:firstLine="0"/>
        <w:contextualSpacing/>
        <w:jc w:val="both"/>
        <w:rPr>
          <w:rFonts w:ascii="Palatino Linotype" w:eastAsia="MS Mincho" w:hAnsi="Palatino Linotype" w:cs="Times New Roman"/>
        </w:rPr>
      </w:pPr>
      <w:r w:rsidRPr="00967D2B">
        <w:rPr>
          <w:rFonts w:ascii="Palatino Linotype" w:hAnsi="Palatino Linotype" w:cs="Arial"/>
        </w:rPr>
        <w:t xml:space="preserve">Lo anterior, es así en virtud de que no se debe perder vista que </w:t>
      </w:r>
      <w:r w:rsidRPr="00967D2B">
        <w:rPr>
          <w:rFonts w:ascii="Palatino Linotype" w:hAnsi="Palatino Linotype"/>
          <w:lang w:eastAsia="es-MX"/>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conferidas, para lo cual se deberá observar lo establecido en los artículos 3 fracciones IX, XX, XXI, XXXII y XLV; 6, 49 </w:t>
      </w:r>
      <w:r w:rsidRPr="00967D2B">
        <w:rPr>
          <w:rFonts w:ascii="Palatino Linotype" w:hAnsi="Palatino Linotype"/>
          <w:lang w:eastAsia="es-MX"/>
        </w:rPr>
        <w:lastRenderedPageBreak/>
        <w:t>fracción VIII, 91, 137, 143, fracción I, de la Ley de Transparencia y Acceso a la Información Pública del Estado de México y Municipios vigente que a continuación se insertan:</w:t>
      </w:r>
    </w:p>
    <w:p w14:paraId="2573F1D4" w14:textId="77777777" w:rsidR="00995D99" w:rsidRPr="00967D2B" w:rsidRDefault="00995D99" w:rsidP="00A85CF1">
      <w:pPr>
        <w:spacing w:line="360" w:lineRule="auto"/>
        <w:ind w:right="49"/>
        <w:contextualSpacing/>
        <w:jc w:val="both"/>
        <w:rPr>
          <w:rFonts w:ascii="Palatino Linotype" w:eastAsia="MS Mincho" w:hAnsi="Palatino Linotype" w:cs="Times New Roman"/>
          <w:sz w:val="28"/>
        </w:rPr>
      </w:pPr>
    </w:p>
    <w:p w14:paraId="6C1105CA" w14:textId="77777777" w:rsidR="00995D99" w:rsidRPr="00967D2B" w:rsidRDefault="00995D99" w:rsidP="00A85CF1">
      <w:pPr>
        <w:spacing w:line="360" w:lineRule="auto"/>
        <w:ind w:left="567" w:right="567"/>
        <w:contextualSpacing/>
        <w:jc w:val="both"/>
        <w:rPr>
          <w:rFonts w:ascii="Palatino Linotype" w:hAnsi="Palatino Linotype"/>
          <w:sz w:val="22"/>
          <w:szCs w:val="22"/>
          <w:lang w:eastAsia="es-MX"/>
        </w:rPr>
      </w:pPr>
      <w:r w:rsidRPr="00967D2B">
        <w:rPr>
          <w:rFonts w:ascii="Palatino Linotype" w:hAnsi="Palatino Linotype"/>
          <w:b/>
          <w:bCs/>
          <w:i/>
          <w:iCs/>
          <w:sz w:val="22"/>
          <w:szCs w:val="22"/>
          <w:lang w:eastAsia="es-MX"/>
        </w:rPr>
        <w:t>“Artículo 3. Para los efectos de la presente Ley se entenderá por:</w:t>
      </w:r>
    </w:p>
    <w:p w14:paraId="641803ED" w14:textId="77777777" w:rsidR="00995D99" w:rsidRPr="00967D2B" w:rsidRDefault="00995D99" w:rsidP="00A85CF1">
      <w:pPr>
        <w:spacing w:line="360" w:lineRule="auto"/>
        <w:ind w:left="567" w:right="567"/>
        <w:contextualSpacing/>
        <w:jc w:val="both"/>
        <w:rPr>
          <w:rFonts w:ascii="Palatino Linotype" w:hAnsi="Palatino Linotype"/>
          <w:sz w:val="22"/>
          <w:szCs w:val="22"/>
          <w:lang w:eastAsia="es-MX"/>
        </w:rPr>
      </w:pPr>
      <w:r w:rsidRPr="00967D2B">
        <w:rPr>
          <w:rFonts w:ascii="Palatino Linotype" w:hAnsi="Palatino Linotype"/>
          <w:bCs/>
          <w:i/>
          <w:iCs/>
          <w:sz w:val="22"/>
          <w:szCs w:val="22"/>
          <w:lang w:eastAsia="es-MX"/>
        </w:rPr>
        <w:t>…</w:t>
      </w:r>
    </w:p>
    <w:p w14:paraId="085B8A85" w14:textId="77777777" w:rsidR="00995D99" w:rsidRPr="00967D2B" w:rsidRDefault="00995D99" w:rsidP="00A85CF1">
      <w:pPr>
        <w:spacing w:line="360" w:lineRule="auto"/>
        <w:ind w:left="567" w:right="567"/>
        <w:contextualSpacing/>
        <w:jc w:val="both"/>
        <w:rPr>
          <w:rFonts w:ascii="Palatino Linotype" w:hAnsi="Palatino Linotype"/>
          <w:sz w:val="22"/>
          <w:szCs w:val="22"/>
          <w:lang w:eastAsia="es-MX"/>
        </w:rPr>
      </w:pPr>
      <w:r w:rsidRPr="00967D2B">
        <w:rPr>
          <w:rFonts w:ascii="Palatino Linotype" w:hAnsi="Palatino Linotype"/>
          <w:b/>
          <w:bCs/>
          <w:i/>
          <w:iCs/>
          <w:sz w:val="22"/>
          <w:szCs w:val="22"/>
          <w:lang w:eastAsia="es-MX"/>
        </w:rPr>
        <w:t>IX. Datos personales:</w:t>
      </w:r>
      <w:r w:rsidRPr="00967D2B">
        <w:rPr>
          <w:rFonts w:ascii="Palatino Linotype" w:hAnsi="Palatino Linotype"/>
          <w:i/>
          <w:iCs/>
          <w:sz w:val="22"/>
          <w:szCs w:val="22"/>
          <w:lang w:eastAsia="es-MX"/>
        </w:rPr>
        <w:t xml:space="preserve"> La información concerniente a una persona, identificada o identificable según lo dispuesto por la Ley de Protección de Datos Personales del Estado de México;</w:t>
      </w:r>
    </w:p>
    <w:p w14:paraId="3ADDC79D" w14:textId="77777777" w:rsidR="00995D99" w:rsidRPr="00967D2B" w:rsidRDefault="00995D99" w:rsidP="00A85CF1">
      <w:pPr>
        <w:spacing w:line="360" w:lineRule="auto"/>
        <w:ind w:left="567" w:right="567"/>
        <w:contextualSpacing/>
        <w:jc w:val="both"/>
        <w:rPr>
          <w:rFonts w:ascii="Palatino Linotype" w:hAnsi="Palatino Linotype"/>
          <w:bCs/>
          <w:i/>
          <w:iCs/>
          <w:sz w:val="22"/>
          <w:szCs w:val="22"/>
          <w:lang w:eastAsia="es-MX"/>
        </w:rPr>
      </w:pPr>
      <w:r w:rsidRPr="00967D2B">
        <w:rPr>
          <w:rFonts w:ascii="Palatino Linotype" w:hAnsi="Palatino Linotype"/>
          <w:bCs/>
          <w:i/>
          <w:iCs/>
          <w:sz w:val="22"/>
          <w:szCs w:val="22"/>
          <w:lang w:eastAsia="es-MX"/>
        </w:rPr>
        <w:t>…</w:t>
      </w:r>
    </w:p>
    <w:p w14:paraId="693FADD2" w14:textId="77777777" w:rsidR="00995D99" w:rsidRPr="00967D2B" w:rsidRDefault="00995D99" w:rsidP="00A85CF1">
      <w:pPr>
        <w:spacing w:line="360" w:lineRule="auto"/>
        <w:ind w:left="567" w:right="567"/>
        <w:contextualSpacing/>
        <w:jc w:val="both"/>
        <w:rPr>
          <w:rFonts w:ascii="Palatino Linotype" w:hAnsi="Palatino Linotype"/>
          <w:b/>
          <w:bCs/>
          <w:i/>
          <w:iCs/>
          <w:sz w:val="22"/>
          <w:szCs w:val="22"/>
          <w:lang w:eastAsia="es-MX"/>
        </w:rPr>
      </w:pPr>
    </w:p>
    <w:p w14:paraId="4AFC3EAF" w14:textId="77777777" w:rsidR="00995D99" w:rsidRPr="00967D2B" w:rsidRDefault="00995D99" w:rsidP="00A85CF1">
      <w:pPr>
        <w:spacing w:line="360" w:lineRule="auto"/>
        <w:ind w:left="567" w:right="567"/>
        <w:contextualSpacing/>
        <w:jc w:val="both"/>
        <w:rPr>
          <w:rFonts w:ascii="Palatino Linotype" w:hAnsi="Palatino Linotype"/>
          <w:i/>
          <w:iCs/>
          <w:sz w:val="22"/>
          <w:szCs w:val="22"/>
          <w:lang w:eastAsia="es-MX"/>
        </w:rPr>
      </w:pPr>
      <w:r w:rsidRPr="00967D2B">
        <w:rPr>
          <w:rFonts w:ascii="Palatino Linotype" w:hAnsi="Palatino Linotype"/>
          <w:b/>
          <w:bCs/>
          <w:i/>
          <w:iCs/>
          <w:sz w:val="22"/>
          <w:szCs w:val="22"/>
          <w:lang w:eastAsia="es-MX"/>
        </w:rPr>
        <w:t>XX. Información clasificada:</w:t>
      </w:r>
      <w:r w:rsidRPr="00967D2B">
        <w:rPr>
          <w:rFonts w:ascii="Palatino Linotype" w:hAnsi="Palatino Linotype"/>
          <w:i/>
          <w:iCs/>
          <w:sz w:val="22"/>
          <w:szCs w:val="22"/>
          <w:lang w:eastAsia="es-MX"/>
        </w:rPr>
        <w:t xml:space="preserve"> Aquella considerada por la presente Ley como reservada o confidencial;</w:t>
      </w:r>
    </w:p>
    <w:p w14:paraId="49FDA0E8" w14:textId="77777777" w:rsidR="00995D99" w:rsidRPr="00967D2B" w:rsidRDefault="00995D99" w:rsidP="00A85CF1">
      <w:pPr>
        <w:spacing w:line="360" w:lineRule="auto"/>
        <w:ind w:left="567" w:right="567"/>
        <w:contextualSpacing/>
        <w:jc w:val="both"/>
        <w:rPr>
          <w:rFonts w:ascii="Palatino Linotype" w:hAnsi="Palatino Linotype"/>
          <w:b/>
          <w:bCs/>
          <w:i/>
          <w:iCs/>
          <w:sz w:val="22"/>
          <w:szCs w:val="22"/>
          <w:lang w:eastAsia="es-MX"/>
        </w:rPr>
      </w:pPr>
    </w:p>
    <w:p w14:paraId="2212BC40" w14:textId="77777777" w:rsidR="00995D99" w:rsidRPr="00967D2B" w:rsidRDefault="00995D99" w:rsidP="00A85CF1">
      <w:pPr>
        <w:spacing w:line="360" w:lineRule="auto"/>
        <w:ind w:left="567" w:right="567"/>
        <w:contextualSpacing/>
        <w:jc w:val="both"/>
        <w:rPr>
          <w:rFonts w:ascii="Palatino Linotype" w:hAnsi="Palatino Linotype"/>
          <w:i/>
          <w:iCs/>
          <w:sz w:val="22"/>
          <w:szCs w:val="22"/>
          <w:lang w:eastAsia="es-MX"/>
        </w:rPr>
      </w:pPr>
      <w:r w:rsidRPr="00967D2B">
        <w:rPr>
          <w:rFonts w:ascii="Palatino Linotype" w:hAnsi="Palatino Linotype"/>
          <w:b/>
          <w:bCs/>
          <w:i/>
          <w:iCs/>
          <w:sz w:val="22"/>
          <w:szCs w:val="22"/>
          <w:lang w:eastAsia="es-MX"/>
        </w:rPr>
        <w:t>XXI. Información confidencial:</w:t>
      </w:r>
      <w:r w:rsidRPr="00967D2B">
        <w:rPr>
          <w:rFonts w:ascii="Palatino Linotype" w:hAnsi="Palatino Linotype"/>
          <w:i/>
          <w:iCs/>
          <w:sz w:val="22"/>
          <w:szCs w:val="22"/>
          <w:lang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3CCA02B" w14:textId="77777777" w:rsidR="00995D99" w:rsidRPr="00967D2B" w:rsidRDefault="00995D99" w:rsidP="00A85CF1">
      <w:pPr>
        <w:spacing w:line="360" w:lineRule="auto"/>
        <w:ind w:left="567" w:right="567"/>
        <w:contextualSpacing/>
        <w:jc w:val="both"/>
        <w:rPr>
          <w:rFonts w:ascii="Palatino Linotype" w:hAnsi="Palatino Linotype"/>
          <w:bCs/>
          <w:i/>
          <w:iCs/>
          <w:sz w:val="22"/>
          <w:szCs w:val="22"/>
          <w:lang w:eastAsia="es-MX"/>
        </w:rPr>
      </w:pPr>
      <w:r w:rsidRPr="00967D2B">
        <w:rPr>
          <w:rFonts w:ascii="Palatino Linotype" w:hAnsi="Palatino Linotype"/>
          <w:bCs/>
          <w:i/>
          <w:iCs/>
          <w:sz w:val="22"/>
          <w:szCs w:val="22"/>
          <w:lang w:eastAsia="es-MX"/>
        </w:rPr>
        <w:t>…</w:t>
      </w:r>
    </w:p>
    <w:p w14:paraId="1C295EF3" w14:textId="77777777" w:rsidR="00995D99" w:rsidRPr="00967D2B" w:rsidRDefault="00995D99" w:rsidP="00A85CF1">
      <w:pPr>
        <w:spacing w:line="360" w:lineRule="auto"/>
        <w:ind w:left="567" w:right="567"/>
        <w:contextualSpacing/>
        <w:jc w:val="both"/>
        <w:rPr>
          <w:rFonts w:ascii="Palatino Linotype" w:hAnsi="Palatino Linotype"/>
          <w:b/>
          <w:bCs/>
          <w:i/>
          <w:iCs/>
          <w:sz w:val="22"/>
          <w:szCs w:val="22"/>
          <w:lang w:eastAsia="es-MX"/>
        </w:rPr>
      </w:pPr>
    </w:p>
    <w:p w14:paraId="7A2C5522" w14:textId="77777777" w:rsidR="00995D99" w:rsidRPr="00967D2B" w:rsidRDefault="00995D99" w:rsidP="00A85CF1">
      <w:pPr>
        <w:spacing w:line="360" w:lineRule="auto"/>
        <w:ind w:left="567" w:right="567"/>
        <w:contextualSpacing/>
        <w:jc w:val="both"/>
        <w:rPr>
          <w:rFonts w:ascii="Palatino Linotype" w:hAnsi="Palatino Linotype"/>
          <w:i/>
          <w:iCs/>
          <w:sz w:val="22"/>
          <w:szCs w:val="22"/>
          <w:lang w:eastAsia="es-MX"/>
        </w:rPr>
      </w:pPr>
      <w:r w:rsidRPr="00967D2B">
        <w:rPr>
          <w:rFonts w:ascii="Palatino Linotype" w:hAnsi="Palatino Linotype"/>
          <w:b/>
          <w:bCs/>
          <w:i/>
          <w:iCs/>
          <w:sz w:val="22"/>
          <w:szCs w:val="22"/>
          <w:lang w:eastAsia="es-MX"/>
        </w:rPr>
        <w:t>XXXII. Protección de Datos Personales:</w:t>
      </w:r>
      <w:r w:rsidRPr="00967D2B">
        <w:rPr>
          <w:rFonts w:ascii="Palatino Linotype" w:hAnsi="Palatino Linotype"/>
          <w:i/>
          <w:iCs/>
          <w:sz w:val="22"/>
          <w:szCs w:val="22"/>
          <w:lang w:eastAsia="es-MX"/>
        </w:rPr>
        <w:t xml:space="preserve"> Derecho humano que tutela la privacidad de datos personales en poder de los sujetos obligados y sujetos particulares;</w:t>
      </w:r>
    </w:p>
    <w:p w14:paraId="11CAF6C9" w14:textId="77777777" w:rsidR="00995D99" w:rsidRPr="00967D2B" w:rsidRDefault="00995D99" w:rsidP="00A85CF1">
      <w:pPr>
        <w:spacing w:line="360" w:lineRule="auto"/>
        <w:ind w:left="567" w:right="567"/>
        <w:contextualSpacing/>
        <w:jc w:val="both"/>
        <w:rPr>
          <w:rFonts w:ascii="Palatino Linotype" w:hAnsi="Palatino Linotype"/>
          <w:i/>
          <w:iCs/>
          <w:sz w:val="22"/>
          <w:szCs w:val="22"/>
          <w:lang w:eastAsia="es-MX"/>
        </w:rPr>
      </w:pPr>
      <w:r w:rsidRPr="00967D2B">
        <w:rPr>
          <w:rFonts w:ascii="Palatino Linotype" w:hAnsi="Palatino Linotype"/>
          <w:i/>
          <w:iCs/>
          <w:sz w:val="22"/>
          <w:szCs w:val="22"/>
          <w:lang w:eastAsia="es-MX"/>
        </w:rPr>
        <w:t>…</w:t>
      </w:r>
    </w:p>
    <w:p w14:paraId="326A3332" w14:textId="77777777" w:rsidR="00995D99" w:rsidRPr="00967D2B" w:rsidRDefault="00995D99" w:rsidP="00A85CF1">
      <w:pPr>
        <w:spacing w:line="360" w:lineRule="auto"/>
        <w:ind w:left="567" w:right="567"/>
        <w:contextualSpacing/>
        <w:jc w:val="both"/>
        <w:rPr>
          <w:rFonts w:ascii="Palatino Linotype" w:hAnsi="Palatino Linotype"/>
          <w:i/>
          <w:iCs/>
          <w:sz w:val="22"/>
          <w:szCs w:val="22"/>
          <w:lang w:eastAsia="es-MX"/>
        </w:rPr>
      </w:pPr>
    </w:p>
    <w:p w14:paraId="2F3AC527" w14:textId="77777777" w:rsidR="00995D99" w:rsidRPr="00967D2B" w:rsidRDefault="00995D99" w:rsidP="00A85CF1">
      <w:pPr>
        <w:spacing w:line="360" w:lineRule="auto"/>
        <w:ind w:left="567" w:right="567"/>
        <w:contextualSpacing/>
        <w:jc w:val="both"/>
        <w:rPr>
          <w:rFonts w:ascii="Palatino Linotype" w:hAnsi="Palatino Linotype"/>
          <w:sz w:val="22"/>
          <w:szCs w:val="22"/>
          <w:lang w:eastAsia="es-MX"/>
        </w:rPr>
      </w:pPr>
      <w:r w:rsidRPr="00967D2B">
        <w:rPr>
          <w:rFonts w:ascii="Palatino Linotype" w:hAnsi="Palatino Linotype"/>
          <w:b/>
          <w:bCs/>
          <w:i/>
          <w:iCs/>
          <w:sz w:val="22"/>
          <w:szCs w:val="22"/>
          <w:lang w:eastAsia="es-MX"/>
        </w:rPr>
        <w:lastRenderedPageBreak/>
        <w:t>XLV. Versión pública</w:t>
      </w:r>
      <w:r w:rsidRPr="00967D2B">
        <w:rPr>
          <w:rFonts w:ascii="Palatino Linotype" w:hAnsi="Palatino Linotype"/>
          <w:i/>
          <w:iCs/>
          <w:sz w:val="22"/>
          <w:szCs w:val="22"/>
          <w:lang w:eastAsia="es-MX"/>
        </w:rPr>
        <w:t>: Documento en el que se elimine, suprime o borra la información clasificada como reservada o confidencial para permitir su acceso.</w:t>
      </w:r>
    </w:p>
    <w:p w14:paraId="7CAA47A6" w14:textId="77777777" w:rsidR="00995D99" w:rsidRPr="00967D2B" w:rsidRDefault="00995D99" w:rsidP="00A85CF1">
      <w:pPr>
        <w:spacing w:line="360" w:lineRule="auto"/>
        <w:ind w:left="567" w:right="567"/>
        <w:contextualSpacing/>
        <w:jc w:val="both"/>
        <w:rPr>
          <w:rFonts w:ascii="Palatino Linotype" w:hAnsi="Palatino Linotype"/>
          <w:b/>
          <w:bCs/>
          <w:i/>
          <w:iCs/>
          <w:sz w:val="22"/>
          <w:szCs w:val="22"/>
          <w:lang w:eastAsia="es-MX"/>
        </w:rPr>
      </w:pPr>
    </w:p>
    <w:p w14:paraId="2B8BAD62" w14:textId="77777777" w:rsidR="00995D99" w:rsidRPr="00967D2B" w:rsidRDefault="00995D99" w:rsidP="00A85CF1">
      <w:pPr>
        <w:spacing w:line="360" w:lineRule="auto"/>
        <w:ind w:left="567" w:right="567"/>
        <w:contextualSpacing/>
        <w:jc w:val="both"/>
        <w:rPr>
          <w:rFonts w:ascii="Palatino Linotype" w:hAnsi="Palatino Linotype"/>
          <w:sz w:val="22"/>
          <w:szCs w:val="22"/>
          <w:lang w:eastAsia="es-MX"/>
        </w:rPr>
      </w:pPr>
      <w:r w:rsidRPr="00967D2B">
        <w:rPr>
          <w:rFonts w:ascii="Palatino Linotype" w:hAnsi="Palatino Linotype"/>
          <w:b/>
          <w:bCs/>
          <w:i/>
          <w:iCs/>
          <w:sz w:val="22"/>
          <w:szCs w:val="22"/>
          <w:lang w:eastAsia="es-MX"/>
        </w:rPr>
        <w:t>Artículo 6.</w:t>
      </w:r>
      <w:r w:rsidRPr="00967D2B">
        <w:rPr>
          <w:rFonts w:ascii="Palatino Linotype" w:hAnsi="Palatino Linotype"/>
          <w:i/>
          <w:iCs/>
          <w:sz w:val="22"/>
          <w:szCs w:val="22"/>
          <w:lang w:eastAsia="es-MX"/>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88748AB" w14:textId="77777777" w:rsidR="00995D99" w:rsidRPr="00967D2B" w:rsidRDefault="00995D99" w:rsidP="00A85CF1">
      <w:pPr>
        <w:spacing w:line="360" w:lineRule="auto"/>
        <w:ind w:left="567" w:right="567"/>
        <w:contextualSpacing/>
        <w:jc w:val="both"/>
        <w:rPr>
          <w:rFonts w:ascii="Palatino Linotype" w:hAnsi="Palatino Linotype"/>
          <w:b/>
          <w:bCs/>
          <w:i/>
          <w:iCs/>
          <w:sz w:val="22"/>
          <w:szCs w:val="22"/>
          <w:lang w:eastAsia="es-MX"/>
        </w:rPr>
      </w:pPr>
    </w:p>
    <w:p w14:paraId="68FB8735" w14:textId="77777777" w:rsidR="00995D99" w:rsidRPr="00967D2B" w:rsidRDefault="00995D99" w:rsidP="00A85CF1">
      <w:pPr>
        <w:spacing w:line="360" w:lineRule="auto"/>
        <w:ind w:left="567" w:right="567"/>
        <w:contextualSpacing/>
        <w:jc w:val="both"/>
        <w:rPr>
          <w:rFonts w:ascii="Palatino Linotype" w:hAnsi="Palatino Linotype"/>
          <w:i/>
          <w:iCs/>
          <w:sz w:val="22"/>
          <w:szCs w:val="22"/>
          <w:lang w:eastAsia="es-MX"/>
        </w:rPr>
      </w:pPr>
      <w:r w:rsidRPr="00967D2B">
        <w:rPr>
          <w:rFonts w:ascii="Palatino Linotype" w:hAnsi="Palatino Linotype"/>
          <w:b/>
          <w:bCs/>
          <w:i/>
          <w:iCs/>
          <w:sz w:val="22"/>
          <w:szCs w:val="22"/>
          <w:lang w:eastAsia="es-MX"/>
        </w:rPr>
        <w:t>Artículo 49.</w:t>
      </w:r>
      <w:r w:rsidRPr="00967D2B">
        <w:rPr>
          <w:rFonts w:ascii="Palatino Linotype" w:hAnsi="Palatino Linotype"/>
          <w:i/>
          <w:iCs/>
          <w:sz w:val="22"/>
          <w:szCs w:val="22"/>
          <w:lang w:eastAsia="es-MX"/>
        </w:rPr>
        <w:t xml:space="preserve"> Los Comités de Transparencia tendrán las siguientes atribuciones:</w:t>
      </w:r>
    </w:p>
    <w:p w14:paraId="147EFA36" w14:textId="77777777" w:rsidR="00995D99" w:rsidRPr="00967D2B" w:rsidRDefault="00995D99" w:rsidP="00A85CF1">
      <w:pPr>
        <w:spacing w:line="360" w:lineRule="auto"/>
        <w:ind w:left="567" w:right="567"/>
        <w:contextualSpacing/>
        <w:jc w:val="both"/>
        <w:rPr>
          <w:rFonts w:ascii="Palatino Linotype" w:hAnsi="Palatino Linotype"/>
          <w:i/>
          <w:iCs/>
          <w:sz w:val="22"/>
          <w:szCs w:val="22"/>
          <w:lang w:eastAsia="es-MX"/>
        </w:rPr>
      </w:pPr>
      <w:r w:rsidRPr="00967D2B">
        <w:rPr>
          <w:rFonts w:ascii="Palatino Linotype" w:hAnsi="Palatino Linotype"/>
          <w:i/>
          <w:iCs/>
          <w:sz w:val="22"/>
          <w:szCs w:val="22"/>
          <w:lang w:eastAsia="es-MX"/>
        </w:rPr>
        <w:t>…</w:t>
      </w:r>
    </w:p>
    <w:p w14:paraId="6651AA0E" w14:textId="77777777" w:rsidR="00995D99" w:rsidRPr="00967D2B" w:rsidRDefault="00995D99" w:rsidP="00A85CF1">
      <w:pPr>
        <w:spacing w:line="360" w:lineRule="auto"/>
        <w:ind w:left="567" w:right="567"/>
        <w:contextualSpacing/>
        <w:jc w:val="both"/>
        <w:rPr>
          <w:rFonts w:ascii="Palatino Linotype" w:hAnsi="Palatino Linotype"/>
          <w:i/>
          <w:iCs/>
          <w:sz w:val="22"/>
          <w:szCs w:val="22"/>
          <w:lang w:eastAsia="es-MX"/>
        </w:rPr>
      </w:pPr>
      <w:r w:rsidRPr="00967D2B">
        <w:rPr>
          <w:rFonts w:ascii="Palatino Linotype" w:hAnsi="Palatino Linotype"/>
          <w:b/>
          <w:bCs/>
          <w:i/>
          <w:iCs/>
          <w:sz w:val="22"/>
          <w:szCs w:val="22"/>
          <w:lang w:eastAsia="es-MX"/>
        </w:rPr>
        <w:t>VIII</w:t>
      </w:r>
      <w:r w:rsidRPr="00967D2B">
        <w:rPr>
          <w:rFonts w:ascii="Palatino Linotype" w:hAnsi="Palatino Linotype"/>
          <w:i/>
          <w:iCs/>
          <w:sz w:val="22"/>
          <w:szCs w:val="22"/>
          <w:lang w:eastAsia="es-MX"/>
        </w:rPr>
        <w:t>. Aprobar, modificar o revocar la clasificación de la información;</w:t>
      </w:r>
    </w:p>
    <w:p w14:paraId="65F5BD04" w14:textId="77777777" w:rsidR="00995D99" w:rsidRPr="00967D2B" w:rsidRDefault="00995D99" w:rsidP="00A85CF1">
      <w:pPr>
        <w:spacing w:line="360" w:lineRule="auto"/>
        <w:ind w:left="567" w:right="567"/>
        <w:contextualSpacing/>
        <w:jc w:val="both"/>
        <w:rPr>
          <w:rFonts w:ascii="Palatino Linotype" w:hAnsi="Palatino Linotype"/>
          <w:i/>
          <w:iCs/>
          <w:sz w:val="22"/>
          <w:szCs w:val="22"/>
          <w:lang w:eastAsia="es-MX"/>
        </w:rPr>
      </w:pPr>
      <w:r w:rsidRPr="00967D2B">
        <w:rPr>
          <w:rFonts w:ascii="Palatino Linotype" w:hAnsi="Palatino Linotype"/>
          <w:i/>
          <w:iCs/>
          <w:sz w:val="22"/>
          <w:szCs w:val="22"/>
          <w:lang w:eastAsia="es-MX"/>
        </w:rPr>
        <w:t>…</w:t>
      </w:r>
    </w:p>
    <w:p w14:paraId="1F612BCE" w14:textId="77777777" w:rsidR="00995D99" w:rsidRPr="00967D2B" w:rsidRDefault="00995D99" w:rsidP="00A85CF1">
      <w:pPr>
        <w:spacing w:line="360" w:lineRule="auto"/>
        <w:ind w:left="567" w:right="567"/>
        <w:contextualSpacing/>
        <w:jc w:val="both"/>
        <w:rPr>
          <w:rFonts w:ascii="Palatino Linotype" w:hAnsi="Palatino Linotype" w:cs="Arial"/>
          <w:b/>
          <w:bCs/>
          <w:i/>
          <w:noProof/>
          <w:sz w:val="22"/>
          <w:szCs w:val="22"/>
        </w:rPr>
      </w:pPr>
    </w:p>
    <w:p w14:paraId="6DDA4025" w14:textId="77777777" w:rsidR="00995D99" w:rsidRPr="00967D2B" w:rsidRDefault="00995D99" w:rsidP="00A85CF1">
      <w:pPr>
        <w:spacing w:line="360" w:lineRule="auto"/>
        <w:ind w:left="567" w:right="567"/>
        <w:contextualSpacing/>
        <w:jc w:val="both"/>
        <w:rPr>
          <w:rFonts w:ascii="Palatino Linotype" w:hAnsi="Palatino Linotype" w:cs="Arial"/>
          <w:bCs/>
          <w:i/>
          <w:noProof/>
          <w:sz w:val="22"/>
          <w:szCs w:val="22"/>
        </w:rPr>
      </w:pPr>
      <w:r w:rsidRPr="00967D2B">
        <w:rPr>
          <w:rFonts w:ascii="Palatino Linotype" w:hAnsi="Palatino Linotype" w:cs="Arial"/>
          <w:b/>
          <w:bCs/>
          <w:i/>
          <w:noProof/>
          <w:sz w:val="22"/>
          <w:szCs w:val="22"/>
        </w:rPr>
        <w:t xml:space="preserve">Artículo 91. </w:t>
      </w:r>
      <w:r w:rsidRPr="00967D2B">
        <w:rPr>
          <w:rFonts w:ascii="Palatino Linotype" w:hAnsi="Palatino Linotype" w:cs="Arial"/>
          <w:bCs/>
          <w:i/>
          <w:noProof/>
          <w:sz w:val="22"/>
          <w:szCs w:val="22"/>
        </w:rPr>
        <w:t>El acceso a la información pública será restringido excepcionalmente, cuando ésta sea clasificada como reservada o confidencial.</w:t>
      </w:r>
    </w:p>
    <w:p w14:paraId="68DBC220" w14:textId="77777777" w:rsidR="00995D99" w:rsidRPr="00967D2B" w:rsidRDefault="00995D99" w:rsidP="00A85CF1">
      <w:pPr>
        <w:spacing w:line="360" w:lineRule="auto"/>
        <w:ind w:left="567" w:right="567"/>
        <w:contextualSpacing/>
        <w:jc w:val="both"/>
        <w:rPr>
          <w:rFonts w:ascii="Palatino Linotype" w:hAnsi="Palatino Linotype" w:cs="Arial"/>
          <w:bCs/>
          <w:i/>
          <w:noProof/>
          <w:sz w:val="22"/>
          <w:szCs w:val="22"/>
        </w:rPr>
      </w:pPr>
      <w:r w:rsidRPr="00967D2B">
        <w:rPr>
          <w:rFonts w:ascii="Palatino Linotype" w:hAnsi="Palatino Linotype" w:cs="Arial"/>
          <w:bCs/>
          <w:i/>
          <w:noProof/>
          <w:sz w:val="22"/>
          <w:szCs w:val="22"/>
        </w:rPr>
        <w:t>…</w:t>
      </w:r>
    </w:p>
    <w:p w14:paraId="51B33B09" w14:textId="77777777" w:rsidR="00995D99" w:rsidRPr="00967D2B" w:rsidRDefault="00995D99" w:rsidP="00A85CF1">
      <w:pPr>
        <w:spacing w:line="360" w:lineRule="auto"/>
        <w:ind w:left="567" w:right="567"/>
        <w:contextualSpacing/>
        <w:jc w:val="both"/>
        <w:rPr>
          <w:rFonts w:ascii="Palatino Linotype" w:hAnsi="Palatino Linotype" w:cs="Arial"/>
          <w:bCs/>
          <w:i/>
          <w:noProof/>
          <w:sz w:val="22"/>
          <w:szCs w:val="22"/>
        </w:rPr>
      </w:pPr>
    </w:p>
    <w:p w14:paraId="63ECBA4F" w14:textId="77777777" w:rsidR="00995D99" w:rsidRPr="00967D2B" w:rsidRDefault="00995D99" w:rsidP="00A85CF1">
      <w:pPr>
        <w:spacing w:line="360" w:lineRule="auto"/>
        <w:ind w:left="567" w:right="567"/>
        <w:contextualSpacing/>
        <w:jc w:val="both"/>
        <w:rPr>
          <w:rFonts w:ascii="Palatino Linotype" w:hAnsi="Palatino Linotype"/>
          <w:sz w:val="22"/>
          <w:szCs w:val="22"/>
          <w:lang w:eastAsia="es-MX"/>
        </w:rPr>
      </w:pPr>
      <w:r w:rsidRPr="00967D2B">
        <w:rPr>
          <w:rFonts w:ascii="Palatino Linotype" w:hAnsi="Palatino Linotype"/>
          <w:b/>
          <w:bCs/>
          <w:i/>
          <w:iCs/>
          <w:sz w:val="22"/>
          <w:szCs w:val="22"/>
          <w:lang w:eastAsia="es-MX"/>
        </w:rPr>
        <w:t>Artículo 137</w:t>
      </w:r>
      <w:r w:rsidRPr="00967D2B">
        <w:rPr>
          <w:rFonts w:ascii="Palatino Linotype" w:hAnsi="Palatino Linotype"/>
          <w:i/>
          <w:iCs/>
          <w:sz w:val="22"/>
          <w:szCs w:val="22"/>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BB45413" w14:textId="77777777" w:rsidR="00995D99" w:rsidRPr="00967D2B" w:rsidRDefault="00995D99" w:rsidP="00A85CF1">
      <w:pPr>
        <w:spacing w:line="360" w:lineRule="auto"/>
        <w:ind w:left="567" w:right="567"/>
        <w:contextualSpacing/>
        <w:jc w:val="both"/>
        <w:rPr>
          <w:rFonts w:ascii="Palatino Linotype" w:hAnsi="Palatino Linotype"/>
          <w:b/>
          <w:bCs/>
          <w:i/>
          <w:iCs/>
          <w:sz w:val="22"/>
          <w:szCs w:val="22"/>
          <w:lang w:eastAsia="es-MX"/>
        </w:rPr>
      </w:pPr>
    </w:p>
    <w:p w14:paraId="200A1B8B" w14:textId="77777777" w:rsidR="00995D99" w:rsidRPr="00967D2B" w:rsidRDefault="00995D99" w:rsidP="00A85CF1">
      <w:pPr>
        <w:spacing w:line="360" w:lineRule="auto"/>
        <w:ind w:left="567" w:right="567"/>
        <w:contextualSpacing/>
        <w:jc w:val="both"/>
        <w:rPr>
          <w:rFonts w:ascii="Palatino Linotype" w:hAnsi="Palatino Linotype"/>
          <w:sz w:val="22"/>
          <w:szCs w:val="22"/>
          <w:lang w:eastAsia="es-MX"/>
        </w:rPr>
      </w:pPr>
      <w:r w:rsidRPr="00967D2B">
        <w:rPr>
          <w:rFonts w:ascii="Palatino Linotype" w:hAnsi="Palatino Linotype"/>
          <w:b/>
          <w:bCs/>
          <w:i/>
          <w:iCs/>
          <w:sz w:val="22"/>
          <w:szCs w:val="22"/>
          <w:lang w:eastAsia="es-MX"/>
        </w:rPr>
        <w:lastRenderedPageBreak/>
        <w:t>Artículo 143</w:t>
      </w:r>
      <w:r w:rsidRPr="00967D2B">
        <w:rPr>
          <w:rFonts w:ascii="Palatino Linotype" w:hAnsi="Palatino Linotype"/>
          <w:i/>
          <w:iCs/>
          <w:sz w:val="22"/>
          <w:szCs w:val="22"/>
          <w:lang w:eastAsia="es-MX"/>
        </w:rPr>
        <w:t>. Para los efectos de esta Ley se considera información confidencial, la clasificada como tal, de manera permanente, por su naturaleza, cuando:</w:t>
      </w:r>
    </w:p>
    <w:p w14:paraId="3ECF77A4" w14:textId="77777777" w:rsidR="00995D99" w:rsidRPr="00967D2B" w:rsidRDefault="00995D99" w:rsidP="00A85CF1">
      <w:pPr>
        <w:spacing w:line="360" w:lineRule="auto"/>
        <w:ind w:left="567" w:right="567"/>
        <w:contextualSpacing/>
        <w:jc w:val="both"/>
        <w:rPr>
          <w:rFonts w:ascii="Palatino Linotype" w:hAnsi="Palatino Linotype"/>
          <w:b/>
          <w:i/>
          <w:iCs/>
          <w:sz w:val="22"/>
          <w:szCs w:val="22"/>
          <w:lang w:eastAsia="es-MX"/>
        </w:rPr>
      </w:pPr>
    </w:p>
    <w:p w14:paraId="382DA7BE" w14:textId="77777777" w:rsidR="00995D99" w:rsidRPr="00967D2B" w:rsidRDefault="00995D99" w:rsidP="00A85CF1">
      <w:pPr>
        <w:spacing w:line="360" w:lineRule="auto"/>
        <w:ind w:left="567" w:right="567"/>
        <w:contextualSpacing/>
        <w:jc w:val="both"/>
        <w:rPr>
          <w:rFonts w:ascii="Palatino Linotype" w:eastAsia="Calibri" w:hAnsi="Palatino Linotype" w:cs="Arial"/>
          <w:bCs/>
          <w:i/>
          <w:noProof/>
          <w:sz w:val="22"/>
          <w:szCs w:val="22"/>
        </w:rPr>
      </w:pPr>
      <w:r w:rsidRPr="00967D2B">
        <w:rPr>
          <w:rFonts w:ascii="Palatino Linotype" w:hAnsi="Palatino Linotype"/>
          <w:b/>
          <w:i/>
          <w:iCs/>
          <w:sz w:val="22"/>
          <w:szCs w:val="22"/>
          <w:lang w:eastAsia="es-MX"/>
        </w:rPr>
        <w:t>I.</w:t>
      </w:r>
      <w:r w:rsidRPr="00967D2B">
        <w:rPr>
          <w:rFonts w:ascii="Palatino Linotype" w:hAnsi="Palatino Linotype"/>
          <w:i/>
          <w:iCs/>
          <w:sz w:val="22"/>
          <w:szCs w:val="22"/>
          <w:lang w:eastAsia="es-MX"/>
        </w:rPr>
        <w:t xml:space="preserve"> Se refiera a la información privada y los datos personales concernientes a una persona física o jurídico colectiva identificada o identificable..</w:t>
      </w:r>
      <w:r w:rsidRPr="00967D2B">
        <w:rPr>
          <w:rFonts w:ascii="Palatino Linotype" w:eastAsia="Calibri" w:hAnsi="Palatino Linotype" w:cs="Arial"/>
          <w:bCs/>
          <w:i/>
          <w:noProof/>
          <w:sz w:val="22"/>
          <w:szCs w:val="22"/>
        </w:rPr>
        <w:t>.”(Sic)</w:t>
      </w:r>
    </w:p>
    <w:p w14:paraId="4A8903B5" w14:textId="77777777" w:rsidR="00995D99" w:rsidRPr="00967D2B" w:rsidRDefault="00995D99" w:rsidP="00A85CF1">
      <w:pPr>
        <w:spacing w:before="240" w:after="240" w:line="360" w:lineRule="auto"/>
        <w:ind w:left="567" w:right="567"/>
        <w:contextualSpacing/>
        <w:jc w:val="both"/>
        <w:rPr>
          <w:rFonts w:ascii="Palatino Linotype" w:hAnsi="Palatino Linotype" w:cs="Arial"/>
          <w:sz w:val="22"/>
          <w:szCs w:val="22"/>
        </w:rPr>
      </w:pPr>
    </w:p>
    <w:p w14:paraId="05600EE0" w14:textId="77777777" w:rsidR="00995D99" w:rsidRPr="00967D2B" w:rsidRDefault="00995D99" w:rsidP="00A85CF1">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cs="Arial"/>
        </w:rPr>
      </w:pPr>
      <w:r w:rsidRPr="00967D2B">
        <w:rPr>
          <w:rFonts w:ascii="Palatino Linotype" w:hAnsi="Palatino Linotype" w:cs="Arial"/>
        </w:rPr>
        <w:t xml:space="preserve">De los preceptos anteriores se desprende que cuando un documento que contenga tanto información de interés público como información privada debe ser clasificada, y se hará la entrega del mismo, testando las secciones o datos que deban ser clasificados; por ende el </w:t>
      </w:r>
      <w:r w:rsidRPr="00967D2B">
        <w:rPr>
          <w:rFonts w:ascii="Palatino Linotype" w:hAnsi="Palatino Linotype" w:cs="Arial"/>
          <w:b/>
        </w:rPr>
        <w:t>Sujeto Obligado</w:t>
      </w:r>
      <w:r w:rsidRPr="00967D2B">
        <w:rPr>
          <w:rFonts w:ascii="Palatino Linotype" w:hAnsi="Palatino Linotype" w:cs="Arial"/>
        </w:rPr>
        <w:t xml:space="preserve"> deberá proceder a testar los datos personales que se encuentre contenidos en los documentos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695821B0" w14:textId="77777777" w:rsidR="007B5325" w:rsidRPr="00967D2B" w:rsidRDefault="007B5325" w:rsidP="00A85CF1">
      <w:pPr>
        <w:pStyle w:val="Prrafodelista"/>
        <w:autoSpaceDE w:val="0"/>
        <w:autoSpaceDN w:val="0"/>
        <w:adjustRightInd w:val="0"/>
        <w:spacing w:before="240" w:after="240" w:line="360" w:lineRule="auto"/>
        <w:ind w:left="0"/>
        <w:jc w:val="both"/>
        <w:rPr>
          <w:rFonts w:ascii="Palatino Linotype" w:hAnsi="Palatino Linotype" w:cs="Arial"/>
        </w:rPr>
      </w:pPr>
    </w:p>
    <w:p w14:paraId="6B9648BB" w14:textId="77777777" w:rsidR="00995D99" w:rsidRPr="00967D2B" w:rsidRDefault="00995D99" w:rsidP="00A85CF1">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cs="Arial"/>
        </w:rPr>
      </w:pPr>
      <w:r w:rsidRPr="00967D2B">
        <w:rPr>
          <w:rFonts w:ascii="Palatino Linotype" w:hAnsi="Palatino Linotype" w:cs="Arial"/>
        </w:rPr>
        <w:t xml:space="preserve">Datos que deberá clasificar como confidenciales por tratarse precisamente de información privada, puesto que los datos personales son irrenunciables, intransferibles e indelegables y los </w:t>
      </w:r>
      <w:r w:rsidRPr="00967D2B">
        <w:rPr>
          <w:rFonts w:ascii="Palatino Linotype" w:hAnsi="Palatino Linotype" w:cs="Arial"/>
          <w:b/>
        </w:rPr>
        <w:t>Sujetos Obligados</w:t>
      </w:r>
      <w:r w:rsidRPr="00967D2B">
        <w:rPr>
          <w:rFonts w:ascii="Palatino Linotype" w:hAnsi="Palatino Linotype" w:cs="Arial"/>
        </w:rPr>
        <w:t xml:space="preserve"> no deberán hacer entrega de los mismos a personas ajenas a su titular.</w:t>
      </w:r>
    </w:p>
    <w:p w14:paraId="34E18EC1" w14:textId="77777777" w:rsidR="007B5325" w:rsidRPr="00967D2B" w:rsidRDefault="007B5325" w:rsidP="00A85CF1">
      <w:pPr>
        <w:pStyle w:val="Prrafodelista"/>
        <w:rPr>
          <w:rFonts w:ascii="Palatino Linotype" w:hAnsi="Palatino Linotype" w:cs="Arial"/>
        </w:rPr>
      </w:pPr>
    </w:p>
    <w:p w14:paraId="30FBA961" w14:textId="77777777" w:rsidR="00995D99" w:rsidRPr="00967D2B" w:rsidRDefault="00995D99" w:rsidP="00A85CF1">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cs="Arial"/>
        </w:rPr>
      </w:pPr>
      <w:r w:rsidRPr="00967D2B">
        <w:rPr>
          <w:rFonts w:ascii="Palatino Linotype" w:hAnsi="Palatino Linotype" w:cs="Arial"/>
        </w:rPr>
        <w:t>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419DCED2" w14:textId="77777777" w:rsidR="00995D99" w:rsidRPr="00967D2B" w:rsidRDefault="00995D99" w:rsidP="00A85CF1">
      <w:pPr>
        <w:spacing w:line="360" w:lineRule="auto"/>
        <w:ind w:left="567" w:right="567"/>
        <w:contextualSpacing/>
        <w:jc w:val="both"/>
        <w:rPr>
          <w:rFonts w:ascii="Palatino Linotype" w:hAnsi="Palatino Linotype"/>
          <w:i/>
          <w:sz w:val="22"/>
          <w:szCs w:val="22"/>
        </w:rPr>
      </w:pPr>
      <w:r w:rsidRPr="00967D2B">
        <w:rPr>
          <w:rFonts w:ascii="Palatino Linotype" w:hAnsi="Palatino Linotype"/>
          <w:b/>
          <w:i/>
          <w:sz w:val="22"/>
          <w:szCs w:val="22"/>
        </w:rPr>
        <w:t>“Artículo 49.</w:t>
      </w:r>
      <w:r w:rsidRPr="00967D2B">
        <w:rPr>
          <w:rFonts w:ascii="Palatino Linotype" w:hAnsi="Palatino Linotype"/>
          <w:i/>
          <w:sz w:val="22"/>
          <w:szCs w:val="22"/>
        </w:rPr>
        <w:t xml:space="preserve"> </w:t>
      </w:r>
      <w:r w:rsidRPr="00967D2B">
        <w:rPr>
          <w:rFonts w:ascii="Palatino Linotype" w:hAnsi="Palatino Linotype"/>
          <w:b/>
          <w:i/>
          <w:sz w:val="22"/>
          <w:szCs w:val="22"/>
        </w:rPr>
        <w:t>Los Comités de Transparencia</w:t>
      </w:r>
      <w:r w:rsidRPr="00967D2B">
        <w:rPr>
          <w:rFonts w:ascii="Palatino Linotype" w:hAnsi="Palatino Linotype"/>
          <w:i/>
          <w:sz w:val="22"/>
          <w:szCs w:val="22"/>
        </w:rPr>
        <w:t xml:space="preserve"> tendrán las siguientes atribuciones:</w:t>
      </w:r>
    </w:p>
    <w:p w14:paraId="5E142D4C" w14:textId="77777777" w:rsidR="00995D99" w:rsidRPr="00967D2B" w:rsidRDefault="00995D99" w:rsidP="00A85CF1">
      <w:pPr>
        <w:spacing w:line="360" w:lineRule="auto"/>
        <w:ind w:left="567" w:right="567"/>
        <w:contextualSpacing/>
        <w:jc w:val="both"/>
        <w:rPr>
          <w:rFonts w:ascii="Palatino Linotype" w:hAnsi="Palatino Linotype"/>
          <w:b/>
          <w:i/>
          <w:sz w:val="22"/>
          <w:szCs w:val="22"/>
        </w:rPr>
      </w:pPr>
      <w:r w:rsidRPr="00967D2B">
        <w:rPr>
          <w:rFonts w:ascii="Palatino Linotype" w:hAnsi="Palatino Linotype"/>
          <w:b/>
          <w:i/>
          <w:sz w:val="22"/>
          <w:szCs w:val="22"/>
        </w:rPr>
        <w:t>…</w:t>
      </w:r>
    </w:p>
    <w:p w14:paraId="471AA2BD" w14:textId="77777777" w:rsidR="00995D99" w:rsidRPr="00967D2B" w:rsidRDefault="00995D99" w:rsidP="00A85CF1">
      <w:pPr>
        <w:spacing w:line="360" w:lineRule="auto"/>
        <w:ind w:left="567" w:right="567"/>
        <w:contextualSpacing/>
        <w:jc w:val="both"/>
        <w:rPr>
          <w:rFonts w:ascii="Palatino Linotype" w:hAnsi="Palatino Linotype"/>
          <w:i/>
          <w:sz w:val="22"/>
          <w:szCs w:val="22"/>
        </w:rPr>
      </w:pPr>
      <w:r w:rsidRPr="00967D2B">
        <w:rPr>
          <w:rFonts w:ascii="Palatino Linotype" w:hAnsi="Palatino Linotype"/>
          <w:b/>
          <w:i/>
          <w:sz w:val="22"/>
          <w:szCs w:val="22"/>
        </w:rPr>
        <w:t>VIII. Aprobar, modificar o revocar la clasificación de la información</w:t>
      </w:r>
      <w:r w:rsidRPr="00967D2B">
        <w:rPr>
          <w:rFonts w:ascii="Palatino Linotype" w:hAnsi="Palatino Linotype"/>
          <w:i/>
          <w:sz w:val="22"/>
          <w:szCs w:val="22"/>
        </w:rPr>
        <w:t>…”</w:t>
      </w:r>
    </w:p>
    <w:p w14:paraId="63E1F63D" w14:textId="77777777" w:rsidR="00995D99" w:rsidRPr="00967D2B" w:rsidRDefault="00995D99" w:rsidP="00A85CF1">
      <w:pPr>
        <w:spacing w:line="360" w:lineRule="auto"/>
        <w:ind w:left="567" w:right="567"/>
        <w:contextualSpacing/>
        <w:jc w:val="both"/>
        <w:rPr>
          <w:rFonts w:ascii="Palatino Linotype" w:hAnsi="Palatino Linotype"/>
          <w:i/>
          <w:sz w:val="22"/>
          <w:szCs w:val="22"/>
        </w:rPr>
      </w:pPr>
      <w:r w:rsidRPr="00967D2B">
        <w:rPr>
          <w:rFonts w:ascii="Palatino Linotype" w:hAnsi="Palatino Linotype"/>
          <w:i/>
          <w:sz w:val="22"/>
          <w:szCs w:val="22"/>
        </w:rPr>
        <w:t>…</w:t>
      </w:r>
    </w:p>
    <w:p w14:paraId="6EB06A3C" w14:textId="77777777" w:rsidR="00995D99" w:rsidRPr="00967D2B" w:rsidRDefault="00995D99" w:rsidP="00A85CF1">
      <w:pPr>
        <w:spacing w:line="360" w:lineRule="auto"/>
        <w:ind w:left="567" w:right="567"/>
        <w:contextualSpacing/>
        <w:jc w:val="both"/>
        <w:rPr>
          <w:rFonts w:ascii="Palatino Linotype" w:hAnsi="Palatino Linotype"/>
          <w:i/>
          <w:sz w:val="22"/>
          <w:szCs w:val="22"/>
        </w:rPr>
      </w:pPr>
    </w:p>
    <w:p w14:paraId="00E8651B" w14:textId="77777777" w:rsidR="00995D99" w:rsidRPr="00967D2B" w:rsidRDefault="00995D99" w:rsidP="00A85CF1">
      <w:pPr>
        <w:spacing w:line="360" w:lineRule="auto"/>
        <w:ind w:left="567" w:right="567"/>
        <w:contextualSpacing/>
        <w:jc w:val="both"/>
        <w:rPr>
          <w:rFonts w:ascii="Palatino Linotype" w:hAnsi="Palatino Linotype"/>
          <w:i/>
          <w:sz w:val="22"/>
          <w:szCs w:val="22"/>
        </w:rPr>
      </w:pPr>
      <w:r w:rsidRPr="00967D2B">
        <w:rPr>
          <w:rFonts w:ascii="Palatino Linotype" w:hAnsi="Palatino Linotype"/>
          <w:i/>
          <w:sz w:val="22"/>
          <w:szCs w:val="22"/>
        </w:rPr>
        <w:t>“</w:t>
      </w:r>
      <w:r w:rsidRPr="00967D2B">
        <w:rPr>
          <w:rFonts w:ascii="Palatino Linotype" w:hAnsi="Palatino Linotype"/>
          <w:b/>
          <w:i/>
          <w:sz w:val="22"/>
          <w:szCs w:val="22"/>
        </w:rPr>
        <w:t>Artículo 53.</w:t>
      </w:r>
      <w:r w:rsidRPr="00967D2B">
        <w:rPr>
          <w:rFonts w:ascii="Palatino Linotype" w:hAnsi="Palatino Linotype"/>
          <w:i/>
          <w:sz w:val="22"/>
          <w:szCs w:val="22"/>
        </w:rPr>
        <w:t xml:space="preserve"> Las </w:t>
      </w:r>
      <w:r w:rsidRPr="00967D2B">
        <w:rPr>
          <w:rFonts w:ascii="Palatino Linotype" w:hAnsi="Palatino Linotype"/>
          <w:b/>
          <w:i/>
          <w:sz w:val="22"/>
          <w:szCs w:val="22"/>
        </w:rPr>
        <w:t>Unidades de Transparencia</w:t>
      </w:r>
      <w:r w:rsidRPr="00967D2B">
        <w:rPr>
          <w:rFonts w:ascii="Palatino Linotype" w:hAnsi="Palatino Linotype"/>
          <w:i/>
          <w:sz w:val="22"/>
          <w:szCs w:val="22"/>
        </w:rPr>
        <w:t xml:space="preserve"> tendrán las siguientes </w:t>
      </w:r>
      <w:r w:rsidRPr="00967D2B">
        <w:rPr>
          <w:rFonts w:ascii="Palatino Linotype" w:hAnsi="Palatino Linotype"/>
          <w:b/>
          <w:i/>
          <w:sz w:val="22"/>
          <w:szCs w:val="22"/>
        </w:rPr>
        <w:t>funciones</w:t>
      </w:r>
      <w:r w:rsidRPr="00967D2B">
        <w:rPr>
          <w:rFonts w:ascii="Palatino Linotype" w:hAnsi="Palatino Linotype"/>
          <w:i/>
          <w:sz w:val="22"/>
          <w:szCs w:val="22"/>
        </w:rPr>
        <w:t>:</w:t>
      </w:r>
    </w:p>
    <w:p w14:paraId="6E7B6019" w14:textId="70B6F7F7" w:rsidR="00995D99" w:rsidRPr="00967D2B" w:rsidRDefault="007476DB" w:rsidP="00A85CF1">
      <w:pPr>
        <w:tabs>
          <w:tab w:val="left" w:pos="3280"/>
        </w:tabs>
        <w:spacing w:line="360" w:lineRule="auto"/>
        <w:ind w:left="567" w:right="567"/>
        <w:contextualSpacing/>
        <w:jc w:val="both"/>
        <w:rPr>
          <w:rFonts w:ascii="Palatino Linotype" w:hAnsi="Palatino Linotype"/>
          <w:i/>
          <w:sz w:val="22"/>
          <w:szCs w:val="22"/>
        </w:rPr>
      </w:pPr>
      <w:r w:rsidRPr="00967D2B">
        <w:rPr>
          <w:rFonts w:ascii="Palatino Linotype" w:hAnsi="Palatino Linotype"/>
          <w:i/>
          <w:sz w:val="22"/>
          <w:szCs w:val="22"/>
        </w:rPr>
        <w:t>…</w:t>
      </w:r>
    </w:p>
    <w:p w14:paraId="0E228E21" w14:textId="77777777" w:rsidR="00995D99" w:rsidRPr="00967D2B" w:rsidRDefault="00995D99" w:rsidP="00A85CF1">
      <w:pPr>
        <w:spacing w:line="360" w:lineRule="auto"/>
        <w:ind w:left="567" w:right="567"/>
        <w:contextualSpacing/>
        <w:jc w:val="both"/>
        <w:rPr>
          <w:rFonts w:ascii="Palatino Linotype" w:hAnsi="Palatino Linotype"/>
          <w:b/>
          <w:i/>
          <w:sz w:val="22"/>
          <w:szCs w:val="22"/>
        </w:rPr>
      </w:pPr>
      <w:r w:rsidRPr="00967D2B">
        <w:rPr>
          <w:rFonts w:ascii="Palatino Linotype" w:hAnsi="Palatino Linotype"/>
          <w:b/>
          <w:i/>
          <w:sz w:val="22"/>
          <w:szCs w:val="22"/>
        </w:rPr>
        <w:t>X. Presentar ante el Comité, el proyecto de clasificación de información;</w:t>
      </w:r>
    </w:p>
    <w:p w14:paraId="5EB34E58" w14:textId="77777777" w:rsidR="00995D99" w:rsidRPr="00967D2B" w:rsidRDefault="00995D99" w:rsidP="00A85CF1">
      <w:pPr>
        <w:spacing w:line="360" w:lineRule="auto"/>
        <w:ind w:left="567" w:right="567"/>
        <w:contextualSpacing/>
        <w:jc w:val="both"/>
        <w:rPr>
          <w:rFonts w:ascii="Palatino Linotype" w:hAnsi="Palatino Linotype"/>
          <w:i/>
          <w:sz w:val="22"/>
          <w:szCs w:val="22"/>
        </w:rPr>
      </w:pPr>
      <w:r w:rsidRPr="00967D2B">
        <w:rPr>
          <w:rFonts w:ascii="Palatino Linotype" w:hAnsi="Palatino Linotype"/>
          <w:i/>
          <w:sz w:val="22"/>
          <w:szCs w:val="22"/>
        </w:rPr>
        <w:t xml:space="preserve">…” </w:t>
      </w:r>
    </w:p>
    <w:p w14:paraId="1FD17551" w14:textId="77777777" w:rsidR="00995D99" w:rsidRPr="00967D2B" w:rsidRDefault="00995D99" w:rsidP="00A85CF1">
      <w:pPr>
        <w:spacing w:line="360" w:lineRule="auto"/>
        <w:ind w:left="567" w:right="567"/>
        <w:contextualSpacing/>
        <w:jc w:val="both"/>
        <w:rPr>
          <w:rFonts w:ascii="Palatino Linotype" w:hAnsi="Palatino Linotype"/>
          <w:b/>
          <w:i/>
          <w:sz w:val="22"/>
          <w:szCs w:val="22"/>
        </w:rPr>
      </w:pPr>
    </w:p>
    <w:p w14:paraId="418E54C1" w14:textId="77777777" w:rsidR="00995D99" w:rsidRPr="00967D2B" w:rsidRDefault="00995D99" w:rsidP="00A85CF1">
      <w:pPr>
        <w:spacing w:line="360" w:lineRule="auto"/>
        <w:ind w:left="567" w:right="567"/>
        <w:contextualSpacing/>
        <w:jc w:val="both"/>
        <w:rPr>
          <w:rFonts w:ascii="Palatino Linotype" w:hAnsi="Palatino Linotype"/>
          <w:i/>
          <w:sz w:val="22"/>
          <w:szCs w:val="22"/>
        </w:rPr>
      </w:pPr>
      <w:r w:rsidRPr="00967D2B">
        <w:rPr>
          <w:rFonts w:ascii="Palatino Linotype" w:hAnsi="Palatino Linotype"/>
          <w:b/>
          <w:i/>
          <w:sz w:val="22"/>
          <w:szCs w:val="22"/>
        </w:rPr>
        <w:t>“Artículo 59.</w:t>
      </w:r>
      <w:r w:rsidRPr="00967D2B">
        <w:rPr>
          <w:rFonts w:ascii="Palatino Linotype" w:hAnsi="Palatino Linotype"/>
          <w:i/>
          <w:sz w:val="22"/>
          <w:szCs w:val="22"/>
        </w:rPr>
        <w:t xml:space="preserve"> Los </w:t>
      </w:r>
      <w:r w:rsidRPr="00967D2B">
        <w:rPr>
          <w:rFonts w:ascii="Palatino Linotype" w:hAnsi="Palatino Linotype"/>
          <w:b/>
          <w:i/>
          <w:sz w:val="22"/>
          <w:szCs w:val="22"/>
        </w:rPr>
        <w:t>servidores públicos habilitados</w:t>
      </w:r>
      <w:r w:rsidRPr="00967D2B">
        <w:rPr>
          <w:rFonts w:ascii="Palatino Linotype" w:hAnsi="Palatino Linotype"/>
          <w:i/>
          <w:sz w:val="22"/>
          <w:szCs w:val="22"/>
        </w:rPr>
        <w:t xml:space="preserve"> tendrán las </w:t>
      </w:r>
      <w:r w:rsidRPr="00967D2B">
        <w:rPr>
          <w:rFonts w:ascii="Palatino Linotype" w:hAnsi="Palatino Linotype"/>
          <w:b/>
          <w:i/>
          <w:sz w:val="22"/>
          <w:szCs w:val="22"/>
        </w:rPr>
        <w:t>funciones</w:t>
      </w:r>
      <w:r w:rsidRPr="00967D2B">
        <w:rPr>
          <w:rFonts w:ascii="Palatino Linotype" w:hAnsi="Palatino Linotype"/>
          <w:i/>
          <w:sz w:val="22"/>
          <w:szCs w:val="22"/>
        </w:rPr>
        <w:t xml:space="preserve"> siguientes:</w:t>
      </w:r>
    </w:p>
    <w:p w14:paraId="0C565006" w14:textId="77777777" w:rsidR="00995D99" w:rsidRPr="00967D2B" w:rsidRDefault="00995D99" w:rsidP="00A85CF1">
      <w:pPr>
        <w:spacing w:line="360" w:lineRule="auto"/>
        <w:ind w:left="567" w:right="567"/>
        <w:contextualSpacing/>
        <w:jc w:val="both"/>
        <w:rPr>
          <w:rFonts w:ascii="Palatino Linotype" w:hAnsi="Palatino Linotype"/>
          <w:b/>
          <w:i/>
          <w:sz w:val="22"/>
          <w:szCs w:val="22"/>
        </w:rPr>
      </w:pPr>
      <w:r w:rsidRPr="00967D2B">
        <w:rPr>
          <w:rFonts w:ascii="Palatino Linotype" w:hAnsi="Palatino Linotype"/>
          <w:b/>
          <w:i/>
          <w:sz w:val="22"/>
          <w:szCs w:val="22"/>
        </w:rPr>
        <w:t>…</w:t>
      </w:r>
    </w:p>
    <w:p w14:paraId="6648BCD6" w14:textId="77777777" w:rsidR="00995D99" w:rsidRPr="00967D2B" w:rsidRDefault="00995D99" w:rsidP="00A85CF1">
      <w:pPr>
        <w:spacing w:line="360" w:lineRule="auto"/>
        <w:ind w:left="567" w:right="567"/>
        <w:contextualSpacing/>
        <w:jc w:val="both"/>
        <w:rPr>
          <w:rFonts w:ascii="Palatino Linotype" w:hAnsi="Palatino Linotype"/>
          <w:i/>
          <w:sz w:val="22"/>
          <w:szCs w:val="22"/>
        </w:rPr>
      </w:pPr>
      <w:r w:rsidRPr="00967D2B">
        <w:rPr>
          <w:rFonts w:ascii="Palatino Linotype" w:hAnsi="Palatino Linotype"/>
          <w:b/>
          <w:i/>
          <w:sz w:val="22"/>
          <w:szCs w:val="22"/>
        </w:rPr>
        <w:t>V. Integrar y presentar al responsable de la Unidad de Transparencia la propuesta de clasificación de información</w:t>
      </w:r>
      <w:r w:rsidRPr="00967D2B">
        <w:rPr>
          <w:rFonts w:ascii="Palatino Linotype" w:hAnsi="Palatino Linotype"/>
          <w:i/>
          <w:sz w:val="22"/>
          <w:szCs w:val="22"/>
        </w:rPr>
        <w:t>, la cual tendrá los fundamentos y argumentos en que se basa dicha propuesta;</w:t>
      </w:r>
    </w:p>
    <w:p w14:paraId="0F814299" w14:textId="77777777" w:rsidR="00995D99" w:rsidRPr="00967D2B" w:rsidRDefault="00995D99" w:rsidP="00A85CF1">
      <w:pPr>
        <w:spacing w:line="360" w:lineRule="auto"/>
        <w:ind w:left="567" w:right="567"/>
        <w:contextualSpacing/>
        <w:jc w:val="both"/>
        <w:rPr>
          <w:rFonts w:ascii="Palatino Linotype" w:hAnsi="Palatino Linotype"/>
          <w:i/>
          <w:sz w:val="22"/>
          <w:szCs w:val="22"/>
        </w:rPr>
      </w:pPr>
      <w:r w:rsidRPr="00967D2B">
        <w:rPr>
          <w:rFonts w:ascii="Palatino Linotype" w:hAnsi="Palatino Linotype"/>
          <w:i/>
          <w:sz w:val="22"/>
          <w:szCs w:val="22"/>
        </w:rPr>
        <w:t>…”</w:t>
      </w:r>
    </w:p>
    <w:p w14:paraId="6CE4ADCA" w14:textId="77777777" w:rsidR="00995D99" w:rsidRPr="00967D2B" w:rsidRDefault="00995D99" w:rsidP="00A85CF1">
      <w:pPr>
        <w:spacing w:line="360" w:lineRule="auto"/>
        <w:ind w:left="567" w:right="567"/>
        <w:contextualSpacing/>
        <w:jc w:val="both"/>
        <w:rPr>
          <w:rFonts w:ascii="Palatino Linotype" w:hAnsi="Palatino Linotype"/>
          <w:i/>
          <w:sz w:val="22"/>
          <w:szCs w:val="22"/>
        </w:rPr>
      </w:pPr>
    </w:p>
    <w:p w14:paraId="1BEBFFCB" w14:textId="77777777" w:rsidR="00995D99" w:rsidRPr="00967D2B" w:rsidRDefault="00995D99" w:rsidP="00A85CF1">
      <w:pPr>
        <w:spacing w:line="360" w:lineRule="auto"/>
        <w:ind w:left="567" w:right="567"/>
        <w:contextualSpacing/>
        <w:jc w:val="both"/>
        <w:rPr>
          <w:rFonts w:ascii="Palatino Linotype" w:hAnsi="Palatino Linotype"/>
          <w:i/>
          <w:sz w:val="22"/>
          <w:szCs w:val="22"/>
        </w:rPr>
      </w:pPr>
      <w:r w:rsidRPr="00967D2B">
        <w:rPr>
          <w:rFonts w:ascii="Palatino Linotype" w:hAnsi="Palatino Linotype"/>
          <w:i/>
          <w:sz w:val="22"/>
          <w:szCs w:val="22"/>
        </w:rPr>
        <w:lastRenderedPageBreak/>
        <w:t>Énfasis añadido.</w:t>
      </w:r>
    </w:p>
    <w:p w14:paraId="47C0C751" w14:textId="77777777" w:rsidR="00995D99" w:rsidRPr="00967D2B" w:rsidRDefault="00995D99" w:rsidP="00A85CF1">
      <w:pPr>
        <w:spacing w:before="240" w:after="240"/>
        <w:ind w:left="567" w:right="567"/>
        <w:contextualSpacing/>
        <w:jc w:val="both"/>
        <w:rPr>
          <w:rFonts w:ascii="Palatino Linotype" w:hAnsi="Palatino Linotype"/>
          <w:i/>
          <w:sz w:val="22"/>
          <w:szCs w:val="22"/>
        </w:rPr>
      </w:pPr>
    </w:p>
    <w:p w14:paraId="49AB4D96" w14:textId="77777777" w:rsidR="00995D99" w:rsidRPr="00967D2B" w:rsidRDefault="00995D99" w:rsidP="00A85CF1">
      <w:pPr>
        <w:pStyle w:val="Prrafodelista"/>
        <w:numPr>
          <w:ilvl w:val="0"/>
          <w:numId w:val="1"/>
        </w:numPr>
        <w:spacing w:before="240" w:after="240" w:line="360" w:lineRule="auto"/>
        <w:ind w:left="0" w:firstLine="0"/>
        <w:jc w:val="both"/>
        <w:rPr>
          <w:rFonts w:ascii="Palatino Linotype" w:hAnsi="Palatino Linotype" w:cs="Arial"/>
        </w:rPr>
      </w:pPr>
      <w:r w:rsidRPr="00967D2B">
        <w:rPr>
          <w:rFonts w:ascii="Palatino Linotype" w:hAnsi="Palatino Linotype" w:cs="Arial"/>
        </w:rPr>
        <w:t>Denotándose de dichos ordenamientos jurídicos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64DF7B8" w14:textId="77777777" w:rsidR="007476DB" w:rsidRPr="00967D2B" w:rsidRDefault="007476DB" w:rsidP="00A85CF1">
      <w:pPr>
        <w:pStyle w:val="Prrafodelista"/>
        <w:spacing w:before="240" w:after="240" w:line="360" w:lineRule="auto"/>
        <w:ind w:left="0"/>
        <w:jc w:val="both"/>
        <w:rPr>
          <w:rFonts w:ascii="Palatino Linotype" w:hAnsi="Palatino Linotype" w:cs="Arial"/>
        </w:rPr>
      </w:pPr>
    </w:p>
    <w:p w14:paraId="75EDDC80" w14:textId="77777777" w:rsidR="00995D99" w:rsidRPr="00967D2B" w:rsidRDefault="00995D99" w:rsidP="00A85CF1">
      <w:pPr>
        <w:pStyle w:val="Prrafodelista"/>
        <w:numPr>
          <w:ilvl w:val="0"/>
          <w:numId w:val="1"/>
        </w:numPr>
        <w:spacing w:before="240" w:after="240" w:line="360" w:lineRule="auto"/>
        <w:ind w:left="0" w:firstLine="0"/>
        <w:jc w:val="both"/>
        <w:rPr>
          <w:rFonts w:ascii="Palatino Linotype" w:hAnsi="Palatino Linotype" w:cs="Arial"/>
        </w:rPr>
      </w:pPr>
      <w:r w:rsidRPr="00967D2B">
        <w:rPr>
          <w:rFonts w:ascii="Palatino Linotype" w:hAnsi="Palatino Linotype" w:cs="Arial"/>
        </w:rPr>
        <w:t>Para lo cual, a su vez en el caso de información de carácter confidencial se debe atender a lo que señala el artículo 149 de la Ley de Transparencia Local vigente, cuyo contenido es de la literalidad siguiente:</w:t>
      </w:r>
    </w:p>
    <w:p w14:paraId="41310353" w14:textId="77777777" w:rsidR="00995D99" w:rsidRPr="00967D2B" w:rsidRDefault="00995D99" w:rsidP="00A85CF1">
      <w:pPr>
        <w:pStyle w:val="Prrafodelista"/>
        <w:spacing w:before="240" w:after="240" w:line="360" w:lineRule="auto"/>
        <w:ind w:left="0"/>
        <w:jc w:val="both"/>
        <w:rPr>
          <w:rFonts w:ascii="Palatino Linotype" w:hAnsi="Palatino Linotype" w:cs="Arial"/>
        </w:rPr>
      </w:pPr>
    </w:p>
    <w:p w14:paraId="1059657E" w14:textId="77777777" w:rsidR="00995D99" w:rsidRPr="00967D2B" w:rsidRDefault="00995D99" w:rsidP="00A85CF1">
      <w:pPr>
        <w:spacing w:line="360" w:lineRule="auto"/>
        <w:ind w:left="567" w:right="567"/>
        <w:jc w:val="both"/>
        <w:rPr>
          <w:rFonts w:ascii="Palatino Linotype" w:hAnsi="Palatino Linotype"/>
          <w:i/>
          <w:sz w:val="22"/>
          <w:szCs w:val="22"/>
        </w:rPr>
      </w:pPr>
      <w:r w:rsidRPr="00967D2B">
        <w:rPr>
          <w:rFonts w:ascii="Palatino Linotype" w:hAnsi="Palatino Linotype"/>
          <w:i/>
          <w:sz w:val="22"/>
          <w:szCs w:val="22"/>
        </w:rPr>
        <w:t>“</w:t>
      </w:r>
      <w:r w:rsidRPr="00967D2B">
        <w:rPr>
          <w:rFonts w:ascii="Palatino Linotype" w:hAnsi="Palatino Linotype"/>
          <w:b/>
          <w:i/>
          <w:sz w:val="22"/>
          <w:szCs w:val="22"/>
        </w:rPr>
        <w:t>Artículo 149.</w:t>
      </w:r>
      <w:r w:rsidRPr="00967D2B">
        <w:rPr>
          <w:rFonts w:ascii="Palatino Linotype" w:hAnsi="Palatino Linotype"/>
          <w:i/>
          <w:sz w:val="22"/>
          <w:szCs w:val="22"/>
        </w:rPr>
        <w:t xml:space="preserve"> El </w:t>
      </w:r>
      <w:r w:rsidRPr="00967D2B">
        <w:rPr>
          <w:rFonts w:ascii="Palatino Linotype" w:hAnsi="Palatino Linotype"/>
          <w:b/>
          <w:i/>
          <w:sz w:val="22"/>
          <w:szCs w:val="22"/>
        </w:rPr>
        <w:t>acuerdo que clasifique la información como confidencial</w:t>
      </w:r>
      <w:r w:rsidRPr="00967D2B">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4B1C89B3" w14:textId="77777777" w:rsidR="007476DB" w:rsidRPr="00967D2B" w:rsidRDefault="007476DB" w:rsidP="00A85CF1">
      <w:pPr>
        <w:spacing w:line="360" w:lineRule="auto"/>
        <w:ind w:right="567"/>
        <w:jc w:val="both"/>
        <w:rPr>
          <w:rFonts w:ascii="Palatino Linotype" w:hAnsi="Palatino Linotype"/>
          <w:sz w:val="22"/>
          <w:szCs w:val="22"/>
        </w:rPr>
      </w:pPr>
    </w:p>
    <w:p w14:paraId="50973A2F" w14:textId="77777777" w:rsidR="00995D99" w:rsidRPr="00967D2B" w:rsidRDefault="00995D99" w:rsidP="00A85CF1">
      <w:pPr>
        <w:pStyle w:val="Prrafodelista"/>
        <w:numPr>
          <w:ilvl w:val="0"/>
          <w:numId w:val="1"/>
        </w:numPr>
        <w:spacing w:before="240" w:after="240" w:line="360" w:lineRule="auto"/>
        <w:ind w:left="0" w:firstLine="0"/>
        <w:jc w:val="both"/>
        <w:rPr>
          <w:rFonts w:ascii="Palatino Linotype" w:hAnsi="Palatino Linotype" w:cs="Arial"/>
          <w:lang w:eastAsia="es-CO"/>
        </w:rPr>
      </w:pPr>
      <w:r w:rsidRPr="00967D2B">
        <w:rPr>
          <w:rFonts w:ascii="Palatino Linotype" w:hAnsi="Palatino Linotype" w:cs="Arial"/>
          <w:lang w:eastAsia="es-CO"/>
        </w:rPr>
        <w:t xml:space="preserve">Es decir, el </w:t>
      </w:r>
      <w:r w:rsidRPr="00967D2B">
        <w:rPr>
          <w:rFonts w:ascii="Palatino Linotype" w:hAnsi="Palatino Linotype" w:cs="Arial"/>
          <w:b/>
          <w:lang w:eastAsia="es-CO"/>
        </w:rPr>
        <w:t>Sujeto Obligado</w:t>
      </w:r>
      <w:r w:rsidRPr="00967D2B">
        <w:rPr>
          <w:rFonts w:ascii="Palatino Linotype" w:hAnsi="Palatino Linotype" w:cs="Arial"/>
          <w:lang w:eastAsia="es-CO"/>
        </w:rPr>
        <w:t xml:space="preserve"> a través de su Comité de Transparencia, deberá elaborar acuerdo que contenga un razonamiento lógico con el que se demuestre que la información que se clasifica como confidencial, encuadra en alguna de las </w:t>
      </w:r>
      <w:r w:rsidRPr="00967D2B">
        <w:rPr>
          <w:rFonts w:ascii="Palatino Linotype" w:hAnsi="Palatino Linotype" w:cs="Arial"/>
          <w:lang w:eastAsia="es-CO"/>
        </w:rPr>
        <w:lastRenderedPageBreak/>
        <w:t>hipótesis que contempla la Ley de la Materia en su artículo 143; ya que de lo contrario se estaría violentando el derecho de acceso a la información de la solicitante.</w:t>
      </w:r>
    </w:p>
    <w:p w14:paraId="63B45AF2" w14:textId="77777777" w:rsidR="007476DB" w:rsidRPr="00967D2B" w:rsidRDefault="007476DB" w:rsidP="00A85CF1">
      <w:pPr>
        <w:pStyle w:val="Prrafodelista"/>
        <w:spacing w:before="240" w:after="240" w:line="360" w:lineRule="auto"/>
        <w:ind w:left="0"/>
        <w:jc w:val="both"/>
        <w:rPr>
          <w:rFonts w:ascii="Palatino Linotype" w:hAnsi="Palatino Linotype" w:cs="Arial"/>
          <w:lang w:eastAsia="es-CO"/>
        </w:rPr>
      </w:pPr>
    </w:p>
    <w:p w14:paraId="1AEF5CBB" w14:textId="77777777" w:rsidR="00995D99" w:rsidRPr="00967D2B" w:rsidRDefault="00995D99" w:rsidP="00A85CF1">
      <w:pPr>
        <w:pStyle w:val="Prrafodelista"/>
        <w:numPr>
          <w:ilvl w:val="0"/>
          <w:numId w:val="1"/>
        </w:numPr>
        <w:spacing w:before="240" w:after="240" w:line="360" w:lineRule="auto"/>
        <w:ind w:left="0" w:firstLine="0"/>
        <w:jc w:val="both"/>
        <w:rPr>
          <w:rFonts w:ascii="Palatino Linotype" w:hAnsi="Palatino Linotype" w:cs="Arial"/>
          <w:lang w:eastAsia="es-CO"/>
        </w:rPr>
      </w:pPr>
      <w:r w:rsidRPr="00967D2B">
        <w:rPr>
          <w:rFonts w:ascii="Palatino Linotype" w:hAnsi="Palatino Linotype" w:cs="Arial"/>
        </w:rPr>
        <w:t xml:space="preserve">Asimismo, se destaca que el acuerdo de clasificación que elabore el Sujeto Obligado debe cumplir con las formalidades exigidas en la Ley; </w:t>
      </w:r>
      <w:r w:rsidRPr="00967D2B">
        <w:rPr>
          <w:rFonts w:ascii="Palatino Linotype" w:hAnsi="Palatino Linotype"/>
        </w:rPr>
        <w:t xml:space="preserve">es decir, resulta necesario que el Comité de Transparencia del Sujeto Obligado emita el Acuerdo de Clasificación correspondiente debidamente fundado y motivado, el cual deberá cumplir cabalmente con las formalidades previstas en el artículo 137 de la Ley de Transparencia y Acceso a la Información Pública del Estado de México y Municipios, ya expuesto; así como con los numerales aplicables de los </w:t>
      </w:r>
      <w:r w:rsidRPr="00967D2B">
        <w:rPr>
          <w:rFonts w:ascii="Palatino Linotype" w:hAnsi="Palatino Linotype"/>
          <w:b/>
        </w:rPr>
        <w:t>LINEAMIENTOS GENERALES EN MATERIA DE CLASIFICACIÓN Y DESCLASIFICACIÓN DE LA INFORMACIÓN, ASÍ COMO PARA LA ELABORACIÓN DE VERSIONES PÚBLICAS</w:t>
      </w:r>
      <w:r w:rsidRPr="00967D2B">
        <w:rPr>
          <w:rFonts w:ascii="Palatino Linotype" w:hAnsi="Palatino Linotype"/>
        </w:rPr>
        <w:t>.</w:t>
      </w:r>
    </w:p>
    <w:p w14:paraId="5E474F29" w14:textId="77777777" w:rsidR="007476DB" w:rsidRPr="00967D2B" w:rsidRDefault="007476DB" w:rsidP="00A85CF1">
      <w:pPr>
        <w:pStyle w:val="Prrafodelista"/>
        <w:rPr>
          <w:rFonts w:ascii="Palatino Linotype" w:hAnsi="Palatino Linotype" w:cs="Arial"/>
          <w:lang w:eastAsia="es-CO"/>
        </w:rPr>
      </w:pPr>
    </w:p>
    <w:p w14:paraId="05F0F68B" w14:textId="77777777" w:rsidR="00995D99" w:rsidRPr="00967D2B" w:rsidRDefault="00995D99" w:rsidP="00A85CF1">
      <w:pPr>
        <w:pStyle w:val="Prrafodelista"/>
        <w:numPr>
          <w:ilvl w:val="0"/>
          <w:numId w:val="1"/>
        </w:numPr>
        <w:spacing w:before="240" w:after="240" w:line="360" w:lineRule="auto"/>
        <w:ind w:left="0" w:firstLine="0"/>
        <w:jc w:val="both"/>
        <w:rPr>
          <w:rFonts w:ascii="Palatino Linotype" w:hAnsi="Palatino Linotype" w:cs="Arial"/>
          <w:lang w:eastAsia="es-CO"/>
        </w:rPr>
      </w:pPr>
      <w:r w:rsidRPr="00967D2B">
        <w:rPr>
          <w:rFonts w:ascii="Palatino Linotype" w:hAnsi="Palatino Linotype" w:cs="Arial"/>
        </w:rPr>
        <w:t>Es entonces que, cuando se clasifica información como confidencial es importante someterlo al Comité de Transparencia, quien debe confirmar, modificar o revocar la clasificación</w:t>
      </w:r>
      <w:r w:rsidRPr="00967D2B">
        <w:rPr>
          <w:rFonts w:ascii="Palatino Linotype" w:hAnsi="Palatino Linotype"/>
          <w:lang w:eastAsia="es-MX"/>
        </w:rPr>
        <w:t xml:space="preserve">, por lo que el acuerdo respectivo, deberá hacerse del conocimiento del </w:t>
      </w:r>
      <w:r w:rsidRPr="00967D2B">
        <w:rPr>
          <w:rFonts w:ascii="Palatino Linotype" w:hAnsi="Palatino Linotype"/>
          <w:bCs/>
          <w:lang w:eastAsia="es-MX"/>
        </w:rPr>
        <w:t>Recurrente</w:t>
      </w:r>
      <w:r w:rsidRPr="00967D2B">
        <w:rPr>
          <w:rFonts w:ascii="Palatino Linotype" w:hAnsi="Palatino Linotype"/>
          <w:lang w:eastAsia="es-MX"/>
        </w:rPr>
        <w:t>.</w:t>
      </w:r>
    </w:p>
    <w:p w14:paraId="66694088" w14:textId="77777777" w:rsidR="007476DB" w:rsidRPr="00967D2B" w:rsidRDefault="007476DB" w:rsidP="00A85CF1">
      <w:pPr>
        <w:pStyle w:val="Prrafodelista"/>
        <w:rPr>
          <w:rFonts w:ascii="Palatino Linotype" w:hAnsi="Palatino Linotype" w:cs="Arial"/>
          <w:lang w:eastAsia="es-CO"/>
        </w:rPr>
      </w:pPr>
    </w:p>
    <w:p w14:paraId="0AE5CB5F" w14:textId="77777777" w:rsidR="00995D99" w:rsidRPr="00967D2B" w:rsidRDefault="00995D99" w:rsidP="00A85CF1">
      <w:pPr>
        <w:pStyle w:val="Prrafodelista"/>
        <w:numPr>
          <w:ilvl w:val="0"/>
          <w:numId w:val="1"/>
        </w:numPr>
        <w:spacing w:before="240" w:after="240" w:line="360" w:lineRule="auto"/>
        <w:ind w:left="0" w:firstLine="0"/>
        <w:jc w:val="both"/>
        <w:rPr>
          <w:rFonts w:ascii="Palatino Linotype" w:hAnsi="Palatino Linotype" w:cs="Arial"/>
          <w:lang w:eastAsia="es-CO"/>
        </w:rPr>
      </w:pPr>
      <w:r w:rsidRPr="00967D2B">
        <w:rPr>
          <w:rFonts w:ascii="Palatino Linotype" w:hAnsi="Palatino Linotype" w:cs="Arial"/>
          <w:lang w:eastAsia="es-CO"/>
        </w:rPr>
        <w:t xml:space="preserve">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w:t>
      </w:r>
      <w:r w:rsidRPr="00967D2B">
        <w:rPr>
          <w:rFonts w:ascii="Palatino Linotype" w:hAnsi="Palatino Linotype" w:cs="Arial"/>
          <w:lang w:eastAsia="es-CO"/>
        </w:rPr>
        <w:lastRenderedPageBreak/>
        <w:t>persona ajena a su titular, sobre todo cuando se ponga en riesgo la vida o integridad de una persona.</w:t>
      </w:r>
    </w:p>
    <w:p w14:paraId="10EBA187" w14:textId="77777777" w:rsidR="007476DB" w:rsidRPr="00967D2B" w:rsidRDefault="007476DB" w:rsidP="00A85CF1">
      <w:pPr>
        <w:pStyle w:val="Prrafodelista"/>
        <w:rPr>
          <w:rFonts w:ascii="Palatino Linotype" w:hAnsi="Palatino Linotype" w:cs="Arial"/>
          <w:lang w:eastAsia="es-CO"/>
        </w:rPr>
      </w:pPr>
    </w:p>
    <w:p w14:paraId="20E00DA2" w14:textId="77777777" w:rsidR="00995D99" w:rsidRPr="00967D2B" w:rsidRDefault="00995D99" w:rsidP="00A85CF1">
      <w:pPr>
        <w:pStyle w:val="Prrafodelista"/>
        <w:numPr>
          <w:ilvl w:val="0"/>
          <w:numId w:val="1"/>
        </w:numPr>
        <w:spacing w:before="240" w:after="240" w:line="360" w:lineRule="auto"/>
        <w:ind w:left="0" w:firstLine="0"/>
        <w:jc w:val="both"/>
        <w:rPr>
          <w:rFonts w:ascii="Palatino Linotype" w:hAnsi="Palatino Linotype" w:cs="Arial"/>
          <w:lang w:eastAsia="es-CO"/>
        </w:rPr>
      </w:pPr>
      <w:r w:rsidRPr="00967D2B">
        <w:rPr>
          <w:rFonts w:ascii="Palatino Linotype" w:hAnsi="Palatino Linotype" w:cs="Arial"/>
        </w:rPr>
        <w:t xml:space="preserve">Sirven de sustento a lo anterior, las tesis jurisprudenciales </w:t>
      </w:r>
      <w:r w:rsidRPr="00967D2B">
        <w:rPr>
          <w:rFonts w:ascii="Palatino Linotype" w:hAnsi="Palatino Linotype" w:cs="Arial"/>
          <w:i/>
        </w:rPr>
        <w:t xml:space="preserve">P. LX/2000 </w:t>
      </w:r>
      <w:r w:rsidRPr="00967D2B">
        <w:rPr>
          <w:rFonts w:ascii="Palatino Linotype" w:hAnsi="Palatino Linotype" w:cs="Arial"/>
        </w:rPr>
        <w:t xml:space="preserve">y </w:t>
      </w:r>
      <w:r w:rsidRPr="00967D2B">
        <w:rPr>
          <w:rFonts w:ascii="Palatino Linotype" w:hAnsi="Palatino Linotype" w:cs="Tahoma"/>
          <w:bCs/>
          <w:i/>
          <w:color w:val="444444"/>
        </w:rPr>
        <w:t>2a. XLIII/2008</w:t>
      </w:r>
      <w:r w:rsidRPr="00967D2B">
        <w:rPr>
          <w:rFonts w:ascii="Tahoma" w:hAnsi="Tahoma" w:cs="Tahoma"/>
          <w:b/>
          <w:bCs/>
          <w:color w:val="444444"/>
          <w:sz w:val="20"/>
          <w:szCs w:val="18"/>
        </w:rPr>
        <w:t xml:space="preserve"> </w:t>
      </w:r>
      <w:r w:rsidRPr="00967D2B">
        <w:rPr>
          <w:rFonts w:ascii="Palatino Linotype" w:hAnsi="Palatino Linotype" w:cs="Arial"/>
        </w:rPr>
        <w:t>emitidas por el Peno y la Segunda Sala de la Suprema Corte de Justicia de la Nación, respectivamente, que son del tenor literal siguiente:</w:t>
      </w:r>
    </w:p>
    <w:p w14:paraId="4E77B81F" w14:textId="77777777" w:rsidR="00995D99" w:rsidRPr="00967D2B" w:rsidRDefault="00995D99" w:rsidP="00A85CF1">
      <w:pPr>
        <w:pStyle w:val="Prrafodelista"/>
        <w:spacing w:line="360" w:lineRule="auto"/>
        <w:ind w:left="0"/>
        <w:jc w:val="both"/>
        <w:rPr>
          <w:rFonts w:ascii="Palatino Linotype" w:hAnsi="Palatino Linotype" w:cs="Arial"/>
          <w:lang w:eastAsia="es-CO"/>
        </w:rPr>
      </w:pPr>
    </w:p>
    <w:p w14:paraId="61DF66E9" w14:textId="77777777" w:rsidR="00995D99" w:rsidRPr="00967D2B" w:rsidRDefault="00995D99" w:rsidP="00A85CF1">
      <w:pPr>
        <w:spacing w:line="360" w:lineRule="auto"/>
        <w:ind w:left="567" w:right="567"/>
        <w:jc w:val="both"/>
        <w:rPr>
          <w:rFonts w:ascii="Palatino Linotype" w:hAnsi="Palatino Linotype" w:cs="Calibri"/>
          <w:i/>
          <w:color w:val="000000"/>
          <w:sz w:val="22"/>
          <w:szCs w:val="22"/>
        </w:rPr>
      </w:pPr>
      <w:r w:rsidRPr="00967D2B">
        <w:rPr>
          <w:rFonts w:ascii="Palatino Linotype" w:hAnsi="Palatino Linotype" w:cs="Calibri"/>
          <w:b/>
          <w:bCs/>
          <w:i/>
          <w:color w:val="000000"/>
          <w:sz w:val="22"/>
          <w:szCs w:val="22"/>
        </w:rPr>
        <w:t xml:space="preserve">“DERECHO A LA INFORMACIÓN. SU EJERCICIO SE ENCUENTRA LIMITADO TANTO POR LOS INTERESES NACIONALES Y DE LA SOCIEDAD, COMO POR LOS DERECHOS DE TERCEROS. </w:t>
      </w:r>
      <w:r w:rsidRPr="00967D2B">
        <w:rPr>
          <w:rFonts w:ascii="Palatino Linotype" w:hAnsi="Palatino Linotype" w:cs="Calibri"/>
          <w:i/>
          <w:color w:val="000000"/>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967D2B">
        <w:rPr>
          <w:rFonts w:ascii="Palatino Linotype" w:hAnsi="Palatino Linotype" w:cs="Calibri"/>
          <w:b/>
          <w:i/>
          <w:color w:val="000000"/>
          <w:sz w:val="22"/>
          <w:szCs w:val="22"/>
        </w:rPr>
        <w:t>restringen el acceso a la información en esta materia, en razón de que su conocimiento público puede generar daños a los intereses nacionales y, por el otro, sancionan la inobservancia de esa reserva</w:t>
      </w:r>
      <w:r w:rsidRPr="00967D2B">
        <w:rPr>
          <w:rFonts w:ascii="Palatino Linotype" w:hAnsi="Palatino Linotype" w:cs="Calibri"/>
          <w:i/>
          <w:color w:val="000000"/>
          <w:sz w:val="22"/>
          <w:szCs w:val="22"/>
        </w:rPr>
        <w:t xml:space="preserve">; por lo que hace al interés social, se cuenta con normas que tienden a proteger la averiguación de </w:t>
      </w:r>
      <w:r w:rsidRPr="00967D2B">
        <w:rPr>
          <w:rFonts w:ascii="Palatino Linotype" w:hAnsi="Palatino Linotype" w:cs="Calibri"/>
          <w:i/>
          <w:color w:val="000000"/>
          <w:sz w:val="22"/>
          <w:szCs w:val="22"/>
        </w:rPr>
        <w:lastRenderedPageBreak/>
        <w:t xml:space="preserve">los delitos, la salud y la moral públicas, </w:t>
      </w:r>
      <w:r w:rsidRPr="00967D2B">
        <w:rPr>
          <w:rFonts w:ascii="Palatino Linotype" w:hAnsi="Palatino Linotype" w:cs="Calibri"/>
          <w:b/>
          <w:i/>
          <w:color w:val="000000"/>
          <w:sz w:val="22"/>
          <w:szCs w:val="22"/>
        </w:rPr>
        <w:t>mientras que por lo que respecta a la protección de la persona existen normas que protegen el derecho a la vida o a la privacidad de los gobernados</w:t>
      </w:r>
      <w:r w:rsidRPr="00967D2B">
        <w:rPr>
          <w:rFonts w:ascii="Palatino Linotype" w:hAnsi="Palatino Linotype" w:cs="Calibri"/>
          <w:i/>
          <w:color w:val="000000"/>
          <w:sz w:val="22"/>
          <w:szCs w:val="22"/>
        </w:rPr>
        <w:t>.”</w:t>
      </w:r>
    </w:p>
    <w:p w14:paraId="527BD6D4" w14:textId="77777777" w:rsidR="00995D99" w:rsidRPr="00967D2B" w:rsidRDefault="00995D99" w:rsidP="00A85CF1">
      <w:pPr>
        <w:spacing w:line="360" w:lineRule="auto"/>
        <w:ind w:right="567"/>
        <w:jc w:val="both"/>
        <w:rPr>
          <w:rFonts w:ascii="Palatino Linotype" w:hAnsi="Palatino Linotype" w:cs="Calibri"/>
          <w:i/>
          <w:color w:val="000000"/>
          <w:sz w:val="22"/>
          <w:szCs w:val="22"/>
        </w:rPr>
      </w:pPr>
    </w:p>
    <w:p w14:paraId="73ED6937" w14:textId="77777777" w:rsidR="00995D99" w:rsidRPr="00967D2B" w:rsidRDefault="00995D99" w:rsidP="00A85CF1">
      <w:pPr>
        <w:spacing w:line="360" w:lineRule="auto"/>
        <w:ind w:left="567" w:right="567"/>
        <w:jc w:val="both"/>
        <w:rPr>
          <w:rFonts w:ascii="Palatino Linotype" w:hAnsi="Palatino Linotype" w:cs="Arial"/>
          <w:i/>
          <w:sz w:val="22"/>
          <w:szCs w:val="22"/>
        </w:rPr>
      </w:pPr>
      <w:r w:rsidRPr="00967D2B">
        <w:rPr>
          <w:rFonts w:ascii="Palatino Linotype" w:hAnsi="Palatino Linotype" w:cs="Arial"/>
          <w:b/>
          <w:i/>
          <w:sz w:val="22"/>
          <w:szCs w:val="22"/>
        </w:rPr>
        <w:t xml:space="preserve">“TRANSPARENCIA Y ACCESO A LA INFORMACIÓN PÚBLICA GUBERNAMENTAL. EL ARTÍCULO 14, FRACCIÓN I, DE LA LEY FEDERAL RELATIVA, NO VIOLA LA GARANTÍA DE ACCESO A LA INFORMACIÓN. </w:t>
      </w:r>
      <w:r w:rsidRPr="00967D2B">
        <w:rPr>
          <w:rFonts w:ascii="Palatino Linotype" w:hAnsi="Palatino Linotype" w:cs="Arial"/>
          <w:i/>
          <w:sz w:val="22"/>
          <w:szCs w:val="22"/>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967D2B">
        <w:rPr>
          <w:rFonts w:ascii="Palatino Linotype" w:hAnsi="Palatino Linotype" w:cs="Arial"/>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967D2B">
        <w:rPr>
          <w:rFonts w:ascii="Palatino Linotype" w:hAnsi="Palatino Linotype" w:cs="Arial"/>
          <w:i/>
          <w:sz w:val="22"/>
          <w:szCs w:val="22"/>
        </w:rPr>
        <w:t xml:space="preserve"> la cual debe ser adecuada y necesaria para alcanzar el fin </w:t>
      </w:r>
      <w:r w:rsidRPr="00967D2B">
        <w:rPr>
          <w:rFonts w:ascii="Palatino Linotype" w:hAnsi="Palatino Linotype" w:cs="Arial"/>
          <w:i/>
          <w:sz w:val="22"/>
          <w:szCs w:val="22"/>
        </w:rPr>
        <w:lastRenderedPageBreak/>
        <w:t>perseguido, de manera que las ventajas obtenidas con la reserva compensen el sacrificio que ésta implique para los titulares de la garantía individual mencionada o para la sociedad en general.”</w:t>
      </w:r>
    </w:p>
    <w:p w14:paraId="75EA59E4" w14:textId="77777777" w:rsidR="00995D99" w:rsidRPr="00967D2B" w:rsidRDefault="00995D99" w:rsidP="00A85CF1">
      <w:pPr>
        <w:pStyle w:val="Prrafodelista"/>
        <w:spacing w:line="360" w:lineRule="auto"/>
        <w:ind w:left="0"/>
        <w:jc w:val="both"/>
        <w:rPr>
          <w:rFonts w:ascii="Palatino Linotype" w:eastAsia="Times New Roman" w:hAnsi="Palatino Linotype" w:cs="Arial"/>
          <w:b/>
          <w:sz w:val="22"/>
          <w:szCs w:val="22"/>
          <w:lang w:val="es-ES"/>
        </w:rPr>
      </w:pPr>
    </w:p>
    <w:p w14:paraId="37B22B0F" w14:textId="2C85A336" w:rsidR="00995D99" w:rsidRPr="00967D2B" w:rsidRDefault="00995D99" w:rsidP="00A85CF1">
      <w:pPr>
        <w:pStyle w:val="Prrafodelista"/>
        <w:numPr>
          <w:ilvl w:val="0"/>
          <w:numId w:val="1"/>
        </w:numPr>
        <w:spacing w:line="360" w:lineRule="auto"/>
        <w:ind w:left="0" w:firstLine="0"/>
        <w:jc w:val="both"/>
        <w:rPr>
          <w:rFonts w:ascii="Palatino Linotype" w:eastAsia="Times New Roman" w:hAnsi="Palatino Linotype" w:cs="Arial"/>
          <w:b/>
          <w:lang w:val="es-ES"/>
        </w:rPr>
      </w:pPr>
      <w:r w:rsidRPr="00967D2B">
        <w:rPr>
          <w:rFonts w:ascii="Palatino Linotype" w:eastAsia="Times New Roman" w:hAnsi="Palatino Linotype" w:cs="Arial"/>
          <w:bCs/>
          <w:lang w:val="es-ES"/>
        </w:rPr>
        <w:t>Ahora bien</w:t>
      </w:r>
      <w:r w:rsidR="00CB7320" w:rsidRPr="00967D2B">
        <w:rPr>
          <w:rFonts w:ascii="Palatino Linotype" w:eastAsia="Times New Roman" w:hAnsi="Palatino Linotype" w:cs="Arial"/>
          <w:bCs/>
          <w:lang w:val="es-ES"/>
        </w:rPr>
        <w:t>, bajo el principio de máxima publicidad es dable ordenar la entrega de los documentos donde consten los montos ingresados a la Tesorería Municipal por concepto de pago de Impuesto predial pero cumpliendo las formalidades exigidas por la Ley de la materia, previa elaboración de su versión pública.</w:t>
      </w:r>
    </w:p>
    <w:p w14:paraId="79AFF228" w14:textId="787A70B1" w:rsidR="005F1446" w:rsidRPr="00967D2B" w:rsidRDefault="005F1446" w:rsidP="00A85CF1">
      <w:pPr>
        <w:pStyle w:val="Prrafodelista"/>
        <w:tabs>
          <w:tab w:val="left" w:pos="142"/>
          <w:tab w:val="left" w:pos="284"/>
          <w:tab w:val="left" w:pos="426"/>
        </w:tabs>
        <w:spacing w:before="240" w:after="240" w:line="360" w:lineRule="auto"/>
        <w:ind w:left="0" w:right="51"/>
        <w:jc w:val="both"/>
        <w:rPr>
          <w:rFonts w:ascii="Palatino Linotype" w:eastAsia="Calibri" w:hAnsi="Palatino Linotype" w:cs="Arial"/>
          <w:u w:val="single"/>
          <w:lang w:val="es-ES"/>
        </w:rPr>
      </w:pPr>
    </w:p>
    <w:p w14:paraId="520BBFB9" w14:textId="53641C0B" w:rsidR="00010B0F" w:rsidRPr="00967D2B" w:rsidRDefault="00010B0F" w:rsidP="00A85CF1">
      <w:pPr>
        <w:pStyle w:val="Ttulo1"/>
        <w:rPr>
          <w:b w:val="0"/>
          <w:szCs w:val="24"/>
        </w:rPr>
      </w:pPr>
      <w:bookmarkStart w:id="88" w:name="_Toc490060411"/>
      <w:bookmarkStart w:id="89" w:name="_Toc492468080"/>
      <w:bookmarkStart w:id="90" w:name="_Toc2878595"/>
      <w:bookmarkStart w:id="91" w:name="_Toc5359174"/>
      <w:bookmarkStart w:id="92" w:name="_Toc35430573"/>
      <w:r w:rsidRPr="00967D2B">
        <w:rPr>
          <w:szCs w:val="24"/>
        </w:rPr>
        <w:t>QUINTO. De la versión pública.</w:t>
      </w:r>
      <w:bookmarkEnd w:id="88"/>
      <w:bookmarkEnd w:id="89"/>
      <w:bookmarkEnd w:id="90"/>
      <w:bookmarkEnd w:id="91"/>
      <w:bookmarkEnd w:id="92"/>
    </w:p>
    <w:p w14:paraId="27C6F719" w14:textId="77777777" w:rsidR="00010B0F" w:rsidRPr="00967D2B" w:rsidRDefault="00010B0F" w:rsidP="00A85CF1">
      <w:pPr>
        <w:spacing w:after="240"/>
        <w:rPr>
          <w:rFonts w:ascii="Palatino Linotype" w:hAnsi="Palatino Linotype"/>
          <w:color w:val="000000" w:themeColor="text1"/>
          <w:lang w:val="es-MX" w:eastAsia="en-US"/>
        </w:rPr>
      </w:pPr>
    </w:p>
    <w:p w14:paraId="17023A39" w14:textId="155C1D7A" w:rsidR="00010B0F" w:rsidRPr="00967D2B" w:rsidRDefault="00010B0F" w:rsidP="00A85CF1">
      <w:pPr>
        <w:pStyle w:val="Prrafodelista"/>
        <w:numPr>
          <w:ilvl w:val="0"/>
          <w:numId w:val="1"/>
        </w:numPr>
        <w:spacing w:after="200" w:line="360" w:lineRule="auto"/>
        <w:ind w:left="0" w:firstLine="0"/>
        <w:jc w:val="both"/>
        <w:rPr>
          <w:rFonts w:ascii="Palatino Linotype" w:eastAsia="Times New Roman" w:hAnsi="Palatino Linotype" w:cs="Arial"/>
          <w:color w:val="000000" w:themeColor="text1"/>
        </w:rPr>
      </w:pPr>
      <w:r w:rsidRPr="00967D2B">
        <w:rPr>
          <w:rFonts w:ascii="Palatino Linotype" w:hAnsi="Palatino Linotype" w:cs="Arial"/>
          <w:color w:val="000000" w:themeColor="text1"/>
        </w:rPr>
        <w:t xml:space="preserve">Debe destacarse que debido a la naturaleza de </w:t>
      </w:r>
      <w:r w:rsidRPr="00967D2B">
        <w:rPr>
          <w:rFonts w:ascii="Palatino Linotype" w:hAnsi="Palatino Linotype"/>
          <w:color w:val="000000" w:themeColor="text1"/>
        </w:rPr>
        <w:t>la información que se ordena entregar</w:t>
      </w:r>
      <w:r w:rsidRPr="00967D2B">
        <w:rPr>
          <w:rFonts w:ascii="Palatino Linotype" w:hAnsi="Palatino Linotype" w:cs="Arial"/>
          <w:color w:val="000000" w:themeColor="text1"/>
        </w:rPr>
        <w:t xml:space="preserve"> como son </w:t>
      </w:r>
      <w:r w:rsidR="00661749" w:rsidRPr="00967D2B">
        <w:rPr>
          <w:rFonts w:ascii="Palatino Linotype" w:hAnsi="Palatino Linotype" w:cs="Arial"/>
          <w:color w:val="000000" w:themeColor="text1"/>
        </w:rPr>
        <w:t>el acta y los permisos</w:t>
      </w:r>
      <w:r w:rsidRPr="00967D2B">
        <w:rPr>
          <w:rFonts w:ascii="Palatino Linotype" w:hAnsi="Palatino Linotype"/>
          <w:color w:val="000000" w:themeColor="text1"/>
        </w:rPr>
        <w:t xml:space="preserve">, </w:t>
      </w:r>
      <w:r w:rsidRPr="00967D2B">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por lo tanto </w:t>
      </w:r>
      <w:r w:rsidRPr="00967D2B">
        <w:rPr>
          <w:rFonts w:ascii="Palatino Linotype" w:eastAsia="Times New Roman" w:hAnsi="Palatino Linotype" w:cs="Times New Roman"/>
          <w:color w:val="000000" w:themeColor="text1"/>
          <w:lang w:val="es-ES"/>
        </w:rPr>
        <w:t>la información solicitada se deberá entregar en su caso en versión pública.</w:t>
      </w:r>
    </w:p>
    <w:p w14:paraId="4B8062C4" w14:textId="77777777" w:rsidR="00010B0F" w:rsidRPr="00967D2B" w:rsidRDefault="00010B0F" w:rsidP="00A85CF1">
      <w:pPr>
        <w:pStyle w:val="Prrafodelista"/>
        <w:spacing w:before="240" w:after="200" w:line="360" w:lineRule="auto"/>
        <w:ind w:left="0"/>
        <w:jc w:val="both"/>
        <w:rPr>
          <w:rFonts w:ascii="Palatino Linotype" w:eastAsia="Times New Roman" w:hAnsi="Palatino Linotype" w:cs="Arial"/>
          <w:color w:val="000000" w:themeColor="text1"/>
        </w:rPr>
      </w:pPr>
    </w:p>
    <w:p w14:paraId="1759CCAD" w14:textId="77777777" w:rsidR="00010B0F" w:rsidRPr="00967D2B" w:rsidRDefault="00010B0F" w:rsidP="00A85CF1">
      <w:pPr>
        <w:pStyle w:val="Prrafodelista"/>
        <w:numPr>
          <w:ilvl w:val="0"/>
          <w:numId w:val="1"/>
        </w:numPr>
        <w:spacing w:before="240" w:after="200" w:line="360" w:lineRule="auto"/>
        <w:ind w:left="0" w:firstLine="0"/>
        <w:jc w:val="both"/>
        <w:rPr>
          <w:rFonts w:ascii="Palatino Linotype" w:eastAsia="Times New Roman" w:hAnsi="Palatino Linotype" w:cs="Arial"/>
          <w:color w:val="000000" w:themeColor="text1"/>
        </w:rPr>
      </w:pPr>
      <w:r w:rsidRPr="00967D2B">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967D2B">
        <w:rPr>
          <w:rFonts w:ascii="Palatino Linotype" w:eastAsia="Times New Roman" w:hAnsi="Palatino Linotype" w:cs="Arial"/>
          <w:b/>
          <w:color w:val="000000" w:themeColor="text1"/>
        </w:rPr>
        <w:t xml:space="preserve">SUJETOS </w:t>
      </w:r>
      <w:r w:rsidRPr="00967D2B">
        <w:rPr>
          <w:rFonts w:ascii="Palatino Linotype" w:eastAsia="Times New Roman" w:hAnsi="Palatino Linotype" w:cs="Arial"/>
          <w:b/>
          <w:color w:val="000000" w:themeColor="text1"/>
        </w:rPr>
        <w:lastRenderedPageBreak/>
        <w:t xml:space="preserve">OBLIGADOS </w:t>
      </w:r>
      <w:r w:rsidRPr="00967D2B">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6B0DC9A9" w14:textId="77777777" w:rsidR="00010B0F" w:rsidRPr="00967D2B" w:rsidRDefault="00010B0F" w:rsidP="00A85CF1">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lang w:val="es-ES" w:eastAsia="es-MX"/>
        </w:rPr>
      </w:pPr>
    </w:p>
    <w:p w14:paraId="0AFE36CF" w14:textId="77777777" w:rsidR="00010B0F" w:rsidRPr="00967D2B" w:rsidRDefault="00010B0F" w:rsidP="00A85CF1">
      <w:pPr>
        <w:pStyle w:val="Prrafodelista"/>
        <w:numPr>
          <w:ilvl w:val="0"/>
          <w:numId w:val="1"/>
        </w:numPr>
        <w:spacing w:after="160" w:line="360" w:lineRule="auto"/>
        <w:ind w:left="0" w:firstLine="0"/>
        <w:jc w:val="both"/>
        <w:rPr>
          <w:rFonts w:ascii="Palatino Linotype" w:hAnsi="Palatino Linotype" w:cs="Arial"/>
          <w:color w:val="000000" w:themeColor="text1"/>
        </w:rPr>
      </w:pPr>
      <w:r w:rsidRPr="00967D2B">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55895194" w14:textId="77777777" w:rsidR="00010B0F" w:rsidRPr="00967D2B" w:rsidRDefault="00010B0F" w:rsidP="00A85CF1">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967D2B">
        <w:rPr>
          <w:rFonts w:ascii="Palatino Linotype" w:hAnsi="Palatino Linotype" w:cs="Bookman Old Style"/>
          <w:bCs/>
          <w:color w:val="000000" w:themeColor="text1"/>
        </w:rPr>
        <w:t xml:space="preserve">I. </w:t>
      </w:r>
      <w:r w:rsidRPr="00967D2B">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14:paraId="100B8551" w14:textId="77777777" w:rsidR="00010B0F" w:rsidRPr="00967D2B" w:rsidRDefault="00010B0F" w:rsidP="00A85CF1">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967D2B">
        <w:rPr>
          <w:rFonts w:ascii="Palatino Linotype" w:hAnsi="Palatino Linotype" w:cs="Bookman Old Style"/>
          <w:bCs/>
          <w:color w:val="000000" w:themeColor="text1"/>
        </w:rPr>
        <w:t xml:space="preserve">II. </w:t>
      </w:r>
      <w:r w:rsidRPr="00967D2B">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5063325" w14:textId="77777777" w:rsidR="00010B0F" w:rsidRPr="00967D2B" w:rsidRDefault="00010B0F" w:rsidP="00A85CF1">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967D2B">
        <w:rPr>
          <w:rFonts w:ascii="Palatino Linotype" w:hAnsi="Palatino Linotype" w:cs="Bookman Old Style"/>
          <w:bCs/>
          <w:color w:val="000000" w:themeColor="text1"/>
        </w:rPr>
        <w:t xml:space="preserve">III. </w:t>
      </w:r>
      <w:r w:rsidRPr="00967D2B">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79E4C730" w14:textId="77777777" w:rsidR="00010B0F" w:rsidRPr="00967D2B" w:rsidRDefault="00010B0F" w:rsidP="00A85CF1">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967D2B">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58BA77D8" w14:textId="77777777" w:rsidR="00010B0F" w:rsidRPr="00967D2B" w:rsidRDefault="00010B0F" w:rsidP="00A85CF1">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967D2B">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0494799B" w14:textId="77777777" w:rsidR="00010B0F" w:rsidRPr="00967D2B" w:rsidRDefault="00010B0F" w:rsidP="00A85CF1">
      <w:pPr>
        <w:pStyle w:val="Prrafodelista"/>
        <w:spacing w:line="360" w:lineRule="auto"/>
        <w:ind w:left="0"/>
        <w:jc w:val="both"/>
        <w:rPr>
          <w:rFonts w:ascii="Palatino Linotype" w:hAnsi="Palatino Linotype" w:cs="Arial"/>
          <w:color w:val="000000" w:themeColor="text1"/>
        </w:rPr>
      </w:pPr>
    </w:p>
    <w:p w14:paraId="4F09E482" w14:textId="77777777" w:rsidR="00010B0F" w:rsidRPr="00967D2B" w:rsidRDefault="00010B0F" w:rsidP="00A85CF1">
      <w:pPr>
        <w:pStyle w:val="Prrafodelista"/>
        <w:numPr>
          <w:ilvl w:val="0"/>
          <w:numId w:val="1"/>
        </w:numPr>
        <w:spacing w:after="160" w:line="360" w:lineRule="auto"/>
        <w:ind w:left="0" w:firstLine="0"/>
        <w:jc w:val="both"/>
        <w:rPr>
          <w:rFonts w:ascii="Palatino Linotype" w:hAnsi="Palatino Linotype" w:cs="Arial"/>
          <w:color w:val="000000" w:themeColor="text1"/>
        </w:rPr>
      </w:pPr>
      <w:r w:rsidRPr="00967D2B">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99027B7" w14:textId="77777777" w:rsidR="00010B0F" w:rsidRPr="00967D2B" w:rsidRDefault="00010B0F" w:rsidP="00A85CF1">
      <w:pPr>
        <w:pStyle w:val="Prrafodelista"/>
        <w:spacing w:after="160" w:line="360" w:lineRule="auto"/>
        <w:ind w:left="0"/>
        <w:jc w:val="both"/>
        <w:rPr>
          <w:rFonts w:ascii="Palatino Linotype" w:hAnsi="Palatino Linotype" w:cs="Arial"/>
          <w:color w:val="000000" w:themeColor="text1"/>
        </w:rPr>
      </w:pPr>
    </w:p>
    <w:p w14:paraId="3A50852D" w14:textId="77777777" w:rsidR="00010B0F" w:rsidRPr="00967D2B" w:rsidRDefault="00010B0F" w:rsidP="00A85CF1">
      <w:pPr>
        <w:pStyle w:val="Prrafodelista"/>
        <w:numPr>
          <w:ilvl w:val="0"/>
          <w:numId w:val="1"/>
        </w:numPr>
        <w:spacing w:after="160" w:line="360" w:lineRule="auto"/>
        <w:ind w:left="0" w:firstLine="0"/>
        <w:jc w:val="both"/>
        <w:rPr>
          <w:rFonts w:ascii="Palatino Linotype" w:hAnsi="Palatino Linotype" w:cs="Arial"/>
          <w:color w:val="000000" w:themeColor="text1"/>
        </w:rPr>
      </w:pPr>
      <w:r w:rsidRPr="00967D2B">
        <w:rPr>
          <w:rFonts w:ascii="Palatino Linotype" w:hAnsi="Palatino Linotype" w:cs="Arial"/>
          <w:color w:val="000000" w:themeColor="text1"/>
        </w:rPr>
        <w:t xml:space="preserve">Como consecuencia de lo anterior, el </w:t>
      </w:r>
      <w:r w:rsidRPr="00967D2B">
        <w:rPr>
          <w:rFonts w:ascii="Palatino Linotype" w:hAnsi="Palatino Linotype" w:cs="Arial"/>
          <w:b/>
          <w:color w:val="000000" w:themeColor="text1"/>
        </w:rPr>
        <w:t>SUJETO OBLIGADO</w:t>
      </w:r>
      <w:r w:rsidRPr="00967D2B">
        <w:rPr>
          <w:rFonts w:ascii="Palatino Linotype" w:hAnsi="Palatino Linotype" w:cs="Arial"/>
          <w:color w:val="000000" w:themeColor="text1"/>
        </w:rPr>
        <w:t xml:space="preserve"> debe identificar claramente el tipo de información y hacer un juicio de subsunción o encaje</w:t>
      </w:r>
      <w:r w:rsidRPr="00967D2B">
        <w:rPr>
          <w:rStyle w:val="Refdenotaalpie"/>
          <w:rFonts w:ascii="Palatino Linotype" w:hAnsi="Palatino Linotype" w:cs="Arial"/>
          <w:color w:val="000000" w:themeColor="text1"/>
        </w:rPr>
        <w:footnoteReference w:id="1"/>
      </w:r>
      <w:r w:rsidRPr="00967D2B">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3E11E631" w14:textId="77777777" w:rsidR="00010B0F" w:rsidRPr="00967D2B" w:rsidRDefault="00010B0F" w:rsidP="00A85CF1">
      <w:pPr>
        <w:pStyle w:val="Prrafodelista"/>
        <w:spacing w:line="360" w:lineRule="auto"/>
        <w:ind w:left="0"/>
        <w:jc w:val="both"/>
        <w:rPr>
          <w:rFonts w:ascii="Palatino Linotype" w:hAnsi="Palatino Linotype" w:cs="Arial"/>
          <w:color w:val="000000" w:themeColor="text1"/>
        </w:rPr>
      </w:pPr>
    </w:p>
    <w:p w14:paraId="4FB8AD48" w14:textId="77777777" w:rsidR="00010B0F" w:rsidRPr="00967D2B" w:rsidRDefault="00010B0F" w:rsidP="00A85CF1">
      <w:pPr>
        <w:pStyle w:val="Prrafodelista"/>
        <w:numPr>
          <w:ilvl w:val="0"/>
          <w:numId w:val="1"/>
        </w:numPr>
        <w:spacing w:line="360" w:lineRule="auto"/>
        <w:ind w:left="0" w:firstLine="0"/>
        <w:jc w:val="both"/>
        <w:rPr>
          <w:rFonts w:ascii="Palatino Linotype" w:hAnsi="Palatino Linotype" w:cs="Arial"/>
          <w:color w:val="000000" w:themeColor="text1"/>
        </w:rPr>
      </w:pPr>
      <w:r w:rsidRPr="00967D2B">
        <w:rPr>
          <w:rFonts w:ascii="Palatino Linotype" w:hAnsi="Palatino Linotype" w:cs="Arial"/>
          <w:color w:val="000000" w:themeColor="text1"/>
        </w:rPr>
        <w:lastRenderedPageBreak/>
        <w:t>Una vez hecho lo anterior, se remite la información al Titular de la Unidad de Transparencia, con el acuerdo de clasificación correspondiente, para que sea sometido al conocimiento del Comité de Transparencia.</w:t>
      </w:r>
    </w:p>
    <w:p w14:paraId="7ADC87EE" w14:textId="77777777" w:rsidR="00010B0F" w:rsidRPr="00967D2B" w:rsidRDefault="00010B0F" w:rsidP="00A85CF1">
      <w:pPr>
        <w:pStyle w:val="Prrafodelista"/>
        <w:spacing w:line="360" w:lineRule="auto"/>
        <w:ind w:left="0"/>
        <w:jc w:val="both"/>
        <w:rPr>
          <w:rFonts w:ascii="Palatino Linotype" w:eastAsia="Times New Roman" w:hAnsi="Palatino Linotype"/>
          <w:color w:val="000000" w:themeColor="text1"/>
          <w:lang w:eastAsia="es-ES_tradnl"/>
        </w:rPr>
      </w:pPr>
    </w:p>
    <w:p w14:paraId="7957C16C" w14:textId="77777777" w:rsidR="00010B0F" w:rsidRPr="00967D2B" w:rsidRDefault="00010B0F" w:rsidP="00A85CF1">
      <w:pPr>
        <w:pStyle w:val="Ttulo2"/>
        <w:numPr>
          <w:ilvl w:val="0"/>
          <w:numId w:val="2"/>
        </w:numPr>
        <w:pBdr>
          <w:top w:val="nil"/>
          <w:left w:val="nil"/>
          <w:bottom w:val="nil"/>
          <w:right w:val="nil"/>
          <w:between w:val="nil"/>
          <w:bar w:val="nil"/>
        </w:pBdr>
        <w:spacing w:before="0" w:line="240" w:lineRule="auto"/>
        <w:ind w:left="0" w:firstLine="0"/>
        <w:rPr>
          <w:b w:val="0"/>
          <w:szCs w:val="24"/>
        </w:rPr>
      </w:pPr>
      <w:bookmarkStart w:id="93" w:name="_Toc485631705"/>
      <w:bookmarkStart w:id="94" w:name="_Toc485733666"/>
      <w:bookmarkStart w:id="95" w:name="_Toc487139037"/>
      <w:bookmarkStart w:id="96" w:name="_Toc490060412"/>
      <w:bookmarkStart w:id="97" w:name="_Toc492468081"/>
      <w:bookmarkStart w:id="98" w:name="_Toc2878596"/>
      <w:bookmarkStart w:id="99" w:name="_Toc5359175"/>
      <w:bookmarkStart w:id="100" w:name="_Toc35430574"/>
      <w:r w:rsidRPr="00967D2B">
        <w:rPr>
          <w:szCs w:val="24"/>
        </w:rPr>
        <w:t>Requisitos de fondo del acuerdo de clasificación.</w:t>
      </w:r>
      <w:bookmarkEnd w:id="93"/>
      <w:bookmarkEnd w:id="94"/>
      <w:bookmarkEnd w:id="95"/>
      <w:bookmarkEnd w:id="96"/>
      <w:bookmarkEnd w:id="97"/>
      <w:bookmarkEnd w:id="98"/>
      <w:bookmarkEnd w:id="99"/>
      <w:bookmarkEnd w:id="100"/>
    </w:p>
    <w:p w14:paraId="36A45820" w14:textId="77777777" w:rsidR="00010B0F" w:rsidRPr="00967D2B" w:rsidRDefault="00010B0F" w:rsidP="00A85CF1">
      <w:pPr>
        <w:pStyle w:val="Prrafodelista"/>
        <w:spacing w:line="360" w:lineRule="auto"/>
        <w:ind w:left="0"/>
        <w:jc w:val="both"/>
        <w:rPr>
          <w:rFonts w:ascii="Palatino Linotype" w:hAnsi="Palatino Linotype" w:cs="Arial"/>
          <w:color w:val="000000" w:themeColor="text1"/>
        </w:rPr>
      </w:pPr>
    </w:p>
    <w:p w14:paraId="59D5A242" w14:textId="77777777" w:rsidR="00010B0F" w:rsidRPr="00967D2B" w:rsidRDefault="00010B0F" w:rsidP="00A85CF1">
      <w:pPr>
        <w:pStyle w:val="Prrafodelista"/>
        <w:numPr>
          <w:ilvl w:val="0"/>
          <w:numId w:val="1"/>
        </w:numPr>
        <w:spacing w:line="360" w:lineRule="auto"/>
        <w:ind w:left="0" w:firstLine="0"/>
        <w:jc w:val="both"/>
        <w:rPr>
          <w:rFonts w:ascii="Palatino Linotype" w:hAnsi="Palatino Linotype" w:cs="Arial"/>
          <w:color w:val="000000" w:themeColor="text1"/>
        </w:rPr>
      </w:pPr>
      <w:r w:rsidRPr="00967D2B">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73BEA79F" w14:textId="77777777" w:rsidR="00010B0F" w:rsidRPr="00967D2B" w:rsidRDefault="00010B0F" w:rsidP="00A85CF1">
      <w:pPr>
        <w:pStyle w:val="Prrafodelista"/>
        <w:spacing w:after="160" w:line="360" w:lineRule="auto"/>
        <w:ind w:left="0"/>
        <w:jc w:val="both"/>
        <w:rPr>
          <w:rFonts w:ascii="Palatino Linotype" w:hAnsi="Palatino Linotype" w:cs="Arial"/>
          <w:color w:val="000000" w:themeColor="text1"/>
        </w:rPr>
      </w:pPr>
    </w:p>
    <w:p w14:paraId="7431834F" w14:textId="77777777" w:rsidR="00010B0F" w:rsidRPr="00967D2B" w:rsidRDefault="00010B0F" w:rsidP="00A85CF1">
      <w:pPr>
        <w:pStyle w:val="Prrafodelista"/>
        <w:numPr>
          <w:ilvl w:val="0"/>
          <w:numId w:val="1"/>
        </w:numPr>
        <w:spacing w:after="160" w:line="360" w:lineRule="auto"/>
        <w:ind w:left="0" w:firstLine="0"/>
        <w:jc w:val="both"/>
        <w:rPr>
          <w:rFonts w:ascii="Palatino Linotype" w:hAnsi="Palatino Linotype" w:cs="Arial"/>
          <w:color w:val="000000" w:themeColor="text1"/>
        </w:rPr>
      </w:pPr>
      <w:r w:rsidRPr="00967D2B">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A8753FA" w14:textId="77777777" w:rsidR="00010B0F" w:rsidRPr="00967D2B" w:rsidRDefault="00010B0F" w:rsidP="00A85CF1">
      <w:pPr>
        <w:pStyle w:val="Prrafodelista"/>
        <w:spacing w:after="160" w:line="360" w:lineRule="auto"/>
        <w:ind w:left="0"/>
        <w:jc w:val="both"/>
        <w:rPr>
          <w:rFonts w:ascii="Palatino Linotype" w:hAnsi="Palatino Linotype" w:cs="Arial"/>
          <w:color w:val="000000" w:themeColor="text1"/>
        </w:rPr>
      </w:pPr>
    </w:p>
    <w:p w14:paraId="24AD756A" w14:textId="77777777" w:rsidR="00010B0F" w:rsidRPr="00967D2B" w:rsidRDefault="00010B0F" w:rsidP="00A85CF1">
      <w:pPr>
        <w:pStyle w:val="Prrafodelista"/>
        <w:numPr>
          <w:ilvl w:val="0"/>
          <w:numId w:val="1"/>
        </w:numPr>
        <w:spacing w:after="160" w:line="360" w:lineRule="auto"/>
        <w:ind w:left="0" w:firstLine="0"/>
        <w:jc w:val="both"/>
        <w:rPr>
          <w:rFonts w:ascii="Palatino Linotype" w:hAnsi="Palatino Linotype" w:cs="Arial"/>
          <w:color w:val="000000" w:themeColor="text1"/>
        </w:rPr>
      </w:pPr>
      <w:r w:rsidRPr="00967D2B">
        <w:rPr>
          <w:rFonts w:ascii="Palatino Linotype" w:eastAsia="Times New Roman" w:hAnsi="Palatino Linotype" w:cs="Arial"/>
          <w:color w:val="000000" w:themeColor="text1"/>
          <w:lang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67D2B">
        <w:rPr>
          <w:rStyle w:val="Refdenotaalpie"/>
          <w:rFonts w:ascii="Palatino Linotype" w:eastAsia="Times New Roman" w:hAnsi="Palatino Linotype" w:cs="Arial"/>
          <w:color w:val="000000" w:themeColor="text1"/>
          <w:lang w:eastAsia="es-MX"/>
        </w:rPr>
        <w:footnoteReference w:id="2"/>
      </w:r>
    </w:p>
    <w:p w14:paraId="2D7E23F3" w14:textId="77777777" w:rsidR="00010B0F" w:rsidRPr="00967D2B" w:rsidRDefault="00010B0F" w:rsidP="00A85CF1">
      <w:pPr>
        <w:pStyle w:val="Prrafodelista"/>
        <w:spacing w:after="160" w:line="360" w:lineRule="auto"/>
        <w:ind w:left="0"/>
        <w:jc w:val="both"/>
        <w:rPr>
          <w:rFonts w:ascii="Palatino Linotype" w:hAnsi="Palatino Linotype" w:cs="Arial"/>
          <w:color w:val="000000" w:themeColor="text1"/>
        </w:rPr>
      </w:pPr>
    </w:p>
    <w:p w14:paraId="5B35DCD8" w14:textId="77777777" w:rsidR="00010B0F" w:rsidRPr="00967D2B" w:rsidRDefault="00010B0F" w:rsidP="00A85CF1">
      <w:pPr>
        <w:pStyle w:val="Prrafodelista"/>
        <w:numPr>
          <w:ilvl w:val="0"/>
          <w:numId w:val="1"/>
        </w:numPr>
        <w:spacing w:line="360" w:lineRule="auto"/>
        <w:ind w:left="0" w:firstLine="0"/>
        <w:jc w:val="both"/>
        <w:rPr>
          <w:rFonts w:ascii="Palatino Linotype" w:hAnsi="Palatino Linotype" w:cs="Arial"/>
          <w:color w:val="000000" w:themeColor="text1"/>
        </w:rPr>
      </w:pPr>
      <w:r w:rsidRPr="00967D2B">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3C6633D2" w14:textId="77777777" w:rsidR="00010B0F" w:rsidRPr="00967D2B" w:rsidRDefault="00010B0F" w:rsidP="00A85CF1">
      <w:pPr>
        <w:spacing w:line="360" w:lineRule="auto"/>
        <w:ind w:right="618"/>
        <w:contextualSpacing/>
        <w:jc w:val="both"/>
        <w:rPr>
          <w:rFonts w:ascii="Palatino Linotype" w:hAnsi="Palatino Linotype" w:cs="Arial"/>
          <w:color w:val="000000" w:themeColor="text1"/>
        </w:rPr>
      </w:pPr>
    </w:p>
    <w:p w14:paraId="37DEC19A" w14:textId="77777777" w:rsidR="00010B0F" w:rsidRPr="00967D2B" w:rsidRDefault="00010B0F" w:rsidP="00A85CF1">
      <w:pPr>
        <w:spacing w:line="360" w:lineRule="auto"/>
        <w:ind w:left="567" w:right="618"/>
        <w:contextualSpacing/>
        <w:jc w:val="both"/>
        <w:rPr>
          <w:rFonts w:ascii="Palatino Linotype" w:hAnsi="Palatino Linotype" w:cs="Arial"/>
          <w:i/>
          <w:color w:val="000000" w:themeColor="text1"/>
          <w:sz w:val="22"/>
          <w:szCs w:val="22"/>
        </w:rPr>
      </w:pPr>
      <w:r w:rsidRPr="00967D2B">
        <w:rPr>
          <w:rFonts w:ascii="Palatino Linotype" w:hAnsi="Palatino Linotype" w:cs="Arial"/>
          <w:b/>
          <w:i/>
          <w:color w:val="000000" w:themeColor="text1"/>
          <w:sz w:val="22"/>
          <w:szCs w:val="22"/>
        </w:rPr>
        <w:t>FUNDAMENTACIÓN Y MOTIVACIÓN.</w:t>
      </w:r>
      <w:r w:rsidRPr="00967D2B">
        <w:rPr>
          <w:rFonts w:ascii="Palatino Linotype" w:hAnsi="Palatino Linotype" w:cs="Arial"/>
          <w:i/>
          <w:color w:val="000000" w:themeColor="text1"/>
          <w:sz w:val="22"/>
          <w:szCs w:val="22"/>
        </w:rPr>
        <w:t xml:space="preserve"> La </w:t>
      </w:r>
      <w:r w:rsidRPr="00967D2B">
        <w:rPr>
          <w:rFonts w:ascii="Palatino Linotype" w:hAnsi="Palatino Linotype" w:cs="Arial"/>
          <w:i/>
          <w:color w:val="000000" w:themeColor="text1"/>
          <w:sz w:val="22"/>
          <w:szCs w:val="22"/>
          <w:u w:val="single"/>
        </w:rPr>
        <w:t xml:space="preserve">debida fundamentación y motivación legal, deben entenderse, por lo primero, la cita del precepto legal aplicable al caso, y por lo segundo, las razones, motivos o circunstancias especiales que llevaron a la autoridad </w:t>
      </w:r>
      <w:r w:rsidRPr="00967D2B">
        <w:rPr>
          <w:rFonts w:ascii="Palatino Linotype" w:hAnsi="Palatino Linotype" w:cs="Arial"/>
          <w:i/>
          <w:color w:val="000000" w:themeColor="text1"/>
          <w:sz w:val="22"/>
          <w:szCs w:val="22"/>
          <w:u w:val="single"/>
        </w:rPr>
        <w:lastRenderedPageBreak/>
        <w:t>a concluir que el caso particular encuadra en el supuesto previsto por la norma legal invocada como fundamento</w:t>
      </w:r>
      <w:r w:rsidRPr="00967D2B">
        <w:rPr>
          <w:rFonts w:ascii="Palatino Linotype" w:hAnsi="Palatino Linotype" w:cs="Arial"/>
          <w:i/>
          <w:color w:val="000000" w:themeColor="text1"/>
          <w:sz w:val="22"/>
          <w:szCs w:val="22"/>
        </w:rPr>
        <w:t>.</w:t>
      </w:r>
    </w:p>
    <w:p w14:paraId="77B60144" w14:textId="77777777" w:rsidR="00010B0F" w:rsidRPr="00967D2B" w:rsidRDefault="00010B0F" w:rsidP="00A85CF1">
      <w:pPr>
        <w:spacing w:line="360" w:lineRule="auto"/>
        <w:ind w:left="567" w:right="618"/>
        <w:contextualSpacing/>
        <w:jc w:val="both"/>
        <w:rPr>
          <w:rFonts w:ascii="Palatino Linotype" w:hAnsi="Palatino Linotype" w:cs="Arial"/>
          <w:i/>
          <w:color w:val="000000" w:themeColor="text1"/>
          <w:sz w:val="22"/>
          <w:szCs w:val="22"/>
        </w:rPr>
      </w:pPr>
      <w:r w:rsidRPr="00967D2B">
        <w:rPr>
          <w:rFonts w:ascii="Palatino Linotype" w:hAnsi="Palatino Linotype" w:cs="Arial"/>
          <w:i/>
          <w:color w:val="000000" w:themeColor="text1"/>
          <w:sz w:val="22"/>
          <w:szCs w:val="22"/>
        </w:rPr>
        <w:t>SEGUNDO TRIBUNAL COLEGIADO DEL SEXTO CIRCUITO.</w:t>
      </w:r>
    </w:p>
    <w:p w14:paraId="1C5B831E" w14:textId="77777777" w:rsidR="00010B0F" w:rsidRPr="00967D2B" w:rsidRDefault="00010B0F" w:rsidP="00A85CF1">
      <w:pPr>
        <w:spacing w:line="360" w:lineRule="auto"/>
        <w:ind w:left="567" w:right="618"/>
        <w:contextualSpacing/>
        <w:jc w:val="both"/>
        <w:rPr>
          <w:rFonts w:ascii="Palatino Linotype" w:hAnsi="Palatino Linotype" w:cs="Arial"/>
          <w:i/>
          <w:color w:val="000000" w:themeColor="text1"/>
          <w:sz w:val="22"/>
          <w:szCs w:val="22"/>
        </w:rPr>
      </w:pPr>
      <w:r w:rsidRPr="00967D2B">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14:paraId="7DC1E1A6" w14:textId="77777777" w:rsidR="00010B0F" w:rsidRPr="00967D2B" w:rsidRDefault="00010B0F" w:rsidP="00A85CF1">
      <w:pPr>
        <w:spacing w:line="360" w:lineRule="auto"/>
        <w:ind w:left="567" w:right="618"/>
        <w:contextualSpacing/>
        <w:jc w:val="both"/>
        <w:rPr>
          <w:rFonts w:ascii="Palatino Linotype" w:hAnsi="Palatino Linotype" w:cs="Arial"/>
          <w:i/>
          <w:color w:val="000000" w:themeColor="text1"/>
          <w:sz w:val="22"/>
          <w:szCs w:val="22"/>
        </w:rPr>
      </w:pPr>
      <w:r w:rsidRPr="00967D2B">
        <w:rPr>
          <w:rFonts w:ascii="Palatino Linotype" w:hAnsi="Palatino Linotype" w:cs="Arial"/>
          <w:i/>
          <w:color w:val="000000" w:themeColor="text1"/>
          <w:sz w:val="22"/>
          <w:szCs w:val="22"/>
        </w:rPr>
        <w:t>Revisión fiscal 103/88. Instituto Mexicano del Seguro Social. 18 de octubre de 1988. Unanimidad de votos. Ponente: Arnoldo Nájera Virgen. Secretario: Alejandro Esponda Rincón.</w:t>
      </w:r>
    </w:p>
    <w:p w14:paraId="11FA8FA6" w14:textId="77777777" w:rsidR="00010B0F" w:rsidRPr="00967D2B" w:rsidRDefault="00010B0F" w:rsidP="00A85CF1">
      <w:pPr>
        <w:spacing w:line="360" w:lineRule="auto"/>
        <w:ind w:left="567" w:right="618"/>
        <w:contextualSpacing/>
        <w:jc w:val="both"/>
        <w:rPr>
          <w:rFonts w:ascii="Palatino Linotype" w:hAnsi="Palatino Linotype" w:cs="Arial"/>
          <w:i/>
          <w:color w:val="000000" w:themeColor="text1"/>
          <w:sz w:val="22"/>
          <w:szCs w:val="22"/>
        </w:rPr>
      </w:pPr>
      <w:r w:rsidRPr="00967D2B">
        <w:rPr>
          <w:rFonts w:ascii="Palatino Linotype" w:hAnsi="Palatino Linotype" w:cs="Arial"/>
          <w:i/>
          <w:color w:val="000000" w:themeColor="text1"/>
          <w:sz w:val="22"/>
          <w:szCs w:val="22"/>
        </w:rPr>
        <w:t>Amparo en revisión 333/88. Adilia Romero. 26 de octubre de 1988. Unanimidad de votos. Ponente: Arnoldo Nájera Virgen. Secretario: Enrique Crispín Campos Ramírez.</w:t>
      </w:r>
    </w:p>
    <w:p w14:paraId="54658DF9" w14:textId="77777777" w:rsidR="00010B0F" w:rsidRPr="00967D2B" w:rsidRDefault="00010B0F" w:rsidP="00A85CF1">
      <w:pPr>
        <w:spacing w:line="360" w:lineRule="auto"/>
        <w:ind w:left="567" w:right="618"/>
        <w:contextualSpacing/>
        <w:jc w:val="both"/>
        <w:rPr>
          <w:rFonts w:ascii="Palatino Linotype" w:hAnsi="Palatino Linotype" w:cs="Arial"/>
          <w:i/>
          <w:color w:val="000000" w:themeColor="text1"/>
          <w:sz w:val="22"/>
          <w:szCs w:val="22"/>
        </w:rPr>
      </w:pPr>
      <w:r w:rsidRPr="00967D2B">
        <w:rPr>
          <w:rFonts w:ascii="Palatino Linotype" w:hAnsi="Palatino Linotype" w:cs="Arial"/>
          <w:i/>
          <w:color w:val="000000" w:themeColor="text1"/>
          <w:sz w:val="22"/>
          <w:szCs w:val="22"/>
        </w:rPr>
        <w:t>Amparo en revisión 597/95. Emilio Maurer Bretón. 15 de noviembre de 1995. Unanimidad de votos. Ponente: Clementina Ramírez Moguel Goyzueta. Secretario: Gonzalo Carrera Molina.</w:t>
      </w:r>
    </w:p>
    <w:p w14:paraId="57046BE9" w14:textId="77777777" w:rsidR="00010B0F" w:rsidRPr="00967D2B" w:rsidRDefault="00010B0F" w:rsidP="00A85CF1">
      <w:pPr>
        <w:spacing w:line="360" w:lineRule="auto"/>
        <w:ind w:left="567" w:right="618"/>
        <w:contextualSpacing/>
        <w:jc w:val="both"/>
        <w:rPr>
          <w:rFonts w:ascii="Palatino Linotype" w:hAnsi="Palatino Linotype" w:cs="Arial"/>
          <w:i/>
          <w:color w:val="000000" w:themeColor="text1"/>
          <w:sz w:val="22"/>
          <w:szCs w:val="22"/>
        </w:rPr>
      </w:pPr>
      <w:r w:rsidRPr="00967D2B">
        <w:rPr>
          <w:rFonts w:ascii="Palatino Linotype" w:hAnsi="Palatino Linotype" w:cs="Arial"/>
          <w:i/>
          <w:color w:val="000000" w:themeColor="text1"/>
          <w:sz w:val="22"/>
          <w:szCs w:val="22"/>
        </w:rPr>
        <w:t>Amparo directo 7/96. Pedro Vicente López Miro. 21 de febrero de 1996. Unanimidad de votos. Ponente: María Eugenia Estela Martínez Cardiel. Secretario: Enrique Baigts Muñoz.</w:t>
      </w:r>
      <w:r w:rsidRPr="00967D2B">
        <w:rPr>
          <w:rStyle w:val="Refdenotaalpie"/>
          <w:rFonts w:ascii="Palatino Linotype" w:hAnsi="Palatino Linotype" w:cs="Arial"/>
          <w:i/>
          <w:color w:val="000000" w:themeColor="text1"/>
          <w:sz w:val="22"/>
          <w:szCs w:val="22"/>
        </w:rPr>
        <w:footnoteReference w:id="3"/>
      </w:r>
    </w:p>
    <w:p w14:paraId="5FACBD68" w14:textId="77777777" w:rsidR="00010B0F" w:rsidRPr="00967D2B" w:rsidRDefault="00010B0F" w:rsidP="00A85CF1">
      <w:pPr>
        <w:pStyle w:val="Prrafodelista"/>
        <w:spacing w:line="360" w:lineRule="auto"/>
        <w:ind w:left="0"/>
        <w:jc w:val="both"/>
        <w:rPr>
          <w:rFonts w:ascii="Palatino Linotype" w:eastAsia="Times New Roman" w:hAnsi="Palatino Linotype" w:cs="Arial"/>
          <w:color w:val="000000" w:themeColor="text1"/>
          <w:sz w:val="22"/>
          <w:szCs w:val="22"/>
          <w:lang w:eastAsia="es-MX"/>
        </w:rPr>
      </w:pPr>
    </w:p>
    <w:p w14:paraId="00EB30FA" w14:textId="77777777" w:rsidR="00010B0F" w:rsidRPr="00967D2B" w:rsidRDefault="00010B0F" w:rsidP="00A85CF1">
      <w:pPr>
        <w:pStyle w:val="Prrafodelista"/>
        <w:numPr>
          <w:ilvl w:val="0"/>
          <w:numId w:val="1"/>
        </w:numPr>
        <w:spacing w:line="360" w:lineRule="auto"/>
        <w:ind w:left="0" w:firstLine="0"/>
        <w:jc w:val="both"/>
        <w:rPr>
          <w:rFonts w:ascii="Palatino Linotype" w:eastAsia="Times New Roman" w:hAnsi="Palatino Linotype" w:cs="Arial"/>
          <w:color w:val="000000" w:themeColor="text1"/>
          <w:lang w:eastAsia="es-MX"/>
        </w:rPr>
      </w:pPr>
      <w:r w:rsidRPr="00967D2B">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9C29367" w14:textId="77777777" w:rsidR="00010B0F" w:rsidRPr="00967D2B" w:rsidRDefault="00010B0F" w:rsidP="00A85CF1">
      <w:pPr>
        <w:pStyle w:val="Prrafodelista"/>
        <w:spacing w:line="360" w:lineRule="auto"/>
        <w:ind w:left="0"/>
        <w:jc w:val="both"/>
        <w:rPr>
          <w:rFonts w:ascii="Palatino Linotype" w:eastAsia="Times New Roman" w:hAnsi="Palatino Linotype" w:cs="Arial"/>
          <w:color w:val="000000" w:themeColor="text1"/>
          <w:lang w:eastAsia="es-MX"/>
        </w:rPr>
      </w:pPr>
    </w:p>
    <w:p w14:paraId="189DB32F" w14:textId="77777777" w:rsidR="00010B0F" w:rsidRPr="00967D2B" w:rsidRDefault="00010B0F" w:rsidP="00A85CF1">
      <w:pPr>
        <w:pStyle w:val="Prrafodelista"/>
        <w:numPr>
          <w:ilvl w:val="0"/>
          <w:numId w:val="1"/>
        </w:numPr>
        <w:spacing w:line="360" w:lineRule="auto"/>
        <w:ind w:left="0" w:firstLine="0"/>
        <w:jc w:val="both"/>
        <w:rPr>
          <w:rFonts w:ascii="Palatino Linotype" w:eastAsia="Times New Roman" w:hAnsi="Palatino Linotype" w:cs="Arial"/>
          <w:color w:val="000000" w:themeColor="text1"/>
          <w:lang w:eastAsia="es-MX"/>
        </w:rPr>
      </w:pPr>
      <w:r w:rsidRPr="00967D2B">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4EFCC11" w14:textId="77777777" w:rsidR="00010B0F" w:rsidRPr="00967D2B" w:rsidRDefault="00010B0F" w:rsidP="00A85CF1">
      <w:pPr>
        <w:pStyle w:val="Prrafodelista"/>
        <w:spacing w:line="360" w:lineRule="auto"/>
        <w:ind w:left="0"/>
        <w:jc w:val="both"/>
        <w:rPr>
          <w:rFonts w:ascii="Palatino Linotype" w:eastAsia="Times New Roman" w:hAnsi="Palatino Linotype" w:cs="Arial"/>
          <w:color w:val="000000" w:themeColor="text1"/>
          <w:lang w:eastAsia="es-MX"/>
        </w:rPr>
      </w:pPr>
    </w:p>
    <w:p w14:paraId="2E7498A5" w14:textId="77777777" w:rsidR="00010B0F" w:rsidRPr="00967D2B" w:rsidRDefault="00010B0F" w:rsidP="00A85CF1">
      <w:pPr>
        <w:pStyle w:val="Prrafodelista"/>
        <w:numPr>
          <w:ilvl w:val="0"/>
          <w:numId w:val="1"/>
        </w:numPr>
        <w:spacing w:line="360" w:lineRule="auto"/>
        <w:ind w:left="0" w:firstLine="0"/>
        <w:jc w:val="both"/>
        <w:rPr>
          <w:rFonts w:ascii="Palatino Linotype" w:eastAsia="Times New Roman" w:hAnsi="Palatino Linotype" w:cs="Arial"/>
          <w:color w:val="000000" w:themeColor="text1"/>
          <w:lang w:eastAsia="es-MX"/>
        </w:rPr>
      </w:pPr>
      <w:r w:rsidRPr="00967D2B">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3F4E66A5" w14:textId="77777777" w:rsidR="00010B0F" w:rsidRPr="00967D2B" w:rsidRDefault="00010B0F" w:rsidP="00A85CF1">
      <w:pPr>
        <w:pStyle w:val="Prrafodelista"/>
        <w:spacing w:line="360" w:lineRule="auto"/>
        <w:ind w:left="0"/>
        <w:jc w:val="both"/>
        <w:rPr>
          <w:rFonts w:ascii="Palatino Linotype" w:hAnsi="Palatino Linotype"/>
          <w:color w:val="000000" w:themeColor="text1"/>
        </w:rPr>
      </w:pPr>
    </w:p>
    <w:p w14:paraId="3DC48F0C" w14:textId="77777777" w:rsidR="00010B0F" w:rsidRPr="00967D2B" w:rsidRDefault="00010B0F" w:rsidP="00A85CF1">
      <w:pPr>
        <w:pStyle w:val="Prrafodelista"/>
        <w:numPr>
          <w:ilvl w:val="0"/>
          <w:numId w:val="1"/>
        </w:numPr>
        <w:spacing w:line="360" w:lineRule="auto"/>
        <w:ind w:left="0" w:firstLine="0"/>
        <w:jc w:val="both"/>
        <w:rPr>
          <w:rFonts w:ascii="Palatino Linotype" w:hAnsi="Palatino Linotype"/>
          <w:color w:val="000000" w:themeColor="text1"/>
        </w:rPr>
      </w:pPr>
      <w:r w:rsidRPr="00967D2B">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38B0A7A9" w14:textId="77777777" w:rsidR="00010B0F" w:rsidRPr="00967D2B" w:rsidRDefault="00010B0F" w:rsidP="00A85CF1">
      <w:pPr>
        <w:spacing w:line="360" w:lineRule="auto"/>
        <w:jc w:val="both"/>
        <w:rPr>
          <w:rFonts w:ascii="Palatino Linotype" w:hAnsi="Palatino Linotype"/>
          <w:color w:val="000000" w:themeColor="text1"/>
        </w:rPr>
      </w:pPr>
    </w:p>
    <w:p w14:paraId="6C1CD23D" w14:textId="77777777" w:rsidR="00010B0F" w:rsidRPr="00967D2B" w:rsidRDefault="00010B0F" w:rsidP="00A85CF1">
      <w:pPr>
        <w:pStyle w:val="Prrafodelista"/>
        <w:numPr>
          <w:ilvl w:val="0"/>
          <w:numId w:val="1"/>
        </w:numPr>
        <w:spacing w:line="360" w:lineRule="auto"/>
        <w:ind w:left="0" w:firstLine="0"/>
        <w:jc w:val="both"/>
        <w:rPr>
          <w:rFonts w:ascii="Palatino Linotype" w:hAnsi="Palatino Linotype"/>
          <w:color w:val="000000" w:themeColor="text1"/>
        </w:rPr>
      </w:pPr>
      <w:r w:rsidRPr="00967D2B">
        <w:rPr>
          <w:rFonts w:ascii="Palatino Linotype" w:eastAsia="Calibri" w:hAnsi="Palatino Linotype" w:cs="Arial"/>
          <w:color w:val="000000" w:themeColor="text1"/>
          <w:lang w:val="es-ES" w:eastAsia="es-MX"/>
        </w:rPr>
        <w:t xml:space="preserve">Es de señalar, que por lo que hace a las versiones públicas, el </w:t>
      </w:r>
      <w:r w:rsidRPr="00967D2B">
        <w:rPr>
          <w:rFonts w:ascii="Palatino Linotype" w:eastAsia="Calibri" w:hAnsi="Palatino Linotype" w:cs="Arial"/>
          <w:b/>
          <w:color w:val="000000" w:themeColor="text1"/>
          <w:lang w:val="es-ES" w:eastAsia="es-MX"/>
        </w:rPr>
        <w:t>SUJETO OBLIGADO</w:t>
      </w:r>
      <w:r w:rsidRPr="00967D2B">
        <w:rPr>
          <w:rFonts w:ascii="Palatino Linotype" w:eastAsia="Calibri" w:hAnsi="Palatino Linotype" w:cs="Arial"/>
          <w:color w:val="000000" w:themeColor="text1"/>
          <w:lang w:val="es-ES" w:eastAsia="es-MX"/>
        </w:rPr>
        <w:t xml:space="preserve"> debe cumplir con las formalidades exigidas en la Ley, por lo que </w:t>
      </w:r>
      <w:r w:rsidRPr="00967D2B">
        <w:rPr>
          <w:rFonts w:ascii="Palatino Linotype" w:eastAsia="Times New Roman" w:hAnsi="Palatino Linotype" w:cs="Arial"/>
          <w:color w:val="000000" w:themeColor="text1"/>
          <w:lang w:eastAsia="es-MX"/>
        </w:rPr>
        <w:t xml:space="preserve">para tal efecto emitirá el </w:t>
      </w:r>
      <w:r w:rsidRPr="00967D2B">
        <w:rPr>
          <w:rFonts w:ascii="Palatino Linotype" w:eastAsia="Calibri" w:hAnsi="Palatino Linotype" w:cs="Arial"/>
          <w:color w:val="000000" w:themeColor="text1"/>
          <w:lang w:val="es-ES" w:eastAsia="es-MX"/>
        </w:rPr>
        <w:t xml:space="preserve">Acuerdo del Comité de Transparencia en términos de los </w:t>
      </w:r>
      <w:r w:rsidRPr="00967D2B">
        <w:rPr>
          <w:rFonts w:ascii="Palatino Linotype" w:eastAsia="Calibri" w:hAnsi="Palatino Linotype" w:cs="Arial"/>
          <w:color w:val="000000" w:themeColor="text1"/>
          <w:lang w:val="es-ES" w:eastAsia="es-MX"/>
        </w:rPr>
        <w:lastRenderedPageBreak/>
        <w:t>artículos 49 fracción</w:t>
      </w:r>
      <w:r w:rsidRPr="00967D2B">
        <w:rPr>
          <w:rFonts w:ascii="Palatino Linotype" w:eastAsia="Calibri" w:hAnsi="Palatino Linotype" w:cs="Arial"/>
          <w:bCs/>
          <w:color w:val="000000" w:themeColor="text1"/>
        </w:rPr>
        <w:t xml:space="preserve"> VIII,</w:t>
      </w:r>
      <w:r w:rsidRPr="00967D2B">
        <w:rPr>
          <w:rFonts w:ascii="Palatino Linotype" w:eastAsia="Calibri" w:hAnsi="Palatino Linotype" w:cs="Arial"/>
          <w:color w:val="000000" w:themeColor="text1"/>
          <w:lang w:val="es-ES" w:eastAsia="es-MX"/>
        </w:rPr>
        <w:t xml:space="preserve"> 122</w:t>
      </w:r>
      <w:r w:rsidRPr="00967D2B">
        <w:rPr>
          <w:rFonts w:ascii="Palatino Linotype" w:hAnsi="Palatino Linotype" w:cs="Times New Roman"/>
          <w:color w:val="000000" w:themeColor="text1"/>
          <w:vertAlign w:val="superscript"/>
          <w:lang w:val="es-ES" w:eastAsia="es-MX"/>
        </w:rPr>
        <w:footnoteReference w:id="4"/>
      </w:r>
      <w:r w:rsidRPr="00967D2B">
        <w:rPr>
          <w:rFonts w:ascii="Palatino Linotype" w:eastAsia="Calibri" w:hAnsi="Palatino Linotype" w:cs="Arial"/>
          <w:color w:val="000000" w:themeColor="text1"/>
          <w:lang w:val="es-ES" w:eastAsia="es-MX"/>
        </w:rPr>
        <w:t>, 135</w:t>
      </w:r>
      <w:r w:rsidRPr="00967D2B">
        <w:rPr>
          <w:rFonts w:ascii="Palatino Linotype" w:hAnsi="Palatino Linotype" w:cs="Times New Roman"/>
          <w:color w:val="000000" w:themeColor="text1"/>
          <w:vertAlign w:val="superscript"/>
          <w:lang w:val="es-ES" w:eastAsia="es-MX"/>
        </w:rPr>
        <w:footnoteReference w:id="5"/>
      </w:r>
      <w:r w:rsidRPr="00967D2B">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28BA51D1" w14:textId="77777777" w:rsidR="00010B0F" w:rsidRPr="00967D2B" w:rsidRDefault="00010B0F" w:rsidP="00A85CF1">
      <w:pPr>
        <w:pStyle w:val="Prrafodelista"/>
        <w:spacing w:line="360" w:lineRule="auto"/>
        <w:ind w:left="0"/>
        <w:jc w:val="both"/>
        <w:rPr>
          <w:rFonts w:ascii="Palatino Linotype" w:hAnsi="Palatino Linotype"/>
          <w:color w:val="000000" w:themeColor="text1"/>
        </w:rPr>
      </w:pPr>
    </w:p>
    <w:p w14:paraId="0EE188E2" w14:textId="77777777" w:rsidR="00010B0F" w:rsidRPr="00967D2B" w:rsidRDefault="00010B0F" w:rsidP="00A85CF1">
      <w:pPr>
        <w:pStyle w:val="Prrafodelista"/>
        <w:numPr>
          <w:ilvl w:val="0"/>
          <w:numId w:val="1"/>
        </w:numPr>
        <w:spacing w:line="360" w:lineRule="auto"/>
        <w:ind w:left="0" w:firstLine="0"/>
        <w:jc w:val="both"/>
        <w:rPr>
          <w:rFonts w:ascii="Palatino Linotype" w:hAnsi="Palatino Linotype"/>
          <w:color w:val="000000" w:themeColor="text1"/>
        </w:rPr>
      </w:pPr>
      <w:r w:rsidRPr="00967D2B">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967D2B">
        <w:rPr>
          <w:rFonts w:ascii="Palatino Linotype" w:eastAsia="Calibri" w:hAnsi="Palatino Linotype" w:cs="Arial"/>
          <w:b/>
          <w:color w:val="000000" w:themeColor="text1"/>
          <w:lang w:val="es-ES" w:eastAsia="es-CO"/>
        </w:rPr>
        <w:t>SUJETO OBLIGADO</w:t>
      </w:r>
      <w:r w:rsidRPr="00967D2B">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D4D044A" w14:textId="77777777" w:rsidR="00010B0F" w:rsidRPr="00967D2B" w:rsidRDefault="00010B0F" w:rsidP="00A85CF1">
      <w:pPr>
        <w:pStyle w:val="Prrafodelista"/>
        <w:spacing w:line="360" w:lineRule="auto"/>
        <w:ind w:left="0"/>
        <w:jc w:val="both"/>
        <w:rPr>
          <w:rFonts w:ascii="Palatino Linotype" w:hAnsi="Palatino Linotype"/>
          <w:color w:val="000000" w:themeColor="text1"/>
        </w:rPr>
      </w:pPr>
    </w:p>
    <w:p w14:paraId="0EAA81F2" w14:textId="77777777" w:rsidR="00010B0F" w:rsidRPr="00967D2B" w:rsidRDefault="00010B0F" w:rsidP="00A85CF1">
      <w:pPr>
        <w:pStyle w:val="Prrafodelista"/>
        <w:numPr>
          <w:ilvl w:val="0"/>
          <w:numId w:val="1"/>
        </w:numPr>
        <w:spacing w:line="360" w:lineRule="auto"/>
        <w:ind w:left="0" w:firstLine="0"/>
        <w:jc w:val="both"/>
        <w:rPr>
          <w:rFonts w:ascii="Palatino Linotype" w:hAnsi="Palatino Linotype"/>
          <w:color w:val="000000" w:themeColor="text1"/>
        </w:rPr>
      </w:pPr>
      <w:r w:rsidRPr="00967D2B">
        <w:rPr>
          <w:rFonts w:ascii="Palatino Linotype" w:eastAsia="Times New Roman" w:hAnsi="Palatino Linotype" w:cs="Arial"/>
          <w:color w:val="000000" w:themeColor="text1"/>
          <w:lang w:eastAsia="es-MX"/>
        </w:rPr>
        <w:lastRenderedPageBreak/>
        <w:t xml:space="preserve">Siendo así que, </w:t>
      </w:r>
      <w:r w:rsidRPr="00967D2B">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967D2B">
        <w:rPr>
          <w:rFonts w:ascii="Palatino Linotype" w:hAnsi="Palatino Linotype"/>
          <w:b/>
          <w:color w:val="000000" w:themeColor="text1"/>
        </w:rPr>
        <w:t>SUJETO OBLIGADO</w:t>
      </w:r>
      <w:r w:rsidRPr="00967D2B">
        <w:rPr>
          <w:rFonts w:ascii="Palatino Linotype" w:hAnsi="Palatino Linotype"/>
          <w:color w:val="000000" w:themeColor="text1"/>
        </w:rPr>
        <w:t xml:space="preserve">. Dicho acuerdo deberá de contener los </w:t>
      </w:r>
      <w:r w:rsidRPr="00967D2B">
        <w:rPr>
          <w:rFonts w:ascii="Palatino Linotype" w:hAnsi="Palatino Linotype"/>
          <w:b/>
          <w:color w:val="000000" w:themeColor="text1"/>
        </w:rPr>
        <w:t>razonamientos lógicos</w:t>
      </w:r>
      <w:r w:rsidRPr="00967D2B">
        <w:rPr>
          <w:rFonts w:ascii="Palatino Linotype" w:hAnsi="Palatino Linotype"/>
          <w:color w:val="000000" w:themeColor="text1"/>
        </w:rPr>
        <w:t xml:space="preserve"> mediante los cuales se </w:t>
      </w:r>
      <w:r w:rsidRPr="00967D2B">
        <w:rPr>
          <w:rFonts w:ascii="Palatino Linotype" w:hAnsi="Palatino Linotype"/>
          <w:b/>
          <w:color w:val="000000" w:themeColor="text1"/>
        </w:rPr>
        <w:t xml:space="preserve">demuestre </w:t>
      </w:r>
      <w:r w:rsidRPr="00967D2B">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3E47EC84" w14:textId="77777777" w:rsidR="00010B0F" w:rsidRPr="00967D2B" w:rsidRDefault="00010B0F" w:rsidP="00A85CF1">
      <w:pPr>
        <w:pStyle w:val="Prrafodelista"/>
        <w:spacing w:line="360" w:lineRule="auto"/>
        <w:ind w:left="0"/>
        <w:jc w:val="both"/>
        <w:rPr>
          <w:rFonts w:ascii="Palatino Linotype" w:hAnsi="Palatino Linotype"/>
          <w:color w:val="000000" w:themeColor="text1"/>
        </w:rPr>
      </w:pPr>
    </w:p>
    <w:p w14:paraId="6849685B" w14:textId="77777777" w:rsidR="00010B0F" w:rsidRPr="00967D2B" w:rsidRDefault="00010B0F" w:rsidP="00A85CF1">
      <w:pPr>
        <w:pStyle w:val="Prrafodelista"/>
        <w:numPr>
          <w:ilvl w:val="0"/>
          <w:numId w:val="1"/>
        </w:numPr>
        <w:spacing w:line="360" w:lineRule="auto"/>
        <w:ind w:left="0" w:firstLine="0"/>
        <w:jc w:val="both"/>
        <w:rPr>
          <w:rFonts w:ascii="Palatino Linotype" w:hAnsi="Palatino Linotype"/>
          <w:color w:val="000000" w:themeColor="text1"/>
        </w:rPr>
      </w:pPr>
      <w:r w:rsidRPr="00967D2B">
        <w:rPr>
          <w:rFonts w:ascii="Palatino Linotype" w:eastAsia="Times New Roman" w:hAnsi="Palatino Linotype" w:cs="Arial"/>
          <w:color w:val="000000" w:themeColor="text1"/>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335542E" w14:textId="77777777" w:rsidR="00010B0F" w:rsidRPr="00967D2B" w:rsidRDefault="00010B0F" w:rsidP="00A85CF1">
      <w:pPr>
        <w:pStyle w:val="Prrafodelista"/>
        <w:spacing w:line="360" w:lineRule="auto"/>
        <w:ind w:left="0"/>
        <w:jc w:val="both"/>
        <w:rPr>
          <w:rFonts w:ascii="Palatino Linotype" w:hAnsi="Palatino Linotype"/>
          <w:color w:val="000000" w:themeColor="text1"/>
        </w:rPr>
      </w:pPr>
    </w:p>
    <w:p w14:paraId="0FEB62D9" w14:textId="77777777" w:rsidR="00010B0F" w:rsidRPr="00967D2B" w:rsidRDefault="00010B0F" w:rsidP="00A85CF1">
      <w:pPr>
        <w:pStyle w:val="Prrafodelista"/>
        <w:numPr>
          <w:ilvl w:val="0"/>
          <w:numId w:val="1"/>
        </w:numPr>
        <w:spacing w:line="360" w:lineRule="auto"/>
        <w:ind w:left="0" w:firstLine="0"/>
        <w:jc w:val="both"/>
        <w:rPr>
          <w:rFonts w:ascii="Palatino Linotype" w:hAnsi="Palatino Linotype"/>
          <w:color w:val="000000" w:themeColor="text1"/>
        </w:rPr>
      </w:pPr>
      <w:r w:rsidRPr="00967D2B">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43BD527" w14:textId="77777777" w:rsidR="00010B0F" w:rsidRPr="00967D2B" w:rsidRDefault="00010B0F" w:rsidP="00A85CF1">
      <w:pPr>
        <w:pStyle w:val="Prrafodelista"/>
        <w:spacing w:line="360" w:lineRule="auto"/>
        <w:ind w:left="0"/>
        <w:jc w:val="both"/>
        <w:rPr>
          <w:rFonts w:ascii="Palatino Linotype" w:hAnsi="Palatino Linotype"/>
          <w:color w:val="000000" w:themeColor="text1"/>
        </w:rPr>
      </w:pPr>
    </w:p>
    <w:p w14:paraId="166D2D76" w14:textId="77777777" w:rsidR="00010B0F" w:rsidRPr="00967D2B" w:rsidRDefault="00010B0F" w:rsidP="00A85CF1">
      <w:pPr>
        <w:pStyle w:val="Prrafodelista"/>
        <w:numPr>
          <w:ilvl w:val="0"/>
          <w:numId w:val="1"/>
        </w:numPr>
        <w:spacing w:line="360" w:lineRule="auto"/>
        <w:ind w:left="0" w:firstLine="0"/>
        <w:jc w:val="both"/>
        <w:rPr>
          <w:rFonts w:ascii="Palatino Linotype" w:hAnsi="Palatino Linotype"/>
          <w:color w:val="000000" w:themeColor="text1"/>
        </w:rPr>
      </w:pPr>
      <w:r w:rsidRPr="00967D2B">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14:paraId="49A3C78A" w14:textId="77777777" w:rsidR="00561287" w:rsidRPr="00967D2B" w:rsidRDefault="00561287" w:rsidP="00A85CF1">
      <w:pPr>
        <w:pStyle w:val="Prrafodelista"/>
        <w:spacing w:line="360" w:lineRule="auto"/>
        <w:ind w:left="0"/>
        <w:jc w:val="both"/>
        <w:rPr>
          <w:rFonts w:ascii="Palatino Linotype" w:hAnsi="Palatino Linotype"/>
          <w:color w:val="000000" w:themeColor="text1"/>
        </w:rPr>
      </w:pPr>
    </w:p>
    <w:p w14:paraId="607FBFCE" w14:textId="615146F3" w:rsidR="00DB631B" w:rsidRPr="00967D2B" w:rsidRDefault="00DB631B" w:rsidP="00A85CF1">
      <w:pPr>
        <w:pStyle w:val="Prrafodelista"/>
        <w:numPr>
          <w:ilvl w:val="0"/>
          <w:numId w:val="1"/>
        </w:numPr>
        <w:spacing w:before="240" w:after="240" w:line="360" w:lineRule="auto"/>
        <w:ind w:left="0" w:right="49" w:firstLine="0"/>
        <w:jc w:val="both"/>
        <w:rPr>
          <w:rFonts w:ascii="Palatino Linotype" w:hAnsi="Palatino Linotype"/>
        </w:rPr>
      </w:pPr>
      <w:r w:rsidRPr="00967D2B">
        <w:rPr>
          <w:rFonts w:ascii="Palatino Linotype" w:eastAsia="Times New Roman" w:hAnsi="Palatino Linotype" w:cs="Arial"/>
          <w:color w:val="222222"/>
          <w:lang w:eastAsia="es-MX"/>
        </w:rPr>
        <w:t xml:space="preserve">Por lo anteriormente expuesto y fundado, este </w:t>
      </w:r>
      <w:r w:rsidRPr="00967D2B">
        <w:rPr>
          <w:rFonts w:ascii="Palatino Linotype" w:eastAsia="Times New Roman" w:hAnsi="Palatino Linotype" w:cs="Arial"/>
          <w:b/>
          <w:bCs/>
          <w:color w:val="222222"/>
          <w:lang w:eastAsia="es-MX"/>
        </w:rPr>
        <w:t>ÓRGANO GARANTE</w:t>
      </w:r>
      <w:r w:rsidRPr="00967D2B">
        <w:rPr>
          <w:rFonts w:ascii="Palatino Linotype" w:eastAsia="Times New Roman" w:hAnsi="Palatino Linotype" w:cs="Arial"/>
          <w:color w:val="222222"/>
          <w:lang w:eastAsia="es-MX"/>
        </w:rPr>
        <w:t xml:space="preserve"> emite los siguientes:</w:t>
      </w:r>
    </w:p>
    <w:p w14:paraId="618A2A9C" w14:textId="3103BB70" w:rsidR="00F865B7" w:rsidRPr="00967D2B" w:rsidRDefault="00FF35E3" w:rsidP="00A85CF1">
      <w:pPr>
        <w:rPr>
          <w:rFonts w:ascii="Palatino Linotype" w:hAnsi="Palatino Linotype"/>
        </w:rPr>
      </w:pPr>
      <w:r w:rsidRPr="00967D2B">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773A7FD7" wp14:editId="6458B79C">
                <wp:simplePos x="0" y="0"/>
                <wp:positionH relativeFrom="column">
                  <wp:posOffset>5715</wp:posOffset>
                </wp:positionH>
                <wp:positionV relativeFrom="paragraph">
                  <wp:posOffset>63500</wp:posOffset>
                </wp:positionV>
                <wp:extent cx="5619750" cy="2133600"/>
                <wp:effectExtent l="38100" t="38100" r="76200" b="95250"/>
                <wp:wrapNone/>
                <wp:docPr id="4" name="Conector recto 4"/>
                <wp:cNvGraphicFramePr/>
                <a:graphic xmlns:a="http://schemas.openxmlformats.org/drawingml/2006/main">
                  <a:graphicData uri="http://schemas.microsoft.com/office/word/2010/wordprocessingShape">
                    <wps:wsp>
                      <wps:cNvCnPr/>
                      <wps:spPr>
                        <a:xfrm>
                          <a:off x="0" y="0"/>
                          <a:ext cx="5619750" cy="2133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0F8C43F1"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5pt" to="442.9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" strokecolor="#4f81bd [3204]" strokeweight="2pt">
                <v:shadow on="t" color="black" opacity="24903f" origin=",.5" offset="0,.55556mm"/>
              </v:line>
            </w:pict>
          </mc:Fallback>
        </mc:AlternateContent>
      </w:r>
    </w:p>
    <w:p w14:paraId="12E11FB5" w14:textId="77777777" w:rsidR="00F865B7" w:rsidRPr="00967D2B" w:rsidRDefault="00F865B7" w:rsidP="00A85CF1">
      <w:pPr>
        <w:pStyle w:val="Prrafodelista"/>
        <w:spacing w:before="240" w:after="240" w:line="360" w:lineRule="auto"/>
        <w:ind w:left="0" w:right="49"/>
        <w:jc w:val="both"/>
        <w:rPr>
          <w:rFonts w:ascii="Palatino Linotype" w:hAnsi="Palatino Linotype"/>
        </w:rPr>
      </w:pPr>
    </w:p>
    <w:p w14:paraId="3B124E05" w14:textId="77777777" w:rsidR="00F865B7" w:rsidRPr="00967D2B" w:rsidRDefault="00F865B7" w:rsidP="00A85CF1">
      <w:pPr>
        <w:pStyle w:val="Prrafodelista"/>
        <w:spacing w:before="240" w:after="240" w:line="360" w:lineRule="auto"/>
        <w:ind w:left="0" w:right="49"/>
        <w:jc w:val="both"/>
        <w:rPr>
          <w:rFonts w:ascii="Palatino Linotype" w:hAnsi="Palatino Linotype"/>
        </w:rPr>
      </w:pPr>
    </w:p>
    <w:p w14:paraId="4847F054" w14:textId="77777777" w:rsidR="00F865B7" w:rsidRPr="00967D2B" w:rsidRDefault="00F865B7" w:rsidP="00A85CF1">
      <w:pPr>
        <w:pStyle w:val="Prrafodelista"/>
        <w:spacing w:before="240" w:after="240" w:line="360" w:lineRule="auto"/>
        <w:ind w:left="0" w:right="49"/>
        <w:jc w:val="both"/>
        <w:rPr>
          <w:rFonts w:ascii="Palatino Linotype" w:hAnsi="Palatino Linotype"/>
        </w:rPr>
      </w:pPr>
    </w:p>
    <w:p w14:paraId="0ADBB08B" w14:textId="77777777" w:rsidR="00F865B7" w:rsidRPr="00967D2B" w:rsidRDefault="00F865B7" w:rsidP="00A85CF1">
      <w:pPr>
        <w:pStyle w:val="Prrafodelista"/>
        <w:spacing w:before="240" w:after="240" w:line="360" w:lineRule="auto"/>
        <w:ind w:left="0" w:right="49"/>
        <w:jc w:val="both"/>
        <w:rPr>
          <w:rFonts w:ascii="Palatino Linotype" w:hAnsi="Palatino Linotype"/>
        </w:rPr>
      </w:pPr>
    </w:p>
    <w:p w14:paraId="291078CC" w14:textId="77777777" w:rsidR="00F865B7" w:rsidRPr="00967D2B" w:rsidRDefault="00F865B7" w:rsidP="00A85CF1">
      <w:pPr>
        <w:pStyle w:val="Prrafodelista"/>
        <w:spacing w:before="240" w:after="240" w:line="360" w:lineRule="auto"/>
        <w:ind w:left="0" w:right="49"/>
        <w:jc w:val="both"/>
        <w:rPr>
          <w:rFonts w:ascii="Palatino Linotype" w:hAnsi="Palatino Linotype"/>
        </w:rPr>
      </w:pPr>
    </w:p>
    <w:p w14:paraId="77F6FBB4" w14:textId="77777777" w:rsidR="00F865B7" w:rsidRPr="00967D2B" w:rsidRDefault="00F865B7" w:rsidP="00A85CF1">
      <w:pPr>
        <w:pStyle w:val="Prrafodelista"/>
        <w:spacing w:before="240" w:after="240" w:line="360" w:lineRule="auto"/>
        <w:ind w:left="0" w:right="49"/>
        <w:jc w:val="both"/>
        <w:rPr>
          <w:rFonts w:ascii="Palatino Linotype" w:hAnsi="Palatino Linotype"/>
        </w:rPr>
      </w:pPr>
    </w:p>
    <w:p w14:paraId="6DBC961E" w14:textId="77777777" w:rsidR="00561287" w:rsidRPr="00967D2B" w:rsidRDefault="00561287" w:rsidP="00A85CF1">
      <w:pPr>
        <w:pStyle w:val="Prrafodelista"/>
        <w:spacing w:before="240" w:after="240" w:line="360" w:lineRule="auto"/>
        <w:ind w:left="0" w:right="49"/>
        <w:jc w:val="both"/>
        <w:rPr>
          <w:rFonts w:ascii="Palatino Linotype" w:hAnsi="Palatino Linotype"/>
        </w:rPr>
      </w:pPr>
    </w:p>
    <w:p w14:paraId="73370EB3" w14:textId="52D8A338" w:rsidR="002C38C9" w:rsidRPr="00967D2B" w:rsidRDefault="002C38C9" w:rsidP="00A85CF1">
      <w:pPr>
        <w:pStyle w:val="Ttulo1"/>
        <w:spacing w:line="360" w:lineRule="auto"/>
        <w:ind w:left="2912"/>
        <w:rPr>
          <w:rFonts w:eastAsia="Calibri"/>
          <w:b w:val="0"/>
          <w:color w:val="auto"/>
          <w:szCs w:val="24"/>
          <w:lang w:val="es-ES" w:eastAsia="es-ES"/>
        </w:rPr>
      </w:pPr>
      <w:bookmarkStart w:id="101" w:name="_Toc475014715"/>
      <w:bookmarkStart w:id="102" w:name="_Toc475381194"/>
      <w:bookmarkStart w:id="103" w:name="_Toc490155969"/>
      <w:bookmarkStart w:id="104" w:name="_Toc490734332"/>
      <w:bookmarkStart w:id="105" w:name="_Toc491854740"/>
      <w:bookmarkStart w:id="106" w:name="_Toc494991893"/>
      <w:bookmarkStart w:id="107" w:name="_Toc513664628"/>
      <w:bookmarkStart w:id="108" w:name="_Toc35430575"/>
      <w:bookmarkEnd w:id="68"/>
      <w:bookmarkEnd w:id="69"/>
      <w:r w:rsidRPr="00967D2B">
        <w:rPr>
          <w:rFonts w:eastAsia="Calibri"/>
          <w:color w:val="auto"/>
          <w:szCs w:val="24"/>
          <w:lang w:val="es-ES" w:eastAsia="es-ES"/>
        </w:rPr>
        <w:t>R E S O L U T I V O S</w:t>
      </w:r>
      <w:bookmarkEnd w:id="101"/>
      <w:bookmarkEnd w:id="102"/>
      <w:bookmarkEnd w:id="103"/>
      <w:bookmarkEnd w:id="104"/>
      <w:bookmarkEnd w:id="105"/>
      <w:bookmarkEnd w:id="106"/>
      <w:bookmarkEnd w:id="107"/>
      <w:bookmarkEnd w:id="108"/>
    </w:p>
    <w:p w14:paraId="223BD30E" w14:textId="77777777" w:rsidR="002C38C9" w:rsidRPr="00967D2B" w:rsidRDefault="002C38C9" w:rsidP="00A85CF1">
      <w:pPr>
        <w:spacing w:line="360" w:lineRule="auto"/>
        <w:rPr>
          <w:rFonts w:ascii="Palatino Linotype" w:hAnsi="Palatino Linotype"/>
          <w:lang w:val="es-ES"/>
        </w:rPr>
      </w:pPr>
    </w:p>
    <w:p w14:paraId="7E975EF8" w14:textId="0FEB71C6" w:rsidR="001427AA" w:rsidRPr="00967D2B" w:rsidRDefault="001427AA" w:rsidP="00A85CF1">
      <w:pPr>
        <w:spacing w:line="360" w:lineRule="auto"/>
        <w:jc w:val="both"/>
        <w:rPr>
          <w:rFonts w:ascii="Palatino Linotype" w:hAnsi="Palatino Linotype" w:cs="Arial"/>
          <w:bCs/>
          <w:lang w:eastAsia="es-MX"/>
        </w:rPr>
      </w:pPr>
      <w:r w:rsidRPr="00967D2B">
        <w:rPr>
          <w:rFonts w:ascii="Palatino Linotype" w:eastAsia="Times New Roman" w:hAnsi="Palatino Linotype" w:cs="Arial"/>
          <w:b/>
        </w:rPr>
        <w:t xml:space="preserve">PRIMERO. </w:t>
      </w:r>
      <w:r w:rsidRPr="00967D2B">
        <w:rPr>
          <w:rFonts w:ascii="Palatino Linotype" w:eastAsia="Times New Roman" w:hAnsi="Palatino Linotype" w:cs="Arial"/>
        </w:rPr>
        <w:t>Resultan fundadas las</w:t>
      </w:r>
      <w:r w:rsidRPr="00967D2B">
        <w:rPr>
          <w:rFonts w:ascii="Palatino Linotype" w:eastAsia="Times New Roman" w:hAnsi="Palatino Linotype" w:cs="Arial"/>
          <w:b/>
        </w:rPr>
        <w:t xml:space="preserve"> </w:t>
      </w:r>
      <w:r w:rsidRPr="00967D2B">
        <w:rPr>
          <w:rFonts w:ascii="Palatino Linotype" w:eastAsia="Times New Roman" w:hAnsi="Palatino Linotype" w:cs="Arial"/>
          <w:lang w:val="es-ES"/>
        </w:rPr>
        <w:t xml:space="preserve">razones o motivos de inconformidad hechos valer </w:t>
      </w:r>
      <w:r w:rsidRPr="00967D2B">
        <w:rPr>
          <w:rFonts w:ascii="Palatino Linotype" w:eastAsia="Calibri" w:hAnsi="Palatino Linotype" w:cs="Arial"/>
          <w:lang w:val="es-ES"/>
        </w:rPr>
        <w:t xml:space="preserve">en el recurso de revisión </w:t>
      </w:r>
      <w:r w:rsidR="008C1BBB" w:rsidRPr="00967D2B">
        <w:rPr>
          <w:rFonts w:ascii="Palatino Linotype" w:hAnsi="Palatino Linotype"/>
          <w:b/>
          <w:bCs/>
          <w:sz w:val="22"/>
          <w:szCs w:val="22"/>
        </w:rPr>
        <w:t>13173/INFOEM/IP/RR/2019</w:t>
      </w:r>
      <w:r w:rsidRPr="00967D2B">
        <w:rPr>
          <w:rFonts w:ascii="Palatino Linotype" w:hAnsi="Palatino Linotype" w:cs="Arial"/>
          <w:b/>
          <w:bCs/>
          <w:lang w:eastAsia="es-MX"/>
        </w:rPr>
        <w:t xml:space="preserve"> </w:t>
      </w:r>
      <w:r w:rsidRPr="00967D2B">
        <w:rPr>
          <w:rFonts w:ascii="Palatino Linotype" w:hAnsi="Palatino Linotype" w:cs="Arial"/>
          <w:bCs/>
          <w:lang w:eastAsia="es-MX"/>
        </w:rPr>
        <w:t xml:space="preserve">en términos de los </w:t>
      </w:r>
      <w:r w:rsidRPr="00967D2B">
        <w:rPr>
          <w:rFonts w:ascii="Palatino Linotype" w:hAnsi="Palatino Linotype" w:cs="Arial"/>
          <w:b/>
          <w:bCs/>
          <w:lang w:eastAsia="es-MX"/>
        </w:rPr>
        <w:t xml:space="preserve">Considerandos CUARTO y QUINTO </w:t>
      </w:r>
      <w:r w:rsidRPr="00967D2B">
        <w:rPr>
          <w:rFonts w:ascii="Palatino Linotype" w:hAnsi="Palatino Linotype" w:cs="Arial"/>
          <w:bCs/>
          <w:lang w:eastAsia="es-MX"/>
        </w:rPr>
        <w:t>de la presente resolución.</w:t>
      </w:r>
    </w:p>
    <w:p w14:paraId="10235AF0" w14:textId="3E6266E1" w:rsidR="001427AA" w:rsidRPr="00967D2B" w:rsidRDefault="001427AA" w:rsidP="00A85CF1">
      <w:pPr>
        <w:spacing w:before="240" w:after="240" w:line="360" w:lineRule="auto"/>
        <w:jc w:val="both"/>
        <w:rPr>
          <w:rFonts w:ascii="Palatino Linotype" w:eastAsia="Calibri" w:hAnsi="Palatino Linotype" w:cs="Arial"/>
          <w:lang w:val="es-ES"/>
        </w:rPr>
      </w:pPr>
      <w:r w:rsidRPr="00967D2B">
        <w:rPr>
          <w:rFonts w:ascii="Palatino Linotype" w:hAnsi="Palatino Linotype"/>
          <w:b/>
        </w:rPr>
        <w:t>SEGUNDO.</w:t>
      </w:r>
      <w:r w:rsidRPr="00967D2B">
        <w:rPr>
          <w:rStyle w:val="Ttulo2Car"/>
          <w:b w:val="0"/>
        </w:rPr>
        <w:t xml:space="preserve"> </w:t>
      </w:r>
      <w:r w:rsidRPr="00967D2B">
        <w:rPr>
          <w:rFonts w:ascii="Palatino Linotype" w:eastAsia="Calibri" w:hAnsi="Palatino Linotype" w:cs="Arial"/>
          <w:lang w:val="es-ES"/>
        </w:rPr>
        <w:t>Se</w:t>
      </w:r>
      <w:r w:rsidRPr="00967D2B">
        <w:rPr>
          <w:rFonts w:ascii="Palatino Linotype" w:eastAsia="Calibri" w:hAnsi="Palatino Linotype" w:cs="Arial"/>
          <w:b/>
          <w:lang w:val="es-ES"/>
        </w:rPr>
        <w:t xml:space="preserve"> REVOCA </w:t>
      </w:r>
      <w:r w:rsidRPr="00967D2B">
        <w:rPr>
          <w:rFonts w:ascii="Palatino Linotype" w:eastAsia="Calibri" w:hAnsi="Palatino Linotype" w:cs="Arial"/>
          <w:lang w:val="es-ES"/>
        </w:rPr>
        <w:t xml:space="preserve">la respuesta emitida por el </w:t>
      </w:r>
      <w:r w:rsidR="00C45579" w:rsidRPr="00967D2B">
        <w:rPr>
          <w:rFonts w:ascii="Palatino Linotype" w:eastAsia="Calibri" w:hAnsi="Palatino Linotype" w:cs="Arial"/>
          <w:b/>
          <w:lang w:val="es-ES"/>
        </w:rPr>
        <w:t xml:space="preserve">Ayuntamiento de </w:t>
      </w:r>
      <w:r w:rsidR="00CB3A74" w:rsidRPr="00967D2B">
        <w:rPr>
          <w:rFonts w:ascii="Palatino Linotype" w:eastAsia="Calibri" w:hAnsi="Palatino Linotype" w:cs="Arial"/>
          <w:b/>
          <w:lang w:val="es-ES"/>
        </w:rPr>
        <w:t>Nextlalpan</w:t>
      </w:r>
      <w:r w:rsidRPr="00967D2B">
        <w:rPr>
          <w:rFonts w:ascii="Palatino Linotype" w:hAnsi="Palatino Linotype"/>
          <w:b/>
          <w:bCs/>
        </w:rPr>
        <w:t xml:space="preserve"> </w:t>
      </w:r>
      <w:r w:rsidRPr="00967D2B">
        <w:rPr>
          <w:rFonts w:ascii="Palatino Linotype" w:hAnsi="Palatino Linotype"/>
          <w:bCs/>
        </w:rPr>
        <w:t>y se</w:t>
      </w:r>
      <w:r w:rsidRPr="00967D2B">
        <w:rPr>
          <w:rFonts w:ascii="Palatino Linotype" w:hAnsi="Palatino Linotype"/>
          <w:b/>
          <w:bCs/>
        </w:rPr>
        <w:t xml:space="preserve"> ORDENA</w:t>
      </w:r>
      <w:r w:rsidRPr="00967D2B">
        <w:rPr>
          <w:rFonts w:ascii="Palatino Linotype" w:eastAsia="Times New Roman" w:hAnsi="Palatino Linotype" w:cs="Arial"/>
          <w:lang w:val="es-ES"/>
        </w:rPr>
        <w:t xml:space="preserve"> </w:t>
      </w:r>
      <w:r w:rsidRPr="00967D2B">
        <w:rPr>
          <w:rFonts w:ascii="Palatino Linotype" w:eastAsia="Calibri" w:hAnsi="Palatino Linotype" w:cs="Arial"/>
          <w:lang w:val="es-ES"/>
        </w:rPr>
        <w:t xml:space="preserve">entregar vía Sistema de Acceso a la Información Mexiquense </w:t>
      </w:r>
      <w:r w:rsidRPr="00967D2B">
        <w:rPr>
          <w:rFonts w:ascii="Palatino Linotype" w:eastAsia="Calibri" w:hAnsi="Palatino Linotype" w:cs="Arial"/>
          <w:b/>
          <w:lang w:val="es-ES"/>
        </w:rPr>
        <w:t xml:space="preserve">(SAIMEX), </w:t>
      </w:r>
      <w:r w:rsidRPr="00967D2B">
        <w:rPr>
          <w:rFonts w:ascii="Palatino Linotype" w:eastAsia="Calibri" w:hAnsi="Palatino Linotype" w:cs="Arial"/>
          <w:lang w:val="es-ES"/>
        </w:rPr>
        <w:t>en su caso en versión pública, la siguiente información:</w:t>
      </w:r>
    </w:p>
    <w:p w14:paraId="3ED813C5" w14:textId="0AC18E90" w:rsidR="001427AA" w:rsidRPr="00967D2B" w:rsidRDefault="00F865B7" w:rsidP="00A85CF1">
      <w:pPr>
        <w:pStyle w:val="Prrafodelista"/>
        <w:numPr>
          <w:ilvl w:val="0"/>
          <w:numId w:val="3"/>
        </w:numPr>
        <w:spacing w:line="360" w:lineRule="auto"/>
        <w:ind w:left="567" w:right="567" w:firstLine="0"/>
        <w:jc w:val="both"/>
        <w:rPr>
          <w:rFonts w:ascii="Palatino Linotype" w:hAnsi="Palatino Linotype"/>
          <w:b/>
        </w:rPr>
      </w:pPr>
      <w:r w:rsidRPr="00967D2B">
        <w:rPr>
          <w:rFonts w:ascii="Palatino Linotype" w:eastAsia="MS Gothic" w:hAnsi="Palatino Linotype" w:cs="Times New Roman"/>
          <w:b/>
          <w:szCs w:val="26"/>
        </w:rPr>
        <w:lastRenderedPageBreak/>
        <w:t xml:space="preserve">Los </w:t>
      </w:r>
      <w:r w:rsidRPr="00967D2B">
        <w:rPr>
          <w:rFonts w:ascii="Palatino Linotype" w:hAnsi="Palatino Linotype"/>
          <w:b/>
        </w:rPr>
        <w:t>documentos en donde conste la información referente a la recaudación de ingresos del Ayuntamiento de Nextlalpan por concepto de pago del Impuesto Predial del mes de julio</w:t>
      </w:r>
      <w:r w:rsidR="0083119E" w:rsidRPr="00967D2B">
        <w:rPr>
          <w:rFonts w:ascii="Palatino Linotype" w:hAnsi="Palatino Linotype"/>
          <w:b/>
        </w:rPr>
        <w:t xml:space="preserve"> </w:t>
      </w:r>
      <w:r w:rsidR="0083119E" w:rsidRPr="00967D2B">
        <w:rPr>
          <w:rFonts w:ascii="Palatino Linotype" w:hAnsi="Palatino Linotype" w:cs="Arial"/>
          <w:b/>
          <w:bCs/>
          <w:lang w:eastAsia="es-MX"/>
        </w:rPr>
        <w:t>del año dos mil diecinueve</w:t>
      </w:r>
      <w:r w:rsidRPr="00967D2B">
        <w:rPr>
          <w:rFonts w:ascii="Palatino Linotype" w:hAnsi="Palatino Linotype"/>
          <w:b/>
        </w:rPr>
        <w:t>.</w:t>
      </w:r>
    </w:p>
    <w:p w14:paraId="69B9BA11" w14:textId="77777777" w:rsidR="0083119E" w:rsidRPr="00967D2B" w:rsidRDefault="0083119E" w:rsidP="00A85CF1">
      <w:pPr>
        <w:pStyle w:val="Prrafodelista"/>
        <w:spacing w:line="360" w:lineRule="auto"/>
        <w:ind w:left="567" w:right="567"/>
        <w:jc w:val="both"/>
        <w:rPr>
          <w:rFonts w:ascii="Palatino Linotype" w:hAnsi="Palatino Linotype"/>
          <w:b/>
        </w:rPr>
      </w:pPr>
    </w:p>
    <w:p w14:paraId="1B4931EA" w14:textId="4C03E2D0" w:rsidR="0083119E" w:rsidRPr="00967D2B" w:rsidRDefault="0083119E" w:rsidP="00A85CF1">
      <w:pPr>
        <w:pStyle w:val="Prrafodelista"/>
        <w:numPr>
          <w:ilvl w:val="0"/>
          <w:numId w:val="3"/>
        </w:numPr>
        <w:spacing w:line="360" w:lineRule="auto"/>
        <w:ind w:left="567" w:right="616" w:firstLine="0"/>
        <w:jc w:val="both"/>
        <w:rPr>
          <w:rFonts w:ascii="Palatino Linotype" w:hAnsi="Palatino Linotype" w:cs="Arial"/>
          <w:b/>
          <w:bCs/>
          <w:lang w:eastAsia="es-MX"/>
        </w:rPr>
      </w:pPr>
      <w:r w:rsidRPr="00967D2B">
        <w:rPr>
          <w:rFonts w:ascii="Palatino Linotype" w:hAnsi="Palatino Linotype" w:cs="Arial"/>
          <w:b/>
          <w:bCs/>
          <w:lang w:eastAsia="es-MX"/>
        </w:rPr>
        <w:t xml:space="preserve">El Acuerdo emitido por el Comité de Transparencia que clasifique como información confidencial los recibos de pago de impuesto predial emitidos por la Tesorería Municipal </w:t>
      </w:r>
      <w:r w:rsidRPr="00967D2B">
        <w:rPr>
          <w:rFonts w:ascii="Palatino Linotype" w:hAnsi="Palatino Linotype"/>
          <w:b/>
        </w:rPr>
        <w:t>del mes de julio</w:t>
      </w:r>
      <w:r w:rsidRPr="00967D2B">
        <w:rPr>
          <w:rFonts w:ascii="Palatino Linotype" w:hAnsi="Palatino Linotype" w:cs="Arial"/>
          <w:b/>
          <w:bCs/>
          <w:lang w:eastAsia="es-MX"/>
        </w:rPr>
        <w:t xml:space="preserve"> del año dos mil diecinueve; el acuerdo deberá precisar el número de recibos de pago que se clasificaron. </w:t>
      </w:r>
    </w:p>
    <w:p w14:paraId="0C6E05A5" w14:textId="77777777" w:rsidR="00C45579" w:rsidRPr="00967D2B" w:rsidRDefault="00C45579" w:rsidP="00A85CF1">
      <w:pPr>
        <w:pStyle w:val="Prrafodelista"/>
        <w:spacing w:line="360" w:lineRule="auto"/>
        <w:ind w:left="567" w:right="567"/>
        <w:jc w:val="both"/>
        <w:rPr>
          <w:rFonts w:ascii="Palatino Linotype" w:hAnsi="Palatino Linotype"/>
          <w:b/>
        </w:rPr>
      </w:pPr>
    </w:p>
    <w:p w14:paraId="027B3759" w14:textId="33D5938F" w:rsidR="001427AA" w:rsidRPr="00967D2B" w:rsidRDefault="001427AA" w:rsidP="00A85CF1">
      <w:pPr>
        <w:spacing w:line="360" w:lineRule="auto"/>
        <w:jc w:val="both"/>
        <w:rPr>
          <w:rFonts w:ascii="Palatino Linotype" w:eastAsia="Calibri" w:hAnsi="Palatino Linotype" w:cs="Arial"/>
          <w:lang w:val="es-ES"/>
        </w:rPr>
      </w:pPr>
      <w:r w:rsidRPr="00967D2B">
        <w:rPr>
          <w:rFonts w:ascii="Palatino Linotype" w:eastAsia="Calibri" w:hAnsi="Palatino Linotype" w:cs="Arial"/>
        </w:rPr>
        <w:t xml:space="preserve">Para efectos de lo </w:t>
      </w:r>
      <w:r w:rsidR="0083119E" w:rsidRPr="00967D2B">
        <w:rPr>
          <w:rFonts w:ascii="Palatino Linotype" w:eastAsia="Calibri" w:hAnsi="Palatino Linotype" w:cs="Arial"/>
        </w:rPr>
        <w:t xml:space="preserve">que se ordena en el inciso </w:t>
      </w:r>
      <w:r w:rsidR="0083119E" w:rsidRPr="00967D2B">
        <w:rPr>
          <w:rFonts w:ascii="Palatino Linotype" w:eastAsia="Calibri" w:hAnsi="Palatino Linotype" w:cs="Arial"/>
          <w:b/>
        </w:rPr>
        <w:t>a)</w:t>
      </w:r>
      <w:r w:rsidR="0083119E" w:rsidRPr="00967D2B">
        <w:rPr>
          <w:rFonts w:ascii="Palatino Linotype" w:eastAsia="Calibri" w:hAnsi="Palatino Linotype" w:cs="Arial"/>
        </w:rPr>
        <w:t xml:space="preserve"> </w:t>
      </w:r>
      <w:r w:rsidRPr="00967D2B">
        <w:rPr>
          <w:rFonts w:ascii="Palatino Linotype" w:eastAsia="Calibri" w:hAnsi="Palatino Linotype" w:cs="Arial"/>
        </w:rPr>
        <w:t>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967D2B">
        <w:rPr>
          <w:rFonts w:ascii="Palatino Linotype" w:hAnsi="Palatino Linotype"/>
          <w:b/>
          <w:szCs w:val="22"/>
        </w:rPr>
        <w:t xml:space="preserve"> </w:t>
      </w:r>
      <w:r w:rsidR="00A436EC" w:rsidRPr="00A436EC">
        <w:rPr>
          <w:rFonts w:ascii="Palatino Linotype" w:hAnsi="Palatino Linotype"/>
          <w:b/>
          <w:highlight w:val="black"/>
        </w:rPr>
        <w:t>----------</w:t>
      </w:r>
      <w:r w:rsidRPr="00967D2B">
        <w:rPr>
          <w:rFonts w:ascii="Palatino Linotype" w:hAnsi="Palatino Linotype"/>
          <w:szCs w:val="22"/>
        </w:rPr>
        <w:t>.</w:t>
      </w:r>
    </w:p>
    <w:p w14:paraId="4C070F72" w14:textId="77777777" w:rsidR="001427AA" w:rsidRPr="00967D2B" w:rsidRDefault="001427AA" w:rsidP="00A85CF1">
      <w:pPr>
        <w:tabs>
          <w:tab w:val="left" w:pos="8080"/>
        </w:tabs>
        <w:spacing w:line="360" w:lineRule="auto"/>
        <w:ind w:right="49"/>
        <w:contextualSpacing/>
        <w:jc w:val="both"/>
        <w:rPr>
          <w:rFonts w:ascii="Palatino Linotype" w:eastAsia="Palatino Linotype" w:hAnsi="Palatino Linotype" w:cs="Palatino Linotype"/>
          <w:b/>
        </w:rPr>
      </w:pPr>
    </w:p>
    <w:p w14:paraId="45E87882" w14:textId="77777777" w:rsidR="001427AA" w:rsidRPr="00967D2B" w:rsidRDefault="001427AA" w:rsidP="00A85CF1">
      <w:pPr>
        <w:tabs>
          <w:tab w:val="left" w:pos="8080"/>
        </w:tabs>
        <w:spacing w:line="360" w:lineRule="auto"/>
        <w:ind w:right="49"/>
        <w:contextualSpacing/>
        <w:jc w:val="both"/>
        <w:rPr>
          <w:rFonts w:ascii="Palatino Linotype" w:eastAsia="Palatino Linotype" w:hAnsi="Palatino Linotype" w:cs="Palatino Linotype"/>
          <w:b/>
        </w:rPr>
      </w:pPr>
      <w:r w:rsidRPr="00967D2B">
        <w:rPr>
          <w:rFonts w:ascii="Palatino Linotype" w:eastAsia="Palatino Linotype" w:hAnsi="Palatino Linotype" w:cs="Palatino Linotype"/>
          <w:b/>
        </w:rPr>
        <w:t xml:space="preserve">TERCERO. Notifíquese </w:t>
      </w:r>
      <w:r w:rsidRPr="00967D2B">
        <w:rPr>
          <w:rFonts w:ascii="Palatino Linotype" w:eastAsia="Palatino Linotype" w:hAnsi="Palatino Linotype" w:cs="Palatino Linotype"/>
        </w:rPr>
        <w:t xml:space="preserve">al Titular de la Unidad de Transparencia del </w:t>
      </w:r>
      <w:r w:rsidRPr="00967D2B">
        <w:rPr>
          <w:rFonts w:ascii="Palatino Linotype" w:eastAsia="Palatino Linotype" w:hAnsi="Palatino Linotype" w:cs="Palatino Linotype"/>
          <w:b/>
        </w:rPr>
        <w:t>SUJETO OBLIGADO</w:t>
      </w:r>
      <w:r w:rsidRPr="00967D2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67D2B">
        <w:rPr>
          <w:rFonts w:ascii="Palatino Linotype" w:hAnsi="Palatino Linotype"/>
          <w:color w:val="222222"/>
          <w:shd w:val="clear" w:color="auto" w:fill="FFFFFF"/>
        </w:rPr>
        <w:t xml:space="preserve">vigente, dé cumplimiento a lo ordenado dentro del </w:t>
      </w:r>
      <w:r w:rsidRPr="00967D2B">
        <w:rPr>
          <w:rFonts w:ascii="Palatino Linotype" w:hAnsi="Palatino Linotype"/>
          <w:color w:val="222222"/>
          <w:shd w:val="clear" w:color="auto" w:fill="FFFFFF"/>
        </w:rPr>
        <w:lastRenderedPageBreak/>
        <w:t>plazo de diez días hábiles, debiendo rendir a este Instituto el informe de cumplimiento de la resolución en un plazo de tres días hábiles posteriores.</w:t>
      </w:r>
    </w:p>
    <w:p w14:paraId="0263F9E2" w14:textId="77777777" w:rsidR="001427AA" w:rsidRPr="00967D2B" w:rsidRDefault="001427AA" w:rsidP="00A85CF1">
      <w:pPr>
        <w:spacing w:line="360" w:lineRule="auto"/>
        <w:jc w:val="both"/>
        <w:rPr>
          <w:rFonts w:ascii="Palatino Linotype" w:eastAsia="Times New Roman" w:hAnsi="Palatino Linotype" w:cs="Arial"/>
          <w:b/>
        </w:rPr>
      </w:pPr>
    </w:p>
    <w:p w14:paraId="507600BB" w14:textId="2AEB0EFA" w:rsidR="001427AA" w:rsidRPr="00967D2B" w:rsidRDefault="001427AA" w:rsidP="00A85CF1">
      <w:pPr>
        <w:spacing w:line="360" w:lineRule="auto"/>
        <w:jc w:val="both"/>
        <w:rPr>
          <w:rFonts w:ascii="Palatino Linotype" w:hAnsi="Palatino Linotype"/>
          <w:b/>
          <w:bCs/>
          <w:color w:val="000000" w:themeColor="text1"/>
        </w:rPr>
      </w:pPr>
      <w:r w:rsidRPr="00967D2B">
        <w:rPr>
          <w:rFonts w:ascii="Palatino Linotype" w:eastAsia="Times New Roman" w:hAnsi="Palatino Linotype" w:cs="Arial"/>
          <w:b/>
        </w:rPr>
        <w:t xml:space="preserve">CUARTO. </w:t>
      </w:r>
      <w:r w:rsidRPr="00967D2B">
        <w:rPr>
          <w:rFonts w:ascii="Palatino Linotype" w:eastAsia="Times New Roman" w:hAnsi="Palatino Linotype" w:cs="Times New Roman"/>
          <w:b/>
          <w:bCs/>
          <w:color w:val="222222"/>
          <w:lang w:val="es-ES"/>
        </w:rPr>
        <w:t>Notifíquese a</w:t>
      </w:r>
      <w:r w:rsidRPr="00967D2B">
        <w:rPr>
          <w:rFonts w:ascii="Palatino Linotype" w:hAnsi="Palatino Linotype"/>
        </w:rPr>
        <w:t xml:space="preserve"> </w:t>
      </w:r>
      <w:r w:rsidR="00A436EC" w:rsidRPr="00A436EC">
        <w:rPr>
          <w:rFonts w:ascii="Palatino Linotype" w:hAnsi="Palatino Linotype"/>
          <w:b/>
          <w:highlight w:val="black"/>
        </w:rPr>
        <w:t>---</w:t>
      </w:r>
      <w:r w:rsidR="00A436EC">
        <w:rPr>
          <w:rFonts w:ascii="Palatino Linotype" w:hAnsi="Palatino Linotype"/>
          <w:b/>
          <w:highlight w:val="black"/>
        </w:rPr>
        <w:t>--</w:t>
      </w:r>
      <w:r w:rsidR="00A436EC" w:rsidRPr="00A436EC">
        <w:rPr>
          <w:rFonts w:ascii="Palatino Linotype" w:hAnsi="Palatino Linotype"/>
          <w:b/>
          <w:highlight w:val="black"/>
        </w:rPr>
        <w:t>-----</w:t>
      </w:r>
      <w:r w:rsidR="008F1AA2" w:rsidRPr="00967D2B">
        <w:rPr>
          <w:rFonts w:ascii="Palatino Linotype" w:eastAsia="Times New Roman" w:hAnsi="Palatino Linotype" w:cs="Arial"/>
        </w:rPr>
        <w:t xml:space="preserve"> </w:t>
      </w:r>
      <w:r w:rsidRPr="00967D2B">
        <w:rPr>
          <w:rFonts w:ascii="Palatino Linotype" w:hAnsi="Palatino Linotype"/>
        </w:rPr>
        <w:t>la presente resolución.</w:t>
      </w:r>
    </w:p>
    <w:p w14:paraId="5A06F787" w14:textId="77777777" w:rsidR="001427AA" w:rsidRPr="00967D2B" w:rsidRDefault="001427AA" w:rsidP="00A85CF1">
      <w:pPr>
        <w:spacing w:line="360" w:lineRule="auto"/>
        <w:jc w:val="both"/>
        <w:rPr>
          <w:rFonts w:ascii="Palatino Linotype" w:hAnsi="Palatino Linotype"/>
        </w:rPr>
      </w:pPr>
    </w:p>
    <w:p w14:paraId="7BCD04F8" w14:textId="5709AE4E" w:rsidR="001427AA" w:rsidRPr="00967D2B" w:rsidRDefault="001427AA" w:rsidP="00A85CF1">
      <w:pPr>
        <w:spacing w:line="360" w:lineRule="auto"/>
        <w:jc w:val="both"/>
        <w:rPr>
          <w:rFonts w:ascii="Palatino Linotype" w:eastAsia="MS Mincho" w:hAnsi="Palatino Linotype" w:cs="Times New Roman"/>
          <w:lang w:val="es-ES"/>
        </w:rPr>
      </w:pPr>
      <w:r w:rsidRPr="00967D2B">
        <w:rPr>
          <w:rFonts w:ascii="Palatino Linotype" w:eastAsia="MS Mincho" w:hAnsi="Palatino Linotype" w:cs="Times New Roman"/>
          <w:b/>
          <w:lang w:val="es-MX"/>
        </w:rPr>
        <w:t>QUINTO.</w:t>
      </w:r>
      <w:r w:rsidRPr="00967D2B">
        <w:rPr>
          <w:rFonts w:ascii="Palatino Linotype" w:eastAsia="MS Mincho" w:hAnsi="Palatino Linotype" w:cs="Times New Roman"/>
          <w:lang w:val="es-MX"/>
        </w:rPr>
        <w:t xml:space="preserve"> </w:t>
      </w:r>
      <w:r w:rsidRPr="00967D2B">
        <w:rPr>
          <w:rFonts w:ascii="Palatino Linotype" w:eastAsia="MS Mincho" w:hAnsi="Palatino Linotype" w:cs="Times New Roman"/>
          <w:lang w:val="es-ES"/>
        </w:rPr>
        <w:t xml:space="preserve">Se hace del conocimiento de </w:t>
      </w:r>
      <w:r w:rsidRPr="00967D2B">
        <w:rPr>
          <w:rFonts w:ascii="Palatino Linotype" w:eastAsia="Calibri" w:hAnsi="Palatino Linotype" w:cs="Arial"/>
        </w:rPr>
        <w:t>la parte recurrente</w:t>
      </w:r>
      <w:r w:rsidRPr="00967D2B">
        <w:rPr>
          <w:rFonts w:ascii="Palatino Linotype" w:hAnsi="Palatino Linotype"/>
        </w:rPr>
        <w:t xml:space="preserve"> </w:t>
      </w:r>
      <w:r w:rsidRPr="00967D2B">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967D2B">
        <w:rPr>
          <w:rFonts w:ascii="Palatino Linotype" w:eastAsia="MS Mincho" w:hAnsi="Palatino Linotype" w:cs="Times New Roman"/>
          <w:bCs/>
          <w:lang w:val="es-ES"/>
        </w:rPr>
        <w:t>vía juicio de amparo</w:t>
      </w:r>
      <w:r w:rsidRPr="00967D2B">
        <w:rPr>
          <w:rFonts w:ascii="Palatino Linotype" w:eastAsia="MS Mincho" w:hAnsi="Palatino Linotype" w:cs="Times New Roman"/>
          <w:lang w:val="es-ES"/>
        </w:rPr>
        <w:t xml:space="preserve"> en los términos de las leyes aplicables.</w:t>
      </w:r>
    </w:p>
    <w:p w14:paraId="061BB86A" w14:textId="77777777" w:rsidR="00DB631B" w:rsidRPr="00967D2B" w:rsidRDefault="00DB631B" w:rsidP="00A85CF1">
      <w:pPr>
        <w:spacing w:line="360" w:lineRule="auto"/>
        <w:jc w:val="both"/>
        <w:rPr>
          <w:rFonts w:ascii="Palatino Linotype" w:eastAsia="MS Mincho" w:hAnsi="Palatino Linotype" w:cs="Times New Roman"/>
          <w:lang w:val="es-ES"/>
        </w:rPr>
      </w:pPr>
    </w:p>
    <w:bookmarkEnd w:id="1"/>
    <w:bookmarkEnd w:id="2"/>
    <w:bookmarkEnd w:id="70"/>
    <w:bookmarkEnd w:id="71"/>
    <w:p w14:paraId="11846E65" w14:textId="57A6E7A0" w:rsidR="00151FD7" w:rsidRPr="00967D2B" w:rsidRDefault="00151FD7" w:rsidP="00A85CF1">
      <w:pPr>
        <w:spacing w:line="360" w:lineRule="auto"/>
        <w:jc w:val="both"/>
        <w:rPr>
          <w:rFonts w:ascii="Palatino Linotype" w:hAnsi="Palatino Linotype"/>
        </w:rPr>
      </w:pPr>
      <w:r w:rsidRPr="00967D2B">
        <w:rPr>
          <w:rFonts w:ascii="Palatino Linotype" w:hAnsi="Palatino Linotype" w:cs="Arial"/>
        </w:rPr>
        <w:t>ASÍ LO RESUELVE, POR UNANIMIDAD DE VOTOS, EL PLENO DEL</w:t>
      </w:r>
      <w:r w:rsidRPr="00967D2B">
        <w:rPr>
          <w:rFonts w:ascii="Palatino Linotype" w:eastAsia="Arial Unicode MS" w:hAnsi="Palatino Linotype" w:cs="Arial"/>
        </w:rPr>
        <w:t xml:space="preserve"> INSTITUTO DE TRANSPARENCIA, ACCESO A LA INFORMACIÓN PÚBLICA Y PROTECCIÓN DE DATOS PERSONALES DEL ESTADO DE MÉXICO Y MUNICIPIOS</w:t>
      </w:r>
      <w:r w:rsidRPr="00967D2B">
        <w:rPr>
          <w:rFonts w:ascii="Palatino Linotype" w:hAnsi="Palatino Linotype" w:cs="Arial"/>
        </w:rPr>
        <w:t xml:space="preserve">, CONFORMADO POR LOS COMISIONADOS ZULEMA MARTÍNEZ SÁNCHEZ, EVA ABAID YAPUR, JOSÉ GUADALUPE LUNA HERNÁNDEZ, JAVIER MARTÍNEZ CRUZ Y LUIS GUSTAVO PARRA NORIEGA, EN LA </w:t>
      </w:r>
      <w:r w:rsidR="005D366F" w:rsidRPr="00967D2B">
        <w:rPr>
          <w:rFonts w:ascii="Palatino Linotype" w:hAnsi="Palatino Linotype" w:cs="Arial"/>
        </w:rPr>
        <w:t xml:space="preserve">DÉCIMA </w:t>
      </w:r>
      <w:r w:rsidRPr="00967D2B">
        <w:rPr>
          <w:rFonts w:ascii="Palatino Linotype" w:hAnsi="Palatino Linotype" w:cs="Arial"/>
        </w:rPr>
        <w:t xml:space="preserve">SESIÓN ORDINARIA CELEBRADA EL </w:t>
      </w:r>
      <w:r w:rsidR="005D366F" w:rsidRPr="00967D2B">
        <w:rPr>
          <w:rFonts w:ascii="Palatino Linotype" w:eastAsia="Times New Roman" w:hAnsi="Palatino Linotype" w:cs="Arial"/>
          <w:color w:val="000000"/>
          <w:lang w:eastAsia="es-MX"/>
        </w:rPr>
        <w:t>DIECINUEVE</w:t>
      </w:r>
      <w:r w:rsidRPr="00967D2B">
        <w:rPr>
          <w:rFonts w:ascii="Palatino Linotype" w:eastAsia="Times New Roman" w:hAnsi="Palatino Linotype" w:cs="Arial"/>
          <w:color w:val="000000"/>
          <w:lang w:eastAsia="es-MX"/>
        </w:rPr>
        <w:t xml:space="preserve"> DE </w:t>
      </w:r>
      <w:r w:rsidR="005D366F" w:rsidRPr="00967D2B">
        <w:rPr>
          <w:rFonts w:ascii="Palatino Linotype" w:eastAsia="Times New Roman" w:hAnsi="Palatino Linotype" w:cs="Arial"/>
          <w:color w:val="000000"/>
          <w:lang w:eastAsia="es-MX"/>
        </w:rPr>
        <w:t xml:space="preserve">MARZO </w:t>
      </w:r>
      <w:r w:rsidRPr="00967D2B">
        <w:rPr>
          <w:rFonts w:ascii="Palatino Linotype" w:eastAsia="Times New Roman" w:hAnsi="Palatino Linotype" w:cs="Arial"/>
          <w:color w:val="000000"/>
          <w:lang w:eastAsia="es-MX"/>
        </w:rPr>
        <w:t>DE</w:t>
      </w:r>
      <w:r w:rsidRPr="00967D2B">
        <w:rPr>
          <w:rFonts w:ascii="Palatino Linotype" w:hAnsi="Palatino Linotype" w:cs="Arial"/>
        </w:rPr>
        <w:t xml:space="preserve"> DOS MIL </w:t>
      </w:r>
      <w:r w:rsidR="00CE43BB" w:rsidRPr="00967D2B">
        <w:rPr>
          <w:rFonts w:ascii="Palatino Linotype" w:hAnsi="Palatino Linotype" w:cs="Arial"/>
        </w:rPr>
        <w:t>VEINTE</w:t>
      </w:r>
      <w:r w:rsidRPr="00967D2B">
        <w:rPr>
          <w:rFonts w:ascii="Palatino Linotype" w:hAnsi="Palatino Linotype" w:cs="Arial"/>
        </w:rPr>
        <w:t>, ANTE EL SECRETARIO TÉCNICO DEL PLENO, ALEXIS TAPIA RAMÍREZ.</w:t>
      </w:r>
    </w:p>
    <w:p w14:paraId="44323424" w14:textId="280BF87A" w:rsidR="00273B0A" w:rsidRPr="00967D2B" w:rsidRDefault="00273B0A" w:rsidP="00A85CF1">
      <w:pPr>
        <w:tabs>
          <w:tab w:val="left" w:pos="0"/>
        </w:tabs>
        <w:spacing w:line="360" w:lineRule="auto"/>
        <w:ind w:firstLine="1"/>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273B0A" w:rsidRPr="00967D2B" w14:paraId="281526A4" w14:textId="77777777" w:rsidTr="00551D75">
        <w:trPr>
          <w:jc w:val="center"/>
        </w:trPr>
        <w:tc>
          <w:tcPr>
            <w:tcW w:w="10368" w:type="dxa"/>
            <w:gridSpan w:val="2"/>
          </w:tcPr>
          <w:p w14:paraId="550712F5" w14:textId="77777777" w:rsidR="00273B0A" w:rsidRPr="00967D2B" w:rsidRDefault="00273B0A" w:rsidP="00A85CF1">
            <w:pPr>
              <w:rPr>
                <w:rFonts w:ascii="Palatino Linotype" w:hAnsi="Palatino Linotype"/>
              </w:rPr>
            </w:pPr>
          </w:p>
          <w:tbl>
            <w:tblPr>
              <w:tblW w:w="10240" w:type="dxa"/>
              <w:jc w:val="center"/>
              <w:tblLayout w:type="fixed"/>
              <w:tblLook w:val="04A0" w:firstRow="1" w:lastRow="0" w:firstColumn="1" w:lastColumn="0" w:noHBand="0" w:noVBand="1"/>
            </w:tblPr>
            <w:tblGrid>
              <w:gridCol w:w="5182"/>
              <w:gridCol w:w="5058"/>
            </w:tblGrid>
            <w:tr w:rsidR="00273B0A" w:rsidRPr="00967D2B" w14:paraId="45B7804C" w14:textId="77777777" w:rsidTr="00273B0A">
              <w:trPr>
                <w:jc w:val="center"/>
              </w:trPr>
              <w:tc>
                <w:tcPr>
                  <w:tcW w:w="10240" w:type="dxa"/>
                  <w:gridSpan w:val="2"/>
                  <w:shd w:val="clear" w:color="auto" w:fill="auto"/>
                </w:tcPr>
                <w:p w14:paraId="0B6F1E98" w14:textId="77777777" w:rsidR="00273B0A" w:rsidRPr="00967D2B" w:rsidRDefault="00273B0A" w:rsidP="00A85CF1">
                  <w:pPr>
                    <w:spacing w:line="0" w:lineRule="atLeast"/>
                    <w:rPr>
                      <w:rFonts w:ascii="Palatino Linotype" w:hAnsi="Palatino Linotype" w:cs="Arial"/>
                      <w:b/>
                    </w:rPr>
                  </w:pPr>
                </w:p>
                <w:p w14:paraId="40F55BAD" w14:textId="77777777" w:rsidR="00273B0A" w:rsidRPr="00967D2B" w:rsidRDefault="00273B0A" w:rsidP="00A85CF1">
                  <w:pPr>
                    <w:spacing w:line="0" w:lineRule="atLeast"/>
                    <w:jc w:val="center"/>
                    <w:rPr>
                      <w:rFonts w:ascii="Palatino Linotype" w:hAnsi="Palatino Linotype" w:cs="Arial"/>
                      <w:b/>
                    </w:rPr>
                  </w:pPr>
                </w:p>
                <w:p w14:paraId="1FCAC701" w14:textId="77777777" w:rsidR="00273B0A" w:rsidRPr="00967D2B" w:rsidRDefault="00273B0A" w:rsidP="00A85CF1">
                  <w:pPr>
                    <w:spacing w:line="0" w:lineRule="atLeast"/>
                    <w:jc w:val="center"/>
                    <w:rPr>
                      <w:rFonts w:ascii="Palatino Linotype" w:hAnsi="Palatino Linotype" w:cs="Arial"/>
                      <w:b/>
                    </w:rPr>
                  </w:pPr>
                  <w:r w:rsidRPr="00967D2B">
                    <w:rPr>
                      <w:rFonts w:ascii="Palatino Linotype" w:hAnsi="Palatino Linotype" w:cs="Arial"/>
                      <w:b/>
                    </w:rPr>
                    <w:lastRenderedPageBreak/>
                    <w:t>Zulema Martínez Sánchez</w:t>
                  </w:r>
                </w:p>
                <w:p w14:paraId="41412BF5" w14:textId="77777777" w:rsidR="00273B0A" w:rsidRPr="00967D2B" w:rsidRDefault="00273B0A" w:rsidP="00A85CF1">
                  <w:pPr>
                    <w:spacing w:line="0" w:lineRule="atLeast"/>
                    <w:jc w:val="center"/>
                    <w:rPr>
                      <w:rFonts w:ascii="Palatino Linotype" w:hAnsi="Palatino Linotype" w:cs="Arial"/>
                      <w:b/>
                    </w:rPr>
                  </w:pPr>
                  <w:r w:rsidRPr="00967D2B">
                    <w:rPr>
                      <w:rFonts w:ascii="Palatino Linotype" w:hAnsi="Palatino Linotype" w:cs="Arial"/>
                    </w:rPr>
                    <w:t>Comisionada Presidenta</w:t>
                  </w:r>
                </w:p>
                <w:p w14:paraId="7C40317D" w14:textId="77777777" w:rsidR="00273B0A" w:rsidRPr="00967D2B" w:rsidRDefault="00273B0A" w:rsidP="00A85CF1">
                  <w:pPr>
                    <w:spacing w:line="0" w:lineRule="atLeast"/>
                    <w:jc w:val="center"/>
                    <w:rPr>
                      <w:rFonts w:ascii="Palatino Linotype" w:hAnsi="Palatino Linotype" w:cs="Arial"/>
                      <w:b/>
                    </w:rPr>
                  </w:pPr>
                  <w:r w:rsidRPr="00967D2B">
                    <w:rPr>
                      <w:rFonts w:ascii="Palatino Linotype" w:hAnsi="Palatino Linotype" w:cs="Arial"/>
                      <w:b/>
                    </w:rPr>
                    <w:t xml:space="preserve">(RÚBRICA) </w:t>
                  </w:r>
                </w:p>
              </w:tc>
            </w:tr>
            <w:tr w:rsidR="00273B0A" w:rsidRPr="00967D2B" w14:paraId="0B6282FF" w14:textId="77777777" w:rsidTr="00273B0A">
              <w:trPr>
                <w:jc w:val="center"/>
              </w:trPr>
              <w:tc>
                <w:tcPr>
                  <w:tcW w:w="5182" w:type="dxa"/>
                  <w:shd w:val="clear" w:color="auto" w:fill="auto"/>
                </w:tcPr>
                <w:p w14:paraId="2BC1AF10" w14:textId="77777777" w:rsidR="00273B0A" w:rsidRPr="00967D2B" w:rsidRDefault="00273B0A" w:rsidP="00A85CF1">
                  <w:pPr>
                    <w:spacing w:line="0" w:lineRule="atLeast"/>
                    <w:jc w:val="center"/>
                    <w:rPr>
                      <w:rFonts w:ascii="Palatino Linotype" w:hAnsi="Palatino Linotype" w:cs="Arial"/>
                      <w:b/>
                    </w:rPr>
                  </w:pPr>
                </w:p>
                <w:p w14:paraId="4065CF48" w14:textId="77777777" w:rsidR="00273B0A" w:rsidRPr="00967D2B" w:rsidRDefault="00273B0A" w:rsidP="00A85CF1">
                  <w:pPr>
                    <w:spacing w:line="0" w:lineRule="atLeast"/>
                    <w:rPr>
                      <w:rFonts w:ascii="Palatino Linotype" w:hAnsi="Palatino Linotype" w:cs="Arial"/>
                      <w:b/>
                    </w:rPr>
                  </w:pPr>
                </w:p>
                <w:p w14:paraId="1CCDC829" w14:textId="77777777" w:rsidR="00273B0A" w:rsidRPr="00967D2B" w:rsidRDefault="00273B0A" w:rsidP="00A85CF1">
                  <w:pPr>
                    <w:spacing w:line="0" w:lineRule="atLeast"/>
                    <w:jc w:val="center"/>
                    <w:rPr>
                      <w:rFonts w:ascii="Palatino Linotype" w:hAnsi="Palatino Linotype" w:cs="Arial"/>
                      <w:b/>
                    </w:rPr>
                  </w:pPr>
                </w:p>
                <w:p w14:paraId="1D849FEB" w14:textId="77777777" w:rsidR="00273B0A" w:rsidRPr="00967D2B" w:rsidRDefault="00273B0A" w:rsidP="00A85CF1">
                  <w:pPr>
                    <w:spacing w:line="0" w:lineRule="atLeast"/>
                    <w:jc w:val="center"/>
                    <w:rPr>
                      <w:rFonts w:ascii="Palatino Linotype" w:hAnsi="Palatino Linotype" w:cs="Arial"/>
                      <w:b/>
                    </w:rPr>
                  </w:pPr>
                  <w:r w:rsidRPr="00967D2B">
                    <w:rPr>
                      <w:rFonts w:ascii="Palatino Linotype" w:hAnsi="Palatino Linotype" w:cs="Arial"/>
                      <w:b/>
                    </w:rPr>
                    <w:t>Eva Abaid Yapur</w:t>
                  </w:r>
                </w:p>
                <w:p w14:paraId="03F7B7BE" w14:textId="77777777" w:rsidR="00273B0A" w:rsidRPr="00967D2B" w:rsidRDefault="00273B0A" w:rsidP="00A85CF1">
                  <w:pPr>
                    <w:spacing w:line="0" w:lineRule="atLeast"/>
                    <w:jc w:val="center"/>
                    <w:rPr>
                      <w:rFonts w:ascii="Palatino Linotype" w:hAnsi="Palatino Linotype" w:cs="Arial"/>
                    </w:rPr>
                  </w:pPr>
                  <w:r w:rsidRPr="00967D2B">
                    <w:rPr>
                      <w:rFonts w:ascii="Palatino Linotype" w:hAnsi="Palatino Linotype" w:cs="Arial"/>
                    </w:rPr>
                    <w:t>Comisionada</w:t>
                  </w:r>
                </w:p>
                <w:p w14:paraId="51509E6F" w14:textId="77777777" w:rsidR="00273B0A" w:rsidRPr="00967D2B" w:rsidRDefault="00273B0A" w:rsidP="00A85CF1">
                  <w:pPr>
                    <w:spacing w:line="0" w:lineRule="atLeast"/>
                    <w:jc w:val="center"/>
                    <w:rPr>
                      <w:rFonts w:ascii="Palatino Linotype" w:hAnsi="Palatino Linotype" w:cs="Arial"/>
                      <w:b/>
                    </w:rPr>
                  </w:pPr>
                  <w:r w:rsidRPr="00967D2B">
                    <w:rPr>
                      <w:rFonts w:ascii="Palatino Linotype" w:hAnsi="Palatino Linotype" w:cs="Arial"/>
                      <w:b/>
                    </w:rPr>
                    <w:t>(RÚBRICA)</w:t>
                  </w:r>
                </w:p>
              </w:tc>
              <w:tc>
                <w:tcPr>
                  <w:tcW w:w="5058" w:type="dxa"/>
                  <w:shd w:val="clear" w:color="auto" w:fill="auto"/>
                </w:tcPr>
                <w:p w14:paraId="1CDADAD3" w14:textId="77777777" w:rsidR="00273B0A" w:rsidRPr="00967D2B" w:rsidRDefault="00273B0A" w:rsidP="00A85CF1">
                  <w:pPr>
                    <w:spacing w:line="0" w:lineRule="atLeast"/>
                    <w:jc w:val="center"/>
                    <w:rPr>
                      <w:rFonts w:ascii="Palatino Linotype" w:hAnsi="Palatino Linotype" w:cs="Arial"/>
                      <w:b/>
                    </w:rPr>
                  </w:pPr>
                </w:p>
                <w:p w14:paraId="1309839B" w14:textId="77777777" w:rsidR="00273B0A" w:rsidRPr="00967D2B" w:rsidRDefault="00273B0A" w:rsidP="00A85CF1">
                  <w:pPr>
                    <w:spacing w:line="0" w:lineRule="atLeast"/>
                    <w:rPr>
                      <w:rFonts w:ascii="Palatino Linotype" w:hAnsi="Palatino Linotype" w:cs="Arial"/>
                      <w:b/>
                    </w:rPr>
                  </w:pPr>
                </w:p>
                <w:p w14:paraId="6F0A9890" w14:textId="77777777" w:rsidR="00273B0A" w:rsidRPr="00967D2B" w:rsidRDefault="00273B0A" w:rsidP="00A85CF1">
                  <w:pPr>
                    <w:spacing w:line="0" w:lineRule="atLeast"/>
                    <w:jc w:val="center"/>
                    <w:rPr>
                      <w:rFonts w:ascii="Palatino Linotype" w:hAnsi="Palatino Linotype" w:cs="Arial"/>
                      <w:b/>
                    </w:rPr>
                  </w:pPr>
                </w:p>
                <w:p w14:paraId="048BC28E" w14:textId="77777777" w:rsidR="00273B0A" w:rsidRPr="00967D2B" w:rsidRDefault="00273B0A" w:rsidP="00A85CF1">
                  <w:pPr>
                    <w:spacing w:line="0" w:lineRule="atLeast"/>
                    <w:jc w:val="center"/>
                    <w:rPr>
                      <w:rFonts w:ascii="Palatino Linotype" w:hAnsi="Palatino Linotype" w:cs="Arial"/>
                      <w:b/>
                    </w:rPr>
                  </w:pPr>
                  <w:r w:rsidRPr="00967D2B">
                    <w:rPr>
                      <w:rFonts w:ascii="Palatino Linotype" w:hAnsi="Palatino Linotype" w:cs="Arial"/>
                      <w:b/>
                    </w:rPr>
                    <w:t>José Guadalupe Luna Hernández</w:t>
                  </w:r>
                </w:p>
                <w:p w14:paraId="00B366FB" w14:textId="77777777" w:rsidR="00273B0A" w:rsidRPr="00967D2B" w:rsidRDefault="00273B0A" w:rsidP="00A85CF1">
                  <w:pPr>
                    <w:spacing w:line="0" w:lineRule="atLeast"/>
                    <w:jc w:val="center"/>
                    <w:rPr>
                      <w:rFonts w:ascii="Palatino Linotype" w:hAnsi="Palatino Linotype" w:cs="Arial"/>
                    </w:rPr>
                  </w:pPr>
                  <w:r w:rsidRPr="00967D2B">
                    <w:rPr>
                      <w:rFonts w:ascii="Palatino Linotype" w:hAnsi="Palatino Linotype" w:cs="Arial"/>
                    </w:rPr>
                    <w:t>Comisionado</w:t>
                  </w:r>
                </w:p>
                <w:p w14:paraId="7D8250CB" w14:textId="77777777" w:rsidR="00273B0A" w:rsidRPr="00967D2B" w:rsidRDefault="00273B0A" w:rsidP="00A85CF1">
                  <w:pPr>
                    <w:spacing w:line="0" w:lineRule="atLeast"/>
                    <w:jc w:val="center"/>
                    <w:rPr>
                      <w:rFonts w:ascii="Palatino Linotype" w:hAnsi="Palatino Linotype" w:cs="Arial"/>
                      <w:b/>
                    </w:rPr>
                  </w:pPr>
                  <w:r w:rsidRPr="00967D2B">
                    <w:rPr>
                      <w:rFonts w:ascii="Palatino Linotype" w:hAnsi="Palatino Linotype" w:cs="Arial"/>
                      <w:b/>
                    </w:rPr>
                    <w:t>(RÚBRICA)</w:t>
                  </w:r>
                </w:p>
              </w:tc>
            </w:tr>
            <w:tr w:rsidR="00273B0A" w:rsidRPr="00967D2B" w14:paraId="79CD4A7F" w14:textId="77777777" w:rsidTr="00273B0A">
              <w:trPr>
                <w:jc w:val="center"/>
              </w:trPr>
              <w:tc>
                <w:tcPr>
                  <w:tcW w:w="5182" w:type="dxa"/>
                  <w:shd w:val="clear" w:color="auto" w:fill="auto"/>
                </w:tcPr>
                <w:p w14:paraId="5D482A68" w14:textId="77777777" w:rsidR="00273B0A" w:rsidRPr="00967D2B" w:rsidRDefault="00273B0A" w:rsidP="00A85CF1">
                  <w:pPr>
                    <w:spacing w:line="0" w:lineRule="atLeast"/>
                    <w:jc w:val="center"/>
                    <w:rPr>
                      <w:rFonts w:ascii="Palatino Linotype" w:hAnsi="Palatino Linotype" w:cs="Arial"/>
                      <w:b/>
                    </w:rPr>
                  </w:pPr>
                </w:p>
                <w:p w14:paraId="348FB358" w14:textId="77777777" w:rsidR="00273B0A" w:rsidRPr="00967D2B" w:rsidRDefault="00273B0A" w:rsidP="00A85CF1">
                  <w:pPr>
                    <w:spacing w:line="0" w:lineRule="atLeast"/>
                    <w:ind w:left="635"/>
                    <w:rPr>
                      <w:rFonts w:ascii="Palatino Linotype" w:hAnsi="Palatino Linotype" w:cs="Arial"/>
                      <w:b/>
                    </w:rPr>
                  </w:pPr>
                </w:p>
                <w:p w14:paraId="07E00F76" w14:textId="77777777" w:rsidR="00273B0A" w:rsidRPr="00967D2B" w:rsidRDefault="00273B0A" w:rsidP="00A85CF1">
                  <w:pPr>
                    <w:spacing w:line="0" w:lineRule="atLeast"/>
                    <w:jc w:val="center"/>
                    <w:rPr>
                      <w:rFonts w:ascii="Palatino Linotype" w:hAnsi="Palatino Linotype" w:cs="Arial"/>
                      <w:b/>
                    </w:rPr>
                  </w:pPr>
                </w:p>
                <w:p w14:paraId="39BDE933" w14:textId="77777777" w:rsidR="00273B0A" w:rsidRPr="00967D2B" w:rsidRDefault="00273B0A" w:rsidP="00A85CF1">
                  <w:pPr>
                    <w:spacing w:line="0" w:lineRule="atLeast"/>
                    <w:jc w:val="center"/>
                    <w:rPr>
                      <w:rFonts w:ascii="Palatino Linotype" w:hAnsi="Palatino Linotype" w:cs="Arial"/>
                      <w:b/>
                    </w:rPr>
                  </w:pPr>
                  <w:r w:rsidRPr="00967D2B">
                    <w:rPr>
                      <w:rFonts w:ascii="Palatino Linotype" w:hAnsi="Palatino Linotype" w:cs="Arial"/>
                      <w:b/>
                    </w:rPr>
                    <w:t>Javier Martínez Cruz</w:t>
                  </w:r>
                </w:p>
                <w:p w14:paraId="45A8205F" w14:textId="77777777" w:rsidR="00273B0A" w:rsidRPr="00967D2B" w:rsidRDefault="00273B0A" w:rsidP="00A85CF1">
                  <w:pPr>
                    <w:spacing w:line="0" w:lineRule="atLeast"/>
                    <w:jc w:val="center"/>
                    <w:rPr>
                      <w:rFonts w:ascii="Palatino Linotype" w:hAnsi="Palatino Linotype" w:cs="Arial"/>
                    </w:rPr>
                  </w:pPr>
                  <w:r w:rsidRPr="00967D2B">
                    <w:rPr>
                      <w:rFonts w:ascii="Palatino Linotype" w:hAnsi="Palatino Linotype" w:cs="Arial"/>
                    </w:rPr>
                    <w:t>Comisionado</w:t>
                  </w:r>
                </w:p>
                <w:p w14:paraId="5DEEA3FE" w14:textId="77777777" w:rsidR="00273B0A" w:rsidRPr="00967D2B" w:rsidRDefault="00273B0A" w:rsidP="00A85CF1">
                  <w:pPr>
                    <w:spacing w:line="0" w:lineRule="atLeast"/>
                    <w:jc w:val="center"/>
                    <w:rPr>
                      <w:rFonts w:ascii="Palatino Linotype" w:hAnsi="Palatino Linotype" w:cs="Arial"/>
                    </w:rPr>
                  </w:pPr>
                  <w:r w:rsidRPr="00967D2B">
                    <w:rPr>
                      <w:rFonts w:ascii="Palatino Linotype" w:hAnsi="Palatino Linotype" w:cs="Arial"/>
                      <w:b/>
                    </w:rPr>
                    <w:t>(RÚBRICA)</w:t>
                  </w:r>
                </w:p>
              </w:tc>
              <w:tc>
                <w:tcPr>
                  <w:tcW w:w="5058" w:type="dxa"/>
                  <w:shd w:val="clear" w:color="auto" w:fill="auto"/>
                </w:tcPr>
                <w:p w14:paraId="27162C0E" w14:textId="77777777" w:rsidR="00273B0A" w:rsidRPr="00967D2B" w:rsidRDefault="00273B0A" w:rsidP="00A85CF1">
                  <w:pPr>
                    <w:spacing w:line="0" w:lineRule="atLeast"/>
                    <w:jc w:val="center"/>
                    <w:rPr>
                      <w:rFonts w:ascii="Palatino Linotype" w:hAnsi="Palatino Linotype" w:cs="Arial"/>
                      <w:b/>
                    </w:rPr>
                  </w:pPr>
                </w:p>
                <w:p w14:paraId="18A4D454" w14:textId="77777777" w:rsidR="00273B0A" w:rsidRPr="00967D2B" w:rsidRDefault="00273B0A" w:rsidP="00A85CF1">
                  <w:pPr>
                    <w:spacing w:line="0" w:lineRule="atLeast"/>
                    <w:jc w:val="center"/>
                    <w:rPr>
                      <w:rFonts w:ascii="Palatino Linotype" w:hAnsi="Palatino Linotype" w:cs="Arial"/>
                      <w:b/>
                    </w:rPr>
                  </w:pPr>
                </w:p>
                <w:p w14:paraId="067259AF" w14:textId="77777777" w:rsidR="00273B0A" w:rsidRPr="00967D2B" w:rsidRDefault="00273B0A" w:rsidP="00A85CF1">
                  <w:pPr>
                    <w:spacing w:line="0" w:lineRule="atLeast"/>
                    <w:rPr>
                      <w:rFonts w:ascii="Palatino Linotype" w:hAnsi="Palatino Linotype" w:cs="Arial"/>
                      <w:b/>
                    </w:rPr>
                  </w:pPr>
                </w:p>
                <w:p w14:paraId="6BE746C5" w14:textId="77777777" w:rsidR="00273B0A" w:rsidRPr="00967D2B" w:rsidRDefault="00273B0A" w:rsidP="00A85CF1">
                  <w:pPr>
                    <w:spacing w:line="0" w:lineRule="atLeast"/>
                    <w:jc w:val="center"/>
                    <w:rPr>
                      <w:rFonts w:ascii="Palatino Linotype" w:hAnsi="Palatino Linotype" w:cs="Arial"/>
                      <w:b/>
                    </w:rPr>
                  </w:pPr>
                  <w:r w:rsidRPr="00967D2B">
                    <w:rPr>
                      <w:rFonts w:ascii="Palatino Linotype" w:hAnsi="Palatino Linotype" w:cs="Arial"/>
                      <w:b/>
                    </w:rPr>
                    <w:t>Luis Gustavo Parra Noriega</w:t>
                  </w:r>
                </w:p>
                <w:p w14:paraId="2292D640" w14:textId="77777777" w:rsidR="00273B0A" w:rsidRPr="00967D2B" w:rsidRDefault="00273B0A" w:rsidP="00A85CF1">
                  <w:pPr>
                    <w:spacing w:line="0" w:lineRule="atLeast"/>
                    <w:jc w:val="center"/>
                    <w:rPr>
                      <w:rFonts w:ascii="Palatino Linotype" w:hAnsi="Palatino Linotype" w:cs="Arial"/>
                    </w:rPr>
                  </w:pPr>
                  <w:r w:rsidRPr="00967D2B">
                    <w:rPr>
                      <w:rFonts w:ascii="Palatino Linotype" w:hAnsi="Palatino Linotype" w:cs="Arial"/>
                    </w:rPr>
                    <w:t>Comisionado</w:t>
                  </w:r>
                </w:p>
                <w:p w14:paraId="76321144" w14:textId="77777777" w:rsidR="00273B0A" w:rsidRPr="00967D2B" w:rsidRDefault="00273B0A" w:rsidP="00A85CF1">
                  <w:pPr>
                    <w:spacing w:line="0" w:lineRule="atLeast"/>
                    <w:jc w:val="center"/>
                    <w:rPr>
                      <w:rFonts w:ascii="Palatino Linotype" w:hAnsi="Palatino Linotype" w:cs="Arial"/>
                      <w:b/>
                    </w:rPr>
                  </w:pPr>
                  <w:r w:rsidRPr="00967D2B">
                    <w:rPr>
                      <w:rFonts w:ascii="Palatino Linotype" w:hAnsi="Palatino Linotype" w:cs="Arial"/>
                      <w:b/>
                    </w:rPr>
                    <w:t>(RÚBRICA)</w:t>
                  </w:r>
                </w:p>
              </w:tc>
            </w:tr>
            <w:tr w:rsidR="00273B0A" w:rsidRPr="00967D2B" w14:paraId="2B4DC956" w14:textId="77777777" w:rsidTr="00273B0A">
              <w:trPr>
                <w:jc w:val="center"/>
              </w:trPr>
              <w:tc>
                <w:tcPr>
                  <w:tcW w:w="10240" w:type="dxa"/>
                  <w:gridSpan w:val="2"/>
                  <w:shd w:val="clear" w:color="auto" w:fill="auto"/>
                </w:tcPr>
                <w:p w14:paraId="53AFE073" w14:textId="77777777" w:rsidR="00273B0A" w:rsidRPr="00967D2B" w:rsidRDefault="00273B0A" w:rsidP="00A85CF1">
                  <w:pPr>
                    <w:tabs>
                      <w:tab w:val="left" w:pos="3720"/>
                    </w:tabs>
                    <w:spacing w:line="0" w:lineRule="atLeast"/>
                    <w:rPr>
                      <w:rFonts w:ascii="Palatino Linotype" w:hAnsi="Palatino Linotype" w:cs="Arial"/>
                      <w:b/>
                    </w:rPr>
                  </w:pPr>
                  <w:r w:rsidRPr="00967D2B">
                    <w:rPr>
                      <w:rFonts w:ascii="Palatino Linotype" w:hAnsi="Palatino Linotype" w:cs="Arial"/>
                      <w:b/>
                    </w:rPr>
                    <w:tab/>
                  </w:r>
                </w:p>
                <w:p w14:paraId="1D426E6D" w14:textId="77777777" w:rsidR="00273B0A" w:rsidRPr="00967D2B" w:rsidRDefault="00273B0A" w:rsidP="00A85CF1">
                  <w:pPr>
                    <w:spacing w:line="0" w:lineRule="atLeast"/>
                    <w:ind w:left="635"/>
                    <w:rPr>
                      <w:rFonts w:ascii="Palatino Linotype" w:hAnsi="Palatino Linotype" w:cs="Arial"/>
                      <w:b/>
                    </w:rPr>
                  </w:pPr>
                </w:p>
                <w:p w14:paraId="18930C7D" w14:textId="77777777" w:rsidR="00273B0A" w:rsidRPr="00967D2B" w:rsidRDefault="00273B0A" w:rsidP="00A85CF1">
                  <w:pPr>
                    <w:spacing w:line="0" w:lineRule="atLeast"/>
                    <w:jc w:val="center"/>
                    <w:rPr>
                      <w:rFonts w:ascii="Palatino Linotype" w:hAnsi="Palatino Linotype" w:cs="Arial"/>
                      <w:b/>
                    </w:rPr>
                  </w:pPr>
                </w:p>
                <w:p w14:paraId="5C52D66C" w14:textId="77777777" w:rsidR="00273B0A" w:rsidRPr="00967D2B" w:rsidRDefault="00273B0A" w:rsidP="00A85CF1">
                  <w:pPr>
                    <w:spacing w:line="0" w:lineRule="atLeast"/>
                    <w:jc w:val="center"/>
                    <w:rPr>
                      <w:rFonts w:ascii="Palatino Linotype" w:hAnsi="Palatino Linotype" w:cs="Arial"/>
                      <w:b/>
                    </w:rPr>
                  </w:pPr>
                  <w:r w:rsidRPr="00967D2B">
                    <w:rPr>
                      <w:rFonts w:ascii="Palatino Linotype" w:hAnsi="Palatino Linotype" w:cs="Arial"/>
                      <w:b/>
                    </w:rPr>
                    <w:t>Alexis Tapia Ramírez</w:t>
                  </w:r>
                </w:p>
                <w:p w14:paraId="70F8E438" w14:textId="77777777" w:rsidR="00273B0A" w:rsidRPr="00967D2B" w:rsidRDefault="00273B0A" w:rsidP="00A85CF1">
                  <w:pPr>
                    <w:spacing w:line="0" w:lineRule="atLeast"/>
                    <w:jc w:val="center"/>
                    <w:rPr>
                      <w:rFonts w:ascii="Palatino Linotype" w:hAnsi="Palatino Linotype" w:cs="Arial"/>
                    </w:rPr>
                  </w:pPr>
                  <w:r w:rsidRPr="00967D2B">
                    <w:rPr>
                      <w:rFonts w:ascii="Palatino Linotype" w:hAnsi="Palatino Linotype" w:cs="Arial"/>
                    </w:rPr>
                    <w:t>Secretario Técnico del Pleno</w:t>
                  </w:r>
                </w:p>
                <w:p w14:paraId="17582345" w14:textId="77777777" w:rsidR="00273B0A" w:rsidRPr="00967D2B" w:rsidRDefault="00273B0A" w:rsidP="00A85CF1">
                  <w:pPr>
                    <w:spacing w:line="0" w:lineRule="atLeast"/>
                    <w:jc w:val="center"/>
                    <w:rPr>
                      <w:rFonts w:ascii="Palatino Linotype" w:hAnsi="Palatino Linotype" w:cs="Arial"/>
                    </w:rPr>
                  </w:pPr>
                  <w:r w:rsidRPr="00967D2B">
                    <w:rPr>
                      <w:rFonts w:ascii="Palatino Linotype" w:hAnsi="Palatino Linotype" w:cs="Arial"/>
                      <w:b/>
                    </w:rPr>
                    <w:t>(RÚBRICA)</w:t>
                  </w:r>
                  <w:r w:rsidRPr="00967D2B">
                    <w:rPr>
                      <w:rFonts w:ascii="Palatino Linotype" w:hAnsi="Palatino Linotype" w:cs="Arial"/>
                    </w:rPr>
                    <w:t xml:space="preserve"> </w:t>
                  </w:r>
                </w:p>
              </w:tc>
            </w:tr>
          </w:tbl>
          <w:p w14:paraId="6231B5B7" w14:textId="77777777" w:rsidR="00273B0A" w:rsidRPr="00967D2B" w:rsidRDefault="00273B0A" w:rsidP="00A85CF1">
            <w:pPr>
              <w:jc w:val="both"/>
              <w:rPr>
                <w:rFonts w:ascii="Palatino Linotype" w:hAnsi="Palatino Linotype" w:cs="Arial"/>
                <w:lang w:val="es-ES"/>
              </w:rPr>
            </w:pPr>
          </w:p>
        </w:tc>
      </w:tr>
      <w:tr w:rsidR="00273B0A" w:rsidRPr="00967D2B" w14:paraId="4F7F64F5" w14:textId="77777777" w:rsidTr="00551D75">
        <w:trPr>
          <w:jc w:val="center"/>
        </w:trPr>
        <w:tc>
          <w:tcPr>
            <w:tcW w:w="5184" w:type="dxa"/>
            <w:hideMark/>
          </w:tcPr>
          <w:p w14:paraId="4E783067" w14:textId="77777777" w:rsidR="00273B0A" w:rsidRPr="00967D2B" w:rsidRDefault="00273B0A" w:rsidP="00A85CF1">
            <w:pPr>
              <w:jc w:val="both"/>
              <w:rPr>
                <w:rFonts w:ascii="Palatino Linotype" w:hAnsi="Palatino Linotype" w:cs="Arial"/>
                <w:lang w:val="es-ES"/>
              </w:rPr>
            </w:pPr>
          </w:p>
        </w:tc>
        <w:tc>
          <w:tcPr>
            <w:tcW w:w="5184" w:type="dxa"/>
          </w:tcPr>
          <w:p w14:paraId="73E5BC8D" w14:textId="77777777" w:rsidR="00273B0A" w:rsidRPr="00967D2B" w:rsidRDefault="00273B0A" w:rsidP="00A85CF1">
            <w:pPr>
              <w:jc w:val="center"/>
              <w:rPr>
                <w:rFonts w:ascii="Palatino Linotype" w:hAnsi="Palatino Linotype" w:cs="Arial"/>
                <w:b/>
              </w:rPr>
            </w:pPr>
          </w:p>
        </w:tc>
      </w:tr>
    </w:tbl>
    <w:p w14:paraId="6550EF08" w14:textId="77777777" w:rsidR="00273B0A" w:rsidRPr="00967D2B" w:rsidRDefault="00273B0A" w:rsidP="00A85CF1">
      <w:pPr>
        <w:tabs>
          <w:tab w:val="left" w:pos="567"/>
        </w:tabs>
        <w:spacing w:before="240" w:after="240" w:line="360" w:lineRule="auto"/>
        <w:jc w:val="both"/>
        <w:rPr>
          <w:rFonts w:ascii="Palatino Linotype" w:eastAsia="Times New Roman" w:hAnsi="Palatino Linotype" w:cs="Arial"/>
          <w:color w:val="000000" w:themeColor="text1"/>
          <w:sz w:val="22"/>
          <w:szCs w:val="22"/>
        </w:rPr>
      </w:pPr>
    </w:p>
    <w:p w14:paraId="6CEEF28D" w14:textId="77777777" w:rsidR="00273B0A" w:rsidRPr="00967D2B" w:rsidRDefault="00273B0A" w:rsidP="00A85CF1">
      <w:pPr>
        <w:tabs>
          <w:tab w:val="left" w:pos="567"/>
        </w:tabs>
        <w:spacing w:before="240" w:after="240" w:line="360" w:lineRule="auto"/>
        <w:jc w:val="both"/>
        <w:rPr>
          <w:rFonts w:ascii="Palatino Linotype" w:eastAsia="Times New Roman" w:hAnsi="Palatino Linotype" w:cs="Arial"/>
          <w:color w:val="000000" w:themeColor="text1"/>
          <w:sz w:val="22"/>
          <w:szCs w:val="22"/>
        </w:rPr>
      </w:pPr>
    </w:p>
    <w:p w14:paraId="0CFE34E2" w14:textId="0754A5EB" w:rsidR="007914E4" w:rsidRPr="00964322" w:rsidRDefault="00273B0A" w:rsidP="00A85CF1">
      <w:pPr>
        <w:tabs>
          <w:tab w:val="left" w:pos="567"/>
        </w:tabs>
        <w:spacing w:before="240" w:after="240" w:line="360" w:lineRule="auto"/>
        <w:jc w:val="both"/>
        <w:rPr>
          <w:rFonts w:ascii="Palatino Linotype" w:hAnsi="Palatino Linotype" w:cs="Arial"/>
          <w:sz w:val="22"/>
          <w:szCs w:val="22"/>
          <w:lang w:val="es-MX"/>
        </w:rPr>
      </w:pPr>
      <w:r w:rsidRPr="00967D2B">
        <w:rPr>
          <w:rFonts w:ascii="Palatino Linotype" w:eastAsia="Times New Roman" w:hAnsi="Palatino Linotype" w:cs="Arial"/>
          <w:sz w:val="22"/>
          <w:szCs w:val="22"/>
          <w:lang w:val="es-MX"/>
        </w:rPr>
        <w:t>Esta hoja corresponde a la reso</w:t>
      </w:r>
      <w:r w:rsidR="00967D2B">
        <w:rPr>
          <w:rFonts w:ascii="Palatino Linotype" w:eastAsia="Times New Roman" w:hAnsi="Palatino Linotype" w:cs="Arial"/>
          <w:sz w:val="22"/>
          <w:szCs w:val="22"/>
          <w:lang w:val="es-MX"/>
        </w:rPr>
        <w:t>lución de diecinueve de marzo</w:t>
      </w:r>
      <w:r w:rsidRPr="00967D2B">
        <w:rPr>
          <w:rFonts w:ascii="Palatino Linotype" w:eastAsia="Times New Roman" w:hAnsi="Palatino Linotype" w:cs="Arial"/>
          <w:sz w:val="22"/>
          <w:szCs w:val="22"/>
          <w:lang w:val="es-MX"/>
        </w:rPr>
        <w:t xml:space="preserve"> dos mil  </w:t>
      </w:r>
      <w:r w:rsidR="005D366F" w:rsidRPr="00967D2B">
        <w:rPr>
          <w:rFonts w:ascii="Palatino Linotype" w:eastAsia="Times New Roman" w:hAnsi="Palatino Linotype" w:cs="Arial"/>
          <w:sz w:val="22"/>
          <w:szCs w:val="22"/>
          <w:lang w:val="es-MX"/>
        </w:rPr>
        <w:t>veinte</w:t>
      </w:r>
      <w:r w:rsidRPr="00967D2B">
        <w:rPr>
          <w:rFonts w:ascii="Palatino Linotype" w:eastAsia="Times New Roman" w:hAnsi="Palatino Linotype" w:cs="Arial"/>
          <w:sz w:val="22"/>
          <w:szCs w:val="22"/>
          <w:lang w:val="es-MX"/>
        </w:rPr>
        <w:t xml:space="preserve">, emitida en el recurso de revisión </w:t>
      </w:r>
      <w:r w:rsidR="00882DE1" w:rsidRPr="00967D2B">
        <w:rPr>
          <w:rFonts w:ascii="Palatino Linotype" w:hAnsi="Palatino Linotype" w:cs="Arial"/>
          <w:b/>
          <w:bCs/>
          <w:sz w:val="22"/>
          <w:szCs w:val="22"/>
          <w:lang w:val="es-MX" w:eastAsia="es-MX"/>
        </w:rPr>
        <w:t>0</w:t>
      </w:r>
      <w:r w:rsidR="008C1BBB" w:rsidRPr="00967D2B">
        <w:rPr>
          <w:rFonts w:ascii="Palatino Linotype" w:hAnsi="Palatino Linotype" w:cs="Arial"/>
          <w:b/>
          <w:bCs/>
          <w:sz w:val="22"/>
          <w:szCs w:val="22"/>
          <w:lang w:val="es-MX" w:eastAsia="es-MX"/>
        </w:rPr>
        <w:t>13173/INFOEM/IP/RR/2019</w:t>
      </w:r>
      <w:r w:rsidR="00417E0F" w:rsidRPr="00967D2B">
        <w:rPr>
          <w:rFonts w:ascii="Palatino Linotype" w:hAnsi="Palatino Linotype" w:cs="Arial"/>
          <w:b/>
          <w:bCs/>
          <w:sz w:val="22"/>
          <w:szCs w:val="22"/>
          <w:lang w:val="es-MX" w:eastAsia="es-MX"/>
        </w:rPr>
        <w:t>.</w:t>
      </w:r>
    </w:p>
    <w:sectPr w:rsidR="007914E4" w:rsidRPr="00964322" w:rsidSect="00F801DD">
      <w:headerReference w:type="even" r:id="rId12"/>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1BCBF" w14:textId="77777777" w:rsidR="00B62658" w:rsidRDefault="00B62658" w:rsidP="00587366">
      <w:r>
        <w:separator/>
      </w:r>
    </w:p>
    <w:p w14:paraId="0C22A981" w14:textId="77777777" w:rsidR="00B62658" w:rsidRDefault="00B62658"/>
  </w:endnote>
  <w:endnote w:type="continuationSeparator" w:id="0">
    <w:p w14:paraId="6F3E2DDD" w14:textId="77777777" w:rsidR="00B62658" w:rsidRDefault="00B62658" w:rsidP="00587366">
      <w:r>
        <w:continuationSeparator/>
      </w:r>
    </w:p>
    <w:p w14:paraId="3F727AB6" w14:textId="77777777" w:rsidR="00B62658" w:rsidRDefault="00B62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54768B5E" w:rsidR="00072E8E" w:rsidRDefault="00072E8E"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F02E6">
              <w:rPr>
                <w:rFonts w:ascii="Palatino Linotype" w:hAnsi="Palatino Linotype"/>
                <w:b/>
                <w:bCs/>
                <w:noProof/>
                <w:sz w:val="22"/>
                <w:szCs w:val="20"/>
              </w:rPr>
              <w:t>22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F02E6">
              <w:rPr>
                <w:rFonts w:ascii="Palatino Linotype" w:hAnsi="Palatino Linotype"/>
                <w:b/>
                <w:bCs/>
                <w:noProof/>
                <w:sz w:val="22"/>
                <w:szCs w:val="20"/>
              </w:rPr>
              <w:t>48</w:t>
            </w:r>
            <w:r w:rsidRPr="00883450">
              <w:rPr>
                <w:rFonts w:ascii="Palatino Linotype" w:hAnsi="Palatino Linotype"/>
                <w:b/>
                <w:bCs/>
                <w:sz w:val="22"/>
                <w:szCs w:val="20"/>
              </w:rPr>
              <w:fldChar w:fldCharType="end"/>
            </w:r>
          </w:p>
          <w:p w14:paraId="187818B4" w14:textId="42E0FFCB" w:rsidR="00072E8E" w:rsidRDefault="007F02E6" w:rsidP="00985DA6">
            <w:pPr>
              <w:pStyle w:val="Piedepgina"/>
              <w:rPr>
                <w:rFonts w:ascii="Palatino Linotype" w:hAnsi="Palatino Linotype"/>
                <w:sz w:val="28"/>
              </w:rPr>
            </w:pPr>
          </w:p>
        </w:sdtContent>
      </w:sdt>
    </w:sdtContent>
  </w:sdt>
  <w:p w14:paraId="1AED78E8" w14:textId="77777777" w:rsidR="00072E8E" w:rsidRDefault="00072E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8AEC3D1" w:rsidR="00072E8E" w:rsidRPr="00883450" w:rsidRDefault="00072E8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F02E6" w:rsidRPr="007F02E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F02E6" w:rsidRPr="007F02E6">
      <w:rPr>
        <w:rFonts w:ascii="Palatino Linotype" w:hAnsi="Palatino Linotype"/>
        <w:noProof/>
        <w:sz w:val="22"/>
        <w:szCs w:val="22"/>
        <w:lang w:val="es-ES"/>
      </w:rPr>
      <w:t>48</w:t>
    </w:r>
    <w:r w:rsidRPr="00883450">
      <w:rPr>
        <w:rFonts w:ascii="Palatino Linotype" w:hAnsi="Palatino Linotype"/>
        <w:sz w:val="22"/>
        <w:szCs w:val="22"/>
      </w:rPr>
      <w:fldChar w:fldCharType="end"/>
    </w:r>
  </w:p>
  <w:p w14:paraId="5F5C4865" w14:textId="77777777" w:rsidR="00072E8E" w:rsidRPr="00883450" w:rsidRDefault="00072E8E">
    <w:pPr>
      <w:pStyle w:val="Piedepgina"/>
      <w:rPr>
        <w:rFonts w:ascii="Palatino Linotype" w:hAnsi="Palatino Linotype"/>
        <w:sz w:val="22"/>
        <w:szCs w:val="22"/>
      </w:rPr>
    </w:pPr>
  </w:p>
  <w:p w14:paraId="2E09EA83" w14:textId="77777777" w:rsidR="00072E8E" w:rsidRDefault="00072E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D0E1B" w14:textId="77777777" w:rsidR="00B62658" w:rsidRDefault="00B62658" w:rsidP="00587366">
      <w:r>
        <w:separator/>
      </w:r>
    </w:p>
    <w:p w14:paraId="4792F5CE" w14:textId="77777777" w:rsidR="00B62658" w:rsidRDefault="00B62658"/>
  </w:footnote>
  <w:footnote w:type="continuationSeparator" w:id="0">
    <w:p w14:paraId="716B6CBC" w14:textId="77777777" w:rsidR="00B62658" w:rsidRDefault="00B62658" w:rsidP="00587366">
      <w:r>
        <w:continuationSeparator/>
      </w:r>
    </w:p>
    <w:p w14:paraId="4137661A" w14:textId="77777777" w:rsidR="00B62658" w:rsidRDefault="00B62658"/>
  </w:footnote>
  <w:footnote w:id="1">
    <w:p w14:paraId="7575B7BE" w14:textId="77777777" w:rsidR="00072E8E" w:rsidRPr="009020DD" w:rsidRDefault="00072E8E" w:rsidP="00010B0F">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016F6D9" w14:textId="77777777" w:rsidR="00072E8E" w:rsidRPr="009020DD" w:rsidRDefault="00072E8E" w:rsidP="00010B0F">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C08C25D" w14:textId="77777777" w:rsidR="00072E8E" w:rsidRPr="009020DD" w:rsidRDefault="00072E8E" w:rsidP="00010B0F">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2">
    <w:p w14:paraId="07155A55" w14:textId="77777777" w:rsidR="00072E8E" w:rsidRPr="007F43A5" w:rsidRDefault="00072E8E" w:rsidP="00010B0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3">
    <w:p w14:paraId="59371B9C" w14:textId="77777777" w:rsidR="00072E8E" w:rsidRPr="0037004E" w:rsidRDefault="00072E8E" w:rsidP="00010B0F">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322B1A5F" w14:textId="77777777" w:rsidR="00072E8E" w:rsidRDefault="00072E8E" w:rsidP="00010B0F">
      <w:pPr>
        <w:pStyle w:val="Textonotapie"/>
      </w:pPr>
    </w:p>
  </w:footnote>
  <w:footnote w:id="4">
    <w:p w14:paraId="738811AB" w14:textId="77777777" w:rsidR="00072E8E" w:rsidRDefault="00072E8E" w:rsidP="00010B0F">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La clasificación es el proceso mediante el cual el sujeto obligado determina que la información en su poder actualiza alguno de los supuestos de reserva o confidencialidad, de conformidad con lo dispuesto en el presente título.</w:t>
      </w:r>
    </w:p>
    <w:p w14:paraId="461AC53B" w14:textId="77777777" w:rsidR="00072E8E" w:rsidRDefault="00072E8E" w:rsidP="00010B0F">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0C0D48DF" w14:textId="77777777" w:rsidR="00072E8E" w:rsidRDefault="00072E8E" w:rsidP="00010B0F">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74B13DB8" w14:textId="77777777" w:rsidR="00072E8E" w:rsidRDefault="00072E8E" w:rsidP="00010B0F">
      <w:pPr>
        <w:autoSpaceDE w:val="0"/>
        <w:autoSpaceDN w:val="0"/>
        <w:adjustRightInd w:val="0"/>
        <w:jc w:val="both"/>
      </w:pPr>
    </w:p>
  </w:footnote>
  <w:footnote w:id="5">
    <w:p w14:paraId="4E99AA36" w14:textId="77777777" w:rsidR="00072E8E" w:rsidRDefault="00072E8E" w:rsidP="00010B0F">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EFC93" w14:textId="7DE244B9" w:rsidR="00967D2B" w:rsidRDefault="007F02E6">
    <w:pPr>
      <w:pStyle w:val="Encabezado"/>
    </w:pPr>
    <w:r>
      <w:rPr>
        <w:noProof/>
        <w:lang w:val="es-MX" w:eastAsia="es-MX"/>
      </w:rPr>
      <w:pict w14:anchorId="6C736C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66982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232507B9" w:rsidR="00072E8E" w:rsidRDefault="007F02E6">
    <w:pPr>
      <w:pStyle w:val="Encabezado"/>
    </w:pPr>
    <w:r>
      <w:rPr>
        <w:noProof/>
        <w:lang w:val="es-MX" w:eastAsia="es-MX"/>
      </w:rPr>
      <w:pict w14:anchorId="5EA61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669830"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w10:wrap anchorx="margin" anchory="margin"/>
        </v:shape>
      </w:pict>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072E8E" w:rsidRPr="00E84957" w14:paraId="07F2896E" w14:textId="77777777" w:rsidTr="003116A6">
      <w:trPr>
        <w:trHeight w:val="138"/>
        <w:jc w:val="right"/>
      </w:trPr>
      <w:tc>
        <w:tcPr>
          <w:tcW w:w="2552" w:type="dxa"/>
          <w:vAlign w:val="center"/>
        </w:tcPr>
        <w:p w14:paraId="4A5B1974" w14:textId="77777777" w:rsidR="00072E8E" w:rsidRPr="00E84957" w:rsidRDefault="00072E8E"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105A2F62" w:rsidR="00072E8E" w:rsidRPr="002D0ECC" w:rsidRDefault="00072E8E" w:rsidP="003D6502">
          <w:pPr>
            <w:pStyle w:val="Encabezado"/>
            <w:jc w:val="right"/>
            <w:rPr>
              <w:rFonts w:ascii="Palatino Linotype" w:hAnsi="Palatino Linotype"/>
              <w:b/>
              <w:sz w:val="20"/>
              <w:szCs w:val="20"/>
            </w:rPr>
          </w:pPr>
          <w:r>
            <w:rPr>
              <w:rFonts w:ascii="Palatino Linotype" w:hAnsi="Palatino Linotype" w:cs="Arial"/>
              <w:b/>
              <w:bCs/>
              <w:sz w:val="20"/>
              <w:szCs w:val="20"/>
              <w:lang w:eastAsia="es-MX"/>
            </w:rPr>
            <w:t>13173/INFOEM/IP/RR/2019</w:t>
          </w:r>
        </w:p>
      </w:tc>
    </w:tr>
    <w:tr w:rsidR="00072E8E" w:rsidRPr="00E84957" w14:paraId="095EB01B" w14:textId="77777777" w:rsidTr="003116A6">
      <w:trPr>
        <w:trHeight w:val="321"/>
        <w:jc w:val="right"/>
      </w:trPr>
      <w:tc>
        <w:tcPr>
          <w:tcW w:w="2552" w:type="dxa"/>
          <w:vAlign w:val="center"/>
        </w:tcPr>
        <w:p w14:paraId="6E000A51" w14:textId="4DA3E277" w:rsidR="00072E8E" w:rsidRPr="00E84957" w:rsidRDefault="00072E8E"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737AB7CC" w14:textId="77777777" w:rsidR="00072E8E" w:rsidRDefault="00072E8E" w:rsidP="006D3FCE">
          <w:pPr>
            <w:pStyle w:val="Encabezado"/>
            <w:jc w:val="right"/>
            <w:rPr>
              <w:rFonts w:ascii="Palatino Linotype" w:hAnsi="Palatino Linotype"/>
              <w:b/>
              <w:sz w:val="20"/>
              <w:szCs w:val="20"/>
            </w:rPr>
          </w:pPr>
          <w:r>
            <w:rPr>
              <w:rFonts w:ascii="Palatino Linotype" w:hAnsi="Palatino Linotype"/>
              <w:b/>
              <w:sz w:val="20"/>
              <w:szCs w:val="20"/>
            </w:rPr>
            <w:t xml:space="preserve">Ayuntamiento de </w:t>
          </w:r>
        </w:p>
        <w:p w14:paraId="07560085" w14:textId="751743CA" w:rsidR="00072E8E" w:rsidRPr="002D2A90" w:rsidRDefault="00072E8E" w:rsidP="006D3FCE">
          <w:pPr>
            <w:pStyle w:val="Encabezado"/>
            <w:jc w:val="right"/>
            <w:rPr>
              <w:rFonts w:ascii="Palatino Linotype" w:hAnsi="Palatino Linotype"/>
              <w:b/>
              <w:sz w:val="20"/>
              <w:szCs w:val="20"/>
            </w:rPr>
          </w:pPr>
          <w:r>
            <w:rPr>
              <w:rFonts w:ascii="Palatino Linotype" w:hAnsi="Palatino Linotype"/>
              <w:b/>
              <w:sz w:val="20"/>
              <w:szCs w:val="20"/>
            </w:rPr>
            <w:t>Nextlalpan</w:t>
          </w:r>
        </w:p>
      </w:tc>
    </w:tr>
    <w:tr w:rsidR="00072E8E" w:rsidRPr="00E84957" w14:paraId="14F3CE0D" w14:textId="77777777" w:rsidTr="003116A6">
      <w:trPr>
        <w:trHeight w:val="321"/>
        <w:jc w:val="right"/>
      </w:trPr>
      <w:tc>
        <w:tcPr>
          <w:tcW w:w="2552" w:type="dxa"/>
          <w:vAlign w:val="center"/>
        </w:tcPr>
        <w:p w14:paraId="12248485" w14:textId="081B3348" w:rsidR="00072E8E" w:rsidRPr="00E84957" w:rsidRDefault="00072E8E"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072E8E" w:rsidRPr="002D0ECC" w:rsidRDefault="00072E8E"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072E8E" w:rsidRDefault="00072E8E" w:rsidP="00587366">
    <w:pPr>
      <w:pStyle w:val="Encabezado"/>
    </w:pPr>
  </w:p>
  <w:p w14:paraId="01FCACBC" w14:textId="77777777" w:rsidR="00072E8E" w:rsidRDefault="00072E8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4FAAA665" w:rsidR="00072E8E" w:rsidRDefault="007F02E6" w:rsidP="000B5D79">
    <w:pPr>
      <w:pStyle w:val="Encabezado"/>
      <w:tabs>
        <w:tab w:val="clear" w:pos="4252"/>
        <w:tab w:val="clear" w:pos="8504"/>
        <w:tab w:val="left" w:pos="3103"/>
      </w:tabs>
    </w:pPr>
    <w:r>
      <w:rPr>
        <w:noProof/>
        <w:lang w:val="es-MX" w:eastAsia="es-MX"/>
      </w:rPr>
      <w:pict w14:anchorId="60BE4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66982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w10:wrap anchorx="margin" anchory="margin"/>
        </v:shape>
      </w:pict>
    </w:r>
    <w:r w:rsidR="00072E8E">
      <w:tab/>
    </w:r>
    <w:r w:rsidR="00072E8E">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072E8E" w:rsidRPr="00182113" w14:paraId="665387B4" w14:textId="77777777" w:rsidTr="000B5D79">
      <w:trPr>
        <w:trHeight w:val="138"/>
      </w:trPr>
      <w:tc>
        <w:tcPr>
          <w:tcW w:w="2532" w:type="dxa"/>
          <w:vAlign w:val="center"/>
        </w:tcPr>
        <w:p w14:paraId="01509DD6" w14:textId="77777777" w:rsidR="00072E8E" w:rsidRPr="00182113" w:rsidRDefault="00072E8E"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072E8E" w:rsidRPr="00182113" w:rsidRDefault="00072E8E" w:rsidP="000B5D79">
          <w:pPr>
            <w:pStyle w:val="Encabezado"/>
            <w:jc w:val="center"/>
            <w:rPr>
              <w:rFonts w:ascii="Palatino Linotype" w:hAnsi="Palatino Linotype"/>
              <w:b/>
              <w:sz w:val="22"/>
              <w:szCs w:val="22"/>
            </w:rPr>
          </w:pPr>
        </w:p>
      </w:tc>
      <w:tc>
        <w:tcPr>
          <w:tcW w:w="3261" w:type="dxa"/>
          <w:vAlign w:val="center"/>
        </w:tcPr>
        <w:p w14:paraId="4FAE21CD" w14:textId="0752FE89" w:rsidR="00072E8E" w:rsidRPr="00182113" w:rsidRDefault="00072E8E" w:rsidP="003D6502">
          <w:pPr>
            <w:pStyle w:val="Encabezado"/>
            <w:rPr>
              <w:rFonts w:ascii="Palatino Linotype" w:hAnsi="Palatino Linotype"/>
              <w:b/>
              <w:sz w:val="22"/>
              <w:szCs w:val="22"/>
            </w:rPr>
          </w:pPr>
          <w:r>
            <w:rPr>
              <w:rFonts w:ascii="Palatino Linotype" w:hAnsi="Palatino Linotype" w:cs="Arial"/>
              <w:b/>
              <w:bCs/>
              <w:sz w:val="20"/>
              <w:szCs w:val="20"/>
              <w:lang w:eastAsia="es-MX"/>
            </w:rPr>
            <w:t>13173/INFOEM/IP/RR/2019</w:t>
          </w:r>
        </w:p>
      </w:tc>
    </w:tr>
    <w:tr w:rsidR="00072E8E" w:rsidRPr="00182113" w14:paraId="78C9F2F4" w14:textId="77777777" w:rsidTr="000B5D79">
      <w:trPr>
        <w:trHeight w:val="227"/>
      </w:trPr>
      <w:tc>
        <w:tcPr>
          <w:tcW w:w="2532" w:type="dxa"/>
          <w:vAlign w:val="center"/>
        </w:tcPr>
        <w:p w14:paraId="2D89FED3" w14:textId="77777777" w:rsidR="00072E8E" w:rsidRPr="00182113" w:rsidRDefault="00072E8E"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072E8E" w:rsidRPr="00182113" w:rsidRDefault="00072E8E" w:rsidP="000B5D79">
          <w:pPr>
            <w:pStyle w:val="Encabezado"/>
            <w:jc w:val="center"/>
            <w:rPr>
              <w:rFonts w:ascii="Palatino Linotype" w:hAnsi="Palatino Linotype"/>
              <w:b/>
              <w:sz w:val="22"/>
              <w:szCs w:val="22"/>
            </w:rPr>
          </w:pPr>
        </w:p>
      </w:tc>
      <w:tc>
        <w:tcPr>
          <w:tcW w:w="3261" w:type="dxa"/>
          <w:vAlign w:val="center"/>
        </w:tcPr>
        <w:p w14:paraId="36D086A3" w14:textId="5CBD2CE5" w:rsidR="00072E8E" w:rsidRPr="00BE4E8E" w:rsidRDefault="00A436EC" w:rsidP="000B5D79">
          <w:pPr>
            <w:pStyle w:val="Encabezado"/>
            <w:rPr>
              <w:rFonts w:ascii="Palatino Linotype" w:hAnsi="Palatino Linotype"/>
              <w:b/>
              <w:sz w:val="20"/>
              <w:szCs w:val="20"/>
            </w:rPr>
          </w:pPr>
          <w:r w:rsidRPr="00A436EC">
            <w:rPr>
              <w:rFonts w:ascii="Palatino Linotype" w:hAnsi="Palatino Linotype"/>
              <w:b/>
              <w:sz w:val="20"/>
              <w:szCs w:val="20"/>
              <w:highlight w:val="black"/>
            </w:rPr>
            <w:t>-----------</w:t>
          </w:r>
        </w:p>
      </w:tc>
    </w:tr>
    <w:tr w:rsidR="00072E8E" w:rsidRPr="00182113" w14:paraId="1A862673" w14:textId="77777777" w:rsidTr="000B5D79">
      <w:trPr>
        <w:trHeight w:val="232"/>
      </w:trPr>
      <w:tc>
        <w:tcPr>
          <w:tcW w:w="2532" w:type="dxa"/>
          <w:vAlign w:val="center"/>
        </w:tcPr>
        <w:p w14:paraId="767A6F60" w14:textId="77777777" w:rsidR="00072E8E" w:rsidRPr="00182113" w:rsidRDefault="00072E8E"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072E8E" w:rsidRPr="00182113" w:rsidRDefault="00072E8E" w:rsidP="000B5D79">
          <w:pPr>
            <w:pStyle w:val="Encabezado"/>
            <w:jc w:val="center"/>
            <w:rPr>
              <w:rFonts w:ascii="Palatino Linotype" w:hAnsi="Palatino Linotype"/>
              <w:b/>
              <w:sz w:val="22"/>
              <w:szCs w:val="22"/>
            </w:rPr>
          </w:pPr>
        </w:p>
      </w:tc>
      <w:tc>
        <w:tcPr>
          <w:tcW w:w="3261" w:type="dxa"/>
          <w:vAlign w:val="center"/>
        </w:tcPr>
        <w:p w14:paraId="7CAF0879" w14:textId="77777777" w:rsidR="00072E8E" w:rsidRDefault="00072E8E" w:rsidP="00F41E88">
          <w:pPr>
            <w:pStyle w:val="Encabezado"/>
            <w:rPr>
              <w:rFonts w:ascii="Palatino Linotype" w:hAnsi="Palatino Linotype"/>
              <w:b/>
              <w:sz w:val="18"/>
              <w:szCs w:val="18"/>
            </w:rPr>
          </w:pPr>
          <w:r>
            <w:rPr>
              <w:rFonts w:ascii="Palatino Linotype" w:hAnsi="Palatino Linotype"/>
              <w:b/>
              <w:sz w:val="18"/>
              <w:szCs w:val="18"/>
            </w:rPr>
            <w:t xml:space="preserve">Ayuntamiento de </w:t>
          </w:r>
        </w:p>
        <w:p w14:paraId="3FC8EF03" w14:textId="4056BF77" w:rsidR="00072E8E" w:rsidRPr="00114C6B" w:rsidRDefault="00072E8E" w:rsidP="00F41E88">
          <w:pPr>
            <w:pStyle w:val="Encabezado"/>
            <w:rPr>
              <w:rFonts w:ascii="Palatino Linotype" w:hAnsi="Palatino Linotype"/>
              <w:b/>
              <w:sz w:val="20"/>
              <w:szCs w:val="20"/>
            </w:rPr>
          </w:pPr>
          <w:r>
            <w:rPr>
              <w:rFonts w:ascii="Palatino Linotype" w:hAnsi="Palatino Linotype"/>
              <w:b/>
              <w:sz w:val="18"/>
              <w:szCs w:val="18"/>
            </w:rPr>
            <w:t>Nextlalpan</w:t>
          </w:r>
        </w:p>
      </w:tc>
    </w:tr>
    <w:tr w:rsidR="00072E8E" w:rsidRPr="00182113" w14:paraId="4416531B" w14:textId="77777777" w:rsidTr="000B5D79">
      <w:trPr>
        <w:trHeight w:val="320"/>
      </w:trPr>
      <w:tc>
        <w:tcPr>
          <w:tcW w:w="2532" w:type="dxa"/>
          <w:vAlign w:val="center"/>
        </w:tcPr>
        <w:p w14:paraId="277DD3E2" w14:textId="7989BCC5" w:rsidR="00072E8E" w:rsidRPr="00182113" w:rsidRDefault="00072E8E"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072E8E" w:rsidRPr="00182113" w:rsidRDefault="00072E8E" w:rsidP="000B5D79">
          <w:pPr>
            <w:pStyle w:val="Encabezado"/>
            <w:jc w:val="center"/>
            <w:rPr>
              <w:rFonts w:ascii="Palatino Linotype" w:hAnsi="Palatino Linotype"/>
              <w:b/>
              <w:sz w:val="22"/>
              <w:szCs w:val="22"/>
            </w:rPr>
          </w:pPr>
        </w:p>
      </w:tc>
      <w:tc>
        <w:tcPr>
          <w:tcW w:w="3261" w:type="dxa"/>
          <w:vAlign w:val="center"/>
        </w:tcPr>
        <w:p w14:paraId="3BD70CE4" w14:textId="61A13249" w:rsidR="00072E8E" w:rsidRPr="00182113" w:rsidRDefault="00072E8E"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072E8E" w:rsidRDefault="00072E8E">
    <w:pPr>
      <w:pStyle w:val="Encabezado"/>
    </w:pPr>
  </w:p>
  <w:p w14:paraId="2C496126" w14:textId="77777777" w:rsidR="00072E8E" w:rsidRDefault="00072E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5A6682"/>
    <w:multiLevelType w:val="hybridMultilevel"/>
    <w:tmpl w:val="CE727F22"/>
    <w:lvl w:ilvl="0" w:tplc="4458560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4B107AC9"/>
    <w:multiLevelType w:val="hybridMultilevel"/>
    <w:tmpl w:val="EA60E8C6"/>
    <w:lvl w:ilvl="0" w:tplc="C8200F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70136A0"/>
    <w:multiLevelType w:val="hybridMultilevel"/>
    <w:tmpl w:val="06C074E8"/>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7057"/>
    <w:rsid w:val="00007A8A"/>
    <w:rsid w:val="00010B0F"/>
    <w:rsid w:val="00011036"/>
    <w:rsid w:val="00011251"/>
    <w:rsid w:val="00011719"/>
    <w:rsid w:val="00012472"/>
    <w:rsid w:val="000135F5"/>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72A"/>
    <w:rsid w:val="0002392C"/>
    <w:rsid w:val="000240A5"/>
    <w:rsid w:val="000240F4"/>
    <w:rsid w:val="00024548"/>
    <w:rsid w:val="0002623B"/>
    <w:rsid w:val="00027153"/>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50539"/>
    <w:rsid w:val="00050682"/>
    <w:rsid w:val="00050767"/>
    <w:rsid w:val="00050C57"/>
    <w:rsid w:val="00051730"/>
    <w:rsid w:val="00051F9D"/>
    <w:rsid w:val="00052007"/>
    <w:rsid w:val="000520C1"/>
    <w:rsid w:val="0005282A"/>
    <w:rsid w:val="000533EE"/>
    <w:rsid w:val="000536A4"/>
    <w:rsid w:val="000536C4"/>
    <w:rsid w:val="0005420C"/>
    <w:rsid w:val="00054220"/>
    <w:rsid w:val="00054585"/>
    <w:rsid w:val="00054A7C"/>
    <w:rsid w:val="00055B29"/>
    <w:rsid w:val="00055FF9"/>
    <w:rsid w:val="00056A79"/>
    <w:rsid w:val="000616D2"/>
    <w:rsid w:val="00061822"/>
    <w:rsid w:val="00062AC3"/>
    <w:rsid w:val="000634AC"/>
    <w:rsid w:val="00064750"/>
    <w:rsid w:val="00064822"/>
    <w:rsid w:val="00064B95"/>
    <w:rsid w:val="0007139C"/>
    <w:rsid w:val="000725E7"/>
    <w:rsid w:val="00072D85"/>
    <w:rsid w:val="00072E8E"/>
    <w:rsid w:val="00073D21"/>
    <w:rsid w:val="00075505"/>
    <w:rsid w:val="000769BB"/>
    <w:rsid w:val="00076F07"/>
    <w:rsid w:val="00077456"/>
    <w:rsid w:val="00077F9A"/>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57B1"/>
    <w:rsid w:val="0009723C"/>
    <w:rsid w:val="00097D8A"/>
    <w:rsid w:val="000A09F5"/>
    <w:rsid w:val="000A0D7B"/>
    <w:rsid w:val="000A13A2"/>
    <w:rsid w:val="000A149C"/>
    <w:rsid w:val="000A1909"/>
    <w:rsid w:val="000A3124"/>
    <w:rsid w:val="000A379E"/>
    <w:rsid w:val="000A4150"/>
    <w:rsid w:val="000A5102"/>
    <w:rsid w:val="000A69FC"/>
    <w:rsid w:val="000A6A59"/>
    <w:rsid w:val="000A736A"/>
    <w:rsid w:val="000A748D"/>
    <w:rsid w:val="000A77ED"/>
    <w:rsid w:val="000B1010"/>
    <w:rsid w:val="000B20A9"/>
    <w:rsid w:val="000B48D4"/>
    <w:rsid w:val="000B503E"/>
    <w:rsid w:val="000B5D79"/>
    <w:rsid w:val="000B62CA"/>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2013"/>
    <w:rsid w:val="000E29E0"/>
    <w:rsid w:val="000E41A9"/>
    <w:rsid w:val="000E48E7"/>
    <w:rsid w:val="000E5A4F"/>
    <w:rsid w:val="000E6945"/>
    <w:rsid w:val="000E6BDE"/>
    <w:rsid w:val="000E7F64"/>
    <w:rsid w:val="000F02DB"/>
    <w:rsid w:val="000F1EFE"/>
    <w:rsid w:val="000F214D"/>
    <w:rsid w:val="000F2D38"/>
    <w:rsid w:val="000F366D"/>
    <w:rsid w:val="000F3F8B"/>
    <w:rsid w:val="000F483B"/>
    <w:rsid w:val="000F6593"/>
    <w:rsid w:val="000F6621"/>
    <w:rsid w:val="000F675E"/>
    <w:rsid w:val="000F760A"/>
    <w:rsid w:val="000F773F"/>
    <w:rsid w:val="00100767"/>
    <w:rsid w:val="00100A1D"/>
    <w:rsid w:val="001012FE"/>
    <w:rsid w:val="00102ADC"/>
    <w:rsid w:val="00103B78"/>
    <w:rsid w:val="001041D7"/>
    <w:rsid w:val="0010528C"/>
    <w:rsid w:val="001054A7"/>
    <w:rsid w:val="001064DB"/>
    <w:rsid w:val="0010722C"/>
    <w:rsid w:val="00110238"/>
    <w:rsid w:val="00110A12"/>
    <w:rsid w:val="0011102B"/>
    <w:rsid w:val="0011147E"/>
    <w:rsid w:val="00112711"/>
    <w:rsid w:val="00112B02"/>
    <w:rsid w:val="00112B9A"/>
    <w:rsid w:val="0011338C"/>
    <w:rsid w:val="00114C6B"/>
    <w:rsid w:val="0011537F"/>
    <w:rsid w:val="0011644C"/>
    <w:rsid w:val="0011671E"/>
    <w:rsid w:val="001174EC"/>
    <w:rsid w:val="00117A22"/>
    <w:rsid w:val="00117C43"/>
    <w:rsid w:val="00117E42"/>
    <w:rsid w:val="0012006D"/>
    <w:rsid w:val="00121EBE"/>
    <w:rsid w:val="00122C7C"/>
    <w:rsid w:val="00122D83"/>
    <w:rsid w:val="00123DF6"/>
    <w:rsid w:val="001248A0"/>
    <w:rsid w:val="0012592B"/>
    <w:rsid w:val="0012670D"/>
    <w:rsid w:val="001267F8"/>
    <w:rsid w:val="00127D56"/>
    <w:rsid w:val="00130C63"/>
    <w:rsid w:val="001318D2"/>
    <w:rsid w:val="00132306"/>
    <w:rsid w:val="00132899"/>
    <w:rsid w:val="0013327A"/>
    <w:rsid w:val="001336E2"/>
    <w:rsid w:val="00133B79"/>
    <w:rsid w:val="0013492B"/>
    <w:rsid w:val="0013583D"/>
    <w:rsid w:val="001358E8"/>
    <w:rsid w:val="00136014"/>
    <w:rsid w:val="001365A4"/>
    <w:rsid w:val="001374A0"/>
    <w:rsid w:val="00140070"/>
    <w:rsid w:val="00140A4D"/>
    <w:rsid w:val="00140D44"/>
    <w:rsid w:val="001415F8"/>
    <w:rsid w:val="0014188A"/>
    <w:rsid w:val="0014190B"/>
    <w:rsid w:val="0014199E"/>
    <w:rsid w:val="001427AA"/>
    <w:rsid w:val="00143222"/>
    <w:rsid w:val="00143783"/>
    <w:rsid w:val="00144239"/>
    <w:rsid w:val="00144537"/>
    <w:rsid w:val="001457F8"/>
    <w:rsid w:val="00145FFA"/>
    <w:rsid w:val="00146524"/>
    <w:rsid w:val="00146A0A"/>
    <w:rsid w:val="00146E2E"/>
    <w:rsid w:val="00147163"/>
    <w:rsid w:val="00147864"/>
    <w:rsid w:val="0015179D"/>
    <w:rsid w:val="00151FD7"/>
    <w:rsid w:val="00152EE8"/>
    <w:rsid w:val="0015466E"/>
    <w:rsid w:val="001565C9"/>
    <w:rsid w:val="0015798B"/>
    <w:rsid w:val="00157C5A"/>
    <w:rsid w:val="00162712"/>
    <w:rsid w:val="001632E2"/>
    <w:rsid w:val="0016332D"/>
    <w:rsid w:val="00163D29"/>
    <w:rsid w:val="00164833"/>
    <w:rsid w:val="001648EE"/>
    <w:rsid w:val="00164B65"/>
    <w:rsid w:val="0016539F"/>
    <w:rsid w:val="00165C02"/>
    <w:rsid w:val="00166794"/>
    <w:rsid w:val="001669E6"/>
    <w:rsid w:val="00166E88"/>
    <w:rsid w:val="00167CCF"/>
    <w:rsid w:val="00170323"/>
    <w:rsid w:val="0017146D"/>
    <w:rsid w:val="00171A4E"/>
    <w:rsid w:val="001721C4"/>
    <w:rsid w:val="00172689"/>
    <w:rsid w:val="00172B01"/>
    <w:rsid w:val="00173B92"/>
    <w:rsid w:val="00174B76"/>
    <w:rsid w:val="00174F63"/>
    <w:rsid w:val="00175585"/>
    <w:rsid w:val="00176DE7"/>
    <w:rsid w:val="001775DF"/>
    <w:rsid w:val="00181DC0"/>
    <w:rsid w:val="001850D6"/>
    <w:rsid w:val="00186391"/>
    <w:rsid w:val="00186971"/>
    <w:rsid w:val="0018788D"/>
    <w:rsid w:val="001878A8"/>
    <w:rsid w:val="0019076C"/>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A7092"/>
    <w:rsid w:val="001A7FD1"/>
    <w:rsid w:val="001B0EFF"/>
    <w:rsid w:val="001B26AA"/>
    <w:rsid w:val="001B53A0"/>
    <w:rsid w:val="001B57F2"/>
    <w:rsid w:val="001B5F70"/>
    <w:rsid w:val="001B6C18"/>
    <w:rsid w:val="001B7D66"/>
    <w:rsid w:val="001C0C2E"/>
    <w:rsid w:val="001C13B1"/>
    <w:rsid w:val="001C16B6"/>
    <w:rsid w:val="001C1C2A"/>
    <w:rsid w:val="001C1FFF"/>
    <w:rsid w:val="001C4087"/>
    <w:rsid w:val="001C53A0"/>
    <w:rsid w:val="001C572C"/>
    <w:rsid w:val="001C5D12"/>
    <w:rsid w:val="001C67B0"/>
    <w:rsid w:val="001C79FA"/>
    <w:rsid w:val="001D2662"/>
    <w:rsid w:val="001D3EEA"/>
    <w:rsid w:val="001D64F6"/>
    <w:rsid w:val="001E09F4"/>
    <w:rsid w:val="001E0EE9"/>
    <w:rsid w:val="001E18B8"/>
    <w:rsid w:val="001E2813"/>
    <w:rsid w:val="001E4951"/>
    <w:rsid w:val="001E69E2"/>
    <w:rsid w:val="001E6C2C"/>
    <w:rsid w:val="001E726D"/>
    <w:rsid w:val="001E7B9E"/>
    <w:rsid w:val="001E7EE1"/>
    <w:rsid w:val="001F0B43"/>
    <w:rsid w:val="001F2F13"/>
    <w:rsid w:val="001F3293"/>
    <w:rsid w:val="001F33D2"/>
    <w:rsid w:val="001F3453"/>
    <w:rsid w:val="001F39CE"/>
    <w:rsid w:val="001F3B5D"/>
    <w:rsid w:val="001F4083"/>
    <w:rsid w:val="001F4366"/>
    <w:rsid w:val="001F4EA5"/>
    <w:rsid w:val="001F61FC"/>
    <w:rsid w:val="00200562"/>
    <w:rsid w:val="00200D19"/>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6B6F"/>
    <w:rsid w:val="0021700D"/>
    <w:rsid w:val="002179AC"/>
    <w:rsid w:val="00217B09"/>
    <w:rsid w:val="00217BF5"/>
    <w:rsid w:val="002210A4"/>
    <w:rsid w:val="002217BA"/>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FF"/>
    <w:rsid w:val="00234D76"/>
    <w:rsid w:val="00235620"/>
    <w:rsid w:val="002366A2"/>
    <w:rsid w:val="002372D2"/>
    <w:rsid w:val="00237428"/>
    <w:rsid w:val="0023784D"/>
    <w:rsid w:val="0023797E"/>
    <w:rsid w:val="00237F61"/>
    <w:rsid w:val="002419CB"/>
    <w:rsid w:val="00241C95"/>
    <w:rsid w:val="00241CB1"/>
    <w:rsid w:val="00242056"/>
    <w:rsid w:val="00243063"/>
    <w:rsid w:val="00243AA0"/>
    <w:rsid w:val="00243E9C"/>
    <w:rsid w:val="00244FB1"/>
    <w:rsid w:val="0024535A"/>
    <w:rsid w:val="002466A2"/>
    <w:rsid w:val="0024739F"/>
    <w:rsid w:val="002479E3"/>
    <w:rsid w:val="00250DF8"/>
    <w:rsid w:val="002519B8"/>
    <w:rsid w:val="00252174"/>
    <w:rsid w:val="00252BD0"/>
    <w:rsid w:val="00252C4D"/>
    <w:rsid w:val="002545BF"/>
    <w:rsid w:val="0025661F"/>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1318"/>
    <w:rsid w:val="00271563"/>
    <w:rsid w:val="00273B0A"/>
    <w:rsid w:val="0027430D"/>
    <w:rsid w:val="0027468C"/>
    <w:rsid w:val="0027482D"/>
    <w:rsid w:val="00274BE9"/>
    <w:rsid w:val="0027645C"/>
    <w:rsid w:val="00277D3D"/>
    <w:rsid w:val="00280260"/>
    <w:rsid w:val="002802AC"/>
    <w:rsid w:val="00281389"/>
    <w:rsid w:val="002823A0"/>
    <w:rsid w:val="0028429B"/>
    <w:rsid w:val="00286BCA"/>
    <w:rsid w:val="0028727E"/>
    <w:rsid w:val="0029059C"/>
    <w:rsid w:val="002920F5"/>
    <w:rsid w:val="00292CBE"/>
    <w:rsid w:val="00293DE8"/>
    <w:rsid w:val="00295595"/>
    <w:rsid w:val="00295CAC"/>
    <w:rsid w:val="00297486"/>
    <w:rsid w:val="002A00A2"/>
    <w:rsid w:val="002A0C6D"/>
    <w:rsid w:val="002A13C4"/>
    <w:rsid w:val="002A1509"/>
    <w:rsid w:val="002A2E3D"/>
    <w:rsid w:val="002A2FBF"/>
    <w:rsid w:val="002A48BE"/>
    <w:rsid w:val="002A65F6"/>
    <w:rsid w:val="002A6A1F"/>
    <w:rsid w:val="002A6CC3"/>
    <w:rsid w:val="002A7E83"/>
    <w:rsid w:val="002A7F74"/>
    <w:rsid w:val="002B07E8"/>
    <w:rsid w:val="002B085C"/>
    <w:rsid w:val="002B2A2E"/>
    <w:rsid w:val="002B3141"/>
    <w:rsid w:val="002B3565"/>
    <w:rsid w:val="002B45B9"/>
    <w:rsid w:val="002B4B37"/>
    <w:rsid w:val="002B55D1"/>
    <w:rsid w:val="002B7DDA"/>
    <w:rsid w:val="002C125D"/>
    <w:rsid w:val="002C30ED"/>
    <w:rsid w:val="002C38C9"/>
    <w:rsid w:val="002C42B6"/>
    <w:rsid w:val="002C47ED"/>
    <w:rsid w:val="002C6CCC"/>
    <w:rsid w:val="002C7827"/>
    <w:rsid w:val="002C7942"/>
    <w:rsid w:val="002C7CC7"/>
    <w:rsid w:val="002D0ECC"/>
    <w:rsid w:val="002D1360"/>
    <w:rsid w:val="002D141D"/>
    <w:rsid w:val="002D15ED"/>
    <w:rsid w:val="002D1A38"/>
    <w:rsid w:val="002D2284"/>
    <w:rsid w:val="002D28FF"/>
    <w:rsid w:val="002D2A33"/>
    <w:rsid w:val="002D2A90"/>
    <w:rsid w:val="002D3714"/>
    <w:rsid w:val="002D373C"/>
    <w:rsid w:val="002D4559"/>
    <w:rsid w:val="002D5424"/>
    <w:rsid w:val="002D59A8"/>
    <w:rsid w:val="002D5B9E"/>
    <w:rsid w:val="002D6F04"/>
    <w:rsid w:val="002D7363"/>
    <w:rsid w:val="002D77C8"/>
    <w:rsid w:val="002E12C3"/>
    <w:rsid w:val="002E22A4"/>
    <w:rsid w:val="002E2686"/>
    <w:rsid w:val="002E2E98"/>
    <w:rsid w:val="002E3C8D"/>
    <w:rsid w:val="002E41F0"/>
    <w:rsid w:val="002E4871"/>
    <w:rsid w:val="002E5B3F"/>
    <w:rsid w:val="002E6A53"/>
    <w:rsid w:val="002E6E73"/>
    <w:rsid w:val="002E74CE"/>
    <w:rsid w:val="002E754F"/>
    <w:rsid w:val="002E7D78"/>
    <w:rsid w:val="002F0536"/>
    <w:rsid w:val="002F14DE"/>
    <w:rsid w:val="002F3672"/>
    <w:rsid w:val="002F3693"/>
    <w:rsid w:val="002F397F"/>
    <w:rsid w:val="002F5BD8"/>
    <w:rsid w:val="002F6123"/>
    <w:rsid w:val="002F62A4"/>
    <w:rsid w:val="002F6F9C"/>
    <w:rsid w:val="002F768F"/>
    <w:rsid w:val="002F7E3E"/>
    <w:rsid w:val="00300E89"/>
    <w:rsid w:val="00300FA7"/>
    <w:rsid w:val="0030150B"/>
    <w:rsid w:val="0030255D"/>
    <w:rsid w:val="00302998"/>
    <w:rsid w:val="0030302B"/>
    <w:rsid w:val="00303717"/>
    <w:rsid w:val="00305279"/>
    <w:rsid w:val="003071F9"/>
    <w:rsid w:val="00307227"/>
    <w:rsid w:val="00307E34"/>
    <w:rsid w:val="003102A6"/>
    <w:rsid w:val="0031056C"/>
    <w:rsid w:val="003105D0"/>
    <w:rsid w:val="00310962"/>
    <w:rsid w:val="003116A6"/>
    <w:rsid w:val="003118CB"/>
    <w:rsid w:val="003122CE"/>
    <w:rsid w:val="0031421F"/>
    <w:rsid w:val="00314295"/>
    <w:rsid w:val="00314AE4"/>
    <w:rsid w:val="00315002"/>
    <w:rsid w:val="00316FED"/>
    <w:rsid w:val="00317266"/>
    <w:rsid w:val="00317CE0"/>
    <w:rsid w:val="00320D05"/>
    <w:rsid w:val="003210EB"/>
    <w:rsid w:val="00321AA3"/>
    <w:rsid w:val="00321CF1"/>
    <w:rsid w:val="00322C0C"/>
    <w:rsid w:val="00322E7D"/>
    <w:rsid w:val="00323478"/>
    <w:rsid w:val="00323895"/>
    <w:rsid w:val="00326450"/>
    <w:rsid w:val="00326714"/>
    <w:rsid w:val="00330149"/>
    <w:rsid w:val="00330170"/>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57AF"/>
    <w:rsid w:val="00345D0F"/>
    <w:rsid w:val="00347058"/>
    <w:rsid w:val="003472B3"/>
    <w:rsid w:val="003474AE"/>
    <w:rsid w:val="00350E15"/>
    <w:rsid w:val="00351895"/>
    <w:rsid w:val="003528EB"/>
    <w:rsid w:val="003529DF"/>
    <w:rsid w:val="003532D0"/>
    <w:rsid w:val="003549F5"/>
    <w:rsid w:val="00356B99"/>
    <w:rsid w:val="003577BB"/>
    <w:rsid w:val="0036054B"/>
    <w:rsid w:val="0036073F"/>
    <w:rsid w:val="00360A7E"/>
    <w:rsid w:val="00361EC5"/>
    <w:rsid w:val="00362D92"/>
    <w:rsid w:val="00362F9C"/>
    <w:rsid w:val="00362FE6"/>
    <w:rsid w:val="00363F05"/>
    <w:rsid w:val="003645D3"/>
    <w:rsid w:val="00364627"/>
    <w:rsid w:val="00365E82"/>
    <w:rsid w:val="00370D40"/>
    <w:rsid w:val="003713DA"/>
    <w:rsid w:val="003718D7"/>
    <w:rsid w:val="003721B2"/>
    <w:rsid w:val="0037475B"/>
    <w:rsid w:val="00375C69"/>
    <w:rsid w:val="003773A4"/>
    <w:rsid w:val="00377556"/>
    <w:rsid w:val="0037770F"/>
    <w:rsid w:val="00380950"/>
    <w:rsid w:val="003819B3"/>
    <w:rsid w:val="00381A79"/>
    <w:rsid w:val="003830A0"/>
    <w:rsid w:val="0038315E"/>
    <w:rsid w:val="00383318"/>
    <w:rsid w:val="0038394F"/>
    <w:rsid w:val="00383C5E"/>
    <w:rsid w:val="003848C2"/>
    <w:rsid w:val="003851DF"/>
    <w:rsid w:val="00387AB3"/>
    <w:rsid w:val="00387B0E"/>
    <w:rsid w:val="00387DC9"/>
    <w:rsid w:val="0039214C"/>
    <w:rsid w:val="00392447"/>
    <w:rsid w:val="00393859"/>
    <w:rsid w:val="00393B71"/>
    <w:rsid w:val="003947DD"/>
    <w:rsid w:val="00394886"/>
    <w:rsid w:val="00395C0B"/>
    <w:rsid w:val="00395D7D"/>
    <w:rsid w:val="00396732"/>
    <w:rsid w:val="00396885"/>
    <w:rsid w:val="003A00C8"/>
    <w:rsid w:val="003A11ED"/>
    <w:rsid w:val="003A1261"/>
    <w:rsid w:val="003A23D8"/>
    <w:rsid w:val="003A2508"/>
    <w:rsid w:val="003A320E"/>
    <w:rsid w:val="003A3B6F"/>
    <w:rsid w:val="003A3E6E"/>
    <w:rsid w:val="003A41F4"/>
    <w:rsid w:val="003A46C7"/>
    <w:rsid w:val="003A4A94"/>
    <w:rsid w:val="003A4C79"/>
    <w:rsid w:val="003A4DFA"/>
    <w:rsid w:val="003A5572"/>
    <w:rsid w:val="003A60AD"/>
    <w:rsid w:val="003A631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B7B09"/>
    <w:rsid w:val="003B7B65"/>
    <w:rsid w:val="003C0117"/>
    <w:rsid w:val="003C06C5"/>
    <w:rsid w:val="003C0E06"/>
    <w:rsid w:val="003C2FC2"/>
    <w:rsid w:val="003C31E8"/>
    <w:rsid w:val="003C665B"/>
    <w:rsid w:val="003C66EF"/>
    <w:rsid w:val="003C7282"/>
    <w:rsid w:val="003D0435"/>
    <w:rsid w:val="003D04B3"/>
    <w:rsid w:val="003D0FEF"/>
    <w:rsid w:val="003D1343"/>
    <w:rsid w:val="003D1971"/>
    <w:rsid w:val="003D210D"/>
    <w:rsid w:val="003D2BDA"/>
    <w:rsid w:val="003D4544"/>
    <w:rsid w:val="003D46D0"/>
    <w:rsid w:val="003D5EE4"/>
    <w:rsid w:val="003D6502"/>
    <w:rsid w:val="003D7850"/>
    <w:rsid w:val="003E0B0F"/>
    <w:rsid w:val="003E167A"/>
    <w:rsid w:val="003E1C5B"/>
    <w:rsid w:val="003E1DF9"/>
    <w:rsid w:val="003E2043"/>
    <w:rsid w:val="003E2871"/>
    <w:rsid w:val="003E3BCD"/>
    <w:rsid w:val="003E3DB3"/>
    <w:rsid w:val="003E4020"/>
    <w:rsid w:val="003E4742"/>
    <w:rsid w:val="003E562F"/>
    <w:rsid w:val="003E64F3"/>
    <w:rsid w:val="003E6C90"/>
    <w:rsid w:val="003E720E"/>
    <w:rsid w:val="003F05EC"/>
    <w:rsid w:val="003F1143"/>
    <w:rsid w:val="003F11BF"/>
    <w:rsid w:val="003F15DB"/>
    <w:rsid w:val="003F2702"/>
    <w:rsid w:val="003F3245"/>
    <w:rsid w:val="003F380A"/>
    <w:rsid w:val="003F3908"/>
    <w:rsid w:val="003F4B66"/>
    <w:rsid w:val="003F6762"/>
    <w:rsid w:val="003F70CA"/>
    <w:rsid w:val="004002BC"/>
    <w:rsid w:val="00401147"/>
    <w:rsid w:val="00401963"/>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1A2B"/>
    <w:rsid w:val="00432621"/>
    <w:rsid w:val="00432B72"/>
    <w:rsid w:val="00433016"/>
    <w:rsid w:val="00433BD3"/>
    <w:rsid w:val="00433C27"/>
    <w:rsid w:val="004342F1"/>
    <w:rsid w:val="00434710"/>
    <w:rsid w:val="00434EB9"/>
    <w:rsid w:val="00435C67"/>
    <w:rsid w:val="00441015"/>
    <w:rsid w:val="00441468"/>
    <w:rsid w:val="0044162C"/>
    <w:rsid w:val="00441E3B"/>
    <w:rsid w:val="00442835"/>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884"/>
    <w:rsid w:val="00466B5A"/>
    <w:rsid w:val="00466C21"/>
    <w:rsid w:val="0046701A"/>
    <w:rsid w:val="00467EB5"/>
    <w:rsid w:val="0047025A"/>
    <w:rsid w:val="0047055A"/>
    <w:rsid w:val="0047344D"/>
    <w:rsid w:val="00473924"/>
    <w:rsid w:val="004739E8"/>
    <w:rsid w:val="00473D11"/>
    <w:rsid w:val="00476957"/>
    <w:rsid w:val="00477411"/>
    <w:rsid w:val="00477932"/>
    <w:rsid w:val="00480BA2"/>
    <w:rsid w:val="00481A7B"/>
    <w:rsid w:val="00481D42"/>
    <w:rsid w:val="0048344A"/>
    <w:rsid w:val="00483DB3"/>
    <w:rsid w:val="0048517E"/>
    <w:rsid w:val="00485348"/>
    <w:rsid w:val="00485C71"/>
    <w:rsid w:val="00485E41"/>
    <w:rsid w:val="00486806"/>
    <w:rsid w:val="00486EDD"/>
    <w:rsid w:val="00487AF6"/>
    <w:rsid w:val="004908CE"/>
    <w:rsid w:val="0049100C"/>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5B12"/>
    <w:rsid w:val="004A6B0A"/>
    <w:rsid w:val="004B1ACE"/>
    <w:rsid w:val="004B1D5D"/>
    <w:rsid w:val="004B293C"/>
    <w:rsid w:val="004B2AEB"/>
    <w:rsid w:val="004B31A6"/>
    <w:rsid w:val="004B3B1A"/>
    <w:rsid w:val="004B40BF"/>
    <w:rsid w:val="004B4396"/>
    <w:rsid w:val="004B4A7B"/>
    <w:rsid w:val="004B57A3"/>
    <w:rsid w:val="004B5AC8"/>
    <w:rsid w:val="004B607D"/>
    <w:rsid w:val="004B64D1"/>
    <w:rsid w:val="004B6C52"/>
    <w:rsid w:val="004B6F5C"/>
    <w:rsid w:val="004B7B21"/>
    <w:rsid w:val="004C00C8"/>
    <w:rsid w:val="004C1FE1"/>
    <w:rsid w:val="004C2799"/>
    <w:rsid w:val="004C324B"/>
    <w:rsid w:val="004C3727"/>
    <w:rsid w:val="004C3779"/>
    <w:rsid w:val="004C3A91"/>
    <w:rsid w:val="004C3FBD"/>
    <w:rsid w:val="004C412C"/>
    <w:rsid w:val="004C494D"/>
    <w:rsid w:val="004C4A44"/>
    <w:rsid w:val="004C51CE"/>
    <w:rsid w:val="004C6780"/>
    <w:rsid w:val="004C6BE7"/>
    <w:rsid w:val="004C6EFC"/>
    <w:rsid w:val="004C7579"/>
    <w:rsid w:val="004C75EE"/>
    <w:rsid w:val="004C78C3"/>
    <w:rsid w:val="004D00B3"/>
    <w:rsid w:val="004D1102"/>
    <w:rsid w:val="004D11B8"/>
    <w:rsid w:val="004D1287"/>
    <w:rsid w:val="004D1332"/>
    <w:rsid w:val="004D215D"/>
    <w:rsid w:val="004D257A"/>
    <w:rsid w:val="004D3026"/>
    <w:rsid w:val="004D4DAD"/>
    <w:rsid w:val="004D5AE8"/>
    <w:rsid w:val="004D5BF4"/>
    <w:rsid w:val="004D5E35"/>
    <w:rsid w:val="004D60AB"/>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8AF"/>
    <w:rsid w:val="004E7AF3"/>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1069C"/>
    <w:rsid w:val="005114D1"/>
    <w:rsid w:val="00511BD2"/>
    <w:rsid w:val="00511DF4"/>
    <w:rsid w:val="00512F22"/>
    <w:rsid w:val="00513165"/>
    <w:rsid w:val="00514311"/>
    <w:rsid w:val="00514404"/>
    <w:rsid w:val="005147B2"/>
    <w:rsid w:val="00514F83"/>
    <w:rsid w:val="00515872"/>
    <w:rsid w:val="005167B1"/>
    <w:rsid w:val="0051775E"/>
    <w:rsid w:val="0052064D"/>
    <w:rsid w:val="0052081F"/>
    <w:rsid w:val="00520B44"/>
    <w:rsid w:val="0052151F"/>
    <w:rsid w:val="005215EE"/>
    <w:rsid w:val="00521EBC"/>
    <w:rsid w:val="005221FA"/>
    <w:rsid w:val="00522396"/>
    <w:rsid w:val="00522BDB"/>
    <w:rsid w:val="00524CC5"/>
    <w:rsid w:val="005250C9"/>
    <w:rsid w:val="005255F2"/>
    <w:rsid w:val="00525B47"/>
    <w:rsid w:val="00525F9D"/>
    <w:rsid w:val="00526172"/>
    <w:rsid w:val="00526369"/>
    <w:rsid w:val="005263C4"/>
    <w:rsid w:val="00526E75"/>
    <w:rsid w:val="005273EF"/>
    <w:rsid w:val="00530E3B"/>
    <w:rsid w:val="00531016"/>
    <w:rsid w:val="005311FA"/>
    <w:rsid w:val="00531C72"/>
    <w:rsid w:val="00532551"/>
    <w:rsid w:val="0053513D"/>
    <w:rsid w:val="00540029"/>
    <w:rsid w:val="00540F3C"/>
    <w:rsid w:val="005419B4"/>
    <w:rsid w:val="00542B3A"/>
    <w:rsid w:val="00544EC9"/>
    <w:rsid w:val="00545E6A"/>
    <w:rsid w:val="005508E5"/>
    <w:rsid w:val="00550F81"/>
    <w:rsid w:val="00551714"/>
    <w:rsid w:val="00551D75"/>
    <w:rsid w:val="005520BF"/>
    <w:rsid w:val="005527B6"/>
    <w:rsid w:val="00553C20"/>
    <w:rsid w:val="00554431"/>
    <w:rsid w:val="00555C32"/>
    <w:rsid w:val="00556814"/>
    <w:rsid w:val="00557D6A"/>
    <w:rsid w:val="00561287"/>
    <w:rsid w:val="00561858"/>
    <w:rsid w:val="00562474"/>
    <w:rsid w:val="00563792"/>
    <w:rsid w:val="00563BDC"/>
    <w:rsid w:val="00563FE5"/>
    <w:rsid w:val="00564721"/>
    <w:rsid w:val="0056598A"/>
    <w:rsid w:val="005660F0"/>
    <w:rsid w:val="0056692A"/>
    <w:rsid w:val="00566997"/>
    <w:rsid w:val="00566F85"/>
    <w:rsid w:val="00567154"/>
    <w:rsid w:val="00570139"/>
    <w:rsid w:val="00570A27"/>
    <w:rsid w:val="00570A2E"/>
    <w:rsid w:val="005720DF"/>
    <w:rsid w:val="00572195"/>
    <w:rsid w:val="00572B55"/>
    <w:rsid w:val="00573665"/>
    <w:rsid w:val="00573813"/>
    <w:rsid w:val="0057438B"/>
    <w:rsid w:val="00574B70"/>
    <w:rsid w:val="00575BB2"/>
    <w:rsid w:val="00576944"/>
    <w:rsid w:val="00577B42"/>
    <w:rsid w:val="00580021"/>
    <w:rsid w:val="00580FC0"/>
    <w:rsid w:val="00581C0F"/>
    <w:rsid w:val="00581D99"/>
    <w:rsid w:val="00582919"/>
    <w:rsid w:val="005833AC"/>
    <w:rsid w:val="0058547C"/>
    <w:rsid w:val="00585902"/>
    <w:rsid w:val="00585A8F"/>
    <w:rsid w:val="00586760"/>
    <w:rsid w:val="00587366"/>
    <w:rsid w:val="005876AF"/>
    <w:rsid w:val="005878DD"/>
    <w:rsid w:val="00587A7A"/>
    <w:rsid w:val="00590BB3"/>
    <w:rsid w:val="00592B9F"/>
    <w:rsid w:val="00594258"/>
    <w:rsid w:val="00594593"/>
    <w:rsid w:val="00595511"/>
    <w:rsid w:val="00597448"/>
    <w:rsid w:val="00597A82"/>
    <w:rsid w:val="00597DB8"/>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1979"/>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487"/>
    <w:rsid w:val="005D06E1"/>
    <w:rsid w:val="005D08AC"/>
    <w:rsid w:val="005D115F"/>
    <w:rsid w:val="005D2757"/>
    <w:rsid w:val="005D27DD"/>
    <w:rsid w:val="005D3493"/>
    <w:rsid w:val="005D366F"/>
    <w:rsid w:val="005D3845"/>
    <w:rsid w:val="005D38C8"/>
    <w:rsid w:val="005D3D76"/>
    <w:rsid w:val="005D3DD0"/>
    <w:rsid w:val="005D524A"/>
    <w:rsid w:val="005D5658"/>
    <w:rsid w:val="005D6604"/>
    <w:rsid w:val="005D665B"/>
    <w:rsid w:val="005D78CD"/>
    <w:rsid w:val="005D7EC6"/>
    <w:rsid w:val="005E00EF"/>
    <w:rsid w:val="005E066A"/>
    <w:rsid w:val="005E079B"/>
    <w:rsid w:val="005E24A3"/>
    <w:rsid w:val="005E29F2"/>
    <w:rsid w:val="005E338F"/>
    <w:rsid w:val="005E4710"/>
    <w:rsid w:val="005E4721"/>
    <w:rsid w:val="005E4B46"/>
    <w:rsid w:val="005E6F79"/>
    <w:rsid w:val="005E7DF7"/>
    <w:rsid w:val="005F0812"/>
    <w:rsid w:val="005F0B21"/>
    <w:rsid w:val="005F0CF0"/>
    <w:rsid w:val="005F1310"/>
    <w:rsid w:val="005F1446"/>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897"/>
    <w:rsid w:val="00604AC3"/>
    <w:rsid w:val="00605D3E"/>
    <w:rsid w:val="0060655B"/>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6B24"/>
    <w:rsid w:val="006174EC"/>
    <w:rsid w:val="00617963"/>
    <w:rsid w:val="00620179"/>
    <w:rsid w:val="006228BC"/>
    <w:rsid w:val="00622B06"/>
    <w:rsid w:val="0062357F"/>
    <w:rsid w:val="0062365A"/>
    <w:rsid w:val="006238D2"/>
    <w:rsid w:val="0062416F"/>
    <w:rsid w:val="00625557"/>
    <w:rsid w:val="0062622B"/>
    <w:rsid w:val="006269D4"/>
    <w:rsid w:val="00627DF5"/>
    <w:rsid w:val="00630609"/>
    <w:rsid w:val="00631337"/>
    <w:rsid w:val="00631583"/>
    <w:rsid w:val="00631A28"/>
    <w:rsid w:val="00632B31"/>
    <w:rsid w:val="00633171"/>
    <w:rsid w:val="0063422F"/>
    <w:rsid w:val="00637311"/>
    <w:rsid w:val="006402EE"/>
    <w:rsid w:val="006412FD"/>
    <w:rsid w:val="00641AB0"/>
    <w:rsid w:val="00642B18"/>
    <w:rsid w:val="00643B42"/>
    <w:rsid w:val="00643D5D"/>
    <w:rsid w:val="00644C6E"/>
    <w:rsid w:val="006460B5"/>
    <w:rsid w:val="006460DE"/>
    <w:rsid w:val="00646A08"/>
    <w:rsid w:val="006508C1"/>
    <w:rsid w:val="00651B1B"/>
    <w:rsid w:val="0065212B"/>
    <w:rsid w:val="00654AB8"/>
    <w:rsid w:val="00656B81"/>
    <w:rsid w:val="00657974"/>
    <w:rsid w:val="0066068C"/>
    <w:rsid w:val="00661749"/>
    <w:rsid w:val="00661C3C"/>
    <w:rsid w:val="006624DB"/>
    <w:rsid w:val="006625D3"/>
    <w:rsid w:val="00662A48"/>
    <w:rsid w:val="00662C69"/>
    <w:rsid w:val="006635D8"/>
    <w:rsid w:val="006638FD"/>
    <w:rsid w:val="00664A70"/>
    <w:rsid w:val="00664F7B"/>
    <w:rsid w:val="006657E8"/>
    <w:rsid w:val="00667011"/>
    <w:rsid w:val="00670087"/>
    <w:rsid w:val="006711DB"/>
    <w:rsid w:val="0067245D"/>
    <w:rsid w:val="006751CA"/>
    <w:rsid w:val="00675AC5"/>
    <w:rsid w:val="00675D22"/>
    <w:rsid w:val="00677042"/>
    <w:rsid w:val="006770E9"/>
    <w:rsid w:val="00677556"/>
    <w:rsid w:val="006803E4"/>
    <w:rsid w:val="0068178C"/>
    <w:rsid w:val="00682B40"/>
    <w:rsid w:val="00684F0B"/>
    <w:rsid w:val="00685D21"/>
    <w:rsid w:val="00686CD7"/>
    <w:rsid w:val="006870BD"/>
    <w:rsid w:val="00692B64"/>
    <w:rsid w:val="00693427"/>
    <w:rsid w:val="00693495"/>
    <w:rsid w:val="00693EF3"/>
    <w:rsid w:val="00694432"/>
    <w:rsid w:val="00694CAC"/>
    <w:rsid w:val="006950EE"/>
    <w:rsid w:val="0069518A"/>
    <w:rsid w:val="00696955"/>
    <w:rsid w:val="00696990"/>
    <w:rsid w:val="006969CA"/>
    <w:rsid w:val="00696EF8"/>
    <w:rsid w:val="006A09A7"/>
    <w:rsid w:val="006A1EE9"/>
    <w:rsid w:val="006A1FD4"/>
    <w:rsid w:val="006A207D"/>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917"/>
    <w:rsid w:val="006B5BB9"/>
    <w:rsid w:val="006B6E7D"/>
    <w:rsid w:val="006B76FD"/>
    <w:rsid w:val="006C078E"/>
    <w:rsid w:val="006C2A0E"/>
    <w:rsid w:val="006C341B"/>
    <w:rsid w:val="006C34A4"/>
    <w:rsid w:val="006C3B64"/>
    <w:rsid w:val="006C49B4"/>
    <w:rsid w:val="006C50C2"/>
    <w:rsid w:val="006C563A"/>
    <w:rsid w:val="006C6868"/>
    <w:rsid w:val="006C7573"/>
    <w:rsid w:val="006C7A33"/>
    <w:rsid w:val="006C7BFE"/>
    <w:rsid w:val="006D0309"/>
    <w:rsid w:val="006D158E"/>
    <w:rsid w:val="006D223D"/>
    <w:rsid w:val="006D27EF"/>
    <w:rsid w:val="006D3FCE"/>
    <w:rsid w:val="006D453F"/>
    <w:rsid w:val="006D45A3"/>
    <w:rsid w:val="006D473F"/>
    <w:rsid w:val="006D4B87"/>
    <w:rsid w:val="006D52D1"/>
    <w:rsid w:val="006E1056"/>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648B"/>
    <w:rsid w:val="006F673D"/>
    <w:rsid w:val="006F6E1A"/>
    <w:rsid w:val="006F6FE0"/>
    <w:rsid w:val="006F7AF2"/>
    <w:rsid w:val="00700173"/>
    <w:rsid w:val="00701F2C"/>
    <w:rsid w:val="007025D1"/>
    <w:rsid w:val="00702F7F"/>
    <w:rsid w:val="00703B76"/>
    <w:rsid w:val="0070401B"/>
    <w:rsid w:val="0070525F"/>
    <w:rsid w:val="00705544"/>
    <w:rsid w:val="00706175"/>
    <w:rsid w:val="00706934"/>
    <w:rsid w:val="00707096"/>
    <w:rsid w:val="007073D4"/>
    <w:rsid w:val="007076FF"/>
    <w:rsid w:val="00707731"/>
    <w:rsid w:val="00707B6F"/>
    <w:rsid w:val="0071011B"/>
    <w:rsid w:val="007114F2"/>
    <w:rsid w:val="0071231D"/>
    <w:rsid w:val="007127CA"/>
    <w:rsid w:val="007127D3"/>
    <w:rsid w:val="007129CF"/>
    <w:rsid w:val="0071459F"/>
    <w:rsid w:val="007150D6"/>
    <w:rsid w:val="00715525"/>
    <w:rsid w:val="00716071"/>
    <w:rsid w:val="00716D44"/>
    <w:rsid w:val="007179E1"/>
    <w:rsid w:val="00717A14"/>
    <w:rsid w:val="00717B59"/>
    <w:rsid w:val="007207BB"/>
    <w:rsid w:val="00720926"/>
    <w:rsid w:val="00721767"/>
    <w:rsid w:val="00721F66"/>
    <w:rsid w:val="00722530"/>
    <w:rsid w:val="00723247"/>
    <w:rsid w:val="007237BF"/>
    <w:rsid w:val="00724054"/>
    <w:rsid w:val="0072483C"/>
    <w:rsid w:val="00725463"/>
    <w:rsid w:val="007301D7"/>
    <w:rsid w:val="00730D94"/>
    <w:rsid w:val="00731194"/>
    <w:rsid w:val="00731C85"/>
    <w:rsid w:val="00732469"/>
    <w:rsid w:val="007326EF"/>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4C3"/>
    <w:rsid w:val="00746D8D"/>
    <w:rsid w:val="0074727C"/>
    <w:rsid w:val="007472FC"/>
    <w:rsid w:val="007476DB"/>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7AE"/>
    <w:rsid w:val="00761A6A"/>
    <w:rsid w:val="00762E88"/>
    <w:rsid w:val="00765686"/>
    <w:rsid w:val="00765D83"/>
    <w:rsid w:val="00766A89"/>
    <w:rsid w:val="007671BB"/>
    <w:rsid w:val="007674CB"/>
    <w:rsid w:val="00767703"/>
    <w:rsid w:val="00770454"/>
    <w:rsid w:val="00770B33"/>
    <w:rsid w:val="00771243"/>
    <w:rsid w:val="00771337"/>
    <w:rsid w:val="00771FED"/>
    <w:rsid w:val="00772095"/>
    <w:rsid w:val="00774459"/>
    <w:rsid w:val="00774DFD"/>
    <w:rsid w:val="00775353"/>
    <w:rsid w:val="007760C8"/>
    <w:rsid w:val="00776C3A"/>
    <w:rsid w:val="007800B3"/>
    <w:rsid w:val="007805E0"/>
    <w:rsid w:val="0078099A"/>
    <w:rsid w:val="00780DDE"/>
    <w:rsid w:val="0078136D"/>
    <w:rsid w:val="00783320"/>
    <w:rsid w:val="007839E7"/>
    <w:rsid w:val="00784F9C"/>
    <w:rsid w:val="00785E0C"/>
    <w:rsid w:val="0078619D"/>
    <w:rsid w:val="00786828"/>
    <w:rsid w:val="00786841"/>
    <w:rsid w:val="00787364"/>
    <w:rsid w:val="00790520"/>
    <w:rsid w:val="00790804"/>
    <w:rsid w:val="007908A0"/>
    <w:rsid w:val="007914E4"/>
    <w:rsid w:val="007918F9"/>
    <w:rsid w:val="0079378F"/>
    <w:rsid w:val="007940E8"/>
    <w:rsid w:val="00795745"/>
    <w:rsid w:val="00797148"/>
    <w:rsid w:val="007A1118"/>
    <w:rsid w:val="007A1303"/>
    <w:rsid w:val="007A2C34"/>
    <w:rsid w:val="007A52D0"/>
    <w:rsid w:val="007A6016"/>
    <w:rsid w:val="007A645D"/>
    <w:rsid w:val="007A6979"/>
    <w:rsid w:val="007A77F5"/>
    <w:rsid w:val="007A7B06"/>
    <w:rsid w:val="007B0020"/>
    <w:rsid w:val="007B0864"/>
    <w:rsid w:val="007B173E"/>
    <w:rsid w:val="007B215C"/>
    <w:rsid w:val="007B2228"/>
    <w:rsid w:val="007B30F3"/>
    <w:rsid w:val="007B3846"/>
    <w:rsid w:val="007B3C8F"/>
    <w:rsid w:val="007B5325"/>
    <w:rsid w:val="007C0013"/>
    <w:rsid w:val="007C23C4"/>
    <w:rsid w:val="007C37D2"/>
    <w:rsid w:val="007C393A"/>
    <w:rsid w:val="007C3B22"/>
    <w:rsid w:val="007C6C5A"/>
    <w:rsid w:val="007C7277"/>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2E6"/>
    <w:rsid w:val="007F06FB"/>
    <w:rsid w:val="007F0734"/>
    <w:rsid w:val="007F1FB3"/>
    <w:rsid w:val="007F283E"/>
    <w:rsid w:val="007F3166"/>
    <w:rsid w:val="007F3B89"/>
    <w:rsid w:val="007F42D7"/>
    <w:rsid w:val="007F4490"/>
    <w:rsid w:val="007F4937"/>
    <w:rsid w:val="007F4BCC"/>
    <w:rsid w:val="007F5F5B"/>
    <w:rsid w:val="007F6CB3"/>
    <w:rsid w:val="007F7690"/>
    <w:rsid w:val="00800647"/>
    <w:rsid w:val="008006A4"/>
    <w:rsid w:val="00801802"/>
    <w:rsid w:val="00804680"/>
    <w:rsid w:val="008053A5"/>
    <w:rsid w:val="00806236"/>
    <w:rsid w:val="0080776C"/>
    <w:rsid w:val="00807C99"/>
    <w:rsid w:val="00807ED7"/>
    <w:rsid w:val="00807FF3"/>
    <w:rsid w:val="0081045B"/>
    <w:rsid w:val="00810C87"/>
    <w:rsid w:val="0081173D"/>
    <w:rsid w:val="00814548"/>
    <w:rsid w:val="008157CA"/>
    <w:rsid w:val="00815CCC"/>
    <w:rsid w:val="008164E8"/>
    <w:rsid w:val="008167F5"/>
    <w:rsid w:val="00816819"/>
    <w:rsid w:val="00816A05"/>
    <w:rsid w:val="008200A3"/>
    <w:rsid w:val="0082054B"/>
    <w:rsid w:val="00822C7A"/>
    <w:rsid w:val="008231BF"/>
    <w:rsid w:val="008231DD"/>
    <w:rsid w:val="008231F8"/>
    <w:rsid w:val="008251B8"/>
    <w:rsid w:val="00825EAD"/>
    <w:rsid w:val="00826130"/>
    <w:rsid w:val="0082653B"/>
    <w:rsid w:val="0082700E"/>
    <w:rsid w:val="00827015"/>
    <w:rsid w:val="00830431"/>
    <w:rsid w:val="0083049F"/>
    <w:rsid w:val="00830EF8"/>
    <w:rsid w:val="0083119E"/>
    <w:rsid w:val="008314DC"/>
    <w:rsid w:val="0083273C"/>
    <w:rsid w:val="0083332B"/>
    <w:rsid w:val="008334FD"/>
    <w:rsid w:val="00834586"/>
    <w:rsid w:val="008346D3"/>
    <w:rsid w:val="00835576"/>
    <w:rsid w:val="00837056"/>
    <w:rsid w:val="00837EFE"/>
    <w:rsid w:val="008403BB"/>
    <w:rsid w:val="00840559"/>
    <w:rsid w:val="00840DFB"/>
    <w:rsid w:val="008422B8"/>
    <w:rsid w:val="008424CA"/>
    <w:rsid w:val="00843238"/>
    <w:rsid w:val="00843FEB"/>
    <w:rsid w:val="008440CB"/>
    <w:rsid w:val="008440D7"/>
    <w:rsid w:val="008442D9"/>
    <w:rsid w:val="0084668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0E7"/>
    <w:rsid w:val="008601A5"/>
    <w:rsid w:val="008615F9"/>
    <w:rsid w:val="00862B5A"/>
    <w:rsid w:val="00862DB1"/>
    <w:rsid w:val="008637BA"/>
    <w:rsid w:val="00864B22"/>
    <w:rsid w:val="00866DE8"/>
    <w:rsid w:val="00866F1B"/>
    <w:rsid w:val="00867D0D"/>
    <w:rsid w:val="00870C2F"/>
    <w:rsid w:val="00870D08"/>
    <w:rsid w:val="0087111F"/>
    <w:rsid w:val="00872A7B"/>
    <w:rsid w:val="0087356C"/>
    <w:rsid w:val="00875167"/>
    <w:rsid w:val="00877472"/>
    <w:rsid w:val="00880095"/>
    <w:rsid w:val="00880236"/>
    <w:rsid w:val="00880BA5"/>
    <w:rsid w:val="00881753"/>
    <w:rsid w:val="008826F4"/>
    <w:rsid w:val="008827C1"/>
    <w:rsid w:val="00882DE1"/>
    <w:rsid w:val="00883450"/>
    <w:rsid w:val="008835C6"/>
    <w:rsid w:val="00883659"/>
    <w:rsid w:val="00884511"/>
    <w:rsid w:val="00891563"/>
    <w:rsid w:val="00892281"/>
    <w:rsid w:val="00892282"/>
    <w:rsid w:val="008929DD"/>
    <w:rsid w:val="0089358F"/>
    <w:rsid w:val="008937CD"/>
    <w:rsid w:val="00894303"/>
    <w:rsid w:val="00895D34"/>
    <w:rsid w:val="00896EE5"/>
    <w:rsid w:val="008A0E02"/>
    <w:rsid w:val="008A154E"/>
    <w:rsid w:val="008A2809"/>
    <w:rsid w:val="008A334C"/>
    <w:rsid w:val="008A4B5C"/>
    <w:rsid w:val="008A4B68"/>
    <w:rsid w:val="008A5473"/>
    <w:rsid w:val="008A6BCB"/>
    <w:rsid w:val="008A74C2"/>
    <w:rsid w:val="008A79BE"/>
    <w:rsid w:val="008B012D"/>
    <w:rsid w:val="008B2F14"/>
    <w:rsid w:val="008B3B06"/>
    <w:rsid w:val="008B533D"/>
    <w:rsid w:val="008B6281"/>
    <w:rsid w:val="008B649A"/>
    <w:rsid w:val="008B6DE0"/>
    <w:rsid w:val="008C1BBB"/>
    <w:rsid w:val="008C2B3C"/>
    <w:rsid w:val="008C41A7"/>
    <w:rsid w:val="008C46F3"/>
    <w:rsid w:val="008C48EB"/>
    <w:rsid w:val="008C52BE"/>
    <w:rsid w:val="008C57F7"/>
    <w:rsid w:val="008C61EB"/>
    <w:rsid w:val="008C67D3"/>
    <w:rsid w:val="008C6F4D"/>
    <w:rsid w:val="008D02A3"/>
    <w:rsid w:val="008D106F"/>
    <w:rsid w:val="008D1384"/>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6986"/>
    <w:rsid w:val="008E6C1A"/>
    <w:rsid w:val="008E6D05"/>
    <w:rsid w:val="008E7A93"/>
    <w:rsid w:val="008F12E6"/>
    <w:rsid w:val="008F1AA2"/>
    <w:rsid w:val="008F1B10"/>
    <w:rsid w:val="008F375A"/>
    <w:rsid w:val="008F4404"/>
    <w:rsid w:val="008F4921"/>
    <w:rsid w:val="008F5D01"/>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262C"/>
    <w:rsid w:val="00924CEA"/>
    <w:rsid w:val="009256FF"/>
    <w:rsid w:val="00925ED1"/>
    <w:rsid w:val="00925F38"/>
    <w:rsid w:val="009261E2"/>
    <w:rsid w:val="009304FC"/>
    <w:rsid w:val="009316E9"/>
    <w:rsid w:val="009337EC"/>
    <w:rsid w:val="00933835"/>
    <w:rsid w:val="00934F4D"/>
    <w:rsid w:val="00935B80"/>
    <w:rsid w:val="00935DA0"/>
    <w:rsid w:val="0093734D"/>
    <w:rsid w:val="00937767"/>
    <w:rsid w:val="00940F1B"/>
    <w:rsid w:val="00941637"/>
    <w:rsid w:val="009416A5"/>
    <w:rsid w:val="00941B55"/>
    <w:rsid w:val="00943598"/>
    <w:rsid w:val="00943C67"/>
    <w:rsid w:val="00943E93"/>
    <w:rsid w:val="00944729"/>
    <w:rsid w:val="00944E99"/>
    <w:rsid w:val="009451FC"/>
    <w:rsid w:val="00946F09"/>
    <w:rsid w:val="0094711A"/>
    <w:rsid w:val="009479FB"/>
    <w:rsid w:val="00947B51"/>
    <w:rsid w:val="00947C76"/>
    <w:rsid w:val="00950D1D"/>
    <w:rsid w:val="00951412"/>
    <w:rsid w:val="00951E3A"/>
    <w:rsid w:val="00952DAB"/>
    <w:rsid w:val="00953CDB"/>
    <w:rsid w:val="00953D92"/>
    <w:rsid w:val="0095407C"/>
    <w:rsid w:val="0095592C"/>
    <w:rsid w:val="009560D1"/>
    <w:rsid w:val="009563A5"/>
    <w:rsid w:val="00957BEC"/>
    <w:rsid w:val="009603D4"/>
    <w:rsid w:val="009606E6"/>
    <w:rsid w:val="00961CE9"/>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67D2B"/>
    <w:rsid w:val="00970865"/>
    <w:rsid w:val="0097117E"/>
    <w:rsid w:val="009711DA"/>
    <w:rsid w:val="00971509"/>
    <w:rsid w:val="00971DDF"/>
    <w:rsid w:val="009722A5"/>
    <w:rsid w:val="0097236F"/>
    <w:rsid w:val="00972668"/>
    <w:rsid w:val="009727B4"/>
    <w:rsid w:val="0097394F"/>
    <w:rsid w:val="00975AA1"/>
    <w:rsid w:val="00976FF9"/>
    <w:rsid w:val="0098098A"/>
    <w:rsid w:val="00981A0B"/>
    <w:rsid w:val="009824EC"/>
    <w:rsid w:val="00985DA6"/>
    <w:rsid w:val="00985FD8"/>
    <w:rsid w:val="00986102"/>
    <w:rsid w:val="00991076"/>
    <w:rsid w:val="009921D7"/>
    <w:rsid w:val="009924D5"/>
    <w:rsid w:val="0099409F"/>
    <w:rsid w:val="0099482D"/>
    <w:rsid w:val="00994E5A"/>
    <w:rsid w:val="00995311"/>
    <w:rsid w:val="00995D99"/>
    <w:rsid w:val="0099752D"/>
    <w:rsid w:val="009A0CB9"/>
    <w:rsid w:val="009A11F0"/>
    <w:rsid w:val="009A1E1D"/>
    <w:rsid w:val="009A5191"/>
    <w:rsid w:val="009A6008"/>
    <w:rsid w:val="009A624F"/>
    <w:rsid w:val="009A6CF3"/>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B3"/>
    <w:rsid w:val="009C77B3"/>
    <w:rsid w:val="009D12E0"/>
    <w:rsid w:val="009D1BD9"/>
    <w:rsid w:val="009D2708"/>
    <w:rsid w:val="009D340E"/>
    <w:rsid w:val="009D4727"/>
    <w:rsid w:val="009D4D4F"/>
    <w:rsid w:val="009D542A"/>
    <w:rsid w:val="009D61D9"/>
    <w:rsid w:val="009D76F0"/>
    <w:rsid w:val="009E011D"/>
    <w:rsid w:val="009E1584"/>
    <w:rsid w:val="009E1C30"/>
    <w:rsid w:val="009E4942"/>
    <w:rsid w:val="009E5D70"/>
    <w:rsid w:val="009F124C"/>
    <w:rsid w:val="009F1480"/>
    <w:rsid w:val="009F1F30"/>
    <w:rsid w:val="009F263F"/>
    <w:rsid w:val="009F50DE"/>
    <w:rsid w:val="009F5506"/>
    <w:rsid w:val="009F65DD"/>
    <w:rsid w:val="009F6F6A"/>
    <w:rsid w:val="009F7BB0"/>
    <w:rsid w:val="00A00BCF"/>
    <w:rsid w:val="00A02044"/>
    <w:rsid w:val="00A02593"/>
    <w:rsid w:val="00A02659"/>
    <w:rsid w:val="00A03005"/>
    <w:rsid w:val="00A03173"/>
    <w:rsid w:val="00A050C0"/>
    <w:rsid w:val="00A0510D"/>
    <w:rsid w:val="00A0556F"/>
    <w:rsid w:val="00A05DE8"/>
    <w:rsid w:val="00A05E8C"/>
    <w:rsid w:val="00A07D84"/>
    <w:rsid w:val="00A1023E"/>
    <w:rsid w:val="00A11773"/>
    <w:rsid w:val="00A13811"/>
    <w:rsid w:val="00A14CAD"/>
    <w:rsid w:val="00A14F46"/>
    <w:rsid w:val="00A1734A"/>
    <w:rsid w:val="00A17BE8"/>
    <w:rsid w:val="00A218E5"/>
    <w:rsid w:val="00A219DA"/>
    <w:rsid w:val="00A21B07"/>
    <w:rsid w:val="00A22284"/>
    <w:rsid w:val="00A235D0"/>
    <w:rsid w:val="00A237F8"/>
    <w:rsid w:val="00A23AB7"/>
    <w:rsid w:val="00A23B93"/>
    <w:rsid w:val="00A2445C"/>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7925"/>
    <w:rsid w:val="00A40ACB"/>
    <w:rsid w:val="00A41E4A"/>
    <w:rsid w:val="00A42506"/>
    <w:rsid w:val="00A42BC6"/>
    <w:rsid w:val="00A4327F"/>
    <w:rsid w:val="00A43392"/>
    <w:rsid w:val="00A436EC"/>
    <w:rsid w:val="00A442C4"/>
    <w:rsid w:val="00A443C1"/>
    <w:rsid w:val="00A44EF0"/>
    <w:rsid w:val="00A45CFF"/>
    <w:rsid w:val="00A462D5"/>
    <w:rsid w:val="00A46F7A"/>
    <w:rsid w:val="00A474C0"/>
    <w:rsid w:val="00A477D0"/>
    <w:rsid w:val="00A50234"/>
    <w:rsid w:val="00A50953"/>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EE3"/>
    <w:rsid w:val="00A6564B"/>
    <w:rsid w:val="00A666E5"/>
    <w:rsid w:val="00A67D28"/>
    <w:rsid w:val="00A70CF3"/>
    <w:rsid w:val="00A715B0"/>
    <w:rsid w:val="00A716C2"/>
    <w:rsid w:val="00A719DE"/>
    <w:rsid w:val="00A71C7D"/>
    <w:rsid w:val="00A72690"/>
    <w:rsid w:val="00A72857"/>
    <w:rsid w:val="00A72A35"/>
    <w:rsid w:val="00A73AB4"/>
    <w:rsid w:val="00A73F54"/>
    <w:rsid w:val="00A743FB"/>
    <w:rsid w:val="00A74E9D"/>
    <w:rsid w:val="00A75260"/>
    <w:rsid w:val="00A75EE4"/>
    <w:rsid w:val="00A76BEE"/>
    <w:rsid w:val="00A770CD"/>
    <w:rsid w:val="00A77CCE"/>
    <w:rsid w:val="00A77E4A"/>
    <w:rsid w:val="00A8029E"/>
    <w:rsid w:val="00A80550"/>
    <w:rsid w:val="00A80EF4"/>
    <w:rsid w:val="00A81509"/>
    <w:rsid w:val="00A82724"/>
    <w:rsid w:val="00A85A3A"/>
    <w:rsid w:val="00A85CF1"/>
    <w:rsid w:val="00A85DD3"/>
    <w:rsid w:val="00A86004"/>
    <w:rsid w:val="00A8620F"/>
    <w:rsid w:val="00A8769A"/>
    <w:rsid w:val="00A87F72"/>
    <w:rsid w:val="00A90030"/>
    <w:rsid w:val="00A9005D"/>
    <w:rsid w:val="00A901F2"/>
    <w:rsid w:val="00A90873"/>
    <w:rsid w:val="00A90A47"/>
    <w:rsid w:val="00A90C0A"/>
    <w:rsid w:val="00A91D16"/>
    <w:rsid w:val="00A92889"/>
    <w:rsid w:val="00A92D7D"/>
    <w:rsid w:val="00A941F5"/>
    <w:rsid w:val="00A94982"/>
    <w:rsid w:val="00A94D69"/>
    <w:rsid w:val="00A9576E"/>
    <w:rsid w:val="00A972F8"/>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3F28"/>
    <w:rsid w:val="00AB4D58"/>
    <w:rsid w:val="00AB5092"/>
    <w:rsid w:val="00AB6358"/>
    <w:rsid w:val="00AB6BE3"/>
    <w:rsid w:val="00AB7113"/>
    <w:rsid w:val="00AC07E5"/>
    <w:rsid w:val="00AC10C7"/>
    <w:rsid w:val="00AC13B7"/>
    <w:rsid w:val="00AC1518"/>
    <w:rsid w:val="00AC19BA"/>
    <w:rsid w:val="00AC241C"/>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E5BF6"/>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3D85"/>
    <w:rsid w:val="00B1481E"/>
    <w:rsid w:val="00B14CBB"/>
    <w:rsid w:val="00B14D80"/>
    <w:rsid w:val="00B14E74"/>
    <w:rsid w:val="00B16108"/>
    <w:rsid w:val="00B1764D"/>
    <w:rsid w:val="00B1786A"/>
    <w:rsid w:val="00B206D8"/>
    <w:rsid w:val="00B20975"/>
    <w:rsid w:val="00B2133E"/>
    <w:rsid w:val="00B235B5"/>
    <w:rsid w:val="00B23A7C"/>
    <w:rsid w:val="00B23CBF"/>
    <w:rsid w:val="00B2441C"/>
    <w:rsid w:val="00B25275"/>
    <w:rsid w:val="00B25407"/>
    <w:rsid w:val="00B263B2"/>
    <w:rsid w:val="00B27684"/>
    <w:rsid w:val="00B27805"/>
    <w:rsid w:val="00B30A40"/>
    <w:rsid w:val="00B30B2D"/>
    <w:rsid w:val="00B312C7"/>
    <w:rsid w:val="00B314D6"/>
    <w:rsid w:val="00B315EE"/>
    <w:rsid w:val="00B31E3B"/>
    <w:rsid w:val="00B3289B"/>
    <w:rsid w:val="00B330C8"/>
    <w:rsid w:val="00B33884"/>
    <w:rsid w:val="00B34922"/>
    <w:rsid w:val="00B34A5E"/>
    <w:rsid w:val="00B34BEC"/>
    <w:rsid w:val="00B35C18"/>
    <w:rsid w:val="00B367F9"/>
    <w:rsid w:val="00B36C00"/>
    <w:rsid w:val="00B37007"/>
    <w:rsid w:val="00B37405"/>
    <w:rsid w:val="00B379A0"/>
    <w:rsid w:val="00B37D77"/>
    <w:rsid w:val="00B401FC"/>
    <w:rsid w:val="00B4182C"/>
    <w:rsid w:val="00B41B33"/>
    <w:rsid w:val="00B42CA6"/>
    <w:rsid w:val="00B443A3"/>
    <w:rsid w:val="00B44755"/>
    <w:rsid w:val="00B45356"/>
    <w:rsid w:val="00B453A8"/>
    <w:rsid w:val="00B4563D"/>
    <w:rsid w:val="00B477D1"/>
    <w:rsid w:val="00B50131"/>
    <w:rsid w:val="00B5126B"/>
    <w:rsid w:val="00B51FEE"/>
    <w:rsid w:val="00B549E4"/>
    <w:rsid w:val="00B54A5F"/>
    <w:rsid w:val="00B54D52"/>
    <w:rsid w:val="00B570AB"/>
    <w:rsid w:val="00B606B7"/>
    <w:rsid w:val="00B60E95"/>
    <w:rsid w:val="00B62658"/>
    <w:rsid w:val="00B62B87"/>
    <w:rsid w:val="00B63502"/>
    <w:rsid w:val="00B63636"/>
    <w:rsid w:val="00B644C2"/>
    <w:rsid w:val="00B64BF1"/>
    <w:rsid w:val="00B64D8A"/>
    <w:rsid w:val="00B64EF9"/>
    <w:rsid w:val="00B66073"/>
    <w:rsid w:val="00B66075"/>
    <w:rsid w:val="00B678B4"/>
    <w:rsid w:val="00B67A76"/>
    <w:rsid w:val="00B700BB"/>
    <w:rsid w:val="00B70791"/>
    <w:rsid w:val="00B71632"/>
    <w:rsid w:val="00B72A61"/>
    <w:rsid w:val="00B73838"/>
    <w:rsid w:val="00B74C84"/>
    <w:rsid w:val="00B74D9D"/>
    <w:rsid w:val="00B75548"/>
    <w:rsid w:val="00B75DD8"/>
    <w:rsid w:val="00B76E3F"/>
    <w:rsid w:val="00B7721D"/>
    <w:rsid w:val="00B77623"/>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CD2"/>
    <w:rsid w:val="00B95D84"/>
    <w:rsid w:val="00B96464"/>
    <w:rsid w:val="00B96A20"/>
    <w:rsid w:val="00B96A5B"/>
    <w:rsid w:val="00B974B4"/>
    <w:rsid w:val="00BA0169"/>
    <w:rsid w:val="00BA069C"/>
    <w:rsid w:val="00BA0821"/>
    <w:rsid w:val="00BA0AD4"/>
    <w:rsid w:val="00BA10F4"/>
    <w:rsid w:val="00BA1666"/>
    <w:rsid w:val="00BA22E0"/>
    <w:rsid w:val="00BA34F9"/>
    <w:rsid w:val="00BA3F66"/>
    <w:rsid w:val="00BA4A54"/>
    <w:rsid w:val="00BA56A8"/>
    <w:rsid w:val="00BA61BB"/>
    <w:rsid w:val="00BA62CB"/>
    <w:rsid w:val="00BA75C1"/>
    <w:rsid w:val="00BA7BD2"/>
    <w:rsid w:val="00BB15A6"/>
    <w:rsid w:val="00BB17BF"/>
    <w:rsid w:val="00BB2B24"/>
    <w:rsid w:val="00BB30F0"/>
    <w:rsid w:val="00BB3156"/>
    <w:rsid w:val="00BB3E82"/>
    <w:rsid w:val="00BB56F5"/>
    <w:rsid w:val="00BB6662"/>
    <w:rsid w:val="00BB68DC"/>
    <w:rsid w:val="00BC09E5"/>
    <w:rsid w:val="00BC0DA6"/>
    <w:rsid w:val="00BC13F7"/>
    <w:rsid w:val="00BC25C5"/>
    <w:rsid w:val="00BC2836"/>
    <w:rsid w:val="00BC2AAB"/>
    <w:rsid w:val="00BC3150"/>
    <w:rsid w:val="00BC4E4B"/>
    <w:rsid w:val="00BC5BA0"/>
    <w:rsid w:val="00BC69B7"/>
    <w:rsid w:val="00BC755B"/>
    <w:rsid w:val="00BD1315"/>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4E8E"/>
    <w:rsid w:val="00BE5B14"/>
    <w:rsid w:val="00BE5F02"/>
    <w:rsid w:val="00BE63DC"/>
    <w:rsid w:val="00BE7363"/>
    <w:rsid w:val="00BF01CB"/>
    <w:rsid w:val="00BF0848"/>
    <w:rsid w:val="00BF0D16"/>
    <w:rsid w:val="00BF2854"/>
    <w:rsid w:val="00BF2E2C"/>
    <w:rsid w:val="00BF310D"/>
    <w:rsid w:val="00BF5B19"/>
    <w:rsid w:val="00BF5B55"/>
    <w:rsid w:val="00BF5EF4"/>
    <w:rsid w:val="00BF6D83"/>
    <w:rsid w:val="00C00017"/>
    <w:rsid w:val="00C0138A"/>
    <w:rsid w:val="00C020B9"/>
    <w:rsid w:val="00C0217D"/>
    <w:rsid w:val="00C023F8"/>
    <w:rsid w:val="00C02746"/>
    <w:rsid w:val="00C02AAB"/>
    <w:rsid w:val="00C03887"/>
    <w:rsid w:val="00C0515E"/>
    <w:rsid w:val="00C0577F"/>
    <w:rsid w:val="00C05BB8"/>
    <w:rsid w:val="00C05C75"/>
    <w:rsid w:val="00C06DE1"/>
    <w:rsid w:val="00C073BF"/>
    <w:rsid w:val="00C10372"/>
    <w:rsid w:val="00C126E3"/>
    <w:rsid w:val="00C12D36"/>
    <w:rsid w:val="00C13B9F"/>
    <w:rsid w:val="00C14291"/>
    <w:rsid w:val="00C14542"/>
    <w:rsid w:val="00C15336"/>
    <w:rsid w:val="00C16AA8"/>
    <w:rsid w:val="00C16BBA"/>
    <w:rsid w:val="00C17123"/>
    <w:rsid w:val="00C201C1"/>
    <w:rsid w:val="00C20722"/>
    <w:rsid w:val="00C20BFF"/>
    <w:rsid w:val="00C21141"/>
    <w:rsid w:val="00C2139F"/>
    <w:rsid w:val="00C2181B"/>
    <w:rsid w:val="00C225BA"/>
    <w:rsid w:val="00C22F9F"/>
    <w:rsid w:val="00C23941"/>
    <w:rsid w:val="00C24339"/>
    <w:rsid w:val="00C24682"/>
    <w:rsid w:val="00C251E9"/>
    <w:rsid w:val="00C26954"/>
    <w:rsid w:val="00C271AA"/>
    <w:rsid w:val="00C279AD"/>
    <w:rsid w:val="00C27CBC"/>
    <w:rsid w:val="00C30390"/>
    <w:rsid w:val="00C3089B"/>
    <w:rsid w:val="00C30F98"/>
    <w:rsid w:val="00C3112A"/>
    <w:rsid w:val="00C318B7"/>
    <w:rsid w:val="00C31C9D"/>
    <w:rsid w:val="00C31CF1"/>
    <w:rsid w:val="00C34285"/>
    <w:rsid w:val="00C35103"/>
    <w:rsid w:val="00C35483"/>
    <w:rsid w:val="00C378D3"/>
    <w:rsid w:val="00C40C91"/>
    <w:rsid w:val="00C41AA4"/>
    <w:rsid w:val="00C43270"/>
    <w:rsid w:val="00C43B2C"/>
    <w:rsid w:val="00C440BE"/>
    <w:rsid w:val="00C44212"/>
    <w:rsid w:val="00C45579"/>
    <w:rsid w:val="00C45BF0"/>
    <w:rsid w:val="00C45FA0"/>
    <w:rsid w:val="00C46026"/>
    <w:rsid w:val="00C46471"/>
    <w:rsid w:val="00C50D78"/>
    <w:rsid w:val="00C5279D"/>
    <w:rsid w:val="00C5394F"/>
    <w:rsid w:val="00C53F0C"/>
    <w:rsid w:val="00C5487B"/>
    <w:rsid w:val="00C55302"/>
    <w:rsid w:val="00C559EF"/>
    <w:rsid w:val="00C55E7B"/>
    <w:rsid w:val="00C56C71"/>
    <w:rsid w:val="00C56FDA"/>
    <w:rsid w:val="00C571C2"/>
    <w:rsid w:val="00C57782"/>
    <w:rsid w:val="00C6051A"/>
    <w:rsid w:val="00C616EE"/>
    <w:rsid w:val="00C61E8D"/>
    <w:rsid w:val="00C6220B"/>
    <w:rsid w:val="00C6469C"/>
    <w:rsid w:val="00C64E15"/>
    <w:rsid w:val="00C6595D"/>
    <w:rsid w:val="00C66059"/>
    <w:rsid w:val="00C66443"/>
    <w:rsid w:val="00C66C67"/>
    <w:rsid w:val="00C67920"/>
    <w:rsid w:val="00C7024C"/>
    <w:rsid w:val="00C71E96"/>
    <w:rsid w:val="00C733E9"/>
    <w:rsid w:val="00C7354D"/>
    <w:rsid w:val="00C73C25"/>
    <w:rsid w:val="00C74F56"/>
    <w:rsid w:val="00C750A0"/>
    <w:rsid w:val="00C75B75"/>
    <w:rsid w:val="00C76080"/>
    <w:rsid w:val="00C76498"/>
    <w:rsid w:val="00C76908"/>
    <w:rsid w:val="00C776E5"/>
    <w:rsid w:val="00C80542"/>
    <w:rsid w:val="00C80991"/>
    <w:rsid w:val="00C80BE8"/>
    <w:rsid w:val="00C80EFB"/>
    <w:rsid w:val="00C81097"/>
    <w:rsid w:val="00C816A5"/>
    <w:rsid w:val="00C82422"/>
    <w:rsid w:val="00C83A91"/>
    <w:rsid w:val="00C84A05"/>
    <w:rsid w:val="00C851D9"/>
    <w:rsid w:val="00C86964"/>
    <w:rsid w:val="00C87160"/>
    <w:rsid w:val="00C90BE5"/>
    <w:rsid w:val="00C90C75"/>
    <w:rsid w:val="00C910AC"/>
    <w:rsid w:val="00C9357D"/>
    <w:rsid w:val="00C9486B"/>
    <w:rsid w:val="00C9545D"/>
    <w:rsid w:val="00C978B2"/>
    <w:rsid w:val="00CA063C"/>
    <w:rsid w:val="00CA06D5"/>
    <w:rsid w:val="00CA0769"/>
    <w:rsid w:val="00CA18ED"/>
    <w:rsid w:val="00CA1D49"/>
    <w:rsid w:val="00CA2180"/>
    <w:rsid w:val="00CA2A54"/>
    <w:rsid w:val="00CA2D3F"/>
    <w:rsid w:val="00CA316E"/>
    <w:rsid w:val="00CA414B"/>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3A74"/>
    <w:rsid w:val="00CB44F3"/>
    <w:rsid w:val="00CB4A46"/>
    <w:rsid w:val="00CB4AB4"/>
    <w:rsid w:val="00CB4C1C"/>
    <w:rsid w:val="00CB55FC"/>
    <w:rsid w:val="00CB5B35"/>
    <w:rsid w:val="00CB6AAB"/>
    <w:rsid w:val="00CB7320"/>
    <w:rsid w:val="00CB7A22"/>
    <w:rsid w:val="00CC0815"/>
    <w:rsid w:val="00CC0EA9"/>
    <w:rsid w:val="00CC360E"/>
    <w:rsid w:val="00CC3656"/>
    <w:rsid w:val="00CC41A7"/>
    <w:rsid w:val="00CC5686"/>
    <w:rsid w:val="00CC5FB0"/>
    <w:rsid w:val="00CC6748"/>
    <w:rsid w:val="00CC75C5"/>
    <w:rsid w:val="00CC7863"/>
    <w:rsid w:val="00CD10E5"/>
    <w:rsid w:val="00CD1D4E"/>
    <w:rsid w:val="00CD3360"/>
    <w:rsid w:val="00CD3580"/>
    <w:rsid w:val="00CD39B5"/>
    <w:rsid w:val="00CD4082"/>
    <w:rsid w:val="00CD5B84"/>
    <w:rsid w:val="00CD5C1E"/>
    <w:rsid w:val="00CD641E"/>
    <w:rsid w:val="00CD76D4"/>
    <w:rsid w:val="00CD7893"/>
    <w:rsid w:val="00CD79C0"/>
    <w:rsid w:val="00CD7DDD"/>
    <w:rsid w:val="00CE270B"/>
    <w:rsid w:val="00CE3ACB"/>
    <w:rsid w:val="00CE43BB"/>
    <w:rsid w:val="00CE57DE"/>
    <w:rsid w:val="00CE630A"/>
    <w:rsid w:val="00CE7E6A"/>
    <w:rsid w:val="00CF0074"/>
    <w:rsid w:val="00CF1291"/>
    <w:rsid w:val="00CF1ADD"/>
    <w:rsid w:val="00CF1F77"/>
    <w:rsid w:val="00CF26CB"/>
    <w:rsid w:val="00CF377E"/>
    <w:rsid w:val="00CF3B06"/>
    <w:rsid w:val="00CF6781"/>
    <w:rsid w:val="00CF6D7A"/>
    <w:rsid w:val="00D0063D"/>
    <w:rsid w:val="00D00672"/>
    <w:rsid w:val="00D0201A"/>
    <w:rsid w:val="00D02A31"/>
    <w:rsid w:val="00D0365A"/>
    <w:rsid w:val="00D03FEC"/>
    <w:rsid w:val="00D054ED"/>
    <w:rsid w:val="00D055F9"/>
    <w:rsid w:val="00D062B8"/>
    <w:rsid w:val="00D0686D"/>
    <w:rsid w:val="00D06C36"/>
    <w:rsid w:val="00D10089"/>
    <w:rsid w:val="00D11AE0"/>
    <w:rsid w:val="00D11B56"/>
    <w:rsid w:val="00D12A22"/>
    <w:rsid w:val="00D13690"/>
    <w:rsid w:val="00D13CD2"/>
    <w:rsid w:val="00D143D7"/>
    <w:rsid w:val="00D1644D"/>
    <w:rsid w:val="00D16490"/>
    <w:rsid w:val="00D16EEC"/>
    <w:rsid w:val="00D1727F"/>
    <w:rsid w:val="00D172C0"/>
    <w:rsid w:val="00D216FA"/>
    <w:rsid w:val="00D23509"/>
    <w:rsid w:val="00D245D0"/>
    <w:rsid w:val="00D24E56"/>
    <w:rsid w:val="00D250C4"/>
    <w:rsid w:val="00D25359"/>
    <w:rsid w:val="00D26A4E"/>
    <w:rsid w:val="00D270E2"/>
    <w:rsid w:val="00D2734A"/>
    <w:rsid w:val="00D273F8"/>
    <w:rsid w:val="00D32A2E"/>
    <w:rsid w:val="00D341E6"/>
    <w:rsid w:val="00D3451C"/>
    <w:rsid w:val="00D3572E"/>
    <w:rsid w:val="00D35986"/>
    <w:rsid w:val="00D35E27"/>
    <w:rsid w:val="00D36173"/>
    <w:rsid w:val="00D36631"/>
    <w:rsid w:val="00D3789A"/>
    <w:rsid w:val="00D40A05"/>
    <w:rsid w:val="00D41301"/>
    <w:rsid w:val="00D41E2D"/>
    <w:rsid w:val="00D423B5"/>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5390"/>
    <w:rsid w:val="00D5594A"/>
    <w:rsid w:val="00D55B7A"/>
    <w:rsid w:val="00D573A8"/>
    <w:rsid w:val="00D57969"/>
    <w:rsid w:val="00D57990"/>
    <w:rsid w:val="00D6024B"/>
    <w:rsid w:val="00D60281"/>
    <w:rsid w:val="00D608A1"/>
    <w:rsid w:val="00D60E1C"/>
    <w:rsid w:val="00D6131A"/>
    <w:rsid w:val="00D622AB"/>
    <w:rsid w:val="00D624E8"/>
    <w:rsid w:val="00D62A2E"/>
    <w:rsid w:val="00D637CB"/>
    <w:rsid w:val="00D6497C"/>
    <w:rsid w:val="00D64B5C"/>
    <w:rsid w:val="00D65068"/>
    <w:rsid w:val="00D67455"/>
    <w:rsid w:val="00D67483"/>
    <w:rsid w:val="00D7234D"/>
    <w:rsid w:val="00D732AE"/>
    <w:rsid w:val="00D74208"/>
    <w:rsid w:val="00D74CC9"/>
    <w:rsid w:val="00D751F4"/>
    <w:rsid w:val="00D755D6"/>
    <w:rsid w:val="00D75B79"/>
    <w:rsid w:val="00D76A91"/>
    <w:rsid w:val="00D779DF"/>
    <w:rsid w:val="00D808C3"/>
    <w:rsid w:val="00D809C7"/>
    <w:rsid w:val="00D8144C"/>
    <w:rsid w:val="00D8246A"/>
    <w:rsid w:val="00D830A4"/>
    <w:rsid w:val="00D83C17"/>
    <w:rsid w:val="00D847AA"/>
    <w:rsid w:val="00D84A43"/>
    <w:rsid w:val="00D84CDE"/>
    <w:rsid w:val="00D85016"/>
    <w:rsid w:val="00D85797"/>
    <w:rsid w:val="00D85885"/>
    <w:rsid w:val="00D87652"/>
    <w:rsid w:val="00D9132D"/>
    <w:rsid w:val="00D91522"/>
    <w:rsid w:val="00D9298F"/>
    <w:rsid w:val="00D92AAF"/>
    <w:rsid w:val="00D933F5"/>
    <w:rsid w:val="00D954C6"/>
    <w:rsid w:val="00D9554E"/>
    <w:rsid w:val="00D9641E"/>
    <w:rsid w:val="00D96DB8"/>
    <w:rsid w:val="00D97019"/>
    <w:rsid w:val="00DA00B7"/>
    <w:rsid w:val="00DA13A4"/>
    <w:rsid w:val="00DA2BD5"/>
    <w:rsid w:val="00DA2F08"/>
    <w:rsid w:val="00DA3F70"/>
    <w:rsid w:val="00DA4776"/>
    <w:rsid w:val="00DA52E1"/>
    <w:rsid w:val="00DA5697"/>
    <w:rsid w:val="00DA59C7"/>
    <w:rsid w:val="00DA70CC"/>
    <w:rsid w:val="00DA7126"/>
    <w:rsid w:val="00DB22B7"/>
    <w:rsid w:val="00DB372E"/>
    <w:rsid w:val="00DB39BF"/>
    <w:rsid w:val="00DB4BEF"/>
    <w:rsid w:val="00DB631B"/>
    <w:rsid w:val="00DB6CC6"/>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156E"/>
    <w:rsid w:val="00DE236C"/>
    <w:rsid w:val="00DE28A7"/>
    <w:rsid w:val="00DE329E"/>
    <w:rsid w:val="00DE3ABB"/>
    <w:rsid w:val="00DE3D8D"/>
    <w:rsid w:val="00DE5DB4"/>
    <w:rsid w:val="00DE70DC"/>
    <w:rsid w:val="00DE74C8"/>
    <w:rsid w:val="00DF19AE"/>
    <w:rsid w:val="00DF2328"/>
    <w:rsid w:val="00DF241E"/>
    <w:rsid w:val="00DF2421"/>
    <w:rsid w:val="00DF265C"/>
    <w:rsid w:val="00DF32B0"/>
    <w:rsid w:val="00DF3FA2"/>
    <w:rsid w:val="00DF5C1A"/>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12D1C"/>
    <w:rsid w:val="00E140CC"/>
    <w:rsid w:val="00E15453"/>
    <w:rsid w:val="00E15875"/>
    <w:rsid w:val="00E15B5E"/>
    <w:rsid w:val="00E15EC1"/>
    <w:rsid w:val="00E1688C"/>
    <w:rsid w:val="00E16A8F"/>
    <w:rsid w:val="00E16EE5"/>
    <w:rsid w:val="00E2104E"/>
    <w:rsid w:val="00E21490"/>
    <w:rsid w:val="00E229C8"/>
    <w:rsid w:val="00E239DF"/>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023F"/>
    <w:rsid w:val="00E41154"/>
    <w:rsid w:val="00E412B2"/>
    <w:rsid w:val="00E41937"/>
    <w:rsid w:val="00E41B88"/>
    <w:rsid w:val="00E4282D"/>
    <w:rsid w:val="00E43ABE"/>
    <w:rsid w:val="00E44129"/>
    <w:rsid w:val="00E44326"/>
    <w:rsid w:val="00E445BD"/>
    <w:rsid w:val="00E447EE"/>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57D6"/>
    <w:rsid w:val="00E563A0"/>
    <w:rsid w:val="00E56FED"/>
    <w:rsid w:val="00E5713E"/>
    <w:rsid w:val="00E573EE"/>
    <w:rsid w:val="00E609BA"/>
    <w:rsid w:val="00E6120E"/>
    <w:rsid w:val="00E61CB9"/>
    <w:rsid w:val="00E62066"/>
    <w:rsid w:val="00E627D0"/>
    <w:rsid w:val="00E62DAE"/>
    <w:rsid w:val="00E6302E"/>
    <w:rsid w:val="00E63062"/>
    <w:rsid w:val="00E63879"/>
    <w:rsid w:val="00E64CEE"/>
    <w:rsid w:val="00E65E2E"/>
    <w:rsid w:val="00E67D5F"/>
    <w:rsid w:val="00E67EB7"/>
    <w:rsid w:val="00E70E9E"/>
    <w:rsid w:val="00E70F06"/>
    <w:rsid w:val="00E70FF1"/>
    <w:rsid w:val="00E724BA"/>
    <w:rsid w:val="00E727B7"/>
    <w:rsid w:val="00E730AA"/>
    <w:rsid w:val="00E74768"/>
    <w:rsid w:val="00E74B72"/>
    <w:rsid w:val="00E7543C"/>
    <w:rsid w:val="00E76CD1"/>
    <w:rsid w:val="00E76F52"/>
    <w:rsid w:val="00E76FF6"/>
    <w:rsid w:val="00E80A23"/>
    <w:rsid w:val="00E829E3"/>
    <w:rsid w:val="00E82C38"/>
    <w:rsid w:val="00E83D40"/>
    <w:rsid w:val="00E83F4A"/>
    <w:rsid w:val="00E84957"/>
    <w:rsid w:val="00E850FE"/>
    <w:rsid w:val="00E863D2"/>
    <w:rsid w:val="00E866E1"/>
    <w:rsid w:val="00E86EF4"/>
    <w:rsid w:val="00E875D4"/>
    <w:rsid w:val="00E87C8A"/>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978D8"/>
    <w:rsid w:val="00EA07CD"/>
    <w:rsid w:val="00EA0983"/>
    <w:rsid w:val="00EA3DBA"/>
    <w:rsid w:val="00EA3E0B"/>
    <w:rsid w:val="00EA3FDE"/>
    <w:rsid w:val="00EA4144"/>
    <w:rsid w:val="00EA5392"/>
    <w:rsid w:val="00EA5A2F"/>
    <w:rsid w:val="00EA5A8E"/>
    <w:rsid w:val="00EA6454"/>
    <w:rsid w:val="00EA6C23"/>
    <w:rsid w:val="00EA7936"/>
    <w:rsid w:val="00EA795F"/>
    <w:rsid w:val="00EB00DC"/>
    <w:rsid w:val="00EB10A3"/>
    <w:rsid w:val="00EB1460"/>
    <w:rsid w:val="00EB1559"/>
    <w:rsid w:val="00EB1B46"/>
    <w:rsid w:val="00EB1EF0"/>
    <w:rsid w:val="00EB249B"/>
    <w:rsid w:val="00EB291A"/>
    <w:rsid w:val="00EB407D"/>
    <w:rsid w:val="00EB40DC"/>
    <w:rsid w:val="00EB4847"/>
    <w:rsid w:val="00EC02B8"/>
    <w:rsid w:val="00EC1BBC"/>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D03B7"/>
    <w:rsid w:val="00ED188B"/>
    <w:rsid w:val="00ED1E03"/>
    <w:rsid w:val="00ED24E7"/>
    <w:rsid w:val="00ED25C2"/>
    <w:rsid w:val="00ED27E8"/>
    <w:rsid w:val="00ED3F83"/>
    <w:rsid w:val="00ED49B6"/>
    <w:rsid w:val="00EE107C"/>
    <w:rsid w:val="00EE272C"/>
    <w:rsid w:val="00EE36EB"/>
    <w:rsid w:val="00EE38DA"/>
    <w:rsid w:val="00EE3E9C"/>
    <w:rsid w:val="00EE42CA"/>
    <w:rsid w:val="00EE4760"/>
    <w:rsid w:val="00EE4F6A"/>
    <w:rsid w:val="00EE5A21"/>
    <w:rsid w:val="00EE6E2F"/>
    <w:rsid w:val="00EE7F91"/>
    <w:rsid w:val="00EF026E"/>
    <w:rsid w:val="00EF13C1"/>
    <w:rsid w:val="00EF151B"/>
    <w:rsid w:val="00EF18EF"/>
    <w:rsid w:val="00EF1BA3"/>
    <w:rsid w:val="00EF2477"/>
    <w:rsid w:val="00EF285F"/>
    <w:rsid w:val="00EF58D4"/>
    <w:rsid w:val="00EF5E91"/>
    <w:rsid w:val="00EF6658"/>
    <w:rsid w:val="00EF70B0"/>
    <w:rsid w:val="00EF740B"/>
    <w:rsid w:val="00EF74B6"/>
    <w:rsid w:val="00EF75F9"/>
    <w:rsid w:val="00EF7758"/>
    <w:rsid w:val="00F00988"/>
    <w:rsid w:val="00F01C37"/>
    <w:rsid w:val="00F01EEC"/>
    <w:rsid w:val="00F03378"/>
    <w:rsid w:val="00F03CB1"/>
    <w:rsid w:val="00F03EAB"/>
    <w:rsid w:val="00F04044"/>
    <w:rsid w:val="00F0417B"/>
    <w:rsid w:val="00F042F9"/>
    <w:rsid w:val="00F046C8"/>
    <w:rsid w:val="00F05EAC"/>
    <w:rsid w:val="00F06AF6"/>
    <w:rsid w:val="00F0752D"/>
    <w:rsid w:val="00F076C4"/>
    <w:rsid w:val="00F0788E"/>
    <w:rsid w:val="00F079FA"/>
    <w:rsid w:val="00F07DFB"/>
    <w:rsid w:val="00F1111B"/>
    <w:rsid w:val="00F1131A"/>
    <w:rsid w:val="00F11BDE"/>
    <w:rsid w:val="00F147C6"/>
    <w:rsid w:val="00F16C21"/>
    <w:rsid w:val="00F20251"/>
    <w:rsid w:val="00F2045B"/>
    <w:rsid w:val="00F214E5"/>
    <w:rsid w:val="00F21DBF"/>
    <w:rsid w:val="00F21F44"/>
    <w:rsid w:val="00F2227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1CC3"/>
    <w:rsid w:val="00F41E88"/>
    <w:rsid w:val="00F42D31"/>
    <w:rsid w:val="00F42FB3"/>
    <w:rsid w:val="00F43D97"/>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59B"/>
    <w:rsid w:val="00F6079C"/>
    <w:rsid w:val="00F60C62"/>
    <w:rsid w:val="00F62B08"/>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DD3"/>
    <w:rsid w:val="00F85205"/>
    <w:rsid w:val="00F85237"/>
    <w:rsid w:val="00F865B7"/>
    <w:rsid w:val="00F86951"/>
    <w:rsid w:val="00F8702D"/>
    <w:rsid w:val="00F876BB"/>
    <w:rsid w:val="00F878C9"/>
    <w:rsid w:val="00F87919"/>
    <w:rsid w:val="00F9000A"/>
    <w:rsid w:val="00F936ED"/>
    <w:rsid w:val="00F93EBF"/>
    <w:rsid w:val="00F95826"/>
    <w:rsid w:val="00F959DA"/>
    <w:rsid w:val="00F9720E"/>
    <w:rsid w:val="00F97457"/>
    <w:rsid w:val="00F97ABA"/>
    <w:rsid w:val="00FA03E6"/>
    <w:rsid w:val="00FA11F7"/>
    <w:rsid w:val="00FA32A8"/>
    <w:rsid w:val="00FA3F8D"/>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C03B8"/>
    <w:rsid w:val="00FC0874"/>
    <w:rsid w:val="00FC1719"/>
    <w:rsid w:val="00FC4236"/>
    <w:rsid w:val="00FC4A20"/>
    <w:rsid w:val="00FC57ED"/>
    <w:rsid w:val="00FC5DF8"/>
    <w:rsid w:val="00FC60AD"/>
    <w:rsid w:val="00FC7E40"/>
    <w:rsid w:val="00FD0568"/>
    <w:rsid w:val="00FD09AE"/>
    <w:rsid w:val="00FD0F3D"/>
    <w:rsid w:val="00FD2612"/>
    <w:rsid w:val="00FD2EDF"/>
    <w:rsid w:val="00FD323A"/>
    <w:rsid w:val="00FD37D4"/>
    <w:rsid w:val="00FD42D6"/>
    <w:rsid w:val="00FD67EC"/>
    <w:rsid w:val="00FE2025"/>
    <w:rsid w:val="00FE2651"/>
    <w:rsid w:val="00FE2E18"/>
    <w:rsid w:val="00FE3061"/>
    <w:rsid w:val="00FE3266"/>
    <w:rsid w:val="00FE3472"/>
    <w:rsid w:val="00FE4107"/>
    <w:rsid w:val="00FE43FB"/>
    <w:rsid w:val="00FE4473"/>
    <w:rsid w:val="00FE49E3"/>
    <w:rsid w:val="00FE6020"/>
    <w:rsid w:val="00FE64CC"/>
    <w:rsid w:val="00FE676C"/>
    <w:rsid w:val="00FE7BB2"/>
    <w:rsid w:val="00FE7E0D"/>
    <w:rsid w:val="00FF0101"/>
    <w:rsid w:val="00FF03C2"/>
    <w:rsid w:val="00FF17C5"/>
    <w:rsid w:val="00FF21D2"/>
    <w:rsid w:val="00FF35E3"/>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B92C7FF1-AE9B-4D17-B8FE-B7FD80CD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table" w:customStyle="1" w:styleId="Tablanormal11">
    <w:name w:val="Tabla normal 11"/>
    <w:basedOn w:val="Tablanormal"/>
    <w:uiPriority w:val="41"/>
    <w:rsid w:val="00B66073"/>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5262832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22046211">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61774865">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16358375">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88057824">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53128246">
      <w:bodyDiv w:val="1"/>
      <w:marLeft w:val="0"/>
      <w:marRight w:val="0"/>
      <w:marTop w:val="0"/>
      <w:marBottom w:val="0"/>
      <w:divBdr>
        <w:top w:val="none" w:sz="0" w:space="0" w:color="auto"/>
        <w:left w:val="none" w:sz="0" w:space="0" w:color="auto"/>
        <w:bottom w:val="none" w:sz="0" w:space="0" w:color="auto"/>
        <w:right w:val="none" w:sz="0" w:space="0" w:color="auto"/>
      </w:divBdr>
      <w:divsChild>
        <w:div w:id="441269403">
          <w:marLeft w:val="0"/>
          <w:marRight w:val="0"/>
          <w:marTop w:val="0"/>
          <w:marBottom w:val="0"/>
          <w:divBdr>
            <w:top w:val="none" w:sz="0" w:space="0" w:color="auto"/>
            <w:left w:val="none" w:sz="0" w:space="0" w:color="auto"/>
            <w:bottom w:val="none" w:sz="0" w:space="0" w:color="auto"/>
            <w:right w:val="none" w:sz="0" w:space="0" w:color="auto"/>
          </w:divBdr>
        </w:div>
        <w:div w:id="340670125">
          <w:marLeft w:val="0"/>
          <w:marRight w:val="0"/>
          <w:marTop w:val="0"/>
          <w:marBottom w:val="0"/>
          <w:divBdr>
            <w:top w:val="none" w:sz="0" w:space="0" w:color="auto"/>
            <w:left w:val="none" w:sz="0" w:space="0" w:color="auto"/>
            <w:bottom w:val="none" w:sz="0" w:space="0" w:color="auto"/>
            <w:right w:val="none" w:sz="0" w:space="0" w:color="auto"/>
          </w:divBdr>
        </w:div>
      </w:divsChild>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9367053">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09002880">
      <w:bodyDiv w:val="1"/>
      <w:marLeft w:val="0"/>
      <w:marRight w:val="0"/>
      <w:marTop w:val="0"/>
      <w:marBottom w:val="0"/>
      <w:divBdr>
        <w:top w:val="none" w:sz="0" w:space="0" w:color="auto"/>
        <w:left w:val="none" w:sz="0" w:space="0" w:color="auto"/>
        <w:bottom w:val="none" w:sz="0" w:space="0" w:color="auto"/>
        <w:right w:val="none" w:sz="0" w:space="0" w:color="auto"/>
      </w:divBdr>
      <w:divsChild>
        <w:div w:id="585266933">
          <w:marLeft w:val="0"/>
          <w:marRight w:val="0"/>
          <w:marTop w:val="0"/>
          <w:marBottom w:val="0"/>
          <w:divBdr>
            <w:top w:val="none" w:sz="0" w:space="0" w:color="auto"/>
            <w:left w:val="none" w:sz="0" w:space="0" w:color="auto"/>
            <w:bottom w:val="none" w:sz="0" w:space="0" w:color="auto"/>
            <w:right w:val="none" w:sz="0" w:space="0" w:color="auto"/>
          </w:divBdr>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64769473">
      <w:bodyDiv w:val="1"/>
      <w:marLeft w:val="0"/>
      <w:marRight w:val="0"/>
      <w:marTop w:val="0"/>
      <w:marBottom w:val="0"/>
      <w:divBdr>
        <w:top w:val="none" w:sz="0" w:space="0" w:color="auto"/>
        <w:left w:val="none" w:sz="0" w:space="0" w:color="auto"/>
        <w:bottom w:val="none" w:sz="0" w:space="0" w:color="auto"/>
        <w:right w:val="none" w:sz="0" w:space="0" w:color="auto"/>
      </w:divBdr>
    </w:div>
    <w:div w:id="994257349">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22519515">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73845739">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90895017">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268463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15079108">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1991515991">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62753938">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51835.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962F8-0482-4504-BF2D-479243801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48</Pages>
  <Words>9219</Words>
  <Characters>50708</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INVITADO ESPECIAL</cp:lastModifiedBy>
  <cp:revision>5</cp:revision>
  <cp:lastPrinted>2019-12-19T19:17:00Z</cp:lastPrinted>
  <dcterms:created xsi:type="dcterms:W3CDTF">2020-03-24T21:17:00Z</dcterms:created>
  <dcterms:modified xsi:type="dcterms:W3CDTF">2020-08-18T18:47:00Z</dcterms:modified>
</cp:coreProperties>
</file>