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4ED2D" w14:textId="77777777" w:rsidR="00E17205" w:rsidRDefault="00E17205" w:rsidP="0090360E">
      <w:pPr>
        <w:spacing w:line="360" w:lineRule="auto"/>
        <w:jc w:val="both"/>
        <w:rPr>
          <w:rFonts w:ascii="Palatino Linotype" w:hAnsi="Palatino Linotype" w:cs="Tahoma"/>
          <w:bCs/>
          <w:sz w:val="22"/>
          <w:szCs w:val="22"/>
        </w:rPr>
      </w:pPr>
    </w:p>
    <w:p w14:paraId="6FEBB887" w14:textId="77777777" w:rsidR="00994396" w:rsidRPr="008E631B" w:rsidRDefault="00994396" w:rsidP="0090360E">
      <w:pPr>
        <w:spacing w:line="360" w:lineRule="auto"/>
        <w:jc w:val="both"/>
        <w:rPr>
          <w:rFonts w:ascii="Palatino Linotype" w:hAnsi="Palatino Linotype" w:cs="Tahoma"/>
          <w:sz w:val="22"/>
          <w:szCs w:val="22"/>
        </w:rPr>
      </w:pPr>
      <w:r w:rsidRPr="008E631B">
        <w:rPr>
          <w:rFonts w:ascii="Palatino Linotype" w:hAnsi="Palatino Linotype" w:cs="Tahoma"/>
          <w:bCs/>
          <w:sz w:val="22"/>
          <w:szCs w:val="22"/>
        </w:rPr>
        <w:t>Resolución del Pleno del Instituto de Transparencia, Acceso a la Información Pública y Protección de Datos Persona</w:t>
      </w:r>
      <w:bookmarkStart w:id="0" w:name="_GoBack"/>
      <w:bookmarkEnd w:id="0"/>
      <w:r w:rsidRPr="008E631B">
        <w:rPr>
          <w:rFonts w:ascii="Palatino Linotype" w:hAnsi="Palatino Linotype" w:cs="Tahoma"/>
          <w:bCs/>
          <w:sz w:val="22"/>
          <w:szCs w:val="22"/>
        </w:rPr>
        <w:t xml:space="preserve">les del Estado de México y Municipios, con domicilio en Metepec, Estado de México, de fecha </w:t>
      </w:r>
      <w:r w:rsidR="00BB0C8F" w:rsidRPr="008E631B">
        <w:rPr>
          <w:rFonts w:ascii="Palatino Linotype" w:hAnsi="Palatino Linotype" w:cs="Tahoma"/>
          <w:bCs/>
          <w:sz w:val="22"/>
          <w:szCs w:val="22"/>
        </w:rPr>
        <w:t>dos</w:t>
      </w:r>
      <w:r w:rsidR="00980005" w:rsidRPr="008E631B">
        <w:rPr>
          <w:rFonts w:ascii="Palatino Linotype" w:hAnsi="Palatino Linotype" w:cs="Tahoma"/>
          <w:bCs/>
          <w:sz w:val="22"/>
          <w:szCs w:val="22"/>
        </w:rPr>
        <w:t xml:space="preserve"> de octubre</w:t>
      </w:r>
      <w:r w:rsidRPr="008E631B">
        <w:rPr>
          <w:rFonts w:ascii="Palatino Linotype" w:hAnsi="Palatino Linotype" w:cs="Tahoma"/>
          <w:bCs/>
          <w:sz w:val="22"/>
          <w:szCs w:val="22"/>
        </w:rPr>
        <w:t xml:space="preserve"> de dos mil </w:t>
      </w:r>
      <w:r w:rsidR="00D34402" w:rsidRPr="008E631B">
        <w:rPr>
          <w:rFonts w:ascii="Palatino Linotype" w:hAnsi="Palatino Linotype" w:cs="Tahoma"/>
          <w:bCs/>
          <w:sz w:val="22"/>
          <w:szCs w:val="22"/>
        </w:rPr>
        <w:t>diecinueve</w:t>
      </w:r>
      <w:r w:rsidRPr="008E631B">
        <w:rPr>
          <w:rFonts w:ascii="Palatino Linotype" w:hAnsi="Palatino Linotype" w:cs="Tahoma"/>
          <w:bCs/>
          <w:sz w:val="22"/>
          <w:szCs w:val="22"/>
        </w:rPr>
        <w:t>.</w:t>
      </w:r>
    </w:p>
    <w:p w14:paraId="41130370" w14:textId="77777777" w:rsidR="00B31222" w:rsidRPr="008E631B" w:rsidRDefault="00B31222" w:rsidP="00F536DD">
      <w:pPr>
        <w:spacing w:line="360" w:lineRule="auto"/>
        <w:jc w:val="center"/>
        <w:rPr>
          <w:rFonts w:ascii="Palatino Linotype" w:hAnsi="Palatino Linotype" w:cs="Tahoma"/>
          <w:bCs/>
          <w:sz w:val="22"/>
          <w:szCs w:val="22"/>
        </w:rPr>
      </w:pPr>
    </w:p>
    <w:p w14:paraId="1177A4D9" w14:textId="1FEAA209" w:rsidR="00B31222" w:rsidRPr="008E631B" w:rsidRDefault="00994396" w:rsidP="00980005">
      <w:pPr>
        <w:spacing w:line="360" w:lineRule="auto"/>
        <w:jc w:val="both"/>
        <w:rPr>
          <w:rFonts w:ascii="Palatino Linotype" w:hAnsi="Palatino Linotype" w:cs="Tahoma"/>
          <w:b/>
          <w:bCs/>
          <w:color w:val="0D0D0D" w:themeColor="text1" w:themeTint="F2"/>
          <w:sz w:val="22"/>
          <w:szCs w:val="22"/>
        </w:rPr>
      </w:pPr>
      <w:r w:rsidRPr="008E631B">
        <w:rPr>
          <w:rFonts w:ascii="Palatino Linotype" w:hAnsi="Palatino Linotype" w:cs="Tahoma"/>
          <w:b/>
          <w:bCs/>
          <w:color w:val="0D0D0D" w:themeColor="text1" w:themeTint="F2"/>
          <w:sz w:val="22"/>
          <w:szCs w:val="22"/>
        </w:rPr>
        <w:t>VISTO</w:t>
      </w:r>
      <w:r w:rsidR="00F41B19" w:rsidRPr="008E631B">
        <w:rPr>
          <w:rFonts w:ascii="Palatino Linotype" w:hAnsi="Palatino Linotype" w:cs="Tahoma"/>
          <w:b/>
          <w:bCs/>
          <w:color w:val="0D0D0D" w:themeColor="text1" w:themeTint="F2"/>
          <w:sz w:val="22"/>
          <w:szCs w:val="22"/>
        </w:rPr>
        <w:t xml:space="preserve"> </w:t>
      </w:r>
      <w:r w:rsidR="001171BD" w:rsidRPr="008E631B">
        <w:rPr>
          <w:rFonts w:ascii="Palatino Linotype" w:hAnsi="Palatino Linotype" w:cs="Tahoma"/>
          <w:bCs/>
          <w:color w:val="0D0D0D" w:themeColor="text1" w:themeTint="F2"/>
          <w:sz w:val="22"/>
          <w:szCs w:val="22"/>
        </w:rPr>
        <w:t>el expediente</w:t>
      </w:r>
      <w:r w:rsidR="0019389B" w:rsidRPr="008E631B">
        <w:rPr>
          <w:rFonts w:ascii="Palatino Linotype" w:hAnsi="Palatino Linotype" w:cs="Tahoma"/>
          <w:bCs/>
          <w:color w:val="0D0D0D" w:themeColor="text1" w:themeTint="F2"/>
          <w:sz w:val="22"/>
          <w:szCs w:val="22"/>
        </w:rPr>
        <w:t xml:space="preserve"> conformado </w:t>
      </w:r>
      <w:r w:rsidR="00422869" w:rsidRPr="008E631B">
        <w:rPr>
          <w:rFonts w:ascii="Palatino Linotype" w:hAnsi="Palatino Linotype" w:cs="Tahoma"/>
          <w:bCs/>
          <w:color w:val="0D0D0D" w:themeColor="text1" w:themeTint="F2"/>
          <w:sz w:val="22"/>
          <w:szCs w:val="22"/>
        </w:rPr>
        <w:t xml:space="preserve">con motivo del Recurso de Revisión </w:t>
      </w:r>
      <w:r w:rsidR="00D34402" w:rsidRPr="008E631B">
        <w:rPr>
          <w:rFonts w:ascii="Palatino Linotype" w:hAnsi="Palatino Linotype" w:cs="Tahoma"/>
          <w:b/>
          <w:color w:val="0D0D0D" w:themeColor="text1" w:themeTint="F2"/>
          <w:sz w:val="22"/>
          <w:szCs w:val="22"/>
        </w:rPr>
        <w:t>0</w:t>
      </w:r>
      <w:r w:rsidR="00E17205" w:rsidRPr="008E631B">
        <w:rPr>
          <w:rFonts w:ascii="Palatino Linotype" w:hAnsi="Palatino Linotype" w:cs="Tahoma"/>
          <w:b/>
          <w:color w:val="0D0D0D" w:themeColor="text1" w:themeTint="F2"/>
          <w:sz w:val="22"/>
          <w:szCs w:val="22"/>
        </w:rPr>
        <w:t>6</w:t>
      </w:r>
      <w:r w:rsidR="00980005" w:rsidRPr="008E631B">
        <w:rPr>
          <w:rFonts w:ascii="Palatino Linotype" w:hAnsi="Palatino Linotype" w:cs="Tahoma"/>
          <w:b/>
          <w:color w:val="0D0D0D" w:themeColor="text1" w:themeTint="F2"/>
          <w:sz w:val="22"/>
          <w:szCs w:val="22"/>
        </w:rPr>
        <w:t>361</w:t>
      </w:r>
      <w:r w:rsidR="00D34402" w:rsidRPr="008E631B">
        <w:rPr>
          <w:rFonts w:ascii="Palatino Linotype" w:hAnsi="Palatino Linotype" w:cs="Tahoma"/>
          <w:b/>
          <w:color w:val="0D0D0D" w:themeColor="text1" w:themeTint="F2"/>
          <w:sz w:val="22"/>
          <w:szCs w:val="22"/>
        </w:rPr>
        <w:t>/INFOEM/IP/RR/2019</w:t>
      </w:r>
      <w:r w:rsidR="00422869" w:rsidRPr="008E631B">
        <w:rPr>
          <w:rFonts w:ascii="Palatino Linotype" w:hAnsi="Palatino Linotype" w:cs="Tahoma"/>
          <w:bCs/>
          <w:color w:val="0D0D0D" w:themeColor="text1" w:themeTint="F2"/>
          <w:sz w:val="22"/>
          <w:szCs w:val="22"/>
        </w:rPr>
        <w:t xml:space="preserve">, </w:t>
      </w:r>
      <w:r w:rsidR="00127757" w:rsidRPr="008E631B">
        <w:rPr>
          <w:rFonts w:ascii="Palatino Linotype" w:hAnsi="Palatino Linotype" w:cs="Tahoma"/>
          <w:bCs/>
          <w:color w:val="0D0D0D" w:themeColor="text1" w:themeTint="F2"/>
          <w:sz w:val="22"/>
          <w:szCs w:val="22"/>
        </w:rPr>
        <w:t xml:space="preserve">interpuesto por </w:t>
      </w:r>
      <w:r w:rsidR="00980005" w:rsidRPr="008E631B">
        <w:rPr>
          <w:rFonts w:ascii="Palatino Linotype" w:hAnsi="Palatino Linotype" w:cs="Tahoma"/>
          <w:b/>
          <w:bCs/>
          <w:color w:val="0D0D0D" w:themeColor="text1" w:themeTint="F2"/>
          <w:sz w:val="22"/>
          <w:szCs w:val="22"/>
        </w:rPr>
        <w:t xml:space="preserve">AMPRESAC: Asociación Mexicana para la Prevención Social del Delito </w:t>
      </w:r>
      <w:r w:rsidR="00980005" w:rsidRPr="008E631B">
        <w:rPr>
          <w:rFonts w:ascii="Palatino Linotype" w:hAnsi="Palatino Linotype" w:cs="Tahoma"/>
          <w:color w:val="0D0D0D" w:themeColor="text1" w:themeTint="F2"/>
          <w:sz w:val="22"/>
          <w:szCs w:val="22"/>
        </w:rPr>
        <w:t>por medio de su representante</w:t>
      </w:r>
      <w:r w:rsidR="00980005" w:rsidRPr="008E631B">
        <w:rPr>
          <w:rFonts w:ascii="Palatino Linotype" w:hAnsi="Palatino Linotype" w:cs="Tahoma"/>
          <w:b/>
          <w:bCs/>
          <w:color w:val="0D0D0D" w:themeColor="text1" w:themeTint="F2"/>
          <w:sz w:val="22"/>
          <w:szCs w:val="22"/>
        </w:rPr>
        <w:t xml:space="preserve"> </w:t>
      </w:r>
      <w:r w:rsidR="00F536DD" w:rsidRPr="00F536DD">
        <w:rPr>
          <w:rFonts w:ascii="Palatino Linotype" w:hAnsi="Palatino Linotype" w:cs="Tahoma"/>
          <w:b/>
          <w:bCs/>
          <w:color w:val="0D0D0D" w:themeColor="text1" w:themeTint="F2"/>
          <w:sz w:val="22"/>
          <w:szCs w:val="22"/>
          <w:highlight w:val="black"/>
        </w:rPr>
        <w:t>XXXXXXXXXXXXXXXXXXX</w:t>
      </w:r>
      <w:r w:rsidRPr="008E631B">
        <w:rPr>
          <w:rFonts w:ascii="Palatino Linotype" w:hAnsi="Palatino Linotype" w:cs="Tahoma"/>
          <w:bCs/>
          <w:color w:val="0D0D0D" w:themeColor="text1" w:themeTint="F2"/>
          <w:sz w:val="22"/>
          <w:szCs w:val="22"/>
        </w:rPr>
        <w:t xml:space="preserve">, en lo sucesivo </w:t>
      </w:r>
      <w:r w:rsidR="00D34402" w:rsidRPr="008E631B">
        <w:rPr>
          <w:rFonts w:ascii="Palatino Linotype" w:hAnsi="Palatino Linotype" w:cs="Tahoma"/>
          <w:bCs/>
          <w:color w:val="0D0D0D" w:themeColor="text1" w:themeTint="F2"/>
          <w:sz w:val="22"/>
          <w:szCs w:val="22"/>
        </w:rPr>
        <w:t>R</w:t>
      </w:r>
      <w:r w:rsidRPr="008E631B">
        <w:rPr>
          <w:rFonts w:ascii="Palatino Linotype" w:hAnsi="Palatino Linotype" w:cs="Tahoma"/>
          <w:bCs/>
          <w:color w:val="0D0D0D" w:themeColor="text1" w:themeTint="F2"/>
          <w:sz w:val="22"/>
          <w:szCs w:val="22"/>
        </w:rPr>
        <w:t xml:space="preserve">ecurrente o </w:t>
      </w:r>
      <w:r w:rsidR="00D34402" w:rsidRPr="008E631B">
        <w:rPr>
          <w:rFonts w:ascii="Palatino Linotype" w:hAnsi="Palatino Linotype" w:cs="Tahoma"/>
          <w:bCs/>
          <w:color w:val="0D0D0D" w:themeColor="text1" w:themeTint="F2"/>
          <w:sz w:val="22"/>
          <w:szCs w:val="22"/>
        </w:rPr>
        <w:t>P</w:t>
      </w:r>
      <w:r w:rsidRPr="008E631B">
        <w:rPr>
          <w:rFonts w:ascii="Palatino Linotype" w:hAnsi="Palatino Linotype" w:cs="Tahoma"/>
          <w:bCs/>
          <w:color w:val="0D0D0D" w:themeColor="text1" w:themeTint="F2"/>
          <w:sz w:val="22"/>
          <w:szCs w:val="22"/>
        </w:rPr>
        <w:t>articular,</w:t>
      </w:r>
      <w:r w:rsidR="00F41B19" w:rsidRPr="008E631B">
        <w:rPr>
          <w:rFonts w:ascii="Palatino Linotype" w:hAnsi="Palatino Linotype" w:cs="Tahoma"/>
          <w:bCs/>
          <w:color w:val="0D0D0D" w:themeColor="text1" w:themeTint="F2"/>
          <w:sz w:val="22"/>
          <w:szCs w:val="22"/>
        </w:rPr>
        <w:t xml:space="preserve"> </w:t>
      </w:r>
      <w:r w:rsidR="00DC1594" w:rsidRPr="008E631B">
        <w:rPr>
          <w:rFonts w:ascii="Palatino Linotype" w:hAnsi="Palatino Linotype" w:cs="Tahoma"/>
          <w:bCs/>
          <w:color w:val="0D0D0D" w:themeColor="text1" w:themeTint="F2"/>
          <w:sz w:val="22"/>
          <w:szCs w:val="22"/>
        </w:rPr>
        <w:t xml:space="preserve">en contra de la respuesta del </w:t>
      </w:r>
      <w:r w:rsidR="002A0FB8" w:rsidRPr="008E631B">
        <w:rPr>
          <w:rFonts w:ascii="Palatino Linotype" w:hAnsi="Palatino Linotype" w:cs="Tahoma"/>
          <w:bCs/>
          <w:color w:val="0D0D0D" w:themeColor="text1" w:themeTint="F2"/>
          <w:sz w:val="22"/>
          <w:szCs w:val="22"/>
        </w:rPr>
        <w:t>Sujeto Obligado</w:t>
      </w:r>
      <w:r w:rsidR="002060B4" w:rsidRPr="008E631B">
        <w:rPr>
          <w:rFonts w:ascii="Palatino Linotype" w:hAnsi="Palatino Linotype" w:cs="Tahoma"/>
          <w:bCs/>
          <w:color w:val="0D0D0D" w:themeColor="text1" w:themeTint="F2"/>
          <w:sz w:val="22"/>
          <w:szCs w:val="22"/>
        </w:rPr>
        <w:t>,</w:t>
      </w:r>
      <w:r w:rsidR="00F41B19" w:rsidRPr="008E631B">
        <w:rPr>
          <w:rFonts w:ascii="Palatino Linotype" w:hAnsi="Palatino Linotype" w:cs="Tahoma"/>
          <w:bCs/>
          <w:color w:val="0D0D0D" w:themeColor="text1" w:themeTint="F2"/>
          <w:sz w:val="22"/>
          <w:szCs w:val="22"/>
        </w:rPr>
        <w:t xml:space="preserve"> </w:t>
      </w:r>
      <w:r w:rsidR="00980005" w:rsidRPr="008E631B">
        <w:rPr>
          <w:rFonts w:ascii="Palatino Linotype" w:hAnsi="Palatino Linotype" w:cs="Tahoma"/>
          <w:b/>
          <w:bCs/>
          <w:color w:val="0D0D0D" w:themeColor="text1" w:themeTint="F2"/>
          <w:sz w:val="22"/>
          <w:szCs w:val="22"/>
        </w:rPr>
        <w:t>Ayuntamiento de Chicoloapan</w:t>
      </w:r>
      <w:r w:rsidR="00DC1594" w:rsidRPr="008E631B">
        <w:rPr>
          <w:rFonts w:ascii="Palatino Linotype" w:hAnsi="Palatino Linotype" w:cs="Tahoma"/>
          <w:bCs/>
          <w:color w:val="0D0D0D" w:themeColor="text1" w:themeTint="F2"/>
          <w:sz w:val="22"/>
          <w:szCs w:val="22"/>
        </w:rPr>
        <w:t xml:space="preserve">, </w:t>
      </w:r>
      <w:r w:rsidR="00422869" w:rsidRPr="008E631B">
        <w:rPr>
          <w:rFonts w:ascii="Palatino Linotype" w:hAnsi="Palatino Linotype" w:cs="Tahoma"/>
          <w:bCs/>
          <w:color w:val="0D0D0D" w:themeColor="text1" w:themeTint="F2"/>
          <w:sz w:val="22"/>
          <w:szCs w:val="22"/>
        </w:rPr>
        <w:t xml:space="preserve">se emite la presente Resolución, </w:t>
      </w:r>
      <w:r w:rsidR="00DC1594" w:rsidRPr="008E631B">
        <w:rPr>
          <w:rFonts w:ascii="Palatino Linotype" w:hAnsi="Palatino Linotype" w:cs="Tahoma"/>
          <w:bCs/>
          <w:color w:val="0D0D0D" w:themeColor="text1" w:themeTint="F2"/>
          <w:sz w:val="22"/>
          <w:szCs w:val="22"/>
        </w:rPr>
        <w:t>con base en</w:t>
      </w:r>
      <w:r w:rsidR="00F41B19" w:rsidRPr="008E631B">
        <w:rPr>
          <w:rFonts w:ascii="Palatino Linotype" w:hAnsi="Palatino Linotype" w:cs="Tahoma"/>
          <w:bCs/>
          <w:color w:val="0D0D0D" w:themeColor="text1" w:themeTint="F2"/>
          <w:sz w:val="22"/>
          <w:szCs w:val="22"/>
        </w:rPr>
        <w:t xml:space="preserve"> </w:t>
      </w:r>
      <w:r w:rsidR="00DC1594" w:rsidRPr="008E631B">
        <w:rPr>
          <w:rFonts w:ascii="Palatino Linotype" w:hAnsi="Palatino Linotype" w:cs="Tahoma"/>
          <w:bCs/>
          <w:color w:val="0D0D0D" w:themeColor="text1" w:themeTint="F2"/>
          <w:sz w:val="22"/>
          <w:szCs w:val="22"/>
        </w:rPr>
        <w:t xml:space="preserve">los </w:t>
      </w:r>
      <w:r w:rsidR="006C1B1D" w:rsidRPr="008E631B">
        <w:rPr>
          <w:rFonts w:ascii="Palatino Linotype" w:hAnsi="Palatino Linotype" w:cs="Tahoma"/>
          <w:bCs/>
          <w:color w:val="0D0D0D" w:themeColor="text1" w:themeTint="F2"/>
          <w:sz w:val="22"/>
          <w:szCs w:val="22"/>
        </w:rPr>
        <w:t>A</w:t>
      </w:r>
      <w:r w:rsidR="00DC1594" w:rsidRPr="008E631B">
        <w:rPr>
          <w:rFonts w:ascii="Palatino Linotype" w:hAnsi="Palatino Linotype" w:cs="Tahoma"/>
          <w:bCs/>
          <w:color w:val="0D0D0D" w:themeColor="text1" w:themeTint="F2"/>
          <w:sz w:val="22"/>
          <w:szCs w:val="22"/>
        </w:rPr>
        <w:t xml:space="preserve">ntecedentes y </w:t>
      </w:r>
      <w:r w:rsidR="002A0FB8" w:rsidRPr="008E631B">
        <w:rPr>
          <w:rFonts w:ascii="Palatino Linotype" w:hAnsi="Palatino Linotype" w:cs="Tahoma"/>
          <w:bCs/>
          <w:color w:val="0D0D0D" w:themeColor="text1" w:themeTint="F2"/>
          <w:sz w:val="22"/>
          <w:szCs w:val="22"/>
        </w:rPr>
        <w:t>C</w:t>
      </w:r>
      <w:r w:rsidR="002A0FB8" w:rsidRPr="008E631B">
        <w:rPr>
          <w:rFonts w:ascii="Palatino Linotype" w:hAnsi="Palatino Linotype" w:cs="Tahoma"/>
          <w:bCs/>
          <w:sz w:val="22"/>
          <w:szCs w:val="22"/>
        </w:rPr>
        <w:t xml:space="preserve">onsiderandos </w:t>
      </w:r>
      <w:r w:rsidR="00DC1594" w:rsidRPr="008E631B">
        <w:rPr>
          <w:rFonts w:ascii="Palatino Linotype" w:hAnsi="Palatino Linotype" w:cs="Tahoma"/>
          <w:bCs/>
          <w:sz w:val="22"/>
          <w:szCs w:val="22"/>
        </w:rPr>
        <w:t>que a continuación se exponen</w:t>
      </w:r>
      <w:r w:rsidR="00B31222" w:rsidRPr="008E631B">
        <w:rPr>
          <w:rFonts w:ascii="Palatino Linotype" w:hAnsi="Palatino Linotype" w:cs="Tahoma"/>
          <w:bCs/>
          <w:sz w:val="22"/>
          <w:szCs w:val="22"/>
        </w:rPr>
        <w:t>:</w:t>
      </w:r>
    </w:p>
    <w:p w14:paraId="35FBE569" w14:textId="77777777" w:rsidR="00735915" w:rsidRPr="008E631B" w:rsidRDefault="00735915" w:rsidP="0090360E">
      <w:pPr>
        <w:spacing w:line="360" w:lineRule="auto"/>
        <w:rPr>
          <w:rFonts w:ascii="Palatino Linotype" w:hAnsi="Palatino Linotype" w:cs="Tahoma"/>
          <w:sz w:val="22"/>
          <w:szCs w:val="22"/>
        </w:rPr>
      </w:pPr>
    </w:p>
    <w:p w14:paraId="1B9CB90D" w14:textId="77777777" w:rsidR="00B31222" w:rsidRPr="008E631B" w:rsidRDefault="00B31222" w:rsidP="0090360E">
      <w:pPr>
        <w:tabs>
          <w:tab w:val="center" w:pos="4522"/>
          <w:tab w:val="left" w:pos="7245"/>
        </w:tabs>
        <w:spacing w:line="360" w:lineRule="auto"/>
        <w:jc w:val="center"/>
        <w:rPr>
          <w:rFonts w:ascii="Palatino Linotype" w:hAnsi="Palatino Linotype" w:cs="Tahoma"/>
          <w:b/>
          <w:sz w:val="22"/>
          <w:szCs w:val="22"/>
        </w:rPr>
      </w:pPr>
      <w:r w:rsidRPr="008E631B">
        <w:rPr>
          <w:rFonts w:ascii="Palatino Linotype" w:hAnsi="Palatino Linotype" w:cs="Tahoma"/>
          <w:b/>
          <w:sz w:val="22"/>
          <w:szCs w:val="22"/>
        </w:rPr>
        <w:t>ANTECEDENTES:</w:t>
      </w:r>
    </w:p>
    <w:p w14:paraId="6673DB45" w14:textId="77777777" w:rsidR="00B31222" w:rsidRPr="008E631B"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p>
    <w:p w14:paraId="05AFE513" w14:textId="77777777" w:rsidR="00DC1594" w:rsidRPr="008E631B" w:rsidRDefault="00B31222" w:rsidP="0090360E">
      <w:pPr>
        <w:pStyle w:val="Prrafodelista"/>
        <w:tabs>
          <w:tab w:val="left" w:pos="567"/>
        </w:tabs>
        <w:spacing w:line="360" w:lineRule="auto"/>
        <w:ind w:left="0"/>
        <w:contextualSpacing w:val="0"/>
        <w:jc w:val="both"/>
        <w:rPr>
          <w:rFonts w:ascii="Palatino Linotype" w:hAnsi="Palatino Linotype" w:cs="Tahoma"/>
          <w:b/>
          <w:szCs w:val="22"/>
        </w:rPr>
      </w:pPr>
      <w:r w:rsidRPr="008E631B">
        <w:rPr>
          <w:rFonts w:ascii="Palatino Linotype" w:hAnsi="Palatino Linotype" w:cs="Tahoma"/>
          <w:b/>
          <w:szCs w:val="22"/>
        </w:rPr>
        <w:t>I. Presentación de la</w:t>
      </w:r>
      <w:r w:rsidR="00D01F75" w:rsidRPr="008E631B">
        <w:rPr>
          <w:rFonts w:ascii="Palatino Linotype" w:hAnsi="Palatino Linotype" w:cs="Tahoma"/>
          <w:b/>
          <w:szCs w:val="22"/>
        </w:rPr>
        <w:t>s</w:t>
      </w:r>
      <w:r w:rsidRPr="008E631B">
        <w:rPr>
          <w:rFonts w:ascii="Palatino Linotype" w:hAnsi="Palatino Linotype" w:cs="Tahoma"/>
          <w:b/>
          <w:szCs w:val="22"/>
        </w:rPr>
        <w:t xml:space="preserve"> solicitud</w:t>
      </w:r>
      <w:r w:rsidR="00D01F75" w:rsidRPr="008E631B">
        <w:rPr>
          <w:rFonts w:ascii="Palatino Linotype" w:hAnsi="Palatino Linotype" w:cs="Tahoma"/>
          <w:b/>
          <w:szCs w:val="22"/>
        </w:rPr>
        <w:t>es</w:t>
      </w:r>
      <w:r w:rsidRPr="008E631B">
        <w:rPr>
          <w:rFonts w:ascii="Palatino Linotype" w:hAnsi="Palatino Linotype" w:cs="Tahoma"/>
          <w:b/>
          <w:szCs w:val="22"/>
        </w:rPr>
        <w:t xml:space="preserve"> de información. </w:t>
      </w:r>
    </w:p>
    <w:p w14:paraId="47F3B8CF" w14:textId="77777777" w:rsidR="00DC1594" w:rsidRPr="008E631B" w:rsidRDefault="00DC1594" w:rsidP="0090360E">
      <w:pPr>
        <w:pStyle w:val="Prrafodelista"/>
        <w:tabs>
          <w:tab w:val="left" w:pos="567"/>
        </w:tabs>
        <w:spacing w:line="360" w:lineRule="auto"/>
        <w:ind w:left="0"/>
        <w:contextualSpacing w:val="0"/>
        <w:jc w:val="both"/>
        <w:rPr>
          <w:rFonts w:ascii="Palatino Linotype" w:hAnsi="Palatino Linotype" w:cs="Tahoma"/>
          <w:szCs w:val="22"/>
        </w:rPr>
      </w:pPr>
    </w:p>
    <w:p w14:paraId="6C05ABCC" w14:textId="77777777" w:rsidR="00B31222" w:rsidRPr="008E631B" w:rsidRDefault="00AA417B" w:rsidP="00762833">
      <w:pPr>
        <w:pStyle w:val="Prrafodelista"/>
        <w:tabs>
          <w:tab w:val="left" w:pos="567"/>
        </w:tabs>
        <w:spacing w:line="360" w:lineRule="auto"/>
        <w:ind w:left="0"/>
        <w:jc w:val="both"/>
        <w:rPr>
          <w:rFonts w:ascii="Palatino Linotype" w:hAnsi="Palatino Linotype" w:cs="Tahoma"/>
          <w:szCs w:val="22"/>
        </w:rPr>
      </w:pPr>
      <w:r w:rsidRPr="008E631B">
        <w:rPr>
          <w:rFonts w:ascii="Palatino Linotype" w:hAnsi="Palatino Linotype" w:cs="Tahoma"/>
          <w:szCs w:val="22"/>
        </w:rPr>
        <w:t>Con fecha</w:t>
      </w:r>
      <w:r w:rsidR="00F41B19" w:rsidRPr="008E631B">
        <w:rPr>
          <w:rFonts w:ascii="Palatino Linotype" w:hAnsi="Palatino Linotype" w:cs="Tahoma"/>
          <w:szCs w:val="22"/>
        </w:rPr>
        <w:t xml:space="preserve"> </w:t>
      </w:r>
      <w:r w:rsidR="00E17205" w:rsidRPr="008E631B">
        <w:rPr>
          <w:rFonts w:ascii="Palatino Linotype" w:hAnsi="Palatino Linotype" w:cs="Tahoma"/>
          <w:b/>
          <w:bCs/>
          <w:szCs w:val="22"/>
        </w:rPr>
        <w:t>dieciocho de junio</w:t>
      </w:r>
      <w:r w:rsidR="00D34402" w:rsidRPr="008E631B">
        <w:rPr>
          <w:rFonts w:ascii="Palatino Linotype" w:hAnsi="Palatino Linotype" w:cs="Tahoma"/>
          <w:b/>
          <w:bCs/>
          <w:szCs w:val="22"/>
        </w:rPr>
        <w:t xml:space="preserve"> </w:t>
      </w:r>
      <w:r w:rsidR="00D34402" w:rsidRPr="008E631B">
        <w:rPr>
          <w:rFonts w:ascii="Palatino Linotype" w:hAnsi="Palatino Linotype" w:cs="Tahoma"/>
          <w:szCs w:val="22"/>
        </w:rPr>
        <w:t>de dos mil diecinueve</w:t>
      </w:r>
      <w:r w:rsidR="00B31222" w:rsidRPr="008E631B">
        <w:rPr>
          <w:rFonts w:ascii="Palatino Linotype" w:hAnsi="Palatino Linotype" w:cs="Tahoma"/>
          <w:szCs w:val="22"/>
        </w:rPr>
        <w:t xml:space="preserve">, </w:t>
      </w:r>
      <w:r w:rsidR="001171BD" w:rsidRPr="008E631B">
        <w:rPr>
          <w:rFonts w:ascii="Palatino Linotype" w:hAnsi="Palatino Linotype" w:cs="Tahoma"/>
          <w:szCs w:val="22"/>
        </w:rPr>
        <w:t xml:space="preserve">la </w:t>
      </w:r>
      <w:r w:rsidR="00D34402" w:rsidRPr="008E631B">
        <w:rPr>
          <w:rFonts w:ascii="Palatino Linotype" w:hAnsi="Palatino Linotype" w:cs="Tahoma"/>
          <w:szCs w:val="22"/>
        </w:rPr>
        <w:t>P</w:t>
      </w:r>
      <w:r w:rsidR="00B31222" w:rsidRPr="008E631B">
        <w:rPr>
          <w:rFonts w:ascii="Palatino Linotype" w:hAnsi="Palatino Linotype" w:cs="Tahoma"/>
          <w:szCs w:val="22"/>
        </w:rPr>
        <w:t xml:space="preserve">articular </w:t>
      </w:r>
      <w:r w:rsidR="001171BD" w:rsidRPr="008E631B">
        <w:rPr>
          <w:rFonts w:ascii="Palatino Linotype" w:hAnsi="Palatino Linotype" w:cs="Tahoma"/>
          <w:szCs w:val="22"/>
        </w:rPr>
        <w:t xml:space="preserve">presentó solicitud de acceso a la información pública a través del Sistema de Acceso a la Información Mexiquense </w:t>
      </w:r>
      <w:r w:rsidR="004100AA" w:rsidRPr="008E631B">
        <w:rPr>
          <w:rFonts w:ascii="Palatino Linotype" w:hAnsi="Palatino Linotype" w:cs="Tahoma"/>
          <w:szCs w:val="22"/>
          <w:lang w:val="es-ES"/>
        </w:rPr>
        <w:t>(SAIMEX)</w:t>
      </w:r>
      <w:r w:rsidR="00B31222" w:rsidRPr="008E631B">
        <w:rPr>
          <w:rFonts w:ascii="Palatino Linotype" w:hAnsi="Palatino Linotype" w:cs="Tahoma"/>
          <w:szCs w:val="22"/>
        </w:rPr>
        <w:t xml:space="preserve">, </w:t>
      </w:r>
      <w:r w:rsidR="00C55151" w:rsidRPr="008E631B">
        <w:rPr>
          <w:rFonts w:ascii="Palatino Linotype" w:hAnsi="Palatino Linotype" w:cs="Tahoma"/>
          <w:szCs w:val="22"/>
        </w:rPr>
        <w:t>ante e</w:t>
      </w:r>
      <w:r w:rsidR="000C27CA" w:rsidRPr="008E631B">
        <w:rPr>
          <w:rFonts w:ascii="Palatino Linotype" w:hAnsi="Palatino Linotype" w:cs="Tahoma"/>
          <w:szCs w:val="22"/>
        </w:rPr>
        <w:t>l</w:t>
      </w:r>
      <w:r w:rsidR="00762833" w:rsidRPr="008E631B">
        <w:rPr>
          <w:rFonts w:ascii="Palatino Linotype" w:hAnsi="Palatino Linotype" w:cs="Tahoma"/>
          <w:szCs w:val="22"/>
        </w:rPr>
        <w:t xml:space="preserve"> Ayuntamiento de Chicoloapan</w:t>
      </w:r>
      <w:r w:rsidR="00B31222" w:rsidRPr="008E631B">
        <w:rPr>
          <w:rFonts w:ascii="Palatino Linotype" w:hAnsi="Palatino Linotype" w:cs="Tahoma"/>
          <w:szCs w:val="22"/>
        </w:rPr>
        <w:t xml:space="preserve">, </w:t>
      </w:r>
      <w:r w:rsidR="00C55151" w:rsidRPr="008E631B">
        <w:rPr>
          <w:rFonts w:ascii="Palatino Linotype" w:hAnsi="Palatino Linotype" w:cs="Tahoma"/>
          <w:szCs w:val="22"/>
        </w:rPr>
        <w:t xml:space="preserve">mediante </w:t>
      </w:r>
      <w:r w:rsidR="001171BD" w:rsidRPr="008E631B">
        <w:rPr>
          <w:rFonts w:ascii="Palatino Linotype" w:hAnsi="Palatino Linotype" w:cs="Tahoma"/>
          <w:szCs w:val="22"/>
        </w:rPr>
        <w:t>el cual requirió</w:t>
      </w:r>
      <w:r w:rsidR="00B31222" w:rsidRPr="008E631B">
        <w:rPr>
          <w:rFonts w:ascii="Palatino Linotype" w:hAnsi="Palatino Linotype" w:cs="Tahoma"/>
          <w:szCs w:val="22"/>
        </w:rPr>
        <w:t>:</w:t>
      </w:r>
    </w:p>
    <w:p w14:paraId="309C9FB4" w14:textId="77777777" w:rsidR="00637179" w:rsidRPr="008E631B" w:rsidRDefault="00637179" w:rsidP="0090360E">
      <w:pPr>
        <w:pStyle w:val="Prrafodelista"/>
        <w:tabs>
          <w:tab w:val="left" w:pos="567"/>
        </w:tabs>
        <w:spacing w:line="360" w:lineRule="auto"/>
        <w:ind w:left="0"/>
        <w:contextualSpacing w:val="0"/>
        <w:jc w:val="both"/>
        <w:rPr>
          <w:rFonts w:ascii="Palatino Linotype" w:hAnsi="Palatino Linotype" w:cs="Tahoma"/>
          <w:szCs w:val="22"/>
        </w:rPr>
      </w:pPr>
    </w:p>
    <w:p w14:paraId="03A79A21" w14:textId="77777777" w:rsidR="00D01F75" w:rsidRPr="008E631B" w:rsidRDefault="00D01F75" w:rsidP="0090360E">
      <w:pPr>
        <w:tabs>
          <w:tab w:val="left" w:pos="4667"/>
        </w:tabs>
        <w:spacing w:line="360" w:lineRule="auto"/>
        <w:ind w:left="567" w:right="567"/>
        <w:jc w:val="both"/>
        <w:rPr>
          <w:rFonts w:ascii="Palatino Linotype" w:hAnsi="Palatino Linotype" w:cs="Tahoma"/>
          <w:b/>
          <w:bCs/>
          <w:i/>
          <w:sz w:val="22"/>
          <w:szCs w:val="22"/>
        </w:rPr>
      </w:pPr>
      <w:r w:rsidRPr="008E631B">
        <w:rPr>
          <w:rFonts w:ascii="Palatino Linotype" w:hAnsi="Palatino Linotype" w:cs="Tahoma"/>
          <w:b/>
          <w:bCs/>
          <w:i/>
          <w:sz w:val="22"/>
          <w:szCs w:val="22"/>
        </w:rPr>
        <w:t>“DESCRIPCIÓN CLARA Y PRECISA DE LA INFORMACIÓN SOLICITADA</w:t>
      </w:r>
    </w:p>
    <w:p w14:paraId="4FD0A061" w14:textId="77777777" w:rsidR="00D01F75" w:rsidRPr="008E631B" w:rsidRDefault="00762833" w:rsidP="0090360E">
      <w:pPr>
        <w:tabs>
          <w:tab w:val="left" w:pos="4667"/>
        </w:tabs>
        <w:spacing w:line="360" w:lineRule="auto"/>
        <w:ind w:left="567" w:right="567"/>
        <w:jc w:val="both"/>
        <w:rPr>
          <w:rFonts w:ascii="Palatino Linotype" w:hAnsi="Palatino Linotype" w:cs="Tahoma"/>
          <w:bCs/>
          <w:i/>
          <w:sz w:val="22"/>
          <w:szCs w:val="22"/>
        </w:rPr>
      </w:pPr>
      <w:r w:rsidRPr="008E631B">
        <w:rPr>
          <w:rFonts w:ascii="Palatino Linotype" w:hAnsi="Palatino Linotype" w:cs="Tahoma"/>
          <w:bCs/>
          <w:i/>
          <w:sz w:val="22"/>
          <w:szCs w:val="22"/>
        </w:rPr>
        <w:t xml:space="preserve">Se solicita al Ayuntamiento de Chicoloapan la siguiente información: 1. Documento que especifique el presupuesto asignado a la Dirección de Comunicación Social para el ejercicio 2019 2. Facturas del gasto de publicidad que el Ayuntamiento de Chicoloapan ha pagado (con recursos públicos) al proveedor CAZONCI Editores SA de CV desde Enero a Mayo de 2019. 3. Documento que especifique el convenio de publicidad gubernamental que el Ayuntamiento de Chicoloapan estableció con el proveedor CAZONCI Editores SA de CV </w:t>
      </w:r>
      <w:r w:rsidRPr="008E631B">
        <w:rPr>
          <w:rFonts w:ascii="Palatino Linotype" w:hAnsi="Palatino Linotype" w:cs="Tahoma"/>
          <w:bCs/>
          <w:i/>
          <w:sz w:val="22"/>
          <w:szCs w:val="22"/>
        </w:rPr>
        <w:lastRenderedPageBreak/>
        <w:t>especificando si incluyó algún paquete promoción gubernamental, así como las facturas pagadas o/y pagos pendientes por hacerle a este proveedor. 4- Curriculum Vitae de los servidores públicos que laboran en la Direccion de Comunicación Social. 5. Documento que especifique el salario mensual que perciben los servidores públicos que laboran en la Dirección de Comunicación Social</w:t>
      </w:r>
      <w:r w:rsidR="00D01F75" w:rsidRPr="008E631B">
        <w:rPr>
          <w:rFonts w:ascii="Palatino Linotype" w:hAnsi="Palatino Linotype" w:cs="Tahoma"/>
          <w:bCs/>
          <w:i/>
          <w:sz w:val="22"/>
          <w:szCs w:val="22"/>
        </w:rPr>
        <w:t>” (Sic.)</w:t>
      </w:r>
    </w:p>
    <w:p w14:paraId="11A59284" w14:textId="77777777" w:rsidR="00762833" w:rsidRPr="008E631B" w:rsidRDefault="00762833" w:rsidP="0090360E">
      <w:pPr>
        <w:tabs>
          <w:tab w:val="left" w:pos="4667"/>
        </w:tabs>
        <w:spacing w:line="360" w:lineRule="auto"/>
        <w:ind w:left="567" w:right="567"/>
        <w:jc w:val="both"/>
        <w:rPr>
          <w:rFonts w:ascii="Palatino Linotype" w:hAnsi="Palatino Linotype" w:cs="Tahoma"/>
          <w:bCs/>
          <w:i/>
          <w:sz w:val="22"/>
          <w:szCs w:val="22"/>
        </w:rPr>
      </w:pPr>
    </w:p>
    <w:p w14:paraId="17F28D4D" w14:textId="77777777" w:rsidR="00D01F75" w:rsidRPr="008E631B" w:rsidRDefault="00D01F75" w:rsidP="0090360E">
      <w:pPr>
        <w:tabs>
          <w:tab w:val="left" w:pos="4667"/>
        </w:tabs>
        <w:spacing w:line="360" w:lineRule="auto"/>
        <w:ind w:left="567" w:right="567"/>
        <w:jc w:val="both"/>
        <w:rPr>
          <w:rFonts w:ascii="Palatino Linotype" w:hAnsi="Palatino Linotype" w:cs="Tahoma"/>
          <w:bCs/>
          <w:i/>
          <w:sz w:val="22"/>
          <w:szCs w:val="22"/>
        </w:rPr>
      </w:pPr>
      <w:r w:rsidRPr="008E631B">
        <w:rPr>
          <w:rFonts w:ascii="Palatino Linotype" w:hAnsi="Palatino Linotype" w:cs="Tahoma"/>
          <w:b/>
          <w:bCs/>
          <w:i/>
          <w:sz w:val="22"/>
          <w:szCs w:val="22"/>
        </w:rPr>
        <w:t>“MODALIDAD DE ENTREGA</w:t>
      </w:r>
    </w:p>
    <w:p w14:paraId="4F23710E" w14:textId="77777777" w:rsidR="00D01F75" w:rsidRPr="008E631B" w:rsidRDefault="00E64BD9" w:rsidP="0090360E">
      <w:pPr>
        <w:tabs>
          <w:tab w:val="left" w:pos="4667"/>
        </w:tabs>
        <w:spacing w:line="360" w:lineRule="auto"/>
        <w:ind w:left="567" w:right="567"/>
        <w:jc w:val="both"/>
        <w:rPr>
          <w:rFonts w:ascii="Palatino Linotype" w:hAnsi="Palatino Linotype" w:cs="Tahoma"/>
          <w:bCs/>
          <w:i/>
          <w:sz w:val="22"/>
          <w:szCs w:val="22"/>
        </w:rPr>
      </w:pPr>
      <w:r w:rsidRPr="008E631B">
        <w:rPr>
          <w:rFonts w:ascii="Palatino Linotype" w:hAnsi="Palatino Linotype" w:cs="Tahoma"/>
          <w:bCs/>
          <w:i/>
          <w:sz w:val="22"/>
          <w:szCs w:val="22"/>
        </w:rPr>
        <w:t>A través del SAIMEX</w:t>
      </w:r>
      <w:r w:rsidR="00D01F75" w:rsidRPr="008E631B">
        <w:rPr>
          <w:rFonts w:ascii="Palatino Linotype" w:hAnsi="Palatino Linotype" w:cs="Tahoma"/>
          <w:bCs/>
          <w:i/>
          <w:sz w:val="22"/>
          <w:szCs w:val="22"/>
        </w:rPr>
        <w:t>”</w:t>
      </w:r>
    </w:p>
    <w:p w14:paraId="1DB4F4C3" w14:textId="77777777" w:rsidR="0092073B" w:rsidRPr="008E631B" w:rsidRDefault="0092073B" w:rsidP="0090360E">
      <w:pPr>
        <w:pStyle w:val="Prrafodelista"/>
        <w:tabs>
          <w:tab w:val="left" w:pos="567"/>
        </w:tabs>
        <w:spacing w:line="360" w:lineRule="auto"/>
        <w:ind w:left="0"/>
        <w:contextualSpacing w:val="0"/>
        <w:jc w:val="both"/>
        <w:rPr>
          <w:rFonts w:ascii="Palatino Linotype" w:hAnsi="Palatino Linotype" w:cs="Tahoma"/>
          <w:b/>
          <w:szCs w:val="22"/>
        </w:rPr>
      </w:pPr>
    </w:p>
    <w:p w14:paraId="421EAC0A" w14:textId="77777777" w:rsidR="00AA5A86" w:rsidRPr="008E631B" w:rsidRDefault="006C1B1D" w:rsidP="0090360E">
      <w:pPr>
        <w:pStyle w:val="Prrafodelista"/>
        <w:tabs>
          <w:tab w:val="left" w:pos="567"/>
        </w:tabs>
        <w:spacing w:line="360" w:lineRule="auto"/>
        <w:ind w:left="0"/>
        <w:contextualSpacing w:val="0"/>
        <w:jc w:val="both"/>
        <w:rPr>
          <w:rFonts w:ascii="Palatino Linotype" w:hAnsi="Palatino Linotype" w:cs="Tahoma"/>
          <w:b/>
          <w:szCs w:val="22"/>
        </w:rPr>
      </w:pPr>
      <w:r w:rsidRPr="008E631B">
        <w:rPr>
          <w:rFonts w:ascii="Palatino Linotype" w:hAnsi="Palatino Linotype" w:cs="Tahoma"/>
          <w:b/>
          <w:szCs w:val="22"/>
        </w:rPr>
        <w:t>II</w:t>
      </w:r>
      <w:r w:rsidR="00C55151" w:rsidRPr="008E631B">
        <w:rPr>
          <w:rFonts w:ascii="Palatino Linotype" w:hAnsi="Palatino Linotype" w:cs="Tahoma"/>
          <w:b/>
          <w:szCs w:val="22"/>
        </w:rPr>
        <w:t>.</w:t>
      </w:r>
      <w:r w:rsidR="00D34402" w:rsidRPr="008E631B">
        <w:rPr>
          <w:rFonts w:ascii="Palatino Linotype" w:hAnsi="Palatino Linotype" w:cs="Tahoma"/>
          <w:b/>
          <w:szCs w:val="22"/>
        </w:rPr>
        <w:t xml:space="preserve"> </w:t>
      </w:r>
      <w:r w:rsidR="00AA5A86" w:rsidRPr="008E631B">
        <w:rPr>
          <w:rFonts w:ascii="Palatino Linotype" w:hAnsi="Palatino Linotype" w:cs="Tahoma"/>
          <w:b/>
          <w:szCs w:val="22"/>
        </w:rPr>
        <w:t>Respuesta del Sujeto Obligado.</w:t>
      </w:r>
    </w:p>
    <w:p w14:paraId="2DBAD540" w14:textId="77777777" w:rsidR="00AA5A86" w:rsidRPr="008E631B" w:rsidRDefault="00AA5A86" w:rsidP="0090360E">
      <w:pPr>
        <w:autoSpaceDE w:val="0"/>
        <w:autoSpaceDN w:val="0"/>
        <w:adjustRightInd w:val="0"/>
        <w:spacing w:line="360" w:lineRule="auto"/>
        <w:jc w:val="both"/>
        <w:rPr>
          <w:rFonts w:ascii="Palatino Linotype" w:hAnsi="Palatino Linotype" w:cs="Tahoma"/>
          <w:b/>
          <w:sz w:val="22"/>
          <w:szCs w:val="22"/>
        </w:rPr>
      </w:pPr>
    </w:p>
    <w:p w14:paraId="7393B504" w14:textId="77777777" w:rsidR="004A6ECB" w:rsidRPr="008E631B" w:rsidRDefault="00E43A0F" w:rsidP="0090360E">
      <w:pPr>
        <w:autoSpaceDE w:val="0"/>
        <w:autoSpaceDN w:val="0"/>
        <w:adjustRightInd w:val="0"/>
        <w:spacing w:line="360" w:lineRule="auto"/>
        <w:jc w:val="both"/>
        <w:rPr>
          <w:rFonts w:ascii="Palatino Linotype" w:hAnsi="Palatino Linotype" w:cs="Tahoma"/>
          <w:sz w:val="22"/>
          <w:szCs w:val="22"/>
        </w:rPr>
      </w:pPr>
      <w:r w:rsidRPr="008E631B">
        <w:rPr>
          <w:rFonts w:ascii="Palatino Linotype" w:hAnsi="Palatino Linotype" w:cs="Tahoma"/>
          <w:sz w:val="22"/>
          <w:szCs w:val="22"/>
        </w:rPr>
        <w:t xml:space="preserve">Con fecha </w:t>
      </w:r>
      <w:r w:rsidR="00762833" w:rsidRPr="008E631B">
        <w:rPr>
          <w:rFonts w:ascii="Palatino Linotype" w:hAnsi="Palatino Linotype" w:cs="Tahoma"/>
          <w:b/>
          <w:bCs/>
          <w:sz w:val="22"/>
          <w:szCs w:val="22"/>
        </w:rPr>
        <w:t>cinco</w:t>
      </w:r>
      <w:r w:rsidR="0097496C" w:rsidRPr="008E631B">
        <w:rPr>
          <w:rFonts w:ascii="Palatino Linotype" w:hAnsi="Palatino Linotype" w:cs="Tahoma"/>
          <w:b/>
          <w:bCs/>
          <w:sz w:val="22"/>
          <w:szCs w:val="22"/>
        </w:rPr>
        <w:t xml:space="preserve"> de julio</w:t>
      </w:r>
      <w:r w:rsidR="00D34402" w:rsidRPr="008E631B">
        <w:rPr>
          <w:rFonts w:ascii="Palatino Linotype" w:hAnsi="Palatino Linotype" w:cs="Tahoma"/>
          <w:b/>
          <w:bCs/>
          <w:sz w:val="22"/>
          <w:szCs w:val="22"/>
        </w:rPr>
        <w:t xml:space="preserve"> de dos mil diecinueve</w:t>
      </w:r>
      <w:r w:rsidRPr="008E631B">
        <w:rPr>
          <w:rFonts w:ascii="Palatino Linotype" w:hAnsi="Palatino Linotype" w:cs="Tahoma"/>
          <w:sz w:val="22"/>
          <w:szCs w:val="22"/>
        </w:rPr>
        <w:t xml:space="preserve">, </w:t>
      </w:r>
      <w:r w:rsidR="00580BBC" w:rsidRPr="008E631B">
        <w:rPr>
          <w:rFonts w:ascii="Palatino Linotype" w:hAnsi="Palatino Linotype" w:cs="Tahoma"/>
          <w:sz w:val="22"/>
          <w:szCs w:val="22"/>
        </w:rPr>
        <w:t xml:space="preserve">el Titular </w:t>
      </w:r>
      <w:r w:rsidR="004A6ECB" w:rsidRPr="008E631B">
        <w:rPr>
          <w:rFonts w:ascii="Palatino Linotype" w:hAnsi="Palatino Linotype" w:cs="Tahoma"/>
          <w:sz w:val="22"/>
          <w:szCs w:val="22"/>
        </w:rPr>
        <w:t xml:space="preserve">de la </w:t>
      </w:r>
      <w:r w:rsidRPr="008E631B">
        <w:rPr>
          <w:rFonts w:ascii="Palatino Linotype" w:hAnsi="Palatino Linotype" w:cs="Tahoma"/>
          <w:sz w:val="22"/>
          <w:szCs w:val="22"/>
        </w:rPr>
        <w:t xml:space="preserve">Unidad de Transparencia del </w:t>
      </w:r>
      <w:r w:rsidR="00762833" w:rsidRPr="008E631B">
        <w:rPr>
          <w:rFonts w:ascii="Palatino Linotype" w:hAnsi="Palatino Linotype" w:cs="Tahoma"/>
          <w:sz w:val="22"/>
          <w:szCs w:val="22"/>
        </w:rPr>
        <w:t>Ayuntamiento de Chicoloapan</w:t>
      </w:r>
      <w:r w:rsidR="007D4023" w:rsidRPr="008E631B">
        <w:rPr>
          <w:rFonts w:ascii="Palatino Linotype" w:hAnsi="Palatino Linotype" w:cs="Tahoma"/>
          <w:sz w:val="22"/>
          <w:szCs w:val="22"/>
        </w:rPr>
        <w:t xml:space="preserve"> </w:t>
      </w:r>
      <w:r w:rsidRPr="008E631B">
        <w:rPr>
          <w:rFonts w:ascii="Palatino Linotype" w:hAnsi="Palatino Linotype" w:cs="Tahoma"/>
          <w:sz w:val="22"/>
          <w:szCs w:val="22"/>
        </w:rPr>
        <w:t>notificó a</w:t>
      </w:r>
      <w:r w:rsidR="00DB5454" w:rsidRPr="008E631B">
        <w:rPr>
          <w:rFonts w:ascii="Palatino Linotype" w:hAnsi="Palatino Linotype" w:cs="Tahoma"/>
          <w:sz w:val="22"/>
          <w:szCs w:val="22"/>
        </w:rPr>
        <w:t xml:space="preserve"> </w:t>
      </w:r>
      <w:r w:rsidRPr="008E631B">
        <w:rPr>
          <w:rFonts w:ascii="Palatino Linotype" w:hAnsi="Palatino Linotype" w:cs="Tahoma"/>
          <w:sz w:val="22"/>
          <w:szCs w:val="22"/>
        </w:rPr>
        <w:t>l</w:t>
      </w:r>
      <w:r w:rsidR="003C5C01" w:rsidRPr="008E631B">
        <w:rPr>
          <w:rFonts w:ascii="Palatino Linotype" w:hAnsi="Palatino Linotype" w:cs="Tahoma"/>
          <w:sz w:val="22"/>
          <w:szCs w:val="22"/>
        </w:rPr>
        <w:t>a</w:t>
      </w:r>
      <w:r w:rsidRPr="008E631B">
        <w:rPr>
          <w:rFonts w:ascii="Palatino Linotype" w:hAnsi="Palatino Linotype" w:cs="Tahoma"/>
          <w:sz w:val="22"/>
          <w:szCs w:val="22"/>
        </w:rPr>
        <w:t xml:space="preserve"> </w:t>
      </w:r>
      <w:r w:rsidR="00D34402" w:rsidRPr="008E631B">
        <w:rPr>
          <w:rFonts w:ascii="Palatino Linotype" w:hAnsi="Palatino Linotype" w:cs="Tahoma"/>
          <w:sz w:val="22"/>
          <w:szCs w:val="22"/>
        </w:rPr>
        <w:t>Solicitante</w:t>
      </w:r>
      <w:r w:rsidRPr="008E631B">
        <w:rPr>
          <w:rFonts w:ascii="Palatino Linotype" w:hAnsi="Palatino Linotype" w:cs="Tahoma"/>
          <w:sz w:val="22"/>
          <w:szCs w:val="22"/>
        </w:rPr>
        <w:t>, mediante el Sistema de Acceso a la Información Me</w:t>
      </w:r>
      <w:r w:rsidR="003C5C01" w:rsidRPr="008E631B">
        <w:rPr>
          <w:rFonts w:ascii="Palatino Linotype" w:hAnsi="Palatino Linotype" w:cs="Tahoma"/>
          <w:sz w:val="22"/>
          <w:szCs w:val="22"/>
        </w:rPr>
        <w:t xml:space="preserve">xiquense (SAIMEX), la respuesta, </w:t>
      </w:r>
      <w:r w:rsidR="00762833" w:rsidRPr="008E631B">
        <w:rPr>
          <w:rFonts w:ascii="Palatino Linotype" w:hAnsi="Palatino Linotype" w:cs="Tahoma"/>
          <w:sz w:val="22"/>
          <w:szCs w:val="22"/>
        </w:rPr>
        <w:t>en los siguientes términos</w:t>
      </w:r>
      <w:r w:rsidR="00FC2BC6" w:rsidRPr="008E631B">
        <w:rPr>
          <w:rFonts w:ascii="Palatino Linotype" w:hAnsi="Palatino Linotype" w:cs="Tahoma"/>
          <w:sz w:val="22"/>
          <w:szCs w:val="22"/>
        </w:rPr>
        <w:t xml:space="preserve">: </w:t>
      </w:r>
    </w:p>
    <w:p w14:paraId="04944036" w14:textId="77777777" w:rsidR="00FC2BC6" w:rsidRPr="008E631B" w:rsidRDefault="00FC2BC6" w:rsidP="0090360E">
      <w:pPr>
        <w:autoSpaceDE w:val="0"/>
        <w:autoSpaceDN w:val="0"/>
        <w:adjustRightInd w:val="0"/>
        <w:spacing w:line="360" w:lineRule="auto"/>
        <w:jc w:val="both"/>
        <w:rPr>
          <w:rFonts w:ascii="Palatino Linotype" w:hAnsi="Palatino Linotype" w:cs="Tahoma"/>
          <w:bCs/>
          <w:i/>
          <w:sz w:val="22"/>
          <w:szCs w:val="22"/>
        </w:rPr>
      </w:pPr>
    </w:p>
    <w:p w14:paraId="466FFE81" w14:textId="77777777" w:rsidR="00762833" w:rsidRPr="008E631B" w:rsidRDefault="007D4023" w:rsidP="00762833">
      <w:pPr>
        <w:autoSpaceDE w:val="0"/>
        <w:autoSpaceDN w:val="0"/>
        <w:adjustRightInd w:val="0"/>
        <w:spacing w:line="360" w:lineRule="auto"/>
        <w:ind w:left="567" w:right="539"/>
        <w:jc w:val="both"/>
        <w:rPr>
          <w:rFonts w:ascii="Palatino Linotype" w:hAnsi="Palatino Linotype" w:cs="Tahoma"/>
          <w:bCs/>
          <w:i/>
          <w:sz w:val="22"/>
          <w:szCs w:val="22"/>
        </w:rPr>
      </w:pPr>
      <w:r w:rsidRPr="008E631B">
        <w:rPr>
          <w:rFonts w:ascii="Palatino Linotype" w:hAnsi="Palatino Linotype" w:cs="Tahoma"/>
          <w:bCs/>
          <w:i/>
          <w:sz w:val="22"/>
          <w:szCs w:val="22"/>
        </w:rPr>
        <w:t>“</w:t>
      </w:r>
      <w:r w:rsidR="00762833" w:rsidRPr="008E631B">
        <w:rPr>
          <w:rFonts w:ascii="Palatino Linotype" w:hAnsi="Palatino Linotype" w:cs="Tahoma"/>
          <w:bCs/>
          <w:i/>
          <w:sz w:val="22"/>
          <w:szCs w:val="22"/>
        </w:rPr>
        <w:t xml:space="preserve">En base a la Ley de Información y Transparencia del Estado de México y Municipios artículo 161, la información que solicita la encontrara en el siguiente link </w:t>
      </w:r>
      <w:bookmarkStart w:id="1" w:name="_Hlk20308619"/>
      <w:r w:rsidR="00762833" w:rsidRPr="008E631B">
        <w:rPr>
          <w:rFonts w:ascii="Palatino Linotype" w:hAnsi="Palatino Linotype" w:cs="Tahoma"/>
          <w:bCs/>
          <w:i/>
          <w:sz w:val="22"/>
          <w:szCs w:val="22"/>
        </w:rPr>
        <w:fldChar w:fldCharType="begin"/>
      </w:r>
      <w:r w:rsidR="00762833" w:rsidRPr="008E631B">
        <w:rPr>
          <w:rFonts w:ascii="Palatino Linotype" w:hAnsi="Palatino Linotype" w:cs="Tahoma"/>
          <w:bCs/>
          <w:i/>
          <w:sz w:val="22"/>
          <w:szCs w:val="22"/>
        </w:rPr>
        <w:instrText xml:space="preserve"> HYPERLINK "http://chicoloapan.gob.mx/contenidos/chicoloapan/editor/files/tabulador%20de%sueldos.pdf" </w:instrText>
      </w:r>
      <w:r w:rsidR="00762833" w:rsidRPr="008E631B">
        <w:rPr>
          <w:rFonts w:ascii="Palatino Linotype" w:hAnsi="Palatino Linotype" w:cs="Tahoma"/>
          <w:bCs/>
          <w:i/>
          <w:sz w:val="22"/>
          <w:szCs w:val="22"/>
        </w:rPr>
        <w:fldChar w:fldCharType="separate"/>
      </w:r>
      <w:r w:rsidR="00762833" w:rsidRPr="008E631B">
        <w:rPr>
          <w:rStyle w:val="Hipervnculo"/>
          <w:rFonts w:ascii="Palatino Linotype" w:hAnsi="Palatino Linotype" w:cs="Tahoma"/>
          <w:bCs/>
          <w:i/>
          <w:sz w:val="22"/>
          <w:szCs w:val="22"/>
        </w:rPr>
        <w:t>http://chicoloapan.gob.mx/contenidos/chicoloapan/editor/files/tabulador%20de%sueldos.pdf</w:t>
      </w:r>
      <w:r w:rsidR="00762833" w:rsidRPr="008E631B">
        <w:rPr>
          <w:rFonts w:ascii="Palatino Linotype" w:hAnsi="Palatino Linotype" w:cs="Tahoma"/>
          <w:bCs/>
          <w:i/>
          <w:sz w:val="22"/>
          <w:szCs w:val="22"/>
        </w:rPr>
        <w:fldChar w:fldCharType="end"/>
      </w:r>
    </w:p>
    <w:bookmarkEnd w:id="1"/>
    <w:p w14:paraId="51837F1E" w14:textId="77777777" w:rsidR="00762833" w:rsidRPr="008E631B" w:rsidRDefault="00762833" w:rsidP="00762833">
      <w:pPr>
        <w:autoSpaceDE w:val="0"/>
        <w:autoSpaceDN w:val="0"/>
        <w:adjustRightInd w:val="0"/>
        <w:spacing w:line="360" w:lineRule="auto"/>
        <w:ind w:right="539"/>
        <w:jc w:val="both"/>
        <w:rPr>
          <w:rFonts w:ascii="Palatino Linotype" w:hAnsi="Palatino Linotype" w:cs="Tahoma"/>
          <w:bCs/>
          <w:i/>
          <w:sz w:val="22"/>
          <w:szCs w:val="22"/>
        </w:rPr>
      </w:pPr>
    </w:p>
    <w:p w14:paraId="3CB07D16" w14:textId="77777777" w:rsidR="00762833" w:rsidRPr="008E631B" w:rsidRDefault="00762833" w:rsidP="00762833">
      <w:pPr>
        <w:autoSpaceDE w:val="0"/>
        <w:autoSpaceDN w:val="0"/>
        <w:adjustRightInd w:val="0"/>
        <w:spacing w:line="360" w:lineRule="auto"/>
        <w:ind w:left="567" w:right="539"/>
        <w:jc w:val="both"/>
        <w:rPr>
          <w:rFonts w:ascii="Palatino Linotype" w:hAnsi="Palatino Linotype" w:cs="Tahoma"/>
          <w:bCs/>
          <w:i/>
          <w:sz w:val="22"/>
          <w:szCs w:val="22"/>
        </w:rPr>
      </w:pPr>
      <w:r w:rsidRPr="008E631B">
        <w:rPr>
          <w:rFonts w:ascii="Palatino Linotype" w:hAnsi="Palatino Linotype" w:cs="Tahoma"/>
          <w:bCs/>
          <w:i/>
          <w:sz w:val="22"/>
          <w:szCs w:val="22"/>
        </w:rPr>
        <w:t>ATENTAMENTE</w:t>
      </w:r>
    </w:p>
    <w:p w14:paraId="59BB9101" w14:textId="77777777" w:rsidR="00E17205" w:rsidRPr="008E631B" w:rsidRDefault="00762833" w:rsidP="00762833">
      <w:pPr>
        <w:autoSpaceDE w:val="0"/>
        <w:autoSpaceDN w:val="0"/>
        <w:adjustRightInd w:val="0"/>
        <w:spacing w:line="360" w:lineRule="auto"/>
        <w:ind w:left="567" w:right="539"/>
        <w:jc w:val="both"/>
        <w:rPr>
          <w:rFonts w:ascii="Palatino Linotype" w:hAnsi="Palatino Linotype" w:cs="Tahoma"/>
          <w:bCs/>
          <w:i/>
          <w:sz w:val="22"/>
          <w:szCs w:val="22"/>
        </w:rPr>
      </w:pPr>
      <w:r w:rsidRPr="008E631B">
        <w:rPr>
          <w:rFonts w:ascii="Palatino Linotype" w:hAnsi="Palatino Linotype" w:cs="Tahoma"/>
          <w:bCs/>
          <w:i/>
          <w:sz w:val="22"/>
          <w:szCs w:val="22"/>
        </w:rPr>
        <w:t>M. EN P.J. YANETT MARIBEL SOTO DIAZ”</w:t>
      </w:r>
    </w:p>
    <w:p w14:paraId="0BB6AF4E" w14:textId="77777777" w:rsidR="00736BF8" w:rsidRPr="008E631B" w:rsidRDefault="00736BF8" w:rsidP="00FA319A">
      <w:pPr>
        <w:rPr>
          <w:rFonts w:ascii="Palatino Linotype" w:hAnsi="Palatino Linotype" w:cs="Tahoma"/>
          <w:bCs/>
          <w:szCs w:val="22"/>
        </w:rPr>
      </w:pPr>
    </w:p>
    <w:p w14:paraId="7A6FF1F0" w14:textId="77777777" w:rsidR="00587F23" w:rsidRPr="008E631B" w:rsidRDefault="0030032A" w:rsidP="0090360E">
      <w:pPr>
        <w:autoSpaceDE w:val="0"/>
        <w:autoSpaceDN w:val="0"/>
        <w:adjustRightInd w:val="0"/>
        <w:spacing w:line="360" w:lineRule="auto"/>
        <w:jc w:val="both"/>
        <w:rPr>
          <w:rFonts w:ascii="Palatino Linotype" w:hAnsi="Palatino Linotype" w:cs="Tahoma"/>
          <w:b/>
          <w:sz w:val="22"/>
          <w:szCs w:val="22"/>
        </w:rPr>
      </w:pPr>
      <w:r w:rsidRPr="008E631B">
        <w:rPr>
          <w:rFonts w:ascii="Palatino Linotype" w:hAnsi="Palatino Linotype" w:cs="Tahoma"/>
          <w:b/>
          <w:sz w:val="22"/>
          <w:szCs w:val="22"/>
        </w:rPr>
        <w:t>III</w:t>
      </w:r>
      <w:r w:rsidR="00AA5A86" w:rsidRPr="008E631B">
        <w:rPr>
          <w:rFonts w:ascii="Palatino Linotype" w:hAnsi="Palatino Linotype" w:cs="Tahoma"/>
          <w:b/>
          <w:sz w:val="22"/>
          <w:szCs w:val="22"/>
        </w:rPr>
        <w:t xml:space="preserve">. </w:t>
      </w:r>
      <w:r w:rsidR="004100AA" w:rsidRPr="008E631B">
        <w:rPr>
          <w:rFonts w:ascii="Palatino Linotype" w:hAnsi="Palatino Linotype" w:cs="Tahoma"/>
          <w:b/>
          <w:sz w:val="22"/>
          <w:szCs w:val="22"/>
        </w:rPr>
        <w:t>Interposición</w:t>
      </w:r>
      <w:r w:rsidR="00C459A9" w:rsidRPr="008E631B">
        <w:rPr>
          <w:rFonts w:ascii="Palatino Linotype" w:hAnsi="Palatino Linotype" w:cs="Tahoma"/>
          <w:b/>
          <w:sz w:val="22"/>
          <w:szCs w:val="22"/>
        </w:rPr>
        <w:t xml:space="preserve"> del Recurso de R</w:t>
      </w:r>
      <w:r w:rsidR="00C25238" w:rsidRPr="008E631B">
        <w:rPr>
          <w:rFonts w:ascii="Palatino Linotype" w:hAnsi="Palatino Linotype" w:cs="Tahoma"/>
          <w:b/>
          <w:sz w:val="22"/>
          <w:szCs w:val="22"/>
        </w:rPr>
        <w:t xml:space="preserve">evisión. </w:t>
      </w:r>
    </w:p>
    <w:p w14:paraId="33A183A4" w14:textId="77777777" w:rsidR="00587F23" w:rsidRPr="008E631B" w:rsidRDefault="00587F23" w:rsidP="0090360E">
      <w:pPr>
        <w:autoSpaceDE w:val="0"/>
        <w:autoSpaceDN w:val="0"/>
        <w:adjustRightInd w:val="0"/>
        <w:spacing w:line="360" w:lineRule="auto"/>
        <w:jc w:val="both"/>
        <w:rPr>
          <w:rFonts w:ascii="Palatino Linotype" w:hAnsi="Palatino Linotype" w:cs="Tahoma"/>
          <w:b/>
          <w:sz w:val="22"/>
          <w:szCs w:val="22"/>
        </w:rPr>
      </w:pPr>
    </w:p>
    <w:p w14:paraId="5644035E" w14:textId="77777777" w:rsidR="00BE4843" w:rsidRPr="008E631B" w:rsidRDefault="004E401B" w:rsidP="0090360E">
      <w:pPr>
        <w:autoSpaceDE w:val="0"/>
        <w:autoSpaceDN w:val="0"/>
        <w:adjustRightInd w:val="0"/>
        <w:spacing w:line="360" w:lineRule="auto"/>
        <w:jc w:val="both"/>
        <w:rPr>
          <w:rFonts w:ascii="Palatino Linotype" w:hAnsi="Palatino Linotype" w:cs="Tahoma"/>
          <w:sz w:val="22"/>
          <w:szCs w:val="22"/>
        </w:rPr>
      </w:pPr>
      <w:r w:rsidRPr="008E631B">
        <w:rPr>
          <w:rFonts w:ascii="Palatino Linotype" w:hAnsi="Palatino Linotype" w:cs="Tahoma"/>
          <w:sz w:val="22"/>
          <w:szCs w:val="22"/>
        </w:rPr>
        <w:t xml:space="preserve">Con fecha </w:t>
      </w:r>
      <w:r w:rsidR="00762833" w:rsidRPr="008E631B">
        <w:rPr>
          <w:rFonts w:ascii="Palatino Linotype" w:hAnsi="Palatino Linotype" w:cs="Tahoma"/>
          <w:b/>
          <w:bCs/>
          <w:sz w:val="22"/>
          <w:szCs w:val="22"/>
        </w:rPr>
        <w:t>veintinueve</w:t>
      </w:r>
      <w:r w:rsidR="0082506B" w:rsidRPr="008E631B">
        <w:rPr>
          <w:rFonts w:ascii="Palatino Linotype" w:hAnsi="Palatino Linotype" w:cs="Tahoma"/>
          <w:b/>
          <w:bCs/>
          <w:sz w:val="22"/>
          <w:szCs w:val="22"/>
        </w:rPr>
        <w:t xml:space="preserve"> de julio</w:t>
      </w:r>
      <w:r w:rsidR="0030032A" w:rsidRPr="008E631B">
        <w:rPr>
          <w:rFonts w:ascii="Palatino Linotype" w:hAnsi="Palatino Linotype" w:cs="Tahoma"/>
          <w:b/>
          <w:bCs/>
          <w:sz w:val="22"/>
          <w:szCs w:val="22"/>
        </w:rPr>
        <w:t xml:space="preserve"> de dos mil diecinueve</w:t>
      </w:r>
      <w:r w:rsidR="00C25238" w:rsidRPr="008E631B">
        <w:rPr>
          <w:rFonts w:ascii="Palatino Linotype" w:hAnsi="Palatino Linotype" w:cs="Tahoma"/>
          <w:sz w:val="22"/>
          <w:szCs w:val="22"/>
        </w:rPr>
        <w:t xml:space="preserve">, </w:t>
      </w:r>
      <w:r w:rsidR="00BE4843" w:rsidRPr="008E631B">
        <w:rPr>
          <w:rFonts w:ascii="Palatino Linotype" w:hAnsi="Palatino Linotype" w:cs="Tahoma"/>
          <w:sz w:val="22"/>
          <w:szCs w:val="22"/>
        </w:rPr>
        <w:t xml:space="preserve">se recibió en este Instituto, a través del </w:t>
      </w:r>
      <w:r w:rsidR="00BE4843" w:rsidRPr="008E631B">
        <w:rPr>
          <w:rFonts w:ascii="Palatino Linotype" w:hAnsi="Palatino Linotype" w:cs="Tahoma"/>
          <w:sz w:val="22"/>
          <w:szCs w:val="22"/>
          <w:lang w:val="es-ES"/>
        </w:rPr>
        <w:t>Sistema de Acceso a la Información Mexiquense (SAIMEX)</w:t>
      </w:r>
      <w:r w:rsidR="00BE4843" w:rsidRPr="008E631B">
        <w:rPr>
          <w:rFonts w:ascii="Palatino Linotype" w:hAnsi="Palatino Linotype" w:cs="Tahoma"/>
          <w:sz w:val="22"/>
          <w:szCs w:val="22"/>
        </w:rPr>
        <w:t xml:space="preserve">, Recurso de Revisión interpuesto </w:t>
      </w:r>
      <w:r w:rsidR="00BE4843" w:rsidRPr="008E631B">
        <w:rPr>
          <w:rFonts w:ascii="Palatino Linotype" w:hAnsi="Palatino Linotype" w:cs="Tahoma"/>
          <w:sz w:val="22"/>
          <w:szCs w:val="22"/>
        </w:rPr>
        <w:lastRenderedPageBreak/>
        <w:t xml:space="preserve">por la parte </w:t>
      </w:r>
      <w:r w:rsidR="0030032A" w:rsidRPr="008E631B">
        <w:rPr>
          <w:rFonts w:ascii="Palatino Linotype" w:hAnsi="Palatino Linotype" w:cs="Tahoma"/>
          <w:sz w:val="22"/>
          <w:szCs w:val="22"/>
        </w:rPr>
        <w:t>R</w:t>
      </w:r>
      <w:r w:rsidR="00BE4843" w:rsidRPr="008E631B">
        <w:rPr>
          <w:rFonts w:ascii="Palatino Linotype" w:hAnsi="Palatino Linotype" w:cs="Tahoma"/>
          <w:sz w:val="22"/>
          <w:szCs w:val="22"/>
        </w:rPr>
        <w:t>ecurrente, en contra de la respuesta emitida por el Sujeto Obligado a la solicitud de información, en los siguientes términos:</w:t>
      </w:r>
    </w:p>
    <w:p w14:paraId="0A42105B" w14:textId="77777777" w:rsidR="00C25238" w:rsidRPr="008E631B" w:rsidRDefault="00C25238" w:rsidP="0090360E">
      <w:pPr>
        <w:autoSpaceDE w:val="0"/>
        <w:autoSpaceDN w:val="0"/>
        <w:adjustRightInd w:val="0"/>
        <w:spacing w:line="360" w:lineRule="auto"/>
        <w:jc w:val="both"/>
        <w:rPr>
          <w:rFonts w:ascii="Palatino Linotype" w:hAnsi="Palatino Linotype" w:cs="Tahoma"/>
          <w:bCs/>
          <w:sz w:val="22"/>
          <w:szCs w:val="22"/>
        </w:rPr>
      </w:pPr>
    </w:p>
    <w:p w14:paraId="237A396B" w14:textId="77777777" w:rsidR="00C25238" w:rsidRPr="008E631B" w:rsidRDefault="00B727C5" w:rsidP="0090360E">
      <w:pPr>
        <w:tabs>
          <w:tab w:val="left" w:pos="4667"/>
        </w:tabs>
        <w:spacing w:line="360" w:lineRule="auto"/>
        <w:ind w:left="567" w:right="567"/>
        <w:jc w:val="both"/>
        <w:rPr>
          <w:rFonts w:ascii="Palatino Linotype" w:hAnsi="Palatino Linotype" w:cs="Tahoma"/>
          <w:bCs/>
          <w:i/>
          <w:sz w:val="22"/>
          <w:szCs w:val="22"/>
        </w:rPr>
      </w:pPr>
      <w:r w:rsidRPr="008E631B">
        <w:rPr>
          <w:rFonts w:ascii="Palatino Linotype" w:hAnsi="Palatino Linotype" w:cs="Tahoma"/>
          <w:b/>
          <w:bCs/>
          <w:i/>
          <w:sz w:val="22"/>
          <w:szCs w:val="22"/>
        </w:rPr>
        <w:t>“</w:t>
      </w:r>
      <w:r w:rsidR="00C25238" w:rsidRPr="008E631B">
        <w:rPr>
          <w:rFonts w:ascii="Palatino Linotype" w:hAnsi="Palatino Linotype" w:cs="Tahoma"/>
          <w:b/>
          <w:bCs/>
          <w:i/>
          <w:sz w:val="22"/>
          <w:szCs w:val="22"/>
        </w:rPr>
        <w:t>ACTO IMPUGNADO</w:t>
      </w:r>
    </w:p>
    <w:p w14:paraId="22F986DA" w14:textId="77777777" w:rsidR="00CD3A5D" w:rsidRPr="008E631B" w:rsidRDefault="00762833" w:rsidP="0090360E">
      <w:pPr>
        <w:autoSpaceDE w:val="0"/>
        <w:autoSpaceDN w:val="0"/>
        <w:adjustRightInd w:val="0"/>
        <w:spacing w:line="360" w:lineRule="auto"/>
        <w:ind w:left="567" w:right="567"/>
        <w:jc w:val="both"/>
        <w:rPr>
          <w:rFonts w:ascii="Palatino Linotype" w:hAnsi="Palatino Linotype" w:cs="Tahoma"/>
          <w:i/>
          <w:sz w:val="22"/>
          <w:szCs w:val="22"/>
        </w:rPr>
      </w:pPr>
      <w:r w:rsidRPr="008E631B">
        <w:rPr>
          <w:rFonts w:ascii="Palatino Linotype" w:hAnsi="Palatino Linotype" w:cs="Tahoma"/>
          <w:i/>
          <w:sz w:val="22"/>
          <w:szCs w:val="22"/>
        </w:rPr>
        <w:t>El Gobierno de Chicoloapan ofrece como respuesta a solicitud de información un vínculo en internet que no existe, supuestamente para acceder a los datos solicitados.</w:t>
      </w:r>
      <w:r w:rsidR="00B727C5" w:rsidRPr="008E631B">
        <w:rPr>
          <w:rFonts w:ascii="Palatino Linotype" w:hAnsi="Palatino Linotype" w:cs="Tahoma"/>
          <w:i/>
          <w:sz w:val="22"/>
          <w:szCs w:val="22"/>
        </w:rPr>
        <w:t>”</w:t>
      </w:r>
      <w:r w:rsidR="00092475" w:rsidRPr="008E631B">
        <w:rPr>
          <w:rFonts w:ascii="Palatino Linotype" w:hAnsi="Palatino Linotype" w:cs="Tahoma"/>
          <w:i/>
          <w:sz w:val="22"/>
          <w:szCs w:val="22"/>
        </w:rPr>
        <w:t xml:space="preserve"> (Sic.)</w:t>
      </w:r>
    </w:p>
    <w:p w14:paraId="59B72FE3" w14:textId="77777777" w:rsidR="000313A7" w:rsidRPr="008E631B" w:rsidRDefault="000313A7" w:rsidP="0090360E">
      <w:pPr>
        <w:autoSpaceDE w:val="0"/>
        <w:autoSpaceDN w:val="0"/>
        <w:adjustRightInd w:val="0"/>
        <w:spacing w:line="360" w:lineRule="auto"/>
        <w:ind w:left="567" w:right="567"/>
        <w:jc w:val="both"/>
        <w:rPr>
          <w:rFonts w:ascii="Palatino Linotype" w:hAnsi="Palatino Linotype" w:cs="Tahoma"/>
          <w:i/>
          <w:sz w:val="22"/>
          <w:szCs w:val="22"/>
        </w:rPr>
      </w:pPr>
    </w:p>
    <w:p w14:paraId="63B4F75F" w14:textId="77777777" w:rsidR="00C25238" w:rsidRPr="008E631B" w:rsidRDefault="00B727C5" w:rsidP="0090360E">
      <w:pPr>
        <w:autoSpaceDE w:val="0"/>
        <w:autoSpaceDN w:val="0"/>
        <w:adjustRightInd w:val="0"/>
        <w:spacing w:line="360" w:lineRule="auto"/>
        <w:ind w:left="567" w:right="567"/>
        <w:jc w:val="both"/>
        <w:rPr>
          <w:rFonts w:ascii="Palatino Linotype" w:hAnsi="Palatino Linotype" w:cs="Tahoma"/>
          <w:b/>
          <w:i/>
          <w:sz w:val="22"/>
          <w:szCs w:val="22"/>
        </w:rPr>
      </w:pPr>
      <w:r w:rsidRPr="008E631B">
        <w:rPr>
          <w:rFonts w:ascii="Palatino Linotype" w:hAnsi="Palatino Linotype" w:cs="Tahoma"/>
          <w:b/>
          <w:i/>
          <w:sz w:val="22"/>
          <w:szCs w:val="22"/>
        </w:rPr>
        <w:t>“</w:t>
      </w:r>
      <w:r w:rsidR="00C25238" w:rsidRPr="008E631B">
        <w:rPr>
          <w:rFonts w:ascii="Palatino Linotype" w:hAnsi="Palatino Linotype" w:cs="Tahoma"/>
          <w:b/>
          <w:i/>
          <w:sz w:val="22"/>
          <w:szCs w:val="22"/>
        </w:rPr>
        <w:t>RAZONES O MOTIVOS DE LA INCONFORMIDAD</w:t>
      </w:r>
    </w:p>
    <w:p w14:paraId="3082E489" w14:textId="77777777" w:rsidR="00B31222" w:rsidRPr="008E631B" w:rsidRDefault="00762833" w:rsidP="0090360E">
      <w:pPr>
        <w:autoSpaceDE w:val="0"/>
        <w:autoSpaceDN w:val="0"/>
        <w:adjustRightInd w:val="0"/>
        <w:spacing w:line="360" w:lineRule="auto"/>
        <w:ind w:left="567" w:right="567"/>
        <w:jc w:val="both"/>
        <w:rPr>
          <w:rFonts w:ascii="Palatino Linotype" w:hAnsi="Palatino Linotype" w:cs="Tahoma"/>
          <w:i/>
          <w:sz w:val="22"/>
          <w:szCs w:val="22"/>
        </w:rPr>
      </w:pPr>
      <w:r w:rsidRPr="008E631B">
        <w:rPr>
          <w:rFonts w:ascii="Palatino Linotype" w:hAnsi="Palatino Linotype" w:cs="Tahoma"/>
          <w:i/>
          <w:sz w:val="22"/>
          <w:szCs w:val="22"/>
        </w:rPr>
        <w:t>Una vez más, el Gobierno de Chicoloapan recurre a estrategias que lo único que demuestra es que NO QUIERE ENTREGAR la información solicitada. Ya hubo una resolución del Intituto en el sentido de que debe entregar la información con respecto a los servidores públicos que integran la nómina del actual Ayuntamiento, atendiendo las peticiones de proteger algunos datos de los servidores adscritos al área de seguridad pública. Pero obliga al Gobierno a entregar la información solicitada. El Gobierno entrega como respuesta una dirección electrónica para acceder a esa información. Dicha dirección electrónica NO EXISTE, por lo tanto no se encuentra la información solicitada que inicialmente se solicitó como archivo y no como direccion web. OTRA VEZ el gobierno se niega a entregar unos datos, que según la ley, debería de ser públicos en su página electrónica institucional, lo cual tampoco ocurre.</w:t>
      </w:r>
      <w:r w:rsidR="00B727C5" w:rsidRPr="008E631B">
        <w:rPr>
          <w:rFonts w:ascii="Palatino Linotype" w:hAnsi="Palatino Linotype" w:cs="Tahoma"/>
          <w:i/>
          <w:sz w:val="22"/>
          <w:szCs w:val="22"/>
        </w:rPr>
        <w:t>”</w:t>
      </w:r>
      <w:r w:rsidR="006C1B1D" w:rsidRPr="008E631B">
        <w:rPr>
          <w:rFonts w:ascii="Palatino Linotype" w:hAnsi="Palatino Linotype" w:cs="Tahoma"/>
          <w:i/>
          <w:sz w:val="22"/>
          <w:szCs w:val="22"/>
        </w:rPr>
        <w:t xml:space="preserve"> (Sic.)</w:t>
      </w:r>
    </w:p>
    <w:p w14:paraId="28861A43" w14:textId="77777777" w:rsidR="009333A0" w:rsidRPr="008E631B" w:rsidRDefault="009333A0" w:rsidP="0090360E">
      <w:pPr>
        <w:autoSpaceDE w:val="0"/>
        <w:autoSpaceDN w:val="0"/>
        <w:adjustRightInd w:val="0"/>
        <w:spacing w:line="360" w:lineRule="auto"/>
        <w:ind w:left="567" w:right="567"/>
        <w:jc w:val="both"/>
        <w:rPr>
          <w:rFonts w:ascii="Palatino Linotype" w:hAnsi="Palatino Linotype" w:cs="Tahoma"/>
          <w:i/>
          <w:sz w:val="22"/>
          <w:szCs w:val="22"/>
        </w:rPr>
      </w:pPr>
    </w:p>
    <w:p w14:paraId="3BAA428C" w14:textId="77777777" w:rsidR="00787B77" w:rsidRPr="008E631B" w:rsidRDefault="00FA319A" w:rsidP="0090360E">
      <w:pPr>
        <w:spacing w:line="360" w:lineRule="auto"/>
        <w:jc w:val="both"/>
        <w:rPr>
          <w:rFonts w:ascii="Palatino Linotype" w:hAnsi="Palatino Linotype" w:cs="Tahoma"/>
          <w:b/>
          <w:sz w:val="22"/>
          <w:szCs w:val="22"/>
        </w:rPr>
      </w:pPr>
      <w:r w:rsidRPr="008E631B">
        <w:rPr>
          <w:rFonts w:ascii="Palatino Linotype" w:hAnsi="Palatino Linotype" w:cs="Tahoma"/>
          <w:b/>
          <w:sz w:val="22"/>
          <w:szCs w:val="22"/>
        </w:rPr>
        <w:t xml:space="preserve">Así mismo adjuntó </w:t>
      </w:r>
      <w:r w:rsidR="009333A0" w:rsidRPr="008E631B">
        <w:rPr>
          <w:rFonts w:ascii="Palatino Linotype" w:hAnsi="Palatino Linotype" w:cs="Tahoma"/>
          <w:b/>
          <w:sz w:val="22"/>
          <w:szCs w:val="22"/>
        </w:rPr>
        <w:t xml:space="preserve">la digitalización de los siguientes archivos: </w:t>
      </w:r>
    </w:p>
    <w:p w14:paraId="0DC7D645" w14:textId="77777777" w:rsidR="009333A0" w:rsidRPr="008E631B" w:rsidRDefault="009333A0" w:rsidP="0090360E">
      <w:pPr>
        <w:spacing w:line="360" w:lineRule="auto"/>
        <w:jc w:val="both"/>
        <w:rPr>
          <w:rFonts w:ascii="Palatino Linotype" w:hAnsi="Palatino Linotype" w:cs="Tahoma"/>
          <w:b/>
          <w:sz w:val="22"/>
          <w:szCs w:val="22"/>
        </w:rPr>
      </w:pPr>
    </w:p>
    <w:p w14:paraId="4673CDA3" w14:textId="77777777" w:rsidR="00FA319A" w:rsidRPr="008E631B" w:rsidRDefault="009333A0" w:rsidP="00FC2A64">
      <w:pPr>
        <w:pStyle w:val="Prrafodelista"/>
        <w:numPr>
          <w:ilvl w:val="0"/>
          <w:numId w:val="10"/>
        </w:numPr>
        <w:spacing w:line="360" w:lineRule="auto"/>
        <w:ind w:left="0" w:firstLine="0"/>
        <w:jc w:val="both"/>
        <w:rPr>
          <w:rFonts w:ascii="Palatino Linotype" w:hAnsi="Palatino Linotype" w:cs="Tahoma"/>
          <w:b/>
          <w:i/>
          <w:iCs/>
          <w:szCs w:val="22"/>
        </w:rPr>
      </w:pPr>
      <w:r w:rsidRPr="008E631B">
        <w:rPr>
          <w:rFonts w:ascii="Palatino Linotype" w:hAnsi="Palatino Linotype" w:cs="Tahoma"/>
          <w:b/>
          <w:i/>
          <w:iCs/>
          <w:szCs w:val="22"/>
        </w:rPr>
        <w:t>“</w:t>
      </w:r>
      <w:r w:rsidR="00FA319A" w:rsidRPr="008E631B">
        <w:rPr>
          <w:rFonts w:ascii="Palatino Linotype" w:hAnsi="Palatino Linotype" w:cs="Tahoma"/>
          <w:b/>
          <w:i/>
          <w:iCs/>
          <w:szCs w:val="22"/>
        </w:rPr>
        <w:t>Errore sueldos.jpg</w:t>
      </w:r>
      <w:r w:rsidRPr="008E631B">
        <w:rPr>
          <w:rFonts w:ascii="Palatino Linotype" w:hAnsi="Palatino Linotype" w:cs="Tahoma"/>
          <w:b/>
          <w:i/>
          <w:iCs/>
          <w:szCs w:val="22"/>
        </w:rPr>
        <w:t>”</w:t>
      </w:r>
      <w:r w:rsidR="00FA319A" w:rsidRPr="008E631B">
        <w:rPr>
          <w:rFonts w:ascii="Palatino Linotype" w:hAnsi="Palatino Linotype" w:cs="Tahoma"/>
          <w:b/>
          <w:i/>
          <w:iCs/>
          <w:szCs w:val="22"/>
        </w:rPr>
        <w:t xml:space="preserve">: </w:t>
      </w:r>
      <w:r w:rsidRPr="008E631B">
        <w:rPr>
          <w:rFonts w:ascii="Palatino Linotype" w:hAnsi="Palatino Linotype" w:cs="Tahoma"/>
          <w:bCs/>
          <w:szCs w:val="22"/>
        </w:rPr>
        <w:t>El cual contiene la siguiente imagen;</w:t>
      </w:r>
    </w:p>
    <w:p w14:paraId="63A4C55F" w14:textId="77777777" w:rsidR="009333A0" w:rsidRPr="008E631B" w:rsidRDefault="009333A0" w:rsidP="009333A0">
      <w:pPr>
        <w:spacing w:line="360" w:lineRule="auto"/>
        <w:jc w:val="center"/>
        <w:rPr>
          <w:rFonts w:ascii="Palatino Linotype" w:hAnsi="Palatino Linotype" w:cs="Tahoma"/>
          <w:b/>
          <w:i/>
          <w:iCs/>
          <w:szCs w:val="22"/>
        </w:rPr>
      </w:pPr>
      <w:r w:rsidRPr="008E631B">
        <w:rPr>
          <w:noProof/>
          <w:lang w:val="es-ES"/>
        </w:rPr>
        <w:lastRenderedPageBreak/>
        <w:drawing>
          <wp:inline distT="0" distB="0" distL="0" distR="0" wp14:anchorId="6B3F1778" wp14:editId="6E745632">
            <wp:extent cx="3153360" cy="1444883"/>
            <wp:effectExtent l="0" t="0" r="9525"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3363" cy="1454048"/>
                    </a:xfrm>
                    <a:prstGeom prst="rect">
                      <a:avLst/>
                    </a:prstGeom>
                    <a:noFill/>
                    <a:ln>
                      <a:noFill/>
                    </a:ln>
                  </pic:spPr>
                </pic:pic>
              </a:graphicData>
            </a:graphic>
          </wp:inline>
        </w:drawing>
      </w:r>
    </w:p>
    <w:p w14:paraId="4334C193" w14:textId="77777777" w:rsidR="009333A0" w:rsidRPr="008E631B" w:rsidRDefault="009333A0" w:rsidP="0090360E">
      <w:pPr>
        <w:spacing w:line="360" w:lineRule="auto"/>
        <w:jc w:val="both"/>
        <w:rPr>
          <w:rFonts w:ascii="Palatino Linotype" w:hAnsi="Palatino Linotype" w:cs="Tahoma"/>
          <w:b/>
          <w:sz w:val="22"/>
          <w:szCs w:val="22"/>
        </w:rPr>
      </w:pPr>
    </w:p>
    <w:p w14:paraId="59F30C1A" w14:textId="77777777" w:rsidR="00FA319A" w:rsidRPr="008E631B" w:rsidRDefault="00FA319A" w:rsidP="00FC2A64">
      <w:pPr>
        <w:pStyle w:val="Prrafodelista"/>
        <w:numPr>
          <w:ilvl w:val="0"/>
          <w:numId w:val="9"/>
        </w:numPr>
        <w:spacing w:line="360" w:lineRule="auto"/>
        <w:ind w:left="0" w:firstLine="0"/>
        <w:jc w:val="both"/>
        <w:rPr>
          <w:rFonts w:ascii="Palatino Linotype" w:hAnsi="Palatino Linotype" w:cs="Tahoma"/>
          <w:bCs/>
          <w:szCs w:val="22"/>
        </w:rPr>
      </w:pPr>
      <w:r w:rsidRPr="008E631B">
        <w:rPr>
          <w:rFonts w:ascii="Palatino Linotype" w:hAnsi="Palatino Linotype" w:cs="Tahoma"/>
          <w:b/>
          <w:i/>
          <w:iCs/>
          <w:szCs w:val="22"/>
        </w:rPr>
        <w:t xml:space="preserve">“Nomina de todos los servidores públicos (1).pdf”: </w:t>
      </w:r>
      <w:r w:rsidRPr="008E631B">
        <w:rPr>
          <w:rFonts w:ascii="Palatino Linotype" w:hAnsi="Palatino Linotype" w:cs="Tahoma"/>
          <w:bCs/>
          <w:szCs w:val="22"/>
        </w:rPr>
        <w:t xml:space="preserve">Consistente en el </w:t>
      </w:r>
      <w:r w:rsidR="009333A0" w:rsidRPr="008E631B">
        <w:rPr>
          <w:rFonts w:ascii="Palatino Linotype" w:hAnsi="Palatino Linotype" w:cs="Tahoma"/>
          <w:bCs/>
          <w:szCs w:val="22"/>
        </w:rPr>
        <w:t>oficio</w:t>
      </w:r>
      <w:r w:rsidRPr="008E631B">
        <w:rPr>
          <w:rFonts w:ascii="Palatino Linotype" w:hAnsi="Palatino Linotype" w:cs="Tahoma"/>
          <w:bCs/>
          <w:szCs w:val="22"/>
        </w:rPr>
        <w:t xml:space="preserve"> número </w:t>
      </w:r>
      <w:r w:rsidRPr="008E631B">
        <w:rPr>
          <w:rFonts w:ascii="Palatino Linotype" w:hAnsi="Palatino Linotype" w:cs="Tahoma"/>
          <w:b/>
          <w:szCs w:val="22"/>
        </w:rPr>
        <w:t>CHIC/PM/DA/160/2019</w:t>
      </w:r>
      <w:r w:rsidRPr="008E631B">
        <w:rPr>
          <w:rFonts w:ascii="Palatino Linotype" w:hAnsi="Palatino Linotype" w:cs="Tahoma"/>
          <w:bCs/>
          <w:szCs w:val="22"/>
        </w:rPr>
        <w:t xml:space="preserve">, de fecha veintiocho de mayo de dos mil diecinueve, dirigido a la Titular de la Unidad de Transparencia y Acceso a la Información Pública de Chicoloapan, signado por la Directora de la Administración del Ayuntamiento de Chicoloapan, </w:t>
      </w:r>
      <w:r w:rsidR="009333A0" w:rsidRPr="008E631B">
        <w:rPr>
          <w:rFonts w:ascii="Palatino Linotype" w:hAnsi="Palatino Linotype" w:cs="Tahoma"/>
          <w:bCs/>
          <w:szCs w:val="22"/>
        </w:rPr>
        <w:t xml:space="preserve">en los siguientes términos: </w:t>
      </w:r>
    </w:p>
    <w:p w14:paraId="5C242A45" w14:textId="77777777" w:rsidR="009333A0" w:rsidRPr="008E631B" w:rsidRDefault="009333A0" w:rsidP="009333A0">
      <w:pPr>
        <w:pStyle w:val="Prrafodelista"/>
        <w:spacing w:line="360" w:lineRule="auto"/>
        <w:jc w:val="both"/>
        <w:rPr>
          <w:rFonts w:ascii="Palatino Linotype" w:hAnsi="Palatino Linotype" w:cs="Tahoma"/>
          <w:bCs/>
          <w:szCs w:val="22"/>
        </w:rPr>
      </w:pPr>
    </w:p>
    <w:p w14:paraId="72767753" w14:textId="77777777" w:rsidR="00FA319A" w:rsidRPr="008E631B" w:rsidRDefault="00FA319A" w:rsidP="009333A0">
      <w:pPr>
        <w:pStyle w:val="Prrafodelista"/>
        <w:spacing w:line="360" w:lineRule="auto"/>
        <w:ind w:left="567" w:right="539"/>
        <w:jc w:val="both"/>
        <w:rPr>
          <w:rFonts w:ascii="Palatino Linotype" w:hAnsi="Palatino Linotype" w:cs="Tahoma"/>
          <w:b/>
          <w:i/>
          <w:iCs/>
          <w:sz w:val="20"/>
          <w:szCs w:val="20"/>
        </w:rPr>
      </w:pPr>
      <w:r w:rsidRPr="008E631B">
        <w:rPr>
          <w:rFonts w:ascii="Palatino Linotype" w:hAnsi="Palatino Linotype" w:cs="Tahoma"/>
          <w:b/>
          <w:i/>
          <w:iCs/>
          <w:sz w:val="20"/>
          <w:szCs w:val="20"/>
        </w:rPr>
        <w:t>“…</w:t>
      </w:r>
    </w:p>
    <w:p w14:paraId="45CC9853" w14:textId="77777777" w:rsidR="00FA319A" w:rsidRPr="008E631B" w:rsidRDefault="00FA319A" w:rsidP="009333A0">
      <w:pPr>
        <w:pStyle w:val="Prrafodelista"/>
        <w:spacing w:line="360" w:lineRule="auto"/>
        <w:ind w:left="567" w:right="539"/>
        <w:jc w:val="both"/>
        <w:rPr>
          <w:rFonts w:ascii="Palatino Linotype" w:hAnsi="Palatino Linotype" w:cs="Tahoma"/>
          <w:b/>
          <w:i/>
          <w:iCs/>
          <w:sz w:val="20"/>
          <w:szCs w:val="20"/>
        </w:rPr>
      </w:pPr>
      <w:r w:rsidRPr="008E631B">
        <w:rPr>
          <w:rFonts w:ascii="Palatino Linotype" w:hAnsi="Palatino Linotype" w:cs="Tahoma"/>
          <w:b/>
          <w:i/>
          <w:iCs/>
          <w:sz w:val="20"/>
          <w:szCs w:val="20"/>
        </w:rPr>
        <w:t>La que suscribe Directora de Administración, tengo a mi cargo la Jefatura de Recursos Humanos razón por la cual soy competente para informar respecto a la información solicitada y que de acuerdo a la Ley de Transparencia y Acceso</w:t>
      </w:r>
      <w:r w:rsidR="009333A0" w:rsidRPr="008E631B">
        <w:rPr>
          <w:rFonts w:ascii="Palatino Linotype" w:hAnsi="Palatino Linotype" w:cs="Tahoma"/>
          <w:b/>
          <w:i/>
          <w:iCs/>
          <w:sz w:val="20"/>
          <w:szCs w:val="20"/>
        </w:rPr>
        <w:t xml:space="preserve"> a la Información Pública del Estado de México y Municipios me permito informar que derivado del capítulo II de la información reservada; en el numeral 140, fracción IV y capitulo III, de la información confidencial en sus númerales 143 fracción I, III y 147. Que la información solicitada por esa Unidad de Transparencia me veo imposibilitada a informar en los términos requeridos toda vez que dicha información forma parte de los datos considerados como personales por los servidores públicos señalados y los mismos a la fecha NO han otorgado su consentimiento de manera escrita para la publicidad de dichos datos</w:t>
      </w:r>
    </w:p>
    <w:p w14:paraId="54FC74A7" w14:textId="77777777" w:rsidR="009333A0" w:rsidRPr="008E631B" w:rsidRDefault="009333A0" w:rsidP="009333A0">
      <w:pPr>
        <w:pStyle w:val="Prrafodelista"/>
        <w:spacing w:line="360" w:lineRule="auto"/>
        <w:ind w:left="567" w:right="539"/>
        <w:jc w:val="both"/>
        <w:rPr>
          <w:rFonts w:ascii="Palatino Linotype" w:hAnsi="Palatino Linotype" w:cs="Tahoma"/>
          <w:b/>
          <w:i/>
          <w:iCs/>
          <w:sz w:val="20"/>
          <w:szCs w:val="20"/>
        </w:rPr>
      </w:pPr>
      <w:r w:rsidRPr="008E631B">
        <w:rPr>
          <w:rFonts w:ascii="Palatino Linotype" w:hAnsi="Palatino Linotype" w:cs="Tahoma"/>
          <w:b/>
          <w:i/>
          <w:iCs/>
          <w:sz w:val="20"/>
          <w:szCs w:val="20"/>
        </w:rPr>
        <w:t>…”</w:t>
      </w:r>
    </w:p>
    <w:p w14:paraId="741415F6" w14:textId="77777777" w:rsidR="009333A0" w:rsidRPr="008E631B" w:rsidRDefault="009333A0" w:rsidP="009333A0">
      <w:pPr>
        <w:spacing w:line="360" w:lineRule="auto"/>
        <w:ind w:right="539"/>
        <w:jc w:val="both"/>
        <w:rPr>
          <w:rFonts w:ascii="Palatino Linotype" w:hAnsi="Palatino Linotype" w:cs="Tahoma"/>
          <w:b/>
          <w:i/>
          <w:iCs/>
        </w:rPr>
      </w:pPr>
    </w:p>
    <w:p w14:paraId="419B82C4" w14:textId="77777777" w:rsidR="009333A0" w:rsidRPr="008E631B" w:rsidRDefault="009333A0" w:rsidP="00FC2A64">
      <w:pPr>
        <w:pStyle w:val="Prrafodelista"/>
        <w:numPr>
          <w:ilvl w:val="0"/>
          <w:numId w:val="9"/>
        </w:numPr>
        <w:spacing w:line="360" w:lineRule="auto"/>
        <w:ind w:left="0" w:right="539" w:firstLine="0"/>
        <w:jc w:val="both"/>
        <w:rPr>
          <w:rFonts w:ascii="Palatino Linotype" w:hAnsi="Palatino Linotype" w:cs="Tahoma"/>
          <w:b/>
          <w:i/>
          <w:iCs/>
        </w:rPr>
      </w:pPr>
      <w:r w:rsidRPr="008E631B">
        <w:rPr>
          <w:rFonts w:ascii="Palatino Linotype" w:hAnsi="Palatino Linotype" w:cs="Tahoma"/>
          <w:b/>
          <w:i/>
          <w:iCs/>
        </w:rPr>
        <w:t>“respuesta nomina.pdf”:</w:t>
      </w:r>
      <w:r w:rsidRPr="008E631B">
        <w:rPr>
          <w:rFonts w:ascii="Palatino Linotype" w:hAnsi="Palatino Linotype" w:cs="Tahoma"/>
          <w:bCs/>
        </w:rPr>
        <w:t xml:space="preserve"> Consistente en la respuesta integra emitida por el Sujeto Obligado vía SAIMEX en fecha cinco de julio de dos mil diecinueve. </w:t>
      </w:r>
    </w:p>
    <w:p w14:paraId="05F4718C" w14:textId="77777777" w:rsidR="009333A0" w:rsidRPr="008E631B" w:rsidRDefault="009333A0" w:rsidP="009333A0">
      <w:pPr>
        <w:pStyle w:val="Prrafodelista"/>
        <w:spacing w:line="360" w:lineRule="auto"/>
        <w:ind w:right="539"/>
        <w:jc w:val="both"/>
        <w:rPr>
          <w:rFonts w:ascii="Palatino Linotype" w:hAnsi="Palatino Linotype" w:cs="Tahoma"/>
          <w:b/>
          <w:i/>
          <w:iCs/>
        </w:rPr>
      </w:pPr>
    </w:p>
    <w:p w14:paraId="0DB4C142" w14:textId="77777777" w:rsidR="00B31222" w:rsidRPr="008E631B" w:rsidRDefault="00BE4843" w:rsidP="0090360E">
      <w:pPr>
        <w:spacing w:line="360" w:lineRule="auto"/>
        <w:jc w:val="both"/>
        <w:rPr>
          <w:rFonts w:ascii="Palatino Linotype" w:eastAsia="Batang" w:hAnsi="Palatino Linotype" w:cs="Tahoma"/>
          <w:b/>
          <w:bCs/>
          <w:sz w:val="22"/>
          <w:szCs w:val="22"/>
        </w:rPr>
      </w:pPr>
      <w:r w:rsidRPr="008E631B">
        <w:rPr>
          <w:rFonts w:ascii="Palatino Linotype" w:hAnsi="Palatino Linotype" w:cs="Tahoma"/>
          <w:b/>
          <w:sz w:val="22"/>
          <w:szCs w:val="22"/>
        </w:rPr>
        <w:lastRenderedPageBreak/>
        <w:t>I</w:t>
      </w:r>
      <w:r w:rsidR="0030032A" w:rsidRPr="008E631B">
        <w:rPr>
          <w:rFonts w:ascii="Palatino Linotype" w:hAnsi="Palatino Linotype" w:cs="Tahoma"/>
          <w:b/>
          <w:sz w:val="22"/>
          <w:szCs w:val="22"/>
        </w:rPr>
        <w:t>V</w:t>
      </w:r>
      <w:r w:rsidR="00B31222" w:rsidRPr="008E631B">
        <w:rPr>
          <w:rFonts w:ascii="Palatino Linotype" w:hAnsi="Palatino Linotype" w:cs="Tahoma"/>
          <w:b/>
          <w:sz w:val="22"/>
          <w:szCs w:val="22"/>
        </w:rPr>
        <w:t xml:space="preserve">. </w:t>
      </w:r>
      <w:r w:rsidR="00B31222" w:rsidRPr="008E631B">
        <w:rPr>
          <w:rFonts w:ascii="Palatino Linotype" w:eastAsia="Batang" w:hAnsi="Palatino Linotype" w:cs="Tahoma"/>
          <w:b/>
          <w:bCs/>
          <w:sz w:val="22"/>
          <w:szCs w:val="22"/>
        </w:rPr>
        <w:t xml:space="preserve">Trámite del </w:t>
      </w:r>
      <w:r w:rsidR="00C459A9" w:rsidRPr="008E631B">
        <w:rPr>
          <w:rFonts w:ascii="Palatino Linotype" w:hAnsi="Palatino Linotype" w:cs="Tahoma"/>
          <w:b/>
          <w:sz w:val="22"/>
          <w:szCs w:val="22"/>
        </w:rPr>
        <w:t>Recurso de Revisión</w:t>
      </w:r>
      <w:r w:rsidR="00AE489D" w:rsidRPr="008E631B">
        <w:rPr>
          <w:rFonts w:ascii="Palatino Linotype" w:hAnsi="Palatino Linotype" w:cs="Tahoma"/>
          <w:b/>
          <w:sz w:val="22"/>
          <w:szCs w:val="22"/>
        </w:rPr>
        <w:t xml:space="preserve"> </w:t>
      </w:r>
      <w:r w:rsidR="00B31222" w:rsidRPr="008E631B">
        <w:rPr>
          <w:rFonts w:ascii="Palatino Linotype" w:eastAsia="Batang" w:hAnsi="Palatino Linotype" w:cs="Tahoma"/>
          <w:b/>
          <w:bCs/>
          <w:sz w:val="22"/>
          <w:szCs w:val="22"/>
        </w:rPr>
        <w:t>ante el Instituto</w:t>
      </w:r>
      <w:r w:rsidR="00E445DA" w:rsidRPr="008E631B">
        <w:rPr>
          <w:rFonts w:ascii="Palatino Linotype" w:eastAsia="Batang" w:hAnsi="Palatino Linotype" w:cs="Tahoma"/>
          <w:b/>
          <w:bCs/>
          <w:sz w:val="22"/>
          <w:szCs w:val="22"/>
        </w:rPr>
        <w:t>.</w:t>
      </w:r>
    </w:p>
    <w:p w14:paraId="6A66B9B2" w14:textId="77777777" w:rsidR="00E445DA" w:rsidRPr="008E631B" w:rsidRDefault="00E445DA" w:rsidP="0090360E">
      <w:pPr>
        <w:spacing w:line="360" w:lineRule="auto"/>
        <w:jc w:val="both"/>
        <w:rPr>
          <w:rFonts w:ascii="Palatino Linotype" w:eastAsia="Batang" w:hAnsi="Palatino Linotype" w:cs="Tahoma"/>
          <w:b/>
          <w:bCs/>
          <w:sz w:val="22"/>
          <w:szCs w:val="22"/>
        </w:rPr>
      </w:pPr>
    </w:p>
    <w:p w14:paraId="01EECEC4" w14:textId="77777777" w:rsidR="00BE4843" w:rsidRPr="008E631B" w:rsidRDefault="00A90F9B" w:rsidP="0090360E">
      <w:pPr>
        <w:spacing w:line="360" w:lineRule="auto"/>
        <w:jc w:val="both"/>
        <w:rPr>
          <w:rFonts w:ascii="Palatino Linotype" w:eastAsia="Batang" w:hAnsi="Palatino Linotype" w:cs="Tahoma"/>
          <w:bCs/>
          <w:sz w:val="22"/>
          <w:szCs w:val="22"/>
        </w:rPr>
      </w:pPr>
      <w:r w:rsidRPr="008E631B">
        <w:rPr>
          <w:rFonts w:ascii="Palatino Linotype" w:eastAsia="Batang" w:hAnsi="Palatino Linotype" w:cs="Tahoma"/>
          <w:b/>
          <w:bCs/>
          <w:sz w:val="22"/>
          <w:szCs w:val="22"/>
        </w:rPr>
        <w:t xml:space="preserve">a) </w:t>
      </w:r>
      <w:r w:rsidR="00B31222" w:rsidRPr="008E631B">
        <w:rPr>
          <w:rFonts w:ascii="Palatino Linotype" w:eastAsia="Batang" w:hAnsi="Palatino Linotype" w:cs="Tahoma"/>
          <w:b/>
          <w:bCs/>
          <w:sz w:val="22"/>
          <w:szCs w:val="22"/>
        </w:rPr>
        <w:t xml:space="preserve">Turno del </w:t>
      </w:r>
      <w:r w:rsidR="00C459A9" w:rsidRPr="008E631B">
        <w:rPr>
          <w:rFonts w:ascii="Palatino Linotype" w:hAnsi="Palatino Linotype" w:cs="Tahoma"/>
          <w:b/>
          <w:sz w:val="22"/>
          <w:szCs w:val="22"/>
        </w:rPr>
        <w:t>Recurso de Revisión</w:t>
      </w:r>
      <w:r w:rsidRPr="008E631B">
        <w:rPr>
          <w:rFonts w:ascii="Palatino Linotype" w:eastAsia="Batang" w:hAnsi="Palatino Linotype" w:cs="Tahoma"/>
          <w:b/>
          <w:bCs/>
          <w:sz w:val="22"/>
          <w:szCs w:val="22"/>
        </w:rPr>
        <w:t>.</w:t>
      </w:r>
      <w:r w:rsidR="00AE489D" w:rsidRPr="008E631B">
        <w:rPr>
          <w:rFonts w:ascii="Palatino Linotype" w:eastAsia="Batang" w:hAnsi="Palatino Linotype" w:cs="Tahoma"/>
          <w:b/>
          <w:bCs/>
          <w:sz w:val="22"/>
          <w:szCs w:val="22"/>
        </w:rPr>
        <w:t xml:space="preserve"> </w:t>
      </w:r>
      <w:r w:rsidR="00BE4843" w:rsidRPr="008E631B">
        <w:rPr>
          <w:rFonts w:ascii="Palatino Linotype" w:eastAsia="Batang" w:hAnsi="Palatino Linotype" w:cs="Tahoma"/>
          <w:bCs/>
          <w:sz w:val="22"/>
          <w:szCs w:val="22"/>
        </w:rPr>
        <w:t xml:space="preserve">El </w:t>
      </w:r>
      <w:r w:rsidR="003B2013" w:rsidRPr="008E631B">
        <w:rPr>
          <w:rFonts w:ascii="Palatino Linotype" w:eastAsia="Batang" w:hAnsi="Palatino Linotype" w:cs="Tahoma"/>
          <w:b/>
          <w:sz w:val="22"/>
          <w:szCs w:val="22"/>
        </w:rPr>
        <w:t>diecinueve</w:t>
      </w:r>
      <w:r w:rsidR="0082506B" w:rsidRPr="008E631B">
        <w:rPr>
          <w:rFonts w:ascii="Palatino Linotype" w:eastAsia="Batang" w:hAnsi="Palatino Linotype" w:cs="Tahoma"/>
          <w:b/>
          <w:sz w:val="22"/>
          <w:szCs w:val="22"/>
        </w:rPr>
        <w:t xml:space="preserve"> de julio</w:t>
      </w:r>
      <w:r w:rsidR="0030032A" w:rsidRPr="008E631B">
        <w:rPr>
          <w:rFonts w:ascii="Palatino Linotype" w:eastAsia="Batang" w:hAnsi="Palatino Linotype" w:cs="Tahoma"/>
          <w:bCs/>
          <w:sz w:val="22"/>
          <w:szCs w:val="22"/>
        </w:rPr>
        <w:t xml:space="preserve"> de dos mil diecinueve</w:t>
      </w:r>
      <w:r w:rsidR="00BE4843" w:rsidRPr="008E631B">
        <w:rPr>
          <w:rFonts w:ascii="Palatino Linotype" w:eastAsia="Batang" w:hAnsi="Palatino Linotype" w:cs="Tahoma"/>
          <w:bCs/>
          <w:sz w:val="22"/>
          <w:szCs w:val="22"/>
        </w:rPr>
        <w:t xml:space="preserve">, el </w:t>
      </w:r>
      <w:r w:rsidR="00BE4843" w:rsidRPr="008E631B">
        <w:rPr>
          <w:rFonts w:ascii="Palatino Linotype" w:hAnsi="Palatino Linotype" w:cs="Tahoma"/>
          <w:sz w:val="22"/>
          <w:szCs w:val="22"/>
          <w:lang w:val="es-ES"/>
        </w:rPr>
        <w:t>Sistema de Acceso a la Información Mexiquense (SAIMEX),</w:t>
      </w:r>
      <w:r w:rsidR="00BE4843" w:rsidRPr="008E631B">
        <w:rPr>
          <w:rFonts w:ascii="Palatino Linotype" w:eastAsia="Batang" w:hAnsi="Palatino Linotype" w:cs="Tahoma"/>
          <w:bCs/>
          <w:sz w:val="22"/>
          <w:szCs w:val="22"/>
        </w:rPr>
        <w:t xml:space="preserve"> asignó el número de expediente </w:t>
      </w:r>
      <w:r w:rsidR="0082506B" w:rsidRPr="008E631B">
        <w:rPr>
          <w:rFonts w:ascii="Palatino Linotype" w:eastAsia="Batang" w:hAnsi="Palatino Linotype" w:cs="Tahoma"/>
          <w:b/>
          <w:sz w:val="22"/>
          <w:szCs w:val="22"/>
        </w:rPr>
        <w:t>06</w:t>
      </w:r>
      <w:r w:rsidR="003B2013" w:rsidRPr="008E631B">
        <w:rPr>
          <w:rFonts w:ascii="Palatino Linotype" w:eastAsia="Batang" w:hAnsi="Palatino Linotype" w:cs="Tahoma"/>
          <w:b/>
          <w:sz w:val="22"/>
          <w:szCs w:val="22"/>
        </w:rPr>
        <w:t>3</w:t>
      </w:r>
      <w:r w:rsidR="00676D2A" w:rsidRPr="008E631B">
        <w:rPr>
          <w:rFonts w:ascii="Palatino Linotype" w:eastAsia="Batang" w:hAnsi="Palatino Linotype" w:cs="Tahoma"/>
          <w:b/>
          <w:sz w:val="22"/>
          <w:szCs w:val="22"/>
        </w:rPr>
        <w:t>6</w:t>
      </w:r>
      <w:r w:rsidR="003B2013" w:rsidRPr="008E631B">
        <w:rPr>
          <w:rFonts w:ascii="Palatino Linotype" w:eastAsia="Batang" w:hAnsi="Palatino Linotype" w:cs="Tahoma"/>
          <w:b/>
          <w:sz w:val="22"/>
          <w:szCs w:val="22"/>
        </w:rPr>
        <w:t>1</w:t>
      </w:r>
      <w:r w:rsidR="0082506B" w:rsidRPr="008E631B">
        <w:rPr>
          <w:rFonts w:ascii="Palatino Linotype" w:eastAsia="Batang" w:hAnsi="Palatino Linotype" w:cs="Tahoma"/>
          <w:b/>
          <w:sz w:val="22"/>
          <w:szCs w:val="22"/>
        </w:rPr>
        <w:t>/INFOEM/IP/RR/2019</w:t>
      </w:r>
      <w:r w:rsidR="00BE4843" w:rsidRPr="008E631B">
        <w:rPr>
          <w:rFonts w:ascii="Palatino Linotype" w:eastAsia="Batang" w:hAnsi="Palatino Linotype" w:cs="Tahoma"/>
          <w:bCs/>
          <w:sz w:val="22"/>
          <w:szCs w:val="22"/>
        </w:rPr>
        <w:t>,</w:t>
      </w:r>
      <w:r w:rsidR="00AE489D" w:rsidRPr="008E631B">
        <w:rPr>
          <w:rFonts w:ascii="Palatino Linotype" w:eastAsia="Batang" w:hAnsi="Palatino Linotype" w:cs="Tahoma"/>
          <w:bCs/>
          <w:sz w:val="22"/>
          <w:szCs w:val="22"/>
        </w:rPr>
        <w:t xml:space="preserve"> </w:t>
      </w:r>
      <w:r w:rsidR="00BE4843" w:rsidRPr="008E631B">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17ED44C" w14:textId="77777777" w:rsidR="00BE4843" w:rsidRPr="008E631B" w:rsidRDefault="00BE4843" w:rsidP="0090360E">
      <w:pPr>
        <w:spacing w:line="360" w:lineRule="auto"/>
        <w:ind w:left="708"/>
        <w:jc w:val="both"/>
        <w:rPr>
          <w:rFonts w:ascii="Palatino Linotype" w:eastAsia="Batang" w:hAnsi="Palatino Linotype" w:cs="Tahoma"/>
          <w:bCs/>
          <w:sz w:val="22"/>
          <w:szCs w:val="22"/>
        </w:rPr>
      </w:pPr>
    </w:p>
    <w:p w14:paraId="39A35010" w14:textId="77777777" w:rsidR="00B31222" w:rsidRPr="008E631B" w:rsidRDefault="00625DFB" w:rsidP="0090360E">
      <w:pPr>
        <w:spacing w:line="360" w:lineRule="auto"/>
        <w:jc w:val="both"/>
        <w:rPr>
          <w:rFonts w:ascii="Palatino Linotype" w:hAnsi="Palatino Linotype" w:cs="Tahoma"/>
          <w:bCs/>
          <w:sz w:val="22"/>
          <w:szCs w:val="22"/>
        </w:rPr>
      </w:pPr>
      <w:r w:rsidRPr="008E631B">
        <w:rPr>
          <w:rFonts w:ascii="Palatino Linotype" w:eastAsia="Batang" w:hAnsi="Palatino Linotype" w:cs="Tahoma"/>
          <w:b/>
          <w:bCs/>
          <w:sz w:val="22"/>
          <w:szCs w:val="22"/>
        </w:rPr>
        <w:t>b</w:t>
      </w:r>
      <w:r w:rsidR="009F46DC" w:rsidRPr="008E631B">
        <w:rPr>
          <w:rFonts w:ascii="Palatino Linotype" w:eastAsia="Batang" w:hAnsi="Palatino Linotype" w:cs="Tahoma"/>
          <w:b/>
          <w:bCs/>
          <w:sz w:val="22"/>
          <w:szCs w:val="22"/>
        </w:rPr>
        <w:t xml:space="preserve">) </w:t>
      </w:r>
      <w:r w:rsidR="00B31222" w:rsidRPr="008E631B">
        <w:rPr>
          <w:rFonts w:ascii="Palatino Linotype" w:eastAsia="Batang" w:hAnsi="Palatino Linotype" w:cs="Tahoma"/>
          <w:b/>
          <w:bCs/>
          <w:sz w:val="22"/>
          <w:szCs w:val="22"/>
        </w:rPr>
        <w:t>Admisión del</w:t>
      </w:r>
      <w:r w:rsidR="00AE489D" w:rsidRPr="008E631B">
        <w:rPr>
          <w:rFonts w:ascii="Palatino Linotype" w:eastAsia="Batang" w:hAnsi="Palatino Linotype" w:cs="Tahoma"/>
          <w:b/>
          <w:bCs/>
          <w:sz w:val="22"/>
          <w:szCs w:val="22"/>
        </w:rPr>
        <w:t xml:space="preserve"> </w:t>
      </w:r>
      <w:r w:rsidR="00C459A9" w:rsidRPr="008E631B">
        <w:rPr>
          <w:rFonts w:ascii="Palatino Linotype" w:hAnsi="Palatino Linotype" w:cs="Tahoma"/>
          <w:b/>
          <w:sz w:val="22"/>
          <w:szCs w:val="22"/>
        </w:rPr>
        <w:t>Recurso de Revisión</w:t>
      </w:r>
      <w:r w:rsidR="00B31222" w:rsidRPr="008E631B">
        <w:rPr>
          <w:rFonts w:ascii="Palatino Linotype" w:eastAsia="Batang" w:hAnsi="Palatino Linotype" w:cs="Tahoma"/>
          <w:b/>
          <w:bCs/>
          <w:sz w:val="22"/>
          <w:szCs w:val="22"/>
          <w:lang w:val="es-ES_tradnl"/>
        </w:rPr>
        <w:t xml:space="preserve">. </w:t>
      </w:r>
      <w:r w:rsidR="00BE4843" w:rsidRPr="008E631B">
        <w:rPr>
          <w:rFonts w:ascii="Palatino Linotype" w:eastAsia="Batang" w:hAnsi="Palatino Linotype" w:cs="Tahoma"/>
          <w:bCs/>
          <w:sz w:val="22"/>
          <w:szCs w:val="22"/>
          <w:lang w:val="es-ES_tradnl"/>
        </w:rPr>
        <w:t xml:space="preserve">El </w:t>
      </w:r>
      <w:r w:rsidR="003B2013" w:rsidRPr="008E631B">
        <w:rPr>
          <w:rFonts w:ascii="Palatino Linotype" w:eastAsia="Batang" w:hAnsi="Palatino Linotype" w:cs="Tahoma"/>
          <w:b/>
          <w:sz w:val="22"/>
          <w:szCs w:val="22"/>
          <w:lang w:val="es-ES_tradnl"/>
        </w:rPr>
        <w:t>dos</w:t>
      </w:r>
      <w:r w:rsidR="0082506B" w:rsidRPr="008E631B">
        <w:rPr>
          <w:rFonts w:ascii="Palatino Linotype" w:eastAsia="Batang" w:hAnsi="Palatino Linotype" w:cs="Tahoma"/>
          <w:b/>
          <w:sz w:val="22"/>
          <w:szCs w:val="22"/>
          <w:lang w:val="es-ES_tradnl"/>
        </w:rPr>
        <w:t xml:space="preserve"> de</w:t>
      </w:r>
      <w:r w:rsidR="003B2013" w:rsidRPr="008E631B">
        <w:rPr>
          <w:rFonts w:ascii="Palatino Linotype" w:eastAsia="Batang" w:hAnsi="Palatino Linotype" w:cs="Tahoma"/>
          <w:b/>
          <w:sz w:val="22"/>
          <w:szCs w:val="22"/>
          <w:lang w:val="es-ES_tradnl"/>
        </w:rPr>
        <w:t xml:space="preserve"> agosto</w:t>
      </w:r>
      <w:r w:rsidR="0030032A" w:rsidRPr="008E631B">
        <w:rPr>
          <w:rFonts w:ascii="Palatino Linotype" w:eastAsia="Batang" w:hAnsi="Palatino Linotype" w:cs="Tahoma"/>
          <w:b/>
          <w:sz w:val="22"/>
          <w:szCs w:val="22"/>
          <w:lang w:val="es-ES_tradnl"/>
        </w:rPr>
        <w:t xml:space="preserve"> de dos mil diecinueve</w:t>
      </w:r>
      <w:r w:rsidR="00BE4843" w:rsidRPr="008E631B">
        <w:rPr>
          <w:rFonts w:ascii="Palatino Linotype" w:eastAsia="Batang" w:hAnsi="Palatino Linotype" w:cs="Tahoma"/>
          <w:bCs/>
          <w:sz w:val="22"/>
          <w:szCs w:val="22"/>
          <w:lang w:val="es-ES_tradnl"/>
        </w:rPr>
        <w:t xml:space="preserve">, se acordó la admisión del Recurso de Revisión interpuesto por la Recurrente en contra del </w:t>
      </w:r>
      <w:r w:rsidR="00141895" w:rsidRPr="008E631B">
        <w:rPr>
          <w:rFonts w:ascii="Palatino Linotype" w:eastAsia="Batang" w:hAnsi="Palatino Linotype" w:cs="Tahoma"/>
          <w:bCs/>
          <w:sz w:val="22"/>
          <w:szCs w:val="22"/>
          <w:lang w:val="es-ES_tradnl"/>
        </w:rPr>
        <w:t>Sujeto Obligado</w:t>
      </w:r>
      <w:r w:rsidR="00BE4843" w:rsidRPr="008E631B">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943483C" w14:textId="77777777" w:rsidR="0061115C" w:rsidRPr="008E631B" w:rsidRDefault="0061115C" w:rsidP="0090360E">
      <w:pPr>
        <w:spacing w:line="360" w:lineRule="auto"/>
        <w:jc w:val="both"/>
        <w:rPr>
          <w:rFonts w:ascii="Palatino Linotype" w:hAnsi="Palatino Linotype" w:cs="Tahoma"/>
          <w:bCs/>
          <w:sz w:val="22"/>
          <w:szCs w:val="22"/>
        </w:rPr>
      </w:pPr>
    </w:p>
    <w:p w14:paraId="3536F825" w14:textId="77777777" w:rsidR="003D5FF4" w:rsidRPr="008E631B" w:rsidRDefault="004406CF" w:rsidP="0090360E">
      <w:pPr>
        <w:spacing w:line="360" w:lineRule="auto"/>
        <w:jc w:val="both"/>
        <w:rPr>
          <w:rFonts w:ascii="Palatino Linotype" w:hAnsi="Palatino Linotype" w:cs="Tahoma"/>
          <w:sz w:val="22"/>
          <w:szCs w:val="22"/>
        </w:rPr>
      </w:pPr>
      <w:r w:rsidRPr="008E631B">
        <w:rPr>
          <w:rFonts w:ascii="Palatino Linotype" w:hAnsi="Palatino Linotype" w:cs="Tahoma"/>
          <w:b/>
          <w:sz w:val="22"/>
          <w:szCs w:val="22"/>
        </w:rPr>
        <w:t>c</w:t>
      </w:r>
      <w:r w:rsidR="00B31222" w:rsidRPr="008E631B">
        <w:rPr>
          <w:rFonts w:ascii="Palatino Linotype" w:hAnsi="Palatino Linotype" w:cs="Tahoma"/>
          <w:b/>
          <w:sz w:val="22"/>
          <w:szCs w:val="22"/>
        </w:rPr>
        <w:t xml:space="preserve">) </w:t>
      </w:r>
      <w:r w:rsidR="00BE4843" w:rsidRPr="008E631B">
        <w:rPr>
          <w:rFonts w:ascii="Palatino Linotype" w:hAnsi="Palatino Linotype" w:cs="Tahoma"/>
          <w:b/>
          <w:sz w:val="22"/>
          <w:szCs w:val="22"/>
        </w:rPr>
        <w:t xml:space="preserve">Informe justificado del Sujeto Obligado. </w:t>
      </w:r>
      <w:r w:rsidR="00BE4843" w:rsidRPr="008E631B">
        <w:rPr>
          <w:rFonts w:ascii="Palatino Linotype" w:hAnsi="Palatino Linotype" w:cs="Tahoma"/>
          <w:sz w:val="22"/>
          <w:szCs w:val="22"/>
        </w:rPr>
        <w:t xml:space="preserve">El </w:t>
      </w:r>
      <w:r w:rsidR="003B2013" w:rsidRPr="008E631B">
        <w:rPr>
          <w:rFonts w:ascii="Palatino Linotype" w:hAnsi="Palatino Linotype" w:cs="Tahoma"/>
          <w:b/>
          <w:bCs/>
          <w:sz w:val="22"/>
          <w:szCs w:val="22"/>
        </w:rPr>
        <w:t>catorce de agosto</w:t>
      </w:r>
      <w:r w:rsidR="0030032A" w:rsidRPr="008E631B">
        <w:rPr>
          <w:rFonts w:ascii="Palatino Linotype" w:hAnsi="Palatino Linotype" w:cs="Tahoma"/>
          <w:b/>
          <w:bCs/>
          <w:sz w:val="22"/>
          <w:szCs w:val="22"/>
        </w:rPr>
        <w:t xml:space="preserve"> de dos mil diecinueve</w:t>
      </w:r>
      <w:r w:rsidR="003D5FF4" w:rsidRPr="008E631B">
        <w:rPr>
          <w:rFonts w:ascii="Palatino Linotype" w:hAnsi="Palatino Linotype" w:cs="Tahoma"/>
          <w:sz w:val="22"/>
          <w:szCs w:val="22"/>
        </w:rPr>
        <w:t xml:space="preserve">, </w:t>
      </w:r>
      <w:r w:rsidR="003D5FF4" w:rsidRPr="008E631B">
        <w:rPr>
          <w:rFonts w:ascii="Palatino Linotype" w:hAnsi="Palatino Linotype" w:cs="Tahoma"/>
          <w:sz w:val="22"/>
          <w:szCs w:val="22"/>
          <w:lang w:val="es-ES_tradnl"/>
        </w:rPr>
        <w:t xml:space="preserve">se recibió a través del </w:t>
      </w:r>
      <w:r w:rsidR="003D5FF4" w:rsidRPr="008E631B">
        <w:rPr>
          <w:rFonts w:ascii="Palatino Linotype" w:hAnsi="Palatino Linotype" w:cs="Tahoma"/>
          <w:sz w:val="22"/>
          <w:szCs w:val="22"/>
        </w:rPr>
        <w:t>Sistema de Acceso a la Información Mexiquense</w:t>
      </w:r>
      <w:r w:rsidR="003D5FF4" w:rsidRPr="008E631B">
        <w:rPr>
          <w:rFonts w:ascii="Palatino Linotype" w:hAnsi="Palatino Linotype" w:cs="Tahoma"/>
          <w:sz w:val="22"/>
          <w:szCs w:val="22"/>
          <w:lang w:val="es-ES_tradnl"/>
        </w:rPr>
        <w:t xml:space="preserve">, </w:t>
      </w:r>
      <w:r w:rsidR="003D5FF4" w:rsidRPr="008E631B">
        <w:rPr>
          <w:rFonts w:ascii="Palatino Linotype" w:hAnsi="Palatino Linotype" w:cs="Tahoma"/>
          <w:bCs/>
          <w:iCs/>
          <w:sz w:val="22"/>
          <w:szCs w:val="22"/>
        </w:rPr>
        <w:t>el informe justificado</w:t>
      </w:r>
      <w:r w:rsidR="00776811" w:rsidRPr="008E631B">
        <w:rPr>
          <w:rFonts w:ascii="Palatino Linotype" w:hAnsi="Palatino Linotype" w:cs="Tahoma"/>
          <w:bCs/>
          <w:iCs/>
          <w:sz w:val="22"/>
          <w:szCs w:val="22"/>
        </w:rPr>
        <w:t xml:space="preserve"> </w:t>
      </w:r>
      <w:r w:rsidR="0082506B" w:rsidRPr="008E631B">
        <w:rPr>
          <w:rFonts w:ascii="Palatino Linotype" w:hAnsi="Palatino Linotype" w:cs="Tahoma"/>
          <w:sz w:val="22"/>
          <w:szCs w:val="22"/>
        </w:rPr>
        <w:t>el Sujeto Obligado adjuntó la digitalización del oficio número</w:t>
      </w:r>
      <w:r w:rsidR="003B2013" w:rsidRPr="008E631B">
        <w:rPr>
          <w:rFonts w:ascii="Palatino Linotype" w:hAnsi="Palatino Linotype" w:cs="Tahoma"/>
          <w:bCs/>
          <w:iCs/>
          <w:sz w:val="22"/>
          <w:szCs w:val="22"/>
        </w:rPr>
        <w:t xml:space="preserve"> </w:t>
      </w:r>
      <w:r w:rsidR="003B2013" w:rsidRPr="008E631B">
        <w:rPr>
          <w:rFonts w:ascii="Palatino Linotype" w:hAnsi="Palatino Linotype" w:cs="Tahoma"/>
          <w:b/>
          <w:iCs/>
          <w:sz w:val="22"/>
          <w:szCs w:val="22"/>
        </w:rPr>
        <w:t>CHIC/PM/DA/027/2019</w:t>
      </w:r>
      <w:r w:rsidR="00776811" w:rsidRPr="008E631B">
        <w:rPr>
          <w:rFonts w:ascii="Palatino Linotype" w:hAnsi="Palatino Linotype" w:cs="Tahoma"/>
          <w:bCs/>
          <w:iCs/>
          <w:sz w:val="22"/>
          <w:szCs w:val="22"/>
        </w:rPr>
        <w:t xml:space="preserve">, suscrito por </w:t>
      </w:r>
      <w:r w:rsidR="0082506B" w:rsidRPr="008E631B">
        <w:rPr>
          <w:rFonts w:ascii="Palatino Linotype" w:hAnsi="Palatino Linotype" w:cs="Tahoma"/>
          <w:bCs/>
          <w:iCs/>
          <w:sz w:val="22"/>
          <w:szCs w:val="22"/>
        </w:rPr>
        <w:t xml:space="preserve">el </w:t>
      </w:r>
      <w:r w:rsidR="003B2013" w:rsidRPr="008E631B">
        <w:rPr>
          <w:rFonts w:ascii="Palatino Linotype" w:hAnsi="Palatino Linotype" w:cs="Tahoma"/>
          <w:bCs/>
          <w:iCs/>
          <w:sz w:val="22"/>
          <w:szCs w:val="22"/>
        </w:rPr>
        <w:t>Jefe de Departamento de Sistemas del Ayuntamiento de Chicoloapan</w:t>
      </w:r>
      <w:r w:rsidR="0082506B" w:rsidRPr="008E631B">
        <w:rPr>
          <w:rFonts w:ascii="Palatino Linotype" w:hAnsi="Palatino Linotype" w:cs="Tahoma"/>
          <w:bCs/>
          <w:iCs/>
          <w:sz w:val="22"/>
          <w:szCs w:val="22"/>
        </w:rPr>
        <w:t xml:space="preserve">, </w:t>
      </w:r>
      <w:r w:rsidR="003D5FF4" w:rsidRPr="008E631B">
        <w:rPr>
          <w:rFonts w:ascii="Palatino Linotype" w:hAnsi="Palatino Linotype" w:cs="Tahoma"/>
          <w:sz w:val="22"/>
          <w:szCs w:val="22"/>
        </w:rPr>
        <w:t>que en su parte medular menciona lo siguiente:</w:t>
      </w:r>
    </w:p>
    <w:p w14:paraId="18DA6ED2" w14:textId="77777777" w:rsidR="00175CEB" w:rsidRPr="008E631B" w:rsidRDefault="00175CEB" w:rsidP="0090360E">
      <w:pPr>
        <w:spacing w:line="360" w:lineRule="auto"/>
        <w:jc w:val="both"/>
        <w:rPr>
          <w:rFonts w:ascii="Palatino Linotype" w:hAnsi="Palatino Linotype" w:cs="Tahoma"/>
          <w:sz w:val="22"/>
          <w:szCs w:val="22"/>
        </w:rPr>
      </w:pPr>
    </w:p>
    <w:p w14:paraId="0EDA3DCB" w14:textId="77777777" w:rsidR="003D5FF4" w:rsidRPr="008E631B" w:rsidRDefault="003D5FF4" w:rsidP="0090360E">
      <w:pPr>
        <w:spacing w:line="360" w:lineRule="auto"/>
        <w:ind w:left="567" w:right="567"/>
        <w:jc w:val="both"/>
        <w:rPr>
          <w:rFonts w:ascii="Palatino Linotype" w:hAnsi="Palatino Linotype" w:cs="Tahoma"/>
          <w:i/>
        </w:rPr>
      </w:pPr>
      <w:r w:rsidRPr="008E631B">
        <w:rPr>
          <w:rFonts w:ascii="Palatino Linotype" w:hAnsi="Palatino Linotype" w:cs="Tahoma"/>
          <w:i/>
        </w:rPr>
        <w:t>“…</w:t>
      </w:r>
    </w:p>
    <w:p w14:paraId="65813D81" w14:textId="77777777" w:rsidR="003B2013" w:rsidRPr="008E631B" w:rsidRDefault="003B2013" w:rsidP="0090360E">
      <w:pPr>
        <w:spacing w:line="360" w:lineRule="auto"/>
        <w:ind w:left="567" w:right="567"/>
        <w:jc w:val="both"/>
        <w:rPr>
          <w:rFonts w:ascii="Palatino Linotype" w:hAnsi="Palatino Linotype" w:cs="Tahoma"/>
          <w:b/>
          <w:i/>
        </w:rPr>
      </w:pPr>
      <w:r w:rsidRPr="008E631B">
        <w:rPr>
          <w:rFonts w:ascii="Palatino Linotype" w:hAnsi="Palatino Linotype" w:cs="Tahoma"/>
          <w:b/>
          <w:i/>
        </w:rPr>
        <w:t xml:space="preserve">Le hago de su conocimiento que la información ya se encuentra en el portal oficial </w:t>
      </w:r>
      <w:hyperlink r:id="rId9" w:history="1">
        <w:r w:rsidRPr="008E631B">
          <w:rPr>
            <w:rStyle w:val="Hipervnculo"/>
            <w:rFonts w:ascii="Palatino Linotype" w:hAnsi="Palatino Linotype" w:cs="Tahoma"/>
            <w:b/>
            <w:i/>
          </w:rPr>
          <w:t>www.chicoloapan.gob.mx</w:t>
        </w:r>
      </w:hyperlink>
    </w:p>
    <w:p w14:paraId="2A2176E0" w14:textId="77777777" w:rsidR="003B2013" w:rsidRPr="008E631B" w:rsidRDefault="003B2013" w:rsidP="0090360E">
      <w:pPr>
        <w:spacing w:line="360" w:lineRule="auto"/>
        <w:ind w:left="567" w:right="567"/>
        <w:jc w:val="both"/>
        <w:rPr>
          <w:rFonts w:ascii="Palatino Linotype" w:hAnsi="Palatino Linotype" w:cs="Tahoma"/>
          <w:b/>
          <w:i/>
        </w:rPr>
      </w:pPr>
    </w:p>
    <w:p w14:paraId="60DA3043" w14:textId="77777777" w:rsidR="003B2013" w:rsidRPr="008E631B" w:rsidRDefault="003B2013" w:rsidP="0090360E">
      <w:pPr>
        <w:spacing w:line="360" w:lineRule="auto"/>
        <w:ind w:left="567" w:right="567"/>
        <w:jc w:val="both"/>
        <w:rPr>
          <w:rFonts w:ascii="Palatino Linotype" w:hAnsi="Palatino Linotype" w:cs="Tahoma"/>
          <w:b/>
          <w:i/>
        </w:rPr>
      </w:pPr>
      <w:r w:rsidRPr="008E631B">
        <w:rPr>
          <w:rFonts w:ascii="Palatino Linotype" w:hAnsi="Palatino Linotype" w:cs="Tahoma"/>
          <w:b/>
          <w:i/>
        </w:rPr>
        <w:lastRenderedPageBreak/>
        <w:t>Por lo anterior le informo que el tabulador se encuentra en el siguiente link:</w:t>
      </w:r>
    </w:p>
    <w:bookmarkStart w:id="2" w:name="_Hlk20307614"/>
    <w:p w14:paraId="2D7A5FB8" w14:textId="77777777" w:rsidR="004A466C" w:rsidRPr="008E631B" w:rsidRDefault="00E27A28" w:rsidP="0090360E">
      <w:pPr>
        <w:spacing w:line="360" w:lineRule="auto"/>
        <w:ind w:left="567" w:right="567"/>
        <w:jc w:val="both"/>
        <w:rPr>
          <w:rFonts w:ascii="Palatino Linotype" w:hAnsi="Palatino Linotype" w:cs="Tahoma"/>
          <w:i/>
        </w:rPr>
      </w:pPr>
      <w:r w:rsidRPr="008E631B">
        <w:rPr>
          <w:rFonts w:ascii="Palatino Linotype" w:hAnsi="Palatino Linotype" w:cs="Tahoma"/>
          <w:b/>
          <w:i/>
        </w:rPr>
        <w:fldChar w:fldCharType="begin"/>
      </w:r>
      <w:r w:rsidRPr="008E631B">
        <w:rPr>
          <w:rFonts w:ascii="Palatino Linotype" w:hAnsi="Palatino Linotype" w:cs="Tahoma"/>
          <w:b/>
          <w:i/>
        </w:rPr>
        <w:instrText xml:space="preserve"> HYPERLINK "http://chicoloapan.gob.mx/contenidos/chicoloapan/editor/files/tabulador%20de%20sueldos.pdf" </w:instrText>
      </w:r>
      <w:r w:rsidRPr="008E631B">
        <w:rPr>
          <w:rFonts w:ascii="Palatino Linotype" w:hAnsi="Palatino Linotype" w:cs="Tahoma"/>
          <w:b/>
          <w:i/>
        </w:rPr>
        <w:fldChar w:fldCharType="separate"/>
      </w:r>
      <w:r w:rsidRPr="008E631B">
        <w:rPr>
          <w:rStyle w:val="Hipervnculo"/>
          <w:rFonts w:ascii="Palatino Linotype" w:hAnsi="Palatino Linotype" w:cs="Tahoma"/>
          <w:b/>
          <w:i/>
        </w:rPr>
        <w:t>http://chicoloapan.gob.mx/contenidos/chicoloapan/editor/files/tabulador%20de%20sueldos.pdf</w:t>
      </w:r>
      <w:r w:rsidRPr="008E631B">
        <w:rPr>
          <w:rFonts w:ascii="Palatino Linotype" w:hAnsi="Palatino Linotype" w:cs="Tahoma"/>
          <w:b/>
          <w:i/>
        </w:rPr>
        <w:fldChar w:fldCharType="end"/>
      </w:r>
      <w:r w:rsidR="003B2013" w:rsidRPr="008E631B">
        <w:rPr>
          <w:rFonts w:ascii="Palatino Linotype" w:hAnsi="Palatino Linotype" w:cs="Tahoma"/>
          <w:b/>
          <w:i/>
        </w:rPr>
        <w:t xml:space="preserve"> </w:t>
      </w:r>
    </w:p>
    <w:bookmarkEnd w:id="2"/>
    <w:p w14:paraId="4AB6E677" w14:textId="77777777" w:rsidR="003D5FF4" w:rsidRPr="008E631B" w:rsidRDefault="003D5FF4" w:rsidP="0090360E">
      <w:pPr>
        <w:spacing w:line="360" w:lineRule="auto"/>
        <w:ind w:left="567" w:right="567"/>
        <w:jc w:val="both"/>
        <w:rPr>
          <w:rFonts w:ascii="Palatino Linotype" w:hAnsi="Palatino Linotype" w:cs="Tahoma"/>
          <w:i/>
        </w:rPr>
      </w:pPr>
      <w:r w:rsidRPr="008E631B">
        <w:rPr>
          <w:rFonts w:ascii="Palatino Linotype" w:hAnsi="Palatino Linotype" w:cs="Tahoma"/>
          <w:i/>
        </w:rPr>
        <w:t>…”</w:t>
      </w:r>
    </w:p>
    <w:p w14:paraId="65B44E27" w14:textId="77777777" w:rsidR="00ED2AC0" w:rsidRPr="008E631B" w:rsidRDefault="00ED2AC0" w:rsidP="0090360E">
      <w:pPr>
        <w:spacing w:line="360" w:lineRule="auto"/>
        <w:jc w:val="both"/>
        <w:rPr>
          <w:rFonts w:ascii="Palatino Linotype" w:hAnsi="Palatino Linotype" w:cs="Tahoma"/>
          <w:sz w:val="22"/>
          <w:szCs w:val="22"/>
        </w:rPr>
      </w:pPr>
    </w:p>
    <w:p w14:paraId="51270FB9" w14:textId="77777777" w:rsidR="00756D3D" w:rsidRPr="008E631B" w:rsidRDefault="0061115C" w:rsidP="0090360E">
      <w:pPr>
        <w:widowControl w:val="0"/>
        <w:spacing w:line="360" w:lineRule="auto"/>
        <w:jc w:val="both"/>
        <w:rPr>
          <w:rFonts w:ascii="Palatino Linotype" w:hAnsi="Palatino Linotype" w:cs="Tahoma"/>
          <w:b/>
          <w:sz w:val="22"/>
          <w:szCs w:val="22"/>
        </w:rPr>
      </w:pPr>
      <w:r w:rsidRPr="008E631B">
        <w:rPr>
          <w:rFonts w:ascii="Palatino Linotype" w:hAnsi="Palatino Linotype" w:cs="Tahoma"/>
          <w:b/>
          <w:sz w:val="22"/>
          <w:szCs w:val="22"/>
        </w:rPr>
        <w:t xml:space="preserve">d) </w:t>
      </w:r>
      <w:r w:rsidR="00756D3D" w:rsidRPr="008E631B">
        <w:rPr>
          <w:rFonts w:ascii="Palatino Linotype" w:hAnsi="Palatino Linotype" w:cs="Tahoma"/>
          <w:b/>
          <w:bCs/>
          <w:sz w:val="22"/>
          <w:szCs w:val="22"/>
          <w:lang w:val="es-ES"/>
        </w:rPr>
        <w:t>Ampliación del plazo para resolver: </w:t>
      </w:r>
      <w:r w:rsidR="00756D3D" w:rsidRPr="008E631B">
        <w:rPr>
          <w:rFonts w:ascii="Palatino Linotype" w:hAnsi="Palatino Linotype" w:cs="Tahoma"/>
          <w:sz w:val="22"/>
          <w:szCs w:val="22"/>
          <w:lang w:val="es-ES"/>
        </w:rPr>
        <w:t xml:space="preserve">El </w:t>
      </w:r>
      <w:r w:rsidR="003B2013" w:rsidRPr="008E631B">
        <w:rPr>
          <w:rFonts w:ascii="Palatino Linotype" w:hAnsi="Palatino Linotype" w:cs="Tahoma"/>
          <w:b/>
          <w:bCs/>
          <w:sz w:val="22"/>
          <w:szCs w:val="22"/>
          <w:lang w:val="es-ES"/>
        </w:rPr>
        <w:t>doce de septiembre</w:t>
      </w:r>
      <w:r w:rsidR="00756D3D" w:rsidRPr="008E631B">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w:t>
      </w:r>
      <w:r w:rsidR="00ED2AC0" w:rsidRPr="008E631B">
        <w:rPr>
          <w:rFonts w:ascii="Palatino Linotype" w:hAnsi="Palatino Linotype" w:cs="Tahoma"/>
          <w:sz w:val="22"/>
          <w:szCs w:val="22"/>
          <w:lang w:val="es-ES"/>
        </w:rPr>
        <w:t xml:space="preserve">el </w:t>
      </w:r>
      <w:r w:rsidR="005C24D7" w:rsidRPr="008E631B">
        <w:rPr>
          <w:rFonts w:ascii="Palatino Linotype" w:hAnsi="Palatino Linotype" w:cs="Tahoma"/>
          <w:sz w:val="22"/>
          <w:szCs w:val="22"/>
          <w:lang w:val="es-ES"/>
        </w:rPr>
        <w:t xml:space="preserve">día </w:t>
      </w:r>
      <w:r w:rsidR="003B2013" w:rsidRPr="008E631B">
        <w:rPr>
          <w:rFonts w:ascii="Palatino Linotype" w:hAnsi="Palatino Linotype" w:cs="Tahoma"/>
          <w:b/>
          <w:bCs/>
          <w:sz w:val="22"/>
          <w:szCs w:val="22"/>
          <w:lang w:val="es-ES"/>
        </w:rPr>
        <w:t>veinticinco</w:t>
      </w:r>
      <w:r w:rsidR="005C24D7" w:rsidRPr="008E631B">
        <w:rPr>
          <w:rFonts w:ascii="Palatino Linotype" w:hAnsi="Palatino Linotype" w:cs="Tahoma"/>
          <w:b/>
          <w:bCs/>
          <w:sz w:val="22"/>
          <w:szCs w:val="22"/>
          <w:lang w:val="es-ES"/>
        </w:rPr>
        <w:t xml:space="preserve"> de septiembre</w:t>
      </w:r>
      <w:r w:rsidR="005C24D7" w:rsidRPr="008E631B">
        <w:rPr>
          <w:rFonts w:ascii="Palatino Linotype" w:hAnsi="Palatino Linotype" w:cs="Tahoma"/>
          <w:sz w:val="22"/>
          <w:szCs w:val="22"/>
          <w:lang w:val="es-ES"/>
        </w:rPr>
        <w:t xml:space="preserve"> del dos mil diecinueve</w:t>
      </w:r>
      <w:r w:rsidR="00CD1770" w:rsidRPr="008E631B">
        <w:rPr>
          <w:rFonts w:ascii="Palatino Linotype" w:hAnsi="Palatino Linotype" w:cs="Tahoma"/>
          <w:sz w:val="22"/>
          <w:szCs w:val="22"/>
          <w:lang w:val="es-ES"/>
        </w:rPr>
        <w:t>.</w:t>
      </w:r>
    </w:p>
    <w:p w14:paraId="62931913" w14:textId="77777777" w:rsidR="0039298E" w:rsidRPr="008E631B" w:rsidRDefault="0039298E" w:rsidP="003B2013">
      <w:pPr>
        <w:widowControl w:val="0"/>
        <w:spacing w:line="360" w:lineRule="auto"/>
        <w:jc w:val="both"/>
        <w:rPr>
          <w:rFonts w:ascii="Palatino Linotype" w:hAnsi="Palatino Linotype" w:cs="Tahoma"/>
          <w:b/>
          <w:i/>
          <w:iCs/>
          <w:sz w:val="22"/>
          <w:szCs w:val="22"/>
        </w:rPr>
      </w:pPr>
    </w:p>
    <w:p w14:paraId="384A0A19" w14:textId="77777777" w:rsidR="00197BF7" w:rsidRDefault="00D3167A" w:rsidP="0039298E">
      <w:pPr>
        <w:widowControl w:val="0"/>
        <w:spacing w:line="360" w:lineRule="auto"/>
        <w:jc w:val="both"/>
        <w:rPr>
          <w:rFonts w:ascii="Palatino Linotype" w:hAnsi="Palatino Linotype" w:cs="Tahoma"/>
          <w:sz w:val="22"/>
          <w:szCs w:val="22"/>
        </w:rPr>
      </w:pPr>
      <w:r w:rsidRPr="008E631B">
        <w:rPr>
          <w:rFonts w:ascii="Palatino Linotype" w:hAnsi="Palatino Linotype" w:cs="Tahoma"/>
          <w:b/>
          <w:sz w:val="22"/>
          <w:szCs w:val="22"/>
        </w:rPr>
        <w:t>f</w:t>
      </w:r>
      <w:r w:rsidR="0039298E" w:rsidRPr="008E631B">
        <w:rPr>
          <w:rFonts w:ascii="Palatino Linotype" w:hAnsi="Palatino Linotype" w:cs="Tahoma"/>
          <w:b/>
          <w:sz w:val="22"/>
          <w:szCs w:val="22"/>
        </w:rPr>
        <w:t xml:space="preserve">) Vista del Informe Justificado: </w:t>
      </w:r>
      <w:r w:rsidR="0039298E" w:rsidRPr="008E631B">
        <w:rPr>
          <w:rFonts w:ascii="Palatino Linotype" w:hAnsi="Palatino Linotype" w:cs="Tahoma"/>
          <w:sz w:val="22"/>
          <w:szCs w:val="22"/>
        </w:rPr>
        <w:t xml:space="preserve">El </w:t>
      </w:r>
      <w:r w:rsidR="003B2013" w:rsidRPr="008E631B">
        <w:rPr>
          <w:rFonts w:ascii="Palatino Linotype" w:hAnsi="Palatino Linotype" w:cs="Tahoma"/>
          <w:b/>
          <w:bCs/>
          <w:sz w:val="22"/>
          <w:szCs w:val="22"/>
        </w:rPr>
        <w:t>veinticinco</w:t>
      </w:r>
      <w:r w:rsidR="0039298E" w:rsidRPr="008E631B">
        <w:rPr>
          <w:rFonts w:ascii="Palatino Linotype" w:hAnsi="Palatino Linotype" w:cs="Tahoma"/>
          <w:b/>
          <w:bCs/>
          <w:sz w:val="22"/>
          <w:szCs w:val="22"/>
        </w:rPr>
        <w:t xml:space="preserve"> de septiembre</w:t>
      </w:r>
      <w:r w:rsidR="0039298E" w:rsidRPr="008E631B">
        <w:rPr>
          <w:rFonts w:ascii="Palatino Linotype" w:hAnsi="Palatino Linotype" w:cs="Tahoma"/>
          <w:sz w:val="22"/>
          <w:szCs w:val="22"/>
        </w:rPr>
        <w:t xml:space="preserve"> de dos mil diecinueve, se dictó acuerdo mediante el cual </w:t>
      </w:r>
      <w:r w:rsidR="0039298E" w:rsidRPr="008E631B">
        <w:rPr>
          <w:rFonts w:ascii="Palatino Linotype" w:hAnsi="Palatino Linotype" w:cs="Tahoma"/>
          <w:b/>
          <w:sz w:val="22"/>
          <w:szCs w:val="22"/>
        </w:rPr>
        <w:t>se puso a la vista de la Particular el Informe Justificado</w:t>
      </w:r>
      <w:r w:rsidR="0039298E" w:rsidRPr="008E631B">
        <w:rPr>
          <w:rFonts w:ascii="Palatino Linotype" w:hAnsi="Palatino Linotype" w:cs="Tahoma"/>
          <w:sz w:val="22"/>
          <w:szCs w:val="22"/>
        </w:rPr>
        <w:t xml:space="preserve"> entregado por el Sujeto Obligado, así como los documentos adjuntos, por haber modificado su respuesta inicial, el cual fue notificado a las partes el </w:t>
      </w:r>
      <w:r w:rsidRPr="008E631B">
        <w:rPr>
          <w:rFonts w:ascii="Palatino Linotype" w:hAnsi="Palatino Linotype" w:cs="Tahoma"/>
          <w:sz w:val="22"/>
          <w:szCs w:val="22"/>
        </w:rPr>
        <w:t>mismo día</w:t>
      </w:r>
      <w:r w:rsidR="0039298E" w:rsidRPr="008E631B">
        <w:rPr>
          <w:rFonts w:ascii="Palatino Linotype" w:hAnsi="Palatino Linotype" w:cs="Tahoma"/>
          <w:sz w:val="22"/>
          <w:szCs w:val="22"/>
        </w:rPr>
        <w:t xml:space="preserve">, a través del Sistema de Acceso a la Información Mexiquense (SAIMEX). </w:t>
      </w:r>
    </w:p>
    <w:p w14:paraId="3565A2C6" w14:textId="77777777" w:rsidR="00197BF7" w:rsidRDefault="00197BF7" w:rsidP="0039298E">
      <w:pPr>
        <w:widowControl w:val="0"/>
        <w:spacing w:line="360" w:lineRule="auto"/>
        <w:jc w:val="both"/>
        <w:rPr>
          <w:rFonts w:ascii="Palatino Linotype" w:hAnsi="Palatino Linotype" w:cs="Tahoma"/>
          <w:sz w:val="22"/>
          <w:szCs w:val="22"/>
        </w:rPr>
      </w:pPr>
    </w:p>
    <w:p w14:paraId="4035EB2F" w14:textId="37E4B4F7" w:rsidR="0039298E" w:rsidRPr="00197BF7" w:rsidRDefault="00197BF7" w:rsidP="0039298E">
      <w:pPr>
        <w:widowControl w:val="0"/>
        <w:spacing w:line="360" w:lineRule="auto"/>
        <w:jc w:val="both"/>
        <w:rPr>
          <w:rFonts w:ascii="Palatino Linotype" w:hAnsi="Palatino Linotype" w:cs="Tahoma"/>
          <w:sz w:val="22"/>
          <w:szCs w:val="22"/>
          <w:lang w:val="es-ES"/>
        </w:rPr>
      </w:pPr>
      <w:r w:rsidRPr="00197BF7">
        <w:rPr>
          <w:rFonts w:ascii="Palatino Linotype" w:hAnsi="Palatino Linotype" w:cs="Tahoma"/>
          <w:sz w:val="22"/>
          <w:szCs w:val="22"/>
        </w:rPr>
        <w:t xml:space="preserve">Es </w:t>
      </w:r>
      <w:r>
        <w:rPr>
          <w:rFonts w:ascii="Palatino Linotype" w:hAnsi="Palatino Linotype" w:cs="Tahoma"/>
          <w:sz w:val="22"/>
          <w:szCs w:val="22"/>
        </w:rPr>
        <w:t>de señalar que el Recurrente, presentó manifestaciones el veintiocho de septiembre de dos mil diecinueve, mediante el cual reiteró que se proporcionaba una liga electrónica de la que no es posible acceder a la información, así como una imagen de prueba y el mismo informe justificado del Sujeto Obligado.</w:t>
      </w:r>
    </w:p>
    <w:p w14:paraId="6F8C3886" w14:textId="77777777" w:rsidR="0039298E" w:rsidRPr="008E631B" w:rsidRDefault="0039298E" w:rsidP="0039298E">
      <w:pPr>
        <w:widowControl w:val="0"/>
        <w:spacing w:line="360" w:lineRule="auto"/>
        <w:jc w:val="both"/>
        <w:rPr>
          <w:rFonts w:ascii="Palatino Linotype" w:hAnsi="Palatino Linotype" w:cs="Tahoma"/>
          <w:b/>
          <w:i/>
          <w:iCs/>
          <w:sz w:val="22"/>
          <w:szCs w:val="22"/>
        </w:rPr>
      </w:pPr>
    </w:p>
    <w:p w14:paraId="71614D56" w14:textId="77777777" w:rsidR="00B31222" w:rsidRPr="008E631B" w:rsidRDefault="00D3167A" w:rsidP="0090360E">
      <w:pPr>
        <w:spacing w:line="360" w:lineRule="auto"/>
        <w:jc w:val="both"/>
        <w:rPr>
          <w:rFonts w:ascii="Palatino Linotype" w:hAnsi="Palatino Linotype" w:cs="Tahoma"/>
          <w:sz w:val="22"/>
          <w:szCs w:val="22"/>
        </w:rPr>
      </w:pPr>
      <w:r w:rsidRPr="008E631B">
        <w:rPr>
          <w:rFonts w:ascii="Palatino Linotype" w:hAnsi="Palatino Linotype" w:cs="Tahoma"/>
          <w:b/>
          <w:sz w:val="22"/>
          <w:szCs w:val="22"/>
        </w:rPr>
        <w:t>g</w:t>
      </w:r>
      <w:r w:rsidR="00AF4C29" w:rsidRPr="008E631B">
        <w:rPr>
          <w:rFonts w:ascii="Palatino Linotype" w:hAnsi="Palatino Linotype" w:cs="Tahoma"/>
          <w:b/>
          <w:sz w:val="22"/>
          <w:szCs w:val="22"/>
        </w:rPr>
        <w:t xml:space="preserve">) </w:t>
      </w:r>
      <w:r w:rsidR="00B31222" w:rsidRPr="008E631B">
        <w:rPr>
          <w:rFonts w:ascii="Palatino Linotype" w:hAnsi="Palatino Linotype" w:cs="Tahoma"/>
          <w:b/>
          <w:sz w:val="22"/>
          <w:szCs w:val="22"/>
        </w:rPr>
        <w:t>Cierre de instrucción</w:t>
      </w:r>
      <w:r w:rsidR="008E5077" w:rsidRPr="008E631B">
        <w:rPr>
          <w:rFonts w:ascii="Palatino Linotype" w:hAnsi="Palatino Linotype" w:cs="Tahoma"/>
          <w:b/>
          <w:sz w:val="22"/>
          <w:szCs w:val="22"/>
        </w:rPr>
        <w:t>.</w:t>
      </w:r>
      <w:r w:rsidR="00B31222" w:rsidRPr="008E631B">
        <w:rPr>
          <w:rFonts w:ascii="Palatino Linotype" w:hAnsi="Palatino Linotype" w:cs="Tahoma"/>
          <w:sz w:val="22"/>
          <w:szCs w:val="22"/>
        </w:rPr>
        <w:t xml:space="preserve"> El </w:t>
      </w:r>
      <w:r w:rsidRPr="008E631B">
        <w:rPr>
          <w:rFonts w:ascii="Palatino Linotype" w:hAnsi="Palatino Linotype" w:cs="Tahoma"/>
          <w:sz w:val="22"/>
          <w:szCs w:val="22"/>
        </w:rPr>
        <w:t>diecisiete</w:t>
      </w:r>
      <w:r w:rsidR="005C24D7" w:rsidRPr="008E631B">
        <w:rPr>
          <w:rFonts w:ascii="Palatino Linotype" w:hAnsi="Palatino Linotype" w:cs="Tahoma"/>
          <w:sz w:val="22"/>
          <w:szCs w:val="22"/>
        </w:rPr>
        <w:t xml:space="preserve"> de septiembre</w:t>
      </w:r>
      <w:r w:rsidR="00AF4C29" w:rsidRPr="008E631B">
        <w:rPr>
          <w:rFonts w:ascii="Palatino Linotype" w:hAnsi="Palatino Linotype" w:cs="Tahoma"/>
          <w:sz w:val="22"/>
          <w:szCs w:val="22"/>
        </w:rPr>
        <w:t xml:space="preserve"> de dos mil diecinueve</w:t>
      </w:r>
      <w:r w:rsidR="00B31222" w:rsidRPr="008E631B">
        <w:rPr>
          <w:rFonts w:ascii="Palatino Linotype" w:hAnsi="Palatino Linotype" w:cs="Tahoma"/>
          <w:sz w:val="22"/>
          <w:szCs w:val="22"/>
        </w:rPr>
        <w:t>, al no existir diligencias pendientes por desahogar, se emitió el acuerdo por medio del cual se declaró cerrada la instrucción</w:t>
      </w:r>
      <w:r w:rsidR="008839DA" w:rsidRPr="008E631B">
        <w:rPr>
          <w:rFonts w:ascii="Palatino Linotype" w:hAnsi="Palatino Linotype" w:cs="Tahoma"/>
          <w:sz w:val="22"/>
          <w:szCs w:val="22"/>
        </w:rPr>
        <w:t xml:space="preserve"> y se determinó</w:t>
      </w:r>
      <w:r w:rsidR="00CF43D5" w:rsidRPr="008E631B">
        <w:rPr>
          <w:rFonts w:ascii="Palatino Linotype" w:hAnsi="Palatino Linotype" w:cs="Tahoma"/>
          <w:sz w:val="22"/>
          <w:szCs w:val="22"/>
        </w:rPr>
        <w:t xml:space="preserve"> </w:t>
      </w:r>
      <w:r w:rsidR="008839DA" w:rsidRPr="008E631B">
        <w:rPr>
          <w:rFonts w:ascii="Palatino Linotype" w:hAnsi="Palatino Linotype" w:cs="Tahoma"/>
          <w:sz w:val="22"/>
          <w:szCs w:val="22"/>
        </w:rPr>
        <w:t xml:space="preserve">pasar </w:t>
      </w:r>
      <w:r w:rsidR="00B31222" w:rsidRPr="008E631B">
        <w:rPr>
          <w:rFonts w:ascii="Palatino Linotype" w:hAnsi="Palatino Linotype" w:cs="Tahoma"/>
          <w:sz w:val="22"/>
          <w:szCs w:val="22"/>
        </w:rPr>
        <w:t xml:space="preserve">el expediente a resolución, en términos de lo </w:t>
      </w:r>
      <w:r w:rsidR="00B31222" w:rsidRPr="008E631B">
        <w:rPr>
          <w:rFonts w:ascii="Palatino Linotype" w:hAnsi="Palatino Linotype" w:cs="Tahoma"/>
          <w:sz w:val="22"/>
          <w:szCs w:val="22"/>
        </w:rPr>
        <w:lastRenderedPageBreak/>
        <w:t>dispuesto en los artículos 1</w:t>
      </w:r>
      <w:r w:rsidR="0048519E" w:rsidRPr="008E631B">
        <w:rPr>
          <w:rFonts w:ascii="Palatino Linotype" w:hAnsi="Palatino Linotype" w:cs="Tahoma"/>
          <w:sz w:val="22"/>
          <w:szCs w:val="22"/>
        </w:rPr>
        <w:t>85</w:t>
      </w:r>
      <w:r w:rsidR="00B31222" w:rsidRPr="008E631B">
        <w:rPr>
          <w:rFonts w:ascii="Palatino Linotype" w:hAnsi="Palatino Linotype" w:cs="Tahoma"/>
          <w:sz w:val="22"/>
          <w:szCs w:val="22"/>
        </w:rPr>
        <w:t xml:space="preserve">, fracciones VI y VIII de la Ley </w:t>
      </w:r>
      <w:r w:rsidR="0048519E" w:rsidRPr="008E631B">
        <w:rPr>
          <w:rFonts w:ascii="Palatino Linotype" w:hAnsi="Palatino Linotype" w:cs="Tahoma"/>
          <w:sz w:val="22"/>
          <w:szCs w:val="22"/>
        </w:rPr>
        <w:t>de Transparencia y Acceso a la Información Pública del Estado de México y Municipios</w:t>
      </w:r>
      <w:r w:rsidR="00B31222" w:rsidRPr="008E631B">
        <w:rPr>
          <w:rFonts w:ascii="Palatino Linotype" w:hAnsi="Palatino Linotype" w:cs="Tahoma"/>
          <w:sz w:val="22"/>
          <w:szCs w:val="22"/>
        </w:rPr>
        <w:t xml:space="preserve">, mismo que fue notificado a las partes </w:t>
      </w:r>
      <w:r w:rsidR="0048519E" w:rsidRPr="008E631B">
        <w:rPr>
          <w:rFonts w:ascii="Palatino Linotype" w:hAnsi="Palatino Linotype" w:cs="Tahoma"/>
          <w:sz w:val="22"/>
          <w:szCs w:val="22"/>
        </w:rPr>
        <w:t xml:space="preserve">el mismo día, a través del </w:t>
      </w:r>
      <w:r w:rsidR="000313A7" w:rsidRPr="008E631B">
        <w:rPr>
          <w:rFonts w:ascii="Palatino Linotype" w:hAnsi="Palatino Linotype" w:cs="Tahoma"/>
          <w:sz w:val="22"/>
          <w:szCs w:val="22"/>
          <w:lang w:val="es-ES"/>
        </w:rPr>
        <w:t>Sistema de Acceso a la Información Mexiquense (SAIMEX)</w:t>
      </w:r>
      <w:r w:rsidR="006A026A" w:rsidRPr="008E631B">
        <w:rPr>
          <w:rFonts w:ascii="Palatino Linotype" w:hAnsi="Palatino Linotype" w:cs="Tahoma"/>
          <w:sz w:val="22"/>
          <w:szCs w:val="22"/>
        </w:rPr>
        <w:t>.</w:t>
      </w:r>
    </w:p>
    <w:p w14:paraId="3CE0C25F" w14:textId="77777777" w:rsidR="00B31222" w:rsidRPr="008E631B" w:rsidRDefault="00B31222" w:rsidP="0090360E">
      <w:pPr>
        <w:spacing w:line="360" w:lineRule="auto"/>
        <w:jc w:val="both"/>
        <w:rPr>
          <w:rFonts w:ascii="Palatino Linotype" w:hAnsi="Palatino Linotype" w:cs="Tahoma"/>
          <w:b/>
          <w:sz w:val="22"/>
          <w:szCs w:val="22"/>
        </w:rPr>
      </w:pPr>
    </w:p>
    <w:p w14:paraId="158D802B" w14:textId="77777777" w:rsidR="004F2D88" w:rsidRPr="008E631B" w:rsidRDefault="004F2D88" w:rsidP="0090360E">
      <w:pPr>
        <w:spacing w:line="360" w:lineRule="auto"/>
        <w:jc w:val="both"/>
        <w:rPr>
          <w:rFonts w:ascii="Palatino Linotype" w:hAnsi="Palatino Linotype" w:cs="Tahoma"/>
          <w:color w:val="000000"/>
          <w:sz w:val="22"/>
          <w:szCs w:val="22"/>
        </w:rPr>
      </w:pPr>
      <w:r w:rsidRPr="008E631B">
        <w:rPr>
          <w:rFonts w:ascii="Palatino Linotype" w:hAnsi="Palatino Linotype" w:cs="Tahoma"/>
          <w:color w:val="000000"/>
          <w:sz w:val="22"/>
          <w:szCs w:val="22"/>
        </w:rPr>
        <w:t xml:space="preserve">En </w:t>
      </w:r>
      <w:r w:rsidR="00367F82" w:rsidRPr="008E631B">
        <w:rPr>
          <w:rFonts w:ascii="Palatino Linotype" w:hAnsi="Palatino Linotype" w:cs="Tahoma"/>
          <w:color w:val="000000"/>
          <w:sz w:val="22"/>
          <w:szCs w:val="22"/>
        </w:rPr>
        <w:t>razón de que fue debidamente su</w:t>
      </w:r>
      <w:r w:rsidRPr="008E631B">
        <w:rPr>
          <w:rFonts w:ascii="Palatino Linotype" w:hAnsi="Palatino Linotype" w:cs="Tahoma"/>
          <w:color w:val="000000"/>
          <w:sz w:val="22"/>
          <w:szCs w:val="22"/>
        </w:rPr>
        <w:t xml:space="preserve">stanciado el expediente </w:t>
      </w:r>
      <w:r w:rsidR="00367F82" w:rsidRPr="008E631B">
        <w:rPr>
          <w:rFonts w:ascii="Palatino Linotype" w:hAnsi="Palatino Linotype" w:cs="Tahoma"/>
          <w:color w:val="000000"/>
          <w:sz w:val="22"/>
          <w:szCs w:val="22"/>
        </w:rPr>
        <w:t xml:space="preserve">electrónico </w:t>
      </w:r>
      <w:r w:rsidRPr="008E631B">
        <w:rPr>
          <w:rFonts w:ascii="Palatino Linotype" w:hAnsi="Palatino Linotype" w:cs="Tahoma"/>
          <w:color w:val="000000"/>
          <w:sz w:val="22"/>
          <w:szCs w:val="22"/>
        </w:rPr>
        <w:t>y no exist</w:t>
      </w:r>
      <w:r w:rsidR="00367F82" w:rsidRPr="008E631B">
        <w:rPr>
          <w:rFonts w:ascii="Palatino Linotype" w:hAnsi="Palatino Linotype" w:cs="Tahoma"/>
          <w:color w:val="000000"/>
          <w:sz w:val="22"/>
          <w:szCs w:val="22"/>
        </w:rPr>
        <w:t>e</w:t>
      </w:r>
      <w:r w:rsidRPr="008E631B">
        <w:rPr>
          <w:rFonts w:ascii="Palatino Linotype" w:hAnsi="Palatino Linotype" w:cs="Tahoma"/>
          <w:color w:val="000000"/>
          <w:sz w:val="22"/>
          <w:szCs w:val="22"/>
        </w:rPr>
        <w:t xml:space="preserve"> dilige</w:t>
      </w:r>
      <w:r w:rsidR="00367F82" w:rsidRPr="008E631B">
        <w:rPr>
          <w:rFonts w:ascii="Palatino Linotype" w:hAnsi="Palatino Linotype" w:cs="Tahoma"/>
          <w:color w:val="000000"/>
          <w:sz w:val="22"/>
          <w:szCs w:val="22"/>
        </w:rPr>
        <w:t xml:space="preserve">ncia pendiente de desahogo, se </w:t>
      </w:r>
      <w:r w:rsidRPr="008E631B">
        <w:rPr>
          <w:rFonts w:ascii="Palatino Linotype" w:hAnsi="Palatino Linotype" w:cs="Tahoma"/>
          <w:color w:val="000000"/>
          <w:sz w:val="22"/>
          <w:szCs w:val="22"/>
        </w:rPr>
        <w:t>emit</w:t>
      </w:r>
      <w:r w:rsidR="00367F82" w:rsidRPr="008E631B">
        <w:rPr>
          <w:rFonts w:ascii="Palatino Linotype" w:hAnsi="Palatino Linotype" w:cs="Tahoma"/>
          <w:color w:val="000000"/>
          <w:sz w:val="22"/>
          <w:szCs w:val="22"/>
        </w:rPr>
        <w:t>e</w:t>
      </w:r>
      <w:r w:rsidRPr="008E631B">
        <w:rPr>
          <w:rFonts w:ascii="Palatino Linotype" w:hAnsi="Palatino Linotype" w:cs="Tahoma"/>
          <w:color w:val="000000"/>
          <w:sz w:val="22"/>
          <w:szCs w:val="22"/>
        </w:rPr>
        <w:t xml:space="preserve"> la resolución que conforme a Derecho proceda, de acuerdo a l</w:t>
      </w:r>
      <w:r w:rsidR="009A620E" w:rsidRPr="008E631B">
        <w:rPr>
          <w:rFonts w:ascii="Palatino Linotype" w:hAnsi="Palatino Linotype" w:cs="Tahoma"/>
          <w:color w:val="000000"/>
          <w:sz w:val="22"/>
          <w:szCs w:val="22"/>
        </w:rPr>
        <w:t>o</w:t>
      </w:r>
      <w:r w:rsidRPr="008E631B">
        <w:rPr>
          <w:rFonts w:ascii="Palatino Linotype" w:hAnsi="Palatino Linotype" w:cs="Tahoma"/>
          <w:color w:val="000000"/>
          <w:sz w:val="22"/>
          <w:szCs w:val="22"/>
        </w:rPr>
        <w:t xml:space="preserve">s siguientes: </w:t>
      </w:r>
    </w:p>
    <w:p w14:paraId="707ABA4D" w14:textId="77777777" w:rsidR="00A56F39" w:rsidRPr="008E631B" w:rsidRDefault="00A56F39" w:rsidP="0090360E">
      <w:pPr>
        <w:spacing w:line="360" w:lineRule="auto"/>
        <w:jc w:val="center"/>
        <w:rPr>
          <w:rFonts w:ascii="Palatino Linotype" w:hAnsi="Palatino Linotype" w:cs="Tahoma"/>
          <w:b/>
          <w:sz w:val="22"/>
          <w:szCs w:val="22"/>
        </w:rPr>
      </w:pPr>
    </w:p>
    <w:p w14:paraId="2F49FD28" w14:textId="77777777" w:rsidR="004F2D88" w:rsidRPr="008E631B" w:rsidRDefault="009A620E" w:rsidP="0090360E">
      <w:pPr>
        <w:spacing w:line="360" w:lineRule="auto"/>
        <w:jc w:val="center"/>
        <w:rPr>
          <w:rFonts w:ascii="Palatino Linotype" w:hAnsi="Palatino Linotype" w:cs="Tahoma"/>
          <w:b/>
          <w:sz w:val="22"/>
          <w:szCs w:val="22"/>
          <w:lang w:val="es-ES"/>
        </w:rPr>
      </w:pPr>
      <w:r w:rsidRPr="008E631B">
        <w:rPr>
          <w:rFonts w:ascii="Palatino Linotype" w:hAnsi="Palatino Linotype" w:cs="Tahoma"/>
          <w:b/>
          <w:sz w:val="22"/>
          <w:szCs w:val="22"/>
          <w:lang w:val="es-ES"/>
        </w:rPr>
        <w:t>CONSIDERANDOS</w:t>
      </w:r>
      <w:r w:rsidR="004F2D88" w:rsidRPr="008E631B">
        <w:rPr>
          <w:rFonts w:ascii="Palatino Linotype" w:hAnsi="Palatino Linotype" w:cs="Tahoma"/>
          <w:b/>
          <w:sz w:val="22"/>
          <w:szCs w:val="22"/>
          <w:lang w:val="es-ES"/>
        </w:rPr>
        <w:t>:</w:t>
      </w:r>
    </w:p>
    <w:p w14:paraId="4481B1A3" w14:textId="77777777" w:rsidR="00A50DEE" w:rsidRPr="008E631B" w:rsidRDefault="00A50DEE" w:rsidP="0090360E">
      <w:pPr>
        <w:spacing w:line="360" w:lineRule="auto"/>
        <w:rPr>
          <w:rFonts w:ascii="Palatino Linotype" w:hAnsi="Palatino Linotype" w:cs="Tahoma"/>
          <w:b/>
          <w:sz w:val="22"/>
          <w:szCs w:val="22"/>
          <w:lang w:val="es-ES"/>
        </w:rPr>
      </w:pPr>
    </w:p>
    <w:p w14:paraId="3E888658" w14:textId="77777777" w:rsidR="00B64641" w:rsidRPr="008E631B" w:rsidRDefault="00B64641" w:rsidP="0090360E">
      <w:pPr>
        <w:autoSpaceDE w:val="0"/>
        <w:autoSpaceDN w:val="0"/>
        <w:adjustRightInd w:val="0"/>
        <w:spacing w:line="360" w:lineRule="auto"/>
        <w:jc w:val="both"/>
        <w:rPr>
          <w:rFonts w:ascii="Palatino Linotype" w:hAnsi="Palatino Linotype" w:cs="Tahoma"/>
          <w:b/>
          <w:sz w:val="22"/>
          <w:szCs w:val="22"/>
          <w:lang w:val="es-ES"/>
        </w:rPr>
      </w:pPr>
      <w:r w:rsidRPr="008E631B">
        <w:rPr>
          <w:rFonts w:ascii="Palatino Linotype" w:eastAsia="Calibri" w:hAnsi="Palatino Linotype" w:cs="Tahoma"/>
          <w:b/>
          <w:color w:val="000000"/>
          <w:sz w:val="22"/>
          <w:szCs w:val="22"/>
          <w:lang w:val="es-ES" w:eastAsia="es-MX"/>
        </w:rPr>
        <w:t>PRIMER</w:t>
      </w:r>
      <w:r w:rsidR="002241A6" w:rsidRPr="008E631B">
        <w:rPr>
          <w:rFonts w:ascii="Palatino Linotype" w:eastAsia="Calibri" w:hAnsi="Palatino Linotype" w:cs="Tahoma"/>
          <w:b/>
          <w:color w:val="000000"/>
          <w:sz w:val="22"/>
          <w:szCs w:val="22"/>
          <w:lang w:val="es-ES" w:eastAsia="es-MX"/>
        </w:rPr>
        <w:t>O</w:t>
      </w:r>
      <w:r w:rsidRPr="008E631B">
        <w:rPr>
          <w:rFonts w:ascii="Palatino Linotype" w:eastAsia="Calibri" w:hAnsi="Palatino Linotype" w:cs="Tahoma"/>
          <w:color w:val="000000"/>
          <w:sz w:val="22"/>
          <w:szCs w:val="22"/>
          <w:lang w:val="es-ES" w:eastAsia="es-MX"/>
        </w:rPr>
        <w:t xml:space="preserve">. </w:t>
      </w:r>
      <w:r w:rsidRPr="008E631B">
        <w:rPr>
          <w:rFonts w:ascii="Palatino Linotype" w:hAnsi="Palatino Linotype" w:cs="Tahoma"/>
          <w:b/>
          <w:sz w:val="22"/>
          <w:szCs w:val="22"/>
          <w:lang w:val="es-ES"/>
        </w:rPr>
        <w:t>Competencia.</w:t>
      </w:r>
    </w:p>
    <w:p w14:paraId="1696A66D" w14:textId="77777777" w:rsidR="00B727C5" w:rsidRPr="008E631B" w:rsidRDefault="00B727C5" w:rsidP="0090360E">
      <w:pPr>
        <w:autoSpaceDE w:val="0"/>
        <w:autoSpaceDN w:val="0"/>
        <w:adjustRightInd w:val="0"/>
        <w:spacing w:line="360" w:lineRule="auto"/>
        <w:jc w:val="both"/>
        <w:rPr>
          <w:rFonts w:ascii="Palatino Linotype" w:hAnsi="Palatino Linotype" w:cs="Tahoma"/>
          <w:sz w:val="22"/>
          <w:szCs w:val="22"/>
          <w:lang w:val="es-ES"/>
        </w:rPr>
      </w:pPr>
    </w:p>
    <w:p w14:paraId="2C7B6FE0" w14:textId="3DAEE178" w:rsidR="00CD1770" w:rsidRPr="008E631B" w:rsidRDefault="00CD1770" w:rsidP="0090360E">
      <w:pPr>
        <w:spacing w:line="360" w:lineRule="auto"/>
        <w:jc w:val="both"/>
        <w:rPr>
          <w:rFonts w:ascii="Palatino Linotype" w:hAnsi="Palatino Linotype" w:cs="Tahoma"/>
          <w:sz w:val="22"/>
          <w:szCs w:val="22"/>
          <w:shd w:val="clear" w:color="auto" w:fill="FFFFFF"/>
        </w:rPr>
      </w:pPr>
      <w:r w:rsidRPr="008E631B">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9B0659">
        <w:rPr>
          <w:rFonts w:ascii="Palatino Linotype" w:hAnsi="Palatino Linotype" w:cs="Tahoma"/>
          <w:sz w:val="22"/>
          <w:szCs w:val="22"/>
          <w:shd w:val="clear" w:color="auto" w:fill="FFFFFF"/>
        </w:rPr>
        <w:t xml:space="preserve"> segundo</w:t>
      </w:r>
      <w:r w:rsidRPr="008E631B">
        <w:rPr>
          <w:rFonts w:ascii="Palatino Linotype" w:hAnsi="Palatino Linotype" w:cs="Tahoma"/>
          <w:sz w:val="22"/>
          <w:szCs w:val="22"/>
          <w:shd w:val="clear" w:color="auto" w:fill="FFFFFF"/>
        </w:rPr>
        <w:t xml:space="preserve">, vigésimo </w:t>
      </w:r>
      <w:r w:rsidR="009B0659">
        <w:rPr>
          <w:rFonts w:ascii="Palatino Linotype" w:hAnsi="Palatino Linotype" w:cs="Tahoma"/>
          <w:sz w:val="22"/>
          <w:szCs w:val="22"/>
          <w:shd w:val="clear" w:color="auto" w:fill="FFFFFF"/>
        </w:rPr>
        <w:t>tercero</w:t>
      </w:r>
      <w:r w:rsidRPr="008E631B">
        <w:rPr>
          <w:rFonts w:ascii="Palatino Linotype" w:hAnsi="Palatino Linotype" w:cs="Tahoma"/>
          <w:sz w:val="22"/>
          <w:szCs w:val="22"/>
          <w:shd w:val="clear" w:color="auto" w:fill="FFFFFF"/>
        </w:rPr>
        <w:t xml:space="preserve"> y vigésimo </w:t>
      </w:r>
      <w:r w:rsidR="009B0659">
        <w:rPr>
          <w:rFonts w:ascii="Palatino Linotype" w:hAnsi="Palatino Linotype" w:cs="Tahoma"/>
          <w:sz w:val="22"/>
          <w:szCs w:val="22"/>
          <w:shd w:val="clear" w:color="auto" w:fill="FFFFFF"/>
        </w:rPr>
        <w:t>cuarto</w:t>
      </w:r>
      <w:r w:rsidRPr="008E631B">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E631B">
        <w:rPr>
          <w:rStyle w:val="apple-converted-space"/>
          <w:rFonts w:ascii="Palatino Linotype" w:hAnsi="Palatino Linotype" w:cs="Tahoma"/>
          <w:sz w:val="22"/>
          <w:szCs w:val="22"/>
          <w:shd w:val="clear" w:color="auto" w:fill="FFFFFF"/>
        </w:rPr>
        <w:t xml:space="preserve"> 7°, </w:t>
      </w:r>
      <w:r w:rsidRPr="008E631B">
        <w:rPr>
          <w:rFonts w:ascii="Palatino Linotype" w:hAnsi="Palatino Linotype" w:cs="Tahoma"/>
          <w:sz w:val="22"/>
          <w:szCs w:val="22"/>
        </w:rPr>
        <w:t xml:space="preserve">9°, fracciones I y XXIV y 11 </w:t>
      </w:r>
      <w:r w:rsidRPr="008E631B">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67FBAC5" w14:textId="77777777" w:rsidR="00B727C5" w:rsidRPr="008E631B" w:rsidRDefault="00B727C5" w:rsidP="0090360E">
      <w:pPr>
        <w:spacing w:line="360" w:lineRule="auto"/>
        <w:jc w:val="both"/>
        <w:rPr>
          <w:rFonts w:ascii="Palatino Linotype" w:eastAsia="Calibri" w:hAnsi="Palatino Linotype" w:cs="Tahoma"/>
          <w:bCs/>
          <w:color w:val="000000"/>
          <w:sz w:val="22"/>
          <w:szCs w:val="22"/>
          <w:lang w:val="es-ES" w:eastAsia="es-ES_tradnl"/>
        </w:rPr>
      </w:pPr>
    </w:p>
    <w:p w14:paraId="3D2CDB9A" w14:textId="77777777" w:rsidR="00436FD3" w:rsidRPr="008E631B" w:rsidRDefault="004F2D88" w:rsidP="0090360E">
      <w:pPr>
        <w:autoSpaceDE w:val="0"/>
        <w:autoSpaceDN w:val="0"/>
        <w:adjustRightInd w:val="0"/>
        <w:spacing w:line="360" w:lineRule="auto"/>
        <w:jc w:val="both"/>
        <w:rPr>
          <w:rFonts w:ascii="Palatino Linotype" w:hAnsi="Palatino Linotype" w:cs="Tahoma"/>
          <w:sz w:val="22"/>
          <w:szCs w:val="22"/>
          <w:lang w:val="es-ES"/>
        </w:rPr>
      </w:pPr>
      <w:r w:rsidRPr="008E631B">
        <w:rPr>
          <w:rFonts w:ascii="Palatino Linotype" w:eastAsia="Calibri" w:hAnsi="Palatino Linotype" w:cs="Tahoma"/>
          <w:b/>
          <w:color w:val="000000"/>
          <w:sz w:val="22"/>
          <w:szCs w:val="22"/>
          <w:lang w:val="es-ES" w:eastAsia="es-MX"/>
        </w:rPr>
        <w:t>SEGUND</w:t>
      </w:r>
      <w:r w:rsidR="002241A6" w:rsidRPr="008E631B">
        <w:rPr>
          <w:rFonts w:ascii="Palatino Linotype" w:eastAsia="Calibri" w:hAnsi="Palatino Linotype" w:cs="Tahoma"/>
          <w:b/>
          <w:color w:val="000000"/>
          <w:sz w:val="22"/>
          <w:szCs w:val="22"/>
          <w:lang w:val="es-ES" w:eastAsia="es-MX"/>
        </w:rPr>
        <w:t>O</w:t>
      </w:r>
      <w:r w:rsidRPr="008E631B">
        <w:rPr>
          <w:rFonts w:ascii="Palatino Linotype" w:eastAsia="Calibri" w:hAnsi="Palatino Linotype" w:cs="Tahoma"/>
          <w:color w:val="000000"/>
          <w:sz w:val="22"/>
          <w:szCs w:val="22"/>
          <w:lang w:val="es-ES" w:eastAsia="es-MX"/>
        </w:rPr>
        <w:t xml:space="preserve">. </w:t>
      </w:r>
      <w:r w:rsidRPr="008E631B">
        <w:rPr>
          <w:rFonts w:ascii="Palatino Linotype" w:hAnsi="Palatino Linotype" w:cs="Tahoma"/>
          <w:b/>
          <w:sz w:val="22"/>
          <w:szCs w:val="22"/>
          <w:lang w:val="es-ES"/>
        </w:rPr>
        <w:t>Metodología de estudio.</w:t>
      </w:r>
    </w:p>
    <w:p w14:paraId="7CF17A15" w14:textId="77777777" w:rsidR="00303CAD" w:rsidRPr="008E631B" w:rsidRDefault="00303CAD" w:rsidP="0090360E">
      <w:pPr>
        <w:autoSpaceDE w:val="0"/>
        <w:autoSpaceDN w:val="0"/>
        <w:adjustRightInd w:val="0"/>
        <w:spacing w:line="360" w:lineRule="auto"/>
        <w:jc w:val="both"/>
        <w:rPr>
          <w:rFonts w:ascii="Palatino Linotype" w:hAnsi="Palatino Linotype" w:cs="Tahoma"/>
          <w:sz w:val="22"/>
          <w:szCs w:val="22"/>
          <w:lang w:val="es-ES"/>
        </w:rPr>
      </w:pPr>
    </w:p>
    <w:p w14:paraId="56E58159" w14:textId="77777777" w:rsidR="00A56F39" w:rsidRPr="008E631B" w:rsidRDefault="00A56F39"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DA007C7" w14:textId="77777777" w:rsidR="00A56F39" w:rsidRPr="008E631B" w:rsidRDefault="00A56F39"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lang w:val="es-ES"/>
        </w:rPr>
        <w:t> </w:t>
      </w:r>
    </w:p>
    <w:p w14:paraId="3F572BF8" w14:textId="77777777" w:rsidR="00A56F39" w:rsidRPr="008E631B" w:rsidRDefault="00A56F39"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t>En el presente caso, </w:t>
      </w:r>
      <w:r w:rsidRPr="008E631B">
        <w:rPr>
          <w:rFonts w:ascii="Palatino Linotype" w:hAnsi="Palatino Linotype" w:cs="Tahoma"/>
          <w:b/>
          <w:bCs/>
          <w:sz w:val="22"/>
          <w:szCs w:val="22"/>
        </w:rPr>
        <w:t>no se actualiza ninguna de las causales de improcedencia</w:t>
      </w:r>
      <w:r w:rsidRPr="008E631B">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004A260B" w:rsidRPr="008E631B">
        <w:rPr>
          <w:rFonts w:ascii="Palatino Linotype" w:hAnsi="Palatino Linotype" w:cs="Tahoma"/>
          <w:sz w:val="22"/>
          <w:szCs w:val="22"/>
        </w:rPr>
        <w:t>la</w:t>
      </w:r>
      <w:r w:rsidRPr="008E631B">
        <w:rPr>
          <w:rFonts w:ascii="Palatino Linotype" w:hAnsi="Palatino Linotype" w:cs="Tahoma"/>
          <w:sz w:val="22"/>
          <w:szCs w:val="22"/>
        </w:rPr>
        <w:t xml:space="preserve"> recurrente ante otra instancia; no existió prevención alguna; la veracidad de la respuesta no formó parte del agravio; ni se realizó una consulta o ampliación a los alcances del requerimiento informativo.</w:t>
      </w:r>
    </w:p>
    <w:p w14:paraId="0E3E984C" w14:textId="77777777" w:rsidR="00A56F39" w:rsidRPr="008E631B" w:rsidRDefault="00A56F39" w:rsidP="0090360E">
      <w:pPr>
        <w:spacing w:line="360" w:lineRule="auto"/>
        <w:jc w:val="both"/>
        <w:rPr>
          <w:rFonts w:ascii="Palatino Linotype" w:hAnsi="Palatino Linotype" w:cs="Tahoma"/>
          <w:sz w:val="22"/>
          <w:szCs w:val="22"/>
        </w:rPr>
      </w:pPr>
    </w:p>
    <w:p w14:paraId="12654EDD" w14:textId="77777777" w:rsidR="00A56F39" w:rsidRPr="008E631B" w:rsidRDefault="00A56F39"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t>Asimismo, </w:t>
      </w:r>
      <w:r w:rsidRPr="008E631B">
        <w:rPr>
          <w:rFonts w:ascii="Palatino Linotype" w:hAnsi="Palatino Linotype" w:cs="Tahoma"/>
          <w:sz w:val="22"/>
          <w:szCs w:val="22"/>
          <w:lang w:val="es-ES"/>
        </w:rPr>
        <w:t xml:space="preserve">se actualiza la causal de procedencia del recurso de revisión señalada en el artículo 179, fracción </w:t>
      </w:r>
      <w:r w:rsidR="00ED2AC0" w:rsidRPr="008E631B">
        <w:rPr>
          <w:rFonts w:ascii="Palatino Linotype" w:hAnsi="Palatino Linotype" w:cs="Tahoma"/>
          <w:sz w:val="22"/>
          <w:szCs w:val="22"/>
          <w:lang w:val="es-ES"/>
        </w:rPr>
        <w:t>V</w:t>
      </w:r>
      <w:r w:rsidRPr="008E631B">
        <w:rPr>
          <w:rFonts w:ascii="Palatino Linotype" w:hAnsi="Palatino Linotype" w:cs="Tahoma"/>
          <w:sz w:val="22"/>
          <w:szCs w:val="22"/>
          <w:lang w:val="es-ES"/>
        </w:rPr>
        <w:t xml:space="preserve">, de la Ley en cita, pues la parte Recurrente se inconformó </w:t>
      </w:r>
      <w:r w:rsidR="00ED2AC0" w:rsidRPr="008E631B">
        <w:rPr>
          <w:rFonts w:ascii="Palatino Linotype" w:hAnsi="Palatino Linotype" w:cs="Tahoma"/>
          <w:sz w:val="22"/>
          <w:szCs w:val="22"/>
          <w:lang w:val="es-ES"/>
        </w:rPr>
        <w:t>la entrega de inform</w:t>
      </w:r>
      <w:r w:rsidR="006431FF" w:rsidRPr="008E631B">
        <w:rPr>
          <w:rFonts w:ascii="Palatino Linotype" w:hAnsi="Palatino Linotype" w:cs="Tahoma"/>
          <w:sz w:val="22"/>
          <w:szCs w:val="22"/>
          <w:lang w:val="es-ES"/>
        </w:rPr>
        <w:t xml:space="preserve">ó con </w:t>
      </w:r>
      <w:r w:rsidR="00036F94" w:rsidRPr="008E631B">
        <w:rPr>
          <w:rFonts w:ascii="Palatino Linotype" w:hAnsi="Palatino Linotype" w:cs="Tahoma"/>
          <w:sz w:val="22"/>
          <w:szCs w:val="22"/>
          <w:lang w:val="es-ES"/>
        </w:rPr>
        <w:t>la entrega de información q</w:t>
      </w:r>
      <w:r w:rsidR="00335898" w:rsidRPr="008E631B">
        <w:rPr>
          <w:rFonts w:ascii="Palatino Linotype" w:hAnsi="Palatino Linotype" w:cs="Tahoma"/>
          <w:sz w:val="22"/>
          <w:szCs w:val="22"/>
          <w:lang w:val="es-ES"/>
        </w:rPr>
        <w:t>ue no corresponde a lo solicitado.</w:t>
      </w:r>
    </w:p>
    <w:p w14:paraId="538F310D" w14:textId="77777777" w:rsidR="00CD3EB5" w:rsidRPr="008E631B" w:rsidRDefault="00CD3EB5" w:rsidP="0090360E">
      <w:pPr>
        <w:spacing w:line="360" w:lineRule="auto"/>
        <w:jc w:val="both"/>
        <w:rPr>
          <w:rFonts w:ascii="Palatino Linotype" w:hAnsi="Palatino Linotype" w:cs="Tahoma"/>
          <w:sz w:val="22"/>
          <w:szCs w:val="22"/>
          <w:lang w:val="es-ES"/>
        </w:rPr>
      </w:pPr>
    </w:p>
    <w:p w14:paraId="3759A57A" w14:textId="77777777" w:rsidR="00A56F39" w:rsidRPr="008E631B" w:rsidRDefault="00A56F39" w:rsidP="0090360E">
      <w:pPr>
        <w:spacing w:line="360" w:lineRule="auto"/>
        <w:jc w:val="both"/>
        <w:rPr>
          <w:rFonts w:ascii="Palatino Linotype" w:hAnsi="Palatino Linotype" w:cs="Tahoma"/>
          <w:sz w:val="22"/>
          <w:szCs w:val="22"/>
        </w:rPr>
      </w:pPr>
      <w:r w:rsidRPr="008E631B">
        <w:rPr>
          <w:rFonts w:ascii="Palatino Linotype" w:hAnsi="Palatino Linotype" w:cs="Tahoma"/>
          <w:b/>
          <w:bCs/>
          <w:sz w:val="22"/>
          <w:szCs w:val="22"/>
        </w:rPr>
        <w:t>Causales de sobreseimiento.</w:t>
      </w:r>
    </w:p>
    <w:p w14:paraId="052E066D" w14:textId="77777777" w:rsidR="00A56F39" w:rsidRPr="008E631B" w:rsidRDefault="00A56F39"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t> </w:t>
      </w:r>
    </w:p>
    <w:p w14:paraId="51B9338D" w14:textId="77777777" w:rsidR="00A56F39" w:rsidRPr="008E631B" w:rsidRDefault="00A56F39"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t>Por ser de previo y especial pronunciamiento, este Instituto analiza si se actualiza alguna causal de sobreseimiento.</w:t>
      </w:r>
    </w:p>
    <w:p w14:paraId="48FB8BA7" w14:textId="77777777" w:rsidR="00A56F39" w:rsidRPr="008E631B" w:rsidRDefault="00A56F39" w:rsidP="0090360E">
      <w:pPr>
        <w:spacing w:line="360" w:lineRule="auto"/>
        <w:jc w:val="both"/>
        <w:rPr>
          <w:rFonts w:ascii="Palatino Linotype" w:hAnsi="Palatino Linotype" w:cs="Tahoma"/>
          <w:sz w:val="22"/>
          <w:szCs w:val="22"/>
        </w:rPr>
      </w:pPr>
    </w:p>
    <w:p w14:paraId="752960ED" w14:textId="77777777" w:rsidR="00A56F39" w:rsidRPr="008E631B" w:rsidRDefault="00A56F39"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lastRenderedPageBreak/>
        <w:t>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w:t>
      </w:r>
      <w:r w:rsidR="006D233A" w:rsidRPr="008E631B">
        <w:rPr>
          <w:rFonts w:ascii="Palatino Linotype" w:hAnsi="Palatino Linotype" w:cs="Tahoma"/>
          <w:sz w:val="22"/>
          <w:szCs w:val="22"/>
        </w:rPr>
        <w:t>nte en que se actúa, de que la R</w:t>
      </w:r>
      <w:r w:rsidRPr="008E631B">
        <w:rPr>
          <w:rFonts w:ascii="Palatino Linotype" w:hAnsi="Palatino Linotype" w:cs="Tahoma"/>
          <w:sz w:val="22"/>
          <w:szCs w:val="22"/>
        </w:rPr>
        <w:t>ecurrente se haya desistido del recurso, haya fallecido, sobreviniera alguna causal de improcedencia, que el Sujeto Obligado hubiese modificado o revocado el acto impugnado o bien, haya quedado sin materia.</w:t>
      </w:r>
    </w:p>
    <w:p w14:paraId="4F786D71" w14:textId="77777777" w:rsidR="00A56F39" w:rsidRPr="008E631B" w:rsidRDefault="00A56F39" w:rsidP="0090360E">
      <w:pPr>
        <w:spacing w:line="360" w:lineRule="auto"/>
        <w:jc w:val="both"/>
        <w:rPr>
          <w:rFonts w:ascii="Palatino Linotype" w:hAnsi="Palatino Linotype" w:cs="Tahoma"/>
          <w:sz w:val="22"/>
          <w:szCs w:val="22"/>
          <w:lang w:val="es-ES"/>
        </w:rPr>
      </w:pPr>
    </w:p>
    <w:p w14:paraId="5A0B5FF1" w14:textId="77777777" w:rsidR="00A56F39" w:rsidRPr="008E631B" w:rsidRDefault="00A56F39" w:rsidP="0090360E">
      <w:pPr>
        <w:spacing w:line="360" w:lineRule="auto"/>
        <w:jc w:val="both"/>
        <w:rPr>
          <w:rFonts w:ascii="Palatino Linotype" w:hAnsi="Palatino Linotype" w:cs="Tahoma"/>
          <w:sz w:val="22"/>
          <w:szCs w:val="22"/>
          <w:lang w:val="es-ES"/>
        </w:rPr>
      </w:pPr>
      <w:r w:rsidRPr="008E631B">
        <w:rPr>
          <w:rFonts w:ascii="Palatino Linotype" w:hAnsi="Palatino Linotype" w:cs="Tahoma"/>
          <w:bCs/>
          <w:sz w:val="22"/>
          <w:szCs w:val="22"/>
          <w:lang w:val="es-ES"/>
        </w:rPr>
        <w:t xml:space="preserve">Por tales motivos, </w:t>
      </w:r>
      <w:r w:rsidRPr="008E631B">
        <w:rPr>
          <w:rFonts w:ascii="Palatino Linotype" w:hAnsi="Palatino Linotype" w:cs="Tahoma"/>
          <w:sz w:val="22"/>
          <w:szCs w:val="22"/>
          <w:lang w:val="es-ES"/>
        </w:rPr>
        <w:t xml:space="preserve">se considera procedente entrar al fondo del presente asunto. </w:t>
      </w:r>
    </w:p>
    <w:p w14:paraId="016C7CDE" w14:textId="77777777" w:rsidR="004F2D88" w:rsidRPr="008E631B" w:rsidRDefault="004F2D88" w:rsidP="0090360E">
      <w:pPr>
        <w:spacing w:line="360" w:lineRule="auto"/>
        <w:jc w:val="both"/>
        <w:rPr>
          <w:rFonts w:ascii="Palatino Linotype" w:hAnsi="Palatino Linotype" w:cs="Tahoma"/>
          <w:b/>
          <w:sz w:val="22"/>
          <w:szCs w:val="22"/>
          <w:lang w:val="es-ES"/>
        </w:rPr>
      </w:pPr>
    </w:p>
    <w:p w14:paraId="39FEFBBC" w14:textId="77777777" w:rsidR="0025469C" w:rsidRPr="008E631B" w:rsidRDefault="00F02171" w:rsidP="0090360E">
      <w:pPr>
        <w:tabs>
          <w:tab w:val="left" w:pos="4962"/>
        </w:tabs>
        <w:spacing w:line="360" w:lineRule="auto"/>
        <w:jc w:val="both"/>
        <w:rPr>
          <w:rFonts w:ascii="Palatino Linotype" w:eastAsia="Calibri" w:hAnsi="Palatino Linotype" w:cs="Tahoma"/>
          <w:b/>
          <w:iCs/>
          <w:sz w:val="22"/>
          <w:szCs w:val="22"/>
          <w:lang w:val="es-ES" w:eastAsia="es-ES_tradnl"/>
        </w:rPr>
      </w:pPr>
      <w:r w:rsidRPr="008E631B">
        <w:rPr>
          <w:rFonts w:ascii="Palatino Linotype" w:eastAsia="Calibri" w:hAnsi="Palatino Linotype" w:cs="Tahoma"/>
          <w:b/>
          <w:iCs/>
          <w:sz w:val="22"/>
          <w:szCs w:val="22"/>
          <w:lang w:val="es-ES" w:eastAsia="es-ES_tradnl"/>
        </w:rPr>
        <w:t>TERCER</w:t>
      </w:r>
      <w:r w:rsidR="002241A6" w:rsidRPr="008E631B">
        <w:rPr>
          <w:rFonts w:ascii="Palatino Linotype" w:eastAsia="Calibri" w:hAnsi="Palatino Linotype" w:cs="Tahoma"/>
          <w:b/>
          <w:iCs/>
          <w:sz w:val="22"/>
          <w:szCs w:val="22"/>
          <w:lang w:val="es-ES" w:eastAsia="es-ES_tradnl"/>
        </w:rPr>
        <w:t>O</w:t>
      </w:r>
      <w:r w:rsidRPr="008E631B">
        <w:rPr>
          <w:rFonts w:ascii="Palatino Linotype" w:eastAsia="Calibri" w:hAnsi="Palatino Linotype" w:cs="Tahoma"/>
          <w:b/>
          <w:iCs/>
          <w:sz w:val="22"/>
          <w:szCs w:val="22"/>
          <w:lang w:val="es-ES" w:eastAsia="es-ES_tradnl"/>
        </w:rPr>
        <w:t xml:space="preserve">. </w:t>
      </w:r>
      <w:r w:rsidR="0025469C" w:rsidRPr="008E631B">
        <w:rPr>
          <w:rFonts w:ascii="Palatino Linotype" w:eastAsia="Calibri" w:hAnsi="Palatino Linotype" w:cs="Tahoma"/>
          <w:b/>
          <w:iCs/>
          <w:sz w:val="22"/>
          <w:szCs w:val="22"/>
          <w:lang w:val="es-ES" w:eastAsia="es-ES_tradnl"/>
        </w:rPr>
        <w:t xml:space="preserve">Determinación </w:t>
      </w:r>
      <w:r w:rsidR="009617D3" w:rsidRPr="008E631B">
        <w:rPr>
          <w:rFonts w:ascii="Palatino Linotype" w:eastAsia="Calibri" w:hAnsi="Palatino Linotype" w:cs="Tahoma"/>
          <w:b/>
          <w:iCs/>
          <w:sz w:val="22"/>
          <w:szCs w:val="22"/>
          <w:lang w:val="es-ES" w:eastAsia="es-ES_tradnl"/>
        </w:rPr>
        <w:t xml:space="preserve">de la </w:t>
      </w:r>
      <w:r w:rsidR="00CF4012" w:rsidRPr="008E631B">
        <w:rPr>
          <w:rFonts w:ascii="Palatino Linotype" w:eastAsia="Calibri" w:hAnsi="Palatino Linotype" w:cs="Tahoma"/>
          <w:b/>
          <w:iCs/>
          <w:sz w:val="22"/>
          <w:szCs w:val="22"/>
          <w:lang w:val="es-ES" w:eastAsia="es-ES_tradnl"/>
        </w:rPr>
        <w:t>Controversia</w:t>
      </w:r>
      <w:r w:rsidRPr="008E631B">
        <w:rPr>
          <w:rFonts w:ascii="Palatino Linotype" w:eastAsia="Calibri" w:hAnsi="Palatino Linotype" w:cs="Tahoma"/>
          <w:b/>
          <w:iCs/>
          <w:sz w:val="22"/>
          <w:szCs w:val="22"/>
          <w:lang w:val="es-ES" w:eastAsia="es-ES_tradnl"/>
        </w:rPr>
        <w:t xml:space="preserve">. </w:t>
      </w:r>
    </w:p>
    <w:p w14:paraId="060C1FC9" w14:textId="77777777" w:rsidR="0025469C" w:rsidRPr="008E631B" w:rsidRDefault="0025469C" w:rsidP="0090360E">
      <w:pPr>
        <w:tabs>
          <w:tab w:val="left" w:pos="4962"/>
        </w:tabs>
        <w:spacing w:line="360" w:lineRule="auto"/>
        <w:jc w:val="both"/>
        <w:rPr>
          <w:rFonts w:ascii="Palatino Linotype" w:eastAsia="Calibri" w:hAnsi="Palatino Linotype" w:cs="Tahoma"/>
          <w:b/>
          <w:iCs/>
          <w:sz w:val="22"/>
          <w:szCs w:val="22"/>
          <w:lang w:val="es-ES" w:eastAsia="es-ES_tradnl"/>
        </w:rPr>
      </w:pPr>
    </w:p>
    <w:p w14:paraId="1A2C21B6" w14:textId="77777777" w:rsidR="0091055D" w:rsidRPr="008E631B" w:rsidRDefault="00F02171" w:rsidP="0090360E">
      <w:pPr>
        <w:tabs>
          <w:tab w:val="left" w:pos="4962"/>
        </w:tabs>
        <w:spacing w:line="360" w:lineRule="auto"/>
        <w:jc w:val="both"/>
        <w:rPr>
          <w:rFonts w:ascii="Palatino Linotype" w:eastAsia="Calibri" w:hAnsi="Palatino Linotype" w:cs="Tahoma"/>
          <w:iCs/>
          <w:sz w:val="22"/>
          <w:szCs w:val="22"/>
          <w:lang w:val="es-ES" w:eastAsia="es-ES_tradnl"/>
        </w:rPr>
      </w:pPr>
      <w:r w:rsidRPr="008E631B">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91055D" w:rsidRPr="008E631B">
        <w:rPr>
          <w:rFonts w:ascii="Palatino Linotype" w:eastAsia="Calibri" w:hAnsi="Palatino Linotype" w:cs="Tahoma"/>
          <w:iCs/>
          <w:sz w:val="22"/>
          <w:szCs w:val="22"/>
          <w:lang w:val="es-ES" w:eastAsia="es-ES_tradnl"/>
        </w:rPr>
        <w:t>lo siguiente:</w:t>
      </w:r>
    </w:p>
    <w:p w14:paraId="2A1605BB" w14:textId="77777777" w:rsidR="0091055D" w:rsidRPr="008E631B" w:rsidRDefault="0091055D" w:rsidP="0090360E">
      <w:pPr>
        <w:tabs>
          <w:tab w:val="left" w:pos="4962"/>
        </w:tabs>
        <w:spacing w:line="360" w:lineRule="auto"/>
        <w:jc w:val="both"/>
        <w:rPr>
          <w:rFonts w:ascii="Palatino Linotype" w:eastAsia="Calibri" w:hAnsi="Palatino Linotype" w:cs="Tahoma"/>
          <w:iCs/>
          <w:sz w:val="22"/>
          <w:szCs w:val="22"/>
          <w:lang w:val="es-ES" w:eastAsia="es-ES_tradnl"/>
        </w:rPr>
      </w:pPr>
    </w:p>
    <w:p w14:paraId="29E69CC5" w14:textId="77777777" w:rsidR="00E27A28" w:rsidRPr="008E631B" w:rsidRDefault="00180307" w:rsidP="00E27A28">
      <w:pPr>
        <w:tabs>
          <w:tab w:val="left" w:pos="4962"/>
        </w:tabs>
        <w:spacing w:line="360" w:lineRule="auto"/>
        <w:rPr>
          <w:rFonts w:ascii="Palatino Linotype" w:eastAsia="Calibri" w:hAnsi="Palatino Linotype" w:cs="Tahoma"/>
          <w:iCs/>
          <w:sz w:val="22"/>
          <w:szCs w:val="22"/>
          <w:lang w:val="es-ES" w:eastAsia="es-ES_tradnl"/>
        </w:rPr>
      </w:pPr>
      <w:r w:rsidRPr="008E631B">
        <w:rPr>
          <w:rFonts w:ascii="Palatino Linotype" w:eastAsia="Calibri" w:hAnsi="Palatino Linotype" w:cs="Tahoma"/>
          <w:iCs/>
          <w:sz w:val="22"/>
          <w:szCs w:val="22"/>
          <w:lang w:val="es-ES" w:eastAsia="es-ES_tradnl"/>
        </w:rPr>
        <w:t>El</w:t>
      </w:r>
      <w:r w:rsidR="00057250" w:rsidRPr="008E631B">
        <w:rPr>
          <w:rFonts w:ascii="Palatino Linotype" w:eastAsia="Calibri" w:hAnsi="Palatino Linotype" w:cs="Tahoma"/>
          <w:iCs/>
          <w:sz w:val="22"/>
          <w:szCs w:val="22"/>
          <w:lang w:val="es-ES" w:eastAsia="es-ES_tradnl"/>
        </w:rPr>
        <w:t xml:space="preserve"> P</w:t>
      </w:r>
      <w:r w:rsidR="0092073B" w:rsidRPr="008E631B">
        <w:rPr>
          <w:rFonts w:ascii="Palatino Linotype" w:eastAsia="Calibri" w:hAnsi="Palatino Linotype" w:cs="Tahoma"/>
          <w:iCs/>
          <w:sz w:val="22"/>
          <w:szCs w:val="22"/>
          <w:lang w:val="es-ES" w:eastAsia="es-ES_tradnl"/>
        </w:rPr>
        <w:t>articular, solicitó</w:t>
      </w:r>
      <w:r w:rsidR="005C24D7" w:rsidRPr="008E631B">
        <w:rPr>
          <w:rFonts w:ascii="Palatino Linotype" w:eastAsia="Calibri" w:hAnsi="Palatino Linotype" w:cs="Tahoma"/>
          <w:iCs/>
          <w:sz w:val="22"/>
          <w:szCs w:val="22"/>
          <w:lang w:val="es-ES" w:eastAsia="es-ES_tradnl"/>
        </w:rPr>
        <w:t xml:space="preserve"> </w:t>
      </w:r>
      <w:r w:rsidR="00E27A28" w:rsidRPr="008E631B">
        <w:rPr>
          <w:rFonts w:ascii="Palatino Linotype" w:eastAsia="Calibri" w:hAnsi="Palatino Linotype" w:cs="Tahoma"/>
          <w:iCs/>
          <w:sz w:val="22"/>
          <w:szCs w:val="22"/>
          <w:lang w:val="es-ES" w:eastAsia="es-ES_tradnl"/>
        </w:rPr>
        <w:t xml:space="preserve">del </w:t>
      </w:r>
      <w:r w:rsidR="00E27A28" w:rsidRPr="008E631B">
        <w:rPr>
          <w:rFonts w:ascii="Palatino Linotype" w:eastAsia="Calibri" w:hAnsi="Palatino Linotype" w:cs="Tahoma"/>
          <w:b/>
          <w:bCs/>
          <w:iCs/>
          <w:sz w:val="22"/>
          <w:szCs w:val="22"/>
          <w:lang w:val="es-ES" w:eastAsia="es-ES_tradnl"/>
        </w:rPr>
        <w:t>Ayuntamiento de Chicoloapan</w:t>
      </w:r>
      <w:r w:rsidR="00E27A28" w:rsidRPr="008E631B">
        <w:rPr>
          <w:rFonts w:ascii="Palatino Linotype" w:eastAsia="Calibri" w:hAnsi="Palatino Linotype" w:cs="Tahoma"/>
          <w:iCs/>
          <w:sz w:val="22"/>
          <w:szCs w:val="22"/>
          <w:lang w:val="es-ES" w:eastAsia="es-ES_tradnl"/>
        </w:rPr>
        <w:t xml:space="preserve"> lo siguiente: </w:t>
      </w:r>
    </w:p>
    <w:p w14:paraId="0F18F023" w14:textId="77777777" w:rsidR="00E27A28" w:rsidRPr="008E631B" w:rsidRDefault="00E27A28" w:rsidP="00E27A28">
      <w:pPr>
        <w:tabs>
          <w:tab w:val="left" w:pos="4962"/>
        </w:tabs>
        <w:spacing w:line="360" w:lineRule="auto"/>
        <w:rPr>
          <w:rFonts w:ascii="Palatino Linotype" w:eastAsia="Calibri" w:hAnsi="Palatino Linotype" w:cs="Tahoma"/>
          <w:iCs/>
          <w:sz w:val="22"/>
          <w:szCs w:val="22"/>
          <w:lang w:val="es-ES" w:eastAsia="es-ES_tradnl"/>
        </w:rPr>
      </w:pPr>
    </w:p>
    <w:p w14:paraId="4AC11587" w14:textId="77777777" w:rsidR="00E27A28" w:rsidRPr="008E631B" w:rsidRDefault="00E27A28" w:rsidP="003E595B">
      <w:pPr>
        <w:tabs>
          <w:tab w:val="left" w:pos="4962"/>
        </w:tabs>
        <w:spacing w:line="360" w:lineRule="auto"/>
        <w:ind w:right="-28"/>
        <w:jc w:val="both"/>
        <w:rPr>
          <w:rFonts w:ascii="Palatino Linotype" w:eastAsia="Calibri" w:hAnsi="Palatino Linotype" w:cs="Tahoma"/>
          <w:b/>
          <w:bCs/>
          <w:iCs/>
          <w:sz w:val="22"/>
          <w:szCs w:val="22"/>
          <w:lang w:val="es-ES" w:eastAsia="es-ES_tradnl"/>
        </w:rPr>
      </w:pPr>
      <w:r w:rsidRPr="008E631B">
        <w:rPr>
          <w:rFonts w:ascii="Palatino Linotype" w:eastAsia="Calibri" w:hAnsi="Palatino Linotype" w:cs="Tahoma"/>
          <w:b/>
          <w:bCs/>
          <w:iCs/>
          <w:sz w:val="22"/>
          <w:szCs w:val="22"/>
          <w:lang w:val="es-ES" w:eastAsia="es-ES_tradnl"/>
        </w:rPr>
        <w:t xml:space="preserve">1.- Documento que especifique el presupuesto asignado a la Dirección de Comunicación Social para el ejercicio 2019. </w:t>
      </w:r>
    </w:p>
    <w:p w14:paraId="6C63B954" w14:textId="77777777" w:rsidR="0056684E" w:rsidRPr="008E631B" w:rsidRDefault="0056684E" w:rsidP="003E595B">
      <w:pPr>
        <w:tabs>
          <w:tab w:val="left" w:pos="4962"/>
        </w:tabs>
        <w:spacing w:line="360" w:lineRule="auto"/>
        <w:ind w:right="-28"/>
        <w:jc w:val="both"/>
        <w:rPr>
          <w:rFonts w:ascii="Palatino Linotype" w:eastAsia="Calibri" w:hAnsi="Palatino Linotype" w:cs="Tahoma"/>
          <w:b/>
          <w:bCs/>
          <w:iCs/>
          <w:sz w:val="22"/>
          <w:szCs w:val="22"/>
          <w:lang w:val="es-ES" w:eastAsia="es-ES_tradnl"/>
        </w:rPr>
      </w:pPr>
    </w:p>
    <w:p w14:paraId="48C9AAD3" w14:textId="77777777" w:rsidR="0091055D" w:rsidRPr="008E631B" w:rsidRDefault="00E27A28" w:rsidP="003E595B">
      <w:pPr>
        <w:tabs>
          <w:tab w:val="left" w:pos="4962"/>
        </w:tabs>
        <w:spacing w:line="360" w:lineRule="auto"/>
        <w:ind w:right="-28"/>
        <w:jc w:val="both"/>
        <w:rPr>
          <w:rFonts w:ascii="Palatino Linotype" w:eastAsia="Calibri" w:hAnsi="Palatino Linotype" w:cs="Tahoma"/>
          <w:b/>
          <w:bCs/>
          <w:iCs/>
          <w:sz w:val="22"/>
          <w:szCs w:val="22"/>
          <w:lang w:val="es-ES" w:eastAsia="es-ES_tradnl"/>
        </w:rPr>
      </w:pPr>
      <w:r w:rsidRPr="008E631B">
        <w:rPr>
          <w:rFonts w:ascii="Palatino Linotype" w:eastAsia="Calibri" w:hAnsi="Palatino Linotype" w:cs="Tahoma"/>
          <w:b/>
          <w:bCs/>
          <w:iCs/>
          <w:sz w:val="22"/>
          <w:szCs w:val="22"/>
          <w:lang w:val="es-ES" w:eastAsia="es-ES_tradnl"/>
        </w:rPr>
        <w:t xml:space="preserve">2.- Facturas del gasto de publicidad que el Ayuntamiento de Chicoloapan ha pagado (con recursos públicos) al proveedor CAZONCI Editores SA de CV desde </w:t>
      </w:r>
      <w:r w:rsidRPr="008E631B">
        <w:rPr>
          <w:rFonts w:ascii="Palatino Linotype" w:eastAsia="Calibri" w:hAnsi="Palatino Linotype" w:cs="Tahoma"/>
          <w:b/>
          <w:bCs/>
          <w:iCs/>
          <w:sz w:val="22"/>
          <w:szCs w:val="22"/>
          <w:u w:val="single"/>
          <w:lang w:val="es-ES" w:eastAsia="es-ES_tradnl"/>
        </w:rPr>
        <w:t>Enero a Mayo de 2019</w:t>
      </w:r>
      <w:r w:rsidR="005C24D7" w:rsidRPr="008E631B">
        <w:rPr>
          <w:rFonts w:ascii="Palatino Linotype" w:eastAsia="Calibri" w:hAnsi="Palatino Linotype" w:cs="Tahoma"/>
          <w:b/>
          <w:bCs/>
          <w:iCs/>
          <w:sz w:val="22"/>
          <w:szCs w:val="22"/>
          <w:lang w:val="es-ES" w:eastAsia="es-ES_tradnl"/>
        </w:rPr>
        <w:t>.</w:t>
      </w:r>
    </w:p>
    <w:p w14:paraId="7BAB3C49" w14:textId="77777777" w:rsidR="0056684E" w:rsidRPr="008E631B" w:rsidRDefault="0056684E" w:rsidP="003E595B">
      <w:pPr>
        <w:tabs>
          <w:tab w:val="left" w:pos="4962"/>
        </w:tabs>
        <w:spacing w:line="360" w:lineRule="auto"/>
        <w:ind w:right="-28"/>
        <w:jc w:val="both"/>
        <w:rPr>
          <w:rFonts w:ascii="Palatino Linotype" w:eastAsia="Calibri" w:hAnsi="Palatino Linotype" w:cs="Tahoma"/>
          <w:b/>
          <w:bCs/>
          <w:iCs/>
          <w:sz w:val="22"/>
          <w:szCs w:val="22"/>
          <w:lang w:val="es-ES" w:eastAsia="es-ES_tradnl"/>
        </w:rPr>
      </w:pPr>
    </w:p>
    <w:p w14:paraId="7334C257" w14:textId="77777777" w:rsidR="00E27A28" w:rsidRPr="008E631B" w:rsidRDefault="00E27A28" w:rsidP="003E595B">
      <w:pPr>
        <w:tabs>
          <w:tab w:val="left" w:pos="4962"/>
        </w:tabs>
        <w:spacing w:line="360" w:lineRule="auto"/>
        <w:ind w:right="-28"/>
        <w:jc w:val="both"/>
        <w:rPr>
          <w:rFonts w:ascii="Palatino Linotype" w:eastAsia="Calibri" w:hAnsi="Palatino Linotype" w:cs="Tahoma"/>
          <w:b/>
          <w:bCs/>
          <w:iCs/>
          <w:sz w:val="22"/>
          <w:szCs w:val="22"/>
          <w:lang w:val="es-ES" w:eastAsia="es-ES_tradnl"/>
        </w:rPr>
      </w:pPr>
      <w:r w:rsidRPr="008E631B">
        <w:rPr>
          <w:rFonts w:ascii="Palatino Linotype" w:eastAsia="Calibri" w:hAnsi="Palatino Linotype" w:cs="Tahoma"/>
          <w:b/>
          <w:bCs/>
          <w:iCs/>
          <w:sz w:val="22"/>
          <w:szCs w:val="22"/>
          <w:lang w:val="es-ES" w:eastAsia="es-ES_tradnl"/>
        </w:rPr>
        <w:t>3.- Documento que especifique si incluyó algún paquete promoción gubernamental, así como las facturas pagadas o/y pagos pendientes por hacerle a este proveedor.</w:t>
      </w:r>
    </w:p>
    <w:p w14:paraId="4A106D54" w14:textId="77777777" w:rsidR="0056684E" w:rsidRPr="008E631B" w:rsidRDefault="0056684E" w:rsidP="003E595B">
      <w:pPr>
        <w:tabs>
          <w:tab w:val="left" w:pos="4962"/>
        </w:tabs>
        <w:spacing w:line="360" w:lineRule="auto"/>
        <w:ind w:right="-28"/>
        <w:jc w:val="both"/>
        <w:rPr>
          <w:rFonts w:ascii="Palatino Linotype" w:eastAsia="Calibri" w:hAnsi="Palatino Linotype" w:cs="Tahoma"/>
          <w:b/>
          <w:bCs/>
          <w:iCs/>
          <w:sz w:val="22"/>
          <w:szCs w:val="22"/>
          <w:lang w:val="es-ES" w:eastAsia="es-ES_tradnl"/>
        </w:rPr>
      </w:pPr>
    </w:p>
    <w:p w14:paraId="733F14BE" w14:textId="77777777" w:rsidR="00E27A28" w:rsidRPr="008E631B" w:rsidRDefault="00E27A28" w:rsidP="003E595B">
      <w:pPr>
        <w:tabs>
          <w:tab w:val="left" w:pos="4962"/>
        </w:tabs>
        <w:spacing w:line="360" w:lineRule="auto"/>
        <w:ind w:right="-28"/>
        <w:jc w:val="both"/>
        <w:rPr>
          <w:rFonts w:ascii="Palatino Linotype" w:eastAsia="Calibri" w:hAnsi="Palatino Linotype" w:cs="Tahoma"/>
          <w:b/>
          <w:bCs/>
          <w:iCs/>
          <w:sz w:val="22"/>
          <w:szCs w:val="22"/>
          <w:lang w:val="es-ES" w:eastAsia="es-ES_tradnl"/>
        </w:rPr>
      </w:pPr>
      <w:r w:rsidRPr="008E631B">
        <w:rPr>
          <w:rFonts w:ascii="Palatino Linotype" w:eastAsia="Calibri" w:hAnsi="Palatino Linotype" w:cs="Tahoma"/>
          <w:b/>
          <w:bCs/>
          <w:iCs/>
          <w:sz w:val="22"/>
          <w:szCs w:val="22"/>
          <w:lang w:val="es-ES" w:eastAsia="es-ES_tradnl"/>
        </w:rPr>
        <w:lastRenderedPageBreak/>
        <w:t xml:space="preserve">4.- Curriculum Vitae de los servidores públicos que laboran en la Dirección de Comunicación Social. </w:t>
      </w:r>
    </w:p>
    <w:p w14:paraId="560BA612" w14:textId="77777777" w:rsidR="0056684E" w:rsidRPr="008E631B" w:rsidRDefault="0056684E" w:rsidP="00180307">
      <w:pPr>
        <w:tabs>
          <w:tab w:val="left" w:pos="4962"/>
        </w:tabs>
        <w:spacing w:line="360" w:lineRule="auto"/>
        <w:jc w:val="both"/>
        <w:rPr>
          <w:rFonts w:ascii="Palatino Linotype" w:eastAsia="Calibri" w:hAnsi="Palatino Linotype" w:cs="Tahoma"/>
          <w:b/>
          <w:bCs/>
          <w:iCs/>
          <w:sz w:val="22"/>
          <w:szCs w:val="22"/>
          <w:lang w:val="es-ES" w:eastAsia="es-ES_tradnl"/>
        </w:rPr>
      </w:pPr>
    </w:p>
    <w:p w14:paraId="17EEF3DB" w14:textId="77777777" w:rsidR="00E27A28" w:rsidRPr="008E631B" w:rsidRDefault="00E27A28" w:rsidP="003E595B">
      <w:pPr>
        <w:tabs>
          <w:tab w:val="left" w:pos="4962"/>
        </w:tabs>
        <w:spacing w:line="360" w:lineRule="auto"/>
        <w:ind w:right="-28"/>
        <w:jc w:val="both"/>
        <w:rPr>
          <w:rFonts w:ascii="Palatino Linotype" w:eastAsia="Calibri" w:hAnsi="Palatino Linotype" w:cs="Tahoma"/>
          <w:b/>
          <w:bCs/>
          <w:iCs/>
          <w:sz w:val="22"/>
          <w:szCs w:val="22"/>
          <w:lang w:val="es-ES" w:eastAsia="es-ES_tradnl"/>
        </w:rPr>
      </w:pPr>
      <w:r w:rsidRPr="008E631B">
        <w:rPr>
          <w:rFonts w:ascii="Palatino Linotype" w:eastAsia="Calibri" w:hAnsi="Palatino Linotype" w:cs="Tahoma"/>
          <w:b/>
          <w:bCs/>
          <w:iCs/>
          <w:sz w:val="22"/>
          <w:szCs w:val="22"/>
          <w:lang w:val="es-ES" w:eastAsia="es-ES_tradnl"/>
        </w:rPr>
        <w:t xml:space="preserve">5.- Documento que especifique el salario mensual que perciben los servidores públicos que laboran en la Dirección de Comunicación Social. </w:t>
      </w:r>
    </w:p>
    <w:p w14:paraId="450DE0F0" w14:textId="77777777" w:rsidR="000F2EBF" w:rsidRPr="008E631B" w:rsidRDefault="000F2EBF" w:rsidP="0090360E">
      <w:pPr>
        <w:tabs>
          <w:tab w:val="left" w:pos="4962"/>
        </w:tabs>
        <w:spacing w:line="360" w:lineRule="auto"/>
        <w:jc w:val="both"/>
        <w:rPr>
          <w:rFonts w:ascii="Palatino Linotype" w:eastAsia="Calibri" w:hAnsi="Palatino Linotype" w:cs="Tahoma"/>
          <w:iCs/>
          <w:sz w:val="22"/>
          <w:szCs w:val="22"/>
          <w:lang w:val="es-ES" w:eastAsia="es-ES_tradnl"/>
        </w:rPr>
      </w:pPr>
    </w:p>
    <w:p w14:paraId="407B42DC" w14:textId="77777777" w:rsidR="006A4EAE" w:rsidRPr="008E631B" w:rsidRDefault="007343FD" w:rsidP="0090360E">
      <w:pPr>
        <w:tabs>
          <w:tab w:val="left" w:pos="4962"/>
        </w:tabs>
        <w:spacing w:line="360" w:lineRule="auto"/>
        <w:jc w:val="both"/>
        <w:rPr>
          <w:rFonts w:ascii="Palatino Linotype" w:eastAsia="Calibri" w:hAnsi="Palatino Linotype" w:cs="Tahoma"/>
          <w:iCs/>
          <w:sz w:val="22"/>
          <w:szCs w:val="22"/>
          <w:lang w:val="es-ES" w:eastAsia="es-ES_tradnl"/>
        </w:rPr>
      </w:pPr>
      <w:r w:rsidRPr="008E631B">
        <w:rPr>
          <w:rFonts w:ascii="Palatino Linotype" w:eastAsia="Calibri" w:hAnsi="Palatino Linotype" w:cs="Tahoma"/>
          <w:iCs/>
          <w:sz w:val="22"/>
          <w:szCs w:val="22"/>
          <w:lang w:val="es-ES" w:eastAsia="es-ES_tradnl"/>
        </w:rPr>
        <w:t>En respuesta</w:t>
      </w:r>
      <w:r w:rsidR="000A5058" w:rsidRPr="008E631B">
        <w:rPr>
          <w:rFonts w:ascii="Palatino Linotype" w:eastAsia="Calibri" w:hAnsi="Palatino Linotype" w:cs="Tahoma"/>
          <w:iCs/>
          <w:sz w:val="22"/>
          <w:szCs w:val="22"/>
          <w:lang w:val="es-ES" w:eastAsia="es-ES_tradnl"/>
        </w:rPr>
        <w:t xml:space="preserve">, </w:t>
      </w:r>
      <w:r w:rsidR="00241116" w:rsidRPr="008E631B">
        <w:rPr>
          <w:rFonts w:ascii="Palatino Linotype" w:eastAsia="Calibri" w:hAnsi="Palatino Linotype" w:cs="Tahoma"/>
          <w:iCs/>
          <w:sz w:val="22"/>
          <w:szCs w:val="22"/>
          <w:lang w:val="es-ES" w:eastAsia="es-ES_tradnl"/>
        </w:rPr>
        <w:t xml:space="preserve">el Sujeto Obligado, </w:t>
      </w:r>
      <w:r w:rsidR="00855019" w:rsidRPr="008E631B">
        <w:rPr>
          <w:rFonts w:ascii="Palatino Linotype" w:eastAsia="Calibri" w:hAnsi="Palatino Linotype" w:cs="Tahoma"/>
          <w:iCs/>
          <w:sz w:val="22"/>
          <w:szCs w:val="22"/>
          <w:lang w:val="es-ES" w:eastAsia="es-ES_tradnl"/>
        </w:rPr>
        <w:t>proporcionó</w:t>
      </w:r>
      <w:r w:rsidR="005C24D7" w:rsidRPr="008E631B">
        <w:rPr>
          <w:rFonts w:ascii="Palatino Linotype" w:eastAsia="Calibri" w:hAnsi="Palatino Linotype" w:cs="Tahoma"/>
          <w:iCs/>
          <w:sz w:val="22"/>
          <w:szCs w:val="22"/>
          <w:lang w:val="es-ES" w:eastAsia="es-ES_tradnl"/>
        </w:rPr>
        <w:t xml:space="preserve"> </w:t>
      </w:r>
      <w:r w:rsidR="00676D2A" w:rsidRPr="008E631B">
        <w:rPr>
          <w:rFonts w:ascii="Palatino Linotype" w:eastAsia="Calibri" w:hAnsi="Palatino Linotype" w:cs="Tahoma"/>
          <w:iCs/>
          <w:sz w:val="22"/>
          <w:szCs w:val="22"/>
          <w:lang w:val="es-ES" w:eastAsia="es-ES_tradnl"/>
        </w:rPr>
        <w:t>una liga electrónica</w:t>
      </w:r>
      <w:r w:rsidR="00291569" w:rsidRPr="008E631B">
        <w:rPr>
          <w:rFonts w:ascii="Palatino Linotype" w:eastAsia="Calibri" w:hAnsi="Palatino Linotype" w:cs="Tahoma"/>
          <w:iCs/>
          <w:sz w:val="22"/>
          <w:szCs w:val="22"/>
          <w:lang w:val="es-ES" w:eastAsia="es-ES_tradnl"/>
        </w:rPr>
        <w:t>,</w:t>
      </w:r>
      <w:r w:rsidR="005C24D7" w:rsidRPr="008E631B">
        <w:rPr>
          <w:rFonts w:ascii="Palatino Linotype" w:eastAsia="Calibri" w:hAnsi="Palatino Linotype" w:cs="Tahoma"/>
          <w:iCs/>
          <w:sz w:val="22"/>
          <w:szCs w:val="22"/>
          <w:lang w:val="es-ES" w:eastAsia="es-ES_tradnl"/>
        </w:rPr>
        <w:t xml:space="preserve"> </w:t>
      </w:r>
      <w:r w:rsidR="000378BC" w:rsidRPr="008E631B">
        <w:rPr>
          <w:rFonts w:ascii="Palatino Linotype" w:eastAsia="Calibri" w:hAnsi="Palatino Linotype" w:cs="Tahoma"/>
          <w:iCs/>
          <w:sz w:val="22"/>
          <w:szCs w:val="22"/>
          <w:lang w:val="es-ES" w:eastAsia="es-ES_tradnl"/>
        </w:rPr>
        <w:t xml:space="preserve">y precisó que </w:t>
      </w:r>
      <w:r w:rsidR="00E27A28" w:rsidRPr="008E631B">
        <w:rPr>
          <w:rFonts w:ascii="Palatino Linotype" w:eastAsia="Calibri" w:hAnsi="Palatino Linotype" w:cs="Tahoma"/>
          <w:iCs/>
          <w:sz w:val="22"/>
          <w:szCs w:val="22"/>
          <w:lang w:val="es-ES" w:eastAsia="es-ES_tradnl"/>
        </w:rPr>
        <w:t>en dich</w:t>
      </w:r>
      <w:r w:rsidR="00676D2A" w:rsidRPr="008E631B">
        <w:rPr>
          <w:rFonts w:ascii="Palatino Linotype" w:eastAsia="Calibri" w:hAnsi="Palatino Linotype" w:cs="Tahoma"/>
          <w:iCs/>
          <w:sz w:val="22"/>
          <w:szCs w:val="22"/>
          <w:lang w:val="es-ES" w:eastAsia="es-ES_tradnl"/>
        </w:rPr>
        <w:t>a</w:t>
      </w:r>
      <w:r w:rsidR="00E27A28" w:rsidRPr="008E631B">
        <w:rPr>
          <w:rFonts w:ascii="Palatino Linotype" w:eastAsia="Calibri" w:hAnsi="Palatino Linotype" w:cs="Tahoma"/>
          <w:iCs/>
          <w:sz w:val="22"/>
          <w:szCs w:val="22"/>
          <w:lang w:val="es-ES" w:eastAsia="es-ES_tradnl"/>
        </w:rPr>
        <w:t xml:space="preserve"> </w:t>
      </w:r>
      <w:r w:rsidR="00676D2A" w:rsidRPr="008E631B">
        <w:rPr>
          <w:rFonts w:ascii="Palatino Linotype" w:eastAsia="Calibri" w:hAnsi="Palatino Linotype" w:cs="Tahoma"/>
          <w:iCs/>
          <w:sz w:val="22"/>
          <w:szCs w:val="22"/>
          <w:lang w:val="es-ES" w:eastAsia="es-ES_tradnl"/>
        </w:rPr>
        <w:t xml:space="preserve">liga electrónica </w:t>
      </w:r>
      <w:r w:rsidR="00E27A28" w:rsidRPr="008E631B">
        <w:rPr>
          <w:rFonts w:ascii="Palatino Linotype" w:eastAsia="Calibri" w:hAnsi="Palatino Linotype" w:cs="Tahoma"/>
          <w:iCs/>
          <w:sz w:val="22"/>
          <w:szCs w:val="22"/>
          <w:lang w:val="es-ES" w:eastAsia="es-ES_tradnl"/>
        </w:rPr>
        <w:t xml:space="preserve">se </w:t>
      </w:r>
      <w:r w:rsidR="00180307" w:rsidRPr="008E631B">
        <w:rPr>
          <w:rFonts w:ascii="Palatino Linotype" w:eastAsia="Calibri" w:hAnsi="Palatino Linotype" w:cs="Tahoma"/>
          <w:iCs/>
          <w:sz w:val="22"/>
          <w:szCs w:val="22"/>
          <w:lang w:val="es-ES" w:eastAsia="es-ES_tradnl"/>
        </w:rPr>
        <w:t>encontraba</w:t>
      </w:r>
      <w:r w:rsidR="00E27A28" w:rsidRPr="008E631B">
        <w:rPr>
          <w:rFonts w:ascii="Palatino Linotype" w:eastAsia="Calibri" w:hAnsi="Palatino Linotype" w:cs="Tahoma"/>
          <w:iCs/>
          <w:sz w:val="22"/>
          <w:szCs w:val="22"/>
          <w:lang w:val="es-ES" w:eastAsia="es-ES_tradnl"/>
        </w:rPr>
        <w:t xml:space="preserve"> </w:t>
      </w:r>
      <w:r w:rsidR="000378BC" w:rsidRPr="008E631B">
        <w:rPr>
          <w:rFonts w:ascii="Palatino Linotype" w:eastAsia="Calibri" w:hAnsi="Palatino Linotype" w:cs="Tahoma"/>
          <w:iCs/>
          <w:sz w:val="22"/>
          <w:szCs w:val="22"/>
          <w:lang w:val="es-ES" w:eastAsia="es-ES_tradnl"/>
        </w:rPr>
        <w:t>la información que daba cuenta de lo solicitado.</w:t>
      </w:r>
    </w:p>
    <w:p w14:paraId="53C0CC6F" w14:textId="77777777" w:rsidR="007343FD" w:rsidRPr="008E631B" w:rsidRDefault="007343FD" w:rsidP="0090360E">
      <w:pPr>
        <w:tabs>
          <w:tab w:val="left" w:pos="4962"/>
        </w:tabs>
        <w:spacing w:line="360" w:lineRule="auto"/>
        <w:jc w:val="both"/>
        <w:rPr>
          <w:rFonts w:ascii="Palatino Linotype" w:eastAsia="Calibri" w:hAnsi="Palatino Linotype" w:cs="Tahoma"/>
          <w:iCs/>
          <w:sz w:val="22"/>
          <w:szCs w:val="22"/>
          <w:lang w:val="es-ES" w:eastAsia="es-ES_tradnl"/>
        </w:rPr>
      </w:pPr>
    </w:p>
    <w:p w14:paraId="266FA85A" w14:textId="77777777" w:rsidR="00A70315" w:rsidRPr="008E631B" w:rsidRDefault="00533B79" w:rsidP="00A70315">
      <w:pPr>
        <w:tabs>
          <w:tab w:val="left" w:pos="4962"/>
        </w:tabs>
        <w:spacing w:line="360" w:lineRule="auto"/>
        <w:jc w:val="both"/>
        <w:rPr>
          <w:rFonts w:ascii="Palatino Linotype" w:hAnsi="Palatino Linotype" w:cs="Tahoma"/>
          <w:bCs/>
          <w:i/>
          <w:color w:val="0070C0"/>
          <w:sz w:val="22"/>
          <w:szCs w:val="22"/>
        </w:rPr>
      </w:pPr>
      <w:r w:rsidRPr="008E631B">
        <w:rPr>
          <w:rFonts w:ascii="Palatino Linotype" w:eastAsia="Calibri" w:hAnsi="Palatino Linotype" w:cs="Tahoma"/>
          <w:iCs/>
          <w:sz w:val="22"/>
          <w:szCs w:val="22"/>
          <w:lang w:val="es-ES" w:eastAsia="es-ES_tradnl"/>
        </w:rPr>
        <w:t xml:space="preserve">Inconforme con lo </w:t>
      </w:r>
      <w:r w:rsidR="00EF2C2D" w:rsidRPr="008E631B">
        <w:rPr>
          <w:rFonts w:ascii="Palatino Linotype" w:eastAsia="Calibri" w:hAnsi="Palatino Linotype" w:cs="Tahoma"/>
          <w:iCs/>
          <w:sz w:val="22"/>
          <w:szCs w:val="22"/>
          <w:lang w:val="es-ES" w:eastAsia="es-ES_tradnl"/>
        </w:rPr>
        <w:t>anterior</w:t>
      </w:r>
      <w:r w:rsidRPr="008E631B">
        <w:rPr>
          <w:rFonts w:ascii="Palatino Linotype" w:eastAsia="Calibri" w:hAnsi="Palatino Linotype" w:cs="Tahoma"/>
          <w:iCs/>
          <w:sz w:val="22"/>
          <w:szCs w:val="22"/>
          <w:lang w:val="es-ES" w:eastAsia="es-ES_tradnl"/>
        </w:rPr>
        <w:t xml:space="preserve">, la </w:t>
      </w:r>
      <w:r w:rsidR="00983EDC" w:rsidRPr="008E631B">
        <w:rPr>
          <w:rFonts w:ascii="Palatino Linotype" w:eastAsia="Calibri" w:hAnsi="Palatino Linotype" w:cs="Tahoma"/>
          <w:iCs/>
          <w:sz w:val="22"/>
          <w:szCs w:val="22"/>
          <w:lang w:val="es-ES" w:eastAsia="es-ES_tradnl"/>
        </w:rPr>
        <w:t>P</w:t>
      </w:r>
      <w:r w:rsidRPr="008E631B">
        <w:rPr>
          <w:rFonts w:ascii="Palatino Linotype" w:eastAsia="Calibri" w:hAnsi="Palatino Linotype" w:cs="Tahoma"/>
          <w:iCs/>
          <w:sz w:val="22"/>
          <w:szCs w:val="22"/>
          <w:lang w:val="es-ES" w:eastAsia="es-ES_tradnl"/>
        </w:rPr>
        <w:t xml:space="preserve">articular interpuso </w:t>
      </w:r>
      <w:r w:rsidR="00983EDC" w:rsidRPr="008E631B">
        <w:rPr>
          <w:rFonts w:ascii="Palatino Linotype" w:eastAsia="Calibri" w:hAnsi="Palatino Linotype" w:cs="Tahoma"/>
          <w:iCs/>
          <w:sz w:val="22"/>
          <w:szCs w:val="22"/>
          <w:lang w:val="es-ES" w:eastAsia="es-ES_tradnl"/>
        </w:rPr>
        <w:t>Recurso de R</w:t>
      </w:r>
      <w:r w:rsidRPr="008E631B">
        <w:rPr>
          <w:rFonts w:ascii="Palatino Linotype" w:eastAsia="Calibri" w:hAnsi="Palatino Linotype" w:cs="Tahoma"/>
          <w:iCs/>
          <w:sz w:val="22"/>
          <w:szCs w:val="22"/>
          <w:lang w:val="es-ES" w:eastAsia="es-ES_tradnl"/>
        </w:rPr>
        <w:t xml:space="preserve">evisión, </w:t>
      </w:r>
      <w:r w:rsidR="00D95B5F" w:rsidRPr="008E631B">
        <w:rPr>
          <w:rFonts w:ascii="Palatino Linotype" w:eastAsia="Calibri" w:hAnsi="Palatino Linotype" w:cs="Tahoma"/>
          <w:iCs/>
          <w:sz w:val="22"/>
          <w:szCs w:val="22"/>
          <w:lang w:val="es-ES" w:eastAsia="es-ES_tradnl"/>
        </w:rPr>
        <w:t xml:space="preserve">en donde se agravió </w:t>
      </w:r>
      <w:r w:rsidR="00546C4E" w:rsidRPr="008E631B">
        <w:rPr>
          <w:rFonts w:ascii="Palatino Linotype" w:eastAsia="Calibri" w:hAnsi="Palatino Linotype" w:cs="Tahoma"/>
          <w:iCs/>
          <w:sz w:val="22"/>
          <w:szCs w:val="22"/>
          <w:lang w:val="es-ES" w:eastAsia="es-ES_tradnl"/>
        </w:rPr>
        <w:t xml:space="preserve">de </w:t>
      </w:r>
      <w:r w:rsidR="00A70315" w:rsidRPr="008E631B">
        <w:rPr>
          <w:rFonts w:ascii="Palatino Linotype" w:eastAsia="Calibri" w:hAnsi="Palatino Linotype" w:cs="Tahoma"/>
          <w:iCs/>
          <w:sz w:val="22"/>
          <w:szCs w:val="22"/>
          <w:lang w:val="es-ES" w:eastAsia="es-ES_tradnl"/>
        </w:rPr>
        <w:t>la negativa a la información solicitada</w:t>
      </w:r>
      <w:r w:rsidR="00D95B5F" w:rsidRPr="008E631B">
        <w:rPr>
          <w:rFonts w:ascii="Palatino Linotype" w:eastAsia="Calibri" w:hAnsi="Palatino Linotype" w:cs="Tahoma"/>
          <w:iCs/>
          <w:sz w:val="22"/>
          <w:szCs w:val="22"/>
          <w:lang w:val="es-ES" w:eastAsia="es-ES_tradnl"/>
        </w:rPr>
        <w:t xml:space="preserve">, </w:t>
      </w:r>
      <w:r w:rsidR="00601E59" w:rsidRPr="008E631B">
        <w:rPr>
          <w:rFonts w:ascii="Palatino Linotype" w:eastAsia="Calibri" w:hAnsi="Palatino Linotype" w:cs="Tahoma"/>
          <w:iCs/>
          <w:sz w:val="22"/>
          <w:szCs w:val="22"/>
          <w:lang w:val="es-ES" w:eastAsia="es-ES_tradnl"/>
        </w:rPr>
        <w:t xml:space="preserve">lo cual constituye la causal de procedencia del Recurso de Revisión, en términos del artículo 179, fracción </w:t>
      </w:r>
      <w:r w:rsidR="00A70315" w:rsidRPr="008E631B">
        <w:rPr>
          <w:rFonts w:ascii="Palatino Linotype" w:eastAsia="Calibri" w:hAnsi="Palatino Linotype" w:cs="Tahoma"/>
          <w:iCs/>
          <w:sz w:val="22"/>
          <w:szCs w:val="22"/>
          <w:lang w:val="es-ES" w:eastAsia="es-ES_tradnl"/>
        </w:rPr>
        <w:t>I</w:t>
      </w:r>
      <w:r w:rsidR="00601E59" w:rsidRPr="008E631B">
        <w:rPr>
          <w:rFonts w:ascii="Palatino Linotype" w:eastAsia="Calibri" w:hAnsi="Palatino Linotype" w:cs="Tahoma"/>
          <w:iCs/>
          <w:sz w:val="22"/>
          <w:szCs w:val="22"/>
          <w:lang w:val="es-ES" w:eastAsia="es-ES_tradnl"/>
        </w:rPr>
        <w:t xml:space="preserve">, de la Ley de Transparencia y Acceso a la Información Pública del Estado de México y Municipios. </w:t>
      </w:r>
      <w:r w:rsidR="00601E59" w:rsidRPr="008E631B">
        <w:rPr>
          <w:rFonts w:ascii="Palatino Linotype" w:hAnsi="Palatino Linotype" w:cs="Tahoma"/>
          <w:sz w:val="22"/>
          <w:szCs w:val="22"/>
          <w:lang w:val="es-ES"/>
        </w:rPr>
        <w:t xml:space="preserve">Así las cosas, una vez admitido y notificado el Recurso de Revisión a las partes, el Ente Recurrido </w:t>
      </w:r>
      <w:r w:rsidR="00D3167A" w:rsidRPr="008E631B">
        <w:rPr>
          <w:rFonts w:ascii="Palatino Linotype" w:hAnsi="Palatino Linotype" w:cs="Tahoma"/>
          <w:sz w:val="22"/>
          <w:szCs w:val="22"/>
          <w:lang w:val="es-ES"/>
        </w:rPr>
        <w:t>modificó</w:t>
      </w:r>
      <w:r w:rsidR="00601E59" w:rsidRPr="008E631B">
        <w:rPr>
          <w:rFonts w:ascii="Palatino Linotype" w:hAnsi="Palatino Linotype" w:cs="Tahoma"/>
          <w:sz w:val="22"/>
          <w:szCs w:val="22"/>
          <w:lang w:val="es-ES"/>
        </w:rPr>
        <w:t xml:space="preserve"> su respuesta inicial </w:t>
      </w:r>
      <w:r w:rsidR="00546C4E" w:rsidRPr="008E631B">
        <w:rPr>
          <w:rFonts w:ascii="Palatino Linotype" w:hAnsi="Palatino Linotype" w:cs="Tahoma"/>
          <w:sz w:val="22"/>
          <w:szCs w:val="22"/>
          <w:lang w:val="es-ES"/>
        </w:rPr>
        <w:t xml:space="preserve">al precisar </w:t>
      </w:r>
      <w:r w:rsidR="00D3167A" w:rsidRPr="008E631B">
        <w:rPr>
          <w:rFonts w:ascii="Palatino Linotype" w:hAnsi="Palatino Linotype" w:cs="Tahoma"/>
          <w:sz w:val="22"/>
          <w:szCs w:val="22"/>
          <w:lang w:val="es-ES"/>
        </w:rPr>
        <w:t xml:space="preserve">que </w:t>
      </w:r>
      <w:r w:rsidR="00A70315" w:rsidRPr="008E631B">
        <w:rPr>
          <w:rFonts w:ascii="Palatino Linotype" w:hAnsi="Palatino Linotype" w:cs="Tahoma"/>
          <w:sz w:val="22"/>
          <w:szCs w:val="22"/>
          <w:lang w:val="es-ES"/>
        </w:rPr>
        <w:t>la información solicitada ya se encontraba en el portal</w:t>
      </w:r>
      <w:r w:rsidR="003E595B" w:rsidRPr="008E631B">
        <w:rPr>
          <w:rFonts w:ascii="Palatino Linotype" w:hAnsi="Palatino Linotype" w:cs="Tahoma"/>
          <w:sz w:val="22"/>
          <w:szCs w:val="22"/>
          <w:lang w:val="es-ES"/>
        </w:rPr>
        <w:t xml:space="preserve"> y proporcionó la siguiente liga electrónica</w:t>
      </w:r>
      <w:r w:rsidR="00A70315" w:rsidRPr="008E631B">
        <w:rPr>
          <w:rFonts w:ascii="Palatino Linotype" w:hAnsi="Palatino Linotype" w:cs="Tahoma"/>
          <w:sz w:val="22"/>
          <w:szCs w:val="22"/>
          <w:lang w:val="es-ES"/>
        </w:rPr>
        <w:t xml:space="preserve"> </w:t>
      </w:r>
      <w:bookmarkStart w:id="3" w:name="_Hlk20308754"/>
      <w:r w:rsidR="00A70315" w:rsidRPr="008E631B">
        <w:rPr>
          <w:rFonts w:ascii="Palatino Linotype" w:hAnsi="Palatino Linotype" w:cs="Tahoma"/>
          <w:color w:val="0070C0"/>
          <w:sz w:val="22"/>
          <w:szCs w:val="22"/>
          <w:lang w:val="es-ES"/>
        </w:rPr>
        <w:fldChar w:fldCharType="begin"/>
      </w:r>
      <w:r w:rsidR="00A70315" w:rsidRPr="008E631B">
        <w:rPr>
          <w:rFonts w:ascii="Palatino Linotype" w:hAnsi="Palatino Linotype" w:cs="Tahoma"/>
          <w:color w:val="0070C0"/>
          <w:sz w:val="22"/>
          <w:szCs w:val="22"/>
          <w:lang w:val="es-ES"/>
        </w:rPr>
        <w:instrText xml:space="preserve"> HYPERLINK "http://www.chicoloapan.gob.m" </w:instrText>
      </w:r>
      <w:r w:rsidR="00A70315" w:rsidRPr="008E631B">
        <w:rPr>
          <w:rFonts w:ascii="Palatino Linotype" w:hAnsi="Palatino Linotype" w:cs="Tahoma"/>
          <w:color w:val="0070C0"/>
          <w:sz w:val="22"/>
          <w:szCs w:val="22"/>
          <w:lang w:val="es-ES"/>
        </w:rPr>
        <w:fldChar w:fldCharType="separate"/>
      </w:r>
      <w:r w:rsidR="00A70315" w:rsidRPr="008E631B">
        <w:rPr>
          <w:rStyle w:val="Hipervnculo"/>
          <w:rFonts w:ascii="Palatino Linotype" w:hAnsi="Palatino Linotype" w:cs="Tahoma"/>
          <w:color w:val="0070C0"/>
          <w:sz w:val="22"/>
          <w:szCs w:val="22"/>
          <w:lang w:val="es-ES"/>
        </w:rPr>
        <w:t>www.chicoloapan.gob.m</w:t>
      </w:r>
      <w:r w:rsidR="00A70315" w:rsidRPr="008E631B">
        <w:rPr>
          <w:rFonts w:ascii="Palatino Linotype" w:hAnsi="Palatino Linotype" w:cs="Tahoma"/>
          <w:color w:val="0070C0"/>
          <w:sz w:val="22"/>
          <w:szCs w:val="22"/>
          <w:lang w:val="es-ES"/>
        </w:rPr>
        <w:fldChar w:fldCharType="end"/>
      </w:r>
      <w:r w:rsidR="0056684E" w:rsidRPr="008E631B">
        <w:rPr>
          <w:rFonts w:ascii="Palatino Linotype" w:hAnsi="Palatino Linotype" w:cs="Tahoma"/>
          <w:color w:val="0070C0"/>
          <w:sz w:val="22"/>
          <w:szCs w:val="22"/>
          <w:lang w:val="es-ES"/>
        </w:rPr>
        <w:t>x</w:t>
      </w:r>
      <w:bookmarkEnd w:id="3"/>
      <w:r w:rsidR="00A70315" w:rsidRPr="008E631B">
        <w:rPr>
          <w:rFonts w:ascii="Palatino Linotype" w:hAnsi="Palatino Linotype" w:cs="Tahoma"/>
          <w:sz w:val="22"/>
          <w:szCs w:val="22"/>
          <w:lang w:val="es-ES"/>
        </w:rPr>
        <w:t xml:space="preserve">, así mismo informó que el tabulador se encontraba en </w:t>
      </w:r>
      <w:r w:rsidR="003E595B" w:rsidRPr="008E631B">
        <w:rPr>
          <w:rFonts w:ascii="Palatino Linotype" w:hAnsi="Palatino Linotype" w:cs="Tahoma"/>
          <w:sz w:val="22"/>
          <w:szCs w:val="22"/>
          <w:lang w:val="es-ES"/>
        </w:rPr>
        <w:t>la siguiente liga electrónica</w:t>
      </w:r>
      <w:r w:rsidR="00A70315" w:rsidRPr="008E631B">
        <w:rPr>
          <w:rFonts w:ascii="Palatino Linotype" w:hAnsi="Palatino Linotype" w:cs="Tahoma"/>
          <w:sz w:val="22"/>
          <w:szCs w:val="22"/>
          <w:lang w:val="es-ES"/>
        </w:rPr>
        <w:t xml:space="preserve">  </w:t>
      </w:r>
      <w:r w:rsidR="0056684E" w:rsidRPr="008E631B">
        <w:rPr>
          <w:rFonts w:ascii="Palatino Linotype" w:hAnsi="Palatino Linotype" w:cs="Tahoma"/>
          <w:sz w:val="22"/>
          <w:szCs w:val="22"/>
          <w:lang w:val="es-ES"/>
        </w:rPr>
        <w:t xml:space="preserve"> </w:t>
      </w:r>
      <w:hyperlink r:id="rId10" w:history="1">
        <w:r w:rsidR="00180307" w:rsidRPr="008E631B">
          <w:rPr>
            <w:rStyle w:val="Hipervnculo"/>
            <w:rFonts w:ascii="Palatino Linotype" w:hAnsi="Palatino Linotype" w:cs="Tahoma"/>
            <w:bCs/>
            <w:iCs/>
            <w:color w:val="0070C0"/>
            <w:sz w:val="22"/>
            <w:szCs w:val="22"/>
          </w:rPr>
          <w:t>http://chicoloapan.gob.mx/contenidos/chicoloapan/editor/files/tabulador%20de%20sueldos.pdf</w:t>
        </w:r>
      </w:hyperlink>
      <w:r w:rsidR="00180307" w:rsidRPr="008E631B">
        <w:rPr>
          <w:rFonts w:ascii="Palatino Linotype" w:hAnsi="Palatino Linotype" w:cs="Tahoma"/>
          <w:bCs/>
          <w:iCs/>
          <w:color w:val="0070C0"/>
          <w:sz w:val="22"/>
          <w:szCs w:val="22"/>
        </w:rPr>
        <w:t>.</w:t>
      </w:r>
      <w:r w:rsidR="00A70315" w:rsidRPr="008E631B">
        <w:rPr>
          <w:rFonts w:ascii="Palatino Linotype" w:hAnsi="Palatino Linotype" w:cs="Tahoma"/>
          <w:bCs/>
          <w:i/>
          <w:color w:val="0070C0"/>
          <w:sz w:val="22"/>
          <w:szCs w:val="22"/>
        </w:rPr>
        <w:t xml:space="preserve"> </w:t>
      </w:r>
    </w:p>
    <w:p w14:paraId="249A38FF" w14:textId="77777777" w:rsidR="00A70315" w:rsidRPr="008E631B" w:rsidRDefault="00A70315" w:rsidP="0090360E">
      <w:pPr>
        <w:tabs>
          <w:tab w:val="left" w:pos="4962"/>
        </w:tabs>
        <w:spacing w:line="360" w:lineRule="auto"/>
        <w:jc w:val="both"/>
        <w:rPr>
          <w:rFonts w:ascii="Palatino Linotype" w:hAnsi="Palatino Linotype" w:cs="Tahoma"/>
          <w:sz w:val="22"/>
          <w:szCs w:val="22"/>
          <w:lang w:val="es-ES"/>
        </w:rPr>
      </w:pPr>
    </w:p>
    <w:p w14:paraId="4B89603C" w14:textId="77777777" w:rsidR="00526575" w:rsidRPr="008E631B" w:rsidRDefault="00526575" w:rsidP="0090360E">
      <w:pPr>
        <w:spacing w:line="360" w:lineRule="auto"/>
        <w:ind w:right="-93"/>
        <w:jc w:val="both"/>
        <w:rPr>
          <w:rFonts w:ascii="Palatino Linotype" w:eastAsia="Calibri" w:hAnsi="Palatino Linotype" w:cs="Tahoma"/>
          <w:bCs/>
          <w:sz w:val="22"/>
          <w:szCs w:val="22"/>
          <w:lang w:eastAsia="en-US"/>
        </w:rPr>
      </w:pPr>
      <w:r w:rsidRPr="008E631B">
        <w:rPr>
          <w:rFonts w:ascii="Palatino Linotype" w:hAnsi="Palatino Linotype" w:cs="Tahoma"/>
          <w:sz w:val="22"/>
          <w:szCs w:val="22"/>
          <w:lang w:val="es-ES"/>
        </w:rPr>
        <w:t xml:space="preserve">Lo anterior, se desprende de las documentales que obran en el expediente de referencia, materia de la presente resolución, consistentes en: la solicitud de acceso a la información con número de folio </w:t>
      </w:r>
      <w:r w:rsidR="00A70315" w:rsidRPr="008E631B">
        <w:rPr>
          <w:rFonts w:ascii="Palatino Linotype" w:eastAsia="Calibri" w:hAnsi="Palatino Linotype" w:cs="Tahoma"/>
          <w:b/>
          <w:sz w:val="22"/>
          <w:szCs w:val="22"/>
          <w:lang w:eastAsia="en-US"/>
        </w:rPr>
        <w:t>00169</w:t>
      </w:r>
      <w:r w:rsidR="00291569" w:rsidRPr="008E631B">
        <w:rPr>
          <w:rFonts w:ascii="Palatino Linotype" w:eastAsia="Calibri" w:hAnsi="Palatino Linotype" w:cs="Tahoma"/>
          <w:b/>
          <w:sz w:val="22"/>
          <w:szCs w:val="22"/>
          <w:lang w:eastAsia="en-US"/>
        </w:rPr>
        <w:t>/</w:t>
      </w:r>
      <w:r w:rsidR="00A70315" w:rsidRPr="008E631B">
        <w:rPr>
          <w:rFonts w:ascii="Palatino Linotype" w:eastAsia="Calibri" w:hAnsi="Palatino Linotype" w:cs="Tahoma"/>
          <w:b/>
          <w:sz w:val="22"/>
          <w:szCs w:val="22"/>
          <w:lang w:eastAsia="en-US"/>
        </w:rPr>
        <w:t>CHICOLOA</w:t>
      </w:r>
      <w:r w:rsidR="00291569" w:rsidRPr="008E631B">
        <w:rPr>
          <w:rFonts w:ascii="Palatino Linotype" w:eastAsia="Calibri" w:hAnsi="Palatino Linotype" w:cs="Tahoma"/>
          <w:b/>
          <w:sz w:val="22"/>
          <w:szCs w:val="22"/>
          <w:lang w:eastAsia="en-US"/>
        </w:rPr>
        <w:t>/IP/2019</w:t>
      </w:r>
      <w:r w:rsidRPr="008E631B">
        <w:rPr>
          <w:rFonts w:ascii="Palatino Linotype" w:eastAsia="Calibri" w:hAnsi="Palatino Linotype" w:cs="Tahoma"/>
          <w:bCs/>
          <w:sz w:val="22"/>
          <w:szCs w:val="22"/>
          <w:lang w:eastAsia="en-US"/>
        </w:rPr>
        <w:t>;</w:t>
      </w:r>
      <w:r w:rsidR="00534258" w:rsidRPr="008E631B">
        <w:rPr>
          <w:rFonts w:ascii="Palatino Linotype" w:eastAsia="Calibri" w:hAnsi="Palatino Linotype" w:cs="Tahoma"/>
          <w:bCs/>
          <w:sz w:val="22"/>
          <w:szCs w:val="22"/>
          <w:lang w:eastAsia="en-US"/>
        </w:rPr>
        <w:t xml:space="preserve"> </w:t>
      </w:r>
      <w:r w:rsidRPr="008E631B">
        <w:rPr>
          <w:rFonts w:ascii="Palatino Linotype" w:eastAsia="Calibri" w:hAnsi="Palatino Linotype" w:cs="Tahoma"/>
          <w:bCs/>
          <w:sz w:val="22"/>
          <w:szCs w:val="22"/>
          <w:lang w:eastAsia="en-US"/>
        </w:rPr>
        <w:t xml:space="preserve">la respuesta proporcionada por el </w:t>
      </w:r>
      <w:r w:rsidR="00A70315" w:rsidRPr="008E631B">
        <w:rPr>
          <w:rFonts w:ascii="Palatino Linotype" w:eastAsia="Calibri" w:hAnsi="Palatino Linotype" w:cs="Tahoma"/>
          <w:bCs/>
          <w:sz w:val="22"/>
          <w:szCs w:val="22"/>
          <w:lang w:eastAsia="en-US"/>
        </w:rPr>
        <w:t>Ayuntamiento de Chicoloapan</w:t>
      </w:r>
      <w:r w:rsidR="00534258" w:rsidRPr="008E631B">
        <w:rPr>
          <w:rFonts w:ascii="Palatino Linotype" w:eastAsia="Calibri" w:hAnsi="Palatino Linotype" w:cs="Tahoma"/>
          <w:bCs/>
          <w:sz w:val="22"/>
          <w:szCs w:val="22"/>
          <w:lang w:eastAsia="en-US"/>
        </w:rPr>
        <w:t>;</w:t>
      </w:r>
      <w:r w:rsidR="00B31FDB" w:rsidRPr="008E631B">
        <w:rPr>
          <w:rFonts w:ascii="Palatino Linotype" w:eastAsia="Calibri" w:hAnsi="Palatino Linotype" w:cs="Tahoma"/>
          <w:bCs/>
          <w:sz w:val="22"/>
          <w:szCs w:val="22"/>
          <w:lang w:eastAsia="en-US"/>
        </w:rPr>
        <w:t xml:space="preserve"> </w:t>
      </w:r>
      <w:r w:rsidRPr="008E631B">
        <w:rPr>
          <w:rFonts w:ascii="Palatino Linotype" w:eastAsia="Calibri" w:hAnsi="Palatino Linotype" w:cs="Tahoma"/>
          <w:bCs/>
          <w:sz w:val="22"/>
          <w:szCs w:val="22"/>
          <w:lang w:eastAsia="en-US"/>
        </w:rPr>
        <w:t>el escrito recursal</w:t>
      </w:r>
      <w:r w:rsidR="00676D2A" w:rsidRPr="008E631B">
        <w:rPr>
          <w:rFonts w:ascii="Palatino Linotype" w:eastAsia="Calibri" w:hAnsi="Palatino Linotype" w:cs="Tahoma"/>
          <w:bCs/>
          <w:sz w:val="22"/>
          <w:szCs w:val="22"/>
          <w:lang w:eastAsia="en-US"/>
        </w:rPr>
        <w:t xml:space="preserve"> con sus documentos adjuntos</w:t>
      </w:r>
      <w:r w:rsidR="00150E21" w:rsidRPr="008E631B">
        <w:rPr>
          <w:rFonts w:ascii="Palatino Linotype" w:eastAsia="Calibri" w:hAnsi="Palatino Linotype" w:cs="Tahoma"/>
          <w:bCs/>
          <w:sz w:val="22"/>
          <w:szCs w:val="22"/>
          <w:lang w:eastAsia="en-US"/>
        </w:rPr>
        <w:t xml:space="preserve"> y el Informe Justificado emitido por el Sujeto Obligado</w:t>
      </w:r>
      <w:r w:rsidRPr="008E631B">
        <w:rPr>
          <w:rFonts w:ascii="Palatino Linotype" w:eastAsia="Calibri" w:hAnsi="Palatino Linotype" w:cs="Tahoma"/>
          <w:bCs/>
          <w:sz w:val="22"/>
          <w:szCs w:val="22"/>
          <w:lang w:eastAsia="en-US"/>
        </w:rPr>
        <w:t>; instrumentales que se toman en cuenta a efecto de resolver el presente medio de impugnación, conforme a lo dispuesto por el artículo 185, fracción IV, de la Ley de Transparencia y Acceso a la Información Pública del Estado de México y Municipios.</w:t>
      </w:r>
    </w:p>
    <w:p w14:paraId="703DB037" w14:textId="77777777" w:rsidR="00CD3EB5" w:rsidRPr="008E631B" w:rsidRDefault="00CD3EB5" w:rsidP="0090360E">
      <w:pPr>
        <w:spacing w:line="360" w:lineRule="auto"/>
        <w:ind w:right="-93"/>
        <w:jc w:val="both"/>
        <w:rPr>
          <w:rFonts w:ascii="Palatino Linotype" w:eastAsia="Calibri" w:hAnsi="Palatino Linotype" w:cs="Tahoma"/>
          <w:bCs/>
          <w:sz w:val="22"/>
          <w:szCs w:val="22"/>
          <w:lang w:eastAsia="en-US"/>
        </w:rPr>
      </w:pPr>
    </w:p>
    <w:p w14:paraId="099E26B2" w14:textId="77777777" w:rsidR="00D200AB" w:rsidRPr="008E631B" w:rsidRDefault="009617D3" w:rsidP="0090360E">
      <w:pPr>
        <w:spacing w:line="360" w:lineRule="auto"/>
        <w:ind w:right="-93"/>
        <w:jc w:val="both"/>
        <w:rPr>
          <w:rFonts w:ascii="Palatino Linotype" w:hAnsi="Palatino Linotype" w:cs="Tahoma"/>
          <w:b/>
          <w:sz w:val="22"/>
          <w:szCs w:val="22"/>
        </w:rPr>
      </w:pPr>
      <w:r w:rsidRPr="008E631B">
        <w:rPr>
          <w:rFonts w:ascii="Palatino Linotype" w:hAnsi="Palatino Linotype" w:cs="Tahoma"/>
          <w:b/>
          <w:sz w:val="22"/>
          <w:szCs w:val="22"/>
          <w:lang w:val="es-ES"/>
        </w:rPr>
        <w:t>CUART</w:t>
      </w:r>
      <w:r w:rsidR="002241A6" w:rsidRPr="008E631B">
        <w:rPr>
          <w:rFonts w:ascii="Palatino Linotype" w:hAnsi="Palatino Linotype" w:cs="Tahoma"/>
          <w:b/>
          <w:sz w:val="22"/>
          <w:szCs w:val="22"/>
          <w:lang w:val="es-ES"/>
        </w:rPr>
        <w:t>O</w:t>
      </w:r>
      <w:r w:rsidRPr="008E631B">
        <w:rPr>
          <w:rFonts w:ascii="Palatino Linotype" w:hAnsi="Palatino Linotype" w:cs="Tahoma"/>
          <w:b/>
          <w:sz w:val="22"/>
          <w:szCs w:val="22"/>
          <w:lang w:val="es-ES"/>
        </w:rPr>
        <w:t xml:space="preserve">. </w:t>
      </w:r>
      <w:r w:rsidR="00D200AB" w:rsidRPr="008E631B">
        <w:rPr>
          <w:rFonts w:ascii="Palatino Linotype" w:hAnsi="Palatino Linotype" w:cs="Tahoma"/>
          <w:b/>
          <w:sz w:val="22"/>
          <w:szCs w:val="22"/>
        </w:rPr>
        <w:t>Marco normativo aplicable en materia de transparencia y acceso a la información pública.</w:t>
      </w:r>
    </w:p>
    <w:p w14:paraId="133F1FC2" w14:textId="77777777" w:rsidR="008A4356" w:rsidRPr="008E631B" w:rsidRDefault="008A4356" w:rsidP="0090360E">
      <w:pPr>
        <w:spacing w:line="360" w:lineRule="auto"/>
        <w:contextualSpacing/>
        <w:jc w:val="both"/>
        <w:rPr>
          <w:rFonts w:ascii="Palatino Linotype" w:hAnsi="Palatino Linotype" w:cs="Tahoma"/>
          <w:sz w:val="22"/>
          <w:szCs w:val="22"/>
        </w:rPr>
      </w:pPr>
    </w:p>
    <w:p w14:paraId="77B20594" w14:textId="77777777" w:rsidR="00D200AB" w:rsidRPr="008E631B" w:rsidRDefault="00D200AB" w:rsidP="008A4356">
      <w:pPr>
        <w:widowControl w:val="0"/>
        <w:spacing w:line="360" w:lineRule="auto"/>
        <w:contextualSpacing/>
        <w:jc w:val="both"/>
        <w:rPr>
          <w:rFonts w:ascii="Palatino Linotype" w:hAnsi="Palatino Linotype" w:cs="Tahoma"/>
          <w:sz w:val="22"/>
          <w:szCs w:val="22"/>
        </w:rPr>
      </w:pPr>
      <w:r w:rsidRPr="008E631B">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38CF023" w14:textId="77777777" w:rsidR="00D200AB" w:rsidRPr="008E631B" w:rsidRDefault="00D200AB" w:rsidP="0090360E">
      <w:pPr>
        <w:spacing w:line="360" w:lineRule="auto"/>
        <w:contextualSpacing/>
        <w:jc w:val="both"/>
        <w:rPr>
          <w:rFonts w:ascii="Palatino Linotype" w:hAnsi="Palatino Linotype" w:cs="Tahoma"/>
          <w:sz w:val="22"/>
          <w:szCs w:val="22"/>
        </w:rPr>
      </w:pPr>
    </w:p>
    <w:p w14:paraId="50E51B72" w14:textId="77777777" w:rsidR="00D200AB" w:rsidRPr="008E631B" w:rsidRDefault="00D200AB"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05ACF1E" w14:textId="77777777" w:rsidR="00D200AB" w:rsidRPr="008E631B" w:rsidRDefault="00D200AB" w:rsidP="0090360E">
      <w:pPr>
        <w:spacing w:line="360" w:lineRule="auto"/>
        <w:jc w:val="both"/>
        <w:rPr>
          <w:rFonts w:ascii="Palatino Linotype" w:hAnsi="Palatino Linotype" w:cs="Tahoma"/>
          <w:sz w:val="22"/>
          <w:szCs w:val="22"/>
        </w:rPr>
      </w:pPr>
    </w:p>
    <w:p w14:paraId="36C85830" w14:textId="77777777" w:rsidR="00D200AB" w:rsidRPr="008E631B" w:rsidRDefault="00D200AB"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EEBFC4F" w14:textId="77777777" w:rsidR="00D200AB" w:rsidRPr="008E631B" w:rsidRDefault="00D200AB" w:rsidP="0090360E">
      <w:pPr>
        <w:spacing w:line="360" w:lineRule="auto"/>
        <w:jc w:val="both"/>
        <w:rPr>
          <w:rFonts w:ascii="Palatino Linotype" w:hAnsi="Palatino Linotype" w:cs="Tahoma"/>
          <w:sz w:val="22"/>
          <w:szCs w:val="22"/>
        </w:rPr>
      </w:pPr>
    </w:p>
    <w:p w14:paraId="7E3B46E0" w14:textId="77777777" w:rsidR="00D200AB" w:rsidRPr="008E631B" w:rsidRDefault="00D200AB"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31AF9F5" w14:textId="77777777" w:rsidR="00D200AB" w:rsidRPr="008E631B" w:rsidRDefault="00D200AB" w:rsidP="0090360E">
      <w:pPr>
        <w:spacing w:line="360" w:lineRule="auto"/>
        <w:jc w:val="both"/>
        <w:rPr>
          <w:rFonts w:ascii="Palatino Linotype" w:hAnsi="Palatino Linotype" w:cs="Tahoma"/>
          <w:sz w:val="22"/>
          <w:szCs w:val="22"/>
        </w:rPr>
      </w:pPr>
    </w:p>
    <w:p w14:paraId="7CF40C22" w14:textId="77777777" w:rsidR="00D200AB" w:rsidRPr="008E631B" w:rsidRDefault="00D200AB"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39827647" w14:textId="77777777" w:rsidR="00D200AB" w:rsidRPr="008E631B" w:rsidRDefault="00D200AB" w:rsidP="0090360E">
      <w:pPr>
        <w:spacing w:line="360" w:lineRule="auto"/>
        <w:jc w:val="both"/>
        <w:rPr>
          <w:rFonts w:ascii="Palatino Linotype" w:hAnsi="Palatino Linotype" w:cs="Tahoma"/>
          <w:sz w:val="22"/>
          <w:szCs w:val="22"/>
        </w:rPr>
      </w:pPr>
    </w:p>
    <w:p w14:paraId="5D005A6F" w14:textId="77777777" w:rsidR="00D200AB" w:rsidRPr="008E631B" w:rsidRDefault="00D200AB"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t>El artículo 12, que, quienes generen, recopilen, administren, manejen, procesen, archiven o conserven información pública serán responsables de la misma.</w:t>
      </w:r>
    </w:p>
    <w:p w14:paraId="719A2997" w14:textId="77777777" w:rsidR="00D200AB" w:rsidRPr="008E631B" w:rsidRDefault="00D200AB" w:rsidP="0090360E">
      <w:pPr>
        <w:spacing w:line="360" w:lineRule="auto"/>
        <w:jc w:val="both"/>
        <w:rPr>
          <w:rFonts w:ascii="Palatino Linotype" w:hAnsi="Palatino Linotype" w:cs="Tahoma"/>
          <w:sz w:val="22"/>
          <w:szCs w:val="22"/>
        </w:rPr>
      </w:pPr>
    </w:p>
    <w:p w14:paraId="423A7AD2" w14:textId="77777777" w:rsidR="00D200AB" w:rsidRPr="008E631B" w:rsidRDefault="00D200AB"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8869298" w14:textId="77777777" w:rsidR="00D200AB" w:rsidRPr="008E631B" w:rsidRDefault="00D200AB" w:rsidP="0090360E">
      <w:pPr>
        <w:spacing w:line="360" w:lineRule="auto"/>
        <w:jc w:val="both"/>
        <w:rPr>
          <w:rFonts w:ascii="Palatino Linotype" w:hAnsi="Palatino Linotype" w:cs="Tahoma"/>
          <w:sz w:val="22"/>
          <w:szCs w:val="22"/>
        </w:rPr>
      </w:pPr>
    </w:p>
    <w:p w14:paraId="3DB2B5EC" w14:textId="77777777" w:rsidR="00D200AB" w:rsidRPr="008E631B" w:rsidRDefault="00D200AB" w:rsidP="0090360E">
      <w:pPr>
        <w:spacing w:line="360" w:lineRule="auto"/>
        <w:jc w:val="both"/>
        <w:rPr>
          <w:rFonts w:ascii="Palatino Linotype" w:hAnsi="Palatino Linotype" w:cs="Tahoma"/>
          <w:sz w:val="22"/>
          <w:szCs w:val="22"/>
        </w:rPr>
      </w:pPr>
      <w:r w:rsidRPr="008E631B">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BF9FD5F" w14:textId="77777777" w:rsidR="00D200AB" w:rsidRPr="008E631B" w:rsidRDefault="00D200AB" w:rsidP="0090360E">
      <w:pPr>
        <w:spacing w:line="360" w:lineRule="auto"/>
        <w:jc w:val="both"/>
        <w:rPr>
          <w:rFonts w:ascii="Palatino Linotype" w:hAnsi="Palatino Linotype" w:cs="Tahoma"/>
          <w:sz w:val="22"/>
          <w:szCs w:val="22"/>
        </w:rPr>
      </w:pPr>
    </w:p>
    <w:p w14:paraId="1079E8CD" w14:textId="77777777" w:rsidR="007876CF" w:rsidRPr="008E631B" w:rsidRDefault="00D200AB" w:rsidP="0090360E">
      <w:pPr>
        <w:spacing w:line="360" w:lineRule="auto"/>
        <w:ind w:right="-93"/>
        <w:jc w:val="both"/>
        <w:rPr>
          <w:rFonts w:ascii="Palatino Linotype" w:hAnsi="Palatino Linotype" w:cs="Tahoma"/>
          <w:b/>
          <w:sz w:val="22"/>
          <w:szCs w:val="22"/>
          <w:lang w:val="es-ES"/>
        </w:rPr>
      </w:pPr>
      <w:r w:rsidRPr="008E631B">
        <w:rPr>
          <w:rFonts w:ascii="Palatino Linotype" w:hAnsi="Palatino Linotype" w:cs="Tahoma"/>
          <w:b/>
          <w:sz w:val="22"/>
          <w:szCs w:val="22"/>
          <w:lang w:val="es-ES"/>
        </w:rPr>
        <w:t xml:space="preserve">QUINTO. </w:t>
      </w:r>
      <w:r w:rsidR="009617D3" w:rsidRPr="008E631B">
        <w:rPr>
          <w:rFonts w:ascii="Palatino Linotype" w:hAnsi="Palatino Linotype" w:cs="Tahoma"/>
          <w:b/>
          <w:sz w:val="22"/>
          <w:szCs w:val="22"/>
          <w:lang w:val="es-ES"/>
        </w:rPr>
        <w:t>Estudio de Fondo.</w:t>
      </w:r>
    </w:p>
    <w:p w14:paraId="2FE4B84C" w14:textId="77777777" w:rsidR="00C746D9" w:rsidRPr="008E631B" w:rsidRDefault="00C746D9" w:rsidP="0090360E">
      <w:pPr>
        <w:spacing w:line="360" w:lineRule="auto"/>
        <w:ind w:right="-93"/>
        <w:jc w:val="both"/>
        <w:rPr>
          <w:rFonts w:ascii="Palatino Linotype" w:hAnsi="Palatino Linotype" w:cs="Tahoma"/>
          <w:sz w:val="22"/>
          <w:szCs w:val="22"/>
          <w:lang w:val="es-ES"/>
        </w:rPr>
      </w:pPr>
    </w:p>
    <w:p w14:paraId="747EFB72"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46813B53"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66CDC32E" w14:textId="77777777" w:rsidR="0056684E" w:rsidRPr="008E631B" w:rsidRDefault="0056684E" w:rsidP="00FC2A64">
      <w:pPr>
        <w:pStyle w:val="Prrafodelista"/>
        <w:numPr>
          <w:ilvl w:val="0"/>
          <w:numId w:val="4"/>
        </w:numPr>
        <w:spacing w:line="360" w:lineRule="auto"/>
        <w:jc w:val="both"/>
        <w:rPr>
          <w:rFonts w:ascii="Palatino Linotype" w:eastAsia="Calibri" w:hAnsi="Palatino Linotype" w:cs="Tahoma"/>
          <w:bCs/>
          <w:szCs w:val="22"/>
          <w:lang w:eastAsia="en-US"/>
        </w:rPr>
      </w:pPr>
      <w:r w:rsidRPr="008E631B">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7EC5A85A"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7FD8936E" w14:textId="77777777" w:rsidR="0056684E" w:rsidRPr="008E631B" w:rsidRDefault="0056684E" w:rsidP="00FC2A64">
      <w:pPr>
        <w:pStyle w:val="Prrafodelista"/>
        <w:numPr>
          <w:ilvl w:val="0"/>
          <w:numId w:val="4"/>
        </w:numPr>
        <w:spacing w:line="360" w:lineRule="auto"/>
        <w:jc w:val="both"/>
        <w:rPr>
          <w:rFonts w:ascii="Palatino Linotype" w:eastAsia="Calibri" w:hAnsi="Palatino Linotype" w:cs="Tahoma"/>
          <w:bCs/>
          <w:szCs w:val="22"/>
          <w:lang w:eastAsia="en-US"/>
        </w:rPr>
      </w:pPr>
      <w:r w:rsidRPr="008E631B">
        <w:rPr>
          <w:rFonts w:ascii="Palatino Linotype" w:eastAsia="Calibri" w:hAnsi="Palatino Linotype" w:cs="Tahoma"/>
          <w:bCs/>
          <w:szCs w:val="22"/>
          <w:lang w:eastAsia="en-US"/>
        </w:rPr>
        <w:lastRenderedPageBreak/>
        <w:t>Transparentar la gestión pública, mediante la difusión de la información generada por los Sujetos Obligados, y</w:t>
      </w:r>
    </w:p>
    <w:p w14:paraId="329CE437"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47EBD232" w14:textId="77777777" w:rsidR="0056684E" w:rsidRPr="008E631B" w:rsidRDefault="0056684E" w:rsidP="00FC2A64">
      <w:pPr>
        <w:pStyle w:val="Prrafodelista"/>
        <w:numPr>
          <w:ilvl w:val="0"/>
          <w:numId w:val="4"/>
        </w:numPr>
        <w:spacing w:line="360" w:lineRule="auto"/>
        <w:jc w:val="both"/>
        <w:rPr>
          <w:rFonts w:ascii="Palatino Linotype" w:eastAsia="Calibri" w:hAnsi="Palatino Linotype" w:cs="Tahoma"/>
          <w:bCs/>
          <w:szCs w:val="22"/>
          <w:lang w:eastAsia="en-US"/>
        </w:rPr>
      </w:pPr>
      <w:r w:rsidRPr="008E631B">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3CEB9531"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34C74827"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5C27C15B"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7C319AF1"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6121C6B"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4FD8FAEE"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21F4FEE"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164A44A4" w14:textId="77777777" w:rsidR="0056684E" w:rsidRPr="008E631B" w:rsidRDefault="0056684E" w:rsidP="00FC2A64">
      <w:pPr>
        <w:pStyle w:val="Prrafodelista"/>
        <w:numPr>
          <w:ilvl w:val="0"/>
          <w:numId w:val="5"/>
        </w:numPr>
        <w:spacing w:line="360" w:lineRule="auto"/>
        <w:jc w:val="both"/>
        <w:rPr>
          <w:rFonts w:ascii="Palatino Linotype" w:eastAsia="Calibri" w:hAnsi="Palatino Linotype" w:cs="Tahoma"/>
          <w:bCs/>
          <w:szCs w:val="22"/>
          <w:lang w:eastAsia="en-US"/>
        </w:rPr>
      </w:pPr>
      <w:r w:rsidRPr="008E631B">
        <w:rPr>
          <w:rFonts w:ascii="Palatino Linotype" w:eastAsia="Calibri" w:hAnsi="Palatino Linotype" w:cs="Tahoma"/>
          <w:bCs/>
          <w:szCs w:val="22"/>
          <w:lang w:eastAsia="en-US"/>
        </w:rPr>
        <w:t xml:space="preserve">Las Unidades de Transparencia de los Sujetos Obligados deben garantizar las medidas y condiciones de accesibilidad para que toda persona pueda ejercer el derecho de </w:t>
      </w:r>
      <w:r w:rsidRPr="008E631B">
        <w:rPr>
          <w:rFonts w:ascii="Palatino Linotype" w:eastAsia="Calibri" w:hAnsi="Palatino Linotype" w:cs="Tahoma"/>
          <w:bCs/>
          <w:szCs w:val="22"/>
          <w:lang w:eastAsia="en-US"/>
        </w:rPr>
        <w:lastRenderedPageBreak/>
        <w:t>acceso a la información; por lo que, son las responsables de hacer las notificaciones correspondientes, además de llevar a cabo todas las gestiones necesarias para facilitar el acceso de la información;</w:t>
      </w:r>
    </w:p>
    <w:p w14:paraId="3A37FFA0" w14:textId="77777777" w:rsidR="0056684E" w:rsidRPr="008E631B" w:rsidRDefault="0056684E" w:rsidP="0056684E">
      <w:pPr>
        <w:pStyle w:val="Prrafodelista"/>
        <w:spacing w:line="360" w:lineRule="auto"/>
        <w:jc w:val="both"/>
        <w:rPr>
          <w:rFonts w:ascii="Palatino Linotype" w:eastAsia="Calibri" w:hAnsi="Palatino Linotype" w:cs="Tahoma"/>
          <w:bCs/>
          <w:szCs w:val="22"/>
          <w:lang w:eastAsia="en-US"/>
        </w:rPr>
      </w:pPr>
    </w:p>
    <w:p w14:paraId="115671DF" w14:textId="77777777" w:rsidR="0056684E" w:rsidRPr="008E631B" w:rsidRDefault="0056684E" w:rsidP="00FC2A64">
      <w:pPr>
        <w:pStyle w:val="Prrafodelista"/>
        <w:numPr>
          <w:ilvl w:val="0"/>
          <w:numId w:val="5"/>
        </w:numPr>
        <w:spacing w:line="360" w:lineRule="auto"/>
        <w:jc w:val="both"/>
        <w:rPr>
          <w:rFonts w:ascii="Palatino Linotype" w:eastAsia="Calibri" w:hAnsi="Palatino Linotype" w:cs="Tahoma"/>
          <w:bCs/>
          <w:szCs w:val="22"/>
          <w:lang w:eastAsia="en-US"/>
        </w:rPr>
      </w:pPr>
      <w:r w:rsidRPr="008E631B">
        <w:rPr>
          <w:rFonts w:ascii="Palatino Linotype" w:eastAsia="Calibri" w:hAnsi="Palatino Linotype" w:cs="Tahoma"/>
          <w:bCs/>
          <w:szCs w:val="22"/>
          <w:lang w:eastAsia="en-US"/>
        </w:rPr>
        <w:t>La respuesta a los requerimientos informativos deberá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14:paraId="3C5B3C32"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13212F3F" w14:textId="77777777" w:rsidR="0056684E" w:rsidRPr="008E631B" w:rsidRDefault="0056684E" w:rsidP="00FC2A64">
      <w:pPr>
        <w:pStyle w:val="Prrafodelista"/>
        <w:numPr>
          <w:ilvl w:val="0"/>
          <w:numId w:val="5"/>
        </w:numPr>
        <w:spacing w:line="360" w:lineRule="auto"/>
        <w:jc w:val="both"/>
        <w:rPr>
          <w:rFonts w:ascii="Palatino Linotype" w:eastAsia="Calibri" w:hAnsi="Palatino Linotype" w:cs="Tahoma"/>
          <w:bCs/>
          <w:szCs w:val="22"/>
          <w:lang w:eastAsia="en-US"/>
        </w:rPr>
      </w:pPr>
      <w:r w:rsidRPr="008E631B">
        <w:rPr>
          <w:rFonts w:ascii="Palatino Linotype" w:eastAsia="Calibri" w:hAnsi="Palatino Linotype" w:cs="Tahoma"/>
          <w:bCs/>
          <w:szCs w:val="22"/>
          <w:lang w:eastAsia="en-US"/>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B1E38A2"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516F9A42" w14:textId="77777777" w:rsidR="0056684E" w:rsidRPr="008E631B" w:rsidRDefault="0056684E" w:rsidP="00FC2A64">
      <w:pPr>
        <w:pStyle w:val="Prrafodelista"/>
        <w:numPr>
          <w:ilvl w:val="0"/>
          <w:numId w:val="5"/>
        </w:numPr>
        <w:spacing w:line="360" w:lineRule="auto"/>
        <w:jc w:val="both"/>
        <w:rPr>
          <w:rFonts w:ascii="Palatino Linotype" w:eastAsia="Calibri" w:hAnsi="Palatino Linotype" w:cs="Tahoma"/>
          <w:bCs/>
          <w:szCs w:val="22"/>
          <w:lang w:eastAsia="en-US"/>
        </w:rPr>
      </w:pPr>
      <w:r w:rsidRPr="008E631B">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417DB61C"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0EC02BBD" w14:textId="77777777" w:rsidR="0056684E" w:rsidRPr="008E631B" w:rsidRDefault="0056684E" w:rsidP="00FC2A64">
      <w:pPr>
        <w:pStyle w:val="Prrafodelista"/>
        <w:numPr>
          <w:ilvl w:val="0"/>
          <w:numId w:val="5"/>
        </w:numPr>
        <w:spacing w:line="360" w:lineRule="auto"/>
        <w:jc w:val="both"/>
        <w:rPr>
          <w:rFonts w:ascii="Palatino Linotype" w:eastAsia="Calibri" w:hAnsi="Palatino Linotype" w:cs="Tahoma"/>
          <w:bCs/>
          <w:szCs w:val="22"/>
          <w:lang w:eastAsia="en-US"/>
        </w:rPr>
      </w:pPr>
      <w:r w:rsidRPr="008E631B">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w:t>
      </w:r>
      <w:r w:rsidRPr="008E631B">
        <w:rPr>
          <w:rFonts w:ascii="Palatino Linotype" w:eastAsia="Calibri" w:hAnsi="Palatino Linotype" w:cs="Tahoma"/>
          <w:bCs/>
          <w:szCs w:val="22"/>
          <w:lang w:eastAsia="en-US"/>
        </w:rPr>
        <w:lastRenderedPageBreak/>
        <w:t>Sujetos Obligados darán por concluida la solicitud y procederán de ser el caso, a la destrucción del material;</w:t>
      </w:r>
    </w:p>
    <w:p w14:paraId="7D5AA3C9"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194A43B8"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Una vez que se ha manifestado lo anterior, se procede al análisis de las actuaciones realizadas durante la sustanciación del presente recurso, la búsqueda y competencia del Sujeto Obligado, así como la naturaleza de la información solicitada por el hoy Recurrente.</w:t>
      </w:r>
    </w:p>
    <w:p w14:paraId="51149A52"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p>
    <w:p w14:paraId="1E7129A3" w14:textId="77777777" w:rsidR="0056684E" w:rsidRPr="008E631B" w:rsidRDefault="0056684E" w:rsidP="0056684E">
      <w:pPr>
        <w:spacing w:line="360" w:lineRule="auto"/>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Para el mejor análisis de la solicitud de información y los requerimientos que en ella contienen, se analizará la solicitud, bajo los siguientes elementos</w:t>
      </w:r>
      <w:r w:rsidR="0013567C" w:rsidRPr="008E631B">
        <w:rPr>
          <w:rFonts w:ascii="Palatino Linotype" w:eastAsia="Calibri" w:hAnsi="Palatino Linotype" w:cs="Tahoma"/>
          <w:bCs/>
          <w:sz w:val="22"/>
          <w:szCs w:val="22"/>
          <w:lang w:eastAsia="en-US"/>
        </w:rPr>
        <w:t>;</w:t>
      </w:r>
    </w:p>
    <w:p w14:paraId="765710A1" w14:textId="77777777" w:rsidR="00925152" w:rsidRPr="008E631B" w:rsidRDefault="00925152" w:rsidP="0056684E">
      <w:pPr>
        <w:spacing w:line="360" w:lineRule="auto"/>
        <w:jc w:val="both"/>
        <w:rPr>
          <w:rFonts w:ascii="Palatino Linotype" w:eastAsia="Calibri" w:hAnsi="Palatino Linotype" w:cs="Tahoma"/>
          <w:bCs/>
          <w:sz w:val="22"/>
          <w:szCs w:val="22"/>
          <w:lang w:eastAsia="en-US"/>
        </w:rPr>
      </w:pPr>
    </w:p>
    <w:p w14:paraId="0525D618" w14:textId="77777777" w:rsidR="0056684E" w:rsidRPr="008E631B" w:rsidRDefault="00925152" w:rsidP="0056684E">
      <w:pPr>
        <w:spacing w:line="360" w:lineRule="auto"/>
        <w:jc w:val="both"/>
        <w:rPr>
          <w:rFonts w:ascii="Palatino Linotype" w:eastAsia="Calibri" w:hAnsi="Palatino Linotype" w:cs="Tahoma"/>
          <w:b/>
          <w:sz w:val="22"/>
          <w:szCs w:val="22"/>
          <w:lang w:eastAsia="en-US"/>
        </w:rPr>
      </w:pPr>
      <w:r w:rsidRPr="008E631B">
        <w:rPr>
          <w:rFonts w:ascii="Palatino Linotype" w:eastAsia="Calibri" w:hAnsi="Palatino Linotype" w:cs="Tahoma"/>
          <w:b/>
          <w:sz w:val="22"/>
          <w:szCs w:val="22"/>
          <w:lang w:eastAsia="en-US"/>
        </w:rPr>
        <w:t>Del Ayuntamiento de Chicoloapan</w:t>
      </w:r>
      <w:r w:rsidR="0013567C" w:rsidRPr="008E631B">
        <w:rPr>
          <w:rFonts w:ascii="Palatino Linotype" w:eastAsia="Calibri" w:hAnsi="Palatino Linotype" w:cs="Tahoma"/>
          <w:b/>
          <w:sz w:val="22"/>
          <w:szCs w:val="22"/>
          <w:lang w:eastAsia="en-US"/>
        </w:rPr>
        <w:t>:</w:t>
      </w:r>
    </w:p>
    <w:p w14:paraId="179315E3" w14:textId="77777777" w:rsidR="00925152" w:rsidRPr="008E631B" w:rsidRDefault="00925152" w:rsidP="0056684E">
      <w:pPr>
        <w:spacing w:line="360" w:lineRule="auto"/>
        <w:jc w:val="both"/>
        <w:rPr>
          <w:rFonts w:ascii="Palatino Linotype" w:eastAsia="Calibri" w:hAnsi="Palatino Linotype" w:cs="Tahoma"/>
          <w:b/>
          <w:bCs/>
          <w:sz w:val="22"/>
          <w:szCs w:val="22"/>
          <w:lang w:eastAsia="en-US"/>
        </w:rPr>
      </w:pPr>
      <w:bookmarkStart w:id="4" w:name="_Hlk20313241"/>
    </w:p>
    <w:p w14:paraId="00BB5DAA" w14:textId="77777777" w:rsidR="0056684E" w:rsidRPr="008E631B" w:rsidRDefault="0056684E" w:rsidP="003E595B">
      <w:pPr>
        <w:spacing w:line="360" w:lineRule="auto"/>
        <w:ind w:right="-28"/>
        <w:jc w:val="both"/>
        <w:rPr>
          <w:rFonts w:ascii="Palatino Linotype" w:hAnsi="Palatino Linotype" w:cs="Tahoma"/>
          <w:b/>
          <w:bCs/>
          <w:sz w:val="22"/>
          <w:szCs w:val="22"/>
          <w:lang w:val="es-ES"/>
        </w:rPr>
      </w:pPr>
      <w:r w:rsidRPr="008E631B">
        <w:rPr>
          <w:rFonts w:ascii="Palatino Linotype" w:hAnsi="Palatino Linotype" w:cs="Tahoma"/>
          <w:b/>
          <w:bCs/>
          <w:sz w:val="22"/>
          <w:szCs w:val="22"/>
          <w:lang w:val="es-ES"/>
        </w:rPr>
        <w:t xml:space="preserve">1.- </w:t>
      </w:r>
      <w:bookmarkStart w:id="5" w:name="_Hlk20309769"/>
      <w:r w:rsidRPr="008E631B">
        <w:rPr>
          <w:rFonts w:ascii="Palatino Linotype" w:hAnsi="Palatino Linotype" w:cs="Tahoma"/>
          <w:b/>
          <w:bCs/>
          <w:sz w:val="22"/>
          <w:szCs w:val="22"/>
          <w:lang w:val="es-ES"/>
        </w:rPr>
        <w:t xml:space="preserve">Documento que especifique el presupuesto asignado a la Dirección de Comunicación Social para el </w:t>
      </w:r>
      <w:r w:rsidR="00676D2A" w:rsidRPr="008E631B">
        <w:rPr>
          <w:rFonts w:ascii="Palatino Linotype" w:hAnsi="Palatino Linotype" w:cs="Tahoma"/>
          <w:b/>
          <w:bCs/>
          <w:sz w:val="22"/>
          <w:szCs w:val="22"/>
          <w:lang w:val="es-ES"/>
        </w:rPr>
        <w:t>E</w:t>
      </w:r>
      <w:r w:rsidRPr="008E631B">
        <w:rPr>
          <w:rFonts w:ascii="Palatino Linotype" w:hAnsi="Palatino Linotype" w:cs="Tahoma"/>
          <w:b/>
          <w:bCs/>
          <w:sz w:val="22"/>
          <w:szCs w:val="22"/>
          <w:lang w:val="es-ES"/>
        </w:rPr>
        <w:t>jercicio</w:t>
      </w:r>
      <w:r w:rsidR="00676D2A" w:rsidRPr="008E631B">
        <w:rPr>
          <w:rFonts w:ascii="Palatino Linotype" w:hAnsi="Palatino Linotype" w:cs="Tahoma"/>
          <w:b/>
          <w:bCs/>
          <w:sz w:val="22"/>
          <w:szCs w:val="22"/>
          <w:lang w:val="es-ES"/>
        </w:rPr>
        <w:t xml:space="preserve"> Fiscal</w:t>
      </w:r>
      <w:r w:rsidRPr="008E631B">
        <w:rPr>
          <w:rFonts w:ascii="Palatino Linotype" w:hAnsi="Palatino Linotype" w:cs="Tahoma"/>
          <w:b/>
          <w:bCs/>
          <w:sz w:val="22"/>
          <w:szCs w:val="22"/>
          <w:lang w:val="es-ES"/>
        </w:rPr>
        <w:t xml:space="preserve"> 2019. </w:t>
      </w:r>
      <w:bookmarkEnd w:id="5"/>
    </w:p>
    <w:bookmarkEnd w:id="4"/>
    <w:p w14:paraId="2F04FF14" w14:textId="77777777" w:rsidR="0056684E" w:rsidRPr="008E631B" w:rsidRDefault="0056684E" w:rsidP="003E595B">
      <w:pPr>
        <w:spacing w:line="360" w:lineRule="auto"/>
        <w:ind w:right="-28"/>
        <w:jc w:val="both"/>
        <w:rPr>
          <w:rFonts w:ascii="Palatino Linotype" w:hAnsi="Palatino Linotype" w:cs="Tahoma"/>
          <w:b/>
          <w:bCs/>
          <w:sz w:val="22"/>
          <w:szCs w:val="22"/>
          <w:lang w:val="es-ES"/>
        </w:rPr>
      </w:pPr>
    </w:p>
    <w:p w14:paraId="6DBA5E35" w14:textId="77777777" w:rsidR="0056684E" w:rsidRPr="008E631B" w:rsidRDefault="0056684E" w:rsidP="003E595B">
      <w:pPr>
        <w:spacing w:line="360" w:lineRule="auto"/>
        <w:ind w:right="-28"/>
        <w:jc w:val="both"/>
        <w:rPr>
          <w:rFonts w:ascii="Palatino Linotype" w:hAnsi="Palatino Linotype" w:cs="Tahoma"/>
          <w:b/>
          <w:bCs/>
          <w:sz w:val="22"/>
          <w:szCs w:val="22"/>
          <w:lang w:val="es-ES"/>
        </w:rPr>
      </w:pPr>
      <w:bookmarkStart w:id="6" w:name="_Hlk20309826"/>
      <w:r w:rsidRPr="008E631B">
        <w:rPr>
          <w:rFonts w:ascii="Palatino Linotype" w:hAnsi="Palatino Linotype" w:cs="Tahoma"/>
          <w:b/>
          <w:bCs/>
          <w:sz w:val="22"/>
          <w:szCs w:val="22"/>
          <w:lang w:val="es-ES"/>
        </w:rPr>
        <w:t>2.- Facturas del gasto de publicidad que el Ayuntamiento de Chicoloapan ha pagado (con recursos públicos) al proveedor CAZONCI Editores S</w:t>
      </w:r>
      <w:r w:rsidR="00676D2A" w:rsidRPr="008E631B">
        <w:rPr>
          <w:rFonts w:ascii="Palatino Linotype" w:hAnsi="Palatino Linotype" w:cs="Tahoma"/>
          <w:b/>
          <w:bCs/>
          <w:sz w:val="22"/>
          <w:szCs w:val="22"/>
          <w:lang w:val="es-ES"/>
        </w:rPr>
        <w:t xml:space="preserve">. </w:t>
      </w:r>
      <w:r w:rsidRPr="008E631B">
        <w:rPr>
          <w:rFonts w:ascii="Palatino Linotype" w:hAnsi="Palatino Linotype" w:cs="Tahoma"/>
          <w:b/>
          <w:bCs/>
          <w:sz w:val="22"/>
          <w:szCs w:val="22"/>
          <w:lang w:val="es-ES"/>
        </w:rPr>
        <w:t>A</w:t>
      </w:r>
      <w:r w:rsidR="00676D2A" w:rsidRPr="008E631B">
        <w:rPr>
          <w:rFonts w:ascii="Palatino Linotype" w:hAnsi="Palatino Linotype" w:cs="Tahoma"/>
          <w:b/>
          <w:bCs/>
          <w:sz w:val="22"/>
          <w:szCs w:val="22"/>
          <w:lang w:val="es-ES"/>
        </w:rPr>
        <w:t>.</w:t>
      </w:r>
      <w:r w:rsidRPr="008E631B">
        <w:rPr>
          <w:rFonts w:ascii="Palatino Linotype" w:hAnsi="Palatino Linotype" w:cs="Tahoma"/>
          <w:b/>
          <w:bCs/>
          <w:sz w:val="22"/>
          <w:szCs w:val="22"/>
          <w:lang w:val="es-ES"/>
        </w:rPr>
        <w:t xml:space="preserve"> de C</w:t>
      </w:r>
      <w:r w:rsidR="00676D2A" w:rsidRPr="008E631B">
        <w:rPr>
          <w:rFonts w:ascii="Palatino Linotype" w:hAnsi="Palatino Linotype" w:cs="Tahoma"/>
          <w:b/>
          <w:bCs/>
          <w:sz w:val="22"/>
          <w:szCs w:val="22"/>
          <w:lang w:val="es-ES"/>
        </w:rPr>
        <w:t xml:space="preserve">. </w:t>
      </w:r>
      <w:r w:rsidRPr="008E631B">
        <w:rPr>
          <w:rFonts w:ascii="Palatino Linotype" w:hAnsi="Palatino Linotype" w:cs="Tahoma"/>
          <w:b/>
          <w:bCs/>
          <w:sz w:val="22"/>
          <w:szCs w:val="22"/>
          <w:lang w:val="es-ES"/>
        </w:rPr>
        <w:t>V</w:t>
      </w:r>
      <w:r w:rsidR="00676D2A" w:rsidRPr="008E631B">
        <w:rPr>
          <w:rFonts w:ascii="Palatino Linotype" w:hAnsi="Palatino Linotype" w:cs="Tahoma"/>
          <w:b/>
          <w:bCs/>
          <w:sz w:val="22"/>
          <w:szCs w:val="22"/>
          <w:lang w:val="es-ES"/>
        </w:rPr>
        <w:t>.</w:t>
      </w:r>
      <w:r w:rsidRPr="008E631B">
        <w:rPr>
          <w:rFonts w:ascii="Palatino Linotype" w:hAnsi="Palatino Linotype" w:cs="Tahoma"/>
          <w:b/>
          <w:bCs/>
          <w:sz w:val="22"/>
          <w:szCs w:val="22"/>
          <w:lang w:val="es-ES"/>
        </w:rPr>
        <w:t xml:space="preserve"> desde </w:t>
      </w:r>
      <w:r w:rsidR="00925152" w:rsidRPr="008E631B">
        <w:rPr>
          <w:rFonts w:ascii="Palatino Linotype" w:hAnsi="Palatino Linotype" w:cs="Tahoma"/>
          <w:b/>
          <w:bCs/>
          <w:sz w:val="22"/>
          <w:szCs w:val="22"/>
          <w:lang w:val="es-ES"/>
        </w:rPr>
        <w:t>enero</w:t>
      </w:r>
      <w:r w:rsidRPr="008E631B">
        <w:rPr>
          <w:rFonts w:ascii="Palatino Linotype" w:hAnsi="Palatino Linotype" w:cs="Tahoma"/>
          <w:b/>
          <w:bCs/>
          <w:sz w:val="22"/>
          <w:szCs w:val="22"/>
          <w:lang w:val="es-ES"/>
        </w:rPr>
        <w:t xml:space="preserve"> a </w:t>
      </w:r>
      <w:r w:rsidR="00925152" w:rsidRPr="008E631B">
        <w:rPr>
          <w:rFonts w:ascii="Palatino Linotype" w:hAnsi="Palatino Linotype" w:cs="Tahoma"/>
          <w:b/>
          <w:bCs/>
          <w:sz w:val="22"/>
          <w:szCs w:val="22"/>
          <w:lang w:val="es-ES"/>
        </w:rPr>
        <w:t>mayo</w:t>
      </w:r>
      <w:r w:rsidRPr="008E631B">
        <w:rPr>
          <w:rFonts w:ascii="Palatino Linotype" w:hAnsi="Palatino Linotype" w:cs="Tahoma"/>
          <w:b/>
          <w:bCs/>
          <w:sz w:val="22"/>
          <w:szCs w:val="22"/>
          <w:lang w:val="es-ES"/>
        </w:rPr>
        <w:t xml:space="preserve"> de 2019.</w:t>
      </w:r>
    </w:p>
    <w:p w14:paraId="21BD0896" w14:textId="77777777" w:rsidR="0056684E" w:rsidRPr="008E631B" w:rsidRDefault="0056684E" w:rsidP="003E595B">
      <w:pPr>
        <w:spacing w:line="360" w:lineRule="auto"/>
        <w:ind w:right="-28"/>
        <w:jc w:val="both"/>
        <w:rPr>
          <w:rFonts w:ascii="Palatino Linotype" w:hAnsi="Palatino Linotype" w:cs="Tahoma"/>
          <w:b/>
          <w:bCs/>
          <w:sz w:val="22"/>
          <w:szCs w:val="22"/>
          <w:lang w:val="es-ES"/>
        </w:rPr>
      </w:pPr>
    </w:p>
    <w:p w14:paraId="6BFF1EF5" w14:textId="77777777" w:rsidR="0056684E" w:rsidRPr="008E631B" w:rsidRDefault="0056684E" w:rsidP="003E595B">
      <w:pPr>
        <w:spacing w:line="360" w:lineRule="auto"/>
        <w:ind w:right="-28"/>
        <w:jc w:val="both"/>
        <w:rPr>
          <w:rFonts w:ascii="Palatino Linotype" w:hAnsi="Palatino Linotype" w:cs="Tahoma"/>
          <w:b/>
          <w:bCs/>
          <w:sz w:val="22"/>
          <w:szCs w:val="22"/>
          <w:lang w:val="es-ES"/>
        </w:rPr>
      </w:pPr>
      <w:r w:rsidRPr="008E631B">
        <w:rPr>
          <w:rFonts w:ascii="Palatino Linotype" w:hAnsi="Palatino Linotype" w:cs="Tahoma"/>
          <w:b/>
          <w:bCs/>
          <w:sz w:val="22"/>
          <w:szCs w:val="22"/>
          <w:lang w:val="es-ES"/>
        </w:rPr>
        <w:t>3.- Documento que especifique si incluyó algún paquete promoción gubernamental, así como las facturas pagadas o/y pagos pendientes por hacerle a este proveedor.</w:t>
      </w:r>
    </w:p>
    <w:bookmarkEnd w:id="6"/>
    <w:p w14:paraId="35538D3F" w14:textId="77777777" w:rsidR="0056684E" w:rsidRPr="008E631B" w:rsidRDefault="0056684E" w:rsidP="003E595B">
      <w:pPr>
        <w:spacing w:line="360" w:lineRule="auto"/>
        <w:ind w:right="-28"/>
        <w:jc w:val="both"/>
        <w:rPr>
          <w:rFonts w:ascii="Palatino Linotype" w:hAnsi="Palatino Linotype" w:cs="Tahoma"/>
          <w:b/>
          <w:bCs/>
          <w:sz w:val="22"/>
          <w:szCs w:val="22"/>
          <w:lang w:val="es-ES"/>
        </w:rPr>
      </w:pPr>
    </w:p>
    <w:p w14:paraId="615E879F" w14:textId="77777777" w:rsidR="0056684E" w:rsidRPr="008E631B" w:rsidRDefault="0056684E" w:rsidP="003E595B">
      <w:pPr>
        <w:spacing w:line="360" w:lineRule="auto"/>
        <w:ind w:right="-28"/>
        <w:jc w:val="both"/>
        <w:rPr>
          <w:rFonts w:ascii="Palatino Linotype" w:hAnsi="Palatino Linotype" w:cs="Tahoma"/>
          <w:b/>
          <w:bCs/>
          <w:sz w:val="22"/>
          <w:szCs w:val="22"/>
          <w:lang w:val="es-ES"/>
        </w:rPr>
      </w:pPr>
      <w:bookmarkStart w:id="7" w:name="_Hlk20310515"/>
      <w:r w:rsidRPr="008E631B">
        <w:rPr>
          <w:rFonts w:ascii="Palatino Linotype" w:hAnsi="Palatino Linotype" w:cs="Tahoma"/>
          <w:b/>
          <w:bCs/>
          <w:sz w:val="22"/>
          <w:szCs w:val="22"/>
          <w:lang w:val="es-ES"/>
        </w:rPr>
        <w:t xml:space="preserve">4.- Curriculum Vitae de los servidores públicos que laboran en la Dirección de Comunicación Social. </w:t>
      </w:r>
    </w:p>
    <w:p w14:paraId="0285C185" w14:textId="77777777" w:rsidR="0056684E" w:rsidRPr="008E631B" w:rsidRDefault="0056684E" w:rsidP="003E595B">
      <w:pPr>
        <w:spacing w:line="360" w:lineRule="auto"/>
        <w:ind w:right="-28"/>
        <w:jc w:val="both"/>
        <w:rPr>
          <w:rFonts w:ascii="Palatino Linotype" w:hAnsi="Palatino Linotype" w:cs="Tahoma"/>
          <w:b/>
          <w:bCs/>
          <w:sz w:val="22"/>
          <w:szCs w:val="22"/>
          <w:lang w:val="es-ES"/>
        </w:rPr>
      </w:pPr>
    </w:p>
    <w:p w14:paraId="605DCE3A" w14:textId="77777777" w:rsidR="0056684E" w:rsidRPr="008E631B" w:rsidRDefault="0056684E" w:rsidP="003E595B">
      <w:pPr>
        <w:spacing w:line="360" w:lineRule="auto"/>
        <w:ind w:right="-28"/>
        <w:jc w:val="both"/>
        <w:rPr>
          <w:rFonts w:ascii="Palatino Linotype" w:hAnsi="Palatino Linotype" w:cs="Tahoma"/>
          <w:b/>
          <w:bCs/>
          <w:sz w:val="22"/>
          <w:szCs w:val="22"/>
          <w:lang w:val="es-ES"/>
        </w:rPr>
      </w:pPr>
      <w:r w:rsidRPr="008E631B">
        <w:rPr>
          <w:rFonts w:ascii="Palatino Linotype" w:hAnsi="Palatino Linotype" w:cs="Tahoma"/>
          <w:b/>
          <w:bCs/>
          <w:sz w:val="22"/>
          <w:szCs w:val="22"/>
          <w:lang w:val="es-ES"/>
        </w:rPr>
        <w:t>5.- Documento que especifique el salario mensual que perciben los servidores públicos que laboran en la Dirección de Comunicación Social.</w:t>
      </w:r>
    </w:p>
    <w:bookmarkEnd w:id="7"/>
    <w:p w14:paraId="09BD68C8" w14:textId="77777777" w:rsidR="00330729" w:rsidRPr="008E631B" w:rsidRDefault="00330729" w:rsidP="0090360E">
      <w:pPr>
        <w:spacing w:line="360" w:lineRule="auto"/>
        <w:rPr>
          <w:rFonts w:ascii="Palatino Linotype" w:eastAsia="Calibri" w:hAnsi="Palatino Linotype" w:cs="Tahoma"/>
          <w:b/>
          <w:bCs/>
          <w:sz w:val="22"/>
          <w:szCs w:val="22"/>
          <w:lang w:eastAsia="en-US"/>
        </w:rPr>
      </w:pPr>
    </w:p>
    <w:p w14:paraId="426985BE" w14:textId="77777777" w:rsidR="004D1EAD" w:rsidRPr="008E631B" w:rsidRDefault="004D1EAD" w:rsidP="004D1EAD">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Una vez establecido lo anterior, es menester señalar que en respuesta el Sujeto Obligado precisó que la información se localizaba en la liga electrónica </w:t>
      </w:r>
      <w:hyperlink r:id="rId11" w:history="1">
        <w:r w:rsidRPr="008E631B">
          <w:rPr>
            <w:rStyle w:val="Hipervnculo"/>
            <w:rFonts w:ascii="Palatino Linotype" w:eastAsia="Calibri" w:hAnsi="Palatino Linotype" w:cs="Tahoma"/>
            <w:bCs/>
            <w:sz w:val="22"/>
            <w:szCs w:val="22"/>
            <w:lang w:eastAsia="en-US"/>
          </w:rPr>
          <w:t>http://chicoloapan.gob.mx/contenidos/chicoloapan/editor/files/tabulador%20de%sueldos.pdf</w:t>
        </w:r>
      </w:hyperlink>
      <w:r w:rsidRPr="008E631B">
        <w:rPr>
          <w:rFonts w:ascii="Palatino Linotype" w:eastAsia="Calibri" w:hAnsi="Palatino Linotype" w:cs="Tahoma"/>
          <w:bCs/>
          <w:sz w:val="22"/>
          <w:szCs w:val="22"/>
          <w:lang w:eastAsia="en-US"/>
        </w:rPr>
        <w:t xml:space="preserve"> (consultada el veinticinco de septiembre de dos mil diecinueve), de la cual se advirtió que no proporciona acceso a la información solicitada, como se ilustra a continuación:</w:t>
      </w:r>
    </w:p>
    <w:p w14:paraId="653C8FA1" w14:textId="77777777" w:rsidR="004D1EAD" w:rsidRPr="008E631B" w:rsidRDefault="004D1EAD" w:rsidP="004D1EAD">
      <w:pPr>
        <w:spacing w:line="360" w:lineRule="auto"/>
        <w:ind w:right="-93"/>
        <w:jc w:val="both"/>
        <w:rPr>
          <w:rFonts w:ascii="Palatino Linotype" w:eastAsia="Calibri" w:hAnsi="Palatino Linotype" w:cs="Tahoma"/>
          <w:bCs/>
          <w:sz w:val="22"/>
          <w:szCs w:val="22"/>
          <w:lang w:eastAsia="en-US"/>
        </w:rPr>
      </w:pPr>
    </w:p>
    <w:p w14:paraId="5F5F09E0" w14:textId="77777777" w:rsidR="004D1EAD" w:rsidRPr="008E631B" w:rsidRDefault="004D1EAD" w:rsidP="004D1EAD">
      <w:pPr>
        <w:spacing w:line="360" w:lineRule="auto"/>
        <w:ind w:right="-93"/>
        <w:jc w:val="center"/>
        <w:rPr>
          <w:rFonts w:ascii="Palatino Linotype" w:eastAsia="Calibri" w:hAnsi="Palatino Linotype" w:cs="Tahoma"/>
          <w:bCs/>
          <w:sz w:val="22"/>
          <w:szCs w:val="22"/>
          <w:lang w:eastAsia="en-US"/>
        </w:rPr>
      </w:pPr>
      <w:r w:rsidRPr="008E631B">
        <w:rPr>
          <w:rFonts w:ascii="Palatino Linotype" w:eastAsia="Calibri" w:hAnsi="Palatino Linotype" w:cs="Tahoma"/>
          <w:bCs/>
          <w:noProof/>
          <w:sz w:val="22"/>
          <w:szCs w:val="22"/>
          <w:lang w:val="es-ES"/>
        </w:rPr>
        <w:drawing>
          <wp:inline distT="0" distB="0" distL="0" distR="0" wp14:anchorId="001BA2E5" wp14:editId="3F44DFDE">
            <wp:extent cx="5383987" cy="23698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7908" cy="2371546"/>
                    </a:xfrm>
                    <a:prstGeom prst="rect">
                      <a:avLst/>
                    </a:prstGeom>
                    <a:noFill/>
                    <a:ln>
                      <a:noFill/>
                    </a:ln>
                  </pic:spPr>
                </pic:pic>
              </a:graphicData>
            </a:graphic>
          </wp:inline>
        </w:drawing>
      </w:r>
    </w:p>
    <w:p w14:paraId="5C0AAFEA" w14:textId="77777777" w:rsidR="00180307" w:rsidRPr="008E631B" w:rsidRDefault="00180307" w:rsidP="004D1EAD">
      <w:pPr>
        <w:spacing w:line="360" w:lineRule="auto"/>
        <w:ind w:right="-93"/>
        <w:jc w:val="center"/>
        <w:rPr>
          <w:rFonts w:ascii="Palatino Linotype" w:eastAsia="Calibri" w:hAnsi="Palatino Linotype" w:cs="Tahoma"/>
          <w:bCs/>
          <w:sz w:val="22"/>
          <w:szCs w:val="22"/>
          <w:lang w:eastAsia="en-US"/>
        </w:rPr>
      </w:pPr>
    </w:p>
    <w:p w14:paraId="210B802C" w14:textId="73EC00FD" w:rsidR="004D1EAD" w:rsidRPr="008E631B" w:rsidRDefault="004D1EAD" w:rsidP="004D1EAD">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No obstante, a través de su Informe Justificado, el Sujeto Obligado informó otra liga electrónica para consulta de la información, a saber, </w:t>
      </w:r>
      <w:hyperlink r:id="rId13" w:history="1">
        <w:r w:rsidR="0056684E" w:rsidRPr="008E631B">
          <w:rPr>
            <w:rStyle w:val="Hipervnculo"/>
            <w:rFonts w:ascii="Palatino Linotype" w:eastAsia="Calibri" w:hAnsi="Palatino Linotype" w:cs="Tahoma"/>
            <w:bCs/>
            <w:sz w:val="22"/>
            <w:szCs w:val="22"/>
            <w:lang w:eastAsia="en-US"/>
          </w:rPr>
          <w:t>www.chicoloapan.gob.mx</w:t>
        </w:r>
      </w:hyperlink>
      <w:r w:rsidR="0056684E" w:rsidRPr="008E631B">
        <w:rPr>
          <w:rFonts w:ascii="Palatino Linotype" w:eastAsia="Calibri" w:hAnsi="Palatino Linotype" w:cs="Tahoma"/>
          <w:bCs/>
          <w:sz w:val="22"/>
          <w:szCs w:val="22"/>
          <w:lang w:eastAsia="en-US"/>
        </w:rPr>
        <w:t xml:space="preserve"> </w:t>
      </w:r>
      <w:r w:rsidRPr="008E631B">
        <w:rPr>
          <w:rFonts w:ascii="Palatino Linotype" w:eastAsia="Calibri" w:hAnsi="Palatino Linotype" w:cs="Tahoma"/>
          <w:bCs/>
          <w:sz w:val="22"/>
          <w:szCs w:val="22"/>
          <w:lang w:eastAsia="en-US"/>
        </w:rPr>
        <w:t xml:space="preserve">, la cual permite la consulta </w:t>
      </w:r>
      <w:r w:rsidR="00180307" w:rsidRPr="008E631B">
        <w:rPr>
          <w:rFonts w:ascii="Palatino Linotype" w:eastAsia="Calibri" w:hAnsi="Palatino Linotype" w:cs="Tahoma"/>
          <w:bCs/>
          <w:sz w:val="22"/>
          <w:szCs w:val="22"/>
          <w:lang w:eastAsia="en-US"/>
        </w:rPr>
        <w:t>del portal oficial de internet del Ayuntamiento de Chicoloapan</w:t>
      </w:r>
      <w:r w:rsidR="0038627A" w:rsidRPr="008E631B">
        <w:rPr>
          <w:rFonts w:ascii="Palatino Linotype" w:eastAsia="Calibri" w:hAnsi="Palatino Linotype" w:cs="Tahoma"/>
          <w:bCs/>
          <w:sz w:val="22"/>
          <w:szCs w:val="22"/>
          <w:lang w:eastAsia="en-US"/>
        </w:rPr>
        <w:t>.</w:t>
      </w:r>
    </w:p>
    <w:p w14:paraId="5140DB7E" w14:textId="77777777" w:rsidR="004D1EAD" w:rsidRPr="008E631B" w:rsidRDefault="004D1EAD" w:rsidP="004D1EAD">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 </w:t>
      </w:r>
    </w:p>
    <w:p w14:paraId="0772704D" w14:textId="77777777" w:rsidR="004D1EAD" w:rsidRPr="008E631B" w:rsidRDefault="004D1EAD" w:rsidP="004D1EAD">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Al respecto, cabe señalar que el artículo 161 de la Ley de Transparencia y Acceso a la Información Pública del Estado de México, precisa que cuando la información se encuentre disponible al público en medios impresos o electrónicos, se le hará saber al solicitante, la fuente, forma y lugar en donde pueda consultar la documentación requerida, la cual deberá ser precisa y concreta que no implique a los particulares que realicen una búsqueda de la información.</w:t>
      </w:r>
    </w:p>
    <w:p w14:paraId="4C4AED00" w14:textId="77777777" w:rsidR="004D1EAD" w:rsidRPr="008E631B" w:rsidRDefault="004D1EAD" w:rsidP="004D1EAD">
      <w:pPr>
        <w:spacing w:line="360" w:lineRule="auto"/>
        <w:ind w:right="-93"/>
        <w:jc w:val="both"/>
        <w:rPr>
          <w:rFonts w:ascii="Palatino Linotype" w:eastAsia="Calibri" w:hAnsi="Palatino Linotype" w:cs="Tahoma"/>
          <w:bCs/>
          <w:sz w:val="22"/>
          <w:szCs w:val="22"/>
          <w:lang w:eastAsia="en-US"/>
        </w:rPr>
      </w:pPr>
    </w:p>
    <w:p w14:paraId="7172E739" w14:textId="77777777" w:rsidR="004D1EAD" w:rsidRPr="008E631B" w:rsidRDefault="004D1EAD" w:rsidP="004D1EAD">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lastRenderedPageBreak/>
        <w:t>En este sentido, se puede advertir que el Sujeto Obligado no cumplió con el artículo previamente referido, pues si bien proporcionó un vínculo electrónico</w:t>
      </w:r>
      <w:r w:rsidR="003E595B" w:rsidRPr="008E631B">
        <w:rPr>
          <w:rFonts w:ascii="Palatino Linotype" w:eastAsia="Calibri" w:hAnsi="Palatino Linotype" w:cs="Tahoma"/>
          <w:bCs/>
          <w:sz w:val="22"/>
          <w:szCs w:val="22"/>
          <w:lang w:eastAsia="en-US"/>
        </w:rPr>
        <w:t>, fue omiso en hacerle saber al solicitante la forma para consultar la documentación requerida por El Recurrente, así mismo una de las ligas electrónicas proporcionadas tiene un error</w:t>
      </w:r>
      <w:r w:rsidRPr="008E631B">
        <w:rPr>
          <w:rFonts w:ascii="Palatino Linotype" w:eastAsia="Calibri" w:hAnsi="Palatino Linotype" w:cs="Tahoma"/>
          <w:bCs/>
          <w:sz w:val="22"/>
          <w:szCs w:val="22"/>
          <w:lang w:eastAsia="en-US"/>
        </w:rPr>
        <w:t xml:space="preserve">; por lo tanto, el agravio del ahora Recurrente deviene </w:t>
      </w:r>
      <w:r w:rsidRPr="008E631B">
        <w:rPr>
          <w:rFonts w:ascii="Palatino Linotype" w:eastAsia="Calibri" w:hAnsi="Palatino Linotype" w:cs="Tahoma"/>
          <w:b/>
          <w:sz w:val="22"/>
          <w:szCs w:val="22"/>
          <w:lang w:eastAsia="en-US"/>
        </w:rPr>
        <w:t>FUNDADO</w:t>
      </w:r>
      <w:r w:rsidRPr="008E631B">
        <w:rPr>
          <w:rFonts w:ascii="Palatino Linotype" w:eastAsia="Calibri" w:hAnsi="Palatino Linotype" w:cs="Tahoma"/>
          <w:bCs/>
          <w:sz w:val="22"/>
          <w:szCs w:val="22"/>
          <w:lang w:eastAsia="en-US"/>
        </w:rPr>
        <w:t>.</w:t>
      </w:r>
    </w:p>
    <w:p w14:paraId="601D67D2" w14:textId="77777777" w:rsidR="008A5466" w:rsidRPr="008E631B" w:rsidRDefault="008A5466" w:rsidP="004D1EAD">
      <w:pPr>
        <w:spacing w:line="360" w:lineRule="auto"/>
        <w:ind w:right="-93"/>
        <w:jc w:val="both"/>
        <w:rPr>
          <w:rFonts w:ascii="Palatino Linotype" w:eastAsia="Calibri" w:hAnsi="Palatino Linotype" w:cs="Tahoma"/>
          <w:bCs/>
          <w:sz w:val="22"/>
          <w:szCs w:val="22"/>
          <w:lang w:eastAsia="en-US"/>
        </w:rPr>
      </w:pPr>
    </w:p>
    <w:p w14:paraId="6324D5B4" w14:textId="77777777" w:rsidR="008A5466" w:rsidRPr="008E631B" w:rsidRDefault="008A5466" w:rsidP="008A5466">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El recurrente solicita información referente a la </w:t>
      </w:r>
      <w:r w:rsidRPr="008E631B">
        <w:rPr>
          <w:rFonts w:ascii="Palatino Linotype" w:eastAsia="Calibri" w:hAnsi="Palatino Linotype" w:cs="Tahoma"/>
          <w:b/>
          <w:sz w:val="22"/>
          <w:szCs w:val="22"/>
          <w:lang w:eastAsia="en-US"/>
        </w:rPr>
        <w:t>Dirección de Comunicación Social</w:t>
      </w:r>
      <w:r w:rsidRPr="008E631B">
        <w:rPr>
          <w:rFonts w:ascii="Palatino Linotype" w:eastAsia="Calibri" w:hAnsi="Palatino Linotype" w:cs="Tahoma"/>
          <w:bCs/>
          <w:sz w:val="22"/>
          <w:szCs w:val="22"/>
          <w:lang w:eastAsia="en-US"/>
        </w:rPr>
        <w:t xml:space="preserve"> del </w:t>
      </w:r>
      <w:r w:rsidRPr="008E631B">
        <w:rPr>
          <w:rFonts w:ascii="Palatino Linotype" w:eastAsia="Calibri" w:hAnsi="Palatino Linotype" w:cs="Tahoma"/>
          <w:b/>
          <w:sz w:val="22"/>
          <w:szCs w:val="22"/>
          <w:lang w:eastAsia="en-US"/>
        </w:rPr>
        <w:t>Ayuntamiento de Chicoloapan</w:t>
      </w:r>
      <w:r w:rsidRPr="008E631B">
        <w:rPr>
          <w:rFonts w:ascii="Palatino Linotype" w:eastAsia="Calibri" w:hAnsi="Palatino Linotype" w:cs="Tahoma"/>
          <w:bCs/>
          <w:sz w:val="22"/>
          <w:szCs w:val="22"/>
          <w:lang w:eastAsia="en-US"/>
        </w:rPr>
        <w:t>,</w:t>
      </w:r>
      <w:r w:rsidR="00BB308D" w:rsidRPr="008E631B">
        <w:rPr>
          <w:rFonts w:ascii="Palatino Linotype" w:eastAsia="Calibri" w:hAnsi="Palatino Linotype" w:cs="Tahoma"/>
          <w:bCs/>
          <w:sz w:val="22"/>
          <w:szCs w:val="22"/>
          <w:lang w:eastAsia="en-US"/>
        </w:rPr>
        <w:t xml:space="preserve"> al respecto el</w:t>
      </w:r>
      <w:r w:rsidRPr="008E631B">
        <w:rPr>
          <w:rFonts w:ascii="Palatino Linotype" w:eastAsia="Calibri" w:hAnsi="Palatino Linotype" w:cs="Tahoma"/>
          <w:bCs/>
          <w:sz w:val="22"/>
          <w:szCs w:val="22"/>
          <w:lang w:eastAsia="en-US"/>
        </w:rPr>
        <w:t xml:space="preserve"> Bando Municipal del municipio de Chicoloapan 2019, </w:t>
      </w:r>
      <w:r w:rsidR="0013567C" w:rsidRPr="008E631B">
        <w:rPr>
          <w:rFonts w:ascii="Palatino Linotype" w:eastAsia="Calibri" w:hAnsi="Palatino Linotype" w:cs="Tahoma"/>
          <w:bCs/>
          <w:sz w:val="22"/>
          <w:szCs w:val="22"/>
          <w:lang w:eastAsia="en-US"/>
        </w:rPr>
        <w:t xml:space="preserve">establece en el </w:t>
      </w:r>
      <w:r w:rsidR="0013567C" w:rsidRPr="008E631B">
        <w:rPr>
          <w:rFonts w:ascii="Palatino Linotype" w:eastAsia="Calibri" w:hAnsi="Palatino Linotype" w:cs="Tahoma"/>
          <w:b/>
          <w:sz w:val="22"/>
          <w:szCs w:val="22"/>
          <w:lang w:eastAsia="en-US"/>
        </w:rPr>
        <w:t>Artículo 54</w:t>
      </w:r>
      <w:r w:rsidR="0013567C" w:rsidRPr="008E631B">
        <w:rPr>
          <w:rFonts w:ascii="Palatino Linotype" w:eastAsia="Calibri" w:hAnsi="Palatino Linotype" w:cs="Tahoma"/>
          <w:bCs/>
          <w:sz w:val="22"/>
          <w:szCs w:val="22"/>
          <w:lang w:eastAsia="en-US"/>
        </w:rPr>
        <w:t xml:space="preserve">, que el Sujeto Obligado dentro de sus Coordinaciones Administrativas contará con la de </w:t>
      </w:r>
      <w:r w:rsidR="0013567C" w:rsidRPr="008E631B">
        <w:rPr>
          <w:rFonts w:ascii="Palatino Linotype" w:eastAsia="Calibri" w:hAnsi="Palatino Linotype" w:cs="Tahoma"/>
          <w:b/>
          <w:sz w:val="22"/>
          <w:szCs w:val="22"/>
          <w:lang w:eastAsia="en-US"/>
        </w:rPr>
        <w:t>Comunicación Social,</w:t>
      </w:r>
      <w:r w:rsidR="0013567C" w:rsidRPr="008E631B">
        <w:rPr>
          <w:rFonts w:ascii="Palatino Linotype" w:eastAsia="Calibri" w:hAnsi="Palatino Linotype" w:cs="Tahoma"/>
          <w:bCs/>
          <w:sz w:val="22"/>
          <w:szCs w:val="22"/>
          <w:lang w:eastAsia="en-US"/>
        </w:rPr>
        <w:t xml:space="preserve"> lo anterior </w:t>
      </w:r>
      <w:r w:rsidRPr="008E631B">
        <w:rPr>
          <w:rFonts w:ascii="Palatino Linotype" w:eastAsia="Calibri" w:hAnsi="Palatino Linotype" w:cs="Tahoma"/>
          <w:bCs/>
          <w:sz w:val="22"/>
          <w:szCs w:val="22"/>
          <w:lang w:eastAsia="en-US"/>
        </w:rPr>
        <w:t xml:space="preserve">puede ser consultado en la liga electrónica </w:t>
      </w:r>
      <w:hyperlink r:id="rId14" w:history="1">
        <w:r w:rsidRPr="008E631B">
          <w:rPr>
            <w:rStyle w:val="Hipervnculo"/>
            <w:rFonts w:ascii="Palatino Linotype" w:eastAsia="Calibri" w:hAnsi="Palatino Linotype" w:cs="Tahoma"/>
            <w:bCs/>
            <w:sz w:val="22"/>
            <w:szCs w:val="22"/>
            <w:lang w:eastAsia="en-US"/>
          </w:rPr>
          <w:t>https://legislacion.edomex.gob.mx/sites/legislacion.edomex.gob.mx/files/files/pdf/bdo/bdo2019/bdo024.pdf</w:t>
        </w:r>
      </w:hyperlink>
      <w:r w:rsidRPr="008E631B">
        <w:rPr>
          <w:rFonts w:ascii="Palatino Linotype" w:eastAsia="Calibri" w:hAnsi="Palatino Linotype" w:cs="Tahoma"/>
          <w:bCs/>
          <w:sz w:val="22"/>
          <w:szCs w:val="22"/>
          <w:lang w:eastAsia="en-US"/>
        </w:rPr>
        <w:t xml:space="preserve"> y que se inserta para mayor referencia:</w:t>
      </w:r>
    </w:p>
    <w:p w14:paraId="1727423E" w14:textId="77777777" w:rsidR="008A5466" w:rsidRPr="008E631B" w:rsidRDefault="008A5466" w:rsidP="008A5466">
      <w:pPr>
        <w:spacing w:line="360" w:lineRule="auto"/>
        <w:ind w:right="-93"/>
        <w:jc w:val="center"/>
        <w:rPr>
          <w:rFonts w:ascii="Palatino Linotype" w:eastAsia="Calibri" w:hAnsi="Palatino Linotype" w:cs="Tahoma"/>
          <w:bCs/>
          <w:sz w:val="22"/>
          <w:szCs w:val="22"/>
          <w:lang w:eastAsia="en-US"/>
        </w:rPr>
      </w:pPr>
    </w:p>
    <w:p w14:paraId="582514EC" w14:textId="77777777" w:rsidR="008A5466" w:rsidRPr="008E631B" w:rsidRDefault="008A5466" w:rsidP="008A5466">
      <w:pPr>
        <w:spacing w:line="360" w:lineRule="auto"/>
        <w:ind w:left="567" w:right="539"/>
        <w:jc w:val="center"/>
        <w:rPr>
          <w:rFonts w:ascii="Palatino Linotype" w:eastAsia="Calibri" w:hAnsi="Palatino Linotype" w:cs="Tahoma"/>
          <w:bCs/>
          <w:i/>
          <w:iCs/>
          <w:sz w:val="22"/>
          <w:szCs w:val="22"/>
          <w:lang w:eastAsia="en-US"/>
        </w:rPr>
      </w:pPr>
      <w:r w:rsidRPr="008E631B">
        <w:rPr>
          <w:rFonts w:ascii="Palatino Linotype" w:eastAsia="Calibri" w:hAnsi="Palatino Linotype" w:cs="Tahoma"/>
          <w:bCs/>
          <w:i/>
          <w:iCs/>
          <w:sz w:val="22"/>
          <w:szCs w:val="22"/>
          <w:lang w:eastAsia="en-US"/>
        </w:rPr>
        <w:t>CAPÍTULO III</w:t>
      </w:r>
    </w:p>
    <w:p w14:paraId="21A077C1" w14:textId="77777777" w:rsidR="008A5466" w:rsidRPr="008E631B" w:rsidRDefault="008A5466" w:rsidP="008A5466">
      <w:pPr>
        <w:spacing w:line="360" w:lineRule="auto"/>
        <w:ind w:left="567" w:right="539"/>
        <w:jc w:val="center"/>
        <w:rPr>
          <w:rFonts w:ascii="Palatino Linotype" w:eastAsia="Calibri" w:hAnsi="Palatino Linotype" w:cs="Tahoma"/>
          <w:bCs/>
          <w:i/>
          <w:iCs/>
          <w:sz w:val="22"/>
          <w:szCs w:val="22"/>
          <w:lang w:eastAsia="en-US"/>
        </w:rPr>
      </w:pPr>
      <w:r w:rsidRPr="008E631B">
        <w:rPr>
          <w:rFonts w:ascii="Palatino Linotype" w:eastAsia="Calibri" w:hAnsi="Palatino Linotype" w:cs="Tahoma"/>
          <w:bCs/>
          <w:i/>
          <w:iCs/>
          <w:sz w:val="22"/>
          <w:szCs w:val="22"/>
          <w:lang w:eastAsia="en-US"/>
        </w:rPr>
        <w:t>DE LA ADMINISTRACIÓN PÚBLICA CENTRAL</w:t>
      </w:r>
    </w:p>
    <w:p w14:paraId="241EEEAC" w14:textId="77777777" w:rsidR="00BB308D" w:rsidRPr="008E631B" w:rsidRDefault="00BB308D" w:rsidP="008A5466">
      <w:pPr>
        <w:spacing w:line="360" w:lineRule="auto"/>
        <w:ind w:left="567" w:right="539"/>
        <w:jc w:val="center"/>
        <w:rPr>
          <w:rFonts w:ascii="Palatino Linotype" w:eastAsia="Calibri" w:hAnsi="Palatino Linotype" w:cs="Tahoma"/>
          <w:bCs/>
          <w:i/>
          <w:iCs/>
          <w:sz w:val="22"/>
          <w:szCs w:val="22"/>
          <w:lang w:eastAsia="en-US"/>
        </w:rPr>
      </w:pPr>
    </w:p>
    <w:p w14:paraId="51B701DE" w14:textId="77777777" w:rsidR="008A5466" w:rsidRPr="008E631B" w:rsidRDefault="008A5466" w:rsidP="008A5466">
      <w:pPr>
        <w:spacing w:line="360" w:lineRule="auto"/>
        <w:ind w:left="567" w:right="539"/>
        <w:rPr>
          <w:rFonts w:ascii="Palatino Linotype" w:eastAsia="Calibri" w:hAnsi="Palatino Linotype" w:cs="Tahoma"/>
          <w:bCs/>
          <w:i/>
          <w:iCs/>
          <w:sz w:val="22"/>
          <w:szCs w:val="22"/>
          <w:lang w:eastAsia="en-US"/>
        </w:rPr>
      </w:pPr>
      <w:r w:rsidRPr="008E631B">
        <w:rPr>
          <w:rFonts w:ascii="Palatino Linotype" w:eastAsia="Calibri" w:hAnsi="Palatino Linotype" w:cs="Tahoma"/>
          <w:bCs/>
          <w:i/>
          <w:iCs/>
          <w:sz w:val="22"/>
          <w:szCs w:val="22"/>
          <w:lang w:eastAsia="en-US"/>
        </w:rPr>
        <w:t>Artículo 54. Para el ejercicio de sus atribuciones y responsabilidades ejecutivas el Ayuntamiento se auxiliará de las dependencias administrativas que sean aprobadas por el Cabildo, las cuales en todo momento estarán subordinadas al Presidente Municipal, siendo las siguientes:</w:t>
      </w:r>
    </w:p>
    <w:p w14:paraId="74CF8321" w14:textId="77777777" w:rsidR="008A5466" w:rsidRPr="008E631B" w:rsidRDefault="008A5466" w:rsidP="008A5466">
      <w:pPr>
        <w:spacing w:line="360" w:lineRule="auto"/>
        <w:ind w:left="567" w:right="539"/>
        <w:rPr>
          <w:rFonts w:ascii="Palatino Linotype" w:eastAsia="Calibri" w:hAnsi="Palatino Linotype" w:cs="Tahoma"/>
          <w:bCs/>
          <w:i/>
          <w:iCs/>
          <w:sz w:val="22"/>
          <w:szCs w:val="22"/>
          <w:lang w:eastAsia="en-US"/>
        </w:rPr>
      </w:pPr>
    </w:p>
    <w:p w14:paraId="57E66EE4" w14:textId="77777777" w:rsidR="008A5466" w:rsidRPr="008E631B" w:rsidRDefault="008A5466" w:rsidP="008A5466">
      <w:pPr>
        <w:spacing w:line="360" w:lineRule="auto"/>
        <w:ind w:left="567" w:right="-93"/>
        <w:jc w:val="both"/>
        <w:rPr>
          <w:rFonts w:ascii="Palatino Linotype" w:eastAsia="Calibri" w:hAnsi="Palatino Linotype" w:cs="Tahoma"/>
          <w:bCs/>
          <w:i/>
          <w:iCs/>
          <w:sz w:val="22"/>
          <w:szCs w:val="22"/>
          <w:lang w:eastAsia="en-US"/>
        </w:rPr>
      </w:pPr>
      <w:r w:rsidRPr="008E631B">
        <w:rPr>
          <w:rFonts w:ascii="Palatino Linotype" w:eastAsia="Calibri" w:hAnsi="Palatino Linotype" w:cs="Tahoma"/>
          <w:bCs/>
          <w:i/>
          <w:iCs/>
          <w:sz w:val="22"/>
          <w:szCs w:val="22"/>
          <w:lang w:eastAsia="en-US"/>
        </w:rPr>
        <w:t>A) Dependencias</w:t>
      </w:r>
    </w:p>
    <w:p w14:paraId="3E38FBDE" w14:textId="77777777" w:rsidR="008A5466" w:rsidRPr="008E631B" w:rsidRDefault="008A5466" w:rsidP="008A5466">
      <w:pPr>
        <w:spacing w:line="360" w:lineRule="auto"/>
        <w:ind w:left="567" w:right="-93"/>
        <w:jc w:val="both"/>
        <w:rPr>
          <w:rFonts w:ascii="Palatino Linotype" w:eastAsia="Calibri" w:hAnsi="Palatino Linotype" w:cs="Tahoma"/>
          <w:bCs/>
          <w:i/>
          <w:iCs/>
          <w:sz w:val="22"/>
          <w:szCs w:val="22"/>
          <w:lang w:eastAsia="en-US"/>
        </w:rPr>
      </w:pPr>
      <w:r w:rsidRPr="008E631B">
        <w:rPr>
          <w:rFonts w:ascii="Palatino Linotype" w:eastAsia="Calibri" w:hAnsi="Palatino Linotype" w:cs="Tahoma"/>
          <w:bCs/>
          <w:i/>
          <w:iCs/>
          <w:sz w:val="22"/>
          <w:szCs w:val="22"/>
          <w:lang w:eastAsia="en-US"/>
        </w:rPr>
        <w:t>I.  a XVI …</w:t>
      </w:r>
    </w:p>
    <w:p w14:paraId="2B2341BA" w14:textId="77777777" w:rsidR="008A5466" w:rsidRPr="008E631B" w:rsidRDefault="008A5466" w:rsidP="008A5466">
      <w:pPr>
        <w:spacing w:line="360" w:lineRule="auto"/>
        <w:ind w:left="567" w:right="-93"/>
        <w:jc w:val="both"/>
        <w:rPr>
          <w:rFonts w:ascii="Palatino Linotype" w:eastAsia="Calibri" w:hAnsi="Palatino Linotype" w:cs="Tahoma"/>
          <w:bCs/>
          <w:i/>
          <w:iCs/>
          <w:sz w:val="22"/>
          <w:szCs w:val="22"/>
          <w:lang w:eastAsia="en-US"/>
        </w:rPr>
      </w:pPr>
    </w:p>
    <w:p w14:paraId="029D3A64" w14:textId="77777777" w:rsidR="008A5466" w:rsidRPr="008E631B" w:rsidRDefault="008A5466" w:rsidP="008A5466">
      <w:pPr>
        <w:spacing w:line="360" w:lineRule="auto"/>
        <w:ind w:left="567" w:right="-93"/>
        <w:jc w:val="both"/>
        <w:rPr>
          <w:rFonts w:ascii="Palatino Linotype" w:eastAsia="Calibri" w:hAnsi="Palatino Linotype" w:cs="Tahoma"/>
          <w:bCs/>
          <w:i/>
          <w:iCs/>
          <w:sz w:val="22"/>
          <w:szCs w:val="22"/>
          <w:lang w:eastAsia="en-US"/>
        </w:rPr>
      </w:pPr>
      <w:r w:rsidRPr="008E631B">
        <w:rPr>
          <w:rFonts w:ascii="Palatino Linotype" w:eastAsia="Calibri" w:hAnsi="Palatino Linotype" w:cs="Tahoma"/>
          <w:bCs/>
          <w:i/>
          <w:iCs/>
          <w:sz w:val="22"/>
          <w:szCs w:val="22"/>
          <w:lang w:eastAsia="en-US"/>
        </w:rPr>
        <w:t>B) Coordinaciones administrativas</w:t>
      </w:r>
    </w:p>
    <w:p w14:paraId="64D5BC2F" w14:textId="77777777" w:rsidR="008A5466" w:rsidRPr="008E631B" w:rsidRDefault="008A5466" w:rsidP="008A5466">
      <w:pPr>
        <w:spacing w:line="360" w:lineRule="auto"/>
        <w:ind w:left="567" w:right="-93"/>
        <w:jc w:val="both"/>
        <w:rPr>
          <w:rFonts w:ascii="Palatino Linotype" w:eastAsia="Calibri" w:hAnsi="Palatino Linotype" w:cs="Tahoma"/>
          <w:b/>
          <w:i/>
          <w:iCs/>
          <w:sz w:val="22"/>
          <w:szCs w:val="22"/>
          <w:lang w:eastAsia="en-US"/>
        </w:rPr>
      </w:pPr>
      <w:r w:rsidRPr="008E631B">
        <w:rPr>
          <w:rFonts w:ascii="Palatino Linotype" w:eastAsia="Calibri" w:hAnsi="Palatino Linotype" w:cs="Tahoma"/>
          <w:b/>
          <w:i/>
          <w:iCs/>
          <w:sz w:val="22"/>
          <w:szCs w:val="22"/>
          <w:lang w:eastAsia="en-US"/>
        </w:rPr>
        <w:t>I. Comunicación Social</w:t>
      </w:r>
    </w:p>
    <w:p w14:paraId="76A13735" w14:textId="77777777" w:rsidR="008A5466" w:rsidRPr="008E631B" w:rsidRDefault="008A5466" w:rsidP="008A5466">
      <w:pPr>
        <w:spacing w:line="360" w:lineRule="auto"/>
        <w:ind w:left="567" w:right="-93"/>
        <w:jc w:val="both"/>
        <w:rPr>
          <w:rFonts w:ascii="Palatino Linotype" w:eastAsia="Calibri" w:hAnsi="Palatino Linotype" w:cs="Tahoma"/>
          <w:bCs/>
          <w:i/>
          <w:iCs/>
          <w:sz w:val="22"/>
          <w:szCs w:val="22"/>
          <w:lang w:eastAsia="en-US"/>
        </w:rPr>
      </w:pPr>
      <w:r w:rsidRPr="008E631B">
        <w:rPr>
          <w:rFonts w:ascii="Palatino Linotype" w:eastAsia="Calibri" w:hAnsi="Palatino Linotype" w:cs="Tahoma"/>
          <w:bCs/>
          <w:i/>
          <w:iCs/>
          <w:sz w:val="22"/>
          <w:szCs w:val="22"/>
          <w:lang w:eastAsia="en-US"/>
        </w:rPr>
        <w:lastRenderedPageBreak/>
        <w:t xml:space="preserve">II. a XIX… </w:t>
      </w:r>
    </w:p>
    <w:p w14:paraId="21CFDED2" w14:textId="77777777" w:rsidR="00877258" w:rsidRPr="008E631B" w:rsidRDefault="00877258" w:rsidP="0036164E">
      <w:pPr>
        <w:spacing w:line="360" w:lineRule="auto"/>
        <w:ind w:right="-93"/>
        <w:jc w:val="both"/>
        <w:rPr>
          <w:rFonts w:ascii="Palatino Linotype" w:eastAsia="Calibri" w:hAnsi="Palatino Linotype" w:cs="Tahoma"/>
          <w:bCs/>
          <w:sz w:val="22"/>
          <w:szCs w:val="22"/>
          <w:lang w:eastAsia="en-US"/>
        </w:rPr>
      </w:pPr>
    </w:p>
    <w:p w14:paraId="3EA3EDCA" w14:textId="77777777" w:rsidR="000B27F0" w:rsidRPr="008E631B" w:rsidRDefault="00925152" w:rsidP="00FC2A64">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8E631B">
        <w:rPr>
          <w:rFonts w:ascii="Palatino Linotype" w:hAnsi="Palatino Linotype" w:cs="Tahoma"/>
          <w:b/>
          <w:bCs/>
          <w:lang w:val="es-ES"/>
        </w:rPr>
        <w:t xml:space="preserve">Documento que especifique el presupuesto asignado a la </w:t>
      </w:r>
      <w:r w:rsidR="00BB308D" w:rsidRPr="008E631B">
        <w:rPr>
          <w:rFonts w:ascii="Palatino Linotype" w:hAnsi="Palatino Linotype" w:cs="Tahoma"/>
          <w:b/>
          <w:bCs/>
          <w:lang w:val="es-ES"/>
        </w:rPr>
        <w:t>Coordinación</w:t>
      </w:r>
      <w:r w:rsidRPr="008E631B">
        <w:rPr>
          <w:rFonts w:ascii="Palatino Linotype" w:hAnsi="Palatino Linotype" w:cs="Tahoma"/>
          <w:b/>
          <w:bCs/>
          <w:lang w:val="es-ES"/>
        </w:rPr>
        <w:t xml:space="preserve"> de Comunicación Social</w:t>
      </w:r>
      <w:r w:rsidR="00BB308D" w:rsidRPr="008E631B">
        <w:rPr>
          <w:rFonts w:ascii="Palatino Linotype" w:hAnsi="Palatino Linotype" w:cs="Tahoma"/>
          <w:b/>
          <w:bCs/>
          <w:lang w:val="es-ES"/>
        </w:rPr>
        <w:t xml:space="preserve"> del Ayuntamiento de Chicoloapan</w:t>
      </w:r>
      <w:r w:rsidRPr="008E631B">
        <w:rPr>
          <w:rFonts w:ascii="Palatino Linotype" w:hAnsi="Palatino Linotype" w:cs="Tahoma"/>
          <w:b/>
          <w:bCs/>
          <w:lang w:val="es-ES"/>
        </w:rPr>
        <w:t xml:space="preserve"> para el </w:t>
      </w:r>
      <w:r w:rsidR="000B27F0" w:rsidRPr="008E631B">
        <w:rPr>
          <w:rFonts w:ascii="Palatino Linotype" w:hAnsi="Palatino Linotype" w:cs="Tahoma"/>
          <w:b/>
          <w:bCs/>
          <w:lang w:val="es-ES"/>
        </w:rPr>
        <w:t>E</w:t>
      </w:r>
      <w:r w:rsidRPr="008E631B">
        <w:rPr>
          <w:rFonts w:ascii="Palatino Linotype" w:hAnsi="Palatino Linotype" w:cs="Tahoma"/>
          <w:b/>
          <w:bCs/>
          <w:lang w:val="es-ES"/>
        </w:rPr>
        <w:t xml:space="preserve">jercicio </w:t>
      </w:r>
      <w:r w:rsidR="000B27F0" w:rsidRPr="008E631B">
        <w:rPr>
          <w:rFonts w:ascii="Palatino Linotype" w:hAnsi="Palatino Linotype" w:cs="Tahoma"/>
          <w:b/>
          <w:bCs/>
          <w:lang w:val="es-ES"/>
        </w:rPr>
        <w:t xml:space="preserve">Fiscal de </w:t>
      </w:r>
      <w:r w:rsidRPr="008E631B">
        <w:rPr>
          <w:rFonts w:ascii="Palatino Linotype" w:hAnsi="Palatino Linotype" w:cs="Tahoma"/>
          <w:b/>
          <w:bCs/>
          <w:lang w:val="es-ES"/>
        </w:rPr>
        <w:t>2019.</w:t>
      </w:r>
    </w:p>
    <w:p w14:paraId="31E62D82" w14:textId="77777777" w:rsidR="000B27F0" w:rsidRPr="008E631B" w:rsidRDefault="000B27F0" w:rsidP="00904BFC">
      <w:pPr>
        <w:spacing w:line="360" w:lineRule="auto"/>
        <w:ind w:right="-93"/>
        <w:jc w:val="both"/>
        <w:rPr>
          <w:rFonts w:ascii="Palatino Linotype" w:eastAsia="Calibri" w:hAnsi="Palatino Linotype" w:cs="Tahoma"/>
          <w:b/>
          <w:bCs/>
          <w:szCs w:val="22"/>
          <w:lang w:eastAsia="en-US"/>
        </w:rPr>
      </w:pPr>
    </w:p>
    <w:p w14:paraId="666CA6DF" w14:textId="77777777" w:rsidR="00904BFC" w:rsidRPr="008E631B" w:rsidRDefault="000B27F0" w:rsidP="00904BFC">
      <w:pPr>
        <w:shd w:val="clear" w:color="auto" w:fill="FFFFFF" w:themeFill="background1"/>
        <w:spacing w:line="360" w:lineRule="auto"/>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val="es-ES_tradnl" w:eastAsia="en-US"/>
        </w:rPr>
        <w:t xml:space="preserve">Con relación al segundo elemento que contempla la solicitud del Particular, respecto de la </w:t>
      </w:r>
      <w:bookmarkStart w:id="8" w:name="_Hlk20321612"/>
      <w:r w:rsidRPr="008E631B">
        <w:rPr>
          <w:rFonts w:ascii="Palatino Linotype" w:eastAsia="Calibri" w:hAnsi="Palatino Linotype" w:cs="Tahoma"/>
          <w:bCs/>
          <w:sz w:val="22"/>
          <w:szCs w:val="22"/>
          <w:lang w:val="es-ES_tradnl" w:eastAsia="en-US"/>
        </w:rPr>
        <w:t>partida presupuestal asignado a la Coordinación de la Comunicación Social del Ayuntamiento de Chicoloapan para el Ejercicio Fiscal 2019</w:t>
      </w:r>
      <w:bookmarkEnd w:id="8"/>
      <w:r w:rsidR="00904BFC" w:rsidRPr="008E631B">
        <w:rPr>
          <w:rFonts w:ascii="Palatino Linotype" w:eastAsia="Calibri" w:hAnsi="Palatino Linotype" w:cs="Tahoma"/>
          <w:bCs/>
          <w:sz w:val="22"/>
          <w:szCs w:val="22"/>
          <w:lang w:eastAsia="en-US"/>
        </w:rPr>
        <w:t xml:space="preserve">, el Manual para la Planeación, Programación y Presupuesto de Egresos Municipal para el Ejercicio Fiscal, del dos mil trece al dos mil diecinueve, (consultado en la liga electrónica </w:t>
      </w:r>
      <w:hyperlink r:id="rId15" w:history="1">
        <w:r w:rsidR="00904BFC" w:rsidRPr="008E631B">
          <w:rPr>
            <w:rFonts w:ascii="Palatino Linotype" w:eastAsia="Calibri" w:hAnsi="Palatino Linotype" w:cs="Tahoma"/>
            <w:bCs/>
            <w:color w:val="0563C1" w:themeColor="hyperlink"/>
            <w:sz w:val="22"/>
            <w:szCs w:val="22"/>
            <w:u w:val="single"/>
            <w:lang w:eastAsia="en-US"/>
          </w:rPr>
          <w:t>https://legislacion.edomex.gob.mx/sites/legislacion.edomex.gob.mx/files/files/pdf/gct/2018/nov065.pdf</w:t>
        </w:r>
      </w:hyperlink>
      <w:r w:rsidR="00904BFC" w:rsidRPr="008E631B">
        <w:rPr>
          <w:rFonts w:ascii="Palatino Linotype" w:eastAsia="Calibri" w:hAnsi="Palatino Linotype" w:cs="Tahoma"/>
          <w:bCs/>
          <w:sz w:val="22"/>
          <w:szCs w:val="22"/>
          <w:lang w:eastAsia="en-US"/>
        </w:rPr>
        <w:t>),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como se observa en las imágenes siguientes:</w:t>
      </w:r>
    </w:p>
    <w:p w14:paraId="714AA043" w14:textId="77777777" w:rsidR="00904BFC" w:rsidRPr="008E631B" w:rsidRDefault="00904BFC" w:rsidP="00904BFC">
      <w:pPr>
        <w:shd w:val="clear" w:color="auto" w:fill="FFFFFF" w:themeFill="background1"/>
        <w:spacing w:line="360" w:lineRule="auto"/>
        <w:jc w:val="both"/>
        <w:rPr>
          <w:rFonts w:ascii="Palatino Linotype" w:eastAsia="Calibri" w:hAnsi="Palatino Linotype" w:cs="Tahoma"/>
          <w:bCs/>
          <w:sz w:val="22"/>
          <w:szCs w:val="22"/>
          <w:lang w:eastAsia="en-US"/>
        </w:rPr>
      </w:pPr>
    </w:p>
    <w:p w14:paraId="56F30FB7" w14:textId="77777777" w:rsidR="00904BFC" w:rsidRPr="008E631B" w:rsidRDefault="00904BFC" w:rsidP="00904BFC">
      <w:pPr>
        <w:shd w:val="clear" w:color="auto" w:fill="FFFFFF" w:themeFill="background1"/>
        <w:spacing w:line="360" w:lineRule="auto"/>
        <w:jc w:val="both"/>
        <w:rPr>
          <w:rFonts w:ascii="Palatino Linotype" w:eastAsia="Calibri" w:hAnsi="Palatino Linotype" w:cs="Tahoma"/>
          <w:bCs/>
          <w:sz w:val="22"/>
          <w:szCs w:val="22"/>
          <w:lang w:eastAsia="en-US"/>
        </w:rPr>
      </w:pPr>
      <w:r w:rsidRPr="008E631B">
        <w:rPr>
          <w:noProof/>
          <w:lang w:val="es-ES"/>
        </w:rPr>
        <w:drawing>
          <wp:inline distT="0" distB="0" distL="0" distR="0" wp14:anchorId="2259175B" wp14:editId="4EE1C637">
            <wp:extent cx="5771408" cy="18288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410" t="29192" r="7286" b="48103"/>
                    <a:stretch/>
                  </pic:blipFill>
                  <pic:spPr bwMode="auto">
                    <a:xfrm>
                      <a:off x="0" y="0"/>
                      <a:ext cx="5798343" cy="1837335"/>
                    </a:xfrm>
                    <a:prstGeom prst="rect">
                      <a:avLst/>
                    </a:prstGeom>
                    <a:ln>
                      <a:noFill/>
                    </a:ln>
                    <a:extLst>
                      <a:ext uri="{53640926-AAD7-44D8-BBD7-CCE9431645EC}">
                        <a14:shadowObscured xmlns:a14="http://schemas.microsoft.com/office/drawing/2010/main"/>
                      </a:ext>
                    </a:extLst>
                  </pic:spPr>
                </pic:pic>
              </a:graphicData>
            </a:graphic>
          </wp:inline>
        </w:drawing>
      </w:r>
    </w:p>
    <w:p w14:paraId="45AED68B" w14:textId="77777777" w:rsidR="00904BFC" w:rsidRPr="008E631B" w:rsidRDefault="00904BFC" w:rsidP="00904BFC">
      <w:pPr>
        <w:shd w:val="clear" w:color="auto" w:fill="FFFFFF" w:themeFill="background1"/>
        <w:spacing w:line="360" w:lineRule="auto"/>
        <w:jc w:val="both"/>
        <w:rPr>
          <w:rFonts w:ascii="Palatino Linotype" w:eastAsia="Calibri" w:hAnsi="Palatino Linotype" w:cs="Tahoma"/>
          <w:bCs/>
          <w:sz w:val="22"/>
          <w:szCs w:val="22"/>
          <w:lang w:eastAsia="en-US"/>
        </w:rPr>
      </w:pPr>
    </w:p>
    <w:p w14:paraId="5F695E06" w14:textId="77777777" w:rsidR="00904BFC" w:rsidRPr="008E631B" w:rsidRDefault="00904BFC" w:rsidP="00904BFC">
      <w:pPr>
        <w:shd w:val="clear" w:color="auto" w:fill="FFFFFF" w:themeFill="background1"/>
        <w:spacing w:line="360" w:lineRule="auto"/>
        <w:jc w:val="both"/>
        <w:rPr>
          <w:rFonts w:ascii="Palatino Linotype" w:eastAsia="Calibri" w:hAnsi="Palatino Linotype" w:cs="Tahoma"/>
          <w:bCs/>
          <w:sz w:val="22"/>
          <w:szCs w:val="22"/>
          <w:lang w:eastAsia="en-US"/>
        </w:rPr>
      </w:pPr>
      <w:r w:rsidRPr="008E631B">
        <w:rPr>
          <w:noProof/>
          <w:lang w:val="es-ES"/>
        </w:rPr>
        <w:lastRenderedPageBreak/>
        <w:drawing>
          <wp:inline distT="0" distB="0" distL="0" distR="0" wp14:anchorId="467E02BF" wp14:editId="6B3C4043">
            <wp:extent cx="5686425" cy="395158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742" t="30961" r="8116" b="20681"/>
                    <a:stretch/>
                  </pic:blipFill>
                  <pic:spPr bwMode="auto">
                    <a:xfrm>
                      <a:off x="0" y="0"/>
                      <a:ext cx="5738769" cy="3987958"/>
                    </a:xfrm>
                    <a:prstGeom prst="rect">
                      <a:avLst/>
                    </a:prstGeom>
                    <a:ln>
                      <a:noFill/>
                    </a:ln>
                    <a:extLst>
                      <a:ext uri="{53640926-AAD7-44D8-BBD7-CCE9431645EC}">
                        <a14:shadowObscured xmlns:a14="http://schemas.microsoft.com/office/drawing/2010/main"/>
                      </a:ext>
                    </a:extLst>
                  </pic:spPr>
                </pic:pic>
              </a:graphicData>
            </a:graphic>
          </wp:inline>
        </w:drawing>
      </w:r>
    </w:p>
    <w:p w14:paraId="6848E99D" w14:textId="77777777" w:rsidR="00904BFC" w:rsidRPr="008E631B" w:rsidRDefault="00904BFC" w:rsidP="00904BFC">
      <w:pPr>
        <w:autoSpaceDE w:val="0"/>
        <w:autoSpaceDN w:val="0"/>
        <w:adjustRightInd w:val="0"/>
        <w:spacing w:line="360" w:lineRule="auto"/>
        <w:jc w:val="both"/>
        <w:rPr>
          <w:rFonts w:ascii="Palatino Linotype" w:eastAsia="Calibri" w:hAnsi="Palatino Linotype" w:cs="Tahoma"/>
          <w:bCs/>
          <w:sz w:val="22"/>
          <w:szCs w:val="22"/>
          <w:lang w:eastAsia="en-US"/>
        </w:rPr>
      </w:pPr>
      <w:r w:rsidRPr="008E631B">
        <w:rPr>
          <w:noProof/>
          <w:lang w:val="es-ES"/>
        </w:rPr>
        <w:drawing>
          <wp:inline distT="0" distB="0" distL="0" distR="0" wp14:anchorId="017A333E" wp14:editId="480C9063">
            <wp:extent cx="5715000" cy="2324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742" t="39656" r="30098" b="47938"/>
                    <a:stretch/>
                  </pic:blipFill>
                  <pic:spPr bwMode="auto">
                    <a:xfrm>
                      <a:off x="0" y="0"/>
                      <a:ext cx="5835701" cy="2373185"/>
                    </a:xfrm>
                    <a:prstGeom prst="rect">
                      <a:avLst/>
                    </a:prstGeom>
                    <a:ln>
                      <a:noFill/>
                    </a:ln>
                    <a:extLst>
                      <a:ext uri="{53640926-AAD7-44D8-BBD7-CCE9431645EC}">
                        <a14:shadowObscured xmlns:a14="http://schemas.microsoft.com/office/drawing/2010/main"/>
                      </a:ext>
                    </a:extLst>
                  </pic:spPr>
                </pic:pic>
              </a:graphicData>
            </a:graphic>
          </wp:inline>
        </w:drawing>
      </w:r>
    </w:p>
    <w:p w14:paraId="50371948" w14:textId="77777777" w:rsidR="00904BFC" w:rsidRPr="008E631B" w:rsidRDefault="00904BFC" w:rsidP="00904BFC">
      <w:pPr>
        <w:autoSpaceDE w:val="0"/>
        <w:autoSpaceDN w:val="0"/>
        <w:adjustRightInd w:val="0"/>
        <w:spacing w:line="360" w:lineRule="auto"/>
        <w:jc w:val="both"/>
        <w:rPr>
          <w:rFonts w:ascii="Palatino Linotype" w:eastAsia="Calibri" w:hAnsi="Palatino Linotype" w:cs="Tahoma"/>
          <w:bCs/>
          <w:sz w:val="22"/>
          <w:szCs w:val="22"/>
          <w:lang w:eastAsia="en-US"/>
        </w:rPr>
      </w:pPr>
    </w:p>
    <w:p w14:paraId="6CD1B28D" w14:textId="77777777" w:rsidR="00904BFC" w:rsidRPr="008E631B" w:rsidRDefault="00904BFC" w:rsidP="007042A6">
      <w:pPr>
        <w:autoSpaceDE w:val="0"/>
        <w:autoSpaceDN w:val="0"/>
        <w:adjustRightInd w:val="0"/>
        <w:spacing w:line="360" w:lineRule="auto"/>
        <w:jc w:val="both"/>
        <w:rPr>
          <w:rFonts w:ascii="Palatino Linotype" w:hAnsi="Palatino Linotype"/>
          <w:b/>
          <w:sz w:val="22"/>
        </w:rPr>
      </w:pPr>
      <w:r w:rsidRPr="008E631B">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o documentos donde conste el </w:t>
      </w:r>
      <w:r w:rsidRPr="008E631B">
        <w:rPr>
          <w:rFonts w:ascii="Palatino Linotype" w:eastAsia="Calibri" w:hAnsi="Palatino Linotype" w:cs="Tahoma"/>
          <w:bCs/>
          <w:iCs/>
          <w:sz w:val="22"/>
          <w:szCs w:val="22"/>
          <w:lang w:val="es-ES" w:eastAsia="en-US"/>
        </w:rPr>
        <w:t>presupuesto asignado a los rubros señalados por el Particular.</w:t>
      </w:r>
      <w:r w:rsidRPr="008E631B">
        <w:rPr>
          <w:rFonts w:ascii="Palatino Linotype" w:eastAsia="Calibri" w:hAnsi="Palatino Linotype" w:cs="Tahoma"/>
          <w:b/>
          <w:bCs/>
          <w:iCs/>
          <w:sz w:val="22"/>
          <w:szCs w:val="22"/>
          <w:lang w:val="es-ES" w:eastAsia="en-US"/>
        </w:rPr>
        <w:t xml:space="preserve"> </w:t>
      </w:r>
    </w:p>
    <w:p w14:paraId="43BBAB6E" w14:textId="77777777" w:rsidR="007042A6" w:rsidRPr="008E631B" w:rsidRDefault="007042A6" w:rsidP="007042A6">
      <w:pPr>
        <w:autoSpaceDE w:val="0"/>
        <w:autoSpaceDN w:val="0"/>
        <w:adjustRightInd w:val="0"/>
        <w:spacing w:line="360" w:lineRule="auto"/>
        <w:jc w:val="both"/>
        <w:rPr>
          <w:rFonts w:ascii="Palatino Linotype" w:hAnsi="Palatino Linotype"/>
          <w:b/>
          <w:sz w:val="22"/>
        </w:rPr>
      </w:pPr>
    </w:p>
    <w:p w14:paraId="11AC7D7F" w14:textId="77777777" w:rsidR="007042A6" w:rsidRPr="008E631B" w:rsidRDefault="007042A6" w:rsidP="007042A6">
      <w:pPr>
        <w:spacing w:line="360" w:lineRule="auto"/>
        <w:ind w:right="-93"/>
        <w:jc w:val="both"/>
        <w:rPr>
          <w:rFonts w:ascii="Palatino Linotype" w:eastAsia="Calibri" w:hAnsi="Palatino Linotype" w:cs="Tahoma"/>
          <w:bCs/>
          <w:sz w:val="22"/>
          <w:szCs w:val="22"/>
          <w:lang w:val="es-ES" w:eastAsia="en-US"/>
        </w:rPr>
      </w:pPr>
      <w:r w:rsidRPr="008E631B">
        <w:rPr>
          <w:rFonts w:ascii="Palatino Linotype" w:eastAsia="Calibri" w:hAnsi="Palatino Linotype" w:cs="Tahoma"/>
          <w:bCs/>
          <w:sz w:val="22"/>
          <w:szCs w:val="22"/>
          <w:lang w:val="es-ES" w:eastAsia="en-US"/>
        </w:rPr>
        <w:t xml:space="preserve">Al respecto, el Criterio </w:t>
      </w:r>
      <w:r w:rsidRPr="008E631B">
        <w:rPr>
          <w:rFonts w:ascii="Palatino Linotype" w:eastAsia="Calibri" w:hAnsi="Palatino Linotype" w:cs="Tahoma"/>
          <w:b/>
          <w:sz w:val="22"/>
          <w:szCs w:val="22"/>
          <w:lang w:val="es-ES" w:eastAsia="en-US"/>
        </w:rPr>
        <w:t>2/17</w:t>
      </w:r>
      <w:r w:rsidRPr="008E631B">
        <w:rPr>
          <w:rFonts w:ascii="Palatino Linotype" w:eastAsia="Calibri" w:hAnsi="Palatino Linotype" w:cs="Tahoma"/>
          <w:bCs/>
          <w:sz w:val="22"/>
          <w:szCs w:val="22"/>
          <w:lang w:val="es-ES" w:eastAsia="en-US"/>
        </w:rPr>
        <w:t>, emitido por el Instituto Nacional de Transparencia, Acceso a la Información y Protección de Datos Personales, señala lo siguiente:</w:t>
      </w:r>
    </w:p>
    <w:p w14:paraId="21571F25" w14:textId="77777777" w:rsidR="007042A6" w:rsidRPr="008E631B" w:rsidRDefault="007042A6" w:rsidP="007042A6">
      <w:pPr>
        <w:spacing w:line="360" w:lineRule="auto"/>
        <w:ind w:right="-93"/>
        <w:jc w:val="both"/>
        <w:rPr>
          <w:rFonts w:ascii="Palatino Linotype" w:eastAsia="Calibri" w:hAnsi="Palatino Linotype" w:cs="Tahoma"/>
          <w:bCs/>
          <w:sz w:val="22"/>
          <w:szCs w:val="22"/>
          <w:lang w:val="es-ES" w:eastAsia="en-US"/>
        </w:rPr>
      </w:pPr>
    </w:p>
    <w:p w14:paraId="26529626" w14:textId="77777777" w:rsidR="007042A6" w:rsidRPr="008E631B" w:rsidRDefault="007042A6" w:rsidP="007042A6">
      <w:pPr>
        <w:spacing w:line="360" w:lineRule="auto"/>
        <w:ind w:left="567" w:right="567"/>
        <w:jc w:val="both"/>
        <w:rPr>
          <w:rFonts w:ascii="Palatino Linotype" w:eastAsia="Calibri" w:hAnsi="Palatino Linotype" w:cs="Tahoma"/>
          <w:bCs/>
          <w:sz w:val="22"/>
          <w:szCs w:val="22"/>
          <w:lang w:eastAsia="en-US"/>
        </w:rPr>
      </w:pPr>
      <w:r w:rsidRPr="008E631B">
        <w:rPr>
          <w:rFonts w:ascii="Palatino Linotype" w:eastAsia="Calibri" w:hAnsi="Palatino Linotype" w:cs="Tahoma"/>
          <w:b/>
          <w:bCs/>
          <w:sz w:val="22"/>
          <w:szCs w:val="22"/>
          <w:lang w:eastAsia="en-US"/>
        </w:rPr>
        <w:t xml:space="preserve">“Congruencia y exhaustividad. Sus alcances para garantizar el derecho de acceso a la información. </w:t>
      </w:r>
      <w:r w:rsidRPr="008E631B">
        <w:rPr>
          <w:rFonts w:ascii="Palatino Linotype" w:eastAsia="Calibri" w:hAnsi="Palatino Linotype" w:cs="Tahoma"/>
          <w:bCs/>
          <w:sz w:val="22"/>
          <w:szCs w:val="22"/>
          <w:lang w:eastAsia="en-US"/>
        </w:rPr>
        <w:t xml:space="preserve">De conformidad con el artículo </w:t>
      </w:r>
      <w:r w:rsidRPr="008E631B">
        <w:rPr>
          <w:rFonts w:ascii="Palatino Linotype" w:eastAsia="Calibri" w:hAnsi="Palatino Linotype" w:cs="Tahoma"/>
          <w:bCs/>
          <w:sz w:val="22"/>
          <w:szCs w:val="22"/>
          <w:lang w:val="es-ES_tradnl" w:eastAsia="en-US"/>
        </w:rPr>
        <w:t>3 de la Ley Federal de Procedimiento Administrativo</w:t>
      </w:r>
      <w:r w:rsidRPr="008E631B">
        <w:rPr>
          <w:rFonts w:ascii="Palatino Linotype" w:eastAsia="Calibri" w:hAnsi="Palatino Linotype" w:cs="Tahoma"/>
          <w:bCs/>
          <w:sz w:val="22"/>
          <w:szCs w:val="22"/>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E631B">
        <w:rPr>
          <w:rFonts w:ascii="Palatino Linotype" w:eastAsia="Calibri" w:hAnsi="Palatino Linotype" w:cs="Tahoma"/>
          <w:b/>
          <w:bCs/>
          <w:sz w:val="22"/>
          <w:szCs w:val="22"/>
          <w:lang w:eastAsia="en-US"/>
        </w:rPr>
        <w:t>la congruencia implica que exista concordancia entre el requerimiento formulado por el particular y la respuesta proporcionada por el sujeto obligado</w:t>
      </w:r>
      <w:r w:rsidRPr="008E631B">
        <w:rPr>
          <w:rFonts w:ascii="Palatino Linotype" w:eastAsia="Calibri" w:hAnsi="Palatino Linotype" w:cs="Tahoma"/>
          <w:bCs/>
          <w:sz w:val="22"/>
          <w:szCs w:val="22"/>
          <w:lang w:eastAsia="en-US"/>
        </w:rPr>
        <w:t xml:space="preserve">; mientras que la exhaustividad significa que dicha respuesta se refiera expresamente a cada uno de los puntos solicitados. Por lo anterior, los sujetos obligados cumplirán con los principios de congruencia y exhaustividad, cuando las respuestas que </w:t>
      </w:r>
      <w:r w:rsidRPr="008E631B">
        <w:rPr>
          <w:rFonts w:ascii="Palatino Linotype" w:eastAsia="Calibri" w:hAnsi="Palatino Linotype" w:cs="Tahoma"/>
          <w:b/>
          <w:bCs/>
          <w:sz w:val="22"/>
          <w:szCs w:val="22"/>
          <w:lang w:eastAsia="en-US"/>
        </w:rPr>
        <w:t>emitan guarden una relación lógica con lo solicitado</w:t>
      </w:r>
      <w:r w:rsidRPr="008E631B">
        <w:rPr>
          <w:rFonts w:ascii="Palatino Linotype" w:eastAsia="Calibri" w:hAnsi="Palatino Linotype" w:cs="Tahoma"/>
          <w:bCs/>
          <w:sz w:val="22"/>
          <w:szCs w:val="22"/>
          <w:lang w:eastAsia="en-US"/>
        </w:rPr>
        <w:t xml:space="preserve"> y atiendan de manera puntual y expresa, cada uno de los contenidos de información.”</w:t>
      </w:r>
    </w:p>
    <w:p w14:paraId="49570320" w14:textId="77777777" w:rsidR="007042A6" w:rsidRPr="008E631B" w:rsidRDefault="007042A6" w:rsidP="00FD42E6">
      <w:pPr>
        <w:spacing w:line="360" w:lineRule="auto"/>
        <w:ind w:right="-93"/>
        <w:jc w:val="both"/>
        <w:rPr>
          <w:rFonts w:ascii="Palatino Linotype" w:eastAsia="Calibri" w:hAnsi="Palatino Linotype" w:cs="Tahoma"/>
          <w:bCs/>
          <w:sz w:val="22"/>
          <w:szCs w:val="22"/>
          <w:lang w:eastAsia="en-US"/>
        </w:rPr>
      </w:pPr>
    </w:p>
    <w:p w14:paraId="2A1FBBDE" w14:textId="77777777" w:rsidR="00925152" w:rsidRPr="008E631B" w:rsidRDefault="00925152" w:rsidP="00FC2A64">
      <w:pPr>
        <w:pStyle w:val="Prrafodelista"/>
        <w:numPr>
          <w:ilvl w:val="0"/>
          <w:numId w:val="3"/>
        </w:numPr>
        <w:spacing w:line="360" w:lineRule="auto"/>
        <w:ind w:right="539"/>
        <w:jc w:val="both"/>
        <w:rPr>
          <w:rFonts w:ascii="Palatino Linotype" w:hAnsi="Palatino Linotype" w:cs="Tahoma"/>
          <w:b/>
          <w:bCs/>
          <w:lang w:val="es-ES"/>
        </w:rPr>
      </w:pPr>
      <w:bookmarkStart w:id="9" w:name="_Hlk20313091"/>
      <w:r w:rsidRPr="008E631B">
        <w:rPr>
          <w:rFonts w:ascii="Palatino Linotype" w:hAnsi="Palatino Linotype" w:cs="Tahoma"/>
          <w:b/>
          <w:bCs/>
          <w:lang w:val="es-ES"/>
        </w:rPr>
        <w:t xml:space="preserve">Facturas del gasto de publicidad que el Ayuntamiento de Chicoloapan ha pagado (con recursos públicos) </w:t>
      </w:r>
      <w:bookmarkStart w:id="10" w:name="_Hlk20321730"/>
      <w:r w:rsidRPr="008E631B">
        <w:rPr>
          <w:rFonts w:ascii="Palatino Linotype" w:hAnsi="Palatino Linotype" w:cs="Tahoma"/>
          <w:b/>
          <w:bCs/>
          <w:lang w:val="es-ES"/>
        </w:rPr>
        <w:t>al proveedor CAZONCI Editores S</w:t>
      </w:r>
      <w:r w:rsidR="007042A6" w:rsidRPr="008E631B">
        <w:rPr>
          <w:rFonts w:ascii="Palatino Linotype" w:hAnsi="Palatino Linotype" w:cs="Tahoma"/>
          <w:b/>
          <w:bCs/>
          <w:lang w:val="es-ES"/>
        </w:rPr>
        <w:t xml:space="preserve">. </w:t>
      </w:r>
      <w:r w:rsidRPr="008E631B">
        <w:rPr>
          <w:rFonts w:ascii="Palatino Linotype" w:hAnsi="Palatino Linotype" w:cs="Tahoma"/>
          <w:b/>
          <w:bCs/>
          <w:lang w:val="es-ES"/>
        </w:rPr>
        <w:t>A</w:t>
      </w:r>
      <w:r w:rsidR="007042A6" w:rsidRPr="008E631B">
        <w:rPr>
          <w:rFonts w:ascii="Palatino Linotype" w:hAnsi="Palatino Linotype" w:cs="Tahoma"/>
          <w:b/>
          <w:bCs/>
          <w:lang w:val="es-ES"/>
        </w:rPr>
        <w:t>.</w:t>
      </w:r>
      <w:r w:rsidRPr="008E631B">
        <w:rPr>
          <w:rFonts w:ascii="Palatino Linotype" w:hAnsi="Palatino Linotype" w:cs="Tahoma"/>
          <w:b/>
          <w:bCs/>
          <w:lang w:val="es-ES"/>
        </w:rPr>
        <w:t xml:space="preserve"> de C</w:t>
      </w:r>
      <w:r w:rsidR="007042A6" w:rsidRPr="008E631B">
        <w:rPr>
          <w:rFonts w:ascii="Palatino Linotype" w:hAnsi="Palatino Linotype" w:cs="Tahoma"/>
          <w:b/>
          <w:bCs/>
          <w:lang w:val="es-ES"/>
        </w:rPr>
        <w:t xml:space="preserve">. </w:t>
      </w:r>
      <w:r w:rsidRPr="008E631B">
        <w:rPr>
          <w:rFonts w:ascii="Palatino Linotype" w:hAnsi="Palatino Linotype" w:cs="Tahoma"/>
          <w:b/>
          <w:bCs/>
          <w:lang w:val="es-ES"/>
        </w:rPr>
        <w:t>V</w:t>
      </w:r>
      <w:r w:rsidR="007042A6" w:rsidRPr="008E631B">
        <w:rPr>
          <w:rFonts w:ascii="Palatino Linotype" w:hAnsi="Palatino Linotype" w:cs="Tahoma"/>
          <w:b/>
          <w:bCs/>
          <w:lang w:val="es-ES"/>
        </w:rPr>
        <w:t xml:space="preserve">. </w:t>
      </w:r>
      <w:r w:rsidRPr="008E631B">
        <w:rPr>
          <w:rFonts w:ascii="Palatino Linotype" w:hAnsi="Palatino Linotype" w:cs="Tahoma"/>
          <w:b/>
          <w:bCs/>
          <w:lang w:val="es-ES"/>
        </w:rPr>
        <w:t xml:space="preserve"> </w:t>
      </w:r>
      <w:bookmarkEnd w:id="10"/>
      <w:r w:rsidRPr="008E631B">
        <w:rPr>
          <w:rFonts w:ascii="Palatino Linotype" w:hAnsi="Palatino Linotype" w:cs="Tahoma"/>
          <w:b/>
          <w:bCs/>
          <w:lang w:val="es-ES"/>
        </w:rPr>
        <w:t>desde enero a mayo de 2019.</w:t>
      </w:r>
    </w:p>
    <w:p w14:paraId="1E76F3F0" w14:textId="77777777" w:rsidR="00925152" w:rsidRPr="008E631B" w:rsidRDefault="00925152" w:rsidP="00925152">
      <w:pPr>
        <w:spacing w:line="360" w:lineRule="auto"/>
        <w:ind w:left="567" w:right="539"/>
        <w:jc w:val="both"/>
        <w:rPr>
          <w:rFonts w:ascii="Palatino Linotype" w:hAnsi="Palatino Linotype" w:cs="Tahoma"/>
          <w:b/>
          <w:bCs/>
          <w:lang w:val="es-ES"/>
        </w:rPr>
      </w:pPr>
    </w:p>
    <w:p w14:paraId="5479122E" w14:textId="77777777" w:rsidR="00925152" w:rsidRPr="008E631B" w:rsidRDefault="00925152" w:rsidP="00FC2A64">
      <w:pPr>
        <w:pStyle w:val="Prrafodelista"/>
        <w:numPr>
          <w:ilvl w:val="0"/>
          <w:numId w:val="3"/>
        </w:numPr>
        <w:spacing w:line="360" w:lineRule="auto"/>
        <w:ind w:right="539"/>
        <w:jc w:val="both"/>
        <w:rPr>
          <w:rFonts w:ascii="Palatino Linotype" w:hAnsi="Palatino Linotype" w:cs="Tahoma"/>
          <w:b/>
          <w:bCs/>
          <w:lang w:val="es-ES"/>
        </w:rPr>
      </w:pPr>
      <w:r w:rsidRPr="008E631B">
        <w:rPr>
          <w:rFonts w:ascii="Palatino Linotype" w:hAnsi="Palatino Linotype" w:cs="Tahoma"/>
          <w:b/>
          <w:bCs/>
          <w:lang w:val="es-ES"/>
        </w:rPr>
        <w:t xml:space="preserve">Documento que especifique si incluyó algún paquete promoción gubernamental, así como las facturas pagadas </w:t>
      </w:r>
      <w:bookmarkStart w:id="11" w:name="_Hlk20310265"/>
      <w:r w:rsidRPr="008E631B">
        <w:rPr>
          <w:rFonts w:ascii="Palatino Linotype" w:hAnsi="Palatino Linotype" w:cs="Tahoma"/>
          <w:b/>
          <w:bCs/>
          <w:lang w:val="es-ES"/>
        </w:rPr>
        <w:t xml:space="preserve">o/y pagos pendientes por hacerle </w:t>
      </w:r>
      <w:bookmarkEnd w:id="11"/>
      <w:r w:rsidR="007042A6" w:rsidRPr="008E631B">
        <w:rPr>
          <w:rFonts w:ascii="Palatino Linotype" w:hAnsi="Palatino Linotype" w:cs="Tahoma"/>
          <w:b/>
          <w:bCs/>
          <w:lang w:val="es-ES"/>
        </w:rPr>
        <w:t>al proveedor CAZONCI Editores S. A. de C. V</w:t>
      </w:r>
      <w:r w:rsidRPr="008E631B">
        <w:rPr>
          <w:rFonts w:ascii="Palatino Linotype" w:hAnsi="Palatino Linotype" w:cs="Tahoma"/>
          <w:b/>
          <w:bCs/>
          <w:lang w:val="es-ES"/>
        </w:rPr>
        <w:t>.</w:t>
      </w:r>
    </w:p>
    <w:bookmarkEnd w:id="9"/>
    <w:p w14:paraId="43BB604D" w14:textId="77777777" w:rsidR="00925152" w:rsidRPr="008E631B" w:rsidRDefault="00925152" w:rsidP="00925152">
      <w:pPr>
        <w:pStyle w:val="Prrafodelista"/>
        <w:rPr>
          <w:rFonts w:ascii="Palatino Linotype" w:hAnsi="Palatino Linotype" w:cs="Tahoma"/>
          <w:b/>
          <w:bCs/>
          <w:lang w:val="es-ES"/>
        </w:rPr>
      </w:pPr>
    </w:p>
    <w:p w14:paraId="066A51E7" w14:textId="77777777" w:rsidR="00925152" w:rsidRPr="008E631B" w:rsidRDefault="00925152" w:rsidP="00925152">
      <w:pPr>
        <w:pStyle w:val="Prrafodelista"/>
        <w:spacing w:line="360" w:lineRule="auto"/>
        <w:ind w:right="539"/>
        <w:jc w:val="both"/>
        <w:rPr>
          <w:rFonts w:ascii="Palatino Linotype" w:hAnsi="Palatino Linotype" w:cs="Tahoma"/>
          <w:b/>
          <w:bCs/>
          <w:lang w:val="es-ES"/>
        </w:rPr>
      </w:pPr>
    </w:p>
    <w:p w14:paraId="37D4BBEC" w14:textId="77777777" w:rsidR="00925152" w:rsidRPr="008E631B" w:rsidRDefault="00925152" w:rsidP="00925152">
      <w:pPr>
        <w:spacing w:line="360" w:lineRule="auto"/>
        <w:contextualSpacing/>
        <w:jc w:val="both"/>
        <w:rPr>
          <w:rFonts w:ascii="Palatino Linotype" w:eastAsia="Calibri" w:hAnsi="Palatino Linotype" w:cs="Tahoma"/>
          <w:bCs/>
          <w:sz w:val="22"/>
          <w:szCs w:val="22"/>
          <w:lang w:val="es-ES_tradnl" w:eastAsia="en-US"/>
        </w:rPr>
      </w:pPr>
      <w:r w:rsidRPr="008E631B">
        <w:rPr>
          <w:rFonts w:ascii="Palatino Linotype" w:eastAsia="Calibri" w:hAnsi="Palatino Linotype" w:cs="Tahoma"/>
          <w:bCs/>
          <w:sz w:val="22"/>
          <w:szCs w:val="22"/>
          <w:lang w:val="es-ES_tradnl" w:eastAsia="en-US"/>
        </w:rPr>
        <w:lastRenderedPageBreak/>
        <w:t>Por cuanto hace al periodo por el cual se solicita la información, es preciso señalar que el Particular solicitó la información generada “</w:t>
      </w:r>
      <w:r w:rsidR="00904BFC" w:rsidRPr="008E631B">
        <w:rPr>
          <w:rFonts w:ascii="Palatino Linotype" w:eastAsia="Calibri" w:hAnsi="Palatino Linotype" w:cs="Tahoma"/>
          <w:bCs/>
          <w:i/>
          <w:sz w:val="22"/>
          <w:szCs w:val="22"/>
          <w:lang w:val="es-ES_tradnl" w:eastAsia="en-US"/>
        </w:rPr>
        <w:t>de enero a mayo de</w:t>
      </w:r>
      <w:r w:rsidRPr="008E631B">
        <w:rPr>
          <w:rFonts w:ascii="Palatino Linotype" w:eastAsia="Calibri" w:hAnsi="Palatino Linotype" w:cs="Tahoma"/>
          <w:bCs/>
          <w:i/>
          <w:sz w:val="22"/>
          <w:szCs w:val="22"/>
          <w:lang w:val="es-ES_tradnl" w:eastAsia="en-US"/>
        </w:rPr>
        <w:t xml:space="preserve"> 2019,</w:t>
      </w:r>
      <w:r w:rsidRPr="008E631B">
        <w:rPr>
          <w:rFonts w:ascii="Palatino Linotype" w:eastAsia="Calibri" w:hAnsi="Palatino Linotype" w:cs="Tahoma"/>
          <w:bCs/>
          <w:sz w:val="22"/>
          <w:szCs w:val="22"/>
          <w:lang w:val="es-ES_tradnl" w:eastAsia="en-US"/>
        </w:rPr>
        <w:t xml:space="preserve"> en este tenor, se tiene como fecha de inicio al </w:t>
      </w:r>
      <w:r w:rsidRPr="008E631B">
        <w:rPr>
          <w:rFonts w:ascii="Palatino Linotype" w:eastAsia="Calibri" w:hAnsi="Palatino Linotype" w:cs="Tahoma"/>
          <w:bCs/>
          <w:sz w:val="22"/>
          <w:szCs w:val="22"/>
          <w:u w:val="single"/>
          <w:lang w:val="es-ES_tradnl" w:eastAsia="en-US"/>
        </w:rPr>
        <w:t>primero de enero del año en curso y como fecha de fin, el treinta y uno de mayo del dos mil diecinueve</w:t>
      </w:r>
      <w:r w:rsidRPr="008E631B">
        <w:rPr>
          <w:rFonts w:ascii="Palatino Linotype" w:eastAsia="Calibri" w:hAnsi="Palatino Linotype" w:cs="Tahoma"/>
          <w:bCs/>
          <w:sz w:val="22"/>
          <w:szCs w:val="22"/>
          <w:lang w:val="es-ES_tradnl" w:eastAsia="en-US"/>
        </w:rPr>
        <w:t xml:space="preserve">. </w:t>
      </w:r>
    </w:p>
    <w:p w14:paraId="773A1EA1" w14:textId="77777777" w:rsidR="00925152" w:rsidRPr="008E631B" w:rsidRDefault="00925152" w:rsidP="00925152">
      <w:pPr>
        <w:spacing w:line="360" w:lineRule="auto"/>
        <w:contextualSpacing/>
        <w:jc w:val="both"/>
        <w:rPr>
          <w:rFonts w:ascii="Palatino Linotype" w:eastAsia="Calibri" w:hAnsi="Palatino Linotype" w:cs="Tahoma"/>
          <w:bCs/>
          <w:sz w:val="22"/>
          <w:szCs w:val="22"/>
          <w:lang w:val="es-ES_tradnl" w:eastAsia="en-US"/>
        </w:rPr>
      </w:pPr>
    </w:p>
    <w:p w14:paraId="0BB5F4C9" w14:textId="77777777" w:rsidR="00925152" w:rsidRPr="008E631B" w:rsidRDefault="00925152" w:rsidP="00925152">
      <w:pPr>
        <w:spacing w:line="360" w:lineRule="auto"/>
        <w:contextualSpacing/>
        <w:jc w:val="both"/>
        <w:rPr>
          <w:rFonts w:ascii="Palatino Linotype" w:eastAsia="Calibri" w:hAnsi="Palatino Linotype" w:cs="Tahoma"/>
          <w:bCs/>
          <w:sz w:val="22"/>
          <w:szCs w:val="22"/>
          <w:lang w:val="es-ES_tradnl" w:eastAsia="en-US"/>
        </w:rPr>
      </w:pPr>
      <w:r w:rsidRPr="008E631B">
        <w:rPr>
          <w:rFonts w:ascii="Palatino Linotype" w:eastAsia="Calibri" w:hAnsi="Palatino Linotype" w:cs="Tahoma"/>
          <w:bCs/>
          <w:sz w:val="22"/>
          <w:szCs w:val="22"/>
          <w:lang w:val="es-ES_tradnl" w:eastAsia="en-US"/>
        </w:rPr>
        <w:t>En atención a lo anterior se procede al análisis de cada uno de los elementos contemplados en la solicitud, en contraste con la respuesta otorgada por el Sujeto Obligado, en los siguientes términos:</w:t>
      </w:r>
    </w:p>
    <w:p w14:paraId="5E7C84E1" w14:textId="77777777" w:rsidR="00925152" w:rsidRPr="008E631B" w:rsidRDefault="00925152" w:rsidP="00925152">
      <w:pPr>
        <w:spacing w:line="360" w:lineRule="auto"/>
        <w:contextualSpacing/>
        <w:jc w:val="both"/>
        <w:rPr>
          <w:rFonts w:ascii="Palatino Linotype" w:eastAsia="Calibri" w:hAnsi="Palatino Linotype" w:cs="Tahoma"/>
          <w:bCs/>
          <w:szCs w:val="22"/>
          <w:lang w:val="es-ES_tradnl" w:eastAsia="en-US"/>
        </w:rPr>
      </w:pPr>
    </w:p>
    <w:p w14:paraId="6A029EFA" w14:textId="77777777" w:rsidR="00925152" w:rsidRPr="008E631B" w:rsidRDefault="00925152" w:rsidP="00925152">
      <w:pPr>
        <w:tabs>
          <w:tab w:val="left" w:pos="4962"/>
        </w:tabs>
        <w:spacing w:line="360" w:lineRule="auto"/>
        <w:contextualSpacing/>
        <w:jc w:val="both"/>
        <w:rPr>
          <w:rFonts w:ascii="Palatino Linotype" w:hAnsi="Palatino Linotype" w:cs="Tahoma"/>
          <w:sz w:val="22"/>
          <w:szCs w:val="22"/>
        </w:rPr>
      </w:pPr>
      <w:r w:rsidRPr="008E631B">
        <w:rPr>
          <w:rFonts w:ascii="Palatino Linotype" w:eastAsia="Calibri" w:hAnsi="Palatino Linotype" w:cs="Tahoma"/>
          <w:bCs/>
          <w:sz w:val="22"/>
          <w:szCs w:val="22"/>
          <w:lang w:val="es-ES_tradnl" w:eastAsia="en-US"/>
        </w:rPr>
        <w:t>Sobre los comprobantes de pago a</w:t>
      </w:r>
      <w:r w:rsidR="0015709E" w:rsidRPr="008E631B">
        <w:rPr>
          <w:rFonts w:ascii="Palatino Linotype" w:eastAsia="Calibri" w:hAnsi="Palatino Linotype" w:cs="Tahoma"/>
          <w:bCs/>
          <w:sz w:val="22"/>
          <w:szCs w:val="22"/>
          <w:lang w:val="es-ES_tradnl" w:eastAsia="en-US"/>
        </w:rPr>
        <w:t xml:space="preserve">l proveedor </w:t>
      </w:r>
      <w:bookmarkStart w:id="12" w:name="_Hlk20310286"/>
      <w:r w:rsidR="0015709E" w:rsidRPr="008E631B">
        <w:rPr>
          <w:rFonts w:ascii="Palatino Linotype" w:eastAsia="Calibri" w:hAnsi="Palatino Linotype" w:cs="Tahoma"/>
          <w:b/>
          <w:sz w:val="22"/>
          <w:szCs w:val="22"/>
          <w:lang w:val="es-ES_tradnl" w:eastAsia="en-US"/>
        </w:rPr>
        <w:t>CAZONCI Editores S.A. de C. V.</w:t>
      </w:r>
      <w:bookmarkEnd w:id="12"/>
      <w:r w:rsidR="0015709E" w:rsidRPr="008E631B">
        <w:rPr>
          <w:rFonts w:ascii="Palatino Linotype" w:eastAsia="Calibri" w:hAnsi="Palatino Linotype" w:cs="Tahoma"/>
          <w:b/>
          <w:sz w:val="22"/>
          <w:szCs w:val="22"/>
          <w:lang w:val="es-ES_tradnl" w:eastAsia="en-US"/>
        </w:rPr>
        <w:t>,</w:t>
      </w:r>
      <w:r w:rsidR="0015709E" w:rsidRPr="008E631B">
        <w:rPr>
          <w:rFonts w:ascii="Palatino Linotype" w:eastAsia="Calibri" w:hAnsi="Palatino Linotype" w:cs="Tahoma"/>
          <w:bCs/>
          <w:sz w:val="22"/>
          <w:szCs w:val="22"/>
          <w:lang w:val="es-ES_tradnl" w:eastAsia="en-US"/>
        </w:rPr>
        <w:t xml:space="preserve"> por concepto de </w:t>
      </w:r>
      <w:r w:rsidR="0015709E" w:rsidRPr="008E631B">
        <w:rPr>
          <w:rFonts w:ascii="Palatino Linotype" w:eastAsia="Calibri" w:hAnsi="Palatino Linotype" w:cs="Tahoma"/>
          <w:bCs/>
          <w:sz w:val="22"/>
          <w:szCs w:val="22"/>
          <w:u w:val="single"/>
          <w:lang w:val="es-ES_tradnl" w:eastAsia="en-US"/>
        </w:rPr>
        <w:t>gastos de publicidad</w:t>
      </w:r>
      <w:r w:rsidR="0015709E" w:rsidRPr="008E631B">
        <w:rPr>
          <w:rFonts w:ascii="Palatino Linotype" w:eastAsia="Calibri" w:hAnsi="Palatino Linotype" w:cs="Tahoma"/>
          <w:bCs/>
          <w:sz w:val="22"/>
          <w:szCs w:val="22"/>
          <w:lang w:val="es-ES_tradnl" w:eastAsia="en-US"/>
        </w:rPr>
        <w:t xml:space="preserve"> realizado por el Ayuntamiento de Chicoloapan con recursos públicos</w:t>
      </w:r>
      <w:r w:rsidRPr="008E631B">
        <w:rPr>
          <w:rFonts w:ascii="Palatino Linotype" w:eastAsia="Calibri" w:hAnsi="Palatino Linotype" w:cs="Tahoma"/>
          <w:bCs/>
          <w:sz w:val="22"/>
          <w:szCs w:val="22"/>
          <w:lang w:val="es-ES_tradnl" w:eastAsia="en-US"/>
        </w:rPr>
        <w:t xml:space="preserve">, </w:t>
      </w:r>
      <w:r w:rsidR="0015709E" w:rsidRPr="008E631B">
        <w:rPr>
          <w:rFonts w:ascii="Palatino Linotype" w:eastAsia="Calibri" w:hAnsi="Palatino Linotype" w:cs="Tahoma"/>
          <w:bCs/>
          <w:sz w:val="22"/>
          <w:szCs w:val="22"/>
          <w:lang w:val="es-ES_tradnl" w:eastAsia="en-US"/>
        </w:rPr>
        <w:t xml:space="preserve">así como el documento que especifique si incluyó algún paquete de promoción gubernamental , así como las facturas o/y pagos pendientes por hacerle al proveedor </w:t>
      </w:r>
      <w:r w:rsidR="0015709E" w:rsidRPr="008E631B">
        <w:rPr>
          <w:rFonts w:ascii="Palatino Linotype" w:eastAsia="Calibri" w:hAnsi="Palatino Linotype" w:cs="Tahoma"/>
          <w:b/>
          <w:sz w:val="22"/>
          <w:szCs w:val="22"/>
          <w:lang w:val="es-ES_tradnl" w:eastAsia="en-US"/>
        </w:rPr>
        <w:t>CAZONCI Editores S.A. de C. V.,</w:t>
      </w:r>
      <w:r w:rsidR="0015709E" w:rsidRPr="008E631B">
        <w:rPr>
          <w:rFonts w:ascii="Palatino Linotype" w:eastAsia="Calibri" w:hAnsi="Palatino Linotype" w:cs="Tahoma"/>
          <w:bCs/>
          <w:sz w:val="22"/>
          <w:szCs w:val="22"/>
          <w:lang w:val="es-ES_tradnl" w:eastAsia="en-US"/>
        </w:rPr>
        <w:t xml:space="preserve"> </w:t>
      </w:r>
      <w:r w:rsidRPr="008E631B">
        <w:rPr>
          <w:rFonts w:ascii="Palatino Linotype" w:hAnsi="Palatino Linotype" w:cs="Tahoma"/>
          <w:sz w:val="22"/>
          <w:szCs w:val="22"/>
        </w:rPr>
        <w:t xml:space="preserve">es procedente analizar, que con relación a los procesos de adquisición de bienes o servicios, la Ley de Contratación Pública del Estado de México, visible en el enlace de Internet: </w:t>
      </w:r>
      <w:hyperlink r:id="rId18" w:history="1">
        <w:r w:rsidRPr="008E631B">
          <w:rPr>
            <w:rStyle w:val="Hipervnculo"/>
            <w:rFonts w:ascii="Palatino Linotype" w:eastAsiaTheme="majorEastAsia" w:hAnsi="Palatino Linotype"/>
            <w:sz w:val="22"/>
            <w:szCs w:val="22"/>
          </w:rPr>
          <w:t>http://legislacion.edomex.gob.mx/sites/legislacion.edomex.gob.mx/files/files/pdf/ley/vig/leyvig192.pdf</w:t>
        </w:r>
      </w:hyperlink>
      <w:r w:rsidRPr="008E631B">
        <w:rPr>
          <w:rFonts w:ascii="Palatino Linotype" w:hAnsi="Palatino Linotype"/>
        </w:rPr>
        <w:t xml:space="preserve"> y </w:t>
      </w:r>
      <w:r w:rsidRPr="008E631B">
        <w:rPr>
          <w:rFonts w:ascii="Palatino Linotype" w:hAnsi="Palatino Linotype" w:cs="Tahoma"/>
          <w:sz w:val="22"/>
          <w:szCs w:val="22"/>
        </w:rPr>
        <w:t xml:space="preserve">aplicable a los ayuntamiento de los municipios del Estado, </w:t>
      </w:r>
      <w:r w:rsidRPr="008E631B">
        <w:rPr>
          <w:rFonts w:ascii="Palatino Linotype" w:eastAsia="Calibri" w:hAnsi="Palatino Linotype" w:cs="Tahoma"/>
          <w:iCs/>
          <w:sz w:val="22"/>
          <w:szCs w:val="22"/>
          <w:lang w:eastAsia="es-ES_tradnl"/>
        </w:rPr>
        <w:t>tiene por objeto regular los actos relativos a la planeación, programación, presupuestación, ejecución y control de la adquisición, enajenación y arrendamiento de bienes, y la contratación de servicios de cualquier naturaleza, al respecto, señala</w:t>
      </w:r>
      <w:r w:rsidRPr="008E631B">
        <w:rPr>
          <w:rFonts w:ascii="Palatino Linotype" w:hAnsi="Palatino Linotype" w:cs="Tahoma"/>
          <w:sz w:val="22"/>
          <w:szCs w:val="22"/>
        </w:rPr>
        <w:t xml:space="preserve"> en sus artículos 26, 27, 43, 65, 80 y 81, lo siguiente:</w:t>
      </w:r>
    </w:p>
    <w:p w14:paraId="0199C49A" w14:textId="77777777" w:rsidR="00925152" w:rsidRPr="008E631B" w:rsidRDefault="00925152" w:rsidP="00925152">
      <w:pPr>
        <w:tabs>
          <w:tab w:val="left" w:pos="4962"/>
        </w:tabs>
        <w:spacing w:line="360" w:lineRule="auto"/>
        <w:contextualSpacing/>
        <w:jc w:val="both"/>
        <w:rPr>
          <w:rFonts w:ascii="Palatino Linotype" w:hAnsi="Palatino Linotype" w:cs="Tahoma"/>
          <w:i/>
          <w:sz w:val="22"/>
          <w:szCs w:val="22"/>
        </w:rPr>
      </w:pPr>
    </w:p>
    <w:p w14:paraId="0317EB04" w14:textId="77777777" w:rsidR="00925152" w:rsidRPr="008E631B" w:rsidRDefault="00925152" w:rsidP="00925152">
      <w:pPr>
        <w:tabs>
          <w:tab w:val="left" w:pos="4962"/>
        </w:tabs>
        <w:spacing w:line="360" w:lineRule="auto"/>
        <w:ind w:left="567" w:right="539"/>
        <w:contextualSpacing/>
        <w:jc w:val="both"/>
        <w:rPr>
          <w:rFonts w:ascii="Palatino Linotype" w:hAnsi="Palatino Linotype" w:cs="Tahoma"/>
          <w:i/>
          <w:szCs w:val="22"/>
        </w:rPr>
      </w:pPr>
      <w:r w:rsidRPr="008E631B">
        <w:rPr>
          <w:rFonts w:ascii="Palatino Linotype" w:hAnsi="Palatino Linotype" w:cs="Tahoma"/>
          <w:i/>
          <w:szCs w:val="22"/>
        </w:rPr>
        <w:t>“</w:t>
      </w:r>
      <w:r w:rsidRPr="008E631B">
        <w:rPr>
          <w:rFonts w:ascii="Palatino Linotype" w:hAnsi="Palatino Linotype" w:cs="Tahoma"/>
          <w:b/>
          <w:i/>
          <w:szCs w:val="22"/>
        </w:rPr>
        <w:t>Artículo 26.-</w:t>
      </w:r>
      <w:r w:rsidRPr="008E631B">
        <w:rPr>
          <w:rFonts w:ascii="Palatino Linotype" w:hAnsi="Palatino Linotype" w:cs="Tahoma"/>
          <w:i/>
          <w:szCs w:val="22"/>
        </w:rPr>
        <w:t xml:space="preserve"> Las adquisiciones, arrendamientos y servicios se adjudicarán a través de licitaciones públicas, mediante convocatoria pública.</w:t>
      </w:r>
    </w:p>
    <w:p w14:paraId="479FAC3B" w14:textId="77777777" w:rsidR="00925152" w:rsidRPr="008E631B" w:rsidRDefault="00925152" w:rsidP="00925152">
      <w:pPr>
        <w:tabs>
          <w:tab w:val="left" w:pos="4962"/>
        </w:tabs>
        <w:spacing w:line="360" w:lineRule="auto"/>
        <w:ind w:left="567" w:right="539"/>
        <w:contextualSpacing/>
        <w:jc w:val="both"/>
        <w:rPr>
          <w:rFonts w:ascii="Palatino Linotype" w:hAnsi="Palatino Linotype" w:cs="Tahoma"/>
          <w:i/>
          <w:szCs w:val="22"/>
        </w:rPr>
      </w:pPr>
    </w:p>
    <w:p w14:paraId="539F261D" w14:textId="77777777" w:rsidR="00925152" w:rsidRPr="008E631B" w:rsidRDefault="00925152" w:rsidP="00925152">
      <w:pPr>
        <w:tabs>
          <w:tab w:val="left" w:pos="4962"/>
        </w:tabs>
        <w:spacing w:line="360" w:lineRule="auto"/>
        <w:ind w:left="567" w:right="539"/>
        <w:contextualSpacing/>
        <w:jc w:val="both"/>
        <w:rPr>
          <w:rFonts w:ascii="Palatino Linotype" w:hAnsi="Palatino Linotype" w:cs="Tahoma"/>
          <w:i/>
          <w:szCs w:val="22"/>
        </w:rPr>
      </w:pPr>
      <w:r w:rsidRPr="008E631B">
        <w:rPr>
          <w:rFonts w:ascii="Palatino Linotype" w:hAnsi="Palatino Linotype" w:cs="Tahoma"/>
          <w:b/>
          <w:i/>
          <w:szCs w:val="22"/>
        </w:rPr>
        <w:t>Artículo 27.-</w:t>
      </w:r>
      <w:r w:rsidRPr="008E631B">
        <w:rPr>
          <w:rFonts w:ascii="Palatino Linotype" w:hAnsi="Palatino Linotype" w:cs="Tahoma"/>
          <w:i/>
          <w:szCs w:val="22"/>
        </w:rPr>
        <w:t xml:space="preserve"> La Secretaría, las entidades, los tribunales administrativos y los ayuntamientos </w:t>
      </w:r>
      <w:r w:rsidRPr="008E631B">
        <w:rPr>
          <w:rFonts w:ascii="Palatino Linotype" w:hAnsi="Palatino Linotype" w:cs="Tahoma"/>
          <w:b/>
          <w:i/>
          <w:szCs w:val="22"/>
        </w:rPr>
        <w:t>podrán adjudicar adquisiciones, arrendamientos y servicios, mediante las excepciones al procedimiento de licitación</w:t>
      </w:r>
      <w:r w:rsidRPr="008E631B">
        <w:rPr>
          <w:rFonts w:ascii="Palatino Linotype" w:hAnsi="Palatino Linotype" w:cs="Tahoma"/>
          <w:i/>
          <w:szCs w:val="22"/>
        </w:rPr>
        <w:t xml:space="preserve"> que a continuación se señalan:</w:t>
      </w:r>
    </w:p>
    <w:p w14:paraId="1B860D7D" w14:textId="77777777" w:rsidR="00925152" w:rsidRPr="008E631B" w:rsidRDefault="00925152" w:rsidP="00925152">
      <w:pPr>
        <w:tabs>
          <w:tab w:val="left" w:pos="4962"/>
        </w:tabs>
        <w:spacing w:line="360" w:lineRule="auto"/>
        <w:ind w:left="567" w:right="539"/>
        <w:contextualSpacing/>
        <w:jc w:val="both"/>
        <w:rPr>
          <w:rFonts w:ascii="Palatino Linotype" w:hAnsi="Palatino Linotype" w:cs="Tahoma"/>
          <w:b/>
          <w:i/>
          <w:szCs w:val="22"/>
        </w:rPr>
      </w:pPr>
      <w:r w:rsidRPr="008E631B">
        <w:rPr>
          <w:rFonts w:ascii="Palatino Linotype" w:hAnsi="Palatino Linotype" w:cs="Tahoma"/>
          <w:i/>
          <w:szCs w:val="22"/>
        </w:rPr>
        <w:t xml:space="preserve">I. </w:t>
      </w:r>
      <w:r w:rsidRPr="008E631B">
        <w:rPr>
          <w:rFonts w:ascii="Palatino Linotype" w:hAnsi="Palatino Linotype" w:cs="Tahoma"/>
          <w:b/>
          <w:i/>
          <w:szCs w:val="22"/>
        </w:rPr>
        <w:t>Invitación restringida.</w:t>
      </w:r>
    </w:p>
    <w:p w14:paraId="00C03DEB" w14:textId="77777777" w:rsidR="00925152" w:rsidRPr="008E631B" w:rsidRDefault="00925152" w:rsidP="00925152">
      <w:pPr>
        <w:tabs>
          <w:tab w:val="left" w:pos="4962"/>
        </w:tabs>
        <w:spacing w:line="360" w:lineRule="auto"/>
        <w:ind w:left="567" w:right="539"/>
        <w:contextualSpacing/>
        <w:jc w:val="both"/>
        <w:rPr>
          <w:rFonts w:ascii="Palatino Linotype" w:hAnsi="Palatino Linotype" w:cs="Tahoma"/>
          <w:b/>
          <w:i/>
          <w:szCs w:val="22"/>
        </w:rPr>
      </w:pPr>
      <w:r w:rsidRPr="008E631B">
        <w:rPr>
          <w:rFonts w:ascii="Palatino Linotype" w:hAnsi="Palatino Linotype" w:cs="Tahoma"/>
          <w:b/>
          <w:i/>
          <w:szCs w:val="22"/>
        </w:rPr>
        <w:lastRenderedPageBreak/>
        <w:t>II. Adjudicación directa</w:t>
      </w:r>
    </w:p>
    <w:p w14:paraId="6A141B1D" w14:textId="77777777" w:rsidR="00925152" w:rsidRPr="008E631B" w:rsidRDefault="00925152" w:rsidP="00925152">
      <w:pPr>
        <w:tabs>
          <w:tab w:val="left" w:pos="4962"/>
        </w:tabs>
        <w:spacing w:line="360" w:lineRule="auto"/>
        <w:ind w:left="567" w:right="539"/>
        <w:contextualSpacing/>
        <w:jc w:val="both"/>
        <w:rPr>
          <w:rFonts w:ascii="Palatino Linotype" w:hAnsi="Palatino Linotype" w:cs="Tahoma"/>
          <w:szCs w:val="22"/>
        </w:rPr>
      </w:pPr>
    </w:p>
    <w:p w14:paraId="206110F6" w14:textId="77777777" w:rsidR="00925152" w:rsidRPr="008E631B" w:rsidRDefault="00925152" w:rsidP="00925152">
      <w:pPr>
        <w:tabs>
          <w:tab w:val="left" w:pos="4962"/>
        </w:tabs>
        <w:spacing w:line="360" w:lineRule="auto"/>
        <w:ind w:left="567" w:right="539"/>
        <w:contextualSpacing/>
        <w:jc w:val="both"/>
        <w:rPr>
          <w:rFonts w:ascii="Palatino Linotype" w:hAnsi="Palatino Linotype" w:cs="Tahoma"/>
          <w:i/>
          <w:szCs w:val="22"/>
        </w:rPr>
      </w:pPr>
      <w:r w:rsidRPr="008E631B">
        <w:rPr>
          <w:rFonts w:ascii="Palatino Linotype" w:hAnsi="Palatino Linotype" w:cs="Tahoma"/>
          <w:b/>
          <w:i/>
          <w:szCs w:val="22"/>
        </w:rPr>
        <w:t>Artículo 43.-</w:t>
      </w:r>
      <w:r w:rsidRPr="008E631B">
        <w:rPr>
          <w:rFonts w:ascii="Palatino Linotype" w:hAnsi="Palatino Linotype" w:cs="Tahoma"/>
          <w:i/>
          <w:szCs w:val="22"/>
        </w:rPr>
        <w:t xml:space="preserve"> La Secretaría, las entidades, tribunales administrativos y los ayuntamientos, bajo su responsabilidad, podrán llevar a cabo procedimientos de adquisición de bienes o servicios a través de las modalidades de invitación restringida y adjudicación directa.</w:t>
      </w:r>
    </w:p>
    <w:p w14:paraId="46D4821C" w14:textId="77777777" w:rsidR="00925152" w:rsidRPr="008E631B" w:rsidRDefault="00925152" w:rsidP="00925152">
      <w:pPr>
        <w:tabs>
          <w:tab w:val="left" w:pos="4962"/>
        </w:tabs>
        <w:spacing w:line="360" w:lineRule="auto"/>
        <w:ind w:left="567" w:right="539"/>
        <w:contextualSpacing/>
        <w:jc w:val="both"/>
        <w:rPr>
          <w:rFonts w:ascii="Palatino Linotype" w:hAnsi="Palatino Linotype" w:cs="Tahoma"/>
          <w:i/>
          <w:szCs w:val="22"/>
        </w:rPr>
      </w:pPr>
    </w:p>
    <w:p w14:paraId="619056B8" w14:textId="77777777" w:rsidR="00925152" w:rsidRPr="008E631B" w:rsidRDefault="00925152" w:rsidP="00925152">
      <w:pPr>
        <w:tabs>
          <w:tab w:val="left" w:pos="4962"/>
        </w:tabs>
        <w:spacing w:line="360" w:lineRule="auto"/>
        <w:ind w:left="567" w:right="539"/>
        <w:contextualSpacing/>
        <w:jc w:val="both"/>
        <w:rPr>
          <w:rFonts w:ascii="Palatino Linotype" w:hAnsi="Palatino Linotype" w:cs="Tahoma"/>
          <w:i/>
          <w:szCs w:val="22"/>
        </w:rPr>
      </w:pPr>
      <w:r w:rsidRPr="008E631B">
        <w:rPr>
          <w:rFonts w:ascii="Palatino Linotype" w:hAnsi="Palatino Linotype" w:cs="Tahoma"/>
          <w:i/>
          <w:szCs w:val="22"/>
        </w:rPr>
        <w:t xml:space="preserve"> 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795BB5EB" w14:textId="77777777" w:rsidR="00925152" w:rsidRPr="008E631B" w:rsidRDefault="00925152" w:rsidP="00925152">
      <w:pPr>
        <w:tabs>
          <w:tab w:val="left" w:pos="4962"/>
        </w:tabs>
        <w:spacing w:line="360" w:lineRule="auto"/>
        <w:ind w:left="567" w:right="539"/>
        <w:contextualSpacing/>
        <w:jc w:val="both"/>
        <w:rPr>
          <w:rFonts w:ascii="Palatino Linotype" w:hAnsi="Palatino Linotype" w:cs="Tahoma"/>
          <w:b/>
          <w:i/>
          <w:szCs w:val="22"/>
        </w:rPr>
      </w:pPr>
    </w:p>
    <w:p w14:paraId="4E5EF9D9" w14:textId="77777777" w:rsidR="00925152" w:rsidRPr="008E631B" w:rsidRDefault="00925152" w:rsidP="00925152">
      <w:pPr>
        <w:tabs>
          <w:tab w:val="left" w:pos="4962"/>
        </w:tabs>
        <w:spacing w:line="360" w:lineRule="auto"/>
        <w:ind w:left="567" w:right="539"/>
        <w:contextualSpacing/>
        <w:jc w:val="both"/>
        <w:rPr>
          <w:rFonts w:ascii="Palatino Linotype" w:hAnsi="Palatino Linotype" w:cs="Tahoma"/>
          <w:i/>
          <w:szCs w:val="22"/>
        </w:rPr>
      </w:pPr>
      <w:r w:rsidRPr="008E631B">
        <w:rPr>
          <w:rFonts w:ascii="Palatino Linotype" w:hAnsi="Palatino Linotype" w:cs="Tahoma"/>
          <w:b/>
          <w:i/>
          <w:szCs w:val="22"/>
        </w:rPr>
        <w:t>Artículo 65.-</w:t>
      </w:r>
      <w:r w:rsidRPr="008E631B">
        <w:rPr>
          <w:rFonts w:ascii="Palatino Linotype" w:hAnsi="Palatino Linotype" w:cs="Tahoma"/>
          <w:i/>
          <w:szCs w:val="22"/>
        </w:rPr>
        <w:t xml:space="preserve"> La adjudicación de los contratos derivados de los procedimientos de adquisiciones de bienes o servicios, obligará a la convocante y al licitante ganador a </w:t>
      </w:r>
      <w:r w:rsidRPr="008E631B">
        <w:rPr>
          <w:rFonts w:ascii="Palatino Linotype" w:hAnsi="Palatino Linotype" w:cs="Tahoma"/>
          <w:b/>
          <w:i/>
          <w:szCs w:val="22"/>
        </w:rPr>
        <w:t>suscribir el contrato respectivo</w:t>
      </w:r>
      <w:r w:rsidRPr="008E631B">
        <w:rPr>
          <w:rFonts w:ascii="Palatino Linotype" w:hAnsi="Palatino Linotype" w:cs="Tahoma"/>
          <w:i/>
          <w:szCs w:val="22"/>
        </w:rPr>
        <w:t>, dentro de los diez días hábiles siguientes al de la notificación del fallo. Los contratos podrán suscribirse mediante el uso de la firma electrónica, en apego a las disposiciones de la Ley de Medios Electrónicos y de su Reglamento.”</w:t>
      </w:r>
    </w:p>
    <w:p w14:paraId="2CA3CEE1" w14:textId="77777777" w:rsidR="00925152" w:rsidRPr="008E631B" w:rsidRDefault="00925152" w:rsidP="00925152">
      <w:pPr>
        <w:tabs>
          <w:tab w:val="left" w:pos="4962"/>
        </w:tabs>
        <w:spacing w:line="360" w:lineRule="auto"/>
        <w:contextualSpacing/>
        <w:jc w:val="both"/>
        <w:rPr>
          <w:rFonts w:ascii="Palatino Linotype" w:hAnsi="Palatino Linotype" w:cs="Tahoma"/>
          <w:b/>
          <w:i/>
          <w:sz w:val="22"/>
          <w:szCs w:val="22"/>
        </w:rPr>
      </w:pPr>
    </w:p>
    <w:p w14:paraId="2344476F" w14:textId="77777777" w:rsidR="00925152" w:rsidRPr="008E631B" w:rsidRDefault="00925152" w:rsidP="00925152">
      <w:pPr>
        <w:tabs>
          <w:tab w:val="left" w:pos="4962"/>
        </w:tabs>
        <w:spacing w:line="360" w:lineRule="auto"/>
        <w:contextualSpacing/>
        <w:jc w:val="both"/>
        <w:rPr>
          <w:rFonts w:ascii="Palatino Linotype" w:hAnsi="Palatino Linotype" w:cs="Tahoma"/>
          <w:sz w:val="22"/>
          <w:szCs w:val="22"/>
        </w:rPr>
      </w:pPr>
      <w:r w:rsidRPr="008E631B">
        <w:rPr>
          <w:rFonts w:ascii="Palatino Linotype" w:hAnsi="Palatino Linotype" w:cs="Tahoma"/>
          <w:sz w:val="22"/>
          <w:szCs w:val="22"/>
        </w:rPr>
        <w:t>Derivado de los artículos en cita, se prevé que los entes administrativos, tienen la facultad de contratar servicios o adquirir bienes bajo las modalidades de licitación pública, invitación restringida o bien de adjudicación directa y que resultado de dichos procesos se debe suscribir un contrato que permita formalizar la adquisición de bienes o servicios; asimismo y derivado de la voluntad expresa de los contratantes, puede existir constancias que den cuenta del pago en cumplimiento a contraprestaciones pactadas, como lo son las facturas, recibos o pólizas.</w:t>
      </w:r>
    </w:p>
    <w:p w14:paraId="0D7541EC" w14:textId="77777777" w:rsidR="00925152" w:rsidRPr="008E631B" w:rsidRDefault="00925152" w:rsidP="00925152">
      <w:pPr>
        <w:tabs>
          <w:tab w:val="left" w:pos="4962"/>
        </w:tabs>
        <w:spacing w:line="360" w:lineRule="auto"/>
        <w:contextualSpacing/>
        <w:jc w:val="both"/>
        <w:rPr>
          <w:rFonts w:ascii="Palatino Linotype" w:hAnsi="Palatino Linotype" w:cs="Tahoma"/>
          <w:sz w:val="22"/>
          <w:szCs w:val="22"/>
        </w:rPr>
      </w:pPr>
    </w:p>
    <w:p w14:paraId="666EB0FB" w14:textId="77777777" w:rsidR="00925152" w:rsidRPr="008E631B" w:rsidRDefault="00925152" w:rsidP="00925152">
      <w:pPr>
        <w:spacing w:line="360" w:lineRule="auto"/>
        <w:contextualSpacing/>
        <w:jc w:val="both"/>
        <w:rPr>
          <w:rFonts w:ascii="Palatino Linotype" w:eastAsia="Calibri" w:hAnsi="Palatino Linotype" w:cs="Tahoma"/>
          <w:iCs/>
          <w:sz w:val="22"/>
          <w:szCs w:val="22"/>
          <w:lang w:val="es-ES" w:eastAsia="es-ES_tradnl"/>
        </w:rPr>
      </w:pPr>
      <w:r w:rsidRPr="008E631B">
        <w:rPr>
          <w:rFonts w:ascii="Palatino Linotype" w:eastAsia="Calibri" w:hAnsi="Palatino Linotype" w:cs="Tahoma"/>
          <w:iCs/>
          <w:sz w:val="22"/>
          <w:szCs w:val="22"/>
          <w:lang w:val="es-ES" w:eastAsia="es-ES_tradnl"/>
        </w:rPr>
        <w:t xml:space="preserve">Ahora bien, la documentación que resulta de los procedimientos de adquisición, configuran información pública, esto en términos del artículo 92 en su fracción XXIX de la </w:t>
      </w:r>
      <w:r w:rsidRPr="008E631B">
        <w:rPr>
          <w:rFonts w:ascii="Palatino Linotype" w:eastAsia="Calibri" w:hAnsi="Palatino Linotype" w:cs="Tahoma"/>
          <w:bCs/>
          <w:iCs/>
          <w:sz w:val="22"/>
          <w:szCs w:val="22"/>
          <w:lang w:val="es-ES" w:eastAsia="en-US"/>
        </w:rPr>
        <w:t>Ley de Transparencia y Acceso a la Información Pública del Estado de México y Municipios</w:t>
      </w:r>
      <w:r w:rsidRPr="008E631B">
        <w:rPr>
          <w:rFonts w:ascii="Palatino Linotype" w:eastAsia="Calibri" w:hAnsi="Palatino Linotype" w:cs="Tahoma"/>
          <w:iCs/>
          <w:sz w:val="22"/>
          <w:szCs w:val="22"/>
          <w:lang w:val="es-ES" w:eastAsia="es-ES_tradnl"/>
        </w:rPr>
        <w:t>, prevé lo siguiente:</w:t>
      </w:r>
    </w:p>
    <w:p w14:paraId="3F887A81" w14:textId="77777777" w:rsidR="00925152" w:rsidRPr="008E631B" w:rsidRDefault="00925152" w:rsidP="00925152">
      <w:pPr>
        <w:spacing w:line="360" w:lineRule="auto"/>
        <w:contextualSpacing/>
        <w:jc w:val="both"/>
        <w:rPr>
          <w:rFonts w:ascii="Palatino Linotype" w:eastAsia="Calibri" w:hAnsi="Palatino Linotype" w:cs="Tahoma"/>
          <w:iCs/>
          <w:sz w:val="22"/>
          <w:szCs w:val="22"/>
          <w:lang w:val="es-ES" w:eastAsia="es-ES_tradnl"/>
        </w:rPr>
      </w:pPr>
    </w:p>
    <w:p w14:paraId="71D08139" w14:textId="77777777" w:rsidR="00925152" w:rsidRPr="008E631B" w:rsidRDefault="00925152" w:rsidP="00925152">
      <w:pPr>
        <w:autoSpaceDE w:val="0"/>
        <w:autoSpaceDN w:val="0"/>
        <w:adjustRightInd w:val="0"/>
        <w:spacing w:line="360" w:lineRule="auto"/>
        <w:ind w:left="567" w:right="539"/>
        <w:contextualSpacing/>
        <w:jc w:val="center"/>
        <w:rPr>
          <w:rFonts w:ascii="Palatino Linotype" w:eastAsiaTheme="minorHAnsi" w:hAnsi="Palatino Linotype" w:cs="Bookman Old Style"/>
          <w:i/>
          <w:color w:val="000000"/>
          <w:lang w:eastAsia="en-US"/>
        </w:rPr>
      </w:pPr>
      <w:r w:rsidRPr="008E631B">
        <w:rPr>
          <w:rFonts w:ascii="Palatino Linotype" w:eastAsiaTheme="minorHAnsi" w:hAnsi="Palatino Linotype" w:cs="Bookman Old Style"/>
          <w:b/>
          <w:bCs/>
          <w:i/>
          <w:color w:val="000000"/>
          <w:lang w:eastAsia="en-US"/>
        </w:rPr>
        <w:lastRenderedPageBreak/>
        <w:t>“Capítulo II</w:t>
      </w:r>
    </w:p>
    <w:p w14:paraId="66FA6A28" w14:textId="77777777" w:rsidR="00925152" w:rsidRPr="008E631B" w:rsidRDefault="00925152" w:rsidP="00925152">
      <w:pPr>
        <w:autoSpaceDE w:val="0"/>
        <w:autoSpaceDN w:val="0"/>
        <w:adjustRightInd w:val="0"/>
        <w:spacing w:line="360" w:lineRule="auto"/>
        <w:ind w:left="567" w:right="539"/>
        <w:contextualSpacing/>
        <w:jc w:val="center"/>
        <w:rPr>
          <w:rFonts w:ascii="Palatino Linotype" w:eastAsiaTheme="minorHAnsi" w:hAnsi="Palatino Linotype" w:cs="Bookman Old Style"/>
          <w:i/>
          <w:color w:val="000000"/>
          <w:lang w:eastAsia="en-US"/>
        </w:rPr>
      </w:pPr>
      <w:r w:rsidRPr="008E631B">
        <w:rPr>
          <w:rFonts w:ascii="Palatino Linotype" w:eastAsiaTheme="minorHAnsi" w:hAnsi="Palatino Linotype" w:cs="Bookman Old Style"/>
          <w:b/>
          <w:bCs/>
          <w:i/>
          <w:color w:val="000000"/>
          <w:lang w:eastAsia="en-US"/>
        </w:rPr>
        <w:t>De las Obligaciones de Transparencia Comunes</w:t>
      </w:r>
    </w:p>
    <w:p w14:paraId="2FC76383" w14:textId="77777777" w:rsidR="00925152" w:rsidRPr="008E631B" w:rsidRDefault="00925152" w:rsidP="00925152">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8E631B">
        <w:rPr>
          <w:rFonts w:ascii="Palatino Linotype" w:eastAsiaTheme="minorHAnsi" w:hAnsi="Palatino Linotype" w:cs="Bookman Old Style"/>
          <w:b/>
          <w:bCs/>
          <w:i/>
          <w:color w:val="000000"/>
          <w:lang w:eastAsia="en-US"/>
        </w:rPr>
        <w:t xml:space="preserve">Artículo 92. </w:t>
      </w:r>
      <w:r w:rsidRPr="008E631B">
        <w:rPr>
          <w:rFonts w:ascii="Palatino Linotype" w:eastAsiaTheme="minorHAnsi" w:hAnsi="Palatino Linotype" w:cs="Bookman Old Style"/>
          <w:i/>
          <w:color w:val="000000"/>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F417069" w14:textId="77777777" w:rsidR="00925152" w:rsidRPr="008E631B" w:rsidRDefault="00925152" w:rsidP="00925152">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p>
    <w:p w14:paraId="5C821B20" w14:textId="77777777" w:rsidR="00925152" w:rsidRPr="008E631B" w:rsidRDefault="00925152" w:rsidP="00925152">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8E631B">
        <w:rPr>
          <w:rFonts w:ascii="Palatino Linotype" w:eastAsiaTheme="minorHAnsi" w:hAnsi="Palatino Linotype" w:cs="Bookman Old Style"/>
          <w:i/>
          <w:color w:val="000000"/>
          <w:lang w:eastAsia="en-US"/>
        </w:rPr>
        <w:t>I al XXVIII</w:t>
      </w:r>
    </w:p>
    <w:p w14:paraId="06577032" w14:textId="77777777" w:rsidR="00925152" w:rsidRPr="008E631B" w:rsidRDefault="00925152" w:rsidP="00925152">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8E631B">
        <w:rPr>
          <w:rFonts w:ascii="Palatino Linotype" w:eastAsiaTheme="minorHAnsi" w:hAnsi="Palatino Linotype" w:cs="Bookman Old Style"/>
          <w:i/>
          <w:color w:val="000000"/>
          <w:lang w:eastAsia="en-US"/>
        </w:rPr>
        <w:t>…</w:t>
      </w:r>
    </w:p>
    <w:p w14:paraId="6377F246"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XXIX. </w:t>
      </w:r>
      <w:r w:rsidRPr="008E631B">
        <w:rPr>
          <w:rFonts w:ascii="Palatino Linotype" w:eastAsiaTheme="minorHAnsi" w:hAnsi="Palatino Linotype" w:cs="Bookman Old Style"/>
          <w:i/>
          <w:lang w:eastAsia="en-U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B96458B"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1EF69E5E" w14:textId="77777777" w:rsidR="00925152" w:rsidRPr="008E631B" w:rsidRDefault="00925152" w:rsidP="00925152">
      <w:pPr>
        <w:autoSpaceDE w:val="0"/>
        <w:autoSpaceDN w:val="0"/>
        <w:adjustRightInd w:val="0"/>
        <w:spacing w:line="360" w:lineRule="auto"/>
        <w:ind w:left="567" w:right="539" w:firstLine="141"/>
        <w:contextualSpacing/>
        <w:rPr>
          <w:rFonts w:ascii="Palatino Linotype" w:eastAsiaTheme="minorHAnsi" w:hAnsi="Palatino Linotype" w:cs="Bookman Old Style"/>
          <w:b/>
          <w:i/>
          <w:lang w:eastAsia="en-US"/>
        </w:rPr>
      </w:pPr>
      <w:r w:rsidRPr="008E631B">
        <w:rPr>
          <w:rFonts w:ascii="Palatino Linotype" w:eastAsiaTheme="minorHAnsi" w:hAnsi="Palatino Linotype" w:cs="Bookman Old Style"/>
          <w:b/>
          <w:bCs/>
          <w:i/>
          <w:lang w:eastAsia="en-US"/>
        </w:rPr>
        <w:t xml:space="preserve">a) </w:t>
      </w:r>
      <w:r w:rsidRPr="008E631B">
        <w:rPr>
          <w:rFonts w:ascii="Palatino Linotype" w:eastAsiaTheme="minorHAnsi" w:hAnsi="Palatino Linotype" w:cs="Bookman Old Style"/>
          <w:b/>
          <w:i/>
          <w:lang w:eastAsia="en-US"/>
        </w:rPr>
        <w:t xml:space="preserve">De licitaciones públicas o procedimientos de invitación restringida: </w:t>
      </w:r>
    </w:p>
    <w:p w14:paraId="762650D0"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36F74582"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1) </w:t>
      </w:r>
      <w:r w:rsidRPr="008E631B">
        <w:rPr>
          <w:rFonts w:ascii="Palatino Linotype" w:eastAsiaTheme="minorHAnsi" w:hAnsi="Palatino Linotype" w:cs="Bookman Old Style"/>
          <w:i/>
          <w:lang w:eastAsia="en-US"/>
        </w:rPr>
        <w:t xml:space="preserve">La convocatoria o invitación emitida, así como los fundamentos legales aplicados para llevarla a cabo; </w:t>
      </w:r>
    </w:p>
    <w:p w14:paraId="47324F23"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2) </w:t>
      </w:r>
      <w:r w:rsidRPr="008E631B">
        <w:rPr>
          <w:rFonts w:ascii="Palatino Linotype" w:eastAsiaTheme="minorHAnsi" w:hAnsi="Palatino Linotype" w:cs="Bookman Old Style"/>
          <w:i/>
          <w:lang w:eastAsia="en-US"/>
        </w:rPr>
        <w:t xml:space="preserve">Los nombres de los participantes o invitados; </w:t>
      </w:r>
    </w:p>
    <w:p w14:paraId="7012D36B"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3) </w:t>
      </w:r>
      <w:r w:rsidRPr="008E631B">
        <w:rPr>
          <w:rFonts w:ascii="Palatino Linotype" w:eastAsiaTheme="minorHAnsi" w:hAnsi="Palatino Linotype" w:cs="Bookman Old Style"/>
          <w:b/>
          <w:i/>
          <w:lang w:eastAsia="en-US"/>
        </w:rPr>
        <w:t>El nombre del ganador y las razones que lo justifican;</w:t>
      </w:r>
      <w:r w:rsidRPr="008E631B">
        <w:rPr>
          <w:rFonts w:ascii="Palatino Linotype" w:eastAsiaTheme="minorHAnsi" w:hAnsi="Palatino Linotype" w:cs="Bookman Old Style"/>
          <w:i/>
          <w:lang w:eastAsia="en-US"/>
        </w:rPr>
        <w:t xml:space="preserve"> </w:t>
      </w:r>
    </w:p>
    <w:p w14:paraId="1D45AAAE"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4) </w:t>
      </w:r>
      <w:r w:rsidRPr="008E631B">
        <w:rPr>
          <w:rFonts w:ascii="Palatino Linotype" w:eastAsiaTheme="minorHAnsi" w:hAnsi="Palatino Linotype" w:cs="Bookman Old Style"/>
          <w:i/>
          <w:lang w:eastAsia="en-US"/>
        </w:rPr>
        <w:t xml:space="preserve">El área solicitante y la responsable de su ejecución; </w:t>
      </w:r>
    </w:p>
    <w:p w14:paraId="14B1A3F7"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5) </w:t>
      </w:r>
      <w:r w:rsidRPr="008E631B">
        <w:rPr>
          <w:rFonts w:ascii="Palatino Linotype" w:eastAsiaTheme="minorHAnsi" w:hAnsi="Palatino Linotype" w:cs="Bookman Old Style"/>
          <w:i/>
          <w:lang w:eastAsia="en-US"/>
        </w:rPr>
        <w:t xml:space="preserve">Las convocatorias e invitaciones emitidas; </w:t>
      </w:r>
    </w:p>
    <w:p w14:paraId="7DEBEA88"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6) </w:t>
      </w:r>
      <w:r w:rsidRPr="008E631B">
        <w:rPr>
          <w:rFonts w:ascii="Palatino Linotype" w:eastAsiaTheme="minorHAnsi" w:hAnsi="Palatino Linotype" w:cs="Bookman Old Style"/>
          <w:i/>
          <w:lang w:eastAsia="en-US"/>
        </w:rPr>
        <w:t xml:space="preserve">Los dictámenes y fallo de adjudicación; </w:t>
      </w:r>
    </w:p>
    <w:p w14:paraId="5E915F43"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7) </w:t>
      </w:r>
      <w:r w:rsidRPr="008E631B">
        <w:rPr>
          <w:rFonts w:ascii="Palatino Linotype" w:eastAsiaTheme="minorHAnsi" w:hAnsi="Palatino Linotype" w:cs="Bookman Old Style"/>
          <w:b/>
          <w:i/>
          <w:lang w:eastAsia="en-US"/>
        </w:rPr>
        <w:t>El contrato y, en su caso, sus anexos;</w:t>
      </w:r>
      <w:r w:rsidRPr="008E631B">
        <w:rPr>
          <w:rFonts w:ascii="Palatino Linotype" w:eastAsiaTheme="minorHAnsi" w:hAnsi="Palatino Linotype" w:cs="Bookman Old Style"/>
          <w:i/>
          <w:lang w:eastAsia="en-US"/>
        </w:rPr>
        <w:t xml:space="preserve"> </w:t>
      </w:r>
    </w:p>
    <w:p w14:paraId="0A0070EC"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8) </w:t>
      </w:r>
      <w:r w:rsidRPr="008E631B">
        <w:rPr>
          <w:rFonts w:ascii="Palatino Linotype" w:eastAsiaTheme="minorHAnsi" w:hAnsi="Palatino Linotype" w:cs="Bookman Old Style"/>
          <w:i/>
          <w:lang w:eastAsia="en-US"/>
        </w:rPr>
        <w:t xml:space="preserve">Los mecanismos de vigilancia y supervisión, incluyendo en su caso, los estudios de impacto urbano y ambiental, según corresponda; </w:t>
      </w:r>
    </w:p>
    <w:p w14:paraId="4DF8D092"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9) </w:t>
      </w:r>
      <w:r w:rsidRPr="008E631B">
        <w:rPr>
          <w:rFonts w:ascii="Palatino Linotype" w:eastAsiaTheme="minorHAnsi" w:hAnsi="Palatino Linotype" w:cs="Bookman Old Style"/>
          <w:i/>
          <w:lang w:eastAsia="en-US"/>
        </w:rPr>
        <w:t xml:space="preserve">La partida presupuestal, de conformidad con el clasificador por objeto del gasto, en el caso de ser aplicable; </w:t>
      </w:r>
    </w:p>
    <w:p w14:paraId="5D664BC7"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10) </w:t>
      </w:r>
      <w:r w:rsidRPr="008E631B">
        <w:rPr>
          <w:rFonts w:ascii="Palatino Linotype" w:eastAsiaTheme="minorHAnsi" w:hAnsi="Palatino Linotype" w:cs="Bookman Old Style"/>
          <w:i/>
          <w:lang w:eastAsia="en-US"/>
        </w:rPr>
        <w:t xml:space="preserve">Origen de los recursos especificando si son federales, estatales o municipales, así como el tipo de fondo de participación o aportación respectiva; </w:t>
      </w:r>
    </w:p>
    <w:p w14:paraId="3875E9DC"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lastRenderedPageBreak/>
        <w:t xml:space="preserve">11) </w:t>
      </w:r>
      <w:r w:rsidRPr="008E631B">
        <w:rPr>
          <w:rFonts w:ascii="Palatino Linotype" w:eastAsiaTheme="minorHAnsi" w:hAnsi="Palatino Linotype" w:cs="Bookman Old Style"/>
          <w:i/>
          <w:lang w:eastAsia="en-US"/>
        </w:rPr>
        <w:t xml:space="preserve">Los convenios modificatorios que, en su caso, sean firmados, precisando el objeto y la fecha de celebración; </w:t>
      </w:r>
    </w:p>
    <w:p w14:paraId="1E996B39"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12) </w:t>
      </w:r>
      <w:r w:rsidRPr="008E631B">
        <w:rPr>
          <w:rFonts w:ascii="Palatino Linotype" w:eastAsiaTheme="minorHAnsi" w:hAnsi="Palatino Linotype" w:cs="Bookman Old Style"/>
          <w:b/>
          <w:i/>
          <w:lang w:eastAsia="en-US"/>
        </w:rPr>
        <w:t>Los informes de avance físico y financiero sobre las obras o servicios contratados</w:t>
      </w:r>
      <w:r w:rsidRPr="008E631B">
        <w:rPr>
          <w:rFonts w:ascii="Palatino Linotype" w:eastAsiaTheme="minorHAnsi" w:hAnsi="Palatino Linotype" w:cs="Bookman Old Style"/>
          <w:i/>
          <w:lang w:eastAsia="en-US"/>
        </w:rPr>
        <w:t xml:space="preserve">; </w:t>
      </w:r>
    </w:p>
    <w:p w14:paraId="7EB33C6D"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13) </w:t>
      </w:r>
      <w:r w:rsidRPr="008E631B">
        <w:rPr>
          <w:rFonts w:ascii="Palatino Linotype" w:eastAsiaTheme="minorHAnsi" w:hAnsi="Palatino Linotype" w:cs="Bookman Old Style"/>
          <w:i/>
          <w:lang w:eastAsia="en-US"/>
        </w:rPr>
        <w:t xml:space="preserve">El convenio de terminación; y </w:t>
      </w:r>
    </w:p>
    <w:p w14:paraId="3D220FD1"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8E631B">
        <w:rPr>
          <w:rFonts w:ascii="Palatino Linotype" w:eastAsiaTheme="minorHAnsi" w:hAnsi="Palatino Linotype" w:cs="Bookman Old Style"/>
          <w:b/>
          <w:bCs/>
          <w:i/>
          <w:lang w:eastAsia="en-US"/>
        </w:rPr>
        <w:t xml:space="preserve">14) </w:t>
      </w:r>
      <w:r w:rsidRPr="008E631B">
        <w:rPr>
          <w:rFonts w:ascii="Palatino Linotype" w:eastAsiaTheme="minorHAnsi" w:hAnsi="Palatino Linotype" w:cs="Bookman Old Style"/>
          <w:b/>
          <w:i/>
          <w:lang w:eastAsia="en-US"/>
        </w:rPr>
        <w:t xml:space="preserve">El finiquito. </w:t>
      </w:r>
    </w:p>
    <w:p w14:paraId="5EC5A642"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5F8809F1" w14:textId="77777777" w:rsidR="00925152" w:rsidRPr="008E631B" w:rsidRDefault="00925152" w:rsidP="00925152">
      <w:pPr>
        <w:autoSpaceDE w:val="0"/>
        <w:autoSpaceDN w:val="0"/>
        <w:adjustRightInd w:val="0"/>
        <w:spacing w:line="360" w:lineRule="auto"/>
        <w:ind w:left="567" w:right="539" w:firstLine="141"/>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b) </w:t>
      </w:r>
      <w:r w:rsidRPr="008E631B">
        <w:rPr>
          <w:rFonts w:ascii="Palatino Linotype" w:eastAsiaTheme="minorHAnsi" w:hAnsi="Palatino Linotype" w:cs="Bookman Old Style"/>
          <w:b/>
          <w:i/>
          <w:lang w:eastAsia="en-US"/>
        </w:rPr>
        <w:t>De las adjudicaciones directas:</w:t>
      </w:r>
      <w:r w:rsidRPr="008E631B">
        <w:rPr>
          <w:rFonts w:ascii="Palatino Linotype" w:eastAsiaTheme="minorHAnsi" w:hAnsi="Palatino Linotype" w:cs="Bookman Old Style"/>
          <w:i/>
          <w:lang w:eastAsia="en-US"/>
        </w:rPr>
        <w:t xml:space="preserve"> </w:t>
      </w:r>
    </w:p>
    <w:p w14:paraId="00F245D6" w14:textId="77777777" w:rsidR="00925152" w:rsidRPr="008E631B" w:rsidRDefault="00925152" w:rsidP="00925152">
      <w:pPr>
        <w:autoSpaceDE w:val="0"/>
        <w:autoSpaceDN w:val="0"/>
        <w:adjustRightInd w:val="0"/>
        <w:spacing w:line="360" w:lineRule="auto"/>
        <w:ind w:left="567" w:right="539" w:firstLine="141"/>
        <w:contextualSpacing/>
        <w:rPr>
          <w:rFonts w:ascii="Palatino Linotype" w:eastAsiaTheme="minorHAnsi" w:hAnsi="Palatino Linotype" w:cs="Bookman Old Style"/>
          <w:i/>
          <w:lang w:eastAsia="en-US"/>
        </w:rPr>
      </w:pPr>
    </w:p>
    <w:p w14:paraId="696DC9B4"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1) </w:t>
      </w:r>
      <w:r w:rsidRPr="008E631B">
        <w:rPr>
          <w:rFonts w:ascii="Palatino Linotype" w:eastAsiaTheme="minorHAnsi" w:hAnsi="Palatino Linotype" w:cs="Bookman Old Style"/>
          <w:i/>
          <w:lang w:eastAsia="en-US"/>
        </w:rPr>
        <w:t xml:space="preserve">La propuesta enviada por el participante; </w:t>
      </w:r>
    </w:p>
    <w:p w14:paraId="33DFE99E"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2) </w:t>
      </w:r>
      <w:r w:rsidRPr="008E631B">
        <w:rPr>
          <w:rFonts w:ascii="Palatino Linotype" w:eastAsiaTheme="minorHAnsi" w:hAnsi="Palatino Linotype" w:cs="Bookman Old Style"/>
          <w:i/>
          <w:lang w:eastAsia="en-US"/>
        </w:rPr>
        <w:t xml:space="preserve">Los motivos y fundamentos legales aplicados para llevarla a cabo; </w:t>
      </w:r>
    </w:p>
    <w:p w14:paraId="30120E91"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3) </w:t>
      </w:r>
      <w:r w:rsidRPr="008E631B">
        <w:rPr>
          <w:rFonts w:ascii="Palatino Linotype" w:eastAsiaTheme="minorHAnsi" w:hAnsi="Palatino Linotype" w:cs="Bookman Old Style"/>
          <w:i/>
          <w:lang w:eastAsia="en-US"/>
        </w:rPr>
        <w:t xml:space="preserve">La autorización del ejercicio de la opción; </w:t>
      </w:r>
    </w:p>
    <w:p w14:paraId="3FC5A50C"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8E631B">
        <w:rPr>
          <w:rFonts w:ascii="Palatino Linotype" w:eastAsiaTheme="minorHAnsi" w:hAnsi="Palatino Linotype" w:cs="Bookman Old Style"/>
          <w:b/>
          <w:bCs/>
          <w:i/>
          <w:lang w:eastAsia="en-US"/>
        </w:rPr>
        <w:t xml:space="preserve">4) </w:t>
      </w:r>
      <w:r w:rsidRPr="008E631B">
        <w:rPr>
          <w:rFonts w:ascii="Palatino Linotype" w:eastAsiaTheme="minorHAnsi" w:hAnsi="Palatino Linotype" w:cs="Bookman Old Style"/>
          <w:i/>
          <w:lang w:eastAsia="en-US"/>
        </w:rPr>
        <w:t xml:space="preserve">En su caso, las cotizaciones consideradas, </w:t>
      </w:r>
      <w:r w:rsidRPr="008E631B">
        <w:rPr>
          <w:rFonts w:ascii="Palatino Linotype" w:eastAsiaTheme="minorHAnsi" w:hAnsi="Palatino Linotype" w:cs="Bookman Old Style"/>
          <w:b/>
          <w:i/>
          <w:lang w:eastAsia="en-US"/>
        </w:rPr>
        <w:t xml:space="preserve">especificando los nombres de los proveedores y sus montos; </w:t>
      </w:r>
    </w:p>
    <w:p w14:paraId="1C598511"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8E631B">
        <w:rPr>
          <w:rFonts w:ascii="Palatino Linotype" w:eastAsiaTheme="minorHAnsi" w:hAnsi="Palatino Linotype" w:cs="Bookman Old Style"/>
          <w:b/>
          <w:bCs/>
          <w:i/>
          <w:lang w:eastAsia="en-US"/>
        </w:rPr>
        <w:t xml:space="preserve">5) </w:t>
      </w:r>
      <w:r w:rsidRPr="008E631B">
        <w:rPr>
          <w:rFonts w:ascii="Palatino Linotype" w:eastAsiaTheme="minorHAnsi" w:hAnsi="Palatino Linotype" w:cs="Bookman Old Style"/>
          <w:b/>
          <w:i/>
          <w:lang w:eastAsia="en-US"/>
        </w:rPr>
        <w:t xml:space="preserve">El nombre de la persona física o jurídica colectiva adjudicada; </w:t>
      </w:r>
    </w:p>
    <w:p w14:paraId="3152B07F"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6) </w:t>
      </w:r>
      <w:r w:rsidRPr="008E631B">
        <w:rPr>
          <w:rFonts w:ascii="Palatino Linotype" w:eastAsiaTheme="minorHAnsi" w:hAnsi="Palatino Linotype" w:cs="Bookman Old Style"/>
          <w:i/>
          <w:lang w:eastAsia="en-US"/>
        </w:rPr>
        <w:t xml:space="preserve">La unidad administrativa solicitante y la responsable de su ejecución; </w:t>
      </w:r>
    </w:p>
    <w:p w14:paraId="4C49D160"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8E631B">
        <w:rPr>
          <w:rFonts w:ascii="Palatino Linotype" w:eastAsiaTheme="minorHAnsi" w:hAnsi="Palatino Linotype" w:cs="Bookman Old Style"/>
          <w:b/>
          <w:bCs/>
          <w:i/>
          <w:lang w:eastAsia="en-US"/>
        </w:rPr>
        <w:t xml:space="preserve">7) </w:t>
      </w:r>
      <w:r w:rsidRPr="008E631B">
        <w:rPr>
          <w:rFonts w:ascii="Palatino Linotype" w:eastAsiaTheme="minorHAnsi" w:hAnsi="Palatino Linotype" w:cs="Bookman Old Style"/>
          <w:b/>
          <w:i/>
          <w:lang w:eastAsia="en-US"/>
        </w:rPr>
        <w:t xml:space="preserve">El número, fecha, el monto del contrato y el plazo de entrega o de ejecución de los servicios u obra; </w:t>
      </w:r>
    </w:p>
    <w:p w14:paraId="46F23687"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8) </w:t>
      </w:r>
      <w:r w:rsidRPr="008E631B">
        <w:rPr>
          <w:rFonts w:ascii="Palatino Linotype" w:eastAsiaTheme="minorHAnsi" w:hAnsi="Palatino Linotype" w:cs="Bookman Old Style"/>
          <w:i/>
          <w:lang w:eastAsia="en-US"/>
        </w:rPr>
        <w:t>Los mecanismos de vigilancia y supervisión, incluyendo, en su caso, los estudios de impacto urbano y ambiental, según corresponda;</w:t>
      </w:r>
    </w:p>
    <w:p w14:paraId="5522AD09"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9) </w:t>
      </w:r>
      <w:r w:rsidRPr="008E631B">
        <w:rPr>
          <w:rFonts w:ascii="Palatino Linotype" w:eastAsiaTheme="minorHAnsi" w:hAnsi="Palatino Linotype" w:cs="Bookman Old Style"/>
          <w:i/>
          <w:lang w:eastAsia="en-US"/>
        </w:rPr>
        <w:t>Los informes de avance sobre las obras o servicios contratados;</w:t>
      </w:r>
    </w:p>
    <w:p w14:paraId="2E5523DD"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10) </w:t>
      </w:r>
      <w:r w:rsidRPr="008E631B">
        <w:rPr>
          <w:rFonts w:ascii="Palatino Linotype" w:eastAsiaTheme="minorHAnsi" w:hAnsi="Palatino Linotype" w:cs="Bookman Old Style"/>
          <w:b/>
          <w:i/>
          <w:lang w:eastAsia="en-US"/>
        </w:rPr>
        <w:t>El convenio de terminación; y</w:t>
      </w:r>
    </w:p>
    <w:p w14:paraId="134D96DA"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8E631B">
        <w:rPr>
          <w:rFonts w:ascii="Palatino Linotype" w:eastAsiaTheme="minorHAnsi" w:hAnsi="Palatino Linotype" w:cs="Bookman Old Style"/>
          <w:b/>
          <w:bCs/>
          <w:i/>
          <w:lang w:eastAsia="en-US"/>
        </w:rPr>
        <w:t xml:space="preserve">11) </w:t>
      </w:r>
      <w:r w:rsidRPr="008E631B">
        <w:rPr>
          <w:rFonts w:ascii="Palatino Linotype" w:eastAsiaTheme="minorHAnsi" w:hAnsi="Palatino Linotype" w:cs="Bookman Old Style"/>
          <w:i/>
          <w:lang w:eastAsia="en-US"/>
        </w:rPr>
        <w:t>El finiquito</w:t>
      </w:r>
    </w:p>
    <w:p w14:paraId="22A0DA33"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theme="minorBidi"/>
          <w:i/>
          <w:lang w:eastAsia="en-US"/>
        </w:rPr>
      </w:pPr>
      <w:r w:rsidRPr="008E631B">
        <w:rPr>
          <w:rFonts w:ascii="Palatino Linotype" w:eastAsiaTheme="minorHAnsi" w:hAnsi="Palatino Linotype" w:cstheme="minorBidi"/>
          <w:i/>
          <w:lang w:eastAsia="en-US"/>
        </w:rPr>
        <w:t>…</w:t>
      </w:r>
    </w:p>
    <w:p w14:paraId="0FDFA86D" w14:textId="77777777" w:rsidR="00925152" w:rsidRPr="008E631B" w:rsidRDefault="00925152" w:rsidP="00925152">
      <w:pPr>
        <w:autoSpaceDE w:val="0"/>
        <w:autoSpaceDN w:val="0"/>
        <w:adjustRightInd w:val="0"/>
        <w:spacing w:line="360" w:lineRule="auto"/>
        <w:ind w:left="567" w:right="539"/>
        <w:contextualSpacing/>
        <w:rPr>
          <w:rFonts w:ascii="Palatino Linotype" w:eastAsiaTheme="minorHAnsi" w:hAnsi="Palatino Linotype" w:cstheme="minorBidi"/>
          <w:i/>
          <w:lang w:eastAsia="en-US"/>
        </w:rPr>
      </w:pPr>
      <w:r w:rsidRPr="008E631B">
        <w:rPr>
          <w:rFonts w:ascii="Palatino Linotype" w:eastAsiaTheme="minorHAnsi" w:hAnsi="Palatino Linotype" w:cstheme="minorBidi"/>
          <w:i/>
          <w:lang w:eastAsia="en-US"/>
        </w:rPr>
        <w:t>XXX al LII.”</w:t>
      </w:r>
    </w:p>
    <w:p w14:paraId="124D2588" w14:textId="77777777" w:rsidR="00925152" w:rsidRPr="008E631B" w:rsidRDefault="00925152" w:rsidP="00925152">
      <w:pPr>
        <w:spacing w:line="360" w:lineRule="auto"/>
        <w:contextualSpacing/>
        <w:jc w:val="both"/>
        <w:rPr>
          <w:rFonts w:ascii="Palatino Linotype" w:eastAsia="Calibri" w:hAnsi="Palatino Linotype" w:cs="Tahoma"/>
          <w:i/>
          <w:iCs/>
          <w:lang w:val="es-ES" w:eastAsia="es-ES_tradnl"/>
        </w:rPr>
      </w:pPr>
    </w:p>
    <w:p w14:paraId="34A59445" w14:textId="77777777" w:rsidR="00925152" w:rsidRPr="008E631B" w:rsidRDefault="00925152" w:rsidP="00925152">
      <w:pPr>
        <w:spacing w:line="360" w:lineRule="auto"/>
        <w:contextualSpacing/>
        <w:jc w:val="both"/>
        <w:rPr>
          <w:rFonts w:ascii="Palatino Linotype" w:eastAsia="Calibri" w:hAnsi="Palatino Linotype" w:cs="Tahoma"/>
          <w:iCs/>
          <w:sz w:val="22"/>
          <w:szCs w:val="22"/>
          <w:lang w:val="es-ES" w:eastAsia="es-ES_tradnl"/>
        </w:rPr>
      </w:pPr>
      <w:r w:rsidRPr="008E631B">
        <w:rPr>
          <w:rFonts w:ascii="Palatino Linotype" w:eastAsia="Calibri" w:hAnsi="Palatino Linotype" w:cs="Tahoma"/>
          <w:iCs/>
          <w:sz w:val="22"/>
          <w:szCs w:val="22"/>
          <w:lang w:val="es-ES" w:eastAsia="es-ES_tradnl"/>
        </w:rPr>
        <w:t>Del artículo en cita, se prevé que el Sujeto Obligado no sólo cuenta con la competencia para conocer de la información solicitada por el Particular, sino que también se encuentra constreñido a dar publicidad a la misma.</w:t>
      </w:r>
    </w:p>
    <w:p w14:paraId="4F35E7F1" w14:textId="77777777" w:rsidR="00925152" w:rsidRPr="008E631B" w:rsidRDefault="00925152" w:rsidP="00925152">
      <w:pPr>
        <w:spacing w:line="360" w:lineRule="auto"/>
        <w:contextualSpacing/>
        <w:jc w:val="both"/>
        <w:rPr>
          <w:rFonts w:ascii="Palatino Linotype" w:eastAsia="Calibri" w:hAnsi="Palatino Linotype" w:cs="Tahoma"/>
          <w:iCs/>
          <w:sz w:val="22"/>
          <w:szCs w:val="22"/>
          <w:lang w:val="es-ES" w:eastAsia="es-ES_tradnl"/>
        </w:rPr>
      </w:pPr>
    </w:p>
    <w:p w14:paraId="620FF053" w14:textId="77777777" w:rsidR="00925152" w:rsidRPr="008E631B" w:rsidRDefault="00925152" w:rsidP="00925152">
      <w:pPr>
        <w:spacing w:line="360" w:lineRule="auto"/>
        <w:contextualSpacing/>
        <w:jc w:val="both"/>
        <w:rPr>
          <w:rFonts w:ascii="Palatino Linotype" w:eastAsia="Calibri" w:hAnsi="Palatino Linotype" w:cs="Tahoma"/>
          <w:iCs/>
          <w:sz w:val="22"/>
          <w:szCs w:val="22"/>
          <w:lang w:val="es-ES" w:eastAsia="es-ES_tradnl"/>
        </w:rPr>
      </w:pPr>
      <w:r w:rsidRPr="008E631B">
        <w:rPr>
          <w:rFonts w:ascii="Palatino Linotype" w:eastAsia="Calibri" w:hAnsi="Palatino Linotype" w:cs="Tahoma"/>
          <w:iCs/>
          <w:sz w:val="22"/>
          <w:szCs w:val="22"/>
          <w:lang w:val="es-ES" w:eastAsia="es-ES_tradnl"/>
        </w:rPr>
        <w:lastRenderedPageBreak/>
        <w:t xml:space="preserve">En razón de lo anterior se advierte la competencia con la que cuenta el Sujeto Obligado para conocer, generar y poseer la documentación que puede dar cuenta de la contratación de servicios </w:t>
      </w:r>
      <w:r w:rsidR="007042A6" w:rsidRPr="008E631B">
        <w:rPr>
          <w:rFonts w:ascii="Palatino Linotype" w:eastAsia="Calibri" w:hAnsi="Palatino Linotype" w:cs="Tahoma"/>
          <w:iCs/>
          <w:sz w:val="22"/>
          <w:szCs w:val="22"/>
          <w:lang w:val="es-ES" w:eastAsia="es-ES_tradnl"/>
        </w:rPr>
        <w:t xml:space="preserve">de publicidad. </w:t>
      </w:r>
    </w:p>
    <w:p w14:paraId="18838FF3" w14:textId="77777777" w:rsidR="00462A01" w:rsidRPr="008E631B" w:rsidRDefault="00462A01" w:rsidP="00925152">
      <w:pPr>
        <w:autoSpaceDE w:val="0"/>
        <w:autoSpaceDN w:val="0"/>
        <w:adjustRightInd w:val="0"/>
        <w:spacing w:line="360" w:lineRule="auto"/>
        <w:ind w:right="-595"/>
        <w:jc w:val="both"/>
        <w:rPr>
          <w:rFonts w:ascii="Palatino Linotype" w:hAnsi="Palatino Linotype"/>
          <w:b/>
          <w:sz w:val="22"/>
        </w:rPr>
      </w:pPr>
    </w:p>
    <w:p w14:paraId="0A36110E" w14:textId="77777777" w:rsidR="0015709E" w:rsidRPr="008E631B" w:rsidRDefault="0015709E" w:rsidP="00FC2A64">
      <w:pPr>
        <w:pStyle w:val="Prrafodelista"/>
        <w:numPr>
          <w:ilvl w:val="0"/>
          <w:numId w:val="7"/>
        </w:numPr>
        <w:spacing w:line="360" w:lineRule="auto"/>
        <w:ind w:right="-93"/>
        <w:jc w:val="both"/>
        <w:rPr>
          <w:rFonts w:ascii="Palatino Linotype" w:eastAsia="Calibri" w:hAnsi="Palatino Linotype" w:cs="Tahoma"/>
          <w:b/>
          <w:szCs w:val="22"/>
          <w:lang w:eastAsia="en-US"/>
        </w:rPr>
      </w:pPr>
      <w:r w:rsidRPr="008E631B">
        <w:rPr>
          <w:rFonts w:ascii="Palatino Linotype" w:eastAsia="Calibri" w:hAnsi="Palatino Linotype" w:cs="Tahoma"/>
          <w:b/>
          <w:szCs w:val="22"/>
          <w:lang w:eastAsia="en-US"/>
        </w:rPr>
        <w:t xml:space="preserve">Curriculum Vitae de los servidores públicos que laboran en la </w:t>
      </w:r>
      <w:r w:rsidR="003C07EF" w:rsidRPr="008E631B">
        <w:rPr>
          <w:rFonts w:ascii="Palatino Linotype" w:eastAsia="Calibri" w:hAnsi="Palatino Linotype" w:cs="Tahoma"/>
          <w:b/>
          <w:szCs w:val="22"/>
          <w:lang w:eastAsia="en-US"/>
        </w:rPr>
        <w:t>Coordinación</w:t>
      </w:r>
      <w:r w:rsidRPr="008E631B">
        <w:rPr>
          <w:rFonts w:ascii="Palatino Linotype" w:eastAsia="Calibri" w:hAnsi="Palatino Linotype" w:cs="Tahoma"/>
          <w:b/>
          <w:szCs w:val="22"/>
          <w:lang w:eastAsia="en-US"/>
        </w:rPr>
        <w:t xml:space="preserve"> de Comunicación Social</w:t>
      </w:r>
      <w:r w:rsidR="003C07EF" w:rsidRPr="008E631B">
        <w:rPr>
          <w:rFonts w:ascii="Palatino Linotype" w:eastAsia="Calibri" w:hAnsi="Palatino Linotype" w:cs="Tahoma"/>
          <w:b/>
          <w:szCs w:val="22"/>
          <w:lang w:eastAsia="en-US"/>
        </w:rPr>
        <w:t xml:space="preserve"> del Ayuntamiento de Chicoloapan</w:t>
      </w:r>
      <w:r w:rsidRPr="008E631B">
        <w:rPr>
          <w:rFonts w:ascii="Palatino Linotype" w:eastAsia="Calibri" w:hAnsi="Palatino Linotype" w:cs="Tahoma"/>
          <w:b/>
          <w:szCs w:val="22"/>
          <w:lang w:eastAsia="en-US"/>
        </w:rPr>
        <w:t xml:space="preserve">. </w:t>
      </w:r>
    </w:p>
    <w:p w14:paraId="57390D44" w14:textId="77777777" w:rsidR="00462A01" w:rsidRPr="008E631B" w:rsidRDefault="00462A01" w:rsidP="00462A01">
      <w:pPr>
        <w:pStyle w:val="Prrafodelista"/>
        <w:spacing w:line="360" w:lineRule="auto"/>
        <w:ind w:right="-93"/>
        <w:jc w:val="both"/>
        <w:rPr>
          <w:rFonts w:ascii="Palatino Linotype" w:eastAsia="Calibri" w:hAnsi="Palatino Linotype" w:cs="Tahoma"/>
          <w:b/>
          <w:szCs w:val="22"/>
          <w:lang w:eastAsia="en-US"/>
        </w:rPr>
      </w:pPr>
    </w:p>
    <w:p w14:paraId="42BED8F9" w14:textId="77777777" w:rsidR="00462A01" w:rsidRPr="008E631B" w:rsidRDefault="00462A01" w:rsidP="00462A01">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Al respecto, sobre la naturaleza del </w:t>
      </w:r>
      <w:r w:rsidRPr="008E631B">
        <w:rPr>
          <w:rFonts w:ascii="Palatino Linotype" w:eastAsia="Calibri" w:hAnsi="Palatino Linotype" w:cs="Tahoma"/>
          <w:bCs/>
          <w:i/>
          <w:sz w:val="22"/>
          <w:szCs w:val="22"/>
          <w:lang w:eastAsia="en-US"/>
        </w:rPr>
        <w:t xml:space="preserve">curriculum vitae, </w:t>
      </w:r>
      <w:r w:rsidRPr="008E631B">
        <w:rPr>
          <w:rFonts w:ascii="Palatino Linotype" w:eastAsia="Calibri" w:hAnsi="Palatino Linotype" w:cs="Tahoma"/>
          <w:bCs/>
          <w:sz w:val="22"/>
          <w:szCs w:val="22"/>
          <w:lang w:eastAsia="en-US"/>
        </w:rPr>
        <w:t xml:space="preserve">se debe indicar que no sólo se trata de información pública, sino además que corresponde a las obligaciones comunes de transparencia, de acuerdo a lo señalado en el artículo 92, fracción XXI, de la Ley de Transparencia y Acceso a la Información Pública del Estado de México y Municipios, que precisa que </w:t>
      </w:r>
      <w:r w:rsidRPr="008E631B">
        <w:rPr>
          <w:rFonts w:ascii="Palatino Linotype" w:eastAsia="Calibri" w:hAnsi="Palatino Linotype" w:cs="Tahoma"/>
          <w:b/>
          <w:bCs/>
          <w:sz w:val="22"/>
          <w:szCs w:val="22"/>
          <w:lang w:eastAsia="en-US"/>
        </w:rPr>
        <w:t>la información curricular de los servidores públicos deberán ponerla a disposición del público de manera permanente y actualizada</w:t>
      </w:r>
      <w:r w:rsidRPr="008E631B">
        <w:rPr>
          <w:rFonts w:ascii="Palatino Linotype" w:eastAsia="Calibri" w:hAnsi="Palatino Linotype" w:cs="Tahoma"/>
          <w:bCs/>
          <w:sz w:val="22"/>
          <w:szCs w:val="22"/>
          <w:lang w:eastAsia="en-US"/>
        </w:rPr>
        <w:t>.</w:t>
      </w:r>
    </w:p>
    <w:p w14:paraId="2E96982F" w14:textId="77777777" w:rsidR="00462A01" w:rsidRPr="008E631B" w:rsidRDefault="00462A01" w:rsidP="00462A01">
      <w:pPr>
        <w:spacing w:line="360" w:lineRule="auto"/>
        <w:ind w:right="-93"/>
        <w:jc w:val="both"/>
        <w:rPr>
          <w:rFonts w:ascii="Palatino Linotype" w:eastAsia="Calibri" w:hAnsi="Palatino Linotype" w:cs="Tahoma"/>
          <w:bCs/>
          <w:sz w:val="22"/>
          <w:szCs w:val="22"/>
          <w:lang w:eastAsia="en-US"/>
        </w:rPr>
      </w:pPr>
    </w:p>
    <w:p w14:paraId="625900BD" w14:textId="77777777" w:rsidR="00462A01" w:rsidRPr="008E631B" w:rsidRDefault="00462A01" w:rsidP="00462A01">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Asimismo, cabe destacar que el entonces Instituto Federal de Acceso a la Información Pública, estableció en el </w:t>
      </w:r>
      <w:r w:rsidRPr="008E631B">
        <w:rPr>
          <w:rFonts w:ascii="Palatino Linotype" w:eastAsia="Calibri" w:hAnsi="Palatino Linotype" w:cs="Tahoma"/>
          <w:b/>
          <w:bCs/>
          <w:sz w:val="22"/>
          <w:szCs w:val="22"/>
          <w:lang w:eastAsia="en-US"/>
        </w:rPr>
        <w:t>criterio  03/09,</w:t>
      </w:r>
      <w:r w:rsidRPr="008E631B">
        <w:rPr>
          <w:rFonts w:ascii="Palatino Linotype" w:eastAsia="Calibri" w:hAnsi="Palatino Linotype"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contenidos en la </w:t>
      </w:r>
      <w:r w:rsidRPr="008E631B">
        <w:rPr>
          <w:rFonts w:ascii="Palatino Linotype" w:eastAsia="Calibri" w:hAnsi="Palatino Linotype" w:cs="Tahoma"/>
          <w:bCs/>
          <w:i/>
          <w:sz w:val="22"/>
          <w:szCs w:val="22"/>
          <w:lang w:eastAsia="en-US"/>
        </w:rPr>
        <w:t>curricula vitae</w:t>
      </w:r>
      <w:r w:rsidRPr="008E631B">
        <w:rPr>
          <w:rFonts w:ascii="Palatino Linotype" w:eastAsia="Calibri" w:hAnsi="Palatino Linotype" w:cs="Tahoma"/>
          <w:bCs/>
          <w:sz w:val="22"/>
          <w:szCs w:val="22"/>
          <w:lang w:eastAsia="en-US"/>
        </w:rPr>
        <w:t>, tal como se muestra a continuación:</w:t>
      </w:r>
    </w:p>
    <w:p w14:paraId="0B7E3F4F" w14:textId="77777777" w:rsidR="00462A01" w:rsidRPr="008E631B" w:rsidRDefault="00462A01" w:rsidP="00462A01">
      <w:pPr>
        <w:pStyle w:val="Prrafodelista"/>
        <w:spacing w:line="360" w:lineRule="auto"/>
        <w:ind w:left="1428" w:right="-93"/>
        <w:jc w:val="both"/>
        <w:rPr>
          <w:rFonts w:ascii="Palatino Linotype" w:hAnsi="Palatino Linotype" w:cs="Tahoma"/>
          <w:bCs/>
          <w:sz w:val="20"/>
          <w:szCs w:val="20"/>
        </w:rPr>
      </w:pPr>
    </w:p>
    <w:p w14:paraId="054F7BB7" w14:textId="77777777" w:rsidR="00462A01" w:rsidRPr="008E631B" w:rsidRDefault="00462A01" w:rsidP="00462A01">
      <w:pPr>
        <w:pStyle w:val="Prrafodelista"/>
        <w:spacing w:line="360" w:lineRule="auto"/>
        <w:ind w:left="567" w:right="567"/>
        <w:jc w:val="both"/>
        <w:rPr>
          <w:rFonts w:ascii="Palatino Linotype" w:hAnsi="Palatino Linotype" w:cs="Tahoma"/>
          <w:bCs/>
          <w:i/>
          <w:szCs w:val="22"/>
        </w:rPr>
      </w:pPr>
      <w:r w:rsidRPr="008E631B">
        <w:rPr>
          <w:rFonts w:ascii="Palatino Linotype" w:hAnsi="Palatino Linotype" w:cs="Tahoma"/>
          <w:b/>
          <w:bCs/>
          <w:i/>
          <w:szCs w:val="22"/>
        </w:rPr>
        <w:t>Curriculum Vitae de servidores públicos. Es obligación de los sujetos obligados otorgar acceso a versiones públicas de los mismos ante una solicitud de acceso.</w:t>
      </w:r>
      <w:r w:rsidRPr="008E631B">
        <w:rPr>
          <w:rFonts w:ascii="Palatino Linotype" w:hAnsi="Palatino Linotype" w:cs="Tahoma"/>
          <w:bCs/>
          <w:i/>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w:t>
      </w:r>
      <w:r w:rsidRPr="008E631B">
        <w:rPr>
          <w:rFonts w:ascii="Palatino Linotype" w:hAnsi="Palatino Linotype" w:cs="Tahoma"/>
          <w:bCs/>
          <w:i/>
          <w:szCs w:val="22"/>
        </w:rPr>
        <w:lastRenderedPageBreak/>
        <w:t>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5549CFEE" w14:textId="77777777" w:rsidR="00462A01" w:rsidRPr="008E631B" w:rsidRDefault="00462A01" w:rsidP="00462A01">
      <w:pPr>
        <w:spacing w:line="360" w:lineRule="auto"/>
        <w:ind w:left="567" w:right="567"/>
        <w:jc w:val="both"/>
        <w:rPr>
          <w:rFonts w:ascii="Palatino Linotype" w:eastAsia="Calibri" w:hAnsi="Palatino Linotype" w:cs="Tahoma"/>
          <w:bCs/>
          <w:sz w:val="22"/>
          <w:szCs w:val="22"/>
          <w:lang w:eastAsia="en-US"/>
        </w:rPr>
      </w:pPr>
    </w:p>
    <w:p w14:paraId="15F14CD2" w14:textId="5DD4B1B2" w:rsidR="00462A01" w:rsidRPr="008E631B" w:rsidRDefault="00462A01" w:rsidP="0038627A">
      <w:pPr>
        <w:spacing w:line="360" w:lineRule="auto"/>
        <w:ind w:right="-93"/>
        <w:jc w:val="both"/>
        <w:rPr>
          <w:rFonts w:ascii="Palatino Linotype" w:hAnsi="Palatino Linotype" w:cs="Tahoma"/>
          <w:sz w:val="22"/>
          <w:szCs w:val="22"/>
        </w:rPr>
      </w:pPr>
      <w:r w:rsidRPr="008E631B">
        <w:rPr>
          <w:rFonts w:ascii="Palatino Linotype" w:hAnsi="Palatino Linotype" w:cs="Tahoma"/>
          <w:sz w:val="22"/>
          <w:szCs w:val="22"/>
        </w:rPr>
        <w:t xml:space="preserve">De tal suerte que el </w:t>
      </w:r>
      <w:r w:rsidRPr="008E631B">
        <w:rPr>
          <w:rFonts w:ascii="Palatino Linotype" w:hAnsi="Palatino Linotype" w:cs="Tahoma"/>
          <w:i/>
          <w:sz w:val="22"/>
          <w:szCs w:val="22"/>
        </w:rPr>
        <w:t>curriculum</w:t>
      </w:r>
      <w:r w:rsidRPr="008E631B">
        <w:rPr>
          <w:rFonts w:ascii="Palatino Linotype" w:hAnsi="Palatino Linotype" w:cs="Tahoma"/>
          <w:sz w:val="22"/>
          <w:szCs w:val="22"/>
        </w:rPr>
        <w:t xml:space="preserve"> de todos los servidores públicos es susceptible a proporcionar vía derecho de acceso a información pública.</w:t>
      </w:r>
      <w:r w:rsidR="0038627A" w:rsidRPr="008E631B">
        <w:rPr>
          <w:rFonts w:ascii="Palatino Linotype" w:hAnsi="Palatino Linotype" w:cs="Tahoma"/>
          <w:sz w:val="22"/>
          <w:szCs w:val="22"/>
        </w:rPr>
        <w:t xml:space="preserve"> En caso de que no se tenga este documento procede la entrega de ficha curricular o solicitud de empleo.</w:t>
      </w:r>
    </w:p>
    <w:p w14:paraId="43B1DF1E" w14:textId="77777777" w:rsidR="0038627A" w:rsidRPr="008E631B" w:rsidRDefault="0038627A" w:rsidP="0038627A">
      <w:pPr>
        <w:spacing w:line="360" w:lineRule="auto"/>
        <w:ind w:right="-93"/>
        <w:jc w:val="both"/>
        <w:rPr>
          <w:rFonts w:ascii="Palatino Linotype" w:hAnsi="Palatino Linotype" w:cs="Tahoma"/>
          <w:sz w:val="22"/>
          <w:szCs w:val="22"/>
        </w:rPr>
      </w:pPr>
    </w:p>
    <w:p w14:paraId="651CC105" w14:textId="77777777" w:rsidR="00462A01" w:rsidRPr="008E631B" w:rsidRDefault="00462A01" w:rsidP="00462A01">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Por lo anterior se advierte que el Ayuntamiento de </w:t>
      </w:r>
      <w:r w:rsidR="00D97594" w:rsidRPr="008E631B">
        <w:rPr>
          <w:rFonts w:ascii="Palatino Linotype" w:eastAsia="Calibri" w:hAnsi="Palatino Linotype" w:cs="Tahoma"/>
          <w:bCs/>
          <w:sz w:val="22"/>
          <w:szCs w:val="22"/>
          <w:lang w:eastAsia="en-US"/>
        </w:rPr>
        <w:t>Chicoloapan</w:t>
      </w:r>
      <w:r w:rsidRPr="008E631B">
        <w:rPr>
          <w:rFonts w:ascii="Palatino Linotype" w:eastAsia="Calibri" w:hAnsi="Palatino Linotype" w:cs="Tahoma"/>
          <w:bCs/>
          <w:sz w:val="22"/>
          <w:szCs w:val="22"/>
          <w:lang w:eastAsia="en-US"/>
        </w:rPr>
        <w:t xml:space="preserve"> debe contar con la información solicitada, por lo que, se considera que el Sujeto Obligado para atender dicho requerimiento deberá realizar una búsqueda exhaustiva y razonable, en términos del artículo 162 de la Ley de Transparencia y Acceso a la Información Pública del Estado de México y Municipios, en todas las áreas competentes, a efecto de proporcionar el documento que dé cuenta del currículum vitae de </w:t>
      </w:r>
      <w:r w:rsidRPr="008E631B">
        <w:rPr>
          <w:rFonts w:ascii="Palatino Linotype" w:eastAsia="Calibri" w:hAnsi="Palatino Linotype" w:cs="Tahoma"/>
          <w:b/>
          <w:sz w:val="22"/>
          <w:szCs w:val="22"/>
          <w:lang w:eastAsia="en-US"/>
        </w:rPr>
        <w:t xml:space="preserve">los servidores públicos que laboran en la </w:t>
      </w:r>
      <w:r w:rsidR="003C07EF" w:rsidRPr="008E631B">
        <w:rPr>
          <w:rFonts w:ascii="Palatino Linotype" w:eastAsia="Calibri" w:hAnsi="Palatino Linotype" w:cs="Tahoma"/>
          <w:b/>
          <w:sz w:val="22"/>
          <w:szCs w:val="22"/>
          <w:lang w:eastAsia="en-US"/>
        </w:rPr>
        <w:t>Coordinación</w:t>
      </w:r>
      <w:r w:rsidRPr="008E631B">
        <w:rPr>
          <w:rFonts w:ascii="Palatino Linotype" w:eastAsia="Calibri" w:hAnsi="Palatino Linotype" w:cs="Tahoma"/>
          <w:b/>
          <w:sz w:val="22"/>
          <w:szCs w:val="22"/>
          <w:lang w:eastAsia="en-US"/>
        </w:rPr>
        <w:t xml:space="preserve"> de Comunicación Social</w:t>
      </w:r>
      <w:r w:rsidR="003C07EF" w:rsidRPr="008E631B">
        <w:rPr>
          <w:rFonts w:ascii="Palatino Linotype" w:eastAsia="Calibri" w:hAnsi="Palatino Linotype" w:cs="Tahoma"/>
          <w:b/>
          <w:sz w:val="22"/>
          <w:szCs w:val="22"/>
          <w:lang w:eastAsia="en-US"/>
        </w:rPr>
        <w:t xml:space="preserve"> del Ayuntamiento de Chicoloapan</w:t>
      </w:r>
      <w:r w:rsidRPr="008E631B">
        <w:rPr>
          <w:rFonts w:ascii="Palatino Linotype" w:eastAsia="Calibri" w:hAnsi="Palatino Linotype" w:cs="Tahoma"/>
          <w:iCs/>
          <w:sz w:val="22"/>
          <w:szCs w:val="22"/>
          <w:lang w:eastAsia="es-ES_tradnl"/>
        </w:rPr>
        <w:t>.</w:t>
      </w:r>
    </w:p>
    <w:p w14:paraId="1B25C784" w14:textId="77777777" w:rsidR="00462A01" w:rsidRPr="008E631B" w:rsidRDefault="00462A01" w:rsidP="00462A01">
      <w:pPr>
        <w:spacing w:line="360" w:lineRule="auto"/>
        <w:ind w:right="-93"/>
        <w:jc w:val="both"/>
        <w:rPr>
          <w:rFonts w:ascii="Palatino Linotype" w:eastAsia="Calibri" w:hAnsi="Palatino Linotype" w:cs="Tahoma"/>
          <w:bCs/>
          <w:sz w:val="22"/>
          <w:szCs w:val="22"/>
          <w:lang w:eastAsia="en-US"/>
        </w:rPr>
      </w:pPr>
    </w:p>
    <w:p w14:paraId="1363DF9C" w14:textId="790C236F" w:rsidR="00462A01" w:rsidRPr="008E631B" w:rsidRDefault="00462A01" w:rsidP="00462A01">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No pasa desapercibido que la información requerida podría contener datos confidenciales en términos del artículo 143, fracción I, de la Ley de Transparencia y Acceso a la Información </w:t>
      </w:r>
      <w:r w:rsidRPr="008E631B">
        <w:rPr>
          <w:rFonts w:ascii="Palatino Linotype" w:eastAsia="Calibri" w:hAnsi="Palatino Linotype" w:cs="Tahoma"/>
          <w:bCs/>
          <w:sz w:val="22"/>
          <w:szCs w:val="22"/>
          <w:lang w:eastAsia="en-US"/>
        </w:rPr>
        <w:lastRenderedPageBreak/>
        <w:t xml:space="preserve">Pública del Estado de México y Municipios, tales como el </w:t>
      </w:r>
      <w:r w:rsidRPr="008E631B">
        <w:rPr>
          <w:rFonts w:ascii="Palatino Linotype" w:eastAsia="Calibri" w:hAnsi="Palatino Linotype" w:cs="Tahoma"/>
          <w:b/>
          <w:sz w:val="22"/>
          <w:szCs w:val="22"/>
          <w:lang w:eastAsia="en-US"/>
        </w:rPr>
        <w:t>Registro Federal de Contribuyentes</w:t>
      </w:r>
      <w:r w:rsidRPr="008E631B">
        <w:rPr>
          <w:rFonts w:ascii="Palatino Linotype" w:eastAsia="Calibri" w:hAnsi="Palatino Linotype" w:cs="Tahoma"/>
          <w:bCs/>
          <w:sz w:val="22"/>
          <w:szCs w:val="22"/>
          <w:lang w:eastAsia="en-US"/>
        </w:rPr>
        <w:t xml:space="preserve"> </w:t>
      </w:r>
      <w:r w:rsidRPr="008E631B">
        <w:rPr>
          <w:rFonts w:ascii="Palatino Linotype" w:eastAsia="Calibri" w:hAnsi="Palatino Linotype" w:cs="Tahoma"/>
          <w:b/>
          <w:sz w:val="22"/>
          <w:szCs w:val="22"/>
          <w:lang w:eastAsia="en-US"/>
        </w:rPr>
        <w:t>de servidores públicos</w:t>
      </w:r>
      <w:r w:rsidRPr="008E631B">
        <w:rPr>
          <w:rFonts w:ascii="Palatino Linotype" w:eastAsia="Calibri" w:hAnsi="Palatino Linotype" w:cs="Tahoma"/>
          <w:bCs/>
          <w:sz w:val="22"/>
          <w:szCs w:val="22"/>
          <w:lang w:eastAsia="en-US"/>
        </w:rPr>
        <w:t xml:space="preserve">, </w:t>
      </w:r>
      <w:r w:rsidRPr="008E631B">
        <w:rPr>
          <w:rFonts w:ascii="Palatino Linotype" w:eastAsia="Calibri" w:hAnsi="Palatino Linotype" w:cs="Tahoma"/>
          <w:b/>
          <w:sz w:val="22"/>
          <w:szCs w:val="22"/>
          <w:lang w:eastAsia="en-US"/>
        </w:rPr>
        <w:t>Clave Única de Registro de Población, domicilio particular, medios de contacto</w:t>
      </w:r>
      <w:r w:rsidRPr="008E631B">
        <w:rPr>
          <w:rFonts w:ascii="Palatino Linotype" w:eastAsia="Calibri" w:hAnsi="Palatino Linotype" w:cs="Tahoma"/>
          <w:bCs/>
          <w:sz w:val="22"/>
          <w:szCs w:val="22"/>
          <w:lang w:eastAsia="en-US"/>
        </w:rPr>
        <w:t>, los cuales se precisan de manera enunciativa más no limitativa</w:t>
      </w:r>
      <w:r w:rsidR="0038627A" w:rsidRPr="008E631B">
        <w:rPr>
          <w:rFonts w:ascii="Palatino Linotype" w:eastAsia="Calibri" w:hAnsi="Palatino Linotype" w:cs="Tahoma"/>
          <w:bCs/>
          <w:sz w:val="22"/>
          <w:szCs w:val="22"/>
          <w:lang w:eastAsia="en-US"/>
        </w:rPr>
        <w:t xml:space="preserve">, </w:t>
      </w:r>
      <w:r w:rsidRPr="008E631B">
        <w:rPr>
          <w:rFonts w:ascii="Palatino Linotype" w:eastAsia="Calibri" w:hAnsi="Palatino Linotype" w:cs="Tahoma"/>
          <w:bCs/>
          <w:sz w:val="22"/>
          <w:szCs w:val="22"/>
          <w:lang w:eastAsia="en-US"/>
        </w:rPr>
        <w:t>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y 149 de dicho ordenamiento jurídico.</w:t>
      </w:r>
    </w:p>
    <w:p w14:paraId="7986102D" w14:textId="77777777" w:rsidR="0015709E" w:rsidRPr="008E631B" w:rsidRDefault="0015709E" w:rsidP="0015709E">
      <w:pPr>
        <w:spacing w:line="360" w:lineRule="auto"/>
        <w:ind w:right="-93"/>
        <w:jc w:val="both"/>
        <w:rPr>
          <w:rFonts w:ascii="Palatino Linotype" w:eastAsia="Calibri" w:hAnsi="Palatino Linotype" w:cs="Tahoma"/>
          <w:b/>
          <w:sz w:val="22"/>
          <w:szCs w:val="22"/>
          <w:lang w:eastAsia="en-US"/>
        </w:rPr>
      </w:pPr>
    </w:p>
    <w:p w14:paraId="27278A81" w14:textId="77777777" w:rsidR="00925152" w:rsidRPr="008E631B" w:rsidRDefault="0015709E" w:rsidP="00FC2A64">
      <w:pPr>
        <w:pStyle w:val="Prrafodelista"/>
        <w:numPr>
          <w:ilvl w:val="0"/>
          <w:numId w:val="7"/>
        </w:numPr>
        <w:spacing w:line="360" w:lineRule="auto"/>
        <w:ind w:right="-93"/>
        <w:jc w:val="both"/>
        <w:rPr>
          <w:rFonts w:ascii="Palatino Linotype" w:eastAsia="Calibri" w:hAnsi="Palatino Linotype" w:cs="Tahoma"/>
          <w:b/>
          <w:szCs w:val="22"/>
          <w:lang w:eastAsia="en-US"/>
        </w:rPr>
      </w:pPr>
      <w:bookmarkStart w:id="13" w:name="_Hlk20313153"/>
      <w:r w:rsidRPr="008E631B">
        <w:rPr>
          <w:rFonts w:ascii="Palatino Linotype" w:eastAsia="Calibri" w:hAnsi="Palatino Linotype" w:cs="Tahoma"/>
          <w:b/>
          <w:szCs w:val="22"/>
          <w:lang w:eastAsia="en-US"/>
        </w:rPr>
        <w:t xml:space="preserve">Documento que especifique el salario mensual que perciben los </w:t>
      </w:r>
      <w:bookmarkStart w:id="14" w:name="_Hlk20310778"/>
      <w:r w:rsidRPr="008E631B">
        <w:rPr>
          <w:rFonts w:ascii="Palatino Linotype" w:eastAsia="Calibri" w:hAnsi="Palatino Linotype" w:cs="Tahoma"/>
          <w:b/>
          <w:szCs w:val="22"/>
          <w:lang w:eastAsia="en-US"/>
        </w:rPr>
        <w:t xml:space="preserve">servidores públicos que laboran en la </w:t>
      </w:r>
      <w:r w:rsidR="003C07EF" w:rsidRPr="008E631B">
        <w:rPr>
          <w:rFonts w:ascii="Palatino Linotype" w:eastAsia="Calibri" w:hAnsi="Palatino Linotype" w:cs="Tahoma"/>
          <w:b/>
          <w:szCs w:val="22"/>
          <w:lang w:eastAsia="en-US"/>
        </w:rPr>
        <w:t>Coordinación</w:t>
      </w:r>
      <w:r w:rsidRPr="008E631B">
        <w:rPr>
          <w:rFonts w:ascii="Palatino Linotype" w:eastAsia="Calibri" w:hAnsi="Palatino Linotype" w:cs="Tahoma"/>
          <w:b/>
          <w:szCs w:val="22"/>
          <w:lang w:eastAsia="en-US"/>
        </w:rPr>
        <w:t xml:space="preserve"> de Comunicación Social</w:t>
      </w:r>
      <w:bookmarkEnd w:id="14"/>
      <w:r w:rsidR="003C07EF" w:rsidRPr="008E631B">
        <w:rPr>
          <w:rFonts w:ascii="Palatino Linotype" w:eastAsia="Calibri" w:hAnsi="Palatino Linotype" w:cs="Tahoma"/>
          <w:b/>
          <w:szCs w:val="22"/>
          <w:lang w:eastAsia="en-US"/>
        </w:rPr>
        <w:t xml:space="preserve"> del Ayuntamiento de Chicoloapan</w:t>
      </w:r>
      <w:r w:rsidRPr="008E631B">
        <w:rPr>
          <w:rFonts w:ascii="Palatino Linotype" w:eastAsia="Calibri" w:hAnsi="Palatino Linotype" w:cs="Tahoma"/>
          <w:b/>
          <w:szCs w:val="22"/>
          <w:lang w:eastAsia="en-US"/>
        </w:rPr>
        <w:t>.</w:t>
      </w:r>
    </w:p>
    <w:bookmarkEnd w:id="13"/>
    <w:p w14:paraId="32F94FF4" w14:textId="77777777" w:rsidR="004365E2" w:rsidRPr="008E631B" w:rsidRDefault="004365E2" w:rsidP="0036164E">
      <w:pPr>
        <w:spacing w:line="360" w:lineRule="auto"/>
        <w:ind w:right="-93"/>
        <w:jc w:val="both"/>
        <w:rPr>
          <w:rFonts w:ascii="Palatino Linotype" w:eastAsia="Calibri" w:hAnsi="Palatino Linotype" w:cs="Tahoma"/>
          <w:bCs/>
          <w:sz w:val="22"/>
          <w:szCs w:val="22"/>
          <w:lang w:eastAsia="en-US"/>
        </w:rPr>
      </w:pPr>
    </w:p>
    <w:p w14:paraId="217D1C5C" w14:textId="77777777" w:rsidR="00325482" w:rsidRPr="008E631B" w:rsidRDefault="00325482" w:rsidP="00325482">
      <w:pPr>
        <w:spacing w:line="360" w:lineRule="auto"/>
        <w:jc w:val="both"/>
        <w:rPr>
          <w:rFonts w:ascii="Palatino Linotype" w:eastAsia="Calibri" w:hAnsi="Palatino Linotype" w:cs="Tahoma"/>
          <w:iCs/>
          <w:sz w:val="22"/>
          <w:szCs w:val="22"/>
          <w:lang w:val="es-ES" w:eastAsia="es-ES_tradnl"/>
        </w:rPr>
      </w:pPr>
      <w:r w:rsidRPr="008E631B">
        <w:rPr>
          <w:rFonts w:ascii="Palatino Linotype" w:eastAsia="Calibri" w:hAnsi="Palatino Linotype" w:cs="Tahoma"/>
          <w:iCs/>
          <w:sz w:val="22"/>
          <w:szCs w:val="22"/>
          <w:lang w:val="es-ES" w:eastAsia="es-ES_tradnl"/>
        </w:rPr>
        <w:t xml:space="preserve">En principio, resulta necesario señalar que la pretensión del ahora Recurrente es obtener información actualizada a la fecha de la solicitud; por lo que, en el presente caso, se considera que deberá proporcionar la información que dé cuenta de lo requerido, </w:t>
      </w:r>
      <w:r w:rsidRPr="008E631B">
        <w:rPr>
          <w:rFonts w:ascii="Palatino Linotype" w:eastAsia="Calibri" w:hAnsi="Palatino Linotype" w:cs="Tahoma"/>
          <w:b/>
          <w:iCs/>
          <w:sz w:val="22"/>
          <w:szCs w:val="22"/>
          <w:lang w:val="es-ES" w:eastAsia="es-ES_tradnl"/>
        </w:rPr>
        <w:t>al dieciocho de junio de dos mil diecinueve.</w:t>
      </w:r>
    </w:p>
    <w:p w14:paraId="57B5AB4B" w14:textId="77777777" w:rsidR="00325482" w:rsidRPr="008E631B" w:rsidRDefault="00325482" w:rsidP="0036164E">
      <w:pPr>
        <w:spacing w:line="360" w:lineRule="auto"/>
        <w:ind w:right="-93"/>
        <w:jc w:val="both"/>
        <w:rPr>
          <w:rFonts w:ascii="Palatino Linotype" w:eastAsia="Calibri" w:hAnsi="Palatino Linotype" w:cs="Tahoma"/>
          <w:bCs/>
          <w:sz w:val="22"/>
          <w:szCs w:val="22"/>
          <w:lang w:eastAsia="en-US"/>
        </w:rPr>
      </w:pPr>
    </w:p>
    <w:p w14:paraId="6F794D16" w14:textId="77777777" w:rsidR="000606F0" w:rsidRPr="008E631B" w:rsidRDefault="000606F0" w:rsidP="000606F0">
      <w:pPr>
        <w:spacing w:line="360" w:lineRule="auto"/>
        <w:ind w:right="-93"/>
        <w:jc w:val="both"/>
        <w:rPr>
          <w:rFonts w:ascii="Palatino Linotype" w:eastAsia="Calibri" w:hAnsi="Palatino Linotype" w:cs="Tahoma"/>
          <w:bCs/>
          <w:sz w:val="22"/>
          <w:szCs w:val="22"/>
          <w:lang w:val="es-ES" w:eastAsia="en-US"/>
        </w:rPr>
      </w:pPr>
      <w:r w:rsidRPr="008E631B">
        <w:rPr>
          <w:rFonts w:ascii="Palatino Linotype" w:eastAsia="Calibri" w:hAnsi="Palatino Linotype" w:cs="Tahoma"/>
          <w:bCs/>
          <w:sz w:val="22"/>
          <w:szCs w:val="22"/>
          <w:lang w:val="es-ES" w:eastAsia="en-U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en ese contexto, este Instituto considera que entre los documentos que pudieran dan cuenta de lo requerido, mismos que se precisan de manera enunciativa, más no limitativa, </w:t>
      </w:r>
      <w:r w:rsidRPr="008E631B">
        <w:rPr>
          <w:rFonts w:ascii="Palatino Linotype" w:eastAsia="Calibri" w:hAnsi="Palatino Linotype" w:cs="Tahoma"/>
          <w:bCs/>
          <w:sz w:val="22"/>
          <w:szCs w:val="22"/>
          <w:u w:val="single"/>
          <w:lang w:val="es-ES" w:eastAsia="en-US"/>
        </w:rPr>
        <w:t xml:space="preserve">son la </w:t>
      </w:r>
      <w:r w:rsidRPr="008E631B">
        <w:rPr>
          <w:rFonts w:ascii="Palatino Linotype" w:eastAsia="Calibri" w:hAnsi="Palatino Linotype" w:cs="Tahoma"/>
          <w:b/>
          <w:bCs/>
          <w:sz w:val="22"/>
          <w:szCs w:val="22"/>
          <w:u w:val="single"/>
          <w:lang w:val="es-ES" w:eastAsia="en-US"/>
        </w:rPr>
        <w:t>nómina general</w:t>
      </w:r>
      <w:r w:rsidRPr="008E631B">
        <w:rPr>
          <w:rFonts w:ascii="Palatino Linotype" w:eastAsia="Calibri" w:hAnsi="Palatino Linotype" w:cs="Tahoma"/>
          <w:bCs/>
          <w:sz w:val="22"/>
          <w:szCs w:val="22"/>
          <w:u w:val="single"/>
          <w:lang w:val="es-ES" w:eastAsia="en-US"/>
        </w:rPr>
        <w:t xml:space="preserve"> entregada mensualmente al Órgano Superior de Fiscalización del Estado de México</w:t>
      </w:r>
      <w:r w:rsidRPr="008E631B">
        <w:rPr>
          <w:rFonts w:ascii="Palatino Linotype" w:eastAsia="Calibri" w:hAnsi="Palatino Linotype" w:cs="Tahoma"/>
          <w:bCs/>
          <w:sz w:val="22"/>
          <w:szCs w:val="22"/>
          <w:lang w:val="es-ES" w:eastAsia="en-US"/>
        </w:rPr>
        <w:t>.</w:t>
      </w:r>
    </w:p>
    <w:p w14:paraId="1B8F33F7"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5FC93EA7"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Lo anterior, toma sustento en el Criterio </w:t>
      </w:r>
      <w:r w:rsidRPr="008E631B">
        <w:rPr>
          <w:rFonts w:ascii="Palatino Linotype" w:eastAsia="Calibri" w:hAnsi="Palatino Linotype" w:cs="Tahoma"/>
          <w:b/>
          <w:sz w:val="22"/>
          <w:szCs w:val="22"/>
          <w:lang w:eastAsia="en-US"/>
        </w:rPr>
        <w:t>16/17</w:t>
      </w:r>
      <w:r w:rsidRPr="008E631B">
        <w:rPr>
          <w:rFonts w:ascii="Palatino Linotype" w:eastAsia="Calibri" w:hAnsi="Palatino Linotype" w:cs="Tahoma"/>
          <w:bCs/>
          <w:sz w:val="22"/>
          <w:szCs w:val="22"/>
          <w:lang w:eastAsia="en-US"/>
        </w:rPr>
        <w:t>, emitido por el Instituto Nacional de Transparencia, Acceso a la Información y Protección de Datos Personales, que establece lo siguiente:</w:t>
      </w:r>
    </w:p>
    <w:p w14:paraId="46758826"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25F500D5" w14:textId="77777777" w:rsidR="000606F0" w:rsidRPr="008E631B" w:rsidRDefault="000606F0" w:rsidP="000606F0">
      <w:pPr>
        <w:spacing w:line="360" w:lineRule="auto"/>
        <w:ind w:left="567" w:right="539"/>
        <w:jc w:val="both"/>
        <w:rPr>
          <w:rFonts w:ascii="Palatino Linotype" w:eastAsia="Calibri" w:hAnsi="Palatino Linotype" w:cs="Tahoma"/>
          <w:bCs/>
          <w:i/>
          <w:iCs/>
          <w:sz w:val="22"/>
          <w:szCs w:val="22"/>
          <w:lang w:eastAsia="en-US"/>
        </w:rPr>
      </w:pPr>
      <w:r w:rsidRPr="008E631B">
        <w:rPr>
          <w:rFonts w:ascii="Palatino Linotype" w:eastAsia="Calibri" w:hAnsi="Palatino Linotype" w:cs="Tahoma"/>
          <w:bCs/>
          <w:i/>
          <w:iCs/>
          <w:sz w:val="22"/>
          <w:szCs w:val="22"/>
          <w:lang w:eastAsia="en-US"/>
        </w:rPr>
        <w:t>“</w:t>
      </w:r>
      <w:r w:rsidRPr="008E631B">
        <w:rPr>
          <w:rFonts w:ascii="Palatino Linotype" w:eastAsia="Calibri" w:hAnsi="Palatino Linotype" w:cs="Tahoma"/>
          <w:b/>
          <w:i/>
          <w:iCs/>
          <w:sz w:val="22"/>
          <w:szCs w:val="22"/>
          <w:lang w:eastAsia="en-US"/>
        </w:rPr>
        <w:t>Expresión documental.</w:t>
      </w:r>
      <w:r w:rsidRPr="008E631B">
        <w:rPr>
          <w:rFonts w:ascii="Palatino Linotype" w:eastAsia="Calibri" w:hAnsi="Palatino Linotype" w:cs="Tahoma"/>
          <w:bCs/>
          <w:i/>
          <w:iCs/>
          <w:sz w:val="22"/>
          <w:szCs w:val="22"/>
          <w:lang w:eastAsia="en-U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432DBBDA"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4C8C772E"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Del citado Criterio, se desprende que los sujetos obligados se encuentran constreñidos a darles a las solicitudes de información una interpretación que les otorgue una expresión documental a los particulares, cuando estos no identifiquen de manera precisa tal documentación.</w:t>
      </w:r>
    </w:p>
    <w:p w14:paraId="43C50983"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790AAC58" w14:textId="77777777" w:rsidR="000606F0" w:rsidRPr="008E631B" w:rsidRDefault="000606F0" w:rsidP="000606F0">
      <w:pPr>
        <w:spacing w:line="360" w:lineRule="auto"/>
        <w:ind w:right="-93"/>
        <w:jc w:val="both"/>
        <w:rPr>
          <w:rFonts w:ascii="Palatino Linotype" w:eastAsia="Calibri" w:hAnsi="Palatino Linotype" w:cs="Tahoma"/>
          <w:bCs/>
          <w:sz w:val="22"/>
          <w:szCs w:val="22"/>
          <w:u w:val="single"/>
          <w:lang w:eastAsia="en-US"/>
        </w:rPr>
      </w:pPr>
      <w:r w:rsidRPr="008E631B">
        <w:rPr>
          <w:rFonts w:ascii="Palatino Linotype" w:eastAsia="Calibri" w:hAnsi="Palatino Linotype" w:cs="Tahoma"/>
          <w:bCs/>
          <w:sz w:val="22"/>
          <w:szCs w:val="22"/>
          <w:lang w:eastAsia="en-US"/>
        </w:rPr>
        <w:t xml:space="preserve">Además, resulta necesario precisar que los particulares no se encuentran obligados a conocer con exactitud los nombres de los documentos a los cuales quieren tener acceso, pues no son peritos en la materia; por lo que, en el presente caso, se colige que la pretensión de la Particular, es obtener </w:t>
      </w:r>
      <w:r w:rsidRPr="008E631B">
        <w:rPr>
          <w:rFonts w:ascii="Palatino Linotype" w:eastAsia="Calibri" w:hAnsi="Palatino Linotype" w:cs="Tahoma"/>
          <w:bCs/>
          <w:sz w:val="22"/>
          <w:szCs w:val="22"/>
          <w:u w:val="single"/>
          <w:lang w:eastAsia="en-US"/>
        </w:rPr>
        <w:t xml:space="preserve">el documento que contenga la nómina de los servidores públicos que laboran en la </w:t>
      </w:r>
      <w:r w:rsidR="003C07EF" w:rsidRPr="008E631B">
        <w:rPr>
          <w:rFonts w:ascii="Palatino Linotype" w:eastAsia="Calibri" w:hAnsi="Palatino Linotype" w:cs="Tahoma"/>
          <w:bCs/>
          <w:sz w:val="22"/>
          <w:szCs w:val="22"/>
          <w:u w:val="single"/>
          <w:lang w:eastAsia="en-US"/>
        </w:rPr>
        <w:t>Coordinación</w:t>
      </w:r>
      <w:r w:rsidRPr="008E631B">
        <w:rPr>
          <w:rFonts w:ascii="Palatino Linotype" w:eastAsia="Calibri" w:hAnsi="Palatino Linotype" w:cs="Tahoma"/>
          <w:bCs/>
          <w:sz w:val="22"/>
          <w:szCs w:val="22"/>
          <w:u w:val="single"/>
          <w:lang w:eastAsia="en-US"/>
        </w:rPr>
        <w:t xml:space="preserve"> de Comunicación Social </w:t>
      </w:r>
      <w:r w:rsidR="00D97594" w:rsidRPr="008E631B">
        <w:rPr>
          <w:rFonts w:ascii="Palatino Linotype" w:eastAsia="Calibri" w:hAnsi="Palatino Linotype" w:cs="Tahoma"/>
          <w:bCs/>
          <w:sz w:val="22"/>
          <w:szCs w:val="22"/>
          <w:u w:val="single"/>
          <w:lang w:eastAsia="en-US"/>
        </w:rPr>
        <w:t>de</w:t>
      </w:r>
      <w:r w:rsidRPr="008E631B">
        <w:rPr>
          <w:rFonts w:ascii="Palatino Linotype" w:eastAsia="Calibri" w:hAnsi="Palatino Linotype" w:cs="Tahoma"/>
          <w:bCs/>
          <w:sz w:val="22"/>
          <w:szCs w:val="22"/>
          <w:u w:val="single"/>
          <w:lang w:eastAsia="en-US"/>
        </w:rPr>
        <w:t>l Ayuntamiento de Chicoloapan.</w:t>
      </w:r>
    </w:p>
    <w:p w14:paraId="2982B04B"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15B1FEB2"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Conforme a lo anterior, se puede advertir que el Sujeto Obligado si contaba con suficientes elementos para dar trámite a la solicitud de información, pues se encuentra relacionada con las remuneraciones que se les otorgan a los servidores públicos que </w:t>
      </w:r>
      <w:r w:rsidR="003C07EF" w:rsidRPr="008E631B">
        <w:rPr>
          <w:rFonts w:ascii="Palatino Linotype" w:eastAsia="Calibri" w:hAnsi="Palatino Linotype" w:cs="Tahoma"/>
          <w:bCs/>
          <w:sz w:val="22"/>
          <w:szCs w:val="22"/>
          <w:lang w:eastAsia="en-US"/>
        </w:rPr>
        <w:t>laboran en la Coordinación de Comunicación Social</w:t>
      </w:r>
      <w:r w:rsidRPr="008E631B">
        <w:rPr>
          <w:rFonts w:ascii="Palatino Linotype" w:eastAsia="Calibri" w:hAnsi="Palatino Linotype" w:cs="Tahoma"/>
          <w:bCs/>
          <w:sz w:val="22"/>
          <w:szCs w:val="22"/>
          <w:lang w:eastAsia="en-US"/>
        </w:rPr>
        <w:t xml:space="preserve">; por lo que, resulta evidente que el agravio hecho valer por el Recurrente resulta </w:t>
      </w:r>
      <w:r w:rsidRPr="008E631B">
        <w:rPr>
          <w:rFonts w:ascii="Palatino Linotype" w:eastAsia="Calibri" w:hAnsi="Palatino Linotype" w:cs="Tahoma"/>
          <w:b/>
          <w:bCs/>
          <w:sz w:val="22"/>
          <w:szCs w:val="22"/>
          <w:lang w:eastAsia="en-US"/>
        </w:rPr>
        <w:t>FUNDADO</w:t>
      </w:r>
      <w:r w:rsidRPr="008E631B">
        <w:rPr>
          <w:rFonts w:ascii="Palatino Linotype" w:eastAsia="Calibri" w:hAnsi="Palatino Linotype" w:cs="Tahoma"/>
          <w:bCs/>
          <w:sz w:val="22"/>
          <w:szCs w:val="22"/>
          <w:lang w:eastAsia="en-US"/>
        </w:rPr>
        <w:t>.</w:t>
      </w:r>
    </w:p>
    <w:p w14:paraId="6884B725"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46730765"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Con base en lo expuesto, es procedente </w:t>
      </w:r>
      <w:r w:rsidRPr="008E631B">
        <w:rPr>
          <w:rFonts w:ascii="Palatino Linotype" w:eastAsia="Calibri" w:hAnsi="Palatino Linotype" w:cs="Tahoma"/>
          <w:b/>
          <w:bCs/>
          <w:sz w:val="22"/>
          <w:szCs w:val="22"/>
          <w:lang w:eastAsia="en-US"/>
        </w:rPr>
        <w:t>ORDENAR</w:t>
      </w:r>
      <w:r w:rsidRPr="008E631B">
        <w:rPr>
          <w:rFonts w:ascii="Palatino Linotype" w:eastAsia="Calibri" w:hAnsi="Palatino Linotype" w:cs="Tahoma"/>
          <w:bCs/>
          <w:sz w:val="22"/>
          <w:szCs w:val="22"/>
          <w:lang w:eastAsia="en-US"/>
        </w:rPr>
        <w:t xml:space="preserve"> al Sujeto Obligado recurrido, que dé trámite y respuesta al requerimiento de información; no obstante, para tal circunstancia es necesario analizar la naturaleza de la documentación solicitada, a saber, </w:t>
      </w:r>
      <w:r w:rsidRPr="008E631B">
        <w:rPr>
          <w:rFonts w:ascii="Palatino Linotype" w:eastAsia="Calibri" w:hAnsi="Palatino Linotype" w:cs="Tahoma"/>
          <w:b/>
          <w:bCs/>
          <w:sz w:val="22"/>
          <w:szCs w:val="22"/>
          <w:lang w:eastAsia="en-US"/>
        </w:rPr>
        <w:t>la nómina.</w:t>
      </w:r>
    </w:p>
    <w:p w14:paraId="45EF7852" w14:textId="77777777" w:rsidR="00325482" w:rsidRPr="008E631B" w:rsidRDefault="00325482" w:rsidP="00325482">
      <w:pPr>
        <w:spacing w:line="360" w:lineRule="auto"/>
        <w:jc w:val="both"/>
        <w:rPr>
          <w:rFonts w:ascii="Palatino Linotype" w:eastAsia="Calibri" w:hAnsi="Palatino Linotype" w:cs="Tahoma"/>
          <w:iCs/>
          <w:sz w:val="22"/>
          <w:szCs w:val="22"/>
          <w:lang w:val="es-ES" w:eastAsia="es-ES_tradnl"/>
        </w:rPr>
      </w:pPr>
    </w:p>
    <w:p w14:paraId="0EE7B856" w14:textId="77777777" w:rsidR="00325482" w:rsidRPr="008E631B" w:rsidRDefault="00325482" w:rsidP="00325482">
      <w:pPr>
        <w:spacing w:line="360" w:lineRule="auto"/>
        <w:ind w:right="-93"/>
        <w:jc w:val="both"/>
        <w:rPr>
          <w:rFonts w:ascii="Palatino Linotype" w:eastAsia="Calibri" w:hAnsi="Palatino Linotype" w:cs="Tahoma"/>
          <w:b/>
          <w:bCs/>
          <w:sz w:val="22"/>
          <w:szCs w:val="22"/>
          <w:lang w:eastAsia="en-US"/>
        </w:rPr>
      </w:pPr>
      <w:r w:rsidRPr="008E631B">
        <w:rPr>
          <w:rFonts w:ascii="Palatino Linotype" w:eastAsia="Calibri" w:hAnsi="Palatino Linotype" w:cs="Tahoma"/>
          <w:bCs/>
          <w:sz w:val="22"/>
          <w:szCs w:val="22"/>
          <w:lang w:eastAsia="en-US"/>
        </w:rPr>
        <w:lastRenderedPageBreak/>
        <w:t xml:space="preserve">Ahora bien, respecto a la </w:t>
      </w:r>
      <w:r w:rsidRPr="008E631B">
        <w:rPr>
          <w:rFonts w:ascii="Palatino Linotype" w:eastAsia="Calibri" w:hAnsi="Palatino Linotype" w:cs="Tahoma"/>
          <w:b/>
          <w:bCs/>
          <w:sz w:val="22"/>
          <w:szCs w:val="22"/>
          <w:lang w:eastAsia="en-US"/>
        </w:rPr>
        <w:t xml:space="preserve">remuneraciones de servidores públicos, </w:t>
      </w:r>
      <w:r w:rsidRPr="008E631B">
        <w:rPr>
          <w:rFonts w:ascii="Palatino Linotype" w:eastAsia="Calibri" w:hAnsi="Palatino Linotype" w:cs="Tahoma"/>
          <w:bCs/>
          <w:sz w:val="22"/>
          <w:szCs w:val="22"/>
          <w:lang w:eastAsia="en-US"/>
        </w:rPr>
        <w:t>el Glosario localizado en la página de Transparencia Presupuestaria de la Secretaría de Hacienda y Crédito Público (</w:t>
      </w:r>
      <w:hyperlink r:id="rId19" w:history="1">
        <w:r w:rsidRPr="008E631B">
          <w:rPr>
            <w:rFonts w:ascii="Palatino Linotype" w:eastAsia="Calibri" w:hAnsi="Palatino Linotype" w:cs="Tahoma"/>
            <w:bCs/>
            <w:color w:val="0563C1" w:themeColor="hyperlink"/>
            <w:sz w:val="22"/>
            <w:szCs w:val="22"/>
            <w:u w:val="single"/>
            <w:lang w:eastAsia="en-US"/>
          </w:rPr>
          <w:t>http://www.transparenciapresupuestaria.gob.mx/es/PTP/Glosario</w:t>
        </w:r>
      </w:hyperlink>
      <w:r w:rsidRPr="008E631B">
        <w:rPr>
          <w:rFonts w:ascii="Palatino Linotype" w:eastAsia="Calibri" w:hAnsi="Palatino Linotype" w:cs="Tahoma"/>
          <w:bCs/>
          <w:sz w:val="22"/>
          <w:szCs w:val="22"/>
          <w:lang w:eastAsia="en-US"/>
        </w:rPr>
        <w:t xml:space="preserve">, consultada el veinticinco de septiembre de dos mil diecinueve, a las diecisiete horas), establece que la </w:t>
      </w:r>
      <w:r w:rsidRPr="008E631B">
        <w:rPr>
          <w:rFonts w:ascii="Palatino Linotype" w:eastAsia="Calibri" w:hAnsi="Palatino Linotype" w:cs="Tahoma"/>
          <w:b/>
          <w:bCs/>
          <w:sz w:val="22"/>
          <w:szCs w:val="22"/>
          <w:lang w:eastAsia="en-US"/>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A9766D9"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4D518818" w14:textId="77777777" w:rsidR="00325482" w:rsidRPr="008E631B" w:rsidRDefault="00325482" w:rsidP="00325482">
      <w:pPr>
        <w:spacing w:line="360" w:lineRule="auto"/>
        <w:ind w:right="-93"/>
        <w:jc w:val="both"/>
        <w:rPr>
          <w:rFonts w:ascii="Palatino Linotype" w:eastAsia="Calibri" w:hAnsi="Palatino Linotype" w:cs="Tahoma"/>
          <w:b/>
          <w:bCs/>
          <w:sz w:val="22"/>
          <w:szCs w:val="22"/>
          <w:lang w:eastAsia="en-US"/>
        </w:rPr>
      </w:pPr>
      <w:r w:rsidRPr="008E631B">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20" w:history="1">
        <w:r w:rsidRPr="008E631B">
          <w:rPr>
            <w:rFonts w:ascii="Palatino Linotype" w:eastAsia="Calibri" w:hAnsi="Palatino Linotype" w:cs="Tahoma"/>
            <w:bCs/>
            <w:color w:val="0563C1" w:themeColor="hyperlink"/>
            <w:sz w:val="22"/>
            <w:szCs w:val="22"/>
            <w:u w:val="single"/>
            <w:lang w:eastAsia="en-US"/>
          </w:rPr>
          <w:t>http://www.apartados.hacienda.gob.mx/contabilidad/documentos/informe_cuenta/1998/cuenta_publica/Glosario/n.htm</w:t>
        </w:r>
      </w:hyperlink>
      <w:r w:rsidRPr="008E631B">
        <w:rPr>
          <w:rFonts w:ascii="Palatino Linotype" w:eastAsia="Calibri" w:hAnsi="Palatino Linotype" w:cs="Tahoma"/>
          <w:bCs/>
          <w:sz w:val="22"/>
          <w:szCs w:val="22"/>
          <w:lang w:eastAsia="en-US"/>
        </w:rPr>
        <w:t xml:space="preserve">, consultado el veinticinco de septiembre de dos mil diecinueve, a las diecisiete horas con treinta minutos), establece que la </w:t>
      </w:r>
      <w:r w:rsidRPr="008E631B">
        <w:rPr>
          <w:rFonts w:ascii="Palatino Linotype" w:eastAsia="Calibri" w:hAnsi="Palatino Linotype" w:cs="Tahoma"/>
          <w:b/>
          <w:bCs/>
          <w:sz w:val="22"/>
          <w:szCs w:val="22"/>
          <w:lang w:eastAsia="en-US"/>
        </w:rPr>
        <w:t>nómina es un listado general de los trabajadores de una institución, en el cual se asientan las percepciones brutas, deducciones y alcance neto de las mismas.</w:t>
      </w:r>
    </w:p>
    <w:p w14:paraId="4BDEE4D3" w14:textId="77777777" w:rsidR="00325482" w:rsidRPr="008E631B" w:rsidRDefault="00325482" w:rsidP="00325482">
      <w:pPr>
        <w:spacing w:line="360" w:lineRule="auto"/>
        <w:ind w:right="-93"/>
        <w:jc w:val="both"/>
        <w:rPr>
          <w:rFonts w:ascii="Palatino Linotype" w:eastAsia="Calibri" w:hAnsi="Palatino Linotype" w:cs="Tahoma"/>
          <w:bCs/>
          <w:sz w:val="22"/>
          <w:szCs w:val="22"/>
          <w:lang w:eastAsia="en-US"/>
        </w:rPr>
      </w:pPr>
    </w:p>
    <w:p w14:paraId="40FD3FE7" w14:textId="77777777" w:rsidR="00325482" w:rsidRPr="008E631B" w:rsidRDefault="00325482" w:rsidP="00325482">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Conforme a lo anterior, se puede advertir que la nómina se puede referir a lo siguiente:</w:t>
      </w:r>
    </w:p>
    <w:p w14:paraId="4E89652C" w14:textId="77777777" w:rsidR="00325482" w:rsidRPr="008E631B" w:rsidRDefault="00325482" w:rsidP="00325482">
      <w:pPr>
        <w:spacing w:line="360" w:lineRule="auto"/>
        <w:ind w:right="-93"/>
        <w:jc w:val="both"/>
        <w:rPr>
          <w:rFonts w:ascii="Palatino Linotype" w:eastAsia="Calibri" w:hAnsi="Palatino Linotype" w:cs="Tahoma"/>
          <w:bCs/>
          <w:sz w:val="22"/>
          <w:szCs w:val="22"/>
          <w:lang w:eastAsia="en-US"/>
        </w:rPr>
      </w:pPr>
    </w:p>
    <w:p w14:paraId="07FB242D" w14:textId="77777777" w:rsidR="00325482" w:rsidRPr="008E631B" w:rsidRDefault="00325482" w:rsidP="00FC2A64">
      <w:pPr>
        <w:numPr>
          <w:ilvl w:val="0"/>
          <w:numId w:val="8"/>
        </w:numPr>
        <w:spacing w:line="360" w:lineRule="auto"/>
        <w:ind w:right="-93"/>
        <w:contextualSpacing/>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Relación de trabajadores con las percepciones monetarias de cada uno.</w:t>
      </w:r>
    </w:p>
    <w:p w14:paraId="48A787FF" w14:textId="77777777" w:rsidR="00325482" w:rsidRPr="008E631B" w:rsidRDefault="00325482" w:rsidP="00325482">
      <w:pPr>
        <w:spacing w:line="360" w:lineRule="auto"/>
        <w:ind w:left="720" w:right="-93"/>
        <w:contextualSpacing/>
        <w:jc w:val="both"/>
        <w:rPr>
          <w:rFonts w:ascii="Palatino Linotype" w:eastAsia="Calibri" w:hAnsi="Palatino Linotype" w:cs="Tahoma"/>
          <w:b/>
          <w:bCs/>
          <w:sz w:val="22"/>
          <w:szCs w:val="22"/>
          <w:lang w:eastAsia="en-US"/>
        </w:rPr>
      </w:pPr>
    </w:p>
    <w:p w14:paraId="5E191D92" w14:textId="77777777" w:rsidR="00325482" w:rsidRPr="008E631B" w:rsidRDefault="00325482" w:rsidP="00FC2A64">
      <w:pPr>
        <w:numPr>
          <w:ilvl w:val="0"/>
          <w:numId w:val="8"/>
        </w:numPr>
        <w:spacing w:line="360" w:lineRule="auto"/>
        <w:ind w:right="-93"/>
        <w:contextualSpacing/>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Recibo individual que contiene las prestaciones y deducciones de un trabajador.</w:t>
      </w:r>
    </w:p>
    <w:p w14:paraId="04906560" w14:textId="77777777" w:rsidR="00325482" w:rsidRPr="008E631B" w:rsidRDefault="00325482" w:rsidP="00325482">
      <w:pPr>
        <w:spacing w:line="360" w:lineRule="auto"/>
        <w:ind w:left="720"/>
        <w:contextualSpacing/>
        <w:rPr>
          <w:rFonts w:ascii="Palatino Linotype" w:eastAsia="Calibri" w:hAnsi="Palatino Linotype" w:cs="Tahoma"/>
          <w:b/>
          <w:bCs/>
          <w:sz w:val="22"/>
          <w:szCs w:val="22"/>
          <w:lang w:eastAsia="en-US"/>
        </w:rPr>
      </w:pPr>
    </w:p>
    <w:p w14:paraId="328DC69A" w14:textId="77777777" w:rsidR="00325482" w:rsidRPr="008E631B" w:rsidRDefault="00325482" w:rsidP="00FC2A64">
      <w:pPr>
        <w:numPr>
          <w:ilvl w:val="0"/>
          <w:numId w:val="8"/>
        </w:numPr>
        <w:spacing w:line="360" w:lineRule="auto"/>
        <w:ind w:right="-93"/>
        <w:contextualSpacing/>
        <w:jc w:val="both"/>
        <w:rPr>
          <w:rFonts w:ascii="Palatino Linotype" w:eastAsia="Calibri" w:hAnsi="Palatino Linotype" w:cs="Tahoma"/>
          <w:b/>
          <w:bCs/>
          <w:sz w:val="22"/>
          <w:szCs w:val="22"/>
          <w:lang w:eastAsia="en-US"/>
        </w:rPr>
      </w:pPr>
      <w:r w:rsidRPr="008E631B">
        <w:rPr>
          <w:rFonts w:ascii="Palatino Linotype" w:eastAsia="Calibri" w:hAnsi="Palatino Linotype" w:cs="Tahoma"/>
          <w:b/>
          <w:bCs/>
          <w:sz w:val="22"/>
          <w:szCs w:val="22"/>
          <w:lang w:eastAsia="en-US"/>
        </w:rPr>
        <w:t>Listado general de los servidores públicos de una institución o dependencia, en el cual se asientan las percepciones brutas, deducciones y alcance neto de las mismas.</w:t>
      </w:r>
    </w:p>
    <w:p w14:paraId="0408DAAA"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62B961A1"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lastRenderedPageBreak/>
        <w:t>Conforme a lo anterior, se logra advertir que la pretensión es obtener el documento que contenga el listado con las percepciones brutas, deducciones y alcance neto de todos los servidores públicos que laboran en la Dirección de Comunicación Social del Ayuntamiento de Chicoloapan.</w:t>
      </w:r>
    </w:p>
    <w:p w14:paraId="7CE34E54"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3740DB7C"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Ahora bien, respecto al tema, resulta necesario traer a colación el artículo 147 de la Constitución Política del Estado Libre y Soberano de México,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4E30FE56"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4899FE5C"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6BFF672"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1D5E6A41"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De igual forma la Ley del Trabajo de los Servidores Públicos del Estado y Municipios, en su artículo 220 K, fracciones II y IV, establece los documentos que tiene la obligación de conservar el Sujeto Obligado, entre los que se encuentra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4A1EF63C"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20D94599"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Ahora bien, en los Lineamientos para la Entrega del Informe Mensual Municipal dos mil diecinueve, entre los criterios que maneja, se advierte que en el </w:t>
      </w:r>
      <w:r w:rsidRPr="008E631B">
        <w:rPr>
          <w:rFonts w:ascii="Palatino Linotype" w:eastAsia="Calibri" w:hAnsi="Palatino Linotype" w:cs="Tahoma"/>
          <w:b/>
          <w:sz w:val="22"/>
          <w:szCs w:val="22"/>
          <w:lang w:eastAsia="en-US"/>
        </w:rPr>
        <w:t>Disco 4</w:t>
      </w:r>
      <w:r w:rsidRPr="008E631B">
        <w:rPr>
          <w:rFonts w:ascii="Palatino Linotype" w:eastAsia="Calibri" w:hAnsi="Palatino Linotype" w:cs="Tahoma"/>
          <w:bCs/>
          <w:sz w:val="22"/>
          <w:szCs w:val="22"/>
          <w:lang w:eastAsia="en-US"/>
        </w:rPr>
        <w:t xml:space="preserve">, referente a la </w:t>
      </w:r>
      <w:r w:rsidRPr="008E631B">
        <w:rPr>
          <w:rFonts w:ascii="Palatino Linotype" w:eastAsia="Calibri" w:hAnsi="Palatino Linotype" w:cs="Tahoma"/>
          <w:b/>
          <w:sz w:val="22"/>
          <w:szCs w:val="22"/>
          <w:lang w:eastAsia="en-US"/>
        </w:rPr>
        <w:t>Información de Nómina</w:t>
      </w:r>
      <w:r w:rsidRPr="008E631B">
        <w:rPr>
          <w:rFonts w:ascii="Palatino Linotype" w:eastAsia="Calibri" w:hAnsi="Palatino Linotype" w:cs="Tahoma"/>
          <w:bCs/>
          <w:sz w:val="22"/>
          <w:szCs w:val="22"/>
          <w:lang w:eastAsia="en-US"/>
        </w:rPr>
        <w:t xml:space="preserve">, se integra por diversos documentos, entre los que se encuentran la </w:t>
      </w:r>
    </w:p>
    <w:p w14:paraId="4A4FC457"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
          <w:sz w:val="22"/>
          <w:szCs w:val="22"/>
          <w:lang w:eastAsia="en-US"/>
        </w:rPr>
        <w:lastRenderedPageBreak/>
        <w:t>Nómina general del 01 al 15 del mes y Nómina general del 16 al 30/31 del mes</w:t>
      </w:r>
      <w:r w:rsidRPr="008E631B">
        <w:rPr>
          <w:rFonts w:ascii="Palatino Linotype" w:eastAsia="Calibri" w:hAnsi="Palatino Linotype" w:cs="Tahoma"/>
          <w:bCs/>
          <w:sz w:val="22"/>
          <w:szCs w:val="22"/>
          <w:lang w:eastAsia="en-US"/>
        </w:rPr>
        <w:t>, tal como se muestra a continuación:</w:t>
      </w:r>
    </w:p>
    <w:p w14:paraId="712C1B90" w14:textId="77777777" w:rsidR="00325482" w:rsidRPr="008E631B" w:rsidRDefault="00325482" w:rsidP="000606F0">
      <w:pPr>
        <w:spacing w:line="360" w:lineRule="auto"/>
        <w:ind w:right="-93"/>
        <w:jc w:val="both"/>
        <w:rPr>
          <w:rFonts w:ascii="Palatino Linotype" w:eastAsia="Calibri" w:hAnsi="Palatino Linotype" w:cs="Tahoma"/>
          <w:bCs/>
          <w:sz w:val="22"/>
          <w:szCs w:val="22"/>
          <w:lang w:eastAsia="en-US"/>
        </w:rPr>
      </w:pPr>
    </w:p>
    <w:p w14:paraId="442A5AF9" w14:textId="77777777" w:rsidR="00325482" w:rsidRPr="008E631B" w:rsidRDefault="00325482"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noProof/>
          <w:sz w:val="22"/>
          <w:szCs w:val="22"/>
          <w:lang w:val="es-ES"/>
        </w:rPr>
        <w:drawing>
          <wp:inline distT="0" distB="0" distL="0" distR="0" wp14:anchorId="250C0F04" wp14:editId="5AA8E4B8">
            <wp:extent cx="5742940" cy="15849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940" cy="1584960"/>
                    </a:xfrm>
                    <a:prstGeom prst="rect">
                      <a:avLst/>
                    </a:prstGeom>
                    <a:noFill/>
                  </pic:spPr>
                </pic:pic>
              </a:graphicData>
            </a:graphic>
          </wp:inline>
        </w:drawing>
      </w:r>
    </w:p>
    <w:p w14:paraId="27F0DF72"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5EB8DBD9"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En ese contexto, deberán proporcionar la nómina general, conforme a los siguientes formatos:</w:t>
      </w:r>
    </w:p>
    <w:p w14:paraId="74D6FFF3"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 </w:t>
      </w:r>
      <w:r w:rsidR="00325482" w:rsidRPr="008E631B">
        <w:rPr>
          <w:rFonts w:ascii="Palatino Linotype" w:eastAsia="Calibri" w:hAnsi="Palatino Linotype" w:cs="Tahoma"/>
          <w:bCs/>
          <w:noProof/>
          <w:sz w:val="22"/>
          <w:szCs w:val="22"/>
          <w:lang w:val="es-ES"/>
        </w:rPr>
        <w:drawing>
          <wp:inline distT="0" distB="0" distL="0" distR="0" wp14:anchorId="1C5B3FA3" wp14:editId="73A50D0E">
            <wp:extent cx="5742940" cy="14509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40" cy="1450975"/>
                    </a:xfrm>
                    <a:prstGeom prst="rect">
                      <a:avLst/>
                    </a:prstGeom>
                    <a:noFill/>
                  </pic:spPr>
                </pic:pic>
              </a:graphicData>
            </a:graphic>
          </wp:inline>
        </w:drawing>
      </w:r>
    </w:p>
    <w:p w14:paraId="77261199"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Conforme a lo anterior, se observa que el Ayuntamiento de </w:t>
      </w:r>
      <w:r w:rsidR="003C07EF" w:rsidRPr="008E631B">
        <w:rPr>
          <w:rFonts w:ascii="Palatino Linotype" w:eastAsia="Calibri" w:hAnsi="Palatino Linotype" w:cs="Tahoma"/>
          <w:bCs/>
          <w:sz w:val="22"/>
          <w:szCs w:val="22"/>
          <w:lang w:eastAsia="en-US"/>
        </w:rPr>
        <w:t>Chicoloapan</w:t>
      </w:r>
      <w:r w:rsidRPr="008E631B">
        <w:rPr>
          <w:rFonts w:ascii="Palatino Linotype" w:eastAsia="Calibri" w:hAnsi="Palatino Linotype" w:cs="Tahoma"/>
          <w:bCs/>
          <w:sz w:val="22"/>
          <w:szCs w:val="22"/>
          <w:lang w:eastAsia="en-US"/>
        </w:rPr>
        <w:t xml:space="preserve">, está obligado a generar y poseer, un documento que da cuenta de lo solicitado, a saber, </w:t>
      </w:r>
      <w:r w:rsidRPr="008E631B">
        <w:rPr>
          <w:rFonts w:ascii="Palatino Linotype" w:eastAsia="Calibri" w:hAnsi="Palatino Linotype" w:cs="Tahoma"/>
          <w:b/>
          <w:sz w:val="22"/>
          <w:szCs w:val="22"/>
          <w:lang w:eastAsia="en-US"/>
        </w:rPr>
        <w:t>la Nómina General que deben presentar al Órgano Superior de Fiscalización, a través de los Informes Mensuales</w:t>
      </w:r>
      <w:r w:rsidRPr="008E631B">
        <w:rPr>
          <w:rFonts w:ascii="Palatino Linotype" w:eastAsia="Calibri" w:hAnsi="Palatino Linotype" w:cs="Tahoma"/>
          <w:bCs/>
          <w:sz w:val="22"/>
          <w:szCs w:val="22"/>
          <w:lang w:eastAsia="en-US"/>
        </w:rPr>
        <w:t>;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A7E1265"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21947141"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lastRenderedPageBreak/>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que a continuación se cita:</w:t>
      </w:r>
    </w:p>
    <w:p w14:paraId="56C985CE"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0C1F1CB6" w14:textId="77777777" w:rsidR="000606F0" w:rsidRPr="008E631B" w:rsidRDefault="000606F0" w:rsidP="000606F0">
      <w:pPr>
        <w:spacing w:line="360" w:lineRule="auto"/>
        <w:ind w:left="567" w:right="539"/>
        <w:jc w:val="both"/>
        <w:rPr>
          <w:rFonts w:ascii="Palatino Linotype" w:eastAsia="Calibri" w:hAnsi="Palatino Linotype" w:cs="Tahoma"/>
          <w:bCs/>
          <w:i/>
          <w:iCs/>
          <w:sz w:val="22"/>
          <w:szCs w:val="22"/>
          <w:lang w:eastAsia="en-US"/>
        </w:rPr>
      </w:pPr>
      <w:r w:rsidRPr="008E631B">
        <w:rPr>
          <w:rFonts w:ascii="Palatino Linotype" w:eastAsia="Calibri" w:hAnsi="Palatino Linotype" w:cs="Tahoma"/>
          <w:bCs/>
          <w:i/>
          <w:iCs/>
          <w:sz w:val="22"/>
          <w:szCs w:val="22"/>
          <w:lang w:eastAsia="en-US"/>
        </w:rPr>
        <w:t>“</w:t>
      </w:r>
      <w:r w:rsidRPr="008E631B">
        <w:rPr>
          <w:rFonts w:ascii="Palatino Linotype" w:eastAsia="Calibri" w:hAnsi="Palatino Linotype" w:cs="Tahoma"/>
          <w:b/>
          <w:i/>
          <w:iCs/>
          <w:sz w:val="22"/>
          <w:szCs w:val="22"/>
          <w:lang w:eastAsia="en-US"/>
        </w:rPr>
        <w:t>No existe obligación de elaborar documentos ad hoc para atender las solicitudes de acceso a la información</w:t>
      </w:r>
      <w:r w:rsidRPr="008E631B">
        <w:rPr>
          <w:rFonts w:ascii="Palatino Linotype" w:eastAsia="Calibri" w:hAnsi="Palatino Linotype" w:cs="Tahoma"/>
          <w:bCs/>
          <w:i/>
          <w:iCs/>
          <w:sz w:val="22"/>
          <w:szCs w:val="22"/>
          <w:lang w:eastAsia="en-US"/>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09D22AC"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4747EEEF" w14:textId="77777777" w:rsidR="000606F0" w:rsidRPr="008E631B" w:rsidRDefault="000606F0" w:rsidP="000606F0">
      <w:pPr>
        <w:spacing w:line="360" w:lineRule="auto"/>
        <w:ind w:right="-93"/>
        <w:jc w:val="both"/>
        <w:rPr>
          <w:rFonts w:ascii="Palatino Linotype" w:eastAsia="Calibri" w:hAnsi="Palatino Linotype" w:cs="Tahoma"/>
          <w:b/>
          <w:sz w:val="22"/>
          <w:szCs w:val="22"/>
          <w:lang w:eastAsia="en-US"/>
        </w:rPr>
      </w:pPr>
      <w:r w:rsidRPr="008E631B">
        <w:rPr>
          <w:rFonts w:ascii="Palatino Linotype" w:eastAsia="Calibri" w:hAnsi="Palatino Linotype" w:cs="Tahoma"/>
          <w:bCs/>
          <w:sz w:val="22"/>
          <w:szCs w:val="22"/>
          <w:lang w:eastAsia="en-U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para dar atención al requerimiento informativo, se considera que el Sujeto Obligado deberá proporcionar la nómina de servidores públicos que </w:t>
      </w:r>
      <w:r w:rsidR="007042A6" w:rsidRPr="008E631B">
        <w:rPr>
          <w:rFonts w:ascii="Palatino Linotype" w:eastAsia="Calibri" w:hAnsi="Palatino Linotype" w:cs="Tahoma"/>
          <w:bCs/>
          <w:sz w:val="22"/>
          <w:szCs w:val="22"/>
          <w:lang w:eastAsia="en-US"/>
        </w:rPr>
        <w:t xml:space="preserve">laboran en la Coordinación de Comunicación Social </w:t>
      </w:r>
      <w:r w:rsidRPr="008E631B">
        <w:rPr>
          <w:rFonts w:ascii="Palatino Linotype" w:eastAsia="Calibri" w:hAnsi="Palatino Linotype" w:cs="Tahoma"/>
          <w:bCs/>
          <w:sz w:val="22"/>
          <w:szCs w:val="22"/>
          <w:lang w:eastAsia="en-US"/>
        </w:rPr>
        <w:t xml:space="preserve">de la </w:t>
      </w:r>
      <w:bookmarkStart w:id="15" w:name="_Hlk20311091"/>
      <w:r w:rsidRPr="008E631B">
        <w:rPr>
          <w:rFonts w:ascii="Palatino Linotype" w:eastAsia="Calibri" w:hAnsi="Palatino Linotype" w:cs="Tahoma"/>
          <w:b/>
          <w:bCs/>
          <w:sz w:val="22"/>
          <w:szCs w:val="22"/>
          <w:lang w:eastAsia="en-US"/>
        </w:rPr>
        <w:t>primera y segunda quincena de junio de dos mil diecinueve</w:t>
      </w:r>
      <w:bookmarkEnd w:id="15"/>
      <w:r w:rsidRPr="008E631B">
        <w:rPr>
          <w:rFonts w:ascii="Palatino Linotype" w:eastAsia="Calibri" w:hAnsi="Palatino Linotype" w:cs="Tahoma"/>
          <w:bCs/>
          <w:sz w:val="22"/>
          <w:szCs w:val="22"/>
          <w:lang w:eastAsia="en-US"/>
        </w:rPr>
        <w:t xml:space="preserve">, entregados al Órgano Superior de Fiscalización del Estado de México, pues es el documento que da cuenta de la información solicitada, al contener las remuneraciones de </w:t>
      </w:r>
      <w:r w:rsidRPr="008E631B">
        <w:rPr>
          <w:rFonts w:ascii="Palatino Linotype" w:eastAsia="Calibri" w:hAnsi="Palatino Linotype" w:cs="Tahoma"/>
          <w:bCs/>
          <w:sz w:val="22"/>
          <w:szCs w:val="22"/>
          <w:lang w:eastAsia="en-US"/>
        </w:rPr>
        <w:lastRenderedPageBreak/>
        <w:t xml:space="preserve">servidores públicos </w:t>
      </w:r>
      <w:r w:rsidR="007042A6" w:rsidRPr="008E631B">
        <w:rPr>
          <w:rFonts w:ascii="Palatino Linotype" w:eastAsia="Calibri" w:hAnsi="Palatino Linotype" w:cs="Tahoma"/>
          <w:bCs/>
          <w:sz w:val="22"/>
          <w:szCs w:val="22"/>
          <w:lang w:eastAsia="en-US"/>
        </w:rPr>
        <w:t xml:space="preserve">que laboran en la </w:t>
      </w:r>
      <w:r w:rsidR="007042A6" w:rsidRPr="008E631B">
        <w:rPr>
          <w:rFonts w:ascii="Palatino Linotype" w:eastAsia="Calibri" w:hAnsi="Palatino Linotype" w:cs="Tahoma"/>
          <w:b/>
          <w:sz w:val="22"/>
          <w:szCs w:val="22"/>
          <w:lang w:eastAsia="en-US"/>
        </w:rPr>
        <w:t xml:space="preserve">Coordinación de Comunicación Social </w:t>
      </w:r>
      <w:r w:rsidRPr="008E631B">
        <w:rPr>
          <w:rFonts w:ascii="Palatino Linotype" w:eastAsia="Calibri" w:hAnsi="Palatino Linotype" w:cs="Tahoma"/>
          <w:b/>
          <w:sz w:val="22"/>
          <w:szCs w:val="22"/>
          <w:lang w:eastAsia="en-US"/>
        </w:rPr>
        <w:t>en el Ayuntamiento de Chicoloapan.</w:t>
      </w:r>
    </w:p>
    <w:p w14:paraId="2DA6277C"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5A457FA9"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Así y toda vez, que </w:t>
      </w:r>
      <w:r w:rsidRPr="008E631B">
        <w:rPr>
          <w:rFonts w:ascii="Palatino Linotype" w:eastAsia="Calibri" w:hAnsi="Palatino Linotype" w:cs="Tahoma"/>
          <w:b/>
          <w:sz w:val="22"/>
          <w:szCs w:val="22"/>
          <w:lang w:eastAsia="en-US"/>
        </w:rPr>
        <w:t>el Ayuntamiento de Chicoloapan</w:t>
      </w:r>
      <w:r w:rsidRPr="008E631B">
        <w:rPr>
          <w:rFonts w:ascii="Palatino Linotype" w:eastAsia="Calibri" w:hAnsi="Palatino Linotype" w:cs="Tahoma"/>
          <w:bCs/>
          <w:sz w:val="22"/>
          <w:szCs w:val="22"/>
          <w:lang w:eastAsia="en-US"/>
        </w:rPr>
        <w:t xml:space="preserve"> no dio trámite a la solicitud de información, cuando contaba con los elementos necesarios para gestionar a las áreas competentes la misma, se considera que este debe entregar la </w:t>
      </w:r>
      <w:r w:rsidRPr="008E631B">
        <w:rPr>
          <w:rFonts w:ascii="Palatino Linotype" w:eastAsia="Calibri" w:hAnsi="Palatino Linotype" w:cs="Tahoma"/>
          <w:b/>
          <w:bCs/>
          <w:sz w:val="22"/>
          <w:szCs w:val="22"/>
          <w:lang w:eastAsia="en-US"/>
        </w:rPr>
        <w:t>primera y segunda quincena de junio de dos mil diecinueve</w:t>
      </w:r>
      <w:r w:rsidRPr="008E631B">
        <w:rPr>
          <w:rFonts w:ascii="Palatino Linotype" w:eastAsia="Calibri" w:hAnsi="Palatino Linotype" w:cs="Tahoma"/>
          <w:bCs/>
          <w:sz w:val="22"/>
          <w:szCs w:val="22"/>
          <w:lang w:eastAsia="en-US"/>
        </w:rPr>
        <w:t xml:space="preserve">. </w:t>
      </w:r>
    </w:p>
    <w:p w14:paraId="373F5867"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142F3160"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Además, resulta necesario precisar que conforme al artículo 2°, fracción XI, de la Ley de Fiscalización Superior del Estado de México, las Tesorerías Municipales serán las encargas de enviar mensualmente al Órgano Superior de Fiscalización los Informes Mensuales. De tales circunstancias, se considera que, para atender al requerimiento en análisis, el Sujeto Obligado, deberá realizar una búsqueda exhaustiva y razonable en su Tesorería Municipal, en términos del artículo 162 de la Ley de Transparencia y Acceso a la Información Pública del Estado de México y Municipios.</w:t>
      </w:r>
    </w:p>
    <w:p w14:paraId="7185EE10"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p>
    <w:p w14:paraId="3A0AD2E0" w14:textId="77777777" w:rsidR="000606F0" w:rsidRPr="008E631B" w:rsidRDefault="000606F0" w:rsidP="000606F0">
      <w:pPr>
        <w:spacing w:line="360" w:lineRule="auto"/>
        <w:ind w:right="-93"/>
        <w:jc w:val="both"/>
        <w:rPr>
          <w:rFonts w:ascii="Palatino Linotype" w:eastAsia="Calibri" w:hAnsi="Palatino Linotype" w:cs="Tahoma"/>
          <w:bCs/>
          <w:sz w:val="22"/>
          <w:szCs w:val="22"/>
          <w:lang w:eastAsia="en-US"/>
        </w:rPr>
      </w:pPr>
      <w:r w:rsidRPr="008E631B">
        <w:rPr>
          <w:rFonts w:ascii="Palatino Linotype" w:eastAsia="Calibri" w:hAnsi="Palatino Linotype" w:cs="Tahoma"/>
          <w:bCs/>
          <w:sz w:val="22"/>
          <w:szCs w:val="22"/>
          <w:lang w:eastAsia="en-US"/>
        </w:rPr>
        <w:t xml:space="preserve">Ahora bien, no pasa desapercibido que los documentos que den cuenta de lo solicitado, pudieran contener </w:t>
      </w:r>
      <w:r w:rsidRPr="008E631B">
        <w:rPr>
          <w:rFonts w:ascii="Palatino Linotype" w:eastAsia="Calibri" w:hAnsi="Palatino Linotype" w:cs="Tahoma"/>
          <w:bCs/>
          <w:sz w:val="22"/>
          <w:szCs w:val="22"/>
          <w:u w:val="single"/>
          <w:lang w:eastAsia="en-US"/>
        </w:rPr>
        <w:t>datos personales confidenciales, tales como, el Registro Federal de Contribuyentes, la Clave Única de Registro de Población y el Número de seguridad social del Instituto de Seguridad Social del Estado de México y Municipios, entre otros</w:t>
      </w:r>
      <w:r w:rsidRPr="008E631B">
        <w:rPr>
          <w:rFonts w:ascii="Palatino Linotype" w:eastAsia="Calibri" w:hAnsi="Palatino Linotype" w:cs="Tahoma"/>
          <w:bCs/>
          <w:sz w:val="22"/>
          <w:szCs w:val="22"/>
          <w:lang w:eastAsia="en-US"/>
        </w:rPr>
        <w:t>, por lo que, deberá clasificarlos en términos del artículo 143, fracción I de la Ley de Transparencia y Acceso a la Información Pública del Estado de México y Municipios.</w:t>
      </w:r>
    </w:p>
    <w:p w14:paraId="4C48A6FA" w14:textId="77777777" w:rsidR="000606F0" w:rsidRPr="008E631B" w:rsidRDefault="000606F0" w:rsidP="0036164E">
      <w:pPr>
        <w:spacing w:line="360" w:lineRule="auto"/>
        <w:ind w:right="-93"/>
        <w:jc w:val="both"/>
        <w:rPr>
          <w:rFonts w:ascii="Palatino Linotype" w:eastAsia="Calibri" w:hAnsi="Palatino Linotype" w:cs="Tahoma"/>
          <w:bCs/>
          <w:sz w:val="22"/>
          <w:szCs w:val="22"/>
          <w:lang w:eastAsia="en-US"/>
        </w:rPr>
      </w:pPr>
    </w:p>
    <w:p w14:paraId="1A3AA93A" w14:textId="77777777" w:rsidR="00484E92" w:rsidRPr="008E631B" w:rsidRDefault="00484E92" w:rsidP="00484E92">
      <w:pPr>
        <w:spacing w:line="360" w:lineRule="auto"/>
        <w:contextualSpacing/>
        <w:jc w:val="both"/>
        <w:rPr>
          <w:rFonts w:ascii="Palatino Linotype" w:hAnsi="Palatino Linotype" w:cs="Tahoma"/>
          <w:b/>
          <w:sz w:val="22"/>
          <w:szCs w:val="22"/>
        </w:rPr>
      </w:pPr>
      <w:r w:rsidRPr="008E631B">
        <w:rPr>
          <w:rFonts w:ascii="Palatino Linotype" w:hAnsi="Palatino Linotype" w:cs="Tahoma"/>
          <w:b/>
          <w:sz w:val="22"/>
          <w:szCs w:val="22"/>
        </w:rPr>
        <w:t>SEXTO. Versión pública.</w:t>
      </w:r>
    </w:p>
    <w:p w14:paraId="577AD8D5"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1EDD3727"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 xml:space="preserve">Al respecto de la versión pública, se precisa que la Ley General de Transparencia y Acceso a la Información Pública, en su artículo 116, dispone que se considera información confidencial </w:t>
      </w:r>
      <w:r w:rsidRPr="008E631B">
        <w:rPr>
          <w:rFonts w:ascii="Palatino Linotype" w:hAnsi="Palatino Linotype" w:cs="Tahoma"/>
          <w:bCs/>
          <w:iCs/>
          <w:sz w:val="22"/>
          <w:szCs w:val="22"/>
        </w:rPr>
        <w:lastRenderedPageBreak/>
        <w:t>la que contenga datos personales concernientes a una persona física identificada o identificable.</w:t>
      </w:r>
    </w:p>
    <w:p w14:paraId="2799897E"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483C74B3"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255CD45"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40B0AC87"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4D7966D"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6DB2B633"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C04C43A"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5DE8CF18"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75DA675"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6EC7AF11"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lastRenderedPageBreak/>
        <w:t>En términos de lo expuesto, la documentación y aquellos datos que se consideren confidenciales, serán una limitante del derecho de acceso a la información, siempre y cuando:</w:t>
      </w:r>
    </w:p>
    <w:p w14:paraId="7D9413D6"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34C9F1E7" w14:textId="77777777" w:rsidR="00484E92" w:rsidRPr="008E631B" w:rsidRDefault="00484E92" w:rsidP="00FC2A64">
      <w:pPr>
        <w:numPr>
          <w:ilvl w:val="0"/>
          <w:numId w:val="2"/>
        </w:num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4251F9D1" w14:textId="77777777" w:rsidR="00484E92" w:rsidRPr="008E631B" w:rsidRDefault="00484E92" w:rsidP="00FC2A64">
      <w:pPr>
        <w:numPr>
          <w:ilvl w:val="0"/>
          <w:numId w:val="2"/>
        </w:num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 xml:space="preserve">Para la difusión de los datos, se requiera el consentimiento del titular. </w:t>
      </w:r>
    </w:p>
    <w:p w14:paraId="5DE9AB07"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68531F28"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7DF25C9"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26B96B36"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Además, en el artículo 5° de dicho ordenamiento jurídico, establece que es la Ley aplicable para todo tratamiento de datos personales.</w:t>
      </w:r>
    </w:p>
    <w:p w14:paraId="3252AC44"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28A788A4"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E31D08C"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181A63F4"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lastRenderedPageBreak/>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77939FE"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10B2A183"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FEAE912"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61FC2025"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06A05A8"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1E67CC2F"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F10EBDD"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17352706"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D26CB52"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04530732" w14:textId="77777777" w:rsidR="00484E92" w:rsidRPr="008E631B" w:rsidRDefault="00484E92" w:rsidP="00484E92">
      <w:pPr>
        <w:spacing w:line="360" w:lineRule="auto"/>
        <w:contextualSpacing/>
        <w:jc w:val="both"/>
        <w:rPr>
          <w:rFonts w:ascii="Palatino Linotype" w:hAnsi="Palatino Linotype" w:cs="Tahoma"/>
          <w:bCs/>
          <w:iCs/>
          <w:sz w:val="22"/>
          <w:szCs w:val="22"/>
        </w:rPr>
      </w:pPr>
      <w:r w:rsidRPr="008E631B">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047CD21"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5D9514CC" w14:textId="77777777" w:rsidR="00484E92" w:rsidRPr="008E631B" w:rsidRDefault="00484E92" w:rsidP="00484E92">
      <w:pPr>
        <w:spacing w:line="360" w:lineRule="auto"/>
        <w:contextualSpacing/>
        <w:jc w:val="both"/>
        <w:rPr>
          <w:rFonts w:ascii="Palatino Linotype" w:hAnsi="Palatino Linotype" w:cs="Tahoma"/>
          <w:iCs/>
          <w:sz w:val="22"/>
          <w:szCs w:val="22"/>
        </w:rPr>
      </w:pPr>
      <w:r w:rsidRPr="008E631B">
        <w:rPr>
          <w:rFonts w:ascii="Palatino Linotype" w:hAnsi="Palatino Linotype" w:cs="Tahoma"/>
          <w:bCs/>
          <w:iCs/>
          <w:sz w:val="22"/>
          <w:szCs w:val="22"/>
        </w:rPr>
        <w:t xml:space="preserve">Bajo este esquema y derivado del análisis de ser el caso que los documentos contuvieran datos que pertenecen exclusivamente al ámbito de la vida privada de las personas podrán ser clasificados como confidenciales, tales como los número de cuenta o clabes interbancarias de particulares, incluidos los proveedores; sin que puedan considerarse como tal el  </w:t>
      </w:r>
      <w:r w:rsidRPr="008E631B">
        <w:rPr>
          <w:rFonts w:ascii="Palatino Linotype" w:hAnsi="Palatino Linotype" w:cs="Tahoma"/>
          <w:iCs/>
          <w:sz w:val="22"/>
          <w:szCs w:val="22"/>
        </w:rPr>
        <w:t xml:space="preserve">Registro Federal de Contribuyentes (RFC) y el domicilio fiscal, </w:t>
      </w:r>
      <w:r w:rsidRPr="008E631B">
        <w:rPr>
          <w:rFonts w:ascii="Palatino Linotype" w:hAnsi="Palatino Linotype" w:cs="Tahoma"/>
          <w:sz w:val="22"/>
          <w:szCs w:val="22"/>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r w:rsidRPr="008E631B">
        <w:rPr>
          <w:rFonts w:ascii="Palatino Linotype" w:hAnsi="Palatino Linotype" w:cs="Tahoma"/>
          <w:iCs/>
          <w:sz w:val="22"/>
          <w:szCs w:val="22"/>
        </w:rPr>
        <w:t>.</w:t>
      </w:r>
    </w:p>
    <w:p w14:paraId="3B4BBD96" w14:textId="77777777" w:rsidR="00484E92" w:rsidRPr="008E631B" w:rsidRDefault="00484E92" w:rsidP="00484E92">
      <w:pPr>
        <w:spacing w:line="360" w:lineRule="auto"/>
        <w:contextualSpacing/>
        <w:jc w:val="both"/>
        <w:rPr>
          <w:rFonts w:ascii="Palatino Linotype" w:hAnsi="Palatino Linotype" w:cs="Tahoma"/>
          <w:bCs/>
          <w:iCs/>
          <w:sz w:val="22"/>
          <w:szCs w:val="22"/>
        </w:rPr>
      </w:pPr>
    </w:p>
    <w:p w14:paraId="63B505CC" w14:textId="77777777" w:rsidR="00484E92" w:rsidRPr="008E631B" w:rsidRDefault="00484E92" w:rsidP="00484E92">
      <w:pPr>
        <w:spacing w:line="360" w:lineRule="auto"/>
        <w:contextualSpacing/>
        <w:jc w:val="both"/>
        <w:rPr>
          <w:rFonts w:ascii="Palatino Linotype" w:hAnsi="Palatino Linotype" w:cs="Tahoma"/>
          <w:sz w:val="22"/>
          <w:szCs w:val="22"/>
        </w:rPr>
      </w:pPr>
      <w:r w:rsidRPr="008E631B">
        <w:rPr>
          <w:rFonts w:ascii="Palatino Linotype" w:hAnsi="Palatino Linotype" w:cs="Tahoma"/>
          <w:sz w:val="22"/>
          <w:szCs w:val="22"/>
        </w:rPr>
        <w:t>De ser necesaria la clasificación, junto con la versión pública respectiva, se deberá proporcionar el Acuerdo de Clasificación donde el Comité de Transparencia, confirme la eliminación de los datos, de conformidad con los artículos 49, fracciones II y VIII, 143, fracción I y 149 de la Ley de Transparencia y Acceso a la Información Pública del Estado de México y Municipios.</w:t>
      </w:r>
    </w:p>
    <w:p w14:paraId="32AC48F0" w14:textId="77777777" w:rsidR="000B27F0" w:rsidRPr="008E631B" w:rsidRDefault="000B27F0" w:rsidP="0036164E">
      <w:pPr>
        <w:spacing w:line="360" w:lineRule="auto"/>
        <w:ind w:right="-93"/>
        <w:jc w:val="both"/>
        <w:rPr>
          <w:rFonts w:ascii="Palatino Linotype" w:eastAsia="Calibri" w:hAnsi="Palatino Linotype" w:cs="Tahoma"/>
          <w:bCs/>
          <w:sz w:val="22"/>
          <w:szCs w:val="22"/>
          <w:lang w:eastAsia="en-US"/>
        </w:rPr>
      </w:pPr>
    </w:p>
    <w:p w14:paraId="1676F343" w14:textId="4B129FBB" w:rsidR="003C07EF" w:rsidRPr="008E631B" w:rsidRDefault="00484E92" w:rsidP="003C07EF">
      <w:pPr>
        <w:spacing w:line="360" w:lineRule="auto"/>
        <w:ind w:right="-93"/>
        <w:jc w:val="both"/>
        <w:rPr>
          <w:rFonts w:ascii="Palatino Linotype" w:hAnsi="Palatino Linotype" w:cs="Tahoma"/>
          <w:sz w:val="22"/>
          <w:szCs w:val="22"/>
        </w:rPr>
      </w:pPr>
      <w:r w:rsidRPr="008E631B">
        <w:rPr>
          <w:rFonts w:ascii="Palatino Linotype" w:hAnsi="Palatino Linotype" w:cs="Tahoma"/>
          <w:b/>
          <w:sz w:val="22"/>
          <w:szCs w:val="22"/>
        </w:rPr>
        <w:t>SÉPTIMO</w:t>
      </w:r>
      <w:r w:rsidR="00134409" w:rsidRPr="008E631B">
        <w:rPr>
          <w:rFonts w:ascii="Palatino Linotype" w:hAnsi="Palatino Linotype" w:cs="Tahoma"/>
          <w:b/>
          <w:sz w:val="22"/>
          <w:szCs w:val="22"/>
        </w:rPr>
        <w:t xml:space="preserve">. Decisión. </w:t>
      </w:r>
      <w:r w:rsidR="003C07EF" w:rsidRPr="008E631B">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38627A" w:rsidRPr="008E631B">
        <w:rPr>
          <w:rFonts w:ascii="Palatino Linotype" w:hAnsi="Palatino Linotype" w:cs="Tahoma"/>
          <w:b/>
          <w:bCs/>
          <w:sz w:val="22"/>
          <w:szCs w:val="22"/>
        </w:rPr>
        <w:t>REVOCAR</w:t>
      </w:r>
      <w:r w:rsidR="003C07EF" w:rsidRPr="008E631B">
        <w:rPr>
          <w:rFonts w:ascii="Palatino Linotype" w:hAnsi="Palatino Linotype" w:cs="Tahoma"/>
          <w:b/>
          <w:bCs/>
          <w:sz w:val="22"/>
          <w:szCs w:val="22"/>
        </w:rPr>
        <w:t xml:space="preserve"> </w:t>
      </w:r>
      <w:r w:rsidR="003C07EF" w:rsidRPr="008E631B">
        <w:rPr>
          <w:rFonts w:ascii="Palatino Linotype" w:hAnsi="Palatino Linotype" w:cs="Tahoma"/>
          <w:sz w:val="22"/>
          <w:szCs w:val="22"/>
        </w:rPr>
        <w:t xml:space="preserve">la respuesta del Ayuntamiento de Chicoloapan y </w:t>
      </w:r>
      <w:r w:rsidR="003C07EF" w:rsidRPr="008E631B">
        <w:rPr>
          <w:rFonts w:ascii="Palatino Linotype" w:hAnsi="Palatino Linotype" w:cs="Tahoma"/>
          <w:b/>
          <w:bCs/>
          <w:sz w:val="22"/>
          <w:szCs w:val="22"/>
        </w:rPr>
        <w:t xml:space="preserve">ORDENAR </w:t>
      </w:r>
      <w:r w:rsidR="003C07EF" w:rsidRPr="008E631B">
        <w:rPr>
          <w:rFonts w:ascii="Palatino Linotype" w:hAnsi="Palatino Linotype" w:cs="Tahoma"/>
          <w:sz w:val="22"/>
          <w:szCs w:val="22"/>
        </w:rPr>
        <w:t>previa búsqueda exhaustiva y razonable en todas las áreas competentes, otorgue acceso vía el Sistema de Acceso a la Información Mexiquense (SAIMEX), los documentos en su versión pública que den cuenta, de lo siguiente:</w:t>
      </w:r>
    </w:p>
    <w:p w14:paraId="6C5EFD2C" w14:textId="77777777" w:rsidR="003C07EF" w:rsidRPr="008E631B" w:rsidRDefault="003C07EF" w:rsidP="003C07EF">
      <w:pPr>
        <w:spacing w:line="360" w:lineRule="auto"/>
        <w:ind w:right="-93"/>
        <w:jc w:val="both"/>
        <w:rPr>
          <w:rFonts w:ascii="Palatino Linotype" w:hAnsi="Palatino Linotype" w:cs="Tahoma"/>
          <w:sz w:val="22"/>
          <w:szCs w:val="22"/>
        </w:rPr>
      </w:pPr>
      <w:bookmarkStart w:id="16" w:name="_Hlk20322618"/>
    </w:p>
    <w:p w14:paraId="132364CB" w14:textId="77777777" w:rsidR="00D97594" w:rsidRPr="008E631B" w:rsidRDefault="00D97594" w:rsidP="00D97594">
      <w:pPr>
        <w:spacing w:line="360" w:lineRule="auto"/>
        <w:ind w:left="567" w:right="539"/>
        <w:jc w:val="both"/>
        <w:rPr>
          <w:rFonts w:ascii="Palatino Linotype" w:hAnsi="Palatino Linotype" w:cs="Tahoma"/>
          <w:sz w:val="22"/>
          <w:szCs w:val="22"/>
        </w:rPr>
      </w:pPr>
      <w:r w:rsidRPr="008E631B">
        <w:rPr>
          <w:rFonts w:ascii="Palatino Linotype" w:hAnsi="Palatino Linotype" w:cs="Tahoma"/>
          <w:sz w:val="22"/>
          <w:szCs w:val="22"/>
        </w:rPr>
        <w:t>1.- Presupuesto asignado a la Coordinación de Comunicación Social para el Ejercicio Fiscal de dos mil diecinueve.</w:t>
      </w:r>
    </w:p>
    <w:p w14:paraId="4FDE7120" w14:textId="77777777" w:rsidR="00D97594" w:rsidRPr="008E631B" w:rsidRDefault="00D97594" w:rsidP="00D97594">
      <w:pPr>
        <w:spacing w:line="360" w:lineRule="auto"/>
        <w:ind w:left="567" w:right="539"/>
        <w:jc w:val="both"/>
        <w:rPr>
          <w:rFonts w:ascii="Palatino Linotype" w:hAnsi="Palatino Linotype" w:cs="Tahoma"/>
          <w:sz w:val="22"/>
          <w:szCs w:val="22"/>
        </w:rPr>
      </w:pPr>
    </w:p>
    <w:p w14:paraId="23A6A701" w14:textId="77777777" w:rsidR="00D97594" w:rsidRPr="008E631B" w:rsidRDefault="00D97594" w:rsidP="00D97594">
      <w:pPr>
        <w:spacing w:line="360" w:lineRule="auto"/>
        <w:ind w:left="567" w:right="539"/>
        <w:jc w:val="both"/>
        <w:rPr>
          <w:rFonts w:ascii="Palatino Linotype" w:hAnsi="Palatino Linotype" w:cs="Tahoma"/>
          <w:sz w:val="22"/>
          <w:szCs w:val="22"/>
          <w:u w:val="single"/>
        </w:rPr>
      </w:pPr>
      <w:r w:rsidRPr="008E631B">
        <w:rPr>
          <w:rFonts w:ascii="Palatino Linotype" w:hAnsi="Palatino Linotype" w:cs="Tahoma"/>
          <w:sz w:val="22"/>
          <w:szCs w:val="22"/>
        </w:rPr>
        <w:t xml:space="preserve">2.- Facturas por concepto de gasto de publicidad que el Ayuntamiento de Chicoloapan ha pagado (con recursos públicos) al proveedor CAZONCI Editores S. A. de C. V., desde </w:t>
      </w:r>
      <w:r w:rsidRPr="008E631B">
        <w:rPr>
          <w:rFonts w:ascii="Palatino Linotype" w:hAnsi="Palatino Linotype" w:cs="Tahoma"/>
          <w:sz w:val="22"/>
          <w:szCs w:val="22"/>
          <w:u w:val="single"/>
        </w:rPr>
        <w:t>el primero de enero al treinta y uno de mayo de dos mil diecinueve.</w:t>
      </w:r>
    </w:p>
    <w:p w14:paraId="4B6184B0" w14:textId="77777777" w:rsidR="00D97594" w:rsidRPr="008E631B" w:rsidRDefault="00D97594" w:rsidP="00D97594">
      <w:pPr>
        <w:spacing w:line="360" w:lineRule="auto"/>
        <w:ind w:left="567" w:right="539"/>
        <w:jc w:val="both"/>
        <w:rPr>
          <w:rFonts w:ascii="Palatino Linotype" w:hAnsi="Palatino Linotype" w:cs="Tahoma"/>
          <w:sz w:val="22"/>
          <w:szCs w:val="22"/>
        </w:rPr>
      </w:pPr>
    </w:p>
    <w:p w14:paraId="772C3E08" w14:textId="253C0853" w:rsidR="00D97594" w:rsidRPr="008E631B" w:rsidRDefault="00D97594" w:rsidP="00D97594">
      <w:pPr>
        <w:spacing w:line="360" w:lineRule="auto"/>
        <w:ind w:left="567" w:right="539"/>
        <w:jc w:val="both"/>
        <w:rPr>
          <w:rFonts w:ascii="Palatino Linotype" w:hAnsi="Palatino Linotype" w:cs="Tahoma"/>
          <w:sz w:val="22"/>
          <w:szCs w:val="22"/>
        </w:rPr>
      </w:pPr>
      <w:r w:rsidRPr="008E631B">
        <w:rPr>
          <w:rFonts w:ascii="Palatino Linotype" w:hAnsi="Palatino Linotype" w:cs="Tahoma"/>
          <w:sz w:val="22"/>
          <w:szCs w:val="22"/>
        </w:rPr>
        <w:t xml:space="preserve">3.- </w:t>
      </w:r>
      <w:r w:rsidR="0038627A" w:rsidRPr="008E631B">
        <w:rPr>
          <w:rFonts w:ascii="Palatino Linotype" w:hAnsi="Palatino Linotype" w:cs="Tahoma"/>
          <w:sz w:val="22"/>
          <w:szCs w:val="22"/>
        </w:rPr>
        <w:t>Convenio o d</w:t>
      </w:r>
      <w:r w:rsidRPr="008E631B">
        <w:rPr>
          <w:rFonts w:ascii="Palatino Linotype" w:hAnsi="Palatino Linotype" w:cs="Tahoma"/>
          <w:sz w:val="22"/>
          <w:szCs w:val="22"/>
        </w:rPr>
        <w:t xml:space="preserve">ocumento que especifique si incluyó algún paquete promoción gubernamental, así como las facturas pagadas o/y pagos pendientes por hacerle al proveedor CAZONCI Editores S. A. de C. V. desde </w:t>
      </w:r>
      <w:r w:rsidRPr="008E631B">
        <w:rPr>
          <w:rFonts w:ascii="Palatino Linotype" w:hAnsi="Palatino Linotype" w:cs="Tahoma"/>
          <w:sz w:val="22"/>
          <w:szCs w:val="22"/>
          <w:u w:val="single"/>
        </w:rPr>
        <w:t>el primero de enero al treinta y uno de mayo de dos mil diecinueve.</w:t>
      </w:r>
    </w:p>
    <w:p w14:paraId="7754C0E6" w14:textId="77777777" w:rsidR="00D97594" w:rsidRPr="008E631B" w:rsidRDefault="00D97594" w:rsidP="00D97594">
      <w:pPr>
        <w:spacing w:line="360" w:lineRule="auto"/>
        <w:ind w:left="567" w:right="539"/>
        <w:jc w:val="both"/>
        <w:rPr>
          <w:rFonts w:ascii="Palatino Linotype" w:hAnsi="Palatino Linotype" w:cs="Tahoma"/>
          <w:sz w:val="22"/>
          <w:szCs w:val="22"/>
        </w:rPr>
      </w:pPr>
    </w:p>
    <w:p w14:paraId="09792B79" w14:textId="357E087F" w:rsidR="00D97594" w:rsidRPr="008E631B" w:rsidRDefault="00D97594" w:rsidP="00D97594">
      <w:pPr>
        <w:spacing w:line="360" w:lineRule="auto"/>
        <w:ind w:left="567" w:right="539"/>
        <w:jc w:val="both"/>
        <w:rPr>
          <w:rFonts w:ascii="Palatino Linotype" w:hAnsi="Palatino Linotype" w:cs="Tahoma"/>
          <w:sz w:val="22"/>
          <w:szCs w:val="22"/>
        </w:rPr>
      </w:pPr>
      <w:r w:rsidRPr="008E631B">
        <w:rPr>
          <w:rFonts w:ascii="Palatino Linotype" w:hAnsi="Palatino Linotype" w:cs="Tahoma"/>
          <w:sz w:val="22"/>
          <w:szCs w:val="22"/>
        </w:rPr>
        <w:lastRenderedPageBreak/>
        <w:t>4.- Curriculum Vitae de los servidores públicos que labora</w:t>
      </w:r>
      <w:r w:rsidR="0038627A" w:rsidRPr="008E631B">
        <w:rPr>
          <w:rFonts w:ascii="Palatino Linotype" w:hAnsi="Palatino Linotype" w:cs="Tahoma"/>
          <w:sz w:val="22"/>
          <w:szCs w:val="22"/>
        </w:rPr>
        <w:t xml:space="preserve">ban al </w:t>
      </w:r>
      <w:r w:rsidRPr="008E631B">
        <w:rPr>
          <w:rFonts w:ascii="Palatino Linotype" w:hAnsi="Palatino Linotype" w:cs="Tahoma"/>
          <w:sz w:val="22"/>
          <w:szCs w:val="22"/>
        </w:rPr>
        <w:t>en la Coordinación de Comunicación Social del Ayuntamiento de Chicoloapan</w:t>
      </w:r>
      <w:r w:rsidR="0038627A" w:rsidRPr="008E631B">
        <w:rPr>
          <w:rFonts w:ascii="Palatino Linotype" w:hAnsi="Palatino Linotype" w:cs="Tahoma"/>
          <w:sz w:val="22"/>
          <w:szCs w:val="22"/>
        </w:rPr>
        <w:t>, ficha curricular o solicitud de empleo</w:t>
      </w:r>
    </w:p>
    <w:p w14:paraId="08857470" w14:textId="77777777" w:rsidR="00D97594" w:rsidRPr="008E631B" w:rsidRDefault="00D97594" w:rsidP="00D97594">
      <w:pPr>
        <w:spacing w:line="360" w:lineRule="auto"/>
        <w:ind w:left="567" w:right="539"/>
        <w:jc w:val="both"/>
        <w:rPr>
          <w:rFonts w:ascii="Palatino Linotype" w:hAnsi="Palatino Linotype" w:cs="Tahoma"/>
          <w:sz w:val="22"/>
          <w:szCs w:val="22"/>
        </w:rPr>
      </w:pPr>
    </w:p>
    <w:p w14:paraId="02D09800" w14:textId="3102B7E3" w:rsidR="00D97594" w:rsidRPr="008E631B" w:rsidRDefault="00D97594" w:rsidP="00D97594">
      <w:pPr>
        <w:spacing w:line="360" w:lineRule="auto"/>
        <w:ind w:left="567" w:right="539"/>
        <w:jc w:val="both"/>
        <w:rPr>
          <w:rFonts w:ascii="Palatino Linotype" w:hAnsi="Palatino Linotype" w:cs="Tahoma"/>
          <w:sz w:val="22"/>
          <w:szCs w:val="22"/>
        </w:rPr>
      </w:pPr>
      <w:r w:rsidRPr="008E631B">
        <w:rPr>
          <w:rFonts w:ascii="Palatino Linotype" w:hAnsi="Palatino Linotype" w:cs="Tahoma"/>
          <w:sz w:val="22"/>
          <w:szCs w:val="22"/>
        </w:rPr>
        <w:t xml:space="preserve">5.- La nómina de la primera y segunda quincena del mes de </w:t>
      </w:r>
      <w:r w:rsidR="00D53861" w:rsidRPr="008E631B">
        <w:rPr>
          <w:rFonts w:ascii="Palatino Linotype" w:hAnsi="Palatino Linotype" w:cs="Tahoma"/>
          <w:sz w:val="22"/>
          <w:szCs w:val="22"/>
        </w:rPr>
        <w:t>mayo</w:t>
      </w:r>
      <w:r w:rsidRPr="008E631B">
        <w:rPr>
          <w:rFonts w:ascii="Palatino Linotype" w:hAnsi="Palatino Linotype" w:cs="Tahoma"/>
          <w:sz w:val="22"/>
          <w:szCs w:val="22"/>
        </w:rPr>
        <w:t xml:space="preserve"> del dos mil diecinueve de los Servidores Públicos que laboran </w:t>
      </w:r>
      <w:r w:rsidR="0038627A" w:rsidRPr="008E631B">
        <w:rPr>
          <w:rFonts w:ascii="Palatino Linotype" w:hAnsi="Palatino Linotype" w:cs="Tahoma"/>
          <w:sz w:val="22"/>
          <w:szCs w:val="22"/>
        </w:rPr>
        <w:t xml:space="preserve">al 18 de junio de 2019, </w:t>
      </w:r>
      <w:r w:rsidRPr="008E631B">
        <w:rPr>
          <w:rFonts w:ascii="Palatino Linotype" w:hAnsi="Palatino Linotype" w:cs="Tahoma"/>
          <w:sz w:val="22"/>
          <w:szCs w:val="22"/>
        </w:rPr>
        <w:t xml:space="preserve">en la Coordinación de Comunicación Social del Ayuntamiento de Chicoloapan.  </w:t>
      </w:r>
    </w:p>
    <w:p w14:paraId="1763EB07" w14:textId="77777777" w:rsidR="00BB0C8F" w:rsidRPr="008E631B" w:rsidRDefault="00BB0C8F" w:rsidP="003C07EF">
      <w:pPr>
        <w:spacing w:line="360" w:lineRule="auto"/>
        <w:ind w:right="-93"/>
        <w:jc w:val="both"/>
        <w:rPr>
          <w:rFonts w:ascii="Palatino Linotype" w:hAnsi="Palatino Linotype" w:cs="Tahoma"/>
          <w:sz w:val="22"/>
          <w:szCs w:val="22"/>
        </w:rPr>
      </w:pPr>
    </w:p>
    <w:p w14:paraId="6F3C39C5" w14:textId="152C73E5" w:rsidR="003C07EF" w:rsidRPr="008E631B" w:rsidRDefault="003C07EF" w:rsidP="003C07EF">
      <w:pPr>
        <w:spacing w:line="360" w:lineRule="auto"/>
        <w:ind w:right="-93"/>
        <w:jc w:val="both"/>
        <w:rPr>
          <w:rFonts w:ascii="Palatino Linotype" w:hAnsi="Palatino Linotype" w:cs="Tahoma"/>
          <w:sz w:val="22"/>
          <w:szCs w:val="22"/>
        </w:rPr>
      </w:pPr>
      <w:r w:rsidRPr="008E631B">
        <w:rPr>
          <w:rFonts w:ascii="Palatino Linotype" w:hAnsi="Palatino Linotype" w:cs="Tahoma"/>
          <w:sz w:val="22"/>
          <w:szCs w:val="22"/>
        </w:rPr>
        <w:t xml:space="preserve">Para el caso de que no se haya generado ningún proceso de adquisición o arrendamiento de </w:t>
      </w:r>
      <w:r w:rsidR="0038627A" w:rsidRPr="008E631B">
        <w:rPr>
          <w:rFonts w:ascii="Palatino Linotype" w:hAnsi="Palatino Linotype" w:cs="Tahoma"/>
          <w:sz w:val="22"/>
          <w:szCs w:val="22"/>
        </w:rPr>
        <w:t>l</w:t>
      </w:r>
      <w:r w:rsidRPr="008E631B">
        <w:rPr>
          <w:rFonts w:ascii="Palatino Linotype" w:hAnsi="Palatino Linotype" w:cs="Tahoma"/>
          <w:sz w:val="22"/>
          <w:szCs w:val="22"/>
        </w:rPr>
        <w:t>os servicios</w:t>
      </w:r>
      <w:r w:rsidR="0038627A" w:rsidRPr="008E631B">
        <w:rPr>
          <w:rFonts w:ascii="Palatino Linotype" w:hAnsi="Palatino Linotype" w:cs="Tahoma"/>
          <w:sz w:val="22"/>
          <w:szCs w:val="22"/>
        </w:rPr>
        <w:t xml:space="preserve"> solicitados o generado un documento o convenio promocional</w:t>
      </w:r>
      <w:r w:rsidRPr="008E631B">
        <w:rPr>
          <w:rFonts w:ascii="Palatino Linotype" w:hAnsi="Palatino Linotype" w:cs="Tahoma"/>
          <w:sz w:val="22"/>
          <w:szCs w:val="22"/>
        </w:rPr>
        <w:t>, bastará que lo haga del conocimiento del Sujeto Obligado</w:t>
      </w:r>
      <w:r w:rsidR="0038627A" w:rsidRPr="008E631B">
        <w:rPr>
          <w:rFonts w:ascii="Palatino Linotype" w:hAnsi="Palatino Linotype" w:cs="Tahoma"/>
          <w:sz w:val="22"/>
          <w:szCs w:val="22"/>
        </w:rPr>
        <w:t>,</w:t>
      </w:r>
      <w:r w:rsidRPr="008E631B">
        <w:rPr>
          <w:rFonts w:ascii="Palatino Linotype" w:hAnsi="Palatino Linotype" w:cs="Tahoma"/>
          <w:sz w:val="22"/>
          <w:szCs w:val="22"/>
        </w:rPr>
        <w:t xml:space="preserve"> en términos de lo dispuesto por el artículo 19, párrafo segundo, de la Ley de Transparencia y Acceso a la Información Pública del Estado de México y Municipios.</w:t>
      </w:r>
    </w:p>
    <w:p w14:paraId="74811D52" w14:textId="77777777" w:rsidR="003C07EF" w:rsidRPr="008E631B" w:rsidRDefault="003C07EF" w:rsidP="003C07EF">
      <w:pPr>
        <w:spacing w:line="360" w:lineRule="auto"/>
        <w:ind w:right="-93"/>
        <w:jc w:val="both"/>
        <w:rPr>
          <w:rFonts w:ascii="Palatino Linotype" w:hAnsi="Palatino Linotype" w:cs="Tahoma"/>
          <w:sz w:val="22"/>
          <w:szCs w:val="22"/>
        </w:rPr>
      </w:pPr>
    </w:p>
    <w:p w14:paraId="184EBC37" w14:textId="77777777" w:rsidR="003C07EF" w:rsidRPr="008E631B" w:rsidRDefault="003C07EF" w:rsidP="003C07EF">
      <w:pPr>
        <w:spacing w:line="360" w:lineRule="auto"/>
        <w:ind w:right="-93"/>
        <w:jc w:val="both"/>
        <w:rPr>
          <w:rFonts w:ascii="Palatino Linotype" w:hAnsi="Palatino Linotype" w:cs="Tahoma"/>
          <w:sz w:val="22"/>
          <w:szCs w:val="22"/>
        </w:rPr>
      </w:pPr>
      <w:r w:rsidRPr="008E631B">
        <w:rPr>
          <w:rFonts w:ascii="Palatino Linotype" w:hAnsi="Palatino Linotype" w:cs="Tahoma"/>
          <w:sz w:val="22"/>
          <w:szCs w:val="22"/>
        </w:rPr>
        <w:t>Junto con la versión pública, se deberá proporcionar el Acuerdo de Clasificación donde el Comité de Transparencia, confirme la eliminación de los datos confidenciales de conformidad con los artículos 49, fracciones II y VIII, 143, fracción I y 149 de la Ley de Transparencia y Acceso a la Información Pública del Estado de México y Municipios.</w:t>
      </w:r>
    </w:p>
    <w:bookmarkEnd w:id="16"/>
    <w:p w14:paraId="1F975356" w14:textId="77777777" w:rsidR="003C07EF" w:rsidRPr="008E631B" w:rsidRDefault="003C07EF" w:rsidP="003C07EF">
      <w:pPr>
        <w:spacing w:line="360" w:lineRule="auto"/>
        <w:ind w:right="-93"/>
        <w:jc w:val="both"/>
        <w:rPr>
          <w:rFonts w:ascii="Palatino Linotype" w:hAnsi="Palatino Linotype" w:cs="Tahoma"/>
          <w:sz w:val="22"/>
          <w:szCs w:val="22"/>
        </w:rPr>
      </w:pPr>
    </w:p>
    <w:p w14:paraId="0B64DD6B" w14:textId="77777777" w:rsidR="00877258" w:rsidRPr="008E631B" w:rsidRDefault="003C07EF" w:rsidP="003C07EF">
      <w:pPr>
        <w:spacing w:line="360" w:lineRule="auto"/>
        <w:ind w:right="-93"/>
        <w:jc w:val="both"/>
        <w:rPr>
          <w:rFonts w:ascii="Palatino Linotype" w:hAnsi="Palatino Linotype" w:cs="Tahoma"/>
          <w:sz w:val="22"/>
          <w:szCs w:val="22"/>
        </w:rPr>
      </w:pPr>
      <w:r w:rsidRPr="008E631B">
        <w:rPr>
          <w:rFonts w:ascii="Palatino Linotype" w:hAnsi="Palatino Linotype" w:cs="Tahoma"/>
          <w:sz w:val="22"/>
          <w:szCs w:val="22"/>
        </w:rPr>
        <w:t>Por lo expuesto y fundado, este Pleno:</w:t>
      </w:r>
    </w:p>
    <w:p w14:paraId="378EF6D0" w14:textId="77777777" w:rsidR="00BB0C8F" w:rsidRPr="008E631B" w:rsidRDefault="00BB0C8F" w:rsidP="003C07EF">
      <w:pPr>
        <w:spacing w:line="360" w:lineRule="auto"/>
        <w:ind w:right="-93"/>
        <w:jc w:val="both"/>
        <w:rPr>
          <w:rFonts w:ascii="Palatino Linotype" w:eastAsia="Calibri" w:hAnsi="Palatino Linotype" w:cs="Tahoma"/>
          <w:bCs/>
          <w:sz w:val="22"/>
          <w:szCs w:val="22"/>
          <w:lang w:eastAsia="en-US"/>
        </w:rPr>
      </w:pPr>
    </w:p>
    <w:p w14:paraId="029F5219" w14:textId="77777777" w:rsidR="00536006" w:rsidRPr="008E631B" w:rsidRDefault="00536006" w:rsidP="0090360E">
      <w:pPr>
        <w:spacing w:line="360" w:lineRule="auto"/>
        <w:ind w:right="-91"/>
        <w:jc w:val="center"/>
        <w:rPr>
          <w:rFonts w:ascii="Palatino Linotype" w:eastAsia="Calibri" w:hAnsi="Palatino Linotype" w:cs="Tahoma"/>
          <w:b/>
          <w:bCs/>
          <w:sz w:val="22"/>
          <w:szCs w:val="22"/>
          <w:lang w:eastAsia="en-US"/>
        </w:rPr>
      </w:pPr>
      <w:r w:rsidRPr="008E631B">
        <w:rPr>
          <w:rFonts w:ascii="Palatino Linotype" w:eastAsia="Calibri" w:hAnsi="Palatino Linotype" w:cs="Tahoma"/>
          <w:b/>
          <w:bCs/>
          <w:sz w:val="22"/>
          <w:szCs w:val="22"/>
          <w:lang w:eastAsia="en-US"/>
        </w:rPr>
        <w:t>RESUELVE:</w:t>
      </w:r>
    </w:p>
    <w:p w14:paraId="351D35F7" w14:textId="77777777" w:rsidR="00BB0C8F" w:rsidRPr="008E631B" w:rsidRDefault="00BB0C8F" w:rsidP="0090360E">
      <w:pPr>
        <w:spacing w:line="360" w:lineRule="auto"/>
        <w:ind w:right="-91"/>
        <w:jc w:val="center"/>
        <w:rPr>
          <w:rFonts w:ascii="Palatino Linotype" w:eastAsia="Calibri" w:hAnsi="Palatino Linotype" w:cs="Tahoma"/>
          <w:b/>
          <w:bCs/>
          <w:sz w:val="22"/>
          <w:szCs w:val="22"/>
          <w:lang w:eastAsia="en-US"/>
        </w:rPr>
      </w:pPr>
    </w:p>
    <w:p w14:paraId="3CAC1701" w14:textId="2D6D39D1" w:rsidR="00BB0C8F" w:rsidRPr="008E631B" w:rsidRDefault="00BB0C8F" w:rsidP="00BB0C8F">
      <w:pPr>
        <w:shd w:val="clear" w:color="auto" w:fill="FFFFFF" w:themeFill="background1"/>
        <w:spacing w:line="360" w:lineRule="auto"/>
        <w:jc w:val="both"/>
        <w:rPr>
          <w:rFonts w:ascii="Palatino Linotype" w:eastAsia="Calibri" w:hAnsi="Palatino Linotype" w:cs="Tahoma"/>
          <w:bCs/>
          <w:sz w:val="22"/>
          <w:szCs w:val="22"/>
          <w:lang w:eastAsia="en-US"/>
        </w:rPr>
      </w:pPr>
      <w:r w:rsidRPr="008E631B">
        <w:rPr>
          <w:rFonts w:ascii="Palatino Linotype" w:eastAsia="Calibri" w:hAnsi="Palatino Linotype" w:cs="Tahoma"/>
          <w:b/>
          <w:bCs/>
          <w:sz w:val="22"/>
          <w:szCs w:val="22"/>
          <w:lang w:eastAsia="en-US"/>
        </w:rPr>
        <w:t xml:space="preserve">PRIMERO. </w:t>
      </w:r>
      <w:r w:rsidRPr="008E631B">
        <w:rPr>
          <w:rFonts w:ascii="Palatino Linotype" w:eastAsia="Calibri" w:hAnsi="Palatino Linotype" w:cs="Tahoma"/>
          <w:sz w:val="22"/>
          <w:szCs w:val="22"/>
          <w:lang w:eastAsia="es-MX"/>
        </w:rPr>
        <w:t xml:space="preserve">Se </w:t>
      </w:r>
      <w:r w:rsidR="0038627A" w:rsidRPr="008E631B">
        <w:rPr>
          <w:rFonts w:ascii="Palatino Linotype" w:eastAsia="Calibri" w:hAnsi="Palatino Linotype" w:cs="Tahoma"/>
          <w:b/>
          <w:sz w:val="22"/>
          <w:szCs w:val="22"/>
          <w:lang w:eastAsia="es-MX"/>
        </w:rPr>
        <w:t>REVOCA</w:t>
      </w:r>
      <w:r w:rsidRPr="008E631B">
        <w:rPr>
          <w:rFonts w:ascii="Palatino Linotype" w:eastAsia="Calibri" w:hAnsi="Palatino Linotype" w:cs="Tahoma"/>
          <w:b/>
          <w:sz w:val="22"/>
          <w:szCs w:val="22"/>
          <w:lang w:eastAsia="es-MX"/>
        </w:rPr>
        <w:t xml:space="preserve"> </w:t>
      </w:r>
      <w:r w:rsidRPr="008E631B">
        <w:rPr>
          <w:rFonts w:ascii="Palatino Linotype" w:eastAsia="Calibri" w:hAnsi="Palatino Linotype" w:cs="Tahoma"/>
          <w:sz w:val="22"/>
          <w:szCs w:val="22"/>
          <w:lang w:eastAsia="es-MX"/>
        </w:rPr>
        <w:t xml:space="preserve">la respuesta otorgada por el </w:t>
      </w:r>
      <w:r w:rsidRPr="008E631B">
        <w:rPr>
          <w:rFonts w:ascii="Palatino Linotype" w:eastAsia="Calibri" w:hAnsi="Palatino Linotype" w:cs="Tahoma"/>
          <w:b/>
          <w:sz w:val="22"/>
          <w:szCs w:val="22"/>
          <w:lang w:eastAsia="en-US"/>
        </w:rPr>
        <w:t xml:space="preserve">Ayuntamiento de </w:t>
      </w:r>
      <w:r w:rsidR="00484E92" w:rsidRPr="008E631B">
        <w:rPr>
          <w:rFonts w:ascii="Palatino Linotype" w:eastAsia="Calibri" w:hAnsi="Palatino Linotype" w:cs="Tahoma"/>
          <w:b/>
          <w:sz w:val="22"/>
          <w:szCs w:val="22"/>
          <w:lang w:eastAsia="en-US"/>
        </w:rPr>
        <w:t>Chicoloapan</w:t>
      </w:r>
      <w:r w:rsidRPr="008E631B">
        <w:rPr>
          <w:rFonts w:ascii="Palatino Linotype" w:eastAsia="Calibri" w:hAnsi="Palatino Linotype" w:cs="Tahoma"/>
          <w:b/>
          <w:sz w:val="22"/>
          <w:szCs w:val="22"/>
          <w:lang w:eastAsia="en-US"/>
        </w:rPr>
        <w:t xml:space="preserve"> </w:t>
      </w:r>
      <w:r w:rsidRPr="008E631B">
        <w:rPr>
          <w:rFonts w:ascii="Palatino Linotype" w:eastAsia="Calibri" w:hAnsi="Palatino Linotype" w:cs="Tahoma"/>
          <w:sz w:val="22"/>
          <w:szCs w:val="22"/>
          <w:lang w:eastAsia="es-MX"/>
        </w:rPr>
        <w:t xml:space="preserve">por </w:t>
      </w:r>
      <w:r w:rsidRPr="008E631B">
        <w:rPr>
          <w:rFonts w:ascii="Palatino Linotype" w:eastAsia="Calibri" w:hAnsi="Palatino Linotype" w:cs="Tahoma"/>
          <w:bCs/>
          <w:sz w:val="22"/>
          <w:szCs w:val="22"/>
          <w:lang w:eastAsia="en-US"/>
        </w:rPr>
        <w:t xml:space="preserve">resultar fundadas las razones o motivos de inconformidad hechos valer por el Recurrente, en términos de los Considerandos </w:t>
      </w:r>
      <w:r w:rsidRPr="008E631B">
        <w:rPr>
          <w:rFonts w:ascii="Palatino Linotype" w:eastAsia="Calibri" w:hAnsi="Palatino Linotype" w:cs="Tahoma"/>
          <w:b/>
          <w:bCs/>
          <w:sz w:val="22"/>
          <w:szCs w:val="22"/>
          <w:lang w:eastAsia="en-US"/>
        </w:rPr>
        <w:t>QUINTO</w:t>
      </w:r>
      <w:r w:rsidRPr="008E631B">
        <w:rPr>
          <w:rFonts w:ascii="Palatino Linotype" w:eastAsia="Calibri" w:hAnsi="Palatino Linotype" w:cs="Tahoma"/>
          <w:bCs/>
          <w:sz w:val="22"/>
          <w:szCs w:val="22"/>
          <w:lang w:eastAsia="en-US"/>
        </w:rPr>
        <w:t xml:space="preserve"> y </w:t>
      </w:r>
      <w:r w:rsidRPr="008E631B">
        <w:rPr>
          <w:rFonts w:ascii="Palatino Linotype" w:eastAsia="Calibri" w:hAnsi="Palatino Linotype" w:cs="Tahoma"/>
          <w:b/>
          <w:bCs/>
          <w:sz w:val="22"/>
          <w:szCs w:val="22"/>
          <w:lang w:eastAsia="en-US"/>
        </w:rPr>
        <w:t>SÉPTIMO</w:t>
      </w:r>
      <w:r w:rsidRPr="008E631B">
        <w:rPr>
          <w:rFonts w:ascii="Palatino Linotype" w:eastAsia="Calibri" w:hAnsi="Palatino Linotype" w:cs="Tahoma"/>
          <w:bCs/>
          <w:sz w:val="22"/>
          <w:szCs w:val="22"/>
          <w:lang w:eastAsia="en-US"/>
        </w:rPr>
        <w:t xml:space="preserve"> de la presente Resolución.</w:t>
      </w:r>
    </w:p>
    <w:p w14:paraId="30FB5CC7" w14:textId="77777777" w:rsidR="00BB0C8F" w:rsidRPr="008E631B" w:rsidRDefault="00BB0C8F" w:rsidP="00BB0C8F">
      <w:pPr>
        <w:shd w:val="clear" w:color="auto" w:fill="FFFFFF" w:themeFill="background1"/>
        <w:spacing w:line="360" w:lineRule="auto"/>
        <w:jc w:val="both"/>
        <w:rPr>
          <w:rFonts w:ascii="Palatino Linotype" w:eastAsia="Calibri" w:hAnsi="Palatino Linotype" w:cs="Tahoma"/>
          <w:bCs/>
          <w:sz w:val="22"/>
          <w:szCs w:val="22"/>
          <w:lang w:eastAsia="en-US"/>
        </w:rPr>
      </w:pPr>
    </w:p>
    <w:p w14:paraId="362308D9" w14:textId="77777777" w:rsidR="00BB0C8F" w:rsidRPr="008E631B" w:rsidRDefault="00BB0C8F" w:rsidP="00BB0C8F">
      <w:pPr>
        <w:spacing w:line="360" w:lineRule="auto"/>
        <w:ind w:right="-93"/>
        <w:jc w:val="both"/>
        <w:rPr>
          <w:rFonts w:ascii="Palatino Linotype" w:hAnsi="Palatino Linotype" w:cs="Tahoma"/>
          <w:bCs/>
          <w:sz w:val="22"/>
          <w:szCs w:val="22"/>
        </w:rPr>
      </w:pPr>
      <w:r w:rsidRPr="008E631B">
        <w:rPr>
          <w:rFonts w:ascii="Palatino Linotype" w:eastAsia="Calibri" w:hAnsi="Palatino Linotype" w:cs="Tahoma"/>
          <w:b/>
          <w:bCs/>
          <w:sz w:val="22"/>
          <w:szCs w:val="22"/>
          <w:lang w:eastAsia="en-US"/>
        </w:rPr>
        <w:lastRenderedPageBreak/>
        <w:t>SEGUNDO.</w:t>
      </w:r>
      <w:r w:rsidRPr="008E631B">
        <w:rPr>
          <w:rFonts w:ascii="Palatino Linotype" w:eastAsia="Calibri" w:hAnsi="Palatino Linotype" w:cs="Tahoma"/>
          <w:sz w:val="22"/>
          <w:szCs w:val="22"/>
          <w:lang w:eastAsia="es-MX"/>
        </w:rPr>
        <w:t xml:space="preserve"> Se </w:t>
      </w:r>
      <w:r w:rsidRPr="008E631B">
        <w:rPr>
          <w:rFonts w:ascii="Palatino Linotype" w:eastAsia="Calibri" w:hAnsi="Palatino Linotype" w:cs="Tahoma"/>
          <w:b/>
          <w:sz w:val="22"/>
          <w:szCs w:val="22"/>
          <w:lang w:eastAsia="es-MX"/>
        </w:rPr>
        <w:t xml:space="preserve">ORDENA </w:t>
      </w:r>
      <w:r w:rsidRPr="008E631B">
        <w:rPr>
          <w:rFonts w:ascii="Palatino Linotype" w:eastAsia="Calibri" w:hAnsi="Palatino Linotype" w:cs="Tahoma"/>
          <w:sz w:val="22"/>
          <w:szCs w:val="22"/>
          <w:lang w:eastAsia="es-MX"/>
        </w:rPr>
        <w:t xml:space="preserve">al Sujeto Obligado, a que </w:t>
      </w:r>
      <w:r w:rsidRPr="008E631B">
        <w:rPr>
          <w:rFonts w:ascii="Palatino Linotype" w:hAnsi="Palatino Linotype" w:cs="Tahoma"/>
          <w:sz w:val="22"/>
          <w:szCs w:val="22"/>
        </w:rPr>
        <w:t>previa búsqueda exhaustiva y razonable en todas las áreas competentes</w:t>
      </w:r>
      <w:r w:rsidRPr="008E631B">
        <w:rPr>
          <w:rFonts w:ascii="Palatino Linotype" w:hAnsi="Palatino Linotype" w:cs="Tahoma"/>
          <w:bCs/>
          <w:sz w:val="22"/>
          <w:szCs w:val="22"/>
        </w:rPr>
        <w:t>, otorgue acceso vía el Sistema de Acceso a la Información Mexiquense (SAIMEX), los documentos, en su caso en versión pública, de lo siguiente:</w:t>
      </w:r>
    </w:p>
    <w:p w14:paraId="79173C67" w14:textId="77777777" w:rsidR="00484E92" w:rsidRPr="008E631B" w:rsidRDefault="00484E92" w:rsidP="00484E92">
      <w:pPr>
        <w:spacing w:line="360" w:lineRule="auto"/>
        <w:ind w:right="-93"/>
        <w:jc w:val="both"/>
        <w:rPr>
          <w:rFonts w:ascii="Palatino Linotype" w:hAnsi="Palatino Linotype" w:cs="Tahoma"/>
          <w:sz w:val="22"/>
          <w:szCs w:val="22"/>
        </w:rPr>
      </w:pPr>
    </w:p>
    <w:p w14:paraId="0B7537E1" w14:textId="77777777" w:rsidR="00484E92" w:rsidRPr="008E631B" w:rsidRDefault="00484E92" w:rsidP="00484E92">
      <w:pPr>
        <w:spacing w:line="360" w:lineRule="auto"/>
        <w:ind w:left="567" w:right="539"/>
        <w:jc w:val="both"/>
        <w:rPr>
          <w:rFonts w:ascii="Palatino Linotype" w:hAnsi="Palatino Linotype" w:cs="Tahoma"/>
          <w:sz w:val="22"/>
          <w:szCs w:val="22"/>
        </w:rPr>
      </w:pPr>
      <w:bookmarkStart w:id="17" w:name="_Hlk20327208"/>
      <w:r w:rsidRPr="008E631B">
        <w:rPr>
          <w:rFonts w:ascii="Palatino Linotype" w:hAnsi="Palatino Linotype" w:cs="Tahoma"/>
          <w:sz w:val="22"/>
          <w:szCs w:val="22"/>
        </w:rPr>
        <w:t xml:space="preserve">1.- </w:t>
      </w:r>
      <w:r w:rsidR="00D97594" w:rsidRPr="008E631B">
        <w:rPr>
          <w:rFonts w:ascii="Palatino Linotype" w:hAnsi="Palatino Linotype" w:cs="Tahoma"/>
          <w:sz w:val="22"/>
          <w:szCs w:val="22"/>
        </w:rPr>
        <w:t>P</w:t>
      </w:r>
      <w:r w:rsidRPr="008E631B">
        <w:rPr>
          <w:rFonts w:ascii="Palatino Linotype" w:hAnsi="Palatino Linotype" w:cs="Tahoma"/>
          <w:sz w:val="22"/>
          <w:szCs w:val="22"/>
        </w:rPr>
        <w:t>resupuesto asignado a la Coordinación de Comunicación Social para el Ejercicio Fiscal de dos mil diecinueve.</w:t>
      </w:r>
    </w:p>
    <w:p w14:paraId="2AED5AFA" w14:textId="77777777" w:rsidR="00484E92" w:rsidRPr="008E631B" w:rsidRDefault="00484E92" w:rsidP="00484E92">
      <w:pPr>
        <w:spacing w:line="360" w:lineRule="auto"/>
        <w:ind w:left="567" w:right="539"/>
        <w:jc w:val="both"/>
        <w:rPr>
          <w:rFonts w:ascii="Palatino Linotype" w:hAnsi="Palatino Linotype" w:cs="Tahoma"/>
          <w:sz w:val="22"/>
          <w:szCs w:val="22"/>
        </w:rPr>
      </w:pPr>
    </w:p>
    <w:p w14:paraId="6EC7F10C" w14:textId="77777777" w:rsidR="00484E92" w:rsidRPr="008E631B" w:rsidRDefault="00484E92" w:rsidP="00484E92">
      <w:pPr>
        <w:spacing w:line="360" w:lineRule="auto"/>
        <w:ind w:left="567" w:right="539"/>
        <w:jc w:val="both"/>
        <w:rPr>
          <w:rFonts w:ascii="Palatino Linotype" w:hAnsi="Palatino Linotype" w:cs="Tahoma"/>
          <w:sz w:val="22"/>
          <w:szCs w:val="22"/>
          <w:u w:val="single"/>
        </w:rPr>
      </w:pPr>
      <w:r w:rsidRPr="008E631B">
        <w:rPr>
          <w:rFonts w:ascii="Palatino Linotype" w:hAnsi="Palatino Linotype" w:cs="Tahoma"/>
          <w:sz w:val="22"/>
          <w:szCs w:val="22"/>
        </w:rPr>
        <w:t xml:space="preserve">2.- Facturas </w:t>
      </w:r>
      <w:r w:rsidR="00D97594" w:rsidRPr="008E631B">
        <w:rPr>
          <w:rFonts w:ascii="Palatino Linotype" w:hAnsi="Palatino Linotype" w:cs="Tahoma"/>
          <w:sz w:val="22"/>
          <w:szCs w:val="22"/>
        </w:rPr>
        <w:t xml:space="preserve">por concepto de </w:t>
      </w:r>
      <w:r w:rsidRPr="008E631B">
        <w:rPr>
          <w:rFonts w:ascii="Palatino Linotype" w:hAnsi="Palatino Linotype" w:cs="Tahoma"/>
          <w:sz w:val="22"/>
          <w:szCs w:val="22"/>
        </w:rPr>
        <w:t>gasto de publicidad que el Ayuntamiento de Chicoloapan ha pagado (con recursos públicos) al proveedor CAZONCI Editores S. A. de C. V.</w:t>
      </w:r>
      <w:r w:rsidR="00D97594" w:rsidRPr="008E631B">
        <w:rPr>
          <w:rFonts w:ascii="Palatino Linotype" w:hAnsi="Palatino Linotype" w:cs="Tahoma"/>
          <w:sz w:val="22"/>
          <w:szCs w:val="22"/>
        </w:rPr>
        <w:t>,</w:t>
      </w:r>
      <w:r w:rsidRPr="008E631B">
        <w:rPr>
          <w:rFonts w:ascii="Palatino Linotype" w:hAnsi="Palatino Linotype" w:cs="Tahoma"/>
          <w:sz w:val="22"/>
          <w:szCs w:val="22"/>
        </w:rPr>
        <w:t xml:space="preserve"> desde </w:t>
      </w:r>
      <w:r w:rsidRPr="008E631B">
        <w:rPr>
          <w:rFonts w:ascii="Palatino Linotype" w:hAnsi="Palatino Linotype" w:cs="Tahoma"/>
          <w:sz w:val="22"/>
          <w:szCs w:val="22"/>
          <w:u w:val="single"/>
        </w:rPr>
        <w:t>el primero de enero al treinta y uno de mayo de dos mil diecinueve.</w:t>
      </w:r>
    </w:p>
    <w:p w14:paraId="07775D76" w14:textId="77777777" w:rsidR="00484E92" w:rsidRPr="008E631B" w:rsidRDefault="00484E92" w:rsidP="00484E92">
      <w:pPr>
        <w:spacing w:line="360" w:lineRule="auto"/>
        <w:ind w:left="567" w:right="539"/>
        <w:jc w:val="both"/>
        <w:rPr>
          <w:rFonts w:ascii="Palatino Linotype" w:hAnsi="Palatino Linotype" w:cs="Tahoma"/>
          <w:sz w:val="22"/>
          <w:szCs w:val="22"/>
        </w:rPr>
      </w:pPr>
    </w:p>
    <w:bookmarkEnd w:id="17"/>
    <w:p w14:paraId="6F5100BC" w14:textId="77777777" w:rsidR="0038627A" w:rsidRPr="008E631B" w:rsidRDefault="0038627A" w:rsidP="0038627A">
      <w:pPr>
        <w:spacing w:line="360" w:lineRule="auto"/>
        <w:ind w:left="567" w:right="539"/>
        <w:jc w:val="both"/>
        <w:rPr>
          <w:rFonts w:ascii="Palatino Linotype" w:hAnsi="Palatino Linotype" w:cs="Tahoma"/>
          <w:sz w:val="22"/>
          <w:szCs w:val="22"/>
        </w:rPr>
      </w:pPr>
      <w:r w:rsidRPr="008E631B">
        <w:rPr>
          <w:rFonts w:ascii="Palatino Linotype" w:hAnsi="Palatino Linotype" w:cs="Tahoma"/>
          <w:sz w:val="22"/>
          <w:szCs w:val="22"/>
        </w:rPr>
        <w:t xml:space="preserve">3.- Convenio o documento que especifique si incluyó algún paquete promoción gubernamental, así como las facturas pagadas o/y pagos pendientes por hacerle al proveedor CAZONCI Editores S. A. de C. V. desde </w:t>
      </w:r>
      <w:r w:rsidRPr="008E631B">
        <w:rPr>
          <w:rFonts w:ascii="Palatino Linotype" w:hAnsi="Palatino Linotype" w:cs="Tahoma"/>
          <w:sz w:val="22"/>
          <w:szCs w:val="22"/>
          <w:u w:val="single"/>
        </w:rPr>
        <w:t>el primero de enero al treinta y uno de mayo de dos mil diecinueve.</w:t>
      </w:r>
    </w:p>
    <w:p w14:paraId="1196199F" w14:textId="77777777" w:rsidR="0038627A" w:rsidRPr="008E631B" w:rsidRDefault="0038627A" w:rsidP="0038627A">
      <w:pPr>
        <w:spacing w:line="360" w:lineRule="auto"/>
        <w:ind w:left="567" w:right="539"/>
        <w:jc w:val="both"/>
        <w:rPr>
          <w:rFonts w:ascii="Palatino Linotype" w:hAnsi="Palatino Linotype" w:cs="Tahoma"/>
          <w:sz w:val="22"/>
          <w:szCs w:val="22"/>
        </w:rPr>
      </w:pPr>
    </w:p>
    <w:p w14:paraId="46619CD6" w14:textId="730ECBC2" w:rsidR="0038627A" w:rsidRPr="008E631B" w:rsidRDefault="0038627A" w:rsidP="0038627A">
      <w:pPr>
        <w:spacing w:line="360" w:lineRule="auto"/>
        <w:ind w:left="567" w:right="539"/>
        <w:jc w:val="both"/>
        <w:rPr>
          <w:rFonts w:ascii="Palatino Linotype" w:hAnsi="Palatino Linotype" w:cs="Tahoma"/>
          <w:sz w:val="22"/>
          <w:szCs w:val="22"/>
        </w:rPr>
      </w:pPr>
      <w:r w:rsidRPr="008E631B">
        <w:rPr>
          <w:rFonts w:ascii="Palatino Linotype" w:hAnsi="Palatino Linotype" w:cs="Tahoma"/>
          <w:sz w:val="22"/>
          <w:szCs w:val="22"/>
        </w:rPr>
        <w:t xml:space="preserve">4.- </w:t>
      </w:r>
      <w:r w:rsidRPr="008E631B">
        <w:rPr>
          <w:rFonts w:ascii="Palatino Linotype" w:hAnsi="Palatino Linotype" w:cs="Tahoma"/>
          <w:i/>
          <w:iCs/>
          <w:sz w:val="22"/>
          <w:szCs w:val="22"/>
        </w:rPr>
        <w:t>Curriculum Vitae</w:t>
      </w:r>
      <w:r w:rsidR="00D53861" w:rsidRPr="008E631B">
        <w:rPr>
          <w:rFonts w:ascii="Palatino Linotype" w:hAnsi="Palatino Linotype" w:cs="Tahoma"/>
          <w:sz w:val="22"/>
          <w:szCs w:val="22"/>
        </w:rPr>
        <w:t>, ficha curricular o solicitud de empleo</w:t>
      </w:r>
      <w:r w:rsidRPr="008E631B">
        <w:rPr>
          <w:rFonts w:ascii="Palatino Linotype" w:hAnsi="Palatino Linotype" w:cs="Tahoma"/>
          <w:sz w:val="22"/>
          <w:szCs w:val="22"/>
        </w:rPr>
        <w:t xml:space="preserve"> de los servidores públicos que laboraban al</w:t>
      </w:r>
      <w:r w:rsidR="00D53861" w:rsidRPr="008E631B">
        <w:rPr>
          <w:rFonts w:ascii="Palatino Linotype" w:hAnsi="Palatino Linotype" w:cs="Tahoma"/>
          <w:sz w:val="22"/>
          <w:szCs w:val="22"/>
        </w:rPr>
        <w:t xml:space="preserve"> 18 de junio de 2019,</w:t>
      </w:r>
      <w:r w:rsidRPr="008E631B">
        <w:rPr>
          <w:rFonts w:ascii="Palatino Linotype" w:hAnsi="Palatino Linotype" w:cs="Tahoma"/>
          <w:sz w:val="22"/>
          <w:szCs w:val="22"/>
        </w:rPr>
        <w:t xml:space="preserve"> en la Coordinación de Comunicación Social del Ayuntamiento de Chicoloapan</w:t>
      </w:r>
      <w:r w:rsidR="00D53861" w:rsidRPr="008E631B">
        <w:rPr>
          <w:rFonts w:ascii="Palatino Linotype" w:hAnsi="Palatino Linotype" w:cs="Tahoma"/>
          <w:sz w:val="22"/>
          <w:szCs w:val="22"/>
        </w:rPr>
        <w:t>.</w:t>
      </w:r>
      <w:r w:rsidRPr="008E631B">
        <w:rPr>
          <w:rFonts w:ascii="Palatino Linotype" w:hAnsi="Palatino Linotype" w:cs="Tahoma"/>
          <w:sz w:val="22"/>
          <w:szCs w:val="22"/>
        </w:rPr>
        <w:t xml:space="preserve"> </w:t>
      </w:r>
    </w:p>
    <w:p w14:paraId="29CAA0CD" w14:textId="77777777" w:rsidR="0038627A" w:rsidRPr="008E631B" w:rsidRDefault="0038627A" w:rsidP="0038627A">
      <w:pPr>
        <w:spacing w:line="360" w:lineRule="auto"/>
        <w:ind w:left="567" w:right="539"/>
        <w:jc w:val="both"/>
        <w:rPr>
          <w:rFonts w:ascii="Palatino Linotype" w:hAnsi="Palatino Linotype" w:cs="Tahoma"/>
          <w:sz w:val="22"/>
          <w:szCs w:val="22"/>
        </w:rPr>
      </w:pPr>
    </w:p>
    <w:p w14:paraId="5D8790E4" w14:textId="38C0FA4F" w:rsidR="0038627A" w:rsidRPr="008E631B" w:rsidRDefault="0038627A" w:rsidP="0038627A">
      <w:pPr>
        <w:spacing w:line="360" w:lineRule="auto"/>
        <w:ind w:left="567" w:right="539"/>
        <w:jc w:val="both"/>
        <w:rPr>
          <w:rFonts w:ascii="Palatino Linotype" w:hAnsi="Palatino Linotype" w:cs="Tahoma"/>
          <w:sz w:val="22"/>
          <w:szCs w:val="22"/>
        </w:rPr>
      </w:pPr>
      <w:r w:rsidRPr="008E631B">
        <w:rPr>
          <w:rFonts w:ascii="Palatino Linotype" w:hAnsi="Palatino Linotype" w:cs="Tahoma"/>
          <w:sz w:val="22"/>
          <w:szCs w:val="22"/>
        </w:rPr>
        <w:t xml:space="preserve">5.- La nómina de la primera y segunda quincena del mes de </w:t>
      </w:r>
      <w:r w:rsidR="00D53861" w:rsidRPr="008E631B">
        <w:rPr>
          <w:rFonts w:ascii="Palatino Linotype" w:hAnsi="Palatino Linotype" w:cs="Tahoma"/>
          <w:sz w:val="22"/>
          <w:szCs w:val="22"/>
        </w:rPr>
        <w:t>mayo</w:t>
      </w:r>
      <w:r w:rsidRPr="008E631B">
        <w:rPr>
          <w:rFonts w:ascii="Palatino Linotype" w:hAnsi="Palatino Linotype" w:cs="Tahoma"/>
          <w:sz w:val="22"/>
          <w:szCs w:val="22"/>
        </w:rPr>
        <w:t xml:space="preserve"> del dos mil diecinueve de los Servidores Públicos que laboran al 18 de junio de 2019, en la Coordinación de Comunicación Social del Ayuntamiento de Chicoloapan.  </w:t>
      </w:r>
    </w:p>
    <w:p w14:paraId="34CE726A" w14:textId="77777777" w:rsidR="0038627A" w:rsidRPr="008E631B" w:rsidRDefault="0038627A" w:rsidP="0038627A">
      <w:pPr>
        <w:spacing w:line="360" w:lineRule="auto"/>
        <w:ind w:right="-93"/>
        <w:jc w:val="both"/>
        <w:rPr>
          <w:rFonts w:ascii="Palatino Linotype" w:hAnsi="Palatino Linotype" w:cs="Tahoma"/>
          <w:sz w:val="22"/>
          <w:szCs w:val="22"/>
        </w:rPr>
      </w:pPr>
    </w:p>
    <w:p w14:paraId="6F082273" w14:textId="77777777" w:rsidR="0038627A" w:rsidRPr="008E631B" w:rsidRDefault="0038627A" w:rsidP="0038627A">
      <w:pPr>
        <w:spacing w:line="360" w:lineRule="auto"/>
        <w:ind w:right="-93"/>
        <w:jc w:val="both"/>
        <w:rPr>
          <w:rFonts w:ascii="Palatino Linotype" w:hAnsi="Palatino Linotype" w:cs="Tahoma"/>
          <w:sz w:val="22"/>
          <w:szCs w:val="22"/>
        </w:rPr>
      </w:pPr>
      <w:r w:rsidRPr="008E631B">
        <w:rPr>
          <w:rFonts w:ascii="Palatino Linotype" w:hAnsi="Palatino Linotype" w:cs="Tahoma"/>
          <w:sz w:val="22"/>
          <w:szCs w:val="22"/>
        </w:rPr>
        <w:t xml:space="preserve">Para el caso de que no se haya generado ningún proceso de adquisición o arrendamiento de los servicios solicitados o generado un documento o convenio promocional, bastará que lo haga </w:t>
      </w:r>
      <w:r w:rsidRPr="008E631B">
        <w:rPr>
          <w:rFonts w:ascii="Palatino Linotype" w:hAnsi="Palatino Linotype" w:cs="Tahoma"/>
          <w:sz w:val="22"/>
          <w:szCs w:val="22"/>
        </w:rPr>
        <w:lastRenderedPageBreak/>
        <w:t>del conocimiento del Sujeto Obligado, en términos de lo dispuesto por el artículo 19, párrafo segundo, de la Ley de Transparencia y Acceso a la Información Pública del Estado de México y Municipios.</w:t>
      </w:r>
    </w:p>
    <w:p w14:paraId="24A9F279" w14:textId="77777777" w:rsidR="00484E92" w:rsidRPr="008E631B" w:rsidRDefault="00484E92" w:rsidP="00484E92">
      <w:pPr>
        <w:spacing w:line="360" w:lineRule="auto"/>
        <w:ind w:right="-93"/>
        <w:jc w:val="both"/>
        <w:rPr>
          <w:rFonts w:ascii="Palatino Linotype" w:hAnsi="Palatino Linotype" w:cs="Tahoma"/>
          <w:sz w:val="22"/>
          <w:szCs w:val="22"/>
        </w:rPr>
      </w:pPr>
    </w:p>
    <w:p w14:paraId="26C7DE61" w14:textId="77777777" w:rsidR="00484E92" w:rsidRPr="008E631B" w:rsidRDefault="00484E92" w:rsidP="00484E92">
      <w:pPr>
        <w:spacing w:line="360" w:lineRule="auto"/>
        <w:ind w:right="-93"/>
        <w:jc w:val="both"/>
        <w:rPr>
          <w:rFonts w:ascii="Palatino Linotype" w:hAnsi="Palatino Linotype" w:cs="Tahoma"/>
          <w:sz w:val="22"/>
          <w:szCs w:val="22"/>
        </w:rPr>
      </w:pPr>
      <w:r w:rsidRPr="008E631B">
        <w:rPr>
          <w:rFonts w:ascii="Palatino Linotype" w:hAnsi="Palatino Linotype" w:cs="Tahoma"/>
          <w:sz w:val="22"/>
          <w:szCs w:val="22"/>
        </w:rPr>
        <w:t>Junto con la versión pública, se deberá proporcionar el Acuerdo de Clasificación donde el Comité de Transparencia, confirme la eliminación de los datos confidenciales de conformidad con los artículos 49, fracciones II y VIII, 143, fracción I y 149 de la Ley de Transparencia y Acceso a la Información Pública del Estado de México y Municipios.</w:t>
      </w:r>
    </w:p>
    <w:p w14:paraId="5CAB0195" w14:textId="77777777" w:rsidR="00BB0C8F" w:rsidRPr="008E631B" w:rsidRDefault="00BB0C8F" w:rsidP="00BB0C8F">
      <w:pPr>
        <w:spacing w:line="360" w:lineRule="auto"/>
        <w:ind w:right="-93"/>
        <w:jc w:val="both"/>
        <w:rPr>
          <w:rFonts w:ascii="Palatino Linotype" w:hAnsi="Palatino Linotype" w:cs="Arial"/>
          <w:sz w:val="22"/>
          <w:szCs w:val="22"/>
        </w:rPr>
      </w:pPr>
    </w:p>
    <w:p w14:paraId="2768A2DF" w14:textId="77777777" w:rsidR="00BB0C8F" w:rsidRPr="008E631B" w:rsidRDefault="00BB0C8F" w:rsidP="00BB0C8F">
      <w:pPr>
        <w:spacing w:line="360" w:lineRule="auto"/>
        <w:jc w:val="both"/>
        <w:rPr>
          <w:rFonts w:ascii="Palatino Linotype" w:hAnsi="Palatino Linotype" w:cs="Tahoma"/>
          <w:i/>
          <w:sz w:val="22"/>
          <w:szCs w:val="22"/>
        </w:rPr>
      </w:pPr>
      <w:r w:rsidRPr="008E631B">
        <w:rPr>
          <w:rFonts w:ascii="Palatino Linotype" w:eastAsia="Calibri" w:hAnsi="Palatino Linotype" w:cs="Tahoma"/>
          <w:b/>
          <w:bCs/>
          <w:sz w:val="22"/>
          <w:szCs w:val="22"/>
          <w:lang w:eastAsia="en-US"/>
        </w:rPr>
        <w:t xml:space="preserve">TERCERO. </w:t>
      </w:r>
      <w:r w:rsidRPr="008E631B">
        <w:rPr>
          <w:rFonts w:ascii="Palatino Linotype" w:hAnsi="Palatino Linotype" w:cs="Tahoma"/>
          <w:b/>
          <w:sz w:val="22"/>
          <w:szCs w:val="22"/>
        </w:rPr>
        <w:t xml:space="preserve">NOTIFÍQUESE </w:t>
      </w:r>
      <w:r w:rsidRPr="008E631B">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43D1482" w14:textId="77777777" w:rsidR="00BB0C8F" w:rsidRPr="008E631B" w:rsidRDefault="00BB0C8F" w:rsidP="00BB0C8F">
      <w:pPr>
        <w:shd w:val="clear" w:color="auto" w:fill="FFFFFF" w:themeFill="background1"/>
        <w:spacing w:line="360" w:lineRule="auto"/>
        <w:jc w:val="both"/>
        <w:rPr>
          <w:rFonts w:ascii="Palatino Linotype" w:eastAsia="Calibri" w:hAnsi="Palatino Linotype" w:cs="Tahoma"/>
          <w:sz w:val="22"/>
          <w:szCs w:val="22"/>
          <w:lang w:eastAsia="es-MX"/>
        </w:rPr>
      </w:pPr>
    </w:p>
    <w:p w14:paraId="6648B4B6" w14:textId="77777777" w:rsidR="00BB0C8F" w:rsidRPr="008E631B" w:rsidRDefault="00BB0C8F" w:rsidP="00BB0C8F">
      <w:pPr>
        <w:shd w:val="clear" w:color="auto" w:fill="FFFFFF" w:themeFill="background1"/>
        <w:spacing w:line="360" w:lineRule="auto"/>
        <w:jc w:val="both"/>
        <w:rPr>
          <w:rFonts w:ascii="Palatino Linotype" w:hAnsi="Palatino Linotype" w:cs="Tahoma"/>
          <w:sz w:val="22"/>
          <w:szCs w:val="22"/>
        </w:rPr>
      </w:pPr>
      <w:r w:rsidRPr="008E631B">
        <w:rPr>
          <w:rFonts w:ascii="Palatino Linotype" w:eastAsia="Calibri" w:hAnsi="Palatino Linotype" w:cs="Tahoma"/>
          <w:b/>
          <w:sz w:val="22"/>
          <w:szCs w:val="22"/>
          <w:lang w:eastAsia="es-MX"/>
        </w:rPr>
        <w:t>CUARTO</w:t>
      </w:r>
      <w:r w:rsidRPr="008E631B">
        <w:rPr>
          <w:rFonts w:ascii="Palatino Linotype" w:eastAsia="Calibri" w:hAnsi="Palatino Linotype" w:cs="Tahoma"/>
          <w:b/>
          <w:bCs/>
          <w:sz w:val="22"/>
          <w:szCs w:val="22"/>
          <w:lang w:eastAsia="en-US"/>
        </w:rPr>
        <w:t xml:space="preserve">. </w:t>
      </w:r>
      <w:r w:rsidRPr="008E631B">
        <w:rPr>
          <w:rFonts w:ascii="Palatino Linotype" w:hAnsi="Palatino Linotype" w:cs="Tahoma"/>
          <w:b/>
          <w:sz w:val="22"/>
          <w:szCs w:val="22"/>
        </w:rPr>
        <w:t>NOTIFÍQUESE</w:t>
      </w:r>
      <w:r w:rsidRPr="008E631B">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14:paraId="0E49A321" w14:textId="77777777" w:rsidR="00BB0C8F" w:rsidRPr="008E631B" w:rsidRDefault="00BB0C8F" w:rsidP="00BB0C8F">
      <w:pPr>
        <w:spacing w:line="360" w:lineRule="auto"/>
        <w:jc w:val="both"/>
        <w:rPr>
          <w:rFonts w:ascii="Palatino Linotype" w:eastAsia="Calibri" w:hAnsi="Palatino Linotype" w:cs="Tahoma"/>
          <w:bCs/>
          <w:sz w:val="22"/>
          <w:szCs w:val="22"/>
          <w:lang w:val="es-ES_tradnl" w:eastAsia="en-US"/>
        </w:rPr>
      </w:pPr>
    </w:p>
    <w:p w14:paraId="512B7FF5" w14:textId="77777777" w:rsidR="009B0659" w:rsidRPr="00F012DF" w:rsidRDefault="009B0659" w:rsidP="009B065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SEXTA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DOS DE </w:t>
      </w:r>
      <w:r>
        <w:rPr>
          <w:rFonts w:ascii="Palatino Linotype" w:eastAsia="Calibri" w:hAnsi="Palatino Linotype" w:cs="Tahoma"/>
          <w:bCs/>
          <w:sz w:val="22"/>
          <w:szCs w:val="22"/>
          <w:lang w:val="es-ES_tradnl" w:eastAsia="en-US"/>
        </w:rPr>
        <w:lastRenderedPageBreak/>
        <w:t xml:space="preserve">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0CD8B9D7" w14:textId="77777777" w:rsidR="009B0659" w:rsidRPr="00F012DF" w:rsidRDefault="009B0659" w:rsidP="009B0659">
      <w:pPr>
        <w:spacing w:line="360" w:lineRule="auto"/>
        <w:ind w:right="-93"/>
        <w:jc w:val="both"/>
        <w:rPr>
          <w:rFonts w:ascii="Palatino Linotype" w:eastAsia="Calibri" w:hAnsi="Palatino Linotype" w:cs="Tahoma"/>
          <w:bCs/>
          <w:sz w:val="22"/>
          <w:szCs w:val="22"/>
          <w:lang w:eastAsia="en-US"/>
        </w:rPr>
      </w:pPr>
    </w:p>
    <w:p w14:paraId="715E2CCB" w14:textId="77777777" w:rsidR="009B0659" w:rsidRDefault="009B0659" w:rsidP="009B0659">
      <w:pPr>
        <w:spacing w:line="360" w:lineRule="auto"/>
        <w:ind w:right="-93"/>
        <w:jc w:val="both"/>
        <w:rPr>
          <w:rFonts w:ascii="Palatino Linotype" w:eastAsia="Calibri" w:hAnsi="Palatino Linotype" w:cs="Tahoma"/>
          <w:b/>
          <w:bCs/>
          <w:sz w:val="22"/>
          <w:szCs w:val="22"/>
          <w:lang w:eastAsia="en-US"/>
        </w:rPr>
      </w:pPr>
    </w:p>
    <w:p w14:paraId="44E950B8" w14:textId="77777777" w:rsidR="009B0659" w:rsidRDefault="009B0659" w:rsidP="009B065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295B972B" wp14:editId="39C31527">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BCD221"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0D62350"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215A069" w14:textId="77777777" w:rsidR="009B0659" w:rsidRPr="00DA1AD1" w:rsidRDefault="009B0659" w:rsidP="009B0659">
                            <w:pPr>
                              <w:jc w:val="center"/>
                              <w:rPr>
                                <w:rFonts w:ascii="Palatino Linotype" w:hAnsi="Palatino Linotype"/>
                                <w:b/>
                                <w:sz w:val="22"/>
                                <w:szCs w:val="24"/>
                              </w:rPr>
                            </w:pPr>
                            <w:r w:rsidRPr="00DA1AD1">
                              <w:rPr>
                                <w:rFonts w:ascii="Palatino Linotype" w:hAnsi="Palatino Linotype"/>
                                <w:b/>
                                <w:sz w:val="22"/>
                                <w:szCs w:val="24"/>
                              </w:rPr>
                              <w:t>(Rúbrica)</w:t>
                            </w:r>
                          </w:p>
                          <w:p w14:paraId="62B7A8A5" w14:textId="77777777" w:rsidR="009B0659" w:rsidRPr="00016AF3" w:rsidRDefault="009B0659" w:rsidP="009B0659">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B972B"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42BCD221"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0D62350"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215A069" w14:textId="77777777" w:rsidR="009B0659" w:rsidRPr="00DA1AD1" w:rsidRDefault="009B0659" w:rsidP="009B0659">
                      <w:pPr>
                        <w:jc w:val="center"/>
                        <w:rPr>
                          <w:rFonts w:ascii="Palatino Linotype" w:hAnsi="Palatino Linotype"/>
                          <w:b/>
                          <w:sz w:val="22"/>
                          <w:szCs w:val="24"/>
                        </w:rPr>
                      </w:pPr>
                      <w:r w:rsidRPr="00DA1AD1">
                        <w:rPr>
                          <w:rFonts w:ascii="Palatino Linotype" w:hAnsi="Palatino Linotype"/>
                          <w:b/>
                          <w:sz w:val="22"/>
                          <w:szCs w:val="24"/>
                        </w:rPr>
                        <w:t>(Rúbrica)</w:t>
                      </w:r>
                    </w:p>
                    <w:p w14:paraId="62B7A8A5" w14:textId="77777777" w:rsidR="009B0659" w:rsidRPr="00016AF3" w:rsidRDefault="009B0659" w:rsidP="009B0659">
                      <w:pPr>
                        <w:jc w:val="center"/>
                        <w:rPr>
                          <w:rFonts w:ascii="Palatino Linotype" w:hAnsi="Palatino Linotype"/>
                          <w:b/>
                          <w:sz w:val="24"/>
                          <w:szCs w:val="24"/>
                        </w:rPr>
                      </w:pPr>
                    </w:p>
                  </w:txbxContent>
                </v:textbox>
                <w10:wrap anchorx="margin"/>
              </v:shape>
            </w:pict>
          </mc:Fallback>
        </mc:AlternateContent>
      </w:r>
    </w:p>
    <w:p w14:paraId="45CA8F1D" w14:textId="77777777" w:rsidR="009B0659" w:rsidRDefault="009B0659" w:rsidP="009B0659">
      <w:pPr>
        <w:spacing w:line="360" w:lineRule="auto"/>
        <w:ind w:right="-93"/>
        <w:jc w:val="both"/>
        <w:rPr>
          <w:rFonts w:ascii="Palatino Linotype" w:eastAsia="Calibri" w:hAnsi="Palatino Linotype" w:cs="Tahoma"/>
          <w:b/>
          <w:bCs/>
          <w:sz w:val="22"/>
          <w:szCs w:val="22"/>
          <w:lang w:eastAsia="en-US"/>
        </w:rPr>
      </w:pPr>
    </w:p>
    <w:p w14:paraId="06E13770" w14:textId="77777777" w:rsidR="009B0659" w:rsidRDefault="009B0659" w:rsidP="009B0659">
      <w:pPr>
        <w:spacing w:line="360" w:lineRule="auto"/>
        <w:ind w:right="-93"/>
        <w:jc w:val="both"/>
        <w:rPr>
          <w:rFonts w:ascii="Palatino Linotype" w:eastAsia="Calibri" w:hAnsi="Palatino Linotype" w:cs="Tahoma"/>
          <w:b/>
          <w:bCs/>
          <w:sz w:val="22"/>
          <w:szCs w:val="22"/>
          <w:lang w:eastAsia="en-US"/>
        </w:rPr>
      </w:pPr>
    </w:p>
    <w:p w14:paraId="09186662" w14:textId="77777777" w:rsidR="009B0659" w:rsidRDefault="009B0659" w:rsidP="009B0659">
      <w:pPr>
        <w:spacing w:line="360" w:lineRule="auto"/>
        <w:ind w:right="-93"/>
        <w:jc w:val="both"/>
        <w:rPr>
          <w:rFonts w:ascii="Palatino Linotype" w:eastAsia="Calibri" w:hAnsi="Palatino Linotype" w:cs="Tahoma"/>
          <w:b/>
          <w:bCs/>
          <w:sz w:val="22"/>
          <w:szCs w:val="22"/>
          <w:lang w:eastAsia="en-US"/>
        </w:rPr>
      </w:pPr>
    </w:p>
    <w:p w14:paraId="081C74E7" w14:textId="77777777" w:rsidR="009B0659" w:rsidRDefault="009B0659" w:rsidP="009B0659">
      <w:pPr>
        <w:spacing w:line="360" w:lineRule="auto"/>
        <w:ind w:right="-93"/>
        <w:jc w:val="both"/>
        <w:rPr>
          <w:rFonts w:ascii="Palatino Linotype" w:eastAsia="Calibri" w:hAnsi="Palatino Linotype" w:cs="Tahoma"/>
          <w:b/>
          <w:bCs/>
          <w:sz w:val="22"/>
          <w:szCs w:val="22"/>
          <w:lang w:eastAsia="en-US"/>
        </w:rPr>
      </w:pPr>
    </w:p>
    <w:p w14:paraId="46BD7757" w14:textId="77777777" w:rsidR="009B0659" w:rsidRPr="00F012DF" w:rsidRDefault="009B0659" w:rsidP="009B0659">
      <w:pPr>
        <w:spacing w:line="360" w:lineRule="auto"/>
        <w:ind w:right="-93"/>
        <w:jc w:val="both"/>
        <w:rPr>
          <w:rFonts w:ascii="Palatino Linotype" w:eastAsia="Calibri" w:hAnsi="Palatino Linotype" w:cs="Tahoma"/>
          <w:b/>
          <w:bCs/>
          <w:sz w:val="22"/>
          <w:szCs w:val="22"/>
          <w:lang w:eastAsia="en-US"/>
        </w:rPr>
      </w:pPr>
    </w:p>
    <w:p w14:paraId="6D983200" w14:textId="77777777" w:rsidR="009B0659" w:rsidRPr="00F012DF" w:rsidRDefault="009B0659" w:rsidP="009B065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0C0F4C6B" wp14:editId="41F350C7">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CDAD3D"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F7BDB31"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D94E56E" w14:textId="77777777" w:rsidR="009B0659" w:rsidRPr="00DA1AD1" w:rsidRDefault="009B0659" w:rsidP="009B0659">
                            <w:pPr>
                              <w:jc w:val="center"/>
                              <w:rPr>
                                <w:rFonts w:ascii="Palatino Linotype" w:hAnsi="Palatino Linotype"/>
                                <w:b/>
                                <w:sz w:val="22"/>
                                <w:szCs w:val="24"/>
                              </w:rPr>
                            </w:pPr>
                            <w:r w:rsidRPr="00DA1AD1">
                              <w:rPr>
                                <w:rFonts w:ascii="Palatino Linotype" w:hAnsi="Palatino Linotype"/>
                                <w:b/>
                                <w:sz w:val="22"/>
                                <w:szCs w:val="24"/>
                              </w:rPr>
                              <w:t>(Rúbrica)</w:t>
                            </w:r>
                          </w:p>
                          <w:p w14:paraId="643285E6" w14:textId="77777777" w:rsidR="009B0659" w:rsidRPr="00DA1AD1" w:rsidRDefault="009B0659" w:rsidP="009B0659">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4C6B"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3ACDAD3D"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F7BDB31"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D94E56E" w14:textId="77777777" w:rsidR="009B0659" w:rsidRPr="00DA1AD1" w:rsidRDefault="009B0659" w:rsidP="009B0659">
                      <w:pPr>
                        <w:jc w:val="center"/>
                        <w:rPr>
                          <w:rFonts w:ascii="Palatino Linotype" w:hAnsi="Palatino Linotype"/>
                          <w:b/>
                          <w:sz w:val="22"/>
                          <w:szCs w:val="24"/>
                        </w:rPr>
                      </w:pPr>
                      <w:r w:rsidRPr="00DA1AD1">
                        <w:rPr>
                          <w:rFonts w:ascii="Palatino Linotype" w:hAnsi="Palatino Linotype"/>
                          <w:b/>
                          <w:sz w:val="22"/>
                          <w:szCs w:val="24"/>
                        </w:rPr>
                        <w:t>(Rúbrica)</w:t>
                      </w:r>
                    </w:p>
                    <w:p w14:paraId="643285E6" w14:textId="77777777" w:rsidR="009B0659" w:rsidRPr="00DA1AD1" w:rsidRDefault="009B0659" w:rsidP="009B0659">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2E6ECD11" wp14:editId="6BBDD8CB">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47B9B3" w14:textId="77777777" w:rsidR="009B0659" w:rsidRPr="00DA1AD1" w:rsidRDefault="009B0659" w:rsidP="009B065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7ABC625"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3DD432C" w14:textId="77777777" w:rsidR="009B0659" w:rsidRPr="00DA1AD1" w:rsidRDefault="009B0659" w:rsidP="009B0659">
                            <w:pPr>
                              <w:jc w:val="center"/>
                              <w:rPr>
                                <w:rFonts w:ascii="Palatino Linotype" w:hAnsi="Palatino Linotype"/>
                                <w:b/>
                                <w:sz w:val="22"/>
                                <w:szCs w:val="24"/>
                              </w:rPr>
                            </w:pPr>
                            <w:r w:rsidRPr="00DA1AD1">
                              <w:rPr>
                                <w:rFonts w:ascii="Palatino Linotype" w:hAnsi="Palatino Linotype"/>
                                <w:b/>
                                <w:sz w:val="22"/>
                                <w:szCs w:val="24"/>
                              </w:rPr>
                              <w:t>(Rúbrica)</w:t>
                            </w:r>
                          </w:p>
                          <w:p w14:paraId="6A66CA18" w14:textId="77777777" w:rsidR="009B0659" w:rsidRPr="00DA1AD1" w:rsidRDefault="009B0659" w:rsidP="009B0659">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ECD11"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0147B9B3" w14:textId="77777777" w:rsidR="009B0659" w:rsidRPr="00DA1AD1" w:rsidRDefault="009B0659" w:rsidP="009B065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7ABC625"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3DD432C" w14:textId="77777777" w:rsidR="009B0659" w:rsidRPr="00DA1AD1" w:rsidRDefault="009B0659" w:rsidP="009B0659">
                      <w:pPr>
                        <w:jc w:val="center"/>
                        <w:rPr>
                          <w:rFonts w:ascii="Palatino Linotype" w:hAnsi="Palatino Linotype"/>
                          <w:b/>
                          <w:sz w:val="22"/>
                          <w:szCs w:val="24"/>
                        </w:rPr>
                      </w:pPr>
                      <w:r w:rsidRPr="00DA1AD1">
                        <w:rPr>
                          <w:rFonts w:ascii="Palatino Linotype" w:hAnsi="Palatino Linotype"/>
                          <w:b/>
                          <w:sz w:val="22"/>
                          <w:szCs w:val="24"/>
                        </w:rPr>
                        <w:t>(Rúbrica)</w:t>
                      </w:r>
                    </w:p>
                    <w:p w14:paraId="6A66CA18" w14:textId="77777777" w:rsidR="009B0659" w:rsidRPr="00DA1AD1" w:rsidRDefault="009B0659" w:rsidP="009B0659">
                      <w:pPr>
                        <w:jc w:val="center"/>
                        <w:rPr>
                          <w:sz w:val="18"/>
                        </w:rPr>
                      </w:pPr>
                    </w:p>
                  </w:txbxContent>
                </v:textbox>
                <w10:wrap anchorx="margin"/>
              </v:shape>
            </w:pict>
          </mc:Fallback>
        </mc:AlternateContent>
      </w:r>
    </w:p>
    <w:p w14:paraId="02C30B56" w14:textId="77777777" w:rsidR="009B0659" w:rsidRPr="00F012DF" w:rsidRDefault="009B0659" w:rsidP="009B0659">
      <w:pPr>
        <w:spacing w:line="360" w:lineRule="auto"/>
        <w:ind w:right="-93"/>
        <w:jc w:val="both"/>
        <w:rPr>
          <w:rFonts w:ascii="Palatino Linotype" w:eastAsia="Calibri" w:hAnsi="Palatino Linotype" w:cs="Tahoma"/>
          <w:b/>
          <w:bCs/>
          <w:sz w:val="22"/>
          <w:szCs w:val="22"/>
          <w:lang w:eastAsia="en-US"/>
        </w:rPr>
      </w:pPr>
    </w:p>
    <w:p w14:paraId="0F9693EC" w14:textId="77777777" w:rsidR="009B0659" w:rsidRPr="00F012DF" w:rsidRDefault="009B0659" w:rsidP="009B0659">
      <w:pPr>
        <w:spacing w:line="360" w:lineRule="auto"/>
        <w:ind w:right="-93"/>
        <w:jc w:val="both"/>
        <w:rPr>
          <w:rFonts w:ascii="Palatino Linotype" w:eastAsia="Calibri" w:hAnsi="Palatino Linotype" w:cs="Tahoma"/>
          <w:b/>
          <w:bCs/>
          <w:sz w:val="22"/>
          <w:szCs w:val="22"/>
          <w:lang w:eastAsia="en-US"/>
        </w:rPr>
      </w:pPr>
    </w:p>
    <w:p w14:paraId="1EB588A0" w14:textId="77777777" w:rsidR="009B0659" w:rsidRDefault="009B0659" w:rsidP="009B0659">
      <w:pPr>
        <w:spacing w:line="360" w:lineRule="auto"/>
        <w:ind w:right="-93"/>
        <w:jc w:val="both"/>
        <w:rPr>
          <w:rFonts w:ascii="Palatino Linotype" w:eastAsia="Calibri" w:hAnsi="Palatino Linotype" w:cs="Tahoma"/>
          <w:b/>
          <w:bCs/>
          <w:sz w:val="22"/>
          <w:szCs w:val="22"/>
          <w:lang w:eastAsia="en-US"/>
        </w:rPr>
      </w:pPr>
    </w:p>
    <w:p w14:paraId="6747BE64" w14:textId="77777777" w:rsidR="009B0659" w:rsidRDefault="009B0659" w:rsidP="009B0659">
      <w:pPr>
        <w:spacing w:line="360" w:lineRule="auto"/>
        <w:ind w:right="-93"/>
        <w:jc w:val="both"/>
        <w:rPr>
          <w:rFonts w:ascii="Palatino Linotype" w:eastAsia="Calibri" w:hAnsi="Palatino Linotype" w:cs="Tahoma"/>
          <w:b/>
          <w:bCs/>
          <w:sz w:val="22"/>
          <w:szCs w:val="22"/>
          <w:lang w:eastAsia="en-US"/>
        </w:rPr>
      </w:pPr>
    </w:p>
    <w:p w14:paraId="35471BF8" w14:textId="77777777" w:rsidR="009B0659" w:rsidRDefault="009B0659" w:rsidP="009B0659">
      <w:pPr>
        <w:spacing w:line="360" w:lineRule="auto"/>
        <w:ind w:right="-93"/>
        <w:jc w:val="both"/>
        <w:rPr>
          <w:rFonts w:ascii="Palatino Linotype" w:eastAsia="Calibri" w:hAnsi="Palatino Linotype" w:cs="Tahoma"/>
          <w:b/>
          <w:bCs/>
          <w:sz w:val="22"/>
          <w:szCs w:val="22"/>
          <w:lang w:eastAsia="en-US"/>
        </w:rPr>
      </w:pPr>
    </w:p>
    <w:p w14:paraId="0408DBA1" w14:textId="77777777" w:rsidR="009B0659" w:rsidRPr="00F012DF" w:rsidRDefault="009B0659" w:rsidP="009B065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6D32D8DB" wp14:editId="52B6462A">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63F621" w14:textId="77777777" w:rsidR="009B0659" w:rsidRPr="00DA1AD1" w:rsidRDefault="009B0659" w:rsidP="009B065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9E609B0"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90E532B" w14:textId="77777777" w:rsidR="009B0659" w:rsidRPr="00DA1AD1" w:rsidRDefault="009B0659" w:rsidP="009B0659">
                            <w:pPr>
                              <w:jc w:val="center"/>
                              <w:rPr>
                                <w:rFonts w:ascii="Palatino Linotype" w:hAnsi="Palatino Linotype"/>
                                <w:b/>
                                <w:sz w:val="18"/>
                              </w:rPr>
                            </w:pPr>
                            <w:r w:rsidRPr="00DA1AD1">
                              <w:rPr>
                                <w:rFonts w:ascii="Palatino Linotype" w:hAnsi="Palatino Linotype"/>
                                <w:b/>
                                <w:sz w:val="22"/>
                                <w:szCs w:val="24"/>
                              </w:rPr>
                              <w:t>(Rúbrica)</w:t>
                            </w:r>
                          </w:p>
                          <w:p w14:paraId="1599753C" w14:textId="77777777" w:rsidR="009B0659" w:rsidRDefault="009B0659" w:rsidP="009B0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D8DB"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0463F621" w14:textId="77777777" w:rsidR="009B0659" w:rsidRPr="00DA1AD1" w:rsidRDefault="009B0659" w:rsidP="009B065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9E609B0"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90E532B" w14:textId="77777777" w:rsidR="009B0659" w:rsidRPr="00DA1AD1" w:rsidRDefault="009B0659" w:rsidP="009B0659">
                      <w:pPr>
                        <w:jc w:val="center"/>
                        <w:rPr>
                          <w:rFonts w:ascii="Palatino Linotype" w:hAnsi="Palatino Linotype"/>
                          <w:b/>
                          <w:sz w:val="18"/>
                        </w:rPr>
                      </w:pPr>
                      <w:r w:rsidRPr="00DA1AD1">
                        <w:rPr>
                          <w:rFonts w:ascii="Palatino Linotype" w:hAnsi="Palatino Linotype"/>
                          <w:b/>
                          <w:sz w:val="22"/>
                          <w:szCs w:val="24"/>
                        </w:rPr>
                        <w:t>(Rúbrica)</w:t>
                      </w:r>
                    </w:p>
                    <w:p w14:paraId="1599753C" w14:textId="77777777" w:rsidR="009B0659" w:rsidRDefault="009B0659" w:rsidP="009B0659"/>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35AE95CC" wp14:editId="05B5731A">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3345C1"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907D77A"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CE23F67" w14:textId="77777777" w:rsidR="009B0659" w:rsidRPr="00DA1AD1" w:rsidRDefault="009B0659" w:rsidP="009B065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95CC"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3B3345C1"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907D77A"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CE23F67" w14:textId="77777777" w:rsidR="009B0659" w:rsidRPr="00DA1AD1" w:rsidRDefault="009B0659" w:rsidP="009B065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62DE5D7E" w14:textId="77777777" w:rsidR="009B0659" w:rsidRPr="00F012DF" w:rsidRDefault="009B0659" w:rsidP="009B0659">
      <w:pPr>
        <w:spacing w:line="360" w:lineRule="auto"/>
        <w:ind w:right="-93"/>
        <w:jc w:val="both"/>
        <w:rPr>
          <w:rFonts w:ascii="Palatino Linotype" w:eastAsia="Calibri" w:hAnsi="Palatino Linotype" w:cs="Tahoma"/>
          <w:bCs/>
          <w:sz w:val="22"/>
          <w:szCs w:val="22"/>
          <w:lang w:eastAsia="en-US"/>
        </w:rPr>
      </w:pPr>
    </w:p>
    <w:p w14:paraId="07B598D9" w14:textId="77777777" w:rsidR="009B0659" w:rsidRDefault="009B0659" w:rsidP="009B0659">
      <w:pPr>
        <w:spacing w:line="360" w:lineRule="auto"/>
        <w:ind w:right="-93"/>
        <w:jc w:val="both"/>
        <w:rPr>
          <w:rFonts w:ascii="Palatino Linotype" w:eastAsia="Calibri" w:hAnsi="Palatino Linotype" w:cs="Tahoma"/>
          <w:bCs/>
          <w:sz w:val="22"/>
          <w:szCs w:val="22"/>
          <w:lang w:eastAsia="en-US"/>
        </w:rPr>
      </w:pPr>
    </w:p>
    <w:p w14:paraId="5CB569CA" w14:textId="77777777" w:rsidR="009B0659" w:rsidRDefault="009B0659" w:rsidP="009B0659">
      <w:pPr>
        <w:spacing w:line="360" w:lineRule="auto"/>
        <w:ind w:right="-93"/>
        <w:jc w:val="both"/>
        <w:rPr>
          <w:rFonts w:ascii="Palatino Linotype" w:eastAsia="Calibri" w:hAnsi="Palatino Linotype" w:cs="Tahoma"/>
          <w:bCs/>
          <w:sz w:val="22"/>
          <w:szCs w:val="22"/>
          <w:lang w:eastAsia="en-US"/>
        </w:rPr>
      </w:pPr>
    </w:p>
    <w:p w14:paraId="465FE7C8" w14:textId="77777777" w:rsidR="009B0659" w:rsidRDefault="009B0659" w:rsidP="009B0659">
      <w:pPr>
        <w:spacing w:line="360" w:lineRule="auto"/>
        <w:ind w:right="-93"/>
        <w:jc w:val="both"/>
        <w:rPr>
          <w:rFonts w:ascii="Palatino Linotype" w:eastAsia="Calibri" w:hAnsi="Palatino Linotype" w:cs="Tahoma"/>
          <w:bCs/>
          <w:sz w:val="22"/>
          <w:szCs w:val="22"/>
          <w:lang w:eastAsia="en-US"/>
        </w:rPr>
      </w:pPr>
    </w:p>
    <w:p w14:paraId="36A843A0" w14:textId="77777777" w:rsidR="009B0659" w:rsidRDefault="009B0659" w:rsidP="009B0659">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1D0D6492" wp14:editId="25D7EA64">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A75BB1" w14:textId="77777777" w:rsidR="009B0659" w:rsidRPr="00DA1AD1" w:rsidRDefault="009B0659" w:rsidP="009B065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753FC9"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E1CDB7C" w14:textId="77777777" w:rsidR="009B0659" w:rsidRDefault="009B0659" w:rsidP="009B0659">
                            <w:pPr>
                              <w:jc w:val="center"/>
                              <w:rPr>
                                <w:rFonts w:ascii="Palatino Linotype" w:hAnsi="Palatino Linotype"/>
                                <w:b/>
                                <w:sz w:val="22"/>
                                <w:szCs w:val="24"/>
                              </w:rPr>
                            </w:pPr>
                            <w:r w:rsidRPr="00DA1AD1">
                              <w:rPr>
                                <w:rFonts w:ascii="Palatino Linotype" w:hAnsi="Palatino Linotype"/>
                                <w:b/>
                                <w:sz w:val="22"/>
                                <w:szCs w:val="24"/>
                              </w:rPr>
                              <w:t>(Rúbrica)</w:t>
                            </w:r>
                          </w:p>
                          <w:p w14:paraId="741CF93D" w14:textId="77777777" w:rsidR="009B0659" w:rsidRDefault="009B0659" w:rsidP="009B0659">
                            <w:pPr>
                              <w:jc w:val="center"/>
                              <w:rPr>
                                <w:rFonts w:ascii="Palatino Linotype" w:hAnsi="Palatino Linotype"/>
                                <w:b/>
                                <w:sz w:val="22"/>
                                <w:szCs w:val="24"/>
                              </w:rPr>
                            </w:pPr>
                          </w:p>
                          <w:p w14:paraId="16928728" w14:textId="77777777" w:rsidR="009B0659" w:rsidRPr="00DA1AD1" w:rsidRDefault="009B0659" w:rsidP="009B0659">
                            <w:pPr>
                              <w:jc w:val="center"/>
                              <w:rPr>
                                <w:rFonts w:ascii="Palatino Linotype" w:hAnsi="Palatino Linotype"/>
                                <w:b/>
                                <w:sz w:val="22"/>
                                <w:szCs w:val="24"/>
                              </w:rPr>
                            </w:pPr>
                          </w:p>
                          <w:p w14:paraId="0E57D5E3" w14:textId="77777777" w:rsidR="009B0659" w:rsidRPr="00DA1AD1" w:rsidRDefault="009B0659" w:rsidP="009B0659">
                            <w:pPr>
                              <w:jc w:val="center"/>
                              <w:rPr>
                                <w:rFonts w:ascii="Palatino Linotype" w:hAnsi="Palatino Linotype"/>
                                <w:sz w:val="22"/>
                                <w:szCs w:val="24"/>
                              </w:rPr>
                            </w:pPr>
                          </w:p>
                          <w:p w14:paraId="5AB51C76" w14:textId="77777777" w:rsidR="009B0659" w:rsidRPr="00EF2FC0" w:rsidRDefault="009B0659" w:rsidP="009B0659">
                            <w:pPr>
                              <w:jc w:val="center"/>
                              <w:rPr>
                                <w:rFonts w:ascii="Palatino Linotype" w:hAnsi="Palatino Linotype"/>
                                <w:sz w:val="24"/>
                                <w:szCs w:val="24"/>
                              </w:rPr>
                            </w:pPr>
                          </w:p>
                          <w:p w14:paraId="7111C124" w14:textId="77777777" w:rsidR="009B0659" w:rsidRDefault="009B0659" w:rsidP="009B0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6492"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0EA75BB1" w14:textId="77777777" w:rsidR="009B0659" w:rsidRPr="00DA1AD1" w:rsidRDefault="009B0659" w:rsidP="009B065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753FC9" w14:textId="77777777" w:rsidR="009B0659" w:rsidRPr="00DA1AD1" w:rsidRDefault="009B0659" w:rsidP="009B065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E1CDB7C" w14:textId="77777777" w:rsidR="009B0659" w:rsidRDefault="009B0659" w:rsidP="009B0659">
                      <w:pPr>
                        <w:jc w:val="center"/>
                        <w:rPr>
                          <w:rFonts w:ascii="Palatino Linotype" w:hAnsi="Palatino Linotype"/>
                          <w:b/>
                          <w:sz w:val="22"/>
                          <w:szCs w:val="24"/>
                        </w:rPr>
                      </w:pPr>
                      <w:r w:rsidRPr="00DA1AD1">
                        <w:rPr>
                          <w:rFonts w:ascii="Palatino Linotype" w:hAnsi="Palatino Linotype"/>
                          <w:b/>
                          <w:sz w:val="22"/>
                          <w:szCs w:val="24"/>
                        </w:rPr>
                        <w:t>(Rúbrica)</w:t>
                      </w:r>
                    </w:p>
                    <w:p w14:paraId="741CF93D" w14:textId="77777777" w:rsidR="009B0659" w:rsidRDefault="009B0659" w:rsidP="009B0659">
                      <w:pPr>
                        <w:jc w:val="center"/>
                        <w:rPr>
                          <w:rFonts w:ascii="Palatino Linotype" w:hAnsi="Palatino Linotype"/>
                          <w:b/>
                          <w:sz w:val="22"/>
                          <w:szCs w:val="24"/>
                        </w:rPr>
                      </w:pPr>
                    </w:p>
                    <w:p w14:paraId="16928728" w14:textId="77777777" w:rsidR="009B0659" w:rsidRPr="00DA1AD1" w:rsidRDefault="009B0659" w:rsidP="009B0659">
                      <w:pPr>
                        <w:jc w:val="center"/>
                        <w:rPr>
                          <w:rFonts w:ascii="Palatino Linotype" w:hAnsi="Palatino Linotype"/>
                          <w:b/>
                          <w:sz w:val="22"/>
                          <w:szCs w:val="24"/>
                        </w:rPr>
                      </w:pPr>
                    </w:p>
                    <w:p w14:paraId="0E57D5E3" w14:textId="77777777" w:rsidR="009B0659" w:rsidRPr="00DA1AD1" w:rsidRDefault="009B0659" w:rsidP="009B0659">
                      <w:pPr>
                        <w:jc w:val="center"/>
                        <w:rPr>
                          <w:rFonts w:ascii="Palatino Linotype" w:hAnsi="Palatino Linotype"/>
                          <w:sz w:val="22"/>
                          <w:szCs w:val="24"/>
                        </w:rPr>
                      </w:pPr>
                    </w:p>
                    <w:p w14:paraId="5AB51C76" w14:textId="77777777" w:rsidR="009B0659" w:rsidRPr="00EF2FC0" w:rsidRDefault="009B0659" w:rsidP="009B0659">
                      <w:pPr>
                        <w:jc w:val="center"/>
                        <w:rPr>
                          <w:rFonts w:ascii="Palatino Linotype" w:hAnsi="Palatino Linotype"/>
                          <w:sz w:val="24"/>
                          <w:szCs w:val="24"/>
                        </w:rPr>
                      </w:pPr>
                    </w:p>
                    <w:p w14:paraId="7111C124" w14:textId="77777777" w:rsidR="009B0659" w:rsidRDefault="009B0659" w:rsidP="009B0659"/>
                  </w:txbxContent>
                </v:textbox>
                <w10:wrap anchorx="page"/>
              </v:shape>
            </w:pict>
          </mc:Fallback>
        </mc:AlternateContent>
      </w:r>
    </w:p>
    <w:p w14:paraId="70371169" w14:textId="77777777" w:rsidR="009B0659" w:rsidRDefault="009B0659" w:rsidP="009B0659">
      <w:pPr>
        <w:tabs>
          <w:tab w:val="left" w:pos="8931"/>
        </w:tabs>
        <w:spacing w:line="360" w:lineRule="auto"/>
        <w:ind w:right="-93"/>
        <w:jc w:val="both"/>
        <w:rPr>
          <w:rFonts w:ascii="Palatino Linotype" w:eastAsia="Calibri" w:hAnsi="Palatino Linotype" w:cs="Tahoma"/>
          <w:sz w:val="22"/>
          <w:szCs w:val="22"/>
          <w:lang w:eastAsia="en-US"/>
        </w:rPr>
      </w:pPr>
    </w:p>
    <w:p w14:paraId="0BA3E382" w14:textId="77777777" w:rsidR="009B0659" w:rsidRDefault="009B0659" w:rsidP="009B0659"/>
    <w:p w14:paraId="0807A523" w14:textId="77777777" w:rsidR="009B0659" w:rsidRDefault="009B0659" w:rsidP="009B0659"/>
    <w:p w14:paraId="5AD4C935" w14:textId="77777777" w:rsidR="00BB0C8F" w:rsidRPr="00BB0C8F" w:rsidRDefault="00BB0C8F" w:rsidP="00BB0C8F">
      <w:pPr>
        <w:tabs>
          <w:tab w:val="left" w:pos="8931"/>
        </w:tabs>
        <w:spacing w:line="360" w:lineRule="auto"/>
        <w:jc w:val="both"/>
        <w:rPr>
          <w:rFonts w:ascii="Palatino Linotype" w:eastAsia="Calibri" w:hAnsi="Palatino Linotype" w:cs="Arial"/>
          <w:sz w:val="22"/>
          <w:szCs w:val="22"/>
          <w:lang w:eastAsia="en-US"/>
        </w:rPr>
      </w:pPr>
      <w:r w:rsidRPr="008E631B">
        <w:rPr>
          <w:rFonts w:ascii="Palatino Linotype" w:eastAsia="Calibri" w:hAnsi="Palatino Linotype" w:cs="Arial"/>
          <w:sz w:val="22"/>
          <w:szCs w:val="22"/>
          <w:lang w:eastAsia="en-US"/>
        </w:rPr>
        <w:t>Esta foja corresponde a la resolución de fecha do</w:t>
      </w:r>
      <w:r w:rsidR="00606897" w:rsidRPr="008E631B">
        <w:rPr>
          <w:rFonts w:ascii="Palatino Linotype" w:eastAsia="Calibri" w:hAnsi="Palatino Linotype" w:cs="Arial"/>
          <w:sz w:val="22"/>
          <w:szCs w:val="22"/>
          <w:lang w:eastAsia="en-US"/>
        </w:rPr>
        <w:t>s de octubre</w:t>
      </w:r>
      <w:r w:rsidRPr="008E631B">
        <w:rPr>
          <w:rFonts w:ascii="Palatino Linotype" w:eastAsia="Calibri" w:hAnsi="Palatino Linotype" w:cs="Arial"/>
          <w:sz w:val="22"/>
          <w:szCs w:val="22"/>
          <w:lang w:eastAsia="en-US"/>
        </w:rPr>
        <w:t xml:space="preserve"> de dos mil diecinueve, emitida en el Recurso de Revisión </w:t>
      </w:r>
      <w:r w:rsidRPr="008E631B">
        <w:rPr>
          <w:rFonts w:ascii="Palatino Linotype" w:eastAsia="Calibri" w:hAnsi="Palatino Linotype" w:cs="Arial"/>
          <w:b/>
          <w:sz w:val="22"/>
          <w:szCs w:val="22"/>
          <w:lang w:eastAsia="en-US"/>
        </w:rPr>
        <w:t>06361/INFOEM/IP/RR/2019.</w:t>
      </w:r>
    </w:p>
    <w:p w14:paraId="3037E453" w14:textId="77777777" w:rsidR="00536006" w:rsidRPr="008A4356" w:rsidRDefault="00536006" w:rsidP="00BB0C8F">
      <w:pPr>
        <w:spacing w:line="360" w:lineRule="auto"/>
        <w:jc w:val="both"/>
        <w:rPr>
          <w:rFonts w:ascii="Palatino Linotype" w:eastAsia="Calibri" w:hAnsi="Palatino Linotype" w:cs="Tahoma"/>
          <w:bCs/>
          <w:sz w:val="22"/>
          <w:szCs w:val="22"/>
          <w:lang w:eastAsia="en-US"/>
        </w:rPr>
      </w:pPr>
    </w:p>
    <w:sectPr w:rsidR="00536006" w:rsidRPr="008A4356" w:rsidSect="00DB7E5F">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8CEB6" w14:textId="77777777" w:rsidR="00EE3A8C" w:rsidRDefault="00EE3A8C" w:rsidP="00B31222">
      <w:r>
        <w:separator/>
      </w:r>
    </w:p>
  </w:endnote>
  <w:endnote w:type="continuationSeparator" w:id="0">
    <w:p w14:paraId="3B33A36E" w14:textId="77777777" w:rsidR="00EE3A8C" w:rsidRDefault="00EE3A8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027A4944" w14:textId="77777777" w:rsidR="004365E2" w:rsidRDefault="004365E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536DD">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536DD">
              <w:rPr>
                <w:b/>
                <w:bCs/>
                <w:noProof/>
              </w:rPr>
              <w:t>42</w:t>
            </w:r>
            <w:r>
              <w:rPr>
                <w:b/>
                <w:bCs/>
                <w:sz w:val="24"/>
                <w:szCs w:val="24"/>
              </w:rPr>
              <w:fldChar w:fldCharType="end"/>
            </w:r>
          </w:p>
        </w:sdtContent>
      </w:sdt>
    </w:sdtContent>
  </w:sdt>
  <w:p w14:paraId="2859577F" w14:textId="77777777" w:rsidR="004365E2" w:rsidRDefault="004365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6FCAE152" w14:textId="77777777" w:rsidR="004365E2" w:rsidRDefault="004365E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536D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536DD">
              <w:rPr>
                <w:b/>
                <w:bCs/>
                <w:noProof/>
              </w:rPr>
              <w:t>42</w:t>
            </w:r>
            <w:r>
              <w:rPr>
                <w:b/>
                <w:bCs/>
                <w:sz w:val="24"/>
                <w:szCs w:val="24"/>
              </w:rPr>
              <w:fldChar w:fldCharType="end"/>
            </w:r>
          </w:p>
        </w:sdtContent>
      </w:sdt>
    </w:sdtContent>
  </w:sdt>
  <w:p w14:paraId="5532F814" w14:textId="77777777" w:rsidR="004365E2" w:rsidRDefault="004365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4A75B" w14:textId="77777777" w:rsidR="00EE3A8C" w:rsidRDefault="00EE3A8C" w:rsidP="00B31222">
      <w:r>
        <w:separator/>
      </w:r>
    </w:p>
  </w:footnote>
  <w:footnote w:type="continuationSeparator" w:id="0">
    <w:p w14:paraId="6A258E34" w14:textId="77777777" w:rsidR="00EE3A8C" w:rsidRDefault="00EE3A8C"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365E2" w:rsidRPr="005C106F" w14:paraId="6C4238F2" w14:textId="77777777" w:rsidTr="00202DB8">
      <w:trPr>
        <w:trHeight w:val="1435"/>
      </w:trPr>
      <w:tc>
        <w:tcPr>
          <w:tcW w:w="2835" w:type="dxa"/>
          <w:shd w:val="clear" w:color="auto" w:fill="auto"/>
        </w:tcPr>
        <w:p w14:paraId="6766DF74" w14:textId="77777777" w:rsidR="004365E2" w:rsidRPr="005C106F" w:rsidRDefault="004365E2" w:rsidP="00EF4A64">
          <w:pPr>
            <w:tabs>
              <w:tab w:val="right" w:pos="4273"/>
            </w:tabs>
            <w:rPr>
              <w:rFonts w:ascii="Garamond" w:eastAsia="Calibri" w:hAnsi="Garamond"/>
              <w:sz w:val="16"/>
              <w:szCs w:val="16"/>
              <w:lang w:eastAsia="en-US"/>
            </w:rPr>
          </w:pPr>
        </w:p>
      </w:tc>
      <w:tc>
        <w:tcPr>
          <w:tcW w:w="6733" w:type="dxa"/>
          <w:shd w:val="clear" w:color="auto" w:fill="auto"/>
        </w:tcPr>
        <w:p w14:paraId="70975C93" w14:textId="77777777" w:rsidR="004365E2" w:rsidRDefault="004365E2"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4365E2" w14:paraId="75F92E8A" w14:textId="77777777" w:rsidTr="00FF46FD">
            <w:trPr>
              <w:trHeight w:val="144"/>
            </w:trPr>
            <w:tc>
              <w:tcPr>
                <w:tcW w:w="2727" w:type="dxa"/>
              </w:tcPr>
              <w:p w14:paraId="79C761C5" w14:textId="77777777" w:rsidR="004365E2" w:rsidRPr="00FF46FD" w:rsidRDefault="004365E2"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70FEB1D5" w14:textId="77777777" w:rsidR="004365E2" w:rsidRPr="00FF46FD" w:rsidRDefault="004365E2" w:rsidP="00E43A0F">
                <w:pPr>
                  <w:tabs>
                    <w:tab w:val="right" w:pos="8838"/>
                  </w:tabs>
                  <w:ind w:left="-28" w:right="171"/>
                  <w:jc w:val="both"/>
                  <w:rPr>
                    <w:rFonts w:ascii="Palatino Linotype" w:eastAsia="Calibri" w:hAnsi="Palatino Linotype" w:cs="Tahoma"/>
                    <w:bCs/>
                    <w:sz w:val="24"/>
                    <w:szCs w:val="24"/>
                    <w:lang w:eastAsia="en-US"/>
                  </w:rPr>
                </w:pPr>
                <w:r w:rsidRPr="00D3167A">
                  <w:rPr>
                    <w:rFonts w:ascii="Palatino Linotype" w:eastAsia="Calibri" w:hAnsi="Palatino Linotype" w:cs="Tahoma"/>
                    <w:bCs/>
                    <w:sz w:val="24"/>
                    <w:szCs w:val="24"/>
                    <w:lang w:eastAsia="en-US"/>
                  </w:rPr>
                  <w:t>06</w:t>
                </w:r>
                <w:r>
                  <w:rPr>
                    <w:rFonts w:ascii="Palatino Linotype" w:eastAsia="Calibri" w:hAnsi="Palatino Linotype" w:cs="Tahoma"/>
                    <w:bCs/>
                    <w:sz w:val="24"/>
                    <w:szCs w:val="24"/>
                    <w:lang w:eastAsia="en-US"/>
                  </w:rPr>
                  <w:t>361</w:t>
                </w:r>
                <w:r w:rsidRPr="00D3167A">
                  <w:rPr>
                    <w:rFonts w:ascii="Palatino Linotype" w:eastAsia="Calibri" w:hAnsi="Palatino Linotype" w:cs="Tahoma"/>
                    <w:bCs/>
                    <w:sz w:val="24"/>
                    <w:szCs w:val="24"/>
                    <w:lang w:eastAsia="en-US"/>
                  </w:rPr>
                  <w:t>/INFOEM/IP/RR/2019</w:t>
                </w:r>
              </w:p>
            </w:tc>
          </w:tr>
          <w:tr w:rsidR="004365E2" w14:paraId="2B660D2D" w14:textId="77777777" w:rsidTr="00FF46FD">
            <w:trPr>
              <w:trHeight w:val="283"/>
            </w:trPr>
            <w:tc>
              <w:tcPr>
                <w:tcW w:w="2727" w:type="dxa"/>
              </w:tcPr>
              <w:p w14:paraId="737B4F34" w14:textId="77777777" w:rsidR="004365E2" w:rsidRPr="00FF46FD" w:rsidRDefault="004365E2"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5C9A6D75" w14:textId="77777777" w:rsidR="004365E2" w:rsidRPr="00FF46FD" w:rsidRDefault="004365E2" w:rsidP="00E43A0F">
                <w:pPr>
                  <w:tabs>
                    <w:tab w:val="left" w:pos="2834"/>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4"/>
                    <w:szCs w:val="24"/>
                    <w:lang w:val="es-MX" w:eastAsia="en-US"/>
                  </w:rPr>
                  <w:t>Ayuntamiento de Chicoloapan</w:t>
                </w:r>
              </w:p>
            </w:tc>
          </w:tr>
          <w:tr w:rsidR="004365E2" w14:paraId="36027494" w14:textId="77777777" w:rsidTr="00FF46FD">
            <w:trPr>
              <w:trHeight w:val="283"/>
            </w:trPr>
            <w:tc>
              <w:tcPr>
                <w:tcW w:w="2727" w:type="dxa"/>
              </w:tcPr>
              <w:p w14:paraId="051451DD" w14:textId="77777777" w:rsidR="004365E2" w:rsidRPr="00FF46FD" w:rsidRDefault="004365E2"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954EF1" w14:textId="77777777" w:rsidR="004365E2" w:rsidRPr="00FF46FD" w:rsidRDefault="004365E2"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173F2384" w14:textId="77777777" w:rsidR="004365E2" w:rsidRPr="005C106F" w:rsidRDefault="004365E2" w:rsidP="005743D2">
          <w:pPr>
            <w:tabs>
              <w:tab w:val="right" w:pos="8838"/>
            </w:tabs>
            <w:ind w:left="-28"/>
            <w:jc w:val="both"/>
            <w:rPr>
              <w:rFonts w:ascii="Arial" w:eastAsia="Calibri" w:hAnsi="Arial" w:cs="Arial"/>
              <w:b/>
              <w:sz w:val="22"/>
              <w:szCs w:val="22"/>
              <w:lang w:eastAsia="en-US"/>
            </w:rPr>
          </w:pPr>
        </w:p>
      </w:tc>
    </w:tr>
  </w:tbl>
  <w:p w14:paraId="438F8C62" w14:textId="77777777" w:rsidR="004365E2" w:rsidRPr="00443C6B" w:rsidRDefault="004365E2"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4365E2" w:rsidRPr="00330DA7" w14:paraId="447961F4" w14:textId="77777777" w:rsidTr="003B165A">
      <w:trPr>
        <w:trHeight w:val="1435"/>
      </w:trPr>
      <w:tc>
        <w:tcPr>
          <w:tcW w:w="2835" w:type="dxa"/>
          <w:shd w:val="clear" w:color="auto" w:fill="auto"/>
        </w:tcPr>
        <w:p w14:paraId="3D1790CC" w14:textId="77777777" w:rsidR="004365E2" w:rsidRPr="00330DA7" w:rsidRDefault="004365E2"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4365E2" w:rsidRPr="00330DA7" w14:paraId="42E29CEC" w14:textId="77777777" w:rsidTr="001171BD">
            <w:trPr>
              <w:trHeight w:val="144"/>
            </w:trPr>
            <w:tc>
              <w:tcPr>
                <w:tcW w:w="2727" w:type="dxa"/>
              </w:tcPr>
              <w:p w14:paraId="4C1AC1F1" w14:textId="77777777" w:rsidR="004365E2" w:rsidRPr="00330DA7" w:rsidRDefault="004365E2"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402" w:type="dxa"/>
              </w:tcPr>
              <w:p w14:paraId="398F209B" w14:textId="77777777" w:rsidR="004365E2" w:rsidRPr="00330DA7" w:rsidRDefault="004365E2" w:rsidP="00844CB5">
                <w:pPr>
                  <w:tabs>
                    <w:tab w:val="right" w:pos="8838"/>
                  </w:tabs>
                  <w:ind w:left="-74" w:right="-105"/>
                  <w:jc w:val="both"/>
                  <w:rPr>
                    <w:rFonts w:ascii="Palatino Linotype" w:eastAsia="Calibri" w:hAnsi="Palatino Linotype" w:cs="Tahoma"/>
                    <w:bCs/>
                    <w:sz w:val="22"/>
                    <w:szCs w:val="22"/>
                    <w:lang w:eastAsia="en-US"/>
                  </w:rPr>
                </w:pPr>
                <w:r w:rsidRPr="00330DA7">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6361</w:t>
                </w:r>
                <w:r w:rsidRPr="00330DA7">
                  <w:rPr>
                    <w:rFonts w:ascii="Palatino Linotype" w:eastAsia="Calibri" w:hAnsi="Palatino Linotype" w:cs="Tahoma"/>
                    <w:bCs/>
                    <w:sz w:val="22"/>
                    <w:szCs w:val="22"/>
                    <w:lang w:eastAsia="en-US"/>
                  </w:rPr>
                  <w:t>/INFOEM/IP/RR/2019</w:t>
                </w:r>
              </w:p>
            </w:tc>
          </w:tr>
          <w:tr w:rsidR="004365E2" w:rsidRPr="00330DA7" w14:paraId="0641517D" w14:textId="77777777" w:rsidTr="001171BD">
            <w:trPr>
              <w:trHeight w:val="144"/>
            </w:trPr>
            <w:tc>
              <w:tcPr>
                <w:tcW w:w="2727" w:type="dxa"/>
              </w:tcPr>
              <w:p w14:paraId="0AAACF92" w14:textId="77777777" w:rsidR="004365E2" w:rsidRPr="00330DA7" w:rsidRDefault="004365E2"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Recurrente:</w:t>
                </w:r>
              </w:p>
            </w:tc>
            <w:tc>
              <w:tcPr>
                <w:tcW w:w="3402" w:type="dxa"/>
              </w:tcPr>
              <w:p w14:paraId="55E9D29A" w14:textId="10836090" w:rsidR="004365E2" w:rsidRPr="00330DA7" w:rsidRDefault="00F536DD" w:rsidP="00A42D58">
                <w:pPr>
                  <w:tabs>
                    <w:tab w:val="left" w:pos="3122"/>
                    <w:tab w:val="right" w:pos="8838"/>
                  </w:tabs>
                  <w:ind w:left="-74" w:right="-105"/>
                  <w:jc w:val="both"/>
                  <w:rPr>
                    <w:rFonts w:ascii="Palatino Linotype" w:eastAsia="Calibri" w:hAnsi="Palatino Linotype" w:cs="Tahoma"/>
                    <w:sz w:val="22"/>
                    <w:szCs w:val="22"/>
                    <w:lang w:val="es-MX" w:eastAsia="en-US"/>
                  </w:rPr>
                </w:pPr>
                <w:r w:rsidRPr="00F536DD">
                  <w:rPr>
                    <w:rFonts w:ascii="Palatino Linotype" w:eastAsia="Calibri" w:hAnsi="Palatino Linotype" w:cs="Tahoma"/>
                    <w:sz w:val="22"/>
                    <w:szCs w:val="22"/>
                    <w:highlight w:val="black"/>
                    <w:lang w:val="es-MX" w:eastAsia="en-US"/>
                  </w:rPr>
                  <w:t>XXXXXXXXXXXXXXXXXXX</w:t>
                </w:r>
              </w:p>
            </w:tc>
          </w:tr>
          <w:tr w:rsidR="004365E2" w:rsidRPr="00330DA7" w14:paraId="3AF2D013" w14:textId="77777777" w:rsidTr="001171BD">
            <w:trPr>
              <w:trHeight w:val="283"/>
            </w:trPr>
            <w:tc>
              <w:tcPr>
                <w:tcW w:w="2727" w:type="dxa"/>
              </w:tcPr>
              <w:p w14:paraId="12DFDF56" w14:textId="77777777" w:rsidR="004365E2" w:rsidRPr="00330DA7" w:rsidRDefault="004365E2"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31879F30" w14:textId="77777777" w:rsidR="004365E2" w:rsidRPr="00330DA7" w:rsidRDefault="004365E2" w:rsidP="00FA319A">
                <w:pPr>
                  <w:tabs>
                    <w:tab w:val="left" w:pos="2834"/>
                    <w:tab w:val="right" w:pos="8838"/>
                  </w:tabs>
                  <w:ind w:left="-101" w:right="-105"/>
                  <w:jc w:val="both"/>
                  <w:rPr>
                    <w:rFonts w:ascii="Palatino Linotype" w:eastAsia="Calibri" w:hAnsi="Palatino Linotype" w:cs="Tahoma"/>
                    <w:b/>
                    <w:sz w:val="22"/>
                    <w:szCs w:val="22"/>
                    <w:lang w:val="es-MX" w:eastAsia="en-US"/>
                  </w:rPr>
                </w:pPr>
                <w:r w:rsidRPr="00980005">
                  <w:rPr>
                    <w:rFonts w:ascii="Palatino Linotype" w:eastAsia="Calibri" w:hAnsi="Palatino Linotype" w:cs="Tahoma"/>
                    <w:sz w:val="22"/>
                    <w:szCs w:val="22"/>
                    <w:lang w:val="es-MX" w:eastAsia="en-US"/>
                  </w:rPr>
                  <w:t>Ayuntamiento de Chicoloapan</w:t>
                </w:r>
              </w:p>
            </w:tc>
          </w:tr>
          <w:tr w:rsidR="004365E2" w:rsidRPr="00330DA7" w14:paraId="55BF3FDA" w14:textId="77777777" w:rsidTr="001171BD">
            <w:trPr>
              <w:trHeight w:val="283"/>
            </w:trPr>
            <w:tc>
              <w:tcPr>
                <w:tcW w:w="2727" w:type="dxa"/>
              </w:tcPr>
              <w:p w14:paraId="1025485D" w14:textId="77777777" w:rsidR="004365E2" w:rsidRPr="00330DA7" w:rsidRDefault="004365E2"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0155DB00" w14:textId="77777777" w:rsidR="004365E2" w:rsidRPr="00330DA7" w:rsidRDefault="004365E2"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25017886" w14:textId="77777777" w:rsidR="004365E2" w:rsidRPr="00330DA7" w:rsidRDefault="004365E2" w:rsidP="00DB7E5F">
          <w:pPr>
            <w:tabs>
              <w:tab w:val="right" w:pos="8838"/>
            </w:tabs>
            <w:ind w:left="-28"/>
            <w:jc w:val="both"/>
            <w:rPr>
              <w:rFonts w:ascii="Arial" w:eastAsia="Calibri" w:hAnsi="Arial" w:cs="Arial"/>
              <w:b/>
              <w:sz w:val="22"/>
              <w:szCs w:val="22"/>
              <w:lang w:eastAsia="en-US"/>
            </w:rPr>
          </w:pPr>
        </w:p>
      </w:tc>
    </w:tr>
  </w:tbl>
  <w:p w14:paraId="7FAFAD19" w14:textId="77777777" w:rsidR="004365E2" w:rsidRPr="00330DA7" w:rsidRDefault="004365E2"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DD60492"/>
    <w:multiLevelType w:val="hybridMultilevel"/>
    <w:tmpl w:val="9DDED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93A88"/>
    <w:multiLevelType w:val="hybridMultilevel"/>
    <w:tmpl w:val="A4D05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6A0EE7"/>
    <w:multiLevelType w:val="hybridMultilevel"/>
    <w:tmpl w:val="F8B6E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040537"/>
    <w:multiLevelType w:val="hybridMultilevel"/>
    <w:tmpl w:val="7CB00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F9456F"/>
    <w:multiLevelType w:val="hybridMultilevel"/>
    <w:tmpl w:val="DC100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946676"/>
    <w:multiLevelType w:val="hybridMultilevel"/>
    <w:tmpl w:val="F124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207724"/>
    <w:multiLevelType w:val="hybridMultilevel"/>
    <w:tmpl w:val="F1E22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2277C1"/>
    <w:multiLevelType w:val="hybridMultilevel"/>
    <w:tmpl w:val="8712582C"/>
    <w:lvl w:ilvl="0" w:tplc="A34AD1AE">
      <w:start w:val="1"/>
      <w:numFmt w:val="upperRoman"/>
      <w:lvlText w:val="%1."/>
      <w:lvlJc w:val="righ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2"/>
  </w:num>
  <w:num w:numId="5">
    <w:abstractNumId w:val="7"/>
  </w:num>
  <w:num w:numId="6">
    <w:abstractNumId w:val="8"/>
  </w:num>
  <w:num w:numId="7">
    <w:abstractNumId w:val="5"/>
  </w:num>
  <w:num w:numId="8">
    <w:abstractNumId w:val="9"/>
  </w:num>
  <w:num w:numId="9">
    <w:abstractNumId w:val="1"/>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5A"/>
    <w:rsid w:val="00006543"/>
    <w:rsid w:val="00013A19"/>
    <w:rsid w:val="00014465"/>
    <w:rsid w:val="00015438"/>
    <w:rsid w:val="00017858"/>
    <w:rsid w:val="00017D26"/>
    <w:rsid w:val="00020818"/>
    <w:rsid w:val="000212E5"/>
    <w:rsid w:val="00021C64"/>
    <w:rsid w:val="000241C5"/>
    <w:rsid w:val="00024D74"/>
    <w:rsid w:val="00025F5D"/>
    <w:rsid w:val="000313A7"/>
    <w:rsid w:val="00032F5B"/>
    <w:rsid w:val="00034E9D"/>
    <w:rsid w:val="00035F9E"/>
    <w:rsid w:val="00036F94"/>
    <w:rsid w:val="000373BC"/>
    <w:rsid w:val="000378BC"/>
    <w:rsid w:val="00037B34"/>
    <w:rsid w:val="00037F4B"/>
    <w:rsid w:val="000415F1"/>
    <w:rsid w:val="00043C4B"/>
    <w:rsid w:val="0004646B"/>
    <w:rsid w:val="000528E6"/>
    <w:rsid w:val="00057250"/>
    <w:rsid w:val="0006017B"/>
    <w:rsid w:val="000606F0"/>
    <w:rsid w:val="000620E1"/>
    <w:rsid w:val="00064855"/>
    <w:rsid w:val="00071A4A"/>
    <w:rsid w:val="000758B2"/>
    <w:rsid w:val="000813B0"/>
    <w:rsid w:val="0008148B"/>
    <w:rsid w:val="00092475"/>
    <w:rsid w:val="00097211"/>
    <w:rsid w:val="000A0518"/>
    <w:rsid w:val="000A0861"/>
    <w:rsid w:val="000A20A4"/>
    <w:rsid w:val="000A5058"/>
    <w:rsid w:val="000A7211"/>
    <w:rsid w:val="000B1D37"/>
    <w:rsid w:val="000B27F0"/>
    <w:rsid w:val="000B2C93"/>
    <w:rsid w:val="000B36DD"/>
    <w:rsid w:val="000B5711"/>
    <w:rsid w:val="000B6020"/>
    <w:rsid w:val="000C2283"/>
    <w:rsid w:val="000C27CA"/>
    <w:rsid w:val="000C59CB"/>
    <w:rsid w:val="000D0B08"/>
    <w:rsid w:val="000D1DDF"/>
    <w:rsid w:val="000D2A27"/>
    <w:rsid w:val="000D62EF"/>
    <w:rsid w:val="000E0BEA"/>
    <w:rsid w:val="000F24C8"/>
    <w:rsid w:val="000F2EBF"/>
    <w:rsid w:val="000F3DA0"/>
    <w:rsid w:val="000F4183"/>
    <w:rsid w:val="000F4876"/>
    <w:rsid w:val="000F5001"/>
    <w:rsid w:val="000F555D"/>
    <w:rsid w:val="000F6834"/>
    <w:rsid w:val="000F76AB"/>
    <w:rsid w:val="000F7A45"/>
    <w:rsid w:val="000F7FD8"/>
    <w:rsid w:val="00100BAC"/>
    <w:rsid w:val="001017B7"/>
    <w:rsid w:val="001034C6"/>
    <w:rsid w:val="001049B0"/>
    <w:rsid w:val="00104ADB"/>
    <w:rsid w:val="001057BC"/>
    <w:rsid w:val="00107D2F"/>
    <w:rsid w:val="001133D5"/>
    <w:rsid w:val="00114068"/>
    <w:rsid w:val="001150E9"/>
    <w:rsid w:val="001166C8"/>
    <w:rsid w:val="001171BD"/>
    <w:rsid w:val="001221B8"/>
    <w:rsid w:val="00127757"/>
    <w:rsid w:val="001279BF"/>
    <w:rsid w:val="00132A80"/>
    <w:rsid w:val="00132F95"/>
    <w:rsid w:val="00134409"/>
    <w:rsid w:val="0013567C"/>
    <w:rsid w:val="0013647C"/>
    <w:rsid w:val="0013791C"/>
    <w:rsid w:val="00137B8F"/>
    <w:rsid w:val="00141895"/>
    <w:rsid w:val="0014307A"/>
    <w:rsid w:val="00144D0B"/>
    <w:rsid w:val="00147566"/>
    <w:rsid w:val="00147666"/>
    <w:rsid w:val="00147887"/>
    <w:rsid w:val="00150E21"/>
    <w:rsid w:val="00151053"/>
    <w:rsid w:val="00151FBB"/>
    <w:rsid w:val="0015381E"/>
    <w:rsid w:val="00155F96"/>
    <w:rsid w:val="00156408"/>
    <w:rsid w:val="00156A6B"/>
    <w:rsid w:val="0015709E"/>
    <w:rsid w:val="00161DF9"/>
    <w:rsid w:val="00162383"/>
    <w:rsid w:val="00162CCE"/>
    <w:rsid w:val="00165891"/>
    <w:rsid w:val="0016639C"/>
    <w:rsid w:val="00170545"/>
    <w:rsid w:val="00171ADD"/>
    <w:rsid w:val="0017459B"/>
    <w:rsid w:val="00175CEB"/>
    <w:rsid w:val="00176367"/>
    <w:rsid w:val="00180307"/>
    <w:rsid w:val="00182D6C"/>
    <w:rsid w:val="00182DCE"/>
    <w:rsid w:val="00182F0F"/>
    <w:rsid w:val="00183D24"/>
    <w:rsid w:val="001851A6"/>
    <w:rsid w:val="001875A7"/>
    <w:rsid w:val="001879E1"/>
    <w:rsid w:val="0019389B"/>
    <w:rsid w:val="00196522"/>
    <w:rsid w:val="00197BF7"/>
    <w:rsid w:val="001A1B94"/>
    <w:rsid w:val="001A22F5"/>
    <w:rsid w:val="001A4B83"/>
    <w:rsid w:val="001A7FD2"/>
    <w:rsid w:val="001B107D"/>
    <w:rsid w:val="001B2CD9"/>
    <w:rsid w:val="001B38FF"/>
    <w:rsid w:val="001B62A0"/>
    <w:rsid w:val="001C17B0"/>
    <w:rsid w:val="001C282F"/>
    <w:rsid w:val="001C75AE"/>
    <w:rsid w:val="001D0086"/>
    <w:rsid w:val="001D0094"/>
    <w:rsid w:val="001D67AC"/>
    <w:rsid w:val="001D7012"/>
    <w:rsid w:val="001D7BD2"/>
    <w:rsid w:val="001E2A4D"/>
    <w:rsid w:val="001E53C2"/>
    <w:rsid w:val="001E6FC5"/>
    <w:rsid w:val="001F0E9C"/>
    <w:rsid w:val="001F0EB8"/>
    <w:rsid w:val="001F1540"/>
    <w:rsid w:val="001F652C"/>
    <w:rsid w:val="001F78D9"/>
    <w:rsid w:val="00202DB8"/>
    <w:rsid w:val="002060B4"/>
    <w:rsid w:val="00207736"/>
    <w:rsid w:val="00210A50"/>
    <w:rsid w:val="00212460"/>
    <w:rsid w:val="00215D0D"/>
    <w:rsid w:val="00217AEF"/>
    <w:rsid w:val="00221EC9"/>
    <w:rsid w:val="00222731"/>
    <w:rsid w:val="00223C6D"/>
    <w:rsid w:val="00223ECD"/>
    <w:rsid w:val="002241A6"/>
    <w:rsid w:val="002241E8"/>
    <w:rsid w:val="00224774"/>
    <w:rsid w:val="002247B0"/>
    <w:rsid w:val="00224F7A"/>
    <w:rsid w:val="00225152"/>
    <w:rsid w:val="00230E81"/>
    <w:rsid w:val="00232673"/>
    <w:rsid w:val="00236863"/>
    <w:rsid w:val="00237C1F"/>
    <w:rsid w:val="00237D0D"/>
    <w:rsid w:val="00241116"/>
    <w:rsid w:val="002433A4"/>
    <w:rsid w:val="002435DC"/>
    <w:rsid w:val="00246501"/>
    <w:rsid w:val="00247B17"/>
    <w:rsid w:val="00250389"/>
    <w:rsid w:val="00251FF7"/>
    <w:rsid w:val="002523B6"/>
    <w:rsid w:val="00252669"/>
    <w:rsid w:val="00254209"/>
    <w:rsid w:val="00254288"/>
    <w:rsid w:val="0025469C"/>
    <w:rsid w:val="002579CE"/>
    <w:rsid w:val="00260FEC"/>
    <w:rsid w:val="00261DD6"/>
    <w:rsid w:val="002657E2"/>
    <w:rsid w:val="00271E0B"/>
    <w:rsid w:val="002727CC"/>
    <w:rsid w:val="00273679"/>
    <w:rsid w:val="00275CC4"/>
    <w:rsid w:val="00281A35"/>
    <w:rsid w:val="00281AD9"/>
    <w:rsid w:val="00284486"/>
    <w:rsid w:val="00285118"/>
    <w:rsid w:val="00285644"/>
    <w:rsid w:val="0028581E"/>
    <w:rsid w:val="00287034"/>
    <w:rsid w:val="00291569"/>
    <w:rsid w:val="00292BED"/>
    <w:rsid w:val="00293491"/>
    <w:rsid w:val="00295F53"/>
    <w:rsid w:val="002A0FB8"/>
    <w:rsid w:val="002A1B97"/>
    <w:rsid w:val="002A57D2"/>
    <w:rsid w:val="002A6193"/>
    <w:rsid w:val="002A66CD"/>
    <w:rsid w:val="002A7BD4"/>
    <w:rsid w:val="002A7F32"/>
    <w:rsid w:val="002B20A1"/>
    <w:rsid w:val="002B226E"/>
    <w:rsid w:val="002B46D4"/>
    <w:rsid w:val="002B54CF"/>
    <w:rsid w:val="002C06E4"/>
    <w:rsid w:val="002C11AD"/>
    <w:rsid w:val="002C4046"/>
    <w:rsid w:val="002C458A"/>
    <w:rsid w:val="002D1BE4"/>
    <w:rsid w:val="002D1D6C"/>
    <w:rsid w:val="002E2418"/>
    <w:rsid w:val="002E5015"/>
    <w:rsid w:val="002E7ACF"/>
    <w:rsid w:val="002F0C1A"/>
    <w:rsid w:val="002F0CE9"/>
    <w:rsid w:val="002F3BD0"/>
    <w:rsid w:val="002F58D8"/>
    <w:rsid w:val="0030032A"/>
    <w:rsid w:val="00300A0B"/>
    <w:rsid w:val="00301F46"/>
    <w:rsid w:val="003024E3"/>
    <w:rsid w:val="00303CAD"/>
    <w:rsid w:val="00303E71"/>
    <w:rsid w:val="00304E7C"/>
    <w:rsid w:val="00306418"/>
    <w:rsid w:val="003100F3"/>
    <w:rsid w:val="00310C11"/>
    <w:rsid w:val="00311D8B"/>
    <w:rsid w:val="00312456"/>
    <w:rsid w:val="00316600"/>
    <w:rsid w:val="003172EC"/>
    <w:rsid w:val="0032170B"/>
    <w:rsid w:val="00323325"/>
    <w:rsid w:val="003243B0"/>
    <w:rsid w:val="00325482"/>
    <w:rsid w:val="00325EC0"/>
    <w:rsid w:val="00330729"/>
    <w:rsid w:val="00330DA7"/>
    <w:rsid w:val="003340EC"/>
    <w:rsid w:val="003350FF"/>
    <w:rsid w:val="00335898"/>
    <w:rsid w:val="0034057C"/>
    <w:rsid w:val="00350142"/>
    <w:rsid w:val="00350D3D"/>
    <w:rsid w:val="00353B6D"/>
    <w:rsid w:val="00354920"/>
    <w:rsid w:val="00355DC6"/>
    <w:rsid w:val="00357700"/>
    <w:rsid w:val="003604D7"/>
    <w:rsid w:val="00361176"/>
    <w:rsid w:val="0036164E"/>
    <w:rsid w:val="0036351E"/>
    <w:rsid w:val="00363615"/>
    <w:rsid w:val="00364521"/>
    <w:rsid w:val="00365026"/>
    <w:rsid w:val="00367F82"/>
    <w:rsid w:val="00370CB0"/>
    <w:rsid w:val="00372803"/>
    <w:rsid w:val="00373387"/>
    <w:rsid w:val="003749EC"/>
    <w:rsid w:val="003756AF"/>
    <w:rsid w:val="00375815"/>
    <w:rsid w:val="00380441"/>
    <w:rsid w:val="00381447"/>
    <w:rsid w:val="00382696"/>
    <w:rsid w:val="0038358D"/>
    <w:rsid w:val="0038438A"/>
    <w:rsid w:val="0038627A"/>
    <w:rsid w:val="003864D2"/>
    <w:rsid w:val="00390249"/>
    <w:rsid w:val="00390BF8"/>
    <w:rsid w:val="0039109D"/>
    <w:rsid w:val="00392877"/>
    <w:rsid w:val="0039298E"/>
    <w:rsid w:val="00392E12"/>
    <w:rsid w:val="00394D7E"/>
    <w:rsid w:val="003956E9"/>
    <w:rsid w:val="003965EC"/>
    <w:rsid w:val="00396BA0"/>
    <w:rsid w:val="003A0E17"/>
    <w:rsid w:val="003A24F5"/>
    <w:rsid w:val="003A357E"/>
    <w:rsid w:val="003A6E62"/>
    <w:rsid w:val="003A78B5"/>
    <w:rsid w:val="003A7BE8"/>
    <w:rsid w:val="003A7C85"/>
    <w:rsid w:val="003A7FBE"/>
    <w:rsid w:val="003B0D09"/>
    <w:rsid w:val="003B165A"/>
    <w:rsid w:val="003B1A7B"/>
    <w:rsid w:val="003B2013"/>
    <w:rsid w:val="003B2140"/>
    <w:rsid w:val="003B5AD4"/>
    <w:rsid w:val="003B5D41"/>
    <w:rsid w:val="003B6BEF"/>
    <w:rsid w:val="003C07EF"/>
    <w:rsid w:val="003C0AFA"/>
    <w:rsid w:val="003C1B21"/>
    <w:rsid w:val="003C28B8"/>
    <w:rsid w:val="003C5C01"/>
    <w:rsid w:val="003C6934"/>
    <w:rsid w:val="003C7FD0"/>
    <w:rsid w:val="003D0268"/>
    <w:rsid w:val="003D1A43"/>
    <w:rsid w:val="003D1A64"/>
    <w:rsid w:val="003D5FF4"/>
    <w:rsid w:val="003D624F"/>
    <w:rsid w:val="003D75E8"/>
    <w:rsid w:val="003E31E5"/>
    <w:rsid w:val="003E32ED"/>
    <w:rsid w:val="003E3A39"/>
    <w:rsid w:val="003E58C9"/>
    <w:rsid w:val="003E595B"/>
    <w:rsid w:val="003E68B5"/>
    <w:rsid w:val="003F0DFC"/>
    <w:rsid w:val="003F650B"/>
    <w:rsid w:val="004004E9"/>
    <w:rsid w:val="004052C5"/>
    <w:rsid w:val="004059FB"/>
    <w:rsid w:val="00407A93"/>
    <w:rsid w:val="004100AA"/>
    <w:rsid w:val="00410CD2"/>
    <w:rsid w:val="00412203"/>
    <w:rsid w:val="00414F9B"/>
    <w:rsid w:val="004172DB"/>
    <w:rsid w:val="00417DE3"/>
    <w:rsid w:val="00420B07"/>
    <w:rsid w:val="00422869"/>
    <w:rsid w:val="00423D2F"/>
    <w:rsid w:val="00423F48"/>
    <w:rsid w:val="00426448"/>
    <w:rsid w:val="00426613"/>
    <w:rsid w:val="00427457"/>
    <w:rsid w:val="004321C5"/>
    <w:rsid w:val="0043257A"/>
    <w:rsid w:val="004339FC"/>
    <w:rsid w:val="00434202"/>
    <w:rsid w:val="004365E2"/>
    <w:rsid w:val="00436FD3"/>
    <w:rsid w:val="004406CF"/>
    <w:rsid w:val="00441804"/>
    <w:rsid w:val="004435B4"/>
    <w:rsid w:val="0044550A"/>
    <w:rsid w:val="00447F7D"/>
    <w:rsid w:val="00460032"/>
    <w:rsid w:val="0046048A"/>
    <w:rsid w:val="00462A01"/>
    <w:rsid w:val="00466346"/>
    <w:rsid w:val="004702B0"/>
    <w:rsid w:val="004751D6"/>
    <w:rsid w:val="00475E6B"/>
    <w:rsid w:val="00477DBA"/>
    <w:rsid w:val="00477E20"/>
    <w:rsid w:val="00480BB8"/>
    <w:rsid w:val="00481D51"/>
    <w:rsid w:val="00484E92"/>
    <w:rsid w:val="0048519E"/>
    <w:rsid w:val="00485EC7"/>
    <w:rsid w:val="004860BD"/>
    <w:rsid w:val="00487430"/>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7542"/>
    <w:rsid w:val="004B769A"/>
    <w:rsid w:val="004B7DB2"/>
    <w:rsid w:val="004C14AC"/>
    <w:rsid w:val="004C4ACC"/>
    <w:rsid w:val="004C6F68"/>
    <w:rsid w:val="004C7E83"/>
    <w:rsid w:val="004D1EAD"/>
    <w:rsid w:val="004D2B43"/>
    <w:rsid w:val="004D583C"/>
    <w:rsid w:val="004D5DB3"/>
    <w:rsid w:val="004E345F"/>
    <w:rsid w:val="004E3BBA"/>
    <w:rsid w:val="004E401B"/>
    <w:rsid w:val="004E41C7"/>
    <w:rsid w:val="004E7DB7"/>
    <w:rsid w:val="004F2D88"/>
    <w:rsid w:val="004F3D21"/>
    <w:rsid w:val="004F60EF"/>
    <w:rsid w:val="005070C3"/>
    <w:rsid w:val="0051276F"/>
    <w:rsid w:val="005130AC"/>
    <w:rsid w:val="005220BE"/>
    <w:rsid w:val="00526575"/>
    <w:rsid w:val="00533B79"/>
    <w:rsid w:val="00533FD4"/>
    <w:rsid w:val="00534258"/>
    <w:rsid w:val="00536006"/>
    <w:rsid w:val="00542D5F"/>
    <w:rsid w:val="005435DE"/>
    <w:rsid w:val="00543AD3"/>
    <w:rsid w:val="005441AD"/>
    <w:rsid w:val="00544C28"/>
    <w:rsid w:val="00546769"/>
    <w:rsid w:val="00546BAE"/>
    <w:rsid w:val="00546C4E"/>
    <w:rsid w:val="00552EBD"/>
    <w:rsid w:val="00553827"/>
    <w:rsid w:val="00555F71"/>
    <w:rsid w:val="00563BEB"/>
    <w:rsid w:val="00566849"/>
    <w:rsid w:val="0056684E"/>
    <w:rsid w:val="00570981"/>
    <w:rsid w:val="005740F6"/>
    <w:rsid w:val="005743D2"/>
    <w:rsid w:val="00575905"/>
    <w:rsid w:val="005802BD"/>
    <w:rsid w:val="00580BBC"/>
    <w:rsid w:val="00586FA8"/>
    <w:rsid w:val="00587F23"/>
    <w:rsid w:val="00591E3A"/>
    <w:rsid w:val="0059222C"/>
    <w:rsid w:val="00593CB4"/>
    <w:rsid w:val="00593E68"/>
    <w:rsid w:val="005A52AC"/>
    <w:rsid w:val="005A62BE"/>
    <w:rsid w:val="005B08E6"/>
    <w:rsid w:val="005B0D7C"/>
    <w:rsid w:val="005B0E86"/>
    <w:rsid w:val="005B5CB1"/>
    <w:rsid w:val="005B6854"/>
    <w:rsid w:val="005C1943"/>
    <w:rsid w:val="005C24D7"/>
    <w:rsid w:val="005C37A0"/>
    <w:rsid w:val="005C4034"/>
    <w:rsid w:val="005C483A"/>
    <w:rsid w:val="005C651C"/>
    <w:rsid w:val="005C656A"/>
    <w:rsid w:val="005D1427"/>
    <w:rsid w:val="005D22D3"/>
    <w:rsid w:val="005D457F"/>
    <w:rsid w:val="005D49C8"/>
    <w:rsid w:val="005D5607"/>
    <w:rsid w:val="005D6A2B"/>
    <w:rsid w:val="005D6AD9"/>
    <w:rsid w:val="005E1EE5"/>
    <w:rsid w:val="005E37E9"/>
    <w:rsid w:val="005F03DB"/>
    <w:rsid w:val="005F48F1"/>
    <w:rsid w:val="00601E59"/>
    <w:rsid w:val="00603A46"/>
    <w:rsid w:val="00606194"/>
    <w:rsid w:val="00606897"/>
    <w:rsid w:val="0061115C"/>
    <w:rsid w:val="00611A49"/>
    <w:rsid w:val="00613017"/>
    <w:rsid w:val="00613A54"/>
    <w:rsid w:val="00616189"/>
    <w:rsid w:val="0062078C"/>
    <w:rsid w:val="00620E8F"/>
    <w:rsid w:val="00621760"/>
    <w:rsid w:val="006217BB"/>
    <w:rsid w:val="00625BD5"/>
    <w:rsid w:val="00625DFB"/>
    <w:rsid w:val="006277B7"/>
    <w:rsid w:val="00634D1A"/>
    <w:rsid w:val="00637179"/>
    <w:rsid w:val="006418ED"/>
    <w:rsid w:val="00642B13"/>
    <w:rsid w:val="006431FF"/>
    <w:rsid w:val="00645F7D"/>
    <w:rsid w:val="00646100"/>
    <w:rsid w:val="006476CA"/>
    <w:rsid w:val="006552AE"/>
    <w:rsid w:val="00655773"/>
    <w:rsid w:val="006563CA"/>
    <w:rsid w:val="006578FC"/>
    <w:rsid w:val="006608AB"/>
    <w:rsid w:val="006620DA"/>
    <w:rsid w:val="00664587"/>
    <w:rsid w:val="00666F25"/>
    <w:rsid w:val="0066774F"/>
    <w:rsid w:val="00667C1C"/>
    <w:rsid w:val="0067001F"/>
    <w:rsid w:val="00670A43"/>
    <w:rsid w:val="00673DD4"/>
    <w:rsid w:val="00674AEB"/>
    <w:rsid w:val="0067655A"/>
    <w:rsid w:val="00676D2A"/>
    <w:rsid w:val="006828D8"/>
    <w:rsid w:val="0068455C"/>
    <w:rsid w:val="00684887"/>
    <w:rsid w:val="006867FA"/>
    <w:rsid w:val="00693C8E"/>
    <w:rsid w:val="006969BA"/>
    <w:rsid w:val="00697FF1"/>
    <w:rsid w:val="006A026A"/>
    <w:rsid w:val="006A0425"/>
    <w:rsid w:val="006A1D62"/>
    <w:rsid w:val="006A4EAE"/>
    <w:rsid w:val="006A56C3"/>
    <w:rsid w:val="006A6B88"/>
    <w:rsid w:val="006A6D7F"/>
    <w:rsid w:val="006B0298"/>
    <w:rsid w:val="006B0E83"/>
    <w:rsid w:val="006B5493"/>
    <w:rsid w:val="006B77E2"/>
    <w:rsid w:val="006C10C0"/>
    <w:rsid w:val="006C1B1D"/>
    <w:rsid w:val="006C32BB"/>
    <w:rsid w:val="006C3747"/>
    <w:rsid w:val="006C7760"/>
    <w:rsid w:val="006C7EEA"/>
    <w:rsid w:val="006D233A"/>
    <w:rsid w:val="006D3C3D"/>
    <w:rsid w:val="006D522C"/>
    <w:rsid w:val="006D56AA"/>
    <w:rsid w:val="006D7795"/>
    <w:rsid w:val="006D7ACB"/>
    <w:rsid w:val="006E00EF"/>
    <w:rsid w:val="006E06BB"/>
    <w:rsid w:val="006E1A7A"/>
    <w:rsid w:val="006E4723"/>
    <w:rsid w:val="006E716F"/>
    <w:rsid w:val="006E7DA9"/>
    <w:rsid w:val="006E7DEE"/>
    <w:rsid w:val="006F01E7"/>
    <w:rsid w:val="006F1F3A"/>
    <w:rsid w:val="006F7EB8"/>
    <w:rsid w:val="0070094A"/>
    <w:rsid w:val="00702DD7"/>
    <w:rsid w:val="007042A6"/>
    <w:rsid w:val="007047D3"/>
    <w:rsid w:val="00705663"/>
    <w:rsid w:val="00705C40"/>
    <w:rsid w:val="0071087E"/>
    <w:rsid w:val="007147C2"/>
    <w:rsid w:val="007169A8"/>
    <w:rsid w:val="00721648"/>
    <w:rsid w:val="007229A1"/>
    <w:rsid w:val="00722F18"/>
    <w:rsid w:val="007235AA"/>
    <w:rsid w:val="00725E35"/>
    <w:rsid w:val="00730D35"/>
    <w:rsid w:val="00732289"/>
    <w:rsid w:val="007343FD"/>
    <w:rsid w:val="00735915"/>
    <w:rsid w:val="00735C21"/>
    <w:rsid w:val="0073614A"/>
    <w:rsid w:val="00736BF8"/>
    <w:rsid w:val="00736FF2"/>
    <w:rsid w:val="00740C8C"/>
    <w:rsid w:val="00741AC4"/>
    <w:rsid w:val="00742CA5"/>
    <w:rsid w:val="007513F0"/>
    <w:rsid w:val="007515BC"/>
    <w:rsid w:val="00752606"/>
    <w:rsid w:val="0075402E"/>
    <w:rsid w:val="00756D3D"/>
    <w:rsid w:val="007573B2"/>
    <w:rsid w:val="007574BB"/>
    <w:rsid w:val="0075764C"/>
    <w:rsid w:val="00762198"/>
    <w:rsid w:val="00762833"/>
    <w:rsid w:val="00763CE8"/>
    <w:rsid w:val="00770792"/>
    <w:rsid w:val="007737B5"/>
    <w:rsid w:val="00774FFE"/>
    <w:rsid w:val="00775638"/>
    <w:rsid w:val="00775677"/>
    <w:rsid w:val="0077599A"/>
    <w:rsid w:val="00776811"/>
    <w:rsid w:val="0077724D"/>
    <w:rsid w:val="00777353"/>
    <w:rsid w:val="00780CD6"/>
    <w:rsid w:val="00781A64"/>
    <w:rsid w:val="00782EA4"/>
    <w:rsid w:val="0078444C"/>
    <w:rsid w:val="00785461"/>
    <w:rsid w:val="00786FF3"/>
    <w:rsid w:val="007876CF"/>
    <w:rsid w:val="00787B77"/>
    <w:rsid w:val="00793090"/>
    <w:rsid w:val="00796F2A"/>
    <w:rsid w:val="007A0176"/>
    <w:rsid w:val="007A0F2A"/>
    <w:rsid w:val="007A2F67"/>
    <w:rsid w:val="007A3918"/>
    <w:rsid w:val="007A5398"/>
    <w:rsid w:val="007B0E89"/>
    <w:rsid w:val="007B2C38"/>
    <w:rsid w:val="007B2E54"/>
    <w:rsid w:val="007B56A8"/>
    <w:rsid w:val="007B7498"/>
    <w:rsid w:val="007B7AEE"/>
    <w:rsid w:val="007C5C9B"/>
    <w:rsid w:val="007C6C24"/>
    <w:rsid w:val="007C7EB6"/>
    <w:rsid w:val="007D2F75"/>
    <w:rsid w:val="007D4023"/>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7232"/>
    <w:rsid w:val="0081283F"/>
    <w:rsid w:val="00812C0C"/>
    <w:rsid w:val="0081480A"/>
    <w:rsid w:val="008202EB"/>
    <w:rsid w:val="00820F86"/>
    <w:rsid w:val="008242C5"/>
    <w:rsid w:val="0082506B"/>
    <w:rsid w:val="00827F88"/>
    <w:rsid w:val="008315CE"/>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682F"/>
    <w:rsid w:val="00867687"/>
    <w:rsid w:val="008704DF"/>
    <w:rsid w:val="00874748"/>
    <w:rsid w:val="00874894"/>
    <w:rsid w:val="00876F54"/>
    <w:rsid w:val="00877258"/>
    <w:rsid w:val="00877292"/>
    <w:rsid w:val="0087754A"/>
    <w:rsid w:val="0087766C"/>
    <w:rsid w:val="00880552"/>
    <w:rsid w:val="008839DA"/>
    <w:rsid w:val="00884EE8"/>
    <w:rsid w:val="00885168"/>
    <w:rsid w:val="0089173B"/>
    <w:rsid w:val="00891E76"/>
    <w:rsid w:val="0089220F"/>
    <w:rsid w:val="008935AA"/>
    <w:rsid w:val="008963F0"/>
    <w:rsid w:val="00897444"/>
    <w:rsid w:val="008A03A5"/>
    <w:rsid w:val="008A0DF3"/>
    <w:rsid w:val="008A1B76"/>
    <w:rsid w:val="008A282C"/>
    <w:rsid w:val="008A4138"/>
    <w:rsid w:val="008A4356"/>
    <w:rsid w:val="008A5466"/>
    <w:rsid w:val="008A5D96"/>
    <w:rsid w:val="008B5AB3"/>
    <w:rsid w:val="008B6848"/>
    <w:rsid w:val="008C2FA1"/>
    <w:rsid w:val="008C58DF"/>
    <w:rsid w:val="008D1369"/>
    <w:rsid w:val="008D2C4C"/>
    <w:rsid w:val="008D7E0D"/>
    <w:rsid w:val="008D7EDB"/>
    <w:rsid w:val="008E1829"/>
    <w:rsid w:val="008E1A61"/>
    <w:rsid w:val="008E2327"/>
    <w:rsid w:val="008E2D66"/>
    <w:rsid w:val="008E5077"/>
    <w:rsid w:val="008E631B"/>
    <w:rsid w:val="008E64F0"/>
    <w:rsid w:val="008E6FF3"/>
    <w:rsid w:val="008E7B05"/>
    <w:rsid w:val="008F18ED"/>
    <w:rsid w:val="008F46C2"/>
    <w:rsid w:val="008F7068"/>
    <w:rsid w:val="0090360E"/>
    <w:rsid w:val="00903D37"/>
    <w:rsid w:val="00904BFC"/>
    <w:rsid w:val="0091055D"/>
    <w:rsid w:val="00914C61"/>
    <w:rsid w:val="00917D6F"/>
    <w:rsid w:val="0092073B"/>
    <w:rsid w:val="00921B1A"/>
    <w:rsid w:val="00921B7F"/>
    <w:rsid w:val="00921DDA"/>
    <w:rsid w:val="00922DE1"/>
    <w:rsid w:val="00925152"/>
    <w:rsid w:val="0092600D"/>
    <w:rsid w:val="00927D46"/>
    <w:rsid w:val="00930345"/>
    <w:rsid w:val="0093039D"/>
    <w:rsid w:val="00931E4F"/>
    <w:rsid w:val="009333A0"/>
    <w:rsid w:val="0093364D"/>
    <w:rsid w:val="00936574"/>
    <w:rsid w:val="00937EE1"/>
    <w:rsid w:val="00943BCE"/>
    <w:rsid w:val="009508A0"/>
    <w:rsid w:val="00953FF0"/>
    <w:rsid w:val="00960346"/>
    <w:rsid w:val="009617D3"/>
    <w:rsid w:val="0096463B"/>
    <w:rsid w:val="00967869"/>
    <w:rsid w:val="0096796E"/>
    <w:rsid w:val="00971F54"/>
    <w:rsid w:val="009725C5"/>
    <w:rsid w:val="00972AEA"/>
    <w:rsid w:val="00972B4E"/>
    <w:rsid w:val="00973F40"/>
    <w:rsid w:val="0097496C"/>
    <w:rsid w:val="00980005"/>
    <w:rsid w:val="00980900"/>
    <w:rsid w:val="00983EDC"/>
    <w:rsid w:val="00983EED"/>
    <w:rsid w:val="009849EF"/>
    <w:rsid w:val="00986DB7"/>
    <w:rsid w:val="009934CF"/>
    <w:rsid w:val="00994396"/>
    <w:rsid w:val="00994FB1"/>
    <w:rsid w:val="009A0D75"/>
    <w:rsid w:val="009A306D"/>
    <w:rsid w:val="009A347A"/>
    <w:rsid w:val="009A620E"/>
    <w:rsid w:val="009B0659"/>
    <w:rsid w:val="009B6452"/>
    <w:rsid w:val="009B6A6F"/>
    <w:rsid w:val="009C1AFE"/>
    <w:rsid w:val="009C3E33"/>
    <w:rsid w:val="009C5F24"/>
    <w:rsid w:val="009D048B"/>
    <w:rsid w:val="009D1B5D"/>
    <w:rsid w:val="009D43FE"/>
    <w:rsid w:val="009D69C6"/>
    <w:rsid w:val="009D6F70"/>
    <w:rsid w:val="009E00A5"/>
    <w:rsid w:val="009E10E1"/>
    <w:rsid w:val="009E5419"/>
    <w:rsid w:val="009E5A6E"/>
    <w:rsid w:val="009E70E7"/>
    <w:rsid w:val="009F25A8"/>
    <w:rsid w:val="009F46DC"/>
    <w:rsid w:val="009F65AF"/>
    <w:rsid w:val="00A01C00"/>
    <w:rsid w:val="00A02488"/>
    <w:rsid w:val="00A03A1B"/>
    <w:rsid w:val="00A06CC5"/>
    <w:rsid w:val="00A11CAD"/>
    <w:rsid w:val="00A1620D"/>
    <w:rsid w:val="00A16AC0"/>
    <w:rsid w:val="00A16DC1"/>
    <w:rsid w:val="00A23D31"/>
    <w:rsid w:val="00A244B2"/>
    <w:rsid w:val="00A24C9B"/>
    <w:rsid w:val="00A26ECD"/>
    <w:rsid w:val="00A27D2B"/>
    <w:rsid w:val="00A301A7"/>
    <w:rsid w:val="00A30C34"/>
    <w:rsid w:val="00A30FD3"/>
    <w:rsid w:val="00A31706"/>
    <w:rsid w:val="00A34223"/>
    <w:rsid w:val="00A34F11"/>
    <w:rsid w:val="00A35E2F"/>
    <w:rsid w:val="00A36013"/>
    <w:rsid w:val="00A37891"/>
    <w:rsid w:val="00A40A51"/>
    <w:rsid w:val="00A415BA"/>
    <w:rsid w:val="00A42D58"/>
    <w:rsid w:val="00A4594F"/>
    <w:rsid w:val="00A47916"/>
    <w:rsid w:val="00A50DEE"/>
    <w:rsid w:val="00A536DA"/>
    <w:rsid w:val="00A5406C"/>
    <w:rsid w:val="00A54801"/>
    <w:rsid w:val="00A5596D"/>
    <w:rsid w:val="00A56F39"/>
    <w:rsid w:val="00A571CD"/>
    <w:rsid w:val="00A57C3D"/>
    <w:rsid w:val="00A6697B"/>
    <w:rsid w:val="00A70315"/>
    <w:rsid w:val="00A719AA"/>
    <w:rsid w:val="00A73DE3"/>
    <w:rsid w:val="00A74C2D"/>
    <w:rsid w:val="00A76B34"/>
    <w:rsid w:val="00A83487"/>
    <w:rsid w:val="00A84A8E"/>
    <w:rsid w:val="00A854FF"/>
    <w:rsid w:val="00A86E30"/>
    <w:rsid w:val="00A87035"/>
    <w:rsid w:val="00A8745D"/>
    <w:rsid w:val="00A908DA"/>
    <w:rsid w:val="00A90F9B"/>
    <w:rsid w:val="00A92694"/>
    <w:rsid w:val="00A93072"/>
    <w:rsid w:val="00A9629C"/>
    <w:rsid w:val="00AA2289"/>
    <w:rsid w:val="00AA35D5"/>
    <w:rsid w:val="00AA417B"/>
    <w:rsid w:val="00AA533F"/>
    <w:rsid w:val="00AA5A86"/>
    <w:rsid w:val="00AA7F48"/>
    <w:rsid w:val="00AB010D"/>
    <w:rsid w:val="00AB0749"/>
    <w:rsid w:val="00AB4313"/>
    <w:rsid w:val="00AB76D8"/>
    <w:rsid w:val="00AB7E6A"/>
    <w:rsid w:val="00AC1B50"/>
    <w:rsid w:val="00AC1B61"/>
    <w:rsid w:val="00AC2C6E"/>
    <w:rsid w:val="00AC5EE6"/>
    <w:rsid w:val="00AD0D24"/>
    <w:rsid w:val="00AD1923"/>
    <w:rsid w:val="00AD2611"/>
    <w:rsid w:val="00AD3AC5"/>
    <w:rsid w:val="00AD3D57"/>
    <w:rsid w:val="00AD497C"/>
    <w:rsid w:val="00AD50F9"/>
    <w:rsid w:val="00AE0B4B"/>
    <w:rsid w:val="00AE47BF"/>
    <w:rsid w:val="00AE489D"/>
    <w:rsid w:val="00AE552E"/>
    <w:rsid w:val="00AF0A77"/>
    <w:rsid w:val="00AF4C29"/>
    <w:rsid w:val="00AF6432"/>
    <w:rsid w:val="00AF6DED"/>
    <w:rsid w:val="00AF79BD"/>
    <w:rsid w:val="00B01191"/>
    <w:rsid w:val="00B07F12"/>
    <w:rsid w:val="00B07FE3"/>
    <w:rsid w:val="00B10BAE"/>
    <w:rsid w:val="00B14154"/>
    <w:rsid w:val="00B1415B"/>
    <w:rsid w:val="00B15278"/>
    <w:rsid w:val="00B222A2"/>
    <w:rsid w:val="00B234EC"/>
    <w:rsid w:val="00B274AE"/>
    <w:rsid w:val="00B274BF"/>
    <w:rsid w:val="00B31222"/>
    <w:rsid w:val="00B318C9"/>
    <w:rsid w:val="00B31FDB"/>
    <w:rsid w:val="00B42C7F"/>
    <w:rsid w:val="00B42E81"/>
    <w:rsid w:val="00B4329D"/>
    <w:rsid w:val="00B45BEE"/>
    <w:rsid w:val="00B520F9"/>
    <w:rsid w:val="00B52812"/>
    <w:rsid w:val="00B5495A"/>
    <w:rsid w:val="00B577A3"/>
    <w:rsid w:val="00B6144B"/>
    <w:rsid w:val="00B6170F"/>
    <w:rsid w:val="00B64641"/>
    <w:rsid w:val="00B7262F"/>
    <w:rsid w:val="00B727C5"/>
    <w:rsid w:val="00B73FD4"/>
    <w:rsid w:val="00B74FC5"/>
    <w:rsid w:val="00B75A6C"/>
    <w:rsid w:val="00B82F2D"/>
    <w:rsid w:val="00B83E2A"/>
    <w:rsid w:val="00B83E38"/>
    <w:rsid w:val="00B85DF3"/>
    <w:rsid w:val="00B86C19"/>
    <w:rsid w:val="00B92EDF"/>
    <w:rsid w:val="00B93510"/>
    <w:rsid w:val="00B93640"/>
    <w:rsid w:val="00B93E33"/>
    <w:rsid w:val="00B93FFB"/>
    <w:rsid w:val="00B954F3"/>
    <w:rsid w:val="00B95BCD"/>
    <w:rsid w:val="00B95CDC"/>
    <w:rsid w:val="00B95CE5"/>
    <w:rsid w:val="00B96107"/>
    <w:rsid w:val="00BA0D0B"/>
    <w:rsid w:val="00BA4CE5"/>
    <w:rsid w:val="00BB0C8F"/>
    <w:rsid w:val="00BB308D"/>
    <w:rsid w:val="00BB375D"/>
    <w:rsid w:val="00BB49A0"/>
    <w:rsid w:val="00BB515F"/>
    <w:rsid w:val="00BB532B"/>
    <w:rsid w:val="00BC0924"/>
    <w:rsid w:val="00BC1FA5"/>
    <w:rsid w:val="00BC2C0C"/>
    <w:rsid w:val="00BC732A"/>
    <w:rsid w:val="00BC758B"/>
    <w:rsid w:val="00BD2EAC"/>
    <w:rsid w:val="00BD4BB3"/>
    <w:rsid w:val="00BE17C6"/>
    <w:rsid w:val="00BE2BD3"/>
    <w:rsid w:val="00BE4843"/>
    <w:rsid w:val="00BE4865"/>
    <w:rsid w:val="00BE5595"/>
    <w:rsid w:val="00BE69BF"/>
    <w:rsid w:val="00BE725A"/>
    <w:rsid w:val="00BE73C1"/>
    <w:rsid w:val="00BE7430"/>
    <w:rsid w:val="00BE7B48"/>
    <w:rsid w:val="00BF3381"/>
    <w:rsid w:val="00BF667D"/>
    <w:rsid w:val="00C10FCF"/>
    <w:rsid w:val="00C12810"/>
    <w:rsid w:val="00C16B4B"/>
    <w:rsid w:val="00C17427"/>
    <w:rsid w:val="00C20C00"/>
    <w:rsid w:val="00C210FD"/>
    <w:rsid w:val="00C22901"/>
    <w:rsid w:val="00C25238"/>
    <w:rsid w:val="00C305F2"/>
    <w:rsid w:val="00C3345C"/>
    <w:rsid w:val="00C407E5"/>
    <w:rsid w:val="00C42DAC"/>
    <w:rsid w:val="00C4342B"/>
    <w:rsid w:val="00C459A9"/>
    <w:rsid w:val="00C477E7"/>
    <w:rsid w:val="00C502A5"/>
    <w:rsid w:val="00C521F7"/>
    <w:rsid w:val="00C53008"/>
    <w:rsid w:val="00C55151"/>
    <w:rsid w:val="00C5575D"/>
    <w:rsid w:val="00C558FF"/>
    <w:rsid w:val="00C560FA"/>
    <w:rsid w:val="00C56772"/>
    <w:rsid w:val="00C57FF9"/>
    <w:rsid w:val="00C64434"/>
    <w:rsid w:val="00C64A51"/>
    <w:rsid w:val="00C64B27"/>
    <w:rsid w:val="00C65C4D"/>
    <w:rsid w:val="00C7063C"/>
    <w:rsid w:val="00C73C57"/>
    <w:rsid w:val="00C746D9"/>
    <w:rsid w:val="00C74D43"/>
    <w:rsid w:val="00C75CA7"/>
    <w:rsid w:val="00C7683D"/>
    <w:rsid w:val="00C86432"/>
    <w:rsid w:val="00C86FC6"/>
    <w:rsid w:val="00C901BB"/>
    <w:rsid w:val="00C90967"/>
    <w:rsid w:val="00C90CD3"/>
    <w:rsid w:val="00C92552"/>
    <w:rsid w:val="00C92C27"/>
    <w:rsid w:val="00C93F1B"/>
    <w:rsid w:val="00C96DFE"/>
    <w:rsid w:val="00C976D1"/>
    <w:rsid w:val="00CA308F"/>
    <w:rsid w:val="00CA71D4"/>
    <w:rsid w:val="00CB5D29"/>
    <w:rsid w:val="00CB675A"/>
    <w:rsid w:val="00CB6EC8"/>
    <w:rsid w:val="00CB782B"/>
    <w:rsid w:val="00CC082B"/>
    <w:rsid w:val="00CC0E77"/>
    <w:rsid w:val="00CC2092"/>
    <w:rsid w:val="00CC285C"/>
    <w:rsid w:val="00CC5595"/>
    <w:rsid w:val="00CC5E76"/>
    <w:rsid w:val="00CD1770"/>
    <w:rsid w:val="00CD3A5D"/>
    <w:rsid w:val="00CD3EB5"/>
    <w:rsid w:val="00CD5FD4"/>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1276A"/>
    <w:rsid w:val="00D14DB7"/>
    <w:rsid w:val="00D15ED5"/>
    <w:rsid w:val="00D16656"/>
    <w:rsid w:val="00D200AB"/>
    <w:rsid w:val="00D3167A"/>
    <w:rsid w:val="00D31CD5"/>
    <w:rsid w:val="00D34402"/>
    <w:rsid w:val="00D348F7"/>
    <w:rsid w:val="00D3564E"/>
    <w:rsid w:val="00D36EF4"/>
    <w:rsid w:val="00D371D0"/>
    <w:rsid w:val="00D4062A"/>
    <w:rsid w:val="00D40BC3"/>
    <w:rsid w:val="00D434EC"/>
    <w:rsid w:val="00D44E9D"/>
    <w:rsid w:val="00D472A7"/>
    <w:rsid w:val="00D473B6"/>
    <w:rsid w:val="00D51515"/>
    <w:rsid w:val="00D53861"/>
    <w:rsid w:val="00D54BD5"/>
    <w:rsid w:val="00D575F0"/>
    <w:rsid w:val="00D60578"/>
    <w:rsid w:val="00D61A0E"/>
    <w:rsid w:val="00D71CF9"/>
    <w:rsid w:val="00D7675E"/>
    <w:rsid w:val="00D80080"/>
    <w:rsid w:val="00D80F9D"/>
    <w:rsid w:val="00D80FFB"/>
    <w:rsid w:val="00D81BAE"/>
    <w:rsid w:val="00D84B17"/>
    <w:rsid w:val="00D8507D"/>
    <w:rsid w:val="00D86735"/>
    <w:rsid w:val="00D8718E"/>
    <w:rsid w:val="00D871FB"/>
    <w:rsid w:val="00D90C9D"/>
    <w:rsid w:val="00D90E57"/>
    <w:rsid w:val="00D91910"/>
    <w:rsid w:val="00D91AA8"/>
    <w:rsid w:val="00D944A6"/>
    <w:rsid w:val="00D95B5F"/>
    <w:rsid w:val="00D96FC3"/>
    <w:rsid w:val="00D97594"/>
    <w:rsid w:val="00DA0839"/>
    <w:rsid w:val="00DA12C3"/>
    <w:rsid w:val="00DA22B5"/>
    <w:rsid w:val="00DA495D"/>
    <w:rsid w:val="00DA4F15"/>
    <w:rsid w:val="00DA5DCA"/>
    <w:rsid w:val="00DA7BA0"/>
    <w:rsid w:val="00DB42F5"/>
    <w:rsid w:val="00DB469A"/>
    <w:rsid w:val="00DB52C3"/>
    <w:rsid w:val="00DB5454"/>
    <w:rsid w:val="00DB5DA3"/>
    <w:rsid w:val="00DB7E5F"/>
    <w:rsid w:val="00DC10B0"/>
    <w:rsid w:val="00DC1594"/>
    <w:rsid w:val="00DC4BCD"/>
    <w:rsid w:val="00DD1107"/>
    <w:rsid w:val="00DD178F"/>
    <w:rsid w:val="00DD1FE4"/>
    <w:rsid w:val="00DE2966"/>
    <w:rsid w:val="00DE40E0"/>
    <w:rsid w:val="00DE4107"/>
    <w:rsid w:val="00DF04ED"/>
    <w:rsid w:val="00DF0B5E"/>
    <w:rsid w:val="00DF0ED5"/>
    <w:rsid w:val="00DF72D9"/>
    <w:rsid w:val="00DF7EC8"/>
    <w:rsid w:val="00E028ED"/>
    <w:rsid w:val="00E0499F"/>
    <w:rsid w:val="00E104F6"/>
    <w:rsid w:val="00E10748"/>
    <w:rsid w:val="00E12F57"/>
    <w:rsid w:val="00E14282"/>
    <w:rsid w:val="00E156F2"/>
    <w:rsid w:val="00E17205"/>
    <w:rsid w:val="00E2250E"/>
    <w:rsid w:val="00E24BF5"/>
    <w:rsid w:val="00E27A28"/>
    <w:rsid w:val="00E27DDF"/>
    <w:rsid w:val="00E27E01"/>
    <w:rsid w:val="00E30A90"/>
    <w:rsid w:val="00E32DBA"/>
    <w:rsid w:val="00E43469"/>
    <w:rsid w:val="00E4369C"/>
    <w:rsid w:val="00E43A0F"/>
    <w:rsid w:val="00E445DA"/>
    <w:rsid w:val="00E45379"/>
    <w:rsid w:val="00E465CB"/>
    <w:rsid w:val="00E47C0D"/>
    <w:rsid w:val="00E50B22"/>
    <w:rsid w:val="00E51E18"/>
    <w:rsid w:val="00E533BD"/>
    <w:rsid w:val="00E53706"/>
    <w:rsid w:val="00E57CE2"/>
    <w:rsid w:val="00E617BD"/>
    <w:rsid w:val="00E61E05"/>
    <w:rsid w:val="00E64BD9"/>
    <w:rsid w:val="00E6519C"/>
    <w:rsid w:val="00E67E50"/>
    <w:rsid w:val="00E705B4"/>
    <w:rsid w:val="00E72967"/>
    <w:rsid w:val="00E8155D"/>
    <w:rsid w:val="00E817D6"/>
    <w:rsid w:val="00E84AD7"/>
    <w:rsid w:val="00E85CC0"/>
    <w:rsid w:val="00E96E1A"/>
    <w:rsid w:val="00EA0E04"/>
    <w:rsid w:val="00EA220D"/>
    <w:rsid w:val="00EA3156"/>
    <w:rsid w:val="00EA40A2"/>
    <w:rsid w:val="00EA4CD5"/>
    <w:rsid w:val="00EA5D2C"/>
    <w:rsid w:val="00EA5D8E"/>
    <w:rsid w:val="00EB07CF"/>
    <w:rsid w:val="00EB3B88"/>
    <w:rsid w:val="00EC0C14"/>
    <w:rsid w:val="00EC2B42"/>
    <w:rsid w:val="00EC3B8F"/>
    <w:rsid w:val="00EC5CA0"/>
    <w:rsid w:val="00EC7372"/>
    <w:rsid w:val="00ED19D1"/>
    <w:rsid w:val="00ED2AC0"/>
    <w:rsid w:val="00ED30E8"/>
    <w:rsid w:val="00ED3B69"/>
    <w:rsid w:val="00ED3ECA"/>
    <w:rsid w:val="00ED3F39"/>
    <w:rsid w:val="00ED63AE"/>
    <w:rsid w:val="00ED6CD1"/>
    <w:rsid w:val="00ED7A42"/>
    <w:rsid w:val="00EE3A8C"/>
    <w:rsid w:val="00EE5F2E"/>
    <w:rsid w:val="00EF2C2D"/>
    <w:rsid w:val="00EF4A64"/>
    <w:rsid w:val="00F02171"/>
    <w:rsid w:val="00F033EF"/>
    <w:rsid w:val="00F061A6"/>
    <w:rsid w:val="00F0710C"/>
    <w:rsid w:val="00F11AB3"/>
    <w:rsid w:val="00F14017"/>
    <w:rsid w:val="00F1684C"/>
    <w:rsid w:val="00F17B79"/>
    <w:rsid w:val="00F20633"/>
    <w:rsid w:val="00F25CFE"/>
    <w:rsid w:val="00F35243"/>
    <w:rsid w:val="00F36E9F"/>
    <w:rsid w:val="00F41B19"/>
    <w:rsid w:val="00F43E6E"/>
    <w:rsid w:val="00F43EBF"/>
    <w:rsid w:val="00F44423"/>
    <w:rsid w:val="00F50BE6"/>
    <w:rsid w:val="00F51236"/>
    <w:rsid w:val="00F536DD"/>
    <w:rsid w:val="00F5374C"/>
    <w:rsid w:val="00F541B8"/>
    <w:rsid w:val="00F56B6D"/>
    <w:rsid w:val="00F56CC2"/>
    <w:rsid w:val="00F60BC0"/>
    <w:rsid w:val="00F61B7F"/>
    <w:rsid w:val="00F62370"/>
    <w:rsid w:val="00F628D3"/>
    <w:rsid w:val="00F62EF2"/>
    <w:rsid w:val="00F6497E"/>
    <w:rsid w:val="00F677E2"/>
    <w:rsid w:val="00F717E6"/>
    <w:rsid w:val="00F73751"/>
    <w:rsid w:val="00F75EAD"/>
    <w:rsid w:val="00F77154"/>
    <w:rsid w:val="00F80F33"/>
    <w:rsid w:val="00F846D6"/>
    <w:rsid w:val="00F871D7"/>
    <w:rsid w:val="00F9173A"/>
    <w:rsid w:val="00F91800"/>
    <w:rsid w:val="00F94E99"/>
    <w:rsid w:val="00F9650A"/>
    <w:rsid w:val="00F967C7"/>
    <w:rsid w:val="00FA0437"/>
    <w:rsid w:val="00FA233F"/>
    <w:rsid w:val="00FA2E05"/>
    <w:rsid w:val="00FA319A"/>
    <w:rsid w:val="00FA3DF0"/>
    <w:rsid w:val="00FA7D57"/>
    <w:rsid w:val="00FB0008"/>
    <w:rsid w:val="00FB071C"/>
    <w:rsid w:val="00FB1ACE"/>
    <w:rsid w:val="00FB3EA0"/>
    <w:rsid w:val="00FB55F4"/>
    <w:rsid w:val="00FB58D8"/>
    <w:rsid w:val="00FB7140"/>
    <w:rsid w:val="00FC0B63"/>
    <w:rsid w:val="00FC2209"/>
    <w:rsid w:val="00FC2A64"/>
    <w:rsid w:val="00FC2BC6"/>
    <w:rsid w:val="00FC7531"/>
    <w:rsid w:val="00FC7EAA"/>
    <w:rsid w:val="00FD42E6"/>
    <w:rsid w:val="00FD4FA5"/>
    <w:rsid w:val="00FD5166"/>
    <w:rsid w:val="00FD675F"/>
    <w:rsid w:val="00FD758C"/>
    <w:rsid w:val="00FF05B9"/>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43D98"/>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15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D3167A"/>
    <w:rPr>
      <w:color w:val="605E5C"/>
      <w:shd w:val="clear" w:color="auto" w:fill="E1DFDD"/>
    </w:rPr>
  </w:style>
  <w:style w:type="character" w:customStyle="1" w:styleId="UnresolvedMention">
    <w:name w:val="Unresolved Mention"/>
    <w:basedOn w:val="Fuentedeprrafopredeter"/>
    <w:uiPriority w:val="99"/>
    <w:semiHidden/>
    <w:unhideWhenUsed/>
    <w:rsid w:val="00762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7799024">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6351306">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769618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828623">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0516268">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icoloapan.gob.mx" TargetMode="External"/><Relationship Id="rId18" Type="http://schemas.openxmlformats.org/officeDocument/2006/relationships/hyperlink" Target="http://legislacion.edomex.gob.mx/sites/legislacion.edomex.gob.mx/files/files/pdf/ley/vig/leyvig192.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apartados.hacienda.gob.mx/contabilidad/documentos/informe_cuenta/1998/cuenta_publica/Glosario/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icoloapan.gob.mx/contenidos/chicoloapan/editor/files/tabulador%20de%25sueldos.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gct/2018/nov065.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chicoloapan.gob.mx/contenidos/chicoloapan/editor/files/tabulador%20de%20sueldos.pdf" TargetMode="External"/><Relationship Id="rId19" Type="http://schemas.openxmlformats.org/officeDocument/2006/relationships/hyperlink" Target="http://www.transparenciapresupuestaria.gob.mx/es/PTP/Glosario" TargetMode="External"/><Relationship Id="rId4" Type="http://schemas.openxmlformats.org/officeDocument/2006/relationships/settings" Target="settings.xml"/><Relationship Id="rId9" Type="http://schemas.openxmlformats.org/officeDocument/2006/relationships/hyperlink" Target="http://www.chicoloapan.gob.mx" TargetMode="External"/><Relationship Id="rId14" Type="http://schemas.openxmlformats.org/officeDocument/2006/relationships/hyperlink" Target="https://legislacion.edomex.gob.mx/sites/legislacion.edomex.gob.mx/files/files/pdf/bdo/bdo2019/bdo024.pdf"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06BF0-7D48-41CB-A255-11C9023F6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42</Pages>
  <Words>10235</Words>
  <Characters>56295</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USUARIO</cp:lastModifiedBy>
  <cp:revision>7</cp:revision>
  <cp:lastPrinted>2019-10-07T18:16:00Z</cp:lastPrinted>
  <dcterms:created xsi:type="dcterms:W3CDTF">2019-09-30T16:00:00Z</dcterms:created>
  <dcterms:modified xsi:type="dcterms:W3CDTF">2020-01-30T23:06:00Z</dcterms:modified>
</cp:coreProperties>
</file>