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DD1B44" w14:textId="256BB4D4" w:rsidR="00F20CAD" w:rsidRDefault="00426092" w:rsidP="00CE2C49">
      <w:pPr>
        <w:tabs>
          <w:tab w:val="center" w:pos="4394"/>
          <w:tab w:val="left" w:pos="6735"/>
        </w:tabs>
        <w:spacing w:line="360" w:lineRule="auto"/>
        <w:rPr>
          <w:rFonts w:ascii="Palatino Linotype" w:hAnsi="Palatino Linotype"/>
          <w:b/>
        </w:rPr>
      </w:pPr>
      <w:r w:rsidRPr="00CE2C49">
        <w:rPr>
          <w:rFonts w:ascii="Palatino Linotype" w:hAnsi="Palatino Linotype"/>
          <w:b/>
        </w:rPr>
        <w:tab/>
      </w:r>
      <w:r w:rsidR="005B118B" w:rsidRPr="00CE2C49">
        <w:rPr>
          <w:rFonts w:ascii="Palatino Linotype" w:hAnsi="Palatino Linotype"/>
          <w:b/>
        </w:rPr>
        <w:t xml:space="preserve">LÍNEAS </w:t>
      </w:r>
      <w:r w:rsidR="00777013" w:rsidRPr="00CE2C49">
        <w:rPr>
          <w:rFonts w:ascii="Palatino Linotype" w:hAnsi="Palatino Linotype"/>
          <w:b/>
        </w:rPr>
        <w:t>ARGUMENTATIVAS.</w:t>
      </w:r>
    </w:p>
    <w:p w14:paraId="4E84E7EF" w14:textId="77777777" w:rsidR="00CE2C49" w:rsidRPr="00CE2C49" w:rsidRDefault="00CE2C49" w:rsidP="00CE2C49">
      <w:pPr>
        <w:tabs>
          <w:tab w:val="center" w:pos="4394"/>
          <w:tab w:val="left" w:pos="6735"/>
        </w:tabs>
        <w:spacing w:line="360" w:lineRule="auto"/>
        <w:rPr>
          <w:rFonts w:ascii="Palatino Linotype" w:hAnsi="Palatino Linotype"/>
          <w:b/>
        </w:rPr>
      </w:pPr>
    </w:p>
    <w:p w14:paraId="61C4D34E" w14:textId="6348ECFA" w:rsidR="00777013" w:rsidRPr="00CE2C49" w:rsidRDefault="00777013" w:rsidP="00CE2C49">
      <w:pPr>
        <w:spacing w:line="360" w:lineRule="auto"/>
        <w:contextualSpacing/>
        <w:jc w:val="both"/>
        <w:rPr>
          <w:rFonts w:ascii="Palatino Linotype" w:eastAsia="Times New Roman" w:hAnsi="Palatino Linotype"/>
        </w:rPr>
      </w:pPr>
      <w:r w:rsidRPr="00CE2C49">
        <w:rPr>
          <w:rFonts w:ascii="Palatino Linotype" w:eastAsia="Times New Roman" w:hAnsi="Palatino Linotype"/>
          <w:b/>
        </w:rPr>
        <w:t>DEBERES DE LAS AUTORIDADES.</w:t>
      </w:r>
      <w:r w:rsidRPr="00CE2C49">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7A2885B4" w14:textId="77777777" w:rsidR="00FB1F4A" w:rsidRPr="00CE2C49" w:rsidRDefault="00FB1F4A" w:rsidP="00CE2C49">
      <w:pPr>
        <w:spacing w:line="360" w:lineRule="auto"/>
        <w:contextualSpacing/>
        <w:jc w:val="both"/>
        <w:rPr>
          <w:rFonts w:ascii="Palatino Linotype" w:eastAsia="Times New Roman" w:hAnsi="Palatino Linotype"/>
        </w:rPr>
      </w:pPr>
    </w:p>
    <w:p w14:paraId="7CFC56E1" w14:textId="2755F1FF" w:rsidR="00030C45" w:rsidRPr="00CE2C49" w:rsidRDefault="00FB1F4A" w:rsidP="00CE2C49">
      <w:pPr>
        <w:spacing w:line="360" w:lineRule="auto"/>
        <w:contextualSpacing/>
        <w:jc w:val="both"/>
        <w:rPr>
          <w:rFonts w:ascii="Palatino Linotype" w:eastAsia="Times New Roman" w:hAnsi="Palatino Linotype"/>
        </w:rPr>
      </w:pPr>
      <w:r w:rsidRPr="00CE2C49">
        <w:rPr>
          <w:rFonts w:ascii="Palatino Linotype" w:eastAsia="Times New Roman" w:hAnsi="Palatino Linotype"/>
          <w:b/>
        </w:rPr>
        <w:t xml:space="preserve">DERECHO DE ACCESO A LA INFORMACIÓN PÚBLICA. </w:t>
      </w:r>
      <w:r w:rsidRPr="00CE2C49">
        <w:rPr>
          <w:rFonts w:ascii="Palatino Linotype" w:eastAsia="Times New Roman" w:hAnsi="Palatino Linotype"/>
        </w:rPr>
        <w:t>El derecho de acceso a la información pública se satisface en aquellos casos en que se atienda cada punto de la solicitud de información, haciendo entrega del soporte documental en que conste la información requerida.</w:t>
      </w:r>
    </w:p>
    <w:p w14:paraId="2731837A" w14:textId="77777777" w:rsidR="00FB1F4A" w:rsidRPr="00CE2C49" w:rsidRDefault="00FB1F4A" w:rsidP="00CE2C49">
      <w:pPr>
        <w:spacing w:line="360" w:lineRule="auto"/>
        <w:contextualSpacing/>
        <w:jc w:val="both"/>
        <w:rPr>
          <w:rFonts w:ascii="Palatino Linotype" w:eastAsia="Times New Roman" w:hAnsi="Palatino Linotype"/>
        </w:rPr>
      </w:pPr>
    </w:p>
    <w:p w14:paraId="5CA62E11" w14:textId="2F15BFE1" w:rsidR="006540A5" w:rsidRPr="00CE2C49" w:rsidRDefault="009A61AE" w:rsidP="00CE2C49">
      <w:pPr>
        <w:spacing w:line="360" w:lineRule="auto"/>
        <w:contextualSpacing/>
        <w:jc w:val="both"/>
        <w:rPr>
          <w:rFonts w:ascii="Palatino Linotype" w:eastAsia="Times New Roman" w:hAnsi="Palatino Linotype"/>
        </w:rPr>
      </w:pPr>
      <w:r w:rsidRPr="00CE2C49">
        <w:rPr>
          <w:rFonts w:ascii="Palatino Linotype" w:eastAsia="Times New Roman" w:hAnsi="Palatino Linotype"/>
          <w:b/>
        </w:rPr>
        <w:t>RESPUESTAS IMPRECISAS O INCOMPLETAS, DEBER DE REPARACIÓN.</w:t>
      </w:r>
      <w:r w:rsidRPr="00CE2C49">
        <w:rPr>
          <w:rFonts w:ascii="Palatino Linotype" w:eastAsia="Times New Roman" w:hAnsi="Palatino Linotype"/>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36FCB29A" w14:textId="77777777" w:rsidR="009A32F9" w:rsidRPr="00CE2C49" w:rsidRDefault="009A32F9" w:rsidP="00CE2C49">
      <w:pPr>
        <w:spacing w:line="360" w:lineRule="auto"/>
        <w:contextualSpacing/>
        <w:jc w:val="both"/>
        <w:rPr>
          <w:rFonts w:ascii="Palatino Linotype" w:eastAsia="Times New Roman" w:hAnsi="Palatino Linotype"/>
        </w:rPr>
      </w:pPr>
    </w:p>
    <w:p w14:paraId="56462B0B" w14:textId="77777777" w:rsidR="009A32F9" w:rsidRPr="00CE2C49" w:rsidRDefault="009A32F9" w:rsidP="00CE2C49">
      <w:pPr>
        <w:spacing w:line="360" w:lineRule="auto"/>
        <w:contextualSpacing/>
        <w:jc w:val="both"/>
        <w:rPr>
          <w:rFonts w:ascii="Palatino Linotype" w:eastAsia="Times New Roman" w:hAnsi="Palatino Linotype" w:cs="Arial"/>
          <w:color w:val="000000"/>
          <w:lang w:val="es-MX" w:eastAsia="en-US"/>
        </w:rPr>
      </w:pPr>
      <w:r w:rsidRPr="00CE2C49">
        <w:rPr>
          <w:rFonts w:ascii="Palatino Linotype" w:eastAsia="MS Mincho" w:hAnsi="Palatino Linotype" w:cs="Times New Roman"/>
          <w:b/>
          <w:lang w:val="es-MX" w:eastAsia="en-US"/>
        </w:rPr>
        <w:t>PRORROGAS INDEBIDAS</w:t>
      </w:r>
      <w:r w:rsidRPr="00CE2C49">
        <w:rPr>
          <w:rFonts w:ascii="Palatino Linotype" w:eastAsia="MS Mincho" w:hAnsi="Palatino Linotype" w:cs="Times New Roman"/>
          <w:lang w:val="es-MX" w:eastAsia="en-US"/>
        </w:rPr>
        <w:t xml:space="preserve">. </w:t>
      </w:r>
      <w:r w:rsidRPr="00CE2C49">
        <w:rPr>
          <w:rFonts w:ascii="Palatino Linotype" w:eastAsia="Times New Roman" w:hAnsi="Palatino Linotype" w:cs="Arial"/>
          <w:color w:val="000000"/>
          <w:lang w:val="es-MX" w:eastAsia="en-US"/>
        </w:rPr>
        <w:t xml:space="preserve">La simple referencia a la búsqueda de la información no es razón suficiente, fundada ni motivada, para determinar una prórroga para </w:t>
      </w:r>
      <w:r w:rsidRPr="00CE2C49">
        <w:rPr>
          <w:rFonts w:ascii="Palatino Linotype" w:eastAsia="Times New Roman" w:hAnsi="Palatino Linotype" w:cs="Arial"/>
          <w:color w:val="000000"/>
          <w:lang w:val="es-MX" w:eastAsia="en-US"/>
        </w:rPr>
        <w:lastRenderedPageBreak/>
        <w:t xml:space="preserve">gestionar y atender una solicitud de acceso a la información pública y, en realidad, se acerca más a un acto de negligencia o descuido por parte del Sujeto Obligado. </w:t>
      </w:r>
    </w:p>
    <w:p w14:paraId="175C9829" w14:textId="77777777" w:rsidR="009A32F9" w:rsidRPr="00CE2C49" w:rsidRDefault="009A32F9" w:rsidP="00CE2C49">
      <w:pPr>
        <w:spacing w:line="360" w:lineRule="auto"/>
        <w:contextualSpacing/>
        <w:jc w:val="both"/>
        <w:rPr>
          <w:rFonts w:ascii="Palatino Linotype" w:eastAsia="Times New Roman" w:hAnsi="Palatino Linotype"/>
        </w:rPr>
      </w:pPr>
    </w:p>
    <w:p w14:paraId="7FBE7F94" w14:textId="77777777" w:rsidR="00F20CAD" w:rsidRPr="00CE2C49" w:rsidRDefault="00F20CAD" w:rsidP="00CE2C49">
      <w:pPr>
        <w:spacing w:line="360" w:lineRule="auto"/>
        <w:contextualSpacing/>
        <w:jc w:val="both"/>
        <w:rPr>
          <w:rFonts w:ascii="Palatino Linotype" w:hAnsi="Palatino Linotype" w:cs="Arial"/>
        </w:rPr>
      </w:pPr>
    </w:p>
    <w:p w14:paraId="5AC79A69" w14:textId="56D936A4" w:rsidR="00031591" w:rsidRPr="00CE2C49" w:rsidRDefault="009A32F9" w:rsidP="00CE2C49">
      <w:pPr>
        <w:spacing w:line="360" w:lineRule="auto"/>
        <w:jc w:val="both"/>
        <w:rPr>
          <w:rFonts w:ascii="Palatino Linotype" w:eastAsia="Times New Roman" w:hAnsi="Palatino Linotype" w:cs="Arial"/>
          <w:noProof/>
          <w:color w:val="000000" w:themeColor="text1"/>
          <w:lang w:val="es-MX"/>
        </w:rPr>
      </w:pPr>
      <w:r w:rsidRPr="00CE2C49">
        <w:rPr>
          <w:rFonts w:ascii="Palatino Linotype" w:eastAsia="Times New Roman"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11C31FEA" wp14:editId="46B702AC">
                <wp:simplePos x="0" y="0"/>
                <wp:positionH relativeFrom="margin">
                  <wp:align>right</wp:align>
                </wp:positionH>
                <wp:positionV relativeFrom="paragraph">
                  <wp:posOffset>4618719</wp:posOffset>
                </wp:positionV>
                <wp:extent cx="5476672" cy="1595336"/>
                <wp:effectExtent l="38100" t="38100" r="67310" b="81280"/>
                <wp:wrapNone/>
                <wp:docPr id="2" name="Conector recto 2"/>
                <wp:cNvGraphicFramePr/>
                <a:graphic xmlns:a="http://schemas.openxmlformats.org/drawingml/2006/main">
                  <a:graphicData uri="http://schemas.microsoft.com/office/word/2010/wordprocessingShape">
                    <wps:wsp>
                      <wps:cNvCnPr/>
                      <wps:spPr>
                        <a:xfrm>
                          <a:off x="0" y="0"/>
                          <a:ext cx="5476672" cy="1595336"/>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FDE8B"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0.05pt,363.7pt" to="811.3pt,4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7G9uwEAAMUDAAAOAAAAZHJzL2Uyb0RvYy54bWysU9uO0zAQfUfiHyy/0zRZ2mWjpvvQFbwg&#10;qFj4AK8zbiz5prFp2r9n7LRZBEgroX3xdc6ZOcfjzf3JGnYEjNq7jteLJWfgpO+1O3T8x/eP7z5w&#10;FpNwvTDeQcfPEPn99u2bzRhaaPzgTQ/IiMTFdgwdH1IKbVVFOYAVceEDOLpUHq1ItMVD1aMYid2a&#10;qlku19XosQ/oJcRIpw/TJd8WfqVApq9KRUjMdJxqS2XEMj7lsdpuRHtAEQYtL2WI/6jCCu0o6Uz1&#10;IJJgP1H/RWW1RB+9SgvpbeWV0hKKBlJTL/9Q8ziIAEULmRPDbFN8PVr55bhHpvuON5w5YemJdvRQ&#10;MnlkmCfWZI/GEFsK3bk9XnYx7DELPim0eSYp7FR8Pc++wikxSYer97fr9S0lkHRXr+5WNzfrzFo9&#10;wwPG9Am8ZXnRcaNdFi5acfwc0xR6DSFcLmcqoKzS2UAONu4bKBJDKZuCLm0EO4PsKKgBhJTgUn1J&#10;XaIzTGljZuDyZeAlPkOhtNgMrl8Gz4iS2bs0g612Hv9FkE7XktUUf3Vg0p0tePL9uTxNsYZ6pZh7&#10;6evcjL/vC/z5921/AQAA//8DAFBLAwQUAAYACAAAACEAhg9DH90AAAAIAQAADwAAAGRycy9kb3du&#10;cmV2LnhtbEyPzU7DMBCE70i8g7VIvVEHC5I0xKkQElKPNOXA0YmX/BCvI9tt0rfHnOA4mtHMN+V+&#10;NRO7oPODJQkP2wQYUmv1QJ2Ej9PbfQ7MB0VaTZZQwhU97Kvbm1IV2i50xEsdOhZLyBdKQh/CXHDu&#10;2x6N8ls7I0XvyzqjQpSu49qpJZabiYskSblRA8WFXs342mP7XZ+NhE/XjOJwXWZhx7TejTOK9yNK&#10;ublbX56BBVzDXxh+8SM6VJGpsWfSnk0S4pEgIRPZI7Bo56l4AtZI2GV5Crwq+f8D1Q8AAAD//wMA&#10;UEsBAi0AFAAGAAgAAAAhALaDOJL+AAAA4QEAABMAAAAAAAAAAAAAAAAAAAAAAFtDb250ZW50X1R5&#10;cGVzXS54bWxQSwECLQAUAAYACAAAACEAOP0h/9YAAACUAQAACwAAAAAAAAAAAAAAAAAvAQAAX3Jl&#10;bHMvLnJlbHNQSwECLQAUAAYACAAAACEA7pOxvbsBAADFAwAADgAAAAAAAAAAAAAAAAAuAgAAZHJz&#10;L2Uyb0RvYy54bWxQSwECLQAUAAYACAAAACEAhg9DH90AAAAIAQAADwAAAAAAAAAAAAAAAAAVBAAA&#10;ZHJzL2Rvd25yZXYueG1sUEsFBgAAAAAEAAQA8wAAAB8FAAAAAA==&#10;" strokecolor="#4f81bd [3204]" strokeweight="2pt">
                <v:shadow on="t" color="black" opacity="24903f" origin=",.5" offset="0,.55556mm"/>
                <w10:wrap anchorx="margin"/>
              </v:line>
            </w:pict>
          </mc:Fallback>
        </mc:AlternateContent>
      </w:r>
      <w:r w:rsidR="00FB1F4A" w:rsidRPr="00CE2C49">
        <w:rPr>
          <w:rFonts w:ascii="Palatino Linotype" w:eastAsia="MS Mincho" w:hAnsi="Palatino Linotype" w:cs="Arial"/>
          <w:b/>
          <w:noProof/>
          <w:color w:val="000000" w:themeColor="text1"/>
          <w:lang w:val="es-MX"/>
        </w:rPr>
        <w:t>DOCUMENTOS GENERADOS POR LOS SUJETOS OBLIGADOS EN EJERCICIO DE SUS ATRIBUCIONES, LA INFORMACIÓN PÚBLICA SE ENCUENTRA CONTENIDA EN LOS</w:t>
      </w:r>
      <w:r w:rsidR="00FB1F4A" w:rsidRPr="00CE2C49">
        <w:rPr>
          <w:rFonts w:ascii="Palatino Linotype" w:eastAsia="MS Mincho" w:hAnsi="Palatino Linotype" w:cs="Arial"/>
          <w:noProof/>
          <w:color w:val="000000" w:themeColor="text1"/>
          <w:lang w:val="es-MX"/>
        </w:rPr>
        <w:t>. L</w:t>
      </w:r>
      <w:r w:rsidR="00FB1F4A" w:rsidRPr="00CE2C49">
        <w:rPr>
          <w:rFonts w:ascii="Palatino Linotype" w:eastAsia="Times New Roman" w:hAnsi="Palatino Linotype" w:cs="Arial"/>
          <w:noProof/>
          <w:color w:val="000000" w:themeColor="text1"/>
          <w:lang w:val="es-MX"/>
        </w:rPr>
        <w:t>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w:t>
      </w:r>
      <w:r w:rsidR="00FB1F4A" w:rsidRPr="00CE2C49">
        <w:rPr>
          <w:rFonts w:ascii="Palatino Linotype" w:eastAsia="MS Mincho" w:hAnsi="Palatino Linotype" w:cs="Arial"/>
          <w:noProof/>
          <w:color w:val="000000" w:themeColor="text1"/>
          <w:lang w:val="es-MX"/>
        </w:rPr>
        <w:t xml:space="preserve"> </w:t>
      </w:r>
      <w:r w:rsidR="00FB1F4A" w:rsidRPr="00CE2C49">
        <w:rPr>
          <w:rFonts w:ascii="Palatino Linotype" w:eastAsia="Times New Roman" w:hAnsi="Palatino Linotype" w:cs="Arial"/>
          <w:noProof/>
          <w:color w:val="000000" w:themeColor="text1"/>
          <w:lang w:val="es-MX"/>
        </w:rPr>
        <w:t>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70E821D7" w14:textId="2EDC5C99" w:rsidR="009B359C" w:rsidRPr="00CE2C49" w:rsidRDefault="009B359C" w:rsidP="00CE2C49">
      <w:pPr>
        <w:spacing w:line="360" w:lineRule="auto"/>
        <w:jc w:val="center"/>
        <w:rPr>
          <w:rFonts w:ascii="Palatino Linotype" w:hAnsi="Palatino Linotype"/>
          <w:b/>
          <w:color w:val="000000" w:themeColor="text1"/>
        </w:rPr>
      </w:pPr>
    </w:p>
    <w:p w14:paraId="14673037" w14:textId="04A60F6D" w:rsidR="009B359C" w:rsidRPr="00CE2C49" w:rsidRDefault="004A4881" w:rsidP="00CE2C49">
      <w:pPr>
        <w:tabs>
          <w:tab w:val="left" w:pos="6915"/>
        </w:tabs>
        <w:spacing w:line="360" w:lineRule="auto"/>
        <w:rPr>
          <w:rFonts w:ascii="Palatino Linotype" w:hAnsi="Palatino Linotype"/>
          <w:b/>
          <w:color w:val="000000" w:themeColor="text1"/>
        </w:rPr>
      </w:pPr>
      <w:r w:rsidRPr="00CE2C49">
        <w:rPr>
          <w:rFonts w:ascii="Palatino Linotype" w:hAnsi="Palatino Linotype"/>
          <w:b/>
          <w:color w:val="000000" w:themeColor="text1"/>
        </w:rPr>
        <w:tab/>
      </w:r>
    </w:p>
    <w:p w14:paraId="7F35E409" w14:textId="77777777" w:rsidR="00F574EA" w:rsidRPr="00CE2C49" w:rsidRDefault="00F574EA" w:rsidP="00CE2C49">
      <w:pPr>
        <w:spacing w:line="360" w:lineRule="auto"/>
        <w:rPr>
          <w:rFonts w:ascii="Palatino Linotype" w:hAnsi="Palatino Linotype"/>
          <w:b/>
          <w:color w:val="000000" w:themeColor="text1"/>
        </w:rPr>
      </w:pPr>
    </w:p>
    <w:p w14:paraId="2EA1C002" w14:textId="77777777" w:rsidR="009A32F9" w:rsidRPr="00CE2C49" w:rsidRDefault="009A32F9" w:rsidP="00CE2C49">
      <w:pPr>
        <w:spacing w:line="360" w:lineRule="auto"/>
        <w:rPr>
          <w:rFonts w:ascii="Palatino Linotype" w:hAnsi="Palatino Linotype"/>
          <w:b/>
          <w:color w:val="000000" w:themeColor="text1"/>
        </w:rPr>
      </w:pPr>
    </w:p>
    <w:p w14:paraId="12396007" w14:textId="789CB391" w:rsidR="00474A9F" w:rsidRPr="00CE2C49" w:rsidRDefault="00474A9F" w:rsidP="00CE2C49">
      <w:pPr>
        <w:spacing w:line="360" w:lineRule="auto"/>
        <w:jc w:val="center"/>
        <w:rPr>
          <w:rFonts w:ascii="Palatino Linotype" w:hAnsi="Palatino Linotype"/>
          <w:color w:val="000000" w:themeColor="text1"/>
        </w:rPr>
      </w:pPr>
      <w:r w:rsidRPr="00CE2C49">
        <w:rPr>
          <w:rFonts w:ascii="Palatino Linotype" w:hAnsi="Palatino Linotype"/>
          <w:b/>
          <w:color w:val="000000" w:themeColor="text1"/>
        </w:rPr>
        <w:t>ÍNDICE</w:t>
      </w:r>
      <w:r w:rsidRPr="00CE2C49">
        <w:rPr>
          <w:rFonts w:ascii="Palatino Linotype" w:hAnsi="Palatino Linotype"/>
          <w:color w:val="000000" w:themeColor="text1"/>
        </w:rPr>
        <w:t>.</w:t>
      </w:r>
    </w:p>
    <w:sdt>
      <w:sdtPr>
        <w:rPr>
          <w:rFonts w:ascii="Palatino Linotype" w:hAnsi="Palatino Linotype"/>
          <w:color w:val="000000" w:themeColor="text1"/>
          <w:lang w:val="es-ES"/>
        </w:rPr>
        <w:id w:val="-461190226"/>
        <w:docPartObj>
          <w:docPartGallery w:val="Table of Contents"/>
          <w:docPartUnique/>
        </w:docPartObj>
      </w:sdtPr>
      <w:sdtEndPr>
        <w:rPr>
          <w:b/>
          <w:bCs/>
        </w:rPr>
      </w:sdtEndPr>
      <w:sdtContent>
        <w:p w14:paraId="1FD2A396" w14:textId="77777777" w:rsidR="00381019" w:rsidRPr="00CE2C49" w:rsidRDefault="00B828E4" w:rsidP="00CE2C49">
          <w:pPr>
            <w:pStyle w:val="TDC1"/>
            <w:spacing w:after="0" w:line="360" w:lineRule="auto"/>
            <w:rPr>
              <w:rFonts w:ascii="Palatino Linotype" w:hAnsi="Palatino Linotype"/>
              <w:noProof/>
              <w:lang w:val="es-MX" w:eastAsia="es-MX"/>
            </w:rPr>
          </w:pPr>
          <w:r w:rsidRPr="00CE2C49">
            <w:rPr>
              <w:rFonts w:ascii="Palatino Linotype" w:hAnsi="Palatino Linotype"/>
              <w:color w:val="000000" w:themeColor="text1"/>
            </w:rPr>
            <w:fldChar w:fldCharType="begin"/>
          </w:r>
          <w:r w:rsidRPr="00CE2C49">
            <w:rPr>
              <w:rFonts w:ascii="Palatino Linotype" w:hAnsi="Palatino Linotype"/>
              <w:color w:val="000000" w:themeColor="text1"/>
            </w:rPr>
            <w:instrText xml:space="preserve"> TOC \o "1-3" \h \z \u </w:instrText>
          </w:r>
          <w:r w:rsidRPr="00CE2C49">
            <w:rPr>
              <w:rFonts w:ascii="Palatino Linotype" w:hAnsi="Palatino Linotype"/>
              <w:color w:val="000000" w:themeColor="text1"/>
            </w:rPr>
            <w:fldChar w:fldCharType="separate"/>
          </w:r>
          <w:hyperlink w:anchor="_Toc9512457" w:history="1">
            <w:r w:rsidR="00381019" w:rsidRPr="00CE2C49">
              <w:rPr>
                <w:rStyle w:val="Hipervnculo"/>
                <w:rFonts w:ascii="Palatino Linotype" w:hAnsi="Palatino Linotype"/>
                <w:b/>
                <w:noProof/>
              </w:rPr>
              <w:t>ANTECEDENTES</w:t>
            </w:r>
            <w:r w:rsidR="00381019" w:rsidRPr="00CE2C49">
              <w:rPr>
                <w:rFonts w:ascii="Palatino Linotype" w:hAnsi="Palatino Linotype"/>
                <w:noProof/>
                <w:webHidden/>
              </w:rPr>
              <w:tab/>
            </w:r>
            <w:r w:rsidR="00381019" w:rsidRPr="00CE2C49">
              <w:rPr>
                <w:rFonts w:ascii="Palatino Linotype" w:hAnsi="Palatino Linotype"/>
                <w:noProof/>
                <w:webHidden/>
              </w:rPr>
              <w:fldChar w:fldCharType="begin"/>
            </w:r>
            <w:r w:rsidR="00381019" w:rsidRPr="00CE2C49">
              <w:rPr>
                <w:rFonts w:ascii="Palatino Linotype" w:hAnsi="Palatino Linotype"/>
                <w:noProof/>
                <w:webHidden/>
              </w:rPr>
              <w:instrText xml:space="preserve"> PAGEREF _Toc9512457 \h </w:instrText>
            </w:r>
            <w:r w:rsidR="00381019" w:rsidRPr="00CE2C49">
              <w:rPr>
                <w:rFonts w:ascii="Palatino Linotype" w:hAnsi="Palatino Linotype"/>
                <w:noProof/>
                <w:webHidden/>
              </w:rPr>
            </w:r>
            <w:r w:rsidR="00381019" w:rsidRPr="00CE2C49">
              <w:rPr>
                <w:rFonts w:ascii="Palatino Linotype" w:hAnsi="Palatino Linotype"/>
                <w:noProof/>
                <w:webHidden/>
              </w:rPr>
              <w:fldChar w:fldCharType="separate"/>
            </w:r>
            <w:r w:rsidR="002509D5">
              <w:rPr>
                <w:rFonts w:ascii="Palatino Linotype" w:hAnsi="Palatino Linotype"/>
                <w:noProof/>
                <w:webHidden/>
              </w:rPr>
              <w:t>4</w:t>
            </w:r>
            <w:r w:rsidR="00381019" w:rsidRPr="00CE2C49">
              <w:rPr>
                <w:rFonts w:ascii="Palatino Linotype" w:hAnsi="Palatino Linotype"/>
                <w:noProof/>
                <w:webHidden/>
              </w:rPr>
              <w:fldChar w:fldCharType="end"/>
            </w:r>
          </w:hyperlink>
        </w:p>
        <w:p w14:paraId="1337B4EA" w14:textId="77777777" w:rsidR="00381019" w:rsidRPr="00CE2C49" w:rsidRDefault="00D07AB1" w:rsidP="00CE2C49">
          <w:pPr>
            <w:pStyle w:val="TDC1"/>
            <w:spacing w:after="0" w:line="360" w:lineRule="auto"/>
            <w:rPr>
              <w:rFonts w:ascii="Palatino Linotype" w:hAnsi="Palatino Linotype"/>
              <w:noProof/>
              <w:lang w:val="es-MX" w:eastAsia="es-MX"/>
            </w:rPr>
          </w:pPr>
          <w:hyperlink w:anchor="_Toc9512460" w:history="1">
            <w:r w:rsidR="00381019" w:rsidRPr="00CE2C49">
              <w:rPr>
                <w:rStyle w:val="Hipervnculo"/>
                <w:rFonts w:ascii="Palatino Linotype" w:hAnsi="Palatino Linotype"/>
                <w:b/>
                <w:noProof/>
              </w:rPr>
              <w:t>CONSIDERANDO</w:t>
            </w:r>
            <w:r w:rsidR="00381019" w:rsidRPr="00CE2C49">
              <w:rPr>
                <w:rFonts w:ascii="Palatino Linotype" w:hAnsi="Palatino Linotype"/>
                <w:noProof/>
                <w:webHidden/>
              </w:rPr>
              <w:tab/>
            </w:r>
            <w:r w:rsidR="00381019" w:rsidRPr="00CE2C49">
              <w:rPr>
                <w:rFonts w:ascii="Palatino Linotype" w:hAnsi="Palatino Linotype"/>
                <w:noProof/>
                <w:webHidden/>
              </w:rPr>
              <w:fldChar w:fldCharType="begin"/>
            </w:r>
            <w:r w:rsidR="00381019" w:rsidRPr="00CE2C49">
              <w:rPr>
                <w:rFonts w:ascii="Palatino Linotype" w:hAnsi="Palatino Linotype"/>
                <w:noProof/>
                <w:webHidden/>
              </w:rPr>
              <w:instrText xml:space="preserve"> PAGEREF _Toc9512460 \h </w:instrText>
            </w:r>
            <w:r w:rsidR="00381019" w:rsidRPr="00CE2C49">
              <w:rPr>
                <w:rFonts w:ascii="Palatino Linotype" w:hAnsi="Palatino Linotype"/>
                <w:noProof/>
                <w:webHidden/>
              </w:rPr>
            </w:r>
            <w:r w:rsidR="00381019" w:rsidRPr="00CE2C49">
              <w:rPr>
                <w:rFonts w:ascii="Palatino Linotype" w:hAnsi="Palatino Linotype"/>
                <w:noProof/>
                <w:webHidden/>
              </w:rPr>
              <w:fldChar w:fldCharType="separate"/>
            </w:r>
            <w:r w:rsidR="002509D5">
              <w:rPr>
                <w:rFonts w:ascii="Palatino Linotype" w:hAnsi="Palatino Linotype"/>
                <w:noProof/>
                <w:webHidden/>
              </w:rPr>
              <w:t>10</w:t>
            </w:r>
            <w:r w:rsidR="00381019" w:rsidRPr="00CE2C49">
              <w:rPr>
                <w:rFonts w:ascii="Palatino Linotype" w:hAnsi="Palatino Linotype"/>
                <w:noProof/>
                <w:webHidden/>
              </w:rPr>
              <w:fldChar w:fldCharType="end"/>
            </w:r>
          </w:hyperlink>
        </w:p>
        <w:p w14:paraId="5B2439A4" w14:textId="77777777" w:rsidR="00381019" w:rsidRPr="00CE2C49" w:rsidRDefault="00D07AB1" w:rsidP="00CE2C49">
          <w:pPr>
            <w:pStyle w:val="TDC2"/>
            <w:tabs>
              <w:tab w:val="right" w:leader="dot" w:pos="8779"/>
            </w:tabs>
            <w:spacing w:after="0" w:line="360" w:lineRule="auto"/>
            <w:ind w:left="0"/>
            <w:rPr>
              <w:rFonts w:ascii="Palatino Linotype" w:hAnsi="Palatino Linotype"/>
              <w:noProof/>
              <w:lang w:val="es-MX" w:eastAsia="es-MX"/>
            </w:rPr>
          </w:pPr>
          <w:hyperlink w:anchor="_Toc9512461" w:history="1">
            <w:r w:rsidR="00381019" w:rsidRPr="00CE2C49">
              <w:rPr>
                <w:rStyle w:val="Hipervnculo"/>
                <w:rFonts w:ascii="Palatino Linotype" w:hAnsi="Palatino Linotype"/>
                <w:b/>
                <w:noProof/>
              </w:rPr>
              <w:t>PRIMERO. De la competencia</w:t>
            </w:r>
            <w:r w:rsidR="00381019" w:rsidRPr="00CE2C49">
              <w:rPr>
                <w:rFonts w:ascii="Palatino Linotype" w:hAnsi="Palatino Linotype"/>
                <w:noProof/>
                <w:webHidden/>
              </w:rPr>
              <w:tab/>
            </w:r>
            <w:r w:rsidR="00381019" w:rsidRPr="00CE2C49">
              <w:rPr>
                <w:rFonts w:ascii="Palatino Linotype" w:hAnsi="Palatino Linotype"/>
                <w:noProof/>
                <w:webHidden/>
              </w:rPr>
              <w:fldChar w:fldCharType="begin"/>
            </w:r>
            <w:r w:rsidR="00381019" w:rsidRPr="00CE2C49">
              <w:rPr>
                <w:rFonts w:ascii="Palatino Linotype" w:hAnsi="Palatino Linotype"/>
                <w:noProof/>
                <w:webHidden/>
              </w:rPr>
              <w:instrText xml:space="preserve"> PAGEREF _Toc9512461 \h </w:instrText>
            </w:r>
            <w:r w:rsidR="00381019" w:rsidRPr="00CE2C49">
              <w:rPr>
                <w:rFonts w:ascii="Palatino Linotype" w:hAnsi="Palatino Linotype"/>
                <w:noProof/>
                <w:webHidden/>
              </w:rPr>
            </w:r>
            <w:r w:rsidR="00381019" w:rsidRPr="00CE2C49">
              <w:rPr>
                <w:rFonts w:ascii="Palatino Linotype" w:hAnsi="Palatino Linotype"/>
                <w:noProof/>
                <w:webHidden/>
              </w:rPr>
              <w:fldChar w:fldCharType="separate"/>
            </w:r>
            <w:r w:rsidR="002509D5">
              <w:rPr>
                <w:rFonts w:ascii="Palatino Linotype" w:hAnsi="Palatino Linotype"/>
                <w:noProof/>
                <w:webHidden/>
              </w:rPr>
              <w:t>10</w:t>
            </w:r>
            <w:r w:rsidR="00381019" w:rsidRPr="00CE2C49">
              <w:rPr>
                <w:rFonts w:ascii="Palatino Linotype" w:hAnsi="Palatino Linotype"/>
                <w:noProof/>
                <w:webHidden/>
              </w:rPr>
              <w:fldChar w:fldCharType="end"/>
            </w:r>
          </w:hyperlink>
        </w:p>
        <w:p w14:paraId="17C4311B" w14:textId="77777777" w:rsidR="00381019" w:rsidRPr="00CE2C49" w:rsidRDefault="00D07AB1" w:rsidP="00CE2C49">
          <w:pPr>
            <w:pStyle w:val="TDC2"/>
            <w:tabs>
              <w:tab w:val="right" w:leader="dot" w:pos="8779"/>
            </w:tabs>
            <w:spacing w:after="0" w:line="360" w:lineRule="auto"/>
            <w:ind w:left="0"/>
            <w:rPr>
              <w:rFonts w:ascii="Palatino Linotype" w:hAnsi="Palatino Linotype"/>
              <w:noProof/>
              <w:lang w:val="es-MX" w:eastAsia="es-MX"/>
            </w:rPr>
          </w:pPr>
          <w:hyperlink w:anchor="_Toc9512462" w:history="1">
            <w:r w:rsidR="00381019" w:rsidRPr="00CE2C49">
              <w:rPr>
                <w:rStyle w:val="Hipervnculo"/>
                <w:rFonts w:ascii="Palatino Linotype" w:hAnsi="Palatino Linotype"/>
                <w:b/>
                <w:noProof/>
              </w:rPr>
              <w:t>SEGUNDO. De la oportunidad y procedibilidad.</w:t>
            </w:r>
            <w:r w:rsidR="00381019" w:rsidRPr="00CE2C49">
              <w:rPr>
                <w:rFonts w:ascii="Palatino Linotype" w:hAnsi="Palatino Linotype"/>
                <w:noProof/>
                <w:webHidden/>
              </w:rPr>
              <w:tab/>
            </w:r>
            <w:r w:rsidR="00381019" w:rsidRPr="00CE2C49">
              <w:rPr>
                <w:rFonts w:ascii="Palatino Linotype" w:hAnsi="Palatino Linotype"/>
                <w:noProof/>
                <w:webHidden/>
              </w:rPr>
              <w:fldChar w:fldCharType="begin"/>
            </w:r>
            <w:r w:rsidR="00381019" w:rsidRPr="00CE2C49">
              <w:rPr>
                <w:rFonts w:ascii="Palatino Linotype" w:hAnsi="Palatino Linotype"/>
                <w:noProof/>
                <w:webHidden/>
              </w:rPr>
              <w:instrText xml:space="preserve"> PAGEREF _Toc9512462 \h </w:instrText>
            </w:r>
            <w:r w:rsidR="00381019" w:rsidRPr="00CE2C49">
              <w:rPr>
                <w:rFonts w:ascii="Palatino Linotype" w:hAnsi="Palatino Linotype"/>
                <w:noProof/>
                <w:webHidden/>
              </w:rPr>
            </w:r>
            <w:r w:rsidR="00381019" w:rsidRPr="00CE2C49">
              <w:rPr>
                <w:rFonts w:ascii="Palatino Linotype" w:hAnsi="Palatino Linotype"/>
                <w:noProof/>
                <w:webHidden/>
              </w:rPr>
              <w:fldChar w:fldCharType="separate"/>
            </w:r>
            <w:r w:rsidR="002509D5">
              <w:rPr>
                <w:rFonts w:ascii="Palatino Linotype" w:hAnsi="Palatino Linotype"/>
                <w:noProof/>
                <w:webHidden/>
              </w:rPr>
              <w:t>11</w:t>
            </w:r>
            <w:r w:rsidR="00381019" w:rsidRPr="00CE2C49">
              <w:rPr>
                <w:rFonts w:ascii="Palatino Linotype" w:hAnsi="Palatino Linotype"/>
                <w:noProof/>
                <w:webHidden/>
              </w:rPr>
              <w:fldChar w:fldCharType="end"/>
            </w:r>
          </w:hyperlink>
        </w:p>
        <w:p w14:paraId="5C9C9B32" w14:textId="77777777" w:rsidR="00381019" w:rsidRPr="00CE2C49" w:rsidRDefault="00D07AB1" w:rsidP="00CE2C49">
          <w:pPr>
            <w:pStyle w:val="TDC1"/>
            <w:spacing w:after="0" w:line="360" w:lineRule="auto"/>
            <w:rPr>
              <w:rFonts w:ascii="Palatino Linotype" w:hAnsi="Palatino Linotype"/>
              <w:noProof/>
              <w:lang w:val="es-MX" w:eastAsia="es-MX"/>
            </w:rPr>
          </w:pPr>
          <w:hyperlink w:anchor="_Toc9512463" w:history="1">
            <w:r w:rsidR="00381019" w:rsidRPr="00CE2C49">
              <w:rPr>
                <w:rStyle w:val="Hipervnculo"/>
                <w:rFonts w:ascii="Palatino Linotype" w:hAnsi="Palatino Linotype"/>
                <w:b/>
                <w:noProof/>
              </w:rPr>
              <w:t>CUARTO. De previo y especial pronunciamiento.</w:t>
            </w:r>
            <w:r w:rsidR="00381019" w:rsidRPr="00CE2C49">
              <w:rPr>
                <w:rFonts w:ascii="Palatino Linotype" w:hAnsi="Palatino Linotype"/>
                <w:noProof/>
                <w:webHidden/>
              </w:rPr>
              <w:tab/>
            </w:r>
            <w:r w:rsidR="00381019" w:rsidRPr="00CE2C49">
              <w:rPr>
                <w:rFonts w:ascii="Palatino Linotype" w:hAnsi="Palatino Linotype"/>
                <w:noProof/>
                <w:webHidden/>
              </w:rPr>
              <w:fldChar w:fldCharType="begin"/>
            </w:r>
            <w:r w:rsidR="00381019" w:rsidRPr="00CE2C49">
              <w:rPr>
                <w:rFonts w:ascii="Palatino Linotype" w:hAnsi="Palatino Linotype"/>
                <w:noProof/>
                <w:webHidden/>
              </w:rPr>
              <w:instrText xml:space="preserve"> PAGEREF _Toc9512463 \h </w:instrText>
            </w:r>
            <w:r w:rsidR="00381019" w:rsidRPr="00CE2C49">
              <w:rPr>
                <w:rFonts w:ascii="Palatino Linotype" w:hAnsi="Palatino Linotype"/>
                <w:noProof/>
                <w:webHidden/>
              </w:rPr>
            </w:r>
            <w:r w:rsidR="00381019" w:rsidRPr="00CE2C49">
              <w:rPr>
                <w:rFonts w:ascii="Palatino Linotype" w:hAnsi="Palatino Linotype"/>
                <w:noProof/>
                <w:webHidden/>
              </w:rPr>
              <w:fldChar w:fldCharType="separate"/>
            </w:r>
            <w:r w:rsidR="002509D5">
              <w:rPr>
                <w:rFonts w:ascii="Palatino Linotype" w:hAnsi="Palatino Linotype"/>
                <w:noProof/>
                <w:webHidden/>
              </w:rPr>
              <w:t>13</w:t>
            </w:r>
            <w:r w:rsidR="00381019" w:rsidRPr="00CE2C49">
              <w:rPr>
                <w:rFonts w:ascii="Palatino Linotype" w:hAnsi="Palatino Linotype"/>
                <w:noProof/>
                <w:webHidden/>
              </w:rPr>
              <w:fldChar w:fldCharType="end"/>
            </w:r>
          </w:hyperlink>
        </w:p>
        <w:p w14:paraId="7EFAA474" w14:textId="77777777" w:rsidR="00381019" w:rsidRPr="00CE2C49" w:rsidRDefault="00D07AB1" w:rsidP="00CE2C49">
          <w:pPr>
            <w:pStyle w:val="TDC1"/>
            <w:spacing w:after="0" w:line="360" w:lineRule="auto"/>
            <w:rPr>
              <w:rFonts w:ascii="Palatino Linotype" w:hAnsi="Palatino Linotype"/>
              <w:noProof/>
              <w:lang w:val="es-MX" w:eastAsia="es-MX"/>
            </w:rPr>
          </w:pPr>
          <w:hyperlink w:anchor="_Toc9512464" w:history="1">
            <w:r w:rsidR="00381019" w:rsidRPr="00CE2C49">
              <w:rPr>
                <w:rStyle w:val="Hipervnculo"/>
                <w:rFonts w:ascii="Palatino Linotype" w:hAnsi="Palatino Linotype"/>
                <w:b/>
                <w:noProof/>
              </w:rPr>
              <w:t>QUINTO. Del estudio y resolución del asunto.</w:t>
            </w:r>
            <w:r w:rsidR="00381019" w:rsidRPr="00CE2C49">
              <w:rPr>
                <w:rFonts w:ascii="Palatino Linotype" w:hAnsi="Palatino Linotype"/>
                <w:noProof/>
                <w:webHidden/>
              </w:rPr>
              <w:tab/>
            </w:r>
            <w:r w:rsidR="00381019" w:rsidRPr="00CE2C49">
              <w:rPr>
                <w:rFonts w:ascii="Palatino Linotype" w:hAnsi="Palatino Linotype"/>
                <w:noProof/>
                <w:webHidden/>
              </w:rPr>
              <w:fldChar w:fldCharType="begin"/>
            </w:r>
            <w:r w:rsidR="00381019" w:rsidRPr="00CE2C49">
              <w:rPr>
                <w:rFonts w:ascii="Palatino Linotype" w:hAnsi="Palatino Linotype"/>
                <w:noProof/>
                <w:webHidden/>
              </w:rPr>
              <w:instrText xml:space="preserve"> PAGEREF _Toc9512464 \h </w:instrText>
            </w:r>
            <w:r w:rsidR="00381019" w:rsidRPr="00CE2C49">
              <w:rPr>
                <w:rFonts w:ascii="Palatino Linotype" w:hAnsi="Palatino Linotype"/>
                <w:noProof/>
                <w:webHidden/>
              </w:rPr>
            </w:r>
            <w:r w:rsidR="00381019" w:rsidRPr="00CE2C49">
              <w:rPr>
                <w:rFonts w:ascii="Palatino Linotype" w:hAnsi="Palatino Linotype"/>
                <w:noProof/>
                <w:webHidden/>
              </w:rPr>
              <w:fldChar w:fldCharType="separate"/>
            </w:r>
            <w:r w:rsidR="002509D5">
              <w:rPr>
                <w:rFonts w:ascii="Palatino Linotype" w:hAnsi="Palatino Linotype"/>
                <w:noProof/>
                <w:webHidden/>
              </w:rPr>
              <w:t>15</w:t>
            </w:r>
            <w:r w:rsidR="00381019" w:rsidRPr="00CE2C49">
              <w:rPr>
                <w:rFonts w:ascii="Palatino Linotype" w:hAnsi="Palatino Linotype"/>
                <w:noProof/>
                <w:webHidden/>
              </w:rPr>
              <w:fldChar w:fldCharType="end"/>
            </w:r>
          </w:hyperlink>
        </w:p>
        <w:p w14:paraId="7083E76E" w14:textId="77777777" w:rsidR="00381019" w:rsidRPr="00CE2C49" w:rsidRDefault="00D07AB1" w:rsidP="00CE2C49">
          <w:pPr>
            <w:pStyle w:val="TDC1"/>
            <w:spacing w:after="0" w:line="360" w:lineRule="auto"/>
            <w:rPr>
              <w:rFonts w:ascii="Palatino Linotype" w:hAnsi="Palatino Linotype"/>
              <w:noProof/>
              <w:lang w:val="es-MX" w:eastAsia="es-MX"/>
            </w:rPr>
          </w:pPr>
          <w:hyperlink w:anchor="_Toc9512465" w:history="1">
            <w:r w:rsidR="00381019" w:rsidRPr="00CE2C49">
              <w:rPr>
                <w:rStyle w:val="Hipervnculo"/>
                <w:rFonts w:ascii="Palatino Linotype" w:hAnsi="Palatino Linotype"/>
                <w:b/>
                <w:noProof/>
              </w:rPr>
              <w:t>I. Del deber de las autoridades de promover, respetar, proteger, y garantizar el derecho de acceso a la información pública.</w:t>
            </w:r>
            <w:r w:rsidR="00381019" w:rsidRPr="00CE2C49">
              <w:rPr>
                <w:rFonts w:ascii="Palatino Linotype" w:hAnsi="Palatino Linotype"/>
                <w:noProof/>
                <w:webHidden/>
              </w:rPr>
              <w:tab/>
            </w:r>
            <w:r w:rsidR="00381019" w:rsidRPr="00CE2C49">
              <w:rPr>
                <w:rFonts w:ascii="Palatino Linotype" w:hAnsi="Palatino Linotype"/>
                <w:noProof/>
                <w:webHidden/>
              </w:rPr>
              <w:fldChar w:fldCharType="begin"/>
            </w:r>
            <w:r w:rsidR="00381019" w:rsidRPr="00CE2C49">
              <w:rPr>
                <w:rFonts w:ascii="Palatino Linotype" w:hAnsi="Palatino Linotype"/>
                <w:noProof/>
                <w:webHidden/>
              </w:rPr>
              <w:instrText xml:space="preserve"> PAGEREF _Toc9512465 \h </w:instrText>
            </w:r>
            <w:r w:rsidR="00381019" w:rsidRPr="00CE2C49">
              <w:rPr>
                <w:rFonts w:ascii="Palatino Linotype" w:hAnsi="Palatino Linotype"/>
                <w:noProof/>
                <w:webHidden/>
              </w:rPr>
            </w:r>
            <w:r w:rsidR="00381019" w:rsidRPr="00CE2C49">
              <w:rPr>
                <w:rFonts w:ascii="Palatino Linotype" w:hAnsi="Palatino Linotype"/>
                <w:noProof/>
                <w:webHidden/>
              </w:rPr>
              <w:fldChar w:fldCharType="separate"/>
            </w:r>
            <w:r w:rsidR="002509D5">
              <w:rPr>
                <w:rFonts w:ascii="Palatino Linotype" w:hAnsi="Palatino Linotype"/>
                <w:noProof/>
                <w:webHidden/>
              </w:rPr>
              <w:t>16</w:t>
            </w:r>
            <w:r w:rsidR="00381019" w:rsidRPr="00CE2C49">
              <w:rPr>
                <w:rFonts w:ascii="Palatino Linotype" w:hAnsi="Palatino Linotype"/>
                <w:noProof/>
                <w:webHidden/>
              </w:rPr>
              <w:fldChar w:fldCharType="end"/>
            </w:r>
          </w:hyperlink>
        </w:p>
        <w:p w14:paraId="0F525961" w14:textId="77777777" w:rsidR="00381019" w:rsidRPr="00CE2C49" w:rsidRDefault="00D07AB1" w:rsidP="00CE2C49">
          <w:pPr>
            <w:pStyle w:val="TDC1"/>
            <w:spacing w:after="0" w:line="360" w:lineRule="auto"/>
            <w:rPr>
              <w:rFonts w:ascii="Palatino Linotype" w:hAnsi="Palatino Linotype"/>
              <w:noProof/>
              <w:lang w:val="es-MX" w:eastAsia="es-MX"/>
            </w:rPr>
          </w:pPr>
          <w:hyperlink w:anchor="_Toc9512466" w:history="1">
            <w:r w:rsidR="00381019" w:rsidRPr="00CE2C49">
              <w:rPr>
                <w:rStyle w:val="Hipervnculo"/>
                <w:rFonts w:ascii="Palatino Linotype" w:hAnsi="Palatino Linotype" w:cs="Times New Roman"/>
                <w:b/>
                <w:noProof/>
                <w:lang w:eastAsia="es-ES_tradnl"/>
              </w:rPr>
              <w:t>SEXTO.</w:t>
            </w:r>
            <w:r w:rsidR="00381019" w:rsidRPr="00CE2C49">
              <w:rPr>
                <w:rStyle w:val="Hipervnculo"/>
                <w:rFonts w:ascii="Palatino Linotype" w:hAnsi="Palatino Linotype"/>
                <w:b/>
                <w:noProof/>
              </w:rPr>
              <w:t xml:space="preserve"> De la elaboración de la versión pública y el acuerdo de clasificación como información confidencial.</w:t>
            </w:r>
            <w:r w:rsidR="00381019" w:rsidRPr="00CE2C49">
              <w:rPr>
                <w:rFonts w:ascii="Palatino Linotype" w:hAnsi="Palatino Linotype"/>
                <w:noProof/>
                <w:webHidden/>
              </w:rPr>
              <w:tab/>
            </w:r>
            <w:r w:rsidR="00381019" w:rsidRPr="00CE2C49">
              <w:rPr>
                <w:rFonts w:ascii="Palatino Linotype" w:hAnsi="Palatino Linotype"/>
                <w:noProof/>
                <w:webHidden/>
              </w:rPr>
              <w:fldChar w:fldCharType="begin"/>
            </w:r>
            <w:r w:rsidR="00381019" w:rsidRPr="00CE2C49">
              <w:rPr>
                <w:rFonts w:ascii="Palatino Linotype" w:hAnsi="Palatino Linotype"/>
                <w:noProof/>
                <w:webHidden/>
              </w:rPr>
              <w:instrText xml:space="preserve"> PAGEREF _Toc9512466 \h </w:instrText>
            </w:r>
            <w:r w:rsidR="00381019" w:rsidRPr="00CE2C49">
              <w:rPr>
                <w:rFonts w:ascii="Palatino Linotype" w:hAnsi="Palatino Linotype"/>
                <w:noProof/>
                <w:webHidden/>
              </w:rPr>
            </w:r>
            <w:r w:rsidR="00381019" w:rsidRPr="00CE2C49">
              <w:rPr>
                <w:rFonts w:ascii="Palatino Linotype" w:hAnsi="Palatino Linotype"/>
                <w:noProof/>
                <w:webHidden/>
              </w:rPr>
              <w:fldChar w:fldCharType="separate"/>
            </w:r>
            <w:r w:rsidR="002509D5">
              <w:rPr>
                <w:rFonts w:ascii="Palatino Linotype" w:hAnsi="Palatino Linotype"/>
                <w:noProof/>
                <w:webHidden/>
              </w:rPr>
              <w:t>41</w:t>
            </w:r>
            <w:r w:rsidR="00381019" w:rsidRPr="00CE2C49">
              <w:rPr>
                <w:rFonts w:ascii="Palatino Linotype" w:hAnsi="Palatino Linotype"/>
                <w:noProof/>
                <w:webHidden/>
              </w:rPr>
              <w:fldChar w:fldCharType="end"/>
            </w:r>
          </w:hyperlink>
        </w:p>
        <w:p w14:paraId="653B9FCC" w14:textId="77777777" w:rsidR="00381019" w:rsidRPr="00CE2C49" w:rsidRDefault="00D07AB1" w:rsidP="00CE2C49">
          <w:pPr>
            <w:pStyle w:val="TDC1"/>
            <w:spacing w:after="0" w:line="360" w:lineRule="auto"/>
            <w:rPr>
              <w:rFonts w:ascii="Palatino Linotype" w:hAnsi="Palatino Linotype"/>
              <w:noProof/>
              <w:lang w:val="es-MX" w:eastAsia="es-MX"/>
            </w:rPr>
          </w:pPr>
          <w:hyperlink w:anchor="_Toc9512467" w:history="1">
            <w:r w:rsidR="00381019" w:rsidRPr="00CE2C49">
              <w:rPr>
                <w:rStyle w:val="Hipervnculo"/>
                <w:rFonts w:ascii="Palatino Linotype" w:hAnsi="Palatino Linotype"/>
                <w:b/>
                <w:noProof/>
              </w:rPr>
              <w:t>I. Requisitos previos.</w:t>
            </w:r>
            <w:r w:rsidR="00381019" w:rsidRPr="00CE2C49">
              <w:rPr>
                <w:rFonts w:ascii="Palatino Linotype" w:hAnsi="Palatino Linotype"/>
                <w:noProof/>
                <w:webHidden/>
              </w:rPr>
              <w:tab/>
            </w:r>
            <w:r w:rsidR="00381019" w:rsidRPr="00CE2C49">
              <w:rPr>
                <w:rFonts w:ascii="Palatino Linotype" w:hAnsi="Palatino Linotype"/>
                <w:noProof/>
                <w:webHidden/>
              </w:rPr>
              <w:fldChar w:fldCharType="begin"/>
            </w:r>
            <w:r w:rsidR="00381019" w:rsidRPr="00CE2C49">
              <w:rPr>
                <w:rFonts w:ascii="Palatino Linotype" w:hAnsi="Palatino Linotype"/>
                <w:noProof/>
                <w:webHidden/>
              </w:rPr>
              <w:instrText xml:space="preserve"> PAGEREF _Toc9512467 \h </w:instrText>
            </w:r>
            <w:r w:rsidR="00381019" w:rsidRPr="00CE2C49">
              <w:rPr>
                <w:rFonts w:ascii="Palatino Linotype" w:hAnsi="Palatino Linotype"/>
                <w:noProof/>
                <w:webHidden/>
              </w:rPr>
            </w:r>
            <w:r w:rsidR="00381019" w:rsidRPr="00CE2C49">
              <w:rPr>
                <w:rFonts w:ascii="Palatino Linotype" w:hAnsi="Palatino Linotype"/>
                <w:noProof/>
                <w:webHidden/>
              </w:rPr>
              <w:fldChar w:fldCharType="separate"/>
            </w:r>
            <w:r w:rsidR="002509D5">
              <w:rPr>
                <w:rFonts w:ascii="Palatino Linotype" w:hAnsi="Palatino Linotype"/>
                <w:noProof/>
                <w:webHidden/>
              </w:rPr>
              <w:t>43</w:t>
            </w:r>
            <w:r w:rsidR="00381019" w:rsidRPr="00CE2C49">
              <w:rPr>
                <w:rFonts w:ascii="Palatino Linotype" w:hAnsi="Palatino Linotype"/>
                <w:noProof/>
                <w:webHidden/>
              </w:rPr>
              <w:fldChar w:fldCharType="end"/>
            </w:r>
          </w:hyperlink>
        </w:p>
        <w:p w14:paraId="3B6E52D7" w14:textId="77777777" w:rsidR="00381019" w:rsidRPr="00CE2C49" w:rsidRDefault="00D07AB1" w:rsidP="00CE2C49">
          <w:pPr>
            <w:pStyle w:val="TDC1"/>
            <w:spacing w:after="0" w:line="360" w:lineRule="auto"/>
            <w:rPr>
              <w:rFonts w:ascii="Palatino Linotype" w:hAnsi="Palatino Linotype"/>
              <w:noProof/>
              <w:lang w:val="es-MX" w:eastAsia="es-MX"/>
            </w:rPr>
          </w:pPr>
          <w:hyperlink w:anchor="_Toc9512468" w:history="1">
            <w:r w:rsidR="00381019" w:rsidRPr="00CE2C49">
              <w:rPr>
                <w:rStyle w:val="Hipervnculo"/>
                <w:rFonts w:ascii="Palatino Linotype" w:hAnsi="Palatino Linotype"/>
                <w:b/>
                <w:noProof/>
              </w:rPr>
              <w:t>II. Supuestos de clasificación</w:t>
            </w:r>
            <w:r w:rsidR="00381019" w:rsidRPr="00CE2C49">
              <w:rPr>
                <w:rFonts w:ascii="Palatino Linotype" w:hAnsi="Palatino Linotype"/>
                <w:noProof/>
                <w:webHidden/>
              </w:rPr>
              <w:tab/>
            </w:r>
            <w:r w:rsidR="00381019" w:rsidRPr="00CE2C49">
              <w:rPr>
                <w:rFonts w:ascii="Palatino Linotype" w:hAnsi="Palatino Linotype"/>
                <w:noProof/>
                <w:webHidden/>
              </w:rPr>
              <w:fldChar w:fldCharType="begin"/>
            </w:r>
            <w:r w:rsidR="00381019" w:rsidRPr="00CE2C49">
              <w:rPr>
                <w:rFonts w:ascii="Palatino Linotype" w:hAnsi="Palatino Linotype"/>
                <w:noProof/>
                <w:webHidden/>
              </w:rPr>
              <w:instrText xml:space="preserve"> PAGEREF _Toc9512468 \h </w:instrText>
            </w:r>
            <w:r w:rsidR="00381019" w:rsidRPr="00CE2C49">
              <w:rPr>
                <w:rFonts w:ascii="Palatino Linotype" w:hAnsi="Palatino Linotype"/>
                <w:noProof/>
                <w:webHidden/>
              </w:rPr>
            </w:r>
            <w:r w:rsidR="00381019" w:rsidRPr="00CE2C49">
              <w:rPr>
                <w:rFonts w:ascii="Palatino Linotype" w:hAnsi="Palatino Linotype"/>
                <w:noProof/>
                <w:webHidden/>
              </w:rPr>
              <w:fldChar w:fldCharType="separate"/>
            </w:r>
            <w:r w:rsidR="002509D5">
              <w:rPr>
                <w:rFonts w:ascii="Palatino Linotype" w:hAnsi="Palatino Linotype"/>
                <w:noProof/>
                <w:webHidden/>
              </w:rPr>
              <w:t>44</w:t>
            </w:r>
            <w:r w:rsidR="00381019" w:rsidRPr="00CE2C49">
              <w:rPr>
                <w:rFonts w:ascii="Palatino Linotype" w:hAnsi="Palatino Linotype"/>
                <w:noProof/>
                <w:webHidden/>
              </w:rPr>
              <w:fldChar w:fldCharType="end"/>
            </w:r>
          </w:hyperlink>
        </w:p>
        <w:p w14:paraId="126CD401" w14:textId="77777777" w:rsidR="00381019" w:rsidRPr="00CE2C49" w:rsidRDefault="00D07AB1" w:rsidP="00CE2C49">
          <w:pPr>
            <w:pStyle w:val="TDC1"/>
            <w:spacing w:after="0" w:line="360" w:lineRule="auto"/>
            <w:rPr>
              <w:rFonts w:ascii="Palatino Linotype" w:hAnsi="Palatino Linotype"/>
              <w:noProof/>
              <w:lang w:val="es-MX" w:eastAsia="es-MX"/>
            </w:rPr>
          </w:pPr>
          <w:hyperlink w:anchor="_Toc9512469" w:history="1">
            <w:r w:rsidR="00381019" w:rsidRPr="00CE2C49">
              <w:rPr>
                <w:rStyle w:val="Hipervnculo"/>
                <w:rFonts w:ascii="Palatino Linotype" w:hAnsi="Palatino Linotype"/>
                <w:b/>
                <w:noProof/>
              </w:rPr>
              <w:t>III. Formalidades para emitir el acuerdo de clasificación.</w:t>
            </w:r>
            <w:r w:rsidR="00381019" w:rsidRPr="00CE2C49">
              <w:rPr>
                <w:rFonts w:ascii="Palatino Linotype" w:hAnsi="Palatino Linotype"/>
                <w:noProof/>
                <w:webHidden/>
              </w:rPr>
              <w:tab/>
            </w:r>
            <w:r w:rsidR="00381019" w:rsidRPr="00CE2C49">
              <w:rPr>
                <w:rFonts w:ascii="Palatino Linotype" w:hAnsi="Palatino Linotype"/>
                <w:noProof/>
                <w:webHidden/>
              </w:rPr>
              <w:fldChar w:fldCharType="begin"/>
            </w:r>
            <w:r w:rsidR="00381019" w:rsidRPr="00CE2C49">
              <w:rPr>
                <w:rFonts w:ascii="Palatino Linotype" w:hAnsi="Palatino Linotype"/>
                <w:noProof/>
                <w:webHidden/>
              </w:rPr>
              <w:instrText xml:space="preserve"> PAGEREF _Toc9512469 \h </w:instrText>
            </w:r>
            <w:r w:rsidR="00381019" w:rsidRPr="00CE2C49">
              <w:rPr>
                <w:rFonts w:ascii="Palatino Linotype" w:hAnsi="Palatino Linotype"/>
                <w:noProof/>
                <w:webHidden/>
              </w:rPr>
            </w:r>
            <w:r w:rsidR="00381019" w:rsidRPr="00CE2C49">
              <w:rPr>
                <w:rFonts w:ascii="Palatino Linotype" w:hAnsi="Palatino Linotype"/>
                <w:noProof/>
                <w:webHidden/>
              </w:rPr>
              <w:fldChar w:fldCharType="separate"/>
            </w:r>
            <w:r w:rsidR="002509D5">
              <w:rPr>
                <w:rFonts w:ascii="Palatino Linotype" w:hAnsi="Palatino Linotype"/>
                <w:noProof/>
                <w:webHidden/>
              </w:rPr>
              <w:t>46</w:t>
            </w:r>
            <w:r w:rsidR="00381019" w:rsidRPr="00CE2C49">
              <w:rPr>
                <w:rFonts w:ascii="Palatino Linotype" w:hAnsi="Palatino Linotype"/>
                <w:noProof/>
                <w:webHidden/>
              </w:rPr>
              <w:fldChar w:fldCharType="end"/>
            </w:r>
          </w:hyperlink>
        </w:p>
        <w:p w14:paraId="740DF24B" w14:textId="77777777" w:rsidR="00381019" w:rsidRPr="00CE2C49" w:rsidRDefault="00D07AB1" w:rsidP="00CE2C49">
          <w:pPr>
            <w:pStyle w:val="TDC1"/>
            <w:spacing w:after="0" w:line="360" w:lineRule="auto"/>
            <w:rPr>
              <w:rFonts w:ascii="Palatino Linotype" w:hAnsi="Palatino Linotype"/>
              <w:noProof/>
              <w:lang w:val="es-MX" w:eastAsia="es-MX"/>
            </w:rPr>
          </w:pPr>
          <w:hyperlink w:anchor="_Toc9512470" w:history="1">
            <w:r w:rsidR="00381019" w:rsidRPr="00CE2C49">
              <w:rPr>
                <w:rStyle w:val="Hipervnculo"/>
                <w:rFonts w:ascii="Palatino Linotype" w:hAnsi="Palatino Linotype"/>
                <w:b/>
                <w:noProof/>
              </w:rPr>
              <w:t>IV. Requisitos de fondo del acuerdo de clasificación</w:t>
            </w:r>
            <w:r w:rsidR="00381019" w:rsidRPr="00CE2C49">
              <w:rPr>
                <w:rFonts w:ascii="Palatino Linotype" w:hAnsi="Palatino Linotype"/>
                <w:noProof/>
                <w:webHidden/>
              </w:rPr>
              <w:tab/>
            </w:r>
            <w:r w:rsidR="00381019" w:rsidRPr="00CE2C49">
              <w:rPr>
                <w:rFonts w:ascii="Palatino Linotype" w:hAnsi="Palatino Linotype"/>
                <w:noProof/>
                <w:webHidden/>
              </w:rPr>
              <w:fldChar w:fldCharType="begin"/>
            </w:r>
            <w:r w:rsidR="00381019" w:rsidRPr="00CE2C49">
              <w:rPr>
                <w:rFonts w:ascii="Palatino Linotype" w:hAnsi="Palatino Linotype"/>
                <w:noProof/>
                <w:webHidden/>
              </w:rPr>
              <w:instrText xml:space="preserve"> PAGEREF _Toc9512470 \h </w:instrText>
            </w:r>
            <w:r w:rsidR="00381019" w:rsidRPr="00CE2C49">
              <w:rPr>
                <w:rFonts w:ascii="Palatino Linotype" w:hAnsi="Palatino Linotype"/>
                <w:noProof/>
                <w:webHidden/>
              </w:rPr>
            </w:r>
            <w:r w:rsidR="00381019" w:rsidRPr="00CE2C49">
              <w:rPr>
                <w:rFonts w:ascii="Palatino Linotype" w:hAnsi="Palatino Linotype"/>
                <w:noProof/>
                <w:webHidden/>
              </w:rPr>
              <w:fldChar w:fldCharType="separate"/>
            </w:r>
            <w:r w:rsidR="002509D5">
              <w:rPr>
                <w:rFonts w:ascii="Palatino Linotype" w:hAnsi="Palatino Linotype"/>
                <w:noProof/>
                <w:webHidden/>
              </w:rPr>
              <w:t>47</w:t>
            </w:r>
            <w:r w:rsidR="00381019" w:rsidRPr="00CE2C49">
              <w:rPr>
                <w:rFonts w:ascii="Palatino Linotype" w:hAnsi="Palatino Linotype"/>
                <w:noProof/>
                <w:webHidden/>
              </w:rPr>
              <w:fldChar w:fldCharType="end"/>
            </w:r>
          </w:hyperlink>
        </w:p>
        <w:p w14:paraId="56150F78" w14:textId="77777777" w:rsidR="00381019" w:rsidRPr="00CE2C49" w:rsidRDefault="00D07AB1" w:rsidP="00CE2C49">
          <w:pPr>
            <w:pStyle w:val="TDC1"/>
            <w:spacing w:after="0" w:line="360" w:lineRule="auto"/>
            <w:rPr>
              <w:rFonts w:ascii="Palatino Linotype" w:hAnsi="Palatino Linotype"/>
              <w:noProof/>
              <w:lang w:val="es-MX" w:eastAsia="es-MX"/>
            </w:rPr>
          </w:pPr>
          <w:hyperlink w:anchor="_Toc9512471" w:history="1">
            <w:r w:rsidR="00381019" w:rsidRPr="00CE2C49">
              <w:rPr>
                <w:rStyle w:val="Hipervnculo"/>
                <w:rFonts w:ascii="Palatino Linotype" w:hAnsi="Palatino Linotype"/>
                <w:b/>
                <w:noProof/>
              </w:rPr>
              <w:t>V. Condiciones especiales de la clasificación de la información como confidencial.</w:t>
            </w:r>
            <w:r w:rsidR="00381019" w:rsidRPr="00CE2C49">
              <w:rPr>
                <w:rFonts w:ascii="Palatino Linotype" w:hAnsi="Palatino Linotype"/>
                <w:noProof/>
                <w:webHidden/>
              </w:rPr>
              <w:tab/>
            </w:r>
            <w:r w:rsidR="00381019" w:rsidRPr="00CE2C49">
              <w:rPr>
                <w:rFonts w:ascii="Palatino Linotype" w:hAnsi="Palatino Linotype"/>
                <w:noProof/>
                <w:webHidden/>
              </w:rPr>
              <w:fldChar w:fldCharType="begin"/>
            </w:r>
            <w:r w:rsidR="00381019" w:rsidRPr="00CE2C49">
              <w:rPr>
                <w:rFonts w:ascii="Palatino Linotype" w:hAnsi="Palatino Linotype"/>
                <w:noProof/>
                <w:webHidden/>
              </w:rPr>
              <w:instrText xml:space="preserve"> PAGEREF _Toc9512471 \h </w:instrText>
            </w:r>
            <w:r w:rsidR="00381019" w:rsidRPr="00CE2C49">
              <w:rPr>
                <w:rFonts w:ascii="Palatino Linotype" w:hAnsi="Palatino Linotype"/>
                <w:noProof/>
                <w:webHidden/>
              </w:rPr>
            </w:r>
            <w:r w:rsidR="00381019" w:rsidRPr="00CE2C49">
              <w:rPr>
                <w:rFonts w:ascii="Palatino Linotype" w:hAnsi="Palatino Linotype"/>
                <w:noProof/>
                <w:webHidden/>
              </w:rPr>
              <w:fldChar w:fldCharType="separate"/>
            </w:r>
            <w:r w:rsidR="002509D5">
              <w:rPr>
                <w:rFonts w:ascii="Palatino Linotype" w:hAnsi="Palatino Linotype"/>
                <w:noProof/>
                <w:webHidden/>
              </w:rPr>
              <w:t>52</w:t>
            </w:r>
            <w:r w:rsidR="00381019" w:rsidRPr="00CE2C49">
              <w:rPr>
                <w:rFonts w:ascii="Palatino Linotype" w:hAnsi="Palatino Linotype"/>
                <w:noProof/>
                <w:webHidden/>
              </w:rPr>
              <w:fldChar w:fldCharType="end"/>
            </w:r>
          </w:hyperlink>
        </w:p>
        <w:p w14:paraId="00FF61EA" w14:textId="77777777" w:rsidR="00381019" w:rsidRPr="00CE2C49" w:rsidRDefault="00D07AB1" w:rsidP="00CE2C49">
          <w:pPr>
            <w:pStyle w:val="TDC2"/>
            <w:tabs>
              <w:tab w:val="right" w:leader="dot" w:pos="8779"/>
            </w:tabs>
            <w:spacing w:after="0" w:line="360" w:lineRule="auto"/>
            <w:ind w:left="0"/>
            <w:rPr>
              <w:rFonts w:ascii="Palatino Linotype" w:hAnsi="Palatino Linotype"/>
              <w:noProof/>
              <w:lang w:val="es-MX" w:eastAsia="es-MX"/>
            </w:rPr>
          </w:pPr>
          <w:hyperlink w:anchor="_Toc9512472" w:history="1">
            <w:r w:rsidR="00381019" w:rsidRPr="00CE2C49">
              <w:rPr>
                <w:rStyle w:val="Hipervnculo"/>
                <w:rFonts w:ascii="Palatino Linotype" w:eastAsiaTheme="majorEastAsia" w:hAnsi="Palatino Linotype" w:cstheme="majorBidi"/>
                <w:b/>
                <w:noProof/>
                <w:lang w:val="es-MX" w:eastAsia="en-US"/>
              </w:rPr>
              <w:t>R E S O L U T I V O S</w:t>
            </w:r>
            <w:r w:rsidR="00381019" w:rsidRPr="00CE2C49">
              <w:rPr>
                <w:rFonts w:ascii="Palatino Linotype" w:hAnsi="Palatino Linotype"/>
                <w:noProof/>
                <w:webHidden/>
              </w:rPr>
              <w:tab/>
            </w:r>
            <w:r w:rsidR="00381019" w:rsidRPr="00CE2C49">
              <w:rPr>
                <w:rFonts w:ascii="Palatino Linotype" w:hAnsi="Palatino Linotype"/>
                <w:noProof/>
                <w:webHidden/>
              </w:rPr>
              <w:fldChar w:fldCharType="begin"/>
            </w:r>
            <w:r w:rsidR="00381019" w:rsidRPr="00CE2C49">
              <w:rPr>
                <w:rFonts w:ascii="Palatino Linotype" w:hAnsi="Palatino Linotype"/>
                <w:noProof/>
                <w:webHidden/>
              </w:rPr>
              <w:instrText xml:space="preserve"> PAGEREF _Toc9512472 \h </w:instrText>
            </w:r>
            <w:r w:rsidR="00381019" w:rsidRPr="00CE2C49">
              <w:rPr>
                <w:rFonts w:ascii="Palatino Linotype" w:hAnsi="Palatino Linotype"/>
                <w:noProof/>
                <w:webHidden/>
              </w:rPr>
            </w:r>
            <w:r w:rsidR="00381019" w:rsidRPr="00CE2C49">
              <w:rPr>
                <w:rFonts w:ascii="Palatino Linotype" w:hAnsi="Palatino Linotype"/>
                <w:noProof/>
                <w:webHidden/>
              </w:rPr>
              <w:fldChar w:fldCharType="separate"/>
            </w:r>
            <w:r w:rsidR="002509D5">
              <w:rPr>
                <w:rFonts w:ascii="Palatino Linotype" w:hAnsi="Palatino Linotype"/>
                <w:noProof/>
                <w:webHidden/>
              </w:rPr>
              <w:t>54</w:t>
            </w:r>
            <w:r w:rsidR="00381019" w:rsidRPr="00CE2C49">
              <w:rPr>
                <w:rFonts w:ascii="Palatino Linotype" w:hAnsi="Palatino Linotype"/>
                <w:noProof/>
                <w:webHidden/>
              </w:rPr>
              <w:fldChar w:fldCharType="end"/>
            </w:r>
          </w:hyperlink>
        </w:p>
        <w:p w14:paraId="139DBEE2" w14:textId="21C2EBA7" w:rsidR="00B828E4" w:rsidRPr="00CE2C49" w:rsidRDefault="00B828E4" w:rsidP="00CE2C49">
          <w:pPr>
            <w:spacing w:line="360" w:lineRule="auto"/>
            <w:rPr>
              <w:rFonts w:ascii="Palatino Linotype" w:hAnsi="Palatino Linotype"/>
              <w:color w:val="000000" w:themeColor="text1"/>
            </w:rPr>
          </w:pPr>
          <w:r w:rsidRPr="00CE2C49">
            <w:rPr>
              <w:rFonts w:ascii="Palatino Linotype" w:hAnsi="Palatino Linotype"/>
              <w:b/>
              <w:bCs/>
              <w:color w:val="000000" w:themeColor="text1"/>
              <w:lang w:val="es-ES"/>
            </w:rPr>
            <w:fldChar w:fldCharType="end"/>
          </w:r>
        </w:p>
      </w:sdtContent>
    </w:sdt>
    <w:p w14:paraId="71139992" w14:textId="77777777" w:rsidR="00515BA2" w:rsidRPr="00CE2C49" w:rsidRDefault="00515BA2" w:rsidP="00CE2C49">
      <w:pPr>
        <w:spacing w:line="360" w:lineRule="auto"/>
        <w:jc w:val="both"/>
        <w:rPr>
          <w:rFonts w:ascii="Palatino Linotype" w:hAnsi="Palatino Linotype"/>
          <w:color w:val="000000" w:themeColor="text1"/>
        </w:rPr>
      </w:pPr>
    </w:p>
    <w:p w14:paraId="5CE03442" w14:textId="77777777" w:rsidR="009B359C" w:rsidRPr="00CE2C49" w:rsidRDefault="009B359C" w:rsidP="00CE2C49">
      <w:pPr>
        <w:spacing w:line="360" w:lineRule="auto"/>
        <w:jc w:val="both"/>
        <w:rPr>
          <w:rFonts w:ascii="Palatino Linotype" w:hAnsi="Palatino Linotype"/>
          <w:color w:val="000000" w:themeColor="text1"/>
        </w:rPr>
      </w:pPr>
    </w:p>
    <w:p w14:paraId="7A90298A" w14:textId="1D942F6F" w:rsidR="00AE1EB3" w:rsidRDefault="009B11D6" w:rsidP="00CE2C49">
      <w:pPr>
        <w:spacing w:line="360" w:lineRule="auto"/>
        <w:jc w:val="both"/>
        <w:rPr>
          <w:rFonts w:ascii="Palatino Linotype" w:hAnsi="Palatino Linotype"/>
          <w:color w:val="000000" w:themeColor="text1"/>
        </w:rPr>
      </w:pPr>
      <w:r w:rsidRPr="00CE2C49">
        <w:rPr>
          <w:rFonts w:ascii="Palatino Linotype" w:hAnsi="Palatino Linotype"/>
          <w:color w:val="000000" w:themeColor="text1"/>
        </w:rPr>
        <w:lastRenderedPageBreak/>
        <w:t>R</w:t>
      </w:r>
      <w:r w:rsidR="00662C69" w:rsidRPr="00CE2C49">
        <w:rPr>
          <w:rFonts w:ascii="Palatino Linotype" w:hAnsi="Palatino Linotype"/>
          <w:color w:val="000000" w:themeColor="text1"/>
        </w:rPr>
        <w:t xml:space="preserve">esolución del Pleno del Instituto de Transparencia, Acceso a la Información Pública y Protección de Datos Personales del Estado de México y Municipios, con domicilio en Metepec, Estado de México; de </w:t>
      </w:r>
      <w:r w:rsidR="00F574EA" w:rsidRPr="00CE2C49">
        <w:rPr>
          <w:rFonts w:ascii="Palatino Linotype" w:hAnsi="Palatino Linotype"/>
          <w:color w:val="000000" w:themeColor="text1"/>
        </w:rPr>
        <w:t>fecha</w:t>
      </w:r>
      <w:r w:rsidR="00AD5D35">
        <w:rPr>
          <w:rFonts w:ascii="Palatino Linotype" w:hAnsi="Palatino Linotype"/>
          <w:color w:val="000000" w:themeColor="text1"/>
        </w:rPr>
        <w:t xml:space="preserve"> veintinueve </w:t>
      </w:r>
      <w:r w:rsidR="00F574EA" w:rsidRPr="00CE2C49">
        <w:rPr>
          <w:rFonts w:ascii="Palatino Linotype" w:hAnsi="Palatino Linotype"/>
          <w:color w:val="000000" w:themeColor="text1"/>
        </w:rPr>
        <w:t xml:space="preserve"> </w:t>
      </w:r>
      <w:r w:rsidR="009E71F2" w:rsidRPr="00CE2C49">
        <w:rPr>
          <w:rFonts w:ascii="Palatino Linotype" w:hAnsi="Palatino Linotype"/>
          <w:color w:val="000000" w:themeColor="text1"/>
        </w:rPr>
        <w:t>(</w:t>
      </w:r>
      <w:r w:rsidR="008A1B0B" w:rsidRPr="00CE2C49">
        <w:rPr>
          <w:rFonts w:ascii="Palatino Linotype" w:hAnsi="Palatino Linotype"/>
          <w:color w:val="000000" w:themeColor="text1"/>
        </w:rPr>
        <w:t>29</w:t>
      </w:r>
      <w:r w:rsidR="009A61AE" w:rsidRPr="00CE2C49">
        <w:rPr>
          <w:rFonts w:ascii="Palatino Linotype" w:hAnsi="Palatino Linotype"/>
          <w:color w:val="000000" w:themeColor="text1"/>
        </w:rPr>
        <w:t>)</w:t>
      </w:r>
      <w:r w:rsidR="009E71F2" w:rsidRPr="00CE2C49">
        <w:rPr>
          <w:rFonts w:ascii="Palatino Linotype" w:hAnsi="Palatino Linotype"/>
          <w:color w:val="000000" w:themeColor="text1"/>
        </w:rPr>
        <w:t xml:space="preserve"> </w:t>
      </w:r>
      <w:r w:rsidR="004F180C" w:rsidRPr="00CE2C49">
        <w:rPr>
          <w:rFonts w:ascii="Palatino Linotype" w:hAnsi="Palatino Linotype"/>
          <w:color w:val="000000" w:themeColor="text1"/>
        </w:rPr>
        <w:t>de</w:t>
      </w:r>
      <w:r w:rsidR="00F71C0C" w:rsidRPr="00CE2C49">
        <w:rPr>
          <w:rFonts w:ascii="Palatino Linotype" w:hAnsi="Palatino Linotype"/>
          <w:color w:val="000000" w:themeColor="text1"/>
        </w:rPr>
        <w:t xml:space="preserve"> mayo </w:t>
      </w:r>
      <w:r w:rsidR="00662C69" w:rsidRPr="00CE2C49">
        <w:rPr>
          <w:rFonts w:ascii="Palatino Linotype" w:hAnsi="Palatino Linotype"/>
          <w:color w:val="000000" w:themeColor="text1"/>
        </w:rPr>
        <w:t xml:space="preserve">de dos mil </w:t>
      </w:r>
      <w:r w:rsidR="000A2F40" w:rsidRPr="00CE2C49">
        <w:rPr>
          <w:rFonts w:ascii="Palatino Linotype" w:hAnsi="Palatino Linotype"/>
          <w:color w:val="000000" w:themeColor="text1"/>
        </w:rPr>
        <w:t>diecinueve</w:t>
      </w:r>
      <w:r w:rsidR="009573B2" w:rsidRPr="00CE2C49">
        <w:rPr>
          <w:rFonts w:ascii="Palatino Linotype" w:hAnsi="Palatino Linotype"/>
          <w:color w:val="000000" w:themeColor="text1"/>
        </w:rPr>
        <w:t>.</w:t>
      </w:r>
    </w:p>
    <w:p w14:paraId="75EE5035" w14:textId="77777777" w:rsidR="00CE2C49" w:rsidRPr="00CE2C49" w:rsidRDefault="00CE2C49" w:rsidP="00CE2C49">
      <w:pPr>
        <w:spacing w:line="360" w:lineRule="auto"/>
        <w:jc w:val="both"/>
        <w:rPr>
          <w:rFonts w:ascii="Palatino Linotype" w:hAnsi="Palatino Linotype"/>
          <w:color w:val="000000" w:themeColor="text1"/>
        </w:rPr>
      </w:pPr>
    </w:p>
    <w:p w14:paraId="6206C24D" w14:textId="5554CCEE" w:rsidR="006F7CA6" w:rsidRDefault="00F56DBA" w:rsidP="00CE2C49">
      <w:pPr>
        <w:spacing w:line="360" w:lineRule="auto"/>
        <w:jc w:val="both"/>
        <w:rPr>
          <w:rFonts w:ascii="Palatino Linotype" w:hAnsi="Palatino Linotype"/>
          <w:color w:val="000000" w:themeColor="text1"/>
        </w:rPr>
      </w:pPr>
      <w:r w:rsidRPr="00CE2C49">
        <w:rPr>
          <w:rFonts w:ascii="Palatino Linotype" w:hAnsi="Palatino Linotype"/>
          <w:b/>
          <w:color w:val="000000" w:themeColor="text1"/>
        </w:rPr>
        <w:t>VISTO</w:t>
      </w:r>
      <w:r w:rsidRPr="00CE2C49">
        <w:rPr>
          <w:rFonts w:ascii="Palatino Linotype" w:hAnsi="Palatino Linotype"/>
          <w:color w:val="000000" w:themeColor="text1"/>
        </w:rPr>
        <w:t xml:space="preserve"> el expediente electrónico formado con motivo del recurso de revisión </w:t>
      </w:r>
      <w:r w:rsidR="008A1B0B" w:rsidRPr="00CE2C49">
        <w:rPr>
          <w:rFonts w:ascii="Palatino Linotype" w:hAnsi="Palatino Linotype" w:cs="Arial"/>
          <w:b/>
          <w:bCs/>
          <w:color w:val="000000" w:themeColor="text1"/>
        </w:rPr>
        <w:t>01573</w:t>
      </w:r>
      <w:r w:rsidR="00FA0EE3" w:rsidRPr="00CE2C49">
        <w:rPr>
          <w:rFonts w:ascii="Palatino Linotype" w:hAnsi="Palatino Linotype" w:cs="Arial"/>
          <w:b/>
          <w:bCs/>
          <w:color w:val="000000" w:themeColor="text1"/>
        </w:rPr>
        <w:t>/INFOEM/IP/RR/201</w:t>
      </w:r>
      <w:r w:rsidR="00F574EA" w:rsidRPr="00CE2C49">
        <w:rPr>
          <w:rFonts w:ascii="Palatino Linotype" w:hAnsi="Palatino Linotype" w:cs="Arial"/>
          <w:b/>
          <w:bCs/>
          <w:color w:val="000000" w:themeColor="text1"/>
        </w:rPr>
        <w:t>9</w:t>
      </w:r>
      <w:r w:rsidRPr="00CE2C49">
        <w:rPr>
          <w:rFonts w:ascii="Palatino Linotype" w:hAnsi="Palatino Linotype" w:cs="Arial"/>
          <w:b/>
          <w:bCs/>
          <w:color w:val="000000" w:themeColor="text1"/>
        </w:rPr>
        <w:t xml:space="preserve">, </w:t>
      </w:r>
      <w:r w:rsidRPr="00CE2C49">
        <w:rPr>
          <w:rFonts w:ascii="Palatino Linotype" w:hAnsi="Palatino Linotype"/>
          <w:color w:val="000000" w:themeColor="text1"/>
        </w:rPr>
        <w:t>promovido por</w:t>
      </w:r>
      <w:r w:rsidR="008A1B0B" w:rsidRPr="00CE2C49">
        <w:rPr>
          <w:rFonts w:ascii="Palatino Linotype" w:hAnsi="Palatino Linotype"/>
          <w:color w:val="000000" w:themeColor="text1"/>
        </w:rPr>
        <w:t xml:space="preserve"> </w:t>
      </w:r>
      <w:r w:rsidR="00FD5264" w:rsidRPr="00FD5264">
        <w:rPr>
          <w:rFonts w:ascii="Palatino Linotype" w:hAnsi="Palatino Linotype"/>
          <w:b/>
          <w:color w:val="000000" w:themeColor="text1"/>
          <w:highlight w:val="black"/>
        </w:rPr>
        <w:t>------------------------------------</w:t>
      </w:r>
      <w:r w:rsidR="0095485F" w:rsidRPr="00CE2C49">
        <w:rPr>
          <w:rFonts w:ascii="Palatino Linotype" w:hAnsi="Palatino Linotype"/>
          <w:color w:val="000000" w:themeColor="text1"/>
        </w:rPr>
        <w:t xml:space="preserve">, en su calidad de </w:t>
      </w:r>
      <w:r w:rsidR="007258A0" w:rsidRPr="00CE2C49">
        <w:rPr>
          <w:rFonts w:ascii="Palatino Linotype" w:hAnsi="Palatino Linotype"/>
          <w:b/>
          <w:color w:val="000000" w:themeColor="text1"/>
        </w:rPr>
        <w:t>RECURRENTE</w:t>
      </w:r>
      <w:r w:rsidR="007258A0" w:rsidRPr="00CE2C49">
        <w:rPr>
          <w:rFonts w:ascii="Palatino Linotype" w:hAnsi="Palatino Linotype"/>
          <w:color w:val="000000" w:themeColor="text1"/>
        </w:rPr>
        <w:t xml:space="preserve">, </w:t>
      </w:r>
      <w:r w:rsidRPr="00CE2C49">
        <w:rPr>
          <w:rFonts w:ascii="Palatino Linotype" w:hAnsi="Palatino Linotype" w:cs="Arial"/>
          <w:color w:val="000000" w:themeColor="text1"/>
        </w:rPr>
        <w:t xml:space="preserve">en contra de la respuesta </w:t>
      </w:r>
      <w:r w:rsidR="00BA7170" w:rsidRPr="00CE2C49">
        <w:rPr>
          <w:rFonts w:ascii="Palatino Linotype" w:hAnsi="Palatino Linotype" w:cs="Arial"/>
          <w:color w:val="000000" w:themeColor="text1"/>
        </w:rPr>
        <w:t xml:space="preserve">del </w:t>
      </w:r>
      <w:r w:rsidR="00BA7170" w:rsidRPr="00CE2C49">
        <w:rPr>
          <w:rFonts w:ascii="Palatino Linotype" w:hAnsi="Palatino Linotype" w:cs="Arial"/>
          <w:b/>
          <w:color w:val="000000" w:themeColor="text1"/>
        </w:rPr>
        <w:t xml:space="preserve">Ayuntamiento </w:t>
      </w:r>
      <w:r w:rsidR="00B11200" w:rsidRPr="00CE2C49">
        <w:rPr>
          <w:rFonts w:ascii="Palatino Linotype" w:hAnsi="Palatino Linotype" w:cs="Arial"/>
          <w:b/>
          <w:color w:val="000000" w:themeColor="text1"/>
        </w:rPr>
        <w:t>de</w:t>
      </w:r>
      <w:r w:rsidR="008A1B0B" w:rsidRPr="00CE2C49">
        <w:rPr>
          <w:rFonts w:ascii="Palatino Linotype" w:hAnsi="Palatino Linotype" w:cs="Arial"/>
          <w:b/>
          <w:color w:val="000000" w:themeColor="text1"/>
        </w:rPr>
        <w:t xml:space="preserve"> Atizapán de Zaragoza</w:t>
      </w:r>
      <w:r w:rsidRPr="00CE2C49">
        <w:rPr>
          <w:rFonts w:ascii="Palatino Linotype" w:hAnsi="Palatino Linotype"/>
          <w:b/>
          <w:color w:val="000000" w:themeColor="text1"/>
        </w:rPr>
        <w:t xml:space="preserve">, </w:t>
      </w:r>
      <w:r w:rsidRPr="00CE2C49">
        <w:rPr>
          <w:rFonts w:ascii="Palatino Linotype" w:hAnsi="Palatino Linotype"/>
          <w:color w:val="000000" w:themeColor="text1"/>
        </w:rPr>
        <w:t>en lo sucesivo el</w:t>
      </w:r>
      <w:r w:rsidRPr="00CE2C49">
        <w:rPr>
          <w:rFonts w:ascii="Palatino Linotype" w:hAnsi="Palatino Linotype"/>
          <w:b/>
          <w:color w:val="000000" w:themeColor="text1"/>
        </w:rPr>
        <w:t xml:space="preserve"> SUJETO OBLIGADO, </w:t>
      </w:r>
      <w:r w:rsidRPr="00CE2C49">
        <w:rPr>
          <w:rFonts w:ascii="Palatino Linotype" w:hAnsi="Palatino Linotype"/>
          <w:color w:val="000000" w:themeColor="text1"/>
        </w:rPr>
        <w:t>se procede a dictar la presente resolución, con base en los siguientes:</w:t>
      </w:r>
    </w:p>
    <w:p w14:paraId="5287E548" w14:textId="77777777" w:rsidR="00CE2C49" w:rsidRDefault="00CE2C49" w:rsidP="00CE2C49">
      <w:pPr>
        <w:spacing w:line="360" w:lineRule="auto"/>
        <w:jc w:val="both"/>
        <w:rPr>
          <w:rFonts w:ascii="Palatino Linotype" w:hAnsi="Palatino Linotype"/>
          <w:color w:val="000000" w:themeColor="text1"/>
        </w:rPr>
      </w:pPr>
    </w:p>
    <w:p w14:paraId="4273E7E1" w14:textId="77777777" w:rsidR="00CE2C49" w:rsidRPr="00CE2C49" w:rsidRDefault="00CE2C49" w:rsidP="00CE2C49">
      <w:pPr>
        <w:spacing w:line="360" w:lineRule="auto"/>
        <w:jc w:val="both"/>
        <w:rPr>
          <w:rFonts w:ascii="Palatino Linotype" w:hAnsi="Palatino Linotype"/>
          <w:color w:val="000000" w:themeColor="text1"/>
        </w:rPr>
      </w:pPr>
    </w:p>
    <w:p w14:paraId="769E1410" w14:textId="5740327F" w:rsidR="00587366" w:rsidRPr="00CE2C49" w:rsidRDefault="00662C69" w:rsidP="00CE2C49">
      <w:pPr>
        <w:pStyle w:val="Ttulo1"/>
        <w:spacing w:before="0" w:line="360" w:lineRule="auto"/>
        <w:jc w:val="center"/>
        <w:rPr>
          <w:rFonts w:ascii="Palatino Linotype" w:hAnsi="Palatino Linotype"/>
          <w:b/>
          <w:color w:val="000000" w:themeColor="text1"/>
          <w:sz w:val="24"/>
          <w:szCs w:val="24"/>
        </w:rPr>
      </w:pPr>
      <w:bookmarkStart w:id="0" w:name="_Toc515555218"/>
      <w:bookmarkStart w:id="1" w:name="_Toc9512457"/>
      <w:r w:rsidRPr="00CE2C49">
        <w:rPr>
          <w:rFonts w:ascii="Palatino Linotype" w:hAnsi="Palatino Linotype"/>
          <w:b/>
          <w:color w:val="000000" w:themeColor="text1"/>
          <w:sz w:val="24"/>
          <w:szCs w:val="24"/>
        </w:rPr>
        <w:t>ANTECEDENTES</w:t>
      </w:r>
      <w:bookmarkEnd w:id="0"/>
      <w:bookmarkEnd w:id="1"/>
    </w:p>
    <w:p w14:paraId="6EF01D14" w14:textId="77777777" w:rsidR="00583131" w:rsidRPr="00CE2C49" w:rsidRDefault="00583131" w:rsidP="00CE2C49">
      <w:pPr>
        <w:spacing w:line="360" w:lineRule="auto"/>
        <w:rPr>
          <w:rFonts w:ascii="Palatino Linotype" w:hAnsi="Palatino Linotype"/>
          <w:lang w:val="es-MX" w:eastAsia="en-US"/>
        </w:rPr>
      </w:pPr>
    </w:p>
    <w:p w14:paraId="1FB60AE9" w14:textId="4CC5EC29" w:rsidR="00DB4BEF" w:rsidRPr="00CE2C49" w:rsidRDefault="00B11200" w:rsidP="00CE2C49">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CE2C49">
        <w:rPr>
          <w:rFonts w:ascii="Palatino Linotype" w:eastAsia="Calibri" w:hAnsi="Palatino Linotype" w:cs="Arial"/>
          <w:color w:val="000000" w:themeColor="text1"/>
          <w:lang w:val="es-ES"/>
        </w:rPr>
        <w:t xml:space="preserve">El día </w:t>
      </w:r>
      <w:r w:rsidR="00F375A2" w:rsidRPr="00CE2C49">
        <w:rPr>
          <w:rFonts w:ascii="Palatino Linotype" w:eastAsia="Calibri" w:hAnsi="Palatino Linotype" w:cs="Arial"/>
          <w:color w:val="000000" w:themeColor="text1"/>
          <w:lang w:val="es-ES"/>
        </w:rPr>
        <w:t>uno</w:t>
      </w:r>
      <w:r w:rsidR="00D11A27" w:rsidRPr="00CE2C49">
        <w:rPr>
          <w:rFonts w:ascii="Palatino Linotype" w:eastAsia="Calibri" w:hAnsi="Palatino Linotype" w:cs="Arial"/>
          <w:color w:val="000000" w:themeColor="text1"/>
          <w:lang w:val="es-ES"/>
        </w:rPr>
        <w:t xml:space="preserve"> </w:t>
      </w:r>
      <w:r w:rsidR="00A13811" w:rsidRPr="00CE2C49">
        <w:rPr>
          <w:rFonts w:ascii="Palatino Linotype" w:eastAsia="Calibri" w:hAnsi="Palatino Linotype" w:cs="Arial"/>
          <w:color w:val="000000" w:themeColor="text1"/>
          <w:lang w:val="es-ES"/>
        </w:rPr>
        <w:t>(</w:t>
      </w:r>
      <w:r w:rsidR="00F375A2" w:rsidRPr="00CE2C49">
        <w:rPr>
          <w:rFonts w:ascii="Palatino Linotype" w:eastAsia="Calibri" w:hAnsi="Palatino Linotype" w:cs="Arial"/>
          <w:color w:val="000000" w:themeColor="text1"/>
          <w:lang w:val="es-ES"/>
        </w:rPr>
        <w:t>01</w:t>
      </w:r>
      <w:r w:rsidR="00D11A27" w:rsidRPr="00CE2C49">
        <w:rPr>
          <w:rFonts w:ascii="Palatino Linotype" w:eastAsia="Calibri" w:hAnsi="Palatino Linotype" w:cs="Arial"/>
          <w:color w:val="000000" w:themeColor="text1"/>
          <w:lang w:val="es-ES"/>
        </w:rPr>
        <w:t>) de febrero</w:t>
      </w:r>
      <w:r w:rsidR="007258A0" w:rsidRPr="00CE2C49">
        <w:rPr>
          <w:rFonts w:ascii="Palatino Linotype" w:eastAsia="Calibri" w:hAnsi="Palatino Linotype" w:cs="Arial"/>
          <w:color w:val="000000" w:themeColor="text1"/>
          <w:lang w:val="es-ES"/>
        </w:rPr>
        <w:t xml:space="preserve"> </w:t>
      </w:r>
      <w:r w:rsidR="00AB274F" w:rsidRPr="00CE2C49">
        <w:rPr>
          <w:rFonts w:ascii="Palatino Linotype" w:eastAsia="Calibri" w:hAnsi="Palatino Linotype" w:cs="Arial"/>
          <w:color w:val="000000" w:themeColor="text1"/>
          <w:lang w:val="es-ES"/>
        </w:rPr>
        <w:t xml:space="preserve">de </w:t>
      </w:r>
      <w:r w:rsidR="00DB4BEF" w:rsidRPr="00CE2C49">
        <w:rPr>
          <w:rFonts w:ascii="Palatino Linotype" w:eastAsia="Calibri" w:hAnsi="Palatino Linotype" w:cs="Arial"/>
          <w:color w:val="000000" w:themeColor="text1"/>
          <w:lang w:val="es-ES"/>
        </w:rPr>
        <w:t xml:space="preserve">dos mil </w:t>
      </w:r>
      <w:r w:rsidR="009573B2" w:rsidRPr="00CE2C49">
        <w:rPr>
          <w:rFonts w:ascii="Palatino Linotype" w:eastAsia="Calibri" w:hAnsi="Palatino Linotype" w:cs="Arial"/>
          <w:color w:val="000000" w:themeColor="text1"/>
          <w:lang w:val="es-ES"/>
        </w:rPr>
        <w:t>dieci</w:t>
      </w:r>
      <w:r w:rsidR="007258A0" w:rsidRPr="00CE2C49">
        <w:rPr>
          <w:rFonts w:ascii="Palatino Linotype" w:eastAsia="Calibri" w:hAnsi="Palatino Linotype" w:cs="Arial"/>
          <w:color w:val="000000" w:themeColor="text1"/>
          <w:lang w:val="es-ES"/>
        </w:rPr>
        <w:t xml:space="preserve">nueve se </w:t>
      </w:r>
      <w:r w:rsidR="008F54B7" w:rsidRPr="00CE2C49">
        <w:rPr>
          <w:rFonts w:ascii="Palatino Linotype" w:hAnsi="Palatino Linotype"/>
          <w:color w:val="000000" w:themeColor="text1"/>
        </w:rPr>
        <w:t>presentó</w:t>
      </w:r>
      <w:r w:rsidR="007237BF" w:rsidRPr="00CE2C49">
        <w:rPr>
          <w:rFonts w:ascii="Palatino Linotype" w:hAnsi="Palatino Linotype"/>
          <w:b/>
          <w:color w:val="000000" w:themeColor="text1"/>
        </w:rPr>
        <w:t xml:space="preserve"> </w:t>
      </w:r>
      <w:r w:rsidR="003116A6" w:rsidRPr="00CE2C49">
        <w:rPr>
          <w:rFonts w:ascii="Palatino Linotype" w:eastAsia="Calibri" w:hAnsi="Palatino Linotype" w:cs="Arial"/>
          <w:color w:val="000000" w:themeColor="text1"/>
          <w:lang w:val="es-ES"/>
        </w:rPr>
        <w:t xml:space="preserve">ante el </w:t>
      </w:r>
      <w:r w:rsidR="003116A6" w:rsidRPr="00CE2C49">
        <w:rPr>
          <w:rFonts w:ascii="Palatino Linotype" w:eastAsia="Calibri" w:hAnsi="Palatino Linotype" w:cs="Arial"/>
          <w:b/>
          <w:color w:val="000000" w:themeColor="text1"/>
          <w:lang w:val="es-ES"/>
        </w:rPr>
        <w:t>SUJETO OBLIGADO</w:t>
      </w:r>
      <w:r w:rsidR="003116A6" w:rsidRPr="00CE2C49">
        <w:rPr>
          <w:rFonts w:ascii="Palatino Linotype" w:eastAsia="Calibri" w:hAnsi="Palatino Linotype" w:cs="Arial"/>
          <w:color w:val="000000" w:themeColor="text1"/>
        </w:rPr>
        <w:t xml:space="preserve"> vía</w:t>
      </w:r>
      <w:r w:rsidR="00DB4BEF" w:rsidRPr="00CE2C49">
        <w:rPr>
          <w:rFonts w:ascii="Palatino Linotype" w:eastAsia="Calibri" w:hAnsi="Palatino Linotype" w:cs="Arial"/>
          <w:color w:val="000000" w:themeColor="text1"/>
        </w:rPr>
        <w:t xml:space="preserve"> </w:t>
      </w:r>
      <w:r w:rsidR="00DB4BEF" w:rsidRPr="00CE2C49">
        <w:rPr>
          <w:rFonts w:ascii="Palatino Linotype" w:eastAsia="Calibri" w:hAnsi="Palatino Linotype" w:cs="Arial"/>
          <w:color w:val="000000" w:themeColor="text1"/>
          <w:lang w:val="es-ES"/>
        </w:rPr>
        <w:t xml:space="preserve">Sistema de Acceso a la Información Mexiquense </w:t>
      </w:r>
      <w:r w:rsidR="00DB4BEF" w:rsidRPr="00CE2C49">
        <w:rPr>
          <w:rFonts w:ascii="Palatino Linotype" w:eastAsia="Calibri" w:hAnsi="Palatino Linotype" w:cs="Arial"/>
          <w:b/>
          <w:color w:val="000000" w:themeColor="text1"/>
          <w:lang w:val="es-ES"/>
        </w:rPr>
        <w:t>SAIMEX</w:t>
      </w:r>
      <w:r w:rsidR="00DB4BEF" w:rsidRPr="00CE2C49">
        <w:rPr>
          <w:rFonts w:ascii="Palatino Linotype" w:eastAsia="Calibri" w:hAnsi="Palatino Linotype" w:cs="Arial"/>
          <w:color w:val="000000" w:themeColor="text1"/>
          <w:lang w:val="es-ES"/>
        </w:rPr>
        <w:t>, la solicitud de información pública registrada con el número</w:t>
      </w:r>
      <w:r w:rsidR="008A1B0B" w:rsidRPr="00CE2C49">
        <w:rPr>
          <w:rFonts w:ascii="Palatino Linotype" w:eastAsia="Calibri" w:hAnsi="Palatino Linotype" w:cs="Arial"/>
          <w:color w:val="000000" w:themeColor="text1"/>
          <w:lang w:val="es-ES"/>
        </w:rPr>
        <w:t xml:space="preserve"> </w:t>
      </w:r>
      <w:r w:rsidR="008A1B0B" w:rsidRPr="00CE2C49">
        <w:rPr>
          <w:rFonts w:ascii="Palatino Linotype" w:eastAsia="Calibri" w:hAnsi="Palatino Linotype" w:cs="Arial"/>
          <w:b/>
          <w:bCs/>
          <w:color w:val="000000" w:themeColor="text1"/>
        </w:rPr>
        <w:t>00137/ATIZARA/IP/2019</w:t>
      </w:r>
      <w:r w:rsidR="007258A0" w:rsidRPr="00CE2C49">
        <w:rPr>
          <w:rFonts w:ascii="Palatino Linotype" w:eastAsia="Calibri" w:hAnsi="Palatino Linotype" w:cs="Arial"/>
          <w:color w:val="000000" w:themeColor="text1"/>
          <w:lang w:val="es-ES"/>
        </w:rPr>
        <w:t>, mediante la</w:t>
      </w:r>
      <w:r w:rsidR="00761992" w:rsidRPr="00CE2C49">
        <w:rPr>
          <w:rFonts w:ascii="Palatino Linotype" w:eastAsia="Calibri" w:hAnsi="Palatino Linotype" w:cs="Arial"/>
          <w:color w:val="000000" w:themeColor="text1"/>
          <w:lang w:val="es-ES"/>
        </w:rPr>
        <w:t xml:space="preserve"> cual</w:t>
      </w:r>
      <w:r w:rsidR="007258A0" w:rsidRPr="00CE2C49">
        <w:rPr>
          <w:rFonts w:ascii="Palatino Linotype" w:eastAsia="Calibri" w:hAnsi="Palatino Linotype" w:cs="Arial"/>
          <w:color w:val="000000" w:themeColor="text1"/>
          <w:lang w:val="es-ES"/>
        </w:rPr>
        <w:t xml:space="preserve"> se </w:t>
      </w:r>
      <w:r w:rsidR="00BA7170" w:rsidRPr="00CE2C49">
        <w:rPr>
          <w:rFonts w:ascii="Palatino Linotype" w:eastAsia="Calibri" w:hAnsi="Palatino Linotype" w:cs="Arial"/>
          <w:color w:val="000000" w:themeColor="text1"/>
          <w:lang w:val="es-ES"/>
        </w:rPr>
        <w:t>solicitó</w:t>
      </w:r>
      <w:r w:rsidR="00DB4BEF" w:rsidRPr="00CE2C49">
        <w:rPr>
          <w:rFonts w:ascii="Palatino Linotype" w:eastAsia="Calibri" w:hAnsi="Palatino Linotype" w:cs="Arial"/>
          <w:color w:val="000000" w:themeColor="text1"/>
          <w:lang w:val="es-ES"/>
        </w:rPr>
        <w:t>:</w:t>
      </w:r>
    </w:p>
    <w:p w14:paraId="48A930C3" w14:textId="77777777" w:rsidR="00BB7BCB" w:rsidRPr="00CE2C49" w:rsidRDefault="00BB7BCB" w:rsidP="00CE2C49">
      <w:pPr>
        <w:pStyle w:val="Prrafodelista"/>
        <w:spacing w:line="360" w:lineRule="auto"/>
        <w:ind w:left="284"/>
        <w:jc w:val="both"/>
        <w:rPr>
          <w:rFonts w:ascii="Palatino Linotype" w:eastAsia="Calibri" w:hAnsi="Palatino Linotype" w:cs="Arial"/>
          <w:color w:val="000000" w:themeColor="text1"/>
          <w:lang w:val="es-ES"/>
        </w:rPr>
      </w:pPr>
    </w:p>
    <w:p w14:paraId="06668B7C" w14:textId="39DD0001" w:rsidR="00BA7170" w:rsidRPr="00CE2C49" w:rsidRDefault="00E727B7" w:rsidP="00CE2C49">
      <w:pPr>
        <w:spacing w:line="360" w:lineRule="auto"/>
        <w:ind w:left="567" w:right="567"/>
        <w:jc w:val="both"/>
        <w:rPr>
          <w:rFonts w:ascii="Palatino Linotype" w:eastAsia="Calibri" w:hAnsi="Palatino Linotype" w:cs="Arial"/>
          <w:color w:val="000000" w:themeColor="text1"/>
          <w:lang w:val="es-ES"/>
        </w:rPr>
      </w:pPr>
      <w:r w:rsidRPr="00CE2C49">
        <w:rPr>
          <w:rFonts w:ascii="Palatino Linotype" w:hAnsi="Palatino Linotype"/>
          <w:i/>
          <w:color w:val="000000" w:themeColor="text1"/>
        </w:rPr>
        <w:t>“</w:t>
      </w:r>
      <w:r w:rsidR="008A1B0B" w:rsidRPr="00CE2C49">
        <w:rPr>
          <w:rFonts w:ascii="Palatino Linotype" w:hAnsi="Palatino Linotype"/>
          <w:i/>
          <w:color w:val="000000" w:themeColor="text1"/>
        </w:rPr>
        <w:t xml:space="preserve">SOLICITO CONOCER DE LA SUBDIRECCION DE NORMATIVIDAD COMERCIAL CUANTAS AUTORIZACIONES PARA VENTA DE BEBIDAS ALCOHOLICAS SE HAN EXPEDIDO, NONMRE DE LOS </w:t>
      </w:r>
      <w:r w:rsidR="008A1B0B" w:rsidRPr="00CE2C49">
        <w:rPr>
          <w:rFonts w:ascii="Palatino Linotype" w:hAnsi="Palatino Linotype"/>
          <w:i/>
          <w:color w:val="000000" w:themeColor="text1"/>
        </w:rPr>
        <w:lastRenderedPageBreak/>
        <w:t>NEOGOCIOS, NOMBRE DE LA RAZÓN SOCIAL O PERSONA FISICA O MORAL BENEFICIADA CON DICHA AUTORIZACIÓN, UBICACION ESPECIFICA DEL NEGOCIO (COLONIA, CALLE NUMERO), ASÍ COMO LA MODALIDAD QUE SE ATENDIO NORMATIVA PARA LA EXPEDICIÓN DE DICHOS PERMISOO AUTORIZACIONES TODO LO ANTERIOR DEL 01 DE ENERO AL 31 DE ENERO DEL PRESENTE AÑO. ASI MISMO SOLICITO CONOCER, NOMBRE COMPLETO, SUELDO INTEGRAL BRUTO MENSUAL DEL TITULAR DE LA SUBDIRECCION DE NORMATIVIDAD COMERCIAL, GRADO MÁXIMO DE ESTUDIOS E HISTORIAL LABORAL.</w:t>
      </w:r>
      <w:r w:rsidR="00F71C0C" w:rsidRPr="00CE2C49">
        <w:rPr>
          <w:rFonts w:ascii="Palatino Linotype" w:hAnsi="Palatino Linotype"/>
          <w:i/>
          <w:color w:val="000000" w:themeColor="text1"/>
        </w:rPr>
        <w:t>.</w:t>
      </w:r>
      <w:r w:rsidR="00EF0894" w:rsidRPr="00CE2C49">
        <w:rPr>
          <w:rFonts w:ascii="Palatino Linotype" w:hAnsi="Palatino Linotype"/>
          <w:i/>
          <w:color w:val="000000" w:themeColor="text1"/>
        </w:rPr>
        <w:t>”</w:t>
      </w:r>
      <w:r w:rsidR="009573B2" w:rsidRPr="00CE2C49">
        <w:rPr>
          <w:rFonts w:ascii="Palatino Linotype" w:eastAsia="Calibri" w:hAnsi="Palatino Linotype" w:cs="Arial"/>
          <w:i/>
          <w:color w:val="000000" w:themeColor="text1"/>
          <w:lang w:val="es-ES"/>
        </w:rPr>
        <w:t xml:space="preserve"> </w:t>
      </w:r>
      <w:r w:rsidR="00EF0894" w:rsidRPr="00CE2C49">
        <w:rPr>
          <w:rFonts w:ascii="Palatino Linotype" w:eastAsia="Calibri" w:hAnsi="Palatino Linotype" w:cs="Arial"/>
          <w:color w:val="000000" w:themeColor="text1"/>
          <w:lang w:val="es-ES"/>
        </w:rPr>
        <w:t>(Sic)</w:t>
      </w:r>
    </w:p>
    <w:p w14:paraId="5F7B51E7" w14:textId="1683ABAD" w:rsidR="00D7312E" w:rsidRPr="00CE2C49" w:rsidRDefault="00D7312E" w:rsidP="00CE2C49">
      <w:pPr>
        <w:pStyle w:val="Prrafodelista"/>
        <w:spacing w:line="360" w:lineRule="auto"/>
        <w:ind w:left="0" w:right="34"/>
        <w:jc w:val="both"/>
        <w:rPr>
          <w:rFonts w:ascii="Palatino Linotype" w:hAnsi="Palatino Linotype"/>
          <w:b/>
          <w:i/>
          <w:color w:val="000000" w:themeColor="text1"/>
        </w:rPr>
      </w:pPr>
    </w:p>
    <w:p w14:paraId="25633CA9" w14:textId="694F9908" w:rsidR="00256EB1" w:rsidRPr="00CE2C49" w:rsidRDefault="005F1C39" w:rsidP="00CE2C49">
      <w:pPr>
        <w:pStyle w:val="Prrafodelista"/>
        <w:numPr>
          <w:ilvl w:val="0"/>
          <w:numId w:val="1"/>
        </w:numPr>
        <w:spacing w:line="360" w:lineRule="auto"/>
        <w:ind w:left="0" w:right="34" w:firstLine="0"/>
        <w:jc w:val="both"/>
        <w:rPr>
          <w:rFonts w:ascii="Palatino Linotype" w:hAnsi="Palatino Linotype"/>
          <w:b/>
          <w:i/>
          <w:color w:val="000000" w:themeColor="text1"/>
        </w:rPr>
      </w:pPr>
      <w:r w:rsidRPr="00CE2C49">
        <w:rPr>
          <w:rFonts w:ascii="Palatino Linotype" w:eastAsia="Calibri" w:hAnsi="Palatino Linotype" w:cs="Arial"/>
          <w:color w:val="000000" w:themeColor="text1"/>
          <w:lang w:val="es-AR"/>
        </w:rPr>
        <w:t xml:space="preserve">Se </w:t>
      </w:r>
      <w:r w:rsidR="006668DC" w:rsidRPr="00CE2C49">
        <w:rPr>
          <w:rFonts w:ascii="Palatino Linotype" w:eastAsia="Calibri" w:hAnsi="Palatino Linotype" w:cs="Arial"/>
          <w:color w:val="000000" w:themeColor="text1"/>
          <w:lang w:val="es-AR"/>
        </w:rPr>
        <w:t xml:space="preserve">hace constar que se </w:t>
      </w:r>
      <w:r w:rsidR="00BB7BCB" w:rsidRPr="00CE2C49">
        <w:rPr>
          <w:rFonts w:ascii="Palatino Linotype" w:eastAsia="Calibri" w:hAnsi="Palatino Linotype" w:cs="Arial"/>
          <w:color w:val="000000" w:themeColor="text1"/>
          <w:lang w:val="es-AR"/>
        </w:rPr>
        <w:t>señaló como modalid</w:t>
      </w:r>
      <w:r w:rsidR="00481425" w:rsidRPr="00CE2C49">
        <w:rPr>
          <w:rFonts w:ascii="Palatino Linotype" w:eastAsia="Calibri" w:hAnsi="Palatino Linotype" w:cs="Arial"/>
          <w:color w:val="000000" w:themeColor="text1"/>
          <w:lang w:val="es-AR"/>
        </w:rPr>
        <w:t>ad de entrega de la información</w:t>
      </w:r>
      <w:r w:rsidR="00BB7BCB" w:rsidRPr="00CE2C49">
        <w:rPr>
          <w:rFonts w:ascii="Palatino Linotype" w:eastAsia="Calibri" w:hAnsi="Palatino Linotype" w:cs="Arial"/>
          <w:color w:val="000000" w:themeColor="text1"/>
          <w:lang w:val="es-AR"/>
        </w:rPr>
        <w:t xml:space="preserve"> a través del Sistema de Acceso a la Información Mexiquense </w:t>
      </w:r>
      <w:r w:rsidR="00BB7BCB" w:rsidRPr="00CE2C49">
        <w:rPr>
          <w:rFonts w:ascii="Palatino Linotype" w:eastAsia="Calibri" w:hAnsi="Palatino Linotype" w:cs="Arial"/>
          <w:b/>
          <w:color w:val="000000" w:themeColor="text1"/>
          <w:lang w:val="es-AR"/>
        </w:rPr>
        <w:t>(SAIMEX</w:t>
      </w:r>
      <w:r w:rsidR="00EF13FE" w:rsidRPr="00CE2C49">
        <w:rPr>
          <w:rFonts w:ascii="Palatino Linotype" w:eastAsia="Calibri" w:hAnsi="Palatino Linotype" w:cs="Arial"/>
          <w:b/>
          <w:color w:val="000000" w:themeColor="text1"/>
          <w:lang w:val="es-AR"/>
        </w:rPr>
        <w:t>)</w:t>
      </w:r>
      <w:r w:rsidR="00EF13FE" w:rsidRPr="00CE2C49">
        <w:rPr>
          <w:rFonts w:ascii="Palatino Linotype" w:eastAsia="Calibri" w:hAnsi="Palatino Linotype" w:cs="Arial"/>
          <w:color w:val="000000" w:themeColor="text1"/>
          <w:lang w:val="es-AR"/>
        </w:rPr>
        <w:t>.</w:t>
      </w:r>
    </w:p>
    <w:p w14:paraId="4CD21CB6" w14:textId="77777777" w:rsidR="00F71C0C" w:rsidRPr="00CE2C49" w:rsidRDefault="00F71C0C" w:rsidP="00CE2C49">
      <w:pPr>
        <w:pStyle w:val="Prrafodelista"/>
        <w:spacing w:line="360" w:lineRule="auto"/>
        <w:ind w:left="0" w:right="34"/>
        <w:jc w:val="both"/>
        <w:rPr>
          <w:rFonts w:ascii="Palatino Linotype" w:hAnsi="Palatino Linotype"/>
          <w:b/>
          <w:i/>
          <w:color w:val="000000" w:themeColor="text1"/>
        </w:rPr>
      </w:pPr>
    </w:p>
    <w:p w14:paraId="6B1AD677" w14:textId="71A94232" w:rsidR="00256EB1" w:rsidRPr="00CE2C49" w:rsidRDefault="00256EB1" w:rsidP="00CE2C49">
      <w:pPr>
        <w:pStyle w:val="Prrafodelista"/>
        <w:numPr>
          <w:ilvl w:val="0"/>
          <w:numId w:val="1"/>
        </w:numPr>
        <w:spacing w:line="360" w:lineRule="auto"/>
        <w:ind w:left="0" w:right="34" w:firstLine="0"/>
        <w:jc w:val="both"/>
        <w:rPr>
          <w:rFonts w:ascii="Palatino Linotype" w:hAnsi="Palatino Linotype"/>
          <w:b/>
          <w:i/>
          <w:color w:val="000000" w:themeColor="text1"/>
        </w:rPr>
      </w:pPr>
      <w:r w:rsidRPr="00CE2C49">
        <w:rPr>
          <w:rFonts w:ascii="Palatino Linotype" w:hAnsi="Palatino Linotype"/>
          <w:color w:val="000000" w:themeColor="text1"/>
        </w:rPr>
        <w:t>E</w:t>
      </w:r>
      <w:r w:rsidR="00481425" w:rsidRPr="00CE2C49">
        <w:rPr>
          <w:rFonts w:ascii="Palatino Linotype" w:hAnsi="Palatino Linotype"/>
          <w:color w:val="000000" w:themeColor="text1"/>
        </w:rPr>
        <w:t>n fecha siete (07</w:t>
      </w:r>
      <w:r w:rsidR="00121627" w:rsidRPr="00CE2C49">
        <w:rPr>
          <w:rFonts w:ascii="Palatino Linotype" w:hAnsi="Palatino Linotype"/>
          <w:color w:val="000000" w:themeColor="text1"/>
        </w:rPr>
        <w:t>) de</w:t>
      </w:r>
      <w:r w:rsidR="00481425" w:rsidRPr="00CE2C49">
        <w:rPr>
          <w:rFonts w:ascii="Palatino Linotype" w:hAnsi="Palatino Linotype"/>
          <w:color w:val="000000" w:themeColor="text1"/>
        </w:rPr>
        <w:t xml:space="preserve"> marzo</w:t>
      </w:r>
      <w:r w:rsidR="0095485F" w:rsidRPr="00CE2C49">
        <w:rPr>
          <w:rFonts w:ascii="Palatino Linotype" w:hAnsi="Palatino Linotype"/>
          <w:color w:val="000000" w:themeColor="text1"/>
        </w:rPr>
        <w:t xml:space="preserve"> </w:t>
      </w:r>
      <w:r w:rsidRPr="00CE2C49">
        <w:rPr>
          <w:rFonts w:ascii="Palatino Linotype" w:hAnsi="Palatino Linotype"/>
          <w:color w:val="000000" w:themeColor="text1"/>
        </w:rPr>
        <w:t>del año dos mil dieci</w:t>
      </w:r>
      <w:r w:rsidR="007D703F" w:rsidRPr="00CE2C49">
        <w:rPr>
          <w:rFonts w:ascii="Palatino Linotype" w:hAnsi="Palatino Linotype"/>
          <w:color w:val="000000" w:themeColor="text1"/>
        </w:rPr>
        <w:t>nueve</w:t>
      </w:r>
      <w:r w:rsidRPr="00CE2C49">
        <w:rPr>
          <w:rFonts w:ascii="Palatino Linotype" w:hAnsi="Palatino Linotype"/>
          <w:color w:val="000000" w:themeColor="text1"/>
        </w:rPr>
        <w:t xml:space="preserve">, el </w:t>
      </w:r>
      <w:r w:rsidRPr="00CE2C49">
        <w:rPr>
          <w:rFonts w:ascii="Palatino Linotype" w:hAnsi="Palatino Linotype"/>
          <w:b/>
          <w:color w:val="000000" w:themeColor="text1"/>
        </w:rPr>
        <w:t>SUJETO OBLIGADO</w:t>
      </w:r>
      <w:r w:rsidR="007D703F" w:rsidRPr="00CE2C49">
        <w:rPr>
          <w:rFonts w:ascii="Palatino Linotype" w:hAnsi="Palatino Linotype"/>
          <w:b/>
          <w:color w:val="000000" w:themeColor="text1"/>
        </w:rPr>
        <w:t xml:space="preserve"> </w:t>
      </w:r>
      <w:r w:rsidRPr="00CE2C49">
        <w:rPr>
          <w:rFonts w:ascii="Palatino Linotype" w:hAnsi="Palatino Linotype"/>
          <w:color w:val="000000" w:themeColor="text1"/>
        </w:rPr>
        <w:t xml:space="preserve">emitió su respectiva respuesta a la solicitud de información presentada, a través del escrito siguiente: </w:t>
      </w:r>
    </w:p>
    <w:p w14:paraId="73AC5183" w14:textId="77777777" w:rsidR="00256EB1" w:rsidRPr="00CE2C49" w:rsidRDefault="00256EB1" w:rsidP="00CE2C49">
      <w:pPr>
        <w:pStyle w:val="Prrafodelista"/>
        <w:spacing w:line="360" w:lineRule="auto"/>
        <w:ind w:left="567" w:right="567"/>
        <w:jc w:val="both"/>
        <w:rPr>
          <w:rFonts w:ascii="Palatino Linotype" w:hAnsi="Palatino Linotype"/>
          <w:b/>
          <w:i/>
          <w:color w:val="000000" w:themeColor="text1"/>
        </w:rPr>
      </w:pPr>
    </w:p>
    <w:p w14:paraId="6E340CFD" w14:textId="77777777" w:rsidR="00481425" w:rsidRPr="00CE2C49" w:rsidRDefault="00AB3FA7" w:rsidP="00CE2C49">
      <w:pPr>
        <w:tabs>
          <w:tab w:val="left" w:pos="8222"/>
        </w:tabs>
        <w:spacing w:line="360" w:lineRule="auto"/>
        <w:ind w:left="567" w:right="567"/>
        <w:jc w:val="right"/>
        <w:rPr>
          <w:rFonts w:ascii="Palatino Linotype" w:hAnsi="Palatino Linotype"/>
          <w:i/>
          <w:color w:val="000000" w:themeColor="text1"/>
        </w:rPr>
      </w:pPr>
      <w:r w:rsidRPr="00CE2C49">
        <w:rPr>
          <w:rFonts w:ascii="Palatino Linotype" w:hAnsi="Palatino Linotype"/>
          <w:i/>
          <w:color w:val="000000" w:themeColor="text1"/>
        </w:rPr>
        <w:t xml:space="preserve"> </w:t>
      </w:r>
      <w:r w:rsidR="00256EB1" w:rsidRPr="00CE2C49">
        <w:rPr>
          <w:rFonts w:ascii="Palatino Linotype" w:hAnsi="Palatino Linotype"/>
          <w:i/>
          <w:color w:val="000000" w:themeColor="text1"/>
        </w:rPr>
        <w:t>“</w:t>
      </w:r>
      <w:r w:rsidR="00481425" w:rsidRPr="00CE2C49">
        <w:rPr>
          <w:rFonts w:ascii="Palatino Linotype" w:hAnsi="Palatino Linotype"/>
          <w:i/>
          <w:color w:val="000000" w:themeColor="text1"/>
        </w:rPr>
        <w:t>Atizapán de Zaragoza, México a 07 de Marzo de 2019</w:t>
      </w:r>
    </w:p>
    <w:p w14:paraId="5DE34211" w14:textId="4EF756F5" w:rsidR="00481425" w:rsidRPr="00CE2C49" w:rsidRDefault="00481425" w:rsidP="00CE2C49">
      <w:pPr>
        <w:tabs>
          <w:tab w:val="left" w:pos="8222"/>
        </w:tabs>
        <w:spacing w:line="360" w:lineRule="auto"/>
        <w:ind w:left="567" w:right="567"/>
        <w:jc w:val="right"/>
        <w:rPr>
          <w:rFonts w:ascii="Palatino Linotype" w:hAnsi="Palatino Linotype"/>
          <w:i/>
          <w:color w:val="000000" w:themeColor="text1"/>
        </w:rPr>
      </w:pPr>
      <w:r w:rsidRPr="00CE2C49">
        <w:rPr>
          <w:rFonts w:ascii="Palatino Linotype" w:hAnsi="Palatino Linotype"/>
          <w:i/>
          <w:color w:val="000000" w:themeColor="text1"/>
        </w:rPr>
        <w:t xml:space="preserve">Nombre del solicitante: </w:t>
      </w:r>
      <w:r w:rsidR="00A25FA7" w:rsidRPr="00A25FA7">
        <w:rPr>
          <w:rFonts w:ascii="Palatino Linotype" w:hAnsi="Palatino Linotype"/>
          <w:i/>
          <w:color w:val="000000" w:themeColor="text1"/>
          <w:highlight w:val="black"/>
        </w:rPr>
        <w:t>--------------------------------------------------------------</w:t>
      </w:r>
    </w:p>
    <w:p w14:paraId="726A5F43" w14:textId="77777777" w:rsidR="00481425" w:rsidRPr="00CE2C49" w:rsidRDefault="00481425" w:rsidP="00CE2C49">
      <w:pPr>
        <w:tabs>
          <w:tab w:val="left" w:pos="8222"/>
        </w:tabs>
        <w:spacing w:line="360" w:lineRule="auto"/>
        <w:ind w:left="567" w:right="567"/>
        <w:jc w:val="right"/>
        <w:rPr>
          <w:rFonts w:ascii="Palatino Linotype" w:hAnsi="Palatino Linotype"/>
          <w:i/>
          <w:color w:val="000000" w:themeColor="text1"/>
        </w:rPr>
      </w:pPr>
      <w:r w:rsidRPr="00CE2C49">
        <w:rPr>
          <w:rFonts w:ascii="Palatino Linotype" w:hAnsi="Palatino Linotype"/>
          <w:i/>
          <w:color w:val="000000" w:themeColor="text1"/>
        </w:rPr>
        <w:t>Folio de la solicitud: 00137/ATIZARA/IP/2019</w:t>
      </w:r>
    </w:p>
    <w:p w14:paraId="0CCA775F" w14:textId="4E523FBE" w:rsidR="00481425" w:rsidRPr="00CE2C49" w:rsidRDefault="00481425" w:rsidP="00CE2C49">
      <w:pPr>
        <w:tabs>
          <w:tab w:val="left" w:pos="8222"/>
        </w:tabs>
        <w:spacing w:line="360" w:lineRule="auto"/>
        <w:ind w:left="567" w:right="567"/>
        <w:jc w:val="both"/>
        <w:rPr>
          <w:rFonts w:ascii="Palatino Linotype" w:hAnsi="Palatino Linotype"/>
          <w:i/>
          <w:color w:val="000000" w:themeColor="text1"/>
        </w:rPr>
      </w:pPr>
      <w:r w:rsidRPr="00CE2C49">
        <w:rPr>
          <w:rFonts w:ascii="Palatino Linotype" w:hAnsi="Palatino Linotype"/>
          <w:i/>
          <w:color w:val="000000" w:themeColor="text1"/>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1C78C11C" w14:textId="77777777" w:rsidR="00481425" w:rsidRPr="00CE2C49" w:rsidRDefault="00481425" w:rsidP="00CE2C49">
      <w:pPr>
        <w:tabs>
          <w:tab w:val="left" w:pos="8222"/>
        </w:tabs>
        <w:spacing w:line="360" w:lineRule="auto"/>
        <w:ind w:left="567" w:right="567"/>
        <w:jc w:val="both"/>
        <w:rPr>
          <w:rFonts w:ascii="Palatino Linotype" w:hAnsi="Palatino Linotype"/>
          <w:i/>
          <w:color w:val="000000" w:themeColor="text1"/>
        </w:rPr>
      </w:pPr>
      <w:r w:rsidRPr="00CE2C49">
        <w:rPr>
          <w:rFonts w:ascii="Palatino Linotype" w:hAnsi="Palatino Linotype"/>
          <w:i/>
          <w:color w:val="000000" w:themeColor="text1"/>
        </w:rPr>
        <w:t>En relación a su solicitud de información con número de folio 00137/ATIZARA/IP/2019. Con fundamento en el artículo 59 fracción II de la Ley de Transparencia y Acceso a la Información Pública del Estado de México y Municipios, hago de su conocimiento la información que obra en la Subdirección de Recursos Humanos, adscrita a la Dirección de Administración y Desarrollo de Personal. Sin otro en particular por el momento quedo de Usted. ATENTAMENTE DIRECCIÓN DE ADMINISTRACIÓN Y DESARROLLO DE PERSONAL En atención al Folio de Solicitud 00137/ATIZARA/IP/2019 les informamos que del 1° al 31 de enero 2019 no se ha autorizado ninguna licencia para la venta de bebidas alcohólicas.</w:t>
      </w:r>
    </w:p>
    <w:p w14:paraId="5F9519B9" w14:textId="77777777" w:rsidR="00481425" w:rsidRPr="00CE2C49" w:rsidRDefault="00481425" w:rsidP="00CE2C49">
      <w:pPr>
        <w:tabs>
          <w:tab w:val="left" w:pos="8222"/>
        </w:tabs>
        <w:spacing w:line="360" w:lineRule="auto"/>
        <w:ind w:left="567" w:right="567"/>
        <w:rPr>
          <w:rFonts w:ascii="Palatino Linotype" w:hAnsi="Palatino Linotype"/>
          <w:i/>
          <w:color w:val="000000" w:themeColor="text1"/>
        </w:rPr>
      </w:pPr>
      <w:r w:rsidRPr="00CE2C49">
        <w:rPr>
          <w:rFonts w:ascii="Palatino Linotype" w:hAnsi="Palatino Linotype"/>
          <w:i/>
          <w:color w:val="000000" w:themeColor="text1"/>
        </w:rPr>
        <w:t>ATENTAMENTE</w:t>
      </w:r>
    </w:p>
    <w:p w14:paraId="153D589E" w14:textId="49599589" w:rsidR="001C0729" w:rsidRPr="00CE2C49" w:rsidRDefault="00481425" w:rsidP="00CE2C49">
      <w:pPr>
        <w:tabs>
          <w:tab w:val="left" w:pos="8222"/>
        </w:tabs>
        <w:spacing w:line="360" w:lineRule="auto"/>
        <w:ind w:left="567" w:right="567"/>
        <w:rPr>
          <w:rFonts w:ascii="Palatino Linotype" w:hAnsi="Palatino Linotype"/>
          <w:i/>
          <w:color w:val="000000" w:themeColor="text1"/>
        </w:rPr>
      </w:pPr>
      <w:r w:rsidRPr="00CE2C49">
        <w:rPr>
          <w:rFonts w:ascii="Palatino Linotype" w:hAnsi="Palatino Linotype"/>
          <w:i/>
          <w:color w:val="000000" w:themeColor="text1"/>
        </w:rPr>
        <w:t>C. LIZETTA CHAVEZ SANTIAGO</w:t>
      </w:r>
      <w:r w:rsidR="00256EB1" w:rsidRPr="00CE2C49">
        <w:rPr>
          <w:rFonts w:ascii="Palatino Linotype" w:hAnsi="Palatino Linotype"/>
          <w:i/>
          <w:color w:val="000000" w:themeColor="text1"/>
        </w:rPr>
        <w:t>” (Sic)</w:t>
      </w:r>
    </w:p>
    <w:p w14:paraId="173806B5" w14:textId="77777777" w:rsidR="00F71C0C" w:rsidRPr="00CE2C49" w:rsidRDefault="00F71C0C" w:rsidP="00CE2C49">
      <w:pPr>
        <w:tabs>
          <w:tab w:val="left" w:pos="8222"/>
        </w:tabs>
        <w:spacing w:line="360" w:lineRule="auto"/>
        <w:ind w:left="567" w:right="567"/>
        <w:rPr>
          <w:rFonts w:ascii="Palatino Linotype" w:hAnsi="Palatino Linotype"/>
          <w:i/>
          <w:color w:val="000000" w:themeColor="text1"/>
        </w:rPr>
      </w:pPr>
    </w:p>
    <w:p w14:paraId="657FA3CF" w14:textId="2C280EA9" w:rsidR="00481425" w:rsidRPr="00CE2C49" w:rsidRDefault="00481425" w:rsidP="00CE2C49">
      <w:pPr>
        <w:pStyle w:val="Prrafodelista"/>
        <w:numPr>
          <w:ilvl w:val="0"/>
          <w:numId w:val="1"/>
        </w:numPr>
        <w:spacing w:line="360" w:lineRule="auto"/>
        <w:ind w:left="0" w:firstLine="0"/>
        <w:jc w:val="both"/>
        <w:rPr>
          <w:rFonts w:ascii="Palatino Linotype" w:hAnsi="Palatino Linotype"/>
          <w:b/>
          <w:i/>
          <w:color w:val="000000" w:themeColor="text1"/>
        </w:rPr>
      </w:pPr>
      <w:r w:rsidRPr="00CE2C49">
        <w:rPr>
          <w:rFonts w:ascii="Palatino Linotype" w:hAnsi="Palatino Linotype"/>
          <w:color w:val="000000" w:themeColor="text1"/>
        </w:rPr>
        <w:t xml:space="preserve">A dicha respuesta se anexaron dos (02) documentos: </w:t>
      </w:r>
    </w:p>
    <w:p w14:paraId="53F45525" w14:textId="77777777" w:rsidR="00481425" w:rsidRPr="00CE2C49" w:rsidRDefault="00481425" w:rsidP="00CE2C49">
      <w:pPr>
        <w:pStyle w:val="Prrafodelista"/>
        <w:spacing w:line="360" w:lineRule="auto"/>
        <w:ind w:left="0" w:right="567"/>
        <w:jc w:val="both"/>
        <w:rPr>
          <w:rFonts w:ascii="Palatino Linotype" w:hAnsi="Palatino Linotype"/>
          <w:b/>
          <w:i/>
          <w:color w:val="000000" w:themeColor="text1"/>
        </w:rPr>
      </w:pPr>
    </w:p>
    <w:p w14:paraId="17C73C58" w14:textId="36B56EB0" w:rsidR="00481425" w:rsidRPr="00CE2C49" w:rsidRDefault="00D07AB1" w:rsidP="00CE2C49">
      <w:pPr>
        <w:pStyle w:val="Prrafodelista"/>
        <w:numPr>
          <w:ilvl w:val="0"/>
          <w:numId w:val="30"/>
        </w:numPr>
        <w:spacing w:line="360" w:lineRule="auto"/>
        <w:ind w:left="284" w:right="567" w:firstLine="76"/>
        <w:jc w:val="both"/>
        <w:rPr>
          <w:rFonts w:ascii="Palatino Linotype" w:hAnsi="Palatino Linotype"/>
          <w:b/>
          <w:i/>
          <w:color w:val="000000" w:themeColor="text1"/>
        </w:rPr>
      </w:pPr>
      <w:hyperlink r:id="rId8" w:tgtFrame="_blank" w:history="1">
        <w:r w:rsidR="00481425" w:rsidRPr="00CE2C49">
          <w:rPr>
            <w:rFonts w:ascii="Palatino Linotype" w:hAnsi="Palatino Linotype" w:cs="Arial"/>
            <w:b/>
            <w:bCs/>
            <w:color w:val="000000" w:themeColor="text1"/>
          </w:rPr>
          <w:t>Respuesta RH 00137.pdf</w:t>
        </w:r>
      </w:hyperlink>
      <w:r w:rsidR="00481425" w:rsidRPr="00CE2C49">
        <w:rPr>
          <w:rFonts w:ascii="Palatino Linotype" w:hAnsi="Palatino Linotype" w:cs="Arial"/>
          <w:b/>
          <w:bCs/>
          <w:color w:val="000000" w:themeColor="text1"/>
        </w:rPr>
        <w:t xml:space="preserve">: </w:t>
      </w:r>
      <w:r w:rsidR="00481425" w:rsidRPr="00CE2C49">
        <w:rPr>
          <w:rFonts w:ascii="Palatino Linotype" w:hAnsi="Palatino Linotype" w:cs="Arial"/>
          <w:bCs/>
          <w:color w:val="000000" w:themeColor="text1"/>
        </w:rPr>
        <w:t xml:space="preserve">Documento electrónico que una (01) hoja contiene </w:t>
      </w:r>
      <w:r w:rsidR="00D0046F" w:rsidRPr="00CE2C49">
        <w:rPr>
          <w:rFonts w:ascii="Palatino Linotype" w:hAnsi="Palatino Linotype" w:cs="Arial"/>
          <w:bCs/>
          <w:color w:val="000000" w:themeColor="text1"/>
        </w:rPr>
        <w:t xml:space="preserve">un memorándum, dirigido al Enlace Jurídico de la Dirección de Administración y Desarrollo de Personal y signado por la Subdirectora de </w:t>
      </w:r>
      <w:r w:rsidR="00D0046F" w:rsidRPr="00CE2C49">
        <w:rPr>
          <w:rFonts w:ascii="Palatino Linotype" w:hAnsi="Palatino Linotype" w:cs="Arial"/>
          <w:bCs/>
          <w:color w:val="000000" w:themeColor="text1"/>
        </w:rPr>
        <w:lastRenderedPageBreak/>
        <w:t>Recursos Humanos médiate el cual se manifiesta el n</w:t>
      </w:r>
      <w:r w:rsidR="00D11A27" w:rsidRPr="00CE2C49">
        <w:rPr>
          <w:rFonts w:ascii="Palatino Linotype" w:hAnsi="Palatino Linotype" w:cs="Arial"/>
          <w:bCs/>
          <w:color w:val="000000" w:themeColor="text1"/>
        </w:rPr>
        <w:t xml:space="preserve">ombre, el sueldo mensual bruto y </w:t>
      </w:r>
      <w:r w:rsidR="00D0046F" w:rsidRPr="00CE2C49">
        <w:rPr>
          <w:rFonts w:ascii="Palatino Linotype" w:hAnsi="Palatino Linotype" w:cs="Arial"/>
          <w:bCs/>
          <w:color w:val="000000" w:themeColor="text1"/>
        </w:rPr>
        <w:t>se refie</w:t>
      </w:r>
      <w:r w:rsidR="00D11A27" w:rsidRPr="00CE2C49">
        <w:rPr>
          <w:rFonts w:ascii="Palatino Linotype" w:hAnsi="Palatino Linotype" w:cs="Arial"/>
          <w:bCs/>
          <w:color w:val="000000" w:themeColor="text1"/>
        </w:rPr>
        <w:t xml:space="preserve">re que se anexa en </w:t>
      </w:r>
      <w:proofErr w:type="spellStart"/>
      <w:r w:rsidR="00D11A27" w:rsidRPr="00CE2C49">
        <w:rPr>
          <w:rFonts w:ascii="Palatino Linotype" w:hAnsi="Palatino Linotype" w:cs="Arial"/>
          <w:bCs/>
          <w:color w:val="000000" w:themeColor="text1"/>
        </w:rPr>
        <w:t>curriculum</w:t>
      </w:r>
      <w:proofErr w:type="spellEnd"/>
      <w:r w:rsidR="00D11A27" w:rsidRPr="00CE2C49">
        <w:rPr>
          <w:rFonts w:ascii="Palatino Linotype" w:hAnsi="Palatino Linotype" w:cs="Arial"/>
          <w:bCs/>
          <w:color w:val="000000" w:themeColor="text1"/>
        </w:rPr>
        <w:t xml:space="preserve"> así como </w:t>
      </w:r>
      <w:r w:rsidR="00D0046F" w:rsidRPr="00CE2C49">
        <w:rPr>
          <w:rFonts w:ascii="Palatino Linotype" w:hAnsi="Palatino Linotype" w:cs="Arial"/>
          <w:bCs/>
          <w:color w:val="000000" w:themeColor="text1"/>
        </w:rPr>
        <w:t xml:space="preserve">cedula profesional. </w:t>
      </w:r>
    </w:p>
    <w:p w14:paraId="635C2640" w14:textId="77777777" w:rsidR="00D0046F" w:rsidRPr="00CE2C49" w:rsidRDefault="00D0046F" w:rsidP="00CE2C49">
      <w:pPr>
        <w:pStyle w:val="Prrafodelista"/>
        <w:spacing w:line="360" w:lineRule="auto"/>
        <w:ind w:left="284" w:right="567" w:firstLine="76"/>
        <w:jc w:val="both"/>
        <w:rPr>
          <w:rFonts w:ascii="Palatino Linotype" w:hAnsi="Palatino Linotype"/>
          <w:b/>
          <w:i/>
          <w:color w:val="000000" w:themeColor="text1"/>
        </w:rPr>
      </w:pPr>
    </w:p>
    <w:p w14:paraId="302492AF" w14:textId="3F14F33A" w:rsidR="00D0046F" w:rsidRPr="00CE2C49" w:rsidRDefault="00D07AB1" w:rsidP="00CE2C49">
      <w:pPr>
        <w:pStyle w:val="Prrafodelista"/>
        <w:numPr>
          <w:ilvl w:val="0"/>
          <w:numId w:val="30"/>
        </w:numPr>
        <w:spacing w:line="360" w:lineRule="auto"/>
        <w:ind w:left="284" w:right="567" w:firstLine="76"/>
        <w:jc w:val="both"/>
        <w:rPr>
          <w:rFonts w:ascii="Palatino Linotype" w:hAnsi="Palatino Linotype"/>
          <w:b/>
          <w:i/>
          <w:color w:val="000000" w:themeColor="text1"/>
        </w:rPr>
      </w:pPr>
      <w:hyperlink r:id="rId9" w:tgtFrame="_blank" w:history="1">
        <w:r w:rsidR="00D0046F" w:rsidRPr="00CE2C49">
          <w:rPr>
            <w:rFonts w:ascii="Palatino Linotype" w:hAnsi="Palatino Linotype" w:cs="Arial"/>
            <w:b/>
            <w:bCs/>
            <w:color w:val="000000" w:themeColor="text1"/>
          </w:rPr>
          <w:t>00137_ATIZARA_IP_2019.pdf</w:t>
        </w:r>
      </w:hyperlink>
      <w:r w:rsidR="00D0046F" w:rsidRPr="00CE2C49">
        <w:rPr>
          <w:rFonts w:ascii="Palatino Linotype" w:hAnsi="Palatino Linotype"/>
          <w:color w:val="000000" w:themeColor="text1"/>
        </w:rPr>
        <w:t>: Documento electrónico que en dos (02) hojas contiene un “</w:t>
      </w:r>
      <w:proofErr w:type="spellStart"/>
      <w:r w:rsidR="00D0046F" w:rsidRPr="00CE2C49">
        <w:rPr>
          <w:rFonts w:ascii="Palatino Linotype" w:hAnsi="Palatino Linotype"/>
          <w:color w:val="000000" w:themeColor="text1"/>
        </w:rPr>
        <w:t>Curriculum</w:t>
      </w:r>
      <w:proofErr w:type="spellEnd"/>
      <w:r w:rsidR="00D0046F" w:rsidRPr="00CE2C49">
        <w:rPr>
          <w:rFonts w:ascii="Palatino Linotype" w:hAnsi="Palatino Linotype"/>
          <w:color w:val="000000" w:themeColor="text1"/>
        </w:rPr>
        <w:t xml:space="preserve"> Vitae” del Subdirector de Normatividad y Verificación y una</w:t>
      </w:r>
      <w:r w:rsidR="00DE09FD" w:rsidRPr="00CE2C49">
        <w:rPr>
          <w:rFonts w:ascii="Palatino Linotype" w:hAnsi="Palatino Linotype"/>
          <w:color w:val="000000" w:themeColor="text1"/>
        </w:rPr>
        <w:t xml:space="preserve"> copia certificada de una</w:t>
      </w:r>
      <w:r w:rsidR="00D0046F" w:rsidRPr="00CE2C49">
        <w:rPr>
          <w:rFonts w:ascii="Palatino Linotype" w:hAnsi="Palatino Linotype"/>
          <w:color w:val="000000" w:themeColor="text1"/>
        </w:rPr>
        <w:t xml:space="preserve"> “Cedula Profesional</w:t>
      </w:r>
      <w:r w:rsidR="00DE09FD" w:rsidRPr="00CE2C49">
        <w:rPr>
          <w:rFonts w:ascii="Palatino Linotype" w:hAnsi="Palatino Linotype"/>
          <w:color w:val="000000" w:themeColor="text1"/>
        </w:rPr>
        <w:t xml:space="preserve">.” </w:t>
      </w:r>
    </w:p>
    <w:p w14:paraId="0690DE5B" w14:textId="77777777" w:rsidR="00481425" w:rsidRPr="00CE2C49" w:rsidRDefault="00481425" w:rsidP="00CE2C49">
      <w:pPr>
        <w:spacing w:line="360" w:lineRule="auto"/>
        <w:jc w:val="both"/>
        <w:rPr>
          <w:rFonts w:ascii="Palatino Linotype" w:hAnsi="Palatino Linotype"/>
          <w:b/>
          <w:i/>
          <w:color w:val="000000" w:themeColor="text1"/>
        </w:rPr>
      </w:pPr>
    </w:p>
    <w:p w14:paraId="127B1A18" w14:textId="656D37D0" w:rsidR="00146F00" w:rsidRPr="00CE2C49" w:rsidRDefault="00DB4BEF" w:rsidP="00CE2C49">
      <w:pPr>
        <w:pStyle w:val="Prrafodelista"/>
        <w:numPr>
          <w:ilvl w:val="0"/>
          <w:numId w:val="1"/>
        </w:numPr>
        <w:spacing w:line="360" w:lineRule="auto"/>
        <w:ind w:left="0" w:firstLine="0"/>
        <w:jc w:val="both"/>
        <w:rPr>
          <w:rFonts w:ascii="Palatino Linotype" w:hAnsi="Palatino Linotype"/>
          <w:b/>
          <w:i/>
          <w:color w:val="000000" w:themeColor="text1"/>
        </w:rPr>
      </w:pPr>
      <w:r w:rsidRPr="00CE2C49">
        <w:rPr>
          <w:rFonts w:ascii="Palatino Linotype" w:eastAsia="Times New Roman" w:hAnsi="Palatino Linotype" w:cs="Arial"/>
          <w:color w:val="000000" w:themeColor="text1"/>
          <w:lang w:val="es-ES"/>
        </w:rPr>
        <w:t xml:space="preserve">El </w:t>
      </w:r>
      <w:r w:rsidR="00481425" w:rsidRPr="00CE2C49">
        <w:rPr>
          <w:rFonts w:ascii="Palatino Linotype" w:eastAsia="Times New Roman" w:hAnsi="Palatino Linotype" w:cs="Arial"/>
          <w:color w:val="000000" w:themeColor="text1"/>
          <w:lang w:val="es-ES"/>
        </w:rPr>
        <w:t>día trece</w:t>
      </w:r>
      <w:r w:rsidR="00B11200" w:rsidRPr="00CE2C49">
        <w:rPr>
          <w:rFonts w:ascii="Palatino Linotype" w:eastAsia="Times New Roman" w:hAnsi="Palatino Linotype" w:cs="Arial"/>
          <w:color w:val="000000" w:themeColor="text1"/>
          <w:lang w:val="es-ES"/>
        </w:rPr>
        <w:t xml:space="preserve"> </w:t>
      </w:r>
      <w:r w:rsidR="00D85885" w:rsidRPr="00CE2C49">
        <w:rPr>
          <w:rFonts w:ascii="Palatino Linotype" w:eastAsia="Times New Roman" w:hAnsi="Palatino Linotype" w:cs="Arial"/>
          <w:color w:val="000000" w:themeColor="text1"/>
          <w:lang w:val="es-ES"/>
        </w:rPr>
        <w:t>(</w:t>
      </w:r>
      <w:r w:rsidR="00481425" w:rsidRPr="00CE2C49">
        <w:rPr>
          <w:rFonts w:ascii="Palatino Linotype" w:eastAsia="Times New Roman" w:hAnsi="Palatino Linotype" w:cs="Arial"/>
          <w:color w:val="000000" w:themeColor="text1"/>
          <w:lang w:val="es-ES"/>
        </w:rPr>
        <w:t>13</w:t>
      </w:r>
      <w:r w:rsidR="00D85885" w:rsidRPr="00CE2C49">
        <w:rPr>
          <w:rFonts w:ascii="Palatino Linotype" w:eastAsia="Times New Roman" w:hAnsi="Palatino Linotype" w:cs="Arial"/>
          <w:color w:val="000000" w:themeColor="text1"/>
          <w:lang w:val="es-ES"/>
        </w:rPr>
        <w:t xml:space="preserve">) </w:t>
      </w:r>
      <w:r w:rsidR="00481425" w:rsidRPr="00CE2C49">
        <w:rPr>
          <w:rFonts w:ascii="Palatino Linotype" w:eastAsia="Times New Roman" w:hAnsi="Palatino Linotype" w:cs="Arial"/>
          <w:color w:val="000000" w:themeColor="text1"/>
          <w:lang w:val="es-ES"/>
        </w:rPr>
        <w:t>de marzo</w:t>
      </w:r>
      <w:r w:rsidR="00B212D0" w:rsidRPr="00CE2C49">
        <w:rPr>
          <w:rFonts w:ascii="Palatino Linotype" w:eastAsia="Times New Roman" w:hAnsi="Palatino Linotype" w:cs="Arial"/>
          <w:color w:val="000000" w:themeColor="text1"/>
          <w:lang w:val="es-ES"/>
        </w:rPr>
        <w:t xml:space="preserve"> de dos mil diecinueve</w:t>
      </w:r>
      <w:r w:rsidR="004A4881" w:rsidRPr="00CE2C49">
        <w:rPr>
          <w:rFonts w:ascii="Palatino Linotype" w:eastAsia="Times New Roman" w:hAnsi="Palatino Linotype" w:cs="Arial"/>
          <w:color w:val="000000" w:themeColor="text1"/>
          <w:lang w:val="es-ES"/>
        </w:rPr>
        <w:t xml:space="preserve">, estando en tiempo y forma el particular, </w:t>
      </w:r>
      <w:r w:rsidRPr="00CE2C49">
        <w:rPr>
          <w:rFonts w:ascii="Palatino Linotype" w:eastAsia="Times New Roman" w:hAnsi="Palatino Linotype" w:cs="Arial"/>
          <w:color w:val="000000" w:themeColor="text1"/>
          <w:lang w:val="es-ES"/>
        </w:rPr>
        <w:t>interpuso</w:t>
      </w:r>
      <w:r w:rsidR="009316E9" w:rsidRPr="00CE2C49">
        <w:rPr>
          <w:rFonts w:ascii="Palatino Linotype" w:eastAsia="Times New Roman" w:hAnsi="Palatino Linotype" w:cs="Arial"/>
          <w:color w:val="000000" w:themeColor="text1"/>
          <w:lang w:val="es-ES"/>
        </w:rPr>
        <w:t xml:space="preserve"> </w:t>
      </w:r>
      <w:r w:rsidRPr="00CE2C49">
        <w:rPr>
          <w:rFonts w:ascii="Palatino Linotype" w:eastAsia="Times New Roman" w:hAnsi="Palatino Linotype" w:cs="Arial"/>
          <w:color w:val="000000" w:themeColor="text1"/>
          <w:lang w:val="es-ES"/>
        </w:rPr>
        <w:t>recurso de revisión</w:t>
      </w:r>
      <w:r w:rsidR="00EC455A" w:rsidRPr="00CE2C49">
        <w:rPr>
          <w:rFonts w:ascii="Palatino Linotype" w:eastAsia="Times New Roman" w:hAnsi="Palatino Linotype" w:cs="Arial"/>
          <w:color w:val="000000" w:themeColor="text1"/>
          <w:lang w:val="es-ES"/>
        </w:rPr>
        <w:t xml:space="preserve"> </w:t>
      </w:r>
      <w:r w:rsidR="009316E9" w:rsidRPr="00CE2C49">
        <w:rPr>
          <w:rFonts w:ascii="Palatino Linotype" w:eastAsia="Times New Roman" w:hAnsi="Palatino Linotype" w:cs="Arial"/>
          <w:color w:val="000000" w:themeColor="text1"/>
          <w:lang w:val="es-ES"/>
        </w:rPr>
        <w:t xml:space="preserve">en contra de la respuesta anteriormente </w:t>
      </w:r>
      <w:r w:rsidR="009E4942" w:rsidRPr="00CE2C49">
        <w:rPr>
          <w:rFonts w:ascii="Palatino Linotype" w:eastAsia="Times New Roman" w:hAnsi="Palatino Linotype" w:cs="Arial"/>
          <w:color w:val="000000" w:themeColor="text1"/>
          <w:lang w:val="es-ES"/>
        </w:rPr>
        <w:t>referida</w:t>
      </w:r>
      <w:r w:rsidR="009316E9" w:rsidRPr="00CE2C49">
        <w:rPr>
          <w:rFonts w:ascii="Palatino Linotype" w:eastAsia="Times New Roman" w:hAnsi="Palatino Linotype" w:cs="Arial"/>
          <w:color w:val="000000" w:themeColor="text1"/>
          <w:lang w:val="es-ES"/>
        </w:rPr>
        <w:t xml:space="preserve">, </w:t>
      </w:r>
      <w:r w:rsidR="002B2A2E" w:rsidRPr="00CE2C49">
        <w:rPr>
          <w:rFonts w:ascii="Palatino Linotype" w:eastAsia="Times New Roman" w:hAnsi="Palatino Linotype" w:cs="Arial"/>
          <w:color w:val="000000" w:themeColor="text1"/>
          <w:lang w:val="es-ES"/>
        </w:rPr>
        <w:t xml:space="preserve">señalando </w:t>
      </w:r>
      <w:r w:rsidR="009E4942" w:rsidRPr="00CE2C49">
        <w:rPr>
          <w:rFonts w:ascii="Palatino Linotype" w:eastAsia="Times New Roman" w:hAnsi="Palatino Linotype" w:cs="Arial"/>
          <w:color w:val="000000" w:themeColor="text1"/>
          <w:lang w:val="es-ES"/>
        </w:rPr>
        <w:t>como</w:t>
      </w:r>
      <w:r w:rsidR="00146F00" w:rsidRPr="00CE2C49">
        <w:rPr>
          <w:rFonts w:ascii="Palatino Linotype" w:eastAsia="Times New Roman" w:hAnsi="Palatino Linotype" w:cs="Arial"/>
          <w:color w:val="000000" w:themeColor="text1"/>
          <w:lang w:val="es-ES"/>
        </w:rPr>
        <w:t>:</w:t>
      </w:r>
    </w:p>
    <w:p w14:paraId="501B534C" w14:textId="2BB5EBE4" w:rsidR="002F7DEA" w:rsidRPr="00CE2C49" w:rsidRDefault="00975C87" w:rsidP="00CE2C49">
      <w:pPr>
        <w:pStyle w:val="Prrafodelista"/>
        <w:tabs>
          <w:tab w:val="left" w:pos="2355"/>
        </w:tabs>
        <w:spacing w:line="360" w:lineRule="auto"/>
        <w:ind w:left="284"/>
        <w:jc w:val="both"/>
        <w:rPr>
          <w:rFonts w:ascii="Palatino Linotype" w:hAnsi="Palatino Linotype"/>
          <w:b/>
          <w:i/>
          <w:color w:val="000000" w:themeColor="text1"/>
        </w:rPr>
      </w:pPr>
      <w:r w:rsidRPr="00CE2C49">
        <w:rPr>
          <w:rFonts w:ascii="Palatino Linotype" w:hAnsi="Palatino Linotype"/>
          <w:b/>
          <w:i/>
          <w:color w:val="000000" w:themeColor="text1"/>
        </w:rPr>
        <w:tab/>
      </w:r>
    </w:p>
    <w:p w14:paraId="45AA859E" w14:textId="2953372F" w:rsidR="00146F00" w:rsidRPr="00CE2C49" w:rsidRDefault="009E4942" w:rsidP="00CE2C49">
      <w:pPr>
        <w:pStyle w:val="Prrafodelista"/>
        <w:numPr>
          <w:ilvl w:val="0"/>
          <w:numId w:val="2"/>
        </w:numPr>
        <w:spacing w:line="360" w:lineRule="auto"/>
        <w:ind w:right="567"/>
        <w:jc w:val="both"/>
        <w:rPr>
          <w:rFonts w:ascii="Palatino Linotype" w:eastAsia="Times New Roman" w:hAnsi="Palatino Linotype" w:cs="Times New Roman"/>
          <w:i/>
          <w:color w:val="000000" w:themeColor="text1"/>
          <w:lang w:val="es-ES" w:eastAsia="en-US"/>
        </w:rPr>
      </w:pPr>
      <w:bookmarkStart w:id="2" w:name="_Toc466982514"/>
      <w:bookmarkStart w:id="3" w:name="_Toc483995814"/>
      <w:bookmarkStart w:id="4" w:name="_Toc487622220"/>
      <w:bookmarkStart w:id="5" w:name="_Toc513198476"/>
      <w:bookmarkStart w:id="6" w:name="_Toc513203701"/>
      <w:bookmarkStart w:id="7" w:name="_Toc513203954"/>
      <w:bookmarkStart w:id="8" w:name="_Toc515555219"/>
      <w:bookmarkStart w:id="9" w:name="_Toc521603602"/>
      <w:bookmarkStart w:id="10" w:name="_Toc521605910"/>
      <w:bookmarkStart w:id="11" w:name="_Toc521949100"/>
      <w:bookmarkStart w:id="12" w:name="_Toc522641232"/>
      <w:bookmarkStart w:id="13" w:name="_Toc522703902"/>
      <w:bookmarkStart w:id="14" w:name="_Toc522705316"/>
      <w:bookmarkStart w:id="15" w:name="_Toc523418725"/>
      <w:bookmarkStart w:id="16" w:name="_Toc523908133"/>
      <w:bookmarkStart w:id="17" w:name="_Toc524437282"/>
      <w:bookmarkStart w:id="18" w:name="_Toc524437409"/>
      <w:bookmarkStart w:id="19" w:name="_Toc526355994"/>
      <w:bookmarkStart w:id="20" w:name="_Toc526361050"/>
      <w:bookmarkStart w:id="21" w:name="_Toc526361500"/>
      <w:bookmarkStart w:id="22" w:name="_Toc3399848"/>
      <w:bookmarkStart w:id="23" w:name="_Toc3399945"/>
      <w:bookmarkStart w:id="24" w:name="_Toc5818918"/>
      <w:bookmarkStart w:id="25" w:name="_Toc7104476"/>
      <w:bookmarkStart w:id="26" w:name="_Toc7113197"/>
      <w:bookmarkStart w:id="27" w:name="_Toc7113355"/>
      <w:bookmarkStart w:id="28" w:name="_Toc9512458"/>
      <w:bookmarkStart w:id="29" w:name="_Toc483411550"/>
      <w:r w:rsidRPr="00CE2C49">
        <w:rPr>
          <w:rStyle w:val="Ttulo2Car"/>
          <w:rFonts w:ascii="Palatino Linotype" w:hAnsi="Palatino Linotype"/>
          <w:b/>
          <w:color w:val="000000" w:themeColor="text1"/>
          <w:sz w:val="24"/>
          <w:szCs w:val="24"/>
        </w:rPr>
        <w:t>Acto impugnado: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00FE49E3" w:rsidRPr="00CE2C49">
        <w:rPr>
          <w:rStyle w:val="Ttulo2Car"/>
          <w:rFonts w:ascii="Palatino Linotype" w:hAnsi="Palatino Linotype"/>
          <w:b/>
          <w:color w:val="000000" w:themeColor="text1"/>
          <w:sz w:val="24"/>
          <w:szCs w:val="24"/>
        </w:rPr>
        <w:t xml:space="preserve"> </w:t>
      </w:r>
      <w:r w:rsidR="00E727B7" w:rsidRPr="00CE2C49">
        <w:rPr>
          <w:rFonts w:ascii="Palatino Linotype" w:hAnsi="Palatino Linotype"/>
          <w:i/>
          <w:color w:val="000000" w:themeColor="text1"/>
        </w:rPr>
        <w:t>“</w:t>
      </w:r>
      <w:r w:rsidR="00481425" w:rsidRPr="00CE2C49">
        <w:rPr>
          <w:rFonts w:ascii="Palatino Linotype" w:hAnsi="Palatino Linotype"/>
          <w:i/>
          <w:color w:val="000000" w:themeColor="text1"/>
        </w:rPr>
        <w:t>RESPUESTA DE LA AUTORIDAD</w:t>
      </w:r>
      <w:r w:rsidR="004433A7" w:rsidRPr="00CE2C49">
        <w:rPr>
          <w:rFonts w:ascii="Palatino Linotype" w:hAnsi="Palatino Linotype"/>
          <w:i/>
          <w:color w:val="000000" w:themeColor="text1"/>
        </w:rPr>
        <w:t>”</w:t>
      </w:r>
      <w:r w:rsidR="00FF6829" w:rsidRPr="00CE2C49">
        <w:rPr>
          <w:rFonts w:ascii="Palatino Linotype" w:hAnsi="Palatino Linotype"/>
          <w:i/>
          <w:color w:val="000000" w:themeColor="text1"/>
        </w:rPr>
        <w:t>.</w:t>
      </w:r>
      <w:r w:rsidR="004433A7" w:rsidRPr="00CE2C49">
        <w:rPr>
          <w:rFonts w:ascii="Palatino Linotype" w:hAnsi="Palatino Linotype"/>
          <w:color w:val="000000" w:themeColor="text1"/>
        </w:rPr>
        <w:t xml:space="preserve"> (Sic)</w:t>
      </w:r>
      <w:bookmarkEnd w:id="29"/>
    </w:p>
    <w:p w14:paraId="3E8F4C85" w14:textId="172AE0C6" w:rsidR="00146F00" w:rsidRPr="00CE2C49" w:rsidRDefault="00146F00" w:rsidP="00CE2C49">
      <w:pPr>
        <w:spacing w:line="360" w:lineRule="auto"/>
        <w:ind w:left="567"/>
        <w:jc w:val="both"/>
        <w:rPr>
          <w:rStyle w:val="Ttulo2Car"/>
          <w:rFonts w:ascii="Palatino Linotype" w:hAnsi="Palatino Linotype"/>
          <w:b/>
          <w:color w:val="000000" w:themeColor="text1"/>
          <w:sz w:val="24"/>
          <w:szCs w:val="24"/>
          <w:lang w:val="es-ES"/>
        </w:rPr>
      </w:pPr>
    </w:p>
    <w:p w14:paraId="770FE432" w14:textId="3637D591" w:rsidR="008A7D54" w:rsidRPr="00CE2C49" w:rsidRDefault="009E4942" w:rsidP="00CE2C49">
      <w:pPr>
        <w:pStyle w:val="Ttulo2"/>
        <w:numPr>
          <w:ilvl w:val="0"/>
          <w:numId w:val="2"/>
        </w:numPr>
        <w:spacing w:before="0" w:line="360" w:lineRule="auto"/>
        <w:ind w:right="567"/>
        <w:jc w:val="both"/>
        <w:rPr>
          <w:rFonts w:ascii="Palatino Linotype" w:hAnsi="Palatino Linotype"/>
          <w:color w:val="000000" w:themeColor="text1"/>
          <w:sz w:val="24"/>
          <w:szCs w:val="24"/>
        </w:rPr>
      </w:pPr>
      <w:bookmarkStart w:id="30" w:name="_Toc466982515"/>
      <w:bookmarkStart w:id="31" w:name="_Toc483995815"/>
      <w:bookmarkStart w:id="32" w:name="_Toc483411551"/>
      <w:bookmarkStart w:id="33" w:name="_Toc487622221"/>
      <w:bookmarkStart w:id="34" w:name="_Toc513198477"/>
      <w:bookmarkStart w:id="35" w:name="_Toc513203702"/>
      <w:bookmarkStart w:id="36" w:name="_Toc513203955"/>
      <w:bookmarkStart w:id="37" w:name="_Toc515555220"/>
      <w:bookmarkStart w:id="38" w:name="_Toc521603603"/>
      <w:bookmarkStart w:id="39" w:name="_Toc521605911"/>
      <w:bookmarkStart w:id="40" w:name="_Toc521949101"/>
      <w:bookmarkStart w:id="41" w:name="_Toc522641233"/>
      <w:bookmarkStart w:id="42" w:name="_Toc522703903"/>
      <w:bookmarkStart w:id="43" w:name="_Toc522705317"/>
      <w:bookmarkStart w:id="44" w:name="_Toc523418726"/>
      <w:bookmarkStart w:id="45" w:name="_Toc523908134"/>
      <w:bookmarkStart w:id="46" w:name="_Toc524437283"/>
      <w:bookmarkStart w:id="47" w:name="_Toc524437410"/>
      <w:bookmarkStart w:id="48" w:name="_Toc526355995"/>
      <w:bookmarkStart w:id="49" w:name="_Toc526361051"/>
      <w:bookmarkStart w:id="50" w:name="_Toc526361501"/>
      <w:bookmarkStart w:id="51" w:name="_Toc3399849"/>
      <w:bookmarkStart w:id="52" w:name="_Toc3399946"/>
      <w:bookmarkStart w:id="53" w:name="_Toc5818919"/>
      <w:bookmarkStart w:id="54" w:name="_Toc7104477"/>
      <w:bookmarkStart w:id="55" w:name="_Toc7113198"/>
      <w:bookmarkStart w:id="56" w:name="_Toc7113356"/>
      <w:bookmarkStart w:id="57" w:name="_Toc9512459"/>
      <w:r w:rsidRPr="00CE2C49">
        <w:rPr>
          <w:rStyle w:val="Ttulo2Car"/>
          <w:rFonts w:ascii="Palatino Linotype" w:hAnsi="Palatino Linotype"/>
          <w:b/>
          <w:color w:val="000000" w:themeColor="text1"/>
          <w:sz w:val="24"/>
          <w:szCs w:val="24"/>
        </w:rPr>
        <w:t>Razones o Motivos de inconformidad:</w:t>
      </w:r>
      <w:bookmarkEnd w:id="30"/>
      <w:r w:rsidR="00FE49E3" w:rsidRPr="00CE2C49">
        <w:rPr>
          <w:rFonts w:ascii="Palatino Linotype" w:hAnsi="Palatino Linotype"/>
          <w:b/>
          <w:color w:val="000000" w:themeColor="text1"/>
          <w:sz w:val="24"/>
          <w:szCs w:val="24"/>
        </w:rPr>
        <w:t xml:space="preserve"> </w:t>
      </w:r>
      <w:r w:rsidR="00E727B7" w:rsidRPr="00CE2C49">
        <w:rPr>
          <w:rFonts w:ascii="Palatino Linotype" w:hAnsi="Palatino Linotype"/>
          <w:i/>
          <w:color w:val="000000" w:themeColor="text1"/>
          <w:sz w:val="24"/>
          <w:szCs w:val="24"/>
        </w:rPr>
        <w:t>“</w:t>
      </w:r>
      <w:bookmarkStart w:id="58" w:name="_Toc483995816"/>
      <w:bookmarkEnd w:id="31"/>
      <w:r w:rsidR="00481425" w:rsidRPr="00CE2C49">
        <w:rPr>
          <w:rFonts w:ascii="Palatino Linotype" w:hAnsi="Palatino Linotype"/>
          <w:i/>
          <w:color w:val="000000" w:themeColor="text1"/>
          <w:sz w:val="24"/>
          <w:szCs w:val="24"/>
        </w:rPr>
        <w:t>ES INCOMPLETA LA INFORMACIÓN OTORGADA POR LA AUTORIDAD. NO SE ENTREGA EL TOTAL DE LO SOLICITADO.</w:t>
      </w:r>
      <w:r w:rsidR="00AB3FA7" w:rsidRPr="00CE2C49">
        <w:rPr>
          <w:rFonts w:ascii="Palatino Linotype" w:hAnsi="Palatino Linotype"/>
          <w:i/>
          <w:color w:val="000000" w:themeColor="text1"/>
          <w:sz w:val="24"/>
          <w:szCs w:val="24"/>
        </w:rPr>
        <w:t xml:space="preserve">” </w:t>
      </w:r>
      <w:r w:rsidR="00CF377E" w:rsidRPr="00CE2C49">
        <w:rPr>
          <w:rFonts w:ascii="Palatino Linotype" w:hAnsi="Palatino Linotype"/>
          <w:color w:val="000000" w:themeColor="text1"/>
          <w:sz w:val="24"/>
          <w:szCs w:val="24"/>
        </w:rPr>
        <w:t xml:space="preserve"> (Sic)</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35DAC48B" w14:textId="77777777" w:rsidR="008A7D54" w:rsidRPr="00CE2C49" w:rsidRDefault="008A7D54" w:rsidP="00CE2C49">
      <w:pPr>
        <w:spacing w:line="360" w:lineRule="auto"/>
        <w:rPr>
          <w:rFonts w:ascii="Palatino Linotype" w:hAnsi="Palatino Linotype"/>
          <w:lang w:val="es-MX" w:eastAsia="en-US"/>
        </w:rPr>
      </w:pPr>
    </w:p>
    <w:p w14:paraId="6E571BB8" w14:textId="452766F8" w:rsidR="006D52D1" w:rsidRPr="00CE2C49" w:rsidRDefault="007E5278" w:rsidP="00CE2C49">
      <w:pPr>
        <w:pStyle w:val="Prrafodelista"/>
        <w:numPr>
          <w:ilvl w:val="0"/>
          <w:numId w:val="1"/>
        </w:numPr>
        <w:tabs>
          <w:tab w:val="left" w:pos="709"/>
        </w:tabs>
        <w:spacing w:line="360" w:lineRule="auto"/>
        <w:ind w:left="0" w:firstLine="0"/>
        <w:jc w:val="both"/>
        <w:rPr>
          <w:rFonts w:ascii="Palatino Linotype" w:hAnsi="Palatino Linotype"/>
          <w:i/>
          <w:color w:val="000000" w:themeColor="text1"/>
        </w:rPr>
      </w:pPr>
      <w:r w:rsidRPr="00CE2C49">
        <w:rPr>
          <w:rFonts w:ascii="Palatino Linotype" w:eastAsia="Times New Roman" w:hAnsi="Palatino Linotype" w:cs="Arial"/>
          <w:color w:val="000000" w:themeColor="text1"/>
          <w:lang w:val="es-ES"/>
        </w:rPr>
        <w:t xml:space="preserve">Se </w:t>
      </w:r>
      <w:r w:rsidR="002E74CE" w:rsidRPr="00CE2C49">
        <w:rPr>
          <w:rFonts w:ascii="Palatino Linotype" w:eastAsia="Times New Roman" w:hAnsi="Palatino Linotype" w:cs="Arial"/>
          <w:color w:val="000000" w:themeColor="text1"/>
          <w:lang w:val="es-ES"/>
        </w:rPr>
        <w:t xml:space="preserve">registró el recurso de revisión </w:t>
      </w:r>
      <w:r w:rsidR="00F85237" w:rsidRPr="00CE2C49">
        <w:rPr>
          <w:rFonts w:ascii="Palatino Linotype" w:eastAsia="Times New Roman" w:hAnsi="Palatino Linotype" w:cs="Arial"/>
          <w:color w:val="000000" w:themeColor="text1"/>
          <w:lang w:val="es-ES"/>
        </w:rPr>
        <w:t xml:space="preserve">bajo el número de </w:t>
      </w:r>
      <w:r w:rsidR="00F85237" w:rsidRPr="00CE2C49">
        <w:rPr>
          <w:rFonts w:ascii="Palatino Linotype" w:eastAsia="Times New Roman" w:hAnsi="Palatino Linotype" w:cs="Arial"/>
          <w:b/>
          <w:color w:val="000000" w:themeColor="text1"/>
          <w:lang w:val="es-ES"/>
        </w:rPr>
        <w:t>expediente</w:t>
      </w:r>
      <w:r w:rsidR="00F85237" w:rsidRPr="00CE2C49">
        <w:rPr>
          <w:rFonts w:ascii="Palatino Linotype" w:eastAsia="Times New Roman" w:hAnsi="Palatino Linotype" w:cs="Arial"/>
          <w:color w:val="000000" w:themeColor="text1"/>
          <w:lang w:val="es-ES"/>
        </w:rPr>
        <w:t xml:space="preserve"> </w:t>
      </w:r>
      <w:r w:rsidR="00F85237" w:rsidRPr="00CE2C49">
        <w:rPr>
          <w:rFonts w:ascii="Palatino Linotype" w:hAnsi="Palatino Linotype" w:cs="Arial"/>
          <w:bCs/>
          <w:color w:val="000000" w:themeColor="text1"/>
        </w:rPr>
        <w:t xml:space="preserve">al rubro indicado, asimismo </w:t>
      </w:r>
      <w:r w:rsidR="005B7C5D" w:rsidRPr="00CE2C49">
        <w:rPr>
          <w:rFonts w:ascii="Palatino Linotype" w:hAnsi="Palatino Linotype" w:cs="Arial"/>
          <w:bCs/>
          <w:color w:val="000000" w:themeColor="text1"/>
        </w:rPr>
        <w:t xml:space="preserve">con fundamento en lo dispuesto por el </w:t>
      </w:r>
      <w:r w:rsidR="005B7C5D" w:rsidRPr="00CE2C49">
        <w:rPr>
          <w:rFonts w:ascii="Palatino Linotype" w:eastAsia="Calibri" w:hAnsi="Palatino Linotype" w:cs="Arial"/>
          <w:color w:val="000000" w:themeColor="text1"/>
          <w:lang w:val="es-ES"/>
        </w:rPr>
        <w:t xml:space="preserve">artículo 185 fracción I de la </w:t>
      </w:r>
      <w:r w:rsidR="005B7C5D" w:rsidRPr="00CE2C49">
        <w:rPr>
          <w:rFonts w:ascii="Palatino Linotype" w:eastAsia="Calibri" w:hAnsi="Palatino Linotype" w:cs="Arial"/>
          <w:b/>
          <w:color w:val="000000" w:themeColor="text1"/>
          <w:lang w:val="es-ES"/>
        </w:rPr>
        <w:t xml:space="preserve">Ley de Transparencia y Acceso a la Información Pública del Estado de México </w:t>
      </w:r>
      <w:r w:rsidR="005B7C5D" w:rsidRPr="00CE2C49">
        <w:rPr>
          <w:rFonts w:ascii="Palatino Linotype" w:eastAsia="Calibri" w:hAnsi="Palatino Linotype" w:cs="Arial"/>
          <w:b/>
          <w:color w:val="000000" w:themeColor="text1"/>
          <w:lang w:val="es-ES"/>
        </w:rPr>
        <w:lastRenderedPageBreak/>
        <w:t xml:space="preserve">y Municipios </w:t>
      </w:r>
      <w:r w:rsidR="005B7C5D" w:rsidRPr="00CE2C49">
        <w:rPr>
          <w:rFonts w:ascii="Palatino Linotype" w:eastAsia="Times New Roman" w:hAnsi="Palatino Linotype" w:cs="Arial"/>
          <w:color w:val="000000" w:themeColor="text1"/>
          <w:lang w:val="es-ES"/>
        </w:rPr>
        <w:t>se turnó al</w:t>
      </w:r>
      <w:r w:rsidR="00EC455A" w:rsidRPr="00CE2C49">
        <w:rPr>
          <w:rFonts w:ascii="Palatino Linotype" w:eastAsia="Times New Roman" w:hAnsi="Palatino Linotype" w:cs="Arial"/>
          <w:color w:val="000000" w:themeColor="text1"/>
          <w:lang w:val="es-ES"/>
        </w:rPr>
        <w:t xml:space="preserve"> </w:t>
      </w:r>
      <w:r w:rsidR="00EC455A" w:rsidRPr="00CE2C49">
        <w:rPr>
          <w:rFonts w:ascii="Palatino Linotype" w:eastAsia="Times New Roman" w:hAnsi="Palatino Linotype" w:cs="Arial"/>
          <w:b/>
          <w:color w:val="000000" w:themeColor="text1"/>
          <w:lang w:val="es-ES"/>
        </w:rPr>
        <w:t xml:space="preserve">Comisionado José Guadalupe Luna Hernández </w:t>
      </w:r>
      <w:r w:rsidR="005B7C5D" w:rsidRPr="00CE2C49">
        <w:rPr>
          <w:rFonts w:ascii="Palatino Linotype" w:eastAsia="Times New Roman" w:hAnsi="Palatino Linotype" w:cs="Arial"/>
          <w:color w:val="000000" w:themeColor="text1"/>
          <w:lang w:val="es-ES"/>
        </w:rPr>
        <w:t xml:space="preserve">con el objeto de </w:t>
      </w:r>
      <w:r w:rsidRPr="00CE2C49">
        <w:rPr>
          <w:rFonts w:ascii="Palatino Linotype" w:eastAsia="Times New Roman" w:hAnsi="Palatino Linotype" w:cs="Arial"/>
          <w:color w:val="000000" w:themeColor="text1"/>
          <w:lang w:val="es-MX"/>
        </w:rPr>
        <w:t>su análisis.</w:t>
      </w:r>
    </w:p>
    <w:p w14:paraId="11032560" w14:textId="77777777" w:rsidR="006D52D1" w:rsidRPr="00CE2C49" w:rsidRDefault="006D52D1" w:rsidP="00CE2C49">
      <w:pPr>
        <w:pStyle w:val="Prrafodelista"/>
        <w:spacing w:line="360" w:lineRule="auto"/>
        <w:ind w:left="0"/>
        <w:rPr>
          <w:rFonts w:ascii="Palatino Linotype" w:eastAsia="Calibri" w:hAnsi="Palatino Linotype" w:cs="Arial"/>
          <w:color w:val="000000" w:themeColor="text1"/>
          <w:lang w:val="es-ES"/>
        </w:rPr>
      </w:pPr>
    </w:p>
    <w:p w14:paraId="0838F647" w14:textId="6CC6F32D" w:rsidR="004A4881" w:rsidRPr="00CE2C49" w:rsidRDefault="00FE49E3" w:rsidP="00CE2C49">
      <w:pPr>
        <w:pStyle w:val="Prrafodelista"/>
        <w:numPr>
          <w:ilvl w:val="0"/>
          <w:numId w:val="1"/>
        </w:numPr>
        <w:spacing w:line="360" w:lineRule="auto"/>
        <w:ind w:left="0" w:firstLine="0"/>
        <w:jc w:val="both"/>
        <w:rPr>
          <w:rFonts w:ascii="Palatino Linotype" w:hAnsi="Palatino Linotype"/>
          <w:i/>
          <w:color w:val="000000" w:themeColor="text1"/>
        </w:rPr>
      </w:pPr>
      <w:r w:rsidRPr="00CE2C49">
        <w:rPr>
          <w:rFonts w:ascii="Palatino Linotype" w:eastAsia="Calibri" w:hAnsi="Palatino Linotype" w:cs="Arial"/>
          <w:color w:val="000000" w:themeColor="text1"/>
          <w:lang w:val="es-ES"/>
        </w:rPr>
        <w:t xml:space="preserve">El </w:t>
      </w:r>
      <w:r w:rsidR="0004686A" w:rsidRPr="00CE2C49">
        <w:rPr>
          <w:rFonts w:ascii="Palatino Linotype" w:eastAsia="Calibri" w:hAnsi="Palatino Linotype" w:cs="Arial"/>
          <w:color w:val="000000" w:themeColor="text1"/>
          <w:lang w:val="es-ES"/>
        </w:rPr>
        <w:t xml:space="preserve">Comisionado Ponente con fundamento en lo dispuesto por el </w:t>
      </w:r>
      <w:r w:rsidR="009A20BA" w:rsidRPr="00CE2C49">
        <w:rPr>
          <w:rFonts w:ascii="Palatino Linotype" w:eastAsia="Calibri" w:hAnsi="Palatino Linotype" w:cs="Arial"/>
          <w:color w:val="000000" w:themeColor="text1"/>
          <w:lang w:val="es-ES"/>
        </w:rPr>
        <w:t>artículo 185 fracción II de la L</w:t>
      </w:r>
      <w:r w:rsidR="0004686A" w:rsidRPr="00CE2C49">
        <w:rPr>
          <w:rFonts w:ascii="Palatino Linotype" w:eastAsia="Calibri" w:hAnsi="Palatino Linotype" w:cs="Arial"/>
          <w:color w:val="000000" w:themeColor="text1"/>
          <w:lang w:val="es-ES"/>
        </w:rPr>
        <w:t xml:space="preserve">ey de la materia, a través del </w:t>
      </w:r>
      <w:r w:rsidR="00B81371" w:rsidRPr="00CE2C49">
        <w:rPr>
          <w:rFonts w:ascii="Palatino Linotype" w:eastAsia="Calibri" w:hAnsi="Palatino Linotype" w:cs="Arial"/>
          <w:color w:val="000000" w:themeColor="text1"/>
          <w:lang w:val="es-ES"/>
        </w:rPr>
        <w:t xml:space="preserve">acuerdo </w:t>
      </w:r>
      <w:r w:rsidR="00F147C6" w:rsidRPr="00CE2C49">
        <w:rPr>
          <w:rFonts w:ascii="Palatino Linotype" w:eastAsia="Calibri" w:hAnsi="Palatino Linotype" w:cs="Arial"/>
          <w:color w:val="000000" w:themeColor="text1"/>
          <w:lang w:val="es-ES"/>
        </w:rPr>
        <w:t xml:space="preserve">de admisión </w:t>
      </w:r>
      <w:r w:rsidR="00310B04" w:rsidRPr="00CE2C49">
        <w:rPr>
          <w:rFonts w:ascii="Palatino Linotype" w:eastAsia="Calibri" w:hAnsi="Palatino Linotype" w:cs="Arial"/>
          <w:color w:val="000000" w:themeColor="text1"/>
          <w:lang w:val="es-ES"/>
        </w:rPr>
        <w:t>de</w:t>
      </w:r>
      <w:r w:rsidR="00DE09FD" w:rsidRPr="00CE2C49">
        <w:rPr>
          <w:rFonts w:ascii="Palatino Linotype" w:eastAsia="Calibri" w:hAnsi="Palatino Linotype" w:cs="Arial"/>
          <w:color w:val="000000" w:themeColor="text1"/>
          <w:lang w:val="es-ES"/>
        </w:rPr>
        <w:t xml:space="preserve"> veinte</w:t>
      </w:r>
      <w:r w:rsidR="00F71C0C" w:rsidRPr="00CE2C49">
        <w:rPr>
          <w:rFonts w:ascii="Palatino Linotype" w:eastAsia="Calibri" w:hAnsi="Palatino Linotype" w:cs="Arial"/>
          <w:color w:val="000000" w:themeColor="text1"/>
          <w:lang w:val="es-ES"/>
        </w:rPr>
        <w:t xml:space="preserve"> </w:t>
      </w:r>
      <w:r w:rsidR="0036073F" w:rsidRPr="00CE2C49">
        <w:rPr>
          <w:rFonts w:ascii="Palatino Linotype" w:eastAsia="Calibri" w:hAnsi="Palatino Linotype" w:cs="Arial"/>
          <w:color w:val="000000" w:themeColor="text1"/>
          <w:lang w:val="es-ES"/>
        </w:rPr>
        <w:t>(</w:t>
      </w:r>
      <w:r w:rsidR="00DE09FD" w:rsidRPr="00CE2C49">
        <w:rPr>
          <w:rFonts w:ascii="Palatino Linotype" w:eastAsia="Calibri" w:hAnsi="Palatino Linotype" w:cs="Arial"/>
          <w:color w:val="000000" w:themeColor="text1"/>
          <w:lang w:val="es-ES"/>
        </w:rPr>
        <w:t>20</w:t>
      </w:r>
      <w:r w:rsidR="0036073F" w:rsidRPr="00CE2C49">
        <w:rPr>
          <w:rFonts w:ascii="Palatino Linotype" w:eastAsia="Calibri" w:hAnsi="Palatino Linotype" w:cs="Arial"/>
          <w:color w:val="000000" w:themeColor="text1"/>
          <w:lang w:val="es-ES"/>
        </w:rPr>
        <w:t xml:space="preserve">) </w:t>
      </w:r>
      <w:r w:rsidR="00325D61" w:rsidRPr="00CE2C49">
        <w:rPr>
          <w:rFonts w:ascii="Palatino Linotype" w:eastAsia="Calibri" w:hAnsi="Palatino Linotype" w:cs="Arial"/>
          <w:color w:val="000000" w:themeColor="text1"/>
          <w:lang w:val="es-ES"/>
        </w:rPr>
        <w:t>de</w:t>
      </w:r>
      <w:r w:rsidR="00DE09FD" w:rsidRPr="00CE2C49">
        <w:rPr>
          <w:rFonts w:ascii="Palatino Linotype" w:eastAsia="Calibri" w:hAnsi="Palatino Linotype" w:cs="Arial"/>
          <w:color w:val="000000" w:themeColor="text1"/>
          <w:lang w:val="es-ES"/>
        </w:rPr>
        <w:t xml:space="preserve"> marzo</w:t>
      </w:r>
      <w:r w:rsidR="00CB1E36" w:rsidRPr="00CE2C49">
        <w:rPr>
          <w:rFonts w:ascii="Palatino Linotype" w:eastAsia="Calibri" w:hAnsi="Palatino Linotype" w:cs="Arial"/>
          <w:color w:val="000000" w:themeColor="text1"/>
          <w:lang w:val="es-ES"/>
        </w:rPr>
        <w:t xml:space="preserve"> </w:t>
      </w:r>
      <w:r w:rsidR="00325D61" w:rsidRPr="00CE2C49">
        <w:rPr>
          <w:rFonts w:ascii="Palatino Linotype" w:eastAsia="Calibri" w:hAnsi="Palatino Linotype" w:cs="Arial"/>
          <w:color w:val="000000" w:themeColor="text1"/>
          <w:lang w:val="es-ES"/>
        </w:rPr>
        <w:t>de dos mil diecinueve</w:t>
      </w:r>
      <w:r w:rsidR="00473924" w:rsidRPr="00CE2C49">
        <w:rPr>
          <w:rFonts w:ascii="Palatino Linotype" w:eastAsia="Calibri" w:hAnsi="Palatino Linotype" w:cs="Arial"/>
          <w:color w:val="000000" w:themeColor="text1"/>
          <w:lang w:val="es-ES"/>
        </w:rPr>
        <w:t xml:space="preserve">, </w:t>
      </w:r>
      <w:r w:rsidR="00B81371" w:rsidRPr="00CE2C49">
        <w:rPr>
          <w:rFonts w:ascii="Palatino Linotype" w:eastAsia="Calibri" w:hAnsi="Palatino Linotype" w:cs="Arial"/>
          <w:color w:val="000000" w:themeColor="text1"/>
          <w:lang w:val="es-ES"/>
        </w:rPr>
        <w:t xml:space="preserve">puso a </w:t>
      </w:r>
      <w:r w:rsidR="00875167" w:rsidRPr="00CE2C49">
        <w:rPr>
          <w:rFonts w:ascii="Palatino Linotype" w:eastAsia="Calibri" w:hAnsi="Palatino Linotype" w:cs="Arial"/>
          <w:color w:val="000000" w:themeColor="text1"/>
          <w:lang w:val="es-ES"/>
        </w:rPr>
        <w:t>disposición</w:t>
      </w:r>
      <w:r w:rsidR="00B81371" w:rsidRPr="00CE2C49">
        <w:rPr>
          <w:rFonts w:ascii="Palatino Linotype" w:eastAsia="Calibri" w:hAnsi="Palatino Linotype" w:cs="Arial"/>
          <w:color w:val="000000" w:themeColor="text1"/>
          <w:lang w:val="es-ES"/>
        </w:rPr>
        <w:t xml:space="preserve"> de las partes el expediente electrónico </w:t>
      </w:r>
      <w:r w:rsidR="00B81371" w:rsidRPr="00CE2C49">
        <w:rPr>
          <w:rFonts w:ascii="Palatino Linotype" w:eastAsia="Calibri" w:hAnsi="Palatino Linotype" w:cs="Arial"/>
          <w:color w:val="000000" w:themeColor="text1"/>
        </w:rPr>
        <w:t xml:space="preserve">vía </w:t>
      </w:r>
      <w:r w:rsidR="00B81371" w:rsidRPr="00CE2C49">
        <w:rPr>
          <w:rFonts w:ascii="Palatino Linotype" w:eastAsia="Calibri" w:hAnsi="Palatino Linotype" w:cs="Arial"/>
          <w:color w:val="000000" w:themeColor="text1"/>
          <w:lang w:val="es-ES"/>
        </w:rPr>
        <w:t xml:space="preserve">Sistema de Acceso a la Información Mexiquense </w:t>
      </w:r>
      <w:r w:rsidR="00B81371" w:rsidRPr="00CE2C49">
        <w:rPr>
          <w:rFonts w:ascii="Palatino Linotype" w:eastAsia="Calibri" w:hAnsi="Palatino Linotype" w:cs="Arial"/>
          <w:b/>
          <w:color w:val="000000" w:themeColor="text1"/>
          <w:lang w:val="es-ES"/>
        </w:rPr>
        <w:t xml:space="preserve">SAIMEX </w:t>
      </w:r>
      <w:r w:rsidR="00B81371" w:rsidRPr="00CE2C49">
        <w:rPr>
          <w:rFonts w:ascii="Palatino Linotype" w:eastAsia="Calibri" w:hAnsi="Palatino Linotype" w:cs="Arial"/>
          <w:color w:val="000000" w:themeColor="text1"/>
          <w:lang w:val="es-ES"/>
        </w:rPr>
        <w:t xml:space="preserve">a efecto de que en un plazo máximo de siete días </w:t>
      </w:r>
      <w:r w:rsidR="00875167" w:rsidRPr="00CE2C49">
        <w:rPr>
          <w:rFonts w:ascii="Palatino Linotype" w:eastAsia="Calibri" w:hAnsi="Palatino Linotype" w:cs="Arial"/>
          <w:color w:val="000000" w:themeColor="text1"/>
          <w:lang w:val="es-ES"/>
        </w:rPr>
        <w:t>manifestaran</w:t>
      </w:r>
      <w:r w:rsidR="00B81371" w:rsidRPr="00CE2C49">
        <w:rPr>
          <w:rFonts w:ascii="Palatino Linotype" w:eastAsia="Calibri" w:hAnsi="Palatino Linotype" w:cs="Arial"/>
          <w:color w:val="000000" w:themeColor="text1"/>
          <w:lang w:val="es-ES"/>
        </w:rPr>
        <w:t xml:space="preserve"> lo que a derecho conviniera</w:t>
      </w:r>
      <w:r w:rsidR="00875167" w:rsidRPr="00CE2C49">
        <w:rPr>
          <w:rFonts w:ascii="Palatino Linotype" w:eastAsia="Calibri" w:hAnsi="Palatino Linotype" w:cs="Arial"/>
          <w:color w:val="000000" w:themeColor="text1"/>
          <w:lang w:val="es-ES"/>
        </w:rPr>
        <w:t>n</w:t>
      </w:r>
      <w:r w:rsidR="00032493" w:rsidRPr="00CE2C49">
        <w:rPr>
          <w:rFonts w:ascii="Palatino Linotype" w:eastAsia="Calibri" w:hAnsi="Palatino Linotype" w:cs="Arial"/>
          <w:color w:val="000000" w:themeColor="text1"/>
          <w:lang w:val="es-ES"/>
        </w:rPr>
        <w:t>,</w:t>
      </w:r>
      <w:r w:rsidR="00B81371" w:rsidRPr="00CE2C49">
        <w:rPr>
          <w:rFonts w:ascii="Palatino Linotype" w:eastAsia="Calibri" w:hAnsi="Palatino Linotype" w:cs="Arial"/>
          <w:color w:val="000000" w:themeColor="text1"/>
          <w:lang w:val="es-ES"/>
        </w:rPr>
        <w:t xml:space="preserve"> </w:t>
      </w:r>
      <w:r w:rsidR="00875167" w:rsidRPr="00CE2C49">
        <w:rPr>
          <w:rFonts w:ascii="Palatino Linotype" w:eastAsia="Calibri" w:hAnsi="Palatino Linotype" w:cs="Arial"/>
          <w:color w:val="000000" w:themeColor="text1"/>
          <w:lang w:val="es-ES"/>
        </w:rPr>
        <w:t>ofrecieran pruebas y alegatos según correspond</w:t>
      </w:r>
      <w:r w:rsidR="00C15817" w:rsidRPr="00CE2C49">
        <w:rPr>
          <w:rFonts w:ascii="Palatino Linotype" w:eastAsia="Calibri" w:hAnsi="Palatino Linotype" w:cs="Arial"/>
          <w:color w:val="000000" w:themeColor="text1"/>
          <w:lang w:val="es-ES"/>
        </w:rPr>
        <w:t>iese</w:t>
      </w:r>
      <w:r w:rsidR="00875167" w:rsidRPr="00CE2C49">
        <w:rPr>
          <w:rFonts w:ascii="Palatino Linotype" w:eastAsia="Calibri" w:hAnsi="Palatino Linotype" w:cs="Arial"/>
          <w:color w:val="000000" w:themeColor="text1"/>
          <w:lang w:val="es-ES"/>
        </w:rPr>
        <w:t xml:space="preserve"> al caso concreto, </w:t>
      </w:r>
      <w:r w:rsidR="00C15817" w:rsidRPr="00CE2C49">
        <w:rPr>
          <w:rFonts w:ascii="Palatino Linotype" w:eastAsia="Calibri" w:hAnsi="Palatino Linotype" w:cs="Arial"/>
          <w:color w:val="000000" w:themeColor="text1"/>
          <w:lang w:val="es-ES"/>
        </w:rPr>
        <w:t>de é</w:t>
      </w:r>
      <w:r w:rsidR="00F147C6" w:rsidRPr="00CE2C49">
        <w:rPr>
          <w:rFonts w:ascii="Palatino Linotype" w:eastAsia="Calibri" w:hAnsi="Palatino Linotype" w:cs="Arial"/>
          <w:color w:val="000000" w:themeColor="text1"/>
          <w:lang w:val="es-ES"/>
        </w:rPr>
        <w:t>sta forma</w:t>
      </w:r>
      <w:r w:rsidR="00875167" w:rsidRPr="00CE2C49">
        <w:rPr>
          <w:rFonts w:ascii="Palatino Linotype" w:eastAsia="Calibri" w:hAnsi="Palatino Linotype" w:cs="Arial"/>
          <w:color w:val="000000" w:themeColor="text1"/>
          <w:lang w:val="es-ES"/>
        </w:rPr>
        <w:t xml:space="preserve"> para que el </w:t>
      </w:r>
      <w:r w:rsidR="00875167" w:rsidRPr="00CE2C49">
        <w:rPr>
          <w:rFonts w:ascii="Palatino Linotype" w:eastAsia="Calibri" w:hAnsi="Palatino Linotype" w:cs="Arial"/>
          <w:b/>
          <w:color w:val="000000" w:themeColor="text1"/>
          <w:lang w:val="es-ES"/>
        </w:rPr>
        <w:t>SUJETO OBLIGADO</w:t>
      </w:r>
      <w:r w:rsidR="00875167" w:rsidRPr="00CE2C49">
        <w:rPr>
          <w:rFonts w:ascii="Palatino Linotype" w:eastAsia="Calibri" w:hAnsi="Palatino Linotype" w:cs="Arial"/>
          <w:color w:val="000000" w:themeColor="text1"/>
          <w:lang w:val="es-ES"/>
        </w:rPr>
        <w:t xml:space="preserve"> </w:t>
      </w:r>
      <w:r w:rsidR="00B81371" w:rsidRPr="00CE2C49">
        <w:rPr>
          <w:rFonts w:ascii="Palatino Linotype" w:eastAsia="Calibri" w:hAnsi="Palatino Linotype" w:cs="Arial"/>
          <w:color w:val="000000" w:themeColor="text1"/>
          <w:lang w:val="es-ES"/>
        </w:rPr>
        <w:t>pre</w:t>
      </w:r>
      <w:r w:rsidR="007D25F5" w:rsidRPr="00CE2C49">
        <w:rPr>
          <w:rFonts w:ascii="Palatino Linotype" w:eastAsia="Calibri" w:hAnsi="Palatino Linotype" w:cs="Arial"/>
          <w:color w:val="000000" w:themeColor="text1"/>
          <w:lang w:val="es-ES"/>
        </w:rPr>
        <w:t>sentara</w:t>
      </w:r>
      <w:r w:rsidR="00B81371" w:rsidRPr="00CE2C49">
        <w:rPr>
          <w:rFonts w:ascii="Palatino Linotype" w:eastAsia="Calibri" w:hAnsi="Palatino Linotype" w:cs="Arial"/>
          <w:color w:val="000000" w:themeColor="text1"/>
          <w:lang w:val="es-ES"/>
        </w:rPr>
        <w:t xml:space="preserve"> el Informe Justificado</w:t>
      </w:r>
      <w:r w:rsidR="00875167" w:rsidRPr="00CE2C49">
        <w:rPr>
          <w:rFonts w:ascii="Palatino Linotype" w:eastAsia="Calibri" w:hAnsi="Palatino Linotype" w:cs="Arial"/>
          <w:color w:val="000000" w:themeColor="text1"/>
          <w:lang w:val="es-ES"/>
        </w:rPr>
        <w:t xml:space="preserve"> procedente</w:t>
      </w:r>
      <w:r w:rsidR="00325D61" w:rsidRPr="00CE2C49">
        <w:rPr>
          <w:rFonts w:ascii="Palatino Linotype" w:eastAsia="Calibri" w:hAnsi="Palatino Linotype" w:cs="Arial"/>
          <w:color w:val="000000" w:themeColor="text1"/>
          <w:lang w:val="es-ES"/>
        </w:rPr>
        <w:t>.</w:t>
      </w:r>
    </w:p>
    <w:p w14:paraId="769C20AF" w14:textId="77777777" w:rsidR="004A4881" w:rsidRPr="00CE2C49" w:rsidRDefault="004A4881" w:rsidP="00CE2C49">
      <w:pPr>
        <w:pStyle w:val="Prrafodelista"/>
        <w:spacing w:line="360" w:lineRule="auto"/>
        <w:rPr>
          <w:rFonts w:ascii="Palatino Linotype" w:hAnsi="Palatino Linotype"/>
          <w:i/>
          <w:color w:val="000000" w:themeColor="text1"/>
        </w:rPr>
      </w:pPr>
    </w:p>
    <w:p w14:paraId="5B572E55" w14:textId="07C4D9C1" w:rsidR="00B11200" w:rsidRPr="00CE2C49" w:rsidRDefault="004A4881" w:rsidP="00CE2C49">
      <w:pPr>
        <w:numPr>
          <w:ilvl w:val="0"/>
          <w:numId w:val="1"/>
        </w:numPr>
        <w:spacing w:line="360" w:lineRule="auto"/>
        <w:ind w:left="0" w:hanging="11"/>
        <w:contextualSpacing/>
        <w:jc w:val="both"/>
        <w:rPr>
          <w:rFonts w:ascii="Palatino Linotype" w:eastAsia="Calibri" w:hAnsi="Palatino Linotype" w:cs="Arial"/>
          <w:lang w:val="es-ES"/>
        </w:rPr>
      </w:pPr>
      <w:r w:rsidRPr="00CE2C49">
        <w:rPr>
          <w:rFonts w:ascii="Palatino Linotype" w:hAnsi="Palatino Linotype"/>
          <w:color w:val="000000" w:themeColor="text1"/>
        </w:rPr>
        <w:t>E</w:t>
      </w:r>
      <w:r w:rsidR="00B11200" w:rsidRPr="00CE2C49">
        <w:rPr>
          <w:rFonts w:ascii="Palatino Linotype" w:hAnsi="Palatino Linotype"/>
          <w:color w:val="000000" w:themeColor="text1"/>
        </w:rPr>
        <w:t xml:space="preserve">l </w:t>
      </w:r>
      <w:r w:rsidR="00B11200" w:rsidRPr="00CE2C49">
        <w:rPr>
          <w:rFonts w:ascii="Palatino Linotype" w:eastAsia="Calibri" w:hAnsi="Palatino Linotype" w:cs="Times New Roman"/>
          <w:lang w:val="es-ES"/>
        </w:rPr>
        <w:t xml:space="preserve">el </w:t>
      </w:r>
      <w:r w:rsidR="00B11200" w:rsidRPr="00CE2C49">
        <w:rPr>
          <w:rFonts w:ascii="Palatino Linotype" w:eastAsia="Calibri" w:hAnsi="Palatino Linotype" w:cs="Times New Roman"/>
          <w:b/>
          <w:lang w:val="es-ES"/>
        </w:rPr>
        <w:t xml:space="preserve">SUJETO OBLIGADO </w:t>
      </w:r>
      <w:r w:rsidR="00B11200" w:rsidRPr="00CE2C49">
        <w:rPr>
          <w:rFonts w:ascii="Palatino Linotype" w:eastAsia="Calibri" w:hAnsi="Palatino Linotype" w:cs="Times New Roman"/>
          <w:lang w:val="es-ES"/>
        </w:rPr>
        <w:t xml:space="preserve">fue omiso de enviar el </w:t>
      </w:r>
      <w:r w:rsidR="00B11200" w:rsidRPr="00CE2C49">
        <w:rPr>
          <w:rFonts w:ascii="Palatino Linotype" w:eastAsia="MS Mincho" w:hAnsi="Palatino Linotype" w:cs="Times New Roman"/>
        </w:rPr>
        <w:t>informe justificado</w:t>
      </w:r>
      <w:r w:rsidR="00B11200" w:rsidRPr="00CE2C49">
        <w:rPr>
          <w:rFonts w:ascii="Palatino Linotype" w:eastAsia="Calibri" w:hAnsi="Palatino Linotype" w:cs="Times New Roman"/>
          <w:lang w:val="es-ES"/>
        </w:rPr>
        <w:t xml:space="preserve"> en e</w:t>
      </w:r>
      <w:r w:rsidR="00DE09FD" w:rsidRPr="00CE2C49">
        <w:rPr>
          <w:rFonts w:ascii="Palatino Linotype" w:eastAsia="Calibri" w:hAnsi="Palatino Linotype" w:cs="Times New Roman"/>
          <w:lang w:val="es-ES"/>
        </w:rPr>
        <w:t xml:space="preserve">l término de siete días hábiles </w:t>
      </w:r>
      <w:r w:rsidR="00B11200" w:rsidRPr="00CE2C49">
        <w:rPr>
          <w:rFonts w:ascii="Palatino Linotype" w:eastAsia="Calibri" w:hAnsi="Palatino Linotype" w:cs="Times New Roman"/>
          <w:lang w:val="es-ES"/>
        </w:rPr>
        <w:t>para manifestar lo que a derecho le asistiera y conviniera</w:t>
      </w:r>
      <w:r w:rsidR="00D11A27" w:rsidRPr="00CE2C49">
        <w:rPr>
          <w:rFonts w:ascii="Palatino Linotype" w:eastAsia="Calibri" w:hAnsi="Palatino Linotype" w:cs="Times New Roman"/>
          <w:lang w:val="es-ES"/>
        </w:rPr>
        <w:t>,</w:t>
      </w:r>
      <w:r w:rsidR="00B11200" w:rsidRPr="00CE2C49">
        <w:rPr>
          <w:rFonts w:ascii="Palatino Linotype" w:eastAsia="Calibri" w:hAnsi="Palatino Linotype" w:cs="Times New Roman"/>
          <w:lang w:val="es-ES"/>
        </w:rPr>
        <w:t xml:space="preserve"> asimismo</w:t>
      </w:r>
      <w:r w:rsidR="00D11A27" w:rsidRPr="00CE2C49">
        <w:rPr>
          <w:rFonts w:ascii="Palatino Linotype" w:eastAsia="Calibri" w:hAnsi="Palatino Linotype" w:cs="Times New Roman"/>
          <w:lang w:val="es-ES"/>
        </w:rPr>
        <w:t>,</w:t>
      </w:r>
      <w:r w:rsidR="00B11200" w:rsidRPr="00CE2C49">
        <w:rPr>
          <w:rFonts w:ascii="Palatino Linotype" w:eastAsia="Calibri" w:hAnsi="Palatino Linotype" w:cs="Times New Roman"/>
          <w:lang w:val="es-ES"/>
        </w:rPr>
        <w:t xml:space="preserve"> dejó de justificar las razones o motivos que lo llevaron a emitir la respuesta que ahora se impugn</w:t>
      </w:r>
      <w:r w:rsidR="00D11A27" w:rsidRPr="00CE2C49">
        <w:rPr>
          <w:rFonts w:ascii="Palatino Linotype" w:eastAsia="Calibri" w:hAnsi="Palatino Linotype" w:cs="Times New Roman"/>
          <w:lang w:val="es-ES"/>
        </w:rPr>
        <w:t xml:space="preserve">a, generando con esta omisión </w:t>
      </w:r>
      <w:r w:rsidR="00B11200" w:rsidRPr="00CE2C49">
        <w:rPr>
          <w:rFonts w:ascii="Palatino Linotype" w:eastAsia="Calibri" w:hAnsi="Palatino Linotype" w:cs="Times New Roman"/>
          <w:lang w:val="es-ES"/>
        </w:rPr>
        <w:t xml:space="preserve"> perjuicio en </w:t>
      </w:r>
      <w:r w:rsidR="00D11A27" w:rsidRPr="00CE2C49">
        <w:rPr>
          <w:rFonts w:ascii="Palatino Linotype" w:eastAsia="Calibri" w:hAnsi="Palatino Linotype" w:cs="Times New Roman"/>
          <w:lang w:val="es-ES"/>
        </w:rPr>
        <w:t xml:space="preserve">su contra </w:t>
      </w:r>
      <w:r w:rsidR="00B11200" w:rsidRPr="00CE2C49">
        <w:rPr>
          <w:rFonts w:ascii="Palatino Linotype" w:eastAsia="Calibri" w:hAnsi="Palatino Linotype" w:cs="Arial"/>
          <w:lang w:val="es-ES"/>
        </w:rPr>
        <w:t>si consideramos lo que al respecto ha señalado la autoridad jurisdiccional al emitir el siguiente criterio:</w:t>
      </w:r>
    </w:p>
    <w:p w14:paraId="04FEE4B5" w14:textId="77777777" w:rsidR="00FF6829" w:rsidRPr="00CE2C49" w:rsidRDefault="00FF6829" w:rsidP="00CE2C49">
      <w:pPr>
        <w:spacing w:line="360" w:lineRule="auto"/>
        <w:contextualSpacing/>
        <w:jc w:val="both"/>
        <w:rPr>
          <w:rFonts w:ascii="Palatino Linotype" w:eastAsia="Calibri" w:hAnsi="Palatino Linotype" w:cs="Arial"/>
          <w:lang w:val="es-ES"/>
        </w:rPr>
      </w:pPr>
    </w:p>
    <w:p w14:paraId="3A9950FD" w14:textId="77777777" w:rsidR="00B11200" w:rsidRPr="00CE2C49" w:rsidRDefault="00B11200" w:rsidP="00CE2C49">
      <w:pPr>
        <w:spacing w:line="360" w:lineRule="auto"/>
        <w:ind w:left="567" w:right="567"/>
        <w:contextualSpacing/>
        <w:jc w:val="both"/>
        <w:rPr>
          <w:rFonts w:ascii="Palatino Linotype" w:eastAsia="Calibri" w:hAnsi="Palatino Linotype" w:cs="Times New Roman"/>
          <w:strike/>
          <w:lang w:val="es-ES"/>
        </w:rPr>
      </w:pPr>
      <w:r w:rsidRPr="00CE2C49">
        <w:rPr>
          <w:rFonts w:ascii="Palatino Linotype" w:eastAsia="Calibri" w:hAnsi="Palatino Linotype" w:cs="Arial"/>
          <w:b/>
          <w:i/>
          <w:lang w:val="es-ES"/>
        </w:rPr>
        <w:t xml:space="preserve">QUEJA, RECURSO DE. LA OMISION DE RENDIR EL INFORME RESPECTIVO NO IMPIDE QUE SE RESUELVA. </w:t>
      </w:r>
      <w:r w:rsidRPr="00CE2C49">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w:t>
      </w:r>
      <w:r w:rsidRPr="00CE2C49">
        <w:rPr>
          <w:rFonts w:ascii="Palatino Linotype" w:eastAsia="Calibri" w:hAnsi="Palatino Linotype" w:cs="Arial"/>
          <w:i/>
          <w:lang w:val="es-ES"/>
        </w:rPr>
        <w:lastRenderedPageBreak/>
        <w:t>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26C4D925" w14:textId="77777777" w:rsidR="00B11200" w:rsidRPr="00CE2C49" w:rsidRDefault="00B11200" w:rsidP="00CE2C49">
      <w:pPr>
        <w:spacing w:line="360" w:lineRule="auto"/>
        <w:jc w:val="both"/>
        <w:rPr>
          <w:rFonts w:ascii="Palatino Linotype" w:eastAsia="Times New Roman" w:hAnsi="Palatino Linotype" w:cs="Arial"/>
        </w:rPr>
      </w:pPr>
    </w:p>
    <w:p w14:paraId="44C27D15" w14:textId="7D11E281" w:rsidR="00F71C0C" w:rsidRPr="00CE2C49" w:rsidRDefault="00B11200" w:rsidP="00CE2C49">
      <w:pPr>
        <w:numPr>
          <w:ilvl w:val="0"/>
          <w:numId w:val="1"/>
        </w:numPr>
        <w:spacing w:line="360" w:lineRule="auto"/>
        <w:ind w:left="0" w:firstLine="0"/>
        <w:contextualSpacing/>
        <w:jc w:val="both"/>
        <w:rPr>
          <w:rFonts w:ascii="Palatino Linotype" w:eastAsia="Times New Roman" w:hAnsi="Palatino Linotype" w:cs="Times New Roman"/>
        </w:rPr>
      </w:pPr>
      <w:r w:rsidRPr="00CE2C49">
        <w:rPr>
          <w:rFonts w:ascii="Palatino Linotype" w:eastAsia="Times New Roman" w:hAnsi="Palatino Linotype" w:cs="Arial"/>
          <w:color w:val="222222"/>
          <w:lang w:val="es-ES" w:eastAsia="es-MX"/>
        </w:rPr>
        <w:t>Por lo cual se indica que, l</w:t>
      </w:r>
      <w:r w:rsidRPr="00CE2C49">
        <w:rPr>
          <w:rFonts w:ascii="Palatino Linotype" w:eastAsia="MS Mincho" w:hAnsi="Palatino Linotype" w:cs="Times New Roman"/>
        </w:rPr>
        <w:t xml:space="preserve">a falta de informe justificado no impide que este Órgano Garante conozca y resuelva el recurso de revisión, solo propicia que el </w:t>
      </w:r>
      <w:r w:rsidRPr="00CE2C49">
        <w:rPr>
          <w:rFonts w:ascii="Palatino Linotype" w:eastAsia="MS Mincho" w:hAnsi="Palatino Linotype" w:cs="Times New Roman"/>
          <w:b/>
        </w:rPr>
        <w:t>SUJETO</w:t>
      </w:r>
      <w:r w:rsidRPr="00CE2C49">
        <w:rPr>
          <w:rFonts w:ascii="Palatino Linotype" w:eastAsia="MS Mincho" w:hAnsi="Palatino Linotype" w:cs="Times New Roman"/>
        </w:rPr>
        <w:t xml:space="preserve"> </w:t>
      </w:r>
      <w:r w:rsidRPr="00CE2C49">
        <w:rPr>
          <w:rFonts w:ascii="Palatino Linotype" w:eastAsia="MS Mincho" w:hAnsi="Palatino Linotype" w:cs="Times New Roman"/>
          <w:b/>
        </w:rPr>
        <w:t>OBLIGADO</w:t>
      </w:r>
      <w:r w:rsidRPr="00CE2C49">
        <w:rPr>
          <w:rFonts w:ascii="Palatino Linotype" w:eastAsia="MS Mincho" w:hAnsi="Palatino Linotype" w:cs="Times New Roman"/>
        </w:rPr>
        <w:t xml:space="preserve"> pierda la oportunidad de justificar su respuesta y manifestar lo que a su derecho convenga.</w:t>
      </w:r>
    </w:p>
    <w:p w14:paraId="73936BB7" w14:textId="77777777" w:rsidR="00CE2C49" w:rsidRPr="00CE2C49" w:rsidRDefault="00CE2C49" w:rsidP="00CE2C49">
      <w:pPr>
        <w:spacing w:line="360" w:lineRule="auto"/>
        <w:contextualSpacing/>
        <w:jc w:val="both"/>
        <w:rPr>
          <w:rFonts w:ascii="Palatino Linotype" w:eastAsia="Times New Roman" w:hAnsi="Palatino Linotype" w:cs="Times New Roman"/>
        </w:rPr>
      </w:pPr>
    </w:p>
    <w:p w14:paraId="2C3919E7" w14:textId="7915F3C0" w:rsidR="006668DC" w:rsidRPr="00CE2C49" w:rsidRDefault="00F71C0C" w:rsidP="00CE2C49">
      <w:pPr>
        <w:pStyle w:val="Prrafodelista"/>
        <w:numPr>
          <w:ilvl w:val="0"/>
          <w:numId w:val="1"/>
        </w:numPr>
        <w:tabs>
          <w:tab w:val="left" w:pos="709"/>
        </w:tabs>
        <w:spacing w:line="360" w:lineRule="auto"/>
        <w:ind w:left="0" w:firstLine="0"/>
        <w:jc w:val="both"/>
        <w:rPr>
          <w:rFonts w:ascii="Palatino Linotype" w:hAnsi="Palatino Linotype"/>
          <w:b/>
          <w:color w:val="000000" w:themeColor="text1"/>
        </w:rPr>
      </w:pPr>
      <w:r w:rsidRPr="00CE2C49">
        <w:rPr>
          <w:rFonts w:ascii="Palatino Linotype" w:hAnsi="Palatino Linotype"/>
          <w:color w:val="000000" w:themeColor="text1"/>
        </w:rPr>
        <w:t>Consecuentemente e</w:t>
      </w:r>
      <w:r w:rsidR="00350DEA" w:rsidRPr="00CE2C49">
        <w:rPr>
          <w:rFonts w:ascii="Palatino Linotype" w:hAnsi="Palatino Linotype"/>
          <w:color w:val="000000" w:themeColor="text1"/>
        </w:rPr>
        <w:t>l Comisionado Ponente decretó el cierre de instrucción mediante</w:t>
      </w:r>
      <w:r w:rsidR="00DE09FD" w:rsidRPr="00CE2C49">
        <w:rPr>
          <w:rFonts w:ascii="Palatino Linotype" w:hAnsi="Palatino Linotype"/>
          <w:color w:val="000000" w:themeColor="text1"/>
        </w:rPr>
        <w:t xml:space="preserve"> acuerdo de fecha dos (</w:t>
      </w:r>
      <w:r w:rsidR="00B11200" w:rsidRPr="00CE2C49">
        <w:rPr>
          <w:rFonts w:ascii="Palatino Linotype" w:hAnsi="Palatino Linotype"/>
          <w:color w:val="000000" w:themeColor="text1"/>
        </w:rPr>
        <w:t>0</w:t>
      </w:r>
      <w:r w:rsidR="00DE09FD" w:rsidRPr="00CE2C49">
        <w:rPr>
          <w:rFonts w:ascii="Palatino Linotype" w:hAnsi="Palatino Linotype"/>
          <w:color w:val="000000" w:themeColor="text1"/>
        </w:rPr>
        <w:t>2</w:t>
      </w:r>
      <w:r w:rsidR="00EE777E" w:rsidRPr="00CE2C49">
        <w:rPr>
          <w:rFonts w:ascii="Palatino Linotype" w:hAnsi="Palatino Linotype"/>
          <w:color w:val="000000" w:themeColor="text1"/>
        </w:rPr>
        <w:t>) de</w:t>
      </w:r>
      <w:r w:rsidR="00DE09FD" w:rsidRPr="00CE2C49">
        <w:rPr>
          <w:rFonts w:ascii="Palatino Linotype" w:hAnsi="Palatino Linotype"/>
          <w:color w:val="000000" w:themeColor="text1"/>
        </w:rPr>
        <w:t xml:space="preserve"> mayo </w:t>
      </w:r>
      <w:r w:rsidR="00D11A27" w:rsidRPr="00CE2C49">
        <w:rPr>
          <w:rFonts w:ascii="Palatino Linotype" w:hAnsi="Palatino Linotype"/>
          <w:color w:val="000000" w:themeColor="text1"/>
        </w:rPr>
        <w:t xml:space="preserve">de </w:t>
      </w:r>
      <w:r w:rsidR="002E629B" w:rsidRPr="00CE2C49">
        <w:rPr>
          <w:rFonts w:ascii="Palatino Linotype" w:hAnsi="Palatino Linotype"/>
          <w:color w:val="000000" w:themeColor="text1"/>
        </w:rPr>
        <w:t>dos mil diecinueve, por lo que</w:t>
      </w:r>
      <w:r w:rsidR="00350DEA" w:rsidRPr="00CE2C49">
        <w:rPr>
          <w:rFonts w:ascii="Palatino Linotype" w:hAnsi="Palatino Linotype"/>
          <w:color w:val="000000" w:themeColor="text1"/>
        </w:rPr>
        <w:t xml:space="preserve"> ordenó turnar el expediente a resolución, misma que ahora se pronuncia. </w:t>
      </w:r>
    </w:p>
    <w:p w14:paraId="65E8448F" w14:textId="77777777" w:rsidR="006668DC" w:rsidRPr="00CE2C49" w:rsidRDefault="006668DC" w:rsidP="00CE2C49">
      <w:pPr>
        <w:pStyle w:val="Prrafodelista"/>
        <w:tabs>
          <w:tab w:val="left" w:pos="709"/>
        </w:tabs>
        <w:spacing w:line="360" w:lineRule="auto"/>
        <w:ind w:left="0"/>
        <w:jc w:val="both"/>
        <w:rPr>
          <w:rFonts w:ascii="Palatino Linotype" w:hAnsi="Palatino Linotype"/>
          <w:b/>
          <w:color w:val="000000" w:themeColor="text1"/>
        </w:rPr>
      </w:pPr>
    </w:p>
    <w:p w14:paraId="6DA1E7D6" w14:textId="6BB7E3FC" w:rsidR="00426092" w:rsidRPr="00CE2C49" w:rsidRDefault="00D11A27" w:rsidP="00CE2C49">
      <w:pPr>
        <w:pStyle w:val="Prrafodelista"/>
        <w:numPr>
          <w:ilvl w:val="0"/>
          <w:numId w:val="1"/>
        </w:numPr>
        <w:spacing w:line="360" w:lineRule="auto"/>
        <w:ind w:left="0" w:firstLine="0"/>
        <w:jc w:val="both"/>
        <w:rPr>
          <w:rFonts w:ascii="Palatino Linotype" w:hAnsi="Palatino Linotype"/>
        </w:rPr>
      </w:pPr>
      <w:r w:rsidRPr="00CE2C49">
        <w:rPr>
          <w:rFonts w:ascii="Palatino Linotype" w:eastAsia="Calibri" w:hAnsi="Palatino Linotype" w:cs="Arial"/>
          <w:color w:val="000000" w:themeColor="text1"/>
        </w:rPr>
        <w:lastRenderedPageBreak/>
        <w:t>El día veintidós (22</w:t>
      </w:r>
      <w:r w:rsidR="009B359C" w:rsidRPr="00CE2C49">
        <w:rPr>
          <w:rFonts w:ascii="Palatino Linotype" w:eastAsia="Calibri" w:hAnsi="Palatino Linotype" w:cs="Arial"/>
          <w:color w:val="000000" w:themeColor="text1"/>
        </w:rPr>
        <w:t>) de</w:t>
      </w:r>
      <w:r w:rsidR="00791ABC" w:rsidRPr="00CE2C49">
        <w:rPr>
          <w:rFonts w:ascii="Palatino Linotype" w:eastAsia="Calibri" w:hAnsi="Palatino Linotype" w:cs="Arial"/>
          <w:color w:val="000000" w:themeColor="text1"/>
        </w:rPr>
        <w:t xml:space="preserve"> mayo </w:t>
      </w:r>
      <w:r w:rsidR="002E629B" w:rsidRPr="00CE2C49">
        <w:rPr>
          <w:rFonts w:ascii="Palatino Linotype" w:eastAsia="Calibri" w:hAnsi="Palatino Linotype" w:cs="Arial"/>
          <w:color w:val="000000" w:themeColor="text1"/>
        </w:rPr>
        <w:t>de dos mil diecinueve</w:t>
      </w:r>
      <w:r w:rsidR="006668DC" w:rsidRPr="00CE2C49">
        <w:rPr>
          <w:rFonts w:ascii="Palatino Linotype" w:eastAsia="Calibri" w:hAnsi="Palatino Linotype" w:cs="Arial"/>
          <w:color w:val="000000" w:themeColor="text1"/>
        </w:rPr>
        <w:t xml:space="preserve"> y con fundamento en el artículo 181 tercer párrafo de la </w:t>
      </w:r>
      <w:r w:rsidR="006668DC" w:rsidRPr="00CE2C49">
        <w:rPr>
          <w:rFonts w:ascii="Palatino Linotype" w:eastAsia="Calibri" w:hAnsi="Palatino Linotype" w:cs="Arial"/>
          <w:b/>
          <w:bCs/>
          <w:color w:val="000000" w:themeColor="text1"/>
        </w:rPr>
        <w:t>Ley de Transparencia y Acceso a la Información Pública del Estado de México y Municipios, </w:t>
      </w:r>
      <w:r w:rsidR="006668DC" w:rsidRPr="00CE2C49">
        <w:rPr>
          <w:rFonts w:ascii="Palatino Linotype" w:eastAsia="Calibri" w:hAnsi="Palatino Linotype" w:cs="Arial"/>
          <w:color w:val="000000" w:themeColor="text1"/>
        </w:rPr>
        <w:t>se notificó que el pl</w:t>
      </w:r>
      <w:r w:rsidR="002E629B" w:rsidRPr="00CE2C49">
        <w:rPr>
          <w:rFonts w:ascii="Palatino Linotype" w:eastAsia="Calibri" w:hAnsi="Palatino Linotype" w:cs="Arial"/>
          <w:color w:val="000000" w:themeColor="text1"/>
        </w:rPr>
        <w:t>azo de 30 días para resolver el recurso de revisión, serían ampliado</w:t>
      </w:r>
      <w:r w:rsidR="006668DC" w:rsidRPr="00CE2C49">
        <w:rPr>
          <w:rFonts w:ascii="Palatino Linotype" w:eastAsia="Calibri" w:hAnsi="Palatino Linotype" w:cs="Arial"/>
          <w:color w:val="000000" w:themeColor="text1"/>
        </w:rPr>
        <w:t xml:space="preserve"> por un periodo de 15 días hábiles adicionales, debido a la naturaleza, complejidad del asunto y para un mejor estudio.</w:t>
      </w:r>
    </w:p>
    <w:p w14:paraId="5D3C4727" w14:textId="77777777" w:rsidR="00B61F85" w:rsidRPr="00CE2C49" w:rsidRDefault="00B61F85" w:rsidP="00CE2C49">
      <w:pPr>
        <w:pStyle w:val="Prrafodelista"/>
        <w:spacing w:line="360" w:lineRule="auto"/>
        <w:ind w:left="0"/>
        <w:jc w:val="both"/>
        <w:rPr>
          <w:rFonts w:ascii="Palatino Linotype" w:hAnsi="Palatino Linotype"/>
          <w:highlight w:val="cyan"/>
        </w:rPr>
      </w:pPr>
    </w:p>
    <w:p w14:paraId="10731595" w14:textId="094EACD1" w:rsidR="008200A3" w:rsidRDefault="007C0013" w:rsidP="00CE2C49">
      <w:pPr>
        <w:pStyle w:val="Ttulo1"/>
        <w:spacing w:before="0" w:line="360" w:lineRule="auto"/>
        <w:jc w:val="center"/>
        <w:rPr>
          <w:rFonts w:ascii="Palatino Linotype" w:hAnsi="Palatino Linotype"/>
          <w:b/>
          <w:color w:val="000000" w:themeColor="text1"/>
          <w:sz w:val="24"/>
          <w:szCs w:val="24"/>
        </w:rPr>
      </w:pPr>
      <w:bookmarkStart w:id="59" w:name="_Toc9512460"/>
      <w:r w:rsidRPr="00CE2C49">
        <w:rPr>
          <w:rFonts w:ascii="Palatino Linotype" w:hAnsi="Palatino Linotype"/>
          <w:b/>
          <w:color w:val="000000" w:themeColor="text1"/>
          <w:sz w:val="24"/>
          <w:szCs w:val="24"/>
        </w:rPr>
        <w:t>CONSIDERANDO</w:t>
      </w:r>
      <w:bookmarkEnd w:id="59"/>
    </w:p>
    <w:p w14:paraId="2CBB3020" w14:textId="77777777" w:rsidR="00CE2C49" w:rsidRPr="00CE2C49" w:rsidRDefault="00CE2C49" w:rsidP="00CE2C49">
      <w:pPr>
        <w:rPr>
          <w:lang w:val="es-MX" w:eastAsia="en-US"/>
        </w:rPr>
      </w:pPr>
    </w:p>
    <w:p w14:paraId="44952588" w14:textId="2432080E" w:rsidR="00DC3B0B" w:rsidRDefault="007C0013" w:rsidP="00CE2C49">
      <w:pPr>
        <w:pStyle w:val="Ttulo2"/>
        <w:spacing w:before="0" w:line="360" w:lineRule="auto"/>
        <w:rPr>
          <w:rFonts w:ascii="Palatino Linotype" w:hAnsi="Palatino Linotype"/>
          <w:b/>
          <w:color w:val="000000" w:themeColor="text1"/>
          <w:sz w:val="24"/>
          <w:szCs w:val="24"/>
        </w:rPr>
      </w:pPr>
      <w:bookmarkStart w:id="60" w:name="_Toc9512461"/>
      <w:r w:rsidRPr="00CE2C49">
        <w:rPr>
          <w:rFonts w:ascii="Palatino Linotype" w:hAnsi="Palatino Linotype"/>
          <w:b/>
          <w:color w:val="000000" w:themeColor="text1"/>
          <w:sz w:val="24"/>
          <w:szCs w:val="24"/>
        </w:rPr>
        <w:t>PRIMERO. De la competencia</w:t>
      </w:r>
      <w:bookmarkEnd w:id="60"/>
    </w:p>
    <w:p w14:paraId="2E6BBF0E" w14:textId="77777777" w:rsidR="00CE2C49" w:rsidRPr="00CE2C49" w:rsidRDefault="00CE2C49" w:rsidP="00CE2C49">
      <w:pPr>
        <w:rPr>
          <w:lang w:val="es-MX" w:eastAsia="en-US"/>
        </w:rPr>
      </w:pPr>
    </w:p>
    <w:p w14:paraId="133175CA" w14:textId="0A275415" w:rsidR="0036610C" w:rsidRPr="00CE2C49" w:rsidRDefault="0036610C" w:rsidP="00CE2C49">
      <w:pPr>
        <w:pStyle w:val="Prrafodelista"/>
        <w:numPr>
          <w:ilvl w:val="0"/>
          <w:numId w:val="1"/>
        </w:numPr>
        <w:spacing w:line="360" w:lineRule="auto"/>
        <w:ind w:left="0" w:firstLine="0"/>
        <w:jc w:val="both"/>
        <w:rPr>
          <w:rFonts w:ascii="Palatino Linotype" w:eastAsia="Calibri" w:hAnsi="Palatino Linotype"/>
          <w:b/>
          <w:color w:val="000000" w:themeColor="text1"/>
          <w:lang w:val="es-ES"/>
        </w:rPr>
      </w:pPr>
      <w:r w:rsidRPr="00CE2C49">
        <w:rPr>
          <w:rFonts w:ascii="Palatino Linotype" w:eastAsia="Calibri" w:hAnsi="Palatino Linotype" w:cs="Times New Roman"/>
          <w:color w:val="000000" w:themeColor="text1"/>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E2C49">
        <w:rPr>
          <w:rFonts w:ascii="Palatino Linotype" w:eastAsia="Calibri" w:hAnsi="Palatino Linotype" w:cs="Times New Roman"/>
          <w:b/>
          <w:color w:val="000000" w:themeColor="text1"/>
          <w:lang w:val="es-ES"/>
        </w:rPr>
        <w:t>Constitución Política de los Estados Unidos Mexicanos</w:t>
      </w:r>
      <w:r w:rsidRPr="00CE2C49">
        <w:rPr>
          <w:rFonts w:ascii="Palatino Linotype" w:eastAsia="Calibri" w:hAnsi="Palatino Linotype" w:cs="Times New Roman"/>
          <w:color w:val="000000" w:themeColor="text1"/>
          <w:lang w:val="es-ES"/>
        </w:rPr>
        <w:t xml:space="preserve">; 5, párrafos vigésimo, vigésimo primero y vigésimo segundo fracciones IV y V de la </w:t>
      </w:r>
      <w:r w:rsidRPr="00CE2C49">
        <w:rPr>
          <w:rFonts w:ascii="Palatino Linotype" w:eastAsia="Calibri" w:hAnsi="Palatino Linotype" w:cs="Times New Roman"/>
          <w:b/>
          <w:color w:val="000000" w:themeColor="text1"/>
          <w:lang w:val="es-ES"/>
        </w:rPr>
        <w:t>Constitución Política del Estado Libre y Soberano de México</w:t>
      </w:r>
      <w:r w:rsidRPr="00CE2C49">
        <w:rPr>
          <w:rFonts w:ascii="Palatino Linotype" w:eastAsia="Calibri" w:hAnsi="Palatino Linotype" w:cs="Times New Roman"/>
          <w:color w:val="000000" w:themeColor="text1"/>
          <w:lang w:val="es-ES"/>
        </w:rPr>
        <w:t xml:space="preserve">; artículos 1, 2 fracción II, 13, 29, 36 fracciones I y II, 176, 178, 179, 181 párrafo tercero y 185 de la </w:t>
      </w:r>
      <w:r w:rsidRPr="00CE2C49">
        <w:rPr>
          <w:rFonts w:ascii="Palatino Linotype" w:eastAsia="Calibri" w:hAnsi="Palatino Linotype" w:cs="Times New Roman"/>
          <w:b/>
          <w:color w:val="000000" w:themeColor="text1"/>
          <w:lang w:val="es-ES"/>
        </w:rPr>
        <w:t>Ley de Transparencia y Acceso a la Información Pública del Estado de México y Municipios</w:t>
      </w:r>
      <w:r w:rsidRPr="00CE2C49">
        <w:rPr>
          <w:rFonts w:ascii="Palatino Linotype" w:eastAsia="Calibri" w:hAnsi="Palatino Linotype" w:cs="Times New Roman"/>
          <w:color w:val="000000" w:themeColor="text1"/>
          <w:lang w:val="es-ES"/>
        </w:rPr>
        <w:t xml:space="preserve">; y 10, 7, 9 fracciones I y XXIV, y 11 del </w:t>
      </w:r>
      <w:r w:rsidRPr="00CE2C49">
        <w:rPr>
          <w:rFonts w:ascii="Palatino Linotype" w:eastAsia="Calibri" w:hAnsi="Palatino Linotype" w:cs="Times New Roman"/>
          <w:b/>
          <w:color w:val="000000" w:themeColor="text1"/>
          <w:lang w:val="es-ES"/>
        </w:rPr>
        <w:t>Reglamento Interior del Instituto de Transparencia, Acceso a la Información Pública y Protección de Datos Personales del Estado de México y Municipios.</w:t>
      </w:r>
    </w:p>
    <w:p w14:paraId="7E15913E" w14:textId="77777777" w:rsidR="00C14439" w:rsidRPr="00CE2C49" w:rsidRDefault="00C14439" w:rsidP="00CE2C49">
      <w:pPr>
        <w:pStyle w:val="Prrafodelista"/>
        <w:spacing w:line="360" w:lineRule="auto"/>
        <w:ind w:left="360"/>
        <w:jc w:val="both"/>
        <w:rPr>
          <w:rFonts w:ascii="Palatino Linotype" w:eastAsia="Calibri" w:hAnsi="Palatino Linotype"/>
          <w:b/>
          <w:color w:val="000000" w:themeColor="text1"/>
          <w:lang w:val="es-ES"/>
        </w:rPr>
      </w:pPr>
    </w:p>
    <w:p w14:paraId="567FEBEC" w14:textId="77777777" w:rsidR="007C0013" w:rsidRPr="00CE2C49" w:rsidRDefault="007C0013" w:rsidP="00CE2C49">
      <w:pPr>
        <w:pStyle w:val="Ttulo2"/>
        <w:spacing w:before="0" w:line="360" w:lineRule="auto"/>
        <w:rPr>
          <w:rFonts w:ascii="Palatino Linotype" w:hAnsi="Palatino Linotype"/>
          <w:b/>
          <w:color w:val="000000" w:themeColor="text1"/>
          <w:sz w:val="24"/>
          <w:szCs w:val="24"/>
        </w:rPr>
      </w:pPr>
      <w:bookmarkStart w:id="61" w:name="_Toc9512462"/>
      <w:r w:rsidRPr="00CE2C49">
        <w:rPr>
          <w:rFonts w:ascii="Palatino Linotype" w:hAnsi="Palatino Linotype"/>
          <w:b/>
          <w:color w:val="000000" w:themeColor="text1"/>
          <w:sz w:val="24"/>
          <w:szCs w:val="24"/>
        </w:rPr>
        <w:lastRenderedPageBreak/>
        <w:t xml:space="preserve">SEGUNDO. De la oportunidad y </w:t>
      </w:r>
      <w:proofErr w:type="spellStart"/>
      <w:r w:rsidRPr="00CE2C49">
        <w:rPr>
          <w:rFonts w:ascii="Palatino Linotype" w:hAnsi="Palatino Linotype"/>
          <w:b/>
          <w:color w:val="000000" w:themeColor="text1"/>
          <w:sz w:val="24"/>
          <w:szCs w:val="24"/>
        </w:rPr>
        <w:t>procedibilidad</w:t>
      </w:r>
      <w:proofErr w:type="spellEnd"/>
      <w:r w:rsidRPr="00CE2C49">
        <w:rPr>
          <w:rFonts w:ascii="Palatino Linotype" w:hAnsi="Palatino Linotype"/>
          <w:b/>
          <w:color w:val="000000" w:themeColor="text1"/>
          <w:sz w:val="24"/>
          <w:szCs w:val="24"/>
        </w:rPr>
        <w:t>.</w:t>
      </w:r>
      <w:bookmarkEnd w:id="61"/>
    </w:p>
    <w:p w14:paraId="3F45BAB9" w14:textId="77777777" w:rsidR="005C7E0D" w:rsidRPr="00CE2C49" w:rsidRDefault="005C7E0D" w:rsidP="00CE2C49">
      <w:pPr>
        <w:spacing w:line="360" w:lineRule="auto"/>
        <w:rPr>
          <w:rFonts w:ascii="Palatino Linotype" w:hAnsi="Palatino Linotype"/>
          <w:lang w:val="es-MX" w:eastAsia="en-US"/>
        </w:rPr>
      </w:pPr>
    </w:p>
    <w:p w14:paraId="50143AC7" w14:textId="61B11AE8" w:rsidR="00E912EC" w:rsidRPr="00CE2C49" w:rsidRDefault="00AA412B" w:rsidP="00CE2C49">
      <w:pPr>
        <w:pStyle w:val="Prrafodelista"/>
        <w:numPr>
          <w:ilvl w:val="0"/>
          <w:numId w:val="1"/>
        </w:numPr>
        <w:spacing w:line="360" w:lineRule="auto"/>
        <w:ind w:left="0" w:right="49" w:firstLine="0"/>
        <w:jc w:val="both"/>
        <w:rPr>
          <w:rFonts w:ascii="Palatino Linotype" w:hAnsi="Palatino Linotype"/>
          <w:b/>
          <w:i/>
        </w:rPr>
      </w:pPr>
      <w:r w:rsidRPr="00CE2C49">
        <w:rPr>
          <w:rFonts w:ascii="Palatino Linotype" w:eastAsia="Calibri" w:hAnsi="Palatino Linotype" w:cs="Arial"/>
        </w:rPr>
        <w:t>El medio de impugnación fue presentado a través del Sistema de Acceso a la Información Mexiquense (SAIMEX)</w:t>
      </w:r>
      <w:r w:rsidRPr="00CE2C49">
        <w:rPr>
          <w:rFonts w:ascii="Palatino Linotype" w:eastAsia="Calibri" w:hAnsi="Palatino Linotype" w:cs="Arial"/>
          <w:b/>
        </w:rPr>
        <w:t>,</w:t>
      </w:r>
      <w:r w:rsidRPr="00CE2C49">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CE2C49">
        <w:rPr>
          <w:rFonts w:ascii="Palatino Linotype" w:eastAsia="Calibri" w:hAnsi="Palatino Linotype" w:cs="Arial"/>
          <w:b/>
        </w:rPr>
        <w:t>SUJETO OBLIGADO</w:t>
      </w:r>
      <w:r w:rsidRPr="00CE2C49">
        <w:rPr>
          <w:rFonts w:ascii="Palatino Linotype" w:eastAsia="Calibri" w:hAnsi="Palatino Linotype" w:cs="Arial"/>
        </w:rPr>
        <w:t xml:space="preserve"> emitió respuesta el día</w:t>
      </w:r>
      <w:r w:rsidR="004E43B1" w:rsidRPr="00CE2C49">
        <w:rPr>
          <w:rFonts w:ascii="Palatino Linotype" w:eastAsia="Calibri" w:hAnsi="Palatino Linotype" w:cs="Arial"/>
        </w:rPr>
        <w:t xml:space="preserve"> siete</w:t>
      </w:r>
      <w:r w:rsidR="00E912EC" w:rsidRPr="00CE2C49">
        <w:rPr>
          <w:rFonts w:ascii="Palatino Linotype" w:eastAsia="Calibri" w:hAnsi="Palatino Linotype" w:cs="Arial"/>
        </w:rPr>
        <w:t xml:space="preserve"> </w:t>
      </w:r>
      <w:r w:rsidRPr="00CE2C49">
        <w:rPr>
          <w:rFonts w:ascii="Palatino Linotype" w:eastAsia="Calibri" w:hAnsi="Palatino Linotype" w:cs="Arial"/>
        </w:rPr>
        <w:t>(</w:t>
      </w:r>
      <w:r w:rsidR="004E43B1" w:rsidRPr="00CE2C49">
        <w:rPr>
          <w:rFonts w:ascii="Palatino Linotype" w:eastAsia="Calibri" w:hAnsi="Palatino Linotype" w:cs="Arial"/>
        </w:rPr>
        <w:t>07</w:t>
      </w:r>
      <w:r w:rsidRPr="00CE2C49">
        <w:rPr>
          <w:rFonts w:ascii="Palatino Linotype" w:eastAsia="Calibri" w:hAnsi="Palatino Linotype" w:cs="Arial"/>
        </w:rPr>
        <w:t>) de</w:t>
      </w:r>
      <w:r w:rsidR="004E43B1" w:rsidRPr="00CE2C49">
        <w:rPr>
          <w:rFonts w:ascii="Palatino Linotype" w:eastAsia="Calibri" w:hAnsi="Palatino Linotype" w:cs="Arial"/>
        </w:rPr>
        <w:t xml:space="preserve"> marzo</w:t>
      </w:r>
      <w:r w:rsidRPr="00CE2C49">
        <w:rPr>
          <w:rFonts w:ascii="Palatino Linotype" w:eastAsia="Calibri" w:hAnsi="Palatino Linotype" w:cs="Arial"/>
        </w:rPr>
        <w:t xml:space="preserve"> de dos mil diecinueve, de tal forma que el plazo para interponer el recurso transcurrió del día</w:t>
      </w:r>
      <w:r w:rsidR="004E43B1" w:rsidRPr="00CE2C49">
        <w:rPr>
          <w:rFonts w:ascii="Palatino Linotype" w:eastAsia="Calibri" w:hAnsi="Palatino Linotype" w:cs="Arial"/>
        </w:rPr>
        <w:t xml:space="preserve"> ocho</w:t>
      </w:r>
      <w:r w:rsidR="00FF6829" w:rsidRPr="00CE2C49">
        <w:rPr>
          <w:rFonts w:ascii="Palatino Linotype" w:eastAsia="Calibri" w:hAnsi="Palatino Linotype" w:cs="Arial"/>
        </w:rPr>
        <w:t xml:space="preserve"> </w:t>
      </w:r>
      <w:r w:rsidRPr="00CE2C49">
        <w:rPr>
          <w:rFonts w:ascii="Palatino Linotype" w:eastAsia="Calibri" w:hAnsi="Palatino Linotype" w:cs="Arial"/>
        </w:rPr>
        <w:t>(</w:t>
      </w:r>
      <w:r w:rsidR="004E43B1" w:rsidRPr="00CE2C49">
        <w:rPr>
          <w:rFonts w:ascii="Palatino Linotype" w:eastAsia="Calibri" w:hAnsi="Palatino Linotype" w:cs="Arial"/>
        </w:rPr>
        <w:t>08</w:t>
      </w:r>
      <w:r w:rsidRPr="00CE2C49">
        <w:rPr>
          <w:rFonts w:ascii="Palatino Linotype" w:eastAsia="Calibri" w:hAnsi="Palatino Linotype" w:cs="Arial"/>
        </w:rPr>
        <w:t xml:space="preserve">) </w:t>
      </w:r>
      <w:r w:rsidR="004E43B1" w:rsidRPr="00CE2C49">
        <w:rPr>
          <w:rFonts w:ascii="Palatino Linotype" w:eastAsia="Calibri" w:hAnsi="Palatino Linotype" w:cs="Arial"/>
        </w:rPr>
        <w:t xml:space="preserve">al veintinueve </w:t>
      </w:r>
      <w:r w:rsidRPr="00CE2C49">
        <w:rPr>
          <w:rFonts w:ascii="Palatino Linotype" w:eastAsia="Calibri" w:hAnsi="Palatino Linotype" w:cs="Arial"/>
        </w:rPr>
        <w:t>(</w:t>
      </w:r>
      <w:r w:rsidR="004E43B1" w:rsidRPr="00CE2C49">
        <w:rPr>
          <w:rFonts w:ascii="Palatino Linotype" w:eastAsia="Calibri" w:hAnsi="Palatino Linotype" w:cs="Arial"/>
        </w:rPr>
        <w:t>29</w:t>
      </w:r>
      <w:r w:rsidRPr="00CE2C49">
        <w:rPr>
          <w:rFonts w:ascii="Palatino Linotype" w:eastAsia="Calibri" w:hAnsi="Palatino Linotype" w:cs="Arial"/>
        </w:rPr>
        <w:t>) de</w:t>
      </w:r>
      <w:r w:rsidR="004E43B1" w:rsidRPr="00CE2C49">
        <w:rPr>
          <w:rFonts w:ascii="Palatino Linotype" w:eastAsia="Calibri" w:hAnsi="Palatino Linotype" w:cs="Arial"/>
        </w:rPr>
        <w:t xml:space="preserve"> marzo </w:t>
      </w:r>
      <w:r w:rsidRPr="00CE2C49">
        <w:rPr>
          <w:rFonts w:ascii="Palatino Linotype" w:eastAsia="Calibri" w:hAnsi="Palatino Linotype" w:cs="Arial"/>
        </w:rPr>
        <w:t xml:space="preserve">de dos mil diecinueve; en consecuencia, si la hoy </w:t>
      </w:r>
      <w:r w:rsidRPr="00CE2C49">
        <w:rPr>
          <w:rFonts w:ascii="Palatino Linotype" w:eastAsia="Calibri" w:hAnsi="Palatino Linotype" w:cs="Arial"/>
          <w:b/>
        </w:rPr>
        <w:t>RECURRENTE</w:t>
      </w:r>
      <w:r w:rsidRPr="00CE2C49">
        <w:rPr>
          <w:rFonts w:ascii="Palatino Linotype" w:eastAsia="Calibri" w:hAnsi="Palatino Linotype" w:cs="Arial"/>
        </w:rPr>
        <w:t xml:space="preserve">  presentó s</w:t>
      </w:r>
      <w:r w:rsidR="00B61F85" w:rsidRPr="00CE2C49">
        <w:rPr>
          <w:rFonts w:ascii="Palatino Linotype" w:eastAsia="Calibri" w:hAnsi="Palatino Linotype" w:cs="Arial"/>
        </w:rPr>
        <w:t>u</w:t>
      </w:r>
      <w:r w:rsidR="004E43B1" w:rsidRPr="00CE2C49">
        <w:rPr>
          <w:rFonts w:ascii="Palatino Linotype" w:eastAsia="Calibri" w:hAnsi="Palatino Linotype" w:cs="Arial"/>
        </w:rPr>
        <w:t xml:space="preserve"> inconformidad el día trece</w:t>
      </w:r>
      <w:r w:rsidRPr="00CE2C49">
        <w:rPr>
          <w:rFonts w:ascii="Palatino Linotype" w:eastAsia="Calibri" w:hAnsi="Palatino Linotype" w:cs="Arial"/>
        </w:rPr>
        <w:t xml:space="preserve"> (</w:t>
      </w:r>
      <w:r w:rsidR="004E43B1" w:rsidRPr="00CE2C49">
        <w:rPr>
          <w:rFonts w:ascii="Palatino Linotype" w:eastAsia="Calibri" w:hAnsi="Palatino Linotype" w:cs="Arial"/>
        </w:rPr>
        <w:t>13</w:t>
      </w:r>
      <w:r w:rsidRPr="00CE2C49">
        <w:rPr>
          <w:rFonts w:ascii="Palatino Linotype" w:eastAsia="Calibri" w:hAnsi="Palatino Linotype" w:cs="Arial"/>
        </w:rPr>
        <w:t>) de</w:t>
      </w:r>
      <w:r w:rsidR="004E43B1" w:rsidRPr="00CE2C49">
        <w:rPr>
          <w:rFonts w:ascii="Palatino Linotype" w:eastAsia="Calibri" w:hAnsi="Palatino Linotype" w:cs="Arial"/>
        </w:rPr>
        <w:t xml:space="preserve"> marzo </w:t>
      </w:r>
      <w:r w:rsidRPr="00CE2C49">
        <w:rPr>
          <w:rFonts w:ascii="Palatino Linotype" w:eastAsia="Calibri" w:hAnsi="Palatino Linotype" w:cs="Arial"/>
        </w:rPr>
        <w:t>de la presen</w:t>
      </w:r>
      <w:r w:rsidR="00FF6829" w:rsidRPr="00CE2C49">
        <w:rPr>
          <w:rFonts w:ascii="Palatino Linotype" w:eastAsia="Calibri" w:hAnsi="Palatino Linotype" w:cs="Arial"/>
        </w:rPr>
        <w:t>te anualidad, se encuentra</w:t>
      </w:r>
      <w:r w:rsidRPr="00CE2C49">
        <w:rPr>
          <w:rFonts w:ascii="Palatino Linotype" w:eastAsia="Calibri" w:hAnsi="Palatino Linotype" w:cs="Arial"/>
        </w:rPr>
        <w:t xml:space="preserve"> dentro de los márgenes temporales previstos en el artículo 178 de la Ley de Transparencia y Acceso a la Información Pública de</w:t>
      </w:r>
      <w:r w:rsidR="00E912EC" w:rsidRPr="00CE2C49">
        <w:rPr>
          <w:rFonts w:ascii="Palatino Linotype" w:eastAsia="Calibri" w:hAnsi="Palatino Linotype" w:cs="Arial"/>
        </w:rPr>
        <w:t>l Estado de México y Municipios vigente.</w:t>
      </w:r>
    </w:p>
    <w:p w14:paraId="768D37E0" w14:textId="77777777" w:rsidR="00CE2C49" w:rsidRPr="00CE2C49" w:rsidRDefault="00CE2C49" w:rsidP="00CE2C49">
      <w:pPr>
        <w:pStyle w:val="Prrafodelista"/>
        <w:spacing w:line="360" w:lineRule="auto"/>
        <w:ind w:left="0" w:right="49"/>
        <w:jc w:val="both"/>
        <w:rPr>
          <w:rFonts w:ascii="Palatino Linotype" w:hAnsi="Palatino Linotype"/>
          <w:b/>
          <w:i/>
        </w:rPr>
      </w:pPr>
    </w:p>
    <w:p w14:paraId="3872BD18" w14:textId="50B1D5D2" w:rsidR="00E912EC" w:rsidRPr="00CE2C49" w:rsidRDefault="004E43B1" w:rsidP="00CE2C49">
      <w:pPr>
        <w:numPr>
          <w:ilvl w:val="0"/>
          <w:numId w:val="1"/>
        </w:numPr>
        <w:spacing w:line="360" w:lineRule="auto"/>
        <w:ind w:left="0" w:right="49" w:firstLine="0"/>
        <w:contextualSpacing/>
        <w:jc w:val="both"/>
        <w:rPr>
          <w:rFonts w:ascii="Palatino Linotype" w:hAnsi="Palatino Linotype" w:cs="Arial"/>
        </w:rPr>
      </w:pPr>
      <w:r w:rsidRPr="00CE2C49">
        <w:rPr>
          <w:rFonts w:ascii="Palatino Linotype" w:eastAsia="Calibri" w:hAnsi="Palatino Linotype" w:cs="Times New Roman"/>
          <w:lang w:val="es-ES"/>
        </w:rPr>
        <w:t>Por otro lado</w:t>
      </w:r>
      <w:r w:rsidR="00FF6829" w:rsidRPr="00CE2C49">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164C197" w14:textId="77777777" w:rsidR="00CE2C49" w:rsidRPr="00CE2C49" w:rsidRDefault="00CE2C49" w:rsidP="00CE2C49">
      <w:pPr>
        <w:spacing w:line="360" w:lineRule="auto"/>
        <w:ind w:right="49"/>
        <w:contextualSpacing/>
        <w:jc w:val="both"/>
        <w:rPr>
          <w:rFonts w:ascii="Palatino Linotype" w:hAnsi="Palatino Linotype" w:cs="Arial"/>
        </w:rPr>
      </w:pPr>
    </w:p>
    <w:p w14:paraId="50D99ACE" w14:textId="08B2271F" w:rsidR="0013417A" w:rsidRPr="00CE2C49" w:rsidRDefault="00E912EC" w:rsidP="00CE2C49">
      <w:pPr>
        <w:pStyle w:val="Prrafodelista"/>
        <w:spacing w:line="360" w:lineRule="auto"/>
        <w:ind w:left="0" w:right="49"/>
        <w:jc w:val="both"/>
        <w:rPr>
          <w:rFonts w:ascii="Palatino Linotype" w:hAnsi="Palatino Linotype"/>
          <w:b/>
          <w:i/>
        </w:rPr>
      </w:pPr>
      <w:r w:rsidRPr="00CE2C49">
        <w:rPr>
          <w:rFonts w:ascii="Palatino Linotype" w:eastAsia="Calibri" w:hAnsi="Palatino Linotype" w:cs="Arial"/>
        </w:rPr>
        <w:t xml:space="preserve"> </w:t>
      </w:r>
      <w:bookmarkStart w:id="62" w:name="_Toc503862490"/>
      <w:bookmarkStart w:id="63" w:name="_Toc509403241"/>
      <w:bookmarkStart w:id="64" w:name="_Toc521536227"/>
      <w:r w:rsidR="0013417A" w:rsidRPr="00CE2C49">
        <w:rPr>
          <w:rFonts w:ascii="Palatino Linotype" w:hAnsi="Palatino Linotype"/>
          <w:b/>
        </w:rPr>
        <w:t xml:space="preserve">TERCERO. </w:t>
      </w:r>
      <w:bookmarkEnd w:id="62"/>
      <w:bookmarkEnd w:id="63"/>
      <w:r w:rsidR="0013417A" w:rsidRPr="00CE2C49">
        <w:rPr>
          <w:rFonts w:ascii="Palatino Linotype" w:hAnsi="Palatino Linotype"/>
          <w:b/>
        </w:rPr>
        <w:t xml:space="preserve">Del planteamiento de la </w:t>
      </w:r>
      <w:r w:rsidR="0013417A" w:rsidRPr="00CE2C49">
        <w:rPr>
          <w:rFonts w:ascii="Palatino Linotype" w:hAnsi="Palatino Linotype"/>
          <w:b/>
          <w:i/>
        </w:rPr>
        <w:t>Litis.</w:t>
      </w:r>
      <w:bookmarkEnd w:id="64"/>
    </w:p>
    <w:p w14:paraId="35938B62" w14:textId="77777777" w:rsidR="00D11A27" w:rsidRPr="00CE2C49" w:rsidRDefault="00D11A27" w:rsidP="00CE2C49">
      <w:pPr>
        <w:pStyle w:val="Prrafodelista"/>
        <w:spacing w:line="360" w:lineRule="auto"/>
        <w:ind w:left="0" w:right="49"/>
        <w:jc w:val="both"/>
        <w:rPr>
          <w:rFonts w:ascii="Palatino Linotype" w:hAnsi="Palatino Linotype"/>
          <w:b/>
          <w:i/>
        </w:rPr>
      </w:pPr>
    </w:p>
    <w:p w14:paraId="066DFB47" w14:textId="466DB8A8" w:rsidR="00E95792" w:rsidRPr="00CE2C49" w:rsidRDefault="00005B21" w:rsidP="00CE2C49">
      <w:pPr>
        <w:pStyle w:val="Prrafodelista"/>
        <w:numPr>
          <w:ilvl w:val="0"/>
          <w:numId w:val="1"/>
        </w:numPr>
        <w:tabs>
          <w:tab w:val="left" w:pos="709"/>
        </w:tabs>
        <w:spacing w:line="360" w:lineRule="auto"/>
        <w:ind w:left="142" w:hanging="1"/>
        <w:jc w:val="both"/>
        <w:rPr>
          <w:rFonts w:ascii="Palatino Linotype" w:hAnsi="Palatino Linotype"/>
        </w:rPr>
      </w:pPr>
      <w:r w:rsidRPr="00CE2C49">
        <w:rPr>
          <w:rFonts w:ascii="Palatino Linotype" w:hAnsi="Palatino Linotype"/>
          <w:lang w:val="es-MX"/>
        </w:rPr>
        <w:lastRenderedPageBreak/>
        <w:t>El</w:t>
      </w:r>
      <w:r w:rsidR="0013417A" w:rsidRPr="00CE2C49">
        <w:rPr>
          <w:rFonts w:ascii="Palatino Linotype" w:hAnsi="Palatino Linotype"/>
          <w:lang w:val="es-MX"/>
        </w:rPr>
        <w:t xml:space="preserve"> particular, mediante </w:t>
      </w:r>
      <w:r w:rsidR="002E60A2" w:rsidRPr="00CE2C49">
        <w:rPr>
          <w:rFonts w:ascii="Palatino Linotype" w:hAnsi="Palatino Linotype"/>
          <w:lang w:val="es-MX"/>
        </w:rPr>
        <w:t>su so</w:t>
      </w:r>
      <w:r w:rsidR="00143332" w:rsidRPr="00CE2C49">
        <w:rPr>
          <w:rFonts w:ascii="Palatino Linotype" w:hAnsi="Palatino Linotype"/>
          <w:lang w:val="es-MX"/>
        </w:rPr>
        <w:t>licitud</w:t>
      </w:r>
      <w:r w:rsidR="002E60A2" w:rsidRPr="00CE2C49">
        <w:rPr>
          <w:rFonts w:ascii="Palatino Linotype" w:hAnsi="Palatino Linotype"/>
          <w:lang w:val="es-MX"/>
        </w:rPr>
        <w:t xml:space="preserve"> </w:t>
      </w:r>
      <w:r w:rsidR="00F84995" w:rsidRPr="00CE2C49">
        <w:rPr>
          <w:rFonts w:ascii="Palatino Linotype" w:hAnsi="Palatino Linotype"/>
          <w:lang w:val="es-MX"/>
        </w:rPr>
        <w:t>de infor</w:t>
      </w:r>
      <w:r w:rsidR="00D01F70" w:rsidRPr="00CE2C49">
        <w:rPr>
          <w:rFonts w:ascii="Palatino Linotype" w:hAnsi="Palatino Linotype"/>
          <w:lang w:val="es-MX"/>
        </w:rPr>
        <w:t xml:space="preserve">mación, esencialmente requirió del </w:t>
      </w:r>
      <w:r w:rsidR="00FC5AE0" w:rsidRPr="00CE2C49">
        <w:rPr>
          <w:rFonts w:ascii="Palatino Linotype" w:hAnsi="Palatino Linotype"/>
          <w:lang w:val="es-MX"/>
        </w:rPr>
        <w:t>Ayuntamiento de</w:t>
      </w:r>
      <w:r w:rsidR="004E43B1" w:rsidRPr="00CE2C49">
        <w:rPr>
          <w:rFonts w:ascii="Palatino Linotype" w:hAnsi="Palatino Linotype"/>
          <w:lang w:val="es-MX"/>
        </w:rPr>
        <w:t xml:space="preserve"> Atizapán de Zaragoza</w:t>
      </w:r>
      <w:r w:rsidR="00E95792" w:rsidRPr="00CE2C49">
        <w:rPr>
          <w:rFonts w:ascii="Palatino Linotype" w:hAnsi="Palatino Linotype"/>
          <w:lang w:val="es-MX"/>
        </w:rPr>
        <w:t>, la siguiente información:</w:t>
      </w:r>
    </w:p>
    <w:p w14:paraId="6F3103DA" w14:textId="77777777" w:rsidR="00E95792" w:rsidRPr="00CE2C49" w:rsidRDefault="00E95792" w:rsidP="00CE2C49">
      <w:pPr>
        <w:pStyle w:val="Prrafodelista"/>
        <w:tabs>
          <w:tab w:val="left" w:pos="709"/>
        </w:tabs>
        <w:spacing w:line="360" w:lineRule="auto"/>
        <w:ind w:left="142"/>
        <w:jc w:val="both"/>
        <w:rPr>
          <w:rFonts w:ascii="Palatino Linotype" w:hAnsi="Palatino Linotype"/>
        </w:rPr>
      </w:pPr>
    </w:p>
    <w:p w14:paraId="2D705B83" w14:textId="43822E10" w:rsidR="004B180A" w:rsidRDefault="004B180A" w:rsidP="00CE2C49">
      <w:pPr>
        <w:pStyle w:val="Prrafodelista"/>
        <w:numPr>
          <w:ilvl w:val="0"/>
          <w:numId w:val="31"/>
        </w:numPr>
        <w:spacing w:line="360" w:lineRule="auto"/>
        <w:ind w:left="567" w:right="567" w:firstLine="0"/>
        <w:jc w:val="both"/>
        <w:rPr>
          <w:rFonts w:ascii="Palatino Linotype" w:hAnsi="Palatino Linotype"/>
          <w:b/>
        </w:rPr>
      </w:pPr>
      <w:r w:rsidRPr="00CE2C49">
        <w:rPr>
          <w:rFonts w:ascii="Palatino Linotype" w:hAnsi="Palatino Linotype"/>
          <w:b/>
        </w:rPr>
        <w:t>D</w:t>
      </w:r>
      <w:r w:rsidR="00E95792" w:rsidRPr="00CE2C49">
        <w:rPr>
          <w:rFonts w:ascii="Palatino Linotype" w:hAnsi="Palatino Linotype"/>
          <w:b/>
        </w:rPr>
        <w:t>e la s</w:t>
      </w:r>
      <w:r w:rsidRPr="00CE2C49">
        <w:rPr>
          <w:rFonts w:ascii="Palatino Linotype" w:hAnsi="Palatino Linotype"/>
          <w:b/>
        </w:rPr>
        <w:t>ubdirecci</w:t>
      </w:r>
      <w:r w:rsidR="00E95792" w:rsidRPr="00CE2C49">
        <w:rPr>
          <w:rFonts w:ascii="Palatino Linotype" w:hAnsi="Palatino Linotype"/>
          <w:b/>
        </w:rPr>
        <w:t>ón de normatividad c</w:t>
      </w:r>
      <w:r w:rsidRPr="00CE2C49">
        <w:rPr>
          <w:rFonts w:ascii="Palatino Linotype" w:hAnsi="Palatino Linotype"/>
          <w:b/>
        </w:rPr>
        <w:t xml:space="preserve">omercial del 01 al 31 de enero del 2019: </w:t>
      </w:r>
    </w:p>
    <w:p w14:paraId="03D963B0" w14:textId="77777777" w:rsidR="00CE2C49" w:rsidRPr="00CE2C49" w:rsidRDefault="00CE2C49" w:rsidP="00CE2C49">
      <w:pPr>
        <w:pStyle w:val="Prrafodelista"/>
        <w:spacing w:line="360" w:lineRule="auto"/>
        <w:ind w:left="567" w:right="567"/>
        <w:jc w:val="both"/>
        <w:rPr>
          <w:rFonts w:ascii="Palatino Linotype" w:hAnsi="Palatino Linotype"/>
          <w:b/>
        </w:rPr>
      </w:pPr>
    </w:p>
    <w:p w14:paraId="6A6A8550" w14:textId="22D6D21A" w:rsidR="004B180A" w:rsidRPr="00CE2C49" w:rsidRDefault="00E95792" w:rsidP="00CE2C49">
      <w:pPr>
        <w:pStyle w:val="Prrafodelista"/>
        <w:spacing w:line="360" w:lineRule="auto"/>
        <w:ind w:left="851" w:right="567"/>
        <w:jc w:val="both"/>
        <w:rPr>
          <w:rFonts w:ascii="Palatino Linotype" w:hAnsi="Palatino Linotype"/>
          <w:b/>
        </w:rPr>
      </w:pPr>
      <w:r w:rsidRPr="00CE2C49">
        <w:rPr>
          <w:rFonts w:ascii="Palatino Linotype" w:hAnsi="Palatino Linotype"/>
          <w:b/>
        </w:rPr>
        <w:t>-Cuantas a</w:t>
      </w:r>
      <w:r w:rsidR="004B180A" w:rsidRPr="00CE2C49">
        <w:rPr>
          <w:rFonts w:ascii="Palatino Linotype" w:hAnsi="Palatino Linotype"/>
          <w:b/>
        </w:rPr>
        <w:t xml:space="preserve">utorizaciones para venta de bebidas alcohólicas se han expedido.  </w:t>
      </w:r>
    </w:p>
    <w:p w14:paraId="466B6FA6" w14:textId="30C1EF71" w:rsidR="004B180A" w:rsidRPr="00CE2C49" w:rsidRDefault="00E95792" w:rsidP="00CE2C49">
      <w:pPr>
        <w:pStyle w:val="Prrafodelista"/>
        <w:spacing w:line="360" w:lineRule="auto"/>
        <w:ind w:left="851" w:right="567"/>
        <w:jc w:val="both"/>
        <w:rPr>
          <w:rFonts w:ascii="Palatino Linotype" w:hAnsi="Palatino Linotype"/>
          <w:b/>
        </w:rPr>
      </w:pPr>
      <w:r w:rsidRPr="00CE2C49">
        <w:rPr>
          <w:rFonts w:ascii="Palatino Linotype" w:hAnsi="Palatino Linotype"/>
          <w:b/>
        </w:rPr>
        <w:t>-Nombre de los n</w:t>
      </w:r>
      <w:r w:rsidR="004B180A" w:rsidRPr="00CE2C49">
        <w:rPr>
          <w:rFonts w:ascii="Palatino Linotype" w:hAnsi="Palatino Linotype"/>
          <w:b/>
        </w:rPr>
        <w:t>egocios.</w:t>
      </w:r>
    </w:p>
    <w:p w14:paraId="47A7CBD5" w14:textId="74AA608D" w:rsidR="004B180A" w:rsidRPr="00CE2C49" w:rsidRDefault="00E95792" w:rsidP="00CE2C49">
      <w:pPr>
        <w:pStyle w:val="Prrafodelista"/>
        <w:spacing w:line="360" w:lineRule="auto"/>
        <w:ind w:left="851" w:right="567"/>
        <w:jc w:val="both"/>
        <w:rPr>
          <w:rFonts w:ascii="Palatino Linotype" w:hAnsi="Palatino Linotype"/>
          <w:b/>
        </w:rPr>
      </w:pPr>
      <w:r w:rsidRPr="00CE2C49">
        <w:rPr>
          <w:rFonts w:ascii="Palatino Linotype" w:hAnsi="Palatino Linotype"/>
          <w:b/>
        </w:rPr>
        <w:t>-Nombre de la r</w:t>
      </w:r>
      <w:r w:rsidR="004B180A" w:rsidRPr="00CE2C49">
        <w:rPr>
          <w:rFonts w:ascii="Palatino Linotype" w:hAnsi="Palatino Linotype"/>
          <w:b/>
        </w:rPr>
        <w:t>az</w:t>
      </w:r>
      <w:r w:rsidRPr="00CE2C49">
        <w:rPr>
          <w:rFonts w:ascii="Palatino Linotype" w:hAnsi="Palatino Linotype"/>
          <w:b/>
        </w:rPr>
        <w:t>ón s</w:t>
      </w:r>
      <w:r w:rsidR="004B180A" w:rsidRPr="00CE2C49">
        <w:rPr>
          <w:rFonts w:ascii="Palatino Linotype" w:hAnsi="Palatino Linotype"/>
          <w:b/>
        </w:rPr>
        <w:t xml:space="preserve">ocial o </w:t>
      </w:r>
      <w:r w:rsidRPr="00CE2C49">
        <w:rPr>
          <w:rFonts w:ascii="Palatino Linotype" w:hAnsi="Palatino Linotype"/>
          <w:b/>
        </w:rPr>
        <w:t>p</w:t>
      </w:r>
      <w:r w:rsidR="004B180A" w:rsidRPr="00CE2C49">
        <w:rPr>
          <w:rFonts w:ascii="Palatino Linotype" w:hAnsi="Palatino Linotype"/>
          <w:b/>
        </w:rPr>
        <w:t xml:space="preserve">ersona </w:t>
      </w:r>
      <w:r w:rsidRPr="00CE2C49">
        <w:rPr>
          <w:rFonts w:ascii="Palatino Linotype" w:hAnsi="Palatino Linotype"/>
          <w:b/>
        </w:rPr>
        <w:t>f</w:t>
      </w:r>
      <w:r w:rsidR="004B180A" w:rsidRPr="00CE2C49">
        <w:rPr>
          <w:rFonts w:ascii="Palatino Linotype" w:hAnsi="Palatino Linotype"/>
          <w:b/>
        </w:rPr>
        <w:t>ísica</w:t>
      </w:r>
      <w:r w:rsidRPr="00CE2C49">
        <w:rPr>
          <w:rFonts w:ascii="Palatino Linotype" w:hAnsi="Palatino Linotype"/>
          <w:b/>
        </w:rPr>
        <w:t xml:space="preserve"> o moral beneficiada con dicha a</w:t>
      </w:r>
      <w:r w:rsidR="004B180A" w:rsidRPr="00CE2C49">
        <w:rPr>
          <w:rFonts w:ascii="Palatino Linotype" w:hAnsi="Palatino Linotype"/>
          <w:b/>
        </w:rPr>
        <w:t xml:space="preserve">utorización.  </w:t>
      </w:r>
    </w:p>
    <w:p w14:paraId="0B3FE651" w14:textId="02FB66B9" w:rsidR="004B180A" w:rsidRPr="00CE2C49" w:rsidRDefault="00E95792" w:rsidP="00CE2C49">
      <w:pPr>
        <w:pStyle w:val="Prrafodelista"/>
        <w:spacing w:line="360" w:lineRule="auto"/>
        <w:ind w:left="851" w:right="567"/>
        <w:jc w:val="both"/>
        <w:rPr>
          <w:rFonts w:ascii="Palatino Linotype" w:hAnsi="Palatino Linotype"/>
          <w:b/>
        </w:rPr>
      </w:pPr>
      <w:r w:rsidRPr="00CE2C49">
        <w:rPr>
          <w:rFonts w:ascii="Palatino Linotype" w:hAnsi="Palatino Linotype"/>
          <w:b/>
        </w:rPr>
        <w:t>-</w:t>
      </w:r>
      <w:r w:rsidR="004B180A" w:rsidRPr="00CE2C49">
        <w:rPr>
          <w:rFonts w:ascii="Palatino Linotype" w:hAnsi="Palatino Linotype"/>
          <w:b/>
        </w:rPr>
        <w:t xml:space="preserve">Ubicación </w:t>
      </w:r>
      <w:r w:rsidRPr="00CE2C49">
        <w:rPr>
          <w:rFonts w:ascii="Palatino Linotype" w:hAnsi="Palatino Linotype"/>
          <w:b/>
        </w:rPr>
        <w:t>específica del n</w:t>
      </w:r>
      <w:r w:rsidR="004B180A" w:rsidRPr="00CE2C49">
        <w:rPr>
          <w:rFonts w:ascii="Palatino Linotype" w:hAnsi="Palatino Linotype"/>
          <w:b/>
        </w:rPr>
        <w:t>egocio (colonia, calle y número)</w:t>
      </w:r>
      <w:r w:rsidRPr="00CE2C49">
        <w:rPr>
          <w:rFonts w:ascii="Palatino Linotype" w:hAnsi="Palatino Linotype"/>
          <w:b/>
        </w:rPr>
        <w:t>.</w:t>
      </w:r>
      <w:r w:rsidR="004B180A" w:rsidRPr="00CE2C49">
        <w:rPr>
          <w:rFonts w:ascii="Palatino Linotype" w:hAnsi="Palatino Linotype"/>
          <w:b/>
        </w:rPr>
        <w:t xml:space="preserve"> </w:t>
      </w:r>
    </w:p>
    <w:p w14:paraId="0B20BB6C" w14:textId="4DAB8134" w:rsidR="00870FBA" w:rsidRPr="00CE2C49" w:rsidRDefault="00870FBA" w:rsidP="00CE2C49">
      <w:pPr>
        <w:pStyle w:val="Prrafodelista"/>
        <w:spacing w:line="360" w:lineRule="auto"/>
        <w:ind w:left="851" w:right="567"/>
        <w:jc w:val="both"/>
        <w:rPr>
          <w:rFonts w:ascii="Palatino Linotype" w:hAnsi="Palatino Linotype"/>
          <w:b/>
        </w:rPr>
      </w:pPr>
      <w:r w:rsidRPr="00CE2C49">
        <w:rPr>
          <w:rFonts w:ascii="Palatino Linotype" w:hAnsi="Palatino Linotype"/>
          <w:b/>
        </w:rPr>
        <w:t>-Modalidad.</w:t>
      </w:r>
    </w:p>
    <w:p w14:paraId="14F97435" w14:textId="5BC02AC6" w:rsidR="004B180A" w:rsidRDefault="00870FBA" w:rsidP="00CE2C49">
      <w:pPr>
        <w:pStyle w:val="Prrafodelista"/>
        <w:spacing w:line="360" w:lineRule="auto"/>
        <w:ind w:left="851" w:right="567"/>
        <w:jc w:val="both"/>
        <w:rPr>
          <w:rFonts w:ascii="Palatino Linotype" w:hAnsi="Palatino Linotype"/>
          <w:b/>
        </w:rPr>
      </w:pPr>
      <w:r w:rsidRPr="00CE2C49">
        <w:rPr>
          <w:rFonts w:ascii="Palatino Linotype" w:hAnsi="Palatino Linotype"/>
          <w:b/>
        </w:rPr>
        <w:t>-N</w:t>
      </w:r>
      <w:r w:rsidR="00E95792" w:rsidRPr="00CE2C49">
        <w:rPr>
          <w:rFonts w:ascii="Palatino Linotype" w:hAnsi="Palatino Linotype"/>
          <w:b/>
        </w:rPr>
        <w:t>ormativa que se a</w:t>
      </w:r>
      <w:r w:rsidR="004B180A" w:rsidRPr="00CE2C49">
        <w:rPr>
          <w:rFonts w:ascii="Palatino Linotype" w:hAnsi="Palatino Linotype"/>
          <w:b/>
        </w:rPr>
        <w:t>tendió para la</w:t>
      </w:r>
      <w:r w:rsidR="00E95792" w:rsidRPr="00CE2C49">
        <w:rPr>
          <w:rFonts w:ascii="Palatino Linotype" w:hAnsi="Palatino Linotype"/>
          <w:b/>
        </w:rPr>
        <w:t xml:space="preserve"> e</w:t>
      </w:r>
      <w:r w:rsidR="004B180A" w:rsidRPr="00CE2C49">
        <w:rPr>
          <w:rFonts w:ascii="Palatino Linotype" w:hAnsi="Palatino Linotype"/>
          <w:b/>
        </w:rPr>
        <w:t>xpedici</w:t>
      </w:r>
      <w:r w:rsidR="00E95792" w:rsidRPr="00CE2C49">
        <w:rPr>
          <w:rFonts w:ascii="Palatino Linotype" w:hAnsi="Palatino Linotype"/>
          <w:b/>
        </w:rPr>
        <w:t>ón de d</w:t>
      </w:r>
      <w:r w:rsidR="004B180A" w:rsidRPr="00CE2C49">
        <w:rPr>
          <w:rFonts w:ascii="Palatino Linotype" w:hAnsi="Palatino Linotype"/>
          <w:b/>
        </w:rPr>
        <w:t xml:space="preserve">ichos </w:t>
      </w:r>
      <w:r w:rsidR="00E95792" w:rsidRPr="00CE2C49">
        <w:rPr>
          <w:rFonts w:ascii="Palatino Linotype" w:hAnsi="Palatino Linotype"/>
          <w:b/>
        </w:rPr>
        <w:t>p</w:t>
      </w:r>
      <w:r w:rsidR="004B180A" w:rsidRPr="00CE2C49">
        <w:rPr>
          <w:rFonts w:ascii="Palatino Linotype" w:hAnsi="Palatino Linotype"/>
          <w:b/>
        </w:rPr>
        <w:t>ermiso</w:t>
      </w:r>
      <w:r w:rsidR="00E95792" w:rsidRPr="00CE2C49">
        <w:rPr>
          <w:rFonts w:ascii="Palatino Linotype" w:hAnsi="Palatino Linotype"/>
          <w:b/>
        </w:rPr>
        <w:t>s</w:t>
      </w:r>
      <w:r w:rsidR="004B180A" w:rsidRPr="00CE2C49">
        <w:rPr>
          <w:rFonts w:ascii="Palatino Linotype" w:hAnsi="Palatino Linotype"/>
          <w:b/>
        </w:rPr>
        <w:t xml:space="preserve"> o </w:t>
      </w:r>
      <w:r w:rsidR="00E95792" w:rsidRPr="00CE2C49">
        <w:rPr>
          <w:rFonts w:ascii="Palatino Linotype" w:hAnsi="Palatino Linotype"/>
          <w:b/>
        </w:rPr>
        <w:t>a</w:t>
      </w:r>
      <w:r w:rsidR="004B180A" w:rsidRPr="00CE2C49">
        <w:rPr>
          <w:rFonts w:ascii="Palatino Linotype" w:hAnsi="Palatino Linotype"/>
          <w:b/>
        </w:rPr>
        <w:t xml:space="preserve">utorización. </w:t>
      </w:r>
    </w:p>
    <w:p w14:paraId="45D1FA61" w14:textId="77777777" w:rsidR="00CE2C49" w:rsidRPr="00CE2C49" w:rsidRDefault="00CE2C49" w:rsidP="00CE2C49">
      <w:pPr>
        <w:pStyle w:val="Prrafodelista"/>
        <w:spacing w:line="360" w:lineRule="auto"/>
        <w:ind w:left="851" w:right="567"/>
        <w:jc w:val="both"/>
        <w:rPr>
          <w:rFonts w:ascii="Palatino Linotype" w:hAnsi="Palatino Linotype"/>
          <w:b/>
        </w:rPr>
      </w:pPr>
    </w:p>
    <w:p w14:paraId="52B6CF0A" w14:textId="434A70BC" w:rsidR="004B180A" w:rsidRPr="00CE2C49" w:rsidRDefault="00E95792" w:rsidP="00CE2C49">
      <w:pPr>
        <w:pStyle w:val="Prrafodelista"/>
        <w:numPr>
          <w:ilvl w:val="0"/>
          <w:numId w:val="31"/>
        </w:numPr>
        <w:spacing w:line="360" w:lineRule="auto"/>
        <w:ind w:left="567" w:right="567" w:firstLine="0"/>
        <w:jc w:val="both"/>
        <w:rPr>
          <w:rFonts w:ascii="Palatino Linotype" w:hAnsi="Palatino Linotype"/>
          <w:b/>
        </w:rPr>
      </w:pPr>
      <w:r w:rsidRPr="00CE2C49">
        <w:rPr>
          <w:rFonts w:ascii="Palatino Linotype" w:hAnsi="Palatino Linotype"/>
          <w:b/>
        </w:rPr>
        <w:t>Del titular de la subdirección de normatividad:</w:t>
      </w:r>
      <w:r w:rsidR="004B180A" w:rsidRPr="00CE2C49">
        <w:rPr>
          <w:rFonts w:ascii="Palatino Linotype" w:hAnsi="Palatino Linotype"/>
          <w:b/>
        </w:rPr>
        <w:t xml:space="preserve"> </w:t>
      </w:r>
    </w:p>
    <w:p w14:paraId="316911C1" w14:textId="27DDB22F" w:rsidR="004B180A" w:rsidRPr="00CE2C49" w:rsidRDefault="004B180A" w:rsidP="00CE2C49">
      <w:pPr>
        <w:pStyle w:val="Prrafodelista"/>
        <w:spacing w:line="360" w:lineRule="auto"/>
        <w:ind w:left="851" w:right="567"/>
        <w:jc w:val="both"/>
        <w:rPr>
          <w:rFonts w:ascii="Palatino Linotype" w:hAnsi="Palatino Linotype"/>
          <w:b/>
        </w:rPr>
      </w:pPr>
      <w:r w:rsidRPr="00CE2C49">
        <w:rPr>
          <w:rFonts w:ascii="Palatino Linotype" w:hAnsi="Palatino Linotype"/>
          <w:b/>
        </w:rPr>
        <w:t xml:space="preserve"> </w:t>
      </w:r>
      <w:r w:rsidR="00E95792" w:rsidRPr="00CE2C49">
        <w:rPr>
          <w:rFonts w:ascii="Palatino Linotype" w:hAnsi="Palatino Linotype"/>
          <w:b/>
        </w:rPr>
        <w:t>-Nombre c</w:t>
      </w:r>
      <w:r w:rsidRPr="00CE2C49">
        <w:rPr>
          <w:rFonts w:ascii="Palatino Linotype" w:hAnsi="Palatino Linotype"/>
          <w:b/>
        </w:rPr>
        <w:t>ompleto</w:t>
      </w:r>
      <w:r w:rsidR="00E95792" w:rsidRPr="00CE2C49">
        <w:rPr>
          <w:rFonts w:ascii="Palatino Linotype" w:hAnsi="Palatino Linotype"/>
          <w:b/>
        </w:rPr>
        <w:t>.</w:t>
      </w:r>
    </w:p>
    <w:p w14:paraId="209FAC37" w14:textId="18E86E57" w:rsidR="004B180A" w:rsidRPr="00CE2C49" w:rsidRDefault="00E95792" w:rsidP="00CE2C49">
      <w:pPr>
        <w:pStyle w:val="Prrafodelista"/>
        <w:spacing w:line="360" w:lineRule="auto"/>
        <w:ind w:left="851" w:right="567"/>
        <w:jc w:val="both"/>
        <w:rPr>
          <w:rFonts w:ascii="Palatino Linotype" w:hAnsi="Palatino Linotype"/>
          <w:b/>
        </w:rPr>
      </w:pPr>
      <w:r w:rsidRPr="00CE2C49">
        <w:rPr>
          <w:rFonts w:ascii="Palatino Linotype" w:hAnsi="Palatino Linotype"/>
          <w:b/>
        </w:rPr>
        <w:t>-Sueldo integral bruto mensual.</w:t>
      </w:r>
    </w:p>
    <w:p w14:paraId="7D4D04BE" w14:textId="471D4022" w:rsidR="004B180A" w:rsidRPr="00CE2C49" w:rsidRDefault="004B180A" w:rsidP="00CE2C49">
      <w:pPr>
        <w:pStyle w:val="Prrafodelista"/>
        <w:spacing w:line="360" w:lineRule="auto"/>
        <w:ind w:left="851" w:right="567"/>
        <w:jc w:val="both"/>
        <w:rPr>
          <w:rFonts w:ascii="Palatino Linotype" w:hAnsi="Palatino Linotype"/>
          <w:b/>
        </w:rPr>
      </w:pPr>
      <w:r w:rsidRPr="00CE2C49">
        <w:rPr>
          <w:rFonts w:ascii="Palatino Linotype" w:hAnsi="Palatino Linotype"/>
          <w:b/>
        </w:rPr>
        <w:t xml:space="preserve"> </w:t>
      </w:r>
      <w:r w:rsidR="00E95792" w:rsidRPr="00CE2C49">
        <w:rPr>
          <w:rFonts w:ascii="Palatino Linotype" w:hAnsi="Palatino Linotype"/>
          <w:b/>
        </w:rPr>
        <w:t>-Grado máximo de estudios.</w:t>
      </w:r>
      <w:r w:rsidRPr="00CE2C49">
        <w:rPr>
          <w:rFonts w:ascii="Palatino Linotype" w:hAnsi="Palatino Linotype"/>
          <w:b/>
        </w:rPr>
        <w:t xml:space="preserve"> </w:t>
      </w:r>
    </w:p>
    <w:p w14:paraId="2B5A64F2" w14:textId="47D65DD2" w:rsidR="004E43B1" w:rsidRPr="00CE2C49" w:rsidRDefault="00E95792" w:rsidP="00CE2C49">
      <w:pPr>
        <w:pStyle w:val="Prrafodelista"/>
        <w:spacing w:line="360" w:lineRule="auto"/>
        <w:ind w:left="851" w:right="567"/>
        <w:jc w:val="both"/>
        <w:rPr>
          <w:rFonts w:ascii="Palatino Linotype" w:hAnsi="Palatino Linotype"/>
          <w:b/>
        </w:rPr>
      </w:pPr>
      <w:r w:rsidRPr="00CE2C49">
        <w:rPr>
          <w:rFonts w:ascii="Palatino Linotype" w:hAnsi="Palatino Linotype"/>
          <w:b/>
        </w:rPr>
        <w:t>-Historial laboral.</w:t>
      </w:r>
    </w:p>
    <w:p w14:paraId="66398C43" w14:textId="77777777" w:rsidR="00CC1E7F" w:rsidRPr="00CE2C49" w:rsidRDefault="00CC1E7F" w:rsidP="00CE2C49">
      <w:pPr>
        <w:pStyle w:val="Prrafodelista"/>
        <w:spacing w:line="360" w:lineRule="auto"/>
        <w:ind w:left="709" w:right="567" w:hanging="142"/>
        <w:jc w:val="both"/>
        <w:rPr>
          <w:rFonts w:ascii="Palatino Linotype" w:hAnsi="Palatino Linotype"/>
          <w:b/>
        </w:rPr>
      </w:pPr>
    </w:p>
    <w:p w14:paraId="7E19FD99" w14:textId="77777777" w:rsidR="00381019" w:rsidRPr="00CE2C49" w:rsidRDefault="00381019" w:rsidP="00CE2C49">
      <w:pPr>
        <w:pStyle w:val="Prrafodelista"/>
        <w:spacing w:line="360" w:lineRule="auto"/>
        <w:ind w:left="709" w:right="567" w:hanging="142"/>
        <w:jc w:val="both"/>
        <w:rPr>
          <w:rFonts w:ascii="Palatino Linotype" w:hAnsi="Palatino Linotype"/>
          <w:b/>
        </w:rPr>
      </w:pPr>
    </w:p>
    <w:p w14:paraId="3D6F9E9A" w14:textId="698FD13F" w:rsidR="001E000A" w:rsidRPr="00CE2C49" w:rsidRDefault="00CC1E7F" w:rsidP="00CE2C49">
      <w:pPr>
        <w:numPr>
          <w:ilvl w:val="0"/>
          <w:numId w:val="1"/>
        </w:numPr>
        <w:spacing w:line="360" w:lineRule="auto"/>
        <w:ind w:left="0" w:firstLine="0"/>
        <w:jc w:val="both"/>
        <w:rPr>
          <w:rFonts w:ascii="Palatino Linotype" w:hAnsi="Palatino Linotype"/>
        </w:rPr>
      </w:pPr>
      <w:r w:rsidRPr="00CE2C49">
        <w:rPr>
          <w:rFonts w:ascii="Palatino Linotype" w:hAnsi="Palatino Linotype"/>
        </w:rPr>
        <w:t xml:space="preserve">En calidad </w:t>
      </w:r>
      <w:proofErr w:type="gramStart"/>
      <w:r w:rsidRPr="00CE2C49">
        <w:rPr>
          <w:rFonts w:ascii="Palatino Linotype" w:hAnsi="Palatino Linotype"/>
        </w:rPr>
        <w:t xml:space="preserve">de </w:t>
      </w:r>
      <w:r w:rsidR="006465D2" w:rsidRPr="00CE2C49">
        <w:rPr>
          <w:rFonts w:ascii="Palatino Linotype" w:hAnsi="Palatino Linotype"/>
        </w:rPr>
        <w:t xml:space="preserve"> respuesta</w:t>
      </w:r>
      <w:proofErr w:type="gramEnd"/>
      <w:r w:rsidR="0013417A" w:rsidRPr="00CE2C49">
        <w:rPr>
          <w:rFonts w:ascii="Palatino Linotype" w:hAnsi="Palatino Linotype"/>
        </w:rPr>
        <w:t xml:space="preserve">, el </w:t>
      </w:r>
      <w:r w:rsidR="00940E57" w:rsidRPr="00CE2C49">
        <w:rPr>
          <w:rFonts w:ascii="Palatino Linotype" w:hAnsi="Palatino Linotype"/>
          <w:b/>
        </w:rPr>
        <w:t>SUJETO OBLIGADO</w:t>
      </w:r>
      <w:r w:rsidRPr="00CE2C49">
        <w:rPr>
          <w:rFonts w:ascii="Palatino Linotype" w:hAnsi="Palatino Linotype"/>
          <w:b/>
        </w:rPr>
        <w:t xml:space="preserve">, </w:t>
      </w:r>
      <w:r w:rsidRPr="00CE2C49">
        <w:rPr>
          <w:rFonts w:ascii="Palatino Linotype" w:hAnsi="Palatino Linotype"/>
        </w:rPr>
        <w:t>realizó entrega de la información concerniente a al titular de la subdirección de normatividad</w:t>
      </w:r>
      <w:r w:rsidR="001E000A" w:rsidRPr="00CE2C49">
        <w:rPr>
          <w:rFonts w:ascii="Palatino Linotype" w:hAnsi="Palatino Linotype"/>
          <w:color w:val="000000"/>
        </w:rPr>
        <w:t xml:space="preserve">. </w:t>
      </w:r>
    </w:p>
    <w:p w14:paraId="33122CF9" w14:textId="7E245894" w:rsidR="0013417A" w:rsidRPr="00CE2C49" w:rsidRDefault="001C0729" w:rsidP="00CE2C49">
      <w:pPr>
        <w:spacing w:line="360" w:lineRule="auto"/>
        <w:jc w:val="both"/>
        <w:rPr>
          <w:rFonts w:ascii="Palatino Linotype" w:hAnsi="Palatino Linotype"/>
        </w:rPr>
      </w:pPr>
      <w:r w:rsidRPr="00CE2C49">
        <w:rPr>
          <w:rFonts w:ascii="Palatino Linotype" w:hAnsi="Palatino Linotype"/>
        </w:rPr>
        <w:t xml:space="preserve">     </w:t>
      </w:r>
      <w:r w:rsidR="00054A06" w:rsidRPr="00CE2C49">
        <w:rPr>
          <w:rFonts w:ascii="Palatino Linotype" w:hAnsi="Palatino Linotype"/>
        </w:rPr>
        <w:t xml:space="preserve">  </w:t>
      </w:r>
    </w:p>
    <w:p w14:paraId="20A46931" w14:textId="08C3AFFC" w:rsidR="00445120" w:rsidRPr="00CE2C49" w:rsidRDefault="004239B3" w:rsidP="00CE2C49">
      <w:pPr>
        <w:numPr>
          <w:ilvl w:val="0"/>
          <w:numId w:val="1"/>
        </w:numPr>
        <w:spacing w:line="360" w:lineRule="auto"/>
        <w:ind w:left="0" w:firstLine="0"/>
        <w:jc w:val="both"/>
        <w:rPr>
          <w:rFonts w:ascii="Palatino Linotype" w:hAnsi="Palatino Linotype"/>
        </w:rPr>
      </w:pPr>
      <w:r w:rsidRPr="00CE2C49">
        <w:rPr>
          <w:rFonts w:ascii="Palatino Linotype" w:hAnsi="Palatino Linotype"/>
        </w:rPr>
        <w:t xml:space="preserve">Por su parte, el </w:t>
      </w:r>
      <w:r w:rsidR="0013417A" w:rsidRPr="00CE2C49">
        <w:rPr>
          <w:rFonts w:ascii="Palatino Linotype" w:hAnsi="Palatino Linotype"/>
          <w:b/>
        </w:rPr>
        <w:t>RECURRENTE</w:t>
      </w:r>
      <w:r w:rsidR="00ED7B32" w:rsidRPr="00CE2C49">
        <w:rPr>
          <w:rFonts w:ascii="Palatino Linotype" w:hAnsi="Palatino Linotype"/>
          <w:b/>
        </w:rPr>
        <w:t xml:space="preserve"> </w:t>
      </w:r>
      <w:r w:rsidR="00ED7B32" w:rsidRPr="00CE2C49">
        <w:rPr>
          <w:rFonts w:ascii="Palatino Linotype" w:hAnsi="Palatino Linotype"/>
        </w:rPr>
        <w:t>en términos generales</w:t>
      </w:r>
      <w:r w:rsidR="0013417A" w:rsidRPr="00CE2C49">
        <w:rPr>
          <w:rFonts w:ascii="Palatino Linotype" w:hAnsi="Palatino Linotype"/>
        </w:rPr>
        <w:t xml:space="preserve"> se inconformó dentro de</w:t>
      </w:r>
      <w:r w:rsidR="00415AD1" w:rsidRPr="00CE2C49">
        <w:rPr>
          <w:rFonts w:ascii="Palatino Linotype" w:hAnsi="Palatino Linotype"/>
        </w:rPr>
        <w:t>l recurso</w:t>
      </w:r>
      <w:r w:rsidR="0013417A" w:rsidRPr="00CE2C49">
        <w:rPr>
          <w:rFonts w:ascii="Palatino Linotype" w:hAnsi="Palatino Linotype"/>
        </w:rPr>
        <w:t xml:space="preserve"> de revisión materia de ésta resolución,</w:t>
      </w:r>
      <w:r w:rsidR="00030FEF" w:rsidRPr="00CE2C49">
        <w:rPr>
          <w:rFonts w:ascii="Palatino Linotype" w:hAnsi="Palatino Linotype"/>
        </w:rPr>
        <w:t xml:space="preserve"> </w:t>
      </w:r>
      <w:r w:rsidR="00CC1E7F" w:rsidRPr="00CE2C49">
        <w:rPr>
          <w:rFonts w:ascii="Palatino Linotype" w:hAnsi="Palatino Linotype"/>
        </w:rPr>
        <w:t xml:space="preserve">debido a que </w:t>
      </w:r>
      <w:r w:rsidR="00524767" w:rsidRPr="00CE2C49">
        <w:rPr>
          <w:rFonts w:ascii="Palatino Linotype" w:hAnsi="Palatino Linotype"/>
        </w:rPr>
        <w:t xml:space="preserve">el </w:t>
      </w:r>
      <w:r w:rsidR="00CC1E7F" w:rsidRPr="00CE2C49">
        <w:rPr>
          <w:rFonts w:ascii="Palatino Linotype" w:hAnsi="Palatino Linotype"/>
          <w:b/>
        </w:rPr>
        <w:t xml:space="preserve">SUJETO OBLOGADO </w:t>
      </w:r>
      <w:r w:rsidR="00CC1E7F" w:rsidRPr="00CE2C49">
        <w:rPr>
          <w:rFonts w:ascii="Palatino Linotype" w:hAnsi="Palatino Linotype"/>
        </w:rPr>
        <w:t xml:space="preserve">realizó entrega incompleta de la información solicitada. </w:t>
      </w:r>
    </w:p>
    <w:p w14:paraId="47003B43" w14:textId="2C1C340B" w:rsidR="0013417A" w:rsidRPr="00CE2C49" w:rsidRDefault="0013417A" w:rsidP="00CE2C49">
      <w:pPr>
        <w:spacing w:line="360" w:lineRule="auto"/>
        <w:jc w:val="both"/>
        <w:rPr>
          <w:rFonts w:ascii="Palatino Linotype" w:hAnsi="Palatino Linotype"/>
        </w:rPr>
      </w:pPr>
    </w:p>
    <w:p w14:paraId="744B8048" w14:textId="330A146D" w:rsidR="005E75D2" w:rsidRPr="00CE2C49" w:rsidRDefault="00030FEF" w:rsidP="00CE2C49">
      <w:pPr>
        <w:numPr>
          <w:ilvl w:val="0"/>
          <w:numId w:val="1"/>
        </w:numPr>
        <w:spacing w:line="360" w:lineRule="auto"/>
        <w:ind w:left="0" w:firstLine="0"/>
        <w:jc w:val="both"/>
        <w:rPr>
          <w:rFonts w:ascii="Palatino Linotype" w:hAnsi="Palatino Linotype"/>
        </w:rPr>
      </w:pPr>
      <w:r w:rsidRPr="00CE2C49">
        <w:rPr>
          <w:rFonts w:ascii="Palatino Linotype" w:hAnsi="Palatino Linotype"/>
        </w:rPr>
        <w:t xml:space="preserve">En dichas condiciones el </w:t>
      </w:r>
      <w:r w:rsidR="0013417A" w:rsidRPr="00CE2C49">
        <w:rPr>
          <w:rFonts w:ascii="Palatino Linotype" w:hAnsi="Palatino Linotype"/>
        </w:rPr>
        <w:t xml:space="preserve">presente recurso de revisión se circunscribe a determinar si el </w:t>
      </w:r>
      <w:r w:rsidR="0013417A" w:rsidRPr="00CE2C49">
        <w:rPr>
          <w:rFonts w:ascii="Palatino Linotype" w:hAnsi="Palatino Linotype"/>
          <w:b/>
        </w:rPr>
        <w:t>SUJETO OBLIGADO</w:t>
      </w:r>
      <w:r w:rsidR="00B61272" w:rsidRPr="00CE2C49">
        <w:rPr>
          <w:rFonts w:ascii="Palatino Linotype" w:hAnsi="Palatino Linotype"/>
        </w:rPr>
        <w:t xml:space="preserve"> con su</w:t>
      </w:r>
      <w:r w:rsidR="0013417A" w:rsidRPr="00CE2C49">
        <w:rPr>
          <w:rFonts w:ascii="Palatino Linotype" w:hAnsi="Palatino Linotype"/>
        </w:rPr>
        <w:t xml:space="preserve"> </w:t>
      </w:r>
      <w:r w:rsidR="00415AD1" w:rsidRPr="00CE2C49">
        <w:rPr>
          <w:rFonts w:ascii="Palatino Linotype" w:hAnsi="Palatino Linotype"/>
        </w:rPr>
        <w:t>respuesta a la solicitud</w:t>
      </w:r>
      <w:r w:rsidR="0013417A" w:rsidRPr="00CE2C49">
        <w:rPr>
          <w:rFonts w:ascii="Palatino Linotype" w:hAnsi="Palatino Linotype"/>
        </w:rPr>
        <w:t xml:space="preserve"> satisface el derecho de acceso a la información o por el </w:t>
      </w:r>
      <w:r w:rsidR="00982F3B" w:rsidRPr="00CE2C49">
        <w:rPr>
          <w:rFonts w:ascii="Palatino Linotype" w:hAnsi="Palatino Linotype"/>
        </w:rPr>
        <w:t>contrario actualiza la</w:t>
      </w:r>
      <w:r w:rsidR="004239B3" w:rsidRPr="00CE2C49">
        <w:rPr>
          <w:rFonts w:ascii="Palatino Linotype" w:hAnsi="Palatino Linotype"/>
        </w:rPr>
        <w:t>s</w:t>
      </w:r>
      <w:r w:rsidR="00982F3B" w:rsidRPr="00CE2C49">
        <w:rPr>
          <w:rFonts w:ascii="Palatino Linotype" w:hAnsi="Palatino Linotype"/>
        </w:rPr>
        <w:t xml:space="preserve"> causal</w:t>
      </w:r>
      <w:r w:rsidR="004239B3" w:rsidRPr="00CE2C49">
        <w:rPr>
          <w:rFonts w:ascii="Palatino Linotype" w:hAnsi="Palatino Linotype"/>
        </w:rPr>
        <w:t>es</w:t>
      </w:r>
      <w:r w:rsidR="00982F3B" w:rsidRPr="00CE2C49">
        <w:rPr>
          <w:rFonts w:ascii="Palatino Linotype" w:hAnsi="Palatino Linotype"/>
        </w:rPr>
        <w:t xml:space="preserve"> de procedencia prevista</w:t>
      </w:r>
      <w:r w:rsidR="004239B3" w:rsidRPr="00CE2C49">
        <w:rPr>
          <w:rFonts w:ascii="Palatino Linotype" w:hAnsi="Palatino Linotype"/>
        </w:rPr>
        <w:t>s</w:t>
      </w:r>
      <w:r w:rsidR="0013417A" w:rsidRPr="00CE2C49">
        <w:rPr>
          <w:rFonts w:ascii="Palatino Linotype" w:hAnsi="Palatino Linotype"/>
        </w:rPr>
        <w:t xml:space="preserve"> en el</w:t>
      </w:r>
      <w:r w:rsidR="00415AD1" w:rsidRPr="00CE2C49">
        <w:rPr>
          <w:rFonts w:ascii="Palatino Linotype" w:hAnsi="Palatino Linotype"/>
        </w:rPr>
        <w:t xml:space="preserve"> artículo 179 </w:t>
      </w:r>
      <w:r w:rsidR="004239B3" w:rsidRPr="00CE2C49">
        <w:rPr>
          <w:rFonts w:ascii="Palatino Linotype" w:hAnsi="Palatino Linotype"/>
        </w:rPr>
        <w:t>fracciones</w:t>
      </w:r>
      <w:r w:rsidR="00524767" w:rsidRPr="00CE2C49">
        <w:rPr>
          <w:rFonts w:ascii="Palatino Linotype" w:hAnsi="Palatino Linotype"/>
        </w:rPr>
        <w:t xml:space="preserve"> </w:t>
      </w:r>
      <w:r w:rsidR="009327A0" w:rsidRPr="00CE2C49">
        <w:rPr>
          <w:rFonts w:ascii="Palatino Linotype" w:hAnsi="Palatino Linotype"/>
        </w:rPr>
        <w:t xml:space="preserve">V </w:t>
      </w:r>
      <w:r w:rsidR="0090042B" w:rsidRPr="00CE2C49">
        <w:rPr>
          <w:rFonts w:ascii="Palatino Linotype" w:hAnsi="Palatino Linotype"/>
        </w:rPr>
        <w:t xml:space="preserve">y </w:t>
      </w:r>
      <w:r w:rsidR="009327A0" w:rsidRPr="00CE2C49">
        <w:rPr>
          <w:rFonts w:ascii="Palatino Linotype" w:hAnsi="Palatino Linotype"/>
        </w:rPr>
        <w:t>X</w:t>
      </w:r>
      <w:r w:rsidR="004239B3" w:rsidRPr="00CE2C49">
        <w:rPr>
          <w:rFonts w:ascii="Palatino Linotype" w:hAnsi="Palatino Linotype"/>
        </w:rPr>
        <w:t>I</w:t>
      </w:r>
      <w:r w:rsidR="009327A0" w:rsidRPr="00CE2C49">
        <w:rPr>
          <w:rFonts w:ascii="Palatino Linotype" w:hAnsi="Palatino Linotype"/>
        </w:rPr>
        <w:t>II</w:t>
      </w:r>
      <w:r w:rsidR="0090042B" w:rsidRPr="00CE2C49">
        <w:rPr>
          <w:rFonts w:ascii="Palatino Linotype" w:hAnsi="Palatino Linotype"/>
        </w:rPr>
        <w:t xml:space="preserve"> </w:t>
      </w:r>
      <w:r w:rsidR="0013417A" w:rsidRPr="00CE2C49">
        <w:rPr>
          <w:rFonts w:ascii="Palatino Linotype" w:hAnsi="Palatino Linotype"/>
        </w:rPr>
        <w:t xml:space="preserve">de la Ley de Transparencia y Acceso a la Información del Estado de México y Municipios. </w:t>
      </w:r>
    </w:p>
    <w:p w14:paraId="3282F326" w14:textId="64B6C801" w:rsidR="009327A0" w:rsidRPr="00CE2C49" w:rsidRDefault="00277410" w:rsidP="00CE2C49">
      <w:pPr>
        <w:pStyle w:val="Ttulo1"/>
        <w:spacing w:before="0" w:line="360" w:lineRule="auto"/>
        <w:rPr>
          <w:rFonts w:ascii="Palatino Linotype" w:hAnsi="Palatino Linotype"/>
          <w:b/>
          <w:color w:val="000000" w:themeColor="text1"/>
          <w:sz w:val="24"/>
          <w:szCs w:val="24"/>
        </w:rPr>
      </w:pPr>
      <w:bookmarkStart w:id="65" w:name="_Toc9512463"/>
      <w:bookmarkStart w:id="66" w:name="_Toc453696499"/>
      <w:bookmarkStart w:id="67" w:name="_Toc454301152"/>
      <w:r w:rsidRPr="00CE2C49">
        <w:rPr>
          <w:rFonts w:ascii="Palatino Linotype" w:hAnsi="Palatino Linotype"/>
          <w:b/>
          <w:color w:val="000000" w:themeColor="text1"/>
          <w:sz w:val="24"/>
          <w:szCs w:val="24"/>
        </w:rPr>
        <w:t xml:space="preserve">CUARTO. </w:t>
      </w:r>
      <w:r w:rsidR="001E000A" w:rsidRPr="00CE2C49">
        <w:rPr>
          <w:rFonts w:ascii="Palatino Linotype" w:hAnsi="Palatino Linotype"/>
          <w:b/>
          <w:color w:val="000000" w:themeColor="text1"/>
          <w:sz w:val="24"/>
          <w:szCs w:val="24"/>
        </w:rPr>
        <w:t>De previo y especial pronunciamiento.</w:t>
      </w:r>
      <w:bookmarkEnd w:id="65"/>
      <w:r w:rsidR="001E000A" w:rsidRPr="00CE2C49">
        <w:rPr>
          <w:rFonts w:ascii="Palatino Linotype" w:hAnsi="Palatino Linotype"/>
          <w:b/>
          <w:color w:val="000000" w:themeColor="text1"/>
          <w:sz w:val="24"/>
          <w:szCs w:val="24"/>
        </w:rPr>
        <w:t xml:space="preserve"> </w:t>
      </w:r>
    </w:p>
    <w:p w14:paraId="7235BADD" w14:textId="77777777" w:rsidR="004C6609" w:rsidRPr="00CE2C49" w:rsidRDefault="004C6609" w:rsidP="00CE2C49">
      <w:pPr>
        <w:spacing w:line="360" w:lineRule="auto"/>
        <w:rPr>
          <w:rFonts w:ascii="Palatino Linotype" w:hAnsi="Palatino Linotype"/>
          <w:lang w:val="es-MX" w:eastAsia="en-US"/>
        </w:rPr>
      </w:pPr>
    </w:p>
    <w:p w14:paraId="1FA7A189" w14:textId="5F1AE86C" w:rsidR="004C6609" w:rsidRPr="00CE2C49" w:rsidRDefault="004C6609" w:rsidP="00CE2C49">
      <w:pPr>
        <w:spacing w:line="360" w:lineRule="auto"/>
        <w:rPr>
          <w:rFonts w:ascii="Palatino Linotype" w:hAnsi="Palatino Linotype"/>
          <w:b/>
          <w:lang w:val="es-MX" w:eastAsia="en-US"/>
        </w:rPr>
      </w:pPr>
      <w:r w:rsidRPr="00CE2C49">
        <w:rPr>
          <w:rFonts w:ascii="Palatino Linotype" w:hAnsi="Palatino Linotype"/>
          <w:b/>
          <w:lang w:val="es-MX" w:eastAsia="en-US"/>
        </w:rPr>
        <w:t xml:space="preserve">I. De la legalidad de la prórroga solicitada. </w:t>
      </w:r>
    </w:p>
    <w:p w14:paraId="43969EB5" w14:textId="77777777" w:rsidR="004C6609" w:rsidRPr="00CE2C49" w:rsidRDefault="004C6609" w:rsidP="00CE2C49">
      <w:pPr>
        <w:spacing w:line="360" w:lineRule="auto"/>
        <w:rPr>
          <w:rFonts w:ascii="Palatino Linotype" w:hAnsi="Palatino Linotype"/>
          <w:b/>
          <w:lang w:val="es-MX" w:eastAsia="en-US"/>
        </w:rPr>
      </w:pPr>
    </w:p>
    <w:p w14:paraId="4BB4B0EA" w14:textId="18EDDDE9" w:rsidR="004C6609" w:rsidRPr="00CE2C49" w:rsidRDefault="00D11A27" w:rsidP="00CE2C49">
      <w:pPr>
        <w:numPr>
          <w:ilvl w:val="0"/>
          <w:numId w:val="1"/>
        </w:numPr>
        <w:spacing w:line="360" w:lineRule="auto"/>
        <w:ind w:left="0" w:firstLine="0"/>
        <w:contextualSpacing/>
        <w:jc w:val="both"/>
        <w:rPr>
          <w:rFonts w:ascii="Palatino Linotype" w:eastAsia="Calibri" w:hAnsi="Palatino Linotype" w:cs="Arial"/>
        </w:rPr>
      </w:pPr>
      <w:r w:rsidRPr="00CE2C49">
        <w:rPr>
          <w:rFonts w:ascii="Palatino Linotype" w:hAnsi="Palatino Linotype"/>
          <w:lang w:val="es-MX" w:eastAsia="en-US"/>
        </w:rPr>
        <w:t xml:space="preserve">Previo </w:t>
      </w:r>
      <w:r w:rsidR="004C6609" w:rsidRPr="00CE2C49">
        <w:rPr>
          <w:rFonts w:ascii="Palatino Linotype" w:eastAsia="Calibri" w:hAnsi="Palatino Linotype" w:cs="Arial"/>
        </w:rPr>
        <w:t xml:space="preserve">al estudio y resolución del asunto es necesario puntualizar </w:t>
      </w:r>
      <w:proofErr w:type="gramStart"/>
      <w:r w:rsidR="004C6609" w:rsidRPr="00CE2C49">
        <w:rPr>
          <w:rFonts w:ascii="Palatino Linotype" w:eastAsia="Calibri" w:hAnsi="Palatino Linotype" w:cs="Arial"/>
        </w:rPr>
        <w:t>que  la</w:t>
      </w:r>
      <w:proofErr w:type="gramEnd"/>
      <w:r w:rsidR="004C6609" w:rsidRPr="00CE2C49">
        <w:rPr>
          <w:rFonts w:ascii="Palatino Linotype" w:eastAsia="Calibri" w:hAnsi="Palatino Linotype" w:cs="Arial"/>
        </w:rPr>
        <w:t xml:space="preserve"> prórroga determinada por el </w:t>
      </w:r>
      <w:r w:rsidR="004C6609" w:rsidRPr="00CE2C49">
        <w:rPr>
          <w:rFonts w:ascii="Palatino Linotype" w:eastAsia="Calibri" w:hAnsi="Palatino Linotype" w:cs="Arial"/>
          <w:b/>
        </w:rPr>
        <w:t xml:space="preserve">Sujeto Obligado </w:t>
      </w:r>
      <w:r w:rsidR="004C6609" w:rsidRPr="00CE2C49">
        <w:rPr>
          <w:rFonts w:ascii="Palatino Linotype" w:eastAsia="Calibri" w:hAnsi="Palatino Linotype" w:cs="Arial"/>
        </w:rPr>
        <w:t xml:space="preserve">en la solicitud de información, genera un retraso en la entrega de la información y por ende una restricción al derecho de acceso a la información pública. </w:t>
      </w:r>
    </w:p>
    <w:p w14:paraId="6DF3ED20" w14:textId="77777777" w:rsidR="004C6609" w:rsidRPr="00CE2C49" w:rsidRDefault="004C6609" w:rsidP="00CE2C49">
      <w:pPr>
        <w:autoSpaceDE w:val="0"/>
        <w:autoSpaceDN w:val="0"/>
        <w:adjustRightInd w:val="0"/>
        <w:spacing w:line="360" w:lineRule="auto"/>
        <w:contextualSpacing/>
        <w:jc w:val="both"/>
        <w:rPr>
          <w:rFonts w:ascii="Palatino Linotype" w:eastAsia="Times New Roman" w:hAnsi="Palatino Linotype" w:cs="Times New Roman"/>
          <w:i/>
        </w:rPr>
      </w:pPr>
    </w:p>
    <w:p w14:paraId="41DCE8F3" w14:textId="7C0EF0A3" w:rsidR="004C6609" w:rsidRPr="00CE2C49" w:rsidRDefault="004C6609" w:rsidP="00CE2C49">
      <w:pPr>
        <w:numPr>
          <w:ilvl w:val="0"/>
          <w:numId w:val="1"/>
        </w:numPr>
        <w:autoSpaceDE w:val="0"/>
        <w:autoSpaceDN w:val="0"/>
        <w:adjustRightInd w:val="0"/>
        <w:spacing w:line="360" w:lineRule="auto"/>
        <w:ind w:left="0" w:firstLine="0"/>
        <w:contextualSpacing/>
        <w:jc w:val="both"/>
        <w:rPr>
          <w:rFonts w:ascii="Palatino Linotype" w:eastAsia="Times New Roman" w:hAnsi="Palatino Linotype" w:cs="Times New Roman"/>
          <w:i/>
        </w:rPr>
      </w:pPr>
      <w:r w:rsidRPr="00CE2C49">
        <w:rPr>
          <w:rFonts w:ascii="Palatino Linotype" w:eastAsia="Times New Roman" w:hAnsi="Palatino Linotype" w:cs="Times New Roman"/>
        </w:rPr>
        <w:lastRenderedPageBreak/>
        <w:t xml:space="preserve">En ese sentido, el artículo 163 de la Ley de Transparencia y Acceso a la Información Pública del Estado de México y Municipios señala que el plazo de 15 días para atender una solicitud de acceso a la información, puede prorrogarse por siete días más </w:t>
      </w:r>
      <w:r w:rsidRPr="00CE2C49">
        <w:rPr>
          <w:rFonts w:ascii="Palatino Linotype" w:eastAsia="Times New Roman" w:hAnsi="Palatino Linotype" w:cs="Bookman Old Style"/>
          <w:i/>
          <w:lang w:val="es-ES"/>
        </w:rPr>
        <w:t>siempre y cuando existan razones fundadas y motivadas</w:t>
      </w:r>
      <w:r w:rsidRPr="00CE2C49">
        <w:rPr>
          <w:rFonts w:ascii="Palatino Linotype" w:eastAsia="Times New Roman" w:hAnsi="Palatino Linotype" w:cs="Times New Roman"/>
        </w:rPr>
        <w:t>, además</w:t>
      </w:r>
      <w:r w:rsidR="009327A0" w:rsidRPr="00CE2C49">
        <w:rPr>
          <w:rFonts w:ascii="Palatino Linotype" w:eastAsia="Times New Roman" w:hAnsi="Palatino Linotype" w:cs="Times New Roman"/>
        </w:rPr>
        <w:t>,</w:t>
      </w:r>
      <w:r w:rsidRPr="00CE2C49">
        <w:rPr>
          <w:rFonts w:ascii="Palatino Linotype" w:eastAsia="Times New Roman" w:hAnsi="Palatino Linotype" w:cs="Times New Roman"/>
        </w:rPr>
        <w:t xml:space="preserve"> precisa que: </w:t>
      </w:r>
      <w:r w:rsidRPr="00CE2C49">
        <w:rPr>
          <w:rFonts w:ascii="Palatino Linotype" w:eastAsia="Times New Roman" w:hAnsi="Palatino Linotype" w:cs="Bookman Old Style"/>
          <w:i/>
          <w:lang w:val="es-ES"/>
        </w:rPr>
        <w:t xml:space="preserve">No podrán invocarse como causales de ampliación del plazo motivos que </w:t>
      </w:r>
      <w:r w:rsidRPr="00CE2C49">
        <w:rPr>
          <w:rFonts w:ascii="Palatino Linotype" w:eastAsia="Times New Roman" w:hAnsi="Palatino Linotype" w:cs="Bookman Old Style"/>
          <w:b/>
          <w:i/>
          <w:lang w:val="es-ES"/>
        </w:rPr>
        <w:t xml:space="preserve">supongan negligencia o descuido del sujeto obligado </w:t>
      </w:r>
      <w:r w:rsidRPr="00CE2C49">
        <w:rPr>
          <w:rFonts w:ascii="Palatino Linotype" w:eastAsia="Times New Roman" w:hAnsi="Palatino Linotype" w:cs="Bookman Old Style"/>
          <w:i/>
          <w:lang w:val="es-ES"/>
        </w:rPr>
        <w:t>en el desahogo de la solicitud.</w:t>
      </w:r>
    </w:p>
    <w:p w14:paraId="52E183B9" w14:textId="77777777" w:rsidR="004C6609" w:rsidRPr="00CE2C49" w:rsidRDefault="004C6609" w:rsidP="00CE2C49">
      <w:pPr>
        <w:spacing w:line="360" w:lineRule="auto"/>
        <w:ind w:left="720"/>
        <w:contextualSpacing/>
        <w:rPr>
          <w:rFonts w:ascii="Palatino Linotype" w:eastAsia="Times New Roman" w:hAnsi="Palatino Linotype" w:cs="Times New Roman"/>
          <w:i/>
        </w:rPr>
      </w:pPr>
    </w:p>
    <w:p w14:paraId="30873B0E" w14:textId="73746E88" w:rsidR="004C6609" w:rsidRPr="00CE2C49" w:rsidRDefault="004C6609" w:rsidP="00CE2C49">
      <w:pPr>
        <w:autoSpaceDE w:val="0"/>
        <w:autoSpaceDN w:val="0"/>
        <w:adjustRightInd w:val="0"/>
        <w:spacing w:line="360" w:lineRule="auto"/>
        <w:ind w:left="567" w:right="616"/>
        <w:contextualSpacing/>
        <w:jc w:val="both"/>
        <w:rPr>
          <w:rFonts w:ascii="Palatino Linotype" w:eastAsia="Times New Roman" w:hAnsi="Palatino Linotype" w:cs="Times New Roman"/>
          <w:i/>
          <w:lang w:val="es-MX"/>
        </w:rPr>
      </w:pPr>
      <w:r w:rsidRPr="00CE2C49">
        <w:rPr>
          <w:rFonts w:ascii="Palatino Linotype" w:eastAsia="Times New Roman" w:hAnsi="Palatino Linotype" w:cs="Times New Roman"/>
          <w:b/>
          <w:bCs/>
          <w:i/>
          <w:lang w:val="es-MX"/>
        </w:rPr>
        <w:t xml:space="preserve">“Artículo 163. </w:t>
      </w:r>
      <w:r w:rsidRPr="00CE2C49">
        <w:rPr>
          <w:rFonts w:ascii="Palatino Linotype" w:eastAsia="Times New Roman" w:hAnsi="Palatino Linotype" w:cs="Times New Roman"/>
          <w:i/>
          <w:lang w:val="es-MX"/>
        </w:rPr>
        <w:t>La Unidad de Transparencia deberá notificar la respuesta a la solicitud al interesado en el menor tiempo posible, que no podrá exceder de quince días hábiles, contados a partir del día siguiente a la presentación de aquélla.</w:t>
      </w:r>
    </w:p>
    <w:p w14:paraId="4EF162AC" w14:textId="77777777" w:rsidR="004C6609" w:rsidRPr="00CE2C49" w:rsidRDefault="004C6609" w:rsidP="00CE2C49">
      <w:pPr>
        <w:autoSpaceDE w:val="0"/>
        <w:autoSpaceDN w:val="0"/>
        <w:adjustRightInd w:val="0"/>
        <w:spacing w:line="360" w:lineRule="auto"/>
        <w:ind w:left="567" w:right="616"/>
        <w:contextualSpacing/>
        <w:jc w:val="both"/>
        <w:rPr>
          <w:rFonts w:ascii="Palatino Linotype" w:eastAsia="Times New Roman" w:hAnsi="Palatino Linotype" w:cs="Times New Roman"/>
          <w:i/>
          <w:lang w:val="es-MX"/>
        </w:rPr>
      </w:pPr>
    </w:p>
    <w:p w14:paraId="1D63517B" w14:textId="615A30A5" w:rsidR="004C6609" w:rsidRPr="00CE2C49" w:rsidRDefault="004C6609" w:rsidP="00CE2C49">
      <w:pPr>
        <w:autoSpaceDE w:val="0"/>
        <w:autoSpaceDN w:val="0"/>
        <w:adjustRightInd w:val="0"/>
        <w:spacing w:line="360" w:lineRule="auto"/>
        <w:ind w:left="567" w:right="616"/>
        <w:contextualSpacing/>
        <w:jc w:val="both"/>
        <w:rPr>
          <w:rFonts w:ascii="Palatino Linotype" w:eastAsia="Times New Roman" w:hAnsi="Palatino Linotype" w:cs="Times New Roman"/>
          <w:i/>
          <w:lang w:val="es-MX"/>
        </w:rPr>
      </w:pPr>
      <w:r w:rsidRPr="00CE2C49">
        <w:rPr>
          <w:rFonts w:ascii="Palatino Linotype" w:eastAsia="Times New Roman" w:hAnsi="Palatino Linotype" w:cs="Times New Roman"/>
          <w:i/>
          <w:lang w:val="es-MX"/>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632C328B" w14:textId="77777777" w:rsidR="004C6609" w:rsidRPr="00CE2C49" w:rsidRDefault="004C6609" w:rsidP="00CE2C49">
      <w:pPr>
        <w:autoSpaceDE w:val="0"/>
        <w:autoSpaceDN w:val="0"/>
        <w:adjustRightInd w:val="0"/>
        <w:spacing w:line="360" w:lineRule="auto"/>
        <w:ind w:left="567" w:right="616"/>
        <w:contextualSpacing/>
        <w:jc w:val="both"/>
        <w:rPr>
          <w:rFonts w:ascii="Palatino Linotype" w:eastAsia="Times New Roman" w:hAnsi="Palatino Linotype" w:cs="Times New Roman"/>
          <w:i/>
          <w:lang w:val="es-MX"/>
        </w:rPr>
      </w:pPr>
    </w:p>
    <w:p w14:paraId="7895DE3A" w14:textId="16731BFE" w:rsidR="009327A0" w:rsidRPr="00CE2C49" w:rsidRDefault="004C6609" w:rsidP="00CE2C49">
      <w:pPr>
        <w:numPr>
          <w:ilvl w:val="0"/>
          <w:numId w:val="1"/>
        </w:numPr>
        <w:spacing w:line="360" w:lineRule="auto"/>
        <w:ind w:left="0" w:right="49" w:firstLine="0"/>
        <w:contextualSpacing/>
        <w:jc w:val="both"/>
        <w:rPr>
          <w:rFonts w:ascii="Palatino Linotype" w:hAnsi="Palatino Linotype"/>
          <w:i/>
        </w:rPr>
      </w:pPr>
      <w:r w:rsidRPr="00CE2C49">
        <w:rPr>
          <w:rFonts w:ascii="Palatino Linotype" w:eastAsia="Calibri" w:hAnsi="Palatino Linotype" w:cs="Arial"/>
        </w:rPr>
        <w:t xml:space="preserve">Así las cosas en el caso que se resuelve, el </w:t>
      </w:r>
      <w:r w:rsidRPr="00CE2C49">
        <w:rPr>
          <w:rFonts w:ascii="Palatino Linotype" w:eastAsia="Calibri" w:hAnsi="Palatino Linotype" w:cs="Arial"/>
          <w:b/>
        </w:rPr>
        <w:t>SUJETO OBLIGADO</w:t>
      </w:r>
      <w:r w:rsidRPr="00CE2C49">
        <w:rPr>
          <w:rFonts w:ascii="Palatino Linotype" w:eastAsia="Calibri" w:hAnsi="Palatino Linotype" w:cs="Arial"/>
        </w:rPr>
        <w:t xml:space="preserve"> amplio el plazo para dar respuesta señalando</w:t>
      </w:r>
      <w:r w:rsidR="009327A0" w:rsidRPr="00CE2C49">
        <w:rPr>
          <w:rFonts w:ascii="Palatino Linotype" w:eastAsia="Calibri" w:hAnsi="Palatino Linotype" w:cs="Arial"/>
        </w:rPr>
        <w:t xml:space="preserve"> que: </w:t>
      </w:r>
      <w:r w:rsidR="009327A0" w:rsidRPr="00CE2C49">
        <w:rPr>
          <w:rFonts w:ascii="Palatino Linotype" w:eastAsia="Calibri" w:hAnsi="Palatino Linotype" w:cs="Arial"/>
          <w:i/>
        </w:rPr>
        <w:t xml:space="preserve">“Con fundamento en el artículo 11 de la Ley </w:t>
      </w:r>
      <w:r w:rsidR="009327A0" w:rsidRPr="00CE2C49">
        <w:rPr>
          <w:rFonts w:ascii="Palatino Linotype" w:eastAsia="Calibri" w:hAnsi="Palatino Linotype" w:cs="Arial"/>
          <w:i/>
        </w:rPr>
        <w:lastRenderedPageBreak/>
        <w:t>de Transparencia y Acceso a la Información Pública del Estado de México y Municipios, que a la letra dice</w:t>
      </w:r>
      <w:proofErr w:type="gramStart"/>
      <w:r w:rsidR="009327A0" w:rsidRPr="00CE2C49">
        <w:rPr>
          <w:rFonts w:ascii="Palatino Linotype" w:eastAsia="Calibri" w:hAnsi="Palatino Linotype" w:cs="Arial"/>
          <w:i/>
        </w:rPr>
        <w:t>:  Artículo</w:t>
      </w:r>
      <w:proofErr w:type="gramEnd"/>
      <w:r w:rsidR="009327A0" w:rsidRPr="00CE2C49">
        <w:rPr>
          <w:rFonts w:ascii="Palatino Linotype" w:eastAsia="Calibri" w:hAnsi="Palatino Linotype" w:cs="Arial"/>
          <w:i/>
        </w:rPr>
        <w:t xml:space="preserve">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“sic”. </w:t>
      </w:r>
      <w:r w:rsidR="001C6CA4" w:rsidRPr="00CE2C49">
        <w:rPr>
          <w:rFonts w:ascii="Palatino Linotype" w:eastAsia="Calibri" w:hAnsi="Palatino Linotype" w:cs="Arial"/>
          <w:i/>
        </w:rPr>
        <w:t>Es que solicita prorroga ya que nos encontramos integrando los expedientes previo cotejo de la misma, esto con motivo de poder atender a la petición y proporcionar la información precisa y oportuna, como Usted lo requiere.”</w:t>
      </w:r>
      <w:r w:rsidR="001C6CA4" w:rsidRPr="00CE2C49">
        <w:rPr>
          <w:rFonts w:ascii="Palatino Linotype" w:eastAsia="Calibri" w:hAnsi="Palatino Linotype" w:cs="Arial"/>
        </w:rPr>
        <w:t xml:space="preserve"> (Sic)</w:t>
      </w:r>
    </w:p>
    <w:p w14:paraId="68B76F41" w14:textId="77777777" w:rsidR="004C6609" w:rsidRPr="00CE2C49" w:rsidRDefault="004C6609" w:rsidP="00CE2C49">
      <w:pPr>
        <w:spacing w:line="360" w:lineRule="auto"/>
        <w:contextualSpacing/>
        <w:jc w:val="both"/>
        <w:rPr>
          <w:rFonts w:ascii="Palatino Linotype" w:eastAsia="Calibri" w:hAnsi="Palatino Linotype" w:cs="Arial"/>
          <w:i/>
        </w:rPr>
      </w:pPr>
    </w:p>
    <w:p w14:paraId="603405E0" w14:textId="66CD5C75" w:rsidR="004C6609" w:rsidRPr="00CE2C49" w:rsidRDefault="004C6609" w:rsidP="00CE2C49">
      <w:pPr>
        <w:numPr>
          <w:ilvl w:val="0"/>
          <w:numId w:val="1"/>
        </w:numPr>
        <w:spacing w:line="360" w:lineRule="auto"/>
        <w:ind w:left="0" w:right="49" w:firstLine="0"/>
        <w:contextualSpacing/>
        <w:jc w:val="both"/>
        <w:rPr>
          <w:rFonts w:ascii="Palatino Linotype" w:eastAsia="Times New Roman" w:hAnsi="Palatino Linotype" w:cs="Arial"/>
          <w:color w:val="000000"/>
        </w:rPr>
      </w:pPr>
      <w:r w:rsidRPr="00CE2C49">
        <w:rPr>
          <w:rFonts w:ascii="Palatino Linotype" w:hAnsi="Palatino Linotype"/>
        </w:rPr>
        <w:t>De dicha manifestación se aprecia el claro incumplimiento de lo establecido en el artículo 163 de la Ley de Transparencia y Acceso a la Información Pública del Estado de México y Municipios, ya que la prórroga</w:t>
      </w:r>
      <w:r w:rsidR="001C6CA4" w:rsidRPr="00CE2C49">
        <w:rPr>
          <w:rFonts w:ascii="Palatino Linotype" w:hAnsi="Palatino Linotype"/>
        </w:rPr>
        <w:t xml:space="preserve"> además de que</w:t>
      </w:r>
      <w:r w:rsidRPr="00CE2C49">
        <w:rPr>
          <w:rFonts w:ascii="Palatino Linotype" w:hAnsi="Palatino Linotype"/>
        </w:rPr>
        <w:t xml:space="preserve"> carece de tod</w:t>
      </w:r>
      <w:r w:rsidR="001C6CA4" w:rsidRPr="00CE2C49">
        <w:rPr>
          <w:rFonts w:ascii="Palatino Linotype" w:hAnsi="Palatino Linotype"/>
        </w:rPr>
        <w:t xml:space="preserve">a fundamentación y motivación, </w:t>
      </w:r>
      <w:r w:rsidRPr="00CE2C49">
        <w:rPr>
          <w:rFonts w:ascii="Palatino Linotype" w:hAnsi="Palatino Linotype"/>
        </w:rPr>
        <w:t xml:space="preserve">no </w:t>
      </w:r>
      <w:r w:rsidR="001C6CA4" w:rsidRPr="00CE2C49">
        <w:rPr>
          <w:rFonts w:ascii="Palatino Linotype" w:hAnsi="Palatino Linotype"/>
        </w:rPr>
        <w:t>se encuentra sustentada por el Comité de Transparencia</w:t>
      </w:r>
      <w:r w:rsidRPr="00CE2C49">
        <w:rPr>
          <w:rFonts w:ascii="Palatino Linotype" w:hAnsi="Palatino Linotype"/>
        </w:rPr>
        <w:t xml:space="preserve">, por lo que dicha prórroga fue indebida ya que no se encuentra debidamente, </w:t>
      </w:r>
      <w:r w:rsidRPr="00CE2C49">
        <w:rPr>
          <w:rFonts w:ascii="Palatino Linotype" w:eastAsia="Times New Roman" w:hAnsi="Palatino Linotype" w:cs="Arial"/>
          <w:color w:val="000000"/>
        </w:rPr>
        <w:t xml:space="preserve">fundada y  motivada, apercibiéndole al </w:t>
      </w:r>
      <w:r w:rsidRPr="00CE2C49">
        <w:rPr>
          <w:rFonts w:ascii="Palatino Linotype" w:eastAsia="Times New Roman" w:hAnsi="Palatino Linotype" w:cs="Arial"/>
          <w:b/>
          <w:color w:val="000000"/>
        </w:rPr>
        <w:t xml:space="preserve">SUJETO OBLGADO </w:t>
      </w:r>
      <w:r w:rsidRPr="00CE2C49">
        <w:rPr>
          <w:rFonts w:ascii="Palatino Linotype" w:eastAsia="Times New Roman" w:hAnsi="Palatino Linotype" w:cs="Arial"/>
          <w:color w:val="000000"/>
        </w:rPr>
        <w:t xml:space="preserve">de la alta responsabilidad que implica retrasar el ejercicio de un derecho constitucional y convencionalmente reconocido. </w:t>
      </w:r>
    </w:p>
    <w:p w14:paraId="10CB20B3" w14:textId="77777777" w:rsidR="001E000A" w:rsidRPr="00CE2C49" w:rsidRDefault="001E000A" w:rsidP="00CE2C49">
      <w:pPr>
        <w:spacing w:line="360" w:lineRule="auto"/>
        <w:rPr>
          <w:rFonts w:ascii="Palatino Linotype" w:hAnsi="Palatino Linotype"/>
          <w:lang w:val="es-MX" w:eastAsia="en-US"/>
        </w:rPr>
      </w:pPr>
    </w:p>
    <w:p w14:paraId="0F41B4B0" w14:textId="64BE61E2" w:rsidR="00BC6E49" w:rsidRPr="00CE2C49" w:rsidRDefault="001E000A" w:rsidP="00CE2C49">
      <w:pPr>
        <w:pStyle w:val="Ttulo1"/>
        <w:spacing w:before="0" w:line="360" w:lineRule="auto"/>
        <w:rPr>
          <w:rFonts w:ascii="Palatino Linotype" w:hAnsi="Palatino Linotype"/>
          <w:b/>
          <w:color w:val="auto"/>
          <w:sz w:val="24"/>
          <w:szCs w:val="24"/>
        </w:rPr>
      </w:pPr>
      <w:bookmarkStart w:id="68" w:name="_Toc9512464"/>
      <w:r w:rsidRPr="00CE2C49">
        <w:rPr>
          <w:rFonts w:ascii="Palatino Linotype" w:hAnsi="Palatino Linotype"/>
          <w:b/>
          <w:color w:val="000000" w:themeColor="text1"/>
          <w:sz w:val="24"/>
          <w:szCs w:val="24"/>
        </w:rPr>
        <w:t xml:space="preserve">QUINTO. </w:t>
      </w:r>
      <w:r w:rsidR="00277410" w:rsidRPr="00CE2C49">
        <w:rPr>
          <w:rFonts w:ascii="Palatino Linotype" w:hAnsi="Palatino Linotype"/>
          <w:b/>
          <w:color w:val="auto"/>
          <w:sz w:val="24"/>
          <w:szCs w:val="24"/>
        </w:rPr>
        <w:t>Del estudio y resolución del asunto</w:t>
      </w:r>
      <w:bookmarkEnd w:id="66"/>
      <w:bookmarkEnd w:id="67"/>
      <w:r w:rsidR="00AE0F40" w:rsidRPr="00CE2C49">
        <w:rPr>
          <w:rFonts w:ascii="Palatino Linotype" w:hAnsi="Palatino Linotype"/>
          <w:b/>
          <w:color w:val="auto"/>
          <w:sz w:val="24"/>
          <w:szCs w:val="24"/>
        </w:rPr>
        <w:t>.</w:t>
      </w:r>
      <w:bookmarkEnd w:id="68"/>
    </w:p>
    <w:p w14:paraId="46459625" w14:textId="77777777" w:rsidR="00683DBE" w:rsidRPr="00CE2C49" w:rsidRDefault="00683DBE" w:rsidP="00CE2C49">
      <w:pPr>
        <w:spacing w:line="360" w:lineRule="auto"/>
        <w:rPr>
          <w:rFonts w:ascii="Palatino Linotype" w:hAnsi="Palatino Linotype"/>
          <w:lang w:val="es-MX" w:eastAsia="en-US"/>
        </w:rPr>
      </w:pPr>
    </w:p>
    <w:p w14:paraId="0605654B" w14:textId="77777777" w:rsidR="00FB1FEB" w:rsidRPr="00CE2C49" w:rsidRDefault="00FB1FEB" w:rsidP="00CE2C49">
      <w:pPr>
        <w:pStyle w:val="Ttulo1"/>
        <w:spacing w:before="0" w:line="360" w:lineRule="auto"/>
        <w:rPr>
          <w:rFonts w:ascii="Palatino Linotype" w:hAnsi="Palatino Linotype"/>
          <w:b/>
          <w:color w:val="000000" w:themeColor="text1"/>
          <w:sz w:val="24"/>
          <w:szCs w:val="24"/>
        </w:rPr>
      </w:pPr>
      <w:bookmarkStart w:id="69" w:name="_Toc5711921"/>
      <w:bookmarkStart w:id="70" w:name="_Toc9512465"/>
      <w:r w:rsidRPr="00CE2C49">
        <w:rPr>
          <w:rFonts w:ascii="Palatino Linotype" w:hAnsi="Palatino Linotype"/>
          <w:b/>
          <w:color w:val="000000" w:themeColor="text1"/>
          <w:sz w:val="24"/>
          <w:szCs w:val="24"/>
        </w:rPr>
        <w:lastRenderedPageBreak/>
        <w:t>I. Del deber de las autoridades de promover, respetar, proteger, y garantizar el derecho de acceso a la información pública.</w:t>
      </w:r>
      <w:bookmarkEnd w:id="69"/>
      <w:bookmarkEnd w:id="70"/>
      <w:r w:rsidRPr="00CE2C49">
        <w:rPr>
          <w:rFonts w:ascii="Palatino Linotype" w:hAnsi="Palatino Linotype"/>
          <w:b/>
          <w:color w:val="000000" w:themeColor="text1"/>
          <w:sz w:val="24"/>
          <w:szCs w:val="24"/>
        </w:rPr>
        <w:t xml:space="preserve"> </w:t>
      </w:r>
    </w:p>
    <w:p w14:paraId="180B97D6" w14:textId="77777777" w:rsidR="00FB1FEB" w:rsidRPr="00CE2C49" w:rsidRDefault="00FB1FEB" w:rsidP="00CE2C49">
      <w:pPr>
        <w:spacing w:line="360" w:lineRule="auto"/>
        <w:ind w:left="1080"/>
        <w:contextualSpacing/>
        <w:rPr>
          <w:rFonts w:ascii="Palatino Linotype" w:hAnsi="Palatino Linotype"/>
          <w:b/>
          <w:lang w:val="es-MX" w:eastAsia="en-US"/>
        </w:rPr>
      </w:pPr>
    </w:p>
    <w:p w14:paraId="0FCC98F4" w14:textId="77777777" w:rsidR="00FB1FEB" w:rsidRPr="00CE2C49" w:rsidRDefault="00FB1FEB" w:rsidP="00CE2C49">
      <w:pPr>
        <w:numPr>
          <w:ilvl w:val="0"/>
          <w:numId w:val="1"/>
        </w:numPr>
        <w:spacing w:line="360" w:lineRule="auto"/>
        <w:ind w:left="0" w:firstLine="0"/>
        <w:contextualSpacing/>
        <w:jc w:val="both"/>
        <w:rPr>
          <w:rFonts w:ascii="Palatino Linotype" w:hAnsi="Palatino Linotype" w:cs="Arial"/>
          <w:lang w:val="es-MX"/>
        </w:rPr>
      </w:pPr>
      <w:r w:rsidRPr="00CE2C49">
        <w:rPr>
          <w:rFonts w:ascii="Palatino Linotype" w:hAnsi="Palatino Linotype" w:cs="Arial"/>
          <w:lang w:val="es-MX"/>
        </w:rPr>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CE2C49">
        <w:rPr>
          <w:rFonts w:ascii="Palatino Linotype" w:hAnsi="Palatino Linotype" w:cs="Arial"/>
          <w:b/>
          <w:lang w:val="es-MX"/>
        </w:rPr>
        <w:t>SUJETO OBLIGADO</w:t>
      </w:r>
      <w:r w:rsidRPr="00CE2C49">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2C49">
        <w:rPr>
          <w:rFonts w:ascii="Palatino Linotype" w:hAnsi="Palatino Linotype" w:cs="Arial"/>
          <w:b/>
          <w:lang w:val="es-MX"/>
        </w:rPr>
        <w:t xml:space="preserve">Constitución Política de los Estados Unidos Mexicanos </w:t>
      </w:r>
      <w:r w:rsidRPr="00CE2C49">
        <w:rPr>
          <w:rFonts w:ascii="Palatino Linotype" w:hAnsi="Palatino Linotype" w:cs="Arial"/>
          <w:lang w:val="es-MX"/>
        </w:rPr>
        <w:t xml:space="preserve">al señalar la obligación de “promover, respetar, proteger y garantizar los derechos humanos”, entre los cuales se encuentra dicho derecho. </w:t>
      </w:r>
    </w:p>
    <w:p w14:paraId="37148290" w14:textId="77777777" w:rsidR="00FB1FEB" w:rsidRPr="00CE2C49" w:rsidRDefault="00FB1FEB" w:rsidP="00CE2C49">
      <w:pPr>
        <w:spacing w:line="360" w:lineRule="auto"/>
        <w:ind w:left="927"/>
        <w:contextualSpacing/>
        <w:jc w:val="both"/>
        <w:rPr>
          <w:rFonts w:ascii="Palatino Linotype" w:hAnsi="Palatino Linotype" w:cs="Arial"/>
          <w:lang w:val="es-MX"/>
        </w:rPr>
      </w:pPr>
    </w:p>
    <w:p w14:paraId="28E19173" w14:textId="77777777" w:rsidR="00FB1FEB" w:rsidRPr="00CE2C49" w:rsidRDefault="00FB1FEB" w:rsidP="00CE2C49">
      <w:pPr>
        <w:numPr>
          <w:ilvl w:val="0"/>
          <w:numId w:val="1"/>
        </w:numPr>
        <w:spacing w:line="360" w:lineRule="auto"/>
        <w:ind w:left="0" w:firstLine="0"/>
        <w:contextualSpacing/>
        <w:jc w:val="both"/>
        <w:rPr>
          <w:rFonts w:ascii="Palatino Linotype" w:hAnsi="Palatino Linotype" w:cs="Arial"/>
          <w:lang w:val="es-MX"/>
        </w:rPr>
      </w:pPr>
      <w:r w:rsidRPr="00CE2C49">
        <w:rPr>
          <w:rFonts w:ascii="Palatino Linotype" w:hAnsi="Palatino Linotype" w:cs="Arial"/>
          <w:lang w:val="es-MX"/>
        </w:rPr>
        <w:t xml:space="preserve">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CE2C49">
        <w:rPr>
          <w:rFonts w:ascii="Palatino Linotype" w:hAnsi="Palatino Linotype" w:cs="Arial"/>
          <w:lang w:val="es-MX"/>
        </w:rPr>
        <w:lastRenderedPageBreak/>
        <w:t>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están haciendo los gobiernos por sus pueblos, sin lo cual la verdad languidecería y la participación en el gobierno permanecería fragmentada.</w:t>
      </w:r>
    </w:p>
    <w:p w14:paraId="7095B906" w14:textId="77777777" w:rsidR="00FB1FEB" w:rsidRPr="00CE2C49" w:rsidRDefault="00FB1FEB" w:rsidP="00CE2C49">
      <w:pPr>
        <w:spacing w:line="360" w:lineRule="auto"/>
        <w:ind w:left="927"/>
        <w:contextualSpacing/>
        <w:jc w:val="both"/>
        <w:rPr>
          <w:rFonts w:ascii="Palatino Linotype" w:hAnsi="Palatino Linotype" w:cs="Arial"/>
          <w:lang w:val="es-MX"/>
        </w:rPr>
      </w:pPr>
    </w:p>
    <w:p w14:paraId="10D24448" w14:textId="421B27A5" w:rsidR="00193FAE" w:rsidRPr="00CE2C49" w:rsidRDefault="00FB1FEB" w:rsidP="00CE2C49">
      <w:pPr>
        <w:numPr>
          <w:ilvl w:val="0"/>
          <w:numId w:val="1"/>
        </w:numPr>
        <w:spacing w:line="360" w:lineRule="auto"/>
        <w:ind w:left="0" w:firstLine="0"/>
        <w:contextualSpacing/>
        <w:jc w:val="both"/>
        <w:rPr>
          <w:rFonts w:ascii="Palatino Linotype" w:hAnsi="Palatino Linotype" w:cs="Arial"/>
          <w:lang w:val="es-MX"/>
        </w:rPr>
      </w:pPr>
      <w:r w:rsidRPr="00CE2C49">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6CCB74A" w14:textId="77777777" w:rsidR="00193FAE" w:rsidRPr="00CE2C49" w:rsidRDefault="00193FAE" w:rsidP="00CE2C49">
      <w:pPr>
        <w:spacing w:line="360" w:lineRule="auto"/>
        <w:contextualSpacing/>
        <w:jc w:val="both"/>
        <w:rPr>
          <w:rFonts w:ascii="Palatino Linotype" w:hAnsi="Palatino Linotype" w:cs="Arial"/>
          <w:lang w:val="es-MX"/>
        </w:rPr>
      </w:pPr>
    </w:p>
    <w:p w14:paraId="333D1E79" w14:textId="7D1B0E7B" w:rsidR="00FB1FEB" w:rsidRPr="00CE2C49" w:rsidRDefault="00FB1FEB" w:rsidP="00CE2C49">
      <w:pPr>
        <w:numPr>
          <w:ilvl w:val="0"/>
          <w:numId w:val="1"/>
        </w:numPr>
        <w:spacing w:line="360" w:lineRule="auto"/>
        <w:ind w:left="0" w:firstLine="0"/>
        <w:contextualSpacing/>
        <w:jc w:val="both"/>
        <w:rPr>
          <w:rFonts w:ascii="Palatino Linotype" w:hAnsi="Palatino Linotype" w:cs="Arial"/>
          <w:lang w:val="es-MX"/>
        </w:rPr>
      </w:pPr>
      <w:r w:rsidRPr="00CE2C49">
        <w:rPr>
          <w:rFonts w:ascii="Palatino Linotype" w:hAnsi="Palatino Linotype" w:cs="Arial"/>
          <w:lang w:val="es-MX"/>
        </w:rPr>
        <w:t>En el caso concreto que nos ocupa analizar, el particular requirió del Ayuntamiento de</w:t>
      </w:r>
      <w:r w:rsidR="001C6CA4" w:rsidRPr="00CE2C49">
        <w:rPr>
          <w:rFonts w:ascii="Palatino Linotype" w:hAnsi="Palatino Linotype" w:cs="Arial"/>
          <w:lang w:val="es-MX"/>
        </w:rPr>
        <w:t xml:space="preserve"> A</w:t>
      </w:r>
      <w:r w:rsidR="00D77F64" w:rsidRPr="00CE2C49">
        <w:rPr>
          <w:rFonts w:ascii="Palatino Linotype" w:hAnsi="Palatino Linotype" w:cs="Arial"/>
          <w:lang w:val="es-MX"/>
        </w:rPr>
        <w:t xml:space="preserve">tizapán de Zaragoza diversa información relacionada con licencias para la venta de bebidas alcohólicas y el </w:t>
      </w:r>
      <w:r w:rsidR="00D77F64" w:rsidRPr="00CE2C49">
        <w:rPr>
          <w:rFonts w:ascii="Palatino Linotype" w:hAnsi="Palatino Linotype"/>
        </w:rPr>
        <w:t>titular de la subdirección de normatividad del ayuntamiento de Atizapán de Zaragoza</w:t>
      </w:r>
      <w:r w:rsidR="00D77F64" w:rsidRPr="00CE2C49">
        <w:rPr>
          <w:rFonts w:ascii="Palatino Linotype" w:hAnsi="Palatino Linotype" w:cs="Arial"/>
          <w:lang w:val="es-MX"/>
        </w:rPr>
        <w:t xml:space="preserve">; </w:t>
      </w:r>
      <w:r w:rsidRPr="00CE2C49">
        <w:rPr>
          <w:rFonts w:ascii="Palatino Linotype" w:hAnsi="Palatino Linotype" w:cs="Arial"/>
          <w:lang w:val="es-MX"/>
        </w:rPr>
        <w:t xml:space="preserve">siendo importante señalar que el </w:t>
      </w:r>
      <w:r w:rsidRPr="00CE2C49">
        <w:rPr>
          <w:rFonts w:ascii="Palatino Linotype" w:hAnsi="Palatino Linotype" w:cs="Arial"/>
          <w:b/>
          <w:lang w:val="es-MX"/>
        </w:rPr>
        <w:t>SUJETO OBLIGADO</w:t>
      </w:r>
      <w:r w:rsidR="00D77F64" w:rsidRPr="00CE2C49">
        <w:rPr>
          <w:rFonts w:ascii="Palatino Linotype" w:hAnsi="Palatino Linotype" w:cs="Arial"/>
          <w:lang w:val="es-MX"/>
        </w:rPr>
        <w:t xml:space="preserve"> </w:t>
      </w:r>
      <w:r w:rsidRPr="00CE2C49">
        <w:rPr>
          <w:rFonts w:ascii="Palatino Linotype" w:hAnsi="Palatino Linotype" w:cs="Arial"/>
          <w:lang w:val="es-MX"/>
        </w:rPr>
        <w:t>respondió</w:t>
      </w:r>
      <w:r w:rsidR="00D77F64" w:rsidRPr="00CE2C49">
        <w:rPr>
          <w:rFonts w:ascii="Palatino Linotype" w:hAnsi="Palatino Linotype" w:cs="Arial"/>
          <w:lang w:val="es-MX"/>
        </w:rPr>
        <w:t xml:space="preserve"> parcialmente a la solicitud presentada, pues por un lado no se entregó el acuerdo de clasificación que sustentara la versión pública de la información relacionada con el</w:t>
      </w:r>
      <w:r w:rsidR="00D77F64" w:rsidRPr="00CE2C49">
        <w:rPr>
          <w:rFonts w:ascii="Palatino Linotype" w:hAnsi="Palatino Linotype"/>
          <w:b/>
        </w:rPr>
        <w:t xml:space="preserve"> </w:t>
      </w:r>
      <w:r w:rsidR="00D77F64" w:rsidRPr="00CE2C49">
        <w:rPr>
          <w:rFonts w:ascii="Palatino Linotype" w:hAnsi="Palatino Linotype"/>
        </w:rPr>
        <w:t>titular de la subdirección de normatividad</w:t>
      </w:r>
      <w:r w:rsidR="00D77F64" w:rsidRPr="00CE2C49">
        <w:rPr>
          <w:rFonts w:ascii="Palatino Linotype" w:hAnsi="Palatino Linotype" w:cs="Arial"/>
          <w:lang w:val="es-MX"/>
        </w:rPr>
        <w:t xml:space="preserve"> y por el otro no se entregó información relacionada </w:t>
      </w:r>
      <w:r w:rsidR="00D77F64" w:rsidRPr="00CE2C49">
        <w:rPr>
          <w:rFonts w:ascii="Palatino Linotype" w:hAnsi="Palatino Linotype" w:cs="Arial"/>
          <w:lang w:val="es-MX"/>
        </w:rPr>
        <w:lastRenderedPageBreak/>
        <w:t>con las licencias para venta de bebidas alcohólicas</w:t>
      </w:r>
      <w:r w:rsidRPr="00CE2C49">
        <w:rPr>
          <w:rFonts w:ascii="Palatino Linotype" w:hAnsi="Palatino Linotype" w:cs="Arial"/>
          <w:lang w:val="es-MX"/>
        </w:rPr>
        <w:t xml:space="preserve">, lo que constituye una afectación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14:paraId="4AC6E864" w14:textId="77777777" w:rsidR="00FB1FEB" w:rsidRPr="00CE2C49" w:rsidRDefault="00FB1FEB" w:rsidP="00CE2C49">
      <w:pPr>
        <w:spacing w:line="360" w:lineRule="auto"/>
        <w:contextualSpacing/>
        <w:jc w:val="both"/>
        <w:rPr>
          <w:rFonts w:ascii="Palatino Linotype" w:hAnsi="Palatino Linotype" w:cs="Arial"/>
          <w:lang w:val="es-MX"/>
        </w:rPr>
      </w:pPr>
    </w:p>
    <w:p w14:paraId="3CDD5AC0" w14:textId="77777777" w:rsidR="008A4F43" w:rsidRPr="00CE2C49" w:rsidRDefault="00D77F64" w:rsidP="00CE2C49">
      <w:pPr>
        <w:numPr>
          <w:ilvl w:val="0"/>
          <w:numId w:val="1"/>
        </w:numPr>
        <w:spacing w:line="360" w:lineRule="auto"/>
        <w:ind w:left="0" w:firstLine="0"/>
        <w:contextualSpacing/>
        <w:jc w:val="both"/>
        <w:rPr>
          <w:rFonts w:ascii="Palatino Linotype" w:hAnsi="Palatino Linotype"/>
          <w:b/>
          <w:color w:val="000000" w:themeColor="text1"/>
        </w:rPr>
      </w:pPr>
      <w:r w:rsidRPr="00CE2C49">
        <w:rPr>
          <w:rFonts w:ascii="Palatino Linotype" w:hAnsi="Palatino Linotype" w:cs="Arial"/>
          <w:lang w:val="es-MX"/>
        </w:rPr>
        <w:t>Así</w:t>
      </w:r>
      <w:r w:rsidR="00FB1FEB" w:rsidRPr="00CE2C49">
        <w:rPr>
          <w:rFonts w:ascii="Palatino Linotype" w:hAnsi="Palatino Linotype" w:cs="Arial"/>
          <w:lang w:val="es-MX"/>
        </w:rPr>
        <w:t xml:space="preserve">,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B380F8F" w14:textId="77777777" w:rsidR="008A4F43" w:rsidRPr="00CE2C49" w:rsidRDefault="008A4F43" w:rsidP="00CE2C49">
      <w:pPr>
        <w:spacing w:line="360" w:lineRule="auto"/>
        <w:contextualSpacing/>
        <w:jc w:val="both"/>
        <w:rPr>
          <w:rFonts w:ascii="Palatino Linotype" w:hAnsi="Palatino Linotype"/>
          <w:b/>
          <w:color w:val="000000" w:themeColor="text1"/>
        </w:rPr>
      </w:pPr>
    </w:p>
    <w:p w14:paraId="06CB3B23" w14:textId="3DA85727" w:rsidR="00153A2E" w:rsidRPr="00CE2C49" w:rsidRDefault="00F835ED" w:rsidP="00CE2C49">
      <w:pPr>
        <w:spacing w:line="360" w:lineRule="auto"/>
        <w:contextualSpacing/>
        <w:jc w:val="both"/>
        <w:rPr>
          <w:rFonts w:ascii="Palatino Linotype" w:hAnsi="Palatino Linotype"/>
          <w:b/>
          <w:color w:val="000000" w:themeColor="text1"/>
        </w:rPr>
      </w:pPr>
      <w:r w:rsidRPr="00CE2C49">
        <w:rPr>
          <w:rFonts w:ascii="Palatino Linotype" w:hAnsi="Palatino Linotype"/>
          <w:b/>
          <w:color w:val="000000" w:themeColor="text1"/>
        </w:rPr>
        <w:t>I</w:t>
      </w:r>
      <w:r w:rsidR="008A4F43" w:rsidRPr="00CE2C49">
        <w:rPr>
          <w:rFonts w:ascii="Palatino Linotype" w:hAnsi="Palatino Linotype"/>
          <w:b/>
          <w:color w:val="000000" w:themeColor="text1"/>
        </w:rPr>
        <w:t>I</w:t>
      </w:r>
      <w:r w:rsidRPr="00CE2C49">
        <w:rPr>
          <w:rFonts w:ascii="Palatino Linotype" w:hAnsi="Palatino Linotype"/>
          <w:b/>
          <w:color w:val="000000" w:themeColor="text1"/>
        </w:rPr>
        <w:t>.</w:t>
      </w:r>
      <w:r w:rsidR="00515BA2" w:rsidRPr="00CE2C49">
        <w:rPr>
          <w:rFonts w:ascii="Palatino Linotype" w:hAnsi="Palatino Linotype"/>
          <w:b/>
          <w:color w:val="000000" w:themeColor="text1"/>
        </w:rPr>
        <w:t xml:space="preserve"> D</w:t>
      </w:r>
      <w:r w:rsidR="005C459D" w:rsidRPr="00CE2C49">
        <w:rPr>
          <w:rFonts w:ascii="Palatino Linotype" w:hAnsi="Palatino Linotype"/>
          <w:b/>
          <w:color w:val="000000" w:themeColor="text1"/>
        </w:rPr>
        <w:t>e la</w:t>
      </w:r>
      <w:r w:rsidR="008A4F43" w:rsidRPr="00CE2C49">
        <w:rPr>
          <w:rFonts w:ascii="Palatino Linotype" w:hAnsi="Palatino Linotype"/>
          <w:b/>
          <w:color w:val="000000" w:themeColor="text1"/>
        </w:rPr>
        <w:t xml:space="preserve"> naturaleza de la información solicitada. </w:t>
      </w:r>
    </w:p>
    <w:p w14:paraId="7E2437CC" w14:textId="77777777" w:rsidR="00153A2E" w:rsidRPr="00CE2C49" w:rsidRDefault="00153A2E" w:rsidP="00CE2C49">
      <w:pPr>
        <w:spacing w:line="360" w:lineRule="auto"/>
        <w:contextualSpacing/>
        <w:jc w:val="both"/>
        <w:rPr>
          <w:rFonts w:ascii="Palatino Linotype" w:hAnsi="Palatino Linotype"/>
          <w:b/>
          <w:color w:val="000000" w:themeColor="text1"/>
        </w:rPr>
      </w:pPr>
    </w:p>
    <w:p w14:paraId="7198CDCB" w14:textId="77777777" w:rsidR="00153A2E" w:rsidRPr="00CE2C49" w:rsidRDefault="00153A2E" w:rsidP="00CE2C49">
      <w:pPr>
        <w:numPr>
          <w:ilvl w:val="0"/>
          <w:numId w:val="1"/>
        </w:numPr>
        <w:spacing w:line="360" w:lineRule="auto"/>
        <w:ind w:left="0" w:firstLine="0"/>
        <w:contextualSpacing/>
        <w:jc w:val="both"/>
        <w:rPr>
          <w:rFonts w:ascii="Palatino Linotype" w:eastAsia="MS Mincho" w:hAnsi="Palatino Linotype" w:cs="Arial"/>
          <w:i/>
          <w:lang w:val="es-MX"/>
        </w:rPr>
      </w:pPr>
      <w:r w:rsidRPr="00CE2C49">
        <w:rPr>
          <w:rFonts w:ascii="Palatino Linotype" w:eastAsiaTheme="minorHAnsi" w:hAnsi="Palatino Linotype" w:cs="Arial"/>
          <w:lang w:val="es-MX" w:eastAsia="en-US"/>
        </w:rPr>
        <w:t xml:space="preserve">Derivado del Planteamiento de la Litis, se procede analizar el contenido íntegro de las actuaciones que obran en el expediente electrónico, y así este Órgano </w:t>
      </w:r>
      <w:r w:rsidRPr="00CE2C49">
        <w:rPr>
          <w:rFonts w:ascii="Palatino Linotype" w:eastAsiaTheme="minorHAnsi" w:hAnsi="Palatino Linotype" w:cs="Arial"/>
          <w:lang w:val="es-MX" w:eastAsia="en-US"/>
        </w:rPr>
        <w:lastRenderedPageBreak/>
        <w:t xml:space="preserve">Garante dicte la resolución correspondiente, tomando en consideración los elementos aportados por las partes y apegándose en todo momento al principio de máxima publicidad de acuerdo a lo establecido en el artículo 8 de la </w:t>
      </w:r>
      <w:r w:rsidRPr="00CE2C49">
        <w:rPr>
          <w:rFonts w:ascii="Palatino Linotype" w:eastAsia="Calibri" w:hAnsi="Palatino Linotype" w:cs="Arial"/>
          <w:b/>
          <w:lang w:val="es-ES" w:eastAsia="en-US"/>
        </w:rPr>
        <w:t>Ley de Transparencia y Acceso a la Información Pública del Estado de México y Municipios</w:t>
      </w:r>
      <w:r w:rsidRPr="00CE2C49">
        <w:rPr>
          <w:rFonts w:ascii="Palatino Linotype" w:eastAsia="Times New Roman" w:hAnsi="Palatino Linotype" w:cs="Arial"/>
          <w:lang w:val="es-ES" w:eastAsia="es-MX"/>
        </w:rPr>
        <w:t>.</w:t>
      </w:r>
    </w:p>
    <w:p w14:paraId="0174EC75" w14:textId="77777777" w:rsidR="00153A2E" w:rsidRPr="00CE2C49" w:rsidRDefault="00153A2E" w:rsidP="00CE2C49">
      <w:pPr>
        <w:spacing w:line="360" w:lineRule="auto"/>
        <w:contextualSpacing/>
        <w:jc w:val="both"/>
        <w:rPr>
          <w:rFonts w:ascii="Palatino Linotype" w:eastAsia="MS Mincho" w:hAnsi="Palatino Linotype" w:cs="Arial"/>
          <w:i/>
          <w:lang w:val="es-MX"/>
        </w:rPr>
      </w:pPr>
    </w:p>
    <w:p w14:paraId="5780C0E5" w14:textId="7CB60A64" w:rsidR="00153A2E" w:rsidRPr="00CE2C49" w:rsidRDefault="006658C6" w:rsidP="00CE2C49">
      <w:pPr>
        <w:numPr>
          <w:ilvl w:val="0"/>
          <w:numId w:val="1"/>
        </w:numPr>
        <w:spacing w:line="360" w:lineRule="auto"/>
        <w:ind w:left="0" w:firstLine="0"/>
        <w:contextualSpacing/>
        <w:jc w:val="both"/>
        <w:rPr>
          <w:rFonts w:ascii="Palatino Linotype" w:eastAsia="MS Mincho" w:hAnsi="Palatino Linotype" w:cs="Arial"/>
          <w:i/>
          <w:lang w:val="es-MX"/>
        </w:rPr>
      </w:pPr>
      <w:r w:rsidRPr="00CE2C49">
        <w:rPr>
          <w:rFonts w:ascii="Palatino Linotype" w:eastAsia="MS Mincho" w:hAnsi="Palatino Linotype" w:cs="Times New Roman"/>
        </w:rPr>
        <w:t>En efecto</w:t>
      </w:r>
      <w:r w:rsidR="00153A2E" w:rsidRPr="00CE2C49">
        <w:rPr>
          <w:rFonts w:ascii="Palatino Linotype" w:eastAsia="MS Mincho" w:hAnsi="Palatino Linotype" w:cs="Times New Roman"/>
        </w:rPr>
        <w:t>, 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237F31DC" w14:textId="77777777" w:rsidR="00CE2C49" w:rsidRPr="00CE2C49" w:rsidRDefault="00CE2C49" w:rsidP="00CE2C49">
      <w:pPr>
        <w:spacing w:line="360" w:lineRule="auto"/>
        <w:contextualSpacing/>
        <w:jc w:val="both"/>
        <w:rPr>
          <w:rFonts w:ascii="Palatino Linotype" w:eastAsia="MS Mincho" w:hAnsi="Palatino Linotype" w:cs="Arial"/>
          <w:i/>
          <w:lang w:val="es-MX"/>
        </w:rPr>
      </w:pPr>
    </w:p>
    <w:p w14:paraId="2B449B4F" w14:textId="77777777" w:rsidR="00153A2E" w:rsidRPr="00CE2C49" w:rsidRDefault="00153A2E" w:rsidP="00CE2C49">
      <w:pPr>
        <w:pStyle w:val="Prrafodelista"/>
        <w:numPr>
          <w:ilvl w:val="0"/>
          <w:numId w:val="1"/>
        </w:numPr>
        <w:spacing w:line="360" w:lineRule="auto"/>
        <w:ind w:left="0" w:firstLine="0"/>
        <w:jc w:val="both"/>
        <w:rPr>
          <w:rFonts w:ascii="Palatino Linotype" w:eastAsia="MS Mincho" w:hAnsi="Palatino Linotype" w:cs="Arial"/>
          <w:i/>
          <w:lang w:val="es-MX"/>
        </w:rPr>
      </w:pPr>
      <w:r w:rsidRPr="00CE2C49">
        <w:rPr>
          <w:rFonts w:ascii="Palatino Linotype" w:eastAsia="Calibri" w:hAnsi="Palatino Linotype" w:cs="Times New Roman"/>
        </w:rPr>
        <w:t xml:space="preserve">Así las cosas, para determinar la fuente obligacional del </w:t>
      </w:r>
      <w:r w:rsidRPr="00CE2C49">
        <w:rPr>
          <w:rFonts w:ascii="Palatino Linotype" w:eastAsia="Calibri" w:hAnsi="Palatino Linotype" w:cs="Times New Roman"/>
          <w:b/>
        </w:rPr>
        <w:t>SUJETO OBLIGADO</w:t>
      </w:r>
      <w:r w:rsidRPr="00CE2C49">
        <w:rPr>
          <w:rFonts w:ascii="Palatino Linotype" w:eastAsia="Calibri" w:hAnsi="Palatino Linotype" w:cs="Times New Roman"/>
        </w:rPr>
        <w:t xml:space="preserve"> es necesario entrar al estudio de la información solicitada por lo que</w:t>
      </w:r>
      <w:r w:rsidRPr="00CE2C49">
        <w:rPr>
          <w:rFonts w:ascii="Palatino Linotype" w:eastAsia="MS Mincho" w:hAnsi="Palatino Linotype" w:cs="Arial"/>
          <w:lang w:val="es-MX"/>
        </w:rPr>
        <w:t xml:space="preserve"> este Pleno </w:t>
      </w:r>
      <w:r w:rsidRPr="00CE2C49">
        <w:rPr>
          <w:rFonts w:ascii="Palatino Linotype" w:eastAsia="Calibri" w:hAnsi="Palatino Linotype" w:cs="Times New Roman"/>
          <w:lang w:val="es-ES" w:eastAsia="en-US"/>
        </w:rPr>
        <w:t xml:space="preserve">estima necesario </w:t>
      </w:r>
      <w:r w:rsidRPr="00CE2C49">
        <w:rPr>
          <w:rFonts w:ascii="Palatino Linotype" w:eastAsia="Calibri" w:hAnsi="Palatino Linotype" w:cs="Arial"/>
          <w:lang w:val="es-ES" w:eastAsia="en-US"/>
        </w:rPr>
        <w:t>mencionar que por cuestiones de técnica jurídica</w:t>
      </w:r>
      <w:r w:rsidRPr="00CE2C49">
        <w:rPr>
          <w:rFonts w:ascii="Palatino Linotype" w:eastAsia="Calibri" w:hAnsi="Palatino Linotype" w:cs="Times New Roman"/>
          <w:lang w:val="es-ES" w:eastAsia="en-US"/>
        </w:rPr>
        <w:t xml:space="preserve">, </w:t>
      </w:r>
      <w:r w:rsidRPr="00CE2C49">
        <w:rPr>
          <w:rFonts w:ascii="Palatino Linotype" w:eastAsia="Calibri" w:hAnsi="Palatino Linotype" w:cs="Times New Roman"/>
          <w:color w:val="000000"/>
          <w:lang w:val="es-ES" w:eastAsia="en-US"/>
        </w:rPr>
        <w:t>se considera pertinente elaborar un cuadro de análisis</w:t>
      </w:r>
      <w:r w:rsidRPr="00CE2C49">
        <w:rPr>
          <w:rFonts w:ascii="Palatino Linotype" w:eastAsia="MS Mincho" w:hAnsi="Palatino Linotype" w:cs="Times New Roman"/>
          <w:color w:val="000000"/>
          <w:vertAlign w:val="superscript"/>
          <w:lang w:val="es-ES" w:eastAsia="en-US"/>
        </w:rPr>
        <w:footnoteReference w:id="1"/>
      </w:r>
      <w:r w:rsidRPr="00CE2C49">
        <w:rPr>
          <w:rFonts w:ascii="Palatino Linotype" w:eastAsia="Calibri" w:hAnsi="Palatino Linotype" w:cs="Times New Roman"/>
          <w:color w:val="000000"/>
          <w:lang w:val="es-ES" w:eastAsia="en-US"/>
        </w:rPr>
        <w:t>, mismo que se inserta a continuación:</w:t>
      </w:r>
    </w:p>
    <w:tbl>
      <w:tblPr>
        <w:tblStyle w:val="Tablaconcuadrcula211"/>
        <w:tblW w:w="9214" w:type="dxa"/>
        <w:tblCellMar>
          <w:left w:w="70" w:type="dxa"/>
          <w:right w:w="70" w:type="dxa"/>
        </w:tblCellMar>
        <w:tblLook w:val="0000" w:firstRow="0" w:lastRow="0" w:firstColumn="0" w:lastColumn="0" w:noHBand="0" w:noVBand="0"/>
      </w:tblPr>
      <w:tblGrid>
        <w:gridCol w:w="1113"/>
        <w:gridCol w:w="1803"/>
        <w:gridCol w:w="4115"/>
        <w:gridCol w:w="2183"/>
      </w:tblGrid>
      <w:tr w:rsidR="00153A2E" w:rsidRPr="00CE2C49" w14:paraId="36701192" w14:textId="77777777" w:rsidTr="00580A4D">
        <w:trPr>
          <w:trHeight w:val="825"/>
        </w:trPr>
        <w:tc>
          <w:tcPr>
            <w:tcW w:w="9214" w:type="dxa"/>
            <w:gridSpan w:val="4"/>
          </w:tcPr>
          <w:p w14:paraId="54AF537F" w14:textId="77777777" w:rsidR="00153A2E" w:rsidRPr="00CE2C49" w:rsidRDefault="00153A2E" w:rsidP="00CE2C49">
            <w:pPr>
              <w:spacing w:line="360" w:lineRule="auto"/>
              <w:jc w:val="center"/>
              <w:rPr>
                <w:rFonts w:ascii="Palatino Linotype" w:hAnsi="Palatino Linotype" w:cs="Arial"/>
                <w:b/>
                <w:sz w:val="24"/>
                <w:szCs w:val="24"/>
              </w:rPr>
            </w:pPr>
          </w:p>
          <w:p w14:paraId="65230753" w14:textId="60F796D8" w:rsidR="00153A2E" w:rsidRPr="00CE2C49" w:rsidRDefault="00153A2E" w:rsidP="00CE2C49">
            <w:pPr>
              <w:spacing w:line="360" w:lineRule="auto"/>
              <w:jc w:val="center"/>
              <w:rPr>
                <w:rFonts w:ascii="Palatino Linotype" w:hAnsi="Palatino Linotype" w:cs="Arial"/>
                <w:b/>
                <w:bCs/>
                <w:sz w:val="24"/>
                <w:szCs w:val="24"/>
                <w:lang w:val="es-ES_tradnl"/>
              </w:rPr>
            </w:pPr>
            <w:r w:rsidRPr="00CE2C49">
              <w:rPr>
                <w:rFonts w:ascii="Palatino Linotype" w:hAnsi="Palatino Linotype" w:cs="Arial"/>
                <w:b/>
                <w:sz w:val="24"/>
                <w:szCs w:val="24"/>
              </w:rPr>
              <w:t xml:space="preserve">Solicitud </w:t>
            </w:r>
            <w:r w:rsidRPr="00CE2C49">
              <w:rPr>
                <w:rFonts w:ascii="Palatino Linotype" w:hAnsi="Palatino Linotype" w:cs="Arial"/>
                <w:b/>
                <w:bCs/>
                <w:sz w:val="24"/>
                <w:szCs w:val="24"/>
                <w:lang w:val="es-ES_tradnl"/>
              </w:rPr>
              <w:t>00137/ATIZARA/IP/2019</w:t>
            </w:r>
          </w:p>
          <w:p w14:paraId="0BDCF357" w14:textId="77777777" w:rsidR="00153A2E" w:rsidRPr="00CE2C49" w:rsidRDefault="00153A2E" w:rsidP="00CE2C49">
            <w:pPr>
              <w:spacing w:line="360" w:lineRule="auto"/>
              <w:jc w:val="both"/>
              <w:rPr>
                <w:rFonts w:ascii="Palatino Linotype" w:hAnsi="Palatino Linotype" w:cs="Arial"/>
                <w:sz w:val="24"/>
                <w:szCs w:val="24"/>
              </w:rPr>
            </w:pPr>
          </w:p>
        </w:tc>
      </w:tr>
      <w:tr w:rsidR="00153A2E" w:rsidRPr="00CE2C49" w14:paraId="14851C83" w14:textId="77777777" w:rsidTr="00580A4D">
        <w:trPr>
          <w:trHeight w:val="665"/>
        </w:trPr>
        <w:tc>
          <w:tcPr>
            <w:tcW w:w="9214" w:type="dxa"/>
            <w:gridSpan w:val="4"/>
          </w:tcPr>
          <w:p w14:paraId="49F94E11" w14:textId="77777777" w:rsidR="00860732" w:rsidRPr="00CE2C49" w:rsidRDefault="00860732" w:rsidP="00CE2C49">
            <w:pPr>
              <w:spacing w:line="360" w:lineRule="auto"/>
              <w:ind w:right="567"/>
              <w:contextualSpacing/>
              <w:jc w:val="both"/>
              <w:rPr>
                <w:rFonts w:ascii="Palatino Linotype" w:eastAsia="MS Mincho" w:hAnsi="Palatino Linotype" w:cs="Times New Roman"/>
                <w:b/>
                <w:sz w:val="24"/>
                <w:szCs w:val="24"/>
              </w:rPr>
            </w:pPr>
          </w:p>
          <w:p w14:paraId="44F8B6AE" w14:textId="0CD04621" w:rsidR="00860732" w:rsidRPr="00CE2C49" w:rsidRDefault="00153A2E" w:rsidP="00CE2C49">
            <w:pPr>
              <w:spacing w:line="360" w:lineRule="auto"/>
              <w:ind w:right="567"/>
              <w:contextualSpacing/>
              <w:jc w:val="both"/>
              <w:rPr>
                <w:rFonts w:ascii="Palatino Linotype" w:eastAsia="MS Mincho" w:hAnsi="Palatino Linotype" w:cs="Times New Roman"/>
                <w:b/>
                <w:sz w:val="24"/>
                <w:szCs w:val="24"/>
              </w:rPr>
            </w:pPr>
            <w:r w:rsidRPr="00CE2C49">
              <w:rPr>
                <w:rFonts w:ascii="Palatino Linotype" w:eastAsia="MS Mincho" w:hAnsi="Palatino Linotype" w:cs="Times New Roman"/>
                <w:b/>
                <w:sz w:val="24"/>
                <w:szCs w:val="24"/>
              </w:rPr>
              <w:t xml:space="preserve">De la subdirección de normatividad comercial del 01 al 31 de enero del 2019: </w:t>
            </w:r>
          </w:p>
        </w:tc>
      </w:tr>
      <w:tr w:rsidR="0046179E" w:rsidRPr="00CE2C49" w14:paraId="7D008CCA" w14:textId="77777777" w:rsidTr="00580A4D">
        <w:tblPrEx>
          <w:tblCellMar>
            <w:left w:w="108" w:type="dxa"/>
            <w:right w:w="108" w:type="dxa"/>
          </w:tblCellMar>
          <w:tblLook w:val="04A0" w:firstRow="1" w:lastRow="0" w:firstColumn="1" w:lastColumn="0" w:noHBand="0" w:noVBand="1"/>
        </w:tblPrEx>
        <w:trPr>
          <w:trHeight w:val="582"/>
        </w:trPr>
        <w:tc>
          <w:tcPr>
            <w:tcW w:w="1039" w:type="dxa"/>
            <w:shd w:val="clear" w:color="auto" w:fill="DBDBDB"/>
          </w:tcPr>
          <w:p w14:paraId="51A38543" w14:textId="77777777" w:rsidR="00153A2E" w:rsidRPr="00CE2C49" w:rsidRDefault="00153A2E" w:rsidP="00CE2C49">
            <w:pPr>
              <w:spacing w:line="360" w:lineRule="auto"/>
              <w:rPr>
                <w:rFonts w:ascii="Palatino Linotype" w:hAnsi="Palatino Linotype"/>
                <w:sz w:val="24"/>
                <w:szCs w:val="24"/>
              </w:rPr>
            </w:pPr>
          </w:p>
          <w:p w14:paraId="093C339C" w14:textId="77777777" w:rsidR="00153A2E" w:rsidRPr="00CE2C49" w:rsidRDefault="00153A2E" w:rsidP="00CE2C49">
            <w:pPr>
              <w:spacing w:line="360" w:lineRule="auto"/>
              <w:jc w:val="center"/>
              <w:rPr>
                <w:rFonts w:ascii="Palatino Linotype" w:hAnsi="Palatino Linotype"/>
                <w:sz w:val="24"/>
                <w:szCs w:val="24"/>
              </w:rPr>
            </w:pPr>
            <w:r w:rsidRPr="00CE2C49">
              <w:rPr>
                <w:rFonts w:ascii="Palatino Linotype" w:hAnsi="Palatino Linotype"/>
                <w:sz w:val="24"/>
                <w:szCs w:val="24"/>
              </w:rPr>
              <w:t>Número</w:t>
            </w:r>
          </w:p>
        </w:tc>
        <w:tc>
          <w:tcPr>
            <w:tcW w:w="1801" w:type="dxa"/>
            <w:shd w:val="clear" w:color="auto" w:fill="DBDBDB"/>
          </w:tcPr>
          <w:p w14:paraId="65949A19" w14:textId="77777777" w:rsidR="00153A2E" w:rsidRPr="00CE2C49" w:rsidRDefault="00153A2E" w:rsidP="00CE2C49">
            <w:pPr>
              <w:spacing w:line="360" w:lineRule="auto"/>
              <w:jc w:val="center"/>
              <w:rPr>
                <w:rFonts w:ascii="Palatino Linotype" w:hAnsi="Palatino Linotype"/>
                <w:sz w:val="24"/>
                <w:szCs w:val="24"/>
              </w:rPr>
            </w:pPr>
          </w:p>
          <w:p w14:paraId="10E8944A" w14:textId="77777777" w:rsidR="00153A2E" w:rsidRPr="00CE2C49" w:rsidRDefault="00153A2E" w:rsidP="00CE2C49">
            <w:pPr>
              <w:spacing w:line="360" w:lineRule="auto"/>
              <w:jc w:val="center"/>
              <w:rPr>
                <w:rFonts w:ascii="Palatino Linotype" w:hAnsi="Palatino Linotype"/>
                <w:sz w:val="24"/>
                <w:szCs w:val="24"/>
              </w:rPr>
            </w:pPr>
            <w:r w:rsidRPr="00CE2C49">
              <w:rPr>
                <w:rFonts w:ascii="Palatino Linotype" w:hAnsi="Palatino Linotype"/>
                <w:sz w:val="24"/>
                <w:szCs w:val="24"/>
              </w:rPr>
              <w:t>Información Requerida:</w:t>
            </w:r>
          </w:p>
        </w:tc>
        <w:tc>
          <w:tcPr>
            <w:tcW w:w="4188" w:type="dxa"/>
            <w:shd w:val="clear" w:color="auto" w:fill="DBDBDB"/>
          </w:tcPr>
          <w:p w14:paraId="458DA13E" w14:textId="77777777" w:rsidR="00153A2E" w:rsidRPr="00CE2C49" w:rsidRDefault="00153A2E" w:rsidP="00CE2C49">
            <w:pPr>
              <w:spacing w:line="360" w:lineRule="auto"/>
              <w:jc w:val="center"/>
              <w:rPr>
                <w:rFonts w:ascii="Palatino Linotype" w:hAnsi="Palatino Linotype"/>
                <w:sz w:val="24"/>
                <w:szCs w:val="24"/>
              </w:rPr>
            </w:pPr>
          </w:p>
          <w:p w14:paraId="656F9080" w14:textId="77777777" w:rsidR="00153A2E" w:rsidRPr="00CE2C49" w:rsidRDefault="00153A2E" w:rsidP="00CE2C49">
            <w:pPr>
              <w:spacing w:line="360" w:lineRule="auto"/>
              <w:jc w:val="center"/>
              <w:rPr>
                <w:rFonts w:ascii="Palatino Linotype" w:hAnsi="Palatino Linotype"/>
                <w:sz w:val="24"/>
                <w:szCs w:val="24"/>
              </w:rPr>
            </w:pPr>
            <w:r w:rsidRPr="00CE2C49">
              <w:rPr>
                <w:rFonts w:ascii="Palatino Linotype" w:hAnsi="Palatino Linotype"/>
                <w:sz w:val="24"/>
                <w:szCs w:val="24"/>
              </w:rPr>
              <w:t xml:space="preserve">Información entregada en respuesta: </w:t>
            </w:r>
          </w:p>
        </w:tc>
        <w:tc>
          <w:tcPr>
            <w:tcW w:w="2186" w:type="dxa"/>
            <w:shd w:val="clear" w:color="auto" w:fill="D9D9D9"/>
          </w:tcPr>
          <w:p w14:paraId="04077B8F" w14:textId="77777777" w:rsidR="00153A2E" w:rsidRPr="00CE2C49" w:rsidRDefault="00153A2E" w:rsidP="00CE2C49">
            <w:pPr>
              <w:spacing w:line="360" w:lineRule="auto"/>
              <w:jc w:val="center"/>
              <w:rPr>
                <w:rFonts w:ascii="Palatino Linotype" w:hAnsi="Palatino Linotype"/>
                <w:sz w:val="24"/>
                <w:szCs w:val="24"/>
              </w:rPr>
            </w:pPr>
          </w:p>
          <w:p w14:paraId="2E1BD67F" w14:textId="77777777" w:rsidR="00153A2E" w:rsidRPr="00CE2C49" w:rsidRDefault="00153A2E" w:rsidP="00CE2C49">
            <w:pPr>
              <w:spacing w:line="360" w:lineRule="auto"/>
              <w:jc w:val="center"/>
              <w:rPr>
                <w:rFonts w:ascii="Palatino Linotype" w:hAnsi="Palatino Linotype"/>
                <w:sz w:val="24"/>
                <w:szCs w:val="24"/>
              </w:rPr>
            </w:pPr>
            <w:r w:rsidRPr="00CE2C49">
              <w:rPr>
                <w:rFonts w:ascii="Palatino Linotype" w:hAnsi="Palatino Linotype"/>
                <w:sz w:val="24"/>
                <w:szCs w:val="24"/>
              </w:rPr>
              <w:t xml:space="preserve">¿Satisface la solicitud? </w:t>
            </w:r>
          </w:p>
        </w:tc>
      </w:tr>
      <w:tr w:rsidR="0046179E" w:rsidRPr="00CE2C49" w14:paraId="69900066" w14:textId="77777777" w:rsidTr="00580A4D">
        <w:tblPrEx>
          <w:tblCellMar>
            <w:left w:w="108" w:type="dxa"/>
            <w:right w:w="108" w:type="dxa"/>
          </w:tblCellMar>
          <w:tblLook w:val="04A0" w:firstRow="1" w:lastRow="0" w:firstColumn="1" w:lastColumn="0" w:noHBand="0" w:noVBand="1"/>
        </w:tblPrEx>
        <w:trPr>
          <w:trHeight w:val="635"/>
        </w:trPr>
        <w:tc>
          <w:tcPr>
            <w:tcW w:w="1039" w:type="dxa"/>
            <w:shd w:val="clear" w:color="auto" w:fill="auto"/>
          </w:tcPr>
          <w:p w14:paraId="19262C9A" w14:textId="77777777" w:rsidR="00153A2E" w:rsidRPr="00CE2C49" w:rsidRDefault="00153A2E" w:rsidP="00CE2C49">
            <w:pPr>
              <w:tabs>
                <w:tab w:val="left" w:pos="1627"/>
              </w:tabs>
              <w:spacing w:line="360" w:lineRule="auto"/>
              <w:jc w:val="both"/>
              <w:rPr>
                <w:rFonts w:ascii="Palatino Linotype" w:hAnsi="Palatino Linotype"/>
                <w:sz w:val="24"/>
                <w:szCs w:val="24"/>
              </w:rPr>
            </w:pPr>
          </w:p>
          <w:p w14:paraId="6889D64D" w14:textId="77777777" w:rsidR="00153A2E" w:rsidRPr="00CE2C49" w:rsidRDefault="00153A2E" w:rsidP="00CE2C49">
            <w:pPr>
              <w:tabs>
                <w:tab w:val="left" w:pos="1627"/>
              </w:tabs>
              <w:spacing w:line="360" w:lineRule="auto"/>
              <w:jc w:val="both"/>
              <w:rPr>
                <w:rFonts w:ascii="Palatino Linotype" w:hAnsi="Palatino Linotype"/>
                <w:sz w:val="24"/>
                <w:szCs w:val="24"/>
              </w:rPr>
            </w:pPr>
          </w:p>
          <w:p w14:paraId="0AEF3752" w14:textId="77777777" w:rsidR="00153A2E" w:rsidRPr="00CE2C49" w:rsidRDefault="00153A2E" w:rsidP="00CE2C49">
            <w:pPr>
              <w:tabs>
                <w:tab w:val="left" w:pos="1627"/>
              </w:tabs>
              <w:spacing w:line="360" w:lineRule="auto"/>
              <w:jc w:val="both"/>
              <w:rPr>
                <w:rFonts w:ascii="Palatino Linotype" w:hAnsi="Palatino Linotype"/>
                <w:sz w:val="24"/>
                <w:szCs w:val="24"/>
              </w:rPr>
            </w:pPr>
            <w:r w:rsidRPr="00CE2C49">
              <w:rPr>
                <w:rFonts w:ascii="Palatino Linotype" w:hAnsi="Palatino Linotype"/>
                <w:sz w:val="24"/>
                <w:szCs w:val="24"/>
              </w:rPr>
              <w:t>1</w:t>
            </w:r>
          </w:p>
        </w:tc>
        <w:tc>
          <w:tcPr>
            <w:tcW w:w="1801" w:type="dxa"/>
            <w:shd w:val="clear" w:color="auto" w:fill="auto"/>
          </w:tcPr>
          <w:p w14:paraId="1629F51F" w14:textId="1B5B7BE3" w:rsidR="00153A2E" w:rsidRPr="00CE2C49" w:rsidRDefault="00153A2E" w:rsidP="00CE2C49">
            <w:pPr>
              <w:spacing w:line="360" w:lineRule="auto"/>
              <w:contextualSpacing/>
              <w:jc w:val="both"/>
              <w:rPr>
                <w:rFonts w:ascii="Palatino Linotype" w:hAnsi="Palatino Linotype"/>
                <w:color w:val="000000"/>
                <w:sz w:val="24"/>
                <w:szCs w:val="24"/>
              </w:rPr>
            </w:pPr>
            <w:r w:rsidRPr="00CE2C49">
              <w:rPr>
                <w:rFonts w:ascii="Palatino Linotype" w:eastAsia="MS Mincho" w:hAnsi="Palatino Linotype" w:cs="Times New Roman"/>
                <w:b/>
                <w:sz w:val="24"/>
                <w:szCs w:val="24"/>
                <w:lang w:val="es-ES_tradnl" w:eastAsia="es-ES"/>
              </w:rPr>
              <w:t xml:space="preserve">Cuantas autorizaciones para venta de bebidas alcohólicas se han expedido.  </w:t>
            </w:r>
          </w:p>
        </w:tc>
        <w:tc>
          <w:tcPr>
            <w:tcW w:w="4188" w:type="dxa"/>
            <w:shd w:val="clear" w:color="auto" w:fill="auto"/>
          </w:tcPr>
          <w:p w14:paraId="62AD5FCE" w14:textId="77777777" w:rsidR="00153A2E" w:rsidRPr="00CE2C49" w:rsidRDefault="00153A2E" w:rsidP="00CE2C49">
            <w:pPr>
              <w:spacing w:line="360" w:lineRule="auto"/>
              <w:ind w:hanging="107"/>
              <w:jc w:val="both"/>
              <w:rPr>
                <w:rFonts w:ascii="Palatino Linotype" w:hAnsi="Palatino Linotype"/>
                <w:sz w:val="24"/>
                <w:szCs w:val="24"/>
              </w:rPr>
            </w:pPr>
            <w:r w:rsidRPr="00CE2C49">
              <w:rPr>
                <w:rFonts w:ascii="Palatino Linotype" w:hAnsi="Palatino Linotype"/>
                <w:sz w:val="24"/>
                <w:szCs w:val="24"/>
              </w:rPr>
              <w:t xml:space="preserve">No se entregó respuesta. </w:t>
            </w:r>
          </w:p>
          <w:p w14:paraId="30414EDC" w14:textId="77777777" w:rsidR="00153A2E" w:rsidRPr="00CE2C49" w:rsidRDefault="00153A2E" w:rsidP="00CE2C49">
            <w:pPr>
              <w:spacing w:line="360" w:lineRule="auto"/>
              <w:ind w:hanging="107"/>
              <w:jc w:val="both"/>
              <w:rPr>
                <w:rFonts w:ascii="Palatino Linotype" w:hAnsi="Palatino Linotype"/>
                <w:sz w:val="24"/>
                <w:szCs w:val="24"/>
              </w:rPr>
            </w:pPr>
          </w:p>
        </w:tc>
        <w:tc>
          <w:tcPr>
            <w:tcW w:w="2186" w:type="dxa"/>
          </w:tcPr>
          <w:p w14:paraId="547B0C69" w14:textId="77777777" w:rsidR="00153A2E" w:rsidRPr="00CE2C49" w:rsidRDefault="00153A2E" w:rsidP="00CE2C49">
            <w:pPr>
              <w:spacing w:line="360" w:lineRule="auto"/>
              <w:jc w:val="both"/>
              <w:rPr>
                <w:rFonts w:ascii="Palatino Linotype" w:hAnsi="Palatino Linotype"/>
                <w:sz w:val="24"/>
                <w:szCs w:val="24"/>
              </w:rPr>
            </w:pPr>
          </w:p>
          <w:p w14:paraId="0F9804B8" w14:textId="77777777" w:rsidR="00153A2E" w:rsidRPr="00CE2C49" w:rsidRDefault="00153A2E" w:rsidP="00CE2C49">
            <w:pPr>
              <w:spacing w:line="360" w:lineRule="auto"/>
              <w:jc w:val="both"/>
              <w:rPr>
                <w:rFonts w:ascii="Palatino Linotype" w:hAnsi="Palatino Linotype"/>
                <w:sz w:val="24"/>
                <w:szCs w:val="24"/>
              </w:rPr>
            </w:pPr>
          </w:p>
          <w:p w14:paraId="55F9C1E3" w14:textId="3F959DEA" w:rsidR="00580A4D" w:rsidRPr="00CE2C49" w:rsidRDefault="00153A2E" w:rsidP="00CE2C49">
            <w:pPr>
              <w:tabs>
                <w:tab w:val="left" w:pos="930"/>
                <w:tab w:val="center" w:pos="1026"/>
              </w:tabs>
              <w:spacing w:line="360" w:lineRule="auto"/>
              <w:jc w:val="both"/>
              <w:rPr>
                <w:rFonts w:ascii="Palatino Linotype" w:hAnsi="Palatino Linotype"/>
                <w:sz w:val="24"/>
                <w:szCs w:val="24"/>
              </w:rPr>
            </w:pPr>
            <w:r w:rsidRPr="00CE2C49">
              <w:rPr>
                <w:rFonts w:ascii="Palatino Linotype" w:hAnsi="Palatino Linotype"/>
                <w:sz w:val="24"/>
                <w:szCs w:val="24"/>
              </w:rPr>
              <w:t>NO</w:t>
            </w:r>
          </w:p>
        </w:tc>
      </w:tr>
      <w:tr w:rsidR="0046179E" w:rsidRPr="00CE2C49" w14:paraId="0676CB94" w14:textId="77777777" w:rsidTr="00580A4D">
        <w:tblPrEx>
          <w:tblCellMar>
            <w:left w:w="108" w:type="dxa"/>
            <w:right w:w="108" w:type="dxa"/>
          </w:tblCellMar>
          <w:tblLook w:val="04A0" w:firstRow="1" w:lastRow="0" w:firstColumn="1" w:lastColumn="0" w:noHBand="0" w:noVBand="1"/>
        </w:tblPrEx>
        <w:trPr>
          <w:trHeight w:val="1540"/>
        </w:trPr>
        <w:tc>
          <w:tcPr>
            <w:tcW w:w="1039" w:type="dxa"/>
            <w:shd w:val="clear" w:color="auto" w:fill="auto"/>
          </w:tcPr>
          <w:p w14:paraId="546C2836" w14:textId="77777777" w:rsidR="00153A2E" w:rsidRPr="00CE2C49" w:rsidRDefault="00153A2E" w:rsidP="00CE2C49">
            <w:pPr>
              <w:tabs>
                <w:tab w:val="left" w:pos="1627"/>
              </w:tabs>
              <w:spacing w:line="360" w:lineRule="auto"/>
              <w:jc w:val="both"/>
              <w:rPr>
                <w:rFonts w:ascii="Palatino Linotype" w:hAnsi="Palatino Linotype"/>
                <w:sz w:val="24"/>
                <w:szCs w:val="24"/>
              </w:rPr>
            </w:pPr>
            <w:r w:rsidRPr="00CE2C49">
              <w:rPr>
                <w:rFonts w:ascii="Palatino Linotype" w:hAnsi="Palatino Linotype"/>
                <w:sz w:val="24"/>
                <w:szCs w:val="24"/>
              </w:rPr>
              <w:t>2</w:t>
            </w:r>
          </w:p>
        </w:tc>
        <w:tc>
          <w:tcPr>
            <w:tcW w:w="1801" w:type="dxa"/>
            <w:shd w:val="clear" w:color="auto" w:fill="auto"/>
          </w:tcPr>
          <w:p w14:paraId="544F93AE" w14:textId="6CF16DD3" w:rsidR="00580A4D" w:rsidRPr="00CE2C49" w:rsidRDefault="00153A2E" w:rsidP="00CE2C49">
            <w:pPr>
              <w:spacing w:line="360" w:lineRule="auto"/>
              <w:contextualSpacing/>
              <w:jc w:val="both"/>
              <w:rPr>
                <w:rFonts w:ascii="Palatino Linotype" w:hAnsi="Palatino Linotype"/>
                <w:b/>
                <w:color w:val="000000"/>
                <w:sz w:val="24"/>
                <w:szCs w:val="24"/>
              </w:rPr>
            </w:pPr>
            <w:r w:rsidRPr="00CE2C49">
              <w:rPr>
                <w:rFonts w:ascii="Palatino Linotype" w:hAnsi="Palatino Linotype"/>
                <w:b/>
                <w:color w:val="000000"/>
                <w:sz w:val="24"/>
                <w:szCs w:val="24"/>
              </w:rPr>
              <w:t>Nombre de los negocios.</w:t>
            </w:r>
          </w:p>
        </w:tc>
        <w:tc>
          <w:tcPr>
            <w:tcW w:w="4188" w:type="dxa"/>
            <w:shd w:val="clear" w:color="auto" w:fill="auto"/>
          </w:tcPr>
          <w:p w14:paraId="60761078" w14:textId="27727D1C" w:rsidR="00153A2E" w:rsidRPr="00CE2C49" w:rsidRDefault="00153A2E" w:rsidP="00CE2C49">
            <w:pPr>
              <w:spacing w:line="360" w:lineRule="auto"/>
              <w:jc w:val="both"/>
              <w:rPr>
                <w:rFonts w:ascii="Palatino Linotype" w:hAnsi="Palatino Linotype"/>
                <w:sz w:val="24"/>
                <w:szCs w:val="24"/>
              </w:rPr>
            </w:pPr>
            <w:r w:rsidRPr="00CE2C49">
              <w:rPr>
                <w:rFonts w:ascii="Palatino Linotype" w:hAnsi="Palatino Linotype"/>
                <w:sz w:val="24"/>
                <w:szCs w:val="24"/>
              </w:rPr>
              <w:t>No se entregó respuesta.</w:t>
            </w:r>
          </w:p>
        </w:tc>
        <w:tc>
          <w:tcPr>
            <w:tcW w:w="2186" w:type="dxa"/>
          </w:tcPr>
          <w:p w14:paraId="2C62A9DB" w14:textId="77777777" w:rsidR="00153A2E" w:rsidRPr="00CE2C49" w:rsidRDefault="00153A2E" w:rsidP="00CE2C49">
            <w:pPr>
              <w:spacing w:line="360" w:lineRule="auto"/>
              <w:jc w:val="both"/>
              <w:rPr>
                <w:rFonts w:ascii="Palatino Linotype" w:hAnsi="Palatino Linotype"/>
                <w:sz w:val="24"/>
                <w:szCs w:val="24"/>
              </w:rPr>
            </w:pPr>
          </w:p>
          <w:p w14:paraId="601AFD5D" w14:textId="77777777" w:rsidR="00153A2E" w:rsidRPr="00CE2C49" w:rsidRDefault="00153A2E" w:rsidP="00CE2C49">
            <w:pPr>
              <w:spacing w:line="360" w:lineRule="auto"/>
              <w:jc w:val="both"/>
              <w:rPr>
                <w:rFonts w:ascii="Palatino Linotype" w:hAnsi="Palatino Linotype"/>
                <w:sz w:val="24"/>
                <w:szCs w:val="24"/>
              </w:rPr>
            </w:pPr>
            <w:r w:rsidRPr="00CE2C49">
              <w:rPr>
                <w:rFonts w:ascii="Palatino Linotype" w:hAnsi="Palatino Linotype"/>
                <w:sz w:val="24"/>
                <w:szCs w:val="24"/>
              </w:rPr>
              <w:t>NO</w:t>
            </w:r>
          </w:p>
        </w:tc>
      </w:tr>
      <w:tr w:rsidR="0046179E" w:rsidRPr="00CE2C49" w14:paraId="224C0CE1" w14:textId="77777777" w:rsidTr="00580A4D">
        <w:tblPrEx>
          <w:tblCellMar>
            <w:left w:w="108" w:type="dxa"/>
            <w:right w:w="108" w:type="dxa"/>
          </w:tblCellMar>
          <w:tblLook w:val="04A0" w:firstRow="1" w:lastRow="0" w:firstColumn="1" w:lastColumn="0" w:noHBand="0" w:noVBand="1"/>
        </w:tblPrEx>
        <w:trPr>
          <w:trHeight w:val="1337"/>
        </w:trPr>
        <w:tc>
          <w:tcPr>
            <w:tcW w:w="1039" w:type="dxa"/>
            <w:shd w:val="clear" w:color="auto" w:fill="auto"/>
          </w:tcPr>
          <w:p w14:paraId="166CAABC" w14:textId="77777777" w:rsidR="00153A2E" w:rsidRPr="00CE2C49" w:rsidRDefault="00153A2E" w:rsidP="00CE2C49">
            <w:pPr>
              <w:tabs>
                <w:tab w:val="left" w:pos="1627"/>
              </w:tabs>
              <w:spacing w:line="360" w:lineRule="auto"/>
              <w:jc w:val="both"/>
              <w:rPr>
                <w:rFonts w:ascii="Palatino Linotype" w:hAnsi="Palatino Linotype"/>
                <w:sz w:val="24"/>
                <w:szCs w:val="24"/>
              </w:rPr>
            </w:pPr>
            <w:r w:rsidRPr="00CE2C49">
              <w:rPr>
                <w:rFonts w:ascii="Palatino Linotype" w:hAnsi="Palatino Linotype"/>
                <w:sz w:val="24"/>
                <w:szCs w:val="24"/>
              </w:rPr>
              <w:t>3</w:t>
            </w:r>
          </w:p>
        </w:tc>
        <w:tc>
          <w:tcPr>
            <w:tcW w:w="1801" w:type="dxa"/>
            <w:shd w:val="clear" w:color="auto" w:fill="auto"/>
          </w:tcPr>
          <w:p w14:paraId="61DEAA17" w14:textId="77777777" w:rsidR="00153A2E" w:rsidRPr="00CE2C49" w:rsidRDefault="00153A2E" w:rsidP="00CE2C49">
            <w:pPr>
              <w:spacing w:line="360" w:lineRule="auto"/>
              <w:contextualSpacing/>
              <w:jc w:val="both"/>
              <w:rPr>
                <w:rFonts w:ascii="Palatino Linotype" w:hAnsi="Palatino Linotype"/>
                <w:color w:val="000000"/>
                <w:sz w:val="24"/>
                <w:szCs w:val="24"/>
              </w:rPr>
            </w:pPr>
          </w:p>
          <w:p w14:paraId="36300C3F" w14:textId="7A06CED7" w:rsidR="00153A2E" w:rsidRPr="00CE2C49" w:rsidRDefault="00153A2E" w:rsidP="00CE2C49">
            <w:pPr>
              <w:spacing w:line="360" w:lineRule="auto"/>
              <w:contextualSpacing/>
              <w:jc w:val="both"/>
              <w:rPr>
                <w:rFonts w:ascii="Palatino Linotype" w:hAnsi="Palatino Linotype"/>
                <w:color w:val="000000"/>
                <w:sz w:val="24"/>
                <w:szCs w:val="24"/>
              </w:rPr>
            </w:pPr>
            <w:r w:rsidRPr="00CE2C49">
              <w:rPr>
                <w:rFonts w:ascii="Palatino Linotype" w:eastAsia="MS Mincho" w:hAnsi="Palatino Linotype" w:cs="Times New Roman"/>
                <w:b/>
                <w:sz w:val="24"/>
                <w:szCs w:val="24"/>
                <w:lang w:val="es-ES_tradnl" w:eastAsia="es-ES"/>
              </w:rPr>
              <w:t xml:space="preserve">Nombre de la razón social o persona física </w:t>
            </w:r>
            <w:r w:rsidRPr="00CE2C49">
              <w:rPr>
                <w:rFonts w:ascii="Palatino Linotype" w:eastAsia="MS Mincho" w:hAnsi="Palatino Linotype" w:cs="Times New Roman"/>
                <w:b/>
                <w:sz w:val="24"/>
                <w:szCs w:val="24"/>
                <w:lang w:val="es-ES_tradnl" w:eastAsia="es-ES"/>
              </w:rPr>
              <w:lastRenderedPageBreak/>
              <w:t xml:space="preserve">o moral beneficiada con dicha autorización.  </w:t>
            </w:r>
          </w:p>
        </w:tc>
        <w:tc>
          <w:tcPr>
            <w:tcW w:w="4188" w:type="dxa"/>
            <w:shd w:val="clear" w:color="auto" w:fill="auto"/>
          </w:tcPr>
          <w:p w14:paraId="6C52A932" w14:textId="77777777" w:rsidR="00153A2E" w:rsidRPr="00CE2C49" w:rsidRDefault="00153A2E" w:rsidP="00CE2C49">
            <w:pPr>
              <w:spacing w:line="360" w:lineRule="auto"/>
              <w:jc w:val="both"/>
              <w:rPr>
                <w:rFonts w:ascii="Palatino Linotype" w:hAnsi="Palatino Linotype"/>
                <w:sz w:val="24"/>
                <w:szCs w:val="24"/>
              </w:rPr>
            </w:pPr>
          </w:p>
          <w:p w14:paraId="3A31DAFA" w14:textId="77777777" w:rsidR="00153A2E" w:rsidRPr="00CE2C49" w:rsidRDefault="00153A2E" w:rsidP="00CE2C49">
            <w:pPr>
              <w:spacing w:line="360" w:lineRule="auto"/>
              <w:ind w:hanging="107"/>
              <w:jc w:val="both"/>
              <w:rPr>
                <w:rFonts w:ascii="Palatino Linotype" w:hAnsi="Palatino Linotype"/>
                <w:sz w:val="24"/>
                <w:szCs w:val="24"/>
              </w:rPr>
            </w:pPr>
            <w:r w:rsidRPr="00CE2C49">
              <w:rPr>
                <w:rFonts w:ascii="Palatino Linotype" w:hAnsi="Palatino Linotype"/>
                <w:sz w:val="24"/>
                <w:szCs w:val="24"/>
              </w:rPr>
              <w:t xml:space="preserve">No se entregó respuesta. </w:t>
            </w:r>
          </w:p>
          <w:p w14:paraId="25AA6D62" w14:textId="77777777" w:rsidR="00153A2E" w:rsidRPr="00CE2C49" w:rsidRDefault="00153A2E" w:rsidP="00CE2C49">
            <w:pPr>
              <w:spacing w:line="360" w:lineRule="auto"/>
              <w:jc w:val="both"/>
              <w:rPr>
                <w:rFonts w:ascii="Palatino Linotype" w:hAnsi="Palatino Linotype"/>
                <w:sz w:val="24"/>
                <w:szCs w:val="24"/>
              </w:rPr>
            </w:pPr>
          </w:p>
        </w:tc>
        <w:tc>
          <w:tcPr>
            <w:tcW w:w="2186" w:type="dxa"/>
          </w:tcPr>
          <w:p w14:paraId="163303CC" w14:textId="77777777" w:rsidR="00153A2E" w:rsidRPr="00CE2C49" w:rsidRDefault="00153A2E" w:rsidP="00CE2C49">
            <w:pPr>
              <w:spacing w:line="360" w:lineRule="auto"/>
              <w:jc w:val="both"/>
              <w:rPr>
                <w:rFonts w:ascii="Palatino Linotype" w:hAnsi="Palatino Linotype"/>
                <w:sz w:val="24"/>
                <w:szCs w:val="24"/>
              </w:rPr>
            </w:pPr>
          </w:p>
          <w:p w14:paraId="3E256F9E" w14:textId="77777777" w:rsidR="00153A2E" w:rsidRPr="00CE2C49" w:rsidRDefault="00153A2E" w:rsidP="00CE2C49">
            <w:pPr>
              <w:spacing w:line="360" w:lineRule="auto"/>
              <w:jc w:val="both"/>
              <w:rPr>
                <w:rFonts w:ascii="Palatino Linotype" w:hAnsi="Palatino Linotype"/>
                <w:sz w:val="24"/>
                <w:szCs w:val="24"/>
              </w:rPr>
            </w:pPr>
          </w:p>
          <w:p w14:paraId="3D37D751" w14:textId="77777777" w:rsidR="00153A2E" w:rsidRPr="00CE2C49" w:rsidRDefault="00153A2E" w:rsidP="00CE2C49">
            <w:pPr>
              <w:spacing w:line="360" w:lineRule="auto"/>
              <w:jc w:val="both"/>
              <w:rPr>
                <w:rFonts w:ascii="Palatino Linotype" w:hAnsi="Palatino Linotype"/>
                <w:sz w:val="24"/>
                <w:szCs w:val="24"/>
              </w:rPr>
            </w:pPr>
            <w:r w:rsidRPr="00CE2C49">
              <w:rPr>
                <w:rFonts w:ascii="Palatino Linotype" w:hAnsi="Palatino Linotype"/>
                <w:sz w:val="24"/>
                <w:szCs w:val="24"/>
              </w:rPr>
              <w:t>NO</w:t>
            </w:r>
          </w:p>
        </w:tc>
      </w:tr>
      <w:tr w:rsidR="0046179E" w:rsidRPr="00CE2C49" w14:paraId="0FFA8F69" w14:textId="77777777" w:rsidTr="00580A4D">
        <w:trPr>
          <w:trHeight w:val="675"/>
        </w:trPr>
        <w:tc>
          <w:tcPr>
            <w:tcW w:w="1039" w:type="dxa"/>
          </w:tcPr>
          <w:p w14:paraId="5A96CE08" w14:textId="77777777" w:rsidR="00153A2E" w:rsidRPr="00CE2C49" w:rsidRDefault="00153A2E" w:rsidP="00CE2C49">
            <w:pPr>
              <w:spacing w:line="360" w:lineRule="auto"/>
              <w:jc w:val="both"/>
              <w:rPr>
                <w:rFonts w:ascii="Palatino Linotype" w:hAnsi="Palatino Linotype" w:cs="Arial"/>
                <w:sz w:val="24"/>
                <w:szCs w:val="24"/>
              </w:rPr>
            </w:pPr>
            <w:r w:rsidRPr="00CE2C49">
              <w:rPr>
                <w:rFonts w:ascii="Palatino Linotype" w:hAnsi="Palatino Linotype" w:cs="Arial"/>
                <w:sz w:val="24"/>
                <w:szCs w:val="24"/>
              </w:rPr>
              <w:lastRenderedPageBreak/>
              <w:t>4</w:t>
            </w:r>
          </w:p>
        </w:tc>
        <w:tc>
          <w:tcPr>
            <w:tcW w:w="1801" w:type="dxa"/>
          </w:tcPr>
          <w:p w14:paraId="666AEEE2" w14:textId="6865F5DF" w:rsidR="00580A4D" w:rsidRPr="00CE2C49" w:rsidRDefault="00153A2E" w:rsidP="00CE2C49">
            <w:pPr>
              <w:spacing w:line="360" w:lineRule="auto"/>
              <w:jc w:val="both"/>
              <w:rPr>
                <w:rFonts w:ascii="Palatino Linotype" w:eastAsia="MS Mincho" w:hAnsi="Palatino Linotype" w:cs="Times New Roman"/>
                <w:b/>
                <w:sz w:val="24"/>
                <w:szCs w:val="24"/>
                <w:lang w:val="es-ES_tradnl" w:eastAsia="es-ES"/>
              </w:rPr>
            </w:pPr>
            <w:r w:rsidRPr="00CE2C49">
              <w:rPr>
                <w:rFonts w:ascii="Palatino Linotype" w:eastAsia="MS Mincho" w:hAnsi="Palatino Linotype" w:cs="Times New Roman"/>
                <w:b/>
                <w:sz w:val="24"/>
                <w:szCs w:val="24"/>
                <w:lang w:val="es-ES_tradnl" w:eastAsia="es-ES"/>
              </w:rPr>
              <w:t>Ubicación específica del negocio (colonia, calle y número).</w:t>
            </w:r>
          </w:p>
        </w:tc>
        <w:tc>
          <w:tcPr>
            <w:tcW w:w="4188" w:type="dxa"/>
          </w:tcPr>
          <w:p w14:paraId="59379A20" w14:textId="02D8303B" w:rsidR="00153A2E" w:rsidRPr="00CE2C49" w:rsidRDefault="00580A4D" w:rsidP="00CE2C49">
            <w:pPr>
              <w:spacing w:line="360" w:lineRule="auto"/>
              <w:ind w:hanging="107"/>
              <w:jc w:val="both"/>
              <w:rPr>
                <w:rFonts w:ascii="Palatino Linotype" w:hAnsi="Palatino Linotype"/>
                <w:sz w:val="24"/>
                <w:szCs w:val="24"/>
              </w:rPr>
            </w:pPr>
            <w:r w:rsidRPr="00CE2C49">
              <w:rPr>
                <w:rFonts w:ascii="Palatino Linotype" w:hAnsi="Palatino Linotype"/>
                <w:sz w:val="24"/>
                <w:szCs w:val="24"/>
              </w:rPr>
              <w:t>No se entregó respuesta.</w:t>
            </w:r>
          </w:p>
        </w:tc>
        <w:tc>
          <w:tcPr>
            <w:tcW w:w="2186" w:type="dxa"/>
          </w:tcPr>
          <w:p w14:paraId="4520A22E" w14:textId="77777777" w:rsidR="00153A2E" w:rsidRPr="00CE2C49" w:rsidRDefault="00153A2E" w:rsidP="00CE2C49">
            <w:pPr>
              <w:spacing w:line="360" w:lineRule="auto"/>
              <w:jc w:val="both"/>
              <w:rPr>
                <w:rFonts w:ascii="Palatino Linotype" w:hAnsi="Palatino Linotype" w:cs="Arial"/>
                <w:sz w:val="24"/>
                <w:szCs w:val="24"/>
              </w:rPr>
            </w:pPr>
            <w:r w:rsidRPr="00CE2C49">
              <w:rPr>
                <w:rFonts w:ascii="Palatino Linotype" w:hAnsi="Palatino Linotype" w:cs="Arial"/>
                <w:sz w:val="24"/>
                <w:szCs w:val="24"/>
              </w:rPr>
              <w:t>NO</w:t>
            </w:r>
          </w:p>
        </w:tc>
      </w:tr>
      <w:tr w:rsidR="0046179E" w:rsidRPr="00CE2C49" w14:paraId="4C9BEB2C" w14:textId="77777777" w:rsidTr="00580A4D">
        <w:trPr>
          <w:trHeight w:val="675"/>
        </w:trPr>
        <w:tc>
          <w:tcPr>
            <w:tcW w:w="1039" w:type="dxa"/>
          </w:tcPr>
          <w:p w14:paraId="1A5C7AAD" w14:textId="77777777" w:rsidR="00153A2E" w:rsidRPr="00CE2C49" w:rsidRDefault="00153A2E" w:rsidP="00CE2C49">
            <w:pPr>
              <w:spacing w:line="360" w:lineRule="auto"/>
              <w:jc w:val="both"/>
              <w:rPr>
                <w:rFonts w:ascii="Palatino Linotype" w:hAnsi="Palatino Linotype" w:cs="Arial"/>
                <w:sz w:val="24"/>
                <w:szCs w:val="24"/>
              </w:rPr>
            </w:pPr>
            <w:r w:rsidRPr="00CE2C49">
              <w:rPr>
                <w:rFonts w:ascii="Palatino Linotype" w:hAnsi="Palatino Linotype" w:cs="Arial"/>
                <w:sz w:val="24"/>
                <w:szCs w:val="24"/>
              </w:rPr>
              <w:t>5</w:t>
            </w:r>
          </w:p>
        </w:tc>
        <w:tc>
          <w:tcPr>
            <w:tcW w:w="1801" w:type="dxa"/>
          </w:tcPr>
          <w:p w14:paraId="68DAF5EB" w14:textId="708C026E" w:rsidR="00153A2E" w:rsidRPr="00CE2C49" w:rsidRDefault="00870FBA" w:rsidP="00CE2C49">
            <w:pPr>
              <w:spacing w:line="360" w:lineRule="auto"/>
              <w:jc w:val="both"/>
              <w:rPr>
                <w:rFonts w:ascii="Palatino Linotype" w:hAnsi="Palatino Linotype" w:cs="Arial"/>
                <w:sz w:val="24"/>
                <w:szCs w:val="24"/>
              </w:rPr>
            </w:pPr>
            <w:r w:rsidRPr="00CE2C49">
              <w:rPr>
                <w:rFonts w:ascii="Palatino Linotype" w:eastAsia="MS Mincho" w:hAnsi="Palatino Linotype" w:cs="Times New Roman"/>
                <w:b/>
                <w:sz w:val="24"/>
                <w:szCs w:val="24"/>
                <w:lang w:val="es-ES_tradnl" w:eastAsia="es-ES"/>
              </w:rPr>
              <w:t>Modalidad.</w:t>
            </w:r>
          </w:p>
        </w:tc>
        <w:tc>
          <w:tcPr>
            <w:tcW w:w="4188" w:type="dxa"/>
          </w:tcPr>
          <w:p w14:paraId="3319259E" w14:textId="77777777" w:rsidR="00153A2E" w:rsidRPr="00CE2C49" w:rsidRDefault="00153A2E" w:rsidP="00CE2C49">
            <w:pPr>
              <w:spacing w:line="360" w:lineRule="auto"/>
              <w:ind w:hanging="107"/>
              <w:jc w:val="both"/>
              <w:rPr>
                <w:rFonts w:ascii="Palatino Linotype" w:hAnsi="Palatino Linotype"/>
                <w:sz w:val="24"/>
                <w:szCs w:val="24"/>
              </w:rPr>
            </w:pPr>
            <w:r w:rsidRPr="00CE2C49">
              <w:rPr>
                <w:rFonts w:ascii="Palatino Linotype" w:hAnsi="Palatino Linotype"/>
                <w:sz w:val="24"/>
                <w:szCs w:val="24"/>
              </w:rPr>
              <w:t xml:space="preserve">No se entregó respuesta. </w:t>
            </w:r>
          </w:p>
          <w:p w14:paraId="66C4F1CB" w14:textId="77777777" w:rsidR="00153A2E" w:rsidRPr="00CE2C49" w:rsidRDefault="00153A2E" w:rsidP="00CE2C49">
            <w:pPr>
              <w:spacing w:line="360" w:lineRule="auto"/>
              <w:ind w:hanging="107"/>
              <w:jc w:val="both"/>
              <w:rPr>
                <w:rFonts w:ascii="Palatino Linotype" w:hAnsi="Palatino Linotype"/>
                <w:sz w:val="24"/>
                <w:szCs w:val="24"/>
              </w:rPr>
            </w:pPr>
          </w:p>
        </w:tc>
        <w:tc>
          <w:tcPr>
            <w:tcW w:w="2186" w:type="dxa"/>
          </w:tcPr>
          <w:p w14:paraId="2C7CD8F5" w14:textId="77777777" w:rsidR="00153A2E" w:rsidRPr="00CE2C49" w:rsidRDefault="00153A2E" w:rsidP="00CE2C49">
            <w:pPr>
              <w:spacing w:line="360" w:lineRule="auto"/>
              <w:jc w:val="both"/>
              <w:rPr>
                <w:rFonts w:ascii="Palatino Linotype" w:hAnsi="Palatino Linotype" w:cs="Arial"/>
                <w:sz w:val="24"/>
                <w:szCs w:val="24"/>
              </w:rPr>
            </w:pPr>
            <w:r w:rsidRPr="00CE2C49">
              <w:rPr>
                <w:rFonts w:ascii="Palatino Linotype" w:hAnsi="Palatino Linotype" w:cs="Arial"/>
                <w:sz w:val="24"/>
                <w:szCs w:val="24"/>
              </w:rPr>
              <w:t>NO</w:t>
            </w:r>
          </w:p>
        </w:tc>
      </w:tr>
      <w:tr w:rsidR="00870FBA" w:rsidRPr="00CE2C49" w14:paraId="2157BE35" w14:textId="77777777" w:rsidTr="00580A4D">
        <w:trPr>
          <w:trHeight w:val="675"/>
        </w:trPr>
        <w:tc>
          <w:tcPr>
            <w:tcW w:w="1039" w:type="dxa"/>
          </w:tcPr>
          <w:p w14:paraId="05DFAF40" w14:textId="3961CF92" w:rsidR="00870FBA" w:rsidRPr="00CE2C49" w:rsidRDefault="00870FBA" w:rsidP="00CE2C49">
            <w:pPr>
              <w:spacing w:line="360" w:lineRule="auto"/>
              <w:jc w:val="both"/>
              <w:rPr>
                <w:rFonts w:ascii="Palatino Linotype" w:hAnsi="Palatino Linotype" w:cs="Arial"/>
                <w:sz w:val="24"/>
                <w:szCs w:val="24"/>
              </w:rPr>
            </w:pPr>
            <w:r w:rsidRPr="00CE2C49">
              <w:rPr>
                <w:rFonts w:ascii="Palatino Linotype" w:hAnsi="Palatino Linotype" w:cs="Arial"/>
                <w:sz w:val="24"/>
                <w:szCs w:val="24"/>
              </w:rPr>
              <w:t>6</w:t>
            </w:r>
          </w:p>
        </w:tc>
        <w:tc>
          <w:tcPr>
            <w:tcW w:w="1801" w:type="dxa"/>
          </w:tcPr>
          <w:p w14:paraId="7152DCF9" w14:textId="3C553523" w:rsidR="00870FBA" w:rsidRPr="00CE2C49" w:rsidRDefault="00870FBA" w:rsidP="00CE2C49">
            <w:pPr>
              <w:spacing w:line="360" w:lineRule="auto"/>
              <w:jc w:val="both"/>
              <w:rPr>
                <w:rFonts w:ascii="Palatino Linotype" w:eastAsia="MS Mincho" w:hAnsi="Palatino Linotype" w:cs="Times New Roman"/>
                <w:b/>
                <w:sz w:val="24"/>
                <w:szCs w:val="24"/>
              </w:rPr>
            </w:pPr>
            <w:r w:rsidRPr="00CE2C49">
              <w:rPr>
                <w:rFonts w:ascii="Palatino Linotype" w:eastAsia="MS Mincho" w:hAnsi="Palatino Linotype" w:cs="Times New Roman"/>
                <w:b/>
                <w:sz w:val="24"/>
                <w:szCs w:val="24"/>
                <w:lang w:val="es-ES_tradnl" w:eastAsia="es-ES"/>
              </w:rPr>
              <w:t>Normatividad que se atendió para la expedición de dichos permisos o autorización.</w:t>
            </w:r>
          </w:p>
        </w:tc>
        <w:tc>
          <w:tcPr>
            <w:tcW w:w="4188" w:type="dxa"/>
          </w:tcPr>
          <w:p w14:paraId="14892FF0" w14:textId="77777777" w:rsidR="00870FBA" w:rsidRPr="00CE2C49" w:rsidRDefault="00870FBA" w:rsidP="00CE2C49">
            <w:pPr>
              <w:spacing w:line="360" w:lineRule="auto"/>
              <w:ind w:hanging="107"/>
              <w:jc w:val="center"/>
              <w:rPr>
                <w:rFonts w:ascii="Palatino Linotype" w:hAnsi="Palatino Linotype"/>
                <w:sz w:val="24"/>
                <w:szCs w:val="24"/>
              </w:rPr>
            </w:pPr>
          </w:p>
          <w:p w14:paraId="6E00C9F3" w14:textId="77777777" w:rsidR="00870FBA" w:rsidRPr="00CE2C49" w:rsidRDefault="00870FBA" w:rsidP="00CE2C49">
            <w:pPr>
              <w:spacing w:line="360" w:lineRule="auto"/>
              <w:ind w:hanging="107"/>
              <w:jc w:val="both"/>
              <w:rPr>
                <w:rFonts w:ascii="Palatino Linotype" w:hAnsi="Palatino Linotype"/>
                <w:sz w:val="24"/>
                <w:szCs w:val="24"/>
              </w:rPr>
            </w:pPr>
            <w:r w:rsidRPr="00CE2C49">
              <w:rPr>
                <w:rFonts w:ascii="Palatino Linotype" w:hAnsi="Palatino Linotype"/>
                <w:sz w:val="24"/>
                <w:szCs w:val="24"/>
              </w:rPr>
              <w:t xml:space="preserve">No se entregó respuesta. </w:t>
            </w:r>
          </w:p>
          <w:p w14:paraId="12F43B8A" w14:textId="77777777" w:rsidR="00870FBA" w:rsidRPr="00CE2C49" w:rsidRDefault="00870FBA" w:rsidP="00CE2C49">
            <w:pPr>
              <w:spacing w:line="360" w:lineRule="auto"/>
              <w:ind w:hanging="107"/>
              <w:jc w:val="center"/>
              <w:rPr>
                <w:rFonts w:ascii="Palatino Linotype" w:hAnsi="Palatino Linotype"/>
                <w:sz w:val="24"/>
                <w:szCs w:val="24"/>
              </w:rPr>
            </w:pPr>
          </w:p>
        </w:tc>
        <w:tc>
          <w:tcPr>
            <w:tcW w:w="2186" w:type="dxa"/>
          </w:tcPr>
          <w:p w14:paraId="3E9CD302" w14:textId="2F505F39" w:rsidR="00870FBA" w:rsidRPr="00CE2C49" w:rsidRDefault="00870FBA" w:rsidP="00CE2C49">
            <w:pPr>
              <w:spacing w:line="360" w:lineRule="auto"/>
              <w:jc w:val="both"/>
              <w:rPr>
                <w:rFonts w:ascii="Palatino Linotype" w:hAnsi="Palatino Linotype" w:cs="Arial"/>
                <w:sz w:val="24"/>
                <w:szCs w:val="24"/>
              </w:rPr>
            </w:pPr>
            <w:r w:rsidRPr="00CE2C49">
              <w:rPr>
                <w:rFonts w:ascii="Palatino Linotype" w:hAnsi="Palatino Linotype" w:cs="Arial"/>
                <w:sz w:val="24"/>
                <w:szCs w:val="24"/>
              </w:rPr>
              <w:t>NO</w:t>
            </w:r>
          </w:p>
        </w:tc>
      </w:tr>
      <w:tr w:rsidR="00153A2E" w:rsidRPr="00CE2C49" w14:paraId="6B1B29C3" w14:textId="77777777" w:rsidTr="00580A4D">
        <w:trPr>
          <w:trHeight w:val="675"/>
        </w:trPr>
        <w:tc>
          <w:tcPr>
            <w:tcW w:w="9214" w:type="dxa"/>
            <w:gridSpan w:val="4"/>
          </w:tcPr>
          <w:p w14:paraId="456A4961" w14:textId="77777777" w:rsidR="004472F8" w:rsidRPr="00CE2C49" w:rsidRDefault="004472F8" w:rsidP="00CE2C49">
            <w:pPr>
              <w:spacing w:line="360" w:lineRule="auto"/>
              <w:ind w:right="567"/>
              <w:contextualSpacing/>
              <w:jc w:val="both"/>
              <w:rPr>
                <w:rFonts w:ascii="Palatino Linotype" w:eastAsia="MS Mincho" w:hAnsi="Palatino Linotype" w:cs="Times New Roman"/>
                <w:b/>
                <w:sz w:val="24"/>
                <w:szCs w:val="24"/>
              </w:rPr>
            </w:pPr>
          </w:p>
          <w:p w14:paraId="1499CB5B" w14:textId="198DDBCB" w:rsidR="00153A2E" w:rsidRPr="00CE2C49" w:rsidRDefault="004472F8" w:rsidP="00CE2C49">
            <w:pPr>
              <w:spacing w:line="360" w:lineRule="auto"/>
              <w:ind w:right="567"/>
              <w:contextualSpacing/>
              <w:jc w:val="both"/>
              <w:rPr>
                <w:rFonts w:ascii="Palatino Linotype" w:hAnsi="Palatino Linotype" w:cs="Arial"/>
                <w:sz w:val="24"/>
                <w:szCs w:val="24"/>
              </w:rPr>
            </w:pPr>
            <w:r w:rsidRPr="00CE2C49">
              <w:rPr>
                <w:rFonts w:ascii="Palatino Linotype" w:eastAsia="MS Mincho" w:hAnsi="Palatino Linotype" w:cs="Times New Roman"/>
                <w:b/>
                <w:sz w:val="24"/>
                <w:szCs w:val="24"/>
              </w:rPr>
              <w:t xml:space="preserve">Del titular de la subdirección de normatividad: </w:t>
            </w:r>
          </w:p>
        </w:tc>
      </w:tr>
      <w:tr w:rsidR="0046179E" w:rsidRPr="00CE2C49" w14:paraId="4AEE2C29" w14:textId="77777777" w:rsidTr="00580A4D">
        <w:trPr>
          <w:trHeight w:val="675"/>
        </w:trPr>
        <w:tc>
          <w:tcPr>
            <w:tcW w:w="1039" w:type="dxa"/>
          </w:tcPr>
          <w:p w14:paraId="06625EBF" w14:textId="511558C8" w:rsidR="00153A2E" w:rsidRPr="00CE2C49" w:rsidRDefault="00870FBA" w:rsidP="00CE2C49">
            <w:pPr>
              <w:spacing w:line="360" w:lineRule="auto"/>
              <w:jc w:val="both"/>
              <w:rPr>
                <w:rFonts w:ascii="Palatino Linotype" w:hAnsi="Palatino Linotype" w:cs="Arial"/>
                <w:sz w:val="24"/>
                <w:szCs w:val="24"/>
              </w:rPr>
            </w:pPr>
            <w:r w:rsidRPr="00CE2C49">
              <w:rPr>
                <w:rFonts w:ascii="Palatino Linotype" w:hAnsi="Palatino Linotype" w:cs="Arial"/>
                <w:sz w:val="24"/>
                <w:szCs w:val="24"/>
              </w:rPr>
              <w:lastRenderedPageBreak/>
              <w:t>7</w:t>
            </w:r>
          </w:p>
        </w:tc>
        <w:tc>
          <w:tcPr>
            <w:tcW w:w="1801" w:type="dxa"/>
          </w:tcPr>
          <w:p w14:paraId="06D98B26" w14:textId="23A42913" w:rsidR="00153A2E" w:rsidRPr="00CE2C49" w:rsidRDefault="004472F8" w:rsidP="00CE2C49">
            <w:pPr>
              <w:spacing w:line="360" w:lineRule="auto"/>
              <w:jc w:val="both"/>
              <w:rPr>
                <w:rFonts w:ascii="Palatino Linotype" w:hAnsi="Palatino Linotype" w:cs="Arial"/>
                <w:sz w:val="24"/>
                <w:szCs w:val="24"/>
              </w:rPr>
            </w:pPr>
            <w:r w:rsidRPr="00CE2C49">
              <w:rPr>
                <w:rFonts w:ascii="Palatino Linotype" w:eastAsia="MS Mincho" w:hAnsi="Palatino Linotype" w:cs="Times New Roman"/>
                <w:b/>
                <w:sz w:val="24"/>
                <w:szCs w:val="24"/>
                <w:lang w:val="es-ES_tradnl" w:eastAsia="es-ES"/>
              </w:rPr>
              <w:t>Nombre completo.</w:t>
            </w:r>
          </w:p>
        </w:tc>
        <w:tc>
          <w:tcPr>
            <w:tcW w:w="4188" w:type="dxa"/>
          </w:tcPr>
          <w:p w14:paraId="0736AB38" w14:textId="77777777" w:rsidR="004472F8" w:rsidRPr="00CE2C49" w:rsidRDefault="004472F8" w:rsidP="00CE2C49">
            <w:pPr>
              <w:spacing w:line="360" w:lineRule="auto"/>
              <w:jc w:val="both"/>
              <w:rPr>
                <w:rFonts w:ascii="Palatino Linotype" w:hAnsi="Palatino Linotype"/>
                <w:sz w:val="24"/>
                <w:szCs w:val="24"/>
              </w:rPr>
            </w:pPr>
          </w:p>
          <w:p w14:paraId="0B18E154" w14:textId="77777777" w:rsidR="00153A2E" w:rsidRPr="00CE2C49" w:rsidRDefault="004472F8" w:rsidP="00CE2C49">
            <w:pPr>
              <w:spacing w:line="360" w:lineRule="auto"/>
              <w:ind w:hanging="107"/>
              <w:jc w:val="both"/>
              <w:rPr>
                <w:rFonts w:ascii="Palatino Linotype" w:hAnsi="Palatino Linotype"/>
                <w:sz w:val="24"/>
                <w:szCs w:val="24"/>
              </w:rPr>
            </w:pPr>
            <w:r w:rsidRPr="00CE2C49">
              <w:rPr>
                <w:rFonts w:ascii="Palatino Linotype" w:hAnsi="Palatino Linotype"/>
                <w:sz w:val="24"/>
                <w:szCs w:val="24"/>
              </w:rPr>
              <w:t xml:space="preserve"> “José Daniel de Jesús Ríos Ávila.”</w:t>
            </w:r>
          </w:p>
          <w:p w14:paraId="54891D52" w14:textId="77777777" w:rsidR="004472F8" w:rsidRPr="00CE2C49" w:rsidRDefault="004472F8" w:rsidP="00CE2C49">
            <w:pPr>
              <w:spacing w:line="360" w:lineRule="auto"/>
              <w:ind w:hanging="107"/>
              <w:jc w:val="both"/>
              <w:rPr>
                <w:rFonts w:ascii="Palatino Linotype" w:hAnsi="Palatino Linotype"/>
                <w:sz w:val="24"/>
                <w:szCs w:val="24"/>
              </w:rPr>
            </w:pPr>
          </w:p>
          <w:p w14:paraId="2B36A968" w14:textId="77777777" w:rsidR="004472F8" w:rsidRPr="00CE2C49" w:rsidRDefault="004472F8" w:rsidP="00CE2C49">
            <w:pPr>
              <w:spacing w:line="360" w:lineRule="auto"/>
              <w:ind w:hanging="107"/>
              <w:jc w:val="both"/>
              <w:rPr>
                <w:rFonts w:ascii="Palatino Linotype" w:hAnsi="Palatino Linotype"/>
                <w:sz w:val="24"/>
                <w:szCs w:val="24"/>
              </w:rPr>
            </w:pPr>
          </w:p>
          <w:p w14:paraId="5DCF88B7" w14:textId="575343B5" w:rsidR="004472F8" w:rsidRPr="00CE2C49" w:rsidRDefault="004472F8" w:rsidP="00CE2C49">
            <w:pPr>
              <w:spacing w:line="360" w:lineRule="auto"/>
              <w:ind w:hanging="107"/>
              <w:jc w:val="both"/>
              <w:rPr>
                <w:rFonts w:ascii="Palatino Linotype" w:hAnsi="Palatino Linotype"/>
                <w:sz w:val="24"/>
                <w:szCs w:val="24"/>
              </w:rPr>
            </w:pPr>
          </w:p>
        </w:tc>
        <w:tc>
          <w:tcPr>
            <w:tcW w:w="2186" w:type="dxa"/>
          </w:tcPr>
          <w:p w14:paraId="7DBCB163" w14:textId="2C11AFFE" w:rsidR="00153A2E" w:rsidRPr="00CE2C49" w:rsidRDefault="00D11A27" w:rsidP="00CE2C49">
            <w:pPr>
              <w:spacing w:line="360" w:lineRule="auto"/>
              <w:jc w:val="both"/>
              <w:rPr>
                <w:rFonts w:ascii="Palatino Linotype" w:hAnsi="Palatino Linotype" w:cs="Arial"/>
                <w:sz w:val="24"/>
                <w:szCs w:val="24"/>
              </w:rPr>
            </w:pPr>
            <w:r w:rsidRPr="00CE2C49">
              <w:rPr>
                <w:rFonts w:ascii="Palatino Linotype" w:hAnsi="Palatino Linotype" w:cs="Arial"/>
                <w:sz w:val="24"/>
                <w:szCs w:val="24"/>
              </w:rPr>
              <w:t>SI</w:t>
            </w:r>
          </w:p>
        </w:tc>
      </w:tr>
      <w:tr w:rsidR="0046179E" w:rsidRPr="00CE2C49" w14:paraId="7D1EBCE2" w14:textId="77777777" w:rsidTr="00580A4D">
        <w:trPr>
          <w:trHeight w:val="675"/>
        </w:trPr>
        <w:tc>
          <w:tcPr>
            <w:tcW w:w="1039" w:type="dxa"/>
          </w:tcPr>
          <w:p w14:paraId="2E20EADA" w14:textId="6BE155C9" w:rsidR="00153A2E" w:rsidRPr="00CE2C49" w:rsidRDefault="00870FBA" w:rsidP="00CE2C49">
            <w:pPr>
              <w:spacing w:line="360" w:lineRule="auto"/>
              <w:jc w:val="both"/>
              <w:rPr>
                <w:rFonts w:ascii="Palatino Linotype" w:hAnsi="Palatino Linotype" w:cs="Arial"/>
                <w:sz w:val="24"/>
                <w:szCs w:val="24"/>
              </w:rPr>
            </w:pPr>
            <w:r w:rsidRPr="00CE2C49">
              <w:rPr>
                <w:rFonts w:ascii="Palatino Linotype" w:hAnsi="Palatino Linotype" w:cs="Arial"/>
                <w:sz w:val="24"/>
                <w:szCs w:val="24"/>
              </w:rPr>
              <w:t>8</w:t>
            </w:r>
          </w:p>
        </w:tc>
        <w:tc>
          <w:tcPr>
            <w:tcW w:w="1801" w:type="dxa"/>
          </w:tcPr>
          <w:p w14:paraId="3FDE6B63" w14:textId="393745AC" w:rsidR="00153A2E" w:rsidRPr="00CE2C49" w:rsidRDefault="004472F8" w:rsidP="00CE2C49">
            <w:pPr>
              <w:spacing w:line="360" w:lineRule="auto"/>
              <w:jc w:val="both"/>
              <w:rPr>
                <w:rFonts w:ascii="Palatino Linotype" w:hAnsi="Palatino Linotype" w:cs="Arial"/>
                <w:sz w:val="24"/>
                <w:szCs w:val="24"/>
              </w:rPr>
            </w:pPr>
            <w:r w:rsidRPr="00CE2C49">
              <w:rPr>
                <w:rFonts w:ascii="Palatino Linotype" w:eastAsia="MS Mincho" w:hAnsi="Palatino Linotype" w:cs="Times New Roman"/>
                <w:b/>
                <w:sz w:val="24"/>
                <w:szCs w:val="24"/>
                <w:lang w:val="es-ES_tradnl" w:eastAsia="es-ES"/>
              </w:rPr>
              <w:t>Sueldo integral bruto mensual.</w:t>
            </w:r>
          </w:p>
        </w:tc>
        <w:tc>
          <w:tcPr>
            <w:tcW w:w="4188" w:type="dxa"/>
          </w:tcPr>
          <w:p w14:paraId="52CA85A9" w14:textId="43B49B59" w:rsidR="00153A2E" w:rsidRPr="00CE2C49" w:rsidRDefault="00153A2E" w:rsidP="00CE2C49">
            <w:pPr>
              <w:spacing w:line="360" w:lineRule="auto"/>
              <w:ind w:hanging="107"/>
              <w:jc w:val="both"/>
              <w:rPr>
                <w:rFonts w:ascii="Palatino Linotype" w:hAnsi="Palatino Linotype"/>
                <w:sz w:val="24"/>
                <w:szCs w:val="24"/>
              </w:rPr>
            </w:pPr>
          </w:p>
          <w:p w14:paraId="3E769649" w14:textId="4B08906E" w:rsidR="00153A2E" w:rsidRPr="00CE2C49" w:rsidRDefault="00860732" w:rsidP="00CE2C49">
            <w:pPr>
              <w:spacing w:line="360" w:lineRule="auto"/>
              <w:jc w:val="both"/>
              <w:rPr>
                <w:rFonts w:ascii="Palatino Linotype" w:hAnsi="Palatino Linotype" w:cs="Arial"/>
                <w:sz w:val="24"/>
                <w:szCs w:val="24"/>
              </w:rPr>
            </w:pPr>
            <w:r w:rsidRPr="00CE2C49">
              <w:rPr>
                <w:rFonts w:ascii="Palatino Linotype" w:hAnsi="Palatino Linotype" w:cs="Arial"/>
                <w:sz w:val="24"/>
                <w:szCs w:val="24"/>
              </w:rPr>
              <w:t xml:space="preserve">“sueldo mensual bruto de 54,000.00 (Cincuenta y cuatro mil pesos 00/100 M.N).  </w:t>
            </w:r>
          </w:p>
        </w:tc>
        <w:tc>
          <w:tcPr>
            <w:tcW w:w="2186" w:type="dxa"/>
          </w:tcPr>
          <w:p w14:paraId="66704BF4" w14:textId="7D01698E" w:rsidR="00153A2E" w:rsidRPr="00CE2C49" w:rsidRDefault="00860732" w:rsidP="00CE2C49">
            <w:pPr>
              <w:spacing w:line="360" w:lineRule="auto"/>
              <w:jc w:val="both"/>
              <w:rPr>
                <w:rFonts w:ascii="Palatino Linotype" w:hAnsi="Palatino Linotype" w:cs="Arial"/>
                <w:sz w:val="24"/>
                <w:szCs w:val="24"/>
              </w:rPr>
            </w:pPr>
            <w:r w:rsidRPr="00CE2C49">
              <w:rPr>
                <w:rFonts w:ascii="Palatino Linotype" w:hAnsi="Palatino Linotype" w:cs="Arial"/>
                <w:sz w:val="24"/>
                <w:szCs w:val="24"/>
              </w:rPr>
              <w:t>SI</w:t>
            </w:r>
          </w:p>
        </w:tc>
      </w:tr>
      <w:tr w:rsidR="0046179E" w:rsidRPr="00CE2C49" w14:paraId="15113CDF" w14:textId="77777777" w:rsidTr="00580A4D">
        <w:trPr>
          <w:trHeight w:val="675"/>
        </w:trPr>
        <w:tc>
          <w:tcPr>
            <w:tcW w:w="1039" w:type="dxa"/>
          </w:tcPr>
          <w:p w14:paraId="62775484" w14:textId="579C83C5" w:rsidR="00153A2E" w:rsidRPr="00CE2C49" w:rsidRDefault="00870FBA" w:rsidP="00CE2C49">
            <w:pPr>
              <w:spacing w:line="360" w:lineRule="auto"/>
              <w:jc w:val="both"/>
              <w:rPr>
                <w:rFonts w:ascii="Palatino Linotype" w:hAnsi="Palatino Linotype" w:cs="Arial"/>
                <w:sz w:val="24"/>
                <w:szCs w:val="24"/>
              </w:rPr>
            </w:pPr>
            <w:r w:rsidRPr="00CE2C49">
              <w:rPr>
                <w:rFonts w:ascii="Palatino Linotype" w:hAnsi="Palatino Linotype" w:cs="Arial"/>
                <w:sz w:val="24"/>
                <w:szCs w:val="24"/>
              </w:rPr>
              <w:t>9</w:t>
            </w:r>
          </w:p>
        </w:tc>
        <w:tc>
          <w:tcPr>
            <w:tcW w:w="1801" w:type="dxa"/>
          </w:tcPr>
          <w:p w14:paraId="16F23621" w14:textId="6343D659" w:rsidR="00153A2E" w:rsidRPr="00CE2C49" w:rsidRDefault="00153A2E" w:rsidP="00CE2C49">
            <w:pPr>
              <w:spacing w:line="360" w:lineRule="auto"/>
              <w:jc w:val="both"/>
              <w:rPr>
                <w:rFonts w:ascii="Palatino Linotype" w:hAnsi="Palatino Linotype"/>
                <w:color w:val="000000"/>
                <w:sz w:val="24"/>
                <w:szCs w:val="24"/>
                <w:lang w:val="es-ES_tradnl" w:eastAsia="es-ES"/>
              </w:rPr>
            </w:pPr>
            <w:r w:rsidRPr="00CE2C49">
              <w:rPr>
                <w:rFonts w:ascii="Palatino Linotype" w:hAnsi="Palatino Linotype"/>
                <w:color w:val="000000"/>
                <w:sz w:val="24"/>
                <w:szCs w:val="24"/>
                <w:lang w:val="es-ES_tradnl" w:eastAsia="es-ES"/>
              </w:rPr>
              <w:t> </w:t>
            </w:r>
            <w:r w:rsidR="004472F8" w:rsidRPr="00CE2C49">
              <w:rPr>
                <w:rFonts w:ascii="Palatino Linotype" w:eastAsia="MS Mincho" w:hAnsi="Palatino Linotype" w:cs="Times New Roman"/>
                <w:b/>
                <w:sz w:val="24"/>
                <w:szCs w:val="24"/>
                <w:lang w:val="es-ES_tradnl" w:eastAsia="es-ES"/>
              </w:rPr>
              <w:t>Grado máximo de estudios.</w:t>
            </w:r>
          </w:p>
        </w:tc>
        <w:tc>
          <w:tcPr>
            <w:tcW w:w="4188" w:type="dxa"/>
          </w:tcPr>
          <w:p w14:paraId="65135239" w14:textId="77777777" w:rsidR="00153A2E" w:rsidRPr="00CE2C49" w:rsidRDefault="00153A2E" w:rsidP="00CE2C49">
            <w:pPr>
              <w:spacing w:line="360" w:lineRule="auto"/>
              <w:jc w:val="both"/>
              <w:rPr>
                <w:rFonts w:ascii="Palatino Linotype" w:hAnsi="Palatino Linotype"/>
                <w:sz w:val="24"/>
                <w:szCs w:val="24"/>
              </w:rPr>
            </w:pPr>
          </w:p>
          <w:p w14:paraId="3146446D" w14:textId="408FBAE7" w:rsidR="00153A2E" w:rsidRPr="00CE2C49" w:rsidRDefault="00860732" w:rsidP="00CE2C49">
            <w:pPr>
              <w:spacing w:line="360" w:lineRule="auto"/>
              <w:jc w:val="both"/>
              <w:rPr>
                <w:rFonts w:ascii="Palatino Linotype" w:hAnsi="Palatino Linotype"/>
                <w:sz w:val="24"/>
                <w:szCs w:val="24"/>
              </w:rPr>
            </w:pPr>
            <w:proofErr w:type="spellStart"/>
            <w:r w:rsidRPr="00CE2C49">
              <w:rPr>
                <w:rFonts w:ascii="Palatino Linotype" w:hAnsi="Palatino Linotype"/>
                <w:sz w:val="24"/>
                <w:szCs w:val="24"/>
              </w:rPr>
              <w:t>Curriculum</w:t>
            </w:r>
            <w:proofErr w:type="spellEnd"/>
            <w:r w:rsidRPr="00CE2C49">
              <w:rPr>
                <w:rFonts w:ascii="Palatino Linotype" w:hAnsi="Palatino Linotype"/>
                <w:sz w:val="24"/>
                <w:szCs w:val="24"/>
              </w:rPr>
              <w:t xml:space="preserve"> Vitae (Licenciado en Derecho por la Universidad Autónoma de México)</w:t>
            </w:r>
          </w:p>
        </w:tc>
        <w:tc>
          <w:tcPr>
            <w:tcW w:w="2186" w:type="dxa"/>
          </w:tcPr>
          <w:p w14:paraId="6FBBDCC4" w14:textId="40510206" w:rsidR="00153A2E" w:rsidRPr="00CE2C49" w:rsidRDefault="00D11A27" w:rsidP="00CE2C49">
            <w:pPr>
              <w:spacing w:line="360" w:lineRule="auto"/>
              <w:jc w:val="both"/>
              <w:rPr>
                <w:rFonts w:ascii="Palatino Linotype" w:hAnsi="Palatino Linotype" w:cs="Arial"/>
                <w:sz w:val="24"/>
                <w:szCs w:val="24"/>
              </w:rPr>
            </w:pPr>
            <w:r w:rsidRPr="00CE2C49">
              <w:rPr>
                <w:rFonts w:ascii="Palatino Linotype" w:hAnsi="Palatino Linotype" w:cs="Arial"/>
                <w:sz w:val="24"/>
                <w:szCs w:val="24"/>
              </w:rPr>
              <w:t>SI</w:t>
            </w:r>
          </w:p>
        </w:tc>
      </w:tr>
      <w:tr w:rsidR="0046179E" w:rsidRPr="00CE2C49" w14:paraId="639147CE" w14:textId="77777777" w:rsidTr="00580A4D">
        <w:trPr>
          <w:trHeight w:val="675"/>
        </w:trPr>
        <w:tc>
          <w:tcPr>
            <w:tcW w:w="1039" w:type="dxa"/>
          </w:tcPr>
          <w:p w14:paraId="5158FF9E" w14:textId="5634F0F6" w:rsidR="00153A2E" w:rsidRPr="00CE2C49" w:rsidRDefault="00870FBA" w:rsidP="00CE2C49">
            <w:pPr>
              <w:spacing w:line="360" w:lineRule="auto"/>
              <w:jc w:val="both"/>
              <w:rPr>
                <w:rFonts w:ascii="Palatino Linotype" w:hAnsi="Palatino Linotype" w:cs="Arial"/>
                <w:sz w:val="24"/>
                <w:szCs w:val="24"/>
              </w:rPr>
            </w:pPr>
            <w:r w:rsidRPr="00CE2C49">
              <w:rPr>
                <w:rFonts w:ascii="Palatino Linotype" w:hAnsi="Palatino Linotype" w:cs="Arial"/>
                <w:sz w:val="24"/>
                <w:szCs w:val="24"/>
              </w:rPr>
              <w:t>10</w:t>
            </w:r>
          </w:p>
        </w:tc>
        <w:tc>
          <w:tcPr>
            <w:tcW w:w="1801" w:type="dxa"/>
          </w:tcPr>
          <w:p w14:paraId="5E532A9C" w14:textId="06DB5971" w:rsidR="00153A2E" w:rsidRPr="00CE2C49" w:rsidRDefault="004472F8" w:rsidP="00CE2C49">
            <w:pPr>
              <w:spacing w:line="360" w:lineRule="auto"/>
              <w:jc w:val="both"/>
              <w:rPr>
                <w:rFonts w:ascii="Palatino Linotype" w:hAnsi="Palatino Linotype"/>
                <w:color w:val="000000"/>
                <w:sz w:val="24"/>
                <w:szCs w:val="24"/>
                <w:lang w:val="es-ES_tradnl" w:eastAsia="es-ES"/>
              </w:rPr>
            </w:pPr>
            <w:r w:rsidRPr="00CE2C49">
              <w:rPr>
                <w:rFonts w:ascii="Palatino Linotype" w:eastAsia="MS Mincho" w:hAnsi="Palatino Linotype" w:cs="Times New Roman"/>
                <w:b/>
                <w:sz w:val="24"/>
                <w:szCs w:val="24"/>
                <w:lang w:val="es-ES_tradnl" w:eastAsia="es-ES"/>
              </w:rPr>
              <w:t>Historial laboral.</w:t>
            </w:r>
          </w:p>
        </w:tc>
        <w:tc>
          <w:tcPr>
            <w:tcW w:w="4188" w:type="dxa"/>
          </w:tcPr>
          <w:p w14:paraId="37969730" w14:textId="334288D1" w:rsidR="00153A2E" w:rsidRPr="00CE2C49" w:rsidRDefault="00860732" w:rsidP="00CE2C49">
            <w:pPr>
              <w:spacing w:line="360" w:lineRule="auto"/>
              <w:jc w:val="both"/>
              <w:rPr>
                <w:rFonts w:ascii="Palatino Linotype" w:hAnsi="Palatino Linotype"/>
                <w:sz w:val="24"/>
                <w:szCs w:val="24"/>
              </w:rPr>
            </w:pPr>
            <w:proofErr w:type="spellStart"/>
            <w:r w:rsidRPr="00CE2C49">
              <w:rPr>
                <w:rFonts w:ascii="Palatino Linotype" w:hAnsi="Palatino Linotype"/>
                <w:sz w:val="24"/>
                <w:szCs w:val="24"/>
              </w:rPr>
              <w:t>Curriculum</w:t>
            </w:r>
            <w:proofErr w:type="spellEnd"/>
            <w:r w:rsidRPr="00CE2C49">
              <w:rPr>
                <w:rFonts w:ascii="Palatino Linotype" w:hAnsi="Palatino Linotype"/>
                <w:sz w:val="24"/>
                <w:szCs w:val="24"/>
              </w:rPr>
              <w:t xml:space="preserve"> Vitae (Subdirector de Normatividad y Verificación, Secretario Particular de Presidencia…)</w:t>
            </w:r>
          </w:p>
        </w:tc>
        <w:tc>
          <w:tcPr>
            <w:tcW w:w="2186" w:type="dxa"/>
          </w:tcPr>
          <w:p w14:paraId="2732D139" w14:textId="44E8EBC4" w:rsidR="00153A2E" w:rsidRPr="00CE2C49" w:rsidRDefault="00D11A27" w:rsidP="00CE2C49">
            <w:pPr>
              <w:spacing w:line="360" w:lineRule="auto"/>
              <w:jc w:val="both"/>
              <w:rPr>
                <w:rFonts w:ascii="Palatino Linotype" w:hAnsi="Palatino Linotype" w:cs="Arial"/>
                <w:sz w:val="24"/>
                <w:szCs w:val="24"/>
              </w:rPr>
            </w:pPr>
            <w:r w:rsidRPr="00CE2C49">
              <w:rPr>
                <w:rFonts w:ascii="Palatino Linotype" w:hAnsi="Palatino Linotype" w:cs="Arial"/>
                <w:sz w:val="24"/>
                <w:szCs w:val="24"/>
              </w:rPr>
              <w:t xml:space="preserve">PARCIALMENTE </w:t>
            </w:r>
          </w:p>
        </w:tc>
      </w:tr>
    </w:tbl>
    <w:p w14:paraId="6E06C92F" w14:textId="77777777" w:rsidR="00153A2E" w:rsidRPr="00CE2C49" w:rsidRDefault="00153A2E" w:rsidP="00CE2C49">
      <w:pPr>
        <w:pStyle w:val="Prrafodelista"/>
        <w:spacing w:line="360" w:lineRule="auto"/>
        <w:ind w:left="0"/>
        <w:rPr>
          <w:rFonts w:ascii="Palatino Linotype" w:eastAsia="MS Mincho" w:hAnsi="Palatino Linotype" w:cs="Arial"/>
          <w:lang w:val="es-MX"/>
        </w:rPr>
      </w:pPr>
    </w:p>
    <w:p w14:paraId="3BB40C2F" w14:textId="49D1DE93" w:rsidR="00D2522C" w:rsidRDefault="00256EBD" w:rsidP="00CE2C49">
      <w:pPr>
        <w:pStyle w:val="Prrafodelista"/>
        <w:numPr>
          <w:ilvl w:val="0"/>
          <w:numId w:val="1"/>
        </w:numPr>
        <w:spacing w:line="360" w:lineRule="auto"/>
        <w:ind w:left="0" w:firstLine="0"/>
        <w:jc w:val="both"/>
        <w:rPr>
          <w:rFonts w:ascii="Palatino Linotype" w:eastAsia="MS Mincho" w:hAnsi="Palatino Linotype" w:cs="Arial"/>
          <w:lang w:val="es-MX"/>
        </w:rPr>
      </w:pPr>
      <w:r w:rsidRPr="00CE2C49">
        <w:rPr>
          <w:rFonts w:ascii="Palatino Linotype" w:eastAsia="MS Mincho" w:hAnsi="Palatino Linotype" w:cs="Arial"/>
          <w:lang w:val="es-MX"/>
        </w:rPr>
        <w:t>Expuesto lo anterior, resulta evidente para este Órgano Garante que las razones o motivos de inconformidad aducidas po</w:t>
      </w:r>
      <w:r w:rsidR="00D2522C" w:rsidRPr="00CE2C49">
        <w:rPr>
          <w:rFonts w:ascii="Palatino Linotype" w:eastAsia="MS Mincho" w:hAnsi="Palatino Linotype" w:cs="Arial"/>
          <w:lang w:val="es-MX"/>
        </w:rPr>
        <w:t>r el particular resultan fundada</w:t>
      </w:r>
      <w:r w:rsidRPr="00CE2C49">
        <w:rPr>
          <w:rFonts w:ascii="Palatino Linotype" w:eastAsia="MS Mincho" w:hAnsi="Palatino Linotype" w:cs="Arial"/>
          <w:lang w:val="es-MX"/>
        </w:rPr>
        <w:t xml:space="preserve">s, </w:t>
      </w:r>
      <w:r w:rsidRPr="00CE2C49">
        <w:rPr>
          <w:rFonts w:ascii="Palatino Linotype" w:eastAsia="MS Mincho" w:hAnsi="Palatino Linotype" w:cs="Arial"/>
          <w:lang w:val="es-MX"/>
        </w:rPr>
        <w:lastRenderedPageBreak/>
        <w:t>lo anterior ya que no se realizó entrega de la información relaciona</w:t>
      </w:r>
      <w:r w:rsidR="00D2522C" w:rsidRPr="00CE2C49">
        <w:rPr>
          <w:rFonts w:ascii="Palatino Linotype" w:eastAsia="MS Mincho" w:hAnsi="Palatino Linotype" w:cs="Arial"/>
          <w:lang w:val="es-MX"/>
        </w:rPr>
        <w:t>da a la</w:t>
      </w:r>
      <w:r w:rsidR="00D11A27" w:rsidRPr="00CE2C49">
        <w:rPr>
          <w:rFonts w:ascii="Palatino Linotype" w:eastAsia="MS Mincho" w:hAnsi="Palatino Linotype" w:cs="Arial"/>
          <w:lang w:val="es-MX"/>
        </w:rPr>
        <w:t xml:space="preserve">s licencias solicitadas así como el acuerdo de clasificación. </w:t>
      </w:r>
    </w:p>
    <w:p w14:paraId="16FD3448" w14:textId="77777777" w:rsidR="00CE2C49" w:rsidRPr="00CE2C49" w:rsidRDefault="00CE2C49" w:rsidP="00CE2C49">
      <w:pPr>
        <w:pStyle w:val="Prrafodelista"/>
        <w:spacing w:line="360" w:lineRule="auto"/>
        <w:ind w:left="0"/>
        <w:jc w:val="both"/>
        <w:rPr>
          <w:rFonts w:ascii="Palatino Linotype" w:eastAsia="MS Mincho" w:hAnsi="Palatino Linotype" w:cs="Arial"/>
          <w:lang w:val="es-MX"/>
        </w:rPr>
      </w:pPr>
    </w:p>
    <w:p w14:paraId="5BAB7067" w14:textId="1E5E5DC9" w:rsidR="004618EF" w:rsidRPr="00CE2C49" w:rsidRDefault="00D2522C" w:rsidP="00CE2C49">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CE2C49">
        <w:rPr>
          <w:rFonts w:ascii="Palatino Linotype" w:eastAsia="MS Mincho" w:hAnsi="Palatino Linotype" w:cs="Arial"/>
          <w:lang w:val="es-MX"/>
        </w:rPr>
        <w:t>As</w:t>
      </w:r>
      <w:r w:rsidR="004618EF" w:rsidRPr="00CE2C49">
        <w:rPr>
          <w:rFonts w:ascii="Palatino Linotype" w:eastAsia="MS Mincho" w:hAnsi="Palatino Linotype" w:cs="Arial"/>
          <w:lang w:val="es-MX"/>
        </w:rPr>
        <w:t xml:space="preserve">í las cosas, se analizará por cuerda separada cada uno de los requerimientos realizados en la solicitud de información, por lo que </w:t>
      </w:r>
      <w:r w:rsidR="00870FBA" w:rsidRPr="00CE2C49">
        <w:rPr>
          <w:rFonts w:ascii="Palatino Linotype" w:eastAsia="MS Mincho" w:hAnsi="Palatino Linotype" w:cs="Arial"/>
          <w:lang w:val="es-MX"/>
        </w:rPr>
        <w:t xml:space="preserve">de conformidad con los puntos </w:t>
      </w:r>
      <w:r w:rsidR="004618EF" w:rsidRPr="00CE2C49">
        <w:rPr>
          <w:rFonts w:ascii="Palatino Linotype" w:eastAsia="MS Mincho" w:hAnsi="Palatino Linotype" w:cs="Arial"/>
          <w:lang w:val="es-MX"/>
        </w:rPr>
        <w:t xml:space="preserve"> 7, 8</w:t>
      </w:r>
      <w:r w:rsidR="00870FBA" w:rsidRPr="00CE2C49">
        <w:rPr>
          <w:rFonts w:ascii="Palatino Linotype" w:eastAsia="MS Mincho" w:hAnsi="Palatino Linotype" w:cs="Arial"/>
          <w:lang w:val="es-MX"/>
        </w:rPr>
        <w:t>, 9 y 10</w:t>
      </w:r>
      <w:r w:rsidR="004618EF" w:rsidRPr="00CE2C49">
        <w:rPr>
          <w:rFonts w:ascii="Palatino Linotype" w:eastAsia="MS Mincho" w:hAnsi="Palatino Linotype" w:cs="Arial"/>
          <w:lang w:val="es-MX"/>
        </w:rPr>
        <w:t xml:space="preserve"> del cuadro de análisis anteriormente señalado es necesario precisar que el </w:t>
      </w:r>
      <w:r w:rsidR="004618EF" w:rsidRPr="00CE2C49">
        <w:rPr>
          <w:rFonts w:ascii="Palatino Linotype" w:eastAsia="MS Mincho" w:hAnsi="Palatino Linotype" w:cs="Arial"/>
          <w:b/>
          <w:lang w:val="es-MX"/>
        </w:rPr>
        <w:t>SUJETO OBLIGADO</w:t>
      </w:r>
      <w:r w:rsidR="004618EF" w:rsidRPr="00CE2C49">
        <w:rPr>
          <w:rFonts w:ascii="Palatino Linotype" w:eastAsia="MS Mincho" w:hAnsi="Palatino Linotype" w:cs="Arial"/>
          <w:lang w:val="es-MX"/>
        </w:rPr>
        <w:t xml:space="preserve"> en respuesta</w:t>
      </w:r>
      <w:r w:rsidR="004618EF" w:rsidRPr="00CE2C49">
        <w:rPr>
          <w:rFonts w:ascii="Palatino Linotype" w:eastAsia="MS Mincho" w:hAnsi="Palatino Linotype" w:cs="Arial"/>
          <w:b/>
          <w:lang w:val="es-MX"/>
        </w:rPr>
        <w:t xml:space="preserve"> </w:t>
      </w:r>
      <w:r w:rsidR="004618EF" w:rsidRPr="00CE2C49">
        <w:rPr>
          <w:rFonts w:ascii="Palatino Linotype" w:eastAsia="MS Mincho" w:hAnsi="Palatino Linotype" w:cs="Arial"/>
          <w:lang w:val="es-MX"/>
        </w:rPr>
        <w:t xml:space="preserve">refiere el nombre, sueldo bruto mensual, grado máximo de estudios y experiencia laboral del servidor público solicitado, en ese sentido, </w:t>
      </w:r>
      <w:r w:rsidR="004618EF" w:rsidRPr="00CE2C49">
        <w:rPr>
          <w:rFonts w:ascii="Palatino Linotype" w:hAnsi="Palatino Linotype" w:cs="Times New Roman"/>
          <w:lang w:eastAsia="es-ES_tradnl"/>
        </w:rPr>
        <w:t xml:space="preserve">este </w:t>
      </w:r>
      <w:proofErr w:type="spellStart"/>
      <w:r w:rsidR="004618EF" w:rsidRPr="00CE2C49">
        <w:rPr>
          <w:rFonts w:ascii="Palatino Linotype" w:hAnsi="Palatino Linotype" w:cs="Times New Roman"/>
          <w:lang w:eastAsia="es-ES_tradnl"/>
        </w:rPr>
        <w:t>resolutor</w:t>
      </w:r>
      <w:proofErr w:type="spellEnd"/>
      <w:r w:rsidR="004618EF" w:rsidRPr="00CE2C49">
        <w:rPr>
          <w:rFonts w:ascii="Palatino Linotype" w:hAnsi="Palatino Linotype" w:cs="Times New Roman"/>
          <w:lang w:eastAsia="es-ES_tradnl"/>
        </w:rPr>
        <w:t xml:space="preserv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w:t>
      </w:r>
      <w:r w:rsidR="004618EF" w:rsidRPr="00CE2C49">
        <w:rPr>
          <w:rFonts w:ascii="Palatino Linotype" w:hAnsi="Palatino Linotype" w:cs="Times New Roman"/>
          <w:b/>
          <w:lang w:eastAsia="es-ES_tradnl"/>
        </w:rPr>
        <w:t>(SAIMEX).</w:t>
      </w:r>
    </w:p>
    <w:p w14:paraId="0ACB6C46" w14:textId="77777777" w:rsidR="00CE2C49" w:rsidRPr="00CE2C49" w:rsidRDefault="00CE2C49" w:rsidP="00CE2C49">
      <w:pPr>
        <w:widowControl w:val="0"/>
        <w:autoSpaceDE w:val="0"/>
        <w:autoSpaceDN w:val="0"/>
        <w:adjustRightInd w:val="0"/>
        <w:spacing w:line="360" w:lineRule="auto"/>
        <w:jc w:val="both"/>
        <w:rPr>
          <w:rFonts w:ascii="Palatino Linotype" w:hAnsi="Palatino Linotype" w:cs="Times New Roman"/>
          <w:lang w:eastAsia="es-ES_tradnl"/>
        </w:rPr>
      </w:pPr>
    </w:p>
    <w:p w14:paraId="07234816" w14:textId="77777777" w:rsidR="004618EF" w:rsidRPr="00CE2C49" w:rsidRDefault="004618EF" w:rsidP="00CE2C49">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CE2C49">
        <w:rPr>
          <w:rFonts w:ascii="Palatino Linotype" w:hAnsi="Palatino Linotype" w:cs="Times New Roman"/>
          <w:lang w:eastAsia="es-ES_tradnl"/>
        </w:rPr>
        <w:t>Sirviendo de apoyo a lo anterior por analogía, el criterio 31-10 emitido por el ahora Instituto Nacional de Transparencia, Acceso a la Información y Protección de Datos Personales, que a la letra dice:</w:t>
      </w:r>
    </w:p>
    <w:p w14:paraId="2EF75484" w14:textId="4F3CBED5" w:rsidR="004618EF" w:rsidRDefault="004618EF" w:rsidP="00CE2C49">
      <w:pPr>
        <w:widowControl w:val="0"/>
        <w:autoSpaceDE w:val="0"/>
        <w:autoSpaceDN w:val="0"/>
        <w:adjustRightInd w:val="0"/>
        <w:spacing w:line="360" w:lineRule="auto"/>
        <w:ind w:left="567" w:right="567"/>
        <w:jc w:val="both"/>
        <w:rPr>
          <w:rFonts w:ascii="Palatino Linotype" w:hAnsi="Palatino Linotype" w:cs="Times New Roman"/>
          <w:i/>
          <w:lang w:eastAsia="es-ES_tradnl"/>
        </w:rPr>
      </w:pPr>
      <w:r w:rsidRPr="00CE2C49">
        <w:rPr>
          <w:rFonts w:ascii="Palatino Linotype" w:hAnsi="Palatino Linotype" w:cs="Times New Roman"/>
          <w:b/>
          <w:i/>
          <w:lang w:eastAsia="es-ES_tradnl"/>
        </w:rPr>
        <w:t xml:space="preserve">“El Instituto Federal de Acceso a la Información y Protección de Datos no cuenta con facultades para pronunciarse respecto de la veracidad de los documentos proporcionados por los sujetos obligados. </w:t>
      </w:r>
      <w:r w:rsidRPr="00CE2C49">
        <w:rPr>
          <w:rFonts w:ascii="Palatino Linotype" w:hAnsi="Palatino Linotype" w:cs="Times New Roman"/>
          <w:i/>
          <w:lang w:eastAsia="es-ES_tradnl"/>
        </w:rPr>
        <w:t xml:space="preserve">El Instituto Federal de Acceso a la Información y Protección de Datos es un órgano de la </w:t>
      </w:r>
      <w:r w:rsidRPr="00CE2C49">
        <w:rPr>
          <w:rFonts w:ascii="Palatino Linotype" w:hAnsi="Palatino Linotype" w:cs="Times New Roman"/>
          <w:i/>
          <w:lang w:eastAsia="es-ES_tradnl"/>
        </w:rPr>
        <w:lastRenderedPageBreak/>
        <w:t>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3858B8C" w14:textId="77777777" w:rsidR="00CE2C49" w:rsidRPr="00CE2C49" w:rsidRDefault="00CE2C49" w:rsidP="00CE2C49">
      <w:pPr>
        <w:widowControl w:val="0"/>
        <w:autoSpaceDE w:val="0"/>
        <w:autoSpaceDN w:val="0"/>
        <w:adjustRightInd w:val="0"/>
        <w:spacing w:line="360" w:lineRule="auto"/>
        <w:ind w:left="567" w:right="567"/>
        <w:jc w:val="both"/>
        <w:rPr>
          <w:rFonts w:ascii="Palatino Linotype" w:hAnsi="Palatino Linotype" w:cs="Times New Roman"/>
          <w:i/>
          <w:lang w:eastAsia="es-ES_tradnl"/>
        </w:rPr>
      </w:pPr>
    </w:p>
    <w:p w14:paraId="6F483BCF" w14:textId="77777777" w:rsidR="00484A00" w:rsidRPr="00CE2C49" w:rsidRDefault="004618EF" w:rsidP="00CE2C49">
      <w:pPr>
        <w:widowControl w:val="0"/>
        <w:numPr>
          <w:ilvl w:val="0"/>
          <w:numId w:val="1"/>
        </w:numPr>
        <w:autoSpaceDE w:val="0"/>
        <w:autoSpaceDN w:val="0"/>
        <w:adjustRightInd w:val="0"/>
        <w:spacing w:line="360" w:lineRule="auto"/>
        <w:ind w:left="0" w:firstLine="0"/>
        <w:contextualSpacing/>
        <w:jc w:val="both"/>
        <w:rPr>
          <w:rFonts w:ascii="Palatino Linotype" w:hAnsi="Palatino Linotype" w:cs="Times New Roman"/>
          <w:lang w:eastAsia="es-ES_tradnl"/>
        </w:rPr>
      </w:pPr>
      <w:r w:rsidRPr="00CE2C49">
        <w:rPr>
          <w:rFonts w:ascii="Palatino Linotype" w:hAnsi="Palatino Linotype" w:cs="Times New Roman"/>
          <w:lang w:eastAsia="es-ES_tradnl"/>
        </w:rPr>
        <w:t xml:space="preserve">Numerales que compelen al </w:t>
      </w:r>
      <w:r w:rsidRPr="00CE2C49">
        <w:rPr>
          <w:rFonts w:ascii="Palatino Linotype" w:hAnsi="Palatino Linotype" w:cs="Times New Roman"/>
          <w:b/>
          <w:lang w:eastAsia="es-ES_tradnl"/>
        </w:rPr>
        <w:t>SUJETO OBLIGADO</w:t>
      </w:r>
      <w:r w:rsidRPr="00CE2C49">
        <w:rPr>
          <w:rFonts w:ascii="Palatino Linotype" w:hAnsi="Palatino Linotype" w:cs="Times New Roman"/>
          <w:lang w:eastAsia="es-ES_tradnl"/>
        </w:rPr>
        <w:t xml:space="preserve"> a apegarse en todo momento a los criterios ya expuestos, impidiendo a este Órgano Colegiado cuestionar la veracidad de la información.</w:t>
      </w:r>
    </w:p>
    <w:p w14:paraId="5DC73399" w14:textId="77777777" w:rsidR="00484A00" w:rsidRPr="00CE2C49" w:rsidRDefault="00484A00" w:rsidP="00CE2C49">
      <w:pPr>
        <w:widowControl w:val="0"/>
        <w:autoSpaceDE w:val="0"/>
        <w:autoSpaceDN w:val="0"/>
        <w:adjustRightInd w:val="0"/>
        <w:spacing w:line="360" w:lineRule="auto"/>
        <w:contextualSpacing/>
        <w:jc w:val="both"/>
        <w:rPr>
          <w:rFonts w:ascii="Palatino Linotype" w:hAnsi="Palatino Linotype" w:cs="Times New Roman"/>
          <w:lang w:eastAsia="es-ES_tradnl"/>
        </w:rPr>
      </w:pPr>
    </w:p>
    <w:p w14:paraId="77D51AD8" w14:textId="418DCED9" w:rsidR="00484A00" w:rsidRPr="00CE2C49" w:rsidRDefault="00484A00" w:rsidP="00CE2C49">
      <w:pPr>
        <w:widowControl w:val="0"/>
        <w:numPr>
          <w:ilvl w:val="0"/>
          <w:numId w:val="1"/>
        </w:numPr>
        <w:autoSpaceDE w:val="0"/>
        <w:autoSpaceDN w:val="0"/>
        <w:adjustRightInd w:val="0"/>
        <w:spacing w:line="360" w:lineRule="auto"/>
        <w:ind w:left="0" w:firstLine="0"/>
        <w:contextualSpacing/>
        <w:jc w:val="both"/>
        <w:rPr>
          <w:rFonts w:ascii="Palatino Linotype" w:hAnsi="Palatino Linotype" w:cs="Times New Roman"/>
          <w:lang w:eastAsia="es-ES_tradnl"/>
        </w:rPr>
      </w:pPr>
      <w:r w:rsidRPr="00CE2C49">
        <w:rPr>
          <w:rFonts w:ascii="Palatino Linotype" w:hAnsi="Palatino Linotype" w:cs="Times New Roman"/>
          <w:lang w:eastAsia="es-ES_tradnl"/>
        </w:rPr>
        <w:t xml:space="preserve">No obstante lo anterior, </w:t>
      </w:r>
      <w:r w:rsidR="00D11A27" w:rsidRPr="00CE2C49">
        <w:rPr>
          <w:rFonts w:ascii="Palatino Linotype" w:hAnsi="Palatino Linotype" w:cs="Times New Roman"/>
          <w:lang w:eastAsia="es-ES_tradnl"/>
        </w:rPr>
        <w:t xml:space="preserve">es necesario precisar </w:t>
      </w:r>
      <w:r w:rsidRPr="00CE2C49">
        <w:rPr>
          <w:rFonts w:ascii="Palatino Linotype" w:hAnsi="Palatino Linotype" w:cs="Times New Roman"/>
          <w:lang w:eastAsia="es-ES_tradnl"/>
        </w:rPr>
        <w:t xml:space="preserve">que </w:t>
      </w:r>
      <w:r w:rsidRPr="00CE2C49">
        <w:rPr>
          <w:rFonts w:ascii="Palatino Linotype" w:hAnsi="Palatino Linotype"/>
          <w:color w:val="222222"/>
          <w:spacing w:val="2"/>
          <w:shd w:val="clear" w:color="auto" w:fill="FFFFFF"/>
        </w:rPr>
        <w:t>la información entregada mediante respuesta relativa a la “Cedula Profesional</w:t>
      </w:r>
      <w:proofErr w:type="gramStart"/>
      <w:r w:rsidRPr="00CE2C49">
        <w:rPr>
          <w:rFonts w:ascii="Palatino Linotype" w:hAnsi="Palatino Linotype"/>
          <w:color w:val="222222"/>
          <w:spacing w:val="2"/>
          <w:shd w:val="clear" w:color="auto" w:fill="FFFFFF"/>
        </w:rPr>
        <w:t>”  no</w:t>
      </w:r>
      <w:proofErr w:type="gramEnd"/>
      <w:r w:rsidRPr="00CE2C49">
        <w:rPr>
          <w:rFonts w:ascii="Palatino Linotype" w:hAnsi="Palatino Linotype"/>
          <w:color w:val="222222"/>
          <w:spacing w:val="2"/>
          <w:shd w:val="clear" w:color="auto" w:fill="FFFFFF"/>
        </w:rPr>
        <w:t xml:space="preserve"> se acompañó del acuerdo de clasificación que le sustentara, así, </w:t>
      </w:r>
      <w:r w:rsidRPr="00CE2C49">
        <w:rPr>
          <w:rFonts w:ascii="Palatino Linotype" w:eastAsia="Calibri" w:hAnsi="Palatino Linotype" w:cs="Arial"/>
          <w:lang w:val="es-ES" w:eastAsia="es-CO"/>
        </w:rPr>
        <w:t xml:space="preserve">la entrega de documentos, en su versión pública, debe acompañarse necesariamente del Acuerdo del Comité de Transparencia que le sustente, en el que se expongan los fundamentos y razonamientos que llevaron al </w:t>
      </w:r>
      <w:r w:rsidRPr="00CE2C49">
        <w:rPr>
          <w:rFonts w:ascii="Palatino Linotype" w:eastAsia="Calibri" w:hAnsi="Palatino Linotype" w:cs="Arial"/>
          <w:b/>
          <w:lang w:val="es-ES" w:eastAsia="es-CO"/>
        </w:rPr>
        <w:t>SUJETO OBLIGADO</w:t>
      </w:r>
      <w:r w:rsidRPr="00CE2C49">
        <w:rPr>
          <w:rFonts w:ascii="Palatino Linotype" w:eastAsia="Calibri" w:hAnsi="Palatino Linotype" w:cs="Arial"/>
          <w:lang w:val="es-ES" w:eastAsia="es-CO"/>
        </w:rPr>
        <w:t xml:space="preserve"> a testar, suprimir o eliminar </w:t>
      </w:r>
      <w:r w:rsidRPr="00CE2C49">
        <w:rPr>
          <w:rFonts w:ascii="Palatino Linotype" w:eastAsia="Calibri" w:hAnsi="Palatino Linotype" w:cs="Arial"/>
          <w:lang w:val="es-ES" w:eastAsia="es-CO"/>
        </w:rPr>
        <w:lastRenderedPageBreak/>
        <w:t>datos de dicho soporte documental.</w:t>
      </w:r>
    </w:p>
    <w:p w14:paraId="0EBE2411" w14:textId="77777777" w:rsidR="00484A00" w:rsidRPr="00CE2C49" w:rsidRDefault="00484A00" w:rsidP="00CE2C49">
      <w:pPr>
        <w:widowControl w:val="0"/>
        <w:autoSpaceDE w:val="0"/>
        <w:autoSpaceDN w:val="0"/>
        <w:adjustRightInd w:val="0"/>
        <w:spacing w:line="360" w:lineRule="auto"/>
        <w:contextualSpacing/>
        <w:jc w:val="both"/>
        <w:rPr>
          <w:rFonts w:ascii="Palatino Linotype" w:hAnsi="Palatino Linotype" w:cs="Times New Roman"/>
          <w:lang w:eastAsia="es-ES_tradnl"/>
        </w:rPr>
      </w:pPr>
    </w:p>
    <w:p w14:paraId="7FC0DE2D" w14:textId="31B15BF1" w:rsidR="00D11A27" w:rsidRPr="00CE2C49" w:rsidRDefault="00484A00" w:rsidP="00CE2C49">
      <w:pPr>
        <w:widowControl w:val="0"/>
        <w:numPr>
          <w:ilvl w:val="0"/>
          <w:numId w:val="1"/>
        </w:numPr>
        <w:autoSpaceDE w:val="0"/>
        <w:autoSpaceDN w:val="0"/>
        <w:adjustRightInd w:val="0"/>
        <w:spacing w:line="360" w:lineRule="auto"/>
        <w:ind w:left="0" w:firstLine="0"/>
        <w:contextualSpacing/>
        <w:jc w:val="both"/>
        <w:rPr>
          <w:rFonts w:ascii="Palatino Linotype" w:hAnsi="Palatino Linotype" w:cs="Times New Roman"/>
          <w:lang w:eastAsia="es-ES_tradnl"/>
        </w:rPr>
      </w:pPr>
      <w:r w:rsidRPr="00CE2C49">
        <w:rPr>
          <w:rFonts w:ascii="Palatino Linotype" w:eastAsia="Calibri" w:hAnsi="Palatino Linotype" w:cs="Arial"/>
          <w:lang w:val="es-ES" w:eastAsia="es-CO"/>
        </w:rPr>
        <w:t xml:space="preserve"> El no hacerlo implica que lo entregado no es legal ni formalmente una versión pública, sino más bien una documentación ilegible, incompleta, tachada o alterada; pues no señalar las razones por las que no se aprecian determinados datos,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razón por la cual es dable ordenar el acuerdo de clasificación que sustente la versión pública de las documentales enviadas en respuesta en términos del considerando </w:t>
      </w:r>
      <w:r w:rsidRPr="00CE2C49">
        <w:rPr>
          <w:rFonts w:ascii="Palatino Linotype" w:eastAsia="Calibri" w:hAnsi="Palatino Linotype" w:cs="Arial"/>
          <w:b/>
          <w:lang w:val="es-ES" w:eastAsia="es-CO"/>
        </w:rPr>
        <w:t>SEXTO.</w:t>
      </w:r>
      <w:r w:rsidRPr="00CE2C49">
        <w:rPr>
          <w:rFonts w:ascii="Palatino Linotype" w:eastAsia="Calibri" w:hAnsi="Palatino Linotype" w:cs="Arial"/>
          <w:lang w:val="es-ES" w:eastAsia="es-CO"/>
        </w:rPr>
        <w:t xml:space="preserve"> </w:t>
      </w:r>
    </w:p>
    <w:p w14:paraId="0330C2F9" w14:textId="77777777" w:rsidR="004618EF" w:rsidRPr="00CE2C49" w:rsidRDefault="004618EF" w:rsidP="00CE2C49">
      <w:pPr>
        <w:widowControl w:val="0"/>
        <w:autoSpaceDE w:val="0"/>
        <w:autoSpaceDN w:val="0"/>
        <w:adjustRightInd w:val="0"/>
        <w:spacing w:line="360" w:lineRule="auto"/>
        <w:contextualSpacing/>
        <w:jc w:val="both"/>
        <w:rPr>
          <w:rFonts w:ascii="Palatino Linotype" w:hAnsi="Palatino Linotype" w:cs="Times New Roman"/>
          <w:lang w:eastAsia="es-ES_tradnl"/>
        </w:rPr>
      </w:pPr>
    </w:p>
    <w:p w14:paraId="5E001A1C" w14:textId="5E22CD8A" w:rsidR="00935384" w:rsidRPr="00CE2C49" w:rsidRDefault="004618EF" w:rsidP="00CE2C49">
      <w:pPr>
        <w:widowControl w:val="0"/>
        <w:numPr>
          <w:ilvl w:val="0"/>
          <w:numId w:val="1"/>
        </w:numPr>
        <w:autoSpaceDE w:val="0"/>
        <w:autoSpaceDN w:val="0"/>
        <w:adjustRightInd w:val="0"/>
        <w:spacing w:line="360" w:lineRule="auto"/>
        <w:ind w:left="0" w:firstLine="0"/>
        <w:contextualSpacing/>
        <w:jc w:val="both"/>
        <w:rPr>
          <w:rFonts w:ascii="Palatino Linotype" w:hAnsi="Palatino Linotype" w:cs="Times New Roman"/>
          <w:lang w:eastAsia="es-ES_tradnl"/>
        </w:rPr>
      </w:pPr>
      <w:r w:rsidRPr="00CE2C49">
        <w:rPr>
          <w:rFonts w:ascii="Palatino Linotype" w:hAnsi="Palatino Linotype" w:cs="Times New Roman"/>
          <w:lang w:eastAsia="es-ES_tradnl"/>
        </w:rPr>
        <w:t>Ahora bien</w:t>
      </w:r>
      <w:r w:rsidR="00DC4D2F" w:rsidRPr="00CE2C49">
        <w:rPr>
          <w:rFonts w:ascii="Palatino Linotype" w:hAnsi="Palatino Linotype" w:cs="Times New Roman"/>
          <w:lang w:eastAsia="es-ES_tradnl"/>
        </w:rPr>
        <w:t>,</w:t>
      </w:r>
      <w:r w:rsidRPr="00CE2C49">
        <w:rPr>
          <w:rFonts w:ascii="Palatino Linotype" w:hAnsi="Palatino Linotype" w:cs="Times New Roman"/>
          <w:lang w:eastAsia="es-ES_tradnl"/>
        </w:rPr>
        <w:t xml:space="preserve"> p</w:t>
      </w:r>
      <w:r w:rsidR="0051602F" w:rsidRPr="00CE2C49">
        <w:rPr>
          <w:rFonts w:ascii="Palatino Linotype" w:hAnsi="Palatino Linotype" w:cs="Times New Roman"/>
          <w:lang w:eastAsia="es-ES_tradnl"/>
        </w:rPr>
        <w:t xml:space="preserve">or lo que respecta al punto </w:t>
      </w:r>
      <w:r w:rsidR="009A1F1F" w:rsidRPr="00CE2C49">
        <w:rPr>
          <w:rFonts w:ascii="Palatino Linotype" w:hAnsi="Palatino Linotype" w:cs="Times New Roman"/>
          <w:lang w:eastAsia="es-ES_tradnl"/>
        </w:rPr>
        <w:t>marcado</w:t>
      </w:r>
      <w:r w:rsidRPr="00CE2C49">
        <w:rPr>
          <w:rFonts w:ascii="Palatino Linotype" w:hAnsi="Palatino Linotype" w:cs="Times New Roman"/>
          <w:lang w:eastAsia="es-ES_tradnl"/>
        </w:rPr>
        <w:t xml:space="preserve"> con</w:t>
      </w:r>
      <w:r w:rsidR="009A1F1F" w:rsidRPr="00CE2C49">
        <w:rPr>
          <w:rFonts w:ascii="Palatino Linotype" w:hAnsi="Palatino Linotype" w:cs="Times New Roman"/>
          <w:lang w:eastAsia="es-ES_tradnl"/>
        </w:rPr>
        <w:t xml:space="preserve"> el</w:t>
      </w:r>
      <w:r w:rsidRPr="00CE2C49">
        <w:rPr>
          <w:rFonts w:ascii="Palatino Linotype" w:hAnsi="Palatino Linotype" w:cs="Times New Roman"/>
          <w:lang w:eastAsia="es-ES_tradnl"/>
        </w:rPr>
        <w:t xml:space="preserve"> </w:t>
      </w:r>
      <w:r w:rsidR="009A1F1F" w:rsidRPr="00CE2C49">
        <w:rPr>
          <w:rFonts w:ascii="Palatino Linotype" w:hAnsi="Palatino Linotype" w:cs="Times New Roman"/>
          <w:lang w:eastAsia="es-ES_tradnl"/>
        </w:rPr>
        <w:t>numeral</w:t>
      </w:r>
      <w:r w:rsidRPr="00CE2C49">
        <w:rPr>
          <w:rFonts w:ascii="Palatino Linotype" w:hAnsi="Palatino Linotype" w:cs="Times New Roman"/>
          <w:lang w:eastAsia="es-ES_tradnl"/>
        </w:rPr>
        <w:t xml:space="preserve"> </w:t>
      </w:r>
      <w:r w:rsidR="009C6EAE" w:rsidRPr="00CE2C49">
        <w:rPr>
          <w:rFonts w:ascii="Palatino Linotype" w:hAnsi="Palatino Linotype" w:cs="Times New Roman"/>
          <w:lang w:eastAsia="es-ES_tradnl"/>
        </w:rPr>
        <w:t>1</w:t>
      </w:r>
      <w:r w:rsidR="0051602F" w:rsidRPr="00CE2C49">
        <w:rPr>
          <w:rFonts w:ascii="Palatino Linotype" w:hAnsi="Palatino Linotype" w:cs="Times New Roman"/>
          <w:lang w:eastAsia="es-ES_tradnl"/>
        </w:rPr>
        <w:t xml:space="preserve"> del cuadro de análisis </w:t>
      </w:r>
      <w:r w:rsidR="009A1F1F" w:rsidRPr="00CE2C49">
        <w:rPr>
          <w:rFonts w:ascii="Palatino Linotype" w:hAnsi="Palatino Linotype" w:cs="Times New Roman"/>
          <w:lang w:eastAsia="es-ES_tradnl"/>
        </w:rPr>
        <w:t xml:space="preserve">consistente en conocer  </w:t>
      </w:r>
      <w:r w:rsidR="009A1F1F" w:rsidRPr="00CE2C49">
        <w:rPr>
          <w:rFonts w:ascii="Palatino Linotype" w:hAnsi="Palatino Linotype" w:cs="Times New Roman"/>
          <w:i/>
          <w:lang w:eastAsia="es-ES_tradnl"/>
        </w:rPr>
        <w:t>“</w:t>
      </w:r>
      <w:r w:rsidR="009A1F1F" w:rsidRPr="00CE2C49">
        <w:rPr>
          <w:rFonts w:ascii="Palatino Linotype" w:eastAsia="MS Mincho" w:hAnsi="Palatino Linotype" w:cs="Times New Roman"/>
          <w:i/>
        </w:rPr>
        <w:t>Cuantas autorizaciones para venta de bebidas alcohólicas se han expedido del uno (01) al treinta y uno (31) de enero de dos ml diecinueve”</w:t>
      </w:r>
      <w:r w:rsidR="0051602F" w:rsidRPr="00CE2C49">
        <w:rPr>
          <w:rFonts w:ascii="Palatino Linotype" w:eastAsia="MS Mincho" w:hAnsi="Palatino Linotype" w:cs="Times New Roman"/>
          <w:i/>
        </w:rPr>
        <w:t xml:space="preserve"> </w:t>
      </w:r>
      <w:r w:rsidR="009E659F" w:rsidRPr="00CE2C49">
        <w:rPr>
          <w:rFonts w:ascii="Palatino Linotype" w:hAnsi="Palatino Linotype" w:cs="Times New Roman"/>
          <w:lang w:eastAsia="es-ES_tradnl"/>
        </w:rPr>
        <w:t xml:space="preserve">es necesario puntualizar que </w:t>
      </w:r>
      <w:r w:rsidR="00FB160E" w:rsidRPr="00CE2C49">
        <w:rPr>
          <w:rFonts w:ascii="Palatino Linotype" w:hAnsi="Palatino Linotype" w:cs="Arial"/>
          <w:color w:val="000000" w:themeColor="text1"/>
        </w:rPr>
        <w:t>el artículo</w:t>
      </w:r>
      <w:r w:rsidR="00BD5CA8" w:rsidRPr="00CE2C49">
        <w:rPr>
          <w:rFonts w:ascii="Palatino Linotype" w:hAnsi="Palatino Linotype" w:cs="Arial"/>
          <w:color w:val="000000" w:themeColor="text1"/>
        </w:rPr>
        <w:t xml:space="preserve"> 18 de</w:t>
      </w:r>
      <w:r w:rsidR="009E659F" w:rsidRPr="00CE2C49">
        <w:rPr>
          <w:rFonts w:ascii="Palatino Linotype" w:hAnsi="Palatino Linotype" w:cs="Arial"/>
          <w:color w:val="000000" w:themeColor="text1"/>
        </w:rPr>
        <w:t xml:space="preserve"> Ley de Transparencia y Acceso a la Información Pública del Estado de México y Municipios establece que </w:t>
      </w:r>
      <w:r w:rsidR="00BD5CA8" w:rsidRPr="00CE2C49">
        <w:rPr>
          <w:rFonts w:ascii="Palatino Linotype" w:hAnsi="Palatino Linotype" w:cs="Arial"/>
          <w:color w:val="000000" w:themeColor="text1"/>
        </w:rPr>
        <w:t xml:space="preserve">los Sujetos Obligados tienen el ineludible compromiso de documentar todos los actos que deriven </w:t>
      </w:r>
      <w:r w:rsidR="009E3101" w:rsidRPr="00CE2C49">
        <w:rPr>
          <w:rFonts w:ascii="Palatino Linotype" w:hAnsi="Palatino Linotype" w:cs="Arial"/>
          <w:color w:val="000000" w:themeColor="text1"/>
        </w:rPr>
        <w:t xml:space="preserve">de sus atribuciones, funciones y competencias considerando desde su origen la eventual publicidad de la información </w:t>
      </w:r>
      <w:r w:rsidR="00AC225D" w:rsidRPr="00CE2C49">
        <w:rPr>
          <w:rFonts w:ascii="Palatino Linotype" w:hAnsi="Palatino Linotype" w:cs="Arial"/>
          <w:color w:val="000000" w:themeColor="text1"/>
        </w:rPr>
        <w:t>como a continuación se observa:</w:t>
      </w:r>
    </w:p>
    <w:p w14:paraId="7FE1F889" w14:textId="77777777" w:rsidR="009C6EAE" w:rsidRPr="00CE2C49" w:rsidRDefault="009C6EAE" w:rsidP="00CE2C49">
      <w:pPr>
        <w:widowControl w:val="0"/>
        <w:autoSpaceDE w:val="0"/>
        <w:autoSpaceDN w:val="0"/>
        <w:adjustRightInd w:val="0"/>
        <w:spacing w:line="360" w:lineRule="auto"/>
        <w:contextualSpacing/>
        <w:jc w:val="both"/>
        <w:rPr>
          <w:rFonts w:ascii="Palatino Linotype" w:hAnsi="Palatino Linotype" w:cs="Times New Roman"/>
          <w:lang w:eastAsia="es-ES_tradnl"/>
        </w:rPr>
      </w:pPr>
    </w:p>
    <w:p w14:paraId="00826683" w14:textId="78340E15" w:rsidR="0046179E" w:rsidRDefault="00AC225D" w:rsidP="00CE2C49">
      <w:pPr>
        <w:widowControl w:val="0"/>
        <w:autoSpaceDE w:val="0"/>
        <w:autoSpaceDN w:val="0"/>
        <w:adjustRightInd w:val="0"/>
        <w:spacing w:line="360" w:lineRule="auto"/>
        <w:ind w:left="567" w:right="567"/>
        <w:jc w:val="both"/>
        <w:rPr>
          <w:rFonts w:ascii="Palatino Linotype" w:hAnsi="Palatino Linotype" w:cs="Times New Roman"/>
          <w:i/>
          <w:lang w:eastAsia="es-ES_tradnl"/>
        </w:rPr>
      </w:pPr>
      <w:r w:rsidRPr="00CE2C49">
        <w:rPr>
          <w:rFonts w:ascii="Palatino Linotype" w:hAnsi="Palatino Linotype" w:cs="Times New Roman"/>
          <w:b/>
          <w:i/>
          <w:lang w:eastAsia="es-ES_tradnl"/>
        </w:rPr>
        <w:t>Artículo 18.</w:t>
      </w:r>
      <w:r w:rsidRPr="00CE2C49">
        <w:rPr>
          <w:rFonts w:ascii="Palatino Linotype" w:hAnsi="Palatino Linotype" w:cs="Times New Roman"/>
          <w:i/>
          <w:lang w:eastAsia="es-ES_tradnl"/>
        </w:rPr>
        <w:t xml:space="preserve"> Los sujetos obligados deberán documentar todo acto que derive del </w:t>
      </w:r>
      <w:r w:rsidRPr="00CE2C49">
        <w:rPr>
          <w:rFonts w:ascii="Palatino Linotype" w:hAnsi="Palatino Linotype" w:cs="Times New Roman"/>
          <w:i/>
          <w:lang w:eastAsia="es-ES_tradnl"/>
        </w:rPr>
        <w:lastRenderedPageBreak/>
        <w:t>ejercicio de sus facultades, competencias o funciones, considerando desde su origen la eventual publicidad y reutilización de la información que generen.</w:t>
      </w:r>
    </w:p>
    <w:p w14:paraId="5547308E" w14:textId="77777777" w:rsidR="00CE2C49" w:rsidRPr="00CE2C49" w:rsidRDefault="00CE2C49" w:rsidP="00CE2C49">
      <w:pPr>
        <w:widowControl w:val="0"/>
        <w:autoSpaceDE w:val="0"/>
        <w:autoSpaceDN w:val="0"/>
        <w:adjustRightInd w:val="0"/>
        <w:spacing w:line="360" w:lineRule="auto"/>
        <w:ind w:left="567" w:right="567"/>
        <w:jc w:val="both"/>
        <w:rPr>
          <w:rFonts w:ascii="Palatino Linotype" w:hAnsi="Palatino Linotype" w:cs="Times New Roman"/>
          <w:i/>
          <w:lang w:eastAsia="es-ES_tradnl"/>
        </w:rPr>
      </w:pPr>
    </w:p>
    <w:p w14:paraId="7543E3AB" w14:textId="77777777" w:rsidR="0046179E" w:rsidRPr="00CE2C49" w:rsidRDefault="0046179E" w:rsidP="00CE2C49">
      <w:pPr>
        <w:pStyle w:val="Prrafodelista"/>
        <w:numPr>
          <w:ilvl w:val="0"/>
          <w:numId w:val="1"/>
        </w:numPr>
        <w:spacing w:line="360" w:lineRule="auto"/>
        <w:ind w:left="0" w:right="49" w:firstLine="0"/>
        <w:jc w:val="both"/>
        <w:rPr>
          <w:rFonts w:ascii="Palatino Linotype" w:hAnsi="Palatino Linotype" w:cs="Arial"/>
        </w:rPr>
      </w:pPr>
      <w:r w:rsidRPr="00CE2C49">
        <w:rPr>
          <w:rFonts w:ascii="Palatino Linotype" w:hAnsi="Palatino Linotype" w:cs="Arial"/>
        </w:rPr>
        <w:t xml:space="preserve">Por otro lado, </w:t>
      </w:r>
      <w:r w:rsidRPr="00CE2C49">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CE2C49">
        <w:rPr>
          <w:rFonts w:ascii="Palatino Linotype" w:eastAsia="Times New Roman" w:hAnsi="Palatino Linotype" w:cs="Times New Roman"/>
          <w:b/>
          <w:lang w:val="es-MX" w:eastAsia="es-MX"/>
        </w:rPr>
        <w:t>SUJETOS OBLIGADOS</w:t>
      </w:r>
      <w:r w:rsidRPr="00CE2C49">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48821C91" w14:textId="77777777" w:rsidR="0046179E" w:rsidRPr="00CE2C49" w:rsidRDefault="0046179E" w:rsidP="00CE2C49">
      <w:pPr>
        <w:spacing w:line="360" w:lineRule="auto"/>
        <w:ind w:right="49"/>
        <w:contextualSpacing/>
        <w:jc w:val="both"/>
        <w:rPr>
          <w:rFonts w:ascii="Palatino Linotype" w:hAnsi="Palatino Linotype" w:cs="Arial"/>
        </w:rPr>
      </w:pPr>
    </w:p>
    <w:p w14:paraId="428ED3D9" w14:textId="77777777" w:rsidR="0046179E" w:rsidRPr="00CE2C49" w:rsidRDefault="0046179E" w:rsidP="00CE2C49">
      <w:pPr>
        <w:spacing w:line="360" w:lineRule="auto"/>
        <w:ind w:left="567" w:right="567"/>
        <w:jc w:val="both"/>
        <w:rPr>
          <w:rFonts w:ascii="Palatino Linotype" w:eastAsia="Times New Roman" w:hAnsi="Palatino Linotype" w:cs="Times New Roman"/>
          <w:i/>
          <w:lang w:val="es-ES"/>
        </w:rPr>
      </w:pPr>
      <w:r w:rsidRPr="00CE2C49">
        <w:rPr>
          <w:rFonts w:ascii="Palatino Linotype" w:eastAsia="Times New Roman" w:hAnsi="Palatino Linotype" w:cs="Times New Roman"/>
          <w:i/>
          <w:lang w:val="es-ES"/>
        </w:rPr>
        <w:t>“</w:t>
      </w:r>
      <w:r w:rsidRPr="00CE2C49">
        <w:rPr>
          <w:rFonts w:ascii="Palatino Linotype" w:eastAsia="Times New Roman" w:hAnsi="Palatino Linotype" w:cs="Times New Roman"/>
          <w:b/>
          <w:i/>
          <w:lang w:val="es-ES"/>
        </w:rPr>
        <w:t>Artículo 4.</w:t>
      </w:r>
      <w:r w:rsidRPr="00CE2C49">
        <w:rPr>
          <w:rFonts w:ascii="Palatino Linotype" w:eastAsia="Times New Roman" w:hAnsi="Palatino Linotype" w:cs="Times New Roman"/>
          <w:i/>
          <w:lang w:val="es-ES"/>
        </w:rPr>
        <w:t xml:space="preserve"> (…)</w:t>
      </w:r>
    </w:p>
    <w:p w14:paraId="7C61F841" w14:textId="77777777" w:rsidR="0046179E" w:rsidRPr="00CE2C49" w:rsidRDefault="0046179E" w:rsidP="00CE2C49">
      <w:pPr>
        <w:spacing w:line="360" w:lineRule="auto"/>
        <w:ind w:left="567" w:right="567"/>
        <w:jc w:val="both"/>
        <w:rPr>
          <w:rFonts w:ascii="Palatino Linotype" w:eastAsia="Times New Roman" w:hAnsi="Palatino Linotype" w:cs="Times New Roman"/>
          <w:i/>
          <w:lang w:val="es-ES"/>
        </w:rPr>
      </w:pPr>
    </w:p>
    <w:p w14:paraId="557DE04E" w14:textId="77777777" w:rsidR="0046179E" w:rsidRPr="00CE2C49" w:rsidRDefault="0046179E" w:rsidP="00CE2C49">
      <w:pPr>
        <w:spacing w:line="360" w:lineRule="auto"/>
        <w:ind w:left="567" w:right="567"/>
        <w:jc w:val="both"/>
        <w:rPr>
          <w:rFonts w:ascii="Palatino Linotype" w:eastAsia="Times New Roman" w:hAnsi="Palatino Linotype" w:cs="Times New Roman"/>
          <w:i/>
          <w:lang w:val="es-ES"/>
        </w:rPr>
      </w:pPr>
      <w:r w:rsidRPr="00CE2C49">
        <w:rPr>
          <w:rFonts w:ascii="Palatino Linotype" w:eastAsia="Times New Roman" w:hAnsi="Palatino Linotype" w:cs="Times New Roman"/>
          <w:b/>
          <w:i/>
          <w:lang w:val="es-ES"/>
        </w:rPr>
        <w:t>Toda la información generada, obtenida, adquirida, transformada, administrada o en posesión de los sujetos obligados es pública y accesible de manera permanente a cualquier persona,</w:t>
      </w:r>
      <w:r w:rsidRPr="00CE2C49">
        <w:rPr>
          <w:rFonts w:ascii="Palatino Linotype" w:eastAsia="Times New Roman" w:hAnsi="Palatino Linotype" w:cs="Times New Roman"/>
          <w:i/>
          <w:lang w:val="es-ES"/>
        </w:rPr>
        <w:t xml:space="preserve"> en los términos y condiciones que se establezcan en los tratados internacionales de los que el Estado mexicano sea parte, en la Ley General, la presente Ley y demás disposiciones de la materia, privilegiando el </w:t>
      </w:r>
      <w:r w:rsidRPr="00CE2C49">
        <w:rPr>
          <w:rFonts w:ascii="Palatino Linotype" w:eastAsia="Times New Roman" w:hAnsi="Palatino Linotype" w:cs="Times New Roman"/>
          <w:b/>
          <w:i/>
          <w:lang w:val="es-ES"/>
        </w:rPr>
        <w:t>principio de máxima publicidad</w:t>
      </w:r>
      <w:r w:rsidRPr="00CE2C49">
        <w:rPr>
          <w:rFonts w:ascii="Palatino Linotype" w:eastAsia="Times New Roman" w:hAnsi="Palatino Linotype" w:cs="Times New Roman"/>
          <w:i/>
          <w:lang w:val="es-ES"/>
        </w:rPr>
        <w:t xml:space="preserve"> de la información. Solo podrá ser clasificada excepcionalmente como reservada temporalmente por razones de interés público, en los términos de las causas legítimas y estrictamente necesarias previstas por esta Ley.”</w:t>
      </w:r>
    </w:p>
    <w:p w14:paraId="5912F291" w14:textId="77777777" w:rsidR="0046179E" w:rsidRPr="00CE2C49" w:rsidRDefault="0046179E" w:rsidP="00CE2C49">
      <w:pPr>
        <w:spacing w:line="360" w:lineRule="auto"/>
        <w:ind w:left="567" w:right="567"/>
        <w:jc w:val="both"/>
        <w:rPr>
          <w:rFonts w:ascii="Palatino Linotype" w:eastAsia="Times New Roman" w:hAnsi="Palatino Linotype" w:cs="Times New Roman"/>
          <w:i/>
          <w:lang w:val="es-ES"/>
        </w:rPr>
      </w:pPr>
    </w:p>
    <w:p w14:paraId="46F08389" w14:textId="77777777" w:rsidR="0046179E" w:rsidRPr="00CE2C49" w:rsidRDefault="0046179E" w:rsidP="00CE2C49">
      <w:pPr>
        <w:spacing w:line="360" w:lineRule="auto"/>
        <w:ind w:left="567" w:right="567"/>
        <w:jc w:val="both"/>
        <w:rPr>
          <w:rFonts w:ascii="Palatino Linotype" w:eastAsia="Times New Roman" w:hAnsi="Palatino Linotype" w:cs="Times New Roman"/>
          <w:b/>
          <w:i/>
          <w:lang w:val="es-ES"/>
        </w:rPr>
      </w:pPr>
      <w:r w:rsidRPr="00CE2C49">
        <w:rPr>
          <w:rFonts w:ascii="Palatino Linotype" w:eastAsia="Times New Roman" w:hAnsi="Palatino Linotype" w:cs="Times New Roman"/>
          <w:b/>
          <w:i/>
          <w:lang w:val="es-ES"/>
        </w:rPr>
        <w:lastRenderedPageBreak/>
        <w:t>(…)</w:t>
      </w:r>
    </w:p>
    <w:p w14:paraId="13F2F6F7" w14:textId="77777777" w:rsidR="0046179E" w:rsidRPr="00CE2C49" w:rsidRDefault="0046179E" w:rsidP="00CE2C49">
      <w:pPr>
        <w:spacing w:line="360" w:lineRule="auto"/>
        <w:ind w:right="567"/>
        <w:jc w:val="both"/>
        <w:rPr>
          <w:rFonts w:ascii="Palatino Linotype" w:eastAsia="Times New Roman" w:hAnsi="Palatino Linotype" w:cs="Times New Roman"/>
          <w:lang w:val="es-ES"/>
        </w:rPr>
      </w:pPr>
    </w:p>
    <w:p w14:paraId="6AF90D30" w14:textId="77777777" w:rsidR="0046179E" w:rsidRPr="00CE2C49" w:rsidRDefault="0046179E" w:rsidP="00CE2C49">
      <w:pPr>
        <w:spacing w:line="360" w:lineRule="auto"/>
        <w:ind w:left="567" w:right="567"/>
        <w:jc w:val="both"/>
        <w:rPr>
          <w:rFonts w:ascii="Palatino Linotype" w:eastAsia="Times New Roman" w:hAnsi="Palatino Linotype" w:cs="Times New Roman"/>
          <w:i/>
          <w:lang w:val="es-ES"/>
        </w:rPr>
      </w:pPr>
      <w:r w:rsidRPr="00CE2C49">
        <w:rPr>
          <w:rFonts w:ascii="Palatino Linotype" w:eastAsia="Times New Roman" w:hAnsi="Palatino Linotype" w:cs="Times New Roman"/>
          <w:i/>
          <w:lang w:val="es-ES"/>
        </w:rPr>
        <w:t>(Énfasis añadido)</w:t>
      </w:r>
    </w:p>
    <w:p w14:paraId="6F7BD1C3" w14:textId="77777777" w:rsidR="0046179E" w:rsidRPr="00CE2C49" w:rsidRDefault="0046179E" w:rsidP="00CE2C49">
      <w:pPr>
        <w:spacing w:line="360" w:lineRule="auto"/>
        <w:ind w:right="567"/>
        <w:jc w:val="both"/>
        <w:rPr>
          <w:rFonts w:ascii="Palatino Linotype" w:eastAsia="Times New Roman" w:hAnsi="Palatino Linotype" w:cs="Times New Roman"/>
          <w:i/>
          <w:lang w:val="es-ES"/>
        </w:rPr>
      </w:pPr>
    </w:p>
    <w:p w14:paraId="7C2B1242" w14:textId="0C028775" w:rsidR="0046179E" w:rsidRPr="00CE2C49" w:rsidRDefault="0046179E" w:rsidP="00CE2C49">
      <w:pPr>
        <w:numPr>
          <w:ilvl w:val="0"/>
          <w:numId w:val="1"/>
        </w:numPr>
        <w:spacing w:line="360" w:lineRule="auto"/>
        <w:ind w:left="0" w:right="49" w:firstLine="0"/>
        <w:contextualSpacing/>
        <w:jc w:val="both"/>
        <w:rPr>
          <w:rFonts w:ascii="Palatino Linotype" w:hAnsi="Palatino Linotype" w:cs="Arial"/>
        </w:rPr>
      </w:pPr>
      <w:r w:rsidRPr="00CE2C49">
        <w:rPr>
          <w:rFonts w:ascii="Palatino Linotype" w:hAnsi="Palatino Linotype" w:cs="Arial"/>
        </w:rPr>
        <w:t xml:space="preserve">En ese sentido, no debe de pasar de vista para el </w:t>
      </w:r>
      <w:r w:rsidRPr="00CE2C49">
        <w:rPr>
          <w:rFonts w:ascii="Palatino Linotype" w:hAnsi="Palatino Linotype" w:cs="Arial"/>
          <w:b/>
        </w:rPr>
        <w:t>SUJETO OBLIGADO</w:t>
      </w:r>
      <w:r w:rsidRPr="00CE2C49">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w:t>
      </w:r>
      <w:r w:rsidR="008D1397" w:rsidRPr="00CE2C49">
        <w:rPr>
          <w:rFonts w:ascii="Palatino Linotype" w:hAnsi="Palatino Linotype" w:cs="Arial"/>
        </w:rPr>
        <w:t xml:space="preserve"> a la Información Pública, la C</w:t>
      </w:r>
      <w:r w:rsidRPr="00CE2C49">
        <w:rPr>
          <w:rFonts w:ascii="Palatino Linotype" w:hAnsi="Palatino Linotype" w:cs="Arial"/>
        </w:rPr>
        <w:t>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1B6867E3" w14:textId="77777777" w:rsidR="0046179E" w:rsidRPr="00CE2C49" w:rsidRDefault="0046179E" w:rsidP="00CE2C49">
      <w:pPr>
        <w:spacing w:line="360" w:lineRule="auto"/>
        <w:ind w:left="426" w:right="49"/>
        <w:contextualSpacing/>
        <w:jc w:val="both"/>
        <w:rPr>
          <w:rFonts w:ascii="Palatino Linotype" w:hAnsi="Palatino Linotype" w:cs="Arial"/>
        </w:rPr>
      </w:pPr>
    </w:p>
    <w:p w14:paraId="0F663753" w14:textId="77777777" w:rsidR="0046179E" w:rsidRPr="00CE2C49" w:rsidRDefault="0046179E" w:rsidP="00CE2C49">
      <w:pPr>
        <w:spacing w:line="360" w:lineRule="auto"/>
        <w:ind w:left="567" w:right="567"/>
        <w:jc w:val="both"/>
        <w:rPr>
          <w:rFonts w:ascii="Palatino Linotype" w:hAnsi="Palatino Linotype"/>
          <w:i/>
        </w:rPr>
      </w:pPr>
      <w:r w:rsidRPr="00CE2C49">
        <w:rPr>
          <w:rFonts w:ascii="Palatino Linotype" w:hAnsi="Palatino Linotype"/>
          <w:i/>
        </w:rPr>
        <w:t>“</w:t>
      </w:r>
      <w:r w:rsidRPr="00CE2C49">
        <w:rPr>
          <w:rFonts w:ascii="Palatino Linotype" w:hAnsi="Palatino Linotype"/>
          <w:b/>
          <w:i/>
        </w:rPr>
        <w:t>Artículo 8.</w:t>
      </w:r>
      <w:r w:rsidRPr="00CE2C49">
        <w:rPr>
          <w:rFonts w:ascii="Palatino Linotype" w:hAnsi="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5F65260B" w14:textId="77777777" w:rsidR="0046179E" w:rsidRPr="00CE2C49" w:rsidRDefault="0046179E" w:rsidP="00CE2C49">
      <w:pPr>
        <w:spacing w:line="360" w:lineRule="auto"/>
        <w:ind w:left="567" w:right="567"/>
        <w:jc w:val="both"/>
        <w:rPr>
          <w:rFonts w:ascii="Palatino Linotype" w:hAnsi="Palatino Linotype"/>
          <w:i/>
        </w:rPr>
      </w:pPr>
    </w:p>
    <w:p w14:paraId="46716B5B" w14:textId="77777777" w:rsidR="0046179E" w:rsidRPr="00CE2C49" w:rsidRDefault="0046179E" w:rsidP="00CE2C49">
      <w:pPr>
        <w:spacing w:line="360" w:lineRule="auto"/>
        <w:ind w:left="567" w:right="567"/>
        <w:jc w:val="both"/>
        <w:rPr>
          <w:rFonts w:ascii="Palatino Linotype" w:hAnsi="Palatino Linotype"/>
          <w:i/>
        </w:rPr>
      </w:pPr>
      <w:r w:rsidRPr="00CE2C49">
        <w:rPr>
          <w:rFonts w:ascii="Palatino Linotype" w:hAnsi="Palatino Linotype"/>
          <w:b/>
          <w:i/>
        </w:rPr>
        <w:t>En la aplicación e interpretación de la presente Ley deberá prevalecer el principio de máxima publicidad,</w:t>
      </w:r>
      <w:r w:rsidRPr="00CE2C49">
        <w:rPr>
          <w:rFonts w:ascii="Palatino Linotype" w:hAnsi="Palatino Linotype"/>
          <w:i/>
        </w:rPr>
        <w:t xml:space="preserve"> conforme a lo dispuesto en la Constitución Federal, en los tratados internacionales de los que el Estado mexicano sea parte, </w:t>
      </w:r>
      <w:r w:rsidRPr="00CE2C49">
        <w:rPr>
          <w:rFonts w:ascii="Palatino Linotype" w:hAnsi="Palatino Linotype"/>
          <w:i/>
        </w:rPr>
        <w:lastRenderedPageBreak/>
        <w:t xml:space="preserve">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CE2C49">
        <w:rPr>
          <w:rFonts w:ascii="Palatino Linotype" w:hAnsi="Palatino Linotype"/>
          <w:i/>
        </w:rPr>
        <w:t>pro</w:t>
      </w:r>
      <w:proofErr w:type="spellEnd"/>
      <w:r w:rsidRPr="00CE2C49">
        <w:rPr>
          <w:rFonts w:ascii="Palatino Linotype" w:hAnsi="Palatino Linotype"/>
          <w:i/>
        </w:rPr>
        <w:t xml:space="preserve"> persona.</w:t>
      </w:r>
    </w:p>
    <w:p w14:paraId="08306977" w14:textId="77777777" w:rsidR="0046179E" w:rsidRPr="00CE2C49" w:rsidRDefault="0046179E" w:rsidP="00CE2C49">
      <w:pPr>
        <w:spacing w:line="360" w:lineRule="auto"/>
        <w:ind w:left="567" w:right="567"/>
        <w:jc w:val="both"/>
        <w:rPr>
          <w:rFonts w:ascii="Palatino Linotype" w:hAnsi="Palatino Linotype"/>
          <w:i/>
        </w:rPr>
      </w:pPr>
    </w:p>
    <w:p w14:paraId="444AA0D2" w14:textId="77777777" w:rsidR="0046179E" w:rsidRPr="00CE2C49" w:rsidRDefault="0046179E" w:rsidP="00CE2C49">
      <w:pPr>
        <w:spacing w:line="360" w:lineRule="auto"/>
        <w:ind w:left="567" w:right="567"/>
        <w:jc w:val="both"/>
        <w:rPr>
          <w:rFonts w:ascii="Palatino Linotype" w:hAnsi="Palatino Linotype"/>
          <w:i/>
        </w:rPr>
      </w:pPr>
      <w:r w:rsidRPr="00CE2C49">
        <w:rPr>
          <w:rFonts w:ascii="Palatino Linotype" w:hAnsi="Palatino Linotype"/>
          <w:i/>
        </w:rPr>
        <w:t>Para el caso de la interpretación se podrá tomar en cuenta los criterios, determinaciones y opiniones de los organismos nacionales e internacionales, en materia de transparencia y el derecho de acceso a la información.</w:t>
      </w:r>
    </w:p>
    <w:p w14:paraId="7E0860AB" w14:textId="77777777" w:rsidR="0046179E" w:rsidRPr="00CE2C49" w:rsidRDefault="0046179E" w:rsidP="00CE2C49">
      <w:pPr>
        <w:spacing w:line="360" w:lineRule="auto"/>
        <w:ind w:left="567" w:right="567"/>
        <w:jc w:val="both"/>
        <w:rPr>
          <w:rFonts w:ascii="Palatino Linotype" w:hAnsi="Palatino Linotype"/>
          <w:i/>
        </w:rPr>
      </w:pPr>
    </w:p>
    <w:p w14:paraId="22716BCC" w14:textId="77777777" w:rsidR="0046179E" w:rsidRPr="00CE2C49" w:rsidRDefault="0046179E" w:rsidP="00CE2C49">
      <w:pPr>
        <w:spacing w:line="360" w:lineRule="auto"/>
        <w:ind w:left="567" w:right="567"/>
        <w:jc w:val="both"/>
        <w:rPr>
          <w:rFonts w:ascii="Palatino Linotype" w:hAnsi="Palatino Linotype"/>
          <w:i/>
        </w:rPr>
      </w:pPr>
      <w:r w:rsidRPr="00CE2C49">
        <w:rPr>
          <w:rFonts w:ascii="Palatino Linotype" w:hAnsi="Palatino Linotype"/>
          <w:i/>
        </w:rPr>
        <w:t>(Énfasis añadido)</w:t>
      </w:r>
    </w:p>
    <w:p w14:paraId="74412555" w14:textId="77777777" w:rsidR="0046179E" w:rsidRPr="00CE2C49" w:rsidRDefault="0046179E" w:rsidP="00CE2C49">
      <w:pPr>
        <w:spacing w:line="360" w:lineRule="auto"/>
        <w:ind w:right="567"/>
        <w:jc w:val="both"/>
        <w:rPr>
          <w:rFonts w:ascii="Palatino Linotype" w:hAnsi="Palatino Linotype"/>
          <w:i/>
        </w:rPr>
      </w:pPr>
    </w:p>
    <w:p w14:paraId="02421EE0" w14:textId="4E273661" w:rsidR="0046179E" w:rsidRPr="00CE2C49" w:rsidRDefault="0046179E" w:rsidP="00CE2C49">
      <w:pPr>
        <w:numPr>
          <w:ilvl w:val="0"/>
          <w:numId w:val="1"/>
        </w:numPr>
        <w:spacing w:line="360" w:lineRule="auto"/>
        <w:ind w:left="0" w:right="49" w:firstLine="0"/>
        <w:contextualSpacing/>
        <w:jc w:val="both"/>
        <w:rPr>
          <w:rFonts w:ascii="Palatino Linotype" w:eastAsia="MS Mincho" w:hAnsi="Palatino Linotype" w:cs="Arial"/>
        </w:rPr>
      </w:pPr>
      <w:r w:rsidRPr="00CE2C49">
        <w:rPr>
          <w:rFonts w:ascii="Palatino Linotype" w:eastAsia="MS Mincho" w:hAnsi="Palatino Linotype" w:cs="Times New Roman"/>
        </w:rPr>
        <w:t>Por otra parte, toda la información generada, recopilada, administrada, procesada, archivada o conservada por los sujetos obligadas, deberá ser entregada en solicitudes de información en el estado en que se encuentre, de conformidad con lo</w:t>
      </w:r>
      <w:r w:rsidR="002E192B" w:rsidRPr="00CE2C49">
        <w:rPr>
          <w:rFonts w:ascii="Palatino Linotype" w:eastAsia="MS Mincho" w:hAnsi="Palatino Linotype" w:cs="Times New Roman"/>
        </w:rPr>
        <w:t xml:space="preserve"> que establecen los artículos </w:t>
      </w:r>
      <w:r w:rsidRPr="00CE2C49">
        <w:rPr>
          <w:rFonts w:ascii="Palatino Linotype" w:eastAsia="MS Mincho" w:hAnsi="Palatino Linotype" w:cs="Times New Roman"/>
        </w:rPr>
        <w:t xml:space="preserve">160 de la Ley de la Materia:  </w:t>
      </w:r>
    </w:p>
    <w:p w14:paraId="16980B6A" w14:textId="77777777" w:rsidR="00962742" w:rsidRPr="00CE2C49" w:rsidRDefault="00962742" w:rsidP="00CE2C49">
      <w:pPr>
        <w:spacing w:line="360" w:lineRule="auto"/>
        <w:ind w:right="49"/>
        <w:contextualSpacing/>
        <w:jc w:val="both"/>
        <w:rPr>
          <w:rFonts w:ascii="Palatino Linotype" w:eastAsia="Times New Roman" w:hAnsi="Palatino Linotype" w:cs="Arial"/>
          <w:lang w:val="es-MX" w:eastAsia="es-MX"/>
        </w:rPr>
      </w:pPr>
    </w:p>
    <w:p w14:paraId="2DEF76ED" w14:textId="77777777" w:rsidR="00962742" w:rsidRPr="00CE2C49" w:rsidRDefault="00962742" w:rsidP="00CE2C49">
      <w:pPr>
        <w:spacing w:line="360" w:lineRule="auto"/>
        <w:ind w:left="851" w:right="616"/>
        <w:contextualSpacing/>
        <w:jc w:val="both"/>
        <w:rPr>
          <w:rFonts w:ascii="Palatino Linotype" w:eastAsia="Times New Roman" w:hAnsi="Palatino Linotype" w:cs="Arial"/>
          <w:i/>
          <w:lang w:val="es-MX" w:eastAsia="gl-ES"/>
        </w:rPr>
      </w:pPr>
      <w:r w:rsidRPr="00CE2C49">
        <w:rPr>
          <w:rFonts w:ascii="Palatino Linotype" w:eastAsia="Times New Roman" w:hAnsi="Palatino Linotype" w:cs="Arial"/>
          <w:b/>
          <w:i/>
          <w:lang w:val="es-MX" w:eastAsia="gl-ES"/>
        </w:rPr>
        <w:t>Artículo 160</w:t>
      </w:r>
      <w:r w:rsidRPr="00CE2C49">
        <w:rPr>
          <w:rFonts w:ascii="Palatino Linotype" w:eastAsia="Times New Roman" w:hAnsi="Palatino Linotype" w:cs="Arial"/>
          <w:i/>
          <w:lang w:val="es-MX"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67605FD8" w14:textId="77777777" w:rsidR="00962742" w:rsidRPr="00CE2C49" w:rsidRDefault="00962742" w:rsidP="00CE2C49">
      <w:pPr>
        <w:spacing w:line="360" w:lineRule="auto"/>
        <w:ind w:left="851" w:right="616"/>
        <w:contextualSpacing/>
        <w:jc w:val="both"/>
        <w:rPr>
          <w:rFonts w:ascii="Palatino Linotype" w:eastAsia="Times New Roman" w:hAnsi="Palatino Linotype" w:cs="Arial"/>
          <w:i/>
          <w:lang w:val="es-MX" w:eastAsia="gl-ES"/>
        </w:rPr>
      </w:pPr>
    </w:p>
    <w:p w14:paraId="56B23617" w14:textId="77777777" w:rsidR="00962742" w:rsidRPr="00CE2C49" w:rsidRDefault="00962742" w:rsidP="00CE2C49">
      <w:pPr>
        <w:numPr>
          <w:ilvl w:val="0"/>
          <w:numId w:val="1"/>
        </w:numPr>
        <w:spacing w:line="360" w:lineRule="auto"/>
        <w:ind w:left="0" w:firstLine="0"/>
        <w:contextualSpacing/>
        <w:jc w:val="both"/>
        <w:rPr>
          <w:rFonts w:ascii="Palatino Linotype" w:eastAsia="MS Mincho" w:hAnsi="Palatino Linotype" w:cs="Times New Roman"/>
        </w:rPr>
      </w:pPr>
      <w:r w:rsidRPr="00CE2C49">
        <w:rPr>
          <w:rFonts w:ascii="Palatino Linotype" w:eastAsia="Calibri" w:hAnsi="Palatino Linotype" w:cs="Arial"/>
          <w:bCs/>
          <w:lang w:val="es-MX" w:eastAsia="en-US"/>
        </w:rPr>
        <w:t xml:space="preserve">Además, </w:t>
      </w:r>
      <w:r w:rsidRPr="00CE2C49">
        <w:rPr>
          <w:rFonts w:ascii="Palatino Linotype" w:eastAsia="Times New Roman" w:hAnsi="Palatino Linotype" w:cs="Arial"/>
          <w:lang w:val="es-MX"/>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0AAAF270" w14:textId="77777777" w:rsidR="00962742" w:rsidRPr="00CE2C49" w:rsidRDefault="00962742" w:rsidP="00CE2C49">
      <w:pPr>
        <w:spacing w:line="360" w:lineRule="auto"/>
        <w:contextualSpacing/>
        <w:jc w:val="both"/>
        <w:rPr>
          <w:rFonts w:ascii="Palatino Linotype" w:eastAsia="MS Mincho" w:hAnsi="Palatino Linotype" w:cs="Times New Roman"/>
        </w:rPr>
      </w:pPr>
    </w:p>
    <w:p w14:paraId="0DD201F3" w14:textId="77777777" w:rsidR="00962742" w:rsidRPr="00CE2C49" w:rsidRDefault="00962742" w:rsidP="00CE2C49">
      <w:pPr>
        <w:spacing w:line="360" w:lineRule="auto"/>
        <w:ind w:left="426" w:right="567"/>
        <w:contextualSpacing/>
        <w:rPr>
          <w:rFonts w:ascii="Palatino Linotype" w:eastAsia="Times New Roman" w:hAnsi="Palatino Linotype" w:cs="Arial"/>
          <w:b/>
          <w:i/>
          <w:lang w:val="es-MX"/>
        </w:rPr>
      </w:pPr>
      <w:r w:rsidRPr="00CE2C49">
        <w:rPr>
          <w:rFonts w:ascii="Palatino Linotype" w:eastAsia="Times New Roman" w:hAnsi="Palatino Linotype" w:cs="Arial"/>
          <w:b/>
          <w:i/>
          <w:lang w:val="es-MX"/>
        </w:rPr>
        <w:t>IV.- Los ayuntamientos y las dependencias, organismos, órganos y entidades de la administración municipal;</w:t>
      </w:r>
    </w:p>
    <w:p w14:paraId="4CA188D7" w14:textId="77777777" w:rsidR="00962742" w:rsidRPr="00CE2C49" w:rsidRDefault="00962742" w:rsidP="00CE2C49">
      <w:pPr>
        <w:spacing w:line="360" w:lineRule="auto"/>
        <w:ind w:left="426" w:right="567"/>
        <w:contextualSpacing/>
        <w:rPr>
          <w:rFonts w:ascii="Palatino Linotype" w:eastAsia="Times New Roman" w:hAnsi="Palatino Linotype" w:cs="Arial"/>
          <w:b/>
          <w:i/>
          <w:lang w:val="es-MX"/>
        </w:rPr>
      </w:pPr>
    </w:p>
    <w:p w14:paraId="6C0B7778" w14:textId="5F98606E" w:rsidR="00962742" w:rsidRPr="00CE2C49" w:rsidRDefault="00962742" w:rsidP="00CE2C49">
      <w:pPr>
        <w:numPr>
          <w:ilvl w:val="0"/>
          <w:numId w:val="1"/>
        </w:numPr>
        <w:spacing w:line="360" w:lineRule="auto"/>
        <w:ind w:left="0" w:right="49" w:firstLine="0"/>
        <w:contextualSpacing/>
        <w:jc w:val="both"/>
        <w:rPr>
          <w:rFonts w:ascii="Palatino Linotype" w:eastAsia="MS Mincho" w:hAnsi="Palatino Linotype" w:cs="Times New Roman"/>
        </w:rPr>
      </w:pPr>
      <w:r w:rsidRPr="00CE2C49">
        <w:rPr>
          <w:rFonts w:ascii="Palatino Linotype" w:eastAsia="MS Mincho" w:hAnsi="Palatino Linotype" w:cs="Times New Roman"/>
        </w:rPr>
        <w:t xml:space="preserve">Consecuentemente, también es importe señalar que  la Ley de Transparencia y Acceso a la Información Pública del Estado de México y Municipios, establece como </w:t>
      </w:r>
      <w:r w:rsidRPr="00CE2C49">
        <w:rPr>
          <w:rFonts w:ascii="Palatino Linotype" w:eastAsia="Calibri" w:hAnsi="Palatino Linotype" w:cs="Times New Roman"/>
          <w:lang w:val="es-MX" w:eastAsia="en-US"/>
        </w:rPr>
        <w:t xml:space="preserve">obligación común para el Sujeto Obligado lo concerniente a las licencias, como a continuación se señala: </w:t>
      </w:r>
    </w:p>
    <w:p w14:paraId="17FB2A81" w14:textId="77777777" w:rsidR="00962742" w:rsidRPr="00CE2C49" w:rsidRDefault="00962742" w:rsidP="00CE2C49">
      <w:pPr>
        <w:spacing w:line="360" w:lineRule="auto"/>
        <w:ind w:right="49"/>
        <w:contextualSpacing/>
        <w:jc w:val="both"/>
        <w:rPr>
          <w:rFonts w:ascii="Palatino Linotype" w:eastAsia="MS Mincho" w:hAnsi="Palatino Linotype" w:cs="Times New Roman"/>
        </w:rPr>
      </w:pPr>
    </w:p>
    <w:p w14:paraId="0EF32EDB" w14:textId="77777777" w:rsidR="00962742" w:rsidRPr="00CE2C49" w:rsidRDefault="00962742" w:rsidP="00CE2C49">
      <w:pPr>
        <w:autoSpaceDE w:val="0"/>
        <w:autoSpaceDN w:val="0"/>
        <w:adjustRightInd w:val="0"/>
        <w:spacing w:line="360" w:lineRule="auto"/>
        <w:ind w:left="567" w:right="567"/>
        <w:contextualSpacing/>
        <w:jc w:val="both"/>
        <w:rPr>
          <w:rFonts w:ascii="Palatino Linotype" w:eastAsia="Calibri" w:hAnsi="Palatino Linotype" w:cs="Arial"/>
          <w:i/>
          <w:lang w:val="es-MX" w:eastAsia="en-US"/>
        </w:rPr>
      </w:pPr>
      <w:r w:rsidRPr="00CE2C49">
        <w:rPr>
          <w:rFonts w:ascii="Palatino Linotype" w:eastAsia="Calibri" w:hAnsi="Palatino Linotype" w:cs="Arial"/>
          <w:b/>
          <w:i/>
          <w:lang w:val="es-MX" w:eastAsia="en-US"/>
        </w:rPr>
        <w:t>“Artículo 92.</w:t>
      </w:r>
      <w:r w:rsidRPr="00CE2C49">
        <w:rPr>
          <w:rFonts w:ascii="Palatino Linotype" w:eastAsia="Calibri" w:hAnsi="Palatino Linotype" w:cs="Arial"/>
          <w:i/>
          <w:lang w:val="es-MX" w:eastAsia="en-US"/>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2594F91" w14:textId="77777777" w:rsidR="00962742" w:rsidRPr="00CE2C49" w:rsidRDefault="00962742" w:rsidP="00CE2C49">
      <w:pPr>
        <w:autoSpaceDE w:val="0"/>
        <w:autoSpaceDN w:val="0"/>
        <w:adjustRightInd w:val="0"/>
        <w:spacing w:line="360" w:lineRule="auto"/>
        <w:ind w:left="567" w:right="567"/>
        <w:contextualSpacing/>
        <w:jc w:val="both"/>
        <w:rPr>
          <w:rFonts w:ascii="Palatino Linotype" w:eastAsia="Calibri" w:hAnsi="Palatino Linotype" w:cs="Arial"/>
          <w:i/>
          <w:lang w:val="es-MX" w:eastAsia="en-US"/>
        </w:rPr>
      </w:pPr>
      <w:r w:rsidRPr="00CE2C49">
        <w:rPr>
          <w:rFonts w:ascii="Palatino Linotype" w:eastAsia="Calibri" w:hAnsi="Palatino Linotype" w:cs="Arial"/>
          <w:b/>
          <w:i/>
          <w:lang w:val="es-MX" w:eastAsia="en-US"/>
        </w:rPr>
        <w:t>…</w:t>
      </w:r>
    </w:p>
    <w:p w14:paraId="574E3681" w14:textId="77777777" w:rsidR="00962742" w:rsidRPr="00CE2C49" w:rsidRDefault="00962742" w:rsidP="00CE2C49">
      <w:pPr>
        <w:autoSpaceDE w:val="0"/>
        <w:autoSpaceDN w:val="0"/>
        <w:adjustRightInd w:val="0"/>
        <w:spacing w:line="360" w:lineRule="auto"/>
        <w:ind w:left="567" w:right="567"/>
        <w:contextualSpacing/>
        <w:jc w:val="both"/>
        <w:rPr>
          <w:rFonts w:ascii="Palatino Linotype" w:eastAsia="Calibri" w:hAnsi="Palatino Linotype" w:cs="Arial"/>
          <w:i/>
          <w:lang w:val="es-MX" w:eastAsia="en-US"/>
        </w:rPr>
      </w:pPr>
      <w:r w:rsidRPr="00CE2C49">
        <w:rPr>
          <w:rFonts w:ascii="Palatino Linotype" w:eastAsia="Calibri" w:hAnsi="Palatino Linotype" w:cs="Arial"/>
          <w:i/>
          <w:lang w:val="es-MX" w:eastAsia="en-US"/>
        </w:rPr>
        <w:t xml:space="preserve">XXXII. Las concesiones, contratos, convenios, permisos, </w:t>
      </w:r>
      <w:r w:rsidRPr="00CE2C49">
        <w:rPr>
          <w:rFonts w:ascii="Palatino Linotype" w:eastAsia="Calibri" w:hAnsi="Palatino Linotype" w:cs="Arial"/>
          <w:b/>
          <w:i/>
          <w:lang w:val="es-MX" w:eastAsia="en-US"/>
        </w:rPr>
        <w:t>licencias o autorizaciones</w:t>
      </w:r>
      <w:r w:rsidRPr="00CE2C49">
        <w:rPr>
          <w:rFonts w:ascii="Palatino Linotype" w:eastAsia="Calibri" w:hAnsi="Palatino Linotype" w:cs="Arial"/>
          <w:i/>
          <w:lang w:val="es-MX" w:eastAsia="en-US"/>
        </w:rPr>
        <w:t xml:space="preserve"> otorgados, especificando los titulares de aquéllos, debiendo </w:t>
      </w:r>
      <w:r w:rsidRPr="00CE2C49">
        <w:rPr>
          <w:rFonts w:ascii="Palatino Linotype" w:eastAsia="Calibri" w:hAnsi="Palatino Linotype" w:cs="Arial"/>
          <w:i/>
          <w:lang w:val="es-MX" w:eastAsia="en-US"/>
        </w:rPr>
        <w:lastRenderedPageBreak/>
        <w:t>publicarse su objeto, nombre o razón social del titular, vigencia, tipo, términos, condiciones, monto y modificaciones, así como si el procedimiento involucra el aprovechamiento de bienes, servicios y/o recursos públicos;</w:t>
      </w:r>
    </w:p>
    <w:p w14:paraId="6E8DE1FB" w14:textId="77777777" w:rsidR="00962742" w:rsidRPr="00CE2C49" w:rsidRDefault="00962742" w:rsidP="00CE2C49">
      <w:pPr>
        <w:autoSpaceDE w:val="0"/>
        <w:autoSpaceDN w:val="0"/>
        <w:adjustRightInd w:val="0"/>
        <w:spacing w:line="360" w:lineRule="auto"/>
        <w:ind w:left="567" w:right="567"/>
        <w:contextualSpacing/>
        <w:jc w:val="both"/>
        <w:rPr>
          <w:rFonts w:ascii="Palatino Linotype" w:eastAsia="Calibri" w:hAnsi="Palatino Linotype" w:cs="Arial"/>
          <w:i/>
          <w:lang w:val="es-MX" w:eastAsia="en-US"/>
        </w:rPr>
      </w:pPr>
      <w:r w:rsidRPr="00CE2C49">
        <w:rPr>
          <w:rFonts w:ascii="Palatino Linotype" w:eastAsia="Calibri" w:hAnsi="Palatino Linotype" w:cs="Arial"/>
          <w:i/>
          <w:lang w:val="es-MX" w:eastAsia="en-US"/>
        </w:rPr>
        <w:t>…”</w:t>
      </w:r>
    </w:p>
    <w:p w14:paraId="54234255" w14:textId="77777777" w:rsidR="00962742" w:rsidRPr="00CE2C49" w:rsidRDefault="00962742" w:rsidP="00CE2C49">
      <w:pPr>
        <w:autoSpaceDE w:val="0"/>
        <w:autoSpaceDN w:val="0"/>
        <w:adjustRightInd w:val="0"/>
        <w:spacing w:line="360" w:lineRule="auto"/>
        <w:ind w:left="567" w:right="567"/>
        <w:contextualSpacing/>
        <w:jc w:val="both"/>
        <w:rPr>
          <w:rFonts w:ascii="Palatino Linotype" w:eastAsia="Calibri" w:hAnsi="Palatino Linotype" w:cs="Arial"/>
          <w:i/>
          <w:lang w:eastAsia="en-US"/>
        </w:rPr>
      </w:pPr>
      <w:r w:rsidRPr="00CE2C49">
        <w:rPr>
          <w:rFonts w:ascii="Palatino Linotype" w:eastAsia="Calibri" w:hAnsi="Palatino Linotype" w:cs="Arial"/>
          <w:i/>
          <w:lang w:eastAsia="en-US"/>
        </w:rPr>
        <w:t>(Énfasis añadido)</w:t>
      </w:r>
    </w:p>
    <w:p w14:paraId="0DAD2056" w14:textId="398A9173" w:rsidR="003C6B74" w:rsidRPr="00CE2C49" w:rsidRDefault="001B597D" w:rsidP="00CE2C49">
      <w:pPr>
        <w:widowControl w:val="0"/>
        <w:autoSpaceDE w:val="0"/>
        <w:autoSpaceDN w:val="0"/>
        <w:adjustRightInd w:val="0"/>
        <w:spacing w:line="360" w:lineRule="auto"/>
        <w:jc w:val="both"/>
        <w:rPr>
          <w:rFonts w:ascii="Palatino Linotype" w:hAnsi="Palatino Linotype" w:cs="Times New Roman"/>
          <w:highlight w:val="red"/>
          <w:lang w:eastAsia="es-ES_tradnl"/>
        </w:rPr>
      </w:pPr>
      <w:r w:rsidRPr="00CE2C49">
        <w:rPr>
          <w:rFonts w:ascii="Palatino Linotype" w:hAnsi="Palatino Linotype" w:cs="Times New Roman"/>
          <w:lang w:eastAsia="es-ES_tradnl"/>
        </w:rPr>
        <w:t xml:space="preserve"> </w:t>
      </w:r>
    </w:p>
    <w:p w14:paraId="6E65ED5B" w14:textId="7E3B8B60" w:rsidR="00962742" w:rsidRPr="00CE2C49" w:rsidRDefault="0046179E" w:rsidP="00CE2C49">
      <w:pPr>
        <w:pStyle w:val="Prrafodelista"/>
        <w:numPr>
          <w:ilvl w:val="0"/>
          <w:numId w:val="1"/>
        </w:numPr>
        <w:spacing w:line="360" w:lineRule="auto"/>
        <w:ind w:left="0" w:right="49" w:firstLine="0"/>
        <w:jc w:val="both"/>
        <w:rPr>
          <w:rFonts w:ascii="Palatino Linotype" w:hAnsi="Palatino Linotype" w:cs="Arial"/>
        </w:rPr>
      </w:pPr>
      <w:r w:rsidRPr="00CE2C49">
        <w:rPr>
          <w:rFonts w:ascii="Palatino Linotype" w:hAnsi="Palatino Linotype" w:cs="Arial"/>
        </w:rPr>
        <w:t>Puntualizado lo anterior,</w:t>
      </w:r>
      <w:r w:rsidR="00962742" w:rsidRPr="00CE2C49">
        <w:rPr>
          <w:rFonts w:ascii="Palatino Linotype" w:hAnsi="Palatino Linotype" w:cs="Arial"/>
        </w:rPr>
        <w:t xml:space="preserve"> es necesario recordar que lo solicitado por la parte </w:t>
      </w:r>
      <w:r w:rsidR="00962742" w:rsidRPr="00CE2C49">
        <w:rPr>
          <w:rFonts w:ascii="Palatino Linotype" w:hAnsi="Palatino Linotype" w:cs="Arial"/>
          <w:b/>
        </w:rPr>
        <w:t>RECURRENTE</w:t>
      </w:r>
      <w:r w:rsidR="00962742" w:rsidRPr="00CE2C49">
        <w:rPr>
          <w:rFonts w:ascii="Palatino Linotype" w:hAnsi="Palatino Linotype" w:cs="Arial"/>
        </w:rPr>
        <w:t xml:space="preserve"> consistió tener acceso a las licenciad para venta de bebidas alcohólicas, por lo que conviene citar lo establecido en los </w:t>
      </w:r>
      <w:r w:rsidR="00962742" w:rsidRPr="00CE2C49">
        <w:rPr>
          <w:rFonts w:ascii="Palatino Linotype" w:hAnsi="Palatino Linotype"/>
          <w:bCs/>
        </w:rPr>
        <w:t xml:space="preserve">artículos 31 fracción XXIV </w:t>
      </w:r>
      <w:proofErr w:type="spellStart"/>
      <w:r w:rsidR="00962742" w:rsidRPr="00CE2C49">
        <w:rPr>
          <w:rFonts w:ascii="Palatino Linotype" w:hAnsi="Palatino Linotype"/>
          <w:bCs/>
        </w:rPr>
        <w:t>Quater</w:t>
      </w:r>
      <w:proofErr w:type="spellEnd"/>
      <w:r w:rsidR="00962742" w:rsidRPr="00CE2C49">
        <w:rPr>
          <w:rFonts w:ascii="Palatino Linotype" w:hAnsi="Palatino Linotype"/>
          <w:bCs/>
        </w:rPr>
        <w:t xml:space="preserve">, 48, fracción VI Bis 96 </w:t>
      </w:r>
      <w:proofErr w:type="spellStart"/>
      <w:r w:rsidR="00962742" w:rsidRPr="00CE2C49">
        <w:rPr>
          <w:rFonts w:ascii="Palatino Linotype" w:hAnsi="Palatino Linotype"/>
          <w:bCs/>
        </w:rPr>
        <w:t>Quáter</w:t>
      </w:r>
      <w:proofErr w:type="spellEnd"/>
      <w:r w:rsidR="00962742" w:rsidRPr="00CE2C49">
        <w:rPr>
          <w:rFonts w:ascii="Palatino Linotype" w:hAnsi="Palatino Linotype"/>
          <w:bCs/>
        </w:rPr>
        <w:t>, fracciones XVIII y XIX de la Ley Orgánica Municipal del Estado de México, mismos que son del tenor literal siguiente:</w:t>
      </w:r>
    </w:p>
    <w:p w14:paraId="6377A1E7" w14:textId="77777777" w:rsidR="00962742" w:rsidRPr="00CE2C49" w:rsidRDefault="00962742" w:rsidP="00CE2C49">
      <w:pPr>
        <w:spacing w:line="360" w:lineRule="auto"/>
        <w:ind w:left="567" w:right="567"/>
        <w:jc w:val="both"/>
        <w:rPr>
          <w:rFonts w:ascii="Palatino Linotype" w:eastAsia="Times New Roman" w:hAnsi="Palatino Linotype" w:cs="Arial"/>
          <w:b/>
          <w:bCs/>
          <w:i/>
          <w:noProof/>
          <w:lang w:val="es-ES"/>
        </w:rPr>
      </w:pPr>
      <w:r w:rsidRPr="00CE2C49">
        <w:rPr>
          <w:rFonts w:ascii="Palatino Linotype" w:eastAsia="Times New Roman" w:hAnsi="Palatino Linotype" w:cs="Arial"/>
          <w:bCs/>
          <w:i/>
          <w:noProof/>
          <w:lang w:val="es-ES"/>
        </w:rPr>
        <w:t>“</w:t>
      </w:r>
      <w:r w:rsidRPr="00CE2C49">
        <w:rPr>
          <w:rFonts w:ascii="Palatino Linotype" w:eastAsia="Times New Roman" w:hAnsi="Palatino Linotype" w:cs="Arial"/>
          <w:b/>
          <w:bCs/>
          <w:i/>
          <w:noProof/>
          <w:lang w:val="es-ES"/>
        </w:rPr>
        <w:t>Artículo 31.- Son atribuciones de los ayuntamientos:</w:t>
      </w:r>
    </w:p>
    <w:p w14:paraId="7F8B0C5B" w14:textId="77777777" w:rsidR="00962742" w:rsidRPr="00CE2C49" w:rsidRDefault="00962742" w:rsidP="00CE2C49">
      <w:pPr>
        <w:spacing w:line="360" w:lineRule="auto"/>
        <w:ind w:left="567" w:right="567"/>
        <w:jc w:val="both"/>
        <w:rPr>
          <w:rFonts w:ascii="Palatino Linotype" w:eastAsia="Times New Roman" w:hAnsi="Palatino Linotype" w:cs="Arial"/>
          <w:bCs/>
          <w:i/>
          <w:noProof/>
          <w:lang w:val="es-ES"/>
        </w:rPr>
      </w:pPr>
      <w:r w:rsidRPr="00CE2C49">
        <w:rPr>
          <w:rFonts w:ascii="Palatino Linotype" w:eastAsia="Times New Roman" w:hAnsi="Palatino Linotype" w:cs="Arial"/>
          <w:bCs/>
          <w:i/>
          <w:noProof/>
          <w:lang w:val="es-ES"/>
        </w:rPr>
        <w:t>…</w:t>
      </w:r>
    </w:p>
    <w:p w14:paraId="1465FF6A" w14:textId="77777777" w:rsidR="00962742" w:rsidRPr="00CE2C49" w:rsidRDefault="00962742" w:rsidP="00CE2C49">
      <w:pPr>
        <w:spacing w:line="360" w:lineRule="auto"/>
        <w:ind w:left="567" w:right="567"/>
        <w:jc w:val="both"/>
        <w:rPr>
          <w:rFonts w:ascii="Palatino Linotype" w:eastAsia="Times New Roman" w:hAnsi="Palatino Linotype" w:cs="Arial"/>
          <w:bCs/>
          <w:i/>
          <w:noProof/>
          <w:lang w:val="es-ES"/>
        </w:rPr>
      </w:pPr>
      <w:r w:rsidRPr="00CE2C49">
        <w:rPr>
          <w:rFonts w:ascii="Palatino Linotype" w:eastAsia="Times New Roman" w:hAnsi="Palatino Linotype" w:cs="Arial"/>
          <w:b/>
          <w:bCs/>
          <w:i/>
          <w:noProof/>
          <w:lang w:val="es-ES"/>
        </w:rPr>
        <w:t>XXIV. Quater. Otorgar licencias</w:t>
      </w:r>
      <w:r w:rsidRPr="00CE2C49">
        <w:rPr>
          <w:rFonts w:ascii="Palatino Linotype" w:eastAsia="Times New Roman" w:hAnsi="Palatino Linotype" w:cs="Arial"/>
          <w:bCs/>
          <w:i/>
          <w:noProof/>
          <w:lang w:val="es-ES"/>
        </w:rPr>
        <w:t xml:space="preserve"> y permisos para construcciones privadas y </w:t>
      </w:r>
      <w:r w:rsidRPr="00CE2C49">
        <w:rPr>
          <w:rFonts w:ascii="Palatino Linotype" w:eastAsia="Times New Roman" w:hAnsi="Palatino Linotype" w:cs="Arial"/>
          <w:b/>
          <w:bCs/>
          <w:i/>
          <w:noProof/>
          <w:lang w:val="es-ES"/>
        </w:rPr>
        <w:t>para el funcionamiento de unidades económicas</w:t>
      </w:r>
      <w:r w:rsidRPr="00CE2C49">
        <w:rPr>
          <w:rFonts w:ascii="Palatino Linotype" w:eastAsia="Times New Roman" w:hAnsi="Palatino Linotype" w:cs="Arial"/>
          <w:bCs/>
          <w:i/>
          <w:noProof/>
          <w:lang w:val="es-ES"/>
        </w:rPr>
        <w:t xml:space="preserve"> o establecimientos destinados a la enajenación, reparación o mantenimiento de vehículos automotores usados y autopartes nuevas y usadas;.</w:t>
      </w:r>
    </w:p>
    <w:p w14:paraId="735568B8" w14:textId="77777777" w:rsidR="00B911D6" w:rsidRPr="00CE2C49" w:rsidRDefault="00B911D6" w:rsidP="00CE2C49">
      <w:pPr>
        <w:spacing w:line="360" w:lineRule="auto"/>
        <w:ind w:left="567" w:right="567"/>
        <w:jc w:val="both"/>
        <w:rPr>
          <w:rFonts w:ascii="Palatino Linotype" w:eastAsia="Times New Roman" w:hAnsi="Palatino Linotype" w:cs="Arial"/>
          <w:bCs/>
          <w:i/>
          <w:noProof/>
          <w:lang w:val="es-ES"/>
        </w:rPr>
      </w:pPr>
    </w:p>
    <w:p w14:paraId="2E9F5979" w14:textId="0C881903" w:rsidR="00B911D6" w:rsidRPr="00CE2C49" w:rsidRDefault="00B911D6" w:rsidP="00CE2C49">
      <w:pPr>
        <w:spacing w:line="360" w:lineRule="auto"/>
        <w:ind w:left="567" w:right="567"/>
        <w:jc w:val="both"/>
        <w:rPr>
          <w:rFonts w:ascii="Palatino Linotype" w:eastAsia="Times New Roman" w:hAnsi="Palatino Linotype" w:cs="Arial"/>
          <w:bCs/>
          <w:i/>
          <w:noProof/>
        </w:rPr>
      </w:pPr>
      <w:r w:rsidRPr="00CE2C49">
        <w:rPr>
          <w:rFonts w:ascii="Palatino Linotype" w:eastAsia="Times New Roman" w:hAnsi="Palatino Linotype" w:cs="Arial"/>
          <w:b/>
          <w:bCs/>
          <w:i/>
          <w:noProof/>
        </w:rPr>
        <w:t>XXIV. Quinques</w:t>
      </w:r>
      <w:r w:rsidRPr="00CE2C49">
        <w:rPr>
          <w:rFonts w:ascii="Palatino Linotype" w:eastAsia="Times New Roman" w:hAnsi="Palatino Linotype" w:cs="Arial"/>
          <w:bCs/>
          <w:i/>
          <w:noProof/>
        </w:rPr>
        <w:t xml:space="preserve">. Otorgar licencia de funcionamiento, previa presentación del Dictamen Único de Factibilidad, </w:t>
      </w:r>
      <w:r w:rsidRPr="00CE2C49">
        <w:rPr>
          <w:rFonts w:ascii="Palatino Linotype" w:eastAsia="Times New Roman" w:hAnsi="Palatino Linotype" w:cs="Arial"/>
          <w:b/>
          <w:bCs/>
          <w:i/>
          <w:noProof/>
        </w:rPr>
        <w:t>a las unidades económicas que tengan como actividad complementaria o principal la venta de bebidas alcohólicas.</w:t>
      </w:r>
      <w:r w:rsidRPr="00CE2C49">
        <w:rPr>
          <w:rFonts w:ascii="Palatino Linotype" w:eastAsia="Times New Roman" w:hAnsi="Palatino Linotype" w:cs="Arial"/>
          <w:bCs/>
          <w:i/>
          <w:noProof/>
        </w:rPr>
        <w:t xml:space="preserve"> Esta licencia tendrá una vigencia de cinco años y deberá ser </w:t>
      </w:r>
      <w:r w:rsidRPr="00CE2C49">
        <w:rPr>
          <w:rFonts w:ascii="Palatino Linotype" w:eastAsia="Times New Roman" w:hAnsi="Palatino Linotype" w:cs="Arial"/>
          <w:bCs/>
          <w:i/>
          <w:noProof/>
        </w:rPr>
        <w:lastRenderedPageBreak/>
        <w:t>refrendada de manera anual, con independencia de que puedan ser sujetos de visitas de verificación para constatar el cumplimiento de las disposiciones jurídicas aplicables.</w:t>
      </w:r>
    </w:p>
    <w:p w14:paraId="5ADDFB59" w14:textId="77777777" w:rsidR="00B911D6" w:rsidRPr="00CE2C49" w:rsidRDefault="00B911D6" w:rsidP="00CE2C49">
      <w:pPr>
        <w:spacing w:line="360" w:lineRule="auto"/>
        <w:ind w:left="567" w:right="567"/>
        <w:jc w:val="both"/>
        <w:rPr>
          <w:rFonts w:ascii="Palatino Linotype" w:eastAsia="Times New Roman" w:hAnsi="Palatino Linotype" w:cs="Arial"/>
          <w:bCs/>
          <w:i/>
          <w:noProof/>
          <w:lang w:val="es-ES"/>
        </w:rPr>
      </w:pPr>
    </w:p>
    <w:p w14:paraId="28043ED4" w14:textId="77777777" w:rsidR="00962742" w:rsidRPr="00CE2C49" w:rsidRDefault="00962742" w:rsidP="00CE2C49">
      <w:pPr>
        <w:spacing w:line="360" w:lineRule="auto"/>
        <w:ind w:left="567" w:right="567"/>
        <w:jc w:val="both"/>
        <w:rPr>
          <w:rFonts w:ascii="Palatino Linotype" w:eastAsia="Times New Roman" w:hAnsi="Palatino Linotype" w:cs="Arial"/>
          <w:bCs/>
          <w:i/>
          <w:noProof/>
          <w:lang w:val="es-ES"/>
        </w:rPr>
      </w:pPr>
      <w:r w:rsidRPr="00CE2C49">
        <w:rPr>
          <w:rFonts w:ascii="Palatino Linotype" w:eastAsia="Times New Roman" w:hAnsi="Palatino Linotype" w:cs="Arial"/>
          <w:b/>
          <w:bCs/>
          <w:i/>
          <w:noProof/>
          <w:lang w:val="es-ES"/>
        </w:rPr>
        <w:t>Artículo 48.- El presidente municipal tiene las siguientes atribuciones</w:t>
      </w:r>
      <w:r w:rsidRPr="00CE2C49">
        <w:rPr>
          <w:rFonts w:ascii="Palatino Linotype" w:eastAsia="Times New Roman" w:hAnsi="Palatino Linotype" w:cs="Arial"/>
          <w:bCs/>
          <w:i/>
          <w:noProof/>
          <w:lang w:val="es-ES"/>
        </w:rPr>
        <w:t>:</w:t>
      </w:r>
    </w:p>
    <w:p w14:paraId="45EB2322" w14:textId="77777777" w:rsidR="00962742" w:rsidRPr="00CE2C49" w:rsidRDefault="00962742" w:rsidP="00CE2C49">
      <w:pPr>
        <w:spacing w:line="360" w:lineRule="auto"/>
        <w:ind w:left="567" w:right="567"/>
        <w:jc w:val="both"/>
        <w:rPr>
          <w:rFonts w:ascii="Palatino Linotype" w:eastAsia="Times New Roman" w:hAnsi="Palatino Linotype" w:cs="Arial"/>
          <w:bCs/>
          <w:i/>
          <w:noProof/>
          <w:lang w:val="es-ES"/>
        </w:rPr>
      </w:pPr>
      <w:r w:rsidRPr="00CE2C49">
        <w:rPr>
          <w:rFonts w:ascii="Palatino Linotype" w:eastAsia="Times New Roman" w:hAnsi="Palatino Linotype" w:cs="Arial"/>
          <w:bCs/>
          <w:i/>
          <w:noProof/>
          <w:lang w:val="es-ES"/>
        </w:rPr>
        <w:t>…</w:t>
      </w:r>
    </w:p>
    <w:p w14:paraId="68AF9A34" w14:textId="77777777" w:rsidR="00962742" w:rsidRPr="00CE2C49" w:rsidRDefault="00962742" w:rsidP="00CE2C49">
      <w:pPr>
        <w:spacing w:line="360" w:lineRule="auto"/>
        <w:ind w:left="567" w:right="567"/>
        <w:jc w:val="both"/>
        <w:rPr>
          <w:rFonts w:ascii="Palatino Linotype" w:eastAsia="Times New Roman" w:hAnsi="Palatino Linotype" w:cs="Arial"/>
          <w:bCs/>
          <w:i/>
          <w:noProof/>
          <w:lang w:val="es-ES"/>
        </w:rPr>
      </w:pPr>
      <w:r w:rsidRPr="00CE2C49">
        <w:rPr>
          <w:rFonts w:ascii="Palatino Linotype" w:eastAsia="Times New Roman" w:hAnsi="Palatino Linotype" w:cs="Arial"/>
          <w:b/>
          <w:bCs/>
          <w:i/>
          <w:noProof/>
          <w:lang w:val="es-ES"/>
        </w:rPr>
        <w:t>XIII Quáter</w:t>
      </w:r>
      <w:r w:rsidRPr="00CE2C49">
        <w:rPr>
          <w:rFonts w:ascii="Palatino Linotype" w:eastAsia="Times New Roman" w:hAnsi="Palatino Linotype" w:cs="Arial"/>
          <w:bCs/>
          <w:i/>
          <w:noProof/>
          <w:lang w:val="es-ES"/>
        </w:rPr>
        <w:t xml:space="preserve">. </w:t>
      </w:r>
      <w:r w:rsidRPr="00CE2C49">
        <w:rPr>
          <w:rFonts w:ascii="Palatino Linotype" w:eastAsia="Times New Roman" w:hAnsi="Palatino Linotype" w:cs="Arial"/>
          <w:b/>
          <w:bCs/>
          <w:i/>
          <w:noProof/>
          <w:lang w:val="es-ES"/>
        </w:rPr>
        <w:t>Expedir</w:t>
      </w:r>
      <w:r w:rsidRPr="00CE2C49">
        <w:rPr>
          <w:rFonts w:ascii="Palatino Linotype" w:eastAsia="Times New Roman" w:hAnsi="Palatino Linotype" w:cs="Arial"/>
          <w:bCs/>
          <w:i/>
          <w:noProof/>
          <w:lang w:val="es-ES"/>
        </w:rPr>
        <w:t xml:space="preserve"> o negar </w:t>
      </w:r>
      <w:r w:rsidRPr="00CE2C49">
        <w:rPr>
          <w:rFonts w:ascii="Palatino Linotype" w:eastAsia="Times New Roman" w:hAnsi="Palatino Linotype" w:cs="Arial"/>
          <w:b/>
          <w:bCs/>
          <w:i/>
          <w:noProof/>
          <w:lang w:val="es-ES"/>
        </w:rPr>
        <w:t>licencias</w:t>
      </w:r>
      <w:r w:rsidRPr="00CE2C49">
        <w:rPr>
          <w:rFonts w:ascii="Palatino Linotype" w:eastAsia="Times New Roman" w:hAnsi="Palatino Linotype" w:cs="Arial"/>
          <w:bCs/>
          <w:i/>
          <w:noProof/>
          <w:lang w:val="es-ES"/>
        </w:rPr>
        <w:t xml:space="preserve"> o permisos </w:t>
      </w:r>
      <w:r w:rsidRPr="00CE2C49">
        <w:rPr>
          <w:rFonts w:ascii="Palatino Linotype" w:eastAsia="Times New Roman" w:hAnsi="Palatino Linotype" w:cs="Arial"/>
          <w:b/>
          <w:bCs/>
          <w:i/>
          <w:noProof/>
          <w:lang w:val="es-ES"/>
        </w:rPr>
        <w:t>de funcionamiento, previo acuerdo del ayuntamiento, para las unidades económicas</w:t>
      </w:r>
      <w:r w:rsidRPr="00CE2C49">
        <w:rPr>
          <w:rFonts w:ascii="Palatino Linotype" w:eastAsia="Times New Roman" w:hAnsi="Palatino Linotype" w:cs="Arial"/>
          <w:bCs/>
          <w:i/>
          <w:noProof/>
          <w:lang w:val="es-ES"/>
        </w:rPr>
        <w:t>, empresas y parques industriales, dando respuesta en un plazo que no exceda de tres días hábiles posteriores a la fecha de la resolución del ayuntamiento;</w:t>
      </w:r>
    </w:p>
    <w:p w14:paraId="11005EBA" w14:textId="77777777" w:rsidR="00B911D6" w:rsidRPr="00CE2C49" w:rsidRDefault="00B911D6" w:rsidP="00CE2C49">
      <w:pPr>
        <w:spacing w:line="360" w:lineRule="auto"/>
        <w:ind w:left="567" w:right="567"/>
        <w:jc w:val="both"/>
        <w:rPr>
          <w:rFonts w:ascii="Palatino Linotype" w:eastAsia="Times New Roman" w:hAnsi="Palatino Linotype" w:cs="Arial"/>
          <w:bCs/>
          <w:i/>
          <w:noProof/>
          <w:lang w:val="es-ES"/>
        </w:rPr>
      </w:pPr>
    </w:p>
    <w:p w14:paraId="33BBA857" w14:textId="77777777" w:rsidR="00962742" w:rsidRPr="00CE2C49" w:rsidRDefault="00962742" w:rsidP="00CE2C49">
      <w:pPr>
        <w:spacing w:line="360" w:lineRule="auto"/>
        <w:ind w:left="567" w:right="567"/>
        <w:jc w:val="both"/>
        <w:rPr>
          <w:rFonts w:ascii="Palatino Linotype" w:eastAsia="Times New Roman" w:hAnsi="Palatino Linotype" w:cs="Arial"/>
          <w:bCs/>
          <w:i/>
          <w:noProof/>
          <w:lang w:val="es-ES"/>
        </w:rPr>
      </w:pPr>
      <w:r w:rsidRPr="00CE2C49">
        <w:rPr>
          <w:rFonts w:ascii="Palatino Linotype" w:eastAsia="Times New Roman" w:hAnsi="Palatino Linotype" w:cs="Arial"/>
          <w:b/>
          <w:bCs/>
          <w:i/>
          <w:noProof/>
          <w:lang w:val="es-ES"/>
        </w:rPr>
        <w:t>Artículo 96 Quáter</w:t>
      </w:r>
      <w:r w:rsidRPr="00CE2C49">
        <w:rPr>
          <w:rFonts w:ascii="Palatino Linotype" w:eastAsia="Times New Roman" w:hAnsi="Palatino Linotype" w:cs="Arial"/>
          <w:bCs/>
          <w:i/>
          <w:noProof/>
          <w:lang w:val="es-ES"/>
        </w:rPr>
        <w:t xml:space="preserve">.- </w:t>
      </w:r>
      <w:r w:rsidRPr="00CE2C49">
        <w:rPr>
          <w:rFonts w:ascii="Palatino Linotype" w:eastAsia="Times New Roman" w:hAnsi="Palatino Linotype" w:cs="Arial"/>
          <w:b/>
          <w:bCs/>
          <w:i/>
          <w:noProof/>
          <w:lang w:val="es-ES"/>
        </w:rPr>
        <w:t>El Director de Desarrollo Económico</w:t>
      </w:r>
      <w:r w:rsidRPr="00CE2C49">
        <w:rPr>
          <w:rFonts w:ascii="Palatino Linotype" w:eastAsia="Times New Roman" w:hAnsi="Palatino Linotype" w:cs="Arial"/>
          <w:bCs/>
          <w:i/>
          <w:noProof/>
          <w:lang w:val="es-ES"/>
        </w:rPr>
        <w:t xml:space="preserve"> o el Titular de la Unidad Administrativa equivalente, </w:t>
      </w:r>
      <w:r w:rsidRPr="00CE2C49">
        <w:rPr>
          <w:rFonts w:ascii="Palatino Linotype" w:eastAsia="Times New Roman" w:hAnsi="Palatino Linotype" w:cs="Arial"/>
          <w:b/>
          <w:bCs/>
          <w:i/>
          <w:noProof/>
          <w:lang w:val="es-ES"/>
        </w:rPr>
        <w:t>tiene las siguientes atribuciones</w:t>
      </w:r>
      <w:r w:rsidRPr="00CE2C49">
        <w:rPr>
          <w:rFonts w:ascii="Palatino Linotype" w:eastAsia="Times New Roman" w:hAnsi="Palatino Linotype" w:cs="Arial"/>
          <w:bCs/>
          <w:i/>
          <w:noProof/>
          <w:lang w:val="es-ES"/>
        </w:rPr>
        <w:t>:</w:t>
      </w:r>
    </w:p>
    <w:p w14:paraId="4135D737" w14:textId="77777777" w:rsidR="00962742" w:rsidRPr="00CE2C49" w:rsidRDefault="00962742" w:rsidP="00CE2C49">
      <w:pPr>
        <w:spacing w:line="360" w:lineRule="auto"/>
        <w:ind w:left="567" w:right="567"/>
        <w:jc w:val="both"/>
        <w:rPr>
          <w:rFonts w:ascii="Palatino Linotype" w:eastAsia="Times New Roman" w:hAnsi="Palatino Linotype" w:cs="Arial"/>
          <w:bCs/>
          <w:i/>
          <w:noProof/>
          <w:lang w:val="es-ES"/>
        </w:rPr>
      </w:pPr>
      <w:r w:rsidRPr="00CE2C49">
        <w:rPr>
          <w:rFonts w:ascii="Palatino Linotype" w:eastAsia="Times New Roman" w:hAnsi="Palatino Linotype" w:cs="Arial"/>
          <w:bCs/>
          <w:i/>
          <w:noProof/>
          <w:lang w:val="es-ES"/>
        </w:rPr>
        <w:t>…</w:t>
      </w:r>
    </w:p>
    <w:p w14:paraId="498E2901" w14:textId="77777777" w:rsidR="00962742" w:rsidRPr="00CE2C49" w:rsidRDefault="00962742" w:rsidP="00CE2C49">
      <w:pPr>
        <w:spacing w:line="360" w:lineRule="auto"/>
        <w:ind w:left="567" w:right="567"/>
        <w:jc w:val="both"/>
        <w:rPr>
          <w:rFonts w:ascii="Palatino Linotype" w:eastAsia="Times New Roman" w:hAnsi="Palatino Linotype" w:cs="Arial"/>
          <w:bCs/>
          <w:i/>
          <w:noProof/>
          <w:lang w:val="es-ES"/>
        </w:rPr>
      </w:pPr>
      <w:r w:rsidRPr="00CE2C49">
        <w:rPr>
          <w:rFonts w:ascii="Palatino Linotype" w:eastAsia="Times New Roman" w:hAnsi="Palatino Linotype" w:cs="Arial"/>
          <w:b/>
          <w:bCs/>
          <w:i/>
          <w:noProof/>
          <w:lang w:val="es-ES"/>
        </w:rPr>
        <w:t xml:space="preserve">XVIII. Conducir la coordinación interinstitucional de las dependencias municipales a las que corresponda conocer sobre el otorgamiento de </w:t>
      </w:r>
      <w:r w:rsidRPr="00CE2C49">
        <w:rPr>
          <w:rFonts w:ascii="Palatino Linotype" w:eastAsia="Times New Roman" w:hAnsi="Palatino Linotype" w:cs="Arial"/>
          <w:bCs/>
          <w:i/>
          <w:noProof/>
          <w:lang w:val="es-ES"/>
        </w:rPr>
        <w:t>permisos y</w:t>
      </w:r>
      <w:r w:rsidRPr="00CE2C49">
        <w:rPr>
          <w:rFonts w:ascii="Palatino Linotype" w:eastAsia="Times New Roman" w:hAnsi="Palatino Linotype" w:cs="Arial"/>
          <w:b/>
          <w:bCs/>
          <w:i/>
          <w:noProof/>
          <w:lang w:val="es-ES"/>
        </w:rPr>
        <w:t xml:space="preserve"> licencias </w:t>
      </w:r>
      <w:r w:rsidRPr="00CE2C49">
        <w:rPr>
          <w:rFonts w:ascii="Palatino Linotype" w:eastAsia="Times New Roman" w:hAnsi="Palatino Linotype" w:cs="Arial"/>
          <w:bCs/>
          <w:i/>
          <w:noProof/>
          <w:lang w:val="es-ES"/>
        </w:rPr>
        <w:t>para la apertura y</w:t>
      </w:r>
      <w:r w:rsidRPr="00CE2C49">
        <w:rPr>
          <w:rFonts w:ascii="Palatino Linotype" w:eastAsia="Times New Roman" w:hAnsi="Palatino Linotype" w:cs="Arial"/>
          <w:b/>
          <w:bCs/>
          <w:i/>
          <w:noProof/>
          <w:lang w:val="es-ES"/>
        </w:rPr>
        <w:t xml:space="preserve"> funcionamiento de unidades económicas</w:t>
      </w:r>
      <w:r w:rsidRPr="00CE2C49">
        <w:rPr>
          <w:rFonts w:ascii="Palatino Linotype" w:eastAsia="Times New Roman" w:hAnsi="Palatino Linotype" w:cs="Arial"/>
          <w:bCs/>
          <w:i/>
          <w:noProof/>
          <w:lang w:val="es-ES"/>
        </w:rPr>
        <w:t>;</w:t>
      </w:r>
    </w:p>
    <w:p w14:paraId="6DC7E4E6" w14:textId="77777777" w:rsidR="00962742" w:rsidRPr="00CE2C49" w:rsidRDefault="00962742" w:rsidP="00CE2C49">
      <w:pPr>
        <w:spacing w:line="360" w:lineRule="auto"/>
        <w:ind w:left="567" w:right="567"/>
        <w:jc w:val="both"/>
        <w:rPr>
          <w:rFonts w:ascii="Palatino Linotype" w:eastAsia="Times New Roman" w:hAnsi="Palatino Linotype" w:cs="Arial"/>
          <w:bCs/>
          <w:i/>
          <w:noProof/>
          <w:lang w:val="es-ES"/>
        </w:rPr>
      </w:pPr>
      <w:r w:rsidRPr="00CE2C49">
        <w:rPr>
          <w:rFonts w:ascii="Palatino Linotype" w:eastAsia="Times New Roman" w:hAnsi="Palatino Linotype" w:cs="Arial"/>
          <w:bCs/>
          <w:i/>
          <w:noProof/>
          <w:lang w:val="es-ES"/>
        </w:rPr>
        <w:t xml:space="preserve">Para tal efecto, deberá garantizar que el otorgamiento de la licencia no esté sujeto al pago de contribuciones ni a donación alguna; la exigencia de cargas tributarias, dádivas o cualquier otro concepto que condicione su expedición será </w:t>
      </w:r>
      <w:r w:rsidRPr="00CE2C49">
        <w:rPr>
          <w:rFonts w:ascii="Palatino Linotype" w:eastAsia="Times New Roman" w:hAnsi="Palatino Linotype" w:cs="Arial"/>
          <w:bCs/>
          <w:i/>
          <w:noProof/>
          <w:lang w:val="es-ES"/>
        </w:rPr>
        <w:lastRenderedPageBreak/>
        <w:t>sancionada en términos de la Ley de Responsabilidades de los Servidores Públicos del Estado y Municipios.</w:t>
      </w:r>
    </w:p>
    <w:p w14:paraId="28A54E15" w14:textId="77777777" w:rsidR="00962742" w:rsidRDefault="00962742" w:rsidP="00CE2C49">
      <w:pPr>
        <w:spacing w:line="360" w:lineRule="auto"/>
        <w:ind w:left="567" w:right="567"/>
        <w:jc w:val="both"/>
        <w:rPr>
          <w:rFonts w:ascii="Palatino Linotype" w:eastAsia="Times New Roman" w:hAnsi="Palatino Linotype" w:cs="Arial"/>
          <w:lang w:val="es-ES" w:eastAsia="es-MX"/>
        </w:rPr>
      </w:pPr>
      <w:r w:rsidRPr="00CE2C49">
        <w:rPr>
          <w:rFonts w:ascii="Palatino Linotype" w:eastAsia="Times New Roman" w:hAnsi="Palatino Linotype" w:cs="Arial"/>
          <w:lang w:val="es-ES" w:eastAsia="es-MX"/>
        </w:rPr>
        <w:t>(Énfasis añadido)</w:t>
      </w:r>
    </w:p>
    <w:p w14:paraId="271EA85B" w14:textId="77777777" w:rsidR="00CE2C49" w:rsidRPr="00CE2C49" w:rsidRDefault="00CE2C49" w:rsidP="00CE2C49">
      <w:pPr>
        <w:spacing w:line="360" w:lineRule="auto"/>
        <w:ind w:left="567" w:right="567"/>
        <w:jc w:val="both"/>
        <w:rPr>
          <w:rFonts w:ascii="Palatino Linotype" w:eastAsia="Times New Roman" w:hAnsi="Palatino Linotype" w:cs="Arial"/>
          <w:lang w:val="es-ES" w:eastAsia="es-MX"/>
        </w:rPr>
      </w:pPr>
    </w:p>
    <w:p w14:paraId="68B13F49" w14:textId="432EBF85" w:rsidR="00962742" w:rsidRPr="00CE2C49" w:rsidRDefault="00962742" w:rsidP="00CE2C49">
      <w:pPr>
        <w:pStyle w:val="Prrafodelista"/>
        <w:widowControl w:val="0"/>
        <w:numPr>
          <w:ilvl w:val="0"/>
          <w:numId w:val="1"/>
        </w:numPr>
        <w:autoSpaceDE w:val="0"/>
        <w:autoSpaceDN w:val="0"/>
        <w:adjustRightInd w:val="0"/>
        <w:spacing w:line="360" w:lineRule="auto"/>
        <w:ind w:left="0" w:firstLine="0"/>
        <w:jc w:val="both"/>
        <w:rPr>
          <w:rFonts w:ascii="Palatino Linotype" w:eastAsia="Times New Roman" w:hAnsi="Palatino Linotype" w:cs="Arial"/>
          <w:lang w:val="es-ES"/>
        </w:rPr>
      </w:pPr>
      <w:r w:rsidRPr="00CE2C49">
        <w:rPr>
          <w:rFonts w:ascii="Palatino Linotype" w:eastAsia="Times New Roman" w:hAnsi="Palatino Linotype" w:cs="Times New Roman"/>
          <w:bCs/>
          <w:lang w:val="es-ES"/>
        </w:rPr>
        <w:t xml:space="preserve">Por su parte, los </w:t>
      </w:r>
      <w:r w:rsidRPr="00CE2C49">
        <w:rPr>
          <w:rFonts w:ascii="Palatino Linotype" w:eastAsia="Times New Roman" w:hAnsi="Palatino Linotype" w:cs="Arial"/>
          <w:lang w:val="es-ES"/>
        </w:rPr>
        <w:t xml:space="preserve">artículos, </w:t>
      </w:r>
      <w:r w:rsidR="00B911D6" w:rsidRPr="00CE2C49">
        <w:rPr>
          <w:rFonts w:ascii="Palatino Linotype" w:eastAsia="Times New Roman" w:hAnsi="Palatino Linotype" w:cs="Arial"/>
          <w:lang w:val="es-ES"/>
        </w:rPr>
        <w:t xml:space="preserve">25 fracción XXI, 50 </w:t>
      </w:r>
      <w:r w:rsidR="00C455A8" w:rsidRPr="00CE2C49">
        <w:rPr>
          <w:rFonts w:ascii="Palatino Linotype" w:eastAsia="Times New Roman" w:hAnsi="Palatino Linotype" w:cs="Arial"/>
          <w:lang w:val="es-ES"/>
        </w:rPr>
        <w:t>párrafo</w:t>
      </w:r>
      <w:r w:rsidR="00B911D6" w:rsidRPr="00CE2C49">
        <w:rPr>
          <w:rFonts w:ascii="Palatino Linotype" w:eastAsia="Times New Roman" w:hAnsi="Palatino Linotype" w:cs="Arial"/>
          <w:lang w:val="es-ES"/>
        </w:rPr>
        <w:t xml:space="preserve"> cuarto y 60 párrafo segundo</w:t>
      </w:r>
      <w:r w:rsidR="00C455A8" w:rsidRPr="00CE2C49">
        <w:rPr>
          <w:rFonts w:ascii="Palatino Linotype" w:eastAsia="Times New Roman" w:hAnsi="Palatino Linotype" w:cs="Arial"/>
          <w:lang w:val="es-ES"/>
        </w:rPr>
        <w:t xml:space="preserve"> y tercero, y 82</w:t>
      </w:r>
      <w:r w:rsidR="00B911D6" w:rsidRPr="00CE2C49">
        <w:rPr>
          <w:rFonts w:ascii="Palatino Linotype" w:eastAsia="Times New Roman" w:hAnsi="Palatino Linotype" w:cs="Arial"/>
          <w:lang w:val="es-ES"/>
        </w:rPr>
        <w:t xml:space="preserve"> </w:t>
      </w:r>
      <w:r w:rsidRPr="00CE2C49">
        <w:rPr>
          <w:rFonts w:ascii="Palatino Linotype" w:eastAsia="Times New Roman" w:hAnsi="Palatino Linotype" w:cs="Arial"/>
          <w:lang w:val="es-ES"/>
        </w:rPr>
        <w:t>del Bando Municipal de</w:t>
      </w:r>
      <w:r w:rsidR="00B911D6" w:rsidRPr="00CE2C49">
        <w:rPr>
          <w:rFonts w:ascii="Palatino Linotype" w:eastAsia="Times New Roman" w:hAnsi="Palatino Linotype" w:cs="Arial"/>
          <w:lang w:val="es-ES"/>
        </w:rPr>
        <w:t xml:space="preserve"> Atizapán de Zaragoza </w:t>
      </w:r>
      <w:r w:rsidRPr="00CE2C49">
        <w:rPr>
          <w:rFonts w:ascii="Palatino Linotype" w:eastAsia="Times New Roman" w:hAnsi="Palatino Linotype" w:cs="Arial"/>
          <w:lang w:val="es-ES"/>
        </w:rPr>
        <w:t xml:space="preserve"> </w:t>
      </w:r>
      <w:r w:rsidR="00B911D6" w:rsidRPr="00CE2C49">
        <w:rPr>
          <w:rFonts w:ascii="Palatino Linotype" w:eastAsia="Times New Roman" w:hAnsi="Palatino Linotype" w:cs="Arial"/>
          <w:lang w:val="es-ES"/>
        </w:rPr>
        <w:t>2019</w:t>
      </w:r>
      <w:r w:rsidRPr="00CE2C49">
        <w:rPr>
          <w:rFonts w:ascii="Palatino Linotype" w:eastAsia="Times New Roman" w:hAnsi="Palatino Linotype" w:cs="Arial"/>
          <w:lang w:val="es-ES"/>
        </w:rPr>
        <w:t>, refieren lo siguiente:</w:t>
      </w:r>
    </w:p>
    <w:p w14:paraId="6236B3C5" w14:textId="77777777" w:rsidR="00B911D6" w:rsidRPr="00CE2C49" w:rsidRDefault="00B911D6" w:rsidP="00CE2C49">
      <w:pPr>
        <w:pStyle w:val="Prrafodelista"/>
        <w:spacing w:line="360" w:lineRule="auto"/>
        <w:ind w:left="0" w:right="49"/>
        <w:jc w:val="both"/>
        <w:rPr>
          <w:rFonts w:ascii="Palatino Linotype" w:hAnsi="Palatino Linotype" w:cs="Arial"/>
        </w:rPr>
      </w:pPr>
    </w:p>
    <w:p w14:paraId="7AC3E06F" w14:textId="0B4C39EF" w:rsidR="00B911D6" w:rsidRPr="00CE2C49" w:rsidRDefault="00B911D6" w:rsidP="00CE2C49">
      <w:pPr>
        <w:pStyle w:val="Prrafodelista"/>
        <w:spacing w:line="360" w:lineRule="auto"/>
        <w:ind w:left="567" w:right="567"/>
        <w:jc w:val="both"/>
        <w:rPr>
          <w:rFonts w:ascii="Palatino Linotype" w:hAnsi="Palatino Linotype"/>
          <w:i/>
        </w:rPr>
      </w:pPr>
      <w:r w:rsidRPr="00CE2C49">
        <w:rPr>
          <w:rFonts w:ascii="Palatino Linotype" w:hAnsi="Palatino Linotype"/>
          <w:b/>
          <w:i/>
        </w:rPr>
        <w:t>“ARTÍCULO 25.-</w:t>
      </w:r>
      <w:r w:rsidRPr="00CE2C49">
        <w:rPr>
          <w:rFonts w:ascii="Palatino Linotype" w:hAnsi="Palatino Linotype"/>
          <w:i/>
        </w:rPr>
        <w:t xml:space="preserve"> Queda estrictamente prohibido:</w:t>
      </w:r>
    </w:p>
    <w:p w14:paraId="72B35CFC" w14:textId="77777777" w:rsidR="00B911D6" w:rsidRPr="00CE2C49" w:rsidRDefault="00B911D6" w:rsidP="00CE2C49">
      <w:pPr>
        <w:pStyle w:val="Prrafodelista"/>
        <w:spacing w:line="360" w:lineRule="auto"/>
        <w:ind w:left="567" w:right="567"/>
        <w:jc w:val="both"/>
        <w:rPr>
          <w:rFonts w:ascii="Palatino Linotype" w:hAnsi="Palatino Linotype"/>
          <w:i/>
        </w:rPr>
      </w:pPr>
    </w:p>
    <w:p w14:paraId="66031586" w14:textId="77777777" w:rsidR="00B911D6" w:rsidRPr="00CE2C49" w:rsidRDefault="00B911D6" w:rsidP="00CE2C49">
      <w:pPr>
        <w:pStyle w:val="Prrafodelista"/>
        <w:spacing w:line="360" w:lineRule="auto"/>
        <w:ind w:left="567" w:right="567"/>
        <w:jc w:val="both"/>
        <w:rPr>
          <w:rFonts w:ascii="Palatino Linotype" w:hAnsi="Palatino Linotype"/>
          <w:i/>
        </w:rPr>
      </w:pPr>
      <w:r w:rsidRPr="00CE2C49">
        <w:rPr>
          <w:rFonts w:ascii="Palatino Linotype" w:hAnsi="Palatino Linotype"/>
          <w:b/>
          <w:i/>
        </w:rPr>
        <w:t>XXI.</w:t>
      </w:r>
      <w:r w:rsidRPr="00CE2C49">
        <w:rPr>
          <w:rFonts w:ascii="Palatino Linotype" w:hAnsi="Palatino Linotype"/>
          <w:i/>
        </w:rPr>
        <w:t xml:space="preserve"> </w:t>
      </w:r>
      <w:r w:rsidRPr="00CE2C49">
        <w:rPr>
          <w:rFonts w:ascii="Palatino Linotype" w:hAnsi="Palatino Linotype"/>
          <w:b/>
          <w:i/>
        </w:rPr>
        <w:t>La instalación de unidades económicas en donde se expendan o consuman bebidas alcohólicas, ya sea en envases abiertos o para consumo por copeo que no cumplan con la normatividad vigente.</w:t>
      </w:r>
      <w:r w:rsidRPr="00CE2C49">
        <w:rPr>
          <w:rFonts w:ascii="Palatino Linotype" w:hAnsi="Palatino Linotype"/>
          <w:i/>
        </w:rPr>
        <w:t xml:space="preserve"> Asimismo, las unidades económicas en donde se expendan bebidas alcohólicas deberán de contar con: </w:t>
      </w:r>
    </w:p>
    <w:p w14:paraId="6493E4C3" w14:textId="77777777" w:rsidR="00B911D6" w:rsidRPr="00CE2C49" w:rsidRDefault="00B911D6" w:rsidP="00CE2C49">
      <w:pPr>
        <w:pStyle w:val="Prrafodelista"/>
        <w:spacing w:line="360" w:lineRule="auto"/>
        <w:ind w:left="567" w:right="567"/>
        <w:jc w:val="both"/>
        <w:rPr>
          <w:rFonts w:ascii="Palatino Linotype" w:hAnsi="Palatino Linotype"/>
          <w:i/>
        </w:rPr>
      </w:pPr>
      <w:r w:rsidRPr="00CE2C49">
        <w:rPr>
          <w:rFonts w:ascii="Palatino Linotype" w:hAnsi="Palatino Linotype"/>
          <w:i/>
        </w:rPr>
        <w:t xml:space="preserve">a) Dictamen Único de Factibilidad que emite el Gobierno del Estado de México a través de la dependencia competente para ello. </w:t>
      </w:r>
    </w:p>
    <w:p w14:paraId="7C8A6780" w14:textId="77777777" w:rsidR="00B911D6" w:rsidRPr="00CE2C49" w:rsidRDefault="00B911D6" w:rsidP="00CE2C49">
      <w:pPr>
        <w:pStyle w:val="Prrafodelista"/>
        <w:spacing w:line="360" w:lineRule="auto"/>
        <w:ind w:left="567" w:right="567"/>
        <w:jc w:val="both"/>
        <w:rPr>
          <w:rFonts w:ascii="Palatino Linotype" w:hAnsi="Palatino Linotype"/>
          <w:i/>
        </w:rPr>
      </w:pPr>
      <w:r w:rsidRPr="00CE2C49">
        <w:rPr>
          <w:rFonts w:ascii="Palatino Linotype" w:hAnsi="Palatino Linotype"/>
          <w:i/>
        </w:rPr>
        <w:t>b) Aprobación de Cabildo para la venta de bebidas alcohólicas mayores a 12 grados.</w:t>
      </w:r>
    </w:p>
    <w:p w14:paraId="2F988D19" w14:textId="77777777" w:rsidR="00B911D6" w:rsidRPr="00CE2C49" w:rsidRDefault="00B911D6" w:rsidP="00CE2C49">
      <w:pPr>
        <w:pStyle w:val="Prrafodelista"/>
        <w:spacing w:line="360" w:lineRule="auto"/>
        <w:ind w:left="567" w:right="567"/>
        <w:jc w:val="both"/>
        <w:rPr>
          <w:rFonts w:ascii="Palatino Linotype" w:hAnsi="Palatino Linotype"/>
          <w:b/>
          <w:i/>
        </w:rPr>
      </w:pPr>
      <w:r w:rsidRPr="00CE2C49">
        <w:rPr>
          <w:rFonts w:ascii="Palatino Linotype" w:hAnsi="Palatino Linotype"/>
          <w:b/>
          <w:i/>
        </w:rPr>
        <w:t>c) Licencia de funcionamiento vigente que autorice la venta de bebidas alcohólicas.</w:t>
      </w:r>
    </w:p>
    <w:p w14:paraId="668E1448" w14:textId="77777777" w:rsidR="00B911D6" w:rsidRPr="00CE2C49" w:rsidRDefault="00B911D6" w:rsidP="00CE2C49">
      <w:pPr>
        <w:pStyle w:val="Prrafodelista"/>
        <w:spacing w:line="360" w:lineRule="auto"/>
        <w:ind w:left="567" w:right="567"/>
        <w:jc w:val="both"/>
        <w:rPr>
          <w:rFonts w:ascii="Palatino Linotype" w:hAnsi="Palatino Linotype"/>
          <w:i/>
        </w:rPr>
      </w:pPr>
      <w:r w:rsidRPr="00CE2C49">
        <w:rPr>
          <w:rFonts w:ascii="Palatino Linotype" w:hAnsi="Palatino Linotype"/>
          <w:i/>
        </w:rPr>
        <w:lastRenderedPageBreak/>
        <w:t xml:space="preserve">d) Recibo oficial de pago de derechos vigente para la venta de bebidas alcohólicas en envase abierto y al copeo. </w:t>
      </w:r>
    </w:p>
    <w:p w14:paraId="784A52B6" w14:textId="73ACE8F7" w:rsidR="00B911D6" w:rsidRPr="00CE2C49" w:rsidRDefault="00B911D6" w:rsidP="00CE2C49">
      <w:pPr>
        <w:pStyle w:val="Prrafodelista"/>
        <w:spacing w:line="360" w:lineRule="auto"/>
        <w:ind w:left="567" w:right="567"/>
        <w:jc w:val="both"/>
        <w:rPr>
          <w:rFonts w:ascii="Palatino Linotype" w:hAnsi="Palatino Linotype"/>
          <w:i/>
        </w:rPr>
      </w:pPr>
      <w:r w:rsidRPr="00CE2C49">
        <w:rPr>
          <w:rFonts w:ascii="Palatino Linotype" w:hAnsi="Palatino Linotype"/>
          <w:i/>
        </w:rPr>
        <w:t>e) Aprobación del Programa Específico de Protección Civil emitido por la Coordinación Estatal de Protección Civil (en caso de giros de mediano y alto riesgo) y el visto bueno de Protección Civil Municipal.</w:t>
      </w:r>
    </w:p>
    <w:p w14:paraId="0DA375CF" w14:textId="77777777" w:rsidR="00B911D6" w:rsidRPr="00CE2C49" w:rsidRDefault="00B911D6" w:rsidP="00CE2C49">
      <w:pPr>
        <w:pStyle w:val="Prrafodelista"/>
        <w:spacing w:line="360" w:lineRule="auto"/>
        <w:ind w:left="567" w:right="567"/>
        <w:jc w:val="both"/>
        <w:rPr>
          <w:rFonts w:ascii="Palatino Linotype" w:hAnsi="Palatino Linotype"/>
          <w:i/>
        </w:rPr>
      </w:pPr>
    </w:p>
    <w:p w14:paraId="5E6994E2" w14:textId="68AE54F3" w:rsidR="00B911D6" w:rsidRPr="00CE2C49" w:rsidRDefault="00B911D6" w:rsidP="00CE2C49">
      <w:pPr>
        <w:pStyle w:val="Prrafodelista"/>
        <w:spacing w:line="360" w:lineRule="auto"/>
        <w:ind w:left="567" w:right="567"/>
        <w:jc w:val="both"/>
        <w:rPr>
          <w:rFonts w:ascii="Palatino Linotype" w:hAnsi="Palatino Linotype"/>
          <w:b/>
          <w:i/>
        </w:rPr>
      </w:pPr>
      <w:r w:rsidRPr="00CE2C49">
        <w:rPr>
          <w:rFonts w:ascii="Palatino Linotype" w:hAnsi="Palatino Linotype"/>
          <w:b/>
          <w:i/>
        </w:rPr>
        <w:t xml:space="preserve">ARTÍCULO 50.- </w:t>
      </w:r>
    </w:p>
    <w:p w14:paraId="68F8642B" w14:textId="1AA66BAE" w:rsidR="00B911D6" w:rsidRPr="00CE2C49" w:rsidRDefault="00B911D6" w:rsidP="00CE2C49">
      <w:pPr>
        <w:pStyle w:val="Prrafodelista"/>
        <w:spacing w:line="360" w:lineRule="auto"/>
        <w:ind w:left="567" w:right="567"/>
        <w:jc w:val="both"/>
        <w:rPr>
          <w:rFonts w:ascii="Palatino Linotype" w:hAnsi="Palatino Linotype"/>
          <w:i/>
        </w:rPr>
      </w:pPr>
      <w:r w:rsidRPr="00CE2C49">
        <w:rPr>
          <w:rFonts w:ascii="Palatino Linotype" w:hAnsi="Palatino Linotype"/>
          <w:i/>
        </w:rPr>
        <w:t>(…)</w:t>
      </w:r>
    </w:p>
    <w:p w14:paraId="4B7251A1" w14:textId="1381787F" w:rsidR="00B911D6" w:rsidRPr="00CE2C49" w:rsidRDefault="00B911D6" w:rsidP="00CE2C49">
      <w:pPr>
        <w:pStyle w:val="Prrafodelista"/>
        <w:spacing w:line="360" w:lineRule="auto"/>
        <w:ind w:left="567" w:right="567"/>
        <w:jc w:val="both"/>
        <w:rPr>
          <w:rFonts w:ascii="Palatino Linotype" w:hAnsi="Palatino Linotype"/>
          <w:i/>
        </w:rPr>
      </w:pPr>
      <w:r w:rsidRPr="00CE2C49">
        <w:rPr>
          <w:rFonts w:ascii="Palatino Linotype" w:hAnsi="Palatino Linotype"/>
          <w:i/>
        </w:rPr>
        <w:t xml:space="preserve">La Dirección de Protección Civil y Bomberos emitirá el visto bueno referente a las condiciones de seguridad que presenten las unidades económicas; </w:t>
      </w:r>
      <w:r w:rsidRPr="00CE2C49">
        <w:rPr>
          <w:rFonts w:ascii="Palatino Linotype" w:hAnsi="Palatino Linotype"/>
          <w:b/>
          <w:i/>
        </w:rPr>
        <w:t>y así como el dictamen de viabilidad de bajo riesgo a las que vendan bebidas alcohólicas para su consumo</w:t>
      </w:r>
      <w:r w:rsidRPr="00CE2C49">
        <w:rPr>
          <w:rFonts w:ascii="Palatino Linotype" w:hAnsi="Palatino Linotype"/>
          <w:i/>
        </w:rPr>
        <w:t>, en envase cerrado o al copeo previo a la expedición de la licencia de funcionamiento, solicitado a través del Centro de Atención Empresarial (CAE) de conformidad con la normatividad aplicable; asimismo coadyuvará con las autoridades estatales y federales para el cumplimiento de sus disposiciones legales.</w:t>
      </w:r>
    </w:p>
    <w:p w14:paraId="7D7DA4C9" w14:textId="3FC91679" w:rsidR="00B911D6" w:rsidRPr="00CE2C49" w:rsidRDefault="00B911D6" w:rsidP="00CE2C49">
      <w:pPr>
        <w:pStyle w:val="Prrafodelista"/>
        <w:spacing w:line="360" w:lineRule="auto"/>
        <w:ind w:left="567" w:right="567"/>
        <w:jc w:val="both"/>
        <w:rPr>
          <w:rFonts w:ascii="Palatino Linotype" w:hAnsi="Palatino Linotype"/>
          <w:i/>
        </w:rPr>
      </w:pPr>
      <w:r w:rsidRPr="00CE2C49">
        <w:rPr>
          <w:rFonts w:ascii="Palatino Linotype" w:hAnsi="Palatino Linotype"/>
          <w:i/>
        </w:rPr>
        <w:t>(…)</w:t>
      </w:r>
    </w:p>
    <w:p w14:paraId="3C951EBD" w14:textId="77777777" w:rsidR="00B911D6" w:rsidRPr="00CE2C49" w:rsidRDefault="00B911D6" w:rsidP="00CE2C49">
      <w:pPr>
        <w:pStyle w:val="Prrafodelista"/>
        <w:spacing w:line="360" w:lineRule="auto"/>
        <w:ind w:left="567" w:right="567"/>
        <w:jc w:val="both"/>
        <w:rPr>
          <w:rFonts w:ascii="Palatino Linotype" w:hAnsi="Palatino Linotype"/>
          <w:i/>
        </w:rPr>
      </w:pPr>
    </w:p>
    <w:p w14:paraId="450B7093" w14:textId="77777777" w:rsidR="00CE56D4" w:rsidRPr="00CE2C49" w:rsidRDefault="00B911D6" w:rsidP="00CE2C49">
      <w:pPr>
        <w:pStyle w:val="Prrafodelista"/>
        <w:spacing w:line="360" w:lineRule="auto"/>
        <w:ind w:left="567" w:right="567"/>
        <w:jc w:val="both"/>
        <w:rPr>
          <w:rFonts w:ascii="Palatino Linotype" w:hAnsi="Palatino Linotype"/>
          <w:i/>
        </w:rPr>
      </w:pPr>
      <w:r w:rsidRPr="00CE2C49">
        <w:rPr>
          <w:rFonts w:ascii="Palatino Linotype" w:hAnsi="Palatino Linotype"/>
          <w:b/>
          <w:i/>
        </w:rPr>
        <w:t>ARTÍCULO 60.-</w:t>
      </w:r>
      <w:r w:rsidRPr="00CE2C49">
        <w:rPr>
          <w:rFonts w:ascii="Palatino Linotype" w:hAnsi="Palatino Linotype"/>
          <w:i/>
        </w:rPr>
        <w:t xml:space="preserve"> La Dirección de Desarrollo Económico, promoverá y fomentará el desarrollo económico, industrial, tecnológico, comercial, artesanal, de servicios y turismo, para la creación de fuentes de empleo en el Territorio Municipal. Además de llevar a cabo la gestión, análisis, planeación y </w:t>
      </w:r>
      <w:r w:rsidRPr="00CE2C49">
        <w:rPr>
          <w:rFonts w:ascii="Palatino Linotype" w:hAnsi="Palatino Linotype"/>
          <w:i/>
        </w:rPr>
        <w:lastRenderedPageBreak/>
        <w:t xml:space="preserve">coordinación de programas, proyectos y acciones de impacto regional en las que intervengan para su ejecución más de dos entidades territoriales de carácter metropolitano, de conformidad con la legislación vigente. </w:t>
      </w:r>
    </w:p>
    <w:p w14:paraId="5DF210C0" w14:textId="77777777" w:rsidR="00CE56D4" w:rsidRPr="00CE2C49" w:rsidRDefault="00CE56D4" w:rsidP="00CE2C49">
      <w:pPr>
        <w:pStyle w:val="Prrafodelista"/>
        <w:spacing w:line="360" w:lineRule="auto"/>
        <w:ind w:left="567" w:right="567"/>
        <w:jc w:val="both"/>
        <w:rPr>
          <w:rFonts w:ascii="Palatino Linotype" w:hAnsi="Palatino Linotype"/>
          <w:i/>
        </w:rPr>
      </w:pPr>
    </w:p>
    <w:p w14:paraId="1B1B8C34" w14:textId="77777777" w:rsidR="00C455A8" w:rsidRPr="00CE2C49" w:rsidRDefault="00B911D6" w:rsidP="00CE2C49">
      <w:pPr>
        <w:pStyle w:val="Prrafodelista"/>
        <w:spacing w:line="360" w:lineRule="auto"/>
        <w:ind w:left="567" w:right="567"/>
        <w:jc w:val="both"/>
        <w:rPr>
          <w:rFonts w:ascii="Palatino Linotype" w:hAnsi="Palatino Linotype"/>
          <w:i/>
        </w:rPr>
      </w:pPr>
      <w:r w:rsidRPr="00CE2C49">
        <w:rPr>
          <w:rFonts w:ascii="Palatino Linotype" w:hAnsi="Palatino Linotype"/>
          <w:i/>
        </w:rPr>
        <w:t xml:space="preserve">A través del Centro de Atención Empresarial, realizará programas para ordenar las actividades comerciales y de servicios en el territorio municipal; </w:t>
      </w:r>
      <w:r w:rsidRPr="00CE2C49">
        <w:rPr>
          <w:rFonts w:ascii="Palatino Linotype" w:hAnsi="Palatino Linotype"/>
          <w:b/>
          <w:i/>
        </w:rPr>
        <w:t xml:space="preserve">llevará a cabo el procedimiento para la expedición de licencias de funcionamiento, </w:t>
      </w:r>
      <w:r w:rsidRPr="00CE2C49">
        <w:rPr>
          <w:rFonts w:ascii="Palatino Linotype" w:hAnsi="Palatino Linotype"/>
          <w:i/>
        </w:rPr>
        <w:t>autorizaciones y permisos que correspondan a las actividades económicas que realicen los particulares, consagradas en los diversos ordenamientos a nivel municipal y estatal.</w:t>
      </w:r>
    </w:p>
    <w:p w14:paraId="117F5FD4" w14:textId="292F23E3" w:rsidR="00C455A8" w:rsidRPr="00CE2C49" w:rsidRDefault="00C455A8" w:rsidP="00CE2C49">
      <w:pPr>
        <w:pStyle w:val="Prrafodelista"/>
        <w:spacing w:line="360" w:lineRule="auto"/>
        <w:ind w:left="567" w:right="567"/>
        <w:jc w:val="both"/>
        <w:rPr>
          <w:rFonts w:ascii="Palatino Linotype" w:hAnsi="Palatino Linotype"/>
          <w:i/>
        </w:rPr>
      </w:pPr>
      <w:r w:rsidRPr="00CE2C49">
        <w:rPr>
          <w:rFonts w:ascii="Palatino Linotype" w:hAnsi="Palatino Linotype"/>
          <w:i/>
        </w:rPr>
        <w:t>…</w:t>
      </w:r>
    </w:p>
    <w:p w14:paraId="21EFE4F2" w14:textId="012D6B0A" w:rsidR="00C455A8" w:rsidRPr="00CE2C49" w:rsidRDefault="00C455A8" w:rsidP="00CE2C49">
      <w:pPr>
        <w:pStyle w:val="Prrafodelista"/>
        <w:spacing w:line="360" w:lineRule="auto"/>
        <w:ind w:left="567" w:right="567"/>
        <w:jc w:val="both"/>
        <w:rPr>
          <w:rFonts w:ascii="Palatino Linotype" w:hAnsi="Palatino Linotype"/>
          <w:i/>
        </w:rPr>
      </w:pPr>
      <w:r w:rsidRPr="00CE2C49">
        <w:rPr>
          <w:rFonts w:ascii="Palatino Linotype" w:hAnsi="Palatino Linotype"/>
          <w:i/>
        </w:rPr>
        <w:t xml:space="preserve">En todo bien inmueble del dominio privado o en sus áreas de uso común, no se podrá ejercer actividad comercial o servicio sin contar previamente con la Licencia de Funcionamiento correspondiente, </w:t>
      </w:r>
      <w:r w:rsidRPr="00CE2C49">
        <w:rPr>
          <w:rFonts w:ascii="Palatino Linotype" w:hAnsi="Palatino Linotype"/>
          <w:b/>
          <w:i/>
        </w:rPr>
        <w:t>expedida por la Dirección de Desarrollo Económico por conducto de la Subdirección de Normatividad, la cual se tramitará a través del Centro de Atención Empresarial</w:t>
      </w:r>
      <w:r w:rsidRPr="00CE2C49">
        <w:rPr>
          <w:rFonts w:ascii="Palatino Linotype" w:hAnsi="Palatino Linotype"/>
          <w:i/>
        </w:rPr>
        <w:t xml:space="preserve"> al igual que el visto bueno de la Dirección de Protección Civil y Bomberos y la Cédula Informativa de Zonificación.”</w:t>
      </w:r>
    </w:p>
    <w:p w14:paraId="63077481" w14:textId="77777777" w:rsidR="00C455A8" w:rsidRPr="00CE2C49" w:rsidRDefault="00C455A8" w:rsidP="00CE2C49">
      <w:pPr>
        <w:pStyle w:val="Prrafodelista"/>
        <w:spacing w:line="360" w:lineRule="auto"/>
        <w:ind w:left="567" w:right="567"/>
        <w:jc w:val="both"/>
        <w:rPr>
          <w:rFonts w:ascii="Palatino Linotype" w:hAnsi="Palatino Linotype"/>
          <w:i/>
        </w:rPr>
      </w:pPr>
    </w:p>
    <w:p w14:paraId="1080832D" w14:textId="12BE076B" w:rsidR="00C455A8" w:rsidRPr="00CE2C49" w:rsidRDefault="00C455A8" w:rsidP="00CE2C49">
      <w:pPr>
        <w:pStyle w:val="Prrafodelista"/>
        <w:widowControl w:val="0"/>
        <w:autoSpaceDE w:val="0"/>
        <w:autoSpaceDN w:val="0"/>
        <w:adjustRightInd w:val="0"/>
        <w:spacing w:line="360" w:lineRule="auto"/>
        <w:ind w:left="567" w:right="567"/>
        <w:jc w:val="both"/>
        <w:rPr>
          <w:rFonts w:ascii="Palatino Linotype" w:hAnsi="Palatino Linotype"/>
          <w:b/>
          <w:i/>
        </w:rPr>
      </w:pPr>
      <w:r w:rsidRPr="00CE2C49">
        <w:rPr>
          <w:rFonts w:ascii="Palatino Linotype" w:hAnsi="Palatino Linotype"/>
          <w:b/>
          <w:i/>
        </w:rPr>
        <w:t>ARTÍCULO 82.-</w:t>
      </w:r>
      <w:r w:rsidRPr="00CE2C49">
        <w:rPr>
          <w:rFonts w:ascii="Palatino Linotype" w:hAnsi="Palatino Linotype"/>
          <w:i/>
        </w:rPr>
        <w:t xml:space="preserve"> El trámite o revalidación de la licencia de uso de suelo, cédula informativa de zonificación, visto bueno de la Dirección de Protección Civil y Bomberos y </w:t>
      </w:r>
      <w:r w:rsidRPr="00CE2C49">
        <w:rPr>
          <w:rFonts w:ascii="Palatino Linotype" w:hAnsi="Palatino Linotype"/>
          <w:b/>
          <w:i/>
        </w:rPr>
        <w:t xml:space="preserve">la Licencia de Funcionamiento para la realización de </w:t>
      </w:r>
      <w:r w:rsidRPr="00CE2C49">
        <w:rPr>
          <w:rFonts w:ascii="Palatino Linotype" w:hAnsi="Palatino Linotype"/>
          <w:b/>
          <w:i/>
        </w:rPr>
        <w:lastRenderedPageBreak/>
        <w:t>actividades de servicios</w:t>
      </w:r>
      <w:r w:rsidRPr="00CE2C49">
        <w:rPr>
          <w:rFonts w:ascii="Palatino Linotype" w:hAnsi="Palatino Linotype"/>
          <w:i/>
        </w:rPr>
        <w:t xml:space="preserve">, comerciales e industriales, se llevará a cabo en el Centro de Atención Empresarial </w:t>
      </w:r>
      <w:r w:rsidRPr="00CE2C49">
        <w:rPr>
          <w:rFonts w:ascii="Palatino Linotype" w:hAnsi="Palatino Linotype"/>
          <w:b/>
          <w:i/>
        </w:rPr>
        <w:t>(CAE), dependiente de la Dirección de Desarrollo Económico.</w:t>
      </w:r>
    </w:p>
    <w:p w14:paraId="1F2F3F68" w14:textId="77777777" w:rsidR="00C455A8" w:rsidRPr="00CE2C49" w:rsidRDefault="00C455A8" w:rsidP="00CE2C49">
      <w:pPr>
        <w:pStyle w:val="Prrafodelista"/>
        <w:widowControl w:val="0"/>
        <w:autoSpaceDE w:val="0"/>
        <w:autoSpaceDN w:val="0"/>
        <w:adjustRightInd w:val="0"/>
        <w:spacing w:line="360" w:lineRule="auto"/>
        <w:ind w:left="0"/>
        <w:jc w:val="both"/>
        <w:rPr>
          <w:rFonts w:ascii="Palatino Linotype" w:eastAsia="Times New Roman" w:hAnsi="Palatino Linotype" w:cs="Times New Roman"/>
          <w:bCs/>
          <w:lang w:val="es-ES"/>
        </w:rPr>
      </w:pPr>
    </w:p>
    <w:p w14:paraId="43BE95BF" w14:textId="45DAEC24" w:rsidR="000437DD" w:rsidRPr="00CE2C49" w:rsidRDefault="00CE56D4" w:rsidP="00CE2C49">
      <w:pPr>
        <w:pStyle w:val="Prrafodelista"/>
        <w:widowControl w:val="0"/>
        <w:numPr>
          <w:ilvl w:val="0"/>
          <w:numId w:val="1"/>
        </w:numPr>
        <w:autoSpaceDE w:val="0"/>
        <w:autoSpaceDN w:val="0"/>
        <w:adjustRightInd w:val="0"/>
        <w:spacing w:line="360" w:lineRule="auto"/>
        <w:ind w:left="0" w:firstLine="0"/>
        <w:jc w:val="both"/>
        <w:rPr>
          <w:rFonts w:ascii="Palatino Linotype" w:eastAsia="Times New Roman" w:hAnsi="Palatino Linotype" w:cs="Times New Roman"/>
          <w:bCs/>
          <w:lang w:val="es-ES"/>
        </w:rPr>
      </w:pPr>
      <w:r w:rsidRPr="00CE2C49">
        <w:rPr>
          <w:rFonts w:ascii="Palatino Linotype" w:eastAsia="Times New Roman" w:hAnsi="Palatino Linotype" w:cs="Times New Roman"/>
          <w:bCs/>
          <w:lang w:val="es-ES"/>
        </w:rPr>
        <w:t>Asimismo, la Ley de Competitividad y Ordenamiento Comercial del Estado de México, en sus artículos 2 fracciones I, XV, XVII, XXX, XXXII, XXXIII, XXXIV y XXXV, 7 fracciones I y III, 10 y 11, precisan lo siguiente:</w:t>
      </w:r>
    </w:p>
    <w:p w14:paraId="7AA2058E" w14:textId="77777777" w:rsidR="000437DD" w:rsidRPr="00CE2C49" w:rsidRDefault="000437DD" w:rsidP="00CE2C49">
      <w:pPr>
        <w:pStyle w:val="Prrafodelista"/>
        <w:widowControl w:val="0"/>
        <w:autoSpaceDE w:val="0"/>
        <w:autoSpaceDN w:val="0"/>
        <w:adjustRightInd w:val="0"/>
        <w:spacing w:line="360" w:lineRule="auto"/>
        <w:ind w:left="567" w:right="567"/>
        <w:jc w:val="both"/>
        <w:rPr>
          <w:rFonts w:ascii="Palatino Linotype" w:eastAsia="Times New Roman" w:hAnsi="Palatino Linotype" w:cs="Times New Roman"/>
          <w:bCs/>
          <w:lang w:val="es-ES"/>
        </w:rPr>
      </w:pPr>
    </w:p>
    <w:p w14:paraId="4AD77A25" w14:textId="77777777" w:rsidR="00CE56D4" w:rsidRPr="00CE2C49" w:rsidRDefault="00CE56D4" w:rsidP="00CE2C49">
      <w:pPr>
        <w:spacing w:line="360" w:lineRule="auto"/>
        <w:ind w:left="567" w:right="567"/>
        <w:jc w:val="both"/>
        <w:rPr>
          <w:rFonts w:ascii="Palatino Linotype" w:eastAsia="Times New Roman" w:hAnsi="Palatino Linotype" w:cs="Times New Roman"/>
          <w:bCs/>
          <w:i/>
          <w:noProof/>
          <w:lang w:val="es-ES"/>
        </w:rPr>
      </w:pPr>
      <w:r w:rsidRPr="00CE2C49">
        <w:rPr>
          <w:rFonts w:ascii="Palatino Linotype" w:eastAsia="Times New Roman" w:hAnsi="Palatino Linotype" w:cs="Times New Roman"/>
          <w:bCs/>
          <w:i/>
          <w:noProof/>
          <w:lang w:val="es-ES"/>
        </w:rPr>
        <w:t>“</w:t>
      </w:r>
      <w:r w:rsidRPr="00CE2C49">
        <w:rPr>
          <w:rFonts w:ascii="Palatino Linotype" w:eastAsia="Times New Roman" w:hAnsi="Palatino Linotype" w:cs="Times New Roman"/>
          <w:b/>
          <w:bCs/>
          <w:i/>
          <w:noProof/>
          <w:lang w:val="es-ES"/>
        </w:rPr>
        <w:t>Artículo 2. Para los efectos de esta Ley, se entenderá por:</w:t>
      </w:r>
    </w:p>
    <w:p w14:paraId="4775C0F2" w14:textId="77777777" w:rsidR="00CE56D4" w:rsidRPr="00CE2C49" w:rsidRDefault="00CE56D4" w:rsidP="00CE2C49">
      <w:pPr>
        <w:spacing w:line="360" w:lineRule="auto"/>
        <w:ind w:left="567" w:right="567"/>
        <w:jc w:val="both"/>
        <w:rPr>
          <w:rFonts w:ascii="Palatino Linotype" w:eastAsia="Times New Roman" w:hAnsi="Palatino Linotype" w:cs="Times New Roman"/>
          <w:bCs/>
          <w:i/>
          <w:noProof/>
          <w:lang w:val="es-ES"/>
        </w:rPr>
      </w:pPr>
      <w:r w:rsidRPr="00CE2C49">
        <w:rPr>
          <w:rFonts w:ascii="Palatino Linotype" w:eastAsia="Times New Roman" w:hAnsi="Palatino Linotype" w:cs="Times New Roman"/>
          <w:bCs/>
          <w:i/>
          <w:noProof/>
          <w:lang w:val="es-ES"/>
        </w:rPr>
        <w:t>…</w:t>
      </w:r>
    </w:p>
    <w:p w14:paraId="0B77E626" w14:textId="77777777" w:rsidR="00CE56D4" w:rsidRPr="00CE2C49" w:rsidRDefault="00CE56D4" w:rsidP="00CE2C49">
      <w:pPr>
        <w:spacing w:line="360" w:lineRule="auto"/>
        <w:ind w:left="567" w:right="567"/>
        <w:jc w:val="both"/>
        <w:rPr>
          <w:rFonts w:ascii="Palatino Linotype" w:eastAsia="Times New Roman" w:hAnsi="Palatino Linotype" w:cs="Times New Roman"/>
          <w:bCs/>
          <w:i/>
          <w:noProof/>
          <w:lang w:val="es-ES"/>
        </w:rPr>
      </w:pPr>
      <w:r w:rsidRPr="00CE2C49">
        <w:rPr>
          <w:rFonts w:ascii="Palatino Linotype" w:eastAsia="Times New Roman" w:hAnsi="Palatino Linotype" w:cs="Times New Roman"/>
          <w:b/>
          <w:bCs/>
          <w:i/>
          <w:noProof/>
          <w:lang w:val="es-ES"/>
        </w:rPr>
        <w:t>I. Actividad económica</w:t>
      </w:r>
      <w:r w:rsidRPr="00CE2C49">
        <w:rPr>
          <w:rFonts w:ascii="Palatino Linotype" w:eastAsia="Times New Roman" w:hAnsi="Palatino Linotype" w:cs="Times New Roman"/>
          <w:bCs/>
          <w:i/>
          <w:noProof/>
          <w:lang w:val="es-ES"/>
        </w:rPr>
        <w:t xml:space="preserve">: </w:t>
      </w:r>
      <w:r w:rsidRPr="00CE2C49">
        <w:rPr>
          <w:rFonts w:ascii="Palatino Linotype" w:eastAsia="Times New Roman" w:hAnsi="Palatino Linotype" w:cs="Times New Roman"/>
          <w:b/>
          <w:bCs/>
          <w:i/>
          <w:noProof/>
          <w:lang w:val="es-ES"/>
        </w:rPr>
        <w:t>Al conjunto de</w:t>
      </w:r>
      <w:r w:rsidRPr="00CE2C49">
        <w:rPr>
          <w:rFonts w:ascii="Palatino Linotype" w:eastAsia="Times New Roman" w:hAnsi="Palatino Linotype" w:cs="Times New Roman"/>
          <w:bCs/>
          <w:i/>
          <w:noProof/>
          <w:lang w:val="es-ES"/>
        </w:rPr>
        <w:t xml:space="preserve"> acciones y </w:t>
      </w:r>
      <w:r w:rsidRPr="00CE2C49">
        <w:rPr>
          <w:rFonts w:ascii="Palatino Linotype" w:eastAsia="Times New Roman" w:hAnsi="Palatino Linotype" w:cs="Times New Roman"/>
          <w:b/>
          <w:bCs/>
          <w:i/>
          <w:noProof/>
          <w:lang w:val="es-ES"/>
        </w:rPr>
        <w:t>recursos que emplean las unidades económicas para producir bienes o proporcionar servicios</w:t>
      </w:r>
      <w:r w:rsidRPr="00CE2C49">
        <w:rPr>
          <w:rFonts w:ascii="Palatino Linotype" w:eastAsia="Times New Roman" w:hAnsi="Palatino Linotype" w:cs="Times New Roman"/>
          <w:bCs/>
          <w:i/>
          <w:noProof/>
          <w:lang w:val="es-ES"/>
        </w:rPr>
        <w:t>.</w:t>
      </w:r>
    </w:p>
    <w:p w14:paraId="11C4F84E" w14:textId="77777777" w:rsidR="00CE56D4" w:rsidRPr="00CE2C49" w:rsidRDefault="00CE56D4" w:rsidP="00CE2C49">
      <w:pPr>
        <w:spacing w:line="360" w:lineRule="auto"/>
        <w:ind w:left="567" w:right="567"/>
        <w:jc w:val="both"/>
        <w:rPr>
          <w:rFonts w:ascii="Palatino Linotype" w:eastAsia="Times New Roman" w:hAnsi="Palatino Linotype" w:cs="Times New Roman"/>
          <w:bCs/>
          <w:i/>
          <w:noProof/>
          <w:lang w:val="es-ES"/>
        </w:rPr>
      </w:pPr>
      <w:r w:rsidRPr="00CE2C49">
        <w:rPr>
          <w:rFonts w:ascii="Palatino Linotype" w:eastAsia="Times New Roman" w:hAnsi="Palatino Linotype" w:cs="Times New Roman"/>
          <w:bCs/>
          <w:i/>
          <w:noProof/>
          <w:lang w:val="es-ES"/>
        </w:rPr>
        <w:t>…</w:t>
      </w:r>
    </w:p>
    <w:p w14:paraId="4C767A2A" w14:textId="77777777" w:rsidR="00CE56D4" w:rsidRPr="00CE2C49" w:rsidRDefault="00CE56D4" w:rsidP="00CE2C49">
      <w:pPr>
        <w:spacing w:line="360" w:lineRule="auto"/>
        <w:ind w:left="567" w:right="567"/>
        <w:jc w:val="both"/>
        <w:rPr>
          <w:rFonts w:ascii="Palatino Linotype" w:eastAsia="Times New Roman" w:hAnsi="Palatino Linotype" w:cs="Arial"/>
          <w:bCs/>
          <w:i/>
          <w:noProof/>
          <w:lang w:val="es-ES"/>
        </w:rPr>
      </w:pPr>
      <w:r w:rsidRPr="00CE2C49">
        <w:rPr>
          <w:rFonts w:ascii="Palatino Linotype" w:eastAsia="Times New Roman" w:hAnsi="Palatino Linotype" w:cs="Arial"/>
          <w:b/>
          <w:bCs/>
          <w:i/>
          <w:noProof/>
          <w:lang w:val="es-ES"/>
        </w:rPr>
        <w:t>XV. Licencia de funcionamiento</w:t>
      </w:r>
      <w:r w:rsidRPr="00CE2C49">
        <w:rPr>
          <w:rFonts w:ascii="Palatino Linotype" w:eastAsia="Times New Roman" w:hAnsi="Palatino Linotype" w:cs="Arial"/>
          <w:bCs/>
          <w:i/>
          <w:noProof/>
          <w:lang w:val="es-ES"/>
        </w:rPr>
        <w:t>: Al acto administrativo que emite la autoridad, por el cual autoriza a una persona física o jurídica colectiva a desarrollar actividades económicas.</w:t>
      </w:r>
    </w:p>
    <w:p w14:paraId="78396F14" w14:textId="77777777" w:rsidR="00CE56D4" w:rsidRPr="00CE2C49" w:rsidRDefault="00CE56D4" w:rsidP="00CE2C49">
      <w:pPr>
        <w:spacing w:line="360" w:lineRule="auto"/>
        <w:ind w:left="567" w:right="567"/>
        <w:jc w:val="both"/>
        <w:rPr>
          <w:rFonts w:ascii="Palatino Linotype" w:eastAsia="Times New Roman" w:hAnsi="Palatino Linotype" w:cs="Arial"/>
          <w:bCs/>
          <w:i/>
          <w:noProof/>
          <w:lang w:val="es-ES"/>
        </w:rPr>
      </w:pPr>
      <w:r w:rsidRPr="00CE2C49">
        <w:rPr>
          <w:rFonts w:ascii="Palatino Linotype" w:eastAsia="Times New Roman" w:hAnsi="Palatino Linotype" w:cs="Arial"/>
          <w:b/>
          <w:bCs/>
          <w:i/>
          <w:noProof/>
          <w:lang w:val="es-ES"/>
        </w:rPr>
        <w:t>XXX. Titular: A la persona física o jurídica colectiva que haya obtenido</w:t>
      </w:r>
      <w:r w:rsidRPr="00CE2C49">
        <w:rPr>
          <w:rFonts w:ascii="Palatino Linotype" w:eastAsia="Times New Roman" w:hAnsi="Palatino Linotype" w:cs="Arial"/>
          <w:bCs/>
          <w:i/>
          <w:noProof/>
          <w:lang w:val="es-ES"/>
        </w:rPr>
        <w:t xml:space="preserve"> permiso o </w:t>
      </w:r>
      <w:r w:rsidRPr="00CE2C49">
        <w:rPr>
          <w:rFonts w:ascii="Palatino Linotype" w:eastAsia="Times New Roman" w:hAnsi="Palatino Linotype" w:cs="Arial"/>
          <w:b/>
          <w:bCs/>
          <w:i/>
          <w:noProof/>
          <w:lang w:val="es-ES"/>
        </w:rPr>
        <w:t>licencia de funcionamiento</w:t>
      </w:r>
      <w:r w:rsidRPr="00CE2C49">
        <w:rPr>
          <w:rFonts w:ascii="Palatino Linotype" w:eastAsia="Times New Roman" w:hAnsi="Palatino Linotype" w:cs="Arial"/>
          <w:bCs/>
          <w:i/>
          <w:noProof/>
          <w:lang w:val="es-ES"/>
        </w:rPr>
        <w:t>.</w:t>
      </w:r>
    </w:p>
    <w:p w14:paraId="3A90E033" w14:textId="77777777" w:rsidR="00CE56D4" w:rsidRPr="00CE2C49" w:rsidRDefault="00CE56D4" w:rsidP="00CE2C49">
      <w:pPr>
        <w:spacing w:line="360" w:lineRule="auto"/>
        <w:ind w:left="567" w:right="567"/>
        <w:jc w:val="both"/>
        <w:rPr>
          <w:rFonts w:ascii="Palatino Linotype" w:eastAsia="Times New Roman" w:hAnsi="Palatino Linotype" w:cs="Arial"/>
          <w:bCs/>
          <w:i/>
          <w:noProof/>
          <w:lang w:val="es-ES"/>
        </w:rPr>
      </w:pPr>
    </w:p>
    <w:p w14:paraId="62F5C87C" w14:textId="77777777" w:rsidR="00CE56D4" w:rsidRPr="00CE2C49" w:rsidRDefault="00CE56D4" w:rsidP="00CE2C49">
      <w:pPr>
        <w:spacing w:line="360" w:lineRule="auto"/>
        <w:ind w:left="567" w:right="567"/>
        <w:jc w:val="both"/>
        <w:rPr>
          <w:rFonts w:ascii="Palatino Linotype" w:eastAsia="Times New Roman" w:hAnsi="Palatino Linotype" w:cs="Arial"/>
          <w:bCs/>
          <w:i/>
          <w:noProof/>
          <w:lang w:val="es-ES"/>
        </w:rPr>
      </w:pPr>
    </w:p>
    <w:p w14:paraId="4E673997" w14:textId="77777777" w:rsidR="00CE56D4" w:rsidRPr="00CE2C49" w:rsidRDefault="00CE56D4" w:rsidP="00CE2C49">
      <w:pPr>
        <w:spacing w:line="360" w:lineRule="auto"/>
        <w:ind w:left="567" w:right="567"/>
        <w:jc w:val="both"/>
        <w:rPr>
          <w:rFonts w:ascii="Palatino Linotype" w:eastAsia="Times New Roman" w:hAnsi="Palatino Linotype" w:cs="Arial"/>
          <w:bCs/>
          <w:i/>
          <w:noProof/>
          <w:lang w:val="es-ES"/>
        </w:rPr>
      </w:pPr>
      <w:r w:rsidRPr="00CE2C49">
        <w:rPr>
          <w:rFonts w:ascii="Palatino Linotype" w:eastAsia="Times New Roman" w:hAnsi="Palatino Linotype" w:cs="Arial"/>
          <w:b/>
          <w:bCs/>
          <w:i/>
          <w:noProof/>
          <w:lang w:val="es-ES"/>
        </w:rPr>
        <w:t>Artículo 7. Corresponde a los municipios</w:t>
      </w:r>
      <w:r w:rsidRPr="00CE2C49">
        <w:rPr>
          <w:rFonts w:ascii="Palatino Linotype" w:eastAsia="Times New Roman" w:hAnsi="Palatino Linotype" w:cs="Arial"/>
          <w:bCs/>
          <w:i/>
          <w:noProof/>
          <w:lang w:val="es-ES"/>
        </w:rPr>
        <w:t>:</w:t>
      </w:r>
    </w:p>
    <w:p w14:paraId="69194246" w14:textId="77777777" w:rsidR="00CE56D4" w:rsidRPr="00CE2C49" w:rsidRDefault="00CE56D4" w:rsidP="00CE2C49">
      <w:pPr>
        <w:spacing w:line="360" w:lineRule="auto"/>
        <w:ind w:left="567" w:right="567"/>
        <w:jc w:val="both"/>
        <w:rPr>
          <w:rFonts w:ascii="Palatino Linotype" w:eastAsia="Times New Roman" w:hAnsi="Palatino Linotype" w:cs="Arial"/>
          <w:bCs/>
          <w:i/>
          <w:noProof/>
          <w:lang w:val="es-ES"/>
        </w:rPr>
      </w:pPr>
      <w:r w:rsidRPr="00CE2C49">
        <w:rPr>
          <w:rFonts w:ascii="Palatino Linotype" w:eastAsia="Times New Roman" w:hAnsi="Palatino Linotype" w:cs="Arial"/>
          <w:b/>
          <w:bCs/>
          <w:i/>
          <w:noProof/>
          <w:lang w:val="es-ES"/>
        </w:rPr>
        <w:lastRenderedPageBreak/>
        <w:t>I. Crear el registro municipal</w:t>
      </w:r>
      <w:r w:rsidRPr="00CE2C49">
        <w:rPr>
          <w:rFonts w:ascii="Palatino Linotype" w:eastAsia="Times New Roman" w:hAnsi="Palatino Linotype" w:cs="Arial"/>
          <w:bCs/>
          <w:i/>
          <w:noProof/>
          <w:lang w:val="es-ES"/>
        </w:rPr>
        <w:t xml:space="preserve">, </w:t>
      </w:r>
      <w:r w:rsidRPr="00CE2C49">
        <w:rPr>
          <w:rFonts w:ascii="Palatino Linotype" w:eastAsia="Times New Roman" w:hAnsi="Palatino Linotype" w:cs="Arial"/>
          <w:b/>
          <w:bCs/>
          <w:i/>
          <w:noProof/>
          <w:lang w:val="es-ES"/>
        </w:rPr>
        <w:t xml:space="preserve">donde se especifica la licencia de funcionamiento con la actividad de la unidad económica </w:t>
      </w:r>
      <w:r w:rsidRPr="00CE2C49">
        <w:rPr>
          <w:rFonts w:ascii="Palatino Linotype" w:eastAsia="Times New Roman" w:hAnsi="Palatino Linotype" w:cs="Arial"/>
          <w:bCs/>
          <w:i/>
          <w:noProof/>
          <w:lang w:val="es-ES"/>
        </w:rPr>
        <w:t>e impacto que generen, así como las demás características que se determinen.</w:t>
      </w:r>
    </w:p>
    <w:p w14:paraId="09107144" w14:textId="77777777" w:rsidR="00CE56D4" w:rsidRPr="00CE2C49" w:rsidRDefault="00CE56D4" w:rsidP="00CE2C49">
      <w:pPr>
        <w:spacing w:line="360" w:lineRule="auto"/>
        <w:ind w:left="567" w:right="567"/>
        <w:jc w:val="both"/>
        <w:rPr>
          <w:rFonts w:ascii="Palatino Linotype" w:eastAsia="Times New Roman" w:hAnsi="Palatino Linotype" w:cs="Arial"/>
          <w:bCs/>
          <w:i/>
          <w:noProof/>
          <w:lang w:val="es-ES"/>
        </w:rPr>
      </w:pPr>
      <w:r w:rsidRPr="00CE2C49">
        <w:rPr>
          <w:rFonts w:ascii="Palatino Linotype" w:eastAsia="Times New Roman" w:hAnsi="Palatino Linotype" w:cs="Arial"/>
          <w:bCs/>
          <w:i/>
          <w:noProof/>
          <w:lang w:val="es-ES"/>
        </w:rPr>
        <w:t>…</w:t>
      </w:r>
    </w:p>
    <w:p w14:paraId="56D5FE84" w14:textId="77777777" w:rsidR="00CE56D4" w:rsidRPr="00CE2C49" w:rsidRDefault="00CE56D4" w:rsidP="00CE2C49">
      <w:pPr>
        <w:spacing w:line="360" w:lineRule="auto"/>
        <w:ind w:left="567" w:right="567"/>
        <w:jc w:val="both"/>
        <w:rPr>
          <w:rFonts w:ascii="Palatino Linotype" w:eastAsia="Times New Roman" w:hAnsi="Palatino Linotype" w:cs="Arial"/>
          <w:bCs/>
          <w:i/>
          <w:noProof/>
          <w:lang w:val="es-ES"/>
        </w:rPr>
      </w:pPr>
      <w:r w:rsidRPr="00CE2C49">
        <w:rPr>
          <w:rFonts w:ascii="Palatino Linotype" w:eastAsia="Times New Roman" w:hAnsi="Palatino Linotype" w:cs="Arial"/>
          <w:b/>
          <w:bCs/>
          <w:i/>
          <w:noProof/>
          <w:lang w:val="es-ES"/>
        </w:rPr>
        <w:t>III. Operar, digitalizar y mantener, semanalmente actualizado, el registro municipal, a través de la Dirección de Desarrollo Económico o su equivalente</w:t>
      </w:r>
      <w:r w:rsidRPr="00CE2C49">
        <w:rPr>
          <w:rFonts w:ascii="Palatino Linotype" w:eastAsia="Times New Roman" w:hAnsi="Palatino Linotype" w:cs="Arial"/>
          <w:bCs/>
          <w:i/>
          <w:noProof/>
          <w:lang w:val="es-ES"/>
        </w:rPr>
        <w:t xml:space="preserve">, que opere en su demarcación, </w:t>
      </w:r>
      <w:r w:rsidRPr="00CE2C49">
        <w:rPr>
          <w:rFonts w:ascii="Palatino Linotype" w:eastAsia="Times New Roman" w:hAnsi="Palatino Linotype" w:cs="Arial"/>
          <w:b/>
          <w:bCs/>
          <w:i/>
          <w:noProof/>
          <w:lang w:val="es-ES"/>
        </w:rPr>
        <w:t>el cual deberá publicarse en el portal de Internet del municipio</w:t>
      </w:r>
      <w:r w:rsidRPr="00CE2C49">
        <w:rPr>
          <w:rFonts w:ascii="Palatino Linotype" w:eastAsia="Times New Roman" w:hAnsi="Palatino Linotype" w:cs="Arial"/>
          <w:bCs/>
          <w:i/>
          <w:noProof/>
          <w:lang w:val="es-ES"/>
        </w:rPr>
        <w:t>.</w:t>
      </w:r>
    </w:p>
    <w:p w14:paraId="6A91EC5C" w14:textId="77777777" w:rsidR="00CE56D4" w:rsidRPr="00CE2C49" w:rsidRDefault="00CE56D4" w:rsidP="00CE2C49">
      <w:pPr>
        <w:spacing w:line="360" w:lineRule="auto"/>
        <w:ind w:left="567" w:right="567"/>
        <w:jc w:val="both"/>
        <w:rPr>
          <w:rFonts w:ascii="Palatino Linotype" w:eastAsia="Times New Roman" w:hAnsi="Palatino Linotype" w:cs="Arial"/>
          <w:bCs/>
          <w:i/>
          <w:noProof/>
          <w:lang w:val="es-ES"/>
        </w:rPr>
      </w:pPr>
      <w:r w:rsidRPr="00CE2C49">
        <w:rPr>
          <w:rFonts w:ascii="Palatino Linotype" w:eastAsia="Times New Roman" w:hAnsi="Palatino Linotype" w:cs="Arial"/>
          <w:b/>
          <w:bCs/>
          <w:i/>
          <w:noProof/>
          <w:lang w:val="es-ES"/>
        </w:rPr>
        <w:t>Artículo 10</w:t>
      </w:r>
      <w:r w:rsidRPr="00CE2C49">
        <w:rPr>
          <w:rFonts w:ascii="Palatino Linotype" w:eastAsia="Times New Roman" w:hAnsi="Palatino Linotype" w:cs="Arial"/>
          <w:bCs/>
          <w:i/>
          <w:noProof/>
          <w:lang w:val="es-ES"/>
        </w:rPr>
        <w:t xml:space="preserve">. </w:t>
      </w:r>
      <w:r w:rsidRPr="00CE2C49">
        <w:rPr>
          <w:rFonts w:ascii="Palatino Linotype" w:eastAsia="Times New Roman" w:hAnsi="Palatino Linotype" w:cs="Arial"/>
          <w:b/>
          <w:bCs/>
          <w:i/>
          <w:noProof/>
          <w:lang w:val="es-ES"/>
        </w:rPr>
        <w:t>Los registros tienen como finalidad crear una base de datos confiable, actualizada e integrada a nivel</w:t>
      </w:r>
      <w:r w:rsidRPr="00CE2C49">
        <w:rPr>
          <w:rFonts w:ascii="Palatino Linotype" w:eastAsia="Times New Roman" w:hAnsi="Palatino Linotype" w:cs="Arial"/>
          <w:bCs/>
          <w:i/>
          <w:noProof/>
          <w:lang w:val="es-ES"/>
        </w:rPr>
        <w:t xml:space="preserve"> estatal y </w:t>
      </w:r>
      <w:r w:rsidRPr="00CE2C49">
        <w:rPr>
          <w:rFonts w:ascii="Palatino Linotype" w:eastAsia="Times New Roman" w:hAnsi="Palatino Linotype" w:cs="Arial"/>
          <w:b/>
          <w:bCs/>
          <w:i/>
          <w:noProof/>
          <w:lang w:val="es-ES"/>
        </w:rPr>
        <w:t>municipal de las unidades económicas que se aperturen en el territorio de la Entidad</w:t>
      </w:r>
      <w:r w:rsidRPr="00CE2C49">
        <w:rPr>
          <w:rFonts w:ascii="Palatino Linotype" w:eastAsia="Times New Roman" w:hAnsi="Palatino Linotype" w:cs="Arial"/>
          <w:bCs/>
          <w:i/>
          <w:noProof/>
          <w:lang w:val="es-ES"/>
        </w:rPr>
        <w:t>.”</w:t>
      </w:r>
    </w:p>
    <w:p w14:paraId="0C2C79CE" w14:textId="6AB84736" w:rsidR="00CE56D4" w:rsidRDefault="00CE56D4" w:rsidP="00CE2C49">
      <w:pPr>
        <w:spacing w:line="360" w:lineRule="auto"/>
        <w:ind w:left="567" w:right="567"/>
        <w:jc w:val="both"/>
        <w:rPr>
          <w:rFonts w:ascii="Palatino Linotype" w:eastAsia="Times New Roman" w:hAnsi="Palatino Linotype" w:cs="Arial"/>
          <w:lang w:val="es-ES" w:eastAsia="es-MX"/>
        </w:rPr>
      </w:pPr>
      <w:r w:rsidRPr="00CE2C49">
        <w:rPr>
          <w:rFonts w:ascii="Palatino Linotype" w:eastAsia="Times New Roman" w:hAnsi="Palatino Linotype" w:cs="Arial"/>
          <w:lang w:val="es-ES" w:eastAsia="es-MX"/>
        </w:rPr>
        <w:t>(Énfasis añadido)</w:t>
      </w:r>
    </w:p>
    <w:p w14:paraId="5E2D6CB2" w14:textId="77777777" w:rsidR="00CE2C49" w:rsidRPr="00CE2C49" w:rsidRDefault="00CE2C49" w:rsidP="00CE2C49">
      <w:pPr>
        <w:spacing w:line="360" w:lineRule="auto"/>
        <w:ind w:left="567" w:right="567"/>
        <w:jc w:val="both"/>
        <w:rPr>
          <w:rFonts w:ascii="Palatino Linotype" w:eastAsia="Times New Roman" w:hAnsi="Palatino Linotype" w:cs="Arial"/>
          <w:lang w:val="es-ES" w:eastAsia="es-MX"/>
        </w:rPr>
      </w:pPr>
    </w:p>
    <w:p w14:paraId="39F715AF" w14:textId="22B21FDC" w:rsidR="002E192B" w:rsidRPr="00CE2C49" w:rsidRDefault="0051602F" w:rsidP="00CE2C49">
      <w:pPr>
        <w:pStyle w:val="Prrafodelista"/>
        <w:widowControl w:val="0"/>
        <w:numPr>
          <w:ilvl w:val="0"/>
          <w:numId w:val="1"/>
        </w:numPr>
        <w:autoSpaceDE w:val="0"/>
        <w:autoSpaceDN w:val="0"/>
        <w:adjustRightInd w:val="0"/>
        <w:spacing w:line="360" w:lineRule="auto"/>
        <w:ind w:left="0" w:right="49" w:firstLine="0"/>
        <w:jc w:val="both"/>
        <w:rPr>
          <w:rFonts w:ascii="Palatino Linotype" w:eastAsia="Times New Roman" w:hAnsi="Palatino Linotype" w:cs="Times New Roman"/>
          <w:bCs/>
          <w:lang w:val="es-ES"/>
        </w:rPr>
      </w:pPr>
      <w:r w:rsidRPr="00CE2C49">
        <w:rPr>
          <w:rFonts w:ascii="Palatino Linotype" w:hAnsi="Palatino Linotype" w:cs="Arial"/>
        </w:rPr>
        <w:t>D</w:t>
      </w:r>
      <w:r w:rsidR="00C455A8" w:rsidRPr="00CE2C49">
        <w:rPr>
          <w:rFonts w:ascii="Palatino Linotype" w:hAnsi="Palatino Linotype" w:cs="Arial"/>
        </w:rPr>
        <w:t xml:space="preserve">e </w:t>
      </w:r>
      <w:r w:rsidRPr="00CE2C49">
        <w:rPr>
          <w:rFonts w:ascii="Palatino Linotype" w:hAnsi="Palatino Linotype" w:cs="Arial"/>
        </w:rPr>
        <w:t xml:space="preserve">lo anterior expuesto, </w:t>
      </w:r>
      <w:r w:rsidR="00C455A8" w:rsidRPr="00CE2C49">
        <w:rPr>
          <w:rFonts w:ascii="Palatino Linotype" w:hAnsi="Palatino Linotype" w:cs="Arial"/>
        </w:rPr>
        <w:t>se advierte que</w:t>
      </w:r>
      <w:r w:rsidRPr="00CE2C49">
        <w:rPr>
          <w:rFonts w:ascii="Palatino Linotype" w:hAnsi="Palatino Linotype" w:cs="Arial"/>
        </w:rPr>
        <w:t xml:space="preserve"> la </w:t>
      </w:r>
      <w:r w:rsidR="000C4D06" w:rsidRPr="00CE2C49">
        <w:rPr>
          <w:rFonts w:ascii="Palatino Linotype" w:hAnsi="Palatino Linotype" w:cs="Arial"/>
        </w:rPr>
        <w:t xml:space="preserve">Dirección de Protección Civil y Bomberos así como la </w:t>
      </w:r>
      <w:r w:rsidR="00C455A8" w:rsidRPr="00CE2C49">
        <w:rPr>
          <w:rFonts w:ascii="Palatino Linotype" w:hAnsi="Palatino Linotype" w:cs="Arial"/>
        </w:rPr>
        <w:t xml:space="preserve"> Dirección de Desarrollo Económico por sí misma y a través de la Subdirección de Normatividad, </w:t>
      </w:r>
      <w:r w:rsidR="00C455A8" w:rsidRPr="00CE2C49">
        <w:rPr>
          <w:rFonts w:ascii="Palatino Linotype" w:eastAsia="Times New Roman" w:hAnsi="Palatino Linotype" w:cs="Times New Roman"/>
          <w:bCs/>
          <w:lang w:val="es-ES"/>
        </w:rPr>
        <w:t xml:space="preserve">acorde a sus facultades, atribuciones y competencias, realizan actividades y procedimientos, </w:t>
      </w:r>
      <w:r w:rsidR="000C4D06" w:rsidRPr="00CE2C49">
        <w:rPr>
          <w:rFonts w:ascii="Palatino Linotype" w:eastAsia="Times New Roman" w:hAnsi="Palatino Linotype" w:cs="Times New Roman"/>
          <w:bCs/>
          <w:lang w:val="es-ES"/>
        </w:rPr>
        <w:t xml:space="preserve">para otorgar licencias de funcionamiento en las cuales se permita la venta de bebidas alcohólicas  por lo que es posible advertir que </w:t>
      </w:r>
      <w:r w:rsidR="00315848" w:rsidRPr="00CE2C49">
        <w:rPr>
          <w:rFonts w:ascii="Palatino Linotype" w:eastAsia="Times New Roman" w:hAnsi="Palatino Linotype" w:cs="Times New Roman"/>
          <w:bCs/>
          <w:lang w:val="es-ES"/>
        </w:rPr>
        <w:t xml:space="preserve">invariablemente </w:t>
      </w:r>
      <w:r w:rsidR="000C4D06" w:rsidRPr="00CE2C49">
        <w:rPr>
          <w:rFonts w:ascii="Palatino Linotype" w:eastAsia="Times New Roman" w:hAnsi="Palatino Linotype" w:cs="Times New Roman"/>
          <w:bCs/>
          <w:lang w:val="es-ES"/>
        </w:rPr>
        <w:t xml:space="preserve">cuentan con la información relacionada al número  </w:t>
      </w:r>
      <w:r w:rsidR="000437DD" w:rsidRPr="00CE2C49">
        <w:rPr>
          <w:rFonts w:ascii="Palatino Linotype" w:eastAsia="Times New Roman" w:hAnsi="Palatino Linotype" w:cs="Times New Roman"/>
          <w:bCs/>
          <w:lang w:val="es-ES"/>
        </w:rPr>
        <w:t xml:space="preserve">de autorizaciones para venta de bebidas alcohólicas que se han expedido del uno (01) al treinta y uno (31) de </w:t>
      </w:r>
      <w:r w:rsidR="00315848" w:rsidRPr="00CE2C49">
        <w:rPr>
          <w:rFonts w:ascii="Palatino Linotype" w:eastAsia="Times New Roman" w:hAnsi="Palatino Linotype" w:cs="Times New Roman"/>
          <w:bCs/>
          <w:lang w:val="es-ES"/>
        </w:rPr>
        <w:t>enero de dos mil diecinueve, no obstante</w:t>
      </w:r>
      <w:r w:rsidRPr="00CE2C49">
        <w:rPr>
          <w:rFonts w:ascii="Palatino Linotype" w:eastAsia="Times New Roman" w:hAnsi="Palatino Linotype" w:cs="Times New Roman"/>
          <w:bCs/>
          <w:lang w:val="es-ES"/>
        </w:rPr>
        <w:t>, p</w:t>
      </w:r>
      <w:r w:rsidR="009A1F1F" w:rsidRPr="00CE2C49">
        <w:rPr>
          <w:rFonts w:ascii="Palatino Linotype" w:eastAsia="Times New Roman" w:hAnsi="Palatino Linotype" w:cs="Times New Roman"/>
          <w:bCs/>
          <w:lang w:val="es-ES"/>
        </w:rPr>
        <w:t>or lo que res</w:t>
      </w:r>
      <w:r w:rsidR="002E192B" w:rsidRPr="00CE2C49">
        <w:rPr>
          <w:rFonts w:ascii="Palatino Linotype" w:eastAsia="Times New Roman" w:hAnsi="Palatino Linotype" w:cs="Times New Roman"/>
          <w:bCs/>
          <w:lang w:val="es-ES"/>
        </w:rPr>
        <w:t>pecta a los puntos 2, 3,</w:t>
      </w:r>
      <w:r w:rsidR="009A1F1F" w:rsidRPr="00CE2C49">
        <w:rPr>
          <w:rFonts w:ascii="Palatino Linotype" w:eastAsia="Times New Roman" w:hAnsi="Palatino Linotype" w:cs="Times New Roman"/>
          <w:bCs/>
          <w:lang w:val="es-ES"/>
        </w:rPr>
        <w:t xml:space="preserve"> 4</w:t>
      </w:r>
      <w:r w:rsidR="002E192B" w:rsidRPr="00CE2C49">
        <w:rPr>
          <w:rFonts w:ascii="Palatino Linotype" w:eastAsia="Times New Roman" w:hAnsi="Palatino Linotype" w:cs="Times New Roman"/>
          <w:bCs/>
          <w:lang w:val="es-ES"/>
        </w:rPr>
        <w:t xml:space="preserve"> </w:t>
      </w:r>
      <w:r w:rsidR="009A1F1F" w:rsidRPr="00CE2C49">
        <w:rPr>
          <w:rFonts w:ascii="Palatino Linotype" w:eastAsia="Times New Roman" w:hAnsi="Palatino Linotype" w:cs="Times New Roman"/>
          <w:bCs/>
          <w:lang w:val="es-ES"/>
        </w:rPr>
        <w:t xml:space="preserve">del cuadro de análisis antes vertido consistentes </w:t>
      </w:r>
      <w:r w:rsidR="009A1F1F" w:rsidRPr="00CE2C49">
        <w:rPr>
          <w:rFonts w:ascii="Palatino Linotype" w:eastAsia="Times New Roman" w:hAnsi="Palatino Linotype" w:cs="Times New Roman"/>
          <w:bCs/>
          <w:lang w:val="es-ES"/>
        </w:rPr>
        <w:lastRenderedPageBreak/>
        <w:t xml:space="preserve">en conocer </w:t>
      </w:r>
      <w:r w:rsidR="000C4D06" w:rsidRPr="00CE2C49">
        <w:rPr>
          <w:rFonts w:ascii="Palatino Linotype" w:eastAsia="Times New Roman" w:hAnsi="Palatino Linotype" w:cs="Times New Roman"/>
          <w:bCs/>
          <w:lang w:val="es-ES"/>
        </w:rPr>
        <w:t xml:space="preserve"> </w:t>
      </w:r>
      <w:r w:rsidR="009A1F1F" w:rsidRPr="00CE2C49">
        <w:rPr>
          <w:rFonts w:ascii="Palatino Linotype" w:eastAsia="Times New Roman" w:hAnsi="Palatino Linotype" w:cs="Times New Roman"/>
          <w:bCs/>
          <w:lang w:val="es-ES"/>
        </w:rPr>
        <w:t>“</w:t>
      </w:r>
      <w:r w:rsidR="000C4D06" w:rsidRPr="00CE2C49">
        <w:rPr>
          <w:rFonts w:ascii="Palatino Linotype" w:eastAsia="Times New Roman" w:hAnsi="Palatino Linotype" w:cs="Times New Roman"/>
          <w:b/>
          <w:bCs/>
          <w:lang w:val="es-ES"/>
        </w:rPr>
        <w:t>el nombre de los negocios</w:t>
      </w:r>
      <w:r w:rsidR="009A1F1F" w:rsidRPr="00CE2C49">
        <w:rPr>
          <w:rFonts w:ascii="Palatino Linotype" w:eastAsia="Times New Roman" w:hAnsi="Palatino Linotype" w:cs="Times New Roman"/>
          <w:bCs/>
          <w:lang w:val="es-ES"/>
        </w:rPr>
        <w:t xml:space="preserve">”, </w:t>
      </w:r>
      <w:r w:rsidR="000C4D06" w:rsidRPr="00CE2C49">
        <w:rPr>
          <w:rFonts w:ascii="Palatino Linotype" w:eastAsia="Times New Roman" w:hAnsi="Palatino Linotype" w:cs="Times New Roman"/>
          <w:bCs/>
          <w:lang w:val="es-ES"/>
        </w:rPr>
        <w:t xml:space="preserve"> </w:t>
      </w:r>
      <w:r w:rsidR="009A1F1F" w:rsidRPr="00CE2C49">
        <w:rPr>
          <w:rFonts w:ascii="Palatino Linotype" w:eastAsia="Times New Roman" w:hAnsi="Palatino Linotype" w:cs="Times New Roman"/>
          <w:bCs/>
          <w:lang w:val="es-ES"/>
        </w:rPr>
        <w:t>“</w:t>
      </w:r>
      <w:r w:rsidR="000C4D06" w:rsidRPr="00CE2C49">
        <w:rPr>
          <w:rFonts w:ascii="Palatino Linotype" w:eastAsia="Times New Roman" w:hAnsi="Palatino Linotype" w:cs="Times New Roman"/>
          <w:b/>
          <w:bCs/>
        </w:rPr>
        <w:t>nombre de la razón social o persona física o moral benef</w:t>
      </w:r>
      <w:r w:rsidR="000437DD" w:rsidRPr="00CE2C49">
        <w:rPr>
          <w:rFonts w:ascii="Palatino Linotype" w:eastAsia="Times New Roman" w:hAnsi="Palatino Linotype" w:cs="Times New Roman"/>
          <w:b/>
          <w:bCs/>
        </w:rPr>
        <w:t>iciada con dicha autorización</w:t>
      </w:r>
      <w:r w:rsidR="009A1F1F" w:rsidRPr="00CE2C49">
        <w:rPr>
          <w:rFonts w:ascii="Palatino Linotype" w:eastAsia="Times New Roman" w:hAnsi="Palatino Linotype" w:cs="Times New Roman"/>
          <w:b/>
          <w:bCs/>
        </w:rPr>
        <w:t>”</w:t>
      </w:r>
      <w:r w:rsidR="002E192B" w:rsidRPr="00CE2C49">
        <w:rPr>
          <w:rFonts w:ascii="Palatino Linotype" w:eastAsia="Times New Roman" w:hAnsi="Palatino Linotype" w:cs="Times New Roman"/>
          <w:b/>
          <w:bCs/>
        </w:rPr>
        <w:t xml:space="preserve"> y </w:t>
      </w:r>
      <w:r w:rsidR="009A1F1F" w:rsidRPr="00CE2C49">
        <w:rPr>
          <w:rFonts w:ascii="Palatino Linotype" w:eastAsia="Times New Roman" w:hAnsi="Palatino Linotype" w:cs="Times New Roman"/>
          <w:b/>
          <w:bCs/>
        </w:rPr>
        <w:t>“</w:t>
      </w:r>
      <w:r w:rsidR="000C4D06" w:rsidRPr="00CE2C49">
        <w:rPr>
          <w:rFonts w:ascii="Palatino Linotype" w:eastAsia="MS Mincho" w:hAnsi="Palatino Linotype" w:cs="Times New Roman"/>
          <w:b/>
        </w:rPr>
        <w:t>ubicación específica del negocio (colonia, calle y número)</w:t>
      </w:r>
      <w:r w:rsidR="009A1F1F" w:rsidRPr="00CE2C49">
        <w:rPr>
          <w:rFonts w:ascii="Palatino Linotype" w:eastAsia="MS Mincho" w:hAnsi="Palatino Linotype" w:cs="Times New Roman"/>
          <w:b/>
        </w:rPr>
        <w:t xml:space="preserve">” </w:t>
      </w:r>
      <w:r w:rsidR="009A1F1F" w:rsidRPr="00CE2C49">
        <w:rPr>
          <w:rFonts w:ascii="Palatino Linotype" w:eastAsia="MS Mincho" w:hAnsi="Palatino Linotype" w:cs="Times New Roman"/>
        </w:rPr>
        <w:t>respectivamente</w:t>
      </w:r>
      <w:r w:rsidR="000C4D06" w:rsidRPr="00CE2C49">
        <w:rPr>
          <w:rFonts w:ascii="Palatino Linotype" w:eastAsia="MS Mincho" w:hAnsi="Palatino Linotype" w:cs="Times New Roman"/>
          <w:b/>
        </w:rPr>
        <w:t xml:space="preserve">, </w:t>
      </w:r>
      <w:r w:rsidR="000437DD" w:rsidRPr="00CE2C49">
        <w:rPr>
          <w:rFonts w:ascii="Palatino Linotype" w:eastAsia="MS Mincho" w:hAnsi="Palatino Linotype" w:cs="Times New Roman"/>
        </w:rPr>
        <w:t xml:space="preserve">es necesario precisar que </w:t>
      </w:r>
      <w:r w:rsidR="002E192B" w:rsidRPr="00CE2C49">
        <w:rPr>
          <w:rFonts w:ascii="Palatino Linotype" w:eastAsia="MS Mincho" w:hAnsi="Palatino Linotype" w:cs="Times New Roman"/>
        </w:rPr>
        <w:t xml:space="preserve">de conformidad con lo que establece el artículo 12 de la Ley de Transparencia y Acceso a la Información Pública del Estado de México y Municipios los Sujetos Obligados deberán proporcionar la información pública que obre en sus archivos y en el estado en que se encuentre a efecto de evitar el procesamiento de la misma como a continuación se observa: </w:t>
      </w:r>
    </w:p>
    <w:p w14:paraId="20A6DADE" w14:textId="6E861183" w:rsidR="002E192B" w:rsidRPr="00CE2C49" w:rsidRDefault="002E192B" w:rsidP="00CE2C49">
      <w:pPr>
        <w:spacing w:line="360" w:lineRule="auto"/>
        <w:ind w:left="567" w:right="567"/>
        <w:contextualSpacing/>
        <w:jc w:val="both"/>
        <w:rPr>
          <w:rFonts w:ascii="Palatino Linotype" w:hAnsi="Palatino Linotype"/>
          <w:i/>
        </w:rPr>
      </w:pPr>
      <w:r w:rsidRPr="00CE2C49">
        <w:rPr>
          <w:rFonts w:ascii="Palatino Linotype" w:hAnsi="Palatino Linotype"/>
          <w:b/>
          <w:i/>
        </w:rPr>
        <w:t>“</w:t>
      </w:r>
      <w:r w:rsidR="00D11985" w:rsidRPr="00CE2C49">
        <w:rPr>
          <w:rFonts w:ascii="Palatino Linotype" w:hAnsi="Palatino Linotype"/>
          <w:b/>
          <w:i/>
        </w:rPr>
        <w:t>A</w:t>
      </w:r>
      <w:r w:rsidRPr="00CE2C49">
        <w:rPr>
          <w:rFonts w:ascii="Palatino Linotype" w:hAnsi="Palatino Linotype"/>
          <w:b/>
          <w:i/>
        </w:rPr>
        <w:t xml:space="preserve">rtículo 12. </w:t>
      </w:r>
      <w:r w:rsidRPr="00CE2C49">
        <w:rPr>
          <w:rFonts w:ascii="Palatino Linotype" w:hAnsi="Palatino Linotype"/>
          <w:i/>
        </w:rPr>
        <w:t xml:space="preserve">Quienes generen, recopilen, administren, manejen, procesen, archiven o conserven información pública serán responsables de la misma en los términos de las disposiciones jurídicas aplicables. </w:t>
      </w:r>
    </w:p>
    <w:p w14:paraId="3C272DCC" w14:textId="77777777" w:rsidR="002E192B" w:rsidRPr="00CE2C49" w:rsidRDefault="002E192B" w:rsidP="00CE2C49">
      <w:pPr>
        <w:spacing w:line="360" w:lineRule="auto"/>
        <w:ind w:left="567" w:right="567"/>
        <w:contextualSpacing/>
        <w:jc w:val="both"/>
        <w:rPr>
          <w:rFonts w:ascii="Palatino Linotype" w:hAnsi="Palatino Linotype"/>
          <w:i/>
        </w:rPr>
      </w:pPr>
    </w:p>
    <w:p w14:paraId="4614B8F6" w14:textId="18FEB073" w:rsidR="002E192B" w:rsidRDefault="002E192B" w:rsidP="00CE2C49">
      <w:pPr>
        <w:spacing w:line="360" w:lineRule="auto"/>
        <w:ind w:left="567" w:right="567"/>
        <w:contextualSpacing/>
        <w:jc w:val="both"/>
        <w:rPr>
          <w:rFonts w:ascii="Palatino Linotype" w:hAnsi="Palatino Linotype"/>
          <w:i/>
        </w:rPr>
      </w:pPr>
      <w:r w:rsidRPr="00CE2C49">
        <w:rPr>
          <w:rFonts w:ascii="Palatino Linotype" w:hAnsi="Palatino Linotype"/>
          <w:b/>
          <w:i/>
        </w:rPr>
        <w:t xml:space="preserve">Los sujetos obligados sólo proporcionarán la información pública que se les requiera y que obre en sus archivos y en el estado en que ésta se encuentre. </w:t>
      </w:r>
      <w:r w:rsidRPr="00CE2C49">
        <w:rPr>
          <w:rFonts w:ascii="Palatino Linotype" w:hAnsi="Palatino Linotype"/>
          <w:i/>
        </w:rPr>
        <w:t>La obligación de proporcionar información no comprende el procesamiento de la misma, ni el presentarla conforme al interés del solicitante; no estarán obligados a generarla, resumirla, efectuar cálculos o practicar investigaciones.”</w:t>
      </w:r>
    </w:p>
    <w:p w14:paraId="0FAFC701" w14:textId="77777777" w:rsidR="00CE2C49" w:rsidRPr="00CE2C49" w:rsidRDefault="00CE2C49" w:rsidP="00CE2C49">
      <w:pPr>
        <w:spacing w:line="360" w:lineRule="auto"/>
        <w:ind w:left="567" w:right="567"/>
        <w:contextualSpacing/>
        <w:jc w:val="both"/>
        <w:rPr>
          <w:rFonts w:ascii="Palatino Linotype" w:hAnsi="Palatino Linotype"/>
          <w:i/>
        </w:rPr>
      </w:pPr>
    </w:p>
    <w:p w14:paraId="75D56828" w14:textId="628BA1EA" w:rsidR="002E192B" w:rsidRPr="00CE2C49" w:rsidRDefault="002E192B" w:rsidP="00CE2C49">
      <w:pPr>
        <w:pStyle w:val="Prrafodelista"/>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CE2C49">
        <w:rPr>
          <w:rFonts w:ascii="Palatino Linotype" w:hAnsi="Palatino Linotype" w:cs="Times New Roman"/>
          <w:lang w:eastAsia="es-ES_tradnl"/>
        </w:rPr>
        <w:t xml:space="preserve">En síntesis, </w:t>
      </w:r>
      <w:r w:rsidRPr="00CE2C49">
        <w:rPr>
          <w:rFonts w:ascii="Palatino Linotype" w:eastAsia="Calibri" w:hAnsi="Palatino Linotype" w:cs="Arial"/>
          <w:lang w:val="es-MX" w:eastAsia="en-US"/>
        </w:rPr>
        <w:t xml:space="preserve">el derecho de acceso a la información pública, consiste en que la información solicitada conste en un soporte documental en cualquiera de sus formas, a saber: expedientes, reportes, estudios, actas, resoluciones, oficios, </w:t>
      </w:r>
      <w:r w:rsidRPr="00CE2C49">
        <w:rPr>
          <w:rFonts w:ascii="Palatino Linotype" w:eastAsia="Calibri" w:hAnsi="Palatino Linotype" w:cs="Arial"/>
          <w:lang w:val="es-MX" w:eastAsia="en-US"/>
        </w:rPr>
        <w:lastRenderedPageBreak/>
        <w:t xml:space="preserve">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709CBE8" w14:textId="77777777" w:rsidR="002E192B" w:rsidRPr="00CE2C49" w:rsidRDefault="002E192B" w:rsidP="00CE2C49">
      <w:pPr>
        <w:spacing w:line="360" w:lineRule="auto"/>
        <w:ind w:left="851" w:right="850"/>
        <w:jc w:val="both"/>
        <w:rPr>
          <w:rFonts w:ascii="Palatino Linotype" w:eastAsia="Calibri" w:hAnsi="Palatino Linotype" w:cs="Arial"/>
          <w:i/>
          <w:lang w:val="es-MX" w:eastAsia="en-US"/>
        </w:rPr>
      </w:pPr>
    </w:p>
    <w:p w14:paraId="6DE0430B" w14:textId="77777777" w:rsidR="002E192B" w:rsidRPr="00CE2C49" w:rsidRDefault="002E192B" w:rsidP="00CE2C49">
      <w:pPr>
        <w:spacing w:line="360" w:lineRule="auto"/>
        <w:ind w:left="851" w:right="901"/>
        <w:jc w:val="both"/>
        <w:rPr>
          <w:rFonts w:ascii="Palatino Linotype" w:eastAsia="Calibri" w:hAnsi="Palatino Linotype" w:cs="Arial"/>
          <w:i/>
          <w:lang w:val="es-MX" w:eastAsia="en-US"/>
        </w:rPr>
      </w:pPr>
      <w:r w:rsidRPr="00CE2C49">
        <w:rPr>
          <w:rFonts w:ascii="Palatino Linotype" w:eastAsia="Calibri" w:hAnsi="Palatino Linotype" w:cs="Arial"/>
          <w:i/>
          <w:lang w:val="es-MX" w:eastAsia="en-US"/>
        </w:rPr>
        <w:t>“</w:t>
      </w:r>
      <w:r w:rsidRPr="00CE2C49">
        <w:rPr>
          <w:rFonts w:ascii="Palatino Linotype" w:eastAsia="Calibri" w:hAnsi="Palatino Linotype" w:cs="Arial"/>
          <w:b/>
          <w:i/>
          <w:lang w:val="es-MX" w:eastAsia="en-US"/>
        </w:rPr>
        <w:t xml:space="preserve">Artículo 3. </w:t>
      </w:r>
      <w:r w:rsidRPr="00CE2C49">
        <w:rPr>
          <w:rFonts w:ascii="Palatino Linotype" w:eastAsia="Calibri" w:hAnsi="Palatino Linotype" w:cs="Arial"/>
          <w:i/>
          <w:lang w:val="es-MX" w:eastAsia="en-US"/>
        </w:rPr>
        <w:t>Para los efectos de la presente Ley se entenderá por:</w:t>
      </w:r>
    </w:p>
    <w:p w14:paraId="4F78ECF0" w14:textId="77777777" w:rsidR="002E192B" w:rsidRPr="00CE2C49" w:rsidRDefault="002E192B" w:rsidP="00CE2C49">
      <w:pPr>
        <w:spacing w:line="360" w:lineRule="auto"/>
        <w:ind w:left="851" w:right="850"/>
        <w:jc w:val="both"/>
        <w:rPr>
          <w:rFonts w:ascii="Palatino Linotype" w:eastAsia="Calibri" w:hAnsi="Palatino Linotype" w:cs="Arial"/>
          <w:i/>
          <w:lang w:val="es-MX" w:eastAsia="en-US"/>
        </w:rPr>
      </w:pPr>
      <w:r w:rsidRPr="00CE2C49">
        <w:rPr>
          <w:rFonts w:ascii="Palatino Linotype" w:eastAsia="Calibri" w:hAnsi="Palatino Linotype" w:cs="Arial"/>
          <w:i/>
          <w:lang w:val="es-MX" w:eastAsia="en-US"/>
        </w:rPr>
        <w:t>…</w:t>
      </w:r>
    </w:p>
    <w:p w14:paraId="6D269B69" w14:textId="77777777" w:rsidR="002E192B" w:rsidRPr="00CE2C49" w:rsidRDefault="002E192B" w:rsidP="00CE2C49">
      <w:pPr>
        <w:spacing w:line="360" w:lineRule="auto"/>
        <w:ind w:left="851" w:right="901"/>
        <w:jc w:val="both"/>
        <w:rPr>
          <w:rFonts w:ascii="Palatino Linotype" w:eastAsia="Calibri" w:hAnsi="Palatino Linotype" w:cs="Arial"/>
          <w:i/>
          <w:lang w:val="es-MX" w:eastAsia="en-US"/>
        </w:rPr>
      </w:pPr>
      <w:r w:rsidRPr="00CE2C49">
        <w:rPr>
          <w:rFonts w:ascii="Palatino Linotype" w:eastAsia="Calibri" w:hAnsi="Palatino Linotype" w:cs="Arial"/>
          <w:b/>
          <w:i/>
          <w:lang w:val="es-MX" w:eastAsia="en-US"/>
        </w:rPr>
        <w:t>XI. Documento:</w:t>
      </w:r>
      <w:r w:rsidRPr="00CE2C49">
        <w:rPr>
          <w:rFonts w:ascii="Palatino Linotype" w:eastAsia="Calibri" w:hAnsi="Palatino Linotype" w:cs="Arial"/>
          <w:i/>
          <w:lang w:val="es-MX" w:eastAsia="en-US"/>
        </w:rPr>
        <w:t xml:space="preserve"> Los expedientes, reportes, estudios, actas, resoluciones, </w:t>
      </w:r>
      <w:r w:rsidRPr="00CE2C49">
        <w:rPr>
          <w:rFonts w:ascii="Palatino Linotype" w:eastAsia="Calibri" w:hAnsi="Palatino Linotype" w:cs="Arial"/>
          <w:i/>
          <w:u w:val="single"/>
          <w:lang w:val="es-MX" w:eastAsia="en-US"/>
        </w:rPr>
        <w:t>oficios</w:t>
      </w:r>
      <w:r w:rsidRPr="00CE2C49">
        <w:rPr>
          <w:rFonts w:ascii="Palatino Linotype" w:eastAsia="Calibri" w:hAnsi="Palatino Linotype" w:cs="Arial"/>
          <w:i/>
          <w:lang w:val="es-MX" w:eastAsia="en-US"/>
        </w:rPr>
        <w:t xml:space="preserve">, correspondencia, acuerdos, directivas, directrices, circulares, contratos, convenios, instructivos, notas, memorandos, estadísticas o bien, cualquier otro </w:t>
      </w:r>
      <w:r w:rsidRPr="00CE2C49">
        <w:rPr>
          <w:rFonts w:ascii="Palatino Linotype" w:eastAsia="Calibri" w:hAnsi="Palatino Linotype" w:cs="Arial"/>
          <w:i/>
          <w:u w:val="single"/>
          <w:lang w:val="es-MX" w:eastAsia="en-US"/>
        </w:rPr>
        <w:t>registro que documente el ejercicio de las facultades, funciones y competencias de los sujetos obligados,</w:t>
      </w:r>
      <w:r w:rsidRPr="00CE2C49">
        <w:rPr>
          <w:rFonts w:ascii="Palatino Linotype" w:eastAsia="Calibri" w:hAnsi="Palatino Linotype" w:cs="Arial"/>
          <w:i/>
          <w:lang w:val="es-MX" w:eastAsia="en-US"/>
        </w:rPr>
        <w:t xml:space="preserve"> sus servidores públicos e integrantes, </w:t>
      </w:r>
      <w:r w:rsidRPr="00CE2C49">
        <w:rPr>
          <w:rFonts w:ascii="Palatino Linotype" w:eastAsia="Calibri" w:hAnsi="Palatino Linotype" w:cs="Arial"/>
          <w:i/>
          <w:u w:val="single"/>
          <w:lang w:val="es-MX" w:eastAsia="en-US"/>
        </w:rPr>
        <w:t>sin importar su fuente o fecha de elaboración.</w:t>
      </w:r>
      <w:r w:rsidRPr="00CE2C49">
        <w:rPr>
          <w:rFonts w:ascii="Palatino Linotype" w:eastAsia="Calibri" w:hAnsi="Palatino Linotype" w:cs="Arial"/>
          <w:i/>
          <w:lang w:val="es-MX" w:eastAsia="en-US"/>
        </w:rPr>
        <w:t xml:space="preserve"> Los documentos podrán estar en cualquier medio, sea escrito, impreso, sonoro, visual, electrónico, informático u holográfico;</w:t>
      </w:r>
    </w:p>
    <w:p w14:paraId="5ABE9A7D" w14:textId="33E7E01D" w:rsidR="002E192B" w:rsidRDefault="002E192B" w:rsidP="00CE2C49">
      <w:pPr>
        <w:spacing w:line="360" w:lineRule="auto"/>
        <w:ind w:left="851" w:right="901"/>
        <w:jc w:val="both"/>
        <w:rPr>
          <w:rFonts w:ascii="Palatino Linotype" w:eastAsia="Calibri" w:hAnsi="Palatino Linotype" w:cs="Arial"/>
          <w:i/>
          <w:lang w:val="es-MX" w:eastAsia="en-US"/>
        </w:rPr>
      </w:pPr>
      <w:r w:rsidRPr="00CE2C49">
        <w:rPr>
          <w:rFonts w:ascii="Palatino Linotype" w:eastAsia="Calibri" w:hAnsi="Palatino Linotype" w:cs="Arial"/>
          <w:b/>
          <w:i/>
          <w:lang w:val="es-MX" w:eastAsia="en-US"/>
        </w:rPr>
        <w:t>…</w:t>
      </w:r>
      <w:r w:rsidRPr="00CE2C49">
        <w:rPr>
          <w:rFonts w:ascii="Palatino Linotype" w:eastAsia="Calibri" w:hAnsi="Palatino Linotype" w:cs="Arial"/>
          <w:i/>
          <w:lang w:val="es-MX" w:eastAsia="en-US"/>
        </w:rPr>
        <w:t>”</w:t>
      </w:r>
      <w:r w:rsidRPr="00CE2C49">
        <w:rPr>
          <w:rFonts w:ascii="Palatino Linotype" w:eastAsia="MS Mincho" w:hAnsi="Palatino Linotype" w:cs="Times New Roman"/>
          <w:lang w:val="es-MX" w:eastAsia="en-US"/>
        </w:rPr>
        <w:t>.</w:t>
      </w:r>
    </w:p>
    <w:p w14:paraId="618D785F" w14:textId="77777777" w:rsidR="00CE2C49" w:rsidRPr="00CE2C49" w:rsidRDefault="00CE2C49" w:rsidP="00CE2C49">
      <w:pPr>
        <w:spacing w:line="360" w:lineRule="auto"/>
        <w:ind w:left="851" w:right="901"/>
        <w:jc w:val="both"/>
        <w:rPr>
          <w:rFonts w:ascii="Palatino Linotype" w:eastAsia="Calibri" w:hAnsi="Palatino Linotype" w:cs="Arial"/>
          <w:i/>
          <w:lang w:val="es-MX" w:eastAsia="en-US"/>
        </w:rPr>
      </w:pPr>
    </w:p>
    <w:p w14:paraId="7E0E3526" w14:textId="10E31E3B" w:rsidR="003F4470" w:rsidRPr="00CE2C49" w:rsidRDefault="002E192B" w:rsidP="00CE2C49">
      <w:pPr>
        <w:pStyle w:val="Prrafodelista"/>
        <w:widowControl w:val="0"/>
        <w:numPr>
          <w:ilvl w:val="0"/>
          <w:numId w:val="1"/>
        </w:numPr>
        <w:autoSpaceDE w:val="0"/>
        <w:autoSpaceDN w:val="0"/>
        <w:adjustRightInd w:val="0"/>
        <w:spacing w:line="360" w:lineRule="auto"/>
        <w:ind w:left="0" w:right="49" w:firstLine="0"/>
        <w:jc w:val="both"/>
        <w:rPr>
          <w:rFonts w:ascii="Palatino Linotype" w:eastAsia="Times New Roman" w:hAnsi="Palatino Linotype" w:cs="Times New Roman"/>
          <w:bCs/>
          <w:lang w:val="es-ES"/>
        </w:rPr>
      </w:pPr>
      <w:r w:rsidRPr="00CE2C49">
        <w:rPr>
          <w:rFonts w:ascii="Palatino Linotype" w:eastAsia="Times New Roman" w:hAnsi="Palatino Linotype" w:cs="Times New Roman"/>
          <w:bCs/>
          <w:lang w:val="es-ES"/>
        </w:rPr>
        <w:t>Así con lo antes expuesto, se entiende que los requerimientos mar</w:t>
      </w:r>
      <w:r w:rsidR="00870FBA" w:rsidRPr="00CE2C49">
        <w:rPr>
          <w:rFonts w:ascii="Palatino Linotype" w:eastAsia="Times New Roman" w:hAnsi="Palatino Linotype" w:cs="Times New Roman"/>
          <w:bCs/>
          <w:lang w:val="es-ES"/>
        </w:rPr>
        <w:t xml:space="preserve">cados con los puntos 1, 2, 3, </w:t>
      </w:r>
      <w:r w:rsidRPr="00CE2C49">
        <w:rPr>
          <w:rFonts w:ascii="Palatino Linotype" w:eastAsia="Times New Roman" w:hAnsi="Palatino Linotype" w:cs="Times New Roman"/>
          <w:bCs/>
          <w:lang w:val="es-ES"/>
        </w:rPr>
        <w:t>4</w:t>
      </w:r>
      <w:r w:rsidR="00870FBA" w:rsidRPr="00CE2C49">
        <w:rPr>
          <w:rFonts w:ascii="Palatino Linotype" w:eastAsia="Times New Roman" w:hAnsi="Palatino Linotype" w:cs="Times New Roman"/>
          <w:bCs/>
          <w:lang w:val="es-ES"/>
        </w:rPr>
        <w:t xml:space="preserve"> y 5</w:t>
      </w:r>
      <w:r w:rsidRPr="00CE2C49">
        <w:rPr>
          <w:rFonts w:ascii="Palatino Linotype" w:eastAsia="Times New Roman" w:hAnsi="Palatino Linotype" w:cs="Times New Roman"/>
          <w:bCs/>
          <w:lang w:val="es-ES"/>
        </w:rPr>
        <w:t xml:space="preserve"> </w:t>
      </w:r>
      <w:r w:rsidR="00315848" w:rsidRPr="00CE2C49">
        <w:rPr>
          <w:rFonts w:ascii="Palatino Linotype" w:eastAsia="Times New Roman" w:hAnsi="Palatino Linotype" w:cs="Times New Roman"/>
          <w:bCs/>
          <w:lang w:val="es-ES"/>
        </w:rPr>
        <w:t xml:space="preserve">quedarían atendidos con la entrega de las licencias de funcionamiento en las que se haya autorizado la venta de bebidas alcohólicas, por </w:t>
      </w:r>
      <w:r w:rsidR="00315848" w:rsidRPr="00CE2C49">
        <w:rPr>
          <w:rFonts w:ascii="Palatino Linotype" w:eastAsia="Times New Roman" w:hAnsi="Palatino Linotype" w:cs="Times New Roman"/>
          <w:bCs/>
          <w:lang w:val="es-ES"/>
        </w:rPr>
        <w:lastRenderedPageBreak/>
        <w:t xml:space="preserve">lo que es dable ordenar su entrega. </w:t>
      </w:r>
    </w:p>
    <w:p w14:paraId="24735887" w14:textId="77777777" w:rsidR="00F375A2" w:rsidRPr="00CE2C49" w:rsidRDefault="00F375A2" w:rsidP="00CE2C49">
      <w:pPr>
        <w:pStyle w:val="Prrafodelista"/>
        <w:widowControl w:val="0"/>
        <w:autoSpaceDE w:val="0"/>
        <w:autoSpaceDN w:val="0"/>
        <w:adjustRightInd w:val="0"/>
        <w:spacing w:line="360" w:lineRule="auto"/>
        <w:ind w:left="0" w:right="49"/>
        <w:jc w:val="both"/>
        <w:rPr>
          <w:rFonts w:ascii="Palatino Linotype" w:eastAsia="Times New Roman" w:hAnsi="Palatino Linotype" w:cs="Times New Roman"/>
          <w:bCs/>
          <w:lang w:val="es-ES"/>
        </w:rPr>
      </w:pPr>
    </w:p>
    <w:p w14:paraId="1A253E67" w14:textId="4965A861" w:rsidR="0051602F" w:rsidRPr="00CE2C49" w:rsidRDefault="00484A00" w:rsidP="00CE2C49">
      <w:pPr>
        <w:pStyle w:val="Prrafodelista"/>
        <w:widowControl w:val="0"/>
        <w:numPr>
          <w:ilvl w:val="0"/>
          <w:numId w:val="1"/>
        </w:numPr>
        <w:autoSpaceDE w:val="0"/>
        <w:autoSpaceDN w:val="0"/>
        <w:adjustRightInd w:val="0"/>
        <w:spacing w:line="360" w:lineRule="auto"/>
        <w:ind w:left="0" w:right="49" w:firstLine="0"/>
        <w:jc w:val="both"/>
        <w:rPr>
          <w:rFonts w:ascii="Palatino Linotype" w:eastAsia="Times New Roman" w:hAnsi="Palatino Linotype" w:cs="Times New Roman"/>
          <w:bCs/>
          <w:lang w:val="es-ES"/>
        </w:rPr>
      </w:pPr>
      <w:r w:rsidRPr="00CE2C49">
        <w:rPr>
          <w:rFonts w:ascii="Palatino Linotype" w:eastAsia="Times New Roman" w:hAnsi="Palatino Linotype" w:cs="Times New Roman"/>
          <w:bCs/>
          <w:lang w:val="es-ES"/>
        </w:rPr>
        <w:t xml:space="preserve">Ahora bien por lo que corresponde a los datos que se están requiriendo consistentes en </w:t>
      </w:r>
      <w:r w:rsidRPr="00CE2C49">
        <w:rPr>
          <w:rFonts w:ascii="Palatino Linotype" w:eastAsia="Times New Roman" w:hAnsi="Palatino Linotype" w:cs="Times New Roman"/>
          <w:b/>
          <w:bCs/>
          <w:lang w:val="es-ES"/>
        </w:rPr>
        <w:t>el nombre de los negocios</w:t>
      </w:r>
      <w:r w:rsidRPr="00CE2C49">
        <w:rPr>
          <w:rFonts w:ascii="Palatino Linotype" w:eastAsia="Times New Roman" w:hAnsi="Palatino Linotype" w:cs="Times New Roman"/>
          <w:bCs/>
          <w:lang w:val="es-ES"/>
        </w:rPr>
        <w:t>”,  “</w:t>
      </w:r>
      <w:r w:rsidRPr="00CE2C49">
        <w:rPr>
          <w:rFonts w:ascii="Palatino Linotype" w:eastAsia="Times New Roman" w:hAnsi="Palatino Linotype" w:cs="Times New Roman"/>
          <w:b/>
          <w:bCs/>
        </w:rPr>
        <w:t>nombre de la razón social o persona física o moral beneficiada con dicha autorización” y “</w:t>
      </w:r>
      <w:r w:rsidRPr="00CE2C49">
        <w:rPr>
          <w:rFonts w:ascii="Palatino Linotype" w:eastAsia="MS Mincho" w:hAnsi="Palatino Linotype" w:cs="Times New Roman"/>
          <w:b/>
        </w:rPr>
        <w:t xml:space="preserve">ubicación específica del negocio (colonia, calle y número)”, </w:t>
      </w:r>
      <w:r w:rsidRPr="00CE2C49">
        <w:rPr>
          <w:rFonts w:ascii="Palatino Linotype" w:eastAsia="MS Mincho" w:hAnsi="Palatino Linotype" w:cs="Times New Roman"/>
        </w:rPr>
        <w:t xml:space="preserve">es necesario precisar que son de naturaleza pública pues forman </w:t>
      </w:r>
      <w:r w:rsidR="0051602F" w:rsidRPr="00CE2C49">
        <w:rPr>
          <w:rFonts w:ascii="Palatino Linotype" w:eastAsia="MS Mincho" w:hAnsi="Palatino Linotype" w:cs="Times New Roman"/>
        </w:rPr>
        <w:t xml:space="preserve">pare de la licencia solicitada además de que la ubicación del local comercial no compromete el desarrollo de su actividad o de las personas encargadas del mismo en atención </w:t>
      </w:r>
      <w:r w:rsidR="0051602F" w:rsidRPr="00CE2C49">
        <w:rPr>
          <w:rFonts w:ascii="Palatino Linotype" w:eastAsia="Times New Roman" w:hAnsi="Palatino Linotype" w:cs="Times New Roman"/>
          <w:bCs/>
          <w:lang w:val="es-ES"/>
        </w:rPr>
        <w:t xml:space="preserve">a que ha sido su voluntad de los solicitantes de las licencias de funcionamiento ejercer actividades comerciales que invariablemente implican la publicidad del local comercial y de los mismos. </w:t>
      </w:r>
    </w:p>
    <w:p w14:paraId="22E2CA86" w14:textId="77777777" w:rsidR="003F4470" w:rsidRPr="00CE2C49" w:rsidRDefault="003F4470" w:rsidP="00CE2C49">
      <w:pPr>
        <w:pStyle w:val="Prrafodelista"/>
        <w:widowControl w:val="0"/>
        <w:autoSpaceDE w:val="0"/>
        <w:autoSpaceDN w:val="0"/>
        <w:adjustRightInd w:val="0"/>
        <w:spacing w:line="360" w:lineRule="auto"/>
        <w:ind w:left="0" w:right="49"/>
        <w:jc w:val="both"/>
        <w:rPr>
          <w:rFonts w:ascii="Palatino Linotype" w:eastAsia="Times New Roman" w:hAnsi="Palatino Linotype" w:cs="Times New Roman"/>
          <w:bCs/>
          <w:lang w:val="es-ES"/>
        </w:rPr>
      </w:pPr>
    </w:p>
    <w:p w14:paraId="56CCE830" w14:textId="6B607256" w:rsidR="007D53AC" w:rsidRPr="00CE2C49" w:rsidRDefault="003F4470" w:rsidP="00CE2C49">
      <w:pPr>
        <w:pStyle w:val="Prrafodelista"/>
        <w:widowControl w:val="0"/>
        <w:numPr>
          <w:ilvl w:val="0"/>
          <w:numId w:val="1"/>
        </w:numPr>
        <w:autoSpaceDE w:val="0"/>
        <w:autoSpaceDN w:val="0"/>
        <w:adjustRightInd w:val="0"/>
        <w:spacing w:line="360" w:lineRule="auto"/>
        <w:ind w:left="0" w:right="49" w:firstLine="0"/>
        <w:jc w:val="both"/>
        <w:rPr>
          <w:rFonts w:ascii="Palatino Linotype" w:eastAsia="Times New Roman" w:hAnsi="Palatino Linotype" w:cs="Times New Roman"/>
          <w:bCs/>
          <w:lang w:val="es-ES"/>
        </w:rPr>
      </w:pPr>
      <w:r w:rsidRPr="00CE2C49">
        <w:rPr>
          <w:rFonts w:ascii="Palatino Linotype" w:eastAsia="Times New Roman" w:hAnsi="Palatino Linotype" w:cs="Times New Roman"/>
          <w:bCs/>
          <w:lang w:val="es-ES"/>
        </w:rPr>
        <w:t>Finalmente, en cuanto al punto número 5 del cuadro de análisis, donde se requiere conocer la “</w:t>
      </w:r>
      <w:r w:rsidRPr="00CE2C49">
        <w:rPr>
          <w:rFonts w:ascii="Palatino Linotype" w:eastAsia="MS Mincho" w:hAnsi="Palatino Linotype" w:cs="Times New Roman"/>
          <w:b/>
        </w:rPr>
        <w:t xml:space="preserve">Normatividad </w:t>
      </w:r>
      <w:r w:rsidR="00825B53" w:rsidRPr="00CE2C49">
        <w:rPr>
          <w:rFonts w:ascii="Palatino Linotype" w:eastAsia="MS Mincho" w:hAnsi="Palatino Linotype" w:cs="Times New Roman"/>
          <w:b/>
        </w:rPr>
        <w:t xml:space="preserve">que se atiende </w:t>
      </w:r>
      <w:r w:rsidRPr="00CE2C49">
        <w:rPr>
          <w:rFonts w:ascii="Palatino Linotype" w:eastAsia="MS Mincho" w:hAnsi="Palatino Linotype" w:cs="Times New Roman"/>
          <w:b/>
        </w:rPr>
        <w:t>para la expedición de licencias d</w:t>
      </w:r>
      <w:r w:rsidR="00825B53" w:rsidRPr="00CE2C49">
        <w:rPr>
          <w:rFonts w:ascii="Palatino Linotype" w:eastAsia="MS Mincho" w:hAnsi="Palatino Linotype" w:cs="Times New Roman"/>
          <w:b/>
        </w:rPr>
        <w:t xml:space="preserve">e funcionamiento en las cuales se permita </w:t>
      </w:r>
      <w:r w:rsidRPr="00CE2C49">
        <w:rPr>
          <w:rFonts w:ascii="Palatino Linotype" w:eastAsia="MS Mincho" w:hAnsi="Palatino Linotype" w:cs="Times New Roman"/>
          <w:b/>
        </w:rPr>
        <w:t xml:space="preserve">la venta de bebidas alcohólicas”, </w:t>
      </w:r>
      <w:r w:rsidRPr="00CE2C49">
        <w:rPr>
          <w:rFonts w:ascii="Palatino Linotype" w:eastAsia="MS Mincho" w:hAnsi="Palatino Linotype" w:cs="Times New Roman"/>
        </w:rPr>
        <w:t>es necesario referir que como ya se observ</w:t>
      </w:r>
      <w:r w:rsidR="007D53AC" w:rsidRPr="00CE2C49">
        <w:rPr>
          <w:rFonts w:ascii="Palatino Linotype" w:eastAsia="MS Mincho" w:hAnsi="Palatino Linotype" w:cs="Times New Roman"/>
        </w:rPr>
        <w:t xml:space="preserve">ó de conformidad con el artículo 4 de la Ley de Transparencia y Acceso a la Información Pública del Estado de México y Municipios, toda la información generada, obtenida, adquirida, trasformada, administrada o en posesión de los Sujetos Obligados es pública y accesible de manera permanente a cualquier persona. </w:t>
      </w:r>
    </w:p>
    <w:p w14:paraId="56EADBE9" w14:textId="77777777" w:rsidR="00CE2C49" w:rsidRPr="00CE2C49" w:rsidRDefault="00CE2C49" w:rsidP="00CE2C49">
      <w:pPr>
        <w:pStyle w:val="Prrafodelista"/>
        <w:rPr>
          <w:rFonts w:ascii="Palatino Linotype" w:eastAsia="Times New Roman" w:hAnsi="Palatino Linotype" w:cs="Times New Roman"/>
          <w:bCs/>
          <w:lang w:val="es-ES"/>
        </w:rPr>
      </w:pPr>
    </w:p>
    <w:p w14:paraId="6E0F2AD3" w14:textId="77777777" w:rsidR="00CE2C49" w:rsidRPr="00CE2C49" w:rsidRDefault="00CE2C49" w:rsidP="00CE2C49">
      <w:pPr>
        <w:pStyle w:val="Prrafodelista"/>
        <w:widowControl w:val="0"/>
        <w:autoSpaceDE w:val="0"/>
        <w:autoSpaceDN w:val="0"/>
        <w:adjustRightInd w:val="0"/>
        <w:spacing w:line="360" w:lineRule="auto"/>
        <w:ind w:left="0" w:right="49"/>
        <w:jc w:val="both"/>
        <w:rPr>
          <w:rFonts w:ascii="Palatino Linotype" w:eastAsia="Times New Roman" w:hAnsi="Palatino Linotype" w:cs="Times New Roman"/>
          <w:bCs/>
          <w:lang w:val="es-ES"/>
        </w:rPr>
      </w:pPr>
    </w:p>
    <w:p w14:paraId="23125B29" w14:textId="72277100" w:rsidR="007D53AC" w:rsidRPr="00CE2C49" w:rsidRDefault="007D53AC" w:rsidP="00CE2C49">
      <w:pPr>
        <w:pStyle w:val="Prrafodelista"/>
        <w:widowControl w:val="0"/>
        <w:numPr>
          <w:ilvl w:val="0"/>
          <w:numId w:val="1"/>
        </w:numPr>
        <w:autoSpaceDE w:val="0"/>
        <w:autoSpaceDN w:val="0"/>
        <w:adjustRightInd w:val="0"/>
        <w:spacing w:line="360" w:lineRule="auto"/>
        <w:ind w:left="0" w:right="49" w:firstLine="0"/>
        <w:jc w:val="both"/>
        <w:rPr>
          <w:rFonts w:ascii="Palatino Linotype" w:eastAsia="Times New Roman" w:hAnsi="Palatino Linotype" w:cs="Times New Roman"/>
          <w:bCs/>
          <w:lang w:val="es-ES"/>
        </w:rPr>
      </w:pPr>
      <w:r w:rsidRPr="00CE2C49">
        <w:rPr>
          <w:rFonts w:ascii="Palatino Linotype" w:eastAsia="Times New Roman" w:hAnsi="Palatino Linotype" w:cs="Times New Roman"/>
          <w:bCs/>
          <w:lang w:val="es-ES"/>
        </w:rPr>
        <w:lastRenderedPageBreak/>
        <w:t xml:space="preserve">Así, expuesto lo anterior, </w:t>
      </w:r>
      <w:r w:rsidRPr="00CE2C49">
        <w:rPr>
          <w:rFonts w:ascii="Palatino Linotype" w:eastAsia="Times New Roman" w:hAnsi="Palatino Linotype" w:cs="Arial"/>
        </w:rPr>
        <w:t xml:space="preserve">la información solicitada constituye </w:t>
      </w:r>
      <w:r w:rsidRPr="00CE2C49">
        <w:rPr>
          <w:rFonts w:ascii="Palatino Linotype" w:eastAsia="Calibri" w:hAnsi="Palatino Linotype" w:cs="Times New Roman"/>
          <w:lang w:val="es-MX" w:eastAsia="en-US"/>
        </w:rPr>
        <w:t xml:space="preserve">una obligación de transparencia común, que el </w:t>
      </w:r>
      <w:r w:rsidRPr="00CE2C49">
        <w:rPr>
          <w:rFonts w:ascii="Palatino Linotype" w:eastAsia="Calibri" w:hAnsi="Palatino Linotype" w:cs="Times New Roman"/>
          <w:b/>
          <w:lang w:val="es-MX" w:eastAsia="en-US"/>
        </w:rPr>
        <w:t>SUJETO OBLIGADO</w:t>
      </w:r>
      <w:r w:rsidRPr="00CE2C49">
        <w:rPr>
          <w:rFonts w:ascii="Palatino Linotype" w:eastAsia="Calibri" w:hAnsi="Palatino Linotype" w:cs="Times New Roman"/>
          <w:lang w:val="es-MX" w:eastAsia="en-US"/>
        </w:rPr>
        <w:t xml:space="preserve"> conforme a lo previsto por el ya referido artículo 92 fracción I de la Ley de Transparencia</w:t>
      </w:r>
      <w:r w:rsidR="00F375A2" w:rsidRPr="00CE2C49">
        <w:rPr>
          <w:rFonts w:ascii="Palatino Linotype" w:eastAsia="Calibri" w:hAnsi="Palatino Linotype" w:cs="Times New Roman"/>
          <w:lang w:val="es-MX" w:eastAsia="en-US"/>
        </w:rPr>
        <w:t xml:space="preserve"> debe de poner a disposición de los particulares de manera permanente; como a continuación se observa: </w:t>
      </w:r>
    </w:p>
    <w:p w14:paraId="7F93BCA3" w14:textId="77777777" w:rsidR="007D53AC" w:rsidRPr="00CE2C49" w:rsidRDefault="007D53AC" w:rsidP="00CE2C49">
      <w:pPr>
        <w:pStyle w:val="Prrafodelista"/>
        <w:widowControl w:val="0"/>
        <w:autoSpaceDE w:val="0"/>
        <w:autoSpaceDN w:val="0"/>
        <w:adjustRightInd w:val="0"/>
        <w:spacing w:line="360" w:lineRule="auto"/>
        <w:ind w:left="0" w:right="49"/>
        <w:jc w:val="both"/>
        <w:rPr>
          <w:rFonts w:ascii="Palatino Linotype" w:eastAsia="Times New Roman" w:hAnsi="Palatino Linotype" w:cs="Times New Roman"/>
          <w:bCs/>
          <w:lang w:val="es-ES"/>
        </w:rPr>
      </w:pPr>
    </w:p>
    <w:p w14:paraId="21D19F40" w14:textId="23503D1E" w:rsidR="007D53AC" w:rsidRPr="00CE2C49" w:rsidRDefault="007D53AC" w:rsidP="00CE2C49">
      <w:pPr>
        <w:pStyle w:val="Prrafodelista"/>
        <w:widowControl w:val="0"/>
        <w:autoSpaceDE w:val="0"/>
        <w:autoSpaceDN w:val="0"/>
        <w:adjustRightInd w:val="0"/>
        <w:spacing w:line="360" w:lineRule="auto"/>
        <w:ind w:left="567" w:right="567"/>
        <w:jc w:val="both"/>
        <w:rPr>
          <w:rFonts w:ascii="Palatino Linotype" w:hAnsi="Palatino Linotype"/>
          <w:i/>
        </w:rPr>
      </w:pPr>
      <w:r w:rsidRPr="00CE2C49">
        <w:rPr>
          <w:rFonts w:ascii="Palatino Linotype" w:hAnsi="Palatino Linotype"/>
          <w:b/>
          <w:i/>
        </w:rPr>
        <w:t>“Artículo 92.</w:t>
      </w:r>
      <w:r w:rsidRPr="00CE2C49">
        <w:rPr>
          <w:rFonts w:ascii="Palatino Linotype" w:hAnsi="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025AD89F" w14:textId="77777777" w:rsidR="007D53AC" w:rsidRPr="00CE2C49" w:rsidRDefault="007D53AC" w:rsidP="00CE2C49">
      <w:pPr>
        <w:pStyle w:val="Prrafodelista"/>
        <w:widowControl w:val="0"/>
        <w:autoSpaceDE w:val="0"/>
        <w:autoSpaceDN w:val="0"/>
        <w:adjustRightInd w:val="0"/>
        <w:spacing w:line="360" w:lineRule="auto"/>
        <w:ind w:left="567" w:right="567"/>
        <w:jc w:val="both"/>
        <w:rPr>
          <w:rFonts w:ascii="Palatino Linotype" w:hAnsi="Palatino Linotype"/>
          <w:i/>
        </w:rPr>
      </w:pPr>
    </w:p>
    <w:p w14:paraId="5936AFF2" w14:textId="2B1C3743" w:rsidR="007D53AC" w:rsidRPr="00CE2C49" w:rsidRDefault="007D53AC" w:rsidP="00CE2C49">
      <w:pPr>
        <w:pStyle w:val="Prrafodelista"/>
        <w:widowControl w:val="0"/>
        <w:autoSpaceDE w:val="0"/>
        <w:autoSpaceDN w:val="0"/>
        <w:adjustRightInd w:val="0"/>
        <w:spacing w:line="360" w:lineRule="auto"/>
        <w:ind w:left="567" w:right="567"/>
        <w:jc w:val="both"/>
        <w:rPr>
          <w:rFonts w:ascii="Palatino Linotype" w:hAnsi="Palatino Linotype"/>
          <w:b/>
          <w:i/>
        </w:rPr>
      </w:pPr>
      <w:r w:rsidRPr="00CE2C49">
        <w:rPr>
          <w:rFonts w:ascii="Palatino Linotype" w:hAnsi="Palatino Linotype"/>
          <w:b/>
          <w:i/>
        </w:rPr>
        <w:t>I.</w:t>
      </w:r>
      <w:r w:rsidRPr="00CE2C49">
        <w:rPr>
          <w:rFonts w:ascii="Palatino Linotype" w:hAnsi="Palatino Linotype"/>
          <w:i/>
        </w:rPr>
        <w:t xml:space="preserve"> </w:t>
      </w:r>
      <w:r w:rsidRPr="00CE2C49">
        <w:rPr>
          <w:rFonts w:ascii="Palatino Linotype" w:hAnsi="Palatino Linotype"/>
          <w:b/>
          <w:i/>
        </w:rPr>
        <w:t>El marco normativo aplicable al sujeto obligado,</w:t>
      </w:r>
      <w:r w:rsidRPr="00CE2C49">
        <w:rPr>
          <w:rFonts w:ascii="Palatino Linotype" w:hAnsi="Palatino Linotype"/>
          <w:i/>
        </w:rPr>
        <w:t xml:space="preserve"> </w:t>
      </w:r>
      <w:r w:rsidRPr="00CE2C49">
        <w:rPr>
          <w:rFonts w:ascii="Palatino Linotype" w:hAnsi="Palatino Linotype"/>
          <w:b/>
          <w:i/>
        </w:rPr>
        <w:t>en el que deberá incluirse leyes, códigos, reglamentos, decretos de creación, acuerdos, convenios, manuales de organización y procedimientos, reglas de operación, criterios, políticas, entre otros;”</w:t>
      </w:r>
    </w:p>
    <w:p w14:paraId="7480D150" w14:textId="77777777" w:rsidR="007D53AC" w:rsidRPr="00CE2C49" w:rsidRDefault="007D53AC" w:rsidP="00CE2C49">
      <w:pPr>
        <w:pStyle w:val="Prrafodelista"/>
        <w:widowControl w:val="0"/>
        <w:autoSpaceDE w:val="0"/>
        <w:autoSpaceDN w:val="0"/>
        <w:adjustRightInd w:val="0"/>
        <w:spacing w:line="360" w:lineRule="auto"/>
        <w:ind w:left="567" w:right="567"/>
        <w:jc w:val="both"/>
        <w:rPr>
          <w:rFonts w:ascii="Palatino Linotype" w:hAnsi="Palatino Linotype"/>
          <w:b/>
          <w:i/>
        </w:rPr>
      </w:pPr>
    </w:p>
    <w:p w14:paraId="3F820555" w14:textId="65CEC4C7" w:rsidR="003F4470" w:rsidRPr="00CE2C49" w:rsidRDefault="007D53AC" w:rsidP="00CE2C49">
      <w:pPr>
        <w:pStyle w:val="Prrafodelista"/>
        <w:widowControl w:val="0"/>
        <w:numPr>
          <w:ilvl w:val="0"/>
          <w:numId w:val="1"/>
        </w:numPr>
        <w:tabs>
          <w:tab w:val="left" w:pos="0"/>
        </w:tabs>
        <w:autoSpaceDE w:val="0"/>
        <w:autoSpaceDN w:val="0"/>
        <w:adjustRightInd w:val="0"/>
        <w:spacing w:line="360" w:lineRule="auto"/>
        <w:ind w:left="0" w:firstLine="0"/>
        <w:jc w:val="both"/>
        <w:rPr>
          <w:rFonts w:ascii="Palatino Linotype" w:eastAsia="Times New Roman" w:hAnsi="Palatino Linotype" w:cs="Times New Roman"/>
          <w:bCs/>
          <w:lang w:val="es-ES"/>
        </w:rPr>
      </w:pPr>
      <w:r w:rsidRPr="00CE2C49">
        <w:rPr>
          <w:rFonts w:ascii="Palatino Linotype" w:eastAsia="Times New Roman" w:hAnsi="Palatino Linotype" w:cs="Times New Roman"/>
          <w:bCs/>
          <w:lang w:val="es-ES"/>
        </w:rPr>
        <w:t xml:space="preserve">Es por lo anterior que este Órgano Garante estima que indudablemente el Sujeto Obligado cuenta con la información solicitada por lo que es dable ordenar </w:t>
      </w:r>
      <w:r w:rsidR="00F375A2" w:rsidRPr="00CE2C49">
        <w:rPr>
          <w:rFonts w:ascii="Palatino Linotype" w:eastAsia="Times New Roman" w:hAnsi="Palatino Linotype" w:cs="Times New Roman"/>
          <w:bCs/>
          <w:lang w:val="es-ES"/>
        </w:rPr>
        <w:t xml:space="preserve">los documentos donde conste o se aprecie la normatividad que se </w:t>
      </w:r>
      <w:r w:rsidR="00F375A2" w:rsidRPr="00CE2C49">
        <w:rPr>
          <w:rFonts w:ascii="Palatino Linotype" w:eastAsia="MS Mincho" w:hAnsi="Palatino Linotype" w:cs="Times New Roman"/>
          <w:b/>
        </w:rPr>
        <w:t>atiende para la expedición de licencias de funcionamiento en las cuales se permita la venta de bebidas alcohólicas.</w:t>
      </w:r>
    </w:p>
    <w:p w14:paraId="53ADF953" w14:textId="77777777" w:rsidR="00F375A2" w:rsidRPr="00CE2C49" w:rsidRDefault="00F375A2" w:rsidP="00CE2C49">
      <w:pPr>
        <w:pStyle w:val="Prrafodelista"/>
        <w:widowControl w:val="0"/>
        <w:autoSpaceDE w:val="0"/>
        <w:autoSpaceDN w:val="0"/>
        <w:adjustRightInd w:val="0"/>
        <w:spacing w:line="360" w:lineRule="auto"/>
        <w:ind w:left="0" w:right="567"/>
        <w:jc w:val="both"/>
        <w:rPr>
          <w:rFonts w:ascii="Palatino Linotype" w:eastAsia="Times New Roman" w:hAnsi="Palatino Linotype" w:cs="Times New Roman"/>
          <w:bCs/>
          <w:lang w:val="es-ES"/>
        </w:rPr>
      </w:pPr>
    </w:p>
    <w:p w14:paraId="2A02439D" w14:textId="3F4D53C6" w:rsidR="008D221F" w:rsidRPr="00CE2C49" w:rsidRDefault="00812E2C" w:rsidP="00CE2C49">
      <w:pPr>
        <w:pStyle w:val="Ttulo1"/>
        <w:spacing w:before="0" w:line="360" w:lineRule="auto"/>
        <w:rPr>
          <w:rFonts w:ascii="Palatino Linotype" w:hAnsi="Palatino Linotype"/>
          <w:b/>
          <w:color w:val="000000" w:themeColor="text1"/>
          <w:sz w:val="24"/>
          <w:szCs w:val="24"/>
        </w:rPr>
      </w:pPr>
      <w:bookmarkStart w:id="71" w:name="_Toc521949107"/>
      <w:bookmarkStart w:id="72" w:name="_Toc522209067"/>
      <w:bookmarkStart w:id="73" w:name="_Toc523908140"/>
      <w:bookmarkStart w:id="74" w:name="_Toc9512466"/>
      <w:r w:rsidRPr="00CE2C49">
        <w:rPr>
          <w:rFonts w:ascii="Palatino Linotype" w:hAnsi="Palatino Linotype" w:cs="Times New Roman"/>
          <w:b/>
          <w:color w:val="000000" w:themeColor="text1"/>
          <w:sz w:val="24"/>
          <w:szCs w:val="24"/>
          <w:lang w:eastAsia="es-ES_tradnl"/>
        </w:rPr>
        <w:t>SEXTO</w:t>
      </w:r>
      <w:r w:rsidR="008D221F" w:rsidRPr="00CE2C49">
        <w:rPr>
          <w:rFonts w:ascii="Palatino Linotype" w:hAnsi="Palatino Linotype" w:cs="Times New Roman"/>
          <w:b/>
          <w:color w:val="000000" w:themeColor="text1"/>
          <w:sz w:val="24"/>
          <w:szCs w:val="24"/>
          <w:lang w:eastAsia="es-ES_tradnl"/>
        </w:rPr>
        <w:t>.</w:t>
      </w:r>
      <w:r w:rsidR="008D221F" w:rsidRPr="00CE2C49">
        <w:rPr>
          <w:rFonts w:ascii="Palatino Linotype" w:hAnsi="Palatino Linotype"/>
          <w:b/>
          <w:color w:val="000000" w:themeColor="text1"/>
          <w:sz w:val="24"/>
          <w:szCs w:val="24"/>
        </w:rPr>
        <w:t xml:space="preserve"> De la elaboración de la versión pública y el acuerdo de clasificación como información confidencial.</w:t>
      </w:r>
      <w:bookmarkEnd w:id="71"/>
      <w:bookmarkEnd w:id="72"/>
      <w:bookmarkEnd w:id="73"/>
      <w:bookmarkEnd w:id="74"/>
    </w:p>
    <w:p w14:paraId="1493A9B3" w14:textId="77777777" w:rsidR="009C6EAE" w:rsidRPr="00CE2C49" w:rsidRDefault="009C6EAE" w:rsidP="00CE2C49">
      <w:pPr>
        <w:spacing w:line="360" w:lineRule="auto"/>
        <w:rPr>
          <w:rFonts w:ascii="Palatino Linotype" w:hAnsi="Palatino Linotype"/>
          <w:lang w:val="es-MX" w:eastAsia="en-US"/>
        </w:rPr>
      </w:pPr>
    </w:p>
    <w:p w14:paraId="724D187D" w14:textId="235250B7" w:rsidR="008D221F" w:rsidRPr="00CE2C49" w:rsidRDefault="008D221F" w:rsidP="00CE2C49">
      <w:pPr>
        <w:pStyle w:val="Prrafodelista"/>
        <w:numPr>
          <w:ilvl w:val="0"/>
          <w:numId w:val="1"/>
        </w:numPr>
        <w:spacing w:line="360" w:lineRule="auto"/>
        <w:ind w:left="0" w:right="49" w:firstLine="0"/>
        <w:jc w:val="both"/>
        <w:rPr>
          <w:rFonts w:ascii="Palatino Linotype" w:hAnsi="Palatino Linotype" w:cs="Arial"/>
          <w:color w:val="000000" w:themeColor="text1"/>
        </w:rPr>
      </w:pPr>
      <w:r w:rsidRPr="00CE2C49">
        <w:rPr>
          <w:rFonts w:ascii="Palatino Linotype" w:hAnsi="Palatino Linotype" w:cs="Arial"/>
          <w:color w:val="000000" w:themeColor="text1"/>
        </w:rPr>
        <w:t xml:space="preserve">Es necesario señalar que debido a la naturaleza de la información solicitada </w:t>
      </w:r>
      <w:proofErr w:type="gramStart"/>
      <w:r w:rsidRPr="00CE2C49">
        <w:rPr>
          <w:rFonts w:ascii="Palatino Linotype" w:hAnsi="Palatino Linotype" w:cs="Arial"/>
          <w:color w:val="000000" w:themeColor="text1"/>
        </w:rPr>
        <w:t>pudieran  obrar</w:t>
      </w:r>
      <w:proofErr w:type="gramEnd"/>
      <w:r w:rsidRPr="00CE2C49">
        <w:rPr>
          <w:rFonts w:ascii="Palatino Linotype" w:hAnsi="Palatino Linotype" w:cs="Arial"/>
          <w:color w:val="000000" w:themeColor="text1"/>
        </w:rPr>
        <w:t xml:space="preserve">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E2C49">
        <w:rPr>
          <w:rFonts w:ascii="Palatino Linotype" w:hAnsi="Palatino Linotype" w:cs="Arial"/>
          <w:b/>
          <w:color w:val="000000" w:themeColor="text1"/>
          <w:u w:val="single"/>
        </w:rPr>
        <w:t>versión pública</w:t>
      </w:r>
      <w:r w:rsidRPr="00CE2C49">
        <w:rPr>
          <w:rFonts w:ascii="Palatino Linotype" w:hAnsi="Palatino Linotype" w:cs="Arial"/>
          <w:color w:val="000000" w:themeColor="text1"/>
        </w:rPr>
        <w:t xml:space="preserve"> del documento por las consideraciones que se estimen pertinentes.</w:t>
      </w:r>
    </w:p>
    <w:p w14:paraId="12B16A66"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rPr>
      </w:pPr>
    </w:p>
    <w:p w14:paraId="3B4B8F9D"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rPr>
      </w:pPr>
      <w:r w:rsidRPr="00CE2C49">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E2C49">
        <w:rPr>
          <w:rFonts w:ascii="Palatino Linotype" w:hAnsi="Palatino Linotype"/>
          <w:vertAlign w:val="superscript"/>
        </w:rPr>
        <w:footnoteReference w:id="2"/>
      </w:r>
      <w:r w:rsidRPr="00CE2C49">
        <w:rPr>
          <w:rFonts w:ascii="Palatino Linotype" w:hAnsi="Palatino Linotype" w:cs="Arial"/>
          <w:color w:val="000000" w:themeColor="text1"/>
        </w:rPr>
        <w:t xml:space="preserve"> aunque cualquier límite o </w:t>
      </w:r>
      <w:r w:rsidRPr="00CE2C49">
        <w:rPr>
          <w:rFonts w:ascii="Palatino Linotype" w:hAnsi="Palatino Linotype" w:cs="Arial"/>
          <w:color w:val="000000" w:themeColor="text1"/>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E2C49">
        <w:rPr>
          <w:rFonts w:ascii="Palatino Linotype" w:hAnsi="Palatino Linotype"/>
          <w:vertAlign w:val="superscript"/>
        </w:rPr>
        <w:footnoteReference w:id="3"/>
      </w:r>
      <w:r w:rsidRPr="00CE2C49">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CD15B97"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rPr>
      </w:pPr>
    </w:p>
    <w:p w14:paraId="66B39CB9"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rPr>
      </w:pPr>
      <w:r w:rsidRPr="00CE2C49">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390627D" w14:textId="77777777" w:rsidR="008D221F" w:rsidRPr="00CE2C49" w:rsidRDefault="008D221F" w:rsidP="00CE2C49">
      <w:pPr>
        <w:spacing w:line="360" w:lineRule="auto"/>
        <w:ind w:left="426" w:right="49" w:hanging="426"/>
        <w:contextualSpacing/>
        <w:jc w:val="both"/>
        <w:rPr>
          <w:rFonts w:ascii="Palatino Linotype" w:hAnsi="Palatino Linotype" w:cs="Arial"/>
          <w:b/>
          <w:color w:val="000000" w:themeColor="text1"/>
          <w:lang w:val="es-MX"/>
        </w:rPr>
      </w:pPr>
    </w:p>
    <w:p w14:paraId="251F23DD" w14:textId="5ED413F5" w:rsidR="008D221F" w:rsidRPr="00CE2C49" w:rsidRDefault="004F028B" w:rsidP="00CE2C49">
      <w:pPr>
        <w:pStyle w:val="Ttulo1"/>
        <w:spacing w:before="0" w:line="360" w:lineRule="auto"/>
        <w:rPr>
          <w:rFonts w:ascii="Palatino Linotype" w:hAnsi="Palatino Linotype"/>
          <w:b/>
          <w:color w:val="000000" w:themeColor="text1"/>
          <w:sz w:val="24"/>
          <w:szCs w:val="24"/>
        </w:rPr>
      </w:pPr>
      <w:bookmarkStart w:id="75" w:name="_Toc9512467"/>
      <w:r w:rsidRPr="00CE2C49">
        <w:rPr>
          <w:rFonts w:ascii="Palatino Linotype" w:hAnsi="Palatino Linotype"/>
          <w:b/>
          <w:color w:val="000000" w:themeColor="text1"/>
          <w:sz w:val="24"/>
          <w:szCs w:val="24"/>
        </w:rPr>
        <w:lastRenderedPageBreak/>
        <w:t xml:space="preserve">I. </w:t>
      </w:r>
      <w:r w:rsidR="008D221F" w:rsidRPr="00CE2C49">
        <w:rPr>
          <w:rFonts w:ascii="Palatino Linotype" w:hAnsi="Palatino Linotype"/>
          <w:b/>
          <w:color w:val="000000" w:themeColor="text1"/>
          <w:sz w:val="24"/>
          <w:szCs w:val="24"/>
        </w:rPr>
        <w:t>Requisitos previos.</w:t>
      </w:r>
      <w:bookmarkEnd w:id="75"/>
    </w:p>
    <w:p w14:paraId="36AF8F95" w14:textId="77777777" w:rsidR="008D221F" w:rsidRPr="00CE2C49" w:rsidRDefault="008D221F" w:rsidP="00CE2C49">
      <w:pPr>
        <w:spacing w:line="360" w:lineRule="auto"/>
        <w:ind w:left="426" w:right="49" w:hanging="426"/>
        <w:contextualSpacing/>
        <w:jc w:val="both"/>
        <w:rPr>
          <w:rFonts w:ascii="Palatino Linotype" w:hAnsi="Palatino Linotype" w:cs="Arial"/>
          <w:b/>
          <w:color w:val="000000" w:themeColor="text1"/>
          <w:lang w:val="es-MX"/>
        </w:rPr>
      </w:pPr>
    </w:p>
    <w:p w14:paraId="082406BF"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rPr>
      </w:pPr>
      <w:r w:rsidRPr="00CE2C49">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9238907"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rPr>
      </w:pPr>
    </w:p>
    <w:p w14:paraId="134CC1DD"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rPr>
      </w:pPr>
      <w:r w:rsidRPr="00CE2C49">
        <w:rPr>
          <w:rFonts w:ascii="Palatino Linotype" w:hAnsi="Palatino Linotype" w:cs="Arial"/>
          <w:color w:val="000000" w:themeColor="text1"/>
        </w:rPr>
        <w:t xml:space="preserve">Además, se debe señalar el procedimiento, de los tres que establecen los artículos 132 y 106 de la Ley Estatal y General, </w:t>
      </w:r>
      <w:r w:rsidRPr="00CE2C49">
        <w:rPr>
          <w:rFonts w:ascii="Palatino Linotype" w:hAnsi="Palatino Linotype" w:cs="Arial"/>
          <w:color w:val="000000"/>
        </w:rPr>
        <w:t>respectivamente</w:t>
      </w:r>
      <w:r w:rsidRPr="00CE2C49">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02B5F97B"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rPr>
      </w:pPr>
    </w:p>
    <w:p w14:paraId="1A308E05"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rPr>
      </w:pPr>
      <w:r w:rsidRPr="00CE2C49">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w:t>
      </w:r>
      <w:r w:rsidRPr="00CE2C49">
        <w:rPr>
          <w:rFonts w:ascii="Palatino Linotype" w:hAnsi="Palatino Linotype" w:cs="Arial"/>
          <w:color w:val="000000" w:themeColor="text1"/>
        </w:rPr>
        <w:lastRenderedPageBreak/>
        <w:t xml:space="preserve">de la Ley Estatal y de la Ley General, respectivamente, esto es, </w:t>
      </w:r>
      <w:r w:rsidRPr="00CE2C49">
        <w:rPr>
          <w:rFonts w:ascii="Palatino Linotype" w:hAnsi="Palatino Linotype" w:cs="Arial"/>
          <w:b/>
          <w:color w:val="000000" w:themeColor="text1"/>
          <w:u w:val="single"/>
        </w:rPr>
        <w:t xml:space="preserve">no se puede hacer un acuerdo para clasificar de manera general todos los documentos de un expediente o área,  </w:t>
      </w:r>
      <w:r w:rsidRPr="00CE2C49">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53C52158" w14:textId="77777777" w:rsidR="008D221F" w:rsidRPr="00CE2C49" w:rsidRDefault="008D221F" w:rsidP="00CE2C49">
      <w:pPr>
        <w:spacing w:line="360" w:lineRule="auto"/>
        <w:ind w:left="426" w:right="49" w:hanging="426"/>
        <w:contextualSpacing/>
        <w:jc w:val="both"/>
        <w:rPr>
          <w:rFonts w:ascii="Palatino Linotype" w:hAnsi="Palatino Linotype" w:cs="Arial"/>
          <w:b/>
          <w:color w:val="000000" w:themeColor="text1"/>
          <w:lang w:val="es-MX"/>
        </w:rPr>
      </w:pPr>
    </w:p>
    <w:p w14:paraId="4C9D2168" w14:textId="33E3D311" w:rsidR="008D221F" w:rsidRPr="00CE2C49" w:rsidRDefault="004F028B" w:rsidP="00CE2C49">
      <w:pPr>
        <w:pStyle w:val="Ttulo1"/>
        <w:spacing w:before="0" w:line="360" w:lineRule="auto"/>
        <w:rPr>
          <w:rFonts w:ascii="Palatino Linotype" w:hAnsi="Palatino Linotype"/>
          <w:b/>
          <w:color w:val="000000" w:themeColor="text1"/>
          <w:sz w:val="24"/>
          <w:szCs w:val="24"/>
        </w:rPr>
      </w:pPr>
      <w:bookmarkStart w:id="76" w:name="_Toc9512468"/>
      <w:r w:rsidRPr="00CE2C49">
        <w:rPr>
          <w:rFonts w:ascii="Palatino Linotype" w:hAnsi="Palatino Linotype"/>
          <w:b/>
          <w:color w:val="000000" w:themeColor="text1"/>
          <w:sz w:val="24"/>
          <w:szCs w:val="24"/>
        </w:rPr>
        <w:t xml:space="preserve">II. </w:t>
      </w:r>
      <w:r w:rsidR="008D221F" w:rsidRPr="00CE2C49">
        <w:rPr>
          <w:rFonts w:ascii="Palatino Linotype" w:hAnsi="Palatino Linotype"/>
          <w:b/>
          <w:color w:val="000000" w:themeColor="text1"/>
          <w:sz w:val="24"/>
          <w:szCs w:val="24"/>
        </w:rPr>
        <w:t>Supuestos de clasificación</w:t>
      </w:r>
      <w:bookmarkEnd w:id="76"/>
    </w:p>
    <w:p w14:paraId="431776F6" w14:textId="77777777" w:rsidR="008D221F" w:rsidRPr="00CE2C49" w:rsidRDefault="008D221F" w:rsidP="00CE2C49">
      <w:pPr>
        <w:spacing w:line="360" w:lineRule="auto"/>
        <w:ind w:left="426" w:right="49" w:hanging="426"/>
        <w:contextualSpacing/>
        <w:jc w:val="both"/>
        <w:rPr>
          <w:rFonts w:ascii="Palatino Linotype" w:hAnsi="Palatino Linotype" w:cs="Arial"/>
          <w:b/>
          <w:color w:val="000000" w:themeColor="text1"/>
          <w:lang w:val="es-MX"/>
        </w:rPr>
      </w:pPr>
    </w:p>
    <w:p w14:paraId="763B8F95"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lang w:val="es-MX"/>
        </w:rPr>
      </w:pPr>
      <w:r w:rsidRPr="00CE2C49">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6004DA0"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rPr>
      </w:pPr>
    </w:p>
    <w:p w14:paraId="34AECEC3"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rPr>
      </w:pPr>
      <w:r w:rsidRPr="00CE2C49">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313EEE4D"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rPr>
      </w:pPr>
    </w:p>
    <w:p w14:paraId="5648C32F" w14:textId="77777777" w:rsidR="008D221F" w:rsidRPr="00CE2C49" w:rsidRDefault="008D221F" w:rsidP="00CE2C49">
      <w:pPr>
        <w:spacing w:line="360" w:lineRule="auto"/>
        <w:ind w:left="567" w:right="567"/>
        <w:contextualSpacing/>
        <w:jc w:val="both"/>
        <w:rPr>
          <w:rFonts w:ascii="Palatino Linotype" w:hAnsi="Palatino Linotype" w:cs="Arial"/>
          <w:i/>
          <w:color w:val="000000" w:themeColor="text1"/>
          <w:lang w:val="es-MX"/>
        </w:rPr>
      </w:pPr>
      <w:r w:rsidRPr="00CE2C49">
        <w:rPr>
          <w:rFonts w:ascii="Palatino Linotype" w:hAnsi="Palatino Linotype" w:cs="Arial"/>
          <w:bCs/>
          <w:i/>
          <w:color w:val="000000" w:themeColor="text1"/>
          <w:lang w:val="es-MX"/>
        </w:rPr>
        <w:t xml:space="preserve">I. </w:t>
      </w:r>
      <w:r w:rsidRPr="00CE2C49">
        <w:rPr>
          <w:rFonts w:ascii="Palatino Linotype" w:hAnsi="Palatino Linotype" w:cs="Arial"/>
          <w:i/>
          <w:color w:val="000000" w:themeColor="text1"/>
          <w:lang w:val="es-MX"/>
        </w:rPr>
        <w:t xml:space="preserve">Se refiera a la información privada y los datos personales concernientes a una persona física o jurídica colectiva identificada o identificable; </w:t>
      </w:r>
    </w:p>
    <w:p w14:paraId="4074B94B" w14:textId="77777777" w:rsidR="008D221F" w:rsidRPr="00CE2C49" w:rsidRDefault="008D221F" w:rsidP="00CE2C49">
      <w:pPr>
        <w:spacing w:line="360" w:lineRule="auto"/>
        <w:ind w:left="567" w:right="567"/>
        <w:contextualSpacing/>
        <w:jc w:val="both"/>
        <w:rPr>
          <w:rFonts w:ascii="Palatino Linotype" w:hAnsi="Palatino Linotype" w:cs="Arial"/>
          <w:i/>
          <w:color w:val="000000" w:themeColor="text1"/>
          <w:lang w:val="es-MX"/>
        </w:rPr>
      </w:pPr>
      <w:r w:rsidRPr="00CE2C49">
        <w:rPr>
          <w:rFonts w:ascii="Palatino Linotype" w:hAnsi="Palatino Linotype" w:cs="Arial"/>
          <w:bCs/>
          <w:i/>
          <w:color w:val="000000" w:themeColor="text1"/>
          <w:lang w:val="es-MX"/>
        </w:rPr>
        <w:t xml:space="preserve">II. </w:t>
      </w:r>
      <w:r w:rsidRPr="00CE2C49">
        <w:rPr>
          <w:rFonts w:ascii="Palatino Linotype" w:hAnsi="Palatino Linotype" w:cs="Arial"/>
          <w:i/>
          <w:color w:val="000000" w:themeColor="text1"/>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58F53634" w14:textId="77777777" w:rsidR="008D221F" w:rsidRPr="00CE2C49" w:rsidRDefault="008D221F" w:rsidP="00CE2C49">
      <w:pPr>
        <w:spacing w:line="360" w:lineRule="auto"/>
        <w:ind w:left="567" w:right="567"/>
        <w:contextualSpacing/>
        <w:jc w:val="both"/>
        <w:rPr>
          <w:rFonts w:ascii="Palatino Linotype" w:hAnsi="Palatino Linotype" w:cs="Arial"/>
          <w:i/>
          <w:color w:val="000000" w:themeColor="text1"/>
          <w:lang w:val="es-MX"/>
        </w:rPr>
      </w:pPr>
      <w:r w:rsidRPr="00CE2C49">
        <w:rPr>
          <w:rFonts w:ascii="Palatino Linotype" w:hAnsi="Palatino Linotype" w:cs="Arial"/>
          <w:bCs/>
          <w:i/>
          <w:color w:val="000000" w:themeColor="text1"/>
          <w:lang w:val="es-MX"/>
        </w:rPr>
        <w:lastRenderedPageBreak/>
        <w:t xml:space="preserve">III. </w:t>
      </w:r>
      <w:r w:rsidRPr="00CE2C49">
        <w:rPr>
          <w:rFonts w:ascii="Palatino Linotype" w:hAnsi="Palatino Linotype" w:cs="Arial"/>
          <w:i/>
          <w:color w:val="000000" w:themeColor="text1"/>
          <w:lang w:val="es-MX"/>
        </w:rPr>
        <w:t xml:space="preserve">La que presenten los particulares a los sujetos obligados, de conformidad con lo dispuesto por las leyes o los tratados internacionales. </w:t>
      </w:r>
    </w:p>
    <w:p w14:paraId="522D5F6D" w14:textId="77777777" w:rsidR="008D221F" w:rsidRPr="00CE2C49" w:rsidRDefault="008D221F" w:rsidP="00CE2C49">
      <w:pPr>
        <w:spacing w:line="360" w:lineRule="auto"/>
        <w:ind w:left="567" w:right="567"/>
        <w:contextualSpacing/>
        <w:jc w:val="both"/>
        <w:rPr>
          <w:rFonts w:ascii="Palatino Linotype" w:hAnsi="Palatino Linotype" w:cs="Arial"/>
          <w:i/>
          <w:color w:val="000000" w:themeColor="text1"/>
          <w:lang w:val="es-MX"/>
        </w:rPr>
      </w:pPr>
      <w:r w:rsidRPr="00CE2C49">
        <w:rPr>
          <w:rFonts w:ascii="Palatino Linotype" w:hAnsi="Palatino Linotype" w:cs="Arial"/>
          <w:i/>
          <w:color w:val="000000" w:themeColor="text1"/>
          <w:lang w:val="es-MX"/>
        </w:rPr>
        <w:t xml:space="preserve">La información confidencial no estará sujeta a temporalidad alguna y sólo podrán tener acceso a ella los titulares de la misma, sus representantes y los servidores públicos facultados para ello. </w:t>
      </w:r>
    </w:p>
    <w:p w14:paraId="31B2C013" w14:textId="77777777" w:rsidR="008D221F" w:rsidRPr="00CE2C49" w:rsidRDefault="008D221F" w:rsidP="00CE2C49">
      <w:pPr>
        <w:spacing w:line="360" w:lineRule="auto"/>
        <w:ind w:left="567" w:right="567"/>
        <w:contextualSpacing/>
        <w:jc w:val="both"/>
        <w:rPr>
          <w:rFonts w:ascii="Palatino Linotype" w:hAnsi="Palatino Linotype" w:cs="Arial"/>
          <w:i/>
          <w:color w:val="000000" w:themeColor="text1"/>
          <w:lang w:val="es-MX"/>
        </w:rPr>
      </w:pPr>
      <w:r w:rsidRPr="00CE2C49">
        <w:rPr>
          <w:rFonts w:ascii="Palatino Linotype" w:hAnsi="Palatino Linotype" w:cs="Arial"/>
          <w:i/>
          <w:color w:val="000000" w:themeColor="text1"/>
          <w:lang w:val="es-MX"/>
        </w:rPr>
        <w:t xml:space="preserve">No se considerará confidencial la información que se encuentre en los registros públicos o en fuentes de acceso público, ni tampoco la que sea considerada por la presente ley como inform.3ación pública. </w:t>
      </w:r>
    </w:p>
    <w:p w14:paraId="317F6CD3" w14:textId="77777777" w:rsidR="008D221F" w:rsidRPr="00CE2C49" w:rsidRDefault="008D221F" w:rsidP="00CE2C49">
      <w:pPr>
        <w:spacing w:line="360" w:lineRule="auto"/>
        <w:ind w:left="426" w:right="49" w:hanging="426"/>
        <w:contextualSpacing/>
        <w:jc w:val="both"/>
        <w:rPr>
          <w:rFonts w:ascii="Palatino Linotype" w:hAnsi="Palatino Linotype" w:cs="Arial"/>
          <w:i/>
          <w:color w:val="000000" w:themeColor="text1"/>
          <w:lang w:val="es-MX"/>
        </w:rPr>
      </w:pPr>
    </w:p>
    <w:p w14:paraId="007E9EEB"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rPr>
      </w:pPr>
      <w:r w:rsidRPr="00CE2C4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4A33CB2"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lang w:val="es-MX"/>
        </w:rPr>
      </w:pPr>
    </w:p>
    <w:p w14:paraId="555C294B"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rPr>
      </w:pPr>
      <w:r w:rsidRPr="00CE2C49">
        <w:rPr>
          <w:rFonts w:ascii="Palatino Linotype" w:hAnsi="Palatino Linotype" w:cs="Arial"/>
          <w:color w:val="000000" w:themeColor="text1"/>
        </w:rPr>
        <w:t xml:space="preserve">Como consecuencia de lo anterior, el </w:t>
      </w:r>
      <w:r w:rsidRPr="00CE2C49">
        <w:rPr>
          <w:rFonts w:ascii="Palatino Linotype" w:hAnsi="Palatino Linotype" w:cs="Arial"/>
          <w:b/>
          <w:color w:val="000000" w:themeColor="text1"/>
        </w:rPr>
        <w:t>SUJETO OBLIGADO</w:t>
      </w:r>
      <w:r w:rsidRPr="00CE2C49">
        <w:rPr>
          <w:rFonts w:ascii="Palatino Linotype" w:hAnsi="Palatino Linotype" w:cs="Arial"/>
          <w:color w:val="000000" w:themeColor="text1"/>
        </w:rPr>
        <w:t xml:space="preserve"> debe identificar claramente el tipo de información y hacer un juicio de subsunción o encaje</w:t>
      </w:r>
      <w:r w:rsidRPr="00CE2C49">
        <w:rPr>
          <w:rFonts w:ascii="Palatino Linotype" w:hAnsi="Palatino Linotype" w:cs="Arial"/>
          <w:color w:val="000000" w:themeColor="text1"/>
          <w:vertAlign w:val="superscript"/>
        </w:rPr>
        <w:footnoteReference w:id="4"/>
      </w:r>
      <w:r w:rsidRPr="00CE2C49">
        <w:rPr>
          <w:rFonts w:ascii="Palatino Linotype" w:hAnsi="Palatino Linotype" w:cs="Arial"/>
          <w:color w:val="000000" w:themeColor="text1"/>
        </w:rPr>
        <w:t xml:space="preserve"> para </w:t>
      </w:r>
      <w:r w:rsidRPr="00CE2C49">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4BA9032A"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rPr>
      </w:pPr>
    </w:p>
    <w:p w14:paraId="2DEB4D68" w14:textId="72D4DEA5" w:rsidR="008D221F" w:rsidRPr="00CE2C49" w:rsidRDefault="004F028B" w:rsidP="00CE2C49">
      <w:pPr>
        <w:pStyle w:val="Ttulo1"/>
        <w:spacing w:before="0" w:line="360" w:lineRule="auto"/>
        <w:rPr>
          <w:rFonts w:ascii="Palatino Linotype" w:hAnsi="Palatino Linotype"/>
          <w:b/>
          <w:color w:val="000000" w:themeColor="text1"/>
          <w:sz w:val="24"/>
          <w:szCs w:val="24"/>
        </w:rPr>
      </w:pPr>
      <w:bookmarkStart w:id="77" w:name="_Toc9512469"/>
      <w:r w:rsidRPr="00CE2C49">
        <w:rPr>
          <w:rFonts w:ascii="Palatino Linotype" w:hAnsi="Palatino Linotype"/>
          <w:b/>
          <w:color w:val="000000" w:themeColor="text1"/>
          <w:sz w:val="24"/>
          <w:szCs w:val="24"/>
        </w:rPr>
        <w:t xml:space="preserve">III. </w:t>
      </w:r>
      <w:r w:rsidR="008D221F" w:rsidRPr="00CE2C49">
        <w:rPr>
          <w:rFonts w:ascii="Palatino Linotype" w:hAnsi="Palatino Linotype"/>
          <w:b/>
          <w:color w:val="000000" w:themeColor="text1"/>
          <w:sz w:val="24"/>
          <w:szCs w:val="24"/>
        </w:rPr>
        <w:t>Formalidades para emitir el acuerdo de clasificación.</w:t>
      </w:r>
      <w:bookmarkEnd w:id="77"/>
    </w:p>
    <w:p w14:paraId="37055EE1" w14:textId="77777777" w:rsidR="008D221F" w:rsidRPr="00CE2C49" w:rsidRDefault="008D221F" w:rsidP="00CE2C49">
      <w:pPr>
        <w:spacing w:line="360" w:lineRule="auto"/>
        <w:ind w:left="426" w:right="49" w:hanging="426"/>
        <w:contextualSpacing/>
        <w:jc w:val="both"/>
        <w:rPr>
          <w:rFonts w:ascii="Palatino Linotype" w:hAnsi="Palatino Linotype" w:cs="Arial"/>
          <w:b/>
          <w:color w:val="000000" w:themeColor="text1"/>
          <w:lang w:val="es-MX"/>
        </w:rPr>
      </w:pPr>
    </w:p>
    <w:p w14:paraId="6415BE3E"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rPr>
      </w:pPr>
      <w:r w:rsidRPr="00CE2C49">
        <w:rPr>
          <w:rFonts w:ascii="Palatino Linotype" w:hAnsi="Palatino Linotype" w:cs="Arial"/>
          <w:color w:val="000000" w:themeColor="text1"/>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31304EEE"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sz w:val="12"/>
        </w:rPr>
      </w:pPr>
    </w:p>
    <w:p w14:paraId="2550C459"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rPr>
      </w:pPr>
      <w:r w:rsidRPr="00CE2C49">
        <w:rPr>
          <w:rFonts w:ascii="Palatino Linotype" w:hAnsi="Palatino Linotype" w:cs="Arial"/>
          <w:color w:val="000000" w:themeColor="text1"/>
        </w:rPr>
        <w:t xml:space="preserve">Evidentemente, esta decisión implica una restricción a un derecho humano, por lo tanto, puede generar un agravio a la particular y, en consecuencia, es necesario que </w:t>
      </w:r>
      <w:r w:rsidRPr="00CE2C49">
        <w:rPr>
          <w:rFonts w:ascii="Palatino Linotype" w:hAnsi="Palatino Linotype" w:cs="Arial"/>
          <w:b/>
          <w:color w:val="000000" w:themeColor="text1"/>
          <w:u w:val="single"/>
        </w:rPr>
        <w:t>el acto reúna con los requisitos elementales</w:t>
      </w:r>
      <w:r w:rsidRPr="00CE2C49">
        <w:rPr>
          <w:rFonts w:ascii="Palatino Linotype" w:hAnsi="Palatino Linotype" w:cs="Arial"/>
          <w:color w:val="000000" w:themeColor="text1"/>
        </w:rPr>
        <w:t xml:space="preserve">, entre ellos, que la </w:t>
      </w:r>
      <w:r w:rsidRPr="00CE2C49">
        <w:rPr>
          <w:rFonts w:ascii="Palatino Linotype" w:hAnsi="Palatino Linotype" w:cs="Arial"/>
          <w:color w:val="000000" w:themeColor="text1"/>
        </w:rPr>
        <w:lastRenderedPageBreak/>
        <w:t>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2689538A"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sz w:val="12"/>
        </w:rPr>
      </w:pPr>
    </w:p>
    <w:p w14:paraId="7D569A5D"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rPr>
      </w:pPr>
      <w:r w:rsidRPr="00CE2C49">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E6CDBB1"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rPr>
      </w:pPr>
    </w:p>
    <w:p w14:paraId="31350386" w14:textId="21F94F5B" w:rsidR="008D221F" w:rsidRPr="00CE2C49" w:rsidRDefault="004F028B" w:rsidP="00CE2C49">
      <w:pPr>
        <w:pStyle w:val="Ttulo1"/>
        <w:spacing w:before="0" w:line="360" w:lineRule="auto"/>
        <w:rPr>
          <w:rFonts w:ascii="Palatino Linotype" w:hAnsi="Palatino Linotype"/>
          <w:b/>
          <w:color w:val="000000" w:themeColor="text1"/>
          <w:sz w:val="24"/>
          <w:szCs w:val="24"/>
        </w:rPr>
      </w:pPr>
      <w:bookmarkStart w:id="78" w:name="_Toc9512470"/>
      <w:r w:rsidRPr="00CE2C49">
        <w:rPr>
          <w:rFonts w:ascii="Palatino Linotype" w:hAnsi="Palatino Linotype"/>
          <w:b/>
          <w:color w:val="000000" w:themeColor="text1"/>
          <w:sz w:val="24"/>
          <w:szCs w:val="24"/>
        </w:rPr>
        <w:t xml:space="preserve">IV. </w:t>
      </w:r>
      <w:r w:rsidR="008D221F" w:rsidRPr="00CE2C49">
        <w:rPr>
          <w:rFonts w:ascii="Palatino Linotype" w:hAnsi="Palatino Linotype"/>
          <w:b/>
          <w:color w:val="000000" w:themeColor="text1"/>
          <w:sz w:val="24"/>
          <w:szCs w:val="24"/>
        </w:rPr>
        <w:t>Requisitos de fondo del acuerdo de clasificación</w:t>
      </w:r>
      <w:bookmarkEnd w:id="78"/>
    </w:p>
    <w:p w14:paraId="59D4E6A6"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lang w:val="es-MX"/>
        </w:rPr>
      </w:pPr>
    </w:p>
    <w:p w14:paraId="57A14645"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rPr>
      </w:pPr>
      <w:r w:rsidRPr="00CE2C49">
        <w:rPr>
          <w:rFonts w:ascii="Palatino Linotype" w:hAnsi="Palatino Linotype" w:cs="Arial"/>
          <w:color w:val="000000" w:themeColor="text1"/>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111A858"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sz w:val="12"/>
        </w:rPr>
      </w:pPr>
    </w:p>
    <w:p w14:paraId="7D742BA8"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rPr>
      </w:pPr>
      <w:r w:rsidRPr="00CE2C49">
        <w:rPr>
          <w:rFonts w:ascii="Palatino Linotype" w:hAnsi="Palatino Linotype" w:cs="Arial"/>
          <w:color w:val="000000" w:themeColor="text1"/>
        </w:rPr>
        <w:t xml:space="preserve">De lo anterior, se desprende que para una correcta </w:t>
      </w:r>
      <w:r w:rsidRPr="00CE2C49">
        <w:rPr>
          <w:rFonts w:ascii="Palatino Linotype" w:hAnsi="Palatino Linotype" w:cs="Arial"/>
          <w:b/>
          <w:color w:val="000000" w:themeColor="text1"/>
        </w:rPr>
        <w:t>clasificación total o parcial</w:t>
      </w:r>
      <w:r w:rsidRPr="00CE2C49">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CBBB740"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sz w:val="12"/>
        </w:rPr>
      </w:pPr>
    </w:p>
    <w:p w14:paraId="78720FC0"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rPr>
      </w:pPr>
      <w:r w:rsidRPr="00CE2C49">
        <w:rPr>
          <w:rFonts w:ascii="Palatino Linotype" w:hAnsi="Palatino Linotype" w:cs="Arial"/>
          <w:color w:val="000000" w:themeColor="text1"/>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w:t>
      </w:r>
      <w:r w:rsidRPr="00CE2C49">
        <w:rPr>
          <w:rFonts w:ascii="Palatino Linotype" w:hAnsi="Palatino Linotype" w:cs="Arial"/>
          <w:color w:val="000000" w:themeColor="text1"/>
        </w:rPr>
        <w:lastRenderedPageBreak/>
        <w:t>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CE2C49">
        <w:rPr>
          <w:rFonts w:ascii="Palatino Linotype" w:hAnsi="Palatino Linotype" w:cs="Arial"/>
          <w:color w:val="000000" w:themeColor="text1"/>
        </w:rPr>
        <w:t>....”</w:t>
      </w:r>
      <w:proofErr w:type="gramEnd"/>
      <w:r w:rsidRPr="00CE2C49">
        <w:rPr>
          <w:rFonts w:ascii="Palatino Linotype" w:hAnsi="Palatino Linotype" w:cs="Arial"/>
          <w:color w:val="000000" w:themeColor="text1"/>
          <w:vertAlign w:val="superscript"/>
        </w:rPr>
        <w:footnoteReference w:id="5"/>
      </w:r>
    </w:p>
    <w:p w14:paraId="4AD3428B"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sz w:val="12"/>
        </w:rPr>
      </w:pPr>
    </w:p>
    <w:p w14:paraId="25ACA9D6"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rPr>
      </w:pPr>
      <w:r w:rsidRPr="00CE2C49">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6BFC3A53"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sz w:val="12"/>
          <w:lang w:val="es-MX"/>
        </w:rPr>
      </w:pPr>
    </w:p>
    <w:p w14:paraId="46567C36" w14:textId="77777777" w:rsidR="008D221F" w:rsidRPr="00CE2C49" w:rsidRDefault="008D221F" w:rsidP="00CE2C49">
      <w:pPr>
        <w:spacing w:line="360" w:lineRule="auto"/>
        <w:ind w:left="709" w:right="425"/>
        <w:contextualSpacing/>
        <w:jc w:val="both"/>
        <w:rPr>
          <w:rFonts w:ascii="Palatino Linotype" w:hAnsi="Palatino Linotype" w:cs="Arial"/>
          <w:i/>
          <w:color w:val="000000" w:themeColor="text1"/>
          <w:lang w:val="es-MX"/>
        </w:rPr>
      </w:pPr>
      <w:r w:rsidRPr="00CE2C49">
        <w:rPr>
          <w:rFonts w:ascii="Palatino Linotype" w:hAnsi="Palatino Linotype" w:cs="Arial"/>
          <w:b/>
          <w:i/>
          <w:color w:val="000000" w:themeColor="text1"/>
          <w:lang w:val="es-MX"/>
        </w:rPr>
        <w:t>FUNDAMENTACIÓN Y MOTIVACIÓN.</w:t>
      </w:r>
      <w:r w:rsidRPr="00CE2C49">
        <w:rPr>
          <w:rFonts w:ascii="Palatino Linotype" w:hAnsi="Palatino Linotype" w:cs="Arial"/>
          <w:i/>
          <w:color w:val="000000" w:themeColor="text1"/>
          <w:lang w:val="es-MX"/>
        </w:rPr>
        <w:t xml:space="preserve"> La </w:t>
      </w:r>
      <w:r w:rsidRPr="00CE2C49">
        <w:rPr>
          <w:rFonts w:ascii="Palatino Linotype" w:hAnsi="Palatino Linotype" w:cs="Arial"/>
          <w:i/>
          <w:color w:val="000000" w:themeColor="text1"/>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E2C49">
        <w:rPr>
          <w:rFonts w:ascii="Palatino Linotype" w:hAnsi="Palatino Linotype" w:cs="Arial"/>
          <w:i/>
          <w:color w:val="000000" w:themeColor="text1"/>
          <w:lang w:val="es-MX"/>
        </w:rPr>
        <w:t>.</w:t>
      </w:r>
    </w:p>
    <w:p w14:paraId="7EE7F968" w14:textId="77777777" w:rsidR="008D221F" w:rsidRPr="00CE2C49" w:rsidRDefault="008D221F" w:rsidP="00CE2C49">
      <w:pPr>
        <w:spacing w:line="360" w:lineRule="auto"/>
        <w:ind w:left="709" w:right="425"/>
        <w:contextualSpacing/>
        <w:jc w:val="both"/>
        <w:rPr>
          <w:rFonts w:ascii="Palatino Linotype" w:hAnsi="Palatino Linotype" w:cs="Arial"/>
          <w:i/>
          <w:color w:val="000000" w:themeColor="text1"/>
          <w:lang w:val="es-MX"/>
        </w:rPr>
      </w:pPr>
      <w:r w:rsidRPr="00CE2C49">
        <w:rPr>
          <w:rFonts w:ascii="Palatino Linotype" w:hAnsi="Palatino Linotype" w:cs="Arial"/>
          <w:i/>
          <w:color w:val="000000" w:themeColor="text1"/>
          <w:lang w:val="es-MX"/>
        </w:rPr>
        <w:t>SEGUNDO TRIBUNAL COLEGIADO DEL SEXTO CIRCUITO.</w:t>
      </w:r>
    </w:p>
    <w:p w14:paraId="24580A29" w14:textId="77777777" w:rsidR="008D221F" w:rsidRPr="00CE2C49" w:rsidRDefault="008D221F" w:rsidP="00CE2C49">
      <w:pPr>
        <w:spacing w:line="360" w:lineRule="auto"/>
        <w:ind w:left="709" w:right="425"/>
        <w:contextualSpacing/>
        <w:jc w:val="both"/>
        <w:rPr>
          <w:rFonts w:ascii="Palatino Linotype" w:hAnsi="Palatino Linotype" w:cs="Arial"/>
          <w:i/>
          <w:color w:val="000000" w:themeColor="text1"/>
          <w:lang w:val="es-MX"/>
        </w:rPr>
      </w:pPr>
      <w:r w:rsidRPr="00CE2C49">
        <w:rPr>
          <w:rFonts w:ascii="Palatino Linotype" w:hAnsi="Palatino Linotype" w:cs="Arial"/>
          <w:i/>
          <w:color w:val="000000" w:themeColor="text1"/>
          <w:lang w:val="es-MX"/>
        </w:rPr>
        <w:t>Amparo directo 194/88. Bufete Industrial Construcciones, S.A. de C.V. 28 de junio de 1988. Unanimidad de votos. Ponente: Gustavo Calvillo Rangel. Secretario: Jorge Alberto González Álvarez.</w:t>
      </w:r>
    </w:p>
    <w:p w14:paraId="608A98A4" w14:textId="77777777" w:rsidR="008D221F" w:rsidRPr="00CE2C49" w:rsidRDefault="008D221F" w:rsidP="00CE2C49">
      <w:pPr>
        <w:spacing w:line="360" w:lineRule="auto"/>
        <w:ind w:left="709" w:right="425"/>
        <w:contextualSpacing/>
        <w:jc w:val="both"/>
        <w:rPr>
          <w:rFonts w:ascii="Palatino Linotype" w:hAnsi="Palatino Linotype" w:cs="Arial"/>
          <w:i/>
          <w:color w:val="000000" w:themeColor="text1"/>
          <w:lang w:val="es-MX"/>
        </w:rPr>
      </w:pPr>
      <w:r w:rsidRPr="00CE2C49">
        <w:rPr>
          <w:rFonts w:ascii="Palatino Linotype" w:hAnsi="Palatino Linotype" w:cs="Arial"/>
          <w:i/>
          <w:color w:val="000000" w:themeColor="text1"/>
          <w:lang w:val="es-MX"/>
        </w:rPr>
        <w:lastRenderedPageBreak/>
        <w:t>Revisión fiscal 103/88. Instituto Mexicano del Seguro Social. 18 de octubre de 1988. Unanimidad de votos. Ponente: Arnoldo Nájera Virgen. Secretario: Alejandro Responda Rincón.</w:t>
      </w:r>
    </w:p>
    <w:p w14:paraId="400EABF0" w14:textId="77777777" w:rsidR="008D221F" w:rsidRPr="00CE2C49" w:rsidRDefault="008D221F" w:rsidP="00CE2C49">
      <w:pPr>
        <w:spacing w:line="360" w:lineRule="auto"/>
        <w:ind w:left="709" w:right="425"/>
        <w:contextualSpacing/>
        <w:jc w:val="both"/>
        <w:rPr>
          <w:rFonts w:ascii="Palatino Linotype" w:hAnsi="Palatino Linotype" w:cs="Arial"/>
          <w:i/>
          <w:color w:val="000000" w:themeColor="text1"/>
          <w:lang w:val="es-MX"/>
        </w:rPr>
      </w:pPr>
      <w:r w:rsidRPr="00CE2C49">
        <w:rPr>
          <w:rFonts w:ascii="Palatino Linotype" w:hAnsi="Palatino Linotype" w:cs="Arial"/>
          <w:i/>
          <w:color w:val="000000" w:themeColor="text1"/>
          <w:lang w:val="es-MX"/>
        </w:rPr>
        <w:t xml:space="preserve">Amparo en revisión 333/88. </w:t>
      </w:r>
      <w:proofErr w:type="spellStart"/>
      <w:r w:rsidRPr="00CE2C49">
        <w:rPr>
          <w:rFonts w:ascii="Palatino Linotype" w:hAnsi="Palatino Linotype" w:cs="Arial"/>
          <w:i/>
          <w:color w:val="000000" w:themeColor="text1"/>
          <w:lang w:val="es-MX"/>
        </w:rPr>
        <w:t>Adilia</w:t>
      </w:r>
      <w:proofErr w:type="spellEnd"/>
      <w:r w:rsidRPr="00CE2C49">
        <w:rPr>
          <w:rFonts w:ascii="Palatino Linotype" w:hAnsi="Palatino Linotype" w:cs="Arial"/>
          <w:i/>
          <w:color w:val="000000" w:themeColor="text1"/>
          <w:lang w:val="es-MX"/>
        </w:rPr>
        <w:t xml:space="preserve"> Romero. 26 de octubre de 1988. Unanimidad de votos. Ponente: Arnoldo Nájera Virgen. Secretario: Enrique Crispín Campos Ramírez.</w:t>
      </w:r>
    </w:p>
    <w:p w14:paraId="0DE6E04C" w14:textId="77777777" w:rsidR="008D221F" w:rsidRPr="00CE2C49" w:rsidRDefault="008D221F" w:rsidP="00CE2C49">
      <w:pPr>
        <w:spacing w:line="360" w:lineRule="auto"/>
        <w:ind w:left="709" w:right="425"/>
        <w:contextualSpacing/>
        <w:jc w:val="both"/>
        <w:rPr>
          <w:rFonts w:ascii="Palatino Linotype" w:hAnsi="Palatino Linotype" w:cs="Arial"/>
          <w:i/>
          <w:color w:val="000000" w:themeColor="text1"/>
          <w:lang w:val="es-MX"/>
        </w:rPr>
      </w:pPr>
      <w:r w:rsidRPr="00CE2C49">
        <w:rPr>
          <w:rFonts w:ascii="Palatino Linotype" w:hAnsi="Palatino Linotype" w:cs="Arial"/>
          <w:i/>
          <w:color w:val="000000" w:themeColor="text1"/>
          <w:lang w:val="es-MX"/>
        </w:rPr>
        <w:t xml:space="preserve">Amparo en revisión 597/95. Emilio Maurer Bretón. 15 de noviembre de 1995. Unanimidad de votos. Ponente: Clementina Ramírez Moguel </w:t>
      </w:r>
      <w:proofErr w:type="spellStart"/>
      <w:r w:rsidRPr="00CE2C49">
        <w:rPr>
          <w:rFonts w:ascii="Palatino Linotype" w:hAnsi="Palatino Linotype" w:cs="Arial"/>
          <w:i/>
          <w:color w:val="000000" w:themeColor="text1"/>
          <w:lang w:val="es-MX"/>
        </w:rPr>
        <w:t>Goyzueta</w:t>
      </w:r>
      <w:proofErr w:type="spellEnd"/>
      <w:r w:rsidRPr="00CE2C49">
        <w:rPr>
          <w:rFonts w:ascii="Palatino Linotype" w:hAnsi="Palatino Linotype" w:cs="Arial"/>
          <w:i/>
          <w:color w:val="000000" w:themeColor="text1"/>
          <w:lang w:val="es-MX"/>
        </w:rPr>
        <w:t>. Secretario: Gonzalo Carrera Molina.</w:t>
      </w:r>
    </w:p>
    <w:p w14:paraId="6D37695F" w14:textId="77777777" w:rsidR="008D221F" w:rsidRPr="00CE2C49" w:rsidRDefault="008D221F" w:rsidP="00CE2C49">
      <w:pPr>
        <w:spacing w:line="360" w:lineRule="auto"/>
        <w:ind w:left="709" w:right="425"/>
        <w:contextualSpacing/>
        <w:jc w:val="both"/>
        <w:rPr>
          <w:rFonts w:ascii="Palatino Linotype" w:hAnsi="Palatino Linotype" w:cs="Arial"/>
          <w:i/>
          <w:color w:val="000000" w:themeColor="text1"/>
          <w:lang w:val="es-MX"/>
        </w:rPr>
      </w:pPr>
      <w:r w:rsidRPr="00CE2C49">
        <w:rPr>
          <w:rFonts w:ascii="Palatino Linotype" w:hAnsi="Palatino Linotype" w:cs="Arial"/>
          <w:i/>
          <w:color w:val="000000" w:themeColor="text1"/>
          <w:lang w:val="es-MX"/>
        </w:rPr>
        <w:t xml:space="preserve">Amparo directo 7/96. Pedro Vicente López Miro. 21 de febrero de 1996. Unanimidad de votos. Ponente: María Eugenia Estela Martínez Cardiel. Secretario: Enrique </w:t>
      </w:r>
      <w:proofErr w:type="spellStart"/>
      <w:r w:rsidRPr="00CE2C49">
        <w:rPr>
          <w:rFonts w:ascii="Palatino Linotype" w:hAnsi="Palatino Linotype" w:cs="Arial"/>
          <w:i/>
          <w:color w:val="000000" w:themeColor="text1"/>
          <w:lang w:val="es-MX"/>
        </w:rPr>
        <w:t>Baigts</w:t>
      </w:r>
      <w:proofErr w:type="spellEnd"/>
      <w:r w:rsidRPr="00CE2C49">
        <w:rPr>
          <w:rFonts w:ascii="Palatino Linotype" w:hAnsi="Palatino Linotype" w:cs="Arial"/>
          <w:i/>
          <w:color w:val="000000" w:themeColor="text1"/>
          <w:lang w:val="es-MX"/>
        </w:rPr>
        <w:t xml:space="preserve"> Muñoz.</w:t>
      </w:r>
    </w:p>
    <w:p w14:paraId="01D25056" w14:textId="77777777" w:rsidR="008D221F" w:rsidRPr="00CE2C49" w:rsidRDefault="008D221F" w:rsidP="00CE2C49">
      <w:pPr>
        <w:spacing w:line="360" w:lineRule="auto"/>
        <w:ind w:left="709" w:right="425"/>
        <w:contextualSpacing/>
        <w:jc w:val="both"/>
        <w:rPr>
          <w:rFonts w:ascii="Palatino Linotype" w:hAnsi="Palatino Linotype" w:cs="Arial"/>
          <w:color w:val="000000" w:themeColor="text1"/>
          <w:sz w:val="12"/>
        </w:rPr>
      </w:pPr>
    </w:p>
    <w:p w14:paraId="7C60993A"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rPr>
      </w:pPr>
      <w:r w:rsidRPr="00CE2C49">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20E349CC"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rPr>
      </w:pPr>
    </w:p>
    <w:p w14:paraId="4A92EE1A"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rPr>
      </w:pPr>
      <w:r w:rsidRPr="00CE2C49">
        <w:rPr>
          <w:rFonts w:ascii="Palatino Linotype" w:hAnsi="Palatino Linotype" w:cs="Arial"/>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CE2C49">
        <w:rPr>
          <w:rFonts w:ascii="Palatino Linotype" w:hAnsi="Palatino Linotype" w:cs="Arial"/>
          <w:color w:val="000000" w:themeColor="text1"/>
        </w:rPr>
        <w:lastRenderedPageBreak/>
        <w:t>modo, la persona que se sienta afectada pueda impugnar la decisión, permitiéndole una real y auténtica defensa.</w:t>
      </w:r>
    </w:p>
    <w:p w14:paraId="01C530DE"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sz w:val="12"/>
        </w:rPr>
      </w:pPr>
    </w:p>
    <w:p w14:paraId="04F06AD3"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rPr>
      </w:pPr>
      <w:r w:rsidRPr="00CE2C49">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163EE0A5"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sz w:val="12"/>
        </w:rPr>
      </w:pPr>
    </w:p>
    <w:p w14:paraId="053CE90F"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rPr>
      </w:pPr>
      <w:r w:rsidRPr="00CE2C49">
        <w:rPr>
          <w:rFonts w:ascii="Palatino Linotype" w:hAnsi="Palatino Linotype" w:cs="Arial"/>
          <w:color w:val="000000" w:themeColor="text1"/>
        </w:rPr>
        <w:t xml:space="preserve">Ahora bien, </w:t>
      </w:r>
      <w:r w:rsidRPr="00CE2C49">
        <w:rPr>
          <w:rFonts w:ascii="Palatino Linotype" w:hAnsi="Palatino Linotype" w:cs="Arial"/>
          <w:b/>
          <w:color w:val="000000" w:themeColor="text1"/>
          <w:u w:val="single"/>
        </w:rPr>
        <w:t>para cada caso además de fundar y motivar</w:t>
      </w:r>
      <w:r w:rsidRPr="00CE2C49">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CE2C49">
        <w:rPr>
          <w:rFonts w:ascii="Palatino Linotype" w:hAnsi="Palatino Linotype" w:cs="Arial"/>
          <w:color w:val="000000" w:themeColor="text1"/>
          <w:vertAlign w:val="superscript"/>
        </w:rPr>
        <w:footnoteReference w:id="6"/>
      </w:r>
      <w:r w:rsidRPr="00CE2C49">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CC5A7DA"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sz w:val="12"/>
        </w:rPr>
      </w:pPr>
    </w:p>
    <w:p w14:paraId="15C5054A"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rPr>
      </w:pPr>
      <w:r w:rsidRPr="00CE2C49">
        <w:rPr>
          <w:rFonts w:ascii="Palatino Linotype" w:hAnsi="Palatino Linotype" w:cs="Arial"/>
          <w:b/>
          <w:color w:val="000000" w:themeColor="text1"/>
          <w:u w:val="single"/>
        </w:rPr>
        <w:lastRenderedPageBreak/>
        <w:t>Otro tipo de información confidencial constituyen los secretos bancario, fiduciario, industrial, comercial, fiscal, bursátil y postal, cuya titularidad corresponda a particulares,</w:t>
      </w:r>
      <w:r w:rsidRPr="00CE2C49">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4268B4B9"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sz w:val="12"/>
        </w:rPr>
      </w:pPr>
    </w:p>
    <w:p w14:paraId="45E9EE51" w14:textId="7A4022AF" w:rsidR="008D221F" w:rsidRPr="00CE2C49" w:rsidRDefault="004F028B" w:rsidP="00CE2C49">
      <w:pPr>
        <w:pStyle w:val="Ttulo1"/>
        <w:spacing w:before="0" w:line="360" w:lineRule="auto"/>
        <w:rPr>
          <w:rFonts w:ascii="Palatino Linotype" w:hAnsi="Palatino Linotype"/>
          <w:b/>
          <w:color w:val="000000" w:themeColor="text1"/>
          <w:sz w:val="24"/>
          <w:szCs w:val="24"/>
        </w:rPr>
      </w:pPr>
      <w:bookmarkStart w:id="79" w:name="_Toc9512471"/>
      <w:r w:rsidRPr="00CE2C49">
        <w:rPr>
          <w:rFonts w:ascii="Palatino Linotype" w:hAnsi="Palatino Linotype"/>
          <w:b/>
          <w:color w:val="000000" w:themeColor="text1"/>
          <w:sz w:val="24"/>
          <w:szCs w:val="24"/>
        </w:rPr>
        <w:t xml:space="preserve">V. </w:t>
      </w:r>
      <w:r w:rsidR="008D221F" w:rsidRPr="00CE2C49">
        <w:rPr>
          <w:rFonts w:ascii="Palatino Linotype" w:hAnsi="Palatino Linotype"/>
          <w:b/>
          <w:color w:val="000000" w:themeColor="text1"/>
          <w:sz w:val="24"/>
          <w:szCs w:val="24"/>
        </w:rPr>
        <w:t>Condiciones especiales de la clasificación de la información como confidencial.</w:t>
      </w:r>
      <w:bookmarkEnd w:id="79"/>
    </w:p>
    <w:p w14:paraId="3A687823" w14:textId="77777777" w:rsidR="008D221F" w:rsidRPr="00CE2C49" w:rsidRDefault="008D221F" w:rsidP="00CE2C49">
      <w:pPr>
        <w:spacing w:line="360" w:lineRule="auto"/>
        <w:ind w:left="426" w:right="49" w:hanging="426"/>
        <w:contextualSpacing/>
        <w:jc w:val="both"/>
        <w:rPr>
          <w:rFonts w:ascii="Palatino Linotype" w:hAnsi="Palatino Linotype" w:cs="Arial"/>
          <w:b/>
          <w:color w:val="000000" w:themeColor="text1"/>
          <w:sz w:val="12"/>
          <w:lang w:val="es-MX"/>
        </w:rPr>
      </w:pPr>
    </w:p>
    <w:p w14:paraId="54D5A0F8" w14:textId="77777777" w:rsidR="008D221F" w:rsidRPr="00CE2C49" w:rsidRDefault="008D221F" w:rsidP="00CE2C49">
      <w:pPr>
        <w:numPr>
          <w:ilvl w:val="0"/>
          <w:numId w:val="1"/>
        </w:numPr>
        <w:spacing w:line="360" w:lineRule="auto"/>
        <w:ind w:left="0" w:right="49" w:firstLine="0"/>
        <w:contextualSpacing/>
        <w:jc w:val="both"/>
        <w:rPr>
          <w:rFonts w:ascii="Palatino Linotype" w:hAnsi="Palatino Linotype" w:cs="Arial"/>
          <w:color w:val="000000" w:themeColor="text1"/>
        </w:rPr>
      </w:pPr>
      <w:r w:rsidRPr="00CE2C49">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228D2429"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sz w:val="12"/>
        </w:rPr>
      </w:pPr>
    </w:p>
    <w:p w14:paraId="1BB0F91C" w14:textId="77777777" w:rsidR="008D221F" w:rsidRPr="00CE2C49" w:rsidRDefault="008D221F" w:rsidP="00CE2C49">
      <w:pPr>
        <w:spacing w:line="360" w:lineRule="auto"/>
        <w:ind w:left="567" w:right="567"/>
        <w:contextualSpacing/>
        <w:jc w:val="both"/>
        <w:rPr>
          <w:rFonts w:ascii="Palatino Linotype" w:hAnsi="Palatino Linotype" w:cs="Arial"/>
          <w:bCs/>
          <w:i/>
          <w:color w:val="000000" w:themeColor="text1"/>
          <w:lang w:val="es-MX"/>
        </w:rPr>
      </w:pPr>
      <w:r w:rsidRPr="00CE2C49">
        <w:rPr>
          <w:rFonts w:ascii="Palatino Linotype" w:hAnsi="Palatino Linotype" w:cs="Arial"/>
          <w:bCs/>
          <w:i/>
          <w:color w:val="000000" w:themeColor="text1"/>
          <w:lang w:val="es-MX"/>
        </w:rPr>
        <w:t>I.</w:t>
      </w:r>
      <w:r w:rsidRPr="00CE2C49">
        <w:rPr>
          <w:rFonts w:ascii="Palatino Linotype" w:hAnsi="Palatino Linotype" w:cs="Arial"/>
          <w:i/>
          <w:color w:val="000000" w:themeColor="text1"/>
          <w:lang w:val="es-MX"/>
        </w:rPr>
        <w:t xml:space="preserve"> La información se encuentre en registros públicos o fuentes de acceso público;</w:t>
      </w:r>
    </w:p>
    <w:p w14:paraId="6F517432" w14:textId="77777777" w:rsidR="008D221F" w:rsidRPr="00CE2C49" w:rsidRDefault="008D221F" w:rsidP="00CE2C49">
      <w:pPr>
        <w:spacing w:line="360" w:lineRule="auto"/>
        <w:ind w:left="567" w:right="567"/>
        <w:contextualSpacing/>
        <w:jc w:val="both"/>
        <w:rPr>
          <w:rFonts w:ascii="Palatino Linotype" w:hAnsi="Palatino Linotype" w:cs="Arial"/>
          <w:bCs/>
          <w:i/>
          <w:color w:val="000000" w:themeColor="text1"/>
          <w:lang w:val="es-MX"/>
        </w:rPr>
      </w:pPr>
      <w:r w:rsidRPr="00CE2C49">
        <w:rPr>
          <w:rFonts w:ascii="Palatino Linotype" w:hAnsi="Palatino Linotype" w:cs="Arial"/>
          <w:bCs/>
          <w:i/>
          <w:color w:val="000000" w:themeColor="text1"/>
          <w:lang w:val="es-MX"/>
        </w:rPr>
        <w:t xml:space="preserve">II. </w:t>
      </w:r>
      <w:r w:rsidRPr="00CE2C49">
        <w:rPr>
          <w:rFonts w:ascii="Palatino Linotype" w:hAnsi="Palatino Linotype" w:cs="Arial"/>
          <w:i/>
          <w:color w:val="000000" w:themeColor="text1"/>
          <w:lang w:val="es-MX"/>
        </w:rPr>
        <w:t>Por Ley tenga el carácter de pública;</w:t>
      </w:r>
    </w:p>
    <w:p w14:paraId="22E397E1" w14:textId="77777777" w:rsidR="008D221F" w:rsidRPr="00CE2C49" w:rsidRDefault="008D221F" w:rsidP="00CE2C49">
      <w:pPr>
        <w:spacing w:line="360" w:lineRule="auto"/>
        <w:ind w:left="567" w:right="567"/>
        <w:contextualSpacing/>
        <w:jc w:val="both"/>
        <w:rPr>
          <w:rFonts w:ascii="Palatino Linotype" w:hAnsi="Palatino Linotype" w:cs="Arial"/>
          <w:i/>
          <w:color w:val="000000" w:themeColor="text1"/>
          <w:lang w:val="es-MX"/>
        </w:rPr>
      </w:pPr>
      <w:r w:rsidRPr="00CE2C49">
        <w:rPr>
          <w:rFonts w:ascii="Palatino Linotype" w:hAnsi="Palatino Linotype" w:cs="Arial"/>
          <w:bCs/>
          <w:i/>
          <w:color w:val="000000" w:themeColor="text1"/>
          <w:lang w:val="es-MX"/>
        </w:rPr>
        <w:t xml:space="preserve">III. </w:t>
      </w:r>
      <w:r w:rsidRPr="00CE2C49">
        <w:rPr>
          <w:rFonts w:ascii="Palatino Linotype" w:hAnsi="Palatino Linotype" w:cs="Arial"/>
          <w:i/>
          <w:color w:val="000000" w:themeColor="text1"/>
          <w:lang w:val="es-MX"/>
        </w:rPr>
        <w:t xml:space="preserve">Exista una orden judicial; </w:t>
      </w:r>
    </w:p>
    <w:p w14:paraId="10465401" w14:textId="77777777" w:rsidR="008D221F" w:rsidRPr="00CE2C49" w:rsidRDefault="008D221F" w:rsidP="00CE2C49">
      <w:pPr>
        <w:spacing w:line="360" w:lineRule="auto"/>
        <w:ind w:left="567" w:right="567"/>
        <w:contextualSpacing/>
        <w:jc w:val="both"/>
        <w:rPr>
          <w:rFonts w:ascii="Palatino Linotype" w:hAnsi="Palatino Linotype" w:cs="Arial"/>
          <w:i/>
          <w:color w:val="000000" w:themeColor="text1"/>
          <w:lang w:val="es-MX"/>
        </w:rPr>
      </w:pPr>
      <w:r w:rsidRPr="00CE2C49">
        <w:rPr>
          <w:rFonts w:ascii="Palatino Linotype" w:hAnsi="Palatino Linotype" w:cs="Arial"/>
          <w:bCs/>
          <w:i/>
          <w:color w:val="000000" w:themeColor="text1"/>
          <w:lang w:val="es-MX"/>
        </w:rPr>
        <w:t xml:space="preserve">IV. </w:t>
      </w:r>
      <w:r w:rsidRPr="00CE2C49">
        <w:rPr>
          <w:rFonts w:ascii="Palatino Linotype" w:hAnsi="Palatino Linotype" w:cs="Arial"/>
          <w:i/>
          <w:color w:val="000000" w:themeColor="text1"/>
          <w:lang w:val="es-MX"/>
        </w:rPr>
        <w:t xml:space="preserve">Por razones de seguridad pública, o para proteger los derechos de terceros, se requiera su publicación; o </w:t>
      </w:r>
    </w:p>
    <w:p w14:paraId="751165DA" w14:textId="77777777" w:rsidR="008D221F" w:rsidRPr="00CE2C49" w:rsidRDefault="008D221F" w:rsidP="00CE2C49">
      <w:pPr>
        <w:spacing w:line="360" w:lineRule="auto"/>
        <w:ind w:left="567" w:right="567"/>
        <w:contextualSpacing/>
        <w:jc w:val="both"/>
        <w:rPr>
          <w:rFonts w:ascii="Palatino Linotype" w:hAnsi="Palatino Linotype" w:cs="Arial"/>
          <w:i/>
          <w:color w:val="000000" w:themeColor="text1"/>
          <w:lang w:val="es-MX"/>
        </w:rPr>
      </w:pPr>
      <w:r w:rsidRPr="00CE2C49">
        <w:rPr>
          <w:rFonts w:ascii="Palatino Linotype" w:hAnsi="Palatino Linotype" w:cs="Arial"/>
          <w:bCs/>
          <w:i/>
          <w:color w:val="000000" w:themeColor="text1"/>
          <w:lang w:val="es-MX"/>
        </w:rPr>
        <w:t xml:space="preserve">V. </w:t>
      </w:r>
      <w:r w:rsidRPr="00CE2C49">
        <w:rPr>
          <w:rFonts w:ascii="Palatino Linotype" w:hAnsi="Palatino Linotype" w:cs="Arial"/>
          <w:i/>
          <w:color w:val="000000" w:themeColor="text1"/>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77D64F1"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sz w:val="12"/>
        </w:rPr>
      </w:pPr>
    </w:p>
    <w:p w14:paraId="6096380F" w14:textId="77777777" w:rsidR="008D221F" w:rsidRPr="00CE2C49" w:rsidRDefault="008D221F" w:rsidP="00CE2C49">
      <w:pPr>
        <w:numPr>
          <w:ilvl w:val="0"/>
          <w:numId w:val="1"/>
        </w:numPr>
        <w:spacing w:line="360" w:lineRule="auto"/>
        <w:ind w:left="0" w:firstLine="0"/>
        <w:contextualSpacing/>
        <w:jc w:val="both"/>
        <w:rPr>
          <w:rFonts w:ascii="Palatino Linotype" w:hAnsi="Palatino Linotype" w:cs="Arial"/>
          <w:color w:val="000000" w:themeColor="text1"/>
        </w:rPr>
      </w:pPr>
      <w:r w:rsidRPr="00CE2C49">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DF16E5D" w14:textId="77777777" w:rsidR="008D221F" w:rsidRPr="00CE2C49" w:rsidRDefault="008D221F" w:rsidP="00CE2C49">
      <w:pPr>
        <w:spacing w:line="360" w:lineRule="auto"/>
        <w:ind w:left="426" w:right="49" w:hanging="426"/>
        <w:contextualSpacing/>
        <w:jc w:val="both"/>
        <w:rPr>
          <w:rFonts w:ascii="Palatino Linotype" w:hAnsi="Palatino Linotype" w:cs="Arial"/>
          <w:color w:val="000000" w:themeColor="text1"/>
          <w:sz w:val="12"/>
        </w:rPr>
      </w:pPr>
    </w:p>
    <w:p w14:paraId="24860051" w14:textId="642468BE" w:rsidR="008D221F" w:rsidRPr="00CE2C49" w:rsidRDefault="008D221F" w:rsidP="00CE2C49">
      <w:pPr>
        <w:numPr>
          <w:ilvl w:val="0"/>
          <w:numId w:val="1"/>
        </w:numPr>
        <w:spacing w:line="360" w:lineRule="auto"/>
        <w:ind w:left="0" w:right="49" w:firstLine="0"/>
        <w:jc w:val="both"/>
        <w:rPr>
          <w:rFonts w:ascii="Palatino Linotype" w:eastAsia="MS Mincho" w:hAnsi="Palatino Linotype" w:cstheme="majorBidi"/>
        </w:rPr>
      </w:pPr>
      <w:r w:rsidRPr="00CE2C49">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248A66B" w14:textId="77777777" w:rsidR="00CE2C49" w:rsidRPr="00CE2C49" w:rsidRDefault="00CE2C49" w:rsidP="00CE2C49">
      <w:pPr>
        <w:spacing w:line="360" w:lineRule="auto"/>
        <w:ind w:right="49"/>
        <w:jc w:val="both"/>
        <w:rPr>
          <w:rFonts w:ascii="Palatino Linotype" w:eastAsia="MS Mincho" w:hAnsi="Palatino Linotype" w:cstheme="majorBidi"/>
          <w:sz w:val="12"/>
        </w:rPr>
      </w:pPr>
    </w:p>
    <w:p w14:paraId="460A2B54" w14:textId="77777777" w:rsidR="00870FBA" w:rsidRPr="00CE2C49" w:rsidRDefault="008D221F" w:rsidP="00CE2C49">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CE2C49">
        <w:rPr>
          <w:rFonts w:ascii="Palatino Linotype" w:hAnsi="Palatino Linotype" w:cs="Arial"/>
          <w:color w:val="000000" w:themeColor="text1"/>
        </w:rPr>
        <w:t>Luego entonces, en térm</w:t>
      </w:r>
      <w:r w:rsidR="00777A1A" w:rsidRPr="00CE2C49">
        <w:rPr>
          <w:rFonts w:ascii="Palatino Linotype" w:hAnsi="Palatino Linotype" w:cs="Arial"/>
          <w:color w:val="000000" w:themeColor="text1"/>
        </w:rPr>
        <w:t>inos del artículo 179 fracción</w:t>
      </w:r>
      <w:r w:rsidR="0051602F" w:rsidRPr="00CE2C49">
        <w:rPr>
          <w:rFonts w:ascii="Palatino Linotype" w:hAnsi="Palatino Linotype" w:cs="Arial"/>
          <w:color w:val="000000" w:themeColor="text1"/>
        </w:rPr>
        <w:t xml:space="preserve"> V y  XIII</w:t>
      </w:r>
      <w:r w:rsidRPr="00CE2C49">
        <w:rPr>
          <w:rFonts w:ascii="Palatino Linotype" w:hAnsi="Palatino Linotype" w:cs="Arial"/>
          <w:color w:val="000000" w:themeColor="text1"/>
        </w:rPr>
        <w:t xml:space="preserve"> de la Ley de Tra</w:t>
      </w:r>
      <w:r w:rsidR="0089659C" w:rsidRPr="00CE2C49">
        <w:rPr>
          <w:rFonts w:ascii="Palatino Linotype" w:hAnsi="Palatino Linotype" w:cs="Arial"/>
          <w:color w:val="000000" w:themeColor="text1"/>
        </w:rPr>
        <w:t>n</w:t>
      </w:r>
      <w:r w:rsidRPr="00CE2C49">
        <w:rPr>
          <w:rFonts w:ascii="Palatino Linotype" w:hAnsi="Palatino Linotype" w:cs="Arial"/>
          <w:color w:val="000000" w:themeColor="text1"/>
        </w:rPr>
        <w:t>sparencia y Acceso a la Información Pública del Estado de México</w:t>
      </w:r>
      <w:r w:rsidR="00777A1A" w:rsidRPr="00CE2C49">
        <w:rPr>
          <w:rFonts w:ascii="Palatino Linotype" w:hAnsi="Palatino Linotype" w:cs="Arial"/>
          <w:color w:val="000000" w:themeColor="text1"/>
        </w:rPr>
        <w:t xml:space="preserve"> y Municipios</w:t>
      </w:r>
      <w:r w:rsidRPr="00CE2C49">
        <w:rPr>
          <w:rFonts w:ascii="Palatino Linotype" w:hAnsi="Palatino Linotype" w:cs="Arial"/>
          <w:color w:val="000000" w:themeColor="text1"/>
        </w:rPr>
        <w:t>, resultan</w:t>
      </w:r>
      <w:r w:rsidR="00AC24EE" w:rsidRPr="00CE2C49">
        <w:rPr>
          <w:rFonts w:ascii="Palatino Linotype" w:hAnsi="Palatino Linotype" w:cs="Arial"/>
          <w:color w:val="000000" w:themeColor="text1"/>
        </w:rPr>
        <w:t xml:space="preserve"> </w:t>
      </w:r>
      <w:r w:rsidRPr="00CE2C49">
        <w:rPr>
          <w:rFonts w:ascii="Palatino Linotype" w:eastAsia="Times New Roman" w:hAnsi="Palatino Linotype" w:cs="Arial"/>
        </w:rPr>
        <w:t xml:space="preserve">fundadas las </w:t>
      </w:r>
      <w:r w:rsidRPr="00CE2C49">
        <w:rPr>
          <w:rFonts w:ascii="Palatino Linotype" w:eastAsia="Times New Roman" w:hAnsi="Palatino Linotype" w:cs="Arial"/>
          <w:lang w:val="es-ES"/>
        </w:rPr>
        <w:t xml:space="preserve">razones o motivos de inconformidad hechos valer por </w:t>
      </w:r>
      <w:r w:rsidR="00777A1A" w:rsidRPr="00CE2C49">
        <w:rPr>
          <w:rFonts w:ascii="Palatino Linotype" w:eastAsia="Times New Roman" w:hAnsi="Palatino Linotype" w:cs="Arial"/>
          <w:lang w:val="es-ES"/>
        </w:rPr>
        <w:t xml:space="preserve">el </w:t>
      </w:r>
      <w:r w:rsidRPr="00CE2C49">
        <w:rPr>
          <w:rFonts w:ascii="Palatino Linotype" w:eastAsia="Times New Roman" w:hAnsi="Palatino Linotype" w:cs="Arial"/>
          <w:b/>
          <w:lang w:val="es-ES"/>
        </w:rPr>
        <w:t>RECURRENTE</w:t>
      </w:r>
      <w:r w:rsidRPr="00CE2C49">
        <w:rPr>
          <w:rFonts w:ascii="Palatino Linotype" w:eastAsia="Times New Roman" w:hAnsi="Palatino Linotype" w:cs="Arial"/>
          <w:lang w:val="es-ES"/>
        </w:rPr>
        <w:t xml:space="preserve"> </w:t>
      </w:r>
      <w:r w:rsidRPr="00CE2C49">
        <w:rPr>
          <w:rFonts w:ascii="Palatino Linotype" w:eastAsia="Calibri" w:hAnsi="Palatino Linotype" w:cs="Arial"/>
          <w:lang w:val="es-ES"/>
        </w:rPr>
        <w:t xml:space="preserve">en el recurso de </w:t>
      </w:r>
      <w:r w:rsidR="00AC24EE" w:rsidRPr="00CE2C49">
        <w:rPr>
          <w:rFonts w:ascii="Palatino Linotype" w:eastAsia="Calibri" w:hAnsi="Palatino Linotype" w:cs="Arial"/>
          <w:lang w:val="es-ES"/>
        </w:rPr>
        <w:t>revisión de mérito, razón por la</w:t>
      </w:r>
      <w:r w:rsidRPr="00CE2C49">
        <w:rPr>
          <w:rFonts w:ascii="Palatino Linotype" w:eastAsia="Calibri" w:hAnsi="Palatino Linotype" w:cs="Arial"/>
          <w:lang w:val="es-ES"/>
        </w:rPr>
        <w:t xml:space="preserve"> cual es dable ordenar en versión publica </w:t>
      </w:r>
      <w:r w:rsidR="00941409" w:rsidRPr="00CE2C49">
        <w:rPr>
          <w:rFonts w:ascii="Palatino Linotype" w:eastAsia="MS Mincho" w:hAnsi="Palatino Linotype" w:cs="Times New Roman"/>
        </w:rPr>
        <w:t>el o los documen</w:t>
      </w:r>
      <w:r w:rsidR="004F028B" w:rsidRPr="00CE2C49">
        <w:rPr>
          <w:rFonts w:ascii="Palatino Linotype" w:eastAsia="MS Mincho" w:hAnsi="Palatino Linotype" w:cs="Times New Roman"/>
        </w:rPr>
        <w:t>tos donde conste</w:t>
      </w:r>
      <w:r w:rsidR="00AC24EE" w:rsidRPr="00CE2C49">
        <w:rPr>
          <w:rFonts w:ascii="Palatino Linotype" w:eastAsia="MS Mincho" w:hAnsi="Palatino Linotype" w:cs="Times New Roman"/>
        </w:rPr>
        <w:t xml:space="preserve"> o se </w:t>
      </w:r>
      <w:r w:rsidR="004F028B" w:rsidRPr="00CE2C49">
        <w:rPr>
          <w:rFonts w:ascii="Palatino Linotype" w:eastAsia="MS Mincho" w:hAnsi="Palatino Linotype" w:cs="Times New Roman"/>
        </w:rPr>
        <w:t xml:space="preserve">aprecie </w:t>
      </w:r>
      <w:r w:rsidR="0051602F" w:rsidRPr="00CE2C49">
        <w:rPr>
          <w:rFonts w:ascii="Palatino Linotype" w:eastAsia="MS Mincho" w:hAnsi="Palatino Linotype" w:cs="Times New Roman"/>
        </w:rPr>
        <w:t>a) el acuerdo</w:t>
      </w:r>
      <w:r w:rsidR="00B50762" w:rsidRPr="00CE2C49">
        <w:rPr>
          <w:rFonts w:ascii="Palatino Linotype" w:eastAsia="MS Mincho" w:hAnsi="Palatino Linotype" w:cs="Times New Roman"/>
        </w:rPr>
        <w:t xml:space="preserve"> del Comité de Transparencia que sustente la versión pública de la</w:t>
      </w:r>
      <w:r w:rsidR="00381019" w:rsidRPr="00CE2C49">
        <w:rPr>
          <w:rFonts w:ascii="Palatino Linotype" w:eastAsia="MS Mincho" w:hAnsi="Palatino Linotype" w:cs="Times New Roman"/>
        </w:rPr>
        <w:t xml:space="preserve"> información enviada</w:t>
      </w:r>
      <w:r w:rsidR="00870FBA" w:rsidRPr="00CE2C49">
        <w:rPr>
          <w:rFonts w:ascii="Palatino Linotype" w:eastAsia="MS Mincho" w:hAnsi="Palatino Linotype" w:cs="Times New Roman"/>
        </w:rPr>
        <w:t xml:space="preserve"> en respuesta, </w:t>
      </w:r>
      <w:r w:rsidR="00B50762" w:rsidRPr="00CE2C49">
        <w:rPr>
          <w:rFonts w:ascii="Palatino Linotype" w:eastAsia="MS Mincho" w:hAnsi="Palatino Linotype" w:cs="Times New Roman"/>
        </w:rPr>
        <w:t xml:space="preserve"> b) </w:t>
      </w:r>
      <w:r w:rsidR="0051602F" w:rsidRPr="00CE2C49">
        <w:rPr>
          <w:rFonts w:ascii="Palatino Linotype" w:eastAsia="MS Mincho" w:hAnsi="Palatino Linotype" w:cs="Times New Roman"/>
        </w:rPr>
        <w:t xml:space="preserve">las </w:t>
      </w:r>
      <w:r w:rsidR="0051602F" w:rsidRPr="00CE2C49">
        <w:rPr>
          <w:rFonts w:ascii="Palatino Linotype" w:hAnsi="Palatino Linotype"/>
        </w:rPr>
        <w:t>licencias de funcionamiento que autoricen la venta de bebidas alcohólicas d</w:t>
      </w:r>
      <w:r w:rsidR="00B50762" w:rsidRPr="00CE2C49">
        <w:rPr>
          <w:rFonts w:ascii="Palatino Linotype" w:hAnsi="Palatino Linotype"/>
        </w:rPr>
        <w:t>el uno (01) al treinta y uno (31) de enero de dos mil diecinueve</w:t>
      </w:r>
      <w:r w:rsidR="00870FBA" w:rsidRPr="00CE2C49">
        <w:rPr>
          <w:rFonts w:ascii="Palatino Linotype" w:eastAsia="MS Mincho" w:hAnsi="Palatino Linotype" w:cs="Times New Roman"/>
        </w:rPr>
        <w:t xml:space="preserve"> y; c) </w:t>
      </w:r>
      <w:r w:rsidR="00870FBA" w:rsidRPr="00CE2C49">
        <w:rPr>
          <w:rFonts w:ascii="Palatino Linotype" w:eastAsia="Times New Roman" w:hAnsi="Palatino Linotype" w:cs="Times New Roman"/>
          <w:bCs/>
          <w:lang w:val="es-ES"/>
        </w:rPr>
        <w:t xml:space="preserve">la normatividad que se </w:t>
      </w:r>
      <w:r w:rsidR="00870FBA" w:rsidRPr="00CE2C49">
        <w:rPr>
          <w:rFonts w:ascii="Palatino Linotype" w:eastAsia="MS Mincho" w:hAnsi="Palatino Linotype" w:cs="Times New Roman"/>
        </w:rPr>
        <w:t>atiende para la expedición de licencias de funcionamiento en las cuales se permita la venta de bebidas alcohólicas.</w:t>
      </w:r>
    </w:p>
    <w:p w14:paraId="6800CE4F" w14:textId="77777777" w:rsidR="00CE2C49" w:rsidRPr="00CE2C49" w:rsidRDefault="00CE2C49" w:rsidP="00CE2C49">
      <w:pPr>
        <w:widowControl w:val="0"/>
        <w:autoSpaceDE w:val="0"/>
        <w:autoSpaceDN w:val="0"/>
        <w:adjustRightInd w:val="0"/>
        <w:spacing w:line="360" w:lineRule="auto"/>
        <w:jc w:val="both"/>
        <w:rPr>
          <w:rFonts w:ascii="Palatino Linotype" w:hAnsi="Palatino Linotype" w:cs="Times New Roman"/>
          <w:sz w:val="12"/>
          <w:lang w:eastAsia="es-ES_tradnl"/>
        </w:rPr>
      </w:pPr>
    </w:p>
    <w:p w14:paraId="64FBA88B" w14:textId="2BCEFB4F" w:rsidR="00D11985" w:rsidRPr="00CE2C49" w:rsidRDefault="00260059" w:rsidP="00CE2C49">
      <w:pPr>
        <w:widowControl w:val="0"/>
        <w:numPr>
          <w:ilvl w:val="0"/>
          <w:numId w:val="1"/>
        </w:numPr>
        <w:autoSpaceDE w:val="0"/>
        <w:autoSpaceDN w:val="0"/>
        <w:adjustRightInd w:val="0"/>
        <w:spacing w:line="360" w:lineRule="auto"/>
        <w:ind w:left="0" w:firstLine="0"/>
        <w:jc w:val="both"/>
        <w:rPr>
          <w:rFonts w:ascii="Palatino Linotype" w:hAnsi="Palatino Linotype" w:cs="Times New Roman"/>
          <w:lang w:eastAsia="es-ES_tradnl"/>
        </w:rPr>
      </w:pPr>
      <w:r w:rsidRPr="00CE2C49">
        <w:rPr>
          <w:rFonts w:ascii="Palatino Linotype" w:hAnsi="Palatino Linotype"/>
          <w:color w:val="000000" w:themeColor="text1"/>
          <w:lang w:val="es-ES" w:eastAsia="es-MX"/>
        </w:rPr>
        <w:t xml:space="preserve">Por lo anteriormente expuesto y fundado, este </w:t>
      </w:r>
      <w:r w:rsidRPr="00CE2C49">
        <w:rPr>
          <w:rFonts w:ascii="Palatino Linotype" w:hAnsi="Palatino Linotype"/>
          <w:b/>
          <w:bCs/>
          <w:color w:val="000000" w:themeColor="text1"/>
          <w:lang w:val="es-ES" w:eastAsia="es-MX"/>
        </w:rPr>
        <w:t>ÓRGANO GARANTE</w:t>
      </w:r>
      <w:r w:rsidRPr="00CE2C49">
        <w:rPr>
          <w:rFonts w:ascii="Palatino Linotype" w:hAnsi="Palatino Linotype"/>
          <w:color w:val="000000" w:themeColor="text1"/>
          <w:lang w:val="es-ES" w:eastAsia="es-MX"/>
        </w:rPr>
        <w:t xml:space="preserve"> emite los siguientes:</w:t>
      </w:r>
      <w:bookmarkStart w:id="80" w:name="_GoBack"/>
      <w:bookmarkEnd w:id="80"/>
    </w:p>
    <w:p w14:paraId="5B5DC487" w14:textId="77777777" w:rsidR="00260059" w:rsidRPr="00CE2C49" w:rsidRDefault="00260059" w:rsidP="00CE2C49">
      <w:pPr>
        <w:keepNext/>
        <w:keepLines/>
        <w:spacing w:line="360" w:lineRule="auto"/>
        <w:jc w:val="center"/>
        <w:outlineLvl w:val="1"/>
        <w:rPr>
          <w:rFonts w:ascii="Palatino Linotype" w:eastAsiaTheme="majorEastAsia" w:hAnsi="Palatino Linotype" w:cstheme="majorBidi"/>
          <w:b/>
          <w:lang w:val="es-MX" w:eastAsia="en-US"/>
        </w:rPr>
      </w:pPr>
      <w:bookmarkStart w:id="81" w:name="_Toc521949108"/>
      <w:bookmarkStart w:id="82" w:name="_Toc522209068"/>
      <w:bookmarkStart w:id="83" w:name="_Toc9512472"/>
      <w:r w:rsidRPr="00CE2C49">
        <w:rPr>
          <w:rFonts w:ascii="Palatino Linotype" w:eastAsiaTheme="majorEastAsia" w:hAnsi="Palatino Linotype" w:cstheme="majorBidi"/>
          <w:b/>
          <w:lang w:val="es-MX" w:eastAsia="en-US"/>
        </w:rPr>
        <w:lastRenderedPageBreak/>
        <w:t>R E S O L U T I V O S</w:t>
      </w:r>
      <w:bookmarkEnd w:id="81"/>
      <w:bookmarkEnd w:id="82"/>
      <w:bookmarkEnd w:id="83"/>
    </w:p>
    <w:p w14:paraId="37495625" w14:textId="77777777" w:rsidR="00260059" w:rsidRPr="00CE2C49" w:rsidRDefault="00260059" w:rsidP="00CE2C49">
      <w:pPr>
        <w:spacing w:line="360" w:lineRule="auto"/>
        <w:jc w:val="both"/>
        <w:rPr>
          <w:rFonts w:ascii="Palatino Linotype" w:hAnsi="Palatino Linotype"/>
          <w:lang w:val="es-MX" w:eastAsia="en-US"/>
        </w:rPr>
      </w:pPr>
    </w:p>
    <w:p w14:paraId="137AA0E3" w14:textId="6381DF75" w:rsidR="00260059" w:rsidRDefault="00260059" w:rsidP="00CE2C49">
      <w:pPr>
        <w:spacing w:line="360" w:lineRule="auto"/>
        <w:jc w:val="both"/>
        <w:rPr>
          <w:rFonts w:ascii="Palatino Linotype" w:eastAsia="Times New Roman" w:hAnsi="Palatino Linotype" w:cs="Times New Roman"/>
          <w:color w:val="000000"/>
        </w:rPr>
      </w:pPr>
      <w:r w:rsidRPr="00CE2C49">
        <w:rPr>
          <w:rFonts w:ascii="Palatino Linotype" w:eastAsia="MS Mincho" w:hAnsi="Palatino Linotype" w:cs="Times New Roman"/>
          <w:b/>
          <w:color w:val="000000"/>
        </w:rPr>
        <w:t>PRIMERO.</w:t>
      </w:r>
      <w:r w:rsidRPr="00CE2C49">
        <w:rPr>
          <w:rFonts w:ascii="Palatino Linotype" w:eastAsia="MS Gothic" w:hAnsi="Palatino Linotype" w:cs="Times New Roman"/>
          <w:b/>
          <w:color w:val="000000"/>
          <w:lang w:val="es-MX" w:eastAsia="en-US"/>
        </w:rPr>
        <w:t xml:space="preserve"> </w:t>
      </w:r>
      <w:r w:rsidR="00777A1A" w:rsidRPr="00CE2C49">
        <w:rPr>
          <w:rFonts w:ascii="Palatino Linotype" w:eastAsia="Times New Roman" w:hAnsi="Palatino Linotype" w:cs="Arial"/>
          <w:color w:val="000000"/>
          <w:lang w:val="es-ES"/>
        </w:rPr>
        <w:t xml:space="preserve">Resultan </w:t>
      </w:r>
      <w:r w:rsidR="00535E71" w:rsidRPr="00CE2C49">
        <w:rPr>
          <w:rFonts w:ascii="Palatino Linotype" w:eastAsia="Times New Roman" w:hAnsi="Palatino Linotype" w:cs="Arial"/>
          <w:color w:val="000000"/>
          <w:lang w:val="es-ES"/>
        </w:rPr>
        <w:t>fundadas las razones o</w:t>
      </w:r>
      <w:r w:rsidRPr="00CE2C49">
        <w:rPr>
          <w:rFonts w:ascii="Palatino Linotype" w:eastAsia="Times New Roman" w:hAnsi="Palatino Linotype" w:cs="Arial"/>
          <w:color w:val="000000"/>
          <w:lang w:val="es-ES"/>
        </w:rPr>
        <w:t xml:space="preserve"> motivos de inconformidad hechos valer </w:t>
      </w:r>
      <w:r w:rsidRPr="00CE2C49">
        <w:rPr>
          <w:rFonts w:ascii="Palatino Linotype" w:eastAsia="MS Mincho" w:hAnsi="Palatino Linotype" w:cs="Times New Roman"/>
          <w:color w:val="000000"/>
        </w:rPr>
        <w:t>en</w:t>
      </w:r>
      <w:r w:rsidR="00B11433" w:rsidRPr="00CE2C49">
        <w:rPr>
          <w:rFonts w:ascii="Palatino Linotype" w:eastAsia="MS Mincho" w:hAnsi="Palatino Linotype" w:cs="Times New Roman"/>
          <w:color w:val="000000"/>
        </w:rPr>
        <w:t xml:space="preserve"> el recurso de </w:t>
      </w:r>
      <w:proofErr w:type="gramStart"/>
      <w:r w:rsidR="00B11433" w:rsidRPr="00CE2C49">
        <w:rPr>
          <w:rFonts w:ascii="Palatino Linotype" w:eastAsia="MS Mincho" w:hAnsi="Palatino Linotype" w:cs="Times New Roman"/>
          <w:color w:val="000000"/>
        </w:rPr>
        <w:t xml:space="preserve">revisión </w:t>
      </w:r>
      <w:r w:rsidRPr="00CE2C49">
        <w:rPr>
          <w:rFonts w:ascii="Palatino Linotype" w:eastAsia="MS Mincho" w:hAnsi="Palatino Linotype" w:cs="Times New Roman"/>
          <w:color w:val="000000"/>
        </w:rPr>
        <w:t xml:space="preserve"> </w:t>
      </w:r>
      <w:r w:rsidR="00B50762" w:rsidRPr="00CE2C49">
        <w:rPr>
          <w:rFonts w:ascii="Palatino Linotype" w:eastAsia="MS Mincho" w:hAnsi="Palatino Linotype" w:cs="Times New Roman"/>
          <w:b/>
          <w:color w:val="000000"/>
        </w:rPr>
        <w:t>01573</w:t>
      </w:r>
      <w:proofErr w:type="gramEnd"/>
      <w:r w:rsidRPr="00CE2C49">
        <w:rPr>
          <w:rFonts w:ascii="Palatino Linotype" w:eastAsia="MS Mincho" w:hAnsi="Palatino Linotype" w:cs="Times New Roman"/>
          <w:b/>
          <w:color w:val="000000"/>
        </w:rPr>
        <w:t>/IN</w:t>
      </w:r>
      <w:r w:rsidR="00E73BC0" w:rsidRPr="00CE2C49">
        <w:rPr>
          <w:rFonts w:ascii="Palatino Linotype" w:eastAsia="MS Mincho" w:hAnsi="Palatino Linotype" w:cs="Times New Roman"/>
          <w:b/>
          <w:color w:val="000000"/>
        </w:rPr>
        <w:t>FOEM/IP/RR/2019</w:t>
      </w:r>
      <w:r w:rsidRPr="00CE2C49">
        <w:rPr>
          <w:rFonts w:ascii="Palatino Linotype" w:eastAsia="MS Mincho" w:hAnsi="Palatino Linotype" w:cs="Arial"/>
          <w:b/>
          <w:bCs/>
          <w:color w:val="000000"/>
        </w:rPr>
        <w:t xml:space="preserve">, </w:t>
      </w:r>
      <w:r w:rsidR="00113A8A" w:rsidRPr="00CE2C49">
        <w:rPr>
          <w:rFonts w:ascii="Palatino Linotype" w:eastAsia="Times New Roman" w:hAnsi="Palatino Linotype" w:cs="Times New Roman"/>
          <w:color w:val="000000"/>
        </w:rPr>
        <w:t>en términos de los</w:t>
      </w:r>
      <w:r w:rsidR="00531946" w:rsidRPr="00CE2C49">
        <w:rPr>
          <w:rFonts w:ascii="Palatino Linotype" w:eastAsia="Times New Roman" w:hAnsi="Palatino Linotype" w:cs="Times New Roman"/>
          <w:color w:val="000000"/>
        </w:rPr>
        <w:t xml:space="preserve"> </w:t>
      </w:r>
      <w:r w:rsidR="00531946" w:rsidRPr="00CE2C49">
        <w:rPr>
          <w:rFonts w:ascii="Palatino Linotype" w:eastAsia="Times New Roman" w:hAnsi="Palatino Linotype" w:cs="Times New Roman"/>
          <w:b/>
          <w:color w:val="000000"/>
        </w:rPr>
        <w:t>Considerando</w:t>
      </w:r>
      <w:r w:rsidR="00113A8A" w:rsidRPr="00CE2C49">
        <w:rPr>
          <w:rFonts w:ascii="Palatino Linotype" w:eastAsia="Times New Roman" w:hAnsi="Palatino Linotype" w:cs="Times New Roman"/>
          <w:b/>
          <w:color w:val="000000"/>
        </w:rPr>
        <w:t>s</w:t>
      </w:r>
      <w:r w:rsidR="00531946" w:rsidRPr="00CE2C49">
        <w:rPr>
          <w:rFonts w:ascii="Palatino Linotype" w:eastAsia="Times New Roman" w:hAnsi="Palatino Linotype" w:cs="Times New Roman"/>
          <w:b/>
          <w:color w:val="000000"/>
        </w:rPr>
        <w:t xml:space="preserve"> </w:t>
      </w:r>
      <w:r w:rsidR="00777A1A" w:rsidRPr="00CE2C49">
        <w:rPr>
          <w:rFonts w:ascii="Palatino Linotype" w:eastAsia="Times New Roman" w:hAnsi="Palatino Linotype" w:cs="Times New Roman"/>
          <w:b/>
          <w:color w:val="000000"/>
        </w:rPr>
        <w:t>QUINTO</w:t>
      </w:r>
      <w:r w:rsidR="00975C87" w:rsidRPr="00CE2C49">
        <w:rPr>
          <w:rFonts w:ascii="Palatino Linotype" w:eastAsia="Times New Roman" w:hAnsi="Palatino Linotype" w:cs="Times New Roman"/>
          <w:b/>
          <w:color w:val="000000"/>
        </w:rPr>
        <w:t xml:space="preserve"> Y SEXTO</w:t>
      </w:r>
      <w:r w:rsidRPr="00CE2C49">
        <w:rPr>
          <w:rFonts w:ascii="Palatino Linotype" w:eastAsia="Times New Roman" w:hAnsi="Palatino Linotype" w:cs="Times New Roman"/>
          <w:b/>
          <w:color w:val="000000"/>
        </w:rPr>
        <w:t xml:space="preserve"> </w:t>
      </w:r>
      <w:r w:rsidRPr="00CE2C49">
        <w:rPr>
          <w:rFonts w:ascii="Palatino Linotype" w:eastAsia="Times New Roman" w:hAnsi="Palatino Linotype" w:cs="Times New Roman"/>
          <w:color w:val="000000"/>
        </w:rPr>
        <w:t>de la presente resolución.</w:t>
      </w:r>
    </w:p>
    <w:p w14:paraId="5F5C4293" w14:textId="77777777" w:rsidR="008B1456" w:rsidRPr="00CE2C49" w:rsidRDefault="008B1456" w:rsidP="00CE2C49">
      <w:pPr>
        <w:spacing w:line="360" w:lineRule="auto"/>
        <w:jc w:val="both"/>
        <w:rPr>
          <w:rFonts w:ascii="Palatino Linotype" w:eastAsia="Times New Roman" w:hAnsi="Palatino Linotype" w:cs="Arial"/>
          <w:color w:val="000000"/>
          <w:lang w:val="es-ES"/>
        </w:rPr>
      </w:pPr>
    </w:p>
    <w:p w14:paraId="54C2DC3C" w14:textId="2C8CB047" w:rsidR="004F028B" w:rsidRDefault="00260059" w:rsidP="00CE2C49">
      <w:pPr>
        <w:shd w:val="clear" w:color="auto" w:fill="FFFFFF"/>
        <w:spacing w:line="360" w:lineRule="auto"/>
        <w:jc w:val="both"/>
        <w:rPr>
          <w:rFonts w:ascii="Palatino Linotype" w:eastAsia="Times New Roman" w:hAnsi="Palatino Linotype" w:cs="Arial"/>
          <w:color w:val="000000"/>
          <w:lang w:val="es-ES"/>
        </w:rPr>
      </w:pPr>
      <w:r w:rsidRPr="00CE2C49">
        <w:rPr>
          <w:rFonts w:ascii="Palatino Linotype" w:eastAsia="Times New Roman" w:hAnsi="Palatino Linotype" w:cs="Arial"/>
          <w:b/>
          <w:color w:val="000000"/>
          <w:lang w:val="es-ES"/>
        </w:rPr>
        <w:t xml:space="preserve">SEGUNDO. </w:t>
      </w:r>
      <w:r w:rsidRPr="00CE2C49">
        <w:rPr>
          <w:rFonts w:ascii="Palatino Linotype" w:eastAsia="Calibri" w:hAnsi="Palatino Linotype" w:cs="Arial"/>
          <w:color w:val="000000"/>
          <w:lang w:val="es-ES"/>
        </w:rPr>
        <w:t xml:space="preserve">Se </w:t>
      </w:r>
      <w:r w:rsidR="00B50762" w:rsidRPr="00CE2C49">
        <w:rPr>
          <w:rFonts w:ascii="Palatino Linotype" w:eastAsia="Calibri" w:hAnsi="Palatino Linotype" w:cs="Arial"/>
          <w:b/>
          <w:color w:val="000000"/>
          <w:lang w:val="es-ES"/>
        </w:rPr>
        <w:t>MODIFICA</w:t>
      </w:r>
      <w:r w:rsidR="004F028B" w:rsidRPr="00CE2C49">
        <w:rPr>
          <w:rFonts w:ascii="Palatino Linotype" w:eastAsia="Calibri" w:hAnsi="Palatino Linotype" w:cs="Arial"/>
          <w:b/>
          <w:color w:val="000000"/>
          <w:lang w:val="es-ES"/>
        </w:rPr>
        <w:t xml:space="preserve"> </w:t>
      </w:r>
      <w:r w:rsidR="00B11433" w:rsidRPr="00CE2C49">
        <w:rPr>
          <w:rFonts w:ascii="Palatino Linotype" w:eastAsia="Calibri" w:hAnsi="Palatino Linotype" w:cs="Arial"/>
          <w:color w:val="000000"/>
          <w:lang w:val="es-ES"/>
        </w:rPr>
        <w:t>la respuesta emitida</w:t>
      </w:r>
      <w:r w:rsidR="00531946" w:rsidRPr="00CE2C49">
        <w:rPr>
          <w:rFonts w:ascii="Palatino Linotype" w:eastAsia="Calibri" w:hAnsi="Palatino Linotype" w:cs="Arial"/>
          <w:color w:val="000000"/>
          <w:lang w:val="es-ES"/>
        </w:rPr>
        <w:t xml:space="preserve"> por el </w:t>
      </w:r>
      <w:r w:rsidR="00E73BC0" w:rsidRPr="00CE2C49">
        <w:rPr>
          <w:rFonts w:ascii="Palatino Linotype" w:eastAsia="Calibri" w:hAnsi="Palatino Linotype" w:cs="Arial"/>
          <w:b/>
          <w:color w:val="000000"/>
          <w:lang w:val="es-ES"/>
        </w:rPr>
        <w:t xml:space="preserve">Ayuntamiento </w:t>
      </w:r>
      <w:r w:rsidR="00392426" w:rsidRPr="00CE2C49">
        <w:rPr>
          <w:rFonts w:ascii="Palatino Linotype" w:eastAsia="Calibri" w:hAnsi="Palatino Linotype" w:cs="Arial"/>
          <w:b/>
          <w:color w:val="000000"/>
          <w:lang w:val="es-ES"/>
        </w:rPr>
        <w:t xml:space="preserve">de </w:t>
      </w:r>
      <w:r w:rsidR="00602C1B" w:rsidRPr="00CE2C49">
        <w:rPr>
          <w:rFonts w:ascii="Palatino Linotype" w:eastAsia="Calibri" w:hAnsi="Palatino Linotype" w:cs="Arial"/>
          <w:b/>
          <w:color w:val="000000"/>
          <w:lang w:val="es-ES"/>
        </w:rPr>
        <w:t>Atizapán</w:t>
      </w:r>
      <w:r w:rsidR="00B50762" w:rsidRPr="00CE2C49">
        <w:rPr>
          <w:rFonts w:ascii="Palatino Linotype" w:eastAsia="Calibri" w:hAnsi="Palatino Linotype" w:cs="Arial"/>
          <w:b/>
          <w:color w:val="000000"/>
          <w:lang w:val="es-ES"/>
        </w:rPr>
        <w:t xml:space="preserve"> de Zaragoza </w:t>
      </w:r>
      <w:r w:rsidRPr="00CE2C49">
        <w:rPr>
          <w:rFonts w:ascii="Palatino Linotype" w:eastAsia="Calibri" w:hAnsi="Palatino Linotype" w:cs="Arial"/>
          <w:color w:val="000000"/>
          <w:lang w:val="es-ES"/>
        </w:rPr>
        <w:t xml:space="preserve">y se </w:t>
      </w:r>
      <w:r w:rsidR="001F575A" w:rsidRPr="00CE2C49">
        <w:rPr>
          <w:rFonts w:ascii="Palatino Linotype" w:eastAsia="Calibri" w:hAnsi="Palatino Linotype" w:cs="Arial"/>
          <w:b/>
          <w:color w:val="000000"/>
          <w:lang w:val="es-ES"/>
        </w:rPr>
        <w:t>ORDENA</w:t>
      </w:r>
      <w:r w:rsidRPr="00CE2C49">
        <w:rPr>
          <w:rFonts w:ascii="Palatino Linotype" w:eastAsia="Calibri" w:hAnsi="Palatino Linotype" w:cs="Arial"/>
          <w:color w:val="000000"/>
          <w:lang w:val="es-ES"/>
        </w:rPr>
        <w:t xml:space="preserve"> </w:t>
      </w:r>
      <w:r w:rsidRPr="00CE2C49">
        <w:rPr>
          <w:rFonts w:ascii="Palatino Linotype" w:eastAsia="Times New Roman" w:hAnsi="Palatino Linotype" w:cs="Arial"/>
          <w:color w:val="000000"/>
          <w:lang w:val="es-ES"/>
        </w:rPr>
        <w:t>entrega</w:t>
      </w:r>
      <w:r w:rsidR="001F575A" w:rsidRPr="00CE2C49">
        <w:rPr>
          <w:rFonts w:ascii="Palatino Linotype" w:eastAsia="Times New Roman" w:hAnsi="Palatino Linotype" w:cs="Arial"/>
          <w:color w:val="000000"/>
          <w:lang w:val="es-ES"/>
        </w:rPr>
        <w:t>r</w:t>
      </w:r>
      <w:r w:rsidRPr="00CE2C49">
        <w:rPr>
          <w:rFonts w:ascii="Palatino Linotype" w:eastAsia="Times New Roman" w:hAnsi="Palatino Linotype" w:cs="Arial"/>
          <w:color w:val="000000"/>
          <w:lang w:val="es-ES"/>
        </w:rPr>
        <w:t xml:space="preserve"> vía</w:t>
      </w:r>
      <w:r w:rsidR="00A75C7E" w:rsidRPr="00CE2C49">
        <w:rPr>
          <w:rFonts w:ascii="Palatino Linotype" w:eastAsia="Times New Roman" w:hAnsi="Palatino Linotype" w:cs="Arial"/>
          <w:color w:val="000000"/>
          <w:lang w:val="es-ES"/>
        </w:rPr>
        <w:t xml:space="preserve"> Sistema de Acceso a la Información Mexiquense </w:t>
      </w:r>
      <w:r w:rsidR="00A75C7E" w:rsidRPr="00CE2C49">
        <w:rPr>
          <w:rFonts w:ascii="Palatino Linotype" w:eastAsia="Times New Roman" w:hAnsi="Palatino Linotype" w:cs="Arial"/>
          <w:b/>
          <w:color w:val="000000"/>
        </w:rPr>
        <w:t>(</w:t>
      </w:r>
      <w:r w:rsidR="00535E71" w:rsidRPr="00CE2C49">
        <w:rPr>
          <w:rFonts w:ascii="Palatino Linotype" w:eastAsia="Times New Roman" w:hAnsi="Palatino Linotype" w:cs="Arial"/>
          <w:b/>
          <w:color w:val="000000"/>
        </w:rPr>
        <w:t>SAIMEX</w:t>
      </w:r>
      <w:r w:rsidR="00A75C7E" w:rsidRPr="00CE2C49">
        <w:rPr>
          <w:rFonts w:ascii="Palatino Linotype" w:eastAsia="Times New Roman" w:hAnsi="Palatino Linotype" w:cs="Arial"/>
          <w:b/>
          <w:color w:val="000000"/>
        </w:rPr>
        <w:t>)</w:t>
      </w:r>
      <w:r w:rsidR="004F028B" w:rsidRPr="00CE2C49">
        <w:rPr>
          <w:rFonts w:ascii="Palatino Linotype" w:eastAsia="Times New Roman" w:hAnsi="Palatino Linotype" w:cs="Arial"/>
          <w:color w:val="000000"/>
          <w:lang w:val="es-ES"/>
        </w:rPr>
        <w:t xml:space="preserve">, </w:t>
      </w:r>
      <w:r w:rsidR="00113A8A" w:rsidRPr="00CE2C49">
        <w:rPr>
          <w:rFonts w:ascii="Palatino Linotype" w:eastAsia="Times New Roman" w:hAnsi="Palatino Linotype" w:cs="Arial"/>
          <w:color w:val="000000"/>
          <w:lang w:val="es-ES"/>
        </w:rPr>
        <w:t>en versión pública,</w:t>
      </w:r>
      <w:r w:rsidR="00935384" w:rsidRPr="00CE2C49">
        <w:rPr>
          <w:rFonts w:ascii="Palatino Linotype" w:eastAsia="Times New Roman" w:hAnsi="Palatino Linotype" w:cs="Arial"/>
          <w:color w:val="000000"/>
          <w:lang w:val="es-ES"/>
        </w:rPr>
        <w:t xml:space="preserve"> </w:t>
      </w:r>
      <w:r w:rsidR="0033527F" w:rsidRPr="00CE2C49">
        <w:rPr>
          <w:rFonts w:ascii="Palatino Linotype" w:eastAsia="Times New Roman" w:hAnsi="Palatino Linotype" w:cs="Arial"/>
          <w:color w:val="000000"/>
          <w:lang w:val="es-ES"/>
        </w:rPr>
        <w:t>los documentos donde conste la siguiente información</w:t>
      </w:r>
      <w:r w:rsidR="00531946" w:rsidRPr="00CE2C49">
        <w:rPr>
          <w:rFonts w:ascii="Palatino Linotype" w:eastAsia="Times New Roman" w:hAnsi="Palatino Linotype" w:cs="Arial"/>
          <w:color w:val="000000"/>
          <w:lang w:val="es-ES"/>
        </w:rPr>
        <w:t>:</w:t>
      </w:r>
    </w:p>
    <w:p w14:paraId="4E8A4376" w14:textId="77777777" w:rsidR="008B1456" w:rsidRPr="00CE2C49" w:rsidRDefault="008B1456" w:rsidP="00CE2C49">
      <w:pPr>
        <w:shd w:val="clear" w:color="auto" w:fill="FFFFFF"/>
        <w:spacing w:line="360" w:lineRule="auto"/>
        <w:jc w:val="both"/>
        <w:rPr>
          <w:rFonts w:ascii="Palatino Linotype" w:eastAsia="Times New Roman" w:hAnsi="Palatino Linotype" w:cs="Arial"/>
          <w:color w:val="000000"/>
          <w:lang w:val="es-ES"/>
        </w:rPr>
      </w:pPr>
    </w:p>
    <w:p w14:paraId="2FC45570" w14:textId="13E47C98" w:rsidR="00B50762" w:rsidRPr="008B1456" w:rsidRDefault="00B50762" w:rsidP="00CE2C49">
      <w:pPr>
        <w:pStyle w:val="Prrafodelista"/>
        <w:numPr>
          <w:ilvl w:val="0"/>
          <w:numId w:val="28"/>
        </w:numPr>
        <w:shd w:val="clear" w:color="auto" w:fill="FFFFFF"/>
        <w:spacing w:line="360" w:lineRule="auto"/>
        <w:ind w:left="284" w:right="709" w:firstLine="0"/>
        <w:jc w:val="both"/>
        <w:rPr>
          <w:rFonts w:ascii="Palatino Linotype" w:eastAsia="Calibri" w:hAnsi="Palatino Linotype" w:cs="Arial"/>
          <w:b/>
        </w:rPr>
      </w:pPr>
      <w:r w:rsidRPr="00CE2C49">
        <w:rPr>
          <w:rFonts w:ascii="Palatino Linotype" w:eastAsia="MS Mincho" w:hAnsi="Palatino Linotype" w:cs="Times New Roman"/>
          <w:b/>
        </w:rPr>
        <w:t>El acuerdo del Comité de Transparencia mediante el cual se sustente la versión p</w:t>
      </w:r>
      <w:r w:rsidR="00691F27" w:rsidRPr="00CE2C49">
        <w:rPr>
          <w:rFonts w:ascii="Palatino Linotype" w:eastAsia="MS Mincho" w:hAnsi="Palatino Linotype" w:cs="Times New Roman"/>
          <w:b/>
        </w:rPr>
        <w:t>ública de la i</w:t>
      </w:r>
      <w:r w:rsidR="00D11985" w:rsidRPr="00CE2C49">
        <w:rPr>
          <w:rFonts w:ascii="Palatino Linotype" w:eastAsia="MS Mincho" w:hAnsi="Palatino Linotype" w:cs="Times New Roman"/>
          <w:b/>
        </w:rPr>
        <w:t xml:space="preserve">nformación enviada en respuesta a la solicitud de </w:t>
      </w:r>
      <w:r w:rsidR="00602C1B" w:rsidRPr="00CE2C49">
        <w:rPr>
          <w:rFonts w:ascii="Palatino Linotype" w:eastAsia="MS Mincho" w:hAnsi="Palatino Linotype" w:cs="Times New Roman"/>
          <w:b/>
        </w:rPr>
        <w:t>información</w:t>
      </w:r>
      <w:r w:rsidR="00D11985" w:rsidRPr="00CE2C49">
        <w:rPr>
          <w:rFonts w:ascii="Palatino Linotype" w:eastAsia="MS Mincho" w:hAnsi="Palatino Linotype" w:cs="Times New Roman"/>
          <w:b/>
        </w:rPr>
        <w:t xml:space="preserve"> </w:t>
      </w:r>
      <w:r w:rsidR="00D11985" w:rsidRPr="00CE2C49">
        <w:rPr>
          <w:rFonts w:ascii="Palatino Linotype" w:eastAsia="MS Mincho" w:hAnsi="Palatino Linotype" w:cs="Times New Roman"/>
          <w:b/>
          <w:bCs/>
        </w:rPr>
        <w:t xml:space="preserve">00137/ATIZARA/IP/2019; </w:t>
      </w:r>
    </w:p>
    <w:p w14:paraId="294AD73E" w14:textId="77777777" w:rsidR="008B1456" w:rsidRPr="00CE2C49" w:rsidRDefault="008B1456" w:rsidP="008B1456">
      <w:pPr>
        <w:pStyle w:val="Prrafodelista"/>
        <w:shd w:val="clear" w:color="auto" w:fill="FFFFFF"/>
        <w:spacing w:line="360" w:lineRule="auto"/>
        <w:ind w:left="284" w:right="709"/>
        <w:jc w:val="both"/>
        <w:rPr>
          <w:rFonts w:ascii="Palatino Linotype" w:eastAsia="Calibri" w:hAnsi="Palatino Linotype" w:cs="Arial"/>
          <w:b/>
        </w:rPr>
      </w:pPr>
    </w:p>
    <w:p w14:paraId="24A8D257" w14:textId="5456B651" w:rsidR="00B50762" w:rsidRPr="008B1456" w:rsidRDefault="00B50762" w:rsidP="00CE2C49">
      <w:pPr>
        <w:widowControl w:val="0"/>
        <w:numPr>
          <w:ilvl w:val="0"/>
          <w:numId w:val="28"/>
        </w:numPr>
        <w:autoSpaceDE w:val="0"/>
        <w:autoSpaceDN w:val="0"/>
        <w:adjustRightInd w:val="0"/>
        <w:spacing w:line="360" w:lineRule="auto"/>
        <w:ind w:left="284" w:firstLine="0"/>
        <w:jc w:val="both"/>
        <w:rPr>
          <w:rFonts w:ascii="Palatino Linotype" w:hAnsi="Palatino Linotype" w:cs="Times New Roman"/>
          <w:b/>
          <w:lang w:eastAsia="es-ES_tradnl"/>
        </w:rPr>
      </w:pPr>
      <w:r w:rsidRPr="00CE2C49">
        <w:rPr>
          <w:rFonts w:ascii="Palatino Linotype" w:eastAsia="MS Mincho" w:hAnsi="Palatino Linotype" w:cs="Times New Roman"/>
          <w:b/>
        </w:rPr>
        <w:t xml:space="preserve">Las </w:t>
      </w:r>
      <w:r w:rsidRPr="00CE2C49">
        <w:rPr>
          <w:rFonts w:ascii="Palatino Linotype" w:hAnsi="Palatino Linotype"/>
          <w:b/>
        </w:rPr>
        <w:t xml:space="preserve">licencias de funcionamiento que autoricen la venta de bebidas alcohólicas </w:t>
      </w:r>
      <w:r w:rsidR="00D11985" w:rsidRPr="00CE2C49">
        <w:rPr>
          <w:rFonts w:ascii="Palatino Linotype" w:hAnsi="Palatino Linotype"/>
          <w:b/>
        </w:rPr>
        <w:t xml:space="preserve">que fueron emitidas </w:t>
      </w:r>
      <w:r w:rsidRPr="00CE2C49">
        <w:rPr>
          <w:rFonts w:ascii="Palatino Linotype" w:hAnsi="Palatino Linotype"/>
          <w:b/>
        </w:rPr>
        <w:t>del uno (01) al treinta y uno (31) de enero de dos mil diecinueve</w:t>
      </w:r>
      <w:r w:rsidR="00D11985" w:rsidRPr="00CE2C49">
        <w:rPr>
          <w:rFonts w:ascii="Palatino Linotype" w:eastAsia="MS Mincho" w:hAnsi="Palatino Linotype" w:cs="Times New Roman"/>
          <w:b/>
        </w:rPr>
        <w:t xml:space="preserve">; y </w:t>
      </w:r>
    </w:p>
    <w:p w14:paraId="3730230A" w14:textId="77777777" w:rsidR="008B1456" w:rsidRPr="00CE2C49" w:rsidRDefault="008B1456" w:rsidP="008B1456">
      <w:pPr>
        <w:widowControl w:val="0"/>
        <w:autoSpaceDE w:val="0"/>
        <w:autoSpaceDN w:val="0"/>
        <w:adjustRightInd w:val="0"/>
        <w:spacing w:line="360" w:lineRule="auto"/>
        <w:jc w:val="both"/>
        <w:rPr>
          <w:rFonts w:ascii="Palatino Linotype" w:hAnsi="Palatino Linotype" w:cs="Times New Roman"/>
          <w:b/>
          <w:lang w:eastAsia="es-ES_tradnl"/>
        </w:rPr>
      </w:pPr>
    </w:p>
    <w:p w14:paraId="78C32C1C" w14:textId="2172EEAE" w:rsidR="00870FBA" w:rsidRPr="00CE2C49" w:rsidRDefault="00870FBA" w:rsidP="00CE2C49">
      <w:pPr>
        <w:pStyle w:val="Prrafodelista"/>
        <w:numPr>
          <w:ilvl w:val="0"/>
          <w:numId w:val="28"/>
        </w:numPr>
        <w:spacing w:line="360" w:lineRule="auto"/>
        <w:ind w:left="284" w:firstLine="76"/>
        <w:jc w:val="both"/>
        <w:rPr>
          <w:rFonts w:ascii="Palatino Linotype" w:hAnsi="Palatino Linotype" w:cs="Times New Roman"/>
          <w:b/>
          <w:lang w:eastAsia="es-ES_tradnl"/>
        </w:rPr>
      </w:pPr>
      <w:r w:rsidRPr="00CE2C49">
        <w:rPr>
          <w:rFonts w:ascii="Palatino Linotype" w:hAnsi="Palatino Linotype" w:cs="Times New Roman"/>
          <w:b/>
          <w:lang w:eastAsia="es-ES_tradnl"/>
        </w:rPr>
        <w:t xml:space="preserve">La normatividad </w:t>
      </w:r>
      <w:r w:rsidR="00D11985" w:rsidRPr="00CE2C49">
        <w:rPr>
          <w:rFonts w:ascii="Palatino Linotype" w:hAnsi="Palatino Linotype" w:cs="Times New Roman"/>
          <w:b/>
          <w:lang w:eastAsia="es-ES_tradnl"/>
        </w:rPr>
        <w:t xml:space="preserve">aplicable para </w:t>
      </w:r>
      <w:r w:rsidRPr="00CE2C49">
        <w:rPr>
          <w:rFonts w:ascii="Palatino Linotype" w:hAnsi="Palatino Linotype" w:cs="Times New Roman"/>
          <w:b/>
          <w:lang w:eastAsia="es-ES_tradnl"/>
        </w:rPr>
        <w:t>la expedición de licencias de funcionamiento en las cuales se permita la venta de bebidas alcohólicas.</w:t>
      </w:r>
    </w:p>
    <w:p w14:paraId="688003A1" w14:textId="040917E5" w:rsidR="00B90005" w:rsidRDefault="0033527F" w:rsidP="00CE2C49">
      <w:pPr>
        <w:shd w:val="clear" w:color="auto" w:fill="FFFFFF"/>
        <w:spacing w:line="360" w:lineRule="auto"/>
        <w:jc w:val="both"/>
        <w:rPr>
          <w:rFonts w:ascii="Palatino Linotype" w:eastAsia="Calibri" w:hAnsi="Palatino Linotype" w:cs="Arial"/>
          <w:b/>
        </w:rPr>
      </w:pPr>
      <w:r w:rsidRPr="00CE2C49">
        <w:rPr>
          <w:rFonts w:ascii="Palatino Linotype" w:eastAsia="Calibri" w:hAnsi="Palatino Linotype" w:cs="Arial"/>
        </w:rPr>
        <w:lastRenderedPageBreak/>
        <w:t>Para efectos de lo anterior se deberá emitir el Acue</w:t>
      </w:r>
      <w:r w:rsidR="00870FBA" w:rsidRPr="00CE2C49">
        <w:rPr>
          <w:rFonts w:ascii="Palatino Linotype" w:eastAsia="Calibri" w:hAnsi="Palatino Linotype" w:cs="Arial"/>
        </w:rPr>
        <w:t xml:space="preserve">rdo del Comité de Transparencia </w:t>
      </w:r>
      <w:r w:rsidRPr="00CE2C49">
        <w:rPr>
          <w:rFonts w:ascii="Palatino Linotype" w:eastAsia="Calibri" w:hAnsi="Palatino Linotype" w:cs="Arial"/>
        </w:rPr>
        <w:t>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w:t>
      </w:r>
      <w:r w:rsidR="001149E4" w:rsidRPr="00CE2C49">
        <w:rPr>
          <w:rFonts w:ascii="Palatino Linotype" w:eastAsia="Calibri" w:hAnsi="Palatino Linotype" w:cs="Arial"/>
        </w:rPr>
        <w:t>nga a disposición de</w:t>
      </w:r>
      <w:r w:rsidR="00B50762" w:rsidRPr="00CE2C49">
        <w:rPr>
          <w:rFonts w:ascii="Palatino Linotype" w:eastAsia="Calibri" w:hAnsi="Palatino Linotype" w:cs="Arial"/>
          <w:b/>
        </w:rPr>
        <w:t xml:space="preserve"> </w:t>
      </w:r>
      <w:r w:rsidR="00A25FA7" w:rsidRPr="00A25FA7">
        <w:rPr>
          <w:rFonts w:ascii="Palatino Linotype" w:eastAsia="Calibri" w:hAnsi="Palatino Linotype" w:cs="Arial"/>
          <w:b/>
          <w:highlight w:val="black"/>
        </w:rPr>
        <w:t>---------------------------------------------</w:t>
      </w:r>
      <w:r w:rsidRPr="00CE2C49">
        <w:rPr>
          <w:rFonts w:ascii="Palatino Linotype" w:eastAsia="Calibri" w:hAnsi="Palatino Linotype" w:cs="Arial"/>
          <w:b/>
        </w:rPr>
        <w:t>.</w:t>
      </w:r>
    </w:p>
    <w:p w14:paraId="0CE89B3A" w14:textId="77777777" w:rsidR="008B1456" w:rsidRPr="00CE2C49" w:rsidRDefault="008B1456" w:rsidP="00CE2C49">
      <w:pPr>
        <w:shd w:val="clear" w:color="auto" w:fill="FFFFFF"/>
        <w:spacing w:line="360" w:lineRule="auto"/>
        <w:jc w:val="both"/>
        <w:rPr>
          <w:rFonts w:ascii="Palatino Linotype" w:eastAsia="Calibri" w:hAnsi="Palatino Linotype" w:cs="Arial"/>
          <w:b/>
        </w:rPr>
      </w:pPr>
    </w:p>
    <w:p w14:paraId="015349C2" w14:textId="2766F0F0" w:rsidR="00551F27" w:rsidRPr="00CE2C49" w:rsidRDefault="00691F27" w:rsidP="00CE2C49">
      <w:pPr>
        <w:spacing w:line="360" w:lineRule="auto"/>
        <w:jc w:val="both"/>
        <w:rPr>
          <w:rFonts w:ascii="Palatino Linotype" w:eastAsia="Calibri" w:hAnsi="Palatino Linotype" w:cs="Arial"/>
          <w:lang w:val="es-MX"/>
        </w:rPr>
      </w:pPr>
      <w:r w:rsidRPr="00CE2C49">
        <w:rPr>
          <w:rFonts w:ascii="Palatino Linotype" w:eastAsia="Calibri" w:hAnsi="Palatino Linotype" w:cs="Arial"/>
          <w:lang w:val="es-ES"/>
        </w:rPr>
        <w:t>Para el caso de que el </w:t>
      </w:r>
      <w:r w:rsidRPr="00CE2C49">
        <w:rPr>
          <w:rFonts w:ascii="Palatino Linotype" w:eastAsia="Calibri" w:hAnsi="Palatino Linotype" w:cs="Arial"/>
          <w:b/>
          <w:bCs/>
          <w:lang w:val="es-ES"/>
        </w:rPr>
        <w:t>SUJETO OBLIGADO</w:t>
      </w:r>
      <w:r w:rsidRPr="00CE2C49">
        <w:rPr>
          <w:rFonts w:ascii="Palatino Linotype" w:eastAsia="Calibri" w:hAnsi="Palatino Linotype" w:cs="Arial"/>
          <w:lang w:val="es-ES"/>
        </w:rPr>
        <w:t> no cuente con la inf</w:t>
      </w:r>
      <w:r w:rsidR="00D11985" w:rsidRPr="00CE2C49">
        <w:rPr>
          <w:rFonts w:ascii="Palatino Linotype" w:eastAsia="Calibri" w:hAnsi="Palatino Linotype" w:cs="Arial"/>
          <w:lang w:val="es-ES"/>
        </w:rPr>
        <w:t xml:space="preserve">ormación referida en el inicio </w:t>
      </w:r>
      <w:r w:rsidRPr="00CE2C49">
        <w:rPr>
          <w:rFonts w:ascii="Palatino Linotype" w:eastAsia="Calibri" w:hAnsi="Palatino Linotype" w:cs="Arial"/>
          <w:b/>
          <w:bCs/>
          <w:lang w:val="es-ES"/>
        </w:rPr>
        <w:t>b)</w:t>
      </w:r>
      <w:r w:rsidRPr="00CE2C49">
        <w:rPr>
          <w:rFonts w:ascii="Palatino Linotype" w:eastAsia="Calibri" w:hAnsi="Palatino Linotype" w:cs="Arial"/>
          <w:lang w:val="es-ES"/>
        </w:rPr>
        <w:t>, éste deberá de manifestar de manera precisa y clara las razones que expliquen las causas por las que no se cuente con la información requerida.</w:t>
      </w:r>
    </w:p>
    <w:p w14:paraId="7319C42A" w14:textId="77777777" w:rsidR="00691F27" w:rsidRPr="00CE2C49" w:rsidRDefault="00691F27" w:rsidP="00CE2C49">
      <w:pPr>
        <w:spacing w:line="360" w:lineRule="auto"/>
        <w:jc w:val="both"/>
        <w:rPr>
          <w:rFonts w:ascii="Palatino Linotype" w:eastAsia="Calibri" w:hAnsi="Palatino Linotype" w:cs="Arial"/>
          <w:lang w:val="es-MX"/>
        </w:rPr>
      </w:pPr>
    </w:p>
    <w:p w14:paraId="47427B2C" w14:textId="77777777" w:rsidR="00260059" w:rsidRDefault="00260059" w:rsidP="00CE2C49">
      <w:pPr>
        <w:spacing w:line="360" w:lineRule="auto"/>
        <w:jc w:val="both"/>
        <w:rPr>
          <w:rFonts w:ascii="Palatino Linotype" w:eastAsiaTheme="majorEastAsia" w:hAnsi="Palatino Linotype" w:cstheme="majorBidi"/>
          <w:color w:val="000000" w:themeColor="text1"/>
          <w:lang w:val="es-MX" w:eastAsia="en-US"/>
        </w:rPr>
      </w:pPr>
      <w:r w:rsidRPr="00CE2C49">
        <w:rPr>
          <w:rFonts w:ascii="Palatino Linotype" w:eastAsiaTheme="majorEastAsia" w:hAnsi="Palatino Linotype" w:cstheme="majorBidi"/>
          <w:b/>
          <w:color w:val="000000" w:themeColor="text1"/>
          <w:lang w:val="es-MX" w:eastAsia="en-US"/>
        </w:rPr>
        <w:t>TERCERO. Notifíquese</w:t>
      </w:r>
      <w:r w:rsidRPr="00CE2C49">
        <w:rPr>
          <w:rFonts w:ascii="Palatino Linotype" w:eastAsiaTheme="majorEastAsia" w:hAnsi="Palatino Linotype" w:cstheme="majorBidi"/>
          <w:color w:val="000000" w:themeColor="text1"/>
          <w:lang w:val="es-MX" w:eastAsia="en-US"/>
        </w:rPr>
        <w:t xml:space="preserve"> al Titular de la Unidad de Transparencia del </w:t>
      </w:r>
      <w:r w:rsidRPr="00CE2C49">
        <w:rPr>
          <w:rFonts w:ascii="Palatino Linotype" w:eastAsiaTheme="majorEastAsia" w:hAnsi="Palatino Linotype" w:cstheme="majorBidi"/>
          <w:b/>
          <w:color w:val="000000" w:themeColor="text1"/>
          <w:lang w:val="es-MX" w:eastAsia="en-US"/>
        </w:rPr>
        <w:t>SUJETO OBLIGADO</w:t>
      </w:r>
      <w:r w:rsidRPr="00CE2C49">
        <w:rPr>
          <w:rFonts w:ascii="Palatino Linotype" w:eastAsiaTheme="majorEastAsia" w:hAnsi="Palatino Linotype" w:cstheme="majorBidi"/>
          <w:color w:val="000000" w:themeColor="text1"/>
          <w:lang w:val="es-MX" w:eastAsia="en-U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5297B3C5" w14:textId="77777777" w:rsidR="008B1456" w:rsidRPr="00CE2C49" w:rsidRDefault="008B1456" w:rsidP="00CE2C49">
      <w:pPr>
        <w:spacing w:line="360" w:lineRule="auto"/>
        <w:jc w:val="both"/>
        <w:rPr>
          <w:rFonts w:ascii="Palatino Linotype" w:eastAsiaTheme="majorEastAsia" w:hAnsi="Palatino Linotype" w:cstheme="majorBidi"/>
          <w:color w:val="000000" w:themeColor="text1"/>
          <w:lang w:val="es-MX" w:eastAsia="en-US"/>
        </w:rPr>
      </w:pPr>
    </w:p>
    <w:p w14:paraId="5C7C1A9A" w14:textId="732526FD" w:rsidR="00260059" w:rsidRDefault="00260059" w:rsidP="00CE2C49">
      <w:pPr>
        <w:shd w:val="clear" w:color="auto" w:fill="FFFFFF"/>
        <w:spacing w:line="360" w:lineRule="auto"/>
        <w:jc w:val="both"/>
        <w:rPr>
          <w:rFonts w:ascii="Palatino Linotype" w:eastAsia="Times New Roman" w:hAnsi="Palatino Linotype" w:cs="Times New Roman"/>
          <w:lang w:val="es-ES"/>
        </w:rPr>
      </w:pPr>
      <w:r w:rsidRPr="00CE2C49">
        <w:rPr>
          <w:rFonts w:ascii="Palatino Linotype" w:eastAsiaTheme="majorEastAsia" w:hAnsi="Palatino Linotype" w:cstheme="majorBidi"/>
          <w:b/>
          <w:lang w:val="es-MX" w:eastAsia="en-US"/>
        </w:rPr>
        <w:t>CUARTO. Notifíquese</w:t>
      </w:r>
      <w:r w:rsidRPr="00CE2C49">
        <w:rPr>
          <w:rFonts w:ascii="Palatino Linotype" w:eastAsiaTheme="majorEastAsia" w:hAnsi="Palatino Linotype" w:cstheme="majorBidi"/>
          <w:lang w:val="es-MX" w:eastAsia="en-US"/>
        </w:rPr>
        <w:t xml:space="preserve"> a</w:t>
      </w:r>
      <w:r w:rsidR="001149E4" w:rsidRPr="00CE2C49">
        <w:rPr>
          <w:rFonts w:ascii="Palatino Linotype" w:eastAsia="Times New Roman" w:hAnsi="Palatino Linotype" w:cs="Times New Roman"/>
          <w:lang w:val="es-ES"/>
        </w:rPr>
        <w:t xml:space="preserve"> </w:t>
      </w:r>
      <w:r w:rsidR="00A25FA7" w:rsidRPr="00A25FA7">
        <w:rPr>
          <w:rFonts w:ascii="Palatino Linotype" w:eastAsia="Times New Roman" w:hAnsi="Palatino Linotype" w:cs="Times New Roman"/>
          <w:b/>
          <w:highlight w:val="black"/>
          <w:lang w:val="es-ES"/>
        </w:rPr>
        <w:t>------------------------------------------</w:t>
      </w:r>
      <w:r w:rsidR="00A25FA7">
        <w:rPr>
          <w:rFonts w:ascii="Palatino Linotype" w:eastAsia="Times New Roman" w:hAnsi="Palatino Linotype" w:cs="Times New Roman"/>
          <w:b/>
          <w:highlight w:val="black"/>
          <w:lang w:val="es-ES"/>
        </w:rPr>
        <w:t>-</w:t>
      </w:r>
      <w:r w:rsidR="00A25FA7" w:rsidRPr="00A25FA7">
        <w:rPr>
          <w:rFonts w:ascii="Palatino Linotype" w:eastAsia="Times New Roman" w:hAnsi="Palatino Linotype" w:cs="Times New Roman"/>
          <w:b/>
          <w:highlight w:val="black"/>
          <w:lang w:val="es-ES"/>
        </w:rPr>
        <w:t>--</w:t>
      </w:r>
      <w:r w:rsidR="00392426" w:rsidRPr="00CE2C49">
        <w:rPr>
          <w:rFonts w:ascii="Palatino Linotype" w:eastAsia="Times New Roman" w:hAnsi="Palatino Linotype" w:cs="Times New Roman"/>
          <w:b/>
          <w:lang w:val="es-ES"/>
        </w:rPr>
        <w:t xml:space="preserve"> </w:t>
      </w:r>
      <w:r w:rsidR="00AC24EE" w:rsidRPr="00CE2C49">
        <w:rPr>
          <w:rFonts w:ascii="Palatino Linotype" w:eastAsia="Times New Roman" w:hAnsi="Palatino Linotype" w:cs="Times New Roman"/>
          <w:lang w:val="es-ES"/>
        </w:rPr>
        <w:t xml:space="preserve">la </w:t>
      </w:r>
      <w:r w:rsidRPr="00CE2C49">
        <w:rPr>
          <w:rFonts w:ascii="Palatino Linotype" w:eastAsia="Times New Roman" w:hAnsi="Palatino Linotype" w:cs="Times New Roman"/>
          <w:lang w:val="es-ES"/>
        </w:rPr>
        <w:t xml:space="preserve">presente </w:t>
      </w:r>
      <w:r w:rsidRPr="00CE2C49">
        <w:rPr>
          <w:rFonts w:ascii="Palatino Linotype" w:eastAsia="Times New Roman" w:hAnsi="Palatino Linotype" w:cs="Times New Roman"/>
          <w:b/>
          <w:lang w:val="es-ES"/>
        </w:rPr>
        <w:t>resolución</w:t>
      </w:r>
      <w:r w:rsidR="00B50762" w:rsidRPr="00CE2C49">
        <w:rPr>
          <w:rFonts w:ascii="Palatino Linotype" w:eastAsia="Times New Roman" w:hAnsi="Palatino Linotype" w:cs="Times New Roman"/>
          <w:b/>
          <w:lang w:val="es-ES"/>
        </w:rPr>
        <w:t>.</w:t>
      </w:r>
      <w:r w:rsidRPr="00CE2C49">
        <w:rPr>
          <w:rFonts w:ascii="Palatino Linotype" w:eastAsia="Times New Roman" w:hAnsi="Palatino Linotype" w:cs="Times New Roman"/>
          <w:lang w:val="es-ES"/>
        </w:rPr>
        <w:t xml:space="preserve"> </w:t>
      </w:r>
    </w:p>
    <w:p w14:paraId="20D87325" w14:textId="77777777" w:rsidR="008B1456" w:rsidRDefault="008B1456" w:rsidP="00CE2C49">
      <w:pPr>
        <w:shd w:val="clear" w:color="auto" w:fill="FFFFFF"/>
        <w:spacing w:line="360" w:lineRule="auto"/>
        <w:jc w:val="both"/>
        <w:rPr>
          <w:rFonts w:ascii="Palatino Linotype" w:eastAsia="Times New Roman" w:hAnsi="Palatino Linotype" w:cs="Times New Roman"/>
          <w:lang w:val="es-ES"/>
        </w:rPr>
      </w:pPr>
    </w:p>
    <w:p w14:paraId="2AC61F78" w14:textId="77777777" w:rsidR="008B1456" w:rsidRDefault="008B1456" w:rsidP="00CE2C49">
      <w:pPr>
        <w:shd w:val="clear" w:color="auto" w:fill="FFFFFF"/>
        <w:spacing w:line="360" w:lineRule="auto"/>
        <w:jc w:val="both"/>
        <w:rPr>
          <w:rFonts w:ascii="Palatino Linotype" w:eastAsia="Times New Roman" w:hAnsi="Palatino Linotype" w:cs="Times New Roman"/>
          <w:lang w:val="es-ES"/>
        </w:rPr>
      </w:pPr>
    </w:p>
    <w:p w14:paraId="0DB20DF2" w14:textId="77777777" w:rsidR="008B1456" w:rsidRPr="00CE2C49" w:rsidRDefault="008B1456" w:rsidP="00CE2C49">
      <w:pPr>
        <w:shd w:val="clear" w:color="auto" w:fill="FFFFFF"/>
        <w:spacing w:line="360" w:lineRule="auto"/>
        <w:jc w:val="both"/>
        <w:rPr>
          <w:rFonts w:ascii="Palatino Linotype" w:eastAsia="Times New Roman" w:hAnsi="Palatino Linotype" w:cs="Times New Roman"/>
          <w:lang w:val="es-ES"/>
        </w:rPr>
      </w:pPr>
    </w:p>
    <w:p w14:paraId="018E5136" w14:textId="0FF2DD6C" w:rsidR="00474A9F" w:rsidRDefault="00260059" w:rsidP="00CE2C49">
      <w:pPr>
        <w:spacing w:line="360" w:lineRule="auto"/>
        <w:jc w:val="both"/>
        <w:rPr>
          <w:rFonts w:ascii="Palatino Linotype" w:eastAsia="MS Mincho" w:hAnsi="Palatino Linotype" w:cs="Times New Roman"/>
          <w:color w:val="000000" w:themeColor="text1"/>
        </w:rPr>
      </w:pPr>
      <w:r w:rsidRPr="00CE2C49">
        <w:rPr>
          <w:rFonts w:ascii="Palatino Linotype" w:eastAsia="MS Mincho" w:hAnsi="Palatino Linotype" w:cs="Times New Roman"/>
          <w:b/>
          <w:color w:val="000000" w:themeColor="text1"/>
        </w:rPr>
        <w:lastRenderedPageBreak/>
        <w:t xml:space="preserve">QUINTO. </w:t>
      </w:r>
      <w:r w:rsidRPr="00CE2C49">
        <w:rPr>
          <w:rFonts w:ascii="Palatino Linotype" w:eastAsia="MS Mincho" w:hAnsi="Palatino Linotype" w:cs="Times New Roman"/>
          <w:color w:val="000000" w:themeColor="text1"/>
        </w:rPr>
        <w:t>Se hace del conocimiento de</w:t>
      </w:r>
      <w:r w:rsidR="00AC24EE" w:rsidRPr="00CE2C49">
        <w:rPr>
          <w:rFonts w:ascii="Palatino Linotype" w:eastAsia="MS Mincho" w:hAnsi="Palatino Linotype" w:cs="Times New Roman"/>
          <w:color w:val="000000" w:themeColor="text1"/>
        </w:rPr>
        <w:t xml:space="preserve"> </w:t>
      </w:r>
      <w:r w:rsidR="00A25FA7" w:rsidRPr="00A25FA7">
        <w:rPr>
          <w:rFonts w:ascii="Palatino Linotype" w:eastAsia="MS Mincho" w:hAnsi="Palatino Linotype" w:cs="Times New Roman"/>
          <w:b/>
          <w:color w:val="000000" w:themeColor="text1"/>
          <w:highlight w:val="black"/>
        </w:rPr>
        <w:t>-------------------------------------------</w:t>
      </w:r>
      <w:r w:rsidR="00B50762" w:rsidRPr="00CE2C49">
        <w:rPr>
          <w:rFonts w:ascii="Palatino Linotype" w:eastAsia="MS Mincho" w:hAnsi="Palatino Linotype" w:cs="Times New Roman"/>
          <w:b/>
          <w:color w:val="000000" w:themeColor="text1"/>
        </w:rPr>
        <w:t xml:space="preserve"> </w:t>
      </w:r>
      <w:r w:rsidRPr="00CE2C49">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w:t>
      </w:r>
      <w:r w:rsidR="00474A9F" w:rsidRPr="00CE2C49">
        <w:rPr>
          <w:rFonts w:ascii="Palatino Linotype" w:eastAsia="MS Mincho" w:hAnsi="Palatino Linotype" w:cs="Times New Roman"/>
          <w:color w:val="000000" w:themeColor="text1"/>
        </w:rPr>
        <w:t>rminos de las leyes aplicables.</w:t>
      </w:r>
    </w:p>
    <w:p w14:paraId="02CDBE1B" w14:textId="77777777" w:rsidR="008B1456" w:rsidRPr="00CE2C49" w:rsidRDefault="008B1456" w:rsidP="00CE2C49">
      <w:pPr>
        <w:spacing w:line="360" w:lineRule="auto"/>
        <w:jc w:val="both"/>
        <w:rPr>
          <w:rFonts w:ascii="Palatino Linotype" w:eastAsia="MS Mincho" w:hAnsi="Palatino Linotype" w:cs="Times New Roman"/>
          <w:color w:val="000000" w:themeColor="text1"/>
        </w:rPr>
      </w:pPr>
    </w:p>
    <w:p w14:paraId="389A2C69" w14:textId="0C9F63EE" w:rsidR="00260059" w:rsidRPr="00CE2C49" w:rsidRDefault="008B1456" w:rsidP="00CE2C49">
      <w:pPr>
        <w:spacing w:line="360" w:lineRule="auto"/>
        <w:jc w:val="both"/>
        <w:rPr>
          <w:rFonts w:ascii="Palatino Linotype" w:hAnsi="Palatino Linotype" w:cs="Arial"/>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0C966FED" wp14:editId="5C68A146">
                <wp:simplePos x="0" y="0"/>
                <wp:positionH relativeFrom="margin">
                  <wp:align>left</wp:align>
                </wp:positionH>
                <wp:positionV relativeFrom="paragraph">
                  <wp:posOffset>3231998</wp:posOffset>
                </wp:positionV>
                <wp:extent cx="5579139" cy="2362343"/>
                <wp:effectExtent l="38100" t="38100" r="59690" b="95250"/>
                <wp:wrapNone/>
                <wp:docPr id="1" name="Conector recto 1"/>
                <wp:cNvGraphicFramePr/>
                <a:graphic xmlns:a="http://schemas.openxmlformats.org/drawingml/2006/main">
                  <a:graphicData uri="http://schemas.microsoft.com/office/word/2010/wordprocessingShape">
                    <wps:wsp>
                      <wps:cNvCnPr/>
                      <wps:spPr>
                        <a:xfrm>
                          <a:off x="0" y="0"/>
                          <a:ext cx="5579139" cy="2362343"/>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C1A92E" id="Conector recto 1"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54.5pt" to="439.3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Lq5vAEAAMUDAAAOAAAAZHJzL2Uyb0RvYy54bWysU9uO0zAQfUfiHyy/01zKLmzUdB+6ghcE&#10;FQsf4HXGjSXfNDZN+veM3TaLAGklxIsd23POzDkz2dzP1rAjYNTe9bxZ1ZyBk37Q7tDz798+vHnP&#10;WUzCDcJ4Bz0/QeT329evNlPooPWjNwMgIxIXuyn0fEwpdFUV5QhWxJUP4OhRebQi0REP1YBiInZr&#10;qraub6vJ4xDQS4iRbh/Oj3xb+JUCmb4oFSEx03OqLZUVy/qU12q7Ed0BRRi1vJQh/qEKK7SjpAvV&#10;g0iC/UD9B5XVEn30Kq2kt5VXSksoGkhNU/+m5nEUAYoWMieGxab4/2jl5+MemR6od5w5YalFO2qU&#10;TB4Z5o012aMpxI5Cd26Pl1MMe8yCZ4U27ySFzcXX0+IrzIlJury5eXfXrO84k/TWrm/b9dt1Zq2e&#10;4QFj+gjesvzRc6NdFi46cfwU0zn0GkK4XM65gPKVTgZysHFfQZEYStkWdBkj2BlkR0EDIKQEl4og&#10;Sl2iM0xpYxZg/TLwEp+hUEZsATcvgxdEyexdWsBWO49/I0jztWR1jr86cNadLXjyw6m0plhDs1LM&#10;vcx1HsZfzwX+/PdtfwIAAP//AwBQSwMEFAAGAAgAAAAhADAIey3bAAAACAEAAA8AAABkcnMvZG93&#10;bnJldi54bWxMj0tPwzAQhO9I/AdrK3GjdiMR0hCnQkhIHGngwNGJlzwaP2S7TfrvWU5wm9WMZr+p&#10;DquZ2QVDHJ2VsNsKYGg7p0fbS/j8eL0vgMWkrFazsyjhihEO9e1NpUrtFnvES5N6RiU2lkrCkJIv&#10;OY/dgEbFrfNoyft2wahEZ+i5DmqhcjPzTIicGzVa+jAojy8DdqfmbCR8hXbK3q6Lz9yUN/vJY/Z+&#10;RCnvNuvzE7CEa/oLwy8+oUNNTK07Wx3ZLIGGJAkPYk+C7OKxyIG1JIqdAF5X/P+A+gcAAP//AwBQ&#10;SwECLQAUAAYACAAAACEAtoM4kv4AAADhAQAAEwAAAAAAAAAAAAAAAAAAAAAAW0NvbnRlbnRfVHlw&#10;ZXNdLnhtbFBLAQItABQABgAIAAAAIQA4/SH/1gAAAJQBAAALAAAAAAAAAAAAAAAAAC8BAABfcmVs&#10;cy8ucmVsc1BLAQItABQABgAIAAAAIQBGOLq5vAEAAMUDAAAOAAAAAAAAAAAAAAAAAC4CAABkcnMv&#10;ZTJvRG9jLnhtbFBLAQItABQABgAIAAAAIQAwCHst2wAAAAgBAAAPAAAAAAAAAAAAAAAAABYEAABk&#10;cnMvZG93bnJldi54bWxQSwUGAAAAAAQABADzAAAAHgUAAAAA&#10;" strokecolor="#4f81bd [3204]" strokeweight="2pt">
                <v:shadow on="t" color="black" opacity="24903f" origin=",.5" offset="0,.55556mm"/>
                <w10:wrap anchorx="margin"/>
              </v:line>
            </w:pict>
          </mc:Fallback>
        </mc:AlternateContent>
      </w:r>
      <w:r w:rsidR="00260059" w:rsidRPr="00CE2C49">
        <w:rPr>
          <w:rFonts w:ascii="Palatino Linotype" w:hAnsi="Palatino Linotype"/>
          <w:color w:val="000000" w:themeColor="text1"/>
        </w:rPr>
        <w:t xml:space="preserve">ASÍ LO RESUELVE, </w:t>
      </w:r>
      <w:r w:rsidR="00260059" w:rsidRPr="008B1456">
        <w:rPr>
          <w:rFonts w:ascii="Palatino Linotype" w:hAnsi="Palatino Linotype"/>
          <w:color w:val="000000" w:themeColor="text1"/>
        </w:rPr>
        <w:t>POR UNANIMIDAD DE VOTOS, EL PLENO DEL INSTITUTO DE TRANSPARENCIA, ACCESO A LA INFORMACIÓN PÚBLICA Y PROTECCIÓN DE DATOS PERSONALES DEL ESTADO DE MÉXICO Y MUNICIPIOS, CONFORMADO POR LOS COMISIONADOS ZULEMA MARTÍNEZ SÁNCHEZ, EVA ABAID YAPUR</w:t>
      </w:r>
      <w:r w:rsidR="00AD5D35">
        <w:rPr>
          <w:rFonts w:ascii="Palatino Linotype" w:hAnsi="Palatino Linotype"/>
          <w:color w:val="000000" w:themeColor="text1"/>
        </w:rPr>
        <w:t xml:space="preserve"> AUSENCIA JUSTIFICADA</w:t>
      </w:r>
      <w:r w:rsidR="00260059" w:rsidRPr="008B1456">
        <w:rPr>
          <w:rFonts w:ascii="Palatino Linotype" w:hAnsi="Palatino Linotype"/>
          <w:color w:val="000000" w:themeColor="text1"/>
        </w:rPr>
        <w:t>;</w:t>
      </w:r>
      <w:r>
        <w:rPr>
          <w:rFonts w:ascii="Palatino Linotype" w:hAnsi="Palatino Linotype"/>
          <w:color w:val="000000" w:themeColor="text1"/>
        </w:rPr>
        <w:t xml:space="preserve"> JOSÉ GUADALUPE LUNA HERNÁNDEZ, </w:t>
      </w:r>
      <w:r w:rsidR="00260059" w:rsidRPr="008B1456">
        <w:rPr>
          <w:rFonts w:ascii="Palatino Linotype" w:hAnsi="Palatino Linotype"/>
          <w:color w:val="000000" w:themeColor="text1"/>
        </w:rPr>
        <w:t>JAVIER MARTÍNEZ CRUZ</w:t>
      </w:r>
      <w:r>
        <w:rPr>
          <w:rFonts w:ascii="Palatino Linotype" w:hAnsi="Palatino Linotype"/>
          <w:color w:val="000000" w:themeColor="text1"/>
        </w:rPr>
        <w:t xml:space="preserve"> EMITIENDO VOTO PARTICULAR</w:t>
      </w:r>
      <w:r w:rsidR="00C75E4D" w:rsidRPr="008B1456">
        <w:rPr>
          <w:rFonts w:ascii="Palatino Linotype" w:hAnsi="Palatino Linotype"/>
          <w:color w:val="000000" w:themeColor="text1"/>
        </w:rPr>
        <w:t xml:space="preserve"> Y LUIS GUSTAVO PARRA NORIEGA</w:t>
      </w:r>
      <w:r>
        <w:rPr>
          <w:rFonts w:ascii="Palatino Linotype" w:hAnsi="Palatino Linotype"/>
          <w:color w:val="000000" w:themeColor="text1"/>
        </w:rPr>
        <w:t>; EN LA VIGÉSIMA SESIÓN ORDINARIA CELEBRADA EL VEINTINUEVE (29) DE MAYO</w:t>
      </w:r>
      <w:r w:rsidR="00A75C7E" w:rsidRPr="008B1456">
        <w:rPr>
          <w:rFonts w:ascii="Palatino Linotype" w:hAnsi="Palatino Linotype"/>
          <w:color w:val="000000" w:themeColor="text1"/>
        </w:rPr>
        <w:t xml:space="preserve"> </w:t>
      </w:r>
      <w:r>
        <w:rPr>
          <w:rFonts w:ascii="Palatino Linotype" w:hAnsi="Palatino Linotype"/>
          <w:color w:val="000000" w:themeColor="text1"/>
        </w:rPr>
        <w:t>DE DOS MIL DIECINUEVE</w:t>
      </w:r>
      <w:r w:rsidR="00260059" w:rsidRPr="008B1456">
        <w:rPr>
          <w:rFonts w:ascii="Palatino Linotype" w:hAnsi="Palatino Linotype"/>
          <w:color w:val="000000" w:themeColor="text1"/>
        </w:rPr>
        <w:t>, ANTE EL SECRETARIO TÉCNICO DEL PLENO</w:t>
      </w:r>
      <w:r>
        <w:rPr>
          <w:rFonts w:ascii="Palatino Linotype" w:hAnsi="Palatino Linotype"/>
          <w:color w:val="000000" w:themeColor="text1"/>
        </w:rPr>
        <w:t>,</w:t>
      </w:r>
      <w:r w:rsidR="00260059" w:rsidRPr="008B1456">
        <w:rPr>
          <w:rFonts w:ascii="Palatino Linotype" w:hAnsi="Palatino Linotype"/>
          <w:color w:val="000000" w:themeColor="text1"/>
        </w:rPr>
        <w:t xml:space="preserve"> ALEXIS TAPIA RAMÍREZ.</w:t>
      </w:r>
      <w:r w:rsidR="00260059" w:rsidRPr="00CE2C49">
        <w:rPr>
          <w:rFonts w:ascii="Palatino Linotype" w:hAnsi="Palatino Linotype" w:cs="Arial"/>
          <w:color w:val="000000" w:themeColor="text1"/>
        </w:rPr>
        <w:t xml:space="preserve"> </w:t>
      </w:r>
    </w:p>
    <w:tbl>
      <w:tblPr>
        <w:tblStyle w:val="Tablaconcuadrcul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2"/>
        <w:gridCol w:w="4387"/>
      </w:tblGrid>
      <w:tr w:rsidR="00260059" w:rsidRPr="00CE2C49" w14:paraId="7ED23201" w14:textId="77777777" w:rsidTr="00C75E4D">
        <w:trPr>
          <w:trHeight w:val="1807"/>
        </w:trPr>
        <w:tc>
          <w:tcPr>
            <w:tcW w:w="8779" w:type="dxa"/>
            <w:gridSpan w:val="2"/>
            <w:vAlign w:val="center"/>
          </w:tcPr>
          <w:p w14:paraId="0E3DA532" w14:textId="77777777" w:rsidR="00260059" w:rsidRDefault="00260059" w:rsidP="00CE2C49">
            <w:pPr>
              <w:spacing w:line="360" w:lineRule="auto"/>
              <w:rPr>
                <w:rFonts w:ascii="Palatino Linotype" w:hAnsi="Palatino Linotype" w:cs="Times New Roman"/>
                <w:b/>
                <w:color w:val="000000" w:themeColor="text1"/>
              </w:rPr>
            </w:pPr>
          </w:p>
          <w:p w14:paraId="2A02C656" w14:textId="77777777" w:rsidR="008B1456" w:rsidRDefault="008B1456" w:rsidP="00CE2C49">
            <w:pPr>
              <w:spacing w:line="360" w:lineRule="auto"/>
              <w:rPr>
                <w:rFonts w:ascii="Palatino Linotype" w:hAnsi="Palatino Linotype" w:cs="Times New Roman"/>
                <w:b/>
                <w:color w:val="000000" w:themeColor="text1"/>
              </w:rPr>
            </w:pPr>
          </w:p>
          <w:p w14:paraId="477F9162" w14:textId="77777777" w:rsidR="008B1456" w:rsidRDefault="008B1456" w:rsidP="00CE2C49">
            <w:pPr>
              <w:spacing w:line="360" w:lineRule="auto"/>
              <w:rPr>
                <w:rFonts w:ascii="Palatino Linotype" w:hAnsi="Palatino Linotype" w:cs="Times New Roman"/>
                <w:b/>
                <w:color w:val="000000" w:themeColor="text1"/>
              </w:rPr>
            </w:pPr>
          </w:p>
          <w:p w14:paraId="03F939AB" w14:textId="77777777" w:rsidR="008B1456" w:rsidRDefault="008B1456" w:rsidP="00CE2C49">
            <w:pPr>
              <w:spacing w:line="360" w:lineRule="auto"/>
              <w:rPr>
                <w:rFonts w:ascii="Palatino Linotype" w:hAnsi="Palatino Linotype" w:cs="Times New Roman"/>
                <w:b/>
                <w:color w:val="000000" w:themeColor="text1"/>
              </w:rPr>
            </w:pPr>
          </w:p>
          <w:p w14:paraId="0B25F92A" w14:textId="77777777" w:rsidR="008B1456" w:rsidRDefault="008B1456" w:rsidP="00CE2C49">
            <w:pPr>
              <w:spacing w:line="360" w:lineRule="auto"/>
              <w:rPr>
                <w:rFonts w:ascii="Palatino Linotype" w:hAnsi="Palatino Linotype" w:cs="Times New Roman"/>
                <w:b/>
                <w:color w:val="000000" w:themeColor="text1"/>
              </w:rPr>
            </w:pPr>
          </w:p>
          <w:p w14:paraId="4AD481E5" w14:textId="77777777" w:rsidR="008B1456" w:rsidRDefault="008B1456" w:rsidP="00CE2C49">
            <w:pPr>
              <w:spacing w:line="360" w:lineRule="auto"/>
              <w:rPr>
                <w:rFonts w:ascii="Palatino Linotype" w:hAnsi="Palatino Linotype" w:cs="Times New Roman"/>
                <w:b/>
                <w:color w:val="000000" w:themeColor="text1"/>
              </w:rPr>
            </w:pPr>
          </w:p>
          <w:p w14:paraId="1E77A22C" w14:textId="77777777" w:rsidR="008B1456" w:rsidRDefault="008B1456" w:rsidP="002509D5">
            <w:pPr>
              <w:spacing w:line="360" w:lineRule="auto"/>
              <w:rPr>
                <w:rFonts w:ascii="Palatino Linotype" w:hAnsi="Palatino Linotype" w:cs="Times New Roman"/>
                <w:b/>
                <w:color w:val="000000" w:themeColor="text1"/>
              </w:rPr>
            </w:pPr>
          </w:p>
          <w:p w14:paraId="05A70FA1" w14:textId="77777777" w:rsidR="002509D5" w:rsidRDefault="002509D5" w:rsidP="002509D5">
            <w:pPr>
              <w:spacing w:line="360" w:lineRule="auto"/>
              <w:rPr>
                <w:rFonts w:ascii="Palatino Linotype" w:hAnsi="Palatino Linotype" w:cs="Times New Roman"/>
                <w:b/>
                <w:color w:val="000000" w:themeColor="text1"/>
              </w:rPr>
            </w:pPr>
          </w:p>
          <w:p w14:paraId="6DF71779" w14:textId="77777777" w:rsidR="00260059" w:rsidRPr="00CE2C49" w:rsidRDefault="00260059" w:rsidP="00CE2C49">
            <w:pPr>
              <w:spacing w:line="360" w:lineRule="auto"/>
              <w:jc w:val="center"/>
              <w:rPr>
                <w:rFonts w:ascii="Palatino Linotype" w:hAnsi="Palatino Linotype" w:cs="Times New Roman"/>
                <w:b/>
                <w:color w:val="000000" w:themeColor="text1"/>
              </w:rPr>
            </w:pPr>
            <w:r w:rsidRPr="00CE2C49">
              <w:rPr>
                <w:rFonts w:ascii="Palatino Linotype" w:hAnsi="Palatino Linotype" w:cs="Times New Roman"/>
                <w:b/>
                <w:color w:val="000000" w:themeColor="text1"/>
              </w:rPr>
              <w:t>Zulema Martínez Sánchez</w:t>
            </w:r>
          </w:p>
          <w:p w14:paraId="59619295" w14:textId="77777777" w:rsidR="00260059" w:rsidRPr="00CE2C49" w:rsidRDefault="00260059" w:rsidP="00CE2C49">
            <w:pPr>
              <w:spacing w:line="360" w:lineRule="auto"/>
              <w:jc w:val="center"/>
              <w:rPr>
                <w:rFonts w:ascii="Palatino Linotype" w:hAnsi="Palatino Linotype" w:cs="Times New Roman"/>
                <w:color w:val="000000" w:themeColor="text1"/>
              </w:rPr>
            </w:pPr>
            <w:r w:rsidRPr="00CE2C49">
              <w:rPr>
                <w:rFonts w:ascii="Palatino Linotype" w:hAnsi="Palatino Linotype" w:cs="Times New Roman"/>
                <w:color w:val="000000" w:themeColor="text1"/>
              </w:rPr>
              <w:t>Comisionada Presidenta</w:t>
            </w:r>
          </w:p>
          <w:p w14:paraId="3B4C7285" w14:textId="5343BFD1" w:rsidR="00C75E4D" w:rsidRPr="00CE2C49" w:rsidRDefault="00C75E4D" w:rsidP="00CE2C49">
            <w:pPr>
              <w:spacing w:line="360" w:lineRule="auto"/>
              <w:jc w:val="center"/>
              <w:rPr>
                <w:rFonts w:ascii="Palatino Linotype" w:hAnsi="Palatino Linotype" w:cs="Times New Roman"/>
                <w:color w:val="000000" w:themeColor="text1"/>
              </w:rPr>
            </w:pPr>
            <w:r w:rsidRPr="00CE2C49">
              <w:rPr>
                <w:rFonts w:ascii="Palatino Linotype" w:hAnsi="Palatino Linotype" w:cs="Times New Roman"/>
                <w:color w:val="000000" w:themeColor="text1"/>
              </w:rPr>
              <w:t xml:space="preserve">(Rúbrica) </w:t>
            </w:r>
          </w:p>
        </w:tc>
      </w:tr>
      <w:tr w:rsidR="00260059" w:rsidRPr="00CE2C49" w14:paraId="76A6C257" w14:textId="77777777" w:rsidTr="00C75E4D">
        <w:trPr>
          <w:trHeight w:val="2156"/>
        </w:trPr>
        <w:tc>
          <w:tcPr>
            <w:tcW w:w="4392" w:type="dxa"/>
            <w:vAlign w:val="center"/>
          </w:tcPr>
          <w:p w14:paraId="37D6D5FA" w14:textId="6CE8778E" w:rsidR="00260059" w:rsidRPr="00CE2C49" w:rsidRDefault="00260059" w:rsidP="008B1456">
            <w:pPr>
              <w:spacing w:line="360" w:lineRule="auto"/>
              <w:rPr>
                <w:rFonts w:ascii="Palatino Linotype" w:hAnsi="Palatino Linotype" w:cs="Times New Roman"/>
                <w:b/>
                <w:color w:val="000000" w:themeColor="text1"/>
              </w:rPr>
            </w:pPr>
          </w:p>
          <w:p w14:paraId="47DBAAC4" w14:textId="77777777" w:rsidR="00260059" w:rsidRPr="00CE2C49" w:rsidRDefault="00260059" w:rsidP="00CE2C49">
            <w:pPr>
              <w:spacing w:line="360" w:lineRule="auto"/>
              <w:jc w:val="center"/>
              <w:rPr>
                <w:rFonts w:ascii="Palatino Linotype" w:hAnsi="Palatino Linotype" w:cs="Times New Roman"/>
                <w:b/>
                <w:color w:val="000000" w:themeColor="text1"/>
              </w:rPr>
            </w:pPr>
            <w:r w:rsidRPr="00CE2C49">
              <w:rPr>
                <w:rFonts w:ascii="Palatino Linotype" w:hAnsi="Palatino Linotype" w:cs="Times New Roman"/>
                <w:b/>
                <w:color w:val="000000" w:themeColor="text1"/>
              </w:rPr>
              <w:t xml:space="preserve">Eva </w:t>
            </w:r>
            <w:proofErr w:type="spellStart"/>
            <w:r w:rsidRPr="00CE2C49">
              <w:rPr>
                <w:rFonts w:ascii="Palatino Linotype" w:hAnsi="Palatino Linotype" w:cs="Times New Roman"/>
                <w:b/>
                <w:color w:val="000000" w:themeColor="text1"/>
              </w:rPr>
              <w:t>Abaid</w:t>
            </w:r>
            <w:proofErr w:type="spellEnd"/>
            <w:r w:rsidRPr="00CE2C49">
              <w:rPr>
                <w:rFonts w:ascii="Palatino Linotype" w:hAnsi="Palatino Linotype" w:cs="Times New Roman"/>
                <w:b/>
                <w:color w:val="000000" w:themeColor="text1"/>
              </w:rPr>
              <w:t xml:space="preserve"> </w:t>
            </w:r>
            <w:proofErr w:type="spellStart"/>
            <w:r w:rsidRPr="00CE2C49">
              <w:rPr>
                <w:rFonts w:ascii="Palatino Linotype" w:hAnsi="Palatino Linotype" w:cs="Times New Roman"/>
                <w:b/>
                <w:color w:val="000000" w:themeColor="text1"/>
              </w:rPr>
              <w:t>Yapur</w:t>
            </w:r>
            <w:proofErr w:type="spellEnd"/>
          </w:p>
          <w:p w14:paraId="03218B7E" w14:textId="77777777" w:rsidR="00260059" w:rsidRPr="00CE2C49" w:rsidRDefault="00260059" w:rsidP="00CE2C49">
            <w:pPr>
              <w:spacing w:line="360" w:lineRule="auto"/>
              <w:jc w:val="center"/>
              <w:rPr>
                <w:rFonts w:ascii="Palatino Linotype" w:hAnsi="Palatino Linotype" w:cs="Times New Roman"/>
                <w:color w:val="000000" w:themeColor="text1"/>
              </w:rPr>
            </w:pPr>
            <w:r w:rsidRPr="00CE2C49">
              <w:rPr>
                <w:rFonts w:ascii="Palatino Linotype" w:hAnsi="Palatino Linotype" w:cs="Times New Roman"/>
                <w:color w:val="000000" w:themeColor="text1"/>
              </w:rPr>
              <w:t>Comisionada</w:t>
            </w:r>
          </w:p>
          <w:p w14:paraId="5132FDF7" w14:textId="0CB4625D" w:rsidR="00005B21" w:rsidRPr="00CE2C49" w:rsidRDefault="00AD5D35" w:rsidP="00AD5D35">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(AUSENCIA JUSTIFICADA</w:t>
            </w:r>
            <w:r w:rsidR="00005B21" w:rsidRPr="00CE2C49">
              <w:rPr>
                <w:rFonts w:ascii="Palatino Linotype" w:hAnsi="Palatino Linotype" w:cs="Times New Roman"/>
                <w:color w:val="000000" w:themeColor="text1"/>
              </w:rPr>
              <w:t>)</w:t>
            </w:r>
          </w:p>
        </w:tc>
        <w:tc>
          <w:tcPr>
            <w:tcW w:w="4387" w:type="dxa"/>
            <w:vAlign w:val="center"/>
          </w:tcPr>
          <w:p w14:paraId="2EFDF2B9" w14:textId="77777777" w:rsidR="00260059" w:rsidRPr="00CE2C49" w:rsidRDefault="00260059" w:rsidP="008B1456">
            <w:pPr>
              <w:spacing w:line="360" w:lineRule="auto"/>
              <w:rPr>
                <w:rFonts w:ascii="Palatino Linotype" w:hAnsi="Palatino Linotype" w:cs="Times New Roman"/>
                <w:b/>
                <w:color w:val="000000" w:themeColor="text1"/>
              </w:rPr>
            </w:pPr>
          </w:p>
          <w:p w14:paraId="5F557F11" w14:textId="77777777" w:rsidR="00260059" w:rsidRPr="00CE2C49" w:rsidRDefault="00260059" w:rsidP="00CE2C49">
            <w:pPr>
              <w:spacing w:line="360" w:lineRule="auto"/>
              <w:jc w:val="center"/>
              <w:rPr>
                <w:rFonts w:ascii="Palatino Linotype" w:hAnsi="Palatino Linotype" w:cs="Times New Roman"/>
                <w:b/>
                <w:color w:val="000000" w:themeColor="text1"/>
              </w:rPr>
            </w:pPr>
            <w:r w:rsidRPr="00CE2C49">
              <w:rPr>
                <w:rFonts w:ascii="Palatino Linotype" w:hAnsi="Palatino Linotype" w:cs="Times New Roman"/>
                <w:b/>
                <w:color w:val="000000" w:themeColor="text1"/>
              </w:rPr>
              <w:t>José Guadalupe Luna Hernández</w:t>
            </w:r>
          </w:p>
          <w:p w14:paraId="1635C580" w14:textId="77777777" w:rsidR="00260059" w:rsidRPr="00CE2C49" w:rsidRDefault="00260059" w:rsidP="00CE2C49">
            <w:pPr>
              <w:spacing w:line="360" w:lineRule="auto"/>
              <w:jc w:val="center"/>
              <w:rPr>
                <w:rFonts w:ascii="Palatino Linotype" w:hAnsi="Palatino Linotype" w:cs="Times New Roman"/>
                <w:color w:val="000000" w:themeColor="text1"/>
              </w:rPr>
            </w:pPr>
            <w:r w:rsidRPr="00CE2C49">
              <w:rPr>
                <w:rFonts w:ascii="Palatino Linotype" w:hAnsi="Palatino Linotype" w:cs="Times New Roman"/>
                <w:color w:val="000000" w:themeColor="text1"/>
              </w:rPr>
              <w:t>Comisionado</w:t>
            </w:r>
          </w:p>
          <w:p w14:paraId="6DF8A389" w14:textId="51651501" w:rsidR="00005B21" w:rsidRPr="00CE2C49" w:rsidRDefault="00005B21" w:rsidP="00CE2C49">
            <w:pPr>
              <w:spacing w:line="360" w:lineRule="auto"/>
              <w:jc w:val="center"/>
              <w:rPr>
                <w:rFonts w:ascii="Palatino Linotype" w:hAnsi="Palatino Linotype" w:cs="Times New Roman"/>
                <w:color w:val="000000" w:themeColor="text1"/>
              </w:rPr>
            </w:pPr>
            <w:r w:rsidRPr="00CE2C49">
              <w:rPr>
                <w:rFonts w:ascii="Palatino Linotype" w:hAnsi="Palatino Linotype" w:cs="Times New Roman"/>
                <w:color w:val="000000" w:themeColor="text1"/>
              </w:rPr>
              <w:t>(Rúbrica)</w:t>
            </w:r>
          </w:p>
        </w:tc>
      </w:tr>
      <w:tr w:rsidR="00005B21" w:rsidRPr="00CE2C49" w14:paraId="0D35ED16" w14:textId="2BBAFEDC" w:rsidTr="00C75E4D">
        <w:trPr>
          <w:trHeight w:val="2244"/>
        </w:trPr>
        <w:tc>
          <w:tcPr>
            <w:tcW w:w="4392" w:type="dxa"/>
            <w:vAlign w:val="center"/>
          </w:tcPr>
          <w:p w14:paraId="14497789" w14:textId="77777777" w:rsidR="00005B21" w:rsidRPr="00CE2C49" w:rsidRDefault="00005B21" w:rsidP="00CE2C49">
            <w:pPr>
              <w:spacing w:line="360" w:lineRule="auto"/>
              <w:rPr>
                <w:rFonts w:ascii="Palatino Linotype" w:hAnsi="Palatino Linotype" w:cs="Times New Roman"/>
                <w:b/>
                <w:color w:val="000000" w:themeColor="text1"/>
              </w:rPr>
            </w:pPr>
          </w:p>
          <w:p w14:paraId="617B8C59" w14:textId="77777777" w:rsidR="00005B21" w:rsidRPr="00CE2C49" w:rsidRDefault="00005B21" w:rsidP="00CE2C49">
            <w:pPr>
              <w:spacing w:line="360" w:lineRule="auto"/>
              <w:jc w:val="center"/>
              <w:rPr>
                <w:rFonts w:ascii="Palatino Linotype" w:hAnsi="Palatino Linotype" w:cs="Times New Roman"/>
                <w:b/>
                <w:color w:val="000000" w:themeColor="text1"/>
              </w:rPr>
            </w:pPr>
            <w:r w:rsidRPr="00CE2C49">
              <w:rPr>
                <w:rFonts w:ascii="Palatino Linotype" w:hAnsi="Palatino Linotype" w:cs="Times New Roman"/>
                <w:b/>
                <w:color w:val="000000" w:themeColor="text1"/>
              </w:rPr>
              <w:t>Javier Martínez Cruz</w:t>
            </w:r>
          </w:p>
          <w:p w14:paraId="3DA56E2E" w14:textId="77777777" w:rsidR="00005B21" w:rsidRPr="00CE2C49" w:rsidRDefault="00005B21" w:rsidP="00CE2C49">
            <w:pPr>
              <w:spacing w:line="360" w:lineRule="auto"/>
              <w:jc w:val="center"/>
              <w:rPr>
                <w:rFonts w:ascii="Palatino Linotype" w:hAnsi="Palatino Linotype" w:cs="Times New Roman"/>
                <w:color w:val="000000" w:themeColor="text1"/>
              </w:rPr>
            </w:pPr>
            <w:r w:rsidRPr="00CE2C49">
              <w:rPr>
                <w:rFonts w:ascii="Palatino Linotype" w:hAnsi="Palatino Linotype" w:cs="Times New Roman"/>
                <w:color w:val="000000" w:themeColor="text1"/>
              </w:rPr>
              <w:t>Comisionado</w:t>
            </w:r>
          </w:p>
          <w:p w14:paraId="5BC41A68" w14:textId="7AB81599" w:rsidR="00005B21" w:rsidRPr="00CE2C49" w:rsidRDefault="00005B21" w:rsidP="00CE2C49">
            <w:pPr>
              <w:spacing w:line="360" w:lineRule="auto"/>
              <w:jc w:val="center"/>
              <w:rPr>
                <w:rFonts w:ascii="Palatino Linotype" w:hAnsi="Palatino Linotype" w:cs="Times New Roman"/>
                <w:color w:val="000000" w:themeColor="text1"/>
              </w:rPr>
            </w:pPr>
            <w:r w:rsidRPr="00CE2C49">
              <w:rPr>
                <w:rFonts w:ascii="Palatino Linotype" w:hAnsi="Palatino Linotype" w:cs="Times New Roman"/>
                <w:color w:val="000000" w:themeColor="text1"/>
              </w:rPr>
              <w:t>(Rúbrica)</w:t>
            </w:r>
          </w:p>
        </w:tc>
        <w:tc>
          <w:tcPr>
            <w:tcW w:w="4387" w:type="dxa"/>
            <w:vAlign w:val="center"/>
          </w:tcPr>
          <w:p w14:paraId="54970DC1" w14:textId="77777777" w:rsidR="00005B21" w:rsidRPr="00CE2C49" w:rsidRDefault="00005B21" w:rsidP="00CE2C49">
            <w:pPr>
              <w:spacing w:line="360" w:lineRule="auto"/>
              <w:rPr>
                <w:rFonts w:ascii="Palatino Linotype" w:hAnsi="Palatino Linotype" w:cs="Times New Roman"/>
                <w:color w:val="000000" w:themeColor="text1"/>
              </w:rPr>
            </w:pPr>
          </w:p>
          <w:p w14:paraId="2DE3B43C" w14:textId="138638B7" w:rsidR="00005B21" w:rsidRPr="00CE2C49" w:rsidRDefault="00005B21" w:rsidP="00CE2C49">
            <w:pPr>
              <w:spacing w:line="360" w:lineRule="auto"/>
              <w:jc w:val="center"/>
              <w:rPr>
                <w:rFonts w:ascii="Palatino Linotype" w:hAnsi="Palatino Linotype" w:cs="Times New Roman"/>
                <w:b/>
                <w:color w:val="000000" w:themeColor="text1"/>
              </w:rPr>
            </w:pPr>
            <w:r w:rsidRPr="00CE2C49">
              <w:rPr>
                <w:rFonts w:ascii="Palatino Linotype" w:hAnsi="Palatino Linotype" w:cs="Times New Roman"/>
                <w:b/>
                <w:color w:val="000000" w:themeColor="text1"/>
              </w:rPr>
              <w:t xml:space="preserve">Luis Gustavo Parra Noriega </w:t>
            </w:r>
          </w:p>
          <w:p w14:paraId="4FBB3F9F" w14:textId="77777777" w:rsidR="00005B21" w:rsidRPr="00CE2C49" w:rsidRDefault="00005B21" w:rsidP="00CE2C49">
            <w:pPr>
              <w:spacing w:line="360" w:lineRule="auto"/>
              <w:jc w:val="center"/>
              <w:rPr>
                <w:rFonts w:ascii="Palatino Linotype" w:hAnsi="Palatino Linotype" w:cs="Times New Roman"/>
                <w:color w:val="000000" w:themeColor="text1"/>
              </w:rPr>
            </w:pPr>
            <w:r w:rsidRPr="00CE2C49">
              <w:rPr>
                <w:rFonts w:ascii="Palatino Linotype" w:hAnsi="Palatino Linotype" w:cs="Times New Roman"/>
                <w:color w:val="000000" w:themeColor="text1"/>
              </w:rPr>
              <w:t xml:space="preserve">Comisionado  </w:t>
            </w:r>
          </w:p>
          <w:p w14:paraId="3FD00E52" w14:textId="420B1159" w:rsidR="00005B21" w:rsidRPr="00CE2C49" w:rsidRDefault="00005B21" w:rsidP="00CE2C49">
            <w:pPr>
              <w:spacing w:line="360" w:lineRule="auto"/>
              <w:jc w:val="center"/>
              <w:rPr>
                <w:rFonts w:ascii="Palatino Linotype" w:hAnsi="Palatino Linotype" w:cs="Times New Roman"/>
                <w:color w:val="000000" w:themeColor="text1"/>
              </w:rPr>
            </w:pPr>
            <w:r w:rsidRPr="00CE2C49">
              <w:rPr>
                <w:rFonts w:ascii="Palatino Linotype" w:hAnsi="Palatino Linotype" w:cs="Times New Roman"/>
                <w:color w:val="000000" w:themeColor="text1"/>
              </w:rPr>
              <w:t>(Rúbrica)</w:t>
            </w:r>
          </w:p>
        </w:tc>
      </w:tr>
      <w:tr w:rsidR="00260059" w:rsidRPr="00CE2C49" w14:paraId="3869187B" w14:textId="77777777" w:rsidTr="00C75E4D">
        <w:trPr>
          <w:trHeight w:val="1953"/>
        </w:trPr>
        <w:tc>
          <w:tcPr>
            <w:tcW w:w="8779" w:type="dxa"/>
            <w:gridSpan w:val="2"/>
            <w:vAlign w:val="center"/>
          </w:tcPr>
          <w:p w14:paraId="1327CABB" w14:textId="77777777" w:rsidR="00260059" w:rsidRPr="00CE2C49" w:rsidRDefault="00260059" w:rsidP="00CE2C49">
            <w:pPr>
              <w:spacing w:line="360" w:lineRule="auto"/>
              <w:rPr>
                <w:rFonts w:ascii="Palatino Linotype" w:hAnsi="Palatino Linotype" w:cs="Times New Roman"/>
                <w:b/>
                <w:color w:val="000000" w:themeColor="text1"/>
              </w:rPr>
            </w:pPr>
          </w:p>
          <w:p w14:paraId="789931F6" w14:textId="77777777" w:rsidR="00260059" w:rsidRPr="00CE2C49" w:rsidRDefault="00260059" w:rsidP="00CE2C49">
            <w:pPr>
              <w:spacing w:line="360" w:lineRule="auto"/>
              <w:jc w:val="center"/>
              <w:rPr>
                <w:rFonts w:ascii="Palatino Linotype" w:hAnsi="Palatino Linotype" w:cs="Times New Roman"/>
                <w:b/>
                <w:color w:val="000000" w:themeColor="text1"/>
              </w:rPr>
            </w:pPr>
            <w:r w:rsidRPr="00CE2C49">
              <w:rPr>
                <w:rFonts w:ascii="Palatino Linotype" w:hAnsi="Palatino Linotype" w:cs="Times New Roman"/>
                <w:b/>
                <w:color w:val="000000" w:themeColor="text1"/>
              </w:rPr>
              <w:t>Alexis Tapia Ramírez</w:t>
            </w:r>
          </w:p>
          <w:p w14:paraId="6E953245" w14:textId="77777777" w:rsidR="00260059" w:rsidRDefault="00260059" w:rsidP="00CE2C49">
            <w:pPr>
              <w:spacing w:line="360" w:lineRule="auto"/>
              <w:jc w:val="center"/>
              <w:rPr>
                <w:rFonts w:ascii="Palatino Linotype" w:hAnsi="Palatino Linotype" w:cs="Times New Roman"/>
                <w:color w:val="000000" w:themeColor="text1"/>
              </w:rPr>
            </w:pPr>
            <w:r w:rsidRPr="00CE2C49">
              <w:rPr>
                <w:rFonts w:ascii="Palatino Linotype" w:hAnsi="Palatino Linotype" w:cs="Times New Roman"/>
                <w:color w:val="000000" w:themeColor="text1"/>
              </w:rPr>
              <w:t>Secretario Técnico del Pleno</w:t>
            </w:r>
          </w:p>
          <w:p w14:paraId="281E95E4" w14:textId="2FA9CFE7" w:rsidR="008B1456" w:rsidRPr="00CE2C49" w:rsidRDefault="008B1456" w:rsidP="00CE2C49">
            <w:pPr>
              <w:spacing w:line="360"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14:paraId="5CD2FED7" w14:textId="1AE486E8" w:rsidR="00840559" w:rsidRPr="00CE2C49" w:rsidRDefault="00260059" w:rsidP="00CE2C49">
      <w:pPr>
        <w:spacing w:line="360" w:lineRule="auto"/>
        <w:jc w:val="both"/>
        <w:rPr>
          <w:rFonts w:ascii="Palatino Linotype" w:eastAsia="Calibri" w:hAnsi="Palatino Linotype" w:cs="Arial"/>
          <w:b/>
          <w:color w:val="000000" w:themeColor="text1"/>
        </w:rPr>
      </w:pPr>
      <w:r w:rsidRPr="008B1456">
        <w:rPr>
          <w:rFonts w:ascii="Palatino Linotype" w:eastAsia="Times New Roman" w:hAnsi="Palatino Linotype" w:cs="Arial"/>
          <w:color w:val="000000" w:themeColor="text1"/>
        </w:rPr>
        <w:t>Esta hoja</w:t>
      </w:r>
      <w:r w:rsidR="00AC24EE" w:rsidRPr="008B1456">
        <w:rPr>
          <w:rFonts w:ascii="Palatino Linotype" w:eastAsia="Times New Roman" w:hAnsi="Palatino Linotype" w:cs="Arial"/>
          <w:color w:val="000000" w:themeColor="text1"/>
        </w:rPr>
        <w:t xml:space="preserve"> correspo</w:t>
      </w:r>
      <w:r w:rsidR="00381019" w:rsidRPr="008B1456">
        <w:rPr>
          <w:rFonts w:ascii="Palatino Linotype" w:eastAsia="Times New Roman" w:hAnsi="Palatino Linotype" w:cs="Arial"/>
          <w:color w:val="000000" w:themeColor="text1"/>
        </w:rPr>
        <w:t xml:space="preserve">nde a la resolución de </w:t>
      </w:r>
      <w:r w:rsidR="00870FBA" w:rsidRPr="008B1456">
        <w:rPr>
          <w:rFonts w:ascii="Palatino Linotype" w:eastAsia="Times New Roman" w:hAnsi="Palatino Linotype" w:cs="Arial"/>
          <w:color w:val="000000" w:themeColor="text1"/>
        </w:rPr>
        <w:t>veintinueve (</w:t>
      </w:r>
      <w:r w:rsidR="00381019" w:rsidRPr="008B1456">
        <w:rPr>
          <w:rFonts w:ascii="Palatino Linotype" w:eastAsia="Times New Roman" w:hAnsi="Palatino Linotype" w:cs="Arial"/>
          <w:color w:val="000000" w:themeColor="text1"/>
        </w:rPr>
        <w:t>29</w:t>
      </w:r>
      <w:r w:rsidR="00A75C7E" w:rsidRPr="008B1456">
        <w:rPr>
          <w:rFonts w:ascii="Palatino Linotype" w:eastAsia="Times New Roman" w:hAnsi="Palatino Linotype" w:cs="Arial"/>
          <w:color w:val="000000" w:themeColor="text1"/>
        </w:rPr>
        <w:t>) de</w:t>
      </w:r>
      <w:r w:rsidR="00994D80" w:rsidRPr="008B1456">
        <w:rPr>
          <w:rFonts w:ascii="Palatino Linotype" w:eastAsia="Times New Roman" w:hAnsi="Palatino Linotype" w:cs="Arial"/>
          <w:color w:val="000000" w:themeColor="text1"/>
        </w:rPr>
        <w:t xml:space="preserve"> mayo </w:t>
      </w:r>
      <w:r w:rsidR="00470830" w:rsidRPr="008B1456">
        <w:rPr>
          <w:rFonts w:ascii="Palatino Linotype" w:eastAsia="Times New Roman" w:hAnsi="Palatino Linotype" w:cs="Arial"/>
          <w:color w:val="000000" w:themeColor="text1"/>
        </w:rPr>
        <w:t>de dos mil diecinueve</w:t>
      </w:r>
      <w:r w:rsidRPr="00CE2C49">
        <w:rPr>
          <w:rFonts w:ascii="Palatino Linotype" w:eastAsia="Times New Roman" w:hAnsi="Palatino Linotype" w:cs="Arial"/>
          <w:color w:val="000000" w:themeColor="text1"/>
        </w:rPr>
        <w:t xml:space="preserve">, emitida en el recurso de revisión </w:t>
      </w:r>
      <w:r w:rsidR="00381019" w:rsidRPr="00CE2C49">
        <w:rPr>
          <w:rFonts w:ascii="Palatino Linotype" w:eastAsia="Times New Roman" w:hAnsi="Palatino Linotype" w:cs="Arial"/>
          <w:b/>
          <w:color w:val="000000" w:themeColor="text1"/>
        </w:rPr>
        <w:t>01573</w:t>
      </w:r>
      <w:r w:rsidR="00AC24EE" w:rsidRPr="00CE2C49">
        <w:rPr>
          <w:rFonts w:ascii="Palatino Linotype" w:eastAsia="Times New Roman" w:hAnsi="Palatino Linotype" w:cs="Arial"/>
          <w:b/>
          <w:color w:val="000000" w:themeColor="text1"/>
        </w:rPr>
        <w:t>/INFOEM/IP/RR/2019</w:t>
      </w:r>
      <w:r w:rsidRPr="00CE2C49">
        <w:rPr>
          <w:rFonts w:ascii="Palatino Linotype" w:eastAsia="Times New Roman" w:hAnsi="Palatino Linotype" w:cs="Arial"/>
          <w:b/>
          <w:color w:val="000000" w:themeColor="text1"/>
        </w:rPr>
        <w:t>.</w:t>
      </w:r>
    </w:p>
    <w:sectPr w:rsidR="00840559" w:rsidRPr="00CE2C49" w:rsidSect="00CE2C49">
      <w:headerReference w:type="default" r:id="rId10"/>
      <w:footerReference w:type="default" r:id="rId11"/>
      <w:headerReference w:type="first" r:id="rId12"/>
      <w:footerReference w:type="first" r:id="rId13"/>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39E75B" w14:textId="77777777" w:rsidR="00A52ED8" w:rsidRDefault="00A52ED8" w:rsidP="00587366">
      <w:r>
        <w:separator/>
      </w:r>
    </w:p>
  </w:endnote>
  <w:endnote w:type="continuationSeparator" w:id="0">
    <w:p w14:paraId="334333B6" w14:textId="77777777" w:rsidR="00A52ED8" w:rsidRDefault="00A52ED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06449839"/>
      <w:docPartObj>
        <w:docPartGallery w:val="Page Numbers (Bottom of Page)"/>
        <w:docPartUnique/>
      </w:docPartObj>
    </w:sdtPr>
    <w:sdtEndPr/>
    <w:sdtContent>
      <w:sdt>
        <w:sdtPr>
          <w:rPr>
            <w:rFonts w:ascii="Palatino Linotype" w:hAnsi="Palatino Linotype"/>
            <w:sz w:val="28"/>
          </w:rPr>
          <w:id w:val="-1742866197"/>
          <w:docPartObj>
            <w:docPartGallery w:val="Page Numbers (Top of Page)"/>
            <w:docPartUnique/>
          </w:docPartObj>
        </w:sdtPr>
        <w:sdtEndPr/>
        <w:sdtContent>
          <w:p w14:paraId="187818B4" w14:textId="77777777" w:rsidR="00CE2C49" w:rsidRPr="00883450" w:rsidRDefault="00CE2C4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07AB1">
              <w:rPr>
                <w:rFonts w:ascii="Palatino Linotype" w:hAnsi="Palatino Linotype"/>
                <w:b/>
                <w:bCs/>
                <w:noProof/>
                <w:sz w:val="22"/>
                <w:szCs w:val="20"/>
              </w:rPr>
              <w:t>54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07AB1">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14:paraId="6243EC1B" w14:textId="77777777" w:rsidR="00CE2C49" w:rsidRDefault="00CE2C4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E2C49" w:rsidRPr="00883450" w:rsidRDefault="00CE2C4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C44B5" w:rsidRPr="00AC44B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C44B5" w:rsidRPr="00AC44B5">
      <w:rPr>
        <w:rFonts w:ascii="Palatino Linotype" w:hAnsi="Palatino Linotype"/>
        <w:noProof/>
        <w:sz w:val="22"/>
        <w:szCs w:val="22"/>
        <w:lang w:val="es-ES"/>
      </w:rPr>
      <w:t>57</w:t>
    </w:r>
    <w:r w:rsidRPr="00883450">
      <w:rPr>
        <w:rFonts w:ascii="Palatino Linotype" w:hAnsi="Palatino Linotype"/>
        <w:sz w:val="22"/>
        <w:szCs w:val="22"/>
      </w:rPr>
      <w:fldChar w:fldCharType="end"/>
    </w:r>
  </w:p>
  <w:p w14:paraId="5F5C4865" w14:textId="77777777" w:rsidR="00CE2C49" w:rsidRPr="00883450" w:rsidRDefault="00CE2C4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1719A0" w14:textId="77777777" w:rsidR="00A52ED8" w:rsidRDefault="00A52ED8" w:rsidP="00587366">
      <w:r>
        <w:separator/>
      </w:r>
    </w:p>
  </w:footnote>
  <w:footnote w:type="continuationSeparator" w:id="0">
    <w:p w14:paraId="07A40493" w14:textId="77777777" w:rsidR="00A52ED8" w:rsidRDefault="00A52ED8" w:rsidP="00587366">
      <w:r>
        <w:continuationSeparator/>
      </w:r>
    </w:p>
  </w:footnote>
  <w:footnote w:id="1">
    <w:p w14:paraId="0206FB32" w14:textId="77777777" w:rsidR="00CE2C49" w:rsidRDefault="00CE2C49" w:rsidP="00153A2E">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410C2C9D" w14:textId="77777777" w:rsidR="00CE2C49" w:rsidRPr="00034B44" w:rsidRDefault="00CE2C49" w:rsidP="008D221F">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0B184D5E" w14:textId="77777777" w:rsidR="00CE2C49" w:rsidRPr="00034B44" w:rsidRDefault="00CE2C49" w:rsidP="008D221F">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14:paraId="3E5CC9D1" w14:textId="77777777" w:rsidR="00CE2C49" w:rsidRPr="00034B44" w:rsidRDefault="00CE2C49" w:rsidP="008D221F">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08B73963" w14:textId="77777777" w:rsidR="00CE2C49" w:rsidRPr="00034B44" w:rsidRDefault="00CE2C49"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14:paraId="78213200" w14:textId="77777777" w:rsidR="00CE2C49" w:rsidRPr="00034B44" w:rsidRDefault="00CE2C49" w:rsidP="008D221F">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C881C31" w14:textId="77777777" w:rsidR="00CE2C49" w:rsidRPr="00034B44" w:rsidRDefault="00CE2C49" w:rsidP="008D221F">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14:paraId="7CAE56BE" w14:textId="77777777" w:rsidR="00CE2C49" w:rsidRPr="00034B44" w:rsidRDefault="00CE2C49" w:rsidP="008D221F">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 w:id="6">
    <w:p w14:paraId="4742BA26" w14:textId="77777777" w:rsidR="00CE2C49" w:rsidRPr="00034B44" w:rsidRDefault="00CE2C49" w:rsidP="008D221F">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65EC18D9" w14:textId="77777777" w:rsidR="00CE2C49" w:rsidRPr="00034B44" w:rsidRDefault="00CE2C49" w:rsidP="008D221F">
      <w:pPr>
        <w:pStyle w:val="Textonotapie"/>
        <w:jc w:val="both"/>
        <w:rPr>
          <w:rFonts w:ascii="Palatino Linotype" w:hAnsi="Palatino Linotype"/>
          <w:sz w:val="18"/>
        </w:rPr>
      </w:pPr>
      <w:r w:rsidRPr="00034B44">
        <w:rPr>
          <w:rFonts w:ascii="Palatino Linotype" w:hAnsi="Palatino Linotype"/>
          <w:sz w:val="18"/>
        </w:rPr>
        <w:t xml:space="preserve"> (…)</w:t>
      </w:r>
    </w:p>
    <w:p w14:paraId="2D821CE4" w14:textId="77777777" w:rsidR="00CE2C49" w:rsidRPr="00034B44" w:rsidRDefault="00CE2C49" w:rsidP="008D221F">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3DC23A0" w:rsidR="00CE2C49" w:rsidRDefault="00CE2C49">
    <w:pPr>
      <w:pStyle w:val="Encabezado"/>
    </w:pPr>
    <w:r>
      <w:tab/>
    </w:r>
    <w:r>
      <w:tab/>
    </w:r>
  </w:p>
  <w:p w14:paraId="64F5F23E" w14:textId="390690E5" w:rsidR="00CE2C49" w:rsidRDefault="00CE2C49">
    <w:pPr>
      <w:pStyle w:val="Encabezado"/>
    </w:pPr>
  </w:p>
  <w:tbl>
    <w:tblPr>
      <w:tblStyle w:val="Tablaconcuadrcula"/>
      <w:tblW w:w="6378" w:type="dxa"/>
      <w:tblInd w:w="2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CE2C49" w:rsidRPr="00E1705A" w14:paraId="07F2896E" w14:textId="77777777" w:rsidTr="0095485F">
      <w:trPr>
        <w:trHeight w:val="138"/>
      </w:trPr>
      <w:tc>
        <w:tcPr>
          <w:tcW w:w="2552" w:type="dxa"/>
          <w:vAlign w:val="center"/>
        </w:tcPr>
        <w:p w14:paraId="4A5B1974" w14:textId="77777777" w:rsidR="00CE2C49" w:rsidRPr="00E1705A" w:rsidRDefault="00CE2C49" w:rsidP="005B118B">
          <w:pPr>
            <w:rPr>
              <w:rFonts w:ascii="Palatino Linotype" w:hAnsi="Palatino Linotype"/>
              <w:b/>
              <w:sz w:val="22"/>
              <w:szCs w:val="22"/>
            </w:rPr>
          </w:pPr>
          <w:r w:rsidRPr="00E1705A">
            <w:rPr>
              <w:rFonts w:ascii="Palatino Linotype" w:hAnsi="Palatino Linotype"/>
              <w:b/>
              <w:sz w:val="22"/>
              <w:szCs w:val="22"/>
            </w:rPr>
            <w:t>Recurso de revisión:</w:t>
          </w:r>
        </w:p>
      </w:tc>
      <w:tc>
        <w:tcPr>
          <w:tcW w:w="3826" w:type="dxa"/>
          <w:vAlign w:val="center"/>
        </w:tcPr>
        <w:p w14:paraId="3A05B4B6" w14:textId="0933FB8D" w:rsidR="00CE2C49" w:rsidRPr="00E1705A" w:rsidRDefault="00CE2C49" w:rsidP="009573B2">
          <w:pPr>
            <w:pStyle w:val="Encabezado"/>
            <w:rPr>
              <w:rFonts w:ascii="Palatino Linotype" w:hAnsi="Palatino Linotype"/>
              <w:b/>
              <w:sz w:val="22"/>
              <w:szCs w:val="22"/>
            </w:rPr>
          </w:pPr>
          <w:r>
            <w:rPr>
              <w:rFonts w:ascii="Palatino Linotype" w:hAnsi="Palatino Linotype" w:cs="Arial"/>
              <w:b/>
              <w:bCs/>
              <w:sz w:val="22"/>
              <w:szCs w:val="22"/>
              <w:lang w:eastAsia="es-MX"/>
            </w:rPr>
            <w:t>01573/INFOEM/IP/RR/2019</w:t>
          </w:r>
        </w:p>
      </w:tc>
    </w:tr>
    <w:tr w:rsidR="00CE2C49" w:rsidRPr="00E1705A" w14:paraId="095EB01B" w14:textId="77777777" w:rsidTr="0095485F">
      <w:trPr>
        <w:trHeight w:val="321"/>
      </w:trPr>
      <w:tc>
        <w:tcPr>
          <w:tcW w:w="2552" w:type="dxa"/>
          <w:vAlign w:val="center"/>
        </w:tcPr>
        <w:p w14:paraId="6E000A51" w14:textId="4DA3E277" w:rsidR="00CE2C49" w:rsidRPr="00E1705A" w:rsidRDefault="00CE2C49" w:rsidP="005B118B">
          <w:pPr>
            <w:rPr>
              <w:rFonts w:ascii="Palatino Linotype" w:hAnsi="Palatino Linotype"/>
              <w:b/>
              <w:sz w:val="22"/>
              <w:szCs w:val="22"/>
            </w:rPr>
          </w:pPr>
          <w:r w:rsidRPr="00E1705A">
            <w:rPr>
              <w:rFonts w:ascii="Palatino Linotype" w:hAnsi="Palatino Linotype"/>
              <w:b/>
              <w:sz w:val="22"/>
              <w:szCs w:val="22"/>
            </w:rPr>
            <w:t>Sujeto obligado:</w:t>
          </w:r>
        </w:p>
      </w:tc>
      <w:tc>
        <w:tcPr>
          <w:tcW w:w="3826" w:type="dxa"/>
          <w:vAlign w:val="center"/>
        </w:tcPr>
        <w:p w14:paraId="07560085" w14:textId="137CE76E" w:rsidR="00CE2C49" w:rsidRPr="00E1705A" w:rsidRDefault="00CE2C49" w:rsidP="001149E4">
          <w:pPr>
            <w:pStyle w:val="Encabezado"/>
            <w:rPr>
              <w:rFonts w:ascii="Palatino Linotype" w:hAnsi="Palatino Linotype"/>
              <w:b/>
              <w:sz w:val="22"/>
              <w:szCs w:val="22"/>
            </w:rPr>
          </w:pPr>
          <w:r>
            <w:rPr>
              <w:rFonts w:ascii="Palatino Linotype" w:hAnsi="Palatino Linotype"/>
              <w:b/>
              <w:sz w:val="22"/>
              <w:szCs w:val="22"/>
            </w:rPr>
            <w:t>Ayuntamiento de Atizapán de Zaragoza</w:t>
          </w:r>
        </w:p>
      </w:tc>
    </w:tr>
    <w:tr w:rsidR="00CE2C49" w:rsidRPr="00E1705A" w14:paraId="14F3CE0D" w14:textId="77777777" w:rsidTr="0095485F">
      <w:trPr>
        <w:trHeight w:val="321"/>
      </w:trPr>
      <w:tc>
        <w:tcPr>
          <w:tcW w:w="2552" w:type="dxa"/>
          <w:vAlign w:val="center"/>
        </w:tcPr>
        <w:p w14:paraId="12248485" w14:textId="2D643AEB" w:rsidR="00CE2C49" w:rsidRPr="00E1705A" w:rsidRDefault="00CE2C49" w:rsidP="005B118B">
          <w:pPr>
            <w:rPr>
              <w:rFonts w:ascii="Palatino Linotype" w:hAnsi="Palatino Linotype"/>
              <w:b/>
              <w:sz w:val="22"/>
              <w:szCs w:val="22"/>
            </w:rPr>
          </w:pPr>
          <w:r w:rsidRPr="00E1705A">
            <w:rPr>
              <w:rFonts w:ascii="Palatino Linotype" w:hAnsi="Palatino Linotype"/>
              <w:b/>
              <w:sz w:val="22"/>
              <w:szCs w:val="22"/>
            </w:rPr>
            <w:t>Comisionado ponente:</w:t>
          </w:r>
        </w:p>
      </w:tc>
      <w:tc>
        <w:tcPr>
          <w:tcW w:w="3826" w:type="dxa"/>
          <w:vAlign w:val="center"/>
        </w:tcPr>
        <w:p w14:paraId="7F810D9A" w14:textId="492F93C6" w:rsidR="00CE2C49" w:rsidRPr="00E1705A" w:rsidRDefault="00CE2C49" w:rsidP="00CD3B29">
          <w:pPr>
            <w:pStyle w:val="Encabezado"/>
            <w:rPr>
              <w:rFonts w:ascii="Palatino Linotype" w:hAnsi="Palatino Linotype"/>
              <w:b/>
              <w:sz w:val="22"/>
              <w:szCs w:val="22"/>
            </w:rPr>
          </w:pPr>
          <w:r w:rsidRPr="00E1705A">
            <w:rPr>
              <w:rFonts w:ascii="Palatino Linotype" w:hAnsi="Palatino Linotype"/>
              <w:b/>
              <w:sz w:val="22"/>
              <w:szCs w:val="22"/>
            </w:rPr>
            <w:t>José Guadalupe Luna Hernández</w:t>
          </w:r>
        </w:p>
      </w:tc>
    </w:tr>
  </w:tbl>
  <w:p w14:paraId="1096C1B8" w14:textId="77777777" w:rsidR="00CE2C49" w:rsidRDefault="00CE2C49"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CE2C49" w:rsidRDefault="00CE2C49" w:rsidP="000B5D79">
    <w:pPr>
      <w:pStyle w:val="Encabezado"/>
      <w:tabs>
        <w:tab w:val="clear" w:pos="4252"/>
        <w:tab w:val="clear" w:pos="8504"/>
        <w:tab w:val="left" w:pos="3103"/>
      </w:tabs>
    </w:pPr>
    <w:r>
      <w:tab/>
    </w:r>
    <w:r>
      <w:tab/>
    </w:r>
  </w:p>
  <w:tbl>
    <w:tblPr>
      <w:tblStyle w:val="Tablaconcuadrcula"/>
      <w:tblW w:w="6237" w:type="dxa"/>
      <w:tblInd w:w="2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6"/>
    </w:tblGrid>
    <w:tr w:rsidR="00CE2C49" w:rsidRPr="00182113" w14:paraId="665387B4" w14:textId="77777777" w:rsidTr="0095485F">
      <w:trPr>
        <w:trHeight w:val="138"/>
      </w:trPr>
      <w:tc>
        <w:tcPr>
          <w:tcW w:w="2551" w:type="dxa"/>
          <w:vAlign w:val="center"/>
        </w:tcPr>
        <w:p w14:paraId="01509DD6" w14:textId="77777777" w:rsidR="00CE2C49" w:rsidRPr="005B118B" w:rsidRDefault="00CE2C49" w:rsidP="005B118B">
          <w:pPr>
            <w:rPr>
              <w:rFonts w:ascii="Palatino Linotype" w:hAnsi="Palatino Linotype"/>
              <w:b/>
              <w:sz w:val="22"/>
              <w:szCs w:val="22"/>
            </w:rPr>
          </w:pPr>
          <w:r w:rsidRPr="005B118B">
            <w:rPr>
              <w:rFonts w:ascii="Palatino Linotype" w:hAnsi="Palatino Linotype"/>
              <w:b/>
              <w:sz w:val="22"/>
              <w:szCs w:val="22"/>
            </w:rPr>
            <w:t>Recurso de revisión:</w:t>
          </w:r>
        </w:p>
      </w:tc>
      <w:tc>
        <w:tcPr>
          <w:tcW w:w="3686" w:type="dxa"/>
          <w:vAlign w:val="center"/>
        </w:tcPr>
        <w:p w14:paraId="4FAE21CD" w14:textId="62ED26FA" w:rsidR="00CE2C49" w:rsidRPr="005B118B" w:rsidRDefault="00CE2C49" w:rsidP="00CC360E">
          <w:pPr>
            <w:pStyle w:val="Encabezado"/>
            <w:rPr>
              <w:rFonts w:ascii="Palatino Linotype" w:hAnsi="Palatino Linotype"/>
              <w:b/>
              <w:sz w:val="22"/>
              <w:szCs w:val="22"/>
            </w:rPr>
          </w:pPr>
          <w:r>
            <w:rPr>
              <w:rFonts w:ascii="Palatino Linotype" w:hAnsi="Palatino Linotype" w:cs="Arial"/>
              <w:b/>
              <w:bCs/>
              <w:sz w:val="22"/>
              <w:szCs w:val="22"/>
              <w:lang w:eastAsia="es-MX"/>
            </w:rPr>
            <w:t>01573</w:t>
          </w:r>
          <w:r w:rsidRPr="005B118B">
            <w:rPr>
              <w:rFonts w:ascii="Palatino Linotype" w:hAnsi="Palatino Linotype" w:cs="Arial"/>
              <w:b/>
              <w:bCs/>
              <w:sz w:val="22"/>
              <w:szCs w:val="22"/>
              <w:lang w:eastAsia="es-MX"/>
            </w:rPr>
            <w:t>/INFOEM/IP/RR</w:t>
          </w:r>
          <w:r>
            <w:rPr>
              <w:rFonts w:ascii="Palatino Linotype" w:hAnsi="Palatino Linotype" w:cs="Arial"/>
              <w:b/>
              <w:bCs/>
              <w:sz w:val="22"/>
              <w:szCs w:val="22"/>
              <w:lang w:eastAsia="es-MX"/>
            </w:rPr>
            <w:t>/2019</w:t>
          </w:r>
        </w:p>
      </w:tc>
    </w:tr>
    <w:tr w:rsidR="00CE2C49" w:rsidRPr="00182113" w14:paraId="78C9F2F4" w14:textId="77777777" w:rsidTr="0095485F">
      <w:trPr>
        <w:trHeight w:val="227"/>
      </w:trPr>
      <w:tc>
        <w:tcPr>
          <w:tcW w:w="2551" w:type="dxa"/>
          <w:vAlign w:val="center"/>
        </w:tcPr>
        <w:p w14:paraId="2D89FED3" w14:textId="77777777" w:rsidR="00CE2C49" w:rsidRPr="005B118B" w:rsidRDefault="00CE2C49" w:rsidP="000B5D79">
          <w:pPr>
            <w:rPr>
              <w:rFonts w:ascii="Palatino Linotype" w:hAnsi="Palatino Linotype"/>
              <w:b/>
              <w:sz w:val="22"/>
              <w:szCs w:val="22"/>
            </w:rPr>
          </w:pPr>
          <w:r w:rsidRPr="005B118B">
            <w:rPr>
              <w:rFonts w:ascii="Palatino Linotype" w:hAnsi="Palatino Linotype"/>
              <w:b/>
              <w:sz w:val="22"/>
              <w:szCs w:val="22"/>
            </w:rPr>
            <w:t>Recurrente:</w:t>
          </w:r>
        </w:p>
      </w:tc>
      <w:tc>
        <w:tcPr>
          <w:tcW w:w="3686" w:type="dxa"/>
          <w:vAlign w:val="center"/>
        </w:tcPr>
        <w:p w14:paraId="36D086A3" w14:textId="2EA3540F" w:rsidR="00CE2C49" w:rsidRPr="005B118B" w:rsidRDefault="00FD5264" w:rsidP="000B5D79">
          <w:pPr>
            <w:pStyle w:val="Encabezado"/>
            <w:rPr>
              <w:rFonts w:ascii="Palatino Linotype" w:hAnsi="Palatino Linotype"/>
              <w:b/>
              <w:sz w:val="22"/>
              <w:szCs w:val="22"/>
            </w:rPr>
          </w:pPr>
          <w:r w:rsidRPr="00FD5264">
            <w:rPr>
              <w:rFonts w:ascii="Palatino Linotype" w:hAnsi="Palatino Linotype"/>
              <w:b/>
              <w:sz w:val="22"/>
              <w:szCs w:val="22"/>
              <w:highlight w:val="black"/>
            </w:rPr>
            <w:t>----------------------------------------</w:t>
          </w:r>
          <w:r w:rsidR="00CE2C49">
            <w:rPr>
              <w:rFonts w:ascii="Palatino Linotype" w:hAnsi="Palatino Linotype"/>
              <w:b/>
              <w:sz w:val="22"/>
              <w:szCs w:val="22"/>
            </w:rPr>
            <w:t xml:space="preserve"> </w:t>
          </w:r>
        </w:p>
      </w:tc>
    </w:tr>
    <w:tr w:rsidR="00CE2C49" w:rsidRPr="00182113" w14:paraId="1A862673" w14:textId="77777777" w:rsidTr="0095485F">
      <w:trPr>
        <w:trHeight w:val="232"/>
      </w:trPr>
      <w:tc>
        <w:tcPr>
          <w:tcW w:w="2551" w:type="dxa"/>
          <w:vAlign w:val="center"/>
        </w:tcPr>
        <w:p w14:paraId="767A6F60" w14:textId="77777777" w:rsidR="00CE2C49" w:rsidRPr="005B118B" w:rsidRDefault="00CE2C49" w:rsidP="000B5D79">
          <w:pPr>
            <w:rPr>
              <w:rFonts w:ascii="Palatino Linotype" w:hAnsi="Palatino Linotype"/>
              <w:b/>
              <w:sz w:val="22"/>
              <w:szCs w:val="22"/>
            </w:rPr>
          </w:pPr>
          <w:r w:rsidRPr="005B118B">
            <w:rPr>
              <w:rFonts w:ascii="Palatino Linotype" w:hAnsi="Palatino Linotype"/>
              <w:b/>
              <w:sz w:val="22"/>
              <w:szCs w:val="22"/>
            </w:rPr>
            <w:t>Sujeto obligado:</w:t>
          </w:r>
        </w:p>
      </w:tc>
      <w:tc>
        <w:tcPr>
          <w:tcW w:w="3686" w:type="dxa"/>
          <w:vAlign w:val="center"/>
        </w:tcPr>
        <w:p w14:paraId="3FC8EF03" w14:textId="7B4E6245" w:rsidR="00CE2C49" w:rsidRPr="005B118B" w:rsidRDefault="00CE2C49" w:rsidP="008A1B0B">
          <w:pPr>
            <w:pStyle w:val="Encabezado"/>
            <w:rPr>
              <w:rFonts w:ascii="Palatino Linotype" w:hAnsi="Palatino Linotype"/>
              <w:b/>
              <w:sz w:val="22"/>
              <w:szCs w:val="22"/>
            </w:rPr>
          </w:pPr>
          <w:r>
            <w:rPr>
              <w:rFonts w:ascii="Palatino Linotype" w:hAnsi="Palatino Linotype"/>
              <w:b/>
              <w:sz w:val="22"/>
              <w:szCs w:val="22"/>
            </w:rPr>
            <w:t xml:space="preserve">Ayuntamiento de Atizapán de Zaragoza. </w:t>
          </w:r>
        </w:p>
      </w:tc>
    </w:tr>
    <w:tr w:rsidR="00CE2C49" w:rsidRPr="00182113" w14:paraId="4416531B" w14:textId="77777777" w:rsidTr="0095485F">
      <w:trPr>
        <w:trHeight w:val="320"/>
      </w:trPr>
      <w:tc>
        <w:tcPr>
          <w:tcW w:w="2551" w:type="dxa"/>
          <w:vAlign w:val="center"/>
        </w:tcPr>
        <w:p w14:paraId="277DD3E2" w14:textId="77777777" w:rsidR="00CE2C49" w:rsidRPr="005B118B" w:rsidRDefault="00CE2C49" w:rsidP="000B5D79">
          <w:pPr>
            <w:rPr>
              <w:rFonts w:ascii="Palatino Linotype" w:hAnsi="Palatino Linotype"/>
              <w:b/>
              <w:sz w:val="22"/>
              <w:szCs w:val="22"/>
            </w:rPr>
          </w:pPr>
          <w:r w:rsidRPr="005B118B">
            <w:rPr>
              <w:rFonts w:ascii="Palatino Linotype" w:hAnsi="Palatino Linotype"/>
              <w:b/>
              <w:sz w:val="22"/>
              <w:szCs w:val="22"/>
            </w:rPr>
            <w:t>Comisionado ponente:</w:t>
          </w:r>
        </w:p>
      </w:tc>
      <w:tc>
        <w:tcPr>
          <w:tcW w:w="3686" w:type="dxa"/>
          <w:vAlign w:val="center"/>
        </w:tcPr>
        <w:p w14:paraId="3BD70CE4" w14:textId="6CC25E0A" w:rsidR="00CE2C49" w:rsidRPr="005B118B" w:rsidRDefault="00CE2C49" w:rsidP="000B5D79">
          <w:pPr>
            <w:pStyle w:val="Encabezado"/>
            <w:rPr>
              <w:rFonts w:ascii="Palatino Linotype" w:hAnsi="Palatino Linotype"/>
              <w:b/>
              <w:sz w:val="22"/>
              <w:szCs w:val="22"/>
            </w:rPr>
          </w:pPr>
          <w:r w:rsidRPr="005B118B">
            <w:rPr>
              <w:rFonts w:ascii="Palatino Linotype" w:hAnsi="Palatino Linotype"/>
              <w:b/>
              <w:sz w:val="22"/>
              <w:szCs w:val="22"/>
            </w:rPr>
            <w:t xml:space="preserve">José Guadalupe Luna Hernández </w:t>
          </w:r>
        </w:p>
      </w:tc>
    </w:tr>
  </w:tbl>
  <w:p w14:paraId="156B5574" w14:textId="73812577" w:rsidR="00CE2C49" w:rsidRDefault="00CE2C4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4B52"/>
    <w:multiLevelType w:val="hybridMultilevel"/>
    <w:tmpl w:val="2FBC90EE"/>
    <w:lvl w:ilvl="0" w:tplc="46885F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0F3F2022"/>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51223F"/>
    <w:multiLevelType w:val="hybridMultilevel"/>
    <w:tmpl w:val="80EC8274"/>
    <w:lvl w:ilvl="0" w:tplc="0D2CC0C6">
      <w:start w:val="6"/>
      <w:numFmt w:val="decimal"/>
      <w:lvlText w:val="%1."/>
      <w:lvlJc w:val="left"/>
      <w:pPr>
        <w:ind w:left="720" w:hanging="360"/>
      </w:pPr>
      <w:rPr>
        <w:rFonts w:hint="default"/>
        <w:b/>
        <w:i w:val="0"/>
        <w:color w:val="000000" w:themeColor="text1"/>
        <w:sz w:val="24"/>
      </w:rPr>
    </w:lvl>
    <w:lvl w:ilvl="1" w:tplc="080A0017">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19F1307"/>
    <w:multiLevelType w:val="hybridMultilevel"/>
    <w:tmpl w:val="AD52A0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F37EE9"/>
    <w:multiLevelType w:val="hybridMultilevel"/>
    <w:tmpl w:val="60E80F9C"/>
    <w:lvl w:ilvl="0" w:tplc="C1A69D4E">
      <w:start w:val="2"/>
      <w:numFmt w:val="bullet"/>
      <w:lvlText w:val="-"/>
      <w:lvlJc w:val="left"/>
      <w:pPr>
        <w:ind w:left="1140" w:hanging="360"/>
      </w:pPr>
      <w:rPr>
        <w:rFonts w:ascii="Palatino Linotype" w:eastAsiaTheme="minorEastAsia" w:hAnsi="Palatino Linotype" w:cstheme="minorBidi"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6">
    <w:nsid w:val="34317490"/>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8A971C9"/>
    <w:multiLevelType w:val="hybridMultilevel"/>
    <w:tmpl w:val="2C4CC9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813700"/>
    <w:multiLevelType w:val="hybridMultilevel"/>
    <w:tmpl w:val="6A14EF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9">
    <w:nsid w:val="3AD8321B"/>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0">
    <w:nsid w:val="45396613"/>
    <w:multiLevelType w:val="hybridMultilevel"/>
    <w:tmpl w:val="7C32F4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4DD40D84"/>
    <w:multiLevelType w:val="hybridMultilevel"/>
    <w:tmpl w:val="7E261C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51625260"/>
    <w:multiLevelType w:val="hybridMultilevel"/>
    <w:tmpl w:val="093EF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52054A8C"/>
    <w:multiLevelType w:val="hybridMultilevel"/>
    <w:tmpl w:val="5EDC7D62"/>
    <w:lvl w:ilvl="0" w:tplc="080A0001">
      <w:start w:val="1"/>
      <w:numFmt w:val="bullet"/>
      <w:lvlText w:val=""/>
      <w:lvlJc w:val="left"/>
      <w:pPr>
        <w:ind w:left="1500" w:hanging="360"/>
      </w:pPr>
      <w:rPr>
        <w:rFonts w:ascii="Symbol" w:hAnsi="Symbol"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abstractNum w:abstractNumId="14">
    <w:nsid w:val="55446853"/>
    <w:multiLevelType w:val="hybridMultilevel"/>
    <w:tmpl w:val="D7D6CA74"/>
    <w:lvl w:ilvl="0" w:tplc="57DC141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56AF5140"/>
    <w:multiLevelType w:val="hybridMultilevel"/>
    <w:tmpl w:val="8B26A8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nsid w:val="577202FA"/>
    <w:multiLevelType w:val="hybridMultilevel"/>
    <w:tmpl w:val="164E1474"/>
    <w:lvl w:ilvl="0" w:tplc="1F74E57E">
      <w:start w:val="1"/>
      <w:numFmt w:val="decimal"/>
      <w:lvlText w:val="%1."/>
      <w:lvlJc w:val="left"/>
      <w:pPr>
        <w:ind w:left="360" w:hanging="360"/>
      </w:pPr>
      <w:rPr>
        <w:rFonts w:ascii="Palatino Linotype" w:eastAsia="Times New Roman" w:hAnsi="Palatino Linotype"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E06493A"/>
    <w:multiLevelType w:val="hybridMultilevel"/>
    <w:tmpl w:val="D194BBD8"/>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18">
    <w:nsid w:val="60044DD2"/>
    <w:multiLevelType w:val="hybridMultilevel"/>
    <w:tmpl w:val="54629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2DA1DEF"/>
    <w:multiLevelType w:val="hybridMultilevel"/>
    <w:tmpl w:val="486A6D7C"/>
    <w:lvl w:ilvl="0" w:tplc="9F62D8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3A15A51"/>
    <w:multiLevelType w:val="hybridMultilevel"/>
    <w:tmpl w:val="E4D2ED0E"/>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9018BC"/>
    <w:multiLevelType w:val="hybridMultilevel"/>
    <w:tmpl w:val="B8D8BBEE"/>
    <w:lvl w:ilvl="0" w:tplc="24ECE6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5EC5604"/>
    <w:multiLevelType w:val="hybridMultilevel"/>
    <w:tmpl w:val="3B463B92"/>
    <w:lvl w:ilvl="0" w:tplc="6356707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67E75611"/>
    <w:multiLevelType w:val="hybridMultilevel"/>
    <w:tmpl w:val="0F5EF8C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nsid w:val="680C72EB"/>
    <w:multiLevelType w:val="hybridMultilevel"/>
    <w:tmpl w:val="DD78F5E6"/>
    <w:lvl w:ilvl="0" w:tplc="C04A76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85F6078"/>
    <w:multiLevelType w:val="multilevel"/>
    <w:tmpl w:val="A87AC23E"/>
    <w:lvl w:ilvl="0">
      <w:start w:val="3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6D92529A"/>
    <w:multiLevelType w:val="hybridMultilevel"/>
    <w:tmpl w:val="676400CC"/>
    <w:lvl w:ilvl="0" w:tplc="D4D8DD2A">
      <w:start w:val="1"/>
      <w:numFmt w:val="lowerLetter"/>
      <w:lvlText w:val="%1)"/>
      <w:lvlJc w:val="left"/>
      <w:pPr>
        <w:ind w:left="720" w:hanging="360"/>
      </w:pPr>
      <w:rPr>
        <w:rFonts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F875C07"/>
    <w:multiLevelType w:val="hybridMultilevel"/>
    <w:tmpl w:val="4B30036E"/>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nsid w:val="730018CA"/>
    <w:multiLevelType w:val="hybridMultilevel"/>
    <w:tmpl w:val="69AE91C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nsid w:val="739A22DD"/>
    <w:multiLevelType w:val="hybridMultilevel"/>
    <w:tmpl w:val="1624C316"/>
    <w:lvl w:ilvl="0" w:tplc="9BCE9BDC">
      <w:start w:val="1"/>
      <w:numFmt w:val="decimal"/>
      <w:lvlText w:val="%1."/>
      <w:lvlJc w:val="left"/>
      <w:pPr>
        <w:ind w:left="927" w:hanging="360"/>
      </w:pPr>
      <w:rPr>
        <w:rFonts w:ascii="Palatino Linotype" w:hAnsi="Palatino Linotype"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70136A0"/>
    <w:multiLevelType w:val="hybridMultilevel"/>
    <w:tmpl w:val="26A86110"/>
    <w:lvl w:ilvl="0" w:tplc="CD46A69A">
      <w:start w:val="1"/>
      <w:numFmt w:val="decimal"/>
      <w:lvlText w:val="%1."/>
      <w:lvlJc w:val="left"/>
      <w:pPr>
        <w:ind w:left="8299" w:hanging="360"/>
      </w:pPr>
      <w:rPr>
        <w:rFonts w:hint="default"/>
        <w:b/>
        <w:i w:val="0"/>
        <w:sz w:val="24"/>
      </w:rPr>
    </w:lvl>
    <w:lvl w:ilvl="1" w:tplc="080A0017">
      <w:start w:val="1"/>
      <w:numFmt w:val="lowerLetter"/>
      <w:lvlText w:val="%2)"/>
      <w:lvlJc w:val="left"/>
      <w:pPr>
        <w:ind w:left="1440" w:hanging="360"/>
      </w:pPr>
      <w:rPr>
        <w:rFonts w:hint="default"/>
      </w:r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81D4FC8"/>
    <w:multiLevelType w:val="hybridMultilevel"/>
    <w:tmpl w:val="4A6677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FBA5D5B"/>
    <w:multiLevelType w:val="hybridMultilevel"/>
    <w:tmpl w:val="43D481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6"/>
  </w:num>
  <w:num w:numId="2">
    <w:abstractNumId w:val="26"/>
  </w:num>
  <w:num w:numId="3">
    <w:abstractNumId w:val="17"/>
  </w:num>
  <w:num w:numId="4">
    <w:abstractNumId w:val="4"/>
  </w:num>
  <w:num w:numId="5">
    <w:abstractNumId w:val="27"/>
  </w:num>
  <w:num w:numId="6">
    <w:abstractNumId w:val="11"/>
  </w:num>
  <w:num w:numId="7">
    <w:abstractNumId w:val="13"/>
  </w:num>
  <w:num w:numId="8">
    <w:abstractNumId w:val="10"/>
  </w:num>
  <w:num w:numId="9">
    <w:abstractNumId w:val="8"/>
  </w:num>
  <w:num w:numId="10">
    <w:abstractNumId w:val="24"/>
  </w:num>
  <w:num w:numId="11">
    <w:abstractNumId w:val="21"/>
  </w:num>
  <w:num w:numId="12">
    <w:abstractNumId w:val="22"/>
  </w:num>
  <w:num w:numId="13">
    <w:abstractNumId w:val="18"/>
  </w:num>
  <w:num w:numId="14">
    <w:abstractNumId w:val="32"/>
  </w:num>
  <w:num w:numId="15">
    <w:abstractNumId w:val="25"/>
  </w:num>
  <w:num w:numId="16">
    <w:abstractNumId w:val="29"/>
  </w:num>
  <w:num w:numId="17">
    <w:abstractNumId w:val="5"/>
  </w:num>
  <w:num w:numId="18">
    <w:abstractNumId w:val="30"/>
  </w:num>
  <w:num w:numId="19">
    <w:abstractNumId w:val="3"/>
  </w:num>
  <w:num w:numId="20">
    <w:abstractNumId w:val="9"/>
  </w:num>
  <w:num w:numId="21">
    <w:abstractNumId w:val="16"/>
  </w:num>
  <w:num w:numId="22">
    <w:abstractNumId w:val="14"/>
  </w:num>
  <w:num w:numId="23">
    <w:abstractNumId w:val="31"/>
  </w:num>
  <w:num w:numId="24">
    <w:abstractNumId w:val="28"/>
  </w:num>
  <w:num w:numId="25">
    <w:abstractNumId w:val="19"/>
  </w:num>
  <w:num w:numId="26">
    <w:abstractNumId w:val="1"/>
  </w:num>
  <w:num w:numId="27">
    <w:abstractNumId w:val="0"/>
  </w:num>
  <w:num w:numId="28">
    <w:abstractNumId w:val="7"/>
  </w:num>
  <w:num w:numId="29">
    <w:abstractNumId w:val="15"/>
  </w:num>
  <w:num w:numId="30">
    <w:abstractNumId w:val="12"/>
  </w:num>
  <w:num w:numId="31">
    <w:abstractNumId w:val="23"/>
  </w:num>
  <w:num w:numId="32">
    <w:abstractNumId w:val="2"/>
  </w:num>
  <w:num w:numId="33">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10241">
      <o:colormru v:ext="edit" colors="#4ab2d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1151"/>
    <w:rsid w:val="00004407"/>
    <w:rsid w:val="00005B21"/>
    <w:rsid w:val="0000602C"/>
    <w:rsid w:val="00012472"/>
    <w:rsid w:val="000139AE"/>
    <w:rsid w:val="00014338"/>
    <w:rsid w:val="00017C15"/>
    <w:rsid w:val="00027522"/>
    <w:rsid w:val="0003063D"/>
    <w:rsid w:val="00030C45"/>
    <w:rsid w:val="00030FEF"/>
    <w:rsid w:val="00031591"/>
    <w:rsid w:val="00032493"/>
    <w:rsid w:val="00032C51"/>
    <w:rsid w:val="000333A1"/>
    <w:rsid w:val="00033D4C"/>
    <w:rsid w:val="000404A1"/>
    <w:rsid w:val="00040668"/>
    <w:rsid w:val="00041B68"/>
    <w:rsid w:val="00041C8D"/>
    <w:rsid w:val="00041F82"/>
    <w:rsid w:val="000437DD"/>
    <w:rsid w:val="000440F1"/>
    <w:rsid w:val="00044837"/>
    <w:rsid w:val="00044E5C"/>
    <w:rsid w:val="00045391"/>
    <w:rsid w:val="0004686A"/>
    <w:rsid w:val="000468E2"/>
    <w:rsid w:val="00046B6C"/>
    <w:rsid w:val="00047CD2"/>
    <w:rsid w:val="000526D9"/>
    <w:rsid w:val="00052AC4"/>
    <w:rsid w:val="00054A06"/>
    <w:rsid w:val="000568A9"/>
    <w:rsid w:val="00056A79"/>
    <w:rsid w:val="00061041"/>
    <w:rsid w:val="00064A1E"/>
    <w:rsid w:val="00064B95"/>
    <w:rsid w:val="00064C43"/>
    <w:rsid w:val="000660E0"/>
    <w:rsid w:val="000702DD"/>
    <w:rsid w:val="00071E0B"/>
    <w:rsid w:val="00073BB0"/>
    <w:rsid w:val="00077450"/>
    <w:rsid w:val="0007788B"/>
    <w:rsid w:val="000800AC"/>
    <w:rsid w:val="00082F9E"/>
    <w:rsid w:val="0008542A"/>
    <w:rsid w:val="0009065C"/>
    <w:rsid w:val="00090A45"/>
    <w:rsid w:val="00093278"/>
    <w:rsid w:val="0009482B"/>
    <w:rsid w:val="00096045"/>
    <w:rsid w:val="000A2F40"/>
    <w:rsid w:val="000A357C"/>
    <w:rsid w:val="000A487A"/>
    <w:rsid w:val="000A5750"/>
    <w:rsid w:val="000A77ED"/>
    <w:rsid w:val="000B146E"/>
    <w:rsid w:val="000B1620"/>
    <w:rsid w:val="000B301D"/>
    <w:rsid w:val="000B5050"/>
    <w:rsid w:val="000B54DF"/>
    <w:rsid w:val="000B5D79"/>
    <w:rsid w:val="000C10B9"/>
    <w:rsid w:val="000C2BB9"/>
    <w:rsid w:val="000C4503"/>
    <w:rsid w:val="000C4A8E"/>
    <w:rsid w:val="000C4D06"/>
    <w:rsid w:val="000C5889"/>
    <w:rsid w:val="000C5A04"/>
    <w:rsid w:val="000D0BA7"/>
    <w:rsid w:val="000D5C91"/>
    <w:rsid w:val="000D5CD5"/>
    <w:rsid w:val="000D63C5"/>
    <w:rsid w:val="000D6E20"/>
    <w:rsid w:val="000E1E25"/>
    <w:rsid w:val="000E2091"/>
    <w:rsid w:val="000E32EF"/>
    <w:rsid w:val="000E5B59"/>
    <w:rsid w:val="000E7EC3"/>
    <w:rsid w:val="000F287A"/>
    <w:rsid w:val="000F52A3"/>
    <w:rsid w:val="0010128D"/>
    <w:rsid w:val="001024E9"/>
    <w:rsid w:val="0010274A"/>
    <w:rsid w:val="0010336E"/>
    <w:rsid w:val="001053E4"/>
    <w:rsid w:val="00110A12"/>
    <w:rsid w:val="001119EC"/>
    <w:rsid w:val="001126D7"/>
    <w:rsid w:val="00112B02"/>
    <w:rsid w:val="00113A8A"/>
    <w:rsid w:val="001149E4"/>
    <w:rsid w:val="001157E0"/>
    <w:rsid w:val="0012006D"/>
    <w:rsid w:val="001201D7"/>
    <w:rsid w:val="00121627"/>
    <w:rsid w:val="00124152"/>
    <w:rsid w:val="0012670D"/>
    <w:rsid w:val="001268AA"/>
    <w:rsid w:val="001274FF"/>
    <w:rsid w:val="00127CD5"/>
    <w:rsid w:val="00131638"/>
    <w:rsid w:val="001318D2"/>
    <w:rsid w:val="001330E3"/>
    <w:rsid w:val="00133B79"/>
    <w:rsid w:val="0013417A"/>
    <w:rsid w:val="00134EEA"/>
    <w:rsid w:val="001350F1"/>
    <w:rsid w:val="001408F8"/>
    <w:rsid w:val="00140D44"/>
    <w:rsid w:val="0014284A"/>
    <w:rsid w:val="00143222"/>
    <w:rsid w:val="00143332"/>
    <w:rsid w:val="00143A17"/>
    <w:rsid w:val="00143D5E"/>
    <w:rsid w:val="00143F22"/>
    <w:rsid w:val="00145CE7"/>
    <w:rsid w:val="00145D17"/>
    <w:rsid w:val="00146092"/>
    <w:rsid w:val="00146F00"/>
    <w:rsid w:val="00147864"/>
    <w:rsid w:val="00151919"/>
    <w:rsid w:val="00152A0E"/>
    <w:rsid w:val="00153A2E"/>
    <w:rsid w:val="0015466E"/>
    <w:rsid w:val="00155908"/>
    <w:rsid w:val="00156030"/>
    <w:rsid w:val="0015793E"/>
    <w:rsid w:val="001648EE"/>
    <w:rsid w:val="00164B65"/>
    <w:rsid w:val="00166794"/>
    <w:rsid w:val="001703B9"/>
    <w:rsid w:val="0017229A"/>
    <w:rsid w:val="00175A64"/>
    <w:rsid w:val="001775DF"/>
    <w:rsid w:val="00180865"/>
    <w:rsid w:val="00181280"/>
    <w:rsid w:val="00182D35"/>
    <w:rsid w:val="00187D0F"/>
    <w:rsid w:val="0019030C"/>
    <w:rsid w:val="001912C3"/>
    <w:rsid w:val="001917EA"/>
    <w:rsid w:val="0019244D"/>
    <w:rsid w:val="001937D1"/>
    <w:rsid w:val="00193FAE"/>
    <w:rsid w:val="001940AA"/>
    <w:rsid w:val="00194F46"/>
    <w:rsid w:val="00195D18"/>
    <w:rsid w:val="001A0AA8"/>
    <w:rsid w:val="001A138D"/>
    <w:rsid w:val="001A36AE"/>
    <w:rsid w:val="001A40F5"/>
    <w:rsid w:val="001B1C54"/>
    <w:rsid w:val="001B52CA"/>
    <w:rsid w:val="001B53A0"/>
    <w:rsid w:val="001B588A"/>
    <w:rsid w:val="001B597D"/>
    <w:rsid w:val="001B5F70"/>
    <w:rsid w:val="001B63F4"/>
    <w:rsid w:val="001B641A"/>
    <w:rsid w:val="001C0729"/>
    <w:rsid w:val="001C09FE"/>
    <w:rsid w:val="001C13B1"/>
    <w:rsid w:val="001C1C2A"/>
    <w:rsid w:val="001C312C"/>
    <w:rsid w:val="001C4C80"/>
    <w:rsid w:val="001C5037"/>
    <w:rsid w:val="001C67B0"/>
    <w:rsid w:val="001C6CA4"/>
    <w:rsid w:val="001C6FB4"/>
    <w:rsid w:val="001C79FA"/>
    <w:rsid w:val="001D4579"/>
    <w:rsid w:val="001D5ECE"/>
    <w:rsid w:val="001E000A"/>
    <w:rsid w:val="001E0182"/>
    <w:rsid w:val="001E1B3E"/>
    <w:rsid w:val="001E25C4"/>
    <w:rsid w:val="001E3398"/>
    <w:rsid w:val="001E36BB"/>
    <w:rsid w:val="001E548D"/>
    <w:rsid w:val="001E6DFD"/>
    <w:rsid w:val="001E6E03"/>
    <w:rsid w:val="001E787B"/>
    <w:rsid w:val="001E7B54"/>
    <w:rsid w:val="001E7B9E"/>
    <w:rsid w:val="001F1599"/>
    <w:rsid w:val="001F23F4"/>
    <w:rsid w:val="001F3470"/>
    <w:rsid w:val="001F575A"/>
    <w:rsid w:val="00201125"/>
    <w:rsid w:val="002011A5"/>
    <w:rsid w:val="002031F3"/>
    <w:rsid w:val="00203CEB"/>
    <w:rsid w:val="002048A8"/>
    <w:rsid w:val="00207D18"/>
    <w:rsid w:val="002120F0"/>
    <w:rsid w:val="00212DE7"/>
    <w:rsid w:val="002133C8"/>
    <w:rsid w:val="00215985"/>
    <w:rsid w:val="002172AF"/>
    <w:rsid w:val="002179AC"/>
    <w:rsid w:val="002209C1"/>
    <w:rsid w:val="002217BA"/>
    <w:rsid w:val="002242F7"/>
    <w:rsid w:val="00225D7F"/>
    <w:rsid w:val="002263B9"/>
    <w:rsid w:val="002345FF"/>
    <w:rsid w:val="0023544C"/>
    <w:rsid w:val="0023701C"/>
    <w:rsid w:val="0024215F"/>
    <w:rsid w:val="00242B6E"/>
    <w:rsid w:val="0024481A"/>
    <w:rsid w:val="00245246"/>
    <w:rsid w:val="00246ABA"/>
    <w:rsid w:val="00247D18"/>
    <w:rsid w:val="002509D5"/>
    <w:rsid w:val="002519B8"/>
    <w:rsid w:val="00254C58"/>
    <w:rsid w:val="00256EB1"/>
    <w:rsid w:val="00256EBD"/>
    <w:rsid w:val="00260059"/>
    <w:rsid w:val="00261001"/>
    <w:rsid w:val="002640EA"/>
    <w:rsid w:val="00264D91"/>
    <w:rsid w:val="00265433"/>
    <w:rsid w:val="002665BD"/>
    <w:rsid w:val="00267805"/>
    <w:rsid w:val="002723A7"/>
    <w:rsid w:val="00272DDF"/>
    <w:rsid w:val="00273786"/>
    <w:rsid w:val="0027430D"/>
    <w:rsid w:val="002750D7"/>
    <w:rsid w:val="00276F80"/>
    <w:rsid w:val="00277410"/>
    <w:rsid w:val="00280ACC"/>
    <w:rsid w:val="00281586"/>
    <w:rsid w:val="002836F5"/>
    <w:rsid w:val="0028402F"/>
    <w:rsid w:val="00284D62"/>
    <w:rsid w:val="00286DCE"/>
    <w:rsid w:val="002871DB"/>
    <w:rsid w:val="0029063F"/>
    <w:rsid w:val="0029064D"/>
    <w:rsid w:val="002924F3"/>
    <w:rsid w:val="00295016"/>
    <w:rsid w:val="002964D0"/>
    <w:rsid w:val="002A1959"/>
    <w:rsid w:val="002A5E20"/>
    <w:rsid w:val="002A6696"/>
    <w:rsid w:val="002A6900"/>
    <w:rsid w:val="002B085C"/>
    <w:rsid w:val="002B2A2E"/>
    <w:rsid w:val="002B3575"/>
    <w:rsid w:val="002C0800"/>
    <w:rsid w:val="002C3D6F"/>
    <w:rsid w:val="002C47ED"/>
    <w:rsid w:val="002C7064"/>
    <w:rsid w:val="002C7268"/>
    <w:rsid w:val="002D0B00"/>
    <w:rsid w:val="002D19C1"/>
    <w:rsid w:val="002D1A38"/>
    <w:rsid w:val="002D373C"/>
    <w:rsid w:val="002D3E3F"/>
    <w:rsid w:val="002D4C09"/>
    <w:rsid w:val="002D7B77"/>
    <w:rsid w:val="002E0F2E"/>
    <w:rsid w:val="002E192B"/>
    <w:rsid w:val="002E198E"/>
    <w:rsid w:val="002E1FDF"/>
    <w:rsid w:val="002E3F25"/>
    <w:rsid w:val="002E413D"/>
    <w:rsid w:val="002E5271"/>
    <w:rsid w:val="002E60A2"/>
    <w:rsid w:val="002E629B"/>
    <w:rsid w:val="002E74CE"/>
    <w:rsid w:val="002F0076"/>
    <w:rsid w:val="002F07A8"/>
    <w:rsid w:val="002F1B6B"/>
    <w:rsid w:val="002F3672"/>
    <w:rsid w:val="002F4F95"/>
    <w:rsid w:val="002F7DEA"/>
    <w:rsid w:val="0030150B"/>
    <w:rsid w:val="00301ECA"/>
    <w:rsid w:val="00303717"/>
    <w:rsid w:val="00304123"/>
    <w:rsid w:val="00306C6A"/>
    <w:rsid w:val="00307227"/>
    <w:rsid w:val="00307688"/>
    <w:rsid w:val="00307E60"/>
    <w:rsid w:val="003105D0"/>
    <w:rsid w:val="00310B04"/>
    <w:rsid w:val="003116A6"/>
    <w:rsid w:val="00314295"/>
    <w:rsid w:val="0031528E"/>
    <w:rsid w:val="003153E1"/>
    <w:rsid w:val="003155C5"/>
    <w:rsid w:val="00315695"/>
    <w:rsid w:val="00315848"/>
    <w:rsid w:val="003161A4"/>
    <w:rsid w:val="00320185"/>
    <w:rsid w:val="00320BF9"/>
    <w:rsid w:val="00321AA3"/>
    <w:rsid w:val="00322042"/>
    <w:rsid w:val="00323478"/>
    <w:rsid w:val="00323895"/>
    <w:rsid w:val="00324A2E"/>
    <w:rsid w:val="00325D61"/>
    <w:rsid w:val="003261C4"/>
    <w:rsid w:val="003279B0"/>
    <w:rsid w:val="003308A3"/>
    <w:rsid w:val="00331A21"/>
    <w:rsid w:val="00332994"/>
    <w:rsid w:val="0033395E"/>
    <w:rsid w:val="00333BE8"/>
    <w:rsid w:val="00333CD5"/>
    <w:rsid w:val="00334850"/>
    <w:rsid w:val="0033527F"/>
    <w:rsid w:val="00337522"/>
    <w:rsid w:val="0033787C"/>
    <w:rsid w:val="0033795F"/>
    <w:rsid w:val="00340753"/>
    <w:rsid w:val="00342C19"/>
    <w:rsid w:val="00343B0D"/>
    <w:rsid w:val="0034560B"/>
    <w:rsid w:val="00345D0F"/>
    <w:rsid w:val="003472B3"/>
    <w:rsid w:val="003477AE"/>
    <w:rsid w:val="00347C10"/>
    <w:rsid w:val="00350DEA"/>
    <w:rsid w:val="00352C98"/>
    <w:rsid w:val="0035346E"/>
    <w:rsid w:val="003553FE"/>
    <w:rsid w:val="003567ED"/>
    <w:rsid w:val="0036073F"/>
    <w:rsid w:val="003646B1"/>
    <w:rsid w:val="00365ABF"/>
    <w:rsid w:val="0036610C"/>
    <w:rsid w:val="0037183E"/>
    <w:rsid w:val="003721B2"/>
    <w:rsid w:val="00375B3B"/>
    <w:rsid w:val="00376390"/>
    <w:rsid w:val="00376637"/>
    <w:rsid w:val="00376A81"/>
    <w:rsid w:val="003775AD"/>
    <w:rsid w:val="0038031D"/>
    <w:rsid w:val="00381019"/>
    <w:rsid w:val="00381879"/>
    <w:rsid w:val="003854DE"/>
    <w:rsid w:val="00386B04"/>
    <w:rsid w:val="00386EC7"/>
    <w:rsid w:val="00387DC9"/>
    <w:rsid w:val="00392426"/>
    <w:rsid w:val="00393B71"/>
    <w:rsid w:val="003A2CC3"/>
    <w:rsid w:val="003A39ED"/>
    <w:rsid w:val="003A3A8E"/>
    <w:rsid w:val="003A44DA"/>
    <w:rsid w:val="003A6A5A"/>
    <w:rsid w:val="003A6BAD"/>
    <w:rsid w:val="003B08F2"/>
    <w:rsid w:val="003B55AD"/>
    <w:rsid w:val="003B5DA2"/>
    <w:rsid w:val="003B67FD"/>
    <w:rsid w:val="003B7F49"/>
    <w:rsid w:val="003C3DCD"/>
    <w:rsid w:val="003C5056"/>
    <w:rsid w:val="003C5B7F"/>
    <w:rsid w:val="003C6B74"/>
    <w:rsid w:val="003C7282"/>
    <w:rsid w:val="003D3371"/>
    <w:rsid w:val="003D46D0"/>
    <w:rsid w:val="003D4A6F"/>
    <w:rsid w:val="003E2043"/>
    <w:rsid w:val="003E381E"/>
    <w:rsid w:val="003E5020"/>
    <w:rsid w:val="003F01CF"/>
    <w:rsid w:val="003F15DB"/>
    <w:rsid w:val="003F2702"/>
    <w:rsid w:val="003F421D"/>
    <w:rsid w:val="003F4470"/>
    <w:rsid w:val="003F4487"/>
    <w:rsid w:val="003F4D46"/>
    <w:rsid w:val="003F5E7E"/>
    <w:rsid w:val="003F70CA"/>
    <w:rsid w:val="00400510"/>
    <w:rsid w:val="0040278D"/>
    <w:rsid w:val="00402AAD"/>
    <w:rsid w:val="00402C25"/>
    <w:rsid w:val="004060C4"/>
    <w:rsid w:val="00407CB0"/>
    <w:rsid w:val="00414498"/>
    <w:rsid w:val="00414ADE"/>
    <w:rsid w:val="004152AD"/>
    <w:rsid w:val="00415AD1"/>
    <w:rsid w:val="0041697B"/>
    <w:rsid w:val="0042068A"/>
    <w:rsid w:val="00421EB2"/>
    <w:rsid w:val="0042285F"/>
    <w:rsid w:val="00422A6E"/>
    <w:rsid w:val="0042363B"/>
    <w:rsid w:val="004239B3"/>
    <w:rsid w:val="00424EEA"/>
    <w:rsid w:val="00425423"/>
    <w:rsid w:val="00426092"/>
    <w:rsid w:val="00426D7C"/>
    <w:rsid w:val="00430202"/>
    <w:rsid w:val="004304C0"/>
    <w:rsid w:val="00432B72"/>
    <w:rsid w:val="00433016"/>
    <w:rsid w:val="004342F1"/>
    <w:rsid w:val="00434EB9"/>
    <w:rsid w:val="0043690E"/>
    <w:rsid w:val="00437419"/>
    <w:rsid w:val="00440A7E"/>
    <w:rsid w:val="004414D8"/>
    <w:rsid w:val="004414F5"/>
    <w:rsid w:val="00441BD1"/>
    <w:rsid w:val="004433A7"/>
    <w:rsid w:val="00445120"/>
    <w:rsid w:val="004472F8"/>
    <w:rsid w:val="0045078E"/>
    <w:rsid w:val="00450A5F"/>
    <w:rsid w:val="00451514"/>
    <w:rsid w:val="004515A8"/>
    <w:rsid w:val="004520A4"/>
    <w:rsid w:val="004523A8"/>
    <w:rsid w:val="004529BF"/>
    <w:rsid w:val="004546BB"/>
    <w:rsid w:val="00456189"/>
    <w:rsid w:val="00456C5E"/>
    <w:rsid w:val="00457E96"/>
    <w:rsid w:val="004601EE"/>
    <w:rsid w:val="00460BB6"/>
    <w:rsid w:val="004614CA"/>
    <w:rsid w:val="0046179E"/>
    <w:rsid w:val="004618EF"/>
    <w:rsid w:val="0046566E"/>
    <w:rsid w:val="0047025A"/>
    <w:rsid w:val="00470830"/>
    <w:rsid w:val="00471AA4"/>
    <w:rsid w:val="00472177"/>
    <w:rsid w:val="00473924"/>
    <w:rsid w:val="0047461F"/>
    <w:rsid w:val="00474A9F"/>
    <w:rsid w:val="0047722C"/>
    <w:rsid w:val="00477646"/>
    <w:rsid w:val="00481425"/>
    <w:rsid w:val="004816D3"/>
    <w:rsid w:val="00481921"/>
    <w:rsid w:val="00481A7B"/>
    <w:rsid w:val="00481BE5"/>
    <w:rsid w:val="00484233"/>
    <w:rsid w:val="00484798"/>
    <w:rsid w:val="00484A00"/>
    <w:rsid w:val="00484FF9"/>
    <w:rsid w:val="00487B2C"/>
    <w:rsid w:val="00490ACE"/>
    <w:rsid w:val="00491A61"/>
    <w:rsid w:val="00491C96"/>
    <w:rsid w:val="00492FE8"/>
    <w:rsid w:val="00493894"/>
    <w:rsid w:val="004944B6"/>
    <w:rsid w:val="00496359"/>
    <w:rsid w:val="004972B8"/>
    <w:rsid w:val="0049774F"/>
    <w:rsid w:val="0049780F"/>
    <w:rsid w:val="004A0992"/>
    <w:rsid w:val="004A2BF5"/>
    <w:rsid w:val="004A43EF"/>
    <w:rsid w:val="004A4881"/>
    <w:rsid w:val="004A5401"/>
    <w:rsid w:val="004A5464"/>
    <w:rsid w:val="004A5F59"/>
    <w:rsid w:val="004A6BCE"/>
    <w:rsid w:val="004B1405"/>
    <w:rsid w:val="004B180A"/>
    <w:rsid w:val="004B293C"/>
    <w:rsid w:val="004B2FF6"/>
    <w:rsid w:val="004B408C"/>
    <w:rsid w:val="004B45D3"/>
    <w:rsid w:val="004B49EB"/>
    <w:rsid w:val="004B4DD8"/>
    <w:rsid w:val="004C037C"/>
    <w:rsid w:val="004C128A"/>
    <w:rsid w:val="004C29E4"/>
    <w:rsid w:val="004C3F98"/>
    <w:rsid w:val="004C3FD4"/>
    <w:rsid w:val="004C6609"/>
    <w:rsid w:val="004C6E5A"/>
    <w:rsid w:val="004D04CB"/>
    <w:rsid w:val="004D257A"/>
    <w:rsid w:val="004D2B48"/>
    <w:rsid w:val="004D78A7"/>
    <w:rsid w:val="004D7E02"/>
    <w:rsid w:val="004E1AAF"/>
    <w:rsid w:val="004E34F7"/>
    <w:rsid w:val="004E43B1"/>
    <w:rsid w:val="004E5180"/>
    <w:rsid w:val="004F028B"/>
    <w:rsid w:val="004F180C"/>
    <w:rsid w:val="004F44C7"/>
    <w:rsid w:val="004F489F"/>
    <w:rsid w:val="004F766F"/>
    <w:rsid w:val="004F7944"/>
    <w:rsid w:val="00500A13"/>
    <w:rsid w:val="00505F4F"/>
    <w:rsid w:val="005069B2"/>
    <w:rsid w:val="00511BA7"/>
    <w:rsid w:val="0051249E"/>
    <w:rsid w:val="00512B6F"/>
    <w:rsid w:val="00512F22"/>
    <w:rsid w:val="00513AD3"/>
    <w:rsid w:val="00514215"/>
    <w:rsid w:val="00514F1F"/>
    <w:rsid w:val="00515BA2"/>
    <w:rsid w:val="0051602F"/>
    <w:rsid w:val="005167B1"/>
    <w:rsid w:val="00516F8D"/>
    <w:rsid w:val="005172B3"/>
    <w:rsid w:val="00517339"/>
    <w:rsid w:val="005174E9"/>
    <w:rsid w:val="00517B91"/>
    <w:rsid w:val="005215EE"/>
    <w:rsid w:val="00524767"/>
    <w:rsid w:val="00526F27"/>
    <w:rsid w:val="005308AB"/>
    <w:rsid w:val="00531946"/>
    <w:rsid w:val="00535E71"/>
    <w:rsid w:val="00542B3A"/>
    <w:rsid w:val="00544EC9"/>
    <w:rsid w:val="0054677E"/>
    <w:rsid w:val="00551F27"/>
    <w:rsid w:val="00552011"/>
    <w:rsid w:val="005520BF"/>
    <w:rsid w:val="00555B34"/>
    <w:rsid w:val="0055775C"/>
    <w:rsid w:val="0056061F"/>
    <w:rsid w:val="0056245C"/>
    <w:rsid w:val="0056501C"/>
    <w:rsid w:val="0056598A"/>
    <w:rsid w:val="00565C2B"/>
    <w:rsid w:val="00567207"/>
    <w:rsid w:val="005716EA"/>
    <w:rsid w:val="00573B51"/>
    <w:rsid w:val="0057407F"/>
    <w:rsid w:val="00574544"/>
    <w:rsid w:val="00575BB2"/>
    <w:rsid w:val="005765FB"/>
    <w:rsid w:val="00576907"/>
    <w:rsid w:val="00580251"/>
    <w:rsid w:val="0058035A"/>
    <w:rsid w:val="0058079C"/>
    <w:rsid w:val="00580A4D"/>
    <w:rsid w:val="005816D1"/>
    <w:rsid w:val="00581C0F"/>
    <w:rsid w:val="00582919"/>
    <w:rsid w:val="00583131"/>
    <w:rsid w:val="00583455"/>
    <w:rsid w:val="0058549C"/>
    <w:rsid w:val="00586BF3"/>
    <w:rsid w:val="00587366"/>
    <w:rsid w:val="00590A94"/>
    <w:rsid w:val="00590AB3"/>
    <w:rsid w:val="0059227D"/>
    <w:rsid w:val="00595511"/>
    <w:rsid w:val="00595B8D"/>
    <w:rsid w:val="005A17DA"/>
    <w:rsid w:val="005A1CD1"/>
    <w:rsid w:val="005A2A65"/>
    <w:rsid w:val="005A2E0F"/>
    <w:rsid w:val="005A3513"/>
    <w:rsid w:val="005A3BD7"/>
    <w:rsid w:val="005A459B"/>
    <w:rsid w:val="005A5003"/>
    <w:rsid w:val="005B118B"/>
    <w:rsid w:val="005B15EB"/>
    <w:rsid w:val="005B34CA"/>
    <w:rsid w:val="005B6696"/>
    <w:rsid w:val="005B7C5D"/>
    <w:rsid w:val="005C1A74"/>
    <w:rsid w:val="005C3294"/>
    <w:rsid w:val="005C3EA6"/>
    <w:rsid w:val="005C459D"/>
    <w:rsid w:val="005C6A1B"/>
    <w:rsid w:val="005C6F55"/>
    <w:rsid w:val="005C7E0D"/>
    <w:rsid w:val="005D1341"/>
    <w:rsid w:val="005D27DD"/>
    <w:rsid w:val="005D28D1"/>
    <w:rsid w:val="005D3493"/>
    <w:rsid w:val="005D7288"/>
    <w:rsid w:val="005E0ECF"/>
    <w:rsid w:val="005E52F5"/>
    <w:rsid w:val="005E6027"/>
    <w:rsid w:val="005E75D2"/>
    <w:rsid w:val="005E7DBB"/>
    <w:rsid w:val="005F00F4"/>
    <w:rsid w:val="005F0A2C"/>
    <w:rsid w:val="005F1C39"/>
    <w:rsid w:val="005F1EC1"/>
    <w:rsid w:val="005F3241"/>
    <w:rsid w:val="005F52F5"/>
    <w:rsid w:val="005F5F55"/>
    <w:rsid w:val="005F62B2"/>
    <w:rsid w:val="005F676D"/>
    <w:rsid w:val="005F7026"/>
    <w:rsid w:val="005F715E"/>
    <w:rsid w:val="006005C1"/>
    <w:rsid w:val="00602995"/>
    <w:rsid w:val="00602C1B"/>
    <w:rsid w:val="00602CBB"/>
    <w:rsid w:val="00604010"/>
    <w:rsid w:val="00604626"/>
    <w:rsid w:val="00604AC3"/>
    <w:rsid w:val="0060639F"/>
    <w:rsid w:val="006071D8"/>
    <w:rsid w:val="00612B6E"/>
    <w:rsid w:val="006200BA"/>
    <w:rsid w:val="00620C3A"/>
    <w:rsid w:val="00622B06"/>
    <w:rsid w:val="006236CE"/>
    <w:rsid w:val="0063096E"/>
    <w:rsid w:val="00631A39"/>
    <w:rsid w:val="00635307"/>
    <w:rsid w:val="00641055"/>
    <w:rsid w:val="00642A38"/>
    <w:rsid w:val="00643FFF"/>
    <w:rsid w:val="00644015"/>
    <w:rsid w:val="006451F4"/>
    <w:rsid w:val="006465D2"/>
    <w:rsid w:val="00646A08"/>
    <w:rsid w:val="00647A04"/>
    <w:rsid w:val="006513FD"/>
    <w:rsid w:val="00653532"/>
    <w:rsid w:val="00653773"/>
    <w:rsid w:val="006540A5"/>
    <w:rsid w:val="00656239"/>
    <w:rsid w:val="006569F7"/>
    <w:rsid w:val="0066099D"/>
    <w:rsid w:val="006621E5"/>
    <w:rsid w:val="0066255A"/>
    <w:rsid w:val="00662C69"/>
    <w:rsid w:val="00664C1C"/>
    <w:rsid w:val="006658C6"/>
    <w:rsid w:val="006668DC"/>
    <w:rsid w:val="00667A80"/>
    <w:rsid w:val="00672268"/>
    <w:rsid w:val="00673A73"/>
    <w:rsid w:val="00683948"/>
    <w:rsid w:val="00683DBE"/>
    <w:rsid w:val="00687410"/>
    <w:rsid w:val="00687779"/>
    <w:rsid w:val="006879A6"/>
    <w:rsid w:val="00687EDA"/>
    <w:rsid w:val="00691F27"/>
    <w:rsid w:val="006920A9"/>
    <w:rsid w:val="006925D9"/>
    <w:rsid w:val="00693427"/>
    <w:rsid w:val="00694362"/>
    <w:rsid w:val="006965C3"/>
    <w:rsid w:val="00696EF8"/>
    <w:rsid w:val="006A0E68"/>
    <w:rsid w:val="006A153F"/>
    <w:rsid w:val="006A3A72"/>
    <w:rsid w:val="006A6003"/>
    <w:rsid w:val="006A79F8"/>
    <w:rsid w:val="006B0198"/>
    <w:rsid w:val="006B12E8"/>
    <w:rsid w:val="006B3BF5"/>
    <w:rsid w:val="006B4A20"/>
    <w:rsid w:val="006B5641"/>
    <w:rsid w:val="006C1A3C"/>
    <w:rsid w:val="006C2A0E"/>
    <w:rsid w:val="006C50C2"/>
    <w:rsid w:val="006C563A"/>
    <w:rsid w:val="006C643E"/>
    <w:rsid w:val="006C68C6"/>
    <w:rsid w:val="006D1AB5"/>
    <w:rsid w:val="006D27D8"/>
    <w:rsid w:val="006D27EF"/>
    <w:rsid w:val="006D2D9A"/>
    <w:rsid w:val="006D52D1"/>
    <w:rsid w:val="006E1056"/>
    <w:rsid w:val="006E297B"/>
    <w:rsid w:val="006E32BA"/>
    <w:rsid w:val="006E5ECE"/>
    <w:rsid w:val="006E67F0"/>
    <w:rsid w:val="006F0179"/>
    <w:rsid w:val="006F2C12"/>
    <w:rsid w:val="006F2C6A"/>
    <w:rsid w:val="006F2ED6"/>
    <w:rsid w:val="006F2F92"/>
    <w:rsid w:val="006F619D"/>
    <w:rsid w:val="006F66D1"/>
    <w:rsid w:val="006F7CA6"/>
    <w:rsid w:val="00700EAB"/>
    <w:rsid w:val="00702E2D"/>
    <w:rsid w:val="00703374"/>
    <w:rsid w:val="00703672"/>
    <w:rsid w:val="00703A62"/>
    <w:rsid w:val="00703D40"/>
    <w:rsid w:val="00704381"/>
    <w:rsid w:val="00704712"/>
    <w:rsid w:val="00707096"/>
    <w:rsid w:val="00711B2B"/>
    <w:rsid w:val="00711F33"/>
    <w:rsid w:val="00715428"/>
    <w:rsid w:val="007175A3"/>
    <w:rsid w:val="0071789F"/>
    <w:rsid w:val="00717DA9"/>
    <w:rsid w:val="00721F66"/>
    <w:rsid w:val="00722530"/>
    <w:rsid w:val="0072352D"/>
    <w:rsid w:val="00723622"/>
    <w:rsid w:val="007236F8"/>
    <w:rsid w:val="007237BF"/>
    <w:rsid w:val="00723FE8"/>
    <w:rsid w:val="0072483C"/>
    <w:rsid w:val="007253BF"/>
    <w:rsid w:val="007258A0"/>
    <w:rsid w:val="007277BA"/>
    <w:rsid w:val="00731F5E"/>
    <w:rsid w:val="00733FA7"/>
    <w:rsid w:val="007342B2"/>
    <w:rsid w:val="007344D3"/>
    <w:rsid w:val="00736D70"/>
    <w:rsid w:val="007408CD"/>
    <w:rsid w:val="00742974"/>
    <w:rsid w:val="00743B61"/>
    <w:rsid w:val="007479C2"/>
    <w:rsid w:val="00747C65"/>
    <w:rsid w:val="00750A80"/>
    <w:rsid w:val="0075151E"/>
    <w:rsid w:val="0075265E"/>
    <w:rsid w:val="007534E2"/>
    <w:rsid w:val="0075416E"/>
    <w:rsid w:val="0075440D"/>
    <w:rsid w:val="00754C6D"/>
    <w:rsid w:val="00755DFC"/>
    <w:rsid w:val="0075650E"/>
    <w:rsid w:val="00757995"/>
    <w:rsid w:val="00760242"/>
    <w:rsid w:val="00761992"/>
    <w:rsid w:val="00763BA6"/>
    <w:rsid w:val="00765665"/>
    <w:rsid w:val="00772077"/>
    <w:rsid w:val="00774DFD"/>
    <w:rsid w:val="00776AF5"/>
    <w:rsid w:val="00777013"/>
    <w:rsid w:val="00777A1A"/>
    <w:rsid w:val="00783650"/>
    <w:rsid w:val="00786A90"/>
    <w:rsid w:val="007911DC"/>
    <w:rsid w:val="007914E4"/>
    <w:rsid w:val="00791ABC"/>
    <w:rsid w:val="0079761F"/>
    <w:rsid w:val="007A0863"/>
    <w:rsid w:val="007A1303"/>
    <w:rsid w:val="007A1F76"/>
    <w:rsid w:val="007A7EF7"/>
    <w:rsid w:val="007B06AA"/>
    <w:rsid w:val="007B30F3"/>
    <w:rsid w:val="007B3E8D"/>
    <w:rsid w:val="007B52FE"/>
    <w:rsid w:val="007B53A4"/>
    <w:rsid w:val="007B55C1"/>
    <w:rsid w:val="007C0013"/>
    <w:rsid w:val="007C2559"/>
    <w:rsid w:val="007C2A76"/>
    <w:rsid w:val="007C2A87"/>
    <w:rsid w:val="007C2D96"/>
    <w:rsid w:val="007C3226"/>
    <w:rsid w:val="007C32A1"/>
    <w:rsid w:val="007C3417"/>
    <w:rsid w:val="007C37D2"/>
    <w:rsid w:val="007C503B"/>
    <w:rsid w:val="007C5872"/>
    <w:rsid w:val="007C5DF8"/>
    <w:rsid w:val="007D02F7"/>
    <w:rsid w:val="007D151A"/>
    <w:rsid w:val="007D25F5"/>
    <w:rsid w:val="007D53AC"/>
    <w:rsid w:val="007D6C08"/>
    <w:rsid w:val="007D703F"/>
    <w:rsid w:val="007D709E"/>
    <w:rsid w:val="007D7EF3"/>
    <w:rsid w:val="007E30E1"/>
    <w:rsid w:val="007E4B68"/>
    <w:rsid w:val="007E5278"/>
    <w:rsid w:val="007E5B30"/>
    <w:rsid w:val="007E68E3"/>
    <w:rsid w:val="007E7B5A"/>
    <w:rsid w:val="007F041D"/>
    <w:rsid w:val="007F09AF"/>
    <w:rsid w:val="007F223F"/>
    <w:rsid w:val="007F3E90"/>
    <w:rsid w:val="007F6A33"/>
    <w:rsid w:val="007F6CD9"/>
    <w:rsid w:val="007F6F0F"/>
    <w:rsid w:val="007F78C6"/>
    <w:rsid w:val="007F7B9E"/>
    <w:rsid w:val="008061A9"/>
    <w:rsid w:val="00806BD3"/>
    <w:rsid w:val="00812291"/>
    <w:rsid w:val="00812E2C"/>
    <w:rsid w:val="008167F5"/>
    <w:rsid w:val="00820091"/>
    <w:rsid w:val="008200A3"/>
    <w:rsid w:val="008257FE"/>
    <w:rsid w:val="00825B53"/>
    <w:rsid w:val="00826660"/>
    <w:rsid w:val="0083026A"/>
    <w:rsid w:val="0083163C"/>
    <w:rsid w:val="00833002"/>
    <w:rsid w:val="008370E5"/>
    <w:rsid w:val="008400CC"/>
    <w:rsid w:val="00840559"/>
    <w:rsid w:val="00843588"/>
    <w:rsid w:val="00846EB8"/>
    <w:rsid w:val="008473FA"/>
    <w:rsid w:val="00847700"/>
    <w:rsid w:val="008515F8"/>
    <w:rsid w:val="008519DF"/>
    <w:rsid w:val="008523BA"/>
    <w:rsid w:val="00853002"/>
    <w:rsid w:val="00854EBA"/>
    <w:rsid w:val="008560F4"/>
    <w:rsid w:val="00860732"/>
    <w:rsid w:val="0086244C"/>
    <w:rsid w:val="00864611"/>
    <w:rsid w:val="00864E61"/>
    <w:rsid w:val="00870FBA"/>
    <w:rsid w:val="00872EE9"/>
    <w:rsid w:val="00874488"/>
    <w:rsid w:val="00874D59"/>
    <w:rsid w:val="0087515C"/>
    <w:rsid w:val="00875167"/>
    <w:rsid w:val="00880639"/>
    <w:rsid w:val="008820AA"/>
    <w:rsid w:val="00883450"/>
    <w:rsid w:val="008847C8"/>
    <w:rsid w:val="008849D2"/>
    <w:rsid w:val="0088655E"/>
    <w:rsid w:val="008927AE"/>
    <w:rsid w:val="00892D91"/>
    <w:rsid w:val="00893753"/>
    <w:rsid w:val="0089659C"/>
    <w:rsid w:val="00896BB3"/>
    <w:rsid w:val="008972CA"/>
    <w:rsid w:val="00897A98"/>
    <w:rsid w:val="008A06DA"/>
    <w:rsid w:val="008A1B0B"/>
    <w:rsid w:val="008A2F18"/>
    <w:rsid w:val="008A3355"/>
    <w:rsid w:val="008A4F43"/>
    <w:rsid w:val="008A66BD"/>
    <w:rsid w:val="008A76AC"/>
    <w:rsid w:val="008A7D54"/>
    <w:rsid w:val="008A7E1D"/>
    <w:rsid w:val="008B02F6"/>
    <w:rsid w:val="008B09BB"/>
    <w:rsid w:val="008B1456"/>
    <w:rsid w:val="008B1786"/>
    <w:rsid w:val="008B2269"/>
    <w:rsid w:val="008B34E5"/>
    <w:rsid w:val="008B3D33"/>
    <w:rsid w:val="008C1A93"/>
    <w:rsid w:val="008C2801"/>
    <w:rsid w:val="008C2B3C"/>
    <w:rsid w:val="008C37E0"/>
    <w:rsid w:val="008C41A7"/>
    <w:rsid w:val="008C4816"/>
    <w:rsid w:val="008C517B"/>
    <w:rsid w:val="008C549F"/>
    <w:rsid w:val="008C5699"/>
    <w:rsid w:val="008C67D3"/>
    <w:rsid w:val="008D02A3"/>
    <w:rsid w:val="008D1397"/>
    <w:rsid w:val="008D200A"/>
    <w:rsid w:val="008D221F"/>
    <w:rsid w:val="008D30E8"/>
    <w:rsid w:val="008D3D20"/>
    <w:rsid w:val="008D7A0A"/>
    <w:rsid w:val="008E11CC"/>
    <w:rsid w:val="008E1DB3"/>
    <w:rsid w:val="008E241C"/>
    <w:rsid w:val="008E2CD4"/>
    <w:rsid w:val="008E40FB"/>
    <w:rsid w:val="008E79C6"/>
    <w:rsid w:val="008F0782"/>
    <w:rsid w:val="008F114A"/>
    <w:rsid w:val="008F12E6"/>
    <w:rsid w:val="008F1759"/>
    <w:rsid w:val="008F22E9"/>
    <w:rsid w:val="008F54B7"/>
    <w:rsid w:val="008F7434"/>
    <w:rsid w:val="0090042B"/>
    <w:rsid w:val="00903AE9"/>
    <w:rsid w:val="00905768"/>
    <w:rsid w:val="009058EC"/>
    <w:rsid w:val="009069BD"/>
    <w:rsid w:val="009071FE"/>
    <w:rsid w:val="00910B85"/>
    <w:rsid w:val="00911A46"/>
    <w:rsid w:val="00911F7B"/>
    <w:rsid w:val="00912296"/>
    <w:rsid w:val="009136EF"/>
    <w:rsid w:val="009148A0"/>
    <w:rsid w:val="00914B56"/>
    <w:rsid w:val="00915778"/>
    <w:rsid w:val="009164DD"/>
    <w:rsid w:val="00917213"/>
    <w:rsid w:val="00917747"/>
    <w:rsid w:val="00917EFE"/>
    <w:rsid w:val="00920304"/>
    <w:rsid w:val="00930A12"/>
    <w:rsid w:val="009316E9"/>
    <w:rsid w:val="00931874"/>
    <w:rsid w:val="0093243C"/>
    <w:rsid w:val="009327A0"/>
    <w:rsid w:val="00935384"/>
    <w:rsid w:val="00940E57"/>
    <w:rsid w:val="00941409"/>
    <w:rsid w:val="00942DB3"/>
    <w:rsid w:val="0094362A"/>
    <w:rsid w:val="00945309"/>
    <w:rsid w:val="00951D15"/>
    <w:rsid w:val="00953E8D"/>
    <w:rsid w:val="0095485F"/>
    <w:rsid w:val="0095513F"/>
    <w:rsid w:val="00955339"/>
    <w:rsid w:val="009563A5"/>
    <w:rsid w:val="009573B2"/>
    <w:rsid w:val="009606E6"/>
    <w:rsid w:val="00962742"/>
    <w:rsid w:val="00962F40"/>
    <w:rsid w:val="00965C4A"/>
    <w:rsid w:val="009703CF"/>
    <w:rsid w:val="00970F42"/>
    <w:rsid w:val="00972668"/>
    <w:rsid w:val="009727B4"/>
    <w:rsid w:val="0097281C"/>
    <w:rsid w:val="00975145"/>
    <w:rsid w:val="009756E9"/>
    <w:rsid w:val="00975C87"/>
    <w:rsid w:val="00975E7A"/>
    <w:rsid w:val="00975EBD"/>
    <w:rsid w:val="0098253C"/>
    <w:rsid w:val="00982B0A"/>
    <w:rsid w:val="00982F3B"/>
    <w:rsid w:val="00985E23"/>
    <w:rsid w:val="009864F1"/>
    <w:rsid w:val="00992F53"/>
    <w:rsid w:val="009942EC"/>
    <w:rsid w:val="00994D80"/>
    <w:rsid w:val="009974ED"/>
    <w:rsid w:val="0099752D"/>
    <w:rsid w:val="009A101D"/>
    <w:rsid w:val="009A1F1F"/>
    <w:rsid w:val="009A20BA"/>
    <w:rsid w:val="009A32F9"/>
    <w:rsid w:val="009A481A"/>
    <w:rsid w:val="009A5191"/>
    <w:rsid w:val="009A608D"/>
    <w:rsid w:val="009A61AE"/>
    <w:rsid w:val="009A6897"/>
    <w:rsid w:val="009B06EC"/>
    <w:rsid w:val="009B0F5C"/>
    <w:rsid w:val="009B11D6"/>
    <w:rsid w:val="009B134A"/>
    <w:rsid w:val="009B2C5C"/>
    <w:rsid w:val="009B359C"/>
    <w:rsid w:val="009B4864"/>
    <w:rsid w:val="009B6F16"/>
    <w:rsid w:val="009B7441"/>
    <w:rsid w:val="009B7CAF"/>
    <w:rsid w:val="009C6C96"/>
    <w:rsid w:val="009C6EAE"/>
    <w:rsid w:val="009C7114"/>
    <w:rsid w:val="009D0AAC"/>
    <w:rsid w:val="009D1620"/>
    <w:rsid w:val="009D1B5E"/>
    <w:rsid w:val="009D2E57"/>
    <w:rsid w:val="009D3BF0"/>
    <w:rsid w:val="009D49B8"/>
    <w:rsid w:val="009D4B4D"/>
    <w:rsid w:val="009D61D9"/>
    <w:rsid w:val="009D731C"/>
    <w:rsid w:val="009E3101"/>
    <w:rsid w:val="009E37D5"/>
    <w:rsid w:val="009E4942"/>
    <w:rsid w:val="009E659F"/>
    <w:rsid w:val="009E6B37"/>
    <w:rsid w:val="009E71F2"/>
    <w:rsid w:val="009F40D4"/>
    <w:rsid w:val="009F50DE"/>
    <w:rsid w:val="009F6BE1"/>
    <w:rsid w:val="009F728F"/>
    <w:rsid w:val="009F7BB0"/>
    <w:rsid w:val="00A05CF7"/>
    <w:rsid w:val="00A07D84"/>
    <w:rsid w:val="00A11AF8"/>
    <w:rsid w:val="00A12D58"/>
    <w:rsid w:val="00A13811"/>
    <w:rsid w:val="00A14ECC"/>
    <w:rsid w:val="00A23406"/>
    <w:rsid w:val="00A235D0"/>
    <w:rsid w:val="00A247D7"/>
    <w:rsid w:val="00A25FA7"/>
    <w:rsid w:val="00A26007"/>
    <w:rsid w:val="00A2603D"/>
    <w:rsid w:val="00A274EA"/>
    <w:rsid w:val="00A3221A"/>
    <w:rsid w:val="00A3276A"/>
    <w:rsid w:val="00A3367B"/>
    <w:rsid w:val="00A349D2"/>
    <w:rsid w:val="00A369C4"/>
    <w:rsid w:val="00A37F67"/>
    <w:rsid w:val="00A462D5"/>
    <w:rsid w:val="00A463AD"/>
    <w:rsid w:val="00A46653"/>
    <w:rsid w:val="00A518CE"/>
    <w:rsid w:val="00A52ED8"/>
    <w:rsid w:val="00A5309D"/>
    <w:rsid w:val="00A56536"/>
    <w:rsid w:val="00A572BC"/>
    <w:rsid w:val="00A575AA"/>
    <w:rsid w:val="00A63D4F"/>
    <w:rsid w:val="00A6482F"/>
    <w:rsid w:val="00A65537"/>
    <w:rsid w:val="00A67E2D"/>
    <w:rsid w:val="00A70CF3"/>
    <w:rsid w:val="00A718D1"/>
    <w:rsid w:val="00A74434"/>
    <w:rsid w:val="00A75262"/>
    <w:rsid w:val="00A75C7E"/>
    <w:rsid w:val="00A81889"/>
    <w:rsid w:val="00A82724"/>
    <w:rsid w:val="00A82BDD"/>
    <w:rsid w:val="00A8620F"/>
    <w:rsid w:val="00A8769A"/>
    <w:rsid w:val="00A91395"/>
    <w:rsid w:val="00A92E7B"/>
    <w:rsid w:val="00A941D3"/>
    <w:rsid w:val="00A94F0D"/>
    <w:rsid w:val="00A96236"/>
    <w:rsid w:val="00AA0660"/>
    <w:rsid w:val="00AA0FCE"/>
    <w:rsid w:val="00AA2CFD"/>
    <w:rsid w:val="00AA3938"/>
    <w:rsid w:val="00AA412B"/>
    <w:rsid w:val="00AA594C"/>
    <w:rsid w:val="00AA6228"/>
    <w:rsid w:val="00AA65CD"/>
    <w:rsid w:val="00AA69A4"/>
    <w:rsid w:val="00AB0605"/>
    <w:rsid w:val="00AB1659"/>
    <w:rsid w:val="00AB2460"/>
    <w:rsid w:val="00AB274F"/>
    <w:rsid w:val="00AB2CB9"/>
    <w:rsid w:val="00AB3968"/>
    <w:rsid w:val="00AB3FA7"/>
    <w:rsid w:val="00AB6BE3"/>
    <w:rsid w:val="00AB6CB1"/>
    <w:rsid w:val="00AC161E"/>
    <w:rsid w:val="00AC17DC"/>
    <w:rsid w:val="00AC1867"/>
    <w:rsid w:val="00AC225D"/>
    <w:rsid w:val="00AC24EE"/>
    <w:rsid w:val="00AC38DD"/>
    <w:rsid w:val="00AC44B5"/>
    <w:rsid w:val="00AD0B3C"/>
    <w:rsid w:val="00AD0E76"/>
    <w:rsid w:val="00AD5D35"/>
    <w:rsid w:val="00AD5DA6"/>
    <w:rsid w:val="00AE0EF7"/>
    <w:rsid w:val="00AE0F40"/>
    <w:rsid w:val="00AE1EB3"/>
    <w:rsid w:val="00AE2C6E"/>
    <w:rsid w:val="00AE2F13"/>
    <w:rsid w:val="00AE47F9"/>
    <w:rsid w:val="00AE550B"/>
    <w:rsid w:val="00AE7FC4"/>
    <w:rsid w:val="00AF1F04"/>
    <w:rsid w:val="00AF4C3E"/>
    <w:rsid w:val="00AF6E5C"/>
    <w:rsid w:val="00AF7C72"/>
    <w:rsid w:val="00B00B11"/>
    <w:rsid w:val="00B016F7"/>
    <w:rsid w:val="00B01906"/>
    <w:rsid w:val="00B055B9"/>
    <w:rsid w:val="00B0770C"/>
    <w:rsid w:val="00B10183"/>
    <w:rsid w:val="00B11200"/>
    <w:rsid w:val="00B11433"/>
    <w:rsid w:val="00B13D85"/>
    <w:rsid w:val="00B1502B"/>
    <w:rsid w:val="00B1662E"/>
    <w:rsid w:val="00B166D9"/>
    <w:rsid w:val="00B16FB2"/>
    <w:rsid w:val="00B1786A"/>
    <w:rsid w:val="00B206D8"/>
    <w:rsid w:val="00B212D0"/>
    <w:rsid w:val="00B214FE"/>
    <w:rsid w:val="00B23296"/>
    <w:rsid w:val="00B23F91"/>
    <w:rsid w:val="00B25612"/>
    <w:rsid w:val="00B260BA"/>
    <w:rsid w:val="00B27596"/>
    <w:rsid w:val="00B27B61"/>
    <w:rsid w:val="00B27F82"/>
    <w:rsid w:val="00B312C7"/>
    <w:rsid w:val="00B3242C"/>
    <w:rsid w:val="00B324A3"/>
    <w:rsid w:val="00B335B9"/>
    <w:rsid w:val="00B436D6"/>
    <w:rsid w:val="00B44916"/>
    <w:rsid w:val="00B44CF8"/>
    <w:rsid w:val="00B50762"/>
    <w:rsid w:val="00B50B84"/>
    <w:rsid w:val="00B53A6E"/>
    <w:rsid w:val="00B540CE"/>
    <w:rsid w:val="00B54A5F"/>
    <w:rsid w:val="00B560C1"/>
    <w:rsid w:val="00B5631A"/>
    <w:rsid w:val="00B56599"/>
    <w:rsid w:val="00B61272"/>
    <w:rsid w:val="00B619D6"/>
    <w:rsid w:val="00B61F85"/>
    <w:rsid w:val="00B623D4"/>
    <w:rsid w:val="00B62DBF"/>
    <w:rsid w:val="00B64C56"/>
    <w:rsid w:val="00B65382"/>
    <w:rsid w:val="00B66079"/>
    <w:rsid w:val="00B6639E"/>
    <w:rsid w:val="00B71823"/>
    <w:rsid w:val="00B7260C"/>
    <w:rsid w:val="00B73838"/>
    <w:rsid w:val="00B747F1"/>
    <w:rsid w:val="00B81371"/>
    <w:rsid w:val="00B82180"/>
    <w:rsid w:val="00B828E4"/>
    <w:rsid w:val="00B82BAE"/>
    <w:rsid w:val="00B82C49"/>
    <w:rsid w:val="00B83E20"/>
    <w:rsid w:val="00B841EA"/>
    <w:rsid w:val="00B85265"/>
    <w:rsid w:val="00B8584B"/>
    <w:rsid w:val="00B86FF4"/>
    <w:rsid w:val="00B87497"/>
    <w:rsid w:val="00B87964"/>
    <w:rsid w:val="00B90005"/>
    <w:rsid w:val="00B90BE1"/>
    <w:rsid w:val="00B911D6"/>
    <w:rsid w:val="00B91448"/>
    <w:rsid w:val="00B9201C"/>
    <w:rsid w:val="00B94925"/>
    <w:rsid w:val="00B94DFC"/>
    <w:rsid w:val="00B96B39"/>
    <w:rsid w:val="00B974B4"/>
    <w:rsid w:val="00BA0547"/>
    <w:rsid w:val="00BA25D9"/>
    <w:rsid w:val="00BA7170"/>
    <w:rsid w:val="00BB1153"/>
    <w:rsid w:val="00BB3156"/>
    <w:rsid w:val="00BB3227"/>
    <w:rsid w:val="00BB4943"/>
    <w:rsid w:val="00BB5111"/>
    <w:rsid w:val="00BB6662"/>
    <w:rsid w:val="00BB7BCB"/>
    <w:rsid w:val="00BC01AB"/>
    <w:rsid w:val="00BC10E6"/>
    <w:rsid w:val="00BC3150"/>
    <w:rsid w:val="00BC6E49"/>
    <w:rsid w:val="00BC755B"/>
    <w:rsid w:val="00BD1729"/>
    <w:rsid w:val="00BD1B67"/>
    <w:rsid w:val="00BD1EA2"/>
    <w:rsid w:val="00BD23A9"/>
    <w:rsid w:val="00BD2826"/>
    <w:rsid w:val="00BD385D"/>
    <w:rsid w:val="00BD5CA8"/>
    <w:rsid w:val="00BD5D7D"/>
    <w:rsid w:val="00BE00FA"/>
    <w:rsid w:val="00BE0C95"/>
    <w:rsid w:val="00BE3B4D"/>
    <w:rsid w:val="00BE7363"/>
    <w:rsid w:val="00BF3F34"/>
    <w:rsid w:val="00BF44DF"/>
    <w:rsid w:val="00BF5666"/>
    <w:rsid w:val="00BF6D83"/>
    <w:rsid w:val="00BF6F10"/>
    <w:rsid w:val="00C036E7"/>
    <w:rsid w:val="00C100D9"/>
    <w:rsid w:val="00C108FB"/>
    <w:rsid w:val="00C10CB5"/>
    <w:rsid w:val="00C14439"/>
    <w:rsid w:val="00C15817"/>
    <w:rsid w:val="00C20AD3"/>
    <w:rsid w:val="00C2139F"/>
    <w:rsid w:val="00C260B5"/>
    <w:rsid w:val="00C274ED"/>
    <w:rsid w:val="00C3073C"/>
    <w:rsid w:val="00C3172F"/>
    <w:rsid w:val="00C35AE8"/>
    <w:rsid w:val="00C360C1"/>
    <w:rsid w:val="00C41972"/>
    <w:rsid w:val="00C41F4E"/>
    <w:rsid w:val="00C43927"/>
    <w:rsid w:val="00C439AC"/>
    <w:rsid w:val="00C4440D"/>
    <w:rsid w:val="00C453E0"/>
    <w:rsid w:val="00C455A8"/>
    <w:rsid w:val="00C457B4"/>
    <w:rsid w:val="00C45BF0"/>
    <w:rsid w:val="00C470DD"/>
    <w:rsid w:val="00C47E49"/>
    <w:rsid w:val="00C5110D"/>
    <w:rsid w:val="00C511AE"/>
    <w:rsid w:val="00C51DC6"/>
    <w:rsid w:val="00C556C4"/>
    <w:rsid w:val="00C566E4"/>
    <w:rsid w:val="00C56F4D"/>
    <w:rsid w:val="00C60625"/>
    <w:rsid w:val="00C6220B"/>
    <w:rsid w:val="00C65B57"/>
    <w:rsid w:val="00C743ED"/>
    <w:rsid w:val="00C75816"/>
    <w:rsid w:val="00C75E4D"/>
    <w:rsid w:val="00C80A90"/>
    <w:rsid w:val="00C820CB"/>
    <w:rsid w:val="00C850BE"/>
    <w:rsid w:val="00C85551"/>
    <w:rsid w:val="00C9043C"/>
    <w:rsid w:val="00C92267"/>
    <w:rsid w:val="00C928F3"/>
    <w:rsid w:val="00C9339E"/>
    <w:rsid w:val="00C9545D"/>
    <w:rsid w:val="00C9692A"/>
    <w:rsid w:val="00CA3D68"/>
    <w:rsid w:val="00CA41C2"/>
    <w:rsid w:val="00CA63B1"/>
    <w:rsid w:val="00CA7229"/>
    <w:rsid w:val="00CA77CD"/>
    <w:rsid w:val="00CB0611"/>
    <w:rsid w:val="00CB1E36"/>
    <w:rsid w:val="00CB5A51"/>
    <w:rsid w:val="00CB64AC"/>
    <w:rsid w:val="00CC06A9"/>
    <w:rsid w:val="00CC1E7F"/>
    <w:rsid w:val="00CC2A7A"/>
    <w:rsid w:val="00CC2F5B"/>
    <w:rsid w:val="00CC3030"/>
    <w:rsid w:val="00CC360E"/>
    <w:rsid w:val="00CC37DB"/>
    <w:rsid w:val="00CC4244"/>
    <w:rsid w:val="00CC5F91"/>
    <w:rsid w:val="00CC665B"/>
    <w:rsid w:val="00CC7A47"/>
    <w:rsid w:val="00CD13B0"/>
    <w:rsid w:val="00CD3B29"/>
    <w:rsid w:val="00CD51CF"/>
    <w:rsid w:val="00CD69AB"/>
    <w:rsid w:val="00CD6E86"/>
    <w:rsid w:val="00CD76D4"/>
    <w:rsid w:val="00CD7893"/>
    <w:rsid w:val="00CE2C49"/>
    <w:rsid w:val="00CE56D4"/>
    <w:rsid w:val="00CE7E6A"/>
    <w:rsid w:val="00CF01E7"/>
    <w:rsid w:val="00CF377E"/>
    <w:rsid w:val="00CF3DE0"/>
    <w:rsid w:val="00CF4D33"/>
    <w:rsid w:val="00CF7205"/>
    <w:rsid w:val="00D0046F"/>
    <w:rsid w:val="00D007E0"/>
    <w:rsid w:val="00D00999"/>
    <w:rsid w:val="00D00C90"/>
    <w:rsid w:val="00D01F70"/>
    <w:rsid w:val="00D031A9"/>
    <w:rsid w:val="00D06EE0"/>
    <w:rsid w:val="00D07AB1"/>
    <w:rsid w:val="00D07FEA"/>
    <w:rsid w:val="00D1140D"/>
    <w:rsid w:val="00D116AB"/>
    <w:rsid w:val="00D11985"/>
    <w:rsid w:val="00D11A27"/>
    <w:rsid w:val="00D2020B"/>
    <w:rsid w:val="00D23940"/>
    <w:rsid w:val="00D2414B"/>
    <w:rsid w:val="00D24785"/>
    <w:rsid w:val="00D2522C"/>
    <w:rsid w:val="00D26D03"/>
    <w:rsid w:val="00D2734A"/>
    <w:rsid w:val="00D309FA"/>
    <w:rsid w:val="00D33B85"/>
    <w:rsid w:val="00D35986"/>
    <w:rsid w:val="00D36C47"/>
    <w:rsid w:val="00D3789A"/>
    <w:rsid w:val="00D400D2"/>
    <w:rsid w:val="00D409A2"/>
    <w:rsid w:val="00D41E2D"/>
    <w:rsid w:val="00D42F30"/>
    <w:rsid w:val="00D43EE7"/>
    <w:rsid w:val="00D4558B"/>
    <w:rsid w:val="00D46D9A"/>
    <w:rsid w:val="00D4793C"/>
    <w:rsid w:val="00D52ECE"/>
    <w:rsid w:val="00D53308"/>
    <w:rsid w:val="00D55BCD"/>
    <w:rsid w:val="00D56514"/>
    <w:rsid w:val="00D57C0B"/>
    <w:rsid w:val="00D57F8F"/>
    <w:rsid w:val="00D6042D"/>
    <w:rsid w:val="00D610AA"/>
    <w:rsid w:val="00D65068"/>
    <w:rsid w:val="00D65FA1"/>
    <w:rsid w:val="00D72821"/>
    <w:rsid w:val="00D7291A"/>
    <w:rsid w:val="00D7312E"/>
    <w:rsid w:val="00D7343A"/>
    <w:rsid w:val="00D73902"/>
    <w:rsid w:val="00D73B0B"/>
    <w:rsid w:val="00D745BB"/>
    <w:rsid w:val="00D77F64"/>
    <w:rsid w:val="00D83C17"/>
    <w:rsid w:val="00D8490D"/>
    <w:rsid w:val="00D8568B"/>
    <w:rsid w:val="00D85885"/>
    <w:rsid w:val="00D875C7"/>
    <w:rsid w:val="00D87652"/>
    <w:rsid w:val="00D943F1"/>
    <w:rsid w:val="00D9644F"/>
    <w:rsid w:val="00D969D3"/>
    <w:rsid w:val="00D96F34"/>
    <w:rsid w:val="00D97019"/>
    <w:rsid w:val="00D9771E"/>
    <w:rsid w:val="00DA077D"/>
    <w:rsid w:val="00DA2967"/>
    <w:rsid w:val="00DA2D0E"/>
    <w:rsid w:val="00DA4F3C"/>
    <w:rsid w:val="00DA5674"/>
    <w:rsid w:val="00DB30CB"/>
    <w:rsid w:val="00DB357E"/>
    <w:rsid w:val="00DB496E"/>
    <w:rsid w:val="00DB4BEF"/>
    <w:rsid w:val="00DB6CCF"/>
    <w:rsid w:val="00DC1ABE"/>
    <w:rsid w:val="00DC1C8F"/>
    <w:rsid w:val="00DC26B5"/>
    <w:rsid w:val="00DC3B0B"/>
    <w:rsid w:val="00DC4D2F"/>
    <w:rsid w:val="00DC4E2D"/>
    <w:rsid w:val="00DC6AEA"/>
    <w:rsid w:val="00DC779D"/>
    <w:rsid w:val="00DD2C43"/>
    <w:rsid w:val="00DD672D"/>
    <w:rsid w:val="00DD7804"/>
    <w:rsid w:val="00DE09FD"/>
    <w:rsid w:val="00DE3129"/>
    <w:rsid w:val="00DE33A5"/>
    <w:rsid w:val="00DE7185"/>
    <w:rsid w:val="00DE77B7"/>
    <w:rsid w:val="00DF27B2"/>
    <w:rsid w:val="00DF6136"/>
    <w:rsid w:val="00E010B9"/>
    <w:rsid w:val="00E01F9D"/>
    <w:rsid w:val="00E03246"/>
    <w:rsid w:val="00E03253"/>
    <w:rsid w:val="00E03C0E"/>
    <w:rsid w:val="00E122C7"/>
    <w:rsid w:val="00E12D1C"/>
    <w:rsid w:val="00E12FAB"/>
    <w:rsid w:val="00E1488D"/>
    <w:rsid w:val="00E14D24"/>
    <w:rsid w:val="00E1521C"/>
    <w:rsid w:val="00E15B5E"/>
    <w:rsid w:val="00E16D47"/>
    <w:rsid w:val="00E1705A"/>
    <w:rsid w:val="00E2461C"/>
    <w:rsid w:val="00E247C2"/>
    <w:rsid w:val="00E27F96"/>
    <w:rsid w:val="00E30F93"/>
    <w:rsid w:val="00E311E0"/>
    <w:rsid w:val="00E316A4"/>
    <w:rsid w:val="00E32DDF"/>
    <w:rsid w:val="00E345AE"/>
    <w:rsid w:val="00E3473A"/>
    <w:rsid w:val="00E42780"/>
    <w:rsid w:val="00E43ABE"/>
    <w:rsid w:val="00E445BD"/>
    <w:rsid w:val="00E449BA"/>
    <w:rsid w:val="00E45C03"/>
    <w:rsid w:val="00E503D5"/>
    <w:rsid w:val="00E509F5"/>
    <w:rsid w:val="00E5243D"/>
    <w:rsid w:val="00E527F8"/>
    <w:rsid w:val="00E531E8"/>
    <w:rsid w:val="00E6095F"/>
    <w:rsid w:val="00E61F8B"/>
    <w:rsid w:val="00E6241E"/>
    <w:rsid w:val="00E62DEE"/>
    <w:rsid w:val="00E63879"/>
    <w:rsid w:val="00E64282"/>
    <w:rsid w:val="00E727B7"/>
    <w:rsid w:val="00E730AA"/>
    <w:rsid w:val="00E73BC0"/>
    <w:rsid w:val="00E74685"/>
    <w:rsid w:val="00E76415"/>
    <w:rsid w:val="00E767B1"/>
    <w:rsid w:val="00E76F52"/>
    <w:rsid w:val="00E854B7"/>
    <w:rsid w:val="00E87D3E"/>
    <w:rsid w:val="00E912EC"/>
    <w:rsid w:val="00E92503"/>
    <w:rsid w:val="00E9564E"/>
    <w:rsid w:val="00E95792"/>
    <w:rsid w:val="00E97547"/>
    <w:rsid w:val="00E977BA"/>
    <w:rsid w:val="00EA2ABB"/>
    <w:rsid w:val="00EA45AB"/>
    <w:rsid w:val="00EA6F76"/>
    <w:rsid w:val="00EB1A3B"/>
    <w:rsid w:val="00EB21A5"/>
    <w:rsid w:val="00EB295D"/>
    <w:rsid w:val="00EB40DC"/>
    <w:rsid w:val="00EC3934"/>
    <w:rsid w:val="00EC393C"/>
    <w:rsid w:val="00EC455A"/>
    <w:rsid w:val="00EC4F97"/>
    <w:rsid w:val="00EC5D48"/>
    <w:rsid w:val="00EC6983"/>
    <w:rsid w:val="00EC6F13"/>
    <w:rsid w:val="00EC7352"/>
    <w:rsid w:val="00ED3ABA"/>
    <w:rsid w:val="00ED7B32"/>
    <w:rsid w:val="00EE107C"/>
    <w:rsid w:val="00EE1412"/>
    <w:rsid w:val="00EE23EF"/>
    <w:rsid w:val="00EE25CD"/>
    <w:rsid w:val="00EE2BE7"/>
    <w:rsid w:val="00EE3C47"/>
    <w:rsid w:val="00EE3E9C"/>
    <w:rsid w:val="00EE41A1"/>
    <w:rsid w:val="00EE777E"/>
    <w:rsid w:val="00EF0894"/>
    <w:rsid w:val="00EF13FE"/>
    <w:rsid w:val="00EF1797"/>
    <w:rsid w:val="00EF1B54"/>
    <w:rsid w:val="00EF1BA3"/>
    <w:rsid w:val="00EF329C"/>
    <w:rsid w:val="00EF3E01"/>
    <w:rsid w:val="00EF4C7C"/>
    <w:rsid w:val="00EF66AC"/>
    <w:rsid w:val="00F0329D"/>
    <w:rsid w:val="00F038B7"/>
    <w:rsid w:val="00F04044"/>
    <w:rsid w:val="00F045A1"/>
    <w:rsid w:val="00F046C8"/>
    <w:rsid w:val="00F10D54"/>
    <w:rsid w:val="00F12160"/>
    <w:rsid w:val="00F1279C"/>
    <w:rsid w:val="00F147C6"/>
    <w:rsid w:val="00F17F29"/>
    <w:rsid w:val="00F204A1"/>
    <w:rsid w:val="00F20B3F"/>
    <w:rsid w:val="00F20CAD"/>
    <w:rsid w:val="00F232C6"/>
    <w:rsid w:val="00F251A9"/>
    <w:rsid w:val="00F25BAE"/>
    <w:rsid w:val="00F2706D"/>
    <w:rsid w:val="00F27C1E"/>
    <w:rsid w:val="00F32BDB"/>
    <w:rsid w:val="00F35113"/>
    <w:rsid w:val="00F375A2"/>
    <w:rsid w:val="00F37CFE"/>
    <w:rsid w:val="00F416C5"/>
    <w:rsid w:val="00F445F3"/>
    <w:rsid w:val="00F47D3F"/>
    <w:rsid w:val="00F56DBA"/>
    <w:rsid w:val="00F5720B"/>
    <w:rsid w:val="00F574EA"/>
    <w:rsid w:val="00F57C6E"/>
    <w:rsid w:val="00F60655"/>
    <w:rsid w:val="00F60C62"/>
    <w:rsid w:val="00F66361"/>
    <w:rsid w:val="00F67946"/>
    <w:rsid w:val="00F71B09"/>
    <w:rsid w:val="00F71C0C"/>
    <w:rsid w:val="00F7228F"/>
    <w:rsid w:val="00F72F45"/>
    <w:rsid w:val="00F73266"/>
    <w:rsid w:val="00F739E9"/>
    <w:rsid w:val="00F77CE3"/>
    <w:rsid w:val="00F835ED"/>
    <w:rsid w:val="00F84541"/>
    <w:rsid w:val="00F84995"/>
    <w:rsid w:val="00F85237"/>
    <w:rsid w:val="00F85279"/>
    <w:rsid w:val="00F85F15"/>
    <w:rsid w:val="00F86F7A"/>
    <w:rsid w:val="00F87655"/>
    <w:rsid w:val="00F9000A"/>
    <w:rsid w:val="00F91F42"/>
    <w:rsid w:val="00F925F9"/>
    <w:rsid w:val="00F92D06"/>
    <w:rsid w:val="00F931D5"/>
    <w:rsid w:val="00F93ED4"/>
    <w:rsid w:val="00F95148"/>
    <w:rsid w:val="00F95464"/>
    <w:rsid w:val="00F97D82"/>
    <w:rsid w:val="00FA0EE3"/>
    <w:rsid w:val="00FA1C3F"/>
    <w:rsid w:val="00FA21B1"/>
    <w:rsid w:val="00FA2B03"/>
    <w:rsid w:val="00FA488E"/>
    <w:rsid w:val="00FA5AE3"/>
    <w:rsid w:val="00FA73DD"/>
    <w:rsid w:val="00FB13C2"/>
    <w:rsid w:val="00FB160E"/>
    <w:rsid w:val="00FB1F4A"/>
    <w:rsid w:val="00FB1FEB"/>
    <w:rsid w:val="00FB471D"/>
    <w:rsid w:val="00FB52F9"/>
    <w:rsid w:val="00FB5396"/>
    <w:rsid w:val="00FB6B73"/>
    <w:rsid w:val="00FC34B2"/>
    <w:rsid w:val="00FC5AE0"/>
    <w:rsid w:val="00FC76C6"/>
    <w:rsid w:val="00FC7E40"/>
    <w:rsid w:val="00FD0544"/>
    <w:rsid w:val="00FD1976"/>
    <w:rsid w:val="00FD4D94"/>
    <w:rsid w:val="00FD5264"/>
    <w:rsid w:val="00FD5CA6"/>
    <w:rsid w:val="00FD6B60"/>
    <w:rsid w:val="00FD7591"/>
    <w:rsid w:val="00FD7935"/>
    <w:rsid w:val="00FD7DEA"/>
    <w:rsid w:val="00FE04EF"/>
    <w:rsid w:val="00FE1D26"/>
    <w:rsid w:val="00FE2025"/>
    <w:rsid w:val="00FE3A9D"/>
    <w:rsid w:val="00FE3ADE"/>
    <w:rsid w:val="00FE49E3"/>
    <w:rsid w:val="00FE7168"/>
    <w:rsid w:val="00FE7E0D"/>
    <w:rsid w:val="00FE7E54"/>
    <w:rsid w:val="00FE7E79"/>
    <w:rsid w:val="00FF231A"/>
    <w:rsid w:val="00FF2C74"/>
    <w:rsid w:val="00FF4F4F"/>
    <w:rsid w:val="00FF5C73"/>
    <w:rsid w:val="00FF6829"/>
    <w:rsid w:val="00FF6F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colormru v:ext="edit" colors="#4ab2d2"/>
    </o:shapedefaults>
    <o:shapelayout v:ext="edit">
      <o:idmap v:ext="edit" data="1"/>
    </o:shapelayout>
  </w:shapeDefaults>
  <w:decimalSymbol w:val="."/>
  <w:listSeparator w:val=","/>
  <w14:docId w14:val="7A4418CD"/>
  <w14:defaultImageDpi w14:val="300"/>
  <w15:docId w15:val="{D77BAA04-93BF-4785-AB38-856D0160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519DF"/>
    <w:pPr>
      <w:tabs>
        <w:tab w:val="right" w:leader="dot" w:pos="8779"/>
      </w:tabs>
      <w:spacing w:after="100"/>
    </w:pPr>
  </w:style>
  <w:style w:type="paragraph" w:styleId="TDC2">
    <w:name w:val="toc 2"/>
    <w:basedOn w:val="Normal"/>
    <w:next w:val="Normal"/>
    <w:autoRedefine/>
    <w:uiPriority w:val="39"/>
    <w:unhideWhenUsed/>
    <w:rsid w:val="008167F5"/>
    <w:pPr>
      <w:spacing w:after="100"/>
      <w:ind w:left="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3D3371"/>
    <w:pPr>
      <w:autoSpaceDE w:val="0"/>
      <w:autoSpaceDN w:val="0"/>
      <w:adjustRightInd w:val="0"/>
    </w:pPr>
    <w:rPr>
      <w:rFonts w:ascii="Arial" w:eastAsiaTheme="minorHAnsi" w:hAnsi="Arial" w:cs="Arial"/>
      <w:color w:val="000000"/>
      <w:lang w:val="es-MX" w:eastAsia="en-US"/>
    </w:rPr>
  </w:style>
  <w:style w:type="character" w:styleId="nfasissutil">
    <w:name w:val="Subtle Emphasis"/>
    <w:basedOn w:val="Fuentedeprrafopredeter"/>
    <w:uiPriority w:val="19"/>
    <w:qFormat/>
    <w:rsid w:val="0028402F"/>
    <w:rPr>
      <w:i/>
      <w:iCs/>
      <w:color w:val="404040" w:themeColor="text1" w:themeTint="BF"/>
    </w:rPr>
  </w:style>
  <w:style w:type="table" w:customStyle="1" w:styleId="Tablaconcuadrcula12">
    <w:name w:val="Tabla con cuadrícula12"/>
    <w:basedOn w:val="Tablanormal"/>
    <w:next w:val="Tablaconcuadrcula"/>
    <w:uiPriority w:val="59"/>
    <w:rsid w:val="0026005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AFunotente1">
    <w:name w:val="FA Fu?notente1"/>
    <w:basedOn w:val="Normal"/>
    <w:next w:val="Textonotapie"/>
    <w:uiPriority w:val="99"/>
    <w:unhideWhenUsed/>
    <w:rsid w:val="002E1FDF"/>
    <w:rPr>
      <w:rFonts w:eastAsia="Cambria"/>
      <w:sz w:val="20"/>
      <w:szCs w:val="20"/>
      <w:lang w:val="es-MX" w:eastAsia="en-US"/>
    </w:rPr>
  </w:style>
  <w:style w:type="character" w:customStyle="1" w:styleId="SinespaciadoCar">
    <w:name w:val="Sin espaciado Car"/>
    <w:aliases w:val="Francesa Car"/>
    <w:link w:val="Sinespaciado"/>
    <w:uiPriority w:val="1"/>
    <w:locked/>
    <w:rsid w:val="0098253C"/>
  </w:style>
  <w:style w:type="table" w:customStyle="1" w:styleId="Tablaconcuadrcula21">
    <w:name w:val="Tabla con cuadrícula21"/>
    <w:basedOn w:val="Tablanormal"/>
    <w:next w:val="Tablaconcuadrcula"/>
    <w:uiPriority w:val="39"/>
    <w:rsid w:val="00EE2BE7"/>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39"/>
    <w:rsid w:val="00153A2E"/>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10751">
      <w:bodyDiv w:val="1"/>
      <w:marLeft w:val="0"/>
      <w:marRight w:val="0"/>
      <w:marTop w:val="0"/>
      <w:marBottom w:val="0"/>
      <w:divBdr>
        <w:top w:val="none" w:sz="0" w:space="0" w:color="auto"/>
        <w:left w:val="none" w:sz="0" w:space="0" w:color="auto"/>
        <w:bottom w:val="none" w:sz="0" w:space="0" w:color="auto"/>
        <w:right w:val="none" w:sz="0" w:space="0" w:color="auto"/>
      </w:divBdr>
    </w:div>
    <w:div w:id="76051381">
      <w:bodyDiv w:val="1"/>
      <w:marLeft w:val="0"/>
      <w:marRight w:val="0"/>
      <w:marTop w:val="0"/>
      <w:marBottom w:val="0"/>
      <w:divBdr>
        <w:top w:val="none" w:sz="0" w:space="0" w:color="auto"/>
        <w:left w:val="none" w:sz="0" w:space="0" w:color="auto"/>
        <w:bottom w:val="none" w:sz="0" w:space="0" w:color="auto"/>
        <w:right w:val="none" w:sz="0" w:space="0" w:color="auto"/>
      </w:divBdr>
      <w:divsChild>
        <w:div w:id="1052773095">
          <w:marLeft w:val="0"/>
          <w:marRight w:val="0"/>
          <w:marTop w:val="0"/>
          <w:marBottom w:val="0"/>
          <w:divBdr>
            <w:top w:val="none" w:sz="0" w:space="0" w:color="auto"/>
            <w:left w:val="none" w:sz="0" w:space="0" w:color="auto"/>
            <w:bottom w:val="none" w:sz="0" w:space="0" w:color="auto"/>
            <w:right w:val="none" w:sz="0" w:space="0" w:color="auto"/>
          </w:divBdr>
        </w:div>
        <w:div w:id="1102723128">
          <w:marLeft w:val="0"/>
          <w:marRight w:val="0"/>
          <w:marTop w:val="0"/>
          <w:marBottom w:val="0"/>
          <w:divBdr>
            <w:top w:val="none" w:sz="0" w:space="0" w:color="auto"/>
            <w:left w:val="none" w:sz="0" w:space="0" w:color="auto"/>
            <w:bottom w:val="none" w:sz="0" w:space="0" w:color="auto"/>
            <w:right w:val="none" w:sz="0" w:space="0" w:color="auto"/>
          </w:divBdr>
        </w:div>
        <w:div w:id="1403791646">
          <w:marLeft w:val="0"/>
          <w:marRight w:val="0"/>
          <w:marTop w:val="0"/>
          <w:marBottom w:val="0"/>
          <w:divBdr>
            <w:top w:val="none" w:sz="0" w:space="0" w:color="auto"/>
            <w:left w:val="none" w:sz="0" w:space="0" w:color="auto"/>
            <w:bottom w:val="none" w:sz="0" w:space="0" w:color="auto"/>
            <w:right w:val="none" w:sz="0" w:space="0" w:color="auto"/>
          </w:divBdr>
        </w:div>
      </w:divsChild>
    </w:div>
    <w:div w:id="118694060">
      <w:bodyDiv w:val="1"/>
      <w:marLeft w:val="0"/>
      <w:marRight w:val="0"/>
      <w:marTop w:val="0"/>
      <w:marBottom w:val="0"/>
      <w:divBdr>
        <w:top w:val="none" w:sz="0" w:space="0" w:color="auto"/>
        <w:left w:val="none" w:sz="0" w:space="0" w:color="auto"/>
        <w:bottom w:val="none" w:sz="0" w:space="0" w:color="auto"/>
        <w:right w:val="none" w:sz="0" w:space="0" w:color="auto"/>
      </w:divBdr>
    </w:div>
    <w:div w:id="200830252">
      <w:bodyDiv w:val="1"/>
      <w:marLeft w:val="0"/>
      <w:marRight w:val="0"/>
      <w:marTop w:val="0"/>
      <w:marBottom w:val="0"/>
      <w:divBdr>
        <w:top w:val="none" w:sz="0" w:space="0" w:color="auto"/>
        <w:left w:val="none" w:sz="0" w:space="0" w:color="auto"/>
        <w:bottom w:val="none" w:sz="0" w:space="0" w:color="auto"/>
        <w:right w:val="none" w:sz="0" w:space="0" w:color="auto"/>
      </w:divBdr>
    </w:div>
    <w:div w:id="223028575">
      <w:bodyDiv w:val="1"/>
      <w:marLeft w:val="0"/>
      <w:marRight w:val="0"/>
      <w:marTop w:val="0"/>
      <w:marBottom w:val="0"/>
      <w:divBdr>
        <w:top w:val="none" w:sz="0" w:space="0" w:color="auto"/>
        <w:left w:val="none" w:sz="0" w:space="0" w:color="auto"/>
        <w:bottom w:val="none" w:sz="0" w:space="0" w:color="auto"/>
        <w:right w:val="none" w:sz="0" w:space="0" w:color="auto"/>
      </w:divBdr>
    </w:div>
    <w:div w:id="285279757">
      <w:bodyDiv w:val="1"/>
      <w:marLeft w:val="0"/>
      <w:marRight w:val="0"/>
      <w:marTop w:val="0"/>
      <w:marBottom w:val="0"/>
      <w:divBdr>
        <w:top w:val="none" w:sz="0" w:space="0" w:color="auto"/>
        <w:left w:val="none" w:sz="0" w:space="0" w:color="auto"/>
        <w:bottom w:val="none" w:sz="0" w:space="0" w:color="auto"/>
        <w:right w:val="none" w:sz="0" w:space="0" w:color="auto"/>
      </w:divBdr>
    </w:div>
    <w:div w:id="352650660">
      <w:bodyDiv w:val="1"/>
      <w:marLeft w:val="0"/>
      <w:marRight w:val="0"/>
      <w:marTop w:val="0"/>
      <w:marBottom w:val="0"/>
      <w:divBdr>
        <w:top w:val="none" w:sz="0" w:space="0" w:color="auto"/>
        <w:left w:val="none" w:sz="0" w:space="0" w:color="auto"/>
        <w:bottom w:val="none" w:sz="0" w:space="0" w:color="auto"/>
        <w:right w:val="none" w:sz="0" w:space="0" w:color="auto"/>
      </w:divBdr>
    </w:div>
    <w:div w:id="366612515">
      <w:bodyDiv w:val="1"/>
      <w:marLeft w:val="0"/>
      <w:marRight w:val="0"/>
      <w:marTop w:val="0"/>
      <w:marBottom w:val="0"/>
      <w:divBdr>
        <w:top w:val="none" w:sz="0" w:space="0" w:color="auto"/>
        <w:left w:val="none" w:sz="0" w:space="0" w:color="auto"/>
        <w:bottom w:val="none" w:sz="0" w:space="0" w:color="auto"/>
        <w:right w:val="none" w:sz="0" w:space="0" w:color="auto"/>
      </w:divBdr>
    </w:div>
    <w:div w:id="408620517">
      <w:bodyDiv w:val="1"/>
      <w:marLeft w:val="0"/>
      <w:marRight w:val="0"/>
      <w:marTop w:val="0"/>
      <w:marBottom w:val="0"/>
      <w:divBdr>
        <w:top w:val="none" w:sz="0" w:space="0" w:color="auto"/>
        <w:left w:val="none" w:sz="0" w:space="0" w:color="auto"/>
        <w:bottom w:val="none" w:sz="0" w:space="0" w:color="auto"/>
        <w:right w:val="none" w:sz="0" w:space="0" w:color="auto"/>
      </w:divBdr>
      <w:divsChild>
        <w:div w:id="75784715">
          <w:marLeft w:val="0"/>
          <w:marRight w:val="0"/>
          <w:marTop w:val="0"/>
          <w:marBottom w:val="0"/>
          <w:divBdr>
            <w:top w:val="none" w:sz="0" w:space="0" w:color="auto"/>
            <w:left w:val="none" w:sz="0" w:space="0" w:color="auto"/>
            <w:bottom w:val="none" w:sz="0" w:space="0" w:color="auto"/>
            <w:right w:val="none" w:sz="0" w:space="0" w:color="auto"/>
          </w:divBdr>
        </w:div>
        <w:div w:id="220218578">
          <w:marLeft w:val="0"/>
          <w:marRight w:val="0"/>
          <w:marTop w:val="0"/>
          <w:marBottom w:val="0"/>
          <w:divBdr>
            <w:top w:val="none" w:sz="0" w:space="0" w:color="auto"/>
            <w:left w:val="none" w:sz="0" w:space="0" w:color="auto"/>
            <w:bottom w:val="none" w:sz="0" w:space="0" w:color="auto"/>
            <w:right w:val="none" w:sz="0" w:space="0" w:color="auto"/>
          </w:divBdr>
        </w:div>
        <w:div w:id="222912412">
          <w:marLeft w:val="0"/>
          <w:marRight w:val="0"/>
          <w:marTop w:val="0"/>
          <w:marBottom w:val="0"/>
          <w:divBdr>
            <w:top w:val="none" w:sz="0" w:space="0" w:color="auto"/>
            <w:left w:val="none" w:sz="0" w:space="0" w:color="auto"/>
            <w:bottom w:val="none" w:sz="0" w:space="0" w:color="auto"/>
            <w:right w:val="none" w:sz="0" w:space="0" w:color="auto"/>
          </w:divBdr>
        </w:div>
        <w:div w:id="265845094">
          <w:marLeft w:val="0"/>
          <w:marRight w:val="0"/>
          <w:marTop w:val="0"/>
          <w:marBottom w:val="0"/>
          <w:divBdr>
            <w:top w:val="none" w:sz="0" w:space="0" w:color="auto"/>
            <w:left w:val="none" w:sz="0" w:space="0" w:color="auto"/>
            <w:bottom w:val="none" w:sz="0" w:space="0" w:color="auto"/>
            <w:right w:val="none" w:sz="0" w:space="0" w:color="auto"/>
          </w:divBdr>
        </w:div>
        <w:div w:id="274410956">
          <w:marLeft w:val="0"/>
          <w:marRight w:val="0"/>
          <w:marTop w:val="0"/>
          <w:marBottom w:val="0"/>
          <w:divBdr>
            <w:top w:val="none" w:sz="0" w:space="0" w:color="auto"/>
            <w:left w:val="none" w:sz="0" w:space="0" w:color="auto"/>
            <w:bottom w:val="none" w:sz="0" w:space="0" w:color="auto"/>
            <w:right w:val="none" w:sz="0" w:space="0" w:color="auto"/>
          </w:divBdr>
        </w:div>
        <w:div w:id="362167865">
          <w:marLeft w:val="0"/>
          <w:marRight w:val="0"/>
          <w:marTop w:val="0"/>
          <w:marBottom w:val="0"/>
          <w:divBdr>
            <w:top w:val="none" w:sz="0" w:space="0" w:color="auto"/>
            <w:left w:val="none" w:sz="0" w:space="0" w:color="auto"/>
            <w:bottom w:val="none" w:sz="0" w:space="0" w:color="auto"/>
            <w:right w:val="none" w:sz="0" w:space="0" w:color="auto"/>
          </w:divBdr>
        </w:div>
        <w:div w:id="401487956">
          <w:marLeft w:val="0"/>
          <w:marRight w:val="0"/>
          <w:marTop w:val="0"/>
          <w:marBottom w:val="0"/>
          <w:divBdr>
            <w:top w:val="none" w:sz="0" w:space="0" w:color="auto"/>
            <w:left w:val="none" w:sz="0" w:space="0" w:color="auto"/>
            <w:bottom w:val="none" w:sz="0" w:space="0" w:color="auto"/>
            <w:right w:val="none" w:sz="0" w:space="0" w:color="auto"/>
          </w:divBdr>
        </w:div>
        <w:div w:id="412433173">
          <w:marLeft w:val="0"/>
          <w:marRight w:val="0"/>
          <w:marTop w:val="0"/>
          <w:marBottom w:val="0"/>
          <w:divBdr>
            <w:top w:val="none" w:sz="0" w:space="0" w:color="auto"/>
            <w:left w:val="none" w:sz="0" w:space="0" w:color="auto"/>
            <w:bottom w:val="none" w:sz="0" w:space="0" w:color="auto"/>
            <w:right w:val="none" w:sz="0" w:space="0" w:color="auto"/>
          </w:divBdr>
        </w:div>
        <w:div w:id="472601798">
          <w:marLeft w:val="0"/>
          <w:marRight w:val="0"/>
          <w:marTop w:val="0"/>
          <w:marBottom w:val="0"/>
          <w:divBdr>
            <w:top w:val="none" w:sz="0" w:space="0" w:color="auto"/>
            <w:left w:val="none" w:sz="0" w:space="0" w:color="auto"/>
            <w:bottom w:val="none" w:sz="0" w:space="0" w:color="auto"/>
            <w:right w:val="none" w:sz="0" w:space="0" w:color="auto"/>
          </w:divBdr>
        </w:div>
        <w:div w:id="536239499">
          <w:marLeft w:val="0"/>
          <w:marRight w:val="0"/>
          <w:marTop w:val="0"/>
          <w:marBottom w:val="0"/>
          <w:divBdr>
            <w:top w:val="none" w:sz="0" w:space="0" w:color="auto"/>
            <w:left w:val="none" w:sz="0" w:space="0" w:color="auto"/>
            <w:bottom w:val="none" w:sz="0" w:space="0" w:color="auto"/>
            <w:right w:val="none" w:sz="0" w:space="0" w:color="auto"/>
          </w:divBdr>
        </w:div>
        <w:div w:id="632098296">
          <w:marLeft w:val="0"/>
          <w:marRight w:val="0"/>
          <w:marTop w:val="0"/>
          <w:marBottom w:val="0"/>
          <w:divBdr>
            <w:top w:val="none" w:sz="0" w:space="0" w:color="auto"/>
            <w:left w:val="none" w:sz="0" w:space="0" w:color="auto"/>
            <w:bottom w:val="none" w:sz="0" w:space="0" w:color="auto"/>
            <w:right w:val="none" w:sz="0" w:space="0" w:color="auto"/>
          </w:divBdr>
        </w:div>
        <w:div w:id="632829199">
          <w:marLeft w:val="0"/>
          <w:marRight w:val="0"/>
          <w:marTop w:val="0"/>
          <w:marBottom w:val="0"/>
          <w:divBdr>
            <w:top w:val="none" w:sz="0" w:space="0" w:color="auto"/>
            <w:left w:val="none" w:sz="0" w:space="0" w:color="auto"/>
            <w:bottom w:val="none" w:sz="0" w:space="0" w:color="auto"/>
            <w:right w:val="none" w:sz="0" w:space="0" w:color="auto"/>
          </w:divBdr>
        </w:div>
        <w:div w:id="654338854">
          <w:marLeft w:val="0"/>
          <w:marRight w:val="0"/>
          <w:marTop w:val="0"/>
          <w:marBottom w:val="0"/>
          <w:divBdr>
            <w:top w:val="none" w:sz="0" w:space="0" w:color="auto"/>
            <w:left w:val="none" w:sz="0" w:space="0" w:color="auto"/>
            <w:bottom w:val="none" w:sz="0" w:space="0" w:color="auto"/>
            <w:right w:val="none" w:sz="0" w:space="0" w:color="auto"/>
          </w:divBdr>
        </w:div>
        <w:div w:id="665590808">
          <w:marLeft w:val="0"/>
          <w:marRight w:val="0"/>
          <w:marTop w:val="0"/>
          <w:marBottom w:val="0"/>
          <w:divBdr>
            <w:top w:val="none" w:sz="0" w:space="0" w:color="auto"/>
            <w:left w:val="none" w:sz="0" w:space="0" w:color="auto"/>
            <w:bottom w:val="none" w:sz="0" w:space="0" w:color="auto"/>
            <w:right w:val="none" w:sz="0" w:space="0" w:color="auto"/>
          </w:divBdr>
        </w:div>
        <w:div w:id="776947306">
          <w:marLeft w:val="0"/>
          <w:marRight w:val="0"/>
          <w:marTop w:val="0"/>
          <w:marBottom w:val="0"/>
          <w:divBdr>
            <w:top w:val="none" w:sz="0" w:space="0" w:color="auto"/>
            <w:left w:val="none" w:sz="0" w:space="0" w:color="auto"/>
            <w:bottom w:val="none" w:sz="0" w:space="0" w:color="auto"/>
            <w:right w:val="none" w:sz="0" w:space="0" w:color="auto"/>
          </w:divBdr>
        </w:div>
        <w:div w:id="797651450">
          <w:marLeft w:val="0"/>
          <w:marRight w:val="0"/>
          <w:marTop w:val="0"/>
          <w:marBottom w:val="0"/>
          <w:divBdr>
            <w:top w:val="none" w:sz="0" w:space="0" w:color="auto"/>
            <w:left w:val="none" w:sz="0" w:space="0" w:color="auto"/>
            <w:bottom w:val="none" w:sz="0" w:space="0" w:color="auto"/>
            <w:right w:val="none" w:sz="0" w:space="0" w:color="auto"/>
          </w:divBdr>
        </w:div>
        <w:div w:id="831289046">
          <w:marLeft w:val="0"/>
          <w:marRight w:val="0"/>
          <w:marTop w:val="0"/>
          <w:marBottom w:val="0"/>
          <w:divBdr>
            <w:top w:val="none" w:sz="0" w:space="0" w:color="auto"/>
            <w:left w:val="none" w:sz="0" w:space="0" w:color="auto"/>
            <w:bottom w:val="none" w:sz="0" w:space="0" w:color="auto"/>
            <w:right w:val="none" w:sz="0" w:space="0" w:color="auto"/>
          </w:divBdr>
        </w:div>
        <w:div w:id="860706642">
          <w:marLeft w:val="0"/>
          <w:marRight w:val="0"/>
          <w:marTop w:val="0"/>
          <w:marBottom w:val="0"/>
          <w:divBdr>
            <w:top w:val="none" w:sz="0" w:space="0" w:color="auto"/>
            <w:left w:val="none" w:sz="0" w:space="0" w:color="auto"/>
            <w:bottom w:val="none" w:sz="0" w:space="0" w:color="auto"/>
            <w:right w:val="none" w:sz="0" w:space="0" w:color="auto"/>
          </w:divBdr>
        </w:div>
        <w:div w:id="889654269">
          <w:marLeft w:val="0"/>
          <w:marRight w:val="0"/>
          <w:marTop w:val="0"/>
          <w:marBottom w:val="0"/>
          <w:divBdr>
            <w:top w:val="none" w:sz="0" w:space="0" w:color="auto"/>
            <w:left w:val="none" w:sz="0" w:space="0" w:color="auto"/>
            <w:bottom w:val="none" w:sz="0" w:space="0" w:color="auto"/>
            <w:right w:val="none" w:sz="0" w:space="0" w:color="auto"/>
          </w:divBdr>
        </w:div>
        <w:div w:id="926308307">
          <w:marLeft w:val="0"/>
          <w:marRight w:val="0"/>
          <w:marTop w:val="0"/>
          <w:marBottom w:val="0"/>
          <w:divBdr>
            <w:top w:val="none" w:sz="0" w:space="0" w:color="auto"/>
            <w:left w:val="none" w:sz="0" w:space="0" w:color="auto"/>
            <w:bottom w:val="none" w:sz="0" w:space="0" w:color="auto"/>
            <w:right w:val="none" w:sz="0" w:space="0" w:color="auto"/>
          </w:divBdr>
        </w:div>
        <w:div w:id="996493078">
          <w:marLeft w:val="0"/>
          <w:marRight w:val="0"/>
          <w:marTop w:val="0"/>
          <w:marBottom w:val="0"/>
          <w:divBdr>
            <w:top w:val="none" w:sz="0" w:space="0" w:color="auto"/>
            <w:left w:val="none" w:sz="0" w:space="0" w:color="auto"/>
            <w:bottom w:val="none" w:sz="0" w:space="0" w:color="auto"/>
            <w:right w:val="none" w:sz="0" w:space="0" w:color="auto"/>
          </w:divBdr>
        </w:div>
        <w:div w:id="1119228326">
          <w:marLeft w:val="0"/>
          <w:marRight w:val="0"/>
          <w:marTop w:val="0"/>
          <w:marBottom w:val="0"/>
          <w:divBdr>
            <w:top w:val="none" w:sz="0" w:space="0" w:color="auto"/>
            <w:left w:val="none" w:sz="0" w:space="0" w:color="auto"/>
            <w:bottom w:val="none" w:sz="0" w:space="0" w:color="auto"/>
            <w:right w:val="none" w:sz="0" w:space="0" w:color="auto"/>
          </w:divBdr>
        </w:div>
        <w:div w:id="1145777459">
          <w:marLeft w:val="0"/>
          <w:marRight w:val="0"/>
          <w:marTop w:val="0"/>
          <w:marBottom w:val="0"/>
          <w:divBdr>
            <w:top w:val="none" w:sz="0" w:space="0" w:color="auto"/>
            <w:left w:val="none" w:sz="0" w:space="0" w:color="auto"/>
            <w:bottom w:val="none" w:sz="0" w:space="0" w:color="auto"/>
            <w:right w:val="none" w:sz="0" w:space="0" w:color="auto"/>
          </w:divBdr>
        </w:div>
        <w:div w:id="1160195942">
          <w:marLeft w:val="0"/>
          <w:marRight w:val="0"/>
          <w:marTop w:val="0"/>
          <w:marBottom w:val="0"/>
          <w:divBdr>
            <w:top w:val="none" w:sz="0" w:space="0" w:color="auto"/>
            <w:left w:val="none" w:sz="0" w:space="0" w:color="auto"/>
            <w:bottom w:val="none" w:sz="0" w:space="0" w:color="auto"/>
            <w:right w:val="none" w:sz="0" w:space="0" w:color="auto"/>
          </w:divBdr>
        </w:div>
        <w:div w:id="1192230974">
          <w:marLeft w:val="0"/>
          <w:marRight w:val="0"/>
          <w:marTop w:val="0"/>
          <w:marBottom w:val="0"/>
          <w:divBdr>
            <w:top w:val="none" w:sz="0" w:space="0" w:color="auto"/>
            <w:left w:val="none" w:sz="0" w:space="0" w:color="auto"/>
            <w:bottom w:val="none" w:sz="0" w:space="0" w:color="auto"/>
            <w:right w:val="none" w:sz="0" w:space="0" w:color="auto"/>
          </w:divBdr>
        </w:div>
        <w:div w:id="1227568822">
          <w:marLeft w:val="0"/>
          <w:marRight w:val="0"/>
          <w:marTop w:val="0"/>
          <w:marBottom w:val="0"/>
          <w:divBdr>
            <w:top w:val="none" w:sz="0" w:space="0" w:color="auto"/>
            <w:left w:val="none" w:sz="0" w:space="0" w:color="auto"/>
            <w:bottom w:val="none" w:sz="0" w:space="0" w:color="auto"/>
            <w:right w:val="none" w:sz="0" w:space="0" w:color="auto"/>
          </w:divBdr>
        </w:div>
        <w:div w:id="1342590822">
          <w:marLeft w:val="0"/>
          <w:marRight w:val="0"/>
          <w:marTop w:val="0"/>
          <w:marBottom w:val="0"/>
          <w:divBdr>
            <w:top w:val="none" w:sz="0" w:space="0" w:color="auto"/>
            <w:left w:val="none" w:sz="0" w:space="0" w:color="auto"/>
            <w:bottom w:val="none" w:sz="0" w:space="0" w:color="auto"/>
            <w:right w:val="none" w:sz="0" w:space="0" w:color="auto"/>
          </w:divBdr>
        </w:div>
        <w:div w:id="1354696201">
          <w:marLeft w:val="0"/>
          <w:marRight w:val="0"/>
          <w:marTop w:val="0"/>
          <w:marBottom w:val="0"/>
          <w:divBdr>
            <w:top w:val="none" w:sz="0" w:space="0" w:color="auto"/>
            <w:left w:val="none" w:sz="0" w:space="0" w:color="auto"/>
            <w:bottom w:val="none" w:sz="0" w:space="0" w:color="auto"/>
            <w:right w:val="none" w:sz="0" w:space="0" w:color="auto"/>
          </w:divBdr>
        </w:div>
        <w:div w:id="1356729960">
          <w:marLeft w:val="0"/>
          <w:marRight w:val="0"/>
          <w:marTop w:val="0"/>
          <w:marBottom w:val="0"/>
          <w:divBdr>
            <w:top w:val="none" w:sz="0" w:space="0" w:color="auto"/>
            <w:left w:val="none" w:sz="0" w:space="0" w:color="auto"/>
            <w:bottom w:val="none" w:sz="0" w:space="0" w:color="auto"/>
            <w:right w:val="none" w:sz="0" w:space="0" w:color="auto"/>
          </w:divBdr>
        </w:div>
        <w:div w:id="1397164066">
          <w:marLeft w:val="0"/>
          <w:marRight w:val="0"/>
          <w:marTop w:val="0"/>
          <w:marBottom w:val="0"/>
          <w:divBdr>
            <w:top w:val="none" w:sz="0" w:space="0" w:color="auto"/>
            <w:left w:val="none" w:sz="0" w:space="0" w:color="auto"/>
            <w:bottom w:val="none" w:sz="0" w:space="0" w:color="auto"/>
            <w:right w:val="none" w:sz="0" w:space="0" w:color="auto"/>
          </w:divBdr>
        </w:div>
        <w:div w:id="1543639629">
          <w:marLeft w:val="0"/>
          <w:marRight w:val="0"/>
          <w:marTop w:val="0"/>
          <w:marBottom w:val="0"/>
          <w:divBdr>
            <w:top w:val="none" w:sz="0" w:space="0" w:color="auto"/>
            <w:left w:val="none" w:sz="0" w:space="0" w:color="auto"/>
            <w:bottom w:val="none" w:sz="0" w:space="0" w:color="auto"/>
            <w:right w:val="none" w:sz="0" w:space="0" w:color="auto"/>
          </w:divBdr>
        </w:div>
        <w:div w:id="1564297683">
          <w:marLeft w:val="0"/>
          <w:marRight w:val="0"/>
          <w:marTop w:val="0"/>
          <w:marBottom w:val="0"/>
          <w:divBdr>
            <w:top w:val="none" w:sz="0" w:space="0" w:color="auto"/>
            <w:left w:val="none" w:sz="0" w:space="0" w:color="auto"/>
            <w:bottom w:val="none" w:sz="0" w:space="0" w:color="auto"/>
            <w:right w:val="none" w:sz="0" w:space="0" w:color="auto"/>
          </w:divBdr>
        </w:div>
        <w:div w:id="1566377217">
          <w:marLeft w:val="0"/>
          <w:marRight w:val="0"/>
          <w:marTop w:val="0"/>
          <w:marBottom w:val="0"/>
          <w:divBdr>
            <w:top w:val="none" w:sz="0" w:space="0" w:color="auto"/>
            <w:left w:val="none" w:sz="0" w:space="0" w:color="auto"/>
            <w:bottom w:val="none" w:sz="0" w:space="0" w:color="auto"/>
            <w:right w:val="none" w:sz="0" w:space="0" w:color="auto"/>
          </w:divBdr>
        </w:div>
        <w:div w:id="1578974295">
          <w:marLeft w:val="0"/>
          <w:marRight w:val="0"/>
          <w:marTop w:val="0"/>
          <w:marBottom w:val="0"/>
          <w:divBdr>
            <w:top w:val="none" w:sz="0" w:space="0" w:color="auto"/>
            <w:left w:val="none" w:sz="0" w:space="0" w:color="auto"/>
            <w:bottom w:val="none" w:sz="0" w:space="0" w:color="auto"/>
            <w:right w:val="none" w:sz="0" w:space="0" w:color="auto"/>
          </w:divBdr>
        </w:div>
        <w:div w:id="1601336002">
          <w:marLeft w:val="0"/>
          <w:marRight w:val="0"/>
          <w:marTop w:val="0"/>
          <w:marBottom w:val="0"/>
          <w:divBdr>
            <w:top w:val="none" w:sz="0" w:space="0" w:color="auto"/>
            <w:left w:val="none" w:sz="0" w:space="0" w:color="auto"/>
            <w:bottom w:val="none" w:sz="0" w:space="0" w:color="auto"/>
            <w:right w:val="none" w:sz="0" w:space="0" w:color="auto"/>
          </w:divBdr>
        </w:div>
        <w:div w:id="1615593957">
          <w:marLeft w:val="0"/>
          <w:marRight w:val="0"/>
          <w:marTop w:val="0"/>
          <w:marBottom w:val="0"/>
          <w:divBdr>
            <w:top w:val="none" w:sz="0" w:space="0" w:color="auto"/>
            <w:left w:val="none" w:sz="0" w:space="0" w:color="auto"/>
            <w:bottom w:val="none" w:sz="0" w:space="0" w:color="auto"/>
            <w:right w:val="none" w:sz="0" w:space="0" w:color="auto"/>
          </w:divBdr>
        </w:div>
        <w:div w:id="1626734720">
          <w:marLeft w:val="0"/>
          <w:marRight w:val="0"/>
          <w:marTop w:val="0"/>
          <w:marBottom w:val="0"/>
          <w:divBdr>
            <w:top w:val="none" w:sz="0" w:space="0" w:color="auto"/>
            <w:left w:val="none" w:sz="0" w:space="0" w:color="auto"/>
            <w:bottom w:val="none" w:sz="0" w:space="0" w:color="auto"/>
            <w:right w:val="none" w:sz="0" w:space="0" w:color="auto"/>
          </w:divBdr>
        </w:div>
        <w:div w:id="1681925281">
          <w:marLeft w:val="0"/>
          <w:marRight w:val="0"/>
          <w:marTop w:val="0"/>
          <w:marBottom w:val="0"/>
          <w:divBdr>
            <w:top w:val="none" w:sz="0" w:space="0" w:color="auto"/>
            <w:left w:val="none" w:sz="0" w:space="0" w:color="auto"/>
            <w:bottom w:val="none" w:sz="0" w:space="0" w:color="auto"/>
            <w:right w:val="none" w:sz="0" w:space="0" w:color="auto"/>
          </w:divBdr>
        </w:div>
        <w:div w:id="1762994410">
          <w:marLeft w:val="0"/>
          <w:marRight w:val="0"/>
          <w:marTop w:val="0"/>
          <w:marBottom w:val="0"/>
          <w:divBdr>
            <w:top w:val="none" w:sz="0" w:space="0" w:color="auto"/>
            <w:left w:val="none" w:sz="0" w:space="0" w:color="auto"/>
            <w:bottom w:val="none" w:sz="0" w:space="0" w:color="auto"/>
            <w:right w:val="none" w:sz="0" w:space="0" w:color="auto"/>
          </w:divBdr>
        </w:div>
        <w:div w:id="1897931353">
          <w:marLeft w:val="0"/>
          <w:marRight w:val="0"/>
          <w:marTop w:val="0"/>
          <w:marBottom w:val="0"/>
          <w:divBdr>
            <w:top w:val="none" w:sz="0" w:space="0" w:color="auto"/>
            <w:left w:val="none" w:sz="0" w:space="0" w:color="auto"/>
            <w:bottom w:val="none" w:sz="0" w:space="0" w:color="auto"/>
            <w:right w:val="none" w:sz="0" w:space="0" w:color="auto"/>
          </w:divBdr>
        </w:div>
        <w:div w:id="1950771994">
          <w:marLeft w:val="0"/>
          <w:marRight w:val="0"/>
          <w:marTop w:val="0"/>
          <w:marBottom w:val="0"/>
          <w:divBdr>
            <w:top w:val="none" w:sz="0" w:space="0" w:color="auto"/>
            <w:left w:val="none" w:sz="0" w:space="0" w:color="auto"/>
            <w:bottom w:val="none" w:sz="0" w:space="0" w:color="auto"/>
            <w:right w:val="none" w:sz="0" w:space="0" w:color="auto"/>
          </w:divBdr>
        </w:div>
        <w:div w:id="1963265135">
          <w:marLeft w:val="0"/>
          <w:marRight w:val="0"/>
          <w:marTop w:val="0"/>
          <w:marBottom w:val="0"/>
          <w:divBdr>
            <w:top w:val="none" w:sz="0" w:space="0" w:color="auto"/>
            <w:left w:val="none" w:sz="0" w:space="0" w:color="auto"/>
            <w:bottom w:val="none" w:sz="0" w:space="0" w:color="auto"/>
            <w:right w:val="none" w:sz="0" w:space="0" w:color="auto"/>
          </w:divBdr>
        </w:div>
        <w:div w:id="1971132861">
          <w:marLeft w:val="0"/>
          <w:marRight w:val="0"/>
          <w:marTop w:val="0"/>
          <w:marBottom w:val="0"/>
          <w:divBdr>
            <w:top w:val="none" w:sz="0" w:space="0" w:color="auto"/>
            <w:left w:val="none" w:sz="0" w:space="0" w:color="auto"/>
            <w:bottom w:val="none" w:sz="0" w:space="0" w:color="auto"/>
            <w:right w:val="none" w:sz="0" w:space="0" w:color="auto"/>
          </w:divBdr>
        </w:div>
        <w:div w:id="1986617003">
          <w:marLeft w:val="0"/>
          <w:marRight w:val="0"/>
          <w:marTop w:val="0"/>
          <w:marBottom w:val="0"/>
          <w:divBdr>
            <w:top w:val="none" w:sz="0" w:space="0" w:color="auto"/>
            <w:left w:val="none" w:sz="0" w:space="0" w:color="auto"/>
            <w:bottom w:val="none" w:sz="0" w:space="0" w:color="auto"/>
            <w:right w:val="none" w:sz="0" w:space="0" w:color="auto"/>
          </w:divBdr>
        </w:div>
        <w:div w:id="2016685670">
          <w:marLeft w:val="0"/>
          <w:marRight w:val="0"/>
          <w:marTop w:val="0"/>
          <w:marBottom w:val="0"/>
          <w:divBdr>
            <w:top w:val="none" w:sz="0" w:space="0" w:color="auto"/>
            <w:left w:val="none" w:sz="0" w:space="0" w:color="auto"/>
            <w:bottom w:val="none" w:sz="0" w:space="0" w:color="auto"/>
            <w:right w:val="none" w:sz="0" w:space="0" w:color="auto"/>
          </w:divBdr>
        </w:div>
        <w:div w:id="2039087250">
          <w:marLeft w:val="0"/>
          <w:marRight w:val="0"/>
          <w:marTop w:val="0"/>
          <w:marBottom w:val="0"/>
          <w:divBdr>
            <w:top w:val="none" w:sz="0" w:space="0" w:color="auto"/>
            <w:left w:val="none" w:sz="0" w:space="0" w:color="auto"/>
            <w:bottom w:val="none" w:sz="0" w:space="0" w:color="auto"/>
            <w:right w:val="none" w:sz="0" w:space="0" w:color="auto"/>
          </w:divBdr>
        </w:div>
        <w:div w:id="2050449047">
          <w:marLeft w:val="0"/>
          <w:marRight w:val="0"/>
          <w:marTop w:val="0"/>
          <w:marBottom w:val="0"/>
          <w:divBdr>
            <w:top w:val="none" w:sz="0" w:space="0" w:color="auto"/>
            <w:left w:val="none" w:sz="0" w:space="0" w:color="auto"/>
            <w:bottom w:val="none" w:sz="0" w:space="0" w:color="auto"/>
            <w:right w:val="none" w:sz="0" w:space="0" w:color="auto"/>
          </w:divBdr>
        </w:div>
        <w:div w:id="2129154874">
          <w:marLeft w:val="0"/>
          <w:marRight w:val="0"/>
          <w:marTop w:val="0"/>
          <w:marBottom w:val="0"/>
          <w:divBdr>
            <w:top w:val="none" w:sz="0" w:space="0" w:color="auto"/>
            <w:left w:val="none" w:sz="0" w:space="0" w:color="auto"/>
            <w:bottom w:val="none" w:sz="0" w:space="0" w:color="auto"/>
            <w:right w:val="none" w:sz="0" w:space="0" w:color="auto"/>
          </w:divBdr>
        </w:div>
        <w:div w:id="2130851388">
          <w:marLeft w:val="0"/>
          <w:marRight w:val="0"/>
          <w:marTop w:val="0"/>
          <w:marBottom w:val="0"/>
          <w:divBdr>
            <w:top w:val="none" w:sz="0" w:space="0" w:color="auto"/>
            <w:left w:val="none" w:sz="0" w:space="0" w:color="auto"/>
            <w:bottom w:val="none" w:sz="0" w:space="0" w:color="auto"/>
            <w:right w:val="none" w:sz="0" w:space="0" w:color="auto"/>
          </w:divBdr>
        </w:div>
      </w:divsChild>
    </w:div>
    <w:div w:id="436222079">
      <w:bodyDiv w:val="1"/>
      <w:marLeft w:val="0"/>
      <w:marRight w:val="0"/>
      <w:marTop w:val="0"/>
      <w:marBottom w:val="0"/>
      <w:divBdr>
        <w:top w:val="none" w:sz="0" w:space="0" w:color="auto"/>
        <w:left w:val="none" w:sz="0" w:space="0" w:color="auto"/>
        <w:bottom w:val="none" w:sz="0" w:space="0" w:color="auto"/>
        <w:right w:val="none" w:sz="0" w:space="0" w:color="auto"/>
      </w:divBdr>
      <w:divsChild>
        <w:div w:id="103307091">
          <w:marLeft w:val="0"/>
          <w:marRight w:val="0"/>
          <w:marTop w:val="0"/>
          <w:marBottom w:val="90"/>
          <w:divBdr>
            <w:top w:val="none" w:sz="0" w:space="0" w:color="auto"/>
            <w:left w:val="none" w:sz="0" w:space="0" w:color="auto"/>
            <w:bottom w:val="none" w:sz="0" w:space="0" w:color="auto"/>
            <w:right w:val="none" w:sz="0" w:space="0" w:color="auto"/>
          </w:divBdr>
        </w:div>
        <w:div w:id="442967070">
          <w:marLeft w:val="0"/>
          <w:marRight w:val="0"/>
          <w:marTop w:val="0"/>
          <w:marBottom w:val="90"/>
          <w:divBdr>
            <w:top w:val="none" w:sz="0" w:space="0" w:color="auto"/>
            <w:left w:val="none" w:sz="0" w:space="0" w:color="auto"/>
            <w:bottom w:val="none" w:sz="0" w:space="0" w:color="auto"/>
            <w:right w:val="none" w:sz="0" w:space="0" w:color="auto"/>
          </w:divBdr>
        </w:div>
        <w:div w:id="640697613">
          <w:marLeft w:val="1008"/>
          <w:marRight w:val="0"/>
          <w:marTop w:val="0"/>
          <w:marBottom w:val="90"/>
          <w:divBdr>
            <w:top w:val="none" w:sz="0" w:space="0" w:color="auto"/>
            <w:left w:val="none" w:sz="0" w:space="0" w:color="auto"/>
            <w:bottom w:val="none" w:sz="0" w:space="0" w:color="auto"/>
            <w:right w:val="none" w:sz="0" w:space="0" w:color="auto"/>
          </w:divBdr>
        </w:div>
        <w:div w:id="683677762">
          <w:marLeft w:val="0"/>
          <w:marRight w:val="0"/>
          <w:marTop w:val="0"/>
          <w:marBottom w:val="90"/>
          <w:divBdr>
            <w:top w:val="none" w:sz="0" w:space="0" w:color="auto"/>
            <w:left w:val="none" w:sz="0" w:space="0" w:color="auto"/>
            <w:bottom w:val="none" w:sz="0" w:space="0" w:color="auto"/>
            <w:right w:val="none" w:sz="0" w:space="0" w:color="auto"/>
          </w:divBdr>
        </w:div>
        <w:div w:id="783232689">
          <w:marLeft w:val="0"/>
          <w:marRight w:val="0"/>
          <w:marTop w:val="0"/>
          <w:marBottom w:val="90"/>
          <w:divBdr>
            <w:top w:val="none" w:sz="0" w:space="0" w:color="auto"/>
            <w:left w:val="none" w:sz="0" w:space="0" w:color="auto"/>
            <w:bottom w:val="none" w:sz="0" w:space="0" w:color="auto"/>
            <w:right w:val="none" w:sz="0" w:space="0" w:color="auto"/>
          </w:divBdr>
        </w:div>
        <w:div w:id="1170757154">
          <w:marLeft w:val="0"/>
          <w:marRight w:val="0"/>
          <w:marTop w:val="0"/>
          <w:marBottom w:val="90"/>
          <w:divBdr>
            <w:top w:val="none" w:sz="0" w:space="0" w:color="auto"/>
            <w:left w:val="none" w:sz="0" w:space="0" w:color="auto"/>
            <w:bottom w:val="none" w:sz="0" w:space="0" w:color="auto"/>
            <w:right w:val="none" w:sz="0" w:space="0" w:color="auto"/>
          </w:divBdr>
        </w:div>
      </w:divsChild>
    </w:div>
    <w:div w:id="444154453">
      <w:bodyDiv w:val="1"/>
      <w:marLeft w:val="0"/>
      <w:marRight w:val="0"/>
      <w:marTop w:val="0"/>
      <w:marBottom w:val="0"/>
      <w:divBdr>
        <w:top w:val="none" w:sz="0" w:space="0" w:color="auto"/>
        <w:left w:val="none" w:sz="0" w:space="0" w:color="auto"/>
        <w:bottom w:val="none" w:sz="0" w:space="0" w:color="auto"/>
        <w:right w:val="none" w:sz="0" w:space="0" w:color="auto"/>
      </w:divBdr>
    </w:div>
    <w:div w:id="481846871">
      <w:bodyDiv w:val="1"/>
      <w:marLeft w:val="0"/>
      <w:marRight w:val="0"/>
      <w:marTop w:val="0"/>
      <w:marBottom w:val="0"/>
      <w:divBdr>
        <w:top w:val="none" w:sz="0" w:space="0" w:color="auto"/>
        <w:left w:val="none" w:sz="0" w:space="0" w:color="auto"/>
        <w:bottom w:val="none" w:sz="0" w:space="0" w:color="auto"/>
        <w:right w:val="none" w:sz="0" w:space="0" w:color="auto"/>
      </w:divBdr>
    </w:div>
    <w:div w:id="520902955">
      <w:bodyDiv w:val="1"/>
      <w:marLeft w:val="0"/>
      <w:marRight w:val="0"/>
      <w:marTop w:val="0"/>
      <w:marBottom w:val="0"/>
      <w:divBdr>
        <w:top w:val="none" w:sz="0" w:space="0" w:color="auto"/>
        <w:left w:val="none" w:sz="0" w:space="0" w:color="auto"/>
        <w:bottom w:val="none" w:sz="0" w:space="0" w:color="auto"/>
        <w:right w:val="none" w:sz="0" w:space="0" w:color="auto"/>
      </w:divBdr>
    </w:div>
    <w:div w:id="583994273">
      <w:bodyDiv w:val="1"/>
      <w:marLeft w:val="0"/>
      <w:marRight w:val="0"/>
      <w:marTop w:val="0"/>
      <w:marBottom w:val="0"/>
      <w:divBdr>
        <w:top w:val="none" w:sz="0" w:space="0" w:color="auto"/>
        <w:left w:val="none" w:sz="0" w:space="0" w:color="auto"/>
        <w:bottom w:val="none" w:sz="0" w:space="0" w:color="auto"/>
        <w:right w:val="none" w:sz="0" w:space="0" w:color="auto"/>
      </w:divBdr>
    </w:div>
    <w:div w:id="584072975">
      <w:bodyDiv w:val="1"/>
      <w:marLeft w:val="0"/>
      <w:marRight w:val="0"/>
      <w:marTop w:val="0"/>
      <w:marBottom w:val="0"/>
      <w:divBdr>
        <w:top w:val="none" w:sz="0" w:space="0" w:color="auto"/>
        <w:left w:val="none" w:sz="0" w:space="0" w:color="auto"/>
        <w:bottom w:val="none" w:sz="0" w:space="0" w:color="auto"/>
        <w:right w:val="none" w:sz="0" w:space="0" w:color="auto"/>
      </w:divBdr>
    </w:div>
    <w:div w:id="712582969">
      <w:bodyDiv w:val="1"/>
      <w:marLeft w:val="0"/>
      <w:marRight w:val="0"/>
      <w:marTop w:val="0"/>
      <w:marBottom w:val="0"/>
      <w:divBdr>
        <w:top w:val="none" w:sz="0" w:space="0" w:color="auto"/>
        <w:left w:val="none" w:sz="0" w:space="0" w:color="auto"/>
        <w:bottom w:val="none" w:sz="0" w:space="0" w:color="auto"/>
        <w:right w:val="none" w:sz="0" w:space="0" w:color="auto"/>
      </w:divBdr>
    </w:div>
    <w:div w:id="737166482">
      <w:bodyDiv w:val="1"/>
      <w:marLeft w:val="0"/>
      <w:marRight w:val="0"/>
      <w:marTop w:val="0"/>
      <w:marBottom w:val="0"/>
      <w:divBdr>
        <w:top w:val="none" w:sz="0" w:space="0" w:color="auto"/>
        <w:left w:val="none" w:sz="0" w:space="0" w:color="auto"/>
        <w:bottom w:val="none" w:sz="0" w:space="0" w:color="auto"/>
        <w:right w:val="none" w:sz="0" w:space="0" w:color="auto"/>
      </w:divBdr>
    </w:div>
    <w:div w:id="741372905">
      <w:bodyDiv w:val="1"/>
      <w:marLeft w:val="0"/>
      <w:marRight w:val="0"/>
      <w:marTop w:val="0"/>
      <w:marBottom w:val="0"/>
      <w:divBdr>
        <w:top w:val="none" w:sz="0" w:space="0" w:color="auto"/>
        <w:left w:val="none" w:sz="0" w:space="0" w:color="auto"/>
        <w:bottom w:val="none" w:sz="0" w:space="0" w:color="auto"/>
        <w:right w:val="none" w:sz="0" w:space="0" w:color="auto"/>
      </w:divBdr>
    </w:div>
    <w:div w:id="8915812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340337">
      <w:bodyDiv w:val="1"/>
      <w:marLeft w:val="0"/>
      <w:marRight w:val="0"/>
      <w:marTop w:val="0"/>
      <w:marBottom w:val="0"/>
      <w:divBdr>
        <w:top w:val="none" w:sz="0" w:space="0" w:color="auto"/>
        <w:left w:val="none" w:sz="0" w:space="0" w:color="auto"/>
        <w:bottom w:val="none" w:sz="0" w:space="0" w:color="auto"/>
        <w:right w:val="none" w:sz="0" w:space="0" w:color="auto"/>
      </w:divBdr>
    </w:div>
    <w:div w:id="965040009">
      <w:bodyDiv w:val="1"/>
      <w:marLeft w:val="0"/>
      <w:marRight w:val="0"/>
      <w:marTop w:val="0"/>
      <w:marBottom w:val="0"/>
      <w:divBdr>
        <w:top w:val="none" w:sz="0" w:space="0" w:color="auto"/>
        <w:left w:val="none" w:sz="0" w:space="0" w:color="auto"/>
        <w:bottom w:val="none" w:sz="0" w:space="0" w:color="auto"/>
        <w:right w:val="none" w:sz="0" w:space="0" w:color="auto"/>
      </w:divBdr>
    </w:div>
    <w:div w:id="1007290247">
      <w:bodyDiv w:val="1"/>
      <w:marLeft w:val="0"/>
      <w:marRight w:val="0"/>
      <w:marTop w:val="0"/>
      <w:marBottom w:val="0"/>
      <w:divBdr>
        <w:top w:val="none" w:sz="0" w:space="0" w:color="auto"/>
        <w:left w:val="none" w:sz="0" w:space="0" w:color="auto"/>
        <w:bottom w:val="none" w:sz="0" w:space="0" w:color="auto"/>
        <w:right w:val="none" w:sz="0" w:space="0" w:color="auto"/>
      </w:divBdr>
    </w:div>
    <w:div w:id="1028025733">
      <w:bodyDiv w:val="1"/>
      <w:marLeft w:val="0"/>
      <w:marRight w:val="0"/>
      <w:marTop w:val="0"/>
      <w:marBottom w:val="0"/>
      <w:divBdr>
        <w:top w:val="none" w:sz="0" w:space="0" w:color="auto"/>
        <w:left w:val="none" w:sz="0" w:space="0" w:color="auto"/>
        <w:bottom w:val="none" w:sz="0" w:space="0" w:color="auto"/>
        <w:right w:val="none" w:sz="0" w:space="0" w:color="auto"/>
      </w:divBdr>
    </w:div>
    <w:div w:id="1064255577">
      <w:bodyDiv w:val="1"/>
      <w:marLeft w:val="0"/>
      <w:marRight w:val="0"/>
      <w:marTop w:val="0"/>
      <w:marBottom w:val="0"/>
      <w:divBdr>
        <w:top w:val="none" w:sz="0" w:space="0" w:color="auto"/>
        <w:left w:val="none" w:sz="0" w:space="0" w:color="auto"/>
        <w:bottom w:val="none" w:sz="0" w:space="0" w:color="auto"/>
        <w:right w:val="none" w:sz="0" w:space="0" w:color="auto"/>
      </w:divBdr>
    </w:div>
    <w:div w:id="1100761220">
      <w:bodyDiv w:val="1"/>
      <w:marLeft w:val="0"/>
      <w:marRight w:val="0"/>
      <w:marTop w:val="0"/>
      <w:marBottom w:val="0"/>
      <w:divBdr>
        <w:top w:val="none" w:sz="0" w:space="0" w:color="auto"/>
        <w:left w:val="none" w:sz="0" w:space="0" w:color="auto"/>
        <w:bottom w:val="none" w:sz="0" w:space="0" w:color="auto"/>
        <w:right w:val="none" w:sz="0" w:space="0" w:color="auto"/>
      </w:divBdr>
    </w:div>
    <w:div w:id="1147935432">
      <w:bodyDiv w:val="1"/>
      <w:marLeft w:val="0"/>
      <w:marRight w:val="0"/>
      <w:marTop w:val="0"/>
      <w:marBottom w:val="0"/>
      <w:divBdr>
        <w:top w:val="none" w:sz="0" w:space="0" w:color="auto"/>
        <w:left w:val="none" w:sz="0" w:space="0" w:color="auto"/>
        <w:bottom w:val="none" w:sz="0" w:space="0" w:color="auto"/>
        <w:right w:val="none" w:sz="0" w:space="0" w:color="auto"/>
      </w:divBdr>
    </w:div>
    <w:div w:id="1183200506">
      <w:bodyDiv w:val="1"/>
      <w:marLeft w:val="0"/>
      <w:marRight w:val="0"/>
      <w:marTop w:val="0"/>
      <w:marBottom w:val="0"/>
      <w:divBdr>
        <w:top w:val="none" w:sz="0" w:space="0" w:color="auto"/>
        <w:left w:val="none" w:sz="0" w:space="0" w:color="auto"/>
        <w:bottom w:val="none" w:sz="0" w:space="0" w:color="auto"/>
        <w:right w:val="none" w:sz="0" w:space="0" w:color="auto"/>
      </w:divBdr>
    </w:div>
    <w:div w:id="1187138753">
      <w:bodyDiv w:val="1"/>
      <w:marLeft w:val="0"/>
      <w:marRight w:val="0"/>
      <w:marTop w:val="0"/>
      <w:marBottom w:val="0"/>
      <w:divBdr>
        <w:top w:val="none" w:sz="0" w:space="0" w:color="auto"/>
        <w:left w:val="none" w:sz="0" w:space="0" w:color="auto"/>
        <w:bottom w:val="none" w:sz="0" w:space="0" w:color="auto"/>
        <w:right w:val="none" w:sz="0" w:space="0" w:color="auto"/>
      </w:divBdr>
    </w:div>
    <w:div w:id="1251963477">
      <w:bodyDiv w:val="1"/>
      <w:marLeft w:val="0"/>
      <w:marRight w:val="0"/>
      <w:marTop w:val="0"/>
      <w:marBottom w:val="0"/>
      <w:divBdr>
        <w:top w:val="none" w:sz="0" w:space="0" w:color="auto"/>
        <w:left w:val="none" w:sz="0" w:space="0" w:color="auto"/>
        <w:bottom w:val="none" w:sz="0" w:space="0" w:color="auto"/>
        <w:right w:val="none" w:sz="0" w:space="0" w:color="auto"/>
      </w:divBdr>
    </w:div>
    <w:div w:id="1254364684">
      <w:bodyDiv w:val="1"/>
      <w:marLeft w:val="0"/>
      <w:marRight w:val="0"/>
      <w:marTop w:val="0"/>
      <w:marBottom w:val="0"/>
      <w:divBdr>
        <w:top w:val="none" w:sz="0" w:space="0" w:color="auto"/>
        <w:left w:val="none" w:sz="0" w:space="0" w:color="auto"/>
        <w:bottom w:val="none" w:sz="0" w:space="0" w:color="auto"/>
        <w:right w:val="none" w:sz="0" w:space="0" w:color="auto"/>
      </w:divBdr>
    </w:div>
    <w:div w:id="1268200709">
      <w:bodyDiv w:val="1"/>
      <w:marLeft w:val="0"/>
      <w:marRight w:val="0"/>
      <w:marTop w:val="0"/>
      <w:marBottom w:val="0"/>
      <w:divBdr>
        <w:top w:val="none" w:sz="0" w:space="0" w:color="auto"/>
        <w:left w:val="none" w:sz="0" w:space="0" w:color="auto"/>
        <w:bottom w:val="none" w:sz="0" w:space="0" w:color="auto"/>
        <w:right w:val="none" w:sz="0" w:space="0" w:color="auto"/>
      </w:divBdr>
    </w:div>
    <w:div w:id="1332096928">
      <w:bodyDiv w:val="1"/>
      <w:marLeft w:val="0"/>
      <w:marRight w:val="0"/>
      <w:marTop w:val="0"/>
      <w:marBottom w:val="0"/>
      <w:divBdr>
        <w:top w:val="none" w:sz="0" w:space="0" w:color="auto"/>
        <w:left w:val="none" w:sz="0" w:space="0" w:color="auto"/>
        <w:bottom w:val="none" w:sz="0" w:space="0" w:color="auto"/>
        <w:right w:val="none" w:sz="0" w:space="0" w:color="auto"/>
      </w:divBdr>
    </w:div>
    <w:div w:id="1406337478">
      <w:bodyDiv w:val="1"/>
      <w:marLeft w:val="0"/>
      <w:marRight w:val="0"/>
      <w:marTop w:val="0"/>
      <w:marBottom w:val="0"/>
      <w:divBdr>
        <w:top w:val="none" w:sz="0" w:space="0" w:color="auto"/>
        <w:left w:val="none" w:sz="0" w:space="0" w:color="auto"/>
        <w:bottom w:val="none" w:sz="0" w:space="0" w:color="auto"/>
        <w:right w:val="none" w:sz="0" w:space="0" w:color="auto"/>
      </w:divBdr>
    </w:div>
    <w:div w:id="1424108983">
      <w:bodyDiv w:val="1"/>
      <w:marLeft w:val="0"/>
      <w:marRight w:val="0"/>
      <w:marTop w:val="0"/>
      <w:marBottom w:val="0"/>
      <w:divBdr>
        <w:top w:val="none" w:sz="0" w:space="0" w:color="auto"/>
        <w:left w:val="none" w:sz="0" w:space="0" w:color="auto"/>
        <w:bottom w:val="none" w:sz="0" w:space="0" w:color="auto"/>
        <w:right w:val="none" w:sz="0" w:space="0" w:color="auto"/>
      </w:divBdr>
    </w:div>
    <w:div w:id="1517385856">
      <w:bodyDiv w:val="1"/>
      <w:marLeft w:val="0"/>
      <w:marRight w:val="0"/>
      <w:marTop w:val="0"/>
      <w:marBottom w:val="0"/>
      <w:divBdr>
        <w:top w:val="none" w:sz="0" w:space="0" w:color="auto"/>
        <w:left w:val="none" w:sz="0" w:space="0" w:color="auto"/>
        <w:bottom w:val="none" w:sz="0" w:space="0" w:color="auto"/>
        <w:right w:val="none" w:sz="0" w:space="0" w:color="auto"/>
      </w:divBdr>
    </w:div>
    <w:div w:id="1592080420">
      <w:bodyDiv w:val="1"/>
      <w:marLeft w:val="0"/>
      <w:marRight w:val="0"/>
      <w:marTop w:val="0"/>
      <w:marBottom w:val="0"/>
      <w:divBdr>
        <w:top w:val="none" w:sz="0" w:space="0" w:color="auto"/>
        <w:left w:val="none" w:sz="0" w:space="0" w:color="auto"/>
        <w:bottom w:val="none" w:sz="0" w:space="0" w:color="auto"/>
        <w:right w:val="none" w:sz="0" w:space="0" w:color="auto"/>
      </w:divBdr>
    </w:div>
    <w:div w:id="1627199245">
      <w:bodyDiv w:val="1"/>
      <w:marLeft w:val="0"/>
      <w:marRight w:val="0"/>
      <w:marTop w:val="0"/>
      <w:marBottom w:val="0"/>
      <w:divBdr>
        <w:top w:val="none" w:sz="0" w:space="0" w:color="auto"/>
        <w:left w:val="none" w:sz="0" w:space="0" w:color="auto"/>
        <w:bottom w:val="none" w:sz="0" w:space="0" w:color="auto"/>
        <w:right w:val="none" w:sz="0" w:space="0" w:color="auto"/>
      </w:divBdr>
    </w:div>
    <w:div w:id="1652171023">
      <w:bodyDiv w:val="1"/>
      <w:marLeft w:val="0"/>
      <w:marRight w:val="0"/>
      <w:marTop w:val="0"/>
      <w:marBottom w:val="0"/>
      <w:divBdr>
        <w:top w:val="none" w:sz="0" w:space="0" w:color="auto"/>
        <w:left w:val="none" w:sz="0" w:space="0" w:color="auto"/>
        <w:bottom w:val="none" w:sz="0" w:space="0" w:color="auto"/>
        <w:right w:val="none" w:sz="0" w:space="0" w:color="auto"/>
      </w:divBdr>
    </w:div>
    <w:div w:id="1665815666">
      <w:bodyDiv w:val="1"/>
      <w:marLeft w:val="0"/>
      <w:marRight w:val="0"/>
      <w:marTop w:val="0"/>
      <w:marBottom w:val="0"/>
      <w:divBdr>
        <w:top w:val="none" w:sz="0" w:space="0" w:color="auto"/>
        <w:left w:val="none" w:sz="0" w:space="0" w:color="auto"/>
        <w:bottom w:val="none" w:sz="0" w:space="0" w:color="auto"/>
        <w:right w:val="none" w:sz="0" w:space="0" w:color="auto"/>
      </w:divBdr>
    </w:div>
    <w:div w:id="1727336047">
      <w:bodyDiv w:val="1"/>
      <w:marLeft w:val="0"/>
      <w:marRight w:val="0"/>
      <w:marTop w:val="0"/>
      <w:marBottom w:val="0"/>
      <w:divBdr>
        <w:top w:val="none" w:sz="0" w:space="0" w:color="auto"/>
        <w:left w:val="none" w:sz="0" w:space="0" w:color="auto"/>
        <w:bottom w:val="none" w:sz="0" w:space="0" w:color="auto"/>
        <w:right w:val="none" w:sz="0" w:space="0" w:color="auto"/>
      </w:divBdr>
    </w:div>
    <w:div w:id="1763451243">
      <w:bodyDiv w:val="1"/>
      <w:marLeft w:val="0"/>
      <w:marRight w:val="0"/>
      <w:marTop w:val="0"/>
      <w:marBottom w:val="0"/>
      <w:divBdr>
        <w:top w:val="none" w:sz="0" w:space="0" w:color="auto"/>
        <w:left w:val="none" w:sz="0" w:space="0" w:color="auto"/>
        <w:bottom w:val="none" w:sz="0" w:space="0" w:color="auto"/>
        <w:right w:val="none" w:sz="0" w:space="0" w:color="auto"/>
      </w:divBdr>
    </w:div>
    <w:div w:id="1765296878">
      <w:bodyDiv w:val="1"/>
      <w:marLeft w:val="0"/>
      <w:marRight w:val="0"/>
      <w:marTop w:val="0"/>
      <w:marBottom w:val="0"/>
      <w:divBdr>
        <w:top w:val="none" w:sz="0" w:space="0" w:color="auto"/>
        <w:left w:val="none" w:sz="0" w:space="0" w:color="auto"/>
        <w:bottom w:val="none" w:sz="0" w:space="0" w:color="auto"/>
        <w:right w:val="none" w:sz="0" w:space="0" w:color="auto"/>
      </w:divBdr>
    </w:div>
    <w:div w:id="1800953775">
      <w:bodyDiv w:val="1"/>
      <w:marLeft w:val="0"/>
      <w:marRight w:val="0"/>
      <w:marTop w:val="0"/>
      <w:marBottom w:val="0"/>
      <w:divBdr>
        <w:top w:val="none" w:sz="0" w:space="0" w:color="auto"/>
        <w:left w:val="none" w:sz="0" w:space="0" w:color="auto"/>
        <w:bottom w:val="none" w:sz="0" w:space="0" w:color="auto"/>
        <w:right w:val="none" w:sz="0" w:space="0" w:color="auto"/>
      </w:divBdr>
    </w:div>
    <w:div w:id="1810855457">
      <w:bodyDiv w:val="1"/>
      <w:marLeft w:val="0"/>
      <w:marRight w:val="0"/>
      <w:marTop w:val="0"/>
      <w:marBottom w:val="0"/>
      <w:divBdr>
        <w:top w:val="none" w:sz="0" w:space="0" w:color="auto"/>
        <w:left w:val="none" w:sz="0" w:space="0" w:color="auto"/>
        <w:bottom w:val="none" w:sz="0" w:space="0" w:color="auto"/>
        <w:right w:val="none" w:sz="0" w:space="0" w:color="auto"/>
      </w:divBdr>
    </w:div>
    <w:div w:id="1818106326">
      <w:bodyDiv w:val="1"/>
      <w:marLeft w:val="0"/>
      <w:marRight w:val="0"/>
      <w:marTop w:val="0"/>
      <w:marBottom w:val="0"/>
      <w:divBdr>
        <w:top w:val="none" w:sz="0" w:space="0" w:color="auto"/>
        <w:left w:val="none" w:sz="0" w:space="0" w:color="auto"/>
        <w:bottom w:val="none" w:sz="0" w:space="0" w:color="auto"/>
        <w:right w:val="none" w:sz="0" w:space="0" w:color="auto"/>
      </w:divBdr>
    </w:div>
    <w:div w:id="1867055408">
      <w:bodyDiv w:val="1"/>
      <w:marLeft w:val="0"/>
      <w:marRight w:val="0"/>
      <w:marTop w:val="0"/>
      <w:marBottom w:val="0"/>
      <w:divBdr>
        <w:top w:val="none" w:sz="0" w:space="0" w:color="auto"/>
        <w:left w:val="none" w:sz="0" w:space="0" w:color="auto"/>
        <w:bottom w:val="none" w:sz="0" w:space="0" w:color="auto"/>
        <w:right w:val="none" w:sz="0" w:space="0" w:color="auto"/>
      </w:divBdr>
    </w:div>
    <w:div w:id="1882404242">
      <w:bodyDiv w:val="1"/>
      <w:marLeft w:val="0"/>
      <w:marRight w:val="0"/>
      <w:marTop w:val="0"/>
      <w:marBottom w:val="0"/>
      <w:divBdr>
        <w:top w:val="none" w:sz="0" w:space="0" w:color="auto"/>
        <w:left w:val="none" w:sz="0" w:space="0" w:color="auto"/>
        <w:bottom w:val="none" w:sz="0" w:space="0" w:color="auto"/>
        <w:right w:val="none" w:sz="0" w:space="0" w:color="auto"/>
      </w:divBdr>
    </w:div>
    <w:div w:id="1938564384">
      <w:bodyDiv w:val="1"/>
      <w:marLeft w:val="0"/>
      <w:marRight w:val="0"/>
      <w:marTop w:val="0"/>
      <w:marBottom w:val="0"/>
      <w:divBdr>
        <w:top w:val="none" w:sz="0" w:space="0" w:color="auto"/>
        <w:left w:val="none" w:sz="0" w:space="0" w:color="auto"/>
        <w:bottom w:val="none" w:sz="0" w:space="0" w:color="auto"/>
        <w:right w:val="none" w:sz="0" w:space="0" w:color="auto"/>
      </w:divBdr>
    </w:div>
    <w:div w:id="1974822851">
      <w:bodyDiv w:val="1"/>
      <w:marLeft w:val="0"/>
      <w:marRight w:val="0"/>
      <w:marTop w:val="0"/>
      <w:marBottom w:val="0"/>
      <w:divBdr>
        <w:top w:val="none" w:sz="0" w:space="0" w:color="auto"/>
        <w:left w:val="none" w:sz="0" w:space="0" w:color="auto"/>
        <w:bottom w:val="none" w:sz="0" w:space="0" w:color="auto"/>
        <w:right w:val="none" w:sz="0" w:space="0" w:color="auto"/>
      </w:divBdr>
    </w:div>
    <w:div w:id="2144343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53596.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653597.pag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B0FE7-3DB2-4E71-8305-52FDD37A3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57</Pages>
  <Words>10351</Words>
  <Characters>56931</Characters>
  <Application>Microsoft Office Word</Application>
  <DocSecurity>0</DocSecurity>
  <Lines>474</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10</cp:revision>
  <cp:lastPrinted>2019-06-04T00:50:00Z</cp:lastPrinted>
  <dcterms:created xsi:type="dcterms:W3CDTF">2019-05-30T22:52:00Z</dcterms:created>
  <dcterms:modified xsi:type="dcterms:W3CDTF">2019-06-17T18:43:00Z</dcterms:modified>
</cp:coreProperties>
</file>