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865" w:rsidRDefault="00F7009C" w:rsidP="004B17F5">
      <w:pPr>
        <w:widowControl w:val="0"/>
        <w:spacing w:before="100" w:beforeAutospacing="1" w:after="100" w:afterAutospacing="1" w:line="360" w:lineRule="auto"/>
        <w:ind w:right="49"/>
        <w:jc w:val="both"/>
        <w:rPr>
          <w:rFonts w:ascii="Palatino Linotype" w:eastAsia="Calibri" w:hAnsi="Palatino Linotype" w:cs="Arial"/>
          <w:b/>
          <w:color w:val="000000"/>
        </w:rPr>
      </w:pPr>
      <w:r w:rsidRPr="0007653D">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05192F">
        <w:rPr>
          <w:rFonts w:ascii="Palatino Linotype" w:hAnsi="Palatino Linotype" w:cs="Arial"/>
          <w:b/>
        </w:rPr>
        <w:t>CUADRAGÉSIMA</w:t>
      </w:r>
      <w:r>
        <w:rPr>
          <w:rFonts w:ascii="Palatino Linotype" w:hAnsi="Palatino Linotype" w:cs="Arial"/>
          <w:b/>
        </w:rPr>
        <w:t xml:space="preserve"> SESIÓN ORDINARIA DE</w:t>
      </w:r>
      <w:r w:rsidR="005B4F98">
        <w:rPr>
          <w:rFonts w:ascii="Palatino Linotype" w:hAnsi="Palatino Linotype" w:cs="Arial"/>
          <w:b/>
        </w:rPr>
        <w:t xml:space="preserve"> </w:t>
      </w:r>
      <w:r w:rsidR="0005192F">
        <w:rPr>
          <w:rFonts w:ascii="Palatino Linotype" w:hAnsi="Palatino Linotype" w:cs="Arial"/>
          <w:b/>
        </w:rPr>
        <w:t>TREINTA</w:t>
      </w:r>
      <w:r w:rsidR="00D855D2">
        <w:rPr>
          <w:rFonts w:ascii="Palatino Linotype" w:hAnsi="Palatino Linotype" w:cs="Arial"/>
          <w:b/>
        </w:rPr>
        <w:t xml:space="preserve"> DE OCTUBRE</w:t>
      </w:r>
      <w:r w:rsidR="00BD1BCE">
        <w:rPr>
          <w:rFonts w:ascii="Palatino Linotype" w:hAnsi="Palatino Linotype" w:cs="Arial"/>
          <w:b/>
        </w:rPr>
        <w:t xml:space="preserve"> DE DOS MIL DIECINUEVE</w:t>
      </w:r>
      <w:r w:rsidRPr="0007653D">
        <w:rPr>
          <w:rFonts w:ascii="Palatino Linotype" w:hAnsi="Palatino Linotype" w:cs="Arial"/>
          <w:b/>
        </w:rPr>
        <w:t xml:space="preserve">, EN </w:t>
      </w:r>
      <w:r w:rsidR="00D855D2">
        <w:rPr>
          <w:rFonts w:ascii="Palatino Linotype" w:hAnsi="Palatino Linotype" w:cs="Arial"/>
          <w:b/>
        </w:rPr>
        <w:t>LOS</w:t>
      </w:r>
      <w:r>
        <w:rPr>
          <w:rFonts w:ascii="Palatino Linotype" w:hAnsi="Palatino Linotype" w:cs="Arial"/>
          <w:b/>
        </w:rPr>
        <w:t xml:space="preserve"> </w:t>
      </w:r>
      <w:r w:rsidRPr="0007653D">
        <w:rPr>
          <w:rFonts w:ascii="Palatino Linotype" w:hAnsi="Palatino Linotype" w:cs="Arial"/>
          <w:b/>
        </w:rPr>
        <w:t>RECURSO</w:t>
      </w:r>
      <w:r w:rsidR="00D855D2">
        <w:rPr>
          <w:rFonts w:ascii="Palatino Linotype" w:hAnsi="Palatino Linotype" w:cs="Arial"/>
          <w:b/>
        </w:rPr>
        <w:t>S</w:t>
      </w:r>
      <w:r w:rsidRPr="0007653D">
        <w:rPr>
          <w:rFonts w:ascii="Palatino Linotype" w:hAnsi="Palatino Linotype" w:cs="Arial"/>
          <w:b/>
        </w:rPr>
        <w:t xml:space="preserve"> DE REVISIÓN</w:t>
      </w:r>
      <w:r w:rsidR="00D855D2">
        <w:rPr>
          <w:rFonts w:ascii="Palatino Linotype" w:hAnsi="Palatino Linotype" w:cs="Arial"/>
          <w:b/>
        </w:rPr>
        <w:t xml:space="preserve"> ACUMULADOS</w:t>
      </w:r>
      <w:r w:rsidRPr="0007653D">
        <w:rPr>
          <w:rFonts w:ascii="Palatino Linotype" w:hAnsi="Palatino Linotype" w:cs="Arial"/>
          <w:b/>
        </w:rPr>
        <w:t xml:space="preserve"> </w:t>
      </w:r>
      <w:r w:rsidR="0005192F">
        <w:rPr>
          <w:rFonts w:ascii="Palatino Linotype" w:hAnsi="Palatino Linotype" w:cs="Arial"/>
          <w:b/>
          <w:spacing w:val="-20"/>
        </w:rPr>
        <w:t>06009/INFOEM/IP/RR/2019 Y 06011</w:t>
      </w:r>
      <w:r w:rsidR="00D855D2" w:rsidRPr="00D855D2">
        <w:rPr>
          <w:rFonts w:ascii="Palatino Linotype" w:hAnsi="Palatino Linotype" w:cs="Arial"/>
          <w:b/>
          <w:spacing w:val="-20"/>
        </w:rPr>
        <w:t>INFOEM/IP/RR/2019</w:t>
      </w:r>
      <w:r>
        <w:rPr>
          <w:rFonts w:ascii="Palatino Linotype" w:eastAsia="Calibri" w:hAnsi="Palatino Linotype" w:cs="Arial"/>
          <w:b/>
          <w:color w:val="000000"/>
        </w:rPr>
        <w:t>.</w:t>
      </w:r>
    </w:p>
    <w:p w:rsidR="00F7009C" w:rsidRPr="004B17F5" w:rsidRDefault="00F7009C" w:rsidP="004B17F5">
      <w:pPr>
        <w:spacing w:before="100" w:beforeAutospacing="1" w:after="100" w:afterAutospacing="1" w:line="360" w:lineRule="auto"/>
        <w:ind w:right="49"/>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del Reglamento Interior del Instituto de Transparencia, Acceso a la Información Pública y Protección de Datos Personales del Estado de México y Municipios, la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sidRPr="00E42755">
        <w:rPr>
          <w:rFonts w:ascii="Palatino Linotype" w:hAnsi="Palatino Linotype" w:cs="Arial"/>
          <w:b/>
        </w:rPr>
        <w:t xml:space="preserve">VOTO PARTICULAR </w:t>
      </w:r>
      <w:r w:rsidRPr="00E42755">
        <w:rPr>
          <w:rFonts w:ascii="Palatino Linotype" w:hAnsi="Palatino Linotype" w:cs="Arial"/>
        </w:rPr>
        <w:t>respect</w:t>
      </w:r>
      <w:r w:rsidR="00D855D2">
        <w:rPr>
          <w:rFonts w:ascii="Palatino Linotype" w:hAnsi="Palatino Linotype" w:cs="Arial"/>
        </w:rPr>
        <w:t>o de la resolución dictada en los</w:t>
      </w:r>
      <w:r w:rsidRPr="00E42755">
        <w:rPr>
          <w:rFonts w:ascii="Palatino Linotype" w:hAnsi="Palatino Linotype" w:cs="Arial"/>
        </w:rPr>
        <w:t xml:space="preserve"> recurso</w:t>
      </w:r>
      <w:r w:rsidR="00D855D2">
        <w:rPr>
          <w:rFonts w:ascii="Palatino Linotype" w:hAnsi="Palatino Linotype" w:cs="Arial"/>
        </w:rPr>
        <w:t>s</w:t>
      </w:r>
      <w:r w:rsidRPr="00E42755">
        <w:rPr>
          <w:rFonts w:ascii="Palatino Linotype" w:hAnsi="Palatino Linotype" w:cs="Arial"/>
        </w:rPr>
        <w:t xml:space="preserve"> de revisión</w:t>
      </w:r>
      <w:r w:rsidR="00D855D2">
        <w:rPr>
          <w:rFonts w:ascii="Palatino Linotype" w:hAnsi="Palatino Linotype" w:cs="Arial"/>
        </w:rPr>
        <w:t xml:space="preserve"> acumulados</w:t>
      </w:r>
      <w:r w:rsidRPr="00E42755">
        <w:rPr>
          <w:rFonts w:ascii="Palatino Linotype" w:hAnsi="Palatino Linotype" w:cs="Arial"/>
        </w:rPr>
        <w:t xml:space="preserve"> </w:t>
      </w:r>
      <w:r w:rsidR="0005192F">
        <w:rPr>
          <w:rFonts w:ascii="Palatino Linotype" w:hAnsi="Palatino Linotype" w:cs="Arial"/>
          <w:b/>
        </w:rPr>
        <w:t>06009/INFOEM/IP/RR/2019 Y 06011</w:t>
      </w:r>
      <w:r w:rsidR="00D855D2" w:rsidRPr="00D855D2">
        <w:rPr>
          <w:rFonts w:ascii="Palatino Linotype" w:hAnsi="Palatino Linotype" w:cs="Arial"/>
          <w:b/>
        </w:rPr>
        <w:t>/INFOEM/IP/RR/2019</w:t>
      </w:r>
      <w:r>
        <w:rPr>
          <w:rFonts w:ascii="Palatino Linotype" w:eastAsia="Calibri" w:hAnsi="Palatino Linotype" w:cs="Arial"/>
          <w:b/>
          <w:color w:val="000000"/>
        </w:rPr>
        <w:t>,</w:t>
      </w:r>
      <w:r w:rsidRPr="00A43BC0">
        <w:rPr>
          <w:rFonts w:ascii="Palatino Linotype" w:hAnsi="Palatino Linotype"/>
          <w:b/>
          <w:bCs/>
        </w:rPr>
        <w:t xml:space="preserve"> </w:t>
      </w:r>
      <w:r w:rsidRPr="00E42755">
        <w:rPr>
          <w:rFonts w:ascii="Palatino Linotype" w:hAnsi="Palatino Linotype" w:cs="Arial"/>
        </w:rPr>
        <w:t xml:space="preserve">pronunciada por el Pleno de este Instituto ante el proyecto presentado por </w:t>
      </w:r>
      <w:r w:rsidR="00004E23">
        <w:rPr>
          <w:rFonts w:ascii="Palatino Linotype" w:hAnsi="Palatino Linotype" w:cs="Arial"/>
        </w:rPr>
        <w:t>el</w:t>
      </w:r>
      <w:r w:rsidRPr="00E42755">
        <w:rPr>
          <w:rFonts w:ascii="Palatino Linotype" w:hAnsi="Palatino Linotype" w:cs="Arial"/>
        </w:rPr>
        <w:t xml:space="preserve"> Comisionad</w:t>
      </w:r>
      <w:r w:rsidR="00004E23">
        <w:rPr>
          <w:rFonts w:ascii="Palatino Linotype" w:hAnsi="Palatino Linotype" w:cs="Arial"/>
        </w:rPr>
        <w:t>o</w:t>
      </w:r>
      <w:r w:rsidR="00FC289E">
        <w:rPr>
          <w:rFonts w:ascii="Palatino Linotype" w:hAnsi="Palatino Linotype" w:cs="Arial"/>
        </w:rPr>
        <w:t xml:space="preserve"> </w:t>
      </w:r>
      <w:r w:rsidR="0005192F">
        <w:rPr>
          <w:rFonts w:ascii="Palatino Linotype" w:hAnsi="Palatino Linotype" w:cs="Arial"/>
          <w:b/>
        </w:rPr>
        <w:t>JAVIER MARTÍNEZ CRUZ</w:t>
      </w:r>
      <w:r w:rsidRPr="0007653D">
        <w:rPr>
          <w:rFonts w:ascii="Palatino Linotype" w:hAnsi="Palatino Linotype" w:cs="Arial"/>
        </w:rPr>
        <w:t xml:space="preserve">, </w:t>
      </w:r>
      <w:r w:rsidR="00F35195">
        <w:rPr>
          <w:rFonts w:ascii="Palatino Linotype" w:hAnsi="Palatino Linotype" w:cs="Arial"/>
        </w:rPr>
        <w:t>que es del tenor siguiente.</w:t>
      </w:r>
    </w:p>
    <w:p w:rsidR="00D21672" w:rsidRDefault="00F7009C" w:rsidP="004B17F5">
      <w:pPr>
        <w:spacing w:before="100" w:beforeAutospacing="1" w:after="100" w:afterAutospacing="1" w:line="360" w:lineRule="auto"/>
        <w:ind w:right="49"/>
        <w:jc w:val="both"/>
        <w:rPr>
          <w:rFonts w:ascii="Palatino Linotype" w:hAnsi="Palatino Linotype"/>
        </w:rPr>
      </w:pPr>
      <w:r w:rsidRPr="00D93A88">
        <w:rPr>
          <w:rFonts w:ascii="Palatino Linotype" w:hAnsi="Palatino Linotype"/>
        </w:rPr>
        <w:t>Es de destacar,</w:t>
      </w:r>
      <w:r>
        <w:rPr>
          <w:rFonts w:ascii="Palatino Linotype" w:hAnsi="Palatino Linotype"/>
        </w:rPr>
        <w:t xml:space="preserve"> que la suscrita</w:t>
      </w:r>
      <w:r w:rsidRPr="00D93A88">
        <w:rPr>
          <w:rFonts w:ascii="Palatino Linotype" w:hAnsi="Palatino Linotype"/>
        </w:rPr>
        <w:t xml:space="preserve"> compart</w:t>
      </w:r>
      <w:r>
        <w:rPr>
          <w:rFonts w:ascii="Palatino Linotype" w:hAnsi="Palatino Linotype"/>
        </w:rPr>
        <w:t xml:space="preserve">e esencialmente el sentido de la resolución del </w:t>
      </w:r>
      <w:r w:rsidRPr="00D93A88">
        <w:rPr>
          <w:rFonts w:ascii="Palatino Linotype" w:hAnsi="Palatino Linotype"/>
        </w:rPr>
        <w:t>recurso de revis</w:t>
      </w:r>
      <w:r>
        <w:rPr>
          <w:rFonts w:ascii="Palatino Linotype" w:hAnsi="Palatino Linotype"/>
        </w:rPr>
        <w:t xml:space="preserve">ión; empero, </w:t>
      </w:r>
      <w:r w:rsidRPr="00D93A88">
        <w:rPr>
          <w:rFonts w:ascii="Palatino Linotype" w:hAnsi="Palatino Linotype"/>
        </w:rPr>
        <w:t>consider</w:t>
      </w:r>
      <w:r>
        <w:rPr>
          <w:rFonts w:ascii="Palatino Linotype" w:hAnsi="Palatino Linotype"/>
        </w:rPr>
        <w:t>o</w:t>
      </w:r>
      <w:r w:rsidR="000D1731">
        <w:rPr>
          <w:rFonts w:ascii="Palatino Linotype" w:hAnsi="Palatino Linotype"/>
        </w:rPr>
        <w:t xml:space="preserve"> necesario precisar algunos puntos </w:t>
      </w:r>
      <w:r w:rsidRPr="00D93A88">
        <w:rPr>
          <w:rFonts w:ascii="Palatino Linotype" w:hAnsi="Palatino Linotype"/>
        </w:rPr>
        <w:t>de hecho y de derecho</w:t>
      </w:r>
      <w:r w:rsidR="00475B49">
        <w:rPr>
          <w:rFonts w:ascii="Palatino Linotype" w:hAnsi="Palatino Linotype"/>
        </w:rPr>
        <w:t xml:space="preserve">, tocante al fundamento </w:t>
      </w:r>
      <w:r w:rsidR="00EC5188">
        <w:rPr>
          <w:rFonts w:ascii="Palatino Linotype" w:hAnsi="Palatino Linotype"/>
        </w:rPr>
        <w:t xml:space="preserve">referido en el resolutivo </w:t>
      </w:r>
      <w:r w:rsidR="00D855D2">
        <w:rPr>
          <w:rFonts w:ascii="Palatino Linotype" w:hAnsi="Palatino Linotype"/>
        </w:rPr>
        <w:t>CUARTO</w:t>
      </w:r>
      <w:r w:rsidRPr="00D93A88">
        <w:rPr>
          <w:rFonts w:ascii="Palatino Linotype" w:hAnsi="Palatino Linotype"/>
        </w:rPr>
        <w:t>.</w:t>
      </w:r>
    </w:p>
    <w:p w:rsidR="004D34A9" w:rsidRDefault="00F7009C" w:rsidP="00EC5188">
      <w:pPr>
        <w:spacing w:before="100" w:beforeAutospacing="1" w:after="100" w:afterAutospacing="1" w:line="360" w:lineRule="auto"/>
        <w:ind w:right="49"/>
        <w:jc w:val="both"/>
        <w:rPr>
          <w:rFonts w:ascii="Palatino Linotype" w:hAnsi="Palatino Linotype"/>
        </w:rPr>
      </w:pPr>
      <w:r>
        <w:rPr>
          <w:rFonts w:ascii="Palatino Linotype" w:hAnsi="Palatino Linotype"/>
        </w:rPr>
        <w:t>Al respecto, t</w:t>
      </w:r>
      <w:r w:rsidRPr="00D93A88">
        <w:rPr>
          <w:rFonts w:ascii="Palatino Linotype" w:hAnsi="Palatino Linotype"/>
        </w:rPr>
        <w:t xml:space="preserve">al y como quedó debidamente asentado en la resolución materia del presente voto, </w:t>
      </w:r>
      <w:r>
        <w:rPr>
          <w:rFonts w:ascii="Palatino Linotype" w:hAnsi="Palatino Linotype"/>
        </w:rPr>
        <w:t>el</w:t>
      </w:r>
      <w:r w:rsidRPr="00D93A88">
        <w:rPr>
          <w:rFonts w:ascii="Palatino Linotype" w:hAnsi="Palatino Linotype"/>
        </w:rPr>
        <w:t xml:space="preserve"> particular </w:t>
      </w:r>
      <w:r>
        <w:rPr>
          <w:rFonts w:ascii="Palatino Linotype" w:hAnsi="Palatino Linotype"/>
        </w:rPr>
        <w:t>requi</w:t>
      </w:r>
      <w:r w:rsidR="006078FA">
        <w:rPr>
          <w:rFonts w:ascii="Palatino Linotype" w:hAnsi="Palatino Linotype"/>
        </w:rPr>
        <w:t>rió de</w:t>
      </w:r>
      <w:r w:rsidR="00D855D2">
        <w:rPr>
          <w:rFonts w:ascii="Palatino Linotype" w:hAnsi="Palatino Linotype"/>
        </w:rPr>
        <w:t xml:space="preserve"> la</w:t>
      </w:r>
      <w:r w:rsidR="00BD1BCE">
        <w:rPr>
          <w:rFonts w:ascii="Palatino Linotype" w:hAnsi="Palatino Linotype"/>
        </w:rPr>
        <w:t xml:space="preserve"> </w:t>
      </w:r>
      <w:r w:rsidR="0005192F">
        <w:rPr>
          <w:rFonts w:ascii="Palatino Linotype" w:hAnsi="Palatino Linotype" w:cs="Arial"/>
          <w:b/>
        </w:rPr>
        <w:t>Partido Acción Nacional</w:t>
      </w:r>
      <w:r w:rsidR="000D1731">
        <w:rPr>
          <w:rFonts w:ascii="Palatino Linotype" w:hAnsi="Palatino Linotype"/>
        </w:rPr>
        <w:t>,</w:t>
      </w:r>
      <w:r w:rsidR="006078FA">
        <w:rPr>
          <w:rFonts w:ascii="Palatino Linotype" w:hAnsi="Palatino Linotype"/>
        </w:rPr>
        <w:t xml:space="preserve"> en lo sucesivo </w:t>
      </w:r>
      <w:r w:rsidR="006078FA" w:rsidRPr="006078FA">
        <w:rPr>
          <w:rFonts w:ascii="Palatino Linotype" w:hAnsi="Palatino Linotype"/>
          <w:b/>
        </w:rPr>
        <w:t>EL</w:t>
      </w:r>
      <w:r>
        <w:rPr>
          <w:rFonts w:ascii="Palatino Linotype" w:hAnsi="Palatino Linotype"/>
        </w:rPr>
        <w:t xml:space="preserve"> </w:t>
      </w:r>
      <w:r w:rsidRPr="008C0700">
        <w:rPr>
          <w:rFonts w:ascii="Palatino Linotype" w:hAnsi="Palatino Linotype"/>
          <w:b/>
        </w:rPr>
        <w:t>SUJETO OBLIGADO</w:t>
      </w:r>
      <w:r w:rsidR="004D34A9">
        <w:rPr>
          <w:rFonts w:ascii="Palatino Linotype" w:hAnsi="Palatino Linotype"/>
          <w:b/>
        </w:rPr>
        <w:t xml:space="preserve">, </w:t>
      </w:r>
      <w:r w:rsidR="006739B1">
        <w:rPr>
          <w:rFonts w:ascii="Palatino Linotype" w:hAnsi="Palatino Linotype"/>
        </w:rPr>
        <w:t>la siguiente información:</w:t>
      </w:r>
    </w:p>
    <w:p w:rsidR="0005192F" w:rsidRPr="0005192F" w:rsidRDefault="0005192F" w:rsidP="0005192F">
      <w:pPr>
        <w:spacing w:before="240" w:after="240"/>
        <w:ind w:left="709" w:right="708"/>
        <w:jc w:val="both"/>
        <w:rPr>
          <w:rFonts w:ascii="Palatino Linotype" w:hAnsi="Palatino Linotype"/>
          <w:i/>
          <w:sz w:val="22"/>
          <w:szCs w:val="22"/>
        </w:rPr>
      </w:pPr>
      <w:r w:rsidRPr="0005192F">
        <w:rPr>
          <w:rFonts w:ascii="Palatino Linotype" w:hAnsi="Palatino Linotype"/>
          <w:i/>
          <w:sz w:val="22"/>
          <w:szCs w:val="22"/>
        </w:rPr>
        <w:lastRenderedPageBreak/>
        <w:t>1.- Del primer diputado descrito en la solicitud:</w:t>
      </w:r>
    </w:p>
    <w:p w:rsidR="0005192F" w:rsidRPr="0005192F" w:rsidRDefault="0005192F" w:rsidP="0005192F">
      <w:pPr>
        <w:pStyle w:val="Prrafodelista"/>
        <w:numPr>
          <w:ilvl w:val="0"/>
          <w:numId w:val="20"/>
        </w:numPr>
        <w:spacing w:before="240" w:after="240"/>
        <w:ind w:left="709" w:right="708"/>
        <w:contextualSpacing w:val="0"/>
        <w:jc w:val="both"/>
        <w:rPr>
          <w:rFonts w:ascii="Palatino Linotype" w:hAnsi="Palatino Linotype"/>
          <w:i/>
          <w:sz w:val="22"/>
          <w:szCs w:val="22"/>
        </w:rPr>
      </w:pPr>
      <w:r w:rsidRPr="0005192F">
        <w:rPr>
          <w:rFonts w:ascii="Palatino Linotype" w:hAnsi="Palatino Linotype"/>
          <w:i/>
          <w:sz w:val="22"/>
          <w:szCs w:val="22"/>
        </w:rPr>
        <w:t>Cuando ingreso a laboral.</w:t>
      </w:r>
    </w:p>
    <w:p w:rsidR="0005192F" w:rsidRPr="0005192F" w:rsidRDefault="0005192F" w:rsidP="0005192F">
      <w:pPr>
        <w:pStyle w:val="Prrafodelista"/>
        <w:numPr>
          <w:ilvl w:val="0"/>
          <w:numId w:val="20"/>
        </w:numPr>
        <w:spacing w:before="240" w:after="240"/>
        <w:ind w:left="709" w:right="708"/>
        <w:contextualSpacing w:val="0"/>
        <w:jc w:val="both"/>
        <w:rPr>
          <w:rFonts w:ascii="Palatino Linotype" w:hAnsi="Palatino Linotype"/>
          <w:i/>
          <w:sz w:val="22"/>
          <w:szCs w:val="22"/>
        </w:rPr>
      </w:pPr>
      <w:r w:rsidRPr="0005192F">
        <w:rPr>
          <w:rFonts w:ascii="Palatino Linotype" w:hAnsi="Palatino Linotype"/>
          <w:i/>
          <w:sz w:val="22"/>
          <w:szCs w:val="22"/>
        </w:rPr>
        <w:t>Versión Pública de los recibos de nómina, aguinaldo, prima vacacional, desde su ingreso hasta la fecha de hoy.</w:t>
      </w:r>
    </w:p>
    <w:p w:rsidR="0005192F" w:rsidRPr="0005192F" w:rsidRDefault="0005192F" w:rsidP="0005192F">
      <w:pPr>
        <w:pStyle w:val="Prrafodelista"/>
        <w:numPr>
          <w:ilvl w:val="0"/>
          <w:numId w:val="20"/>
        </w:numPr>
        <w:spacing w:before="240" w:after="240"/>
        <w:ind w:left="709" w:right="708"/>
        <w:contextualSpacing w:val="0"/>
        <w:jc w:val="both"/>
        <w:rPr>
          <w:rFonts w:ascii="Palatino Linotype" w:hAnsi="Palatino Linotype"/>
          <w:i/>
          <w:sz w:val="22"/>
          <w:szCs w:val="22"/>
        </w:rPr>
      </w:pPr>
      <w:r w:rsidRPr="0005192F">
        <w:rPr>
          <w:rFonts w:ascii="Palatino Linotype" w:hAnsi="Palatino Linotype"/>
          <w:i/>
          <w:sz w:val="22"/>
          <w:szCs w:val="22"/>
        </w:rPr>
        <w:t>Contrato o formato único de movimiento en versión pública, donde conste la relación laboral.</w:t>
      </w:r>
    </w:p>
    <w:p w:rsidR="0005192F" w:rsidRPr="0005192F" w:rsidRDefault="0005192F" w:rsidP="0005192F">
      <w:pPr>
        <w:pStyle w:val="Prrafodelista"/>
        <w:numPr>
          <w:ilvl w:val="0"/>
          <w:numId w:val="20"/>
        </w:numPr>
        <w:spacing w:before="240" w:after="240"/>
        <w:ind w:left="709" w:right="708"/>
        <w:contextualSpacing w:val="0"/>
        <w:jc w:val="both"/>
        <w:rPr>
          <w:rFonts w:ascii="Palatino Linotype" w:hAnsi="Palatino Linotype"/>
          <w:i/>
          <w:sz w:val="22"/>
          <w:szCs w:val="22"/>
        </w:rPr>
      </w:pPr>
      <w:r w:rsidRPr="0005192F">
        <w:rPr>
          <w:rFonts w:ascii="Palatino Linotype" w:hAnsi="Palatino Linotype"/>
          <w:i/>
          <w:sz w:val="22"/>
          <w:szCs w:val="22"/>
        </w:rPr>
        <w:t xml:space="preserve">En versión publica </w:t>
      </w:r>
      <w:proofErr w:type="spellStart"/>
      <w:r w:rsidRPr="0005192F">
        <w:rPr>
          <w:rFonts w:ascii="Palatino Linotype" w:hAnsi="Palatino Linotype"/>
          <w:i/>
          <w:sz w:val="22"/>
          <w:szCs w:val="22"/>
        </w:rPr>
        <w:t>curriculum</w:t>
      </w:r>
      <w:proofErr w:type="spellEnd"/>
      <w:r w:rsidRPr="0005192F">
        <w:rPr>
          <w:rFonts w:ascii="Palatino Linotype" w:hAnsi="Palatino Linotype"/>
          <w:i/>
          <w:sz w:val="22"/>
          <w:szCs w:val="22"/>
        </w:rPr>
        <w:t>, comprobante del último grado de estudios, cédula profesional, certificado de antecedentes no penales y constancia de no inhabilitación.</w:t>
      </w:r>
    </w:p>
    <w:p w:rsidR="0005192F" w:rsidRPr="0005192F" w:rsidRDefault="0005192F" w:rsidP="0005192F">
      <w:pPr>
        <w:pStyle w:val="Prrafodelista"/>
        <w:numPr>
          <w:ilvl w:val="0"/>
          <w:numId w:val="20"/>
        </w:numPr>
        <w:spacing w:before="240" w:after="240"/>
        <w:ind w:left="709" w:right="708"/>
        <w:contextualSpacing w:val="0"/>
        <w:jc w:val="both"/>
        <w:rPr>
          <w:rFonts w:ascii="Palatino Linotype" w:hAnsi="Palatino Linotype"/>
          <w:i/>
          <w:sz w:val="22"/>
          <w:szCs w:val="22"/>
        </w:rPr>
      </w:pPr>
      <w:r w:rsidRPr="0005192F">
        <w:rPr>
          <w:rFonts w:ascii="Palatino Linotype" w:hAnsi="Palatino Linotype"/>
          <w:i/>
          <w:sz w:val="22"/>
          <w:szCs w:val="22"/>
        </w:rPr>
        <w:t>En versión pública de todos los formatos, avisos o documentos equivalentes donde conste la cantidad de días que ha solicitado por concepto de vacaciones o licencias.</w:t>
      </w:r>
    </w:p>
    <w:p w:rsidR="0005192F" w:rsidRPr="0005192F" w:rsidRDefault="0005192F" w:rsidP="0005192F">
      <w:pPr>
        <w:pStyle w:val="Prrafodelista"/>
        <w:numPr>
          <w:ilvl w:val="0"/>
          <w:numId w:val="20"/>
        </w:numPr>
        <w:spacing w:before="240" w:after="240"/>
        <w:ind w:left="709" w:right="708"/>
        <w:contextualSpacing w:val="0"/>
        <w:jc w:val="both"/>
        <w:rPr>
          <w:rFonts w:ascii="Palatino Linotype" w:hAnsi="Palatino Linotype"/>
          <w:i/>
          <w:sz w:val="22"/>
          <w:szCs w:val="22"/>
        </w:rPr>
      </w:pPr>
      <w:r w:rsidRPr="0005192F">
        <w:rPr>
          <w:rFonts w:ascii="Palatino Linotype" w:hAnsi="Palatino Linotype"/>
          <w:i/>
          <w:sz w:val="22"/>
          <w:szCs w:val="22"/>
        </w:rPr>
        <w:t>Horario laboral.</w:t>
      </w:r>
    </w:p>
    <w:p w:rsidR="0005192F" w:rsidRPr="0005192F" w:rsidRDefault="0005192F" w:rsidP="0005192F">
      <w:pPr>
        <w:pStyle w:val="Prrafodelista"/>
        <w:numPr>
          <w:ilvl w:val="0"/>
          <w:numId w:val="20"/>
        </w:numPr>
        <w:spacing w:before="240" w:after="240"/>
        <w:ind w:left="709" w:right="708"/>
        <w:contextualSpacing w:val="0"/>
        <w:jc w:val="both"/>
        <w:rPr>
          <w:rFonts w:ascii="Palatino Linotype" w:hAnsi="Palatino Linotype"/>
          <w:i/>
          <w:sz w:val="22"/>
          <w:szCs w:val="22"/>
        </w:rPr>
      </w:pPr>
      <w:r w:rsidRPr="0005192F">
        <w:rPr>
          <w:rFonts w:ascii="Palatino Linotype" w:hAnsi="Palatino Linotype"/>
          <w:i/>
          <w:sz w:val="22"/>
          <w:szCs w:val="22"/>
        </w:rPr>
        <w:t>Remuneración mensual que percibe.</w:t>
      </w:r>
    </w:p>
    <w:p w:rsidR="0005192F" w:rsidRPr="0005192F" w:rsidRDefault="0005192F" w:rsidP="0005192F">
      <w:pPr>
        <w:spacing w:before="240" w:after="240"/>
        <w:ind w:left="709" w:right="708"/>
        <w:jc w:val="both"/>
        <w:rPr>
          <w:rFonts w:ascii="Palatino Linotype" w:hAnsi="Palatino Linotype"/>
          <w:i/>
          <w:sz w:val="22"/>
          <w:szCs w:val="22"/>
        </w:rPr>
      </w:pPr>
      <w:r w:rsidRPr="0005192F">
        <w:rPr>
          <w:rFonts w:ascii="Palatino Linotype" w:hAnsi="Palatino Linotype"/>
          <w:i/>
          <w:sz w:val="22"/>
          <w:szCs w:val="22"/>
        </w:rPr>
        <w:t>2.- Del servidor público descrito:</w:t>
      </w:r>
    </w:p>
    <w:p w:rsidR="0005192F" w:rsidRPr="0005192F" w:rsidRDefault="0005192F" w:rsidP="0005192F">
      <w:pPr>
        <w:pStyle w:val="Prrafodelista"/>
        <w:numPr>
          <w:ilvl w:val="0"/>
          <w:numId w:val="21"/>
        </w:numPr>
        <w:spacing w:before="240" w:after="240"/>
        <w:ind w:left="709" w:right="708"/>
        <w:contextualSpacing w:val="0"/>
        <w:jc w:val="both"/>
        <w:rPr>
          <w:rFonts w:ascii="Palatino Linotype" w:hAnsi="Palatino Linotype"/>
          <w:i/>
          <w:sz w:val="22"/>
          <w:szCs w:val="22"/>
        </w:rPr>
      </w:pPr>
      <w:r w:rsidRPr="0005192F">
        <w:rPr>
          <w:rFonts w:ascii="Palatino Linotype" w:hAnsi="Palatino Linotype"/>
          <w:i/>
          <w:sz w:val="22"/>
          <w:szCs w:val="22"/>
        </w:rPr>
        <w:t xml:space="preserve">Versión pública del </w:t>
      </w:r>
      <w:proofErr w:type="spellStart"/>
      <w:r w:rsidRPr="0005192F">
        <w:rPr>
          <w:rFonts w:ascii="Palatino Linotype" w:hAnsi="Palatino Linotype"/>
          <w:i/>
          <w:sz w:val="22"/>
          <w:szCs w:val="22"/>
        </w:rPr>
        <w:t>curriculum</w:t>
      </w:r>
      <w:proofErr w:type="spellEnd"/>
      <w:r w:rsidRPr="0005192F">
        <w:rPr>
          <w:rFonts w:ascii="Palatino Linotype" w:hAnsi="Palatino Linotype"/>
          <w:i/>
          <w:sz w:val="22"/>
          <w:szCs w:val="22"/>
        </w:rPr>
        <w:t>, comprobante del último grado de estudios, cédula profesional, certificado de antecedentes no penales y constancia de no habilitación.</w:t>
      </w:r>
    </w:p>
    <w:p w:rsidR="0005192F" w:rsidRPr="0005192F" w:rsidRDefault="0005192F" w:rsidP="0005192F">
      <w:pPr>
        <w:spacing w:before="240" w:after="240"/>
        <w:ind w:left="709" w:right="708"/>
        <w:jc w:val="both"/>
        <w:rPr>
          <w:rFonts w:ascii="Palatino Linotype" w:hAnsi="Palatino Linotype"/>
          <w:i/>
          <w:sz w:val="22"/>
          <w:szCs w:val="22"/>
        </w:rPr>
      </w:pPr>
      <w:r w:rsidRPr="0005192F">
        <w:rPr>
          <w:rFonts w:ascii="Palatino Linotype" w:hAnsi="Palatino Linotype"/>
          <w:i/>
          <w:sz w:val="22"/>
          <w:szCs w:val="22"/>
        </w:rPr>
        <w:t>3.- Del Comité Directivo Estatal:</w:t>
      </w:r>
    </w:p>
    <w:p w:rsidR="0005192F" w:rsidRPr="0005192F" w:rsidRDefault="0005192F" w:rsidP="0005192F">
      <w:pPr>
        <w:pStyle w:val="Prrafodelista"/>
        <w:numPr>
          <w:ilvl w:val="0"/>
          <w:numId w:val="22"/>
        </w:numPr>
        <w:spacing w:before="240" w:after="240"/>
        <w:ind w:left="709" w:right="708"/>
        <w:contextualSpacing w:val="0"/>
        <w:jc w:val="both"/>
        <w:rPr>
          <w:rFonts w:ascii="Palatino Linotype" w:hAnsi="Palatino Linotype"/>
          <w:i/>
          <w:sz w:val="22"/>
          <w:szCs w:val="22"/>
        </w:rPr>
      </w:pPr>
      <w:r w:rsidRPr="0005192F">
        <w:rPr>
          <w:rFonts w:ascii="Palatino Linotype" w:hAnsi="Palatino Linotype"/>
          <w:i/>
          <w:sz w:val="22"/>
          <w:szCs w:val="22"/>
        </w:rPr>
        <w:t>Número de servidores públicos que lo integran.</w:t>
      </w:r>
    </w:p>
    <w:p w:rsidR="0005192F" w:rsidRPr="0005192F" w:rsidRDefault="0005192F" w:rsidP="0005192F">
      <w:pPr>
        <w:pStyle w:val="Prrafodelista"/>
        <w:numPr>
          <w:ilvl w:val="0"/>
          <w:numId w:val="22"/>
        </w:numPr>
        <w:spacing w:before="240" w:after="240"/>
        <w:ind w:left="709" w:right="708"/>
        <w:contextualSpacing w:val="0"/>
        <w:jc w:val="both"/>
        <w:rPr>
          <w:rFonts w:ascii="Palatino Linotype" w:hAnsi="Palatino Linotype"/>
          <w:i/>
          <w:sz w:val="22"/>
          <w:szCs w:val="22"/>
        </w:rPr>
      </w:pPr>
      <w:r w:rsidRPr="0005192F">
        <w:rPr>
          <w:rFonts w:ascii="Palatino Linotype" w:hAnsi="Palatino Linotype"/>
          <w:i/>
          <w:sz w:val="22"/>
          <w:szCs w:val="22"/>
        </w:rPr>
        <w:t>Versión pública de los recibos de nómina de cada una de las personas que se encuentran adscritas.</w:t>
      </w:r>
    </w:p>
    <w:p w:rsidR="0005192F" w:rsidRPr="0005192F" w:rsidRDefault="0005192F" w:rsidP="0005192F">
      <w:pPr>
        <w:pStyle w:val="Prrafodelista"/>
        <w:numPr>
          <w:ilvl w:val="0"/>
          <w:numId w:val="22"/>
        </w:numPr>
        <w:spacing w:before="240" w:after="240"/>
        <w:ind w:left="709" w:right="708"/>
        <w:contextualSpacing w:val="0"/>
        <w:jc w:val="both"/>
        <w:rPr>
          <w:rFonts w:ascii="Palatino Linotype" w:hAnsi="Palatino Linotype"/>
          <w:i/>
          <w:sz w:val="22"/>
          <w:szCs w:val="22"/>
        </w:rPr>
      </w:pPr>
      <w:r w:rsidRPr="0005192F">
        <w:rPr>
          <w:rFonts w:ascii="Palatino Linotype" w:hAnsi="Palatino Linotype"/>
          <w:i/>
          <w:sz w:val="22"/>
          <w:szCs w:val="22"/>
        </w:rPr>
        <w:t>Fecha de alta y nombramiento de cada uno de los servidores públicos.</w:t>
      </w:r>
    </w:p>
    <w:p w:rsidR="0005192F" w:rsidRDefault="0005192F" w:rsidP="0005192F">
      <w:pPr>
        <w:pStyle w:val="Prrafodelista"/>
        <w:numPr>
          <w:ilvl w:val="0"/>
          <w:numId w:val="22"/>
        </w:numPr>
        <w:spacing w:before="100" w:beforeAutospacing="1" w:after="100" w:afterAutospacing="1"/>
        <w:ind w:left="709" w:right="708"/>
        <w:jc w:val="both"/>
        <w:rPr>
          <w:rFonts w:ascii="Palatino Linotype" w:hAnsi="Palatino Linotype"/>
          <w:i/>
          <w:sz w:val="22"/>
          <w:szCs w:val="22"/>
        </w:rPr>
      </w:pPr>
      <w:r w:rsidRPr="0005192F">
        <w:rPr>
          <w:rFonts w:ascii="Palatino Linotype" w:hAnsi="Palatino Linotype"/>
          <w:i/>
          <w:sz w:val="22"/>
          <w:szCs w:val="22"/>
        </w:rPr>
        <w:t>Las remuneraciones y deducciones en versión pública de cada miembro</w:t>
      </w:r>
    </w:p>
    <w:p w:rsidR="0005192F" w:rsidRPr="0005192F" w:rsidRDefault="0005192F" w:rsidP="0005192F">
      <w:pPr>
        <w:pStyle w:val="Prrafodelista"/>
        <w:spacing w:before="100" w:beforeAutospacing="1" w:after="100" w:afterAutospacing="1"/>
        <w:ind w:right="49"/>
        <w:jc w:val="both"/>
        <w:rPr>
          <w:rFonts w:ascii="Palatino Linotype" w:hAnsi="Palatino Linotype"/>
          <w:i/>
          <w:sz w:val="22"/>
          <w:szCs w:val="22"/>
        </w:rPr>
      </w:pPr>
    </w:p>
    <w:p w:rsidR="00990B21" w:rsidRDefault="00F7009C" w:rsidP="00E82989">
      <w:pPr>
        <w:spacing w:before="100" w:beforeAutospacing="1" w:after="100" w:afterAutospacing="1" w:line="360" w:lineRule="auto"/>
        <w:jc w:val="both"/>
        <w:rPr>
          <w:rFonts w:ascii="Palatino Linotype" w:eastAsia="MS Mincho" w:hAnsi="Palatino Linotype" w:cstheme="majorBidi"/>
        </w:rPr>
      </w:pPr>
      <w:r>
        <w:rPr>
          <w:rFonts w:ascii="Palatino Linotype" w:hAnsi="Palatino Linotype" w:cs="Arial"/>
        </w:rPr>
        <w:t xml:space="preserve">De las constancias que obran en el </w:t>
      </w:r>
      <w:r w:rsidR="00FD67FE" w:rsidRPr="00FD67FE">
        <w:rPr>
          <w:rFonts w:ascii="Palatino Linotype" w:hAnsi="Palatino Linotype" w:cs="Arial"/>
        </w:rPr>
        <w:t>Sistema de Acceso a la Información Mexiquens</w:t>
      </w:r>
      <w:r w:rsidR="00FD67FE">
        <w:rPr>
          <w:rFonts w:ascii="Palatino Linotype" w:hAnsi="Palatino Linotype" w:cs="Arial"/>
        </w:rPr>
        <w:t xml:space="preserve">e, </w:t>
      </w:r>
      <w:r w:rsidRPr="00931234">
        <w:rPr>
          <w:rFonts w:ascii="Palatino Linotype" w:hAnsi="Palatino Linotype" w:cs="Arial"/>
          <w:b/>
        </w:rPr>
        <w:t>SAIMEX</w:t>
      </w:r>
      <w:r>
        <w:rPr>
          <w:rFonts w:ascii="Palatino Linotype" w:hAnsi="Palatino Linotype" w:cs="Arial"/>
          <w:b/>
        </w:rPr>
        <w:t>,</w:t>
      </w:r>
      <w:r w:rsidRPr="00931234">
        <w:rPr>
          <w:rFonts w:ascii="Palatino Linotype" w:hAnsi="Palatino Linotype" w:cs="Arial"/>
          <w:b/>
        </w:rPr>
        <w:t xml:space="preserve"> </w:t>
      </w:r>
      <w:r>
        <w:rPr>
          <w:rFonts w:ascii="Palatino Linotype" w:hAnsi="Palatino Linotype" w:cs="Arial"/>
        </w:rPr>
        <w:t xml:space="preserve">se advierte que, </w:t>
      </w:r>
      <w:r w:rsidRPr="00B57FE6">
        <w:rPr>
          <w:rFonts w:ascii="Palatino Linotype" w:hAnsi="Palatino Linotype" w:cs="Arial"/>
          <w:b/>
        </w:rPr>
        <w:t>EL SUJETO OBLIGADO</w:t>
      </w:r>
      <w:r w:rsidR="00FC289E">
        <w:rPr>
          <w:rFonts w:ascii="Palatino Linotype" w:hAnsi="Palatino Linotype" w:cs="Arial"/>
        </w:rPr>
        <w:t xml:space="preserve"> </w:t>
      </w:r>
      <w:r w:rsidR="009D2B07">
        <w:rPr>
          <w:rFonts w:ascii="Palatino Linotype" w:hAnsi="Palatino Linotype" w:cs="Arial"/>
        </w:rPr>
        <w:t xml:space="preserve">remitió como respuestas a las </w:t>
      </w:r>
      <w:r w:rsidR="009D2B07">
        <w:rPr>
          <w:rFonts w:ascii="Palatino Linotype" w:hAnsi="Palatino Linotype" w:cs="Arial"/>
        </w:rPr>
        <w:lastRenderedPageBreak/>
        <w:t>solicitudes, diversas documentales electrónicas con la finalidad de satisfacer el derecho de acceso a la información accionado por el particular.</w:t>
      </w:r>
    </w:p>
    <w:p w:rsidR="00754E11" w:rsidRPr="00FB1347" w:rsidRDefault="00D855D2" w:rsidP="00990B21">
      <w:pPr>
        <w:spacing w:before="100" w:beforeAutospacing="1" w:after="100" w:afterAutospacing="1" w:line="360" w:lineRule="auto"/>
        <w:jc w:val="both"/>
        <w:rPr>
          <w:rFonts w:ascii="Palatino Linotype" w:hAnsi="Palatino Linotype" w:cs="Arial"/>
          <w:i/>
          <w:sz w:val="22"/>
        </w:rPr>
      </w:pPr>
      <w:r>
        <w:rPr>
          <w:rFonts w:ascii="Palatino Linotype" w:hAnsi="Palatino Linotype" w:cs="Arial"/>
        </w:rPr>
        <w:t xml:space="preserve">Inconforme con </w:t>
      </w:r>
      <w:r w:rsidR="009D2B07">
        <w:rPr>
          <w:rFonts w:ascii="Palatino Linotype" w:hAnsi="Palatino Linotype" w:cs="Arial"/>
        </w:rPr>
        <w:t xml:space="preserve">las </w:t>
      </w:r>
      <w:r w:rsidR="009D2B07" w:rsidRPr="006B517F">
        <w:rPr>
          <w:rFonts w:ascii="Palatino Linotype" w:hAnsi="Palatino Linotype" w:cs="Arial"/>
        </w:rPr>
        <w:t>respuestas</w:t>
      </w:r>
      <w:r w:rsidR="000D1731" w:rsidRPr="006B517F">
        <w:rPr>
          <w:rFonts w:ascii="Palatino Linotype" w:hAnsi="Palatino Linotype" w:cs="Arial"/>
        </w:rPr>
        <w:t xml:space="preserve">, </w:t>
      </w:r>
      <w:r w:rsidR="000D1731" w:rsidRPr="006B517F">
        <w:rPr>
          <w:rFonts w:ascii="Palatino Linotype" w:hAnsi="Palatino Linotype" w:cs="Arial"/>
          <w:b/>
        </w:rPr>
        <w:t>EL RECURRENTE</w:t>
      </w:r>
      <w:r w:rsidR="000C2420">
        <w:rPr>
          <w:rFonts w:ascii="Palatino Linotype" w:hAnsi="Palatino Linotype" w:cs="Arial"/>
        </w:rPr>
        <w:t>, interpuso los</w:t>
      </w:r>
      <w:r w:rsidR="000D1731" w:rsidRPr="006B517F">
        <w:rPr>
          <w:rFonts w:ascii="Palatino Linotype" w:hAnsi="Palatino Linotype" w:cs="Arial"/>
        </w:rPr>
        <w:t xml:space="preserve"> recurso</w:t>
      </w:r>
      <w:r w:rsidR="000C2420">
        <w:rPr>
          <w:rFonts w:ascii="Palatino Linotype" w:hAnsi="Palatino Linotype" w:cs="Arial"/>
        </w:rPr>
        <w:t>s</w:t>
      </w:r>
      <w:r w:rsidR="000D1731" w:rsidRPr="006B517F">
        <w:rPr>
          <w:rFonts w:ascii="Palatino Linotype" w:hAnsi="Palatino Linotype" w:cs="Arial"/>
        </w:rPr>
        <w:t xml:space="preserve"> de revisión de mérito, manifestando</w:t>
      </w:r>
      <w:r w:rsidR="00E82989">
        <w:rPr>
          <w:rFonts w:ascii="Palatino Linotype" w:hAnsi="Palatino Linotype" w:cs="Arial"/>
        </w:rPr>
        <w:t xml:space="preserve"> medularmente</w:t>
      </w:r>
      <w:r w:rsidR="000D1731" w:rsidRPr="006B517F">
        <w:rPr>
          <w:rFonts w:ascii="Palatino Linotype" w:hAnsi="Palatino Linotype" w:cs="Arial"/>
        </w:rPr>
        <w:t xml:space="preserve"> como razones o motivos de inconformidad </w:t>
      </w:r>
      <w:r>
        <w:rPr>
          <w:rFonts w:ascii="Palatino Linotype" w:hAnsi="Palatino Linotype" w:cs="Arial"/>
        </w:rPr>
        <w:t xml:space="preserve">que </w:t>
      </w:r>
      <w:r w:rsidR="009D2B07">
        <w:rPr>
          <w:rFonts w:ascii="Palatino Linotype" w:hAnsi="Palatino Linotype" w:cs="Arial"/>
        </w:rPr>
        <w:t>no se formaliza la inexistencia de la información</w:t>
      </w:r>
      <w:r w:rsidR="00990B21">
        <w:rPr>
          <w:rFonts w:ascii="Palatino Linotype" w:hAnsi="Palatino Linotype" w:cs="Arial"/>
        </w:rPr>
        <w:t>.</w:t>
      </w:r>
    </w:p>
    <w:p w:rsidR="002D6F8B" w:rsidRPr="008278DD" w:rsidRDefault="004526B8" w:rsidP="008278DD">
      <w:pPr>
        <w:spacing w:before="100" w:beforeAutospacing="1" w:after="100" w:afterAutospacing="1" w:line="360" w:lineRule="auto"/>
        <w:jc w:val="both"/>
        <w:rPr>
          <w:rFonts w:ascii="Palatino Linotype" w:hAnsi="Palatino Linotype"/>
        </w:rPr>
      </w:pPr>
      <w:r w:rsidRPr="008278DD">
        <w:rPr>
          <w:rFonts w:ascii="Palatino Linotype" w:hAnsi="Palatino Linotype"/>
        </w:rPr>
        <w:t xml:space="preserve">Así, del estudio del expediente electrónico, la Ponencia </w:t>
      </w:r>
      <w:proofErr w:type="spellStart"/>
      <w:r w:rsidRPr="008278DD">
        <w:rPr>
          <w:rFonts w:ascii="Palatino Linotype" w:hAnsi="Palatino Linotype"/>
        </w:rPr>
        <w:t>Resolutora</w:t>
      </w:r>
      <w:proofErr w:type="spellEnd"/>
      <w:r w:rsidRPr="008278DD">
        <w:rPr>
          <w:rFonts w:ascii="Palatino Linotype" w:hAnsi="Palatino Linotype"/>
        </w:rPr>
        <w:t xml:space="preserve"> determinó </w:t>
      </w:r>
      <w:r w:rsidR="002D6F8B" w:rsidRPr="001602FE">
        <w:rPr>
          <w:rFonts w:ascii="Palatino Linotype" w:hAnsi="Palatino Linotype"/>
          <w:b/>
        </w:rPr>
        <w:t>MODIFICAR</w:t>
      </w:r>
      <w:r w:rsidRPr="008278DD">
        <w:rPr>
          <w:rFonts w:ascii="Palatino Linotype" w:hAnsi="Palatino Linotype"/>
        </w:rPr>
        <w:t xml:space="preserve"> </w:t>
      </w:r>
      <w:r w:rsidR="002D6F8B" w:rsidRPr="008278DD">
        <w:rPr>
          <w:rFonts w:ascii="Palatino Linotype" w:hAnsi="Palatino Linotype"/>
        </w:rPr>
        <w:t>las respuestas del</w:t>
      </w:r>
      <w:r w:rsidR="005831CB" w:rsidRPr="008278DD">
        <w:rPr>
          <w:rFonts w:ascii="Palatino Linotype" w:hAnsi="Palatino Linotype"/>
        </w:rPr>
        <w:t xml:space="preserve"> </w:t>
      </w:r>
      <w:r w:rsidRPr="001602FE">
        <w:rPr>
          <w:rFonts w:ascii="Palatino Linotype" w:hAnsi="Palatino Linotype"/>
          <w:b/>
        </w:rPr>
        <w:t>SUJETO OBLIGADO</w:t>
      </w:r>
      <w:r w:rsidR="002D6F8B" w:rsidRPr="008278DD">
        <w:rPr>
          <w:rFonts w:ascii="Palatino Linotype" w:hAnsi="Palatino Linotype"/>
        </w:rPr>
        <w:t xml:space="preserve"> y ordenándole </w:t>
      </w:r>
      <w:r w:rsidR="00D97834" w:rsidRPr="008278DD">
        <w:rPr>
          <w:rFonts w:ascii="Palatino Linotype" w:hAnsi="Palatino Linotype"/>
        </w:rPr>
        <w:t xml:space="preserve">que, en términos del considerando </w:t>
      </w:r>
      <w:r w:rsidR="00D97834" w:rsidRPr="001602FE">
        <w:rPr>
          <w:rFonts w:ascii="Palatino Linotype" w:hAnsi="Palatino Linotype"/>
          <w:b/>
        </w:rPr>
        <w:t xml:space="preserve">Cuarto </w:t>
      </w:r>
      <w:r w:rsidR="00D97834" w:rsidRPr="001602FE">
        <w:rPr>
          <w:rFonts w:ascii="Palatino Linotype" w:hAnsi="Palatino Linotype"/>
        </w:rPr>
        <w:t>y</w:t>
      </w:r>
      <w:r w:rsidR="00D97834" w:rsidRPr="001602FE">
        <w:rPr>
          <w:rFonts w:ascii="Palatino Linotype" w:hAnsi="Palatino Linotype"/>
          <w:b/>
        </w:rPr>
        <w:t xml:space="preserve"> Quinto</w:t>
      </w:r>
      <w:r w:rsidR="00D97834" w:rsidRPr="008278DD">
        <w:rPr>
          <w:rFonts w:ascii="Palatino Linotype" w:hAnsi="Palatino Linotype"/>
        </w:rPr>
        <w:t xml:space="preserve"> de la resolución de mérito, haga entrega al </w:t>
      </w:r>
      <w:r w:rsidR="00D97834" w:rsidRPr="001602FE">
        <w:rPr>
          <w:rFonts w:ascii="Palatino Linotype" w:hAnsi="Palatino Linotype"/>
          <w:b/>
        </w:rPr>
        <w:t>RECURRENTE</w:t>
      </w:r>
      <w:r w:rsidR="00D97834" w:rsidRPr="008278DD">
        <w:rPr>
          <w:rFonts w:ascii="Palatino Linotype" w:hAnsi="Palatino Linotype"/>
        </w:rPr>
        <w:t xml:space="preserve"> vía </w:t>
      </w:r>
      <w:r w:rsidR="00D97834" w:rsidRPr="001602FE">
        <w:rPr>
          <w:rFonts w:ascii="Palatino Linotype" w:hAnsi="Palatino Linotype"/>
          <w:b/>
        </w:rPr>
        <w:t>SAIMEX</w:t>
      </w:r>
      <w:r w:rsidR="00D97834" w:rsidRPr="008278DD">
        <w:rPr>
          <w:rFonts w:ascii="Palatino Linotype" w:hAnsi="Palatino Linotype"/>
        </w:rPr>
        <w:t>, en versión pública, del documento o documentos en donde conste lo siguiente</w:t>
      </w:r>
      <w:r w:rsidR="002D6F8B" w:rsidRPr="008278DD">
        <w:rPr>
          <w:rFonts w:ascii="Palatino Linotype" w:hAnsi="Palatino Linotype"/>
        </w:rPr>
        <w:t>:</w:t>
      </w:r>
    </w:p>
    <w:p w:rsidR="00D97834" w:rsidRPr="008278DD" w:rsidRDefault="002D6F8B" w:rsidP="001602FE">
      <w:pPr>
        <w:ind w:left="851" w:right="850"/>
        <w:jc w:val="both"/>
        <w:rPr>
          <w:rFonts w:ascii="Palatino Linotype" w:hAnsi="Palatino Linotype"/>
          <w:i/>
          <w:sz w:val="22"/>
        </w:rPr>
      </w:pPr>
      <w:r w:rsidRPr="008278DD">
        <w:rPr>
          <w:rFonts w:ascii="Palatino Linotype" w:hAnsi="Palatino Linotype"/>
          <w:i/>
          <w:sz w:val="22"/>
        </w:rPr>
        <w:t>•</w:t>
      </w:r>
      <w:r w:rsidRPr="008278DD">
        <w:rPr>
          <w:rFonts w:ascii="Palatino Linotype" w:hAnsi="Palatino Linotype"/>
          <w:i/>
          <w:sz w:val="22"/>
        </w:rPr>
        <w:tab/>
      </w:r>
      <w:r w:rsidR="00D97834" w:rsidRPr="008278DD">
        <w:rPr>
          <w:rFonts w:ascii="Palatino Linotype" w:hAnsi="Palatino Linotype"/>
          <w:i/>
          <w:sz w:val="22"/>
        </w:rPr>
        <w:t xml:space="preserve">Del Diputado José Antonio García </w:t>
      </w:r>
      <w:proofErr w:type="spellStart"/>
      <w:r w:rsidR="00D97834" w:rsidRPr="008278DD">
        <w:rPr>
          <w:rFonts w:ascii="Palatino Linotype" w:hAnsi="Palatino Linotype"/>
          <w:i/>
          <w:sz w:val="22"/>
        </w:rPr>
        <w:t>García</w:t>
      </w:r>
      <w:proofErr w:type="spellEnd"/>
      <w:r w:rsidR="00D97834" w:rsidRPr="008278DD">
        <w:rPr>
          <w:rFonts w:ascii="Palatino Linotype" w:hAnsi="Palatino Linotype"/>
          <w:i/>
          <w:sz w:val="22"/>
        </w:rPr>
        <w:t>, vigente al doce de junio del dos mil diecinueve:</w:t>
      </w:r>
    </w:p>
    <w:p w:rsidR="00D97834" w:rsidRPr="008278DD" w:rsidRDefault="00D97834" w:rsidP="001602FE">
      <w:pPr>
        <w:ind w:left="851" w:right="850"/>
        <w:jc w:val="both"/>
        <w:rPr>
          <w:rFonts w:ascii="Palatino Linotype" w:hAnsi="Palatino Linotype"/>
          <w:i/>
          <w:sz w:val="22"/>
        </w:rPr>
      </w:pPr>
      <w:r w:rsidRPr="008278DD">
        <w:rPr>
          <w:rFonts w:ascii="Palatino Linotype" w:hAnsi="Palatino Linotype"/>
          <w:i/>
          <w:sz w:val="22"/>
        </w:rPr>
        <w:t>1.</w:t>
      </w:r>
      <w:r w:rsidRPr="008278DD">
        <w:rPr>
          <w:rFonts w:ascii="Palatino Linotype" w:hAnsi="Palatino Linotype"/>
          <w:i/>
          <w:sz w:val="22"/>
        </w:rPr>
        <w:tab/>
      </w:r>
      <w:proofErr w:type="spellStart"/>
      <w:r w:rsidRPr="008278DD">
        <w:rPr>
          <w:rFonts w:ascii="Palatino Linotype" w:hAnsi="Palatino Linotype"/>
          <w:i/>
          <w:sz w:val="22"/>
        </w:rPr>
        <w:t>Curriculum</w:t>
      </w:r>
      <w:proofErr w:type="spellEnd"/>
      <w:r w:rsidRPr="008278DD">
        <w:rPr>
          <w:rFonts w:ascii="Palatino Linotype" w:hAnsi="Palatino Linotype"/>
          <w:i/>
          <w:sz w:val="22"/>
        </w:rPr>
        <w:t xml:space="preserve"> vitae.</w:t>
      </w:r>
    </w:p>
    <w:p w:rsidR="00D97834" w:rsidRPr="008278DD" w:rsidRDefault="00D97834" w:rsidP="001602FE">
      <w:pPr>
        <w:ind w:left="851" w:right="850"/>
        <w:jc w:val="both"/>
        <w:rPr>
          <w:rFonts w:ascii="Palatino Linotype" w:hAnsi="Palatino Linotype"/>
          <w:i/>
          <w:sz w:val="22"/>
        </w:rPr>
      </w:pPr>
      <w:r w:rsidRPr="008278DD">
        <w:rPr>
          <w:rFonts w:ascii="Palatino Linotype" w:hAnsi="Palatino Linotype"/>
          <w:i/>
          <w:sz w:val="22"/>
        </w:rPr>
        <w:t>2.</w:t>
      </w:r>
      <w:r w:rsidRPr="008278DD">
        <w:rPr>
          <w:rFonts w:ascii="Palatino Linotype" w:hAnsi="Palatino Linotype"/>
          <w:i/>
          <w:sz w:val="22"/>
        </w:rPr>
        <w:tab/>
        <w:t>Comprobante de último grado de estudios.</w:t>
      </w:r>
    </w:p>
    <w:p w:rsidR="00D97834" w:rsidRPr="008278DD" w:rsidRDefault="00D97834" w:rsidP="001602FE">
      <w:pPr>
        <w:ind w:left="851" w:right="850"/>
        <w:jc w:val="both"/>
        <w:rPr>
          <w:rFonts w:ascii="Palatino Linotype" w:hAnsi="Palatino Linotype"/>
          <w:i/>
          <w:sz w:val="22"/>
        </w:rPr>
      </w:pPr>
      <w:r w:rsidRPr="008278DD">
        <w:rPr>
          <w:rFonts w:ascii="Palatino Linotype" w:hAnsi="Palatino Linotype"/>
          <w:i/>
          <w:sz w:val="22"/>
        </w:rPr>
        <w:t>3.</w:t>
      </w:r>
      <w:r w:rsidRPr="008278DD">
        <w:rPr>
          <w:rFonts w:ascii="Palatino Linotype" w:hAnsi="Palatino Linotype"/>
          <w:i/>
          <w:sz w:val="22"/>
        </w:rPr>
        <w:tab/>
        <w:t>Cédula profesional.</w:t>
      </w:r>
    </w:p>
    <w:p w:rsidR="00D97834" w:rsidRPr="008278DD" w:rsidRDefault="00D97834" w:rsidP="001602FE">
      <w:pPr>
        <w:ind w:left="851" w:right="850"/>
        <w:jc w:val="both"/>
        <w:rPr>
          <w:rFonts w:ascii="Palatino Linotype" w:hAnsi="Palatino Linotype"/>
          <w:i/>
          <w:sz w:val="22"/>
        </w:rPr>
      </w:pPr>
      <w:r w:rsidRPr="008278DD">
        <w:rPr>
          <w:rFonts w:ascii="Palatino Linotype" w:hAnsi="Palatino Linotype"/>
          <w:i/>
          <w:sz w:val="22"/>
        </w:rPr>
        <w:t>4.</w:t>
      </w:r>
      <w:r w:rsidRPr="008278DD">
        <w:rPr>
          <w:rFonts w:ascii="Palatino Linotype" w:hAnsi="Palatino Linotype"/>
          <w:i/>
          <w:sz w:val="22"/>
        </w:rPr>
        <w:tab/>
        <w:t>Las sanciones que hayan quedado firmes, impuestas por el Sujeto Obligado al diputado.</w:t>
      </w:r>
    </w:p>
    <w:p w:rsidR="00D97834" w:rsidRPr="008278DD" w:rsidRDefault="00D97834" w:rsidP="001602FE">
      <w:pPr>
        <w:ind w:left="851" w:right="850"/>
        <w:jc w:val="both"/>
        <w:rPr>
          <w:rFonts w:ascii="Palatino Linotype" w:hAnsi="Palatino Linotype"/>
          <w:i/>
          <w:sz w:val="22"/>
        </w:rPr>
      </w:pPr>
      <w:r w:rsidRPr="008278DD">
        <w:rPr>
          <w:rFonts w:ascii="Palatino Linotype" w:hAnsi="Palatino Linotype"/>
          <w:i/>
          <w:sz w:val="22"/>
        </w:rPr>
        <w:t>De los funcionarios administrativos y empleados del Comité Directivo Estatal:</w:t>
      </w:r>
    </w:p>
    <w:p w:rsidR="00D97834" w:rsidRPr="008278DD" w:rsidRDefault="00D97834" w:rsidP="001602FE">
      <w:pPr>
        <w:ind w:left="851" w:right="850"/>
        <w:jc w:val="both"/>
        <w:rPr>
          <w:rFonts w:ascii="Palatino Linotype" w:hAnsi="Palatino Linotype"/>
          <w:i/>
          <w:sz w:val="22"/>
        </w:rPr>
      </w:pPr>
      <w:r w:rsidRPr="008278DD">
        <w:rPr>
          <w:rFonts w:ascii="Palatino Linotype" w:hAnsi="Palatino Linotype"/>
          <w:i/>
          <w:sz w:val="22"/>
        </w:rPr>
        <w:t>5.</w:t>
      </w:r>
      <w:r w:rsidRPr="008278DD">
        <w:rPr>
          <w:rFonts w:ascii="Palatino Linotype" w:hAnsi="Palatino Linotype"/>
          <w:i/>
          <w:sz w:val="22"/>
        </w:rPr>
        <w:tab/>
        <w:t>La nómina, de la primera y segunda quincena del mes junio del año dos mil diecinueve.</w:t>
      </w:r>
    </w:p>
    <w:p w:rsidR="00D97834" w:rsidRPr="008278DD" w:rsidRDefault="00D97834" w:rsidP="001602FE">
      <w:pPr>
        <w:ind w:left="851" w:right="850"/>
        <w:jc w:val="both"/>
        <w:rPr>
          <w:rFonts w:ascii="Palatino Linotype" w:hAnsi="Palatino Linotype"/>
          <w:i/>
          <w:sz w:val="22"/>
        </w:rPr>
      </w:pPr>
      <w:r w:rsidRPr="008278DD">
        <w:rPr>
          <w:rFonts w:ascii="Palatino Linotype" w:hAnsi="Palatino Linotype"/>
          <w:i/>
          <w:sz w:val="22"/>
        </w:rPr>
        <w:t>6.</w:t>
      </w:r>
      <w:r w:rsidRPr="008278DD">
        <w:rPr>
          <w:rFonts w:ascii="Palatino Linotype" w:hAnsi="Palatino Linotype"/>
          <w:i/>
          <w:sz w:val="22"/>
        </w:rPr>
        <w:tab/>
        <w:t>La designación y/o contratación, vigente al doce de junio del dos mil diecinueve</w:t>
      </w:r>
    </w:p>
    <w:p w:rsidR="00D97834" w:rsidRPr="008278DD" w:rsidRDefault="00D97834" w:rsidP="001602FE">
      <w:pPr>
        <w:ind w:left="851" w:right="850"/>
        <w:jc w:val="both"/>
        <w:rPr>
          <w:rFonts w:ascii="Palatino Linotype" w:hAnsi="Palatino Linotype"/>
          <w:i/>
          <w:sz w:val="22"/>
        </w:rPr>
      </w:pPr>
      <w:r w:rsidRPr="008278DD">
        <w:rPr>
          <w:rFonts w:ascii="Palatino Linotype" w:hAnsi="Palatino Linotype"/>
          <w:i/>
          <w:sz w:val="22"/>
        </w:rPr>
        <w:t>Del Presidente, Secretario General y de los Siete militantes del partido del Comité Directivo Estatal:</w:t>
      </w:r>
    </w:p>
    <w:p w:rsidR="00D97834" w:rsidRPr="008278DD" w:rsidRDefault="00D97834" w:rsidP="001602FE">
      <w:pPr>
        <w:ind w:left="851" w:right="850"/>
        <w:jc w:val="both"/>
        <w:rPr>
          <w:rFonts w:ascii="Palatino Linotype" w:hAnsi="Palatino Linotype"/>
          <w:i/>
          <w:sz w:val="22"/>
        </w:rPr>
      </w:pPr>
      <w:r w:rsidRPr="008278DD">
        <w:rPr>
          <w:rFonts w:ascii="Palatino Linotype" w:hAnsi="Palatino Linotype"/>
          <w:i/>
          <w:sz w:val="22"/>
        </w:rPr>
        <w:t>7.</w:t>
      </w:r>
      <w:r w:rsidRPr="008278DD">
        <w:rPr>
          <w:rFonts w:ascii="Palatino Linotype" w:hAnsi="Palatino Linotype"/>
          <w:i/>
          <w:sz w:val="22"/>
        </w:rPr>
        <w:tab/>
        <w:t>La elección, vigente al doce de junio del dos mil diecinueve.</w:t>
      </w:r>
    </w:p>
    <w:p w:rsidR="00D97834" w:rsidRPr="008278DD" w:rsidRDefault="00D97834" w:rsidP="001602FE">
      <w:pPr>
        <w:ind w:left="851" w:right="850"/>
        <w:jc w:val="both"/>
        <w:rPr>
          <w:rFonts w:ascii="Palatino Linotype" w:hAnsi="Palatino Linotype"/>
          <w:i/>
          <w:sz w:val="22"/>
        </w:rPr>
      </w:pPr>
      <w:r w:rsidRPr="008278DD">
        <w:rPr>
          <w:rFonts w:ascii="Palatino Linotype" w:hAnsi="Palatino Linotype"/>
          <w:i/>
          <w:sz w:val="22"/>
        </w:rPr>
        <w:t>8.</w:t>
      </w:r>
      <w:r w:rsidRPr="008278DD">
        <w:rPr>
          <w:rFonts w:ascii="Palatino Linotype" w:hAnsi="Palatino Linotype"/>
          <w:i/>
          <w:sz w:val="22"/>
        </w:rPr>
        <w:tab/>
        <w:t>La remuneración y deducciones de la primera y segunda quincena del mes de junio del dos mil diecinueve.</w:t>
      </w:r>
    </w:p>
    <w:p w:rsidR="00D97834" w:rsidRPr="008278DD" w:rsidRDefault="00D97834" w:rsidP="001602FE">
      <w:pPr>
        <w:ind w:left="851" w:right="850"/>
        <w:jc w:val="both"/>
        <w:rPr>
          <w:rFonts w:ascii="Palatino Linotype" w:hAnsi="Palatino Linotype"/>
          <w:i/>
          <w:sz w:val="22"/>
        </w:rPr>
      </w:pPr>
      <w:r w:rsidRPr="008278DD">
        <w:rPr>
          <w:rFonts w:ascii="Palatino Linotype" w:hAnsi="Palatino Linotype"/>
          <w:i/>
          <w:sz w:val="22"/>
        </w:rPr>
        <w:lastRenderedPageBreak/>
        <w:t>De los titulares estatales de la Promoción Política de la Mujer, Acción Juvenil, Tesorero y demás secretarias que hayan constituido el Sujeto Obligado para el buen funcionamiento de su Comité Directivo Estatal:</w:t>
      </w:r>
    </w:p>
    <w:p w:rsidR="00D97834" w:rsidRPr="008278DD" w:rsidRDefault="00D97834" w:rsidP="001602FE">
      <w:pPr>
        <w:ind w:left="851" w:right="850"/>
        <w:jc w:val="both"/>
        <w:rPr>
          <w:rFonts w:ascii="Palatino Linotype" w:hAnsi="Palatino Linotype"/>
          <w:i/>
          <w:sz w:val="22"/>
        </w:rPr>
      </w:pPr>
      <w:r w:rsidRPr="008278DD">
        <w:rPr>
          <w:rFonts w:ascii="Palatino Linotype" w:hAnsi="Palatino Linotype"/>
          <w:i/>
          <w:sz w:val="22"/>
        </w:rPr>
        <w:t>9.</w:t>
      </w:r>
      <w:r w:rsidRPr="008278DD">
        <w:rPr>
          <w:rFonts w:ascii="Palatino Linotype" w:hAnsi="Palatino Linotype"/>
          <w:i/>
          <w:sz w:val="22"/>
        </w:rPr>
        <w:tab/>
        <w:t>La designación, vigente al doce de junio del dos mil diecinueve.</w:t>
      </w:r>
    </w:p>
    <w:p w:rsidR="00D97834" w:rsidRPr="008278DD" w:rsidRDefault="00D97834" w:rsidP="001602FE">
      <w:pPr>
        <w:ind w:left="851" w:right="850"/>
        <w:jc w:val="both"/>
        <w:rPr>
          <w:rFonts w:ascii="Palatino Linotype" w:hAnsi="Palatino Linotype"/>
          <w:i/>
          <w:sz w:val="22"/>
        </w:rPr>
      </w:pPr>
      <w:r w:rsidRPr="008278DD">
        <w:rPr>
          <w:rFonts w:ascii="Palatino Linotype" w:hAnsi="Palatino Linotype"/>
          <w:i/>
          <w:sz w:val="22"/>
        </w:rPr>
        <w:t>10.</w:t>
      </w:r>
      <w:r w:rsidRPr="008278DD">
        <w:rPr>
          <w:rFonts w:ascii="Palatino Linotype" w:hAnsi="Palatino Linotype"/>
          <w:i/>
          <w:sz w:val="22"/>
        </w:rPr>
        <w:tab/>
        <w:t>La remuneración y deducciones de la primera y segunda quincena del mes de junio del dos mil diecinueve.</w:t>
      </w:r>
    </w:p>
    <w:p w:rsidR="00D97834" w:rsidRPr="008278DD" w:rsidRDefault="00D97834" w:rsidP="001602FE">
      <w:pPr>
        <w:ind w:left="851" w:right="850"/>
        <w:jc w:val="both"/>
        <w:rPr>
          <w:rFonts w:ascii="Palatino Linotype" w:hAnsi="Palatino Linotype"/>
          <w:i/>
          <w:sz w:val="22"/>
        </w:rPr>
      </w:pPr>
      <w:r w:rsidRPr="008278DD">
        <w:rPr>
          <w:rFonts w:ascii="Palatino Linotype" w:hAnsi="Palatino Linotype"/>
          <w:i/>
          <w:sz w:val="22"/>
        </w:rPr>
        <w:t>Debiendo acompañar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recurrente, mismo que igualmente hará de su conocimiento.</w:t>
      </w:r>
    </w:p>
    <w:p w:rsidR="00D97834" w:rsidRPr="008278DD" w:rsidRDefault="00D97834" w:rsidP="001602FE">
      <w:pPr>
        <w:ind w:left="851" w:right="850"/>
        <w:jc w:val="both"/>
        <w:rPr>
          <w:rFonts w:ascii="Palatino Linotype" w:hAnsi="Palatino Linotype"/>
          <w:i/>
          <w:sz w:val="22"/>
        </w:rPr>
      </w:pPr>
      <w:r w:rsidRPr="008278DD">
        <w:rPr>
          <w:rFonts w:ascii="Palatino Linotype" w:hAnsi="Palatino Linotype"/>
          <w:i/>
          <w:sz w:val="22"/>
        </w:rPr>
        <w:t>En el supuesto de que no se haya generado la información que se ordena en los numerales 2, 3 y 4, bastará con el sólo pronunciamiento del Sujeto Obligado para tener por colmado el requerimiento de información, mismo que deberá hacer del conocimiento del Recurrente.</w:t>
      </w:r>
    </w:p>
    <w:p w:rsidR="00D97834" w:rsidRDefault="00D97834" w:rsidP="001602FE">
      <w:pPr>
        <w:ind w:left="851" w:right="850"/>
        <w:jc w:val="both"/>
        <w:rPr>
          <w:rFonts w:ascii="Palatino Linotype" w:hAnsi="Palatino Linotype"/>
          <w:i/>
          <w:sz w:val="22"/>
        </w:rPr>
      </w:pPr>
      <w:r w:rsidRPr="008278DD">
        <w:rPr>
          <w:rFonts w:ascii="Palatino Linotype" w:hAnsi="Palatino Linotype"/>
          <w:i/>
          <w:sz w:val="22"/>
        </w:rPr>
        <w:t>Para el caso de la información que se ordena en los numerales 8 y 10, sea un cargo honorifico bastara que así se lo haga del conocimiento al particular.</w:t>
      </w:r>
    </w:p>
    <w:p w:rsidR="00D97834" w:rsidRPr="008278DD" w:rsidRDefault="00D97834" w:rsidP="001602FE">
      <w:pPr>
        <w:ind w:left="851" w:right="850"/>
        <w:jc w:val="both"/>
        <w:rPr>
          <w:rFonts w:ascii="Palatino Linotype" w:hAnsi="Palatino Linotype"/>
          <w:i/>
          <w:sz w:val="22"/>
        </w:rPr>
      </w:pPr>
      <w:r w:rsidRPr="008278DD">
        <w:rPr>
          <w:rFonts w:ascii="Palatino Linotype" w:hAnsi="Palatino Linotype"/>
          <w:i/>
          <w:sz w:val="22"/>
        </w:rPr>
        <w:t>11.</w:t>
      </w:r>
      <w:r w:rsidRPr="008278DD">
        <w:rPr>
          <w:rFonts w:ascii="Palatino Linotype" w:hAnsi="Palatino Linotype"/>
          <w:i/>
          <w:sz w:val="22"/>
        </w:rPr>
        <w:tab/>
        <w:t>Acuerdo de incompetencia por cuanto hace a tener en sus archivos la información correspondiente a las remuneraciones mensuales, recibos de nómina, aguinaldo, prima vacacional, formato único de movimiento, fecha de ingreso a laboral, vacaciones, licencias y horario laboral del diputado en cuestión; que le compete a la LX Legislatura del Poder Legislativo del Estado de México.</w:t>
      </w:r>
    </w:p>
    <w:p w:rsidR="002D6F8B" w:rsidRPr="008278DD" w:rsidRDefault="00D97834" w:rsidP="001602FE">
      <w:pPr>
        <w:ind w:left="851" w:right="850"/>
        <w:jc w:val="both"/>
        <w:rPr>
          <w:rFonts w:ascii="Palatino Linotype" w:hAnsi="Palatino Linotype"/>
          <w:i/>
          <w:sz w:val="22"/>
        </w:rPr>
      </w:pPr>
      <w:r w:rsidRPr="008278DD">
        <w:rPr>
          <w:rFonts w:ascii="Palatino Linotype" w:hAnsi="Palatino Linotype"/>
          <w:i/>
          <w:sz w:val="22"/>
        </w:rPr>
        <w:t>12.</w:t>
      </w:r>
      <w:r w:rsidRPr="008278DD">
        <w:rPr>
          <w:rFonts w:ascii="Palatino Linotype" w:hAnsi="Palatino Linotype"/>
          <w:i/>
          <w:sz w:val="22"/>
        </w:rPr>
        <w:tab/>
        <w:t>Acuerdo del Comité de Transparencia por medio del cual clasifique en su totalidad como confidencial el documento en donde conste los antecedentes no penales</w:t>
      </w:r>
      <w:r w:rsidR="002D6F8B" w:rsidRPr="008278DD">
        <w:rPr>
          <w:rFonts w:ascii="Palatino Linotype" w:hAnsi="Palatino Linotype"/>
          <w:i/>
          <w:sz w:val="22"/>
        </w:rPr>
        <w:t>.</w:t>
      </w:r>
    </w:p>
    <w:p w:rsidR="00D97834" w:rsidRPr="008278DD" w:rsidRDefault="00D97834" w:rsidP="001602FE">
      <w:pPr>
        <w:ind w:left="851" w:right="850"/>
        <w:jc w:val="both"/>
        <w:rPr>
          <w:rFonts w:ascii="Palatino Linotype" w:hAnsi="Palatino Linotype"/>
          <w:i/>
          <w:sz w:val="22"/>
        </w:rPr>
      </w:pPr>
      <w:r w:rsidRPr="008278DD">
        <w:rPr>
          <w:rFonts w:ascii="Palatino Linotype" w:hAnsi="Palatino Linotype"/>
          <w:i/>
          <w:sz w:val="22"/>
        </w:rPr>
        <w:t>…</w:t>
      </w:r>
    </w:p>
    <w:p w:rsidR="00D97834" w:rsidRPr="008278DD" w:rsidRDefault="00D97834" w:rsidP="001602FE">
      <w:pPr>
        <w:ind w:left="851" w:right="850"/>
        <w:jc w:val="both"/>
        <w:rPr>
          <w:rFonts w:ascii="Palatino Linotype" w:hAnsi="Palatino Linotype"/>
          <w:i/>
          <w:sz w:val="22"/>
        </w:rPr>
      </w:pPr>
      <w:r w:rsidRPr="008278DD">
        <w:rPr>
          <w:rFonts w:ascii="Palatino Linotype" w:hAnsi="Palatino Linotype"/>
          <w:i/>
          <w:sz w:val="22"/>
        </w:rPr>
        <w:t>Cuarto. Hágase del conocimiento de la parte recurrente, la presente resolución, así como, que 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rsidR="00D21672" w:rsidRPr="008278DD" w:rsidRDefault="004526B8" w:rsidP="001602FE">
      <w:pPr>
        <w:ind w:left="851" w:right="850"/>
        <w:jc w:val="both"/>
        <w:rPr>
          <w:rFonts w:ascii="Palatino Linotype" w:hAnsi="Palatino Linotype"/>
          <w:i/>
          <w:sz w:val="22"/>
        </w:rPr>
      </w:pPr>
      <w:r w:rsidRPr="008278DD">
        <w:rPr>
          <w:rFonts w:ascii="Palatino Linotype" w:eastAsia="Arial Unicode MS" w:hAnsi="Palatino Linotype"/>
          <w:i/>
          <w:sz w:val="22"/>
        </w:rPr>
        <w:t>” (Sic.</w:t>
      </w:r>
      <w:r w:rsidR="000A435F" w:rsidRPr="008278DD">
        <w:rPr>
          <w:rFonts w:ascii="Palatino Linotype" w:eastAsia="Arial Unicode MS" w:hAnsi="Palatino Linotype"/>
          <w:i/>
          <w:sz w:val="22"/>
        </w:rPr>
        <w:t>)</w:t>
      </w:r>
    </w:p>
    <w:p w:rsidR="005831CB" w:rsidRDefault="005831CB" w:rsidP="005831CB">
      <w:pPr>
        <w:spacing w:before="100" w:beforeAutospacing="1" w:after="100" w:afterAutospacing="1" w:line="360" w:lineRule="auto"/>
        <w:ind w:right="49"/>
        <w:jc w:val="both"/>
        <w:rPr>
          <w:rFonts w:ascii="Palatino Linotype" w:hAnsi="Palatino Linotype" w:cs="Arial"/>
        </w:rPr>
      </w:pPr>
      <w:r w:rsidRPr="001D3F57">
        <w:rPr>
          <w:rFonts w:ascii="Palatino Linotype" w:hAnsi="Palatino Linotype" w:cs="Arial"/>
        </w:rPr>
        <w:lastRenderedPageBreak/>
        <w:t xml:space="preserve">En ese sentido, la que suscribe reitera, que si bien coincide en términos generales </w:t>
      </w:r>
      <w:r>
        <w:rPr>
          <w:rFonts w:ascii="Palatino Linotype" w:hAnsi="Palatino Linotype" w:cs="Arial"/>
        </w:rPr>
        <w:t xml:space="preserve">con el sentido de la resolución en comento, considero, que no se encuadra la hipótesis contenida en los artículos 159 y 160 de la Ley General de Transparencia y Acceso a la Información Pública citados por la Ponencia </w:t>
      </w:r>
      <w:proofErr w:type="spellStart"/>
      <w:r>
        <w:rPr>
          <w:rFonts w:ascii="Palatino Linotype" w:hAnsi="Palatino Linotype" w:cs="Arial"/>
        </w:rPr>
        <w:t>Resolutora</w:t>
      </w:r>
      <w:proofErr w:type="spellEnd"/>
      <w:r w:rsidRPr="001D3F57">
        <w:rPr>
          <w:rFonts w:ascii="Palatino Linotype" w:hAnsi="Palatino Linotype" w:cs="Arial"/>
        </w:rPr>
        <w:t xml:space="preserve"> </w:t>
      </w:r>
      <w:r>
        <w:rPr>
          <w:rFonts w:ascii="Palatino Linotype" w:hAnsi="Palatino Linotype" w:cs="Arial"/>
        </w:rPr>
        <w:t xml:space="preserve">en el resolutivo </w:t>
      </w:r>
      <w:r w:rsidR="00D95888">
        <w:rPr>
          <w:rFonts w:ascii="Palatino Linotype" w:hAnsi="Palatino Linotype" w:cs="Arial"/>
        </w:rPr>
        <w:t>CUARTO</w:t>
      </w:r>
      <w:r>
        <w:rPr>
          <w:rFonts w:ascii="Palatino Linotype" w:hAnsi="Palatino Linotype" w:cs="Arial"/>
        </w:rPr>
        <w:t xml:space="preserve"> de la resolución de mérito, a fin de interponer el recurso de inconformidad ante el  </w:t>
      </w:r>
      <w:r w:rsidRPr="00D642EC">
        <w:rPr>
          <w:rFonts w:ascii="Palatino Linotype" w:hAnsi="Palatino Linotype" w:cs="Arial"/>
        </w:rPr>
        <w:t>Instituto Nacional de Transparencia, Acceso a la Información y</w:t>
      </w:r>
      <w:r>
        <w:rPr>
          <w:rFonts w:ascii="Palatino Linotype" w:hAnsi="Palatino Linotype" w:cs="Arial"/>
        </w:rPr>
        <w:t xml:space="preserve"> Protección de Datos Personales.</w:t>
      </w:r>
    </w:p>
    <w:p w:rsidR="005831CB" w:rsidRDefault="005831CB" w:rsidP="005831CB">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Lo anterior, obedece a que </w:t>
      </w:r>
      <w:r w:rsidR="002D6F8B">
        <w:rPr>
          <w:rFonts w:ascii="Palatino Linotype" w:hAnsi="Palatino Linotype" w:cs="Arial"/>
        </w:rPr>
        <w:t xml:space="preserve">en respuesta </w:t>
      </w:r>
      <w:r>
        <w:rPr>
          <w:rFonts w:ascii="Palatino Linotype" w:hAnsi="Palatino Linotype" w:cs="Arial"/>
        </w:rPr>
        <w:t>no se advierte que</w:t>
      </w:r>
      <w:r w:rsidR="002D6F8B">
        <w:rPr>
          <w:rFonts w:ascii="Palatino Linotype" w:hAnsi="Palatino Linotype" w:cs="Arial"/>
        </w:rPr>
        <w:t xml:space="preserve"> se</w:t>
      </w:r>
      <w:r>
        <w:rPr>
          <w:rFonts w:ascii="Palatino Linotype" w:hAnsi="Palatino Linotype" w:cs="Arial"/>
        </w:rPr>
        <w:t xml:space="preserve"> haya proporcionado un acuerdo de clasificación de la información o de inexistencia, de manera formal como lo establece la Ley de la materia.</w:t>
      </w:r>
    </w:p>
    <w:p w:rsidR="005831CB" w:rsidRDefault="005831CB" w:rsidP="005831CB">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En ese contexto, conviene precisar que los artículos 159 y 160 de la Ley General, se encuentran inmersos en el Título Octavo de la Ley en cita, denominado “De los Procedimientos de Impugnación en Materia de Acceso a la Información Pública”, específicamente en el Capítulo II “Del Recurso de Inconformidad ante el Instituto”, el cual, nos hace mención de las instancias ante las cuales se podrá interponer el recurso de inconformidad y los supuestos legales en los que procede, tal y como se aprecia a continuación:</w:t>
      </w:r>
    </w:p>
    <w:p w:rsidR="005831CB" w:rsidRDefault="005831CB" w:rsidP="005831CB">
      <w:pPr>
        <w:spacing w:before="100" w:beforeAutospacing="1" w:after="100" w:afterAutospacing="1"/>
        <w:ind w:left="709" w:right="757"/>
        <w:jc w:val="both"/>
        <w:rPr>
          <w:rFonts w:ascii="Palatino Linotype" w:hAnsi="Palatino Linotype"/>
          <w:i/>
          <w:sz w:val="22"/>
          <w:szCs w:val="22"/>
        </w:rPr>
      </w:pPr>
      <w:r w:rsidRPr="00D642EC">
        <w:rPr>
          <w:rFonts w:ascii="Palatino Linotype" w:hAnsi="Palatino Linotype"/>
          <w:i/>
          <w:sz w:val="22"/>
          <w:szCs w:val="22"/>
        </w:rPr>
        <w:t>“</w:t>
      </w:r>
      <w:r w:rsidRPr="00F629E6">
        <w:rPr>
          <w:rFonts w:ascii="Palatino Linotype" w:hAnsi="Palatino Linotype"/>
          <w:b/>
          <w:i/>
          <w:sz w:val="22"/>
          <w:szCs w:val="22"/>
        </w:rPr>
        <w:t>Artículo 159</w:t>
      </w:r>
      <w:r w:rsidRPr="00F629E6">
        <w:rPr>
          <w:rFonts w:ascii="Palatino Linotype" w:hAnsi="Palatino Linotype"/>
          <w:i/>
          <w:sz w:val="22"/>
          <w:szCs w:val="22"/>
        </w:rPr>
        <w:t>. Tratándose de las resoluciones a los recursos de revisión de los Organismos garantes</w:t>
      </w:r>
      <w:r>
        <w:rPr>
          <w:rFonts w:ascii="Palatino Linotype" w:hAnsi="Palatino Linotype"/>
          <w:i/>
          <w:sz w:val="22"/>
          <w:szCs w:val="22"/>
        </w:rPr>
        <w:t xml:space="preserve"> </w:t>
      </w:r>
      <w:r w:rsidRPr="00F629E6">
        <w:rPr>
          <w:rFonts w:ascii="Palatino Linotype" w:hAnsi="Palatino Linotype"/>
          <w:i/>
          <w:sz w:val="22"/>
          <w:szCs w:val="22"/>
        </w:rPr>
        <w:t>de las Entidades Federativas, los particulares podrán optar por acudir ante el Instituto o ante el Poder</w:t>
      </w:r>
      <w:r>
        <w:rPr>
          <w:rFonts w:ascii="Palatino Linotype" w:hAnsi="Palatino Linotype"/>
          <w:i/>
          <w:sz w:val="22"/>
          <w:szCs w:val="22"/>
        </w:rPr>
        <w:t xml:space="preserve"> </w:t>
      </w:r>
      <w:r w:rsidRPr="00F629E6">
        <w:rPr>
          <w:rFonts w:ascii="Palatino Linotype" w:hAnsi="Palatino Linotype"/>
          <w:i/>
          <w:sz w:val="22"/>
          <w:szCs w:val="22"/>
        </w:rPr>
        <w:t>Judicial de la Federación.</w:t>
      </w:r>
    </w:p>
    <w:p w:rsidR="005831CB" w:rsidRPr="00D642EC" w:rsidRDefault="005831CB" w:rsidP="005831CB">
      <w:pPr>
        <w:spacing w:before="100" w:beforeAutospacing="1" w:after="100" w:afterAutospacing="1"/>
        <w:ind w:left="709" w:right="757"/>
        <w:jc w:val="both"/>
        <w:rPr>
          <w:rFonts w:ascii="Palatino Linotype" w:hAnsi="Palatino Linotype"/>
          <w:i/>
          <w:sz w:val="22"/>
          <w:szCs w:val="22"/>
        </w:rPr>
      </w:pPr>
      <w:r w:rsidRPr="00F629E6">
        <w:rPr>
          <w:rFonts w:ascii="Palatino Linotype" w:hAnsi="Palatino Linotype"/>
          <w:b/>
          <w:i/>
          <w:sz w:val="22"/>
          <w:szCs w:val="22"/>
        </w:rPr>
        <w:t>Artículo 160</w:t>
      </w:r>
      <w:r w:rsidRPr="00D642EC">
        <w:rPr>
          <w:rFonts w:ascii="Palatino Linotype" w:hAnsi="Palatino Linotype"/>
          <w:i/>
          <w:sz w:val="22"/>
          <w:szCs w:val="22"/>
        </w:rPr>
        <w:t>. El recurso de inconformidad procede contra las resoluciones emitidas por los Organismos garantes de las Entidades Federativas que:</w:t>
      </w:r>
    </w:p>
    <w:p w:rsidR="005831CB" w:rsidRPr="000D1731" w:rsidRDefault="005831CB" w:rsidP="005831CB">
      <w:pPr>
        <w:spacing w:before="100" w:beforeAutospacing="1" w:after="100" w:afterAutospacing="1"/>
        <w:ind w:left="709" w:right="757"/>
        <w:jc w:val="both"/>
        <w:rPr>
          <w:rFonts w:ascii="Palatino Linotype" w:hAnsi="Palatino Linotype"/>
          <w:i/>
          <w:sz w:val="22"/>
          <w:szCs w:val="22"/>
        </w:rPr>
      </w:pPr>
      <w:r w:rsidRPr="00D642EC">
        <w:rPr>
          <w:rFonts w:ascii="Palatino Linotype" w:hAnsi="Palatino Linotype"/>
          <w:i/>
          <w:sz w:val="22"/>
          <w:szCs w:val="22"/>
        </w:rPr>
        <w:lastRenderedPageBreak/>
        <w:t>I.</w:t>
      </w:r>
      <w:r w:rsidRPr="00D642EC">
        <w:rPr>
          <w:rFonts w:ascii="Palatino Linotype" w:hAnsi="Palatino Linotype"/>
          <w:i/>
          <w:sz w:val="22"/>
          <w:szCs w:val="22"/>
        </w:rPr>
        <w:tab/>
      </w:r>
      <w:r w:rsidRPr="000D1731">
        <w:rPr>
          <w:rFonts w:ascii="Palatino Linotype" w:hAnsi="Palatino Linotype"/>
          <w:i/>
          <w:sz w:val="22"/>
          <w:szCs w:val="22"/>
        </w:rPr>
        <w:t>Confirmen o modifiquen la clasificación de la información, o</w:t>
      </w:r>
    </w:p>
    <w:p w:rsidR="005831CB" w:rsidRPr="004B17F5" w:rsidRDefault="005831CB" w:rsidP="005831CB">
      <w:pPr>
        <w:spacing w:before="100" w:beforeAutospacing="1" w:after="100" w:afterAutospacing="1"/>
        <w:ind w:left="709" w:right="757"/>
        <w:jc w:val="both"/>
        <w:rPr>
          <w:rFonts w:ascii="Palatino Linotype" w:hAnsi="Palatino Linotype"/>
          <w:i/>
          <w:sz w:val="22"/>
          <w:szCs w:val="22"/>
          <w:u w:val="single"/>
        </w:rPr>
      </w:pPr>
      <w:r w:rsidRPr="000D1731">
        <w:rPr>
          <w:rFonts w:ascii="Palatino Linotype" w:hAnsi="Palatino Linotype"/>
          <w:i/>
          <w:sz w:val="22"/>
          <w:szCs w:val="22"/>
        </w:rPr>
        <w:t>II.</w:t>
      </w:r>
      <w:r w:rsidRPr="000D1731">
        <w:rPr>
          <w:rFonts w:ascii="Palatino Linotype" w:hAnsi="Palatino Linotype"/>
          <w:i/>
          <w:sz w:val="22"/>
          <w:szCs w:val="22"/>
        </w:rPr>
        <w:tab/>
        <w:t>Confirmen la inexistencia o negativa de información</w:t>
      </w:r>
      <w:r w:rsidRPr="00F629E6">
        <w:rPr>
          <w:rFonts w:ascii="Palatino Linotype" w:hAnsi="Palatino Linotype"/>
          <w:i/>
          <w:sz w:val="22"/>
          <w:szCs w:val="22"/>
          <w:u w:val="single"/>
        </w:rPr>
        <w:t>.</w:t>
      </w:r>
    </w:p>
    <w:p w:rsidR="005831CB" w:rsidRPr="00D642EC" w:rsidRDefault="005831CB" w:rsidP="005831CB">
      <w:pPr>
        <w:spacing w:before="100" w:beforeAutospacing="1" w:after="100" w:afterAutospacing="1"/>
        <w:ind w:left="709" w:right="757"/>
        <w:jc w:val="both"/>
        <w:rPr>
          <w:rFonts w:ascii="Palatino Linotype" w:hAnsi="Palatino Linotype"/>
          <w:i/>
          <w:sz w:val="22"/>
          <w:szCs w:val="22"/>
        </w:rPr>
      </w:pPr>
      <w:r w:rsidRPr="00D642EC">
        <w:rPr>
          <w:rFonts w:ascii="Palatino Linotype" w:hAnsi="Palatino Linotype"/>
          <w:i/>
          <w:sz w:val="22"/>
          <w:szCs w:val="22"/>
        </w:rPr>
        <w:t>Se entenderá como negativa de acceso a la información la falta de resolución de los Organismos garantes de las Entidades Federativas dentro del plazo previsto para ello.”</w:t>
      </w:r>
    </w:p>
    <w:p w:rsidR="005831CB" w:rsidRDefault="005831CB" w:rsidP="005831CB">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Así, de lo anterior se advierte que el artículo en cita no resulta aplicable al asunto en concreto, toda vez que </w:t>
      </w:r>
      <w:r w:rsidRPr="00D9775C">
        <w:rPr>
          <w:rFonts w:ascii="Palatino Linotype" w:hAnsi="Palatino Linotype" w:cs="Arial"/>
          <w:b/>
        </w:rPr>
        <w:t>EL</w:t>
      </w:r>
      <w:r>
        <w:rPr>
          <w:rFonts w:ascii="Palatino Linotype" w:hAnsi="Palatino Linotype" w:cs="Arial"/>
        </w:rPr>
        <w:t xml:space="preserve"> </w:t>
      </w:r>
      <w:r>
        <w:rPr>
          <w:rFonts w:ascii="Palatino Linotype" w:hAnsi="Palatino Linotype" w:cs="Arial"/>
          <w:b/>
        </w:rPr>
        <w:t>SUJETO OBLIGADO</w:t>
      </w:r>
      <w:r>
        <w:rPr>
          <w:rFonts w:ascii="Palatino Linotype" w:hAnsi="Palatino Linotype" w:cs="Arial"/>
        </w:rPr>
        <w:t>, no clasificó formalmente la información requerida por el particular; aunado a que el recurso de revisión fue resuelto conforme al plazo señalado en el numeral 181 de la Ley de Transparencia y Acceso a la Información Pública del Estado de México y Municipios; por ende, no se actualizan ningunos de los supuestos legales anteriormente citados.</w:t>
      </w:r>
    </w:p>
    <w:p w:rsidR="00D97834" w:rsidRDefault="005831CB" w:rsidP="00D97834">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Para mayor claridad de lo aducido, se debe establecer que para confirmar o modificar la clasificación de la información; primero, </w:t>
      </w:r>
      <w:r w:rsidRPr="00772978">
        <w:rPr>
          <w:rFonts w:ascii="Palatino Linotype" w:hAnsi="Palatino Linotype" w:cs="Arial"/>
          <w:b/>
        </w:rPr>
        <w:t>EL SUJETO OBLIGADO</w:t>
      </w:r>
      <w:r>
        <w:rPr>
          <w:rFonts w:ascii="Palatino Linotype" w:hAnsi="Palatino Linotype" w:cs="Arial"/>
        </w:rPr>
        <w:t xml:space="preserve"> debió haber remitido el Acuerdo del Comité de Transparencia en virtud del cual se clasifique la información requerida, ya sea como confidencial o reservada o en su caso el Acuerdo de Inexistencia y que derivado de la inconformidad del </w:t>
      </w:r>
      <w:r w:rsidRPr="00E631CA">
        <w:rPr>
          <w:rFonts w:ascii="Palatino Linotype" w:hAnsi="Palatino Linotype" w:cs="Arial"/>
          <w:b/>
        </w:rPr>
        <w:t>RECURRENTE</w:t>
      </w:r>
      <w:r>
        <w:rPr>
          <w:rFonts w:ascii="Palatino Linotype" w:hAnsi="Palatino Linotype" w:cs="Arial"/>
        </w:rPr>
        <w:t xml:space="preserve"> la Ponencia </w:t>
      </w:r>
      <w:proofErr w:type="spellStart"/>
      <w:r>
        <w:rPr>
          <w:rFonts w:ascii="Palatino Linotype" w:hAnsi="Palatino Linotype" w:cs="Arial"/>
        </w:rPr>
        <w:t>Resolutora</w:t>
      </w:r>
      <w:proofErr w:type="spellEnd"/>
      <w:r>
        <w:rPr>
          <w:rFonts w:ascii="Palatino Linotype" w:hAnsi="Palatino Linotype" w:cs="Arial"/>
        </w:rPr>
        <w:t xml:space="preserve"> determinara que dicha clasificación es correcta o en su caso modificarla.</w:t>
      </w:r>
    </w:p>
    <w:p w:rsidR="009471AE" w:rsidRDefault="00D97834" w:rsidP="009471AE">
      <w:pPr>
        <w:spacing w:before="100" w:beforeAutospacing="1" w:after="100" w:afterAutospacing="1" w:line="360" w:lineRule="auto"/>
        <w:jc w:val="both"/>
        <w:rPr>
          <w:rFonts w:ascii="Palatino Linotype" w:hAnsi="Palatino Linotype" w:cs="Arial"/>
          <w:lang w:val="es-MX"/>
        </w:rPr>
      </w:pPr>
      <w:r>
        <w:rPr>
          <w:rFonts w:ascii="Palatino Linotype" w:hAnsi="Palatino Linotype" w:cs="Arial"/>
        </w:rPr>
        <w:t xml:space="preserve">Asimismo, </w:t>
      </w:r>
      <w:r w:rsidR="009471AE" w:rsidRPr="00AF12B6">
        <w:rPr>
          <w:rFonts w:ascii="Palatino Linotype" w:hAnsi="Palatino Linotype" w:cs="Arial"/>
          <w:lang w:val="es-MX"/>
        </w:rPr>
        <w:t xml:space="preserve">la que suscribe reitera, que si bien coincide en términos generales con el sentido de la resolución en comento, estimo necesario precisar que en cuanto hace al pronunciamiento por parte de la Ponencia </w:t>
      </w:r>
      <w:proofErr w:type="spellStart"/>
      <w:r w:rsidR="009471AE" w:rsidRPr="00AF12B6">
        <w:rPr>
          <w:rFonts w:ascii="Palatino Linotype" w:hAnsi="Palatino Linotype" w:cs="Arial"/>
          <w:lang w:val="es-MX"/>
        </w:rPr>
        <w:t>Resolutora</w:t>
      </w:r>
      <w:proofErr w:type="spellEnd"/>
      <w:r w:rsidR="009471AE" w:rsidRPr="00AF12B6">
        <w:rPr>
          <w:rFonts w:ascii="Palatino Linotype" w:hAnsi="Palatino Linotype" w:cs="Arial"/>
          <w:lang w:val="es-MX"/>
        </w:rPr>
        <w:t xml:space="preserve"> </w:t>
      </w:r>
      <w:r w:rsidR="009471AE">
        <w:rPr>
          <w:rFonts w:ascii="Palatino Linotype" w:hAnsi="Palatino Linotype" w:cs="Arial"/>
          <w:lang w:val="es-MX"/>
        </w:rPr>
        <w:t xml:space="preserve">realizado en su estudio, </w:t>
      </w:r>
      <w:r w:rsidR="009471AE" w:rsidRPr="00AF12B6">
        <w:rPr>
          <w:rFonts w:ascii="Palatino Linotype" w:hAnsi="Palatino Linotype" w:cs="Arial"/>
          <w:lang w:val="es-MX"/>
        </w:rPr>
        <w:t xml:space="preserve">en </w:t>
      </w:r>
      <w:r w:rsidR="009471AE">
        <w:rPr>
          <w:rFonts w:ascii="Palatino Linotype" w:hAnsi="Palatino Linotype" w:cs="Arial"/>
          <w:lang w:val="es-MX"/>
        </w:rPr>
        <w:t xml:space="preserve">razón a que </w:t>
      </w:r>
      <w:r w:rsidR="009471AE" w:rsidRPr="003E005E">
        <w:rPr>
          <w:rFonts w:ascii="Palatino Linotype" w:hAnsi="Palatino Linotype" w:cs="Arial"/>
          <w:b/>
          <w:lang w:val="es-MX"/>
        </w:rPr>
        <w:t>EL SUJETO OBLIGADO</w:t>
      </w:r>
      <w:r w:rsidR="009471AE">
        <w:rPr>
          <w:rFonts w:ascii="Palatino Linotype" w:hAnsi="Palatino Linotype" w:cs="Arial"/>
          <w:lang w:val="es-MX"/>
        </w:rPr>
        <w:t xml:space="preserve"> deberá clasificar el certificado de no antecedentes penales como confidencial toda vez que </w:t>
      </w:r>
      <w:r w:rsidR="009471AE" w:rsidRPr="003E005E">
        <w:rPr>
          <w:rFonts w:ascii="Palatino Linotype" w:hAnsi="Palatino Linotype" w:cs="Arial"/>
          <w:lang w:val="es-MX"/>
        </w:rPr>
        <w:t xml:space="preserve">contiene información que únicamente le </w:t>
      </w:r>
      <w:r w:rsidR="009471AE" w:rsidRPr="003E005E">
        <w:rPr>
          <w:rFonts w:ascii="Palatino Linotype" w:hAnsi="Palatino Linotype" w:cs="Arial"/>
          <w:lang w:val="es-MX"/>
        </w:rPr>
        <w:lastRenderedPageBreak/>
        <w:t xml:space="preserve">concierne al interesado y </w:t>
      </w:r>
      <w:r w:rsidR="009471AE">
        <w:rPr>
          <w:rFonts w:ascii="Palatino Linotype" w:hAnsi="Palatino Linotype" w:cs="Arial"/>
          <w:lang w:val="es-MX"/>
        </w:rPr>
        <w:t xml:space="preserve">a </w:t>
      </w:r>
      <w:r w:rsidR="009471AE" w:rsidRPr="003E005E">
        <w:rPr>
          <w:rFonts w:ascii="Palatino Linotype" w:hAnsi="Palatino Linotype" w:cs="Arial"/>
          <w:lang w:val="es-MX"/>
        </w:rPr>
        <w:t>la institución ante la cual se debe acreditar la existencia o inexistencia de antecedentes penales que hayan recaído en prisión preventiva</w:t>
      </w:r>
      <w:r w:rsidR="009471AE">
        <w:rPr>
          <w:rFonts w:ascii="Palatino Linotype" w:hAnsi="Palatino Linotype" w:cs="Arial"/>
          <w:lang w:val="es-MX"/>
        </w:rPr>
        <w:t>, a criterio de la suscrita lo procedente es que sea entregado al solicitante en versión pública.</w:t>
      </w:r>
    </w:p>
    <w:p w:rsidR="009471AE" w:rsidRDefault="009471AE" w:rsidP="009471AE">
      <w:pPr>
        <w:spacing w:before="100" w:beforeAutospacing="1" w:after="100" w:afterAutospacing="1" w:line="360" w:lineRule="auto"/>
        <w:jc w:val="both"/>
        <w:rPr>
          <w:rFonts w:ascii="Palatino Linotype" w:hAnsi="Palatino Linotype"/>
        </w:rPr>
      </w:pPr>
      <w:r>
        <w:rPr>
          <w:rFonts w:ascii="Palatino Linotype" w:hAnsi="Palatino Linotype" w:cs="Arial"/>
          <w:lang w:val="es-MX"/>
        </w:rPr>
        <w:t xml:space="preserve">Lo anterior, de conformidad con el Acuerdo número 14/2011, del Procurador General de Justicia del Estado de México, el cual establece los supuestos y lineamientos para la </w:t>
      </w:r>
      <w:r w:rsidRPr="00DB377F">
        <w:rPr>
          <w:rFonts w:ascii="Palatino Linotype" w:hAnsi="Palatino Linotype" w:cs="Arial"/>
          <w:lang w:val="es-MX"/>
        </w:rPr>
        <w:t>expedición de informes y certifica</w:t>
      </w:r>
      <w:r>
        <w:rPr>
          <w:rFonts w:ascii="Palatino Linotype" w:hAnsi="Palatino Linotype" w:cs="Arial"/>
          <w:lang w:val="es-MX"/>
        </w:rPr>
        <w:t xml:space="preserve">dos de no antecedentes penales, certificado que </w:t>
      </w:r>
      <w:r w:rsidRPr="00947EB3">
        <w:rPr>
          <w:rFonts w:ascii="Palatino Linotype" w:hAnsi="Palatino Linotype"/>
        </w:rPr>
        <w:t xml:space="preserve">se expedirá cuando se requiera para trámites de carácter personal y cuando: </w:t>
      </w:r>
    </w:p>
    <w:p w:rsidR="009471AE" w:rsidRPr="00947EB3" w:rsidRDefault="009471AE" w:rsidP="009471AE">
      <w:pPr>
        <w:pStyle w:val="Prrafodelista"/>
        <w:spacing w:before="100" w:beforeAutospacing="1" w:after="100" w:afterAutospacing="1" w:line="360" w:lineRule="auto"/>
        <w:ind w:left="851"/>
        <w:contextualSpacing w:val="0"/>
        <w:jc w:val="both"/>
        <w:rPr>
          <w:rFonts w:ascii="Palatino Linotype" w:hAnsi="Palatino Linotype"/>
        </w:rPr>
      </w:pPr>
      <w:r>
        <w:rPr>
          <w:rFonts w:ascii="Palatino Linotype" w:hAnsi="Palatino Linotype"/>
        </w:rPr>
        <w:t xml:space="preserve">1.- </w:t>
      </w:r>
      <w:r w:rsidRPr="00947EB3">
        <w:rPr>
          <w:rFonts w:ascii="Palatino Linotype" w:hAnsi="Palatino Linotype"/>
        </w:rPr>
        <w:t xml:space="preserve">Las disposiciones legales establezcan como requisito para desempeñar un empleo, cargo o comisión en el servicio público, la acreditación por parte del interesado de no haber cometido delito alguno o que no tiene antecedentes penales; </w:t>
      </w:r>
    </w:p>
    <w:p w:rsidR="009471AE" w:rsidRPr="00947EB3" w:rsidRDefault="009471AE" w:rsidP="009471AE">
      <w:pPr>
        <w:pStyle w:val="Prrafodelista"/>
        <w:spacing w:before="100" w:beforeAutospacing="1" w:after="100" w:afterAutospacing="1" w:line="360" w:lineRule="auto"/>
        <w:ind w:left="851"/>
        <w:contextualSpacing w:val="0"/>
        <w:jc w:val="both"/>
        <w:rPr>
          <w:rFonts w:ascii="Palatino Linotype" w:hAnsi="Palatino Linotype"/>
        </w:rPr>
      </w:pPr>
      <w:r>
        <w:rPr>
          <w:rFonts w:ascii="Palatino Linotype" w:hAnsi="Palatino Linotype"/>
        </w:rPr>
        <w:t xml:space="preserve">2.- </w:t>
      </w:r>
      <w:r w:rsidRPr="00947EB3">
        <w:rPr>
          <w:rFonts w:ascii="Palatino Linotype" w:hAnsi="Palatino Linotype"/>
        </w:rPr>
        <w:t xml:space="preserve">Se solicita para acreditar el cumplimiento de requisitos de ingreso o permanencia en instituciones de seguridad pública; </w:t>
      </w:r>
    </w:p>
    <w:p w:rsidR="009471AE" w:rsidRPr="00947EB3" w:rsidRDefault="009471AE" w:rsidP="009471AE">
      <w:pPr>
        <w:pStyle w:val="Prrafodelista"/>
        <w:spacing w:before="100" w:beforeAutospacing="1" w:after="100" w:afterAutospacing="1" w:line="360" w:lineRule="auto"/>
        <w:ind w:left="851"/>
        <w:contextualSpacing w:val="0"/>
        <w:jc w:val="both"/>
        <w:rPr>
          <w:rFonts w:ascii="Palatino Linotype" w:hAnsi="Palatino Linotype"/>
        </w:rPr>
      </w:pPr>
      <w:r>
        <w:rPr>
          <w:rFonts w:ascii="Palatino Linotype" w:hAnsi="Palatino Linotype"/>
        </w:rPr>
        <w:t xml:space="preserve">3.- </w:t>
      </w:r>
      <w:r w:rsidRPr="00947EB3">
        <w:rPr>
          <w:rFonts w:ascii="Palatino Linotype" w:hAnsi="Palatino Linotype"/>
        </w:rPr>
        <w:t xml:space="preserve">Se solicita para ingresar a instituciones prestadoras de servicios de seguridad privada, respecto de los cargos o empleos en que la ley disponga expresamente este requisito; </w:t>
      </w:r>
    </w:p>
    <w:p w:rsidR="009471AE" w:rsidRPr="00947EB3" w:rsidRDefault="009471AE" w:rsidP="009471AE">
      <w:pPr>
        <w:pStyle w:val="Prrafodelista"/>
        <w:spacing w:before="100" w:beforeAutospacing="1" w:after="100" w:afterAutospacing="1" w:line="360" w:lineRule="auto"/>
        <w:ind w:left="851"/>
        <w:contextualSpacing w:val="0"/>
        <w:jc w:val="both"/>
        <w:rPr>
          <w:rFonts w:ascii="Palatino Linotype" w:hAnsi="Palatino Linotype"/>
        </w:rPr>
      </w:pPr>
      <w:r>
        <w:rPr>
          <w:rFonts w:ascii="Palatino Linotype" w:hAnsi="Palatino Linotype"/>
        </w:rPr>
        <w:t xml:space="preserve">4.- </w:t>
      </w:r>
      <w:r w:rsidRPr="00947EB3">
        <w:rPr>
          <w:rFonts w:ascii="Palatino Linotype" w:hAnsi="Palatino Linotype"/>
        </w:rPr>
        <w:t xml:space="preserve">Se requiere de manera fundada y motivada por autoridades administrativas o jurisdiccionales, así como por organismos públicos protectores de los derechos humanos y autoridades en materia electoral; y, </w:t>
      </w:r>
    </w:p>
    <w:p w:rsidR="009471AE" w:rsidRPr="00947EB3" w:rsidRDefault="009471AE" w:rsidP="009471AE">
      <w:pPr>
        <w:pStyle w:val="Prrafodelista"/>
        <w:spacing w:before="100" w:beforeAutospacing="1" w:after="100" w:afterAutospacing="1" w:line="360" w:lineRule="auto"/>
        <w:ind w:left="851"/>
        <w:contextualSpacing w:val="0"/>
        <w:jc w:val="both"/>
        <w:rPr>
          <w:rFonts w:ascii="Palatino Linotype" w:hAnsi="Palatino Linotype"/>
        </w:rPr>
      </w:pPr>
      <w:r>
        <w:rPr>
          <w:rFonts w:ascii="Palatino Linotype" w:hAnsi="Palatino Linotype"/>
        </w:rPr>
        <w:lastRenderedPageBreak/>
        <w:t xml:space="preserve">5.- </w:t>
      </w:r>
      <w:r w:rsidRPr="00947EB3">
        <w:rPr>
          <w:rFonts w:ascii="Palatino Linotype" w:hAnsi="Palatino Linotype"/>
        </w:rPr>
        <w:t>En los demás casos que expresamente estén señalados por las leyes.</w:t>
      </w:r>
    </w:p>
    <w:p w:rsidR="009471AE" w:rsidRDefault="009471AE" w:rsidP="009471AE">
      <w:pPr>
        <w:spacing w:before="100" w:beforeAutospacing="1" w:after="100" w:afterAutospacing="1" w:line="360" w:lineRule="auto"/>
        <w:jc w:val="both"/>
        <w:rPr>
          <w:rFonts w:ascii="Palatino Linotype" w:hAnsi="Palatino Linotype"/>
        </w:rPr>
      </w:pPr>
      <w:r w:rsidRPr="00947EB3">
        <w:rPr>
          <w:rFonts w:ascii="Palatino Linotype" w:hAnsi="Palatino Linotype"/>
        </w:rPr>
        <w:t xml:space="preserve">En esa virtud, es claro que si </w:t>
      </w:r>
      <w:r w:rsidRPr="00947EB3">
        <w:rPr>
          <w:rFonts w:ascii="Palatino Linotype" w:hAnsi="Palatino Linotype"/>
          <w:b/>
        </w:rPr>
        <w:t>EL SUJETO OBLIGADO</w:t>
      </w:r>
      <w:r w:rsidRPr="00947EB3">
        <w:rPr>
          <w:rFonts w:ascii="Palatino Linotype" w:hAnsi="Palatino Linotype"/>
        </w:rPr>
        <w:t xml:space="preserve"> cuenta con la información </w:t>
      </w:r>
      <w:r>
        <w:rPr>
          <w:rFonts w:ascii="Palatino Linotype" w:hAnsi="Palatino Linotype"/>
        </w:rPr>
        <w:t xml:space="preserve">de la que se está ordenando su entrega, deberá hacerlo de conocimiento de </w:t>
      </w:r>
      <w:r w:rsidRPr="008B39D8">
        <w:rPr>
          <w:rFonts w:ascii="Palatino Linotype" w:hAnsi="Palatino Linotype"/>
          <w:b/>
        </w:rPr>
        <w:t>LA</w:t>
      </w:r>
      <w:r>
        <w:rPr>
          <w:rFonts w:ascii="Palatino Linotype" w:hAnsi="Palatino Linotype"/>
        </w:rPr>
        <w:t xml:space="preserve"> </w:t>
      </w:r>
      <w:r w:rsidRPr="00DB377F">
        <w:rPr>
          <w:rFonts w:ascii="Palatino Linotype" w:hAnsi="Palatino Linotype"/>
          <w:b/>
        </w:rPr>
        <w:t>RECURRENTE</w:t>
      </w:r>
      <w:r w:rsidRPr="00947EB3">
        <w:rPr>
          <w:rFonts w:ascii="Palatino Linotype" w:hAnsi="Palatino Linotype"/>
        </w:rPr>
        <w:t xml:space="preserve">, </w:t>
      </w:r>
      <w:r>
        <w:rPr>
          <w:rFonts w:ascii="Palatino Linotype" w:hAnsi="Palatino Linotype"/>
        </w:rPr>
        <w:t xml:space="preserve">el certificado de no antecedentes penales, en versión pública del </w:t>
      </w:r>
      <w:r w:rsidRPr="00CC2715">
        <w:rPr>
          <w:rFonts w:ascii="Palatino Linotype" w:hAnsi="Palatino Linotype"/>
        </w:rPr>
        <w:t>que se desprende que los servidores públicos al ingresar al servicio público, no han sido suspendidos del ejercicio de sus derechos civiles y políticos, como lo precisan el artículo 38, fracciones II, V y VI, de la Constitución Política de los Estados Unidos Mexicanos; el artículo 46, del Código Penal Federal, y los artículos 41 y 44, del Código Penal del Estado de México:</w:t>
      </w:r>
    </w:p>
    <w:p w:rsidR="009471AE" w:rsidRPr="00524CB9" w:rsidRDefault="009471AE" w:rsidP="009471AE">
      <w:pPr>
        <w:pStyle w:val="Prrafodelista"/>
        <w:widowControl w:val="0"/>
        <w:autoSpaceDE w:val="0"/>
        <w:autoSpaceDN w:val="0"/>
        <w:adjustRightInd w:val="0"/>
        <w:spacing w:before="100" w:beforeAutospacing="1" w:after="100" w:afterAutospacing="1"/>
        <w:ind w:left="851" w:right="902"/>
        <w:jc w:val="center"/>
        <w:rPr>
          <w:rFonts w:ascii="Palatino Linotype" w:hAnsi="Palatino Linotype"/>
        </w:rPr>
      </w:pPr>
      <w:r w:rsidRPr="00CC2715">
        <w:rPr>
          <w:rFonts w:ascii="Palatino Linotype" w:hAnsi="Palatino Linotype" w:cs="Arial"/>
          <w:b/>
          <w:i/>
          <w:sz w:val="22"/>
        </w:rPr>
        <w:t>Constitución Política de los Estados Unidos Mexicanos</w:t>
      </w:r>
    </w:p>
    <w:p w:rsidR="009471AE" w:rsidRPr="00CC2715" w:rsidRDefault="009471AE" w:rsidP="009471AE">
      <w:pPr>
        <w:spacing w:before="100" w:beforeAutospacing="1" w:after="100" w:afterAutospacing="1"/>
        <w:ind w:left="851" w:right="902"/>
        <w:contextualSpacing/>
        <w:jc w:val="both"/>
        <w:rPr>
          <w:rFonts w:ascii="Palatino Linotype" w:hAnsi="Palatino Linotype" w:cs="Arial"/>
          <w:i/>
          <w:sz w:val="22"/>
        </w:rPr>
      </w:pPr>
      <w:bookmarkStart w:id="0" w:name="Artículo_38"/>
      <w:r w:rsidRPr="00CC2715">
        <w:rPr>
          <w:rFonts w:ascii="Palatino Linotype" w:hAnsi="Palatino Linotype" w:cs="Arial"/>
          <w:b/>
          <w:i/>
          <w:sz w:val="22"/>
        </w:rPr>
        <w:t>Artículo 38</w:t>
      </w:r>
      <w:bookmarkEnd w:id="0"/>
      <w:r w:rsidRPr="00CC2715">
        <w:rPr>
          <w:rFonts w:ascii="Palatino Linotype" w:hAnsi="Palatino Linotype" w:cs="Arial"/>
          <w:b/>
          <w:i/>
          <w:sz w:val="22"/>
        </w:rPr>
        <w:t>. Los derechos o prerrogativas de los ciudadanos se suspenden</w:t>
      </w:r>
      <w:r w:rsidRPr="00CC2715">
        <w:rPr>
          <w:rFonts w:ascii="Palatino Linotype" w:hAnsi="Palatino Linotype" w:cs="Arial"/>
          <w:i/>
          <w:sz w:val="22"/>
        </w:rPr>
        <w:t>:</w:t>
      </w:r>
    </w:p>
    <w:p w:rsidR="009471AE" w:rsidRPr="00CC2715" w:rsidRDefault="009471AE" w:rsidP="009471AE">
      <w:pPr>
        <w:spacing w:before="100" w:beforeAutospacing="1" w:after="100" w:afterAutospacing="1"/>
        <w:ind w:left="851" w:right="902"/>
        <w:contextualSpacing/>
        <w:jc w:val="both"/>
        <w:rPr>
          <w:rFonts w:ascii="Palatino Linotype" w:hAnsi="Palatino Linotype" w:cs="Arial"/>
          <w:i/>
          <w:sz w:val="22"/>
        </w:rPr>
      </w:pPr>
      <w:r w:rsidRPr="00CC2715">
        <w:rPr>
          <w:rFonts w:ascii="Palatino Linotype" w:hAnsi="Palatino Linotype" w:cs="Arial"/>
          <w:i/>
          <w:sz w:val="22"/>
        </w:rPr>
        <w:t>[…]</w:t>
      </w:r>
    </w:p>
    <w:p w:rsidR="009471AE" w:rsidRPr="00CC2715" w:rsidRDefault="009471AE" w:rsidP="009471AE">
      <w:pPr>
        <w:spacing w:before="100" w:beforeAutospacing="1" w:after="100" w:afterAutospacing="1"/>
        <w:ind w:left="851" w:right="902"/>
        <w:contextualSpacing/>
        <w:jc w:val="both"/>
        <w:rPr>
          <w:rFonts w:ascii="Palatino Linotype" w:hAnsi="Palatino Linotype" w:cs="Arial"/>
          <w:i/>
          <w:sz w:val="22"/>
        </w:rPr>
      </w:pPr>
      <w:r w:rsidRPr="00CC2715">
        <w:rPr>
          <w:rFonts w:ascii="Palatino Linotype" w:hAnsi="Palatino Linotype" w:cs="Arial"/>
          <w:b/>
          <w:i/>
          <w:sz w:val="22"/>
        </w:rPr>
        <w:t>II. Por estar sujeto a un proceso criminal</w:t>
      </w:r>
      <w:r w:rsidRPr="00CC2715">
        <w:rPr>
          <w:rFonts w:ascii="Palatino Linotype" w:hAnsi="Palatino Linotype" w:cs="Arial"/>
          <w:i/>
          <w:sz w:val="22"/>
        </w:rPr>
        <w:t xml:space="preserve"> por delito </w:t>
      </w:r>
      <w:r w:rsidRPr="00CC2715">
        <w:rPr>
          <w:rFonts w:ascii="Palatino Linotype" w:hAnsi="Palatino Linotype" w:cs="Arial"/>
          <w:b/>
          <w:i/>
          <w:sz w:val="22"/>
        </w:rPr>
        <w:t>que merezca pena corporal</w:t>
      </w:r>
      <w:r w:rsidRPr="00CC2715">
        <w:rPr>
          <w:rFonts w:ascii="Palatino Linotype" w:hAnsi="Palatino Linotype" w:cs="Arial"/>
          <w:i/>
          <w:sz w:val="22"/>
        </w:rPr>
        <w:t xml:space="preserve">, a contar </w:t>
      </w:r>
      <w:r w:rsidRPr="00CC2715">
        <w:rPr>
          <w:rFonts w:ascii="Palatino Linotype" w:hAnsi="Palatino Linotype" w:cs="Arial"/>
          <w:b/>
          <w:i/>
          <w:sz w:val="22"/>
        </w:rPr>
        <w:t>desde la fecha del auto de formal prisión</w:t>
      </w:r>
      <w:r w:rsidRPr="00CC2715">
        <w:rPr>
          <w:rFonts w:ascii="Palatino Linotype" w:hAnsi="Palatino Linotype" w:cs="Arial"/>
          <w:i/>
          <w:sz w:val="22"/>
        </w:rPr>
        <w:t>;</w:t>
      </w:r>
    </w:p>
    <w:p w:rsidR="009471AE" w:rsidRPr="00CC2715" w:rsidRDefault="009471AE" w:rsidP="009471AE">
      <w:pPr>
        <w:spacing w:before="100" w:beforeAutospacing="1" w:after="100" w:afterAutospacing="1"/>
        <w:ind w:left="851" w:right="902"/>
        <w:contextualSpacing/>
        <w:jc w:val="both"/>
        <w:rPr>
          <w:rFonts w:ascii="Palatino Linotype" w:hAnsi="Palatino Linotype" w:cs="Arial"/>
          <w:i/>
          <w:sz w:val="22"/>
        </w:rPr>
      </w:pPr>
      <w:r w:rsidRPr="00CC2715">
        <w:rPr>
          <w:rFonts w:ascii="Palatino Linotype" w:hAnsi="Palatino Linotype" w:cs="Arial"/>
          <w:i/>
          <w:sz w:val="22"/>
        </w:rPr>
        <w:t>[…]</w:t>
      </w:r>
    </w:p>
    <w:p w:rsidR="009471AE" w:rsidRPr="00CC2715" w:rsidRDefault="009471AE" w:rsidP="009471AE">
      <w:pPr>
        <w:spacing w:before="100" w:beforeAutospacing="1" w:after="100" w:afterAutospacing="1"/>
        <w:ind w:left="851" w:right="902"/>
        <w:contextualSpacing/>
        <w:jc w:val="both"/>
        <w:rPr>
          <w:rFonts w:ascii="Palatino Linotype" w:hAnsi="Palatino Linotype" w:cs="Arial"/>
          <w:i/>
          <w:sz w:val="22"/>
        </w:rPr>
      </w:pPr>
      <w:r w:rsidRPr="00CC2715">
        <w:rPr>
          <w:rFonts w:ascii="Palatino Linotype" w:hAnsi="Palatino Linotype" w:cs="Arial"/>
          <w:b/>
          <w:i/>
          <w:sz w:val="22"/>
        </w:rPr>
        <w:t>V.</w:t>
      </w:r>
      <w:r w:rsidRPr="00CC2715">
        <w:rPr>
          <w:rFonts w:ascii="Palatino Linotype" w:hAnsi="Palatino Linotype" w:cs="Arial"/>
          <w:i/>
          <w:sz w:val="22"/>
        </w:rPr>
        <w:t xml:space="preserve"> </w:t>
      </w:r>
      <w:r w:rsidRPr="00CC2715">
        <w:rPr>
          <w:rFonts w:ascii="Palatino Linotype" w:hAnsi="Palatino Linotype" w:cs="Arial"/>
          <w:b/>
          <w:i/>
          <w:sz w:val="22"/>
        </w:rPr>
        <w:t>Por estar prófugo de la justicia, desde que se dicte la orden de aprehensión</w:t>
      </w:r>
      <w:r w:rsidRPr="00CC2715">
        <w:rPr>
          <w:rFonts w:ascii="Palatino Linotype" w:hAnsi="Palatino Linotype" w:cs="Arial"/>
          <w:i/>
          <w:sz w:val="22"/>
        </w:rPr>
        <w:t xml:space="preserve"> </w:t>
      </w:r>
      <w:r w:rsidRPr="00CC2715">
        <w:rPr>
          <w:rFonts w:ascii="Palatino Linotype" w:hAnsi="Palatino Linotype" w:cs="Arial"/>
          <w:b/>
          <w:i/>
          <w:sz w:val="22"/>
        </w:rPr>
        <w:t>hasta que prescriba la acción penal</w:t>
      </w:r>
      <w:r w:rsidRPr="00CC2715">
        <w:rPr>
          <w:rFonts w:ascii="Palatino Linotype" w:hAnsi="Palatino Linotype" w:cs="Arial"/>
          <w:i/>
          <w:sz w:val="22"/>
        </w:rPr>
        <w:t>; y</w:t>
      </w:r>
    </w:p>
    <w:p w:rsidR="009471AE" w:rsidRPr="00CC2715" w:rsidRDefault="009471AE" w:rsidP="009471AE">
      <w:pPr>
        <w:spacing w:before="100" w:beforeAutospacing="1" w:after="100" w:afterAutospacing="1"/>
        <w:ind w:left="851" w:right="902"/>
        <w:contextualSpacing/>
        <w:jc w:val="both"/>
        <w:rPr>
          <w:rFonts w:ascii="Palatino Linotype" w:hAnsi="Palatino Linotype" w:cs="Arial"/>
          <w:i/>
          <w:sz w:val="22"/>
        </w:rPr>
      </w:pPr>
      <w:r w:rsidRPr="00CC2715">
        <w:rPr>
          <w:rFonts w:ascii="Palatino Linotype" w:hAnsi="Palatino Linotype" w:cs="Arial"/>
          <w:b/>
          <w:i/>
          <w:sz w:val="22"/>
        </w:rPr>
        <w:t>VI.</w:t>
      </w:r>
      <w:r w:rsidRPr="00CC2715">
        <w:rPr>
          <w:rFonts w:ascii="Palatino Linotype" w:hAnsi="Palatino Linotype" w:cs="Arial"/>
          <w:i/>
          <w:sz w:val="22"/>
        </w:rPr>
        <w:t xml:space="preserve"> </w:t>
      </w:r>
      <w:r w:rsidRPr="00CC2715">
        <w:rPr>
          <w:rFonts w:ascii="Palatino Linotype" w:hAnsi="Palatino Linotype" w:cs="Arial"/>
          <w:b/>
          <w:i/>
          <w:sz w:val="22"/>
        </w:rPr>
        <w:t>Por sentencia ejecutoria que imponga como pena esa suspensión</w:t>
      </w:r>
      <w:r w:rsidRPr="00CC2715">
        <w:rPr>
          <w:rFonts w:ascii="Palatino Linotype" w:hAnsi="Palatino Linotype" w:cs="Arial"/>
          <w:i/>
          <w:sz w:val="22"/>
        </w:rPr>
        <w:t>.”</w:t>
      </w:r>
    </w:p>
    <w:p w:rsidR="009471AE" w:rsidRDefault="009471AE" w:rsidP="009471AE">
      <w:pPr>
        <w:spacing w:before="100" w:beforeAutospacing="1" w:after="100" w:afterAutospacing="1"/>
        <w:ind w:left="851" w:right="902"/>
        <w:contextualSpacing/>
        <w:jc w:val="center"/>
        <w:rPr>
          <w:rFonts w:ascii="Palatino Linotype" w:hAnsi="Palatino Linotype" w:cs="Arial"/>
          <w:b/>
          <w:i/>
          <w:sz w:val="22"/>
        </w:rPr>
      </w:pPr>
      <w:bookmarkStart w:id="1" w:name="Artículo_46"/>
    </w:p>
    <w:p w:rsidR="009471AE" w:rsidRDefault="009471AE" w:rsidP="009471AE">
      <w:pPr>
        <w:spacing w:before="100" w:beforeAutospacing="1" w:after="100" w:afterAutospacing="1"/>
        <w:ind w:left="851" w:right="902"/>
        <w:contextualSpacing/>
        <w:jc w:val="center"/>
        <w:rPr>
          <w:rFonts w:ascii="Palatino Linotype" w:hAnsi="Palatino Linotype" w:cs="Arial"/>
          <w:b/>
          <w:i/>
          <w:sz w:val="22"/>
        </w:rPr>
      </w:pPr>
      <w:r w:rsidRPr="00CC2715">
        <w:rPr>
          <w:rFonts w:ascii="Palatino Linotype" w:hAnsi="Palatino Linotype" w:cs="Arial"/>
          <w:b/>
          <w:i/>
          <w:sz w:val="22"/>
        </w:rPr>
        <w:t>Código Penal Federal</w:t>
      </w:r>
    </w:p>
    <w:p w:rsidR="009471AE" w:rsidRPr="00CC2715" w:rsidRDefault="009471AE" w:rsidP="009471AE">
      <w:pPr>
        <w:spacing w:before="100" w:beforeAutospacing="1" w:after="100" w:afterAutospacing="1"/>
        <w:ind w:left="851" w:right="902"/>
        <w:contextualSpacing/>
        <w:jc w:val="center"/>
        <w:rPr>
          <w:rFonts w:ascii="Palatino Linotype" w:hAnsi="Palatino Linotype" w:cs="Arial"/>
          <w:b/>
          <w:i/>
          <w:sz w:val="22"/>
        </w:rPr>
      </w:pPr>
    </w:p>
    <w:p w:rsidR="009471AE" w:rsidRPr="00CC2715" w:rsidRDefault="009471AE" w:rsidP="009471AE">
      <w:pPr>
        <w:spacing w:before="100" w:beforeAutospacing="1" w:after="100" w:afterAutospacing="1"/>
        <w:ind w:left="851" w:right="902"/>
        <w:contextualSpacing/>
        <w:jc w:val="both"/>
        <w:rPr>
          <w:rFonts w:ascii="Palatino Linotype" w:hAnsi="Palatino Linotype" w:cs="Arial"/>
          <w:i/>
          <w:sz w:val="22"/>
        </w:rPr>
      </w:pPr>
      <w:r w:rsidRPr="00CC2715">
        <w:rPr>
          <w:rFonts w:ascii="Palatino Linotype" w:hAnsi="Palatino Linotype" w:cs="Arial"/>
          <w:i/>
          <w:sz w:val="22"/>
        </w:rPr>
        <w:t>“</w:t>
      </w:r>
      <w:r w:rsidRPr="00CC2715">
        <w:rPr>
          <w:rFonts w:ascii="Palatino Linotype" w:hAnsi="Palatino Linotype" w:cs="Arial"/>
          <w:b/>
          <w:i/>
          <w:sz w:val="22"/>
        </w:rPr>
        <w:t>Artículo 46</w:t>
      </w:r>
      <w:bookmarkEnd w:id="1"/>
      <w:r w:rsidRPr="00CC2715">
        <w:rPr>
          <w:rFonts w:ascii="Palatino Linotype" w:hAnsi="Palatino Linotype" w:cs="Arial"/>
          <w:b/>
          <w:i/>
          <w:sz w:val="22"/>
        </w:rPr>
        <w:t>.- La pena de prisión produce la suspensión de los derechos políticos</w:t>
      </w:r>
      <w:r w:rsidRPr="00CC2715">
        <w:rPr>
          <w:rFonts w:ascii="Palatino Linotype" w:hAnsi="Palatino Linotype" w:cs="Arial"/>
          <w:i/>
          <w:sz w:val="22"/>
        </w:rPr>
        <w:t xml:space="preserve"> </w:t>
      </w:r>
      <w:r w:rsidRPr="00CC2715">
        <w:rPr>
          <w:rFonts w:ascii="Palatino Linotype" w:hAnsi="Palatino Linotype" w:cs="Arial"/>
          <w:b/>
          <w:i/>
          <w:sz w:val="22"/>
        </w:rPr>
        <w:t>y los de tutela, curatela, ser apoderado, defensor, albacea, perito, depositario o interventor judicial, síndico o interventor en quiebras, árbitro, arbitrador o representante de ausentes</w:t>
      </w:r>
      <w:r w:rsidRPr="00CC2715">
        <w:rPr>
          <w:rFonts w:ascii="Palatino Linotype" w:hAnsi="Palatino Linotype" w:cs="Arial"/>
          <w:i/>
          <w:sz w:val="22"/>
        </w:rPr>
        <w:t xml:space="preserve">. La suspensión comenzará </w:t>
      </w:r>
      <w:r w:rsidRPr="00CC2715">
        <w:rPr>
          <w:rFonts w:ascii="Palatino Linotype" w:hAnsi="Palatino Linotype" w:cs="Arial"/>
          <w:b/>
          <w:i/>
          <w:sz w:val="22"/>
        </w:rPr>
        <w:t>desde que cause ejecutoria la sentencia respectiva y durará todo el tiempo de la condena</w:t>
      </w:r>
      <w:r w:rsidRPr="00CC2715">
        <w:rPr>
          <w:rFonts w:ascii="Palatino Linotype" w:hAnsi="Palatino Linotype" w:cs="Arial"/>
          <w:i/>
          <w:sz w:val="22"/>
        </w:rPr>
        <w:t>.”</w:t>
      </w:r>
    </w:p>
    <w:p w:rsidR="009471AE" w:rsidRDefault="009471AE" w:rsidP="009471AE">
      <w:pPr>
        <w:spacing w:before="100" w:beforeAutospacing="1" w:after="100" w:afterAutospacing="1"/>
        <w:ind w:left="851" w:right="902"/>
        <w:contextualSpacing/>
        <w:jc w:val="center"/>
        <w:rPr>
          <w:rFonts w:ascii="Palatino Linotype" w:hAnsi="Palatino Linotype" w:cs="Arial"/>
          <w:b/>
          <w:i/>
          <w:sz w:val="22"/>
        </w:rPr>
      </w:pPr>
    </w:p>
    <w:p w:rsidR="009471AE" w:rsidRDefault="009471AE" w:rsidP="009471AE">
      <w:pPr>
        <w:spacing w:before="100" w:beforeAutospacing="1" w:after="100" w:afterAutospacing="1"/>
        <w:ind w:left="851" w:right="902"/>
        <w:contextualSpacing/>
        <w:jc w:val="center"/>
        <w:rPr>
          <w:rFonts w:ascii="Palatino Linotype" w:hAnsi="Palatino Linotype" w:cs="Arial"/>
          <w:b/>
          <w:i/>
          <w:sz w:val="22"/>
        </w:rPr>
      </w:pPr>
      <w:r w:rsidRPr="00CC2715">
        <w:rPr>
          <w:rFonts w:ascii="Palatino Linotype" w:hAnsi="Palatino Linotype" w:cs="Arial"/>
          <w:b/>
          <w:i/>
          <w:sz w:val="22"/>
        </w:rPr>
        <w:lastRenderedPageBreak/>
        <w:t>Código Penal del Estado de México</w:t>
      </w:r>
    </w:p>
    <w:p w:rsidR="009471AE" w:rsidRPr="00CC2715" w:rsidRDefault="009471AE" w:rsidP="009471AE">
      <w:pPr>
        <w:spacing w:before="100" w:beforeAutospacing="1" w:after="100" w:afterAutospacing="1"/>
        <w:ind w:left="851" w:right="902"/>
        <w:contextualSpacing/>
        <w:jc w:val="center"/>
        <w:rPr>
          <w:rFonts w:ascii="Palatino Linotype" w:hAnsi="Palatino Linotype" w:cs="Arial"/>
          <w:b/>
          <w:i/>
          <w:sz w:val="22"/>
        </w:rPr>
      </w:pPr>
    </w:p>
    <w:p w:rsidR="009471AE" w:rsidRPr="00CC2715" w:rsidRDefault="009471AE" w:rsidP="009471AE">
      <w:pPr>
        <w:spacing w:before="100" w:beforeAutospacing="1" w:after="100" w:afterAutospacing="1"/>
        <w:ind w:left="851" w:right="902"/>
        <w:contextualSpacing/>
        <w:jc w:val="both"/>
        <w:rPr>
          <w:rFonts w:ascii="Palatino Linotype" w:hAnsi="Palatino Linotype" w:cs="Arial"/>
          <w:i/>
          <w:sz w:val="22"/>
        </w:rPr>
      </w:pPr>
      <w:r w:rsidRPr="00CC2715">
        <w:rPr>
          <w:rFonts w:ascii="Palatino Linotype" w:hAnsi="Palatino Linotype" w:cs="Arial"/>
          <w:i/>
          <w:sz w:val="22"/>
        </w:rPr>
        <w:t>“</w:t>
      </w:r>
      <w:r w:rsidRPr="00CC2715">
        <w:rPr>
          <w:rFonts w:ascii="Palatino Linotype" w:hAnsi="Palatino Linotype" w:cs="Arial"/>
          <w:b/>
          <w:i/>
          <w:sz w:val="22"/>
        </w:rPr>
        <w:t>Artículo 41.- La pena de prisión inhabilita para desempeñar toda clase de funciones, empleos y comisiones y suspende el ejercicio de las funciones y empleos</w:t>
      </w:r>
      <w:r w:rsidRPr="00CC2715">
        <w:rPr>
          <w:rFonts w:ascii="Palatino Linotype" w:hAnsi="Palatino Linotype" w:cs="Arial"/>
          <w:i/>
          <w:sz w:val="22"/>
        </w:rPr>
        <w:t xml:space="preserve"> que desempeñe el inculpado, aunque se suspendiere la ejecución de la misma.</w:t>
      </w:r>
    </w:p>
    <w:p w:rsidR="009471AE" w:rsidRPr="00CC2715" w:rsidRDefault="009471AE" w:rsidP="009471AE">
      <w:pPr>
        <w:spacing w:before="100" w:beforeAutospacing="1" w:after="100" w:afterAutospacing="1"/>
        <w:ind w:left="851" w:right="902"/>
        <w:contextualSpacing/>
        <w:jc w:val="both"/>
        <w:rPr>
          <w:rFonts w:ascii="Palatino Linotype" w:hAnsi="Palatino Linotype" w:cs="Arial"/>
          <w:i/>
          <w:sz w:val="22"/>
        </w:rPr>
      </w:pPr>
      <w:r w:rsidRPr="00CC2715">
        <w:rPr>
          <w:rFonts w:ascii="Palatino Linotype" w:hAnsi="Palatino Linotype" w:cs="Arial"/>
          <w:b/>
          <w:i/>
          <w:sz w:val="22"/>
        </w:rPr>
        <w:t>Artículo 44.- La prisión suspende o interrumpe los derechos políticos y de tutela, curatela, apoderado, defensor, albacea, perito, interventor de quiebra, árbitro y representante de ausentes</w:t>
      </w:r>
      <w:r w:rsidRPr="00CC2715">
        <w:rPr>
          <w:rFonts w:ascii="Palatino Linotype" w:hAnsi="Palatino Linotype" w:cs="Arial"/>
          <w:i/>
          <w:sz w:val="22"/>
        </w:rPr>
        <w:t>. Concluido el tiempo o causa de la suspensión de derechos, la rehabilitación operara sin necesidad de declaratoria judicial.</w:t>
      </w:r>
    </w:p>
    <w:p w:rsidR="009471AE" w:rsidRPr="00CC2715" w:rsidRDefault="009471AE" w:rsidP="009471AE">
      <w:pPr>
        <w:spacing w:before="100" w:beforeAutospacing="1" w:after="100" w:afterAutospacing="1"/>
        <w:ind w:left="851" w:right="902"/>
        <w:contextualSpacing/>
        <w:jc w:val="both"/>
        <w:rPr>
          <w:rFonts w:ascii="Palatino Linotype" w:hAnsi="Palatino Linotype" w:cs="Arial"/>
          <w:sz w:val="22"/>
        </w:rPr>
      </w:pPr>
      <w:r w:rsidRPr="00CC2715">
        <w:rPr>
          <w:rFonts w:ascii="Palatino Linotype" w:hAnsi="Palatino Linotype" w:cs="Arial"/>
          <w:sz w:val="22"/>
        </w:rPr>
        <w:t>(Énfasis añadido)</w:t>
      </w:r>
    </w:p>
    <w:p w:rsidR="009471AE" w:rsidRDefault="009471AE" w:rsidP="009471AE">
      <w:pPr>
        <w:spacing w:before="100" w:beforeAutospacing="1" w:after="100" w:afterAutospacing="1" w:line="360" w:lineRule="auto"/>
        <w:contextualSpacing/>
        <w:jc w:val="both"/>
        <w:rPr>
          <w:rFonts w:ascii="Palatino Linotype" w:hAnsi="Palatino Linotype" w:cs="Arial"/>
        </w:rPr>
      </w:pPr>
    </w:p>
    <w:p w:rsidR="009471AE" w:rsidRDefault="009471AE" w:rsidP="009471AE">
      <w:pPr>
        <w:spacing w:before="100" w:beforeAutospacing="1" w:after="100" w:afterAutospacing="1" w:line="360" w:lineRule="auto"/>
        <w:contextualSpacing/>
        <w:jc w:val="both"/>
        <w:rPr>
          <w:rFonts w:ascii="Palatino Linotype" w:hAnsi="Palatino Linotype" w:cs="Arial"/>
        </w:rPr>
      </w:pPr>
      <w:r>
        <w:rPr>
          <w:rFonts w:ascii="Palatino Linotype" w:hAnsi="Palatino Linotype" w:cs="Arial"/>
        </w:rPr>
        <w:t xml:space="preserve">Aunado a lo anterior, </w:t>
      </w:r>
      <w:r w:rsidRPr="008206CC">
        <w:rPr>
          <w:rFonts w:ascii="Palatino Linotype" w:hAnsi="Palatino Linotype" w:cs="Arial"/>
        </w:rPr>
        <w:t>el Instituto de Servicios Periciales debe recabar los datos personales del interesado, de entre los que se destaca la huella dactilar, misma que es considerada un dato personal sensible de carácter biométrico.</w:t>
      </w:r>
    </w:p>
    <w:p w:rsidR="009471AE" w:rsidRPr="00C55670" w:rsidRDefault="009471AE" w:rsidP="009471AE">
      <w:pPr>
        <w:spacing w:before="100" w:beforeAutospacing="1" w:after="100" w:afterAutospacing="1" w:line="360" w:lineRule="auto"/>
        <w:contextualSpacing/>
        <w:jc w:val="both"/>
        <w:rPr>
          <w:rFonts w:ascii="Palatino Linotype" w:hAnsi="Palatino Linotype" w:cs="Arial"/>
        </w:rPr>
      </w:pPr>
    </w:p>
    <w:p w:rsidR="009471AE" w:rsidRDefault="009471AE" w:rsidP="009471AE">
      <w:pPr>
        <w:autoSpaceDE w:val="0"/>
        <w:autoSpaceDN w:val="0"/>
        <w:adjustRightInd w:val="0"/>
        <w:spacing w:before="100" w:beforeAutospacing="1" w:after="100" w:afterAutospacing="1" w:line="360" w:lineRule="auto"/>
        <w:contextualSpacing/>
        <w:jc w:val="both"/>
        <w:rPr>
          <w:rFonts w:ascii="Palatino Linotype" w:hAnsi="Palatino Linotype" w:cs="Arial"/>
        </w:rPr>
      </w:pPr>
      <w:r w:rsidRPr="00947EB3">
        <w:rPr>
          <w:rFonts w:ascii="Palatino Linotype" w:hAnsi="Palatino Linotype" w:cs="Arial"/>
        </w:rPr>
        <w:t>En esa virtud, el INAI emitió la Guía para el tratamiento de datos biométricos en la cual estipuló que dentro de los datos biométricos que refieren a características físicas y fisiológicas se encuentra la huella dactilar, la retina, el iris, la geometría de la mano o de los dedos, la estructura de las venas de la mano, la forma de las orejas, la piel o textura de la superficie dérmica, el ADN, la composición química del olor corporal y el patrón vascular, pulsación cardíaca, entre otros.</w:t>
      </w:r>
    </w:p>
    <w:p w:rsidR="009471AE" w:rsidRPr="00947EB3" w:rsidRDefault="009471AE" w:rsidP="009471AE">
      <w:pPr>
        <w:autoSpaceDE w:val="0"/>
        <w:autoSpaceDN w:val="0"/>
        <w:adjustRightInd w:val="0"/>
        <w:spacing w:before="100" w:beforeAutospacing="1" w:after="100" w:afterAutospacing="1" w:line="360" w:lineRule="auto"/>
        <w:contextualSpacing/>
        <w:jc w:val="both"/>
        <w:rPr>
          <w:rFonts w:ascii="Palatino Linotype" w:hAnsi="Palatino Linotype" w:cs="Arial"/>
        </w:rPr>
      </w:pPr>
    </w:p>
    <w:p w:rsidR="009471AE" w:rsidRDefault="009471AE" w:rsidP="009471AE">
      <w:pPr>
        <w:autoSpaceDE w:val="0"/>
        <w:autoSpaceDN w:val="0"/>
        <w:adjustRightInd w:val="0"/>
        <w:spacing w:before="100" w:beforeAutospacing="1" w:after="100" w:afterAutospacing="1" w:line="360" w:lineRule="auto"/>
        <w:contextualSpacing/>
        <w:jc w:val="both"/>
        <w:rPr>
          <w:rFonts w:ascii="Palatino Linotype" w:hAnsi="Palatino Linotype" w:cs="Arial"/>
        </w:rPr>
      </w:pPr>
      <w:r w:rsidRPr="00947EB3">
        <w:rPr>
          <w:rFonts w:ascii="Palatino Linotype" w:hAnsi="Palatino Linotype" w:cs="Arial"/>
        </w:rPr>
        <w:t xml:space="preserve">Así la Guía en comento determina que las huellas dactilares se forman a partir de la superficie desigual de la piel de los dedos de la mano, en donde se identifican diversas protuberancias y hendiduras conocidas como crestas y valles, las cuales se encuentran </w:t>
      </w:r>
      <w:r w:rsidRPr="00947EB3">
        <w:rPr>
          <w:rFonts w:ascii="Palatino Linotype" w:hAnsi="Palatino Linotype" w:cs="Arial"/>
        </w:rPr>
        <w:lastRenderedPageBreak/>
        <w:t>dispuestas de modo único. Cuando se registra una huella dactilar en un sistema de reconocimiento, ésta aparece como una serie de líneas oscuras que representan las crestas y de líneas blancas que representan los valles, ubicados entre las crestas. A menudo, las crestas son más cortas y se detienen y comienzan abruptamente. Esta combinación de crestas y valles, con sus correspondientes ubicaciones, direcciones, bifurcaciones, inicios y finales -las minucias-, resultan en un patrón único de características de cada huella dactilar. Las minucias son, entonces, aquellos puntos de interés en toda huella digital.</w:t>
      </w:r>
    </w:p>
    <w:p w:rsidR="009471AE" w:rsidRPr="00947EB3" w:rsidRDefault="009471AE" w:rsidP="009471AE">
      <w:pPr>
        <w:autoSpaceDE w:val="0"/>
        <w:autoSpaceDN w:val="0"/>
        <w:adjustRightInd w:val="0"/>
        <w:spacing w:before="100" w:beforeAutospacing="1" w:after="100" w:afterAutospacing="1" w:line="360" w:lineRule="auto"/>
        <w:contextualSpacing/>
        <w:jc w:val="both"/>
        <w:rPr>
          <w:rFonts w:ascii="Palatino Linotype" w:hAnsi="Palatino Linotype" w:cs="Arial"/>
        </w:rPr>
      </w:pPr>
    </w:p>
    <w:p w:rsidR="009471AE" w:rsidRDefault="009471AE" w:rsidP="009471AE">
      <w:pPr>
        <w:autoSpaceDE w:val="0"/>
        <w:autoSpaceDN w:val="0"/>
        <w:adjustRightInd w:val="0"/>
        <w:spacing w:before="100" w:beforeAutospacing="1" w:after="100" w:afterAutospacing="1" w:line="360" w:lineRule="auto"/>
        <w:contextualSpacing/>
        <w:jc w:val="both"/>
        <w:rPr>
          <w:rFonts w:ascii="Palatino Linotype" w:hAnsi="Palatino Linotype" w:cs="Arial"/>
        </w:rPr>
      </w:pPr>
      <w:r w:rsidRPr="00947EB3">
        <w:rPr>
          <w:rFonts w:ascii="Palatino Linotype" w:hAnsi="Palatino Linotype" w:cs="Arial"/>
        </w:rPr>
        <w:t>En ese sentido, podemos concluir que las huellas dactilares refieren y están asociadas a una persona física en lo particular; por lo tanto, dicho dato personal sensible debe ser protegido mediante la elaboración de la versión pública correspondiente.</w:t>
      </w:r>
    </w:p>
    <w:p w:rsidR="009471AE" w:rsidRDefault="009471AE" w:rsidP="009471AE">
      <w:pPr>
        <w:autoSpaceDE w:val="0"/>
        <w:autoSpaceDN w:val="0"/>
        <w:adjustRightInd w:val="0"/>
        <w:spacing w:before="100" w:beforeAutospacing="1" w:after="100" w:afterAutospacing="1" w:line="360" w:lineRule="auto"/>
        <w:contextualSpacing/>
        <w:jc w:val="both"/>
        <w:rPr>
          <w:rFonts w:ascii="Palatino Linotype" w:hAnsi="Palatino Linotype" w:cs="Arial"/>
        </w:rPr>
      </w:pPr>
    </w:p>
    <w:p w:rsidR="009471AE" w:rsidRDefault="009471AE" w:rsidP="009471AE">
      <w:pPr>
        <w:autoSpaceDE w:val="0"/>
        <w:autoSpaceDN w:val="0"/>
        <w:adjustRightInd w:val="0"/>
        <w:spacing w:before="100" w:beforeAutospacing="1" w:after="100" w:afterAutospacing="1" w:line="360" w:lineRule="auto"/>
        <w:contextualSpacing/>
        <w:jc w:val="both"/>
        <w:rPr>
          <w:rFonts w:ascii="Palatino Linotype" w:hAnsi="Palatino Linotype" w:cs="Arial"/>
        </w:rPr>
      </w:pPr>
      <w:r>
        <w:rPr>
          <w:rFonts w:ascii="Palatino Linotype" w:hAnsi="Palatino Linotype" w:cs="Arial"/>
        </w:rPr>
        <w:t>En ese tenor, esta ponencia, considera que el certificado de antecedentes no penales deberá ser entregado en versión pública.</w:t>
      </w:r>
    </w:p>
    <w:p w:rsidR="009471AE" w:rsidRDefault="009471AE" w:rsidP="009471AE">
      <w:pPr>
        <w:autoSpaceDE w:val="0"/>
        <w:autoSpaceDN w:val="0"/>
        <w:adjustRightInd w:val="0"/>
        <w:spacing w:before="100" w:beforeAutospacing="1" w:after="100" w:afterAutospacing="1" w:line="360" w:lineRule="auto"/>
        <w:contextualSpacing/>
        <w:jc w:val="both"/>
        <w:rPr>
          <w:rFonts w:ascii="Palatino Linotype" w:hAnsi="Palatino Linotype" w:cs="Arial"/>
        </w:rPr>
      </w:pPr>
    </w:p>
    <w:p w:rsidR="00D97834" w:rsidRPr="00D97834" w:rsidRDefault="009471AE" w:rsidP="009471AE">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Lo anterior obedece a que, de la información que pudiera remitir </w:t>
      </w:r>
      <w:r>
        <w:rPr>
          <w:rFonts w:ascii="Palatino Linotype" w:hAnsi="Palatino Linotype" w:cs="Arial"/>
          <w:b/>
        </w:rPr>
        <w:t>EL SUJETO OBLIGADO</w:t>
      </w:r>
      <w:r>
        <w:rPr>
          <w:rFonts w:ascii="Palatino Linotype" w:hAnsi="Palatino Linotype" w:cs="Arial"/>
        </w:rPr>
        <w:t xml:space="preserve"> podría contener información de carácter confidencial, </w:t>
      </w:r>
      <w:r w:rsidRPr="0067583E">
        <w:rPr>
          <w:rFonts w:ascii="Palatino Linotype" w:hAnsi="Palatino Linotype" w:cs="Arial"/>
        </w:rPr>
        <w:t>por ende de la información que se ponga a disposición, deberá ser en versión pública</w:t>
      </w:r>
      <w:r>
        <w:rPr>
          <w:rFonts w:ascii="Palatino Linotype" w:hAnsi="Palatino Linotype" w:cs="Arial"/>
        </w:rPr>
        <w:t xml:space="preserve"> </w:t>
      </w:r>
      <w:r w:rsidRPr="00D54A7D">
        <w:rPr>
          <w:rFonts w:ascii="Palatino Linotype" w:hAnsi="Palatino Linotype" w:cs="Arial"/>
          <w:lang w:eastAsia="es-MX"/>
        </w:rPr>
        <w:t>en la que se suprima aquella información relacionada con la vida privada de los particulares y de los servidores públicos</w:t>
      </w:r>
      <w:r>
        <w:rPr>
          <w:rFonts w:ascii="Palatino Linotype" w:hAnsi="Palatino Linotype" w:cs="Arial"/>
          <w:lang w:eastAsia="es-MX"/>
        </w:rPr>
        <w:t>.</w:t>
      </w:r>
    </w:p>
    <w:p w:rsidR="009471AE" w:rsidRDefault="005831CB" w:rsidP="009471AE">
      <w:pPr>
        <w:autoSpaceDE w:val="0"/>
        <w:autoSpaceDN w:val="0"/>
        <w:adjustRightInd w:val="0"/>
        <w:spacing w:before="240" w:after="100" w:afterAutospacing="1" w:line="360" w:lineRule="auto"/>
        <w:ind w:right="49"/>
        <w:jc w:val="both"/>
        <w:rPr>
          <w:rFonts w:ascii="Palatino Linotype" w:hAnsi="Palatino Linotype" w:cs="Arial"/>
        </w:rPr>
      </w:pPr>
      <w:r>
        <w:rPr>
          <w:rFonts w:ascii="Palatino Linotype" w:hAnsi="Palatino Linotype" w:cs="Arial"/>
        </w:rPr>
        <w:lastRenderedPageBreak/>
        <w:t xml:space="preserve">En conclusión, la que suscribe emite </w:t>
      </w:r>
      <w:r w:rsidRPr="00BB18A2">
        <w:rPr>
          <w:rFonts w:ascii="Palatino Linotype" w:hAnsi="Palatino Linotype" w:cs="Arial"/>
          <w:b/>
        </w:rPr>
        <w:t>VOTO PARTICULAR</w:t>
      </w:r>
      <w:r>
        <w:rPr>
          <w:rFonts w:ascii="Palatino Linotype" w:hAnsi="Palatino Linotype" w:cs="Arial"/>
        </w:rPr>
        <w:t xml:space="preserve"> ya que considero que no se debieron invocar dichos artículos en el resolutivo </w:t>
      </w:r>
      <w:r w:rsidR="00D95888">
        <w:rPr>
          <w:rFonts w:ascii="Palatino Linotype" w:hAnsi="Palatino Linotype" w:cs="Arial"/>
        </w:rPr>
        <w:t>CUARTO</w:t>
      </w:r>
      <w:r>
        <w:rPr>
          <w:rFonts w:ascii="Palatino Linotype" w:hAnsi="Palatino Linotype" w:cs="Arial"/>
        </w:rPr>
        <w:t xml:space="preserve"> de la resolución de mérito;</w:t>
      </w:r>
      <w:r>
        <w:rPr>
          <w:rFonts w:ascii="Palatino Linotype" w:hAnsi="Palatino Linotype"/>
        </w:rPr>
        <w:t xml:space="preserve"> por lo que, </w:t>
      </w:r>
      <w:r>
        <w:rPr>
          <w:rFonts w:ascii="Palatino Linotype" w:hAnsi="Palatino Linotype" w:cs="Arial"/>
        </w:rPr>
        <w:t xml:space="preserve">se insiste, que de las constancias del expediente no se advierten actos que encuadren en los supuestos legales señalados en los numerales </w:t>
      </w:r>
      <w:r w:rsidRPr="00DF304A">
        <w:rPr>
          <w:rFonts w:ascii="Palatino Linotype" w:hAnsi="Palatino Linotype" w:cs="Arial"/>
        </w:rPr>
        <w:t>159 y 160 de la Ley General de Transparencia y Acceso a la Información Pública</w:t>
      </w:r>
      <w:r w:rsidR="009471AE">
        <w:rPr>
          <w:rFonts w:ascii="Palatino Linotype" w:hAnsi="Palatino Linotype" w:cs="Arial"/>
        </w:rPr>
        <w:t xml:space="preserve"> asimismo, se insiste que no es procedente </w:t>
      </w:r>
      <w:r w:rsidR="009471AE" w:rsidRPr="00383A93">
        <w:rPr>
          <w:rFonts w:ascii="Palatino Linotype" w:hAnsi="Palatino Linotype" w:cs="Arial"/>
        </w:rPr>
        <w:t xml:space="preserve">la clasificación </w:t>
      </w:r>
      <w:r w:rsidR="009471AE">
        <w:rPr>
          <w:rFonts w:ascii="Palatino Linotype" w:hAnsi="Palatino Linotype" w:cs="Arial"/>
        </w:rPr>
        <w:t xml:space="preserve">como confidencial del certificado de no antecedentes penales del servidor público </w:t>
      </w:r>
      <w:r w:rsidR="009471AE" w:rsidRPr="008572D7">
        <w:rPr>
          <w:rFonts w:ascii="Palatino Linotype" w:hAnsi="Palatino Linotype" w:cs="Arial"/>
        </w:rPr>
        <w:t>que se desempeña</w:t>
      </w:r>
      <w:r w:rsidR="009471AE">
        <w:rPr>
          <w:rFonts w:ascii="Palatino Linotype" w:hAnsi="Palatino Linotype" w:cs="Arial"/>
        </w:rPr>
        <w:t xml:space="preserve"> como</w:t>
      </w:r>
      <w:r w:rsidR="009471AE" w:rsidRPr="008572D7">
        <w:rPr>
          <w:rFonts w:ascii="Palatino Linotype" w:hAnsi="Palatino Linotype" w:cs="Arial"/>
        </w:rPr>
        <w:t xml:space="preserve"> </w:t>
      </w:r>
      <w:r w:rsidR="009471AE">
        <w:rPr>
          <w:rFonts w:ascii="Palatino Linotype" w:hAnsi="Palatino Linotype" w:cs="Arial"/>
        </w:rPr>
        <w:t xml:space="preserve">diputado, </w:t>
      </w:r>
      <w:r w:rsidR="009471AE" w:rsidRPr="00803578">
        <w:rPr>
          <w:rFonts w:ascii="Palatino Linotype" w:hAnsi="Palatino Linotype" w:cs="Arial"/>
        </w:rPr>
        <w:t>pues de acuerdo a la naturaleza de la información solicitada se concluye que ésta es de interés general y de alcance público, puesto que ostenta un cargo en el que impera la necesidad de la publ</w:t>
      </w:r>
      <w:r w:rsidR="009471AE">
        <w:rPr>
          <w:rFonts w:ascii="Palatino Linotype" w:hAnsi="Palatino Linotype" w:cs="Arial"/>
        </w:rPr>
        <w:t xml:space="preserve">icidad de la imagen; </w:t>
      </w:r>
      <w:r w:rsidR="009471AE" w:rsidRPr="00803578">
        <w:rPr>
          <w:rFonts w:ascii="Palatino Linotype" w:hAnsi="Palatino Linotype" w:cs="Arial"/>
        </w:rPr>
        <w:t>asimismo, permite vincular el actuar y la rendición de cuentas; ello, derivado del deber de los Sujetos Obligados a transparentar sus acciones así como garantizar y respetar el derecho de acceso a la información pública.</w:t>
      </w:r>
    </w:p>
    <w:tbl>
      <w:tblPr>
        <w:tblpPr w:leftFromText="141" w:rightFromText="141" w:vertAnchor="text" w:horzAnchor="margin" w:tblpXSpec="center" w:tblpY="-26"/>
        <w:tblOverlap w:val="never"/>
        <w:tblW w:w="2665" w:type="dxa"/>
        <w:tblLayout w:type="fixed"/>
        <w:tblLook w:val="04A0" w:firstRow="1" w:lastRow="0" w:firstColumn="1" w:lastColumn="0" w:noHBand="0" w:noVBand="1"/>
      </w:tblPr>
      <w:tblGrid>
        <w:gridCol w:w="2665"/>
      </w:tblGrid>
      <w:tr w:rsidR="009471AE" w:rsidRPr="001B6F4B" w:rsidTr="009471AE">
        <w:trPr>
          <w:trHeight w:val="741"/>
        </w:trPr>
        <w:tc>
          <w:tcPr>
            <w:tcW w:w="2665" w:type="dxa"/>
          </w:tcPr>
          <w:p w:rsidR="009471AE" w:rsidRDefault="009471AE" w:rsidP="009471AE">
            <w:pPr>
              <w:ind w:right="49"/>
              <w:jc w:val="center"/>
              <w:rPr>
                <w:rFonts w:ascii="Palatino Linotype" w:hAnsi="Palatino Linotype" w:cs="Arial"/>
                <w:b/>
              </w:rPr>
            </w:pPr>
          </w:p>
          <w:p w:rsidR="008278DD" w:rsidRDefault="008278DD" w:rsidP="009471AE">
            <w:pPr>
              <w:ind w:right="49"/>
              <w:jc w:val="center"/>
              <w:rPr>
                <w:rFonts w:ascii="Palatino Linotype" w:hAnsi="Palatino Linotype" w:cs="Arial"/>
                <w:b/>
              </w:rPr>
            </w:pPr>
          </w:p>
          <w:p w:rsidR="008278DD" w:rsidRDefault="008278DD" w:rsidP="009471AE">
            <w:pPr>
              <w:ind w:right="49"/>
              <w:jc w:val="center"/>
              <w:rPr>
                <w:rFonts w:ascii="Palatino Linotype" w:hAnsi="Palatino Linotype" w:cs="Arial"/>
                <w:b/>
              </w:rPr>
            </w:pPr>
          </w:p>
          <w:p w:rsidR="008278DD" w:rsidRDefault="008278DD" w:rsidP="009471AE">
            <w:pPr>
              <w:ind w:right="49"/>
              <w:jc w:val="center"/>
              <w:rPr>
                <w:rFonts w:ascii="Palatino Linotype" w:hAnsi="Palatino Linotype" w:cs="Arial"/>
                <w:b/>
              </w:rPr>
            </w:pPr>
          </w:p>
          <w:p w:rsidR="008278DD" w:rsidRDefault="008278DD" w:rsidP="009471AE">
            <w:pPr>
              <w:ind w:right="49"/>
              <w:jc w:val="center"/>
              <w:rPr>
                <w:rFonts w:ascii="Palatino Linotype" w:hAnsi="Palatino Linotype" w:cs="Arial"/>
                <w:b/>
              </w:rPr>
            </w:pPr>
          </w:p>
          <w:p w:rsidR="008278DD" w:rsidRDefault="008278DD" w:rsidP="009471AE">
            <w:pPr>
              <w:ind w:right="49"/>
              <w:jc w:val="center"/>
              <w:rPr>
                <w:rFonts w:ascii="Palatino Linotype" w:hAnsi="Palatino Linotype" w:cs="Arial"/>
                <w:b/>
              </w:rPr>
            </w:pPr>
          </w:p>
          <w:p w:rsidR="008278DD" w:rsidRDefault="008278DD" w:rsidP="009471AE">
            <w:pPr>
              <w:ind w:right="49"/>
              <w:jc w:val="center"/>
              <w:rPr>
                <w:rFonts w:ascii="Palatino Linotype" w:hAnsi="Palatino Linotype" w:cs="Arial"/>
                <w:b/>
              </w:rPr>
            </w:pPr>
          </w:p>
          <w:p w:rsidR="009471AE" w:rsidRDefault="009471AE" w:rsidP="009471AE">
            <w:pPr>
              <w:ind w:right="49"/>
              <w:jc w:val="center"/>
              <w:rPr>
                <w:rFonts w:ascii="Palatino Linotype" w:hAnsi="Palatino Linotype" w:cs="Arial"/>
                <w:b/>
              </w:rPr>
            </w:pPr>
            <w:r w:rsidRPr="0061470D">
              <w:rPr>
                <w:rFonts w:ascii="Palatino Linotype" w:hAnsi="Palatino Linotype" w:cs="Arial"/>
                <w:b/>
              </w:rPr>
              <w:t>EVA ABAID YAPUR</w:t>
            </w:r>
          </w:p>
          <w:p w:rsidR="009471AE" w:rsidRDefault="009471AE" w:rsidP="008278DD">
            <w:pPr>
              <w:ind w:right="49"/>
              <w:jc w:val="center"/>
              <w:rPr>
                <w:rFonts w:ascii="Palatino Linotype" w:hAnsi="Palatino Linotype" w:cs="Arial"/>
                <w:b/>
              </w:rPr>
            </w:pPr>
            <w:r w:rsidRPr="0061470D">
              <w:rPr>
                <w:rFonts w:ascii="Palatino Linotype" w:hAnsi="Palatino Linotype" w:cs="Arial"/>
                <w:b/>
              </w:rPr>
              <w:t>COMISIONADA</w:t>
            </w:r>
          </w:p>
          <w:p w:rsidR="00B00670" w:rsidRPr="00AB7173" w:rsidRDefault="00B00670" w:rsidP="008278DD">
            <w:pPr>
              <w:ind w:right="49"/>
              <w:jc w:val="center"/>
              <w:rPr>
                <w:rFonts w:ascii="Palatino Linotype" w:hAnsi="Palatino Linotype" w:cs="Arial"/>
                <w:b/>
              </w:rPr>
            </w:pPr>
            <w:r>
              <w:rPr>
                <w:rFonts w:ascii="Palatino Linotype" w:hAnsi="Palatino Linotype"/>
                <w:b/>
              </w:rPr>
              <w:t>(RÚBRICA)</w:t>
            </w:r>
            <w:bookmarkStart w:id="2" w:name="_GoBack"/>
            <w:bookmarkEnd w:id="2"/>
          </w:p>
        </w:tc>
      </w:tr>
    </w:tbl>
    <w:p w:rsidR="005831CB" w:rsidRDefault="005831CB" w:rsidP="005831CB">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p>
    <w:p w:rsidR="009524DE" w:rsidRDefault="009524DE" w:rsidP="001B5DD5">
      <w:pPr>
        <w:ind w:right="49"/>
        <w:jc w:val="both"/>
        <w:rPr>
          <w:rFonts w:ascii="Palatino Linotype" w:hAnsi="Palatino Linotype" w:cs="Arial"/>
        </w:rPr>
      </w:pPr>
    </w:p>
    <w:p w:rsidR="00AB7173" w:rsidRDefault="00AB7173" w:rsidP="001B5DD5">
      <w:pPr>
        <w:ind w:right="49"/>
        <w:jc w:val="both"/>
        <w:rPr>
          <w:rFonts w:ascii="Palatino Linotype" w:hAnsi="Palatino Linotype" w:cs="Arial"/>
        </w:rPr>
      </w:pPr>
    </w:p>
    <w:p w:rsidR="00AB7173" w:rsidRDefault="00AB7173"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C714B1" w:rsidRDefault="00C714B1" w:rsidP="001B5DD5">
      <w:pPr>
        <w:ind w:right="49"/>
        <w:jc w:val="both"/>
        <w:rPr>
          <w:rFonts w:ascii="Palatino Linotype" w:eastAsia="Calibri" w:hAnsi="Palatino Linotype" w:cs="Arial"/>
          <w:color w:val="000000" w:themeColor="text1"/>
          <w:sz w:val="18"/>
          <w:szCs w:val="20"/>
        </w:rPr>
      </w:pPr>
    </w:p>
    <w:p w:rsidR="00C714B1" w:rsidRDefault="00C714B1" w:rsidP="001B5DD5">
      <w:pPr>
        <w:ind w:right="49"/>
        <w:jc w:val="both"/>
        <w:rPr>
          <w:rFonts w:ascii="Palatino Linotype" w:eastAsia="Calibri" w:hAnsi="Palatino Linotype" w:cs="Arial"/>
          <w:color w:val="000000" w:themeColor="text1"/>
          <w:sz w:val="18"/>
          <w:szCs w:val="20"/>
        </w:rPr>
      </w:pPr>
    </w:p>
    <w:p w:rsidR="008278DD" w:rsidRDefault="008278DD" w:rsidP="001B5DD5">
      <w:pPr>
        <w:ind w:right="49"/>
        <w:jc w:val="both"/>
        <w:rPr>
          <w:rFonts w:ascii="Palatino Linotype" w:eastAsia="Calibri" w:hAnsi="Palatino Linotype" w:cs="Arial"/>
          <w:color w:val="000000" w:themeColor="text1"/>
          <w:sz w:val="18"/>
          <w:szCs w:val="20"/>
        </w:rPr>
      </w:pPr>
    </w:p>
    <w:p w:rsidR="00F14A3E" w:rsidRPr="0099561F" w:rsidRDefault="00F7009C" w:rsidP="001B5DD5">
      <w:pPr>
        <w:ind w:right="49"/>
        <w:jc w:val="both"/>
        <w:rPr>
          <w:rFonts w:ascii="Palatino Linotype" w:eastAsia="Calibri" w:hAnsi="Palatino Linotype" w:cs="Arial"/>
          <w:color w:val="000000" w:themeColor="text1"/>
          <w:sz w:val="18"/>
          <w:szCs w:val="20"/>
        </w:rPr>
      </w:pPr>
      <w:r w:rsidRPr="0099561F">
        <w:rPr>
          <w:rFonts w:ascii="Palatino Linotype" w:eastAsia="Calibri" w:hAnsi="Palatino Linotype" w:cs="Arial"/>
          <w:color w:val="000000" w:themeColor="text1"/>
          <w:sz w:val="18"/>
          <w:szCs w:val="20"/>
        </w:rPr>
        <w:t>Esta hoja corresponde al voto particular emitido en</w:t>
      </w:r>
      <w:r w:rsidR="00AB7173">
        <w:rPr>
          <w:rFonts w:ascii="Palatino Linotype" w:eastAsia="Calibri" w:hAnsi="Palatino Linotype" w:cs="Arial"/>
          <w:color w:val="000000" w:themeColor="text1"/>
          <w:sz w:val="18"/>
          <w:szCs w:val="20"/>
        </w:rPr>
        <w:t xml:space="preserve"> la resolución</w:t>
      </w:r>
      <w:r w:rsidRPr="0099561F">
        <w:rPr>
          <w:rFonts w:ascii="Palatino Linotype" w:eastAsia="Calibri" w:hAnsi="Palatino Linotype" w:cs="Arial"/>
          <w:color w:val="000000" w:themeColor="text1"/>
          <w:sz w:val="18"/>
          <w:szCs w:val="20"/>
        </w:rPr>
        <w:t xml:space="preserve"> </w:t>
      </w:r>
      <w:r w:rsidR="00AB7173">
        <w:rPr>
          <w:rFonts w:ascii="Palatino Linotype" w:eastAsia="Calibri" w:hAnsi="Palatino Linotype" w:cs="Arial"/>
          <w:color w:val="000000" w:themeColor="text1"/>
          <w:sz w:val="18"/>
          <w:szCs w:val="20"/>
        </w:rPr>
        <w:t>d</w:t>
      </w:r>
      <w:r w:rsidR="00D95888">
        <w:rPr>
          <w:rFonts w:ascii="Palatino Linotype" w:eastAsia="Calibri" w:hAnsi="Palatino Linotype" w:cs="Arial"/>
          <w:color w:val="000000" w:themeColor="text1"/>
          <w:sz w:val="18"/>
          <w:szCs w:val="20"/>
        </w:rPr>
        <w:t>e los</w:t>
      </w:r>
      <w:r w:rsidRPr="0099561F">
        <w:rPr>
          <w:rFonts w:ascii="Palatino Linotype" w:eastAsia="Calibri" w:hAnsi="Palatino Linotype" w:cs="Arial"/>
          <w:color w:val="000000" w:themeColor="text1"/>
          <w:sz w:val="18"/>
          <w:szCs w:val="20"/>
        </w:rPr>
        <w:t xml:space="preserve"> recurso</w:t>
      </w:r>
      <w:r w:rsidR="00D95888">
        <w:rPr>
          <w:rFonts w:ascii="Palatino Linotype" w:eastAsia="Calibri" w:hAnsi="Palatino Linotype" w:cs="Arial"/>
          <w:color w:val="000000" w:themeColor="text1"/>
          <w:sz w:val="18"/>
          <w:szCs w:val="20"/>
        </w:rPr>
        <w:t>s</w:t>
      </w:r>
      <w:r w:rsidRPr="0099561F">
        <w:rPr>
          <w:rFonts w:ascii="Palatino Linotype" w:eastAsia="Calibri" w:hAnsi="Palatino Linotype" w:cs="Arial"/>
          <w:color w:val="000000" w:themeColor="text1"/>
          <w:sz w:val="18"/>
          <w:szCs w:val="20"/>
        </w:rPr>
        <w:t xml:space="preserve"> de revisión </w:t>
      </w:r>
      <w:r w:rsidR="00D95888">
        <w:rPr>
          <w:rFonts w:ascii="Palatino Linotype" w:eastAsia="Calibri" w:hAnsi="Palatino Linotype" w:cs="Arial"/>
          <w:color w:val="000000" w:themeColor="text1"/>
          <w:sz w:val="18"/>
          <w:szCs w:val="20"/>
        </w:rPr>
        <w:t xml:space="preserve">acumulados </w:t>
      </w:r>
      <w:r w:rsidR="009471AE" w:rsidRPr="009471AE">
        <w:rPr>
          <w:rFonts w:ascii="Palatino Linotype" w:eastAsia="Calibri" w:hAnsi="Palatino Linotype" w:cs="Arial"/>
          <w:color w:val="000000" w:themeColor="text1"/>
          <w:sz w:val="18"/>
          <w:szCs w:val="20"/>
        </w:rPr>
        <w:t>06009/INFOEM/IP/RR/2019 Y 06011/INFOEM/IP/RR/2019</w:t>
      </w:r>
      <w:r w:rsidR="00D95888">
        <w:rPr>
          <w:rFonts w:ascii="Palatino Linotype" w:eastAsia="Calibri" w:hAnsi="Palatino Linotype" w:cs="Arial"/>
          <w:color w:val="000000" w:themeColor="text1"/>
          <w:sz w:val="18"/>
          <w:szCs w:val="20"/>
        </w:rPr>
        <w:t>, aprobada</w:t>
      </w:r>
      <w:r w:rsidRPr="0099561F">
        <w:rPr>
          <w:rFonts w:ascii="Palatino Linotype" w:eastAsia="Calibri" w:hAnsi="Palatino Linotype" w:cs="Arial"/>
          <w:color w:val="000000" w:themeColor="text1"/>
          <w:sz w:val="18"/>
          <w:szCs w:val="20"/>
        </w:rPr>
        <w:t xml:space="preserve"> el </w:t>
      </w:r>
      <w:r w:rsidR="009471AE">
        <w:rPr>
          <w:rFonts w:ascii="Palatino Linotype" w:eastAsia="Calibri" w:hAnsi="Palatino Linotype" w:cs="Arial"/>
          <w:color w:val="000000" w:themeColor="text1"/>
          <w:sz w:val="18"/>
          <w:szCs w:val="20"/>
        </w:rPr>
        <w:t>treinta</w:t>
      </w:r>
      <w:r w:rsidR="00D95888">
        <w:rPr>
          <w:rFonts w:ascii="Palatino Linotype" w:eastAsia="Calibri" w:hAnsi="Palatino Linotype" w:cs="Arial"/>
          <w:color w:val="000000" w:themeColor="text1"/>
          <w:sz w:val="18"/>
          <w:szCs w:val="20"/>
        </w:rPr>
        <w:t xml:space="preserve"> de octubre</w:t>
      </w:r>
      <w:r w:rsidR="00787892">
        <w:rPr>
          <w:rFonts w:ascii="Palatino Linotype" w:eastAsia="Calibri" w:hAnsi="Palatino Linotype" w:cs="Arial"/>
          <w:color w:val="000000" w:themeColor="text1"/>
          <w:sz w:val="18"/>
          <w:szCs w:val="20"/>
        </w:rPr>
        <w:t xml:space="preserve"> de dos mil diecinueve</w:t>
      </w:r>
      <w:r w:rsidRPr="0099561F">
        <w:rPr>
          <w:rFonts w:ascii="Palatino Linotype" w:eastAsia="Calibri" w:hAnsi="Palatino Linotype" w:cs="Arial"/>
          <w:color w:val="000000" w:themeColor="text1"/>
          <w:sz w:val="18"/>
          <w:szCs w:val="20"/>
        </w:rPr>
        <w:t>.</w:t>
      </w:r>
      <w:r w:rsidR="00D21672" w:rsidRPr="0099561F">
        <w:rPr>
          <w:rFonts w:ascii="Palatino Linotype" w:eastAsia="Calibri" w:hAnsi="Palatino Linotype" w:cs="Arial"/>
          <w:color w:val="000000" w:themeColor="text1"/>
          <w:sz w:val="18"/>
          <w:szCs w:val="20"/>
        </w:rPr>
        <w:t xml:space="preserve"> </w:t>
      </w:r>
    </w:p>
    <w:p w:rsidR="008278DD" w:rsidRPr="008278DD" w:rsidRDefault="008278DD" w:rsidP="001B5DD5">
      <w:pPr>
        <w:ind w:right="49"/>
        <w:jc w:val="both"/>
        <w:rPr>
          <w:rFonts w:ascii="Palatino Linotype" w:eastAsia="Calibri" w:hAnsi="Palatino Linotype" w:cs="Arial"/>
          <w:color w:val="000000" w:themeColor="text1"/>
          <w:sz w:val="8"/>
          <w:szCs w:val="8"/>
        </w:rPr>
      </w:pPr>
    </w:p>
    <w:p w:rsidR="00F7009C" w:rsidRPr="0099561F" w:rsidRDefault="00552AEB" w:rsidP="001B5DD5">
      <w:pPr>
        <w:ind w:right="49"/>
        <w:jc w:val="both"/>
        <w:rPr>
          <w:rFonts w:ascii="Palatino Linotype" w:eastAsia="Calibri" w:hAnsi="Palatino Linotype" w:cs="Arial"/>
          <w:color w:val="000000" w:themeColor="text1"/>
          <w:sz w:val="20"/>
          <w:szCs w:val="21"/>
        </w:rPr>
      </w:pPr>
      <w:r>
        <w:rPr>
          <w:rFonts w:ascii="Palatino Linotype" w:eastAsia="Calibri" w:hAnsi="Palatino Linotype" w:cs="Arial"/>
          <w:color w:val="000000" w:themeColor="text1"/>
          <w:sz w:val="20"/>
          <w:szCs w:val="21"/>
        </w:rPr>
        <w:t>YSM</w:t>
      </w:r>
      <w:r w:rsidR="00A12170" w:rsidRPr="0099561F">
        <w:rPr>
          <w:rFonts w:ascii="Palatino Linotype" w:eastAsia="Calibri" w:hAnsi="Palatino Linotype" w:cs="Arial"/>
          <w:color w:val="000000" w:themeColor="text1"/>
          <w:sz w:val="20"/>
          <w:szCs w:val="21"/>
        </w:rPr>
        <w:t>/</w:t>
      </w:r>
      <w:r w:rsidR="00E10843">
        <w:rPr>
          <w:rFonts w:ascii="Palatino Linotype" w:eastAsia="Calibri" w:hAnsi="Palatino Linotype" w:cs="Arial"/>
          <w:color w:val="000000" w:themeColor="text1"/>
          <w:sz w:val="20"/>
          <w:szCs w:val="21"/>
        </w:rPr>
        <w:t>ATU/</w:t>
      </w:r>
      <w:r w:rsidR="00A12170" w:rsidRPr="0099561F">
        <w:rPr>
          <w:rFonts w:ascii="Palatino Linotype" w:eastAsia="Calibri" w:hAnsi="Palatino Linotype" w:cs="Arial"/>
          <w:color w:val="000000" w:themeColor="text1"/>
          <w:sz w:val="20"/>
          <w:szCs w:val="21"/>
        </w:rPr>
        <w:t>EJCA</w:t>
      </w:r>
    </w:p>
    <w:sectPr w:rsidR="00F7009C" w:rsidRPr="0099561F" w:rsidSect="00990B21">
      <w:headerReference w:type="even" r:id="rId8"/>
      <w:headerReference w:type="default" r:id="rId9"/>
      <w:footerReference w:type="default" r:id="rId10"/>
      <w:headerReference w:type="first" r:id="rId11"/>
      <w:pgSz w:w="12240" w:h="15840"/>
      <w:pgMar w:top="1418" w:right="1467"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6C98" w:rsidRDefault="00336C98" w:rsidP="00C80F8C">
      <w:r>
        <w:separator/>
      </w:r>
    </w:p>
  </w:endnote>
  <w:endnote w:type="continuationSeparator" w:id="0">
    <w:p w:rsidR="00336C98" w:rsidRDefault="00336C9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0E2B1A">
    <w:pPr>
      <w:pStyle w:val="Piedepgina"/>
      <w:rPr>
        <w:rFonts w:ascii="Palatino Linotype" w:hAnsi="Palatino Linotype" w:cs="Arial"/>
        <w:b/>
        <w:bCs/>
        <w:sz w:val="20"/>
        <w:szCs w:val="20"/>
      </w:rPr>
    </w:pPr>
  </w:p>
  <w:p w:rsidR="008A03F8" w:rsidRPr="00F12350" w:rsidRDefault="008A03F8"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B00670">
      <w:rPr>
        <w:rFonts w:ascii="Palatino Linotype" w:hAnsi="Palatino Linotype" w:cs="Arial"/>
        <w:b/>
        <w:bCs/>
        <w:noProof/>
        <w:sz w:val="20"/>
        <w:szCs w:val="20"/>
      </w:rPr>
      <w:t>10</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B00670">
      <w:rPr>
        <w:rFonts w:ascii="Palatino Linotype" w:hAnsi="Palatino Linotype" w:cs="Arial"/>
        <w:b/>
        <w:bCs/>
        <w:noProof/>
        <w:sz w:val="20"/>
        <w:szCs w:val="20"/>
      </w:rPr>
      <w:t>11</w:t>
    </w:r>
    <w:r w:rsidRPr="00F12350">
      <w:rPr>
        <w:rFonts w:ascii="Palatino Linotype" w:hAnsi="Palatino Linotype" w:cs="Arial"/>
        <w:b/>
        <w:bCs/>
        <w:sz w:val="20"/>
        <w:szCs w:val="20"/>
      </w:rPr>
      <w:fldChar w:fldCharType="end"/>
    </w:r>
  </w:p>
  <w:p w:rsidR="008A03F8" w:rsidRDefault="008A03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6C98" w:rsidRDefault="00336C98" w:rsidP="00C80F8C">
      <w:r>
        <w:separator/>
      </w:r>
    </w:p>
  </w:footnote>
  <w:footnote w:type="continuationSeparator" w:id="0">
    <w:p w:rsidR="00336C98" w:rsidRDefault="00336C98"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336C9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4144;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8A03F8"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240" behindDoc="1" locked="0" layoutInCell="1" allowOverlap="1">
          <wp:simplePos x="0" y="0"/>
          <wp:positionH relativeFrom="column">
            <wp:posOffset>-660400</wp:posOffset>
          </wp:positionH>
          <wp:positionV relativeFrom="paragraph">
            <wp:posOffset>-328930</wp:posOffset>
          </wp:positionV>
          <wp:extent cx="7604125" cy="9903460"/>
          <wp:effectExtent l="0" t="0" r="0"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ve="http://schemas.openxmlformats.org/markup-compatibility/2006"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rsidR="008A03F8" w:rsidRPr="008278DD" w:rsidRDefault="008A03F8" w:rsidP="00F7009C">
    <w:pPr>
      <w:pStyle w:val="Encabezado"/>
      <w:tabs>
        <w:tab w:val="clear" w:pos="4252"/>
        <w:tab w:val="clear" w:pos="8504"/>
        <w:tab w:val="left" w:pos="2326"/>
      </w:tabs>
      <w:ind w:right="-93"/>
      <w:jc w:val="right"/>
      <w:rPr>
        <w:rFonts w:ascii="Palatino Linotype" w:hAnsi="Palatino Linotype"/>
        <w:sz w:val="22"/>
      </w:rPr>
    </w:pPr>
  </w:p>
  <w:p w:rsidR="00D855D2" w:rsidRDefault="008278DD" w:rsidP="008278DD">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cs="Arial"/>
        <w:sz w:val="20"/>
        <w:szCs w:val="20"/>
      </w:rPr>
      <w:t xml:space="preserve">    </w:t>
    </w: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8A03F8" w:rsidRDefault="008278DD" w:rsidP="008278DD">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cs="Arial"/>
        <w:sz w:val="20"/>
        <w:szCs w:val="20"/>
      </w:rPr>
      <w:t xml:space="preserve">  </w:t>
    </w:r>
    <w:r w:rsidRPr="00706042">
      <w:rPr>
        <w:rFonts w:ascii="Palatino Linotype" w:hAnsi="Palatino Linotype" w:cs="Arial"/>
        <w:sz w:val="20"/>
        <w:szCs w:val="20"/>
      </w:rPr>
      <w:t>RECURSO</w:t>
    </w:r>
    <w:r>
      <w:rPr>
        <w:rFonts w:ascii="Palatino Linotype" w:hAnsi="Palatino Linotype" w:cs="Arial"/>
        <w:sz w:val="20"/>
        <w:szCs w:val="20"/>
      </w:rPr>
      <w:t>S</w:t>
    </w:r>
    <w:r w:rsidRPr="00706042">
      <w:rPr>
        <w:rFonts w:ascii="Palatino Linotype" w:hAnsi="Palatino Linotype" w:cs="Arial"/>
        <w:sz w:val="20"/>
        <w:szCs w:val="20"/>
      </w:rPr>
      <w:t xml:space="preserve"> DE REVISIÓN </w:t>
    </w:r>
    <w:r>
      <w:rPr>
        <w:rFonts w:ascii="Palatino Linotype" w:hAnsi="Palatino Linotype" w:cs="Arial"/>
        <w:sz w:val="20"/>
        <w:szCs w:val="20"/>
      </w:rPr>
      <w:t>ACUMULADOS</w:t>
    </w:r>
  </w:p>
  <w:p w:rsidR="008A03F8" w:rsidRDefault="008278DD" w:rsidP="008278DD">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cs="Arial"/>
        <w:sz w:val="20"/>
        <w:szCs w:val="20"/>
      </w:rPr>
      <w:t>06009/INFOEM/IP/RR/2019 Y 06011</w:t>
    </w:r>
    <w:r w:rsidRPr="00D855D2">
      <w:rPr>
        <w:rFonts w:ascii="Palatino Linotype" w:hAnsi="Palatino Linotype" w:cs="Arial"/>
        <w:sz w:val="20"/>
        <w:szCs w:val="20"/>
      </w:rPr>
      <w:t>/INFOEM/IP/RR/2019</w:t>
    </w:r>
  </w:p>
  <w:p w:rsidR="008A03F8" w:rsidRDefault="00336C98" w:rsidP="005B773B">
    <w:pPr>
      <w:pStyle w:val="Encabezado"/>
      <w:tabs>
        <w:tab w:val="clear" w:pos="4252"/>
        <w:tab w:val="clear" w:pos="8504"/>
        <w:tab w:val="left" w:pos="2326"/>
      </w:tabs>
      <w:spacing w:after="240"/>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75.55pt;margin-top:236.6pt;width:636.95pt;height:93.55pt;rotation:315;z-index:-251652096;mso-position-horizontal-relative:margin;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336C9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6192;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16172"/>
    <w:multiLevelType w:val="hybridMultilevel"/>
    <w:tmpl w:val="82CAE9BE"/>
    <w:lvl w:ilvl="0" w:tplc="CDEC5E8E">
      <w:start w:val="1"/>
      <w:numFmt w:val="upperRoman"/>
      <w:lvlText w:val="%1."/>
      <w:lvlJc w:val="left"/>
      <w:pPr>
        <w:ind w:left="644" w:hanging="360"/>
      </w:pPr>
      <w:rPr>
        <w:rFonts w:hint="default"/>
        <w:b w:val="0"/>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15:restartNumberingAfterBreak="0">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4F08EC"/>
    <w:multiLevelType w:val="hybridMultilevel"/>
    <w:tmpl w:val="038A1B7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D853F97"/>
    <w:multiLevelType w:val="hybridMultilevel"/>
    <w:tmpl w:val="2BD857D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DF61522"/>
    <w:multiLevelType w:val="hybridMultilevel"/>
    <w:tmpl w:val="D9A2AB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E097C01"/>
    <w:multiLevelType w:val="hybridMultilevel"/>
    <w:tmpl w:val="10AC15C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15:restartNumberingAfterBreak="0">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8" w15:restartNumberingAfterBreak="0">
    <w:nsid w:val="2D1C565A"/>
    <w:multiLevelType w:val="hybridMultilevel"/>
    <w:tmpl w:val="CCAED03A"/>
    <w:lvl w:ilvl="0" w:tplc="473400C4">
      <w:start w:val="1"/>
      <w:numFmt w:val="lowerLetter"/>
      <w:lvlText w:val="%1)"/>
      <w:lvlJc w:val="left"/>
      <w:pPr>
        <w:ind w:left="644" w:hanging="360"/>
      </w:pPr>
      <w:rPr>
        <w:rFonts w:eastAsiaTheme="minorEastAsia" w:cs="Bookman Old Style" w:hint="default"/>
        <w:color w:val="auto"/>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9" w15:restartNumberingAfterBreak="0">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0" w15:restartNumberingAfterBreak="0">
    <w:nsid w:val="431C4517"/>
    <w:multiLevelType w:val="hybridMultilevel"/>
    <w:tmpl w:val="8E721F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4EE2F27"/>
    <w:multiLevelType w:val="hybridMultilevel"/>
    <w:tmpl w:val="9740E8E2"/>
    <w:lvl w:ilvl="0" w:tplc="1C22AEE8">
      <w:start w:val="1"/>
      <w:numFmt w:val="lowerLetter"/>
      <w:lvlText w:val="%1)"/>
      <w:lvlJc w:val="left"/>
      <w:pPr>
        <w:ind w:left="1413" w:hanging="705"/>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47182954"/>
    <w:multiLevelType w:val="hybridMultilevel"/>
    <w:tmpl w:val="D7C0925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EE56A20"/>
    <w:multiLevelType w:val="hybridMultilevel"/>
    <w:tmpl w:val="64EE5AE8"/>
    <w:lvl w:ilvl="0" w:tplc="3598973C">
      <w:start w:val="1"/>
      <w:numFmt w:val="upperRoman"/>
      <w:lvlText w:val="%1."/>
      <w:lvlJc w:val="left"/>
      <w:pPr>
        <w:ind w:left="1429" w:hanging="72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55240D29"/>
    <w:multiLevelType w:val="hybridMultilevel"/>
    <w:tmpl w:val="0F6E6196"/>
    <w:lvl w:ilvl="0" w:tplc="46A0D3DE">
      <w:start w:val="1"/>
      <w:numFmt w:val="lowerLetter"/>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95F5EF5"/>
    <w:multiLevelType w:val="hybridMultilevel"/>
    <w:tmpl w:val="403E198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C946E33"/>
    <w:multiLevelType w:val="hybridMultilevel"/>
    <w:tmpl w:val="D71E3002"/>
    <w:lvl w:ilvl="0" w:tplc="080A0017">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7" w15:restartNumberingAfterBreak="0">
    <w:nsid w:val="68D927AA"/>
    <w:multiLevelType w:val="hybridMultilevel"/>
    <w:tmpl w:val="C80CEAB6"/>
    <w:lvl w:ilvl="0" w:tplc="9F7ABAC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69025274"/>
    <w:multiLevelType w:val="hybridMultilevel"/>
    <w:tmpl w:val="F3468B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9996C86"/>
    <w:multiLevelType w:val="hybridMultilevel"/>
    <w:tmpl w:val="D38657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45A6B0C"/>
    <w:multiLevelType w:val="hybridMultilevel"/>
    <w:tmpl w:val="FD3A608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1" w15:restartNumberingAfterBreak="0">
    <w:nsid w:val="76FE3690"/>
    <w:multiLevelType w:val="hybridMultilevel"/>
    <w:tmpl w:val="395E2E76"/>
    <w:lvl w:ilvl="0" w:tplc="9C66A31E">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num w:numId="1">
    <w:abstractNumId w:val="3"/>
  </w:num>
  <w:num w:numId="2">
    <w:abstractNumId w:val="1"/>
  </w:num>
  <w:num w:numId="3">
    <w:abstractNumId w:val="9"/>
  </w:num>
  <w:num w:numId="4">
    <w:abstractNumId w:val="0"/>
  </w:num>
  <w:num w:numId="5">
    <w:abstractNumId w:val="19"/>
  </w:num>
  <w:num w:numId="6">
    <w:abstractNumId w:val="13"/>
  </w:num>
  <w:num w:numId="7">
    <w:abstractNumId w:val="21"/>
  </w:num>
  <w:num w:numId="8">
    <w:abstractNumId w:val="11"/>
  </w:num>
  <w:num w:numId="9">
    <w:abstractNumId w:val="17"/>
  </w:num>
  <w:num w:numId="10">
    <w:abstractNumId w:val="5"/>
  </w:num>
  <w:num w:numId="11">
    <w:abstractNumId w:val="18"/>
  </w:num>
  <w:num w:numId="12">
    <w:abstractNumId w:val="10"/>
  </w:num>
  <w:num w:numId="13">
    <w:abstractNumId w:val="20"/>
  </w:num>
  <w:num w:numId="14">
    <w:abstractNumId w:val="6"/>
  </w:num>
  <w:num w:numId="15">
    <w:abstractNumId w:val="14"/>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6"/>
  </w:num>
  <w:num w:numId="19">
    <w:abstractNumId w:val="4"/>
  </w:num>
  <w:num w:numId="20">
    <w:abstractNumId w:val="2"/>
  </w:num>
  <w:num w:numId="21">
    <w:abstractNumId w:val="12"/>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04E23"/>
    <w:rsid w:val="00006B66"/>
    <w:rsid w:val="0001751C"/>
    <w:rsid w:val="00017D16"/>
    <w:rsid w:val="0003370F"/>
    <w:rsid w:val="000412FB"/>
    <w:rsid w:val="000473A1"/>
    <w:rsid w:val="0005192F"/>
    <w:rsid w:val="00055107"/>
    <w:rsid w:val="0006079D"/>
    <w:rsid w:val="0007653D"/>
    <w:rsid w:val="00082101"/>
    <w:rsid w:val="0008542A"/>
    <w:rsid w:val="0008745A"/>
    <w:rsid w:val="00092678"/>
    <w:rsid w:val="00095B30"/>
    <w:rsid w:val="00097D44"/>
    <w:rsid w:val="000A435F"/>
    <w:rsid w:val="000B3FFD"/>
    <w:rsid w:val="000C1A85"/>
    <w:rsid w:val="000C2420"/>
    <w:rsid w:val="000C2CF9"/>
    <w:rsid w:val="000C4453"/>
    <w:rsid w:val="000D136C"/>
    <w:rsid w:val="000D1731"/>
    <w:rsid w:val="000D3987"/>
    <w:rsid w:val="000D66DE"/>
    <w:rsid w:val="000E2B1A"/>
    <w:rsid w:val="000E4C17"/>
    <w:rsid w:val="00102EEC"/>
    <w:rsid w:val="0010583C"/>
    <w:rsid w:val="001059D0"/>
    <w:rsid w:val="00117749"/>
    <w:rsid w:val="00123644"/>
    <w:rsid w:val="00136F2D"/>
    <w:rsid w:val="0013735C"/>
    <w:rsid w:val="00140058"/>
    <w:rsid w:val="001602FE"/>
    <w:rsid w:val="00175DEE"/>
    <w:rsid w:val="00187FFD"/>
    <w:rsid w:val="001950C9"/>
    <w:rsid w:val="0019622B"/>
    <w:rsid w:val="001A5699"/>
    <w:rsid w:val="001B5DD5"/>
    <w:rsid w:val="001C17D2"/>
    <w:rsid w:val="001D3F57"/>
    <w:rsid w:val="001E757E"/>
    <w:rsid w:val="001E763C"/>
    <w:rsid w:val="002014EA"/>
    <w:rsid w:val="00220AB6"/>
    <w:rsid w:val="00223188"/>
    <w:rsid w:val="00224957"/>
    <w:rsid w:val="002314AA"/>
    <w:rsid w:val="0023504D"/>
    <w:rsid w:val="0023510F"/>
    <w:rsid w:val="00237A37"/>
    <w:rsid w:val="0024119C"/>
    <w:rsid w:val="00243881"/>
    <w:rsid w:val="0025202C"/>
    <w:rsid w:val="00255F32"/>
    <w:rsid w:val="002562CC"/>
    <w:rsid w:val="00260589"/>
    <w:rsid w:val="00265F75"/>
    <w:rsid w:val="002940F8"/>
    <w:rsid w:val="002A26CD"/>
    <w:rsid w:val="002A7461"/>
    <w:rsid w:val="002B7856"/>
    <w:rsid w:val="002D3BBD"/>
    <w:rsid w:val="002D4526"/>
    <w:rsid w:val="002D69E1"/>
    <w:rsid w:val="002D6F8B"/>
    <w:rsid w:val="002E5711"/>
    <w:rsid w:val="002F4562"/>
    <w:rsid w:val="002F5CF7"/>
    <w:rsid w:val="0030072F"/>
    <w:rsid w:val="003031E1"/>
    <w:rsid w:val="003056D9"/>
    <w:rsid w:val="003102FA"/>
    <w:rsid w:val="003169F5"/>
    <w:rsid w:val="0033370B"/>
    <w:rsid w:val="00336C98"/>
    <w:rsid w:val="0034309A"/>
    <w:rsid w:val="00351129"/>
    <w:rsid w:val="0037318A"/>
    <w:rsid w:val="0037321B"/>
    <w:rsid w:val="00383924"/>
    <w:rsid w:val="003A6F70"/>
    <w:rsid w:val="003B03E0"/>
    <w:rsid w:val="003C23BE"/>
    <w:rsid w:val="003C28FC"/>
    <w:rsid w:val="003C2D10"/>
    <w:rsid w:val="003C7226"/>
    <w:rsid w:val="003D1C14"/>
    <w:rsid w:val="003D683A"/>
    <w:rsid w:val="003E7C23"/>
    <w:rsid w:val="003F0C49"/>
    <w:rsid w:val="003F4C9C"/>
    <w:rsid w:val="0040475C"/>
    <w:rsid w:val="00410D1F"/>
    <w:rsid w:val="0041327F"/>
    <w:rsid w:val="00414E48"/>
    <w:rsid w:val="00414E7B"/>
    <w:rsid w:val="004179B7"/>
    <w:rsid w:val="004315BB"/>
    <w:rsid w:val="0044271B"/>
    <w:rsid w:val="00443646"/>
    <w:rsid w:val="0044475B"/>
    <w:rsid w:val="004526B8"/>
    <w:rsid w:val="00455CB3"/>
    <w:rsid w:val="004577AC"/>
    <w:rsid w:val="00460257"/>
    <w:rsid w:val="004610C0"/>
    <w:rsid w:val="004661D2"/>
    <w:rsid w:val="00475B49"/>
    <w:rsid w:val="004776FF"/>
    <w:rsid w:val="0048114D"/>
    <w:rsid w:val="00493D28"/>
    <w:rsid w:val="00496CEA"/>
    <w:rsid w:val="004B17F5"/>
    <w:rsid w:val="004B7325"/>
    <w:rsid w:val="004C40EA"/>
    <w:rsid w:val="004C64D9"/>
    <w:rsid w:val="004D0A26"/>
    <w:rsid w:val="004D34A9"/>
    <w:rsid w:val="004F206F"/>
    <w:rsid w:val="004F250E"/>
    <w:rsid w:val="00500FFD"/>
    <w:rsid w:val="00507AD1"/>
    <w:rsid w:val="00516914"/>
    <w:rsid w:val="005228B4"/>
    <w:rsid w:val="005236B6"/>
    <w:rsid w:val="005318AB"/>
    <w:rsid w:val="005321E3"/>
    <w:rsid w:val="00543F73"/>
    <w:rsid w:val="00552317"/>
    <w:rsid w:val="00552AEB"/>
    <w:rsid w:val="0056089B"/>
    <w:rsid w:val="00562649"/>
    <w:rsid w:val="00575235"/>
    <w:rsid w:val="0058067E"/>
    <w:rsid w:val="005831CB"/>
    <w:rsid w:val="0058639E"/>
    <w:rsid w:val="005870DF"/>
    <w:rsid w:val="0058776D"/>
    <w:rsid w:val="00592A18"/>
    <w:rsid w:val="00592DF5"/>
    <w:rsid w:val="005B4F98"/>
    <w:rsid w:val="005B773B"/>
    <w:rsid w:val="005C66D4"/>
    <w:rsid w:val="005D14C4"/>
    <w:rsid w:val="005D1946"/>
    <w:rsid w:val="005F47EA"/>
    <w:rsid w:val="006078FA"/>
    <w:rsid w:val="00612544"/>
    <w:rsid w:val="0061616C"/>
    <w:rsid w:val="006301B2"/>
    <w:rsid w:val="00634485"/>
    <w:rsid w:val="0063673D"/>
    <w:rsid w:val="00640A43"/>
    <w:rsid w:val="00642334"/>
    <w:rsid w:val="00645B0C"/>
    <w:rsid w:val="00646A97"/>
    <w:rsid w:val="00662D5E"/>
    <w:rsid w:val="00663A16"/>
    <w:rsid w:val="00672211"/>
    <w:rsid w:val="006739B1"/>
    <w:rsid w:val="006824EF"/>
    <w:rsid w:val="00682FED"/>
    <w:rsid w:val="00684492"/>
    <w:rsid w:val="00685A7A"/>
    <w:rsid w:val="0069123B"/>
    <w:rsid w:val="00694EB3"/>
    <w:rsid w:val="00695DA7"/>
    <w:rsid w:val="006967D4"/>
    <w:rsid w:val="006A496D"/>
    <w:rsid w:val="006C0991"/>
    <w:rsid w:val="006D6457"/>
    <w:rsid w:val="006E6389"/>
    <w:rsid w:val="006F30F8"/>
    <w:rsid w:val="00712BC2"/>
    <w:rsid w:val="0071346B"/>
    <w:rsid w:val="00716A47"/>
    <w:rsid w:val="00721966"/>
    <w:rsid w:val="00723D18"/>
    <w:rsid w:val="00724599"/>
    <w:rsid w:val="00736C06"/>
    <w:rsid w:val="007416E3"/>
    <w:rsid w:val="00742010"/>
    <w:rsid w:val="00744D22"/>
    <w:rsid w:val="007542BA"/>
    <w:rsid w:val="00754E11"/>
    <w:rsid w:val="00772360"/>
    <w:rsid w:val="0078087A"/>
    <w:rsid w:val="00787892"/>
    <w:rsid w:val="007957C4"/>
    <w:rsid w:val="007A4AB6"/>
    <w:rsid w:val="007B2ACC"/>
    <w:rsid w:val="007B6E55"/>
    <w:rsid w:val="007C0FDA"/>
    <w:rsid w:val="007C3C0E"/>
    <w:rsid w:val="007C4E7D"/>
    <w:rsid w:val="007D0FEE"/>
    <w:rsid w:val="008217CD"/>
    <w:rsid w:val="00827787"/>
    <w:rsid w:val="008278DD"/>
    <w:rsid w:val="00832B51"/>
    <w:rsid w:val="00833BC7"/>
    <w:rsid w:val="00844AA1"/>
    <w:rsid w:val="00846A21"/>
    <w:rsid w:val="008556C3"/>
    <w:rsid w:val="008562AB"/>
    <w:rsid w:val="00870BFA"/>
    <w:rsid w:val="00885FAE"/>
    <w:rsid w:val="00892AFC"/>
    <w:rsid w:val="0089399E"/>
    <w:rsid w:val="008A03F8"/>
    <w:rsid w:val="008B79D6"/>
    <w:rsid w:val="008C0700"/>
    <w:rsid w:val="008C0C70"/>
    <w:rsid w:val="008C17F2"/>
    <w:rsid w:val="008C759A"/>
    <w:rsid w:val="008D1526"/>
    <w:rsid w:val="008D584A"/>
    <w:rsid w:val="008E1FCA"/>
    <w:rsid w:val="008E3D9C"/>
    <w:rsid w:val="009141A6"/>
    <w:rsid w:val="009156F1"/>
    <w:rsid w:val="00923C1E"/>
    <w:rsid w:val="00926A92"/>
    <w:rsid w:val="0093343E"/>
    <w:rsid w:val="00941FCE"/>
    <w:rsid w:val="009471AE"/>
    <w:rsid w:val="009524DE"/>
    <w:rsid w:val="00953EC8"/>
    <w:rsid w:val="00955551"/>
    <w:rsid w:val="00966E59"/>
    <w:rsid w:val="009678EB"/>
    <w:rsid w:val="00975AA3"/>
    <w:rsid w:val="00975EB9"/>
    <w:rsid w:val="00976BAB"/>
    <w:rsid w:val="009773AF"/>
    <w:rsid w:val="00983759"/>
    <w:rsid w:val="00986740"/>
    <w:rsid w:val="00990B21"/>
    <w:rsid w:val="0099561F"/>
    <w:rsid w:val="00996659"/>
    <w:rsid w:val="009A271C"/>
    <w:rsid w:val="009A67F5"/>
    <w:rsid w:val="009B65F4"/>
    <w:rsid w:val="009C2F32"/>
    <w:rsid w:val="009C46BF"/>
    <w:rsid w:val="009C73B7"/>
    <w:rsid w:val="009C7F75"/>
    <w:rsid w:val="009D0AB3"/>
    <w:rsid w:val="009D2B07"/>
    <w:rsid w:val="009D3292"/>
    <w:rsid w:val="009D63A9"/>
    <w:rsid w:val="009E40FB"/>
    <w:rsid w:val="009E5EDA"/>
    <w:rsid w:val="00A032F1"/>
    <w:rsid w:val="00A04C79"/>
    <w:rsid w:val="00A12170"/>
    <w:rsid w:val="00A14B1D"/>
    <w:rsid w:val="00A35217"/>
    <w:rsid w:val="00A40057"/>
    <w:rsid w:val="00A4593D"/>
    <w:rsid w:val="00A53958"/>
    <w:rsid w:val="00A60D1E"/>
    <w:rsid w:val="00A62DC1"/>
    <w:rsid w:val="00A73612"/>
    <w:rsid w:val="00A73A50"/>
    <w:rsid w:val="00A77B24"/>
    <w:rsid w:val="00A81140"/>
    <w:rsid w:val="00A824CA"/>
    <w:rsid w:val="00A913AB"/>
    <w:rsid w:val="00A97D3C"/>
    <w:rsid w:val="00AA7C1B"/>
    <w:rsid w:val="00AB21DA"/>
    <w:rsid w:val="00AB7173"/>
    <w:rsid w:val="00AC248E"/>
    <w:rsid w:val="00AC3F99"/>
    <w:rsid w:val="00AD0AF6"/>
    <w:rsid w:val="00AD13E4"/>
    <w:rsid w:val="00AD2624"/>
    <w:rsid w:val="00AD5651"/>
    <w:rsid w:val="00AD6AAD"/>
    <w:rsid w:val="00AE2B18"/>
    <w:rsid w:val="00AF0B38"/>
    <w:rsid w:val="00AF3F82"/>
    <w:rsid w:val="00B00670"/>
    <w:rsid w:val="00B106EA"/>
    <w:rsid w:val="00B151A8"/>
    <w:rsid w:val="00B164E9"/>
    <w:rsid w:val="00B23FB2"/>
    <w:rsid w:val="00B27BE5"/>
    <w:rsid w:val="00B337A5"/>
    <w:rsid w:val="00B3561F"/>
    <w:rsid w:val="00B35A45"/>
    <w:rsid w:val="00B36D1D"/>
    <w:rsid w:val="00B45100"/>
    <w:rsid w:val="00B4641E"/>
    <w:rsid w:val="00B46E78"/>
    <w:rsid w:val="00B5072E"/>
    <w:rsid w:val="00B53290"/>
    <w:rsid w:val="00B57FE6"/>
    <w:rsid w:val="00B611BF"/>
    <w:rsid w:val="00B64C77"/>
    <w:rsid w:val="00B650A8"/>
    <w:rsid w:val="00B71C68"/>
    <w:rsid w:val="00B77237"/>
    <w:rsid w:val="00B80485"/>
    <w:rsid w:val="00B86746"/>
    <w:rsid w:val="00B95BF7"/>
    <w:rsid w:val="00BA2BC9"/>
    <w:rsid w:val="00BB18A2"/>
    <w:rsid w:val="00BB6A83"/>
    <w:rsid w:val="00BC5D71"/>
    <w:rsid w:val="00BD1BCE"/>
    <w:rsid w:val="00BD7483"/>
    <w:rsid w:val="00C06D9C"/>
    <w:rsid w:val="00C12614"/>
    <w:rsid w:val="00C13FC6"/>
    <w:rsid w:val="00C1644D"/>
    <w:rsid w:val="00C175E7"/>
    <w:rsid w:val="00C22B05"/>
    <w:rsid w:val="00C30621"/>
    <w:rsid w:val="00C307F0"/>
    <w:rsid w:val="00C4493E"/>
    <w:rsid w:val="00C5286C"/>
    <w:rsid w:val="00C714B1"/>
    <w:rsid w:val="00C766EF"/>
    <w:rsid w:val="00C80F8C"/>
    <w:rsid w:val="00CA047D"/>
    <w:rsid w:val="00CB10D8"/>
    <w:rsid w:val="00CB24DA"/>
    <w:rsid w:val="00CB7C65"/>
    <w:rsid w:val="00CC5EAB"/>
    <w:rsid w:val="00CD13BC"/>
    <w:rsid w:val="00CF30E8"/>
    <w:rsid w:val="00D01B99"/>
    <w:rsid w:val="00D1141D"/>
    <w:rsid w:val="00D12B23"/>
    <w:rsid w:val="00D21672"/>
    <w:rsid w:val="00D22D87"/>
    <w:rsid w:val="00D26C0E"/>
    <w:rsid w:val="00D31C72"/>
    <w:rsid w:val="00D34604"/>
    <w:rsid w:val="00D354B8"/>
    <w:rsid w:val="00D45865"/>
    <w:rsid w:val="00D46C00"/>
    <w:rsid w:val="00D50327"/>
    <w:rsid w:val="00D557C2"/>
    <w:rsid w:val="00D64514"/>
    <w:rsid w:val="00D64F32"/>
    <w:rsid w:val="00D66D4C"/>
    <w:rsid w:val="00D855D2"/>
    <w:rsid w:val="00D93CE4"/>
    <w:rsid w:val="00D95888"/>
    <w:rsid w:val="00D97834"/>
    <w:rsid w:val="00DA5071"/>
    <w:rsid w:val="00DA5209"/>
    <w:rsid w:val="00DC223E"/>
    <w:rsid w:val="00DD6A6C"/>
    <w:rsid w:val="00DE6440"/>
    <w:rsid w:val="00DF733A"/>
    <w:rsid w:val="00E10843"/>
    <w:rsid w:val="00E10A96"/>
    <w:rsid w:val="00E146AA"/>
    <w:rsid w:val="00E170E8"/>
    <w:rsid w:val="00E27A4A"/>
    <w:rsid w:val="00E27F2A"/>
    <w:rsid w:val="00E313C4"/>
    <w:rsid w:val="00E3480F"/>
    <w:rsid w:val="00E401F1"/>
    <w:rsid w:val="00E42755"/>
    <w:rsid w:val="00E43B8E"/>
    <w:rsid w:val="00E45B76"/>
    <w:rsid w:val="00E46383"/>
    <w:rsid w:val="00E50E30"/>
    <w:rsid w:val="00E610EB"/>
    <w:rsid w:val="00E631CA"/>
    <w:rsid w:val="00E76ECF"/>
    <w:rsid w:val="00E77EA8"/>
    <w:rsid w:val="00E8209A"/>
    <w:rsid w:val="00E82989"/>
    <w:rsid w:val="00E91550"/>
    <w:rsid w:val="00E91A10"/>
    <w:rsid w:val="00EA27CB"/>
    <w:rsid w:val="00EA5EEB"/>
    <w:rsid w:val="00EA7874"/>
    <w:rsid w:val="00EB7480"/>
    <w:rsid w:val="00EB7DE6"/>
    <w:rsid w:val="00EB7F1A"/>
    <w:rsid w:val="00EC0002"/>
    <w:rsid w:val="00EC5188"/>
    <w:rsid w:val="00ED00A9"/>
    <w:rsid w:val="00ED5EE9"/>
    <w:rsid w:val="00EF062F"/>
    <w:rsid w:val="00F06505"/>
    <w:rsid w:val="00F14A3E"/>
    <w:rsid w:val="00F15420"/>
    <w:rsid w:val="00F35195"/>
    <w:rsid w:val="00F36CDE"/>
    <w:rsid w:val="00F44E84"/>
    <w:rsid w:val="00F45BF1"/>
    <w:rsid w:val="00F5073D"/>
    <w:rsid w:val="00F548A9"/>
    <w:rsid w:val="00F54D8B"/>
    <w:rsid w:val="00F57D55"/>
    <w:rsid w:val="00F7009C"/>
    <w:rsid w:val="00F75801"/>
    <w:rsid w:val="00F92AF0"/>
    <w:rsid w:val="00F92F15"/>
    <w:rsid w:val="00F9624E"/>
    <w:rsid w:val="00FA05FB"/>
    <w:rsid w:val="00FA6221"/>
    <w:rsid w:val="00FB1347"/>
    <w:rsid w:val="00FB48D6"/>
    <w:rsid w:val="00FC289E"/>
    <w:rsid w:val="00FD08F8"/>
    <w:rsid w:val="00FD67FE"/>
    <w:rsid w:val="00FE7408"/>
    <w:rsid w:val="00FF4757"/>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1D410D9-6174-4168-9821-97570B9E5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val="es-MX" w:eastAsia="es-MX"/>
    </w:rPr>
  </w:style>
  <w:style w:type="table" w:styleId="Tablaconcuadrcula">
    <w:name w:val="Table Grid"/>
    <w:basedOn w:val="Tablanormal"/>
    <w:uiPriority w:val="59"/>
    <w:rsid w:val="00D93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D93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666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E3DAC-E8E7-449F-A2E5-651C6BABE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2610</Words>
  <Characters>14359</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2019-11-04T18:33:00Z</cp:lastPrinted>
  <dcterms:created xsi:type="dcterms:W3CDTF">2019-11-04T18:34:00Z</dcterms:created>
  <dcterms:modified xsi:type="dcterms:W3CDTF">2019-12-17T17:36:00Z</dcterms:modified>
</cp:coreProperties>
</file>