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B122E"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F14F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0A86" w:rsidRPr="001F14F9">
        <w:rPr>
          <w:rFonts w:ascii="Palatino Linotype" w:eastAsia="Times New Roman" w:hAnsi="Palatino Linotype" w:cs="Arial"/>
          <w:color w:val="000000"/>
          <w:sz w:val="24"/>
          <w:szCs w:val="24"/>
          <w:lang w:eastAsia="es-MX"/>
        </w:rPr>
        <w:t>doce</w:t>
      </w:r>
      <w:r w:rsidR="002E076A" w:rsidRPr="001F14F9">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0B51335" w14:textId="77777777" w:rsidR="000A6502" w:rsidRPr="000A6502"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BB5D4C">
        <w:rPr>
          <w:rFonts w:ascii="Palatino Linotype" w:hAnsi="Palatino Linotype" w:cs="Arial"/>
          <w:b/>
          <w:bCs/>
          <w:sz w:val="24"/>
          <w:lang w:eastAsia="es-MX"/>
        </w:rPr>
        <w:t>11910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proofErr w:type="spellStart"/>
      <w:r w:rsidR="000A6502">
        <w:rPr>
          <w:rFonts w:ascii="Palatino Linotype" w:hAnsi="Palatino Linotype" w:cs="Arial"/>
          <w:b/>
          <w:sz w:val="24"/>
          <w:szCs w:val="24"/>
        </w:rPr>
        <w:t>Zumpahuacán</w:t>
      </w:r>
      <w:proofErr w:type="spellEnd"/>
      <w:r w:rsidR="000A6502">
        <w:rPr>
          <w:rFonts w:ascii="Palatino Linotype" w:hAnsi="Palatino Linotype" w:cs="Arial"/>
          <w:b/>
          <w:sz w:val="24"/>
          <w:szCs w:val="24"/>
        </w:rPr>
        <w:t xml:space="preserve">, </w:t>
      </w:r>
      <w:r w:rsidR="000A6502">
        <w:rPr>
          <w:rFonts w:ascii="Palatino Linotype" w:hAnsi="Palatino Linotype" w:cs="Arial"/>
          <w:sz w:val="24"/>
          <w:szCs w:val="24"/>
        </w:rPr>
        <w:t xml:space="preserve">en lo subsecuente </w:t>
      </w:r>
      <w:r w:rsidR="000A6502">
        <w:rPr>
          <w:rFonts w:ascii="Palatino Linotype" w:hAnsi="Palatino Linotype" w:cs="Arial"/>
          <w:b/>
          <w:sz w:val="24"/>
          <w:szCs w:val="24"/>
        </w:rPr>
        <w:t xml:space="preserve">El Sujeto Obligado, </w:t>
      </w:r>
      <w:r w:rsidR="000A6502">
        <w:rPr>
          <w:rFonts w:ascii="Palatino Linotype" w:hAnsi="Palatino Linotype" w:cs="Arial"/>
          <w:sz w:val="24"/>
          <w:szCs w:val="24"/>
        </w:rPr>
        <w:t xml:space="preserve">se procede a dictar la presente resolución. </w:t>
      </w:r>
    </w:p>
    <w:p w14:paraId="3DAE76FA" w14:textId="77777777" w:rsidR="000A6502" w:rsidRDefault="000A6502" w:rsidP="00C20A86">
      <w:pPr>
        <w:tabs>
          <w:tab w:val="left" w:pos="1701"/>
        </w:tabs>
        <w:spacing w:before="240" w:line="360" w:lineRule="auto"/>
        <w:jc w:val="both"/>
        <w:rPr>
          <w:rFonts w:ascii="Palatino Linotype" w:hAnsi="Palatino Linotype" w:cs="Arial"/>
          <w:b/>
          <w:sz w:val="24"/>
          <w:szCs w:val="24"/>
        </w:rPr>
      </w:pPr>
    </w:p>
    <w:p w14:paraId="6917316C"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9CFFCD0"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B2285B6" w14:textId="77777777" w:rsidR="00BB5D4C" w:rsidRPr="00BB5D4C"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B5D4C">
        <w:rPr>
          <w:rFonts w:ascii="Palatino Linotype" w:hAnsi="Palatino Linotype" w:cs="Arial"/>
          <w:sz w:val="24"/>
        </w:rPr>
        <w:t xml:space="preserve">veinte de noviembre de dos mil diecinueve, </w:t>
      </w:r>
      <w:r w:rsidR="00BB5D4C">
        <w:rPr>
          <w:rFonts w:ascii="Palatino Linotype" w:hAnsi="Palatino Linotype" w:cs="Arial"/>
          <w:b/>
          <w:sz w:val="24"/>
        </w:rPr>
        <w:t xml:space="preserve">El Recurrente, </w:t>
      </w:r>
      <w:r w:rsidR="00BB5D4C">
        <w:rPr>
          <w:rFonts w:ascii="Palatino Linotype" w:hAnsi="Palatino Linotype" w:cs="Arial"/>
          <w:sz w:val="24"/>
        </w:rPr>
        <w:t>presentó a través del Sistema de Acceso a la Información Mexiquense (</w:t>
      </w:r>
      <w:r w:rsidR="00BB5D4C">
        <w:rPr>
          <w:rFonts w:ascii="Palatino Linotype" w:hAnsi="Palatino Linotype" w:cs="Arial"/>
          <w:b/>
          <w:sz w:val="24"/>
        </w:rPr>
        <w:t>SAIMEX)</w:t>
      </w:r>
      <w:r w:rsidR="00BB5D4C">
        <w:rPr>
          <w:rFonts w:ascii="Palatino Linotype" w:hAnsi="Palatino Linotype" w:cs="Arial"/>
          <w:sz w:val="24"/>
        </w:rPr>
        <w:t xml:space="preserve"> ante </w:t>
      </w:r>
      <w:r w:rsidR="00BB5D4C">
        <w:rPr>
          <w:rFonts w:ascii="Palatino Linotype" w:hAnsi="Palatino Linotype" w:cs="Arial"/>
          <w:b/>
          <w:sz w:val="24"/>
        </w:rPr>
        <w:t>El Sujeto Obligado</w:t>
      </w:r>
      <w:r w:rsidR="00BB5D4C">
        <w:rPr>
          <w:rFonts w:ascii="Palatino Linotype" w:hAnsi="Palatino Linotype" w:cs="Arial"/>
          <w:sz w:val="24"/>
        </w:rPr>
        <w:t xml:space="preserve">, solicitud de acceso a la información pública, registrada bajo el número de expediente </w:t>
      </w:r>
      <w:r w:rsidR="00BB5D4C">
        <w:rPr>
          <w:rFonts w:ascii="Palatino Linotype" w:hAnsi="Palatino Linotype" w:cs="Arial"/>
          <w:b/>
          <w:sz w:val="24"/>
        </w:rPr>
        <w:t xml:space="preserve">00315/ZUMPAHUA/IP/2019, </w:t>
      </w:r>
      <w:r w:rsidR="00BB5D4C">
        <w:rPr>
          <w:rFonts w:ascii="Palatino Linotype" w:hAnsi="Palatino Linotype" w:cs="Arial"/>
          <w:sz w:val="24"/>
        </w:rPr>
        <w:t xml:space="preserve">mediante la cual solicitó información en el tenor siguiente: </w:t>
      </w:r>
    </w:p>
    <w:p w14:paraId="76708243" w14:textId="77777777" w:rsidR="00BB5D4C" w:rsidRPr="00BB5D4C" w:rsidRDefault="00BB5D4C" w:rsidP="00BB5D4C">
      <w:pPr>
        <w:spacing w:before="240" w:line="360" w:lineRule="auto"/>
        <w:ind w:left="851" w:right="851"/>
        <w:jc w:val="both"/>
        <w:rPr>
          <w:rFonts w:ascii="Palatino Linotype" w:hAnsi="Palatino Linotype" w:cs="Arial"/>
          <w:b/>
          <w:i/>
        </w:rPr>
      </w:pPr>
      <w:r w:rsidRPr="00BB5D4C">
        <w:rPr>
          <w:rFonts w:ascii="Palatino Linotype" w:hAnsi="Palatino Linotype"/>
          <w:i/>
          <w:color w:val="000000"/>
        </w:rPr>
        <w:t xml:space="preserve">“Solicito el inventario de bienes muebles de la Dirección de Desarrollo Económico.” </w:t>
      </w:r>
      <w:r w:rsidRPr="00BB5D4C">
        <w:rPr>
          <w:rFonts w:ascii="Palatino Linotype" w:hAnsi="Palatino Linotype"/>
          <w:b/>
          <w:i/>
          <w:color w:val="000000"/>
        </w:rPr>
        <w:t>[Sic]</w:t>
      </w:r>
    </w:p>
    <w:p w14:paraId="55423AF3"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68DC6ACB" w14:textId="77777777" w:rsidR="006300AF" w:rsidRPr="008B1AD9" w:rsidRDefault="006300AF" w:rsidP="00B433C9">
      <w:pPr>
        <w:spacing w:before="240" w:line="360" w:lineRule="auto"/>
        <w:jc w:val="both"/>
        <w:rPr>
          <w:rFonts w:ascii="Palatino Linotype" w:hAnsi="Palatino Linotype" w:cs="Arial"/>
          <w:sz w:val="24"/>
        </w:rPr>
      </w:pPr>
    </w:p>
    <w:p w14:paraId="6AF9EAE0"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0B47A41" w14:textId="77777777" w:rsidR="00BB5D4C"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BB5D4C">
        <w:rPr>
          <w:rFonts w:ascii="Palatino Linotype" w:hAnsi="Palatino Linotype" w:cs="Arial"/>
          <w:sz w:val="24"/>
          <w:szCs w:val="24"/>
        </w:rPr>
        <w:t xml:space="preserve">once de diciembre de dos mil diecinueve, </w:t>
      </w:r>
      <w:r w:rsidR="00BB5D4C">
        <w:rPr>
          <w:rFonts w:ascii="Palatino Linotype" w:hAnsi="Palatino Linotype" w:cs="Arial"/>
          <w:b/>
          <w:sz w:val="24"/>
          <w:szCs w:val="24"/>
        </w:rPr>
        <w:t xml:space="preserve">El Sujeto Obligado </w:t>
      </w:r>
      <w:r w:rsidR="00BB5D4C">
        <w:rPr>
          <w:rFonts w:ascii="Palatino Linotype" w:hAnsi="Palatino Linotype" w:cs="Arial"/>
          <w:sz w:val="24"/>
          <w:szCs w:val="24"/>
        </w:rPr>
        <w:t xml:space="preserve">dio respuesta a la solicitud de información en los siguientes términos: </w:t>
      </w:r>
    </w:p>
    <w:p w14:paraId="76C2D239" w14:textId="77777777" w:rsidR="00BB5D4C" w:rsidRPr="00BB5D4C" w:rsidRDefault="00BB5D4C" w:rsidP="00BB5D4C">
      <w:pPr>
        <w:spacing w:before="240" w:line="360" w:lineRule="auto"/>
        <w:ind w:left="851" w:right="851"/>
        <w:jc w:val="both"/>
        <w:rPr>
          <w:rFonts w:ascii="Palatino Linotype" w:hAnsi="Palatino Linotype" w:cs="Arial"/>
          <w:i/>
        </w:rPr>
      </w:pPr>
      <w:r w:rsidRPr="00BB5D4C">
        <w:rPr>
          <w:rFonts w:ascii="Palatino Linotype" w:eastAsia="Times New Roman" w:hAnsi="Palatino Linotype" w:cs="Times New Roman"/>
          <w:i/>
          <w:lang w:eastAsia="es-MX"/>
        </w:rPr>
        <w:t xml:space="preserve">“Con fundamento en el </w:t>
      </w:r>
      <w:proofErr w:type="spellStart"/>
      <w:r w:rsidRPr="00BB5D4C">
        <w:rPr>
          <w:rFonts w:ascii="Palatino Linotype" w:eastAsia="Times New Roman" w:hAnsi="Palatino Linotype" w:cs="Times New Roman"/>
          <w:i/>
          <w:lang w:eastAsia="es-MX"/>
        </w:rPr>
        <w:t>articulo</w:t>
      </w:r>
      <w:proofErr w:type="spellEnd"/>
      <w:r w:rsidRPr="00BB5D4C">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p>
    <w:p w14:paraId="2B07C0E8" w14:textId="77777777" w:rsidR="00BB5D4C" w:rsidRPr="00C20D59" w:rsidRDefault="00BB5D4C" w:rsidP="00BB5D4C">
      <w:pPr>
        <w:spacing w:before="240" w:line="360" w:lineRule="auto"/>
        <w:ind w:left="851" w:right="851"/>
        <w:jc w:val="both"/>
        <w:rPr>
          <w:rFonts w:ascii="Palatino Linotype" w:hAnsi="Palatino Linotype" w:cs="Arial"/>
          <w:b/>
          <w:i/>
          <w:u w:val="single"/>
        </w:rPr>
      </w:pPr>
      <w:r w:rsidRPr="00BB5D4C">
        <w:rPr>
          <w:rFonts w:ascii="Palatino Linotype" w:eastAsia="Times New Roman" w:hAnsi="Palatino Linotype" w:cs="Times New Roman"/>
          <w:b/>
          <w:i/>
          <w:u w:val="single"/>
          <w:lang w:eastAsia="es-MX"/>
        </w:rPr>
        <w:t>NO SE ESPECIFICA EL AÑO FISCAL DE LO SOLICITADO</w:t>
      </w:r>
    </w:p>
    <w:p w14:paraId="638042D8" w14:textId="77777777" w:rsidR="00BB5D4C" w:rsidRPr="00BB5D4C" w:rsidRDefault="00BB5D4C" w:rsidP="00BB5D4C">
      <w:pPr>
        <w:spacing w:before="240" w:line="360" w:lineRule="auto"/>
        <w:ind w:left="851" w:right="851"/>
        <w:jc w:val="both"/>
        <w:rPr>
          <w:rFonts w:ascii="Palatino Linotype" w:hAnsi="Palatino Linotype" w:cs="Arial"/>
          <w:b/>
          <w:i/>
        </w:rPr>
      </w:pPr>
      <w:r w:rsidRPr="00BB5D4C">
        <w:rPr>
          <w:rFonts w:ascii="Palatino Linotype" w:eastAsia="Times New Roman" w:hAnsi="Palatino Linotype" w:cs="Times New Roman"/>
          <w:i/>
          <w:lang w:eastAsia="es-MX"/>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BB5D4C">
        <w:rPr>
          <w:rFonts w:ascii="Palatino Linotype" w:eastAsia="Times New Roman" w:hAnsi="Palatino Linotype" w:cs="Times New Roman"/>
          <w:i/>
          <w:lang w:eastAsia="es-MX"/>
        </w:rPr>
        <w:t>electronicá</w:t>
      </w:r>
      <w:proofErr w:type="spellEnd"/>
      <w:r w:rsidRPr="00BB5D4C">
        <w:rPr>
          <w:rFonts w:ascii="Palatino Linotype" w:eastAsia="Times New Roman" w:hAnsi="Palatino Linotype" w:cs="Times New Roman"/>
          <w:i/>
          <w:lang w:eastAsia="es-MX"/>
        </w:rPr>
        <w:t xml:space="preserve">, a través del SAIMEX.” </w:t>
      </w:r>
      <w:r w:rsidRPr="00BB5D4C">
        <w:rPr>
          <w:rFonts w:ascii="Palatino Linotype" w:eastAsia="Times New Roman" w:hAnsi="Palatino Linotype" w:cs="Times New Roman"/>
          <w:b/>
          <w:i/>
          <w:lang w:eastAsia="es-MX"/>
        </w:rPr>
        <w:t>[Sic]</w:t>
      </w:r>
    </w:p>
    <w:p w14:paraId="4A914C02" w14:textId="77777777" w:rsidR="00BB5D4C" w:rsidRDefault="00BB5D4C" w:rsidP="00B433C9">
      <w:pPr>
        <w:spacing w:before="240" w:line="360" w:lineRule="auto"/>
        <w:jc w:val="both"/>
        <w:rPr>
          <w:rFonts w:ascii="Palatino Linotype" w:hAnsi="Palatino Linotype" w:cs="Arial"/>
          <w:sz w:val="24"/>
          <w:szCs w:val="24"/>
        </w:rPr>
      </w:pPr>
    </w:p>
    <w:p w14:paraId="431DC603" w14:textId="77777777" w:rsidR="000A6502" w:rsidRPr="002E076A" w:rsidRDefault="000A6502" w:rsidP="000A650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mismo que se tiene por reproducido en virtud de que será materia de análisis en el considerando respectivo. </w:t>
      </w:r>
    </w:p>
    <w:p w14:paraId="68424066" w14:textId="77777777" w:rsidR="000A6502" w:rsidRDefault="000A6502" w:rsidP="00C20A86">
      <w:pPr>
        <w:spacing w:before="240" w:line="360" w:lineRule="auto"/>
        <w:ind w:left="851" w:right="851"/>
        <w:jc w:val="both"/>
        <w:rPr>
          <w:rFonts w:ascii="Palatino Linotype" w:hAnsi="Palatino Linotype" w:cs="Arial"/>
          <w:b/>
          <w:i/>
        </w:rPr>
      </w:pPr>
    </w:p>
    <w:p w14:paraId="50AD64B1"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26FCB9C3" w14:textId="77777777" w:rsidR="00BB5D4C" w:rsidRPr="00BB5D4C"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BB5D4C">
        <w:rPr>
          <w:rFonts w:ascii="Palatino Linotype" w:hAnsi="Palatino Linotype" w:cs="Arial"/>
          <w:sz w:val="24"/>
          <w:szCs w:val="24"/>
        </w:rPr>
        <w:t xml:space="preserve">diecinueve de diciembre de dos mil diecinueve, el cual fue registrado en el sistema electrónico con el expediente número </w:t>
      </w:r>
      <w:r w:rsidR="00BB5D4C">
        <w:rPr>
          <w:rFonts w:ascii="Palatino Linotype" w:hAnsi="Palatino Linotype" w:cs="Arial"/>
          <w:b/>
          <w:sz w:val="24"/>
          <w:szCs w:val="24"/>
        </w:rPr>
        <w:t xml:space="preserve">11910/INFOEM/IP/RR/2019, </w:t>
      </w:r>
      <w:r w:rsidR="00BB5D4C">
        <w:rPr>
          <w:rFonts w:ascii="Palatino Linotype" w:hAnsi="Palatino Linotype" w:cs="Arial"/>
          <w:sz w:val="24"/>
          <w:szCs w:val="24"/>
        </w:rPr>
        <w:t>en el cual arguye las siguientes manifestaciones:</w:t>
      </w:r>
    </w:p>
    <w:p w14:paraId="486F310D"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CB996F0" w14:textId="77777777" w:rsidR="00B433C9" w:rsidRPr="00BB5D4C" w:rsidRDefault="00B433C9" w:rsidP="003E78B7">
      <w:pPr>
        <w:spacing w:before="240" w:line="360" w:lineRule="auto"/>
        <w:ind w:left="851" w:right="851"/>
        <w:jc w:val="both"/>
        <w:rPr>
          <w:rFonts w:ascii="Palatino Linotype" w:hAnsi="Palatino Linotype" w:cs="Arial"/>
          <w:b/>
          <w:i/>
        </w:rPr>
      </w:pPr>
      <w:r w:rsidRPr="00BB5D4C">
        <w:rPr>
          <w:rFonts w:ascii="Palatino Linotype" w:hAnsi="Palatino Linotype" w:cs="Arial"/>
          <w:i/>
        </w:rPr>
        <w:t>“</w:t>
      </w:r>
      <w:r w:rsidR="00BB5D4C" w:rsidRPr="00BB5D4C">
        <w:rPr>
          <w:rFonts w:ascii="Palatino Linotype" w:hAnsi="Palatino Linotype"/>
          <w:i/>
          <w:color w:val="000000"/>
        </w:rPr>
        <w:t>La solicitud que ingrese no fue contestada con los principios y apegados a la Ley de Transparencia.</w:t>
      </w:r>
      <w:r w:rsidRPr="00BB5D4C">
        <w:rPr>
          <w:rFonts w:ascii="Palatino Linotype" w:hAnsi="Palatino Linotype" w:cs="Arial"/>
          <w:i/>
        </w:rPr>
        <w:t xml:space="preserve">” </w:t>
      </w:r>
      <w:r w:rsidRPr="00BB5D4C">
        <w:rPr>
          <w:rFonts w:ascii="Palatino Linotype" w:hAnsi="Palatino Linotype" w:cs="Arial"/>
          <w:b/>
          <w:i/>
        </w:rPr>
        <w:t>[Sic]</w:t>
      </w:r>
    </w:p>
    <w:p w14:paraId="26E05F83" w14:textId="77777777" w:rsidR="003A6975" w:rsidRPr="003E78B7" w:rsidRDefault="003A6975" w:rsidP="003E78B7">
      <w:pPr>
        <w:spacing w:before="240" w:line="360" w:lineRule="auto"/>
        <w:ind w:left="851" w:right="851"/>
        <w:jc w:val="both"/>
        <w:rPr>
          <w:rFonts w:ascii="Palatino Linotype" w:hAnsi="Palatino Linotype" w:cs="Arial"/>
          <w:b/>
          <w:i/>
        </w:rPr>
      </w:pPr>
    </w:p>
    <w:p w14:paraId="08BCF4D7"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409A430" w14:textId="77777777" w:rsidR="00B433C9" w:rsidRPr="00BB5D4C" w:rsidRDefault="00B433C9" w:rsidP="00D51B89">
      <w:pPr>
        <w:spacing w:before="240" w:line="360" w:lineRule="auto"/>
        <w:ind w:left="851" w:right="851"/>
        <w:jc w:val="both"/>
        <w:rPr>
          <w:rFonts w:ascii="Palatino Linotype" w:hAnsi="Palatino Linotype" w:cs="Arial"/>
          <w:i/>
        </w:rPr>
      </w:pPr>
      <w:r w:rsidRPr="00BB5D4C">
        <w:rPr>
          <w:rFonts w:ascii="Palatino Linotype" w:hAnsi="Palatino Linotype" w:cs="Arial"/>
          <w:i/>
        </w:rPr>
        <w:t>“</w:t>
      </w:r>
      <w:r w:rsidR="00BB5D4C" w:rsidRPr="00BB5D4C">
        <w:rPr>
          <w:rFonts w:ascii="Palatino Linotype" w:hAnsi="Palatino Linotype"/>
          <w:i/>
          <w:color w:val="000000"/>
        </w:rPr>
        <w:t>Los archivos adjuntados por el SO no contienen la información que he solicitado, hay archivos que no sean requeridos.</w:t>
      </w:r>
      <w:r w:rsidRPr="00BB5D4C">
        <w:rPr>
          <w:rFonts w:ascii="Palatino Linotype" w:hAnsi="Palatino Linotype" w:cs="Arial"/>
          <w:i/>
        </w:rPr>
        <w:t xml:space="preserve">” </w:t>
      </w:r>
      <w:r w:rsidRPr="00BB5D4C">
        <w:rPr>
          <w:rFonts w:ascii="Palatino Linotype" w:hAnsi="Palatino Linotype" w:cs="Arial"/>
          <w:b/>
          <w:i/>
        </w:rPr>
        <w:t>[Sic]</w:t>
      </w:r>
    </w:p>
    <w:p w14:paraId="10EC953D" w14:textId="77777777" w:rsidR="00B433C9" w:rsidRDefault="00B433C9" w:rsidP="00B433C9">
      <w:pPr>
        <w:spacing w:line="360" w:lineRule="auto"/>
        <w:ind w:left="851" w:right="851"/>
        <w:jc w:val="both"/>
        <w:rPr>
          <w:rFonts w:ascii="Palatino Linotype" w:hAnsi="Palatino Linotype" w:cs="Arial"/>
          <w:i/>
        </w:rPr>
      </w:pPr>
    </w:p>
    <w:p w14:paraId="5F2609CB"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1529945"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14239">
        <w:rPr>
          <w:rFonts w:ascii="Palatino Linotype" w:hAnsi="Palatino Linotype" w:cs="Arial"/>
          <w:sz w:val="24"/>
          <w:szCs w:val="24"/>
        </w:rPr>
        <w:t>diez de enero</w:t>
      </w:r>
      <w:r w:rsidR="002E076A">
        <w:rPr>
          <w:rFonts w:ascii="Palatino Linotype" w:hAnsi="Palatino Linotype" w:cs="Arial"/>
          <w:sz w:val="24"/>
          <w:szCs w:val="24"/>
        </w:rPr>
        <w:t xml:space="preserve"> de dos mil </w:t>
      </w:r>
      <w:r w:rsidR="00814239">
        <w:rPr>
          <w:rFonts w:ascii="Palatino Linotype" w:hAnsi="Palatino Linotype" w:cs="Arial"/>
          <w:sz w:val="24"/>
          <w:szCs w:val="24"/>
        </w:rPr>
        <w:t>veinte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68CED4D0" w14:textId="77777777" w:rsidR="00814239" w:rsidRDefault="00814239" w:rsidP="00712E3A">
      <w:pPr>
        <w:spacing w:before="240" w:line="360" w:lineRule="auto"/>
        <w:jc w:val="both"/>
        <w:rPr>
          <w:rFonts w:ascii="Palatino Linotype" w:hAnsi="Palatino Linotype" w:cs="Arial"/>
          <w:sz w:val="24"/>
          <w:szCs w:val="24"/>
        </w:rPr>
      </w:pPr>
    </w:p>
    <w:p w14:paraId="61C72D37"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11E8846"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B5EB17B" w14:textId="77777777" w:rsidR="003D53AD"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814239">
        <w:rPr>
          <w:rFonts w:ascii="Palatino Linotype" w:hAnsi="Palatino Linotype" w:cs="Arial"/>
          <w:b/>
          <w:sz w:val="24"/>
          <w:szCs w:val="24"/>
        </w:rPr>
        <w:t>veintinueve</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ACBA388" w14:textId="77777777" w:rsidR="00712E3A" w:rsidRDefault="00712E3A" w:rsidP="003A6975">
      <w:pPr>
        <w:spacing w:before="240" w:line="360" w:lineRule="auto"/>
        <w:jc w:val="both"/>
        <w:rPr>
          <w:rFonts w:ascii="Palatino Linotype" w:hAnsi="Palatino Linotype" w:cs="Arial"/>
          <w:sz w:val="24"/>
          <w:szCs w:val="24"/>
        </w:rPr>
      </w:pPr>
    </w:p>
    <w:p w14:paraId="714D8F51"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477FFA74"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3B820DD"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19D18745" w14:textId="77777777" w:rsidR="003D53AD" w:rsidRPr="008F797B" w:rsidRDefault="003D53AD" w:rsidP="00D51B89">
      <w:pPr>
        <w:spacing w:before="240" w:line="360" w:lineRule="auto"/>
        <w:jc w:val="both"/>
        <w:rPr>
          <w:rFonts w:ascii="Palatino Linotype" w:hAnsi="Palatino Linotype" w:cs="Arial"/>
          <w:sz w:val="24"/>
          <w:szCs w:val="24"/>
        </w:rPr>
      </w:pPr>
    </w:p>
    <w:p w14:paraId="163F1266"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0CB18C9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26BB69B"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94916CC"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13FC7CAF"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5848009E"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D4C8C55"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CB0780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8F9E555"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5DFD595"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7117798"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425BA1E"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661D7B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29D072E"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D29540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0589E5DE"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442E26"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50AB19A2"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4F032DAC"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7FC06CF"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A9E1F8C"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0F2D0A5D"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4DF356B8"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0B52AEE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E0BC60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B7ED2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F11D47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2A100D1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4D389A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2553C31"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1AF2D9D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719B4C11"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DC225E7"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35075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966F77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6E302A7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8D9940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E0FF1E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4C041A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EA44F01"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077CC4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EE5986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13F5D2"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2DCA2ED4" w14:textId="77777777" w:rsidR="00FB70AE" w:rsidRPr="00187D70" w:rsidRDefault="00FB70AE" w:rsidP="00FB70AE">
      <w:pPr>
        <w:spacing w:after="0" w:line="360" w:lineRule="auto"/>
        <w:ind w:left="567" w:right="567"/>
        <w:jc w:val="both"/>
        <w:rPr>
          <w:rFonts w:ascii="Palatino Linotype" w:eastAsia="Times New Roman" w:hAnsi="Palatino Linotype" w:cs="Times New Roman"/>
          <w:sz w:val="24"/>
          <w:szCs w:val="24"/>
          <w:lang w:val="es-ES" w:eastAsia="es-ES"/>
        </w:rPr>
      </w:pPr>
    </w:p>
    <w:p w14:paraId="40733952"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F6AC6C3"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57D90A"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B2E494B"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9BEBB54" w14:textId="77777777" w:rsidR="005A51F9" w:rsidRDefault="005A51F9" w:rsidP="00FB70AE">
      <w:pPr>
        <w:spacing w:before="240" w:line="360" w:lineRule="auto"/>
        <w:ind w:left="851" w:right="851"/>
        <w:jc w:val="both"/>
        <w:rPr>
          <w:rFonts w:ascii="Palatino Linotype" w:eastAsia="Calibri" w:hAnsi="Palatino Linotype" w:cs="Times New Roman"/>
          <w:b/>
          <w:i/>
          <w:lang w:val="es-ES" w:eastAsia="es-ES"/>
        </w:rPr>
      </w:pPr>
    </w:p>
    <w:p w14:paraId="552573BC"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8D5D48E"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5E481C95"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0F7D6789"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8F9995B"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7A7D26C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E46722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95D00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A8D8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9F4974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5DAA0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7F50EA2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E3457B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91647D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CE278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DCFDAA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054797"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798216E"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2474DEF"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4857C8E"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00805F1" w14:textId="77777777" w:rsidR="00814239" w:rsidRDefault="005A51F9" w:rsidP="005A51F9">
      <w:pPr>
        <w:pStyle w:val="Sinespaciado"/>
        <w:spacing w:line="360" w:lineRule="auto"/>
        <w:jc w:val="both"/>
        <w:rPr>
          <w:rFonts w:ascii="Palatino Linotype" w:hAnsi="Palatino Linotype"/>
        </w:rPr>
      </w:pPr>
      <w:r>
        <w:rPr>
          <w:rFonts w:ascii="Palatino Linotype" w:hAnsi="Palatino Linotype"/>
        </w:rPr>
        <w:lastRenderedPageBreak/>
        <w:t xml:space="preserve">Una vez sentado lo anterior, en una aproximación inicial, es procedente mencionar que la solicitud de información </w:t>
      </w:r>
      <w:r w:rsidR="00814239">
        <w:rPr>
          <w:rFonts w:ascii="Palatino Linotype" w:hAnsi="Palatino Linotype"/>
          <w:b/>
        </w:rPr>
        <w:t xml:space="preserve">00315/ZUMPAHUA/IP/2019 </w:t>
      </w:r>
      <w:r w:rsidR="00814239">
        <w:rPr>
          <w:rFonts w:ascii="Palatino Linotype" w:hAnsi="Palatino Linotype"/>
        </w:rPr>
        <w:t xml:space="preserve">se nutre de 1 –un- requerimiento, adicionalmente el particular fue omiso en señalar elemento temporal. Consecuentemente, de una interpretación gramatical el elemento temporal debe de ser concebido al veinte de noviembre de dos mil diecinueve, al tratarse de la fecha en la que se ejerció el derecho de acceso a la información pública. </w:t>
      </w:r>
    </w:p>
    <w:p w14:paraId="1ED8BB6C" w14:textId="77777777" w:rsidR="00814239" w:rsidRDefault="00814239" w:rsidP="005A51F9">
      <w:pPr>
        <w:pStyle w:val="Sinespaciado"/>
        <w:spacing w:line="360" w:lineRule="auto"/>
        <w:jc w:val="both"/>
        <w:rPr>
          <w:rFonts w:ascii="Palatino Linotype" w:hAnsi="Palatino Linotype"/>
        </w:rPr>
      </w:pPr>
    </w:p>
    <w:p w14:paraId="7B9AD065" w14:textId="77777777" w:rsidR="00814239" w:rsidRDefault="00814239" w:rsidP="0081423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7D39B70D" w14:textId="77777777" w:rsidR="00814239" w:rsidRPr="00BC704A" w:rsidRDefault="00814239" w:rsidP="00814239">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2A3055CD" w14:textId="77777777" w:rsidR="00814239" w:rsidRPr="00BC704A" w:rsidRDefault="00814239" w:rsidP="00814239">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1B58587D" w14:textId="77777777" w:rsidR="00814239" w:rsidRPr="00BC704A" w:rsidRDefault="00814239" w:rsidP="00814239">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27478409" w14:textId="77777777" w:rsidR="00814239" w:rsidRDefault="00814239" w:rsidP="005A51F9">
      <w:pPr>
        <w:pStyle w:val="Sinespaciado"/>
        <w:spacing w:line="360" w:lineRule="auto"/>
        <w:jc w:val="both"/>
        <w:rPr>
          <w:rFonts w:ascii="Palatino Linotype" w:hAnsi="Palatino Linotype"/>
        </w:rPr>
      </w:pPr>
    </w:p>
    <w:p w14:paraId="7DA111D3" w14:textId="77777777" w:rsidR="00814239" w:rsidRDefault="00814239" w:rsidP="005A51F9">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2735D393" w14:textId="77777777" w:rsidR="00814239" w:rsidRPr="00814239" w:rsidRDefault="00814239" w:rsidP="00814239">
      <w:pPr>
        <w:pStyle w:val="Sinespaciado"/>
        <w:numPr>
          <w:ilvl w:val="0"/>
          <w:numId w:val="20"/>
        </w:numPr>
        <w:spacing w:line="360" w:lineRule="auto"/>
        <w:jc w:val="both"/>
        <w:rPr>
          <w:rFonts w:ascii="Palatino Linotype" w:hAnsi="Palatino Linotype"/>
        </w:rPr>
      </w:pPr>
      <w:r>
        <w:rPr>
          <w:rFonts w:ascii="Palatino Linotype" w:hAnsi="Palatino Linotype"/>
        </w:rPr>
        <w:t xml:space="preserve">Inventario de bienes muebles de la Dirección de Desarrollo Económico, </w:t>
      </w:r>
      <w:r w:rsidR="00C20BEB">
        <w:rPr>
          <w:rFonts w:ascii="Palatino Linotype" w:hAnsi="Palatino Linotype"/>
        </w:rPr>
        <w:t xml:space="preserve">actualizado </w:t>
      </w:r>
      <w:r>
        <w:rPr>
          <w:rFonts w:ascii="Palatino Linotype" w:hAnsi="Palatino Linotype"/>
        </w:rPr>
        <w:t xml:space="preserve">al veinte de noviembre de dos mil diecinueve. </w:t>
      </w:r>
    </w:p>
    <w:p w14:paraId="5702750F" w14:textId="77777777" w:rsidR="00814239" w:rsidRDefault="00814239" w:rsidP="005A51F9">
      <w:pPr>
        <w:pStyle w:val="Sinespaciado"/>
        <w:spacing w:line="360" w:lineRule="auto"/>
        <w:jc w:val="both"/>
        <w:rPr>
          <w:rFonts w:ascii="Palatino Linotype" w:hAnsi="Palatino Linotype"/>
        </w:rPr>
      </w:pPr>
    </w:p>
    <w:p w14:paraId="1451A54E" w14:textId="77777777" w:rsidR="00814239" w:rsidRDefault="00605910" w:rsidP="005A51F9">
      <w:pPr>
        <w:pStyle w:val="Sinespaciado"/>
        <w:spacing w:line="360" w:lineRule="auto"/>
        <w:jc w:val="both"/>
        <w:rPr>
          <w:rFonts w:ascii="Palatino Linotype" w:hAnsi="Palatino Linotype"/>
        </w:rPr>
      </w:pPr>
      <w:r>
        <w:rPr>
          <w:rFonts w:ascii="Palatino Linotype" w:hAnsi="Palatino Linotype"/>
        </w:rPr>
        <w:lastRenderedPageBreak/>
        <w:t xml:space="preserve">En este tenor, en alusión al requerimiento formulado por el particular resulta oportuno traer a colación el artículo 92 del Bando Municipal de </w:t>
      </w:r>
      <w:proofErr w:type="spellStart"/>
      <w:r>
        <w:rPr>
          <w:rFonts w:ascii="Palatino Linotype" w:hAnsi="Palatino Linotype"/>
        </w:rPr>
        <w:t>Zumpahuacán</w:t>
      </w:r>
      <w:proofErr w:type="spellEnd"/>
      <w:r>
        <w:rPr>
          <w:rFonts w:ascii="Palatino Linotype" w:hAnsi="Palatino Linotype"/>
        </w:rPr>
        <w:t xml:space="preserve">, porción normativa cuyo contenido literal es el siguiente: </w:t>
      </w:r>
    </w:p>
    <w:p w14:paraId="1B3F678C" w14:textId="77777777" w:rsidR="00605910" w:rsidRPr="00353671" w:rsidRDefault="00605910" w:rsidP="00353671">
      <w:pPr>
        <w:pStyle w:val="Sinespaciado"/>
        <w:spacing w:before="240" w:after="160" w:line="360" w:lineRule="auto"/>
        <w:ind w:left="851" w:right="851"/>
        <w:jc w:val="both"/>
        <w:rPr>
          <w:rFonts w:ascii="Palatino Linotype" w:hAnsi="Palatino Linotype"/>
          <w:i/>
          <w:sz w:val="22"/>
          <w:szCs w:val="22"/>
        </w:rPr>
      </w:pPr>
      <w:r w:rsidRPr="00353671">
        <w:rPr>
          <w:rFonts w:ascii="Palatino Linotype" w:hAnsi="Palatino Linotype"/>
          <w:i/>
          <w:sz w:val="22"/>
          <w:szCs w:val="22"/>
        </w:rPr>
        <w:t xml:space="preserve">“Artículo 92.- La Administración Pública Municipal Centralizada estará integrada por las siguientes dependencias administrativas: </w:t>
      </w:r>
    </w:p>
    <w:p w14:paraId="6A7420E7"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b/>
          <w:i/>
          <w:sz w:val="22"/>
          <w:szCs w:val="22"/>
          <w:u w:val="single"/>
        </w:rPr>
      </w:pPr>
      <w:r w:rsidRPr="00353671">
        <w:rPr>
          <w:rFonts w:ascii="Palatino Linotype" w:hAnsi="Palatino Linotype"/>
          <w:b/>
          <w:i/>
          <w:sz w:val="22"/>
          <w:szCs w:val="22"/>
          <w:u w:val="single"/>
        </w:rPr>
        <w:t xml:space="preserve">Secretaría del Ayuntamiento. </w:t>
      </w:r>
    </w:p>
    <w:p w14:paraId="041F1CDB"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i/>
          <w:sz w:val="22"/>
          <w:szCs w:val="22"/>
        </w:rPr>
      </w:pPr>
      <w:r w:rsidRPr="00353671">
        <w:rPr>
          <w:rFonts w:ascii="Palatino Linotype" w:hAnsi="Palatino Linotype"/>
          <w:i/>
          <w:sz w:val="22"/>
          <w:szCs w:val="22"/>
        </w:rPr>
        <w:t xml:space="preserve">Secretario Particular </w:t>
      </w:r>
    </w:p>
    <w:p w14:paraId="38A2B65B"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i/>
          <w:sz w:val="22"/>
          <w:szCs w:val="22"/>
        </w:rPr>
      </w:pPr>
      <w:r w:rsidRPr="00353671">
        <w:rPr>
          <w:rFonts w:ascii="Palatino Linotype" w:hAnsi="Palatino Linotype"/>
          <w:i/>
          <w:sz w:val="22"/>
          <w:szCs w:val="22"/>
        </w:rPr>
        <w:t xml:space="preserve">Secretaria Técnica </w:t>
      </w:r>
    </w:p>
    <w:p w14:paraId="553A8EC2"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i/>
          <w:sz w:val="22"/>
          <w:szCs w:val="22"/>
        </w:rPr>
      </w:pPr>
      <w:r w:rsidRPr="00353671">
        <w:rPr>
          <w:rFonts w:ascii="Palatino Linotype" w:hAnsi="Palatino Linotype"/>
          <w:i/>
          <w:sz w:val="22"/>
          <w:szCs w:val="22"/>
        </w:rPr>
        <w:t xml:space="preserve">Tesorería Municipal. </w:t>
      </w:r>
    </w:p>
    <w:p w14:paraId="4283902D"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i/>
          <w:sz w:val="22"/>
          <w:szCs w:val="22"/>
        </w:rPr>
      </w:pPr>
      <w:r w:rsidRPr="00353671">
        <w:rPr>
          <w:rFonts w:ascii="Palatino Linotype" w:hAnsi="Palatino Linotype"/>
          <w:i/>
          <w:sz w:val="22"/>
          <w:szCs w:val="22"/>
        </w:rPr>
        <w:t xml:space="preserve">Contraloría Interna Municipal. </w:t>
      </w:r>
    </w:p>
    <w:p w14:paraId="4C3EF72C"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i/>
          <w:sz w:val="22"/>
          <w:szCs w:val="22"/>
        </w:rPr>
      </w:pPr>
      <w:r w:rsidRPr="00353671">
        <w:rPr>
          <w:rFonts w:ascii="Palatino Linotype" w:hAnsi="Palatino Linotype"/>
          <w:i/>
          <w:sz w:val="22"/>
          <w:szCs w:val="22"/>
        </w:rPr>
        <w:t xml:space="preserve">Direcciones. </w:t>
      </w:r>
    </w:p>
    <w:p w14:paraId="269D313F" w14:textId="77777777" w:rsidR="00605910" w:rsidRPr="00353671" w:rsidRDefault="00605910" w:rsidP="00353671">
      <w:pPr>
        <w:pStyle w:val="Sinespaciado"/>
        <w:numPr>
          <w:ilvl w:val="0"/>
          <w:numId w:val="21"/>
        </w:numPr>
        <w:spacing w:before="240" w:after="160" w:line="360" w:lineRule="auto"/>
        <w:ind w:left="851" w:right="851" w:firstLine="0"/>
        <w:jc w:val="both"/>
        <w:rPr>
          <w:rFonts w:ascii="Palatino Linotype" w:hAnsi="Palatino Linotype"/>
          <w:i/>
          <w:sz w:val="22"/>
          <w:szCs w:val="22"/>
        </w:rPr>
      </w:pPr>
      <w:r w:rsidRPr="00353671">
        <w:rPr>
          <w:rFonts w:ascii="Palatino Linotype" w:hAnsi="Palatino Linotype"/>
          <w:i/>
          <w:sz w:val="22"/>
          <w:szCs w:val="22"/>
        </w:rPr>
        <w:t xml:space="preserve">Coordinaciones y Unidades Administrativas.” </w:t>
      </w:r>
      <w:r w:rsidRPr="00353671">
        <w:rPr>
          <w:rFonts w:ascii="Palatino Linotype" w:hAnsi="Palatino Linotype"/>
          <w:b/>
          <w:i/>
          <w:sz w:val="22"/>
          <w:szCs w:val="22"/>
        </w:rPr>
        <w:t>[Sic]</w:t>
      </w:r>
    </w:p>
    <w:p w14:paraId="777704B1" w14:textId="77777777" w:rsidR="00814239" w:rsidRDefault="00814239" w:rsidP="005A51F9">
      <w:pPr>
        <w:pStyle w:val="Sinespaciado"/>
        <w:spacing w:line="360" w:lineRule="auto"/>
        <w:jc w:val="both"/>
        <w:rPr>
          <w:rFonts w:ascii="Palatino Linotype" w:hAnsi="Palatino Linotype"/>
        </w:rPr>
      </w:pPr>
    </w:p>
    <w:p w14:paraId="2BFBED18" w14:textId="77777777" w:rsidR="00353671" w:rsidRDefault="00353671" w:rsidP="005A51F9">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rPr>
        <w:t xml:space="preserve">El Sujeto Obligado </w:t>
      </w:r>
      <w:r>
        <w:rPr>
          <w:rFonts w:ascii="Palatino Linotype" w:hAnsi="Palatino Linotype"/>
        </w:rPr>
        <w:t xml:space="preserve">se auxilia de diversas Direcciones, Coordinaciones y Unidades Administrativas para cumplir con sus fines y objetivos, resultando de nuestro interés la esfera competencial de la Secretaría del Ayuntamiento. En este tenor, resulta aplicable el artículo 91, fracción XI de la Ley Orgánica Municipal del Estado de México, dispositivo jurídico que señala a la literalidad: </w:t>
      </w:r>
    </w:p>
    <w:p w14:paraId="7AC36FAE" w14:textId="77777777" w:rsidR="00353671" w:rsidRPr="00497110" w:rsidRDefault="00497110" w:rsidP="00497110">
      <w:pPr>
        <w:pStyle w:val="Sinespaciado"/>
        <w:spacing w:before="240" w:after="160" w:line="360" w:lineRule="auto"/>
        <w:ind w:left="851" w:right="851"/>
        <w:jc w:val="both"/>
        <w:rPr>
          <w:rFonts w:ascii="Palatino Linotype" w:hAnsi="Palatino Linotype"/>
          <w:i/>
          <w:sz w:val="22"/>
          <w:szCs w:val="22"/>
        </w:rPr>
      </w:pPr>
      <w:r w:rsidRPr="00497110">
        <w:rPr>
          <w:rFonts w:ascii="Palatino Linotype" w:hAnsi="Palatino Linotype"/>
          <w:i/>
          <w:sz w:val="22"/>
          <w:szCs w:val="22"/>
        </w:rPr>
        <w:lastRenderedPageBreak/>
        <w:t>“</w:t>
      </w:r>
      <w:r w:rsidR="00353671" w:rsidRPr="00497110">
        <w:rPr>
          <w:rFonts w:ascii="Palatino Linotype" w:hAnsi="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6A06EBB" w14:textId="77777777" w:rsidR="00353671" w:rsidRPr="00497110" w:rsidRDefault="00353671" w:rsidP="00497110">
      <w:pPr>
        <w:pStyle w:val="Sinespaciado"/>
        <w:spacing w:before="240" w:after="160" w:line="360" w:lineRule="auto"/>
        <w:ind w:left="851" w:right="851"/>
        <w:jc w:val="both"/>
        <w:rPr>
          <w:rFonts w:ascii="Palatino Linotype" w:hAnsi="Palatino Linotype"/>
          <w:i/>
          <w:sz w:val="22"/>
          <w:szCs w:val="22"/>
        </w:rPr>
      </w:pPr>
      <w:r w:rsidRPr="00497110">
        <w:rPr>
          <w:rFonts w:ascii="Palatino Linotype" w:hAnsi="Palatino Linotype"/>
          <w:i/>
          <w:sz w:val="22"/>
          <w:szCs w:val="22"/>
        </w:rPr>
        <w:t>(…)</w:t>
      </w:r>
    </w:p>
    <w:p w14:paraId="43C4D3F9" w14:textId="77777777" w:rsidR="00497110" w:rsidRPr="00497110" w:rsidRDefault="00353671" w:rsidP="00497110">
      <w:pPr>
        <w:pStyle w:val="Sinespaciado"/>
        <w:spacing w:before="240" w:after="160" w:line="360" w:lineRule="auto"/>
        <w:ind w:left="851" w:right="851"/>
        <w:jc w:val="both"/>
        <w:rPr>
          <w:rFonts w:ascii="Palatino Linotype" w:hAnsi="Palatino Linotype"/>
          <w:b/>
          <w:i/>
          <w:sz w:val="22"/>
          <w:szCs w:val="22"/>
          <w:u w:val="single"/>
        </w:rPr>
      </w:pPr>
      <w:r w:rsidRPr="00497110">
        <w:rPr>
          <w:rFonts w:ascii="Palatino Linotype" w:hAnsi="Palatino Linotype"/>
          <w:b/>
          <w:i/>
          <w:sz w:val="22"/>
          <w:szCs w:val="22"/>
          <w:u w:val="single"/>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7104E1B4" w14:textId="77777777" w:rsidR="00353671" w:rsidRPr="00497110" w:rsidRDefault="00353671" w:rsidP="00497110">
      <w:pPr>
        <w:pStyle w:val="Sinespaciado"/>
        <w:spacing w:before="240" w:after="160" w:line="360" w:lineRule="auto"/>
        <w:ind w:left="851" w:right="851"/>
        <w:jc w:val="both"/>
        <w:rPr>
          <w:rFonts w:ascii="Palatino Linotype" w:hAnsi="Palatino Linotype"/>
          <w:i/>
          <w:sz w:val="22"/>
          <w:szCs w:val="22"/>
        </w:rPr>
      </w:pPr>
      <w:r w:rsidRPr="00497110">
        <w:rPr>
          <w:rFonts w:ascii="Palatino Linotype" w:hAnsi="Palatino Linotype"/>
          <w:i/>
          <w:sz w:val="22"/>
          <w:szCs w:val="22"/>
        </w:rP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6353A5F5" w14:textId="77777777" w:rsidR="00497110" w:rsidRPr="00497110" w:rsidRDefault="00497110" w:rsidP="00497110">
      <w:pPr>
        <w:pStyle w:val="Sinespaciado"/>
        <w:spacing w:before="240" w:after="160" w:line="360" w:lineRule="auto"/>
        <w:ind w:left="851" w:right="851"/>
        <w:jc w:val="both"/>
        <w:rPr>
          <w:rFonts w:ascii="Palatino Linotype" w:hAnsi="Palatino Linotype"/>
          <w:b/>
          <w:i/>
          <w:sz w:val="22"/>
          <w:szCs w:val="22"/>
        </w:rPr>
      </w:pPr>
      <w:r w:rsidRPr="00497110">
        <w:rPr>
          <w:rFonts w:ascii="Palatino Linotype" w:hAnsi="Palatino Linotype"/>
          <w:i/>
          <w:sz w:val="22"/>
          <w:szCs w:val="22"/>
        </w:rPr>
        <w:t xml:space="preserve">(…)” </w:t>
      </w:r>
      <w:r w:rsidRPr="00497110">
        <w:rPr>
          <w:rFonts w:ascii="Palatino Linotype" w:hAnsi="Palatino Linotype"/>
          <w:b/>
          <w:i/>
          <w:sz w:val="22"/>
          <w:szCs w:val="22"/>
        </w:rPr>
        <w:t>[Sic]</w:t>
      </w:r>
    </w:p>
    <w:p w14:paraId="1B1293AE" w14:textId="77777777" w:rsidR="00353671" w:rsidRDefault="00353671" w:rsidP="005A51F9">
      <w:pPr>
        <w:pStyle w:val="Sinespaciado"/>
        <w:spacing w:line="360" w:lineRule="auto"/>
        <w:jc w:val="both"/>
        <w:rPr>
          <w:rFonts w:ascii="Palatino Linotype" w:hAnsi="Palatino Linotype"/>
        </w:rPr>
      </w:pPr>
    </w:p>
    <w:p w14:paraId="32B82E5D" w14:textId="77777777" w:rsidR="00497110" w:rsidRDefault="00497110" w:rsidP="005A51F9">
      <w:pPr>
        <w:pStyle w:val="Sinespaciado"/>
        <w:spacing w:line="360" w:lineRule="auto"/>
        <w:jc w:val="both"/>
        <w:rPr>
          <w:rFonts w:ascii="Palatino Linotype" w:hAnsi="Palatino Linotype"/>
        </w:rPr>
      </w:pPr>
      <w:r>
        <w:rPr>
          <w:rFonts w:ascii="Palatino Linotype" w:hAnsi="Palatino Linotype"/>
        </w:rPr>
        <w:t xml:space="preserve">Así las cosas, resulta inconcuso que la información que resulta de interés al particular es generada, poseída y administrada por </w:t>
      </w:r>
      <w:r>
        <w:rPr>
          <w:rFonts w:ascii="Palatino Linotype" w:hAnsi="Palatino Linotype"/>
          <w:b/>
        </w:rPr>
        <w:t xml:space="preserve">El Sujeto Obligado, </w:t>
      </w:r>
      <w:r>
        <w:rPr>
          <w:rFonts w:ascii="Palatino Linotype" w:hAnsi="Palatino Linotype"/>
        </w:rPr>
        <w:t xml:space="preserve">precisando que esta estriba en el interés general y el alcance público, robustece lo anterior el artículo 24, </w:t>
      </w:r>
      <w:r>
        <w:rPr>
          <w:rFonts w:ascii="Palatino Linotype" w:hAnsi="Palatino Linotype"/>
        </w:rPr>
        <w:lastRenderedPageBreak/>
        <w:t xml:space="preserve">fracción XII y </w:t>
      </w:r>
      <w:r w:rsidR="00991908">
        <w:rPr>
          <w:rFonts w:ascii="Palatino Linotype" w:hAnsi="Palatino Linotype"/>
        </w:rPr>
        <w:t>92, fracción XXXVIII de la Ley de Transparencia y Acceso a la Información Pública del Estado de México y Municipios, que disponen a la literalidad:</w:t>
      </w:r>
    </w:p>
    <w:p w14:paraId="5ED76972" w14:textId="77777777" w:rsidR="00497110" w:rsidRPr="00991908" w:rsidRDefault="00991908" w:rsidP="00991908">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r w:rsidR="00497110" w:rsidRPr="00991908">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08F51515" w14:textId="77777777" w:rsidR="00497110" w:rsidRPr="00991908" w:rsidRDefault="00497110" w:rsidP="00991908">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3D3671DD" w14:textId="77777777" w:rsidR="00497110" w:rsidRPr="00991908" w:rsidRDefault="00497110" w:rsidP="00991908">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6CBAFDB4" w14:textId="77777777" w:rsidR="00497110" w:rsidRPr="00991908" w:rsidRDefault="00497110" w:rsidP="00991908">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5CA3DB19" w14:textId="77777777" w:rsidR="00497110" w:rsidRPr="00991908" w:rsidRDefault="00497110" w:rsidP="00991908">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193FE7" w14:textId="77777777" w:rsidR="00497110" w:rsidRPr="00991908" w:rsidRDefault="00497110" w:rsidP="00991908">
      <w:pPr>
        <w:pStyle w:val="Sinespaciado"/>
        <w:spacing w:before="240" w:after="160" w:line="360" w:lineRule="auto"/>
        <w:ind w:left="851" w:right="851"/>
        <w:jc w:val="both"/>
        <w:rPr>
          <w:rFonts w:ascii="Palatino Linotype" w:hAnsi="Palatino Linotype"/>
          <w:i/>
          <w:sz w:val="22"/>
          <w:szCs w:val="22"/>
        </w:rPr>
      </w:pPr>
      <w:r w:rsidRPr="00991908">
        <w:rPr>
          <w:rFonts w:ascii="Palatino Linotype" w:hAnsi="Palatino Linotype"/>
          <w:i/>
          <w:sz w:val="22"/>
          <w:szCs w:val="22"/>
        </w:rPr>
        <w:t>(…)</w:t>
      </w:r>
    </w:p>
    <w:p w14:paraId="04B53107" w14:textId="77777777" w:rsidR="00497110" w:rsidRPr="00991908" w:rsidRDefault="00497110" w:rsidP="00991908">
      <w:pPr>
        <w:pStyle w:val="Sinespaciado"/>
        <w:spacing w:before="240" w:after="160" w:line="360" w:lineRule="auto"/>
        <w:ind w:left="851" w:right="851"/>
        <w:jc w:val="both"/>
        <w:rPr>
          <w:rFonts w:ascii="Palatino Linotype" w:hAnsi="Palatino Linotype"/>
          <w:b/>
          <w:i/>
          <w:sz w:val="22"/>
          <w:szCs w:val="22"/>
          <w:u w:val="single"/>
        </w:rPr>
      </w:pPr>
      <w:r w:rsidRPr="00991908">
        <w:rPr>
          <w:rFonts w:ascii="Palatino Linotype" w:hAnsi="Palatino Linotype"/>
          <w:b/>
          <w:i/>
          <w:sz w:val="22"/>
          <w:szCs w:val="22"/>
          <w:u w:val="single"/>
        </w:rPr>
        <w:t>XXXVIII. El inventario de bienes muebles e inmuebles en posesión y propiedad;</w:t>
      </w:r>
    </w:p>
    <w:p w14:paraId="36267E2F" w14:textId="77777777" w:rsidR="00497110" w:rsidRPr="00991908" w:rsidRDefault="00497110" w:rsidP="00991908">
      <w:pPr>
        <w:pStyle w:val="Sinespaciado"/>
        <w:spacing w:before="240" w:after="160" w:line="360" w:lineRule="auto"/>
        <w:ind w:left="851" w:right="851"/>
        <w:jc w:val="both"/>
        <w:rPr>
          <w:rFonts w:ascii="Palatino Linotype" w:hAnsi="Palatino Linotype"/>
          <w:b/>
          <w:i/>
          <w:sz w:val="22"/>
          <w:szCs w:val="22"/>
        </w:rPr>
      </w:pPr>
      <w:r w:rsidRPr="00991908">
        <w:rPr>
          <w:rFonts w:ascii="Palatino Linotype" w:hAnsi="Palatino Linotype"/>
          <w:i/>
          <w:sz w:val="22"/>
          <w:szCs w:val="22"/>
        </w:rPr>
        <w:t xml:space="preserve">(…)” </w:t>
      </w:r>
      <w:r w:rsidRPr="00991908">
        <w:rPr>
          <w:rFonts w:ascii="Palatino Linotype" w:hAnsi="Palatino Linotype"/>
          <w:b/>
          <w:i/>
          <w:sz w:val="22"/>
          <w:szCs w:val="22"/>
        </w:rPr>
        <w:t>[Sic]</w:t>
      </w:r>
    </w:p>
    <w:p w14:paraId="7DC3A417" w14:textId="77777777" w:rsidR="00497110" w:rsidRDefault="00497110" w:rsidP="005A51F9">
      <w:pPr>
        <w:pStyle w:val="Sinespaciado"/>
        <w:spacing w:line="360" w:lineRule="auto"/>
        <w:jc w:val="both"/>
        <w:rPr>
          <w:rFonts w:ascii="Palatino Linotype" w:hAnsi="Palatino Linotype"/>
        </w:rPr>
      </w:pPr>
    </w:p>
    <w:p w14:paraId="557B1073" w14:textId="77777777" w:rsidR="00991908" w:rsidRDefault="00991908" w:rsidP="005A51F9">
      <w:pPr>
        <w:pStyle w:val="Sinespaciado"/>
        <w:spacing w:line="360" w:lineRule="auto"/>
        <w:jc w:val="both"/>
        <w:rPr>
          <w:rFonts w:ascii="Palatino Linotype" w:hAnsi="Palatino Linotype"/>
        </w:rPr>
      </w:pPr>
      <w:r>
        <w:rPr>
          <w:rFonts w:ascii="Palatino Linotype" w:hAnsi="Palatino Linotype"/>
        </w:rPr>
        <w:lastRenderedPageBreak/>
        <w:t xml:space="preserve">A mayor abundamiento, se traen a colación las siguientes imágenes ilustrativas, correspondientes a la tabla de aplicabilidad del </w:t>
      </w:r>
      <w:r>
        <w:rPr>
          <w:rFonts w:ascii="Palatino Linotype" w:hAnsi="Palatino Linotype"/>
          <w:b/>
        </w:rPr>
        <w:t xml:space="preserve">Sujeto Obligado, </w:t>
      </w:r>
      <w:r>
        <w:rPr>
          <w:rFonts w:ascii="Palatino Linotype" w:hAnsi="Palatino Linotype"/>
        </w:rPr>
        <w:t xml:space="preserve">misma que puede ser consultada en la siguiente dirección electrónica: </w:t>
      </w:r>
    </w:p>
    <w:p w14:paraId="6D32DC9F" w14:textId="77777777" w:rsidR="00991908" w:rsidRPr="00991908" w:rsidRDefault="005223BA" w:rsidP="005A51F9">
      <w:pPr>
        <w:pStyle w:val="Sinespaciado"/>
        <w:spacing w:line="360" w:lineRule="auto"/>
        <w:jc w:val="both"/>
        <w:rPr>
          <w:rFonts w:ascii="Palatino Linotype" w:hAnsi="Palatino Linotype"/>
        </w:rPr>
      </w:pPr>
      <w:hyperlink r:id="rId8" w:history="1">
        <w:r w:rsidR="00991908" w:rsidRPr="00991908">
          <w:rPr>
            <w:rStyle w:val="Hipervnculo"/>
            <w:rFonts w:ascii="Palatino Linotype" w:hAnsi="Palatino Linotype"/>
          </w:rPr>
          <w:t>https://www.infoem.org.mx/src/htm/ayuntamientos_ta2018.html</w:t>
        </w:r>
      </w:hyperlink>
    </w:p>
    <w:p w14:paraId="5346BF97" w14:textId="77777777" w:rsidR="00991908" w:rsidRDefault="00991908" w:rsidP="005A51F9">
      <w:pPr>
        <w:pStyle w:val="Sinespaciado"/>
        <w:spacing w:line="360" w:lineRule="auto"/>
        <w:jc w:val="both"/>
        <w:rPr>
          <w:rFonts w:ascii="Palatino Linotype" w:hAnsi="Palatino Linotype"/>
        </w:rPr>
      </w:pPr>
    </w:p>
    <w:p w14:paraId="5C30D933" w14:textId="77777777" w:rsidR="00497110" w:rsidRDefault="00991908" w:rsidP="005A51F9">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69504" behindDoc="0" locked="0" layoutInCell="1" allowOverlap="1" wp14:anchorId="7DBB43DF" wp14:editId="1427C72A">
            <wp:simplePos x="0" y="0"/>
            <wp:positionH relativeFrom="page">
              <wp:align>center</wp:align>
            </wp:positionH>
            <wp:positionV relativeFrom="paragraph">
              <wp:posOffset>303530</wp:posOffset>
            </wp:positionV>
            <wp:extent cx="5753100" cy="3533775"/>
            <wp:effectExtent l="19050" t="19050" r="19050" b="28575"/>
            <wp:wrapThrough wrapText="bothSides">
              <wp:wrapPolygon edited="0">
                <wp:start x="-72" y="-116"/>
                <wp:lineTo x="-72" y="21658"/>
                <wp:lineTo x="21600" y="21658"/>
                <wp:lineTo x="21600" y="-116"/>
                <wp:lineTo x="-72" y="-11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33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094F18" w14:textId="77777777" w:rsidR="00497110" w:rsidRDefault="00991908" w:rsidP="005A51F9">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55104131" wp14:editId="6BA1D1B6">
                <wp:simplePos x="0" y="0"/>
                <wp:positionH relativeFrom="column">
                  <wp:posOffset>-346711</wp:posOffset>
                </wp:positionH>
                <wp:positionV relativeFrom="paragraph">
                  <wp:posOffset>3833494</wp:posOffset>
                </wp:positionV>
                <wp:extent cx="6257925" cy="20478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257925" cy="204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85544" id="Conector recto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pt,301.85pt" to="465.45pt,4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" strokecolor="#5b9bd5 [3204]" strokeweight=".5pt">
                <v:stroke joinstyle="miter"/>
              </v:line>
            </w:pict>
          </mc:Fallback>
        </mc:AlternateContent>
      </w:r>
    </w:p>
    <w:p w14:paraId="552C3631" w14:textId="77777777" w:rsidR="00991908" w:rsidRDefault="00991908" w:rsidP="005A51F9">
      <w:pPr>
        <w:pStyle w:val="Sinespaciado"/>
        <w:spacing w:line="360" w:lineRule="auto"/>
        <w:jc w:val="both"/>
        <w:rPr>
          <w:rFonts w:ascii="Palatino Linotype" w:hAnsi="Palatino Linotype"/>
        </w:rPr>
      </w:pPr>
    </w:p>
    <w:p w14:paraId="1C27D3EA" w14:textId="77777777" w:rsidR="00991908" w:rsidRDefault="00991908" w:rsidP="005A51F9">
      <w:pPr>
        <w:pStyle w:val="Sinespaciado"/>
        <w:spacing w:line="360" w:lineRule="auto"/>
        <w:jc w:val="both"/>
        <w:rPr>
          <w:rFonts w:ascii="Palatino Linotype" w:hAnsi="Palatino Linotype"/>
        </w:rPr>
      </w:pPr>
    </w:p>
    <w:p w14:paraId="3EF970E1" w14:textId="77777777" w:rsidR="00991908" w:rsidRDefault="00991908" w:rsidP="005A51F9">
      <w:pPr>
        <w:pStyle w:val="Sinespaciado"/>
        <w:spacing w:line="360" w:lineRule="auto"/>
        <w:jc w:val="both"/>
        <w:rPr>
          <w:rFonts w:ascii="Palatino Linotype" w:hAnsi="Palatino Linotype"/>
        </w:rPr>
      </w:pPr>
    </w:p>
    <w:p w14:paraId="026C3C69" w14:textId="77777777" w:rsidR="00991908" w:rsidRDefault="00991908" w:rsidP="005A51F9">
      <w:pPr>
        <w:pStyle w:val="Sinespaciado"/>
        <w:spacing w:line="360" w:lineRule="auto"/>
        <w:jc w:val="both"/>
        <w:rPr>
          <w:rFonts w:ascii="Palatino Linotype" w:hAnsi="Palatino Linotype"/>
        </w:rPr>
      </w:pPr>
    </w:p>
    <w:p w14:paraId="0D56455D" w14:textId="77777777" w:rsidR="00353671" w:rsidRDefault="00353671" w:rsidP="005A51F9">
      <w:pPr>
        <w:pStyle w:val="Sinespaciado"/>
        <w:spacing w:line="360" w:lineRule="auto"/>
        <w:jc w:val="both"/>
        <w:rPr>
          <w:rFonts w:ascii="Palatino Linotype" w:hAnsi="Palatino Linotype"/>
        </w:rPr>
      </w:pPr>
    </w:p>
    <w:p w14:paraId="41AFC3A0" w14:textId="77777777" w:rsidR="0079702C" w:rsidRDefault="00E0150A" w:rsidP="0079702C">
      <w:pPr>
        <w:pStyle w:val="Sinespaciado"/>
        <w:spacing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71552" behindDoc="0" locked="0" layoutInCell="1" allowOverlap="1" wp14:anchorId="39F715F3" wp14:editId="5711D53B">
            <wp:simplePos x="0" y="0"/>
            <wp:positionH relativeFrom="page">
              <wp:align>center</wp:align>
            </wp:positionH>
            <wp:positionV relativeFrom="paragraph">
              <wp:posOffset>19050</wp:posOffset>
            </wp:positionV>
            <wp:extent cx="5762625" cy="3552825"/>
            <wp:effectExtent l="19050" t="19050" r="28575" b="28575"/>
            <wp:wrapThrough wrapText="bothSides">
              <wp:wrapPolygon edited="0">
                <wp:start x="-71" y="-116"/>
                <wp:lineTo x="-71" y="21658"/>
                <wp:lineTo x="21636" y="21658"/>
                <wp:lineTo x="21636" y="-116"/>
                <wp:lineTo x="-71" y="-116"/>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F09C7F" w14:textId="77777777" w:rsidR="0079702C" w:rsidRDefault="0079702C" w:rsidP="0079702C">
      <w:pPr>
        <w:pStyle w:val="Sinespaciado"/>
        <w:spacing w:line="360" w:lineRule="auto"/>
        <w:jc w:val="both"/>
        <w:rPr>
          <w:rFonts w:ascii="Palatino Linotype" w:hAnsi="Palatino Linotype"/>
          <w:b/>
        </w:rPr>
      </w:pPr>
    </w:p>
    <w:p w14:paraId="3FB0745A" w14:textId="77777777" w:rsidR="00E0150A" w:rsidRDefault="00E0150A" w:rsidP="00E0150A">
      <w:pPr>
        <w:spacing w:before="240" w:line="360" w:lineRule="auto"/>
        <w:jc w:val="both"/>
        <w:rPr>
          <w:rFonts w:ascii="Palatino Linotype" w:hAnsi="Palatino Linotype"/>
          <w:sz w:val="24"/>
          <w:szCs w:val="24"/>
        </w:rPr>
      </w:pPr>
      <w:r>
        <w:rPr>
          <w:rFonts w:ascii="Palatino Linotype" w:eastAsia="Times New Roman" w:hAnsi="Palatino Linotype" w:cs="Arial"/>
          <w:sz w:val="24"/>
          <w:szCs w:val="24"/>
          <w:lang w:eastAsia="es-ES"/>
        </w:rPr>
        <w:t xml:space="preserve">En efecto, de las imágenes ilustrativas previamente plasmadas se insiste en que la información requerida estriba en el interés general y el alcance público. </w:t>
      </w:r>
      <w:r w:rsidRPr="00B6709A">
        <w:rPr>
          <w:rFonts w:ascii="Palatino Linotype" w:hAnsi="Palatino Linotype"/>
          <w:sz w:val="24"/>
          <w:szCs w:val="24"/>
        </w:rPr>
        <w:t xml:space="preserve">Una vez sentado lo anterior, como se mencionó en el antecedente segundo, </w:t>
      </w:r>
      <w:r w:rsidRPr="00B6709A">
        <w:rPr>
          <w:rFonts w:ascii="Palatino Linotype" w:hAnsi="Palatino Linotype"/>
          <w:b/>
          <w:sz w:val="24"/>
          <w:szCs w:val="24"/>
        </w:rPr>
        <w:t xml:space="preserve">El Sujeto Obligado </w:t>
      </w:r>
      <w:r w:rsidRPr="00B6709A">
        <w:rPr>
          <w:rFonts w:ascii="Palatino Linotype" w:hAnsi="Palatino Linotype"/>
          <w:sz w:val="24"/>
          <w:szCs w:val="24"/>
        </w:rPr>
        <w:t xml:space="preserve">en fecha </w:t>
      </w:r>
      <w:r>
        <w:rPr>
          <w:rFonts w:ascii="Palatino Linotype" w:hAnsi="Palatino Linotype"/>
          <w:sz w:val="24"/>
          <w:szCs w:val="24"/>
        </w:rPr>
        <w:t xml:space="preserve">once de diciembre de dos mil diecinueve, rindió su respuesta a la solicitud de información formulada por el particular, adjuntando para tal efecto lo siguiente: </w:t>
      </w:r>
    </w:p>
    <w:p w14:paraId="6F6C6DB8" w14:textId="77777777" w:rsidR="00B6709A" w:rsidRPr="00424728" w:rsidRDefault="00497110" w:rsidP="00B6709A">
      <w:pPr>
        <w:pStyle w:val="Sinespaciado"/>
        <w:numPr>
          <w:ilvl w:val="0"/>
          <w:numId w:val="10"/>
        </w:numPr>
        <w:spacing w:line="360" w:lineRule="auto"/>
        <w:jc w:val="both"/>
        <w:rPr>
          <w:rFonts w:ascii="Palatino Linotype" w:hAnsi="Palatino Linotype"/>
          <w:b/>
        </w:rPr>
      </w:pPr>
      <w:r>
        <w:rPr>
          <w:rFonts w:ascii="Palatino Linotype" w:hAnsi="Palatino Linotype"/>
          <w:b/>
        </w:rPr>
        <w:t xml:space="preserve"> </w:t>
      </w:r>
      <w:r w:rsidR="00B6709A">
        <w:rPr>
          <w:rFonts w:ascii="Palatino Linotype" w:hAnsi="Palatino Linotype"/>
          <w:b/>
        </w:rPr>
        <w:t xml:space="preserve">“NO SE ESPECIFICA EL AÑO FISCAL DE LO SOLICITADO.pdf”: </w:t>
      </w:r>
      <w:r w:rsidR="00B6709A">
        <w:rPr>
          <w:rFonts w:ascii="Palatino Linotype" w:hAnsi="Palatino Linotype"/>
        </w:rPr>
        <w:t xml:space="preserve">Sirve de sustento la siguiente imagen ilustrativa: </w:t>
      </w:r>
    </w:p>
    <w:p w14:paraId="2DBA218F" w14:textId="77777777" w:rsidR="00B6709A" w:rsidRDefault="00B6709A" w:rsidP="00B6709A">
      <w:pPr>
        <w:pStyle w:val="Sinespaciado"/>
        <w:spacing w:line="360" w:lineRule="auto"/>
        <w:ind w:left="720"/>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60288" behindDoc="0" locked="0" layoutInCell="1" allowOverlap="1" wp14:anchorId="622E1CFC" wp14:editId="1E1AE69C">
            <wp:simplePos x="0" y="0"/>
            <wp:positionH relativeFrom="page">
              <wp:align>center</wp:align>
            </wp:positionH>
            <wp:positionV relativeFrom="paragraph">
              <wp:posOffset>54610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A62C36" w14:textId="77777777" w:rsidR="00B6709A" w:rsidRDefault="00B6709A" w:rsidP="00B6709A">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fracción I </w:t>
      </w:r>
      <w:r>
        <w:rPr>
          <w:rFonts w:ascii="Palatino Linotype" w:hAnsi="Palatino Linotype" w:cs="Arial"/>
        </w:rPr>
        <w:t>de la Ley de Transparencia y Acceso a la Información Pública del Estado de México y Municipios, porción normativa que dispone a la literalidad:</w:t>
      </w:r>
    </w:p>
    <w:p w14:paraId="79FAF578" w14:textId="77777777" w:rsidR="00B6709A" w:rsidRDefault="00B6709A" w:rsidP="00B6709A">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BA80557" w14:textId="77777777" w:rsidR="00B6709A" w:rsidRPr="00D65047" w:rsidRDefault="00B6709A" w:rsidP="00B6709A">
      <w:pPr>
        <w:pStyle w:val="Sinespaciado"/>
        <w:spacing w:before="240" w:after="160" w:line="360" w:lineRule="auto"/>
        <w:ind w:left="851" w:right="851"/>
        <w:jc w:val="both"/>
        <w:rPr>
          <w:rFonts w:ascii="Palatino Linotype" w:hAnsi="Palatino Linotype"/>
          <w:b/>
          <w:i/>
          <w:sz w:val="22"/>
          <w:szCs w:val="22"/>
          <w:u w:val="single"/>
        </w:rPr>
      </w:pPr>
      <w:r w:rsidRPr="00D65047">
        <w:rPr>
          <w:rFonts w:ascii="Palatino Linotype" w:hAnsi="Palatino Linotype"/>
          <w:b/>
          <w:i/>
          <w:sz w:val="22"/>
          <w:szCs w:val="22"/>
          <w:u w:val="single"/>
        </w:rPr>
        <w:t>I. La negativa a la información solicitada;</w:t>
      </w:r>
    </w:p>
    <w:p w14:paraId="67E1A11C" w14:textId="77777777" w:rsidR="00B6709A" w:rsidRPr="00D65047" w:rsidRDefault="00B6709A" w:rsidP="00B6709A">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55EEAC73" w14:textId="77777777" w:rsidR="00B6709A" w:rsidRDefault="00B6709A" w:rsidP="00B6709A">
      <w:pPr>
        <w:pStyle w:val="Sinespaciado"/>
        <w:spacing w:line="360" w:lineRule="auto"/>
        <w:jc w:val="both"/>
        <w:rPr>
          <w:rFonts w:ascii="Palatino Linotype" w:hAnsi="Palatino Linotype"/>
          <w:b/>
        </w:rPr>
      </w:pPr>
    </w:p>
    <w:p w14:paraId="405AAC97" w14:textId="77777777" w:rsidR="00B6709A" w:rsidRDefault="00B6709A" w:rsidP="00B6709A">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 xml:space="preserve">interpuso recurso de revisión en fecha </w:t>
      </w:r>
      <w:r w:rsidR="00E0150A">
        <w:rPr>
          <w:rFonts w:ascii="Palatino Linotype" w:hAnsi="Palatino Linotype" w:cs="Arial"/>
        </w:rPr>
        <w:t xml:space="preserve">diecinueve </w:t>
      </w:r>
      <w:r>
        <w:rPr>
          <w:rFonts w:ascii="Palatino Linotype" w:hAnsi="Palatino Linotype" w:cs="Arial"/>
        </w:rPr>
        <w:t>de diciembre de dos mil diecinueve. Señalando como razones o motivos de inconformidad:</w:t>
      </w:r>
    </w:p>
    <w:p w14:paraId="719BFD83" w14:textId="77777777" w:rsidR="00B6709A" w:rsidRPr="00E0150A" w:rsidRDefault="00E0150A" w:rsidP="00B6709A">
      <w:pPr>
        <w:pStyle w:val="Sinespaciado"/>
        <w:spacing w:before="240" w:after="160" w:line="360" w:lineRule="auto"/>
        <w:ind w:left="851" w:right="851"/>
        <w:jc w:val="both"/>
        <w:rPr>
          <w:rFonts w:ascii="Palatino Linotype" w:hAnsi="Palatino Linotype" w:cs="Arial"/>
          <w:b/>
          <w:i/>
          <w:sz w:val="22"/>
          <w:szCs w:val="22"/>
        </w:rPr>
      </w:pPr>
      <w:r w:rsidRPr="00E0150A">
        <w:rPr>
          <w:rFonts w:ascii="Palatino Linotype" w:hAnsi="Palatino Linotype"/>
          <w:i/>
          <w:color w:val="000000"/>
          <w:sz w:val="22"/>
          <w:szCs w:val="22"/>
        </w:rPr>
        <w:t>“Los archivos adjuntados por el SO no contienen la información que he solicitado, hay archivos que no sean requeridos.</w:t>
      </w:r>
      <w:r w:rsidR="00B6709A" w:rsidRPr="00E0150A">
        <w:rPr>
          <w:rFonts w:ascii="Palatino Linotype" w:hAnsi="Palatino Linotype"/>
          <w:i/>
          <w:color w:val="000000"/>
          <w:sz w:val="22"/>
          <w:szCs w:val="22"/>
        </w:rPr>
        <w:t xml:space="preserve">” </w:t>
      </w:r>
      <w:r w:rsidR="00B6709A" w:rsidRPr="00E0150A">
        <w:rPr>
          <w:rFonts w:ascii="Palatino Linotype" w:hAnsi="Palatino Linotype"/>
          <w:b/>
          <w:i/>
          <w:color w:val="000000"/>
          <w:sz w:val="22"/>
          <w:szCs w:val="22"/>
        </w:rPr>
        <w:t>[Sic]</w:t>
      </w:r>
    </w:p>
    <w:p w14:paraId="08597092" w14:textId="77777777" w:rsidR="00B6709A" w:rsidRDefault="00B6709A" w:rsidP="00B6709A">
      <w:pPr>
        <w:pStyle w:val="Sinespaciado"/>
        <w:spacing w:line="360" w:lineRule="auto"/>
        <w:jc w:val="both"/>
        <w:rPr>
          <w:rFonts w:ascii="Palatino Linotype" w:hAnsi="Palatino Linotype"/>
          <w:b/>
        </w:rPr>
      </w:pPr>
    </w:p>
    <w:p w14:paraId="6A404CC1" w14:textId="77777777" w:rsidR="001F0DD2" w:rsidRDefault="00B6709A" w:rsidP="00B6709A">
      <w:pPr>
        <w:pStyle w:val="Sinespaciado"/>
        <w:spacing w:before="240" w:after="160" w:line="360" w:lineRule="auto"/>
        <w:jc w:val="both"/>
        <w:rPr>
          <w:rFonts w:ascii="Palatino Linotype" w:hAnsi="Palatino Linotype"/>
        </w:rPr>
      </w:pPr>
      <w:r>
        <w:rPr>
          <w:rFonts w:ascii="Palatino Linotype" w:hAnsi="Palatino Linotype"/>
        </w:rPr>
        <w:lastRenderedPageBreak/>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p>
    <w:p w14:paraId="3FCD7F66" w14:textId="77777777" w:rsidR="00B6709A" w:rsidRPr="00D65047" w:rsidRDefault="00B6709A" w:rsidP="00B6709A">
      <w:pPr>
        <w:pStyle w:val="Sinespaciado"/>
        <w:spacing w:before="240" w:after="160" w:line="360" w:lineRule="auto"/>
        <w:jc w:val="both"/>
        <w:rPr>
          <w:rFonts w:ascii="Palatino Linotype" w:hAnsi="Palatino Linotype"/>
        </w:rPr>
      </w:pPr>
      <w:r>
        <w:rPr>
          <w:rFonts w:ascii="Palatino Linotype" w:hAnsi="Palatino Linotype"/>
        </w:rPr>
        <w:t xml:space="preserve">Hasta aquí lo expuesto, se desprenden las siguientes consideraciones: </w:t>
      </w:r>
    </w:p>
    <w:p w14:paraId="499D4C7D" w14:textId="77777777" w:rsidR="00E0150A" w:rsidRPr="002E72C2" w:rsidRDefault="00B6709A" w:rsidP="00E0150A">
      <w:pPr>
        <w:pStyle w:val="Sinespaciado"/>
        <w:numPr>
          <w:ilvl w:val="0"/>
          <w:numId w:val="17"/>
        </w:numPr>
        <w:spacing w:line="360" w:lineRule="auto"/>
        <w:jc w:val="both"/>
        <w:rPr>
          <w:rFonts w:ascii="Palatino Linotype" w:hAnsi="Palatino Linotype"/>
        </w:rPr>
      </w:pPr>
      <w:r>
        <w:rPr>
          <w:rFonts w:ascii="Palatino Linotype" w:hAnsi="Palatino Linotype" w:cs="Arial"/>
        </w:rPr>
        <w:t>A través del derecho de acc</w:t>
      </w:r>
      <w:r w:rsidR="00E0150A">
        <w:rPr>
          <w:rFonts w:ascii="Palatino Linotype" w:hAnsi="Palatino Linotype" w:cs="Arial"/>
        </w:rPr>
        <w:t xml:space="preserve">eso a la información pública fue requerido el Inventario de bienes muebles de la Dirección de Desarrollo Económico, </w:t>
      </w:r>
      <w:r w:rsidR="00C20BEB">
        <w:rPr>
          <w:rFonts w:ascii="Palatino Linotype" w:hAnsi="Palatino Linotype" w:cs="Arial"/>
        </w:rPr>
        <w:t xml:space="preserve">actualizado </w:t>
      </w:r>
      <w:r w:rsidR="00E0150A">
        <w:rPr>
          <w:rFonts w:ascii="Palatino Linotype" w:hAnsi="Palatino Linotype" w:cs="Arial"/>
        </w:rPr>
        <w:t xml:space="preserve">al veinte de noviembre de dos mil diecinueve; siendo acotado el elemento temporal mediante suplencia de la queja deficiente, principio que impera en el derecho de acceso a la información pública conforme a los numerales 13 y 181 de la Ley de Transparencia y Acceso a la Información Pública del Estado de México y Municipios. </w:t>
      </w:r>
    </w:p>
    <w:p w14:paraId="328C287C" w14:textId="77777777" w:rsidR="00E0150A" w:rsidRPr="00E0150A" w:rsidRDefault="00C20BEB" w:rsidP="00B6709A">
      <w:pPr>
        <w:pStyle w:val="Sinespaciado"/>
        <w:numPr>
          <w:ilvl w:val="0"/>
          <w:numId w:val="17"/>
        </w:numPr>
        <w:spacing w:line="360" w:lineRule="auto"/>
        <w:jc w:val="both"/>
        <w:rPr>
          <w:rFonts w:ascii="Palatino Linotype" w:hAnsi="Palatino Linotype"/>
        </w:rPr>
      </w:pPr>
      <w:r>
        <w:rPr>
          <w:rFonts w:ascii="Palatino Linotype" w:hAnsi="Palatino Linotype"/>
        </w:rPr>
        <w:t xml:space="preserve">Invariablemente, los </w:t>
      </w:r>
      <w:r>
        <w:rPr>
          <w:rFonts w:ascii="Palatino Linotype" w:hAnsi="Palatino Linotype"/>
          <w:b/>
        </w:rPr>
        <w:t xml:space="preserve">Sujetos Obligados </w:t>
      </w:r>
      <w:r>
        <w:rPr>
          <w:rFonts w:ascii="Palatino Linotype" w:hAnsi="Palatino Linotype"/>
        </w:rPr>
        <w:t xml:space="preserve">se encuentran constreñidos a publicar de manera oficiosa diversa información que resulta de interés general y alcance público, englobando lo relativo al inventario de bienes muebles, conforme el artículo 92, fracción XXXVIII de la Ley de Transparencia local. </w:t>
      </w:r>
    </w:p>
    <w:p w14:paraId="45F9E50E" w14:textId="77777777" w:rsidR="002E72C2" w:rsidRDefault="002E72C2" w:rsidP="002E72C2">
      <w:pPr>
        <w:pStyle w:val="Sinespaciado"/>
        <w:numPr>
          <w:ilvl w:val="0"/>
          <w:numId w:val="12"/>
        </w:numPr>
        <w:spacing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señalar que el particular </w:t>
      </w:r>
      <w:r w:rsidR="001F0DD2">
        <w:rPr>
          <w:rFonts w:ascii="Palatino Linotype" w:hAnsi="Palatino Linotype"/>
        </w:rPr>
        <w:t>no fijó</w:t>
      </w:r>
      <w:r>
        <w:rPr>
          <w:rFonts w:ascii="Palatino Linotype" w:hAnsi="Palatino Linotype"/>
        </w:rPr>
        <w:t xml:space="preserve"> elemento temporal al momento de ejercer su derecho de acceso a la información pública, </w:t>
      </w:r>
      <w:r w:rsidR="001F0DD2">
        <w:rPr>
          <w:rFonts w:ascii="Palatino Linotype" w:hAnsi="Palatino Linotype"/>
        </w:rPr>
        <w:t xml:space="preserve">en contraste, </w:t>
      </w:r>
      <w:r w:rsidR="001F0DD2">
        <w:rPr>
          <w:rFonts w:ascii="Palatino Linotype" w:hAnsi="Palatino Linotype"/>
          <w:b/>
        </w:rPr>
        <w:t xml:space="preserve">El Sujeto Obligado </w:t>
      </w:r>
      <w:r>
        <w:rPr>
          <w:rFonts w:ascii="Palatino Linotype" w:hAnsi="Palatino Linotype"/>
        </w:rPr>
        <w:t xml:space="preserve">fue omiso en rendir su informe justificado. Consecuentemente, no se tiene por colmado el derecho de acceso a la información pública. </w:t>
      </w:r>
    </w:p>
    <w:p w14:paraId="1ED512EB" w14:textId="77777777" w:rsidR="00B6709A" w:rsidRDefault="00B6709A" w:rsidP="002E72C2">
      <w:pPr>
        <w:pStyle w:val="Sinespaciado"/>
        <w:spacing w:line="360" w:lineRule="auto"/>
        <w:ind w:left="360"/>
        <w:jc w:val="both"/>
        <w:rPr>
          <w:rFonts w:ascii="Palatino Linotype" w:hAnsi="Palatino Linotype"/>
          <w:b/>
        </w:rPr>
      </w:pPr>
    </w:p>
    <w:p w14:paraId="6F438A20" w14:textId="77777777" w:rsidR="00C20BEB" w:rsidRDefault="002E72C2" w:rsidP="002E72C2">
      <w:pPr>
        <w:pStyle w:val="Sinespaciado"/>
        <w:spacing w:line="360" w:lineRule="auto"/>
        <w:ind w:left="360"/>
        <w:jc w:val="both"/>
        <w:rPr>
          <w:rFonts w:ascii="Palatino Linotype" w:hAnsi="Palatino Linotype" w:cs="Arial"/>
        </w:rPr>
      </w:pPr>
      <w:r>
        <w:rPr>
          <w:rFonts w:ascii="Palatino Linotype" w:hAnsi="Palatino Linotype" w:cs="Arial"/>
        </w:rPr>
        <w:t xml:space="preserve">Con base en lo anteriormente expuesto, resulta procedente ordenar </w:t>
      </w:r>
      <w:r w:rsidR="00244002">
        <w:rPr>
          <w:rFonts w:ascii="Palatino Linotype" w:hAnsi="Palatino Linotype" w:cs="Arial"/>
        </w:rPr>
        <w:t>la entrega, previa búsqueda exhaustiva y razonable</w:t>
      </w:r>
      <w:r>
        <w:rPr>
          <w:rFonts w:ascii="Palatino Linotype" w:hAnsi="Palatino Linotype" w:cs="Arial"/>
        </w:rPr>
        <w:t xml:space="preserve">, en versión pública de ser procedente del </w:t>
      </w:r>
      <w:r w:rsidR="00C20BEB">
        <w:rPr>
          <w:rFonts w:ascii="Palatino Linotype" w:hAnsi="Palatino Linotype" w:cs="Arial"/>
        </w:rPr>
        <w:lastRenderedPageBreak/>
        <w:t xml:space="preserve">Inventario de bienes muebles de la Dirección de Desarrollo Económico, actualizado al veinte de noviembre de dos mil diecinueve. </w:t>
      </w:r>
    </w:p>
    <w:p w14:paraId="0D16D5C7" w14:textId="77777777" w:rsidR="00C20BEB" w:rsidRDefault="00C20BEB" w:rsidP="002E72C2">
      <w:pPr>
        <w:pStyle w:val="Sinespaciado"/>
        <w:spacing w:line="360" w:lineRule="auto"/>
        <w:ind w:left="360"/>
        <w:jc w:val="both"/>
        <w:rPr>
          <w:rFonts w:ascii="Palatino Linotype" w:hAnsi="Palatino Linotype" w:cs="Arial"/>
        </w:rPr>
      </w:pPr>
    </w:p>
    <w:p w14:paraId="4013F95A" w14:textId="77777777" w:rsidR="002E72C2" w:rsidRDefault="002E72C2" w:rsidP="002E72C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951C52A" w14:textId="77777777" w:rsidR="002E72C2" w:rsidRPr="001571EB" w:rsidRDefault="002E72C2" w:rsidP="002E72C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05C36F" w14:textId="77777777" w:rsidR="002E72C2" w:rsidRPr="00E60DEF" w:rsidRDefault="002E72C2" w:rsidP="002E72C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52757BC" w14:textId="77777777" w:rsidR="002E72C2" w:rsidRPr="00E60DEF" w:rsidRDefault="002E72C2" w:rsidP="002E72C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15D9C0B"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F38162E"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5B7C7CA"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6786B7E" w14:textId="77777777" w:rsidR="002E72C2" w:rsidRPr="001571EB" w:rsidRDefault="002E72C2" w:rsidP="002E72C2">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4C0BC2E"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10010C4"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A902A29"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7AE4381" w14:textId="77777777" w:rsidR="002E72C2" w:rsidRPr="00E60DEF" w:rsidRDefault="002E72C2" w:rsidP="002E72C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3609930"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BE17A70" w14:textId="77777777" w:rsidR="002E72C2" w:rsidRPr="00E60DEF"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422F6C7" w14:textId="77777777" w:rsidR="002E72C2" w:rsidRPr="001571EB" w:rsidRDefault="002E72C2" w:rsidP="002E72C2">
      <w:pPr>
        <w:spacing w:line="240" w:lineRule="auto"/>
        <w:ind w:left="851" w:right="851"/>
        <w:jc w:val="both"/>
        <w:rPr>
          <w:rFonts w:ascii="Palatino Linotype" w:hAnsi="Palatino Linotype" w:cs="Arial"/>
          <w:b/>
          <w:i/>
          <w:u w:val="single"/>
        </w:rPr>
      </w:pPr>
    </w:p>
    <w:p w14:paraId="6C61ECD5" w14:textId="77777777" w:rsidR="002E72C2" w:rsidRPr="001571EB" w:rsidRDefault="002E72C2" w:rsidP="002E72C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03C79E98" w14:textId="77777777" w:rsidR="002E72C2" w:rsidRPr="001571EB" w:rsidRDefault="002E72C2" w:rsidP="002E72C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1BE066" w14:textId="77777777" w:rsidR="002E72C2" w:rsidRPr="001571EB"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47C5EDA" w14:textId="77777777" w:rsidR="002E72C2"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24FBB11"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7C86E58"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F3DE06A"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3D71010"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C8FE937"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7F2ADAE"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3FDF016" w14:textId="77777777" w:rsidR="002E72C2" w:rsidRPr="001571EB" w:rsidRDefault="002E72C2" w:rsidP="002E72C2">
      <w:pPr>
        <w:autoSpaceDE w:val="0"/>
        <w:autoSpaceDN w:val="0"/>
        <w:adjustRightInd w:val="0"/>
        <w:spacing w:before="120" w:after="120"/>
        <w:ind w:left="567" w:right="850"/>
        <w:jc w:val="both"/>
        <w:rPr>
          <w:rFonts w:ascii="Palatino Linotype" w:eastAsia="Times New Roman" w:hAnsi="Palatino Linotype" w:cs="Arial"/>
          <w:i/>
        </w:rPr>
      </w:pPr>
    </w:p>
    <w:p w14:paraId="2FF049D8" w14:textId="77777777" w:rsidR="002E72C2" w:rsidRPr="001571EB" w:rsidRDefault="002E72C2" w:rsidP="002E72C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04DB2BF" w14:textId="77777777" w:rsidR="002E72C2" w:rsidRPr="001571EB" w:rsidRDefault="002E72C2" w:rsidP="002E72C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CF039B" w14:textId="77777777" w:rsidR="002E72C2" w:rsidRDefault="002E72C2" w:rsidP="002E72C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3CA3052"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EAC798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69C0062A"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6B9617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0DD9EE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126AB83"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38E8A05" w14:textId="77777777" w:rsidR="002E72C2" w:rsidRPr="001571EB" w:rsidRDefault="002E72C2" w:rsidP="002E72C2">
      <w:pPr>
        <w:spacing w:after="0" w:line="360" w:lineRule="auto"/>
        <w:jc w:val="both"/>
        <w:rPr>
          <w:rFonts w:ascii="Palatino Linotype" w:hAnsi="Palatino Linotype" w:cs="Arial"/>
        </w:rPr>
      </w:pPr>
    </w:p>
    <w:p w14:paraId="6E51BBF4" w14:textId="77777777" w:rsidR="002E72C2" w:rsidRDefault="002E72C2" w:rsidP="002E72C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0A46D2F" w14:textId="77777777" w:rsidR="002E72C2" w:rsidRPr="009A7912" w:rsidRDefault="002E72C2" w:rsidP="002E72C2">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C20BEB">
        <w:rPr>
          <w:rFonts w:ascii="Palatino Linotype" w:hAnsi="Palatino Linotype"/>
          <w:b/>
        </w:rPr>
        <w:t>00315/ZUMPAHUA/IP/2019</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4EFD937E" w14:textId="77777777" w:rsidR="002E72C2" w:rsidRDefault="002E72C2" w:rsidP="002E72C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7110266E" w14:textId="77777777" w:rsidR="002E72C2" w:rsidRDefault="002E72C2" w:rsidP="002E72C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139F4C1D" w14:textId="77777777" w:rsidR="002E72C2" w:rsidRDefault="002E72C2" w:rsidP="002E72C2">
      <w:pPr>
        <w:pStyle w:val="Prrafodelista"/>
        <w:spacing w:before="240" w:after="240" w:line="360" w:lineRule="auto"/>
        <w:ind w:left="0"/>
        <w:jc w:val="both"/>
        <w:rPr>
          <w:rFonts w:ascii="Palatino Linotype" w:hAnsi="Palatino Linotype"/>
        </w:rPr>
      </w:pPr>
    </w:p>
    <w:p w14:paraId="6137BBA4" w14:textId="77777777" w:rsidR="002E72C2" w:rsidRPr="00413327" w:rsidRDefault="002E72C2" w:rsidP="002E72C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32266AE1" w14:textId="77777777" w:rsidR="002E72C2" w:rsidRDefault="002E72C2" w:rsidP="002E72C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20BEB">
        <w:rPr>
          <w:rFonts w:ascii="Palatino Linotype" w:hAnsi="Palatino Linotype" w:cs="Arial"/>
          <w:b/>
          <w:sz w:val="24"/>
          <w:szCs w:val="24"/>
        </w:rPr>
        <w:t>00315/ZUMPAHUA/IP/2019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6DF0D96" w14:textId="77777777" w:rsidR="002E72C2" w:rsidRPr="00467337" w:rsidRDefault="002E72C2" w:rsidP="002E72C2">
      <w:pPr>
        <w:spacing w:before="240" w:line="360" w:lineRule="auto"/>
        <w:jc w:val="both"/>
        <w:rPr>
          <w:rFonts w:ascii="Palatino Linotype" w:hAnsi="Palatino Linotype" w:cs="Arial"/>
          <w:sz w:val="24"/>
          <w:szCs w:val="24"/>
        </w:rPr>
      </w:pPr>
    </w:p>
    <w:p w14:paraId="3618F0C9" w14:textId="77777777" w:rsidR="00C61B9E" w:rsidRPr="00C61B9E" w:rsidRDefault="00C61B9E" w:rsidP="00C61B9E">
      <w:pPr>
        <w:autoSpaceDE w:val="0"/>
        <w:autoSpaceDN w:val="0"/>
        <w:adjustRightInd w:val="0"/>
        <w:spacing w:before="240" w:line="360" w:lineRule="auto"/>
        <w:ind w:right="49"/>
        <w:jc w:val="both"/>
        <w:rPr>
          <w:rFonts w:ascii="Palatino Linotype" w:hAnsi="Palatino Linotype" w:cs="Arial"/>
          <w:sz w:val="24"/>
          <w:szCs w:val="24"/>
        </w:rPr>
      </w:pPr>
      <w:r w:rsidRPr="00C61B9E">
        <w:rPr>
          <w:rFonts w:ascii="Palatino Linotype" w:hAnsi="Palatino Linotype" w:cs="Arial"/>
          <w:b/>
          <w:sz w:val="24"/>
          <w:szCs w:val="24"/>
          <w:lang w:val="es-ES_tradnl"/>
        </w:rPr>
        <w:t>SEGUNDO.</w:t>
      </w:r>
      <w:r w:rsidRPr="00C61B9E">
        <w:rPr>
          <w:rFonts w:ascii="Palatino Linotype" w:hAnsi="Palatino Linotype" w:cs="Arial"/>
          <w:sz w:val="24"/>
          <w:szCs w:val="24"/>
        </w:rPr>
        <w:t xml:space="preserve"> Se </w:t>
      </w:r>
      <w:r w:rsidRPr="00C61B9E">
        <w:rPr>
          <w:rFonts w:ascii="Palatino Linotype" w:hAnsi="Palatino Linotype" w:cs="Arial"/>
          <w:b/>
          <w:sz w:val="24"/>
          <w:szCs w:val="24"/>
        </w:rPr>
        <w:t>ORDENA</w:t>
      </w:r>
      <w:r w:rsidRPr="00C61B9E">
        <w:rPr>
          <w:rFonts w:ascii="Palatino Linotype" w:hAnsi="Palatino Linotype" w:cs="Arial"/>
          <w:sz w:val="24"/>
          <w:szCs w:val="24"/>
        </w:rPr>
        <w:t xml:space="preserve"> al </w:t>
      </w:r>
      <w:r w:rsidRPr="00C61B9E">
        <w:rPr>
          <w:rFonts w:ascii="Palatino Linotype" w:hAnsi="Palatino Linotype" w:cs="Arial"/>
          <w:b/>
          <w:sz w:val="24"/>
          <w:szCs w:val="24"/>
        </w:rPr>
        <w:t>SUJETO OBLIGADO</w:t>
      </w:r>
      <w:r w:rsidRPr="00C61B9E">
        <w:rPr>
          <w:rFonts w:ascii="Palatino Linotype" w:hAnsi="Palatino Linotype" w:cs="Arial"/>
          <w:sz w:val="24"/>
          <w:szCs w:val="24"/>
        </w:rPr>
        <w:t xml:space="preserve"> realizar una búsqueda exhaustiva y razonable a fin de entregar al </w:t>
      </w:r>
      <w:r w:rsidRPr="00C61B9E">
        <w:rPr>
          <w:rFonts w:ascii="Palatino Linotype" w:hAnsi="Palatino Linotype" w:cs="Arial"/>
          <w:b/>
          <w:sz w:val="24"/>
          <w:szCs w:val="24"/>
        </w:rPr>
        <w:t xml:space="preserve">RECURRENTE, </w:t>
      </w:r>
      <w:r w:rsidRPr="00C61B9E">
        <w:rPr>
          <w:rFonts w:ascii="Palatino Linotype" w:hAnsi="Palatino Linotype" w:cs="Arial"/>
          <w:sz w:val="24"/>
          <w:szCs w:val="24"/>
        </w:rPr>
        <w:t xml:space="preserve">en versión pública de ser procedente, a través del </w:t>
      </w:r>
      <w:r w:rsidRPr="00C61B9E">
        <w:rPr>
          <w:rFonts w:ascii="Palatino Linotype" w:hAnsi="Palatino Linotype" w:cs="Arial"/>
          <w:b/>
          <w:sz w:val="24"/>
          <w:szCs w:val="24"/>
        </w:rPr>
        <w:t xml:space="preserve">SAIMEX, </w:t>
      </w:r>
      <w:r w:rsidRPr="00C61B9E">
        <w:rPr>
          <w:rFonts w:ascii="Palatino Linotype" w:hAnsi="Palatino Linotype" w:cs="Arial"/>
          <w:sz w:val="24"/>
          <w:szCs w:val="24"/>
        </w:rPr>
        <w:t xml:space="preserve">de lo siguiente: </w:t>
      </w:r>
    </w:p>
    <w:p w14:paraId="75DA18D2" w14:textId="77777777" w:rsidR="002E72C2" w:rsidRDefault="00C20BEB" w:rsidP="002E72C2">
      <w:pPr>
        <w:pStyle w:val="Sinespaciado"/>
        <w:numPr>
          <w:ilvl w:val="0"/>
          <w:numId w:val="1"/>
        </w:numPr>
        <w:spacing w:line="360" w:lineRule="auto"/>
        <w:jc w:val="both"/>
        <w:rPr>
          <w:rFonts w:ascii="Palatino Linotype" w:hAnsi="Palatino Linotype"/>
          <w:i/>
        </w:rPr>
      </w:pPr>
      <w:r>
        <w:rPr>
          <w:rFonts w:ascii="Palatino Linotype" w:hAnsi="Palatino Linotype"/>
          <w:i/>
        </w:rPr>
        <w:lastRenderedPageBreak/>
        <w:t xml:space="preserve">Inventario de bienes muebles de la Dirección de Desarrollo Económico, actualizado al veinte de noviembre de dos mil diecinueve. </w:t>
      </w:r>
    </w:p>
    <w:p w14:paraId="4AF72D45" w14:textId="77777777" w:rsidR="002E72C2" w:rsidRDefault="002E72C2" w:rsidP="002E72C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7908903" w14:textId="77777777" w:rsidR="00C20BEB" w:rsidRDefault="00C20BEB" w:rsidP="002E72C2">
      <w:pPr>
        <w:pStyle w:val="Prrafodelista"/>
        <w:spacing w:before="240" w:line="360" w:lineRule="auto"/>
        <w:ind w:left="720"/>
        <w:jc w:val="both"/>
        <w:rPr>
          <w:rFonts w:ascii="Palatino Linotype" w:hAnsi="Palatino Linotype" w:cs="Arial"/>
          <w:i/>
        </w:rPr>
      </w:pPr>
    </w:p>
    <w:p w14:paraId="4EE4DC81"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CEC2558"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p>
    <w:p w14:paraId="4A616AB3"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164724AE"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p>
    <w:p w14:paraId="4256DDE9" w14:textId="77777777" w:rsidR="002E72C2" w:rsidRDefault="002E72C2" w:rsidP="002E72C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8480" behindDoc="0" locked="0" layoutInCell="1" allowOverlap="1" wp14:anchorId="090DBA34" wp14:editId="6EAD13F6">
                <wp:simplePos x="0" y="0"/>
                <wp:positionH relativeFrom="column">
                  <wp:posOffset>-470535</wp:posOffset>
                </wp:positionH>
                <wp:positionV relativeFrom="paragraph">
                  <wp:posOffset>2645410</wp:posOffset>
                </wp:positionV>
                <wp:extent cx="6800850" cy="51816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800850" cy="518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F2B0E" id="Conector recto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208.3pt" to="498.45pt,6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" strokecolor="#5b9bd5 [3204]" strokeweight=".5pt">
                <v:stroke joinstyle="miter"/>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QUINTA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DOCE 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198BFE0D" w14:textId="77777777" w:rsidR="002E72C2" w:rsidRDefault="002E72C2" w:rsidP="002E72C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2A9DFA5D" w14:textId="77777777" w:rsidR="002E72C2" w:rsidRPr="00D05C83" w:rsidRDefault="002E72C2" w:rsidP="002E72C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00E3B19E" wp14:editId="3A21A795">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827E79" w14:textId="77777777" w:rsidR="002E72C2" w:rsidRPr="00EF2FC0" w:rsidRDefault="002E72C2" w:rsidP="002E72C2">
                            <w:pPr>
                              <w:jc w:val="center"/>
                              <w:rPr>
                                <w:rFonts w:ascii="Palatino Linotype" w:hAnsi="Palatino Linotype"/>
                              </w:rPr>
                            </w:pPr>
                            <w:r w:rsidRPr="00EF2FC0">
                              <w:rPr>
                                <w:rFonts w:ascii="Palatino Linotype" w:hAnsi="Palatino Linotype"/>
                                <w:b/>
                              </w:rPr>
                              <w:t>Zulema Martínez Sánchez</w:t>
                            </w:r>
                          </w:p>
                          <w:p w14:paraId="713AE2C3" w14:textId="77777777" w:rsidR="002E72C2" w:rsidRDefault="002E72C2" w:rsidP="002E72C2">
                            <w:pPr>
                              <w:jc w:val="center"/>
                              <w:rPr>
                                <w:rFonts w:ascii="Palatino Linotype" w:hAnsi="Palatino Linotype"/>
                              </w:rPr>
                            </w:pPr>
                            <w:r>
                              <w:rPr>
                                <w:rFonts w:ascii="Palatino Linotype" w:hAnsi="Palatino Linotype"/>
                              </w:rPr>
                              <w:t>Comisionada Presidenta</w:t>
                            </w:r>
                          </w:p>
                          <w:p w14:paraId="7B1A47E0" w14:textId="77777777" w:rsidR="002E72C2" w:rsidRDefault="002E72C2" w:rsidP="002E72C2">
                            <w:pPr>
                              <w:jc w:val="center"/>
                              <w:rPr>
                                <w:rFonts w:ascii="Palatino Linotype" w:hAnsi="Palatino Linotype"/>
                                <w:b/>
                              </w:rPr>
                            </w:pPr>
                            <w:r>
                              <w:rPr>
                                <w:rFonts w:ascii="Palatino Linotype" w:hAnsi="Palatino Linotype"/>
                                <w:b/>
                              </w:rPr>
                              <w:t>(Rúbrica).</w:t>
                            </w:r>
                          </w:p>
                          <w:p w14:paraId="3A445217" w14:textId="77777777" w:rsidR="002E72C2" w:rsidRPr="00016AF3" w:rsidRDefault="002E72C2" w:rsidP="002E72C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3B19E"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68827E79" w14:textId="77777777" w:rsidR="002E72C2" w:rsidRPr="00EF2FC0" w:rsidRDefault="002E72C2" w:rsidP="002E72C2">
                      <w:pPr>
                        <w:jc w:val="center"/>
                        <w:rPr>
                          <w:rFonts w:ascii="Palatino Linotype" w:hAnsi="Palatino Linotype"/>
                        </w:rPr>
                      </w:pPr>
                      <w:r w:rsidRPr="00EF2FC0">
                        <w:rPr>
                          <w:rFonts w:ascii="Palatino Linotype" w:hAnsi="Palatino Linotype"/>
                          <w:b/>
                        </w:rPr>
                        <w:t>Zulema Martínez Sánchez</w:t>
                      </w:r>
                    </w:p>
                    <w:p w14:paraId="713AE2C3" w14:textId="77777777" w:rsidR="002E72C2" w:rsidRDefault="002E72C2" w:rsidP="002E72C2">
                      <w:pPr>
                        <w:jc w:val="center"/>
                        <w:rPr>
                          <w:rFonts w:ascii="Palatino Linotype" w:hAnsi="Palatino Linotype"/>
                        </w:rPr>
                      </w:pPr>
                      <w:r>
                        <w:rPr>
                          <w:rFonts w:ascii="Palatino Linotype" w:hAnsi="Palatino Linotype"/>
                        </w:rPr>
                        <w:t>Comisionada Presidenta</w:t>
                      </w:r>
                    </w:p>
                    <w:p w14:paraId="7B1A47E0" w14:textId="77777777" w:rsidR="002E72C2" w:rsidRDefault="002E72C2" w:rsidP="002E72C2">
                      <w:pPr>
                        <w:jc w:val="center"/>
                        <w:rPr>
                          <w:rFonts w:ascii="Palatino Linotype" w:hAnsi="Palatino Linotype"/>
                          <w:b/>
                        </w:rPr>
                      </w:pPr>
                      <w:r>
                        <w:rPr>
                          <w:rFonts w:ascii="Palatino Linotype" w:hAnsi="Palatino Linotype"/>
                          <w:b/>
                        </w:rPr>
                        <w:t>(Rúbrica).</w:t>
                      </w:r>
                    </w:p>
                    <w:p w14:paraId="3A445217" w14:textId="77777777" w:rsidR="002E72C2" w:rsidRPr="00016AF3" w:rsidRDefault="002E72C2" w:rsidP="002E72C2">
                      <w:pPr>
                        <w:jc w:val="center"/>
                        <w:rPr>
                          <w:rFonts w:ascii="Palatino Linotype" w:hAnsi="Palatino Linotype"/>
                          <w:b/>
                        </w:rPr>
                      </w:pPr>
                    </w:p>
                  </w:txbxContent>
                </v:textbox>
                <w10:wrap anchorx="page"/>
              </v:shape>
            </w:pict>
          </mc:Fallback>
        </mc:AlternateContent>
      </w:r>
    </w:p>
    <w:p w14:paraId="099A79C3" w14:textId="77777777" w:rsidR="002E72C2" w:rsidRDefault="002E72C2" w:rsidP="002E72C2">
      <w:pPr>
        <w:autoSpaceDE w:val="0"/>
        <w:autoSpaceDN w:val="0"/>
        <w:adjustRightInd w:val="0"/>
        <w:spacing w:before="240" w:line="480" w:lineRule="auto"/>
        <w:jc w:val="both"/>
        <w:rPr>
          <w:rFonts w:ascii="Palatino Linotype" w:hAnsi="Palatino Linotype" w:cs="Arial"/>
          <w:sz w:val="24"/>
          <w:szCs w:val="24"/>
        </w:rPr>
      </w:pPr>
    </w:p>
    <w:p w14:paraId="063DD542" w14:textId="77777777" w:rsidR="002E72C2" w:rsidRDefault="002E72C2" w:rsidP="002E72C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3826C6EA" wp14:editId="42A9BE66">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C77841" w14:textId="77777777" w:rsidR="002E72C2" w:rsidRPr="00EF2FC0" w:rsidRDefault="002E72C2" w:rsidP="002E72C2">
                            <w:pPr>
                              <w:jc w:val="center"/>
                              <w:rPr>
                                <w:rFonts w:ascii="Palatino Linotype" w:hAnsi="Palatino Linotype"/>
                                <w:b/>
                              </w:rPr>
                            </w:pPr>
                            <w:r w:rsidRPr="00EF2FC0">
                              <w:rPr>
                                <w:rFonts w:ascii="Palatino Linotype" w:hAnsi="Palatino Linotype"/>
                                <w:b/>
                              </w:rPr>
                              <w:t>Eva Abaid Yapur</w:t>
                            </w:r>
                          </w:p>
                          <w:p w14:paraId="405D37FF" w14:textId="77777777" w:rsidR="002E72C2" w:rsidRPr="00EF2FC0" w:rsidRDefault="002E72C2" w:rsidP="002E72C2">
                            <w:pPr>
                              <w:jc w:val="center"/>
                              <w:rPr>
                                <w:rFonts w:ascii="Palatino Linotype" w:hAnsi="Palatino Linotype"/>
                              </w:rPr>
                            </w:pPr>
                            <w:r w:rsidRPr="00EF2FC0">
                              <w:rPr>
                                <w:rFonts w:ascii="Palatino Linotype" w:hAnsi="Palatino Linotype"/>
                              </w:rPr>
                              <w:t>Comisionada</w:t>
                            </w:r>
                          </w:p>
                          <w:p w14:paraId="5339F812" w14:textId="77777777" w:rsidR="002E72C2" w:rsidRDefault="002E72C2" w:rsidP="002E72C2">
                            <w:pPr>
                              <w:jc w:val="center"/>
                              <w:rPr>
                                <w:rFonts w:ascii="Palatino Linotype" w:hAnsi="Palatino Linotype"/>
                                <w:b/>
                              </w:rPr>
                            </w:pPr>
                            <w:r>
                              <w:rPr>
                                <w:rFonts w:ascii="Palatino Linotype" w:hAnsi="Palatino Linotype"/>
                                <w:b/>
                              </w:rPr>
                              <w:t>(Rúbrica).</w:t>
                            </w:r>
                          </w:p>
                          <w:p w14:paraId="71EE9A7C" w14:textId="77777777" w:rsidR="002E72C2" w:rsidRDefault="002E72C2" w:rsidP="002E72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6C6EA" id="Cuadro de texto 12" o:spid="_x0000_s1027" type="#_x0000_t202" style="position:absolute;left:0;text-align:left;margin-left:-26.25pt;margin-top:48.8pt;width:195.7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35C77841" w14:textId="77777777" w:rsidR="002E72C2" w:rsidRPr="00EF2FC0" w:rsidRDefault="002E72C2" w:rsidP="002E72C2">
                      <w:pPr>
                        <w:jc w:val="center"/>
                        <w:rPr>
                          <w:rFonts w:ascii="Palatino Linotype" w:hAnsi="Palatino Linotype"/>
                          <w:b/>
                        </w:rPr>
                      </w:pPr>
                      <w:r w:rsidRPr="00EF2FC0">
                        <w:rPr>
                          <w:rFonts w:ascii="Palatino Linotype" w:hAnsi="Palatino Linotype"/>
                          <w:b/>
                        </w:rPr>
                        <w:t>Eva Abaid Yapur</w:t>
                      </w:r>
                    </w:p>
                    <w:p w14:paraId="405D37FF" w14:textId="77777777" w:rsidR="002E72C2" w:rsidRPr="00EF2FC0" w:rsidRDefault="002E72C2" w:rsidP="002E72C2">
                      <w:pPr>
                        <w:jc w:val="center"/>
                        <w:rPr>
                          <w:rFonts w:ascii="Palatino Linotype" w:hAnsi="Palatino Linotype"/>
                        </w:rPr>
                      </w:pPr>
                      <w:r w:rsidRPr="00EF2FC0">
                        <w:rPr>
                          <w:rFonts w:ascii="Palatino Linotype" w:hAnsi="Palatino Linotype"/>
                        </w:rPr>
                        <w:t>Comisionada</w:t>
                      </w:r>
                    </w:p>
                    <w:p w14:paraId="5339F812" w14:textId="77777777" w:rsidR="002E72C2" w:rsidRDefault="002E72C2" w:rsidP="002E72C2">
                      <w:pPr>
                        <w:jc w:val="center"/>
                        <w:rPr>
                          <w:rFonts w:ascii="Palatino Linotype" w:hAnsi="Palatino Linotype"/>
                          <w:b/>
                        </w:rPr>
                      </w:pPr>
                      <w:r>
                        <w:rPr>
                          <w:rFonts w:ascii="Palatino Linotype" w:hAnsi="Palatino Linotype"/>
                          <w:b/>
                        </w:rPr>
                        <w:t>(Rúbrica).</w:t>
                      </w:r>
                    </w:p>
                    <w:p w14:paraId="71EE9A7C" w14:textId="77777777" w:rsidR="002E72C2" w:rsidRDefault="002E72C2" w:rsidP="002E72C2">
                      <w:pPr>
                        <w:jc w:val="center"/>
                      </w:pPr>
                    </w:p>
                  </w:txbxContent>
                </v:textbox>
                <w10:wrap anchorx="margin"/>
              </v:shape>
            </w:pict>
          </mc:Fallback>
        </mc:AlternateContent>
      </w:r>
    </w:p>
    <w:p w14:paraId="0D2AE6EC" w14:textId="77777777" w:rsidR="002E72C2" w:rsidRDefault="002E72C2" w:rsidP="002E72C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4FA1C29" wp14:editId="0A1700DA">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9FA09E" w14:textId="77777777" w:rsidR="002E72C2" w:rsidRPr="00EF2FC0" w:rsidRDefault="002E72C2" w:rsidP="002E72C2">
                            <w:pPr>
                              <w:jc w:val="center"/>
                              <w:rPr>
                                <w:rFonts w:ascii="Palatino Linotype" w:hAnsi="Palatino Linotype"/>
                              </w:rPr>
                            </w:pPr>
                            <w:r>
                              <w:rPr>
                                <w:rFonts w:ascii="Palatino Linotype" w:hAnsi="Palatino Linotype"/>
                                <w:b/>
                              </w:rPr>
                              <w:t>José Guadalupe Luna Hernández</w:t>
                            </w:r>
                          </w:p>
                          <w:p w14:paraId="54E19E78"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6E894FF6" w14:textId="77777777" w:rsidR="002E72C2" w:rsidRPr="009234AD" w:rsidRDefault="002E72C2" w:rsidP="002E72C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A1C29" id="Cuadro de texto 13" o:spid="_x0000_s1028" type="#_x0000_t202" style="position:absolute;left:0;text-align:left;margin-left:280.2pt;margin-top:6.7pt;width:200.2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69FA09E" w14:textId="77777777" w:rsidR="002E72C2" w:rsidRPr="00EF2FC0" w:rsidRDefault="002E72C2" w:rsidP="002E72C2">
                      <w:pPr>
                        <w:jc w:val="center"/>
                        <w:rPr>
                          <w:rFonts w:ascii="Palatino Linotype" w:hAnsi="Palatino Linotype"/>
                        </w:rPr>
                      </w:pPr>
                      <w:r>
                        <w:rPr>
                          <w:rFonts w:ascii="Palatino Linotype" w:hAnsi="Palatino Linotype"/>
                          <w:b/>
                        </w:rPr>
                        <w:t>José Guadalupe Luna Hernández</w:t>
                      </w:r>
                    </w:p>
                    <w:p w14:paraId="54E19E78"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6E894FF6" w14:textId="77777777" w:rsidR="002E72C2" w:rsidRPr="009234AD" w:rsidRDefault="002E72C2" w:rsidP="002E72C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1E9AA13" w14:textId="77777777" w:rsidR="002E72C2" w:rsidRPr="00D54B7D" w:rsidRDefault="002E72C2" w:rsidP="002E72C2">
      <w:pPr>
        <w:spacing w:before="240" w:line="480" w:lineRule="auto"/>
        <w:jc w:val="both"/>
        <w:rPr>
          <w:rFonts w:ascii="Palatino Linotype" w:hAnsi="Palatino Linotype"/>
        </w:rPr>
      </w:pPr>
    </w:p>
    <w:p w14:paraId="3C2E798A"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2F886843" wp14:editId="1F14AD9B">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38011" w14:textId="77777777" w:rsidR="002E72C2" w:rsidRPr="00EF2FC0" w:rsidRDefault="002E72C2" w:rsidP="002E72C2">
                            <w:pPr>
                              <w:jc w:val="center"/>
                              <w:rPr>
                                <w:rFonts w:ascii="Palatino Linotype" w:hAnsi="Palatino Linotype"/>
                              </w:rPr>
                            </w:pPr>
                            <w:r w:rsidRPr="00EF2FC0">
                              <w:rPr>
                                <w:rFonts w:ascii="Palatino Linotype" w:hAnsi="Palatino Linotype"/>
                                <w:b/>
                              </w:rPr>
                              <w:t>Javier Martínez Cruz</w:t>
                            </w:r>
                          </w:p>
                          <w:p w14:paraId="6D74F453"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3ACE0093"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0BF8DAF3"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6843" id="Cuadro de texto 14" o:spid="_x0000_s1029" type="#_x0000_t202" style="position:absolute;margin-left:-23.55pt;margin-top:45.9pt;width:195.75pt;height: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7AA38011" w14:textId="77777777" w:rsidR="002E72C2" w:rsidRPr="00EF2FC0" w:rsidRDefault="002E72C2" w:rsidP="002E72C2">
                      <w:pPr>
                        <w:jc w:val="center"/>
                        <w:rPr>
                          <w:rFonts w:ascii="Palatino Linotype" w:hAnsi="Palatino Linotype"/>
                        </w:rPr>
                      </w:pPr>
                      <w:r w:rsidRPr="00EF2FC0">
                        <w:rPr>
                          <w:rFonts w:ascii="Palatino Linotype" w:hAnsi="Palatino Linotype"/>
                          <w:b/>
                        </w:rPr>
                        <w:t>Javier Martínez Cruz</w:t>
                      </w:r>
                    </w:p>
                    <w:p w14:paraId="6D74F453"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3ACE0093"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0BF8DAF3" w14:textId="77777777" w:rsidR="002E72C2" w:rsidRDefault="002E72C2" w:rsidP="002E72C2"/>
                  </w:txbxContent>
                </v:textbox>
                <w10:wrap anchorx="margin"/>
              </v:shape>
            </w:pict>
          </mc:Fallback>
        </mc:AlternateContent>
      </w:r>
    </w:p>
    <w:p w14:paraId="5DF9666B"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7754CFEC" wp14:editId="0BB98EEB">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AF6DBE" w14:textId="77777777" w:rsidR="002E72C2" w:rsidRPr="00EF2FC0" w:rsidRDefault="002E72C2" w:rsidP="002E72C2">
                            <w:pPr>
                              <w:jc w:val="center"/>
                              <w:rPr>
                                <w:rFonts w:ascii="Palatino Linotype" w:hAnsi="Palatino Linotype"/>
                              </w:rPr>
                            </w:pPr>
                            <w:r>
                              <w:rPr>
                                <w:rFonts w:ascii="Palatino Linotype" w:hAnsi="Palatino Linotype"/>
                                <w:b/>
                              </w:rPr>
                              <w:t>Luis Gustavo Parra Noriega</w:t>
                            </w:r>
                          </w:p>
                          <w:p w14:paraId="7B11C0C7"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731D7951"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4CC40F56"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4CFEC" id="Cuadro de texto 16" o:spid="_x0000_s1030" type="#_x0000_t202" style="position:absolute;margin-left:281.7pt;margin-top:4.2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0EAF6DBE" w14:textId="77777777" w:rsidR="002E72C2" w:rsidRPr="00EF2FC0" w:rsidRDefault="002E72C2" w:rsidP="002E72C2">
                      <w:pPr>
                        <w:jc w:val="center"/>
                        <w:rPr>
                          <w:rFonts w:ascii="Palatino Linotype" w:hAnsi="Palatino Linotype"/>
                        </w:rPr>
                      </w:pPr>
                      <w:r>
                        <w:rPr>
                          <w:rFonts w:ascii="Palatino Linotype" w:hAnsi="Palatino Linotype"/>
                          <w:b/>
                        </w:rPr>
                        <w:t>Luis Gustavo Parra Noriega</w:t>
                      </w:r>
                    </w:p>
                    <w:p w14:paraId="7B11C0C7"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731D7951"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4CC40F56" w14:textId="77777777" w:rsidR="002E72C2" w:rsidRDefault="002E72C2" w:rsidP="002E72C2"/>
                  </w:txbxContent>
                </v:textbox>
                <w10:wrap anchorx="margin"/>
              </v:shape>
            </w:pict>
          </mc:Fallback>
        </mc:AlternateContent>
      </w:r>
    </w:p>
    <w:p w14:paraId="43DAF50E" w14:textId="77777777" w:rsidR="002E72C2" w:rsidRDefault="002E72C2" w:rsidP="002E72C2">
      <w:pPr>
        <w:spacing w:before="240" w:line="480" w:lineRule="auto"/>
        <w:rPr>
          <w:rFonts w:ascii="Palatino Linotype" w:hAnsi="Palatino Linotype"/>
          <w:b/>
        </w:rPr>
      </w:pPr>
    </w:p>
    <w:p w14:paraId="41F8004A"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68AC7C59" wp14:editId="3C2B5E44">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0155B6" w14:textId="77777777" w:rsidR="002E72C2" w:rsidRPr="007F6133" w:rsidRDefault="002E72C2" w:rsidP="002E72C2">
                            <w:pPr>
                              <w:jc w:val="center"/>
                              <w:rPr>
                                <w:rFonts w:ascii="Palatino Linotype" w:hAnsi="Palatino Linotype"/>
                                <w:b/>
                              </w:rPr>
                            </w:pPr>
                            <w:r>
                              <w:rPr>
                                <w:rFonts w:ascii="Palatino Linotype" w:hAnsi="Palatino Linotype"/>
                                <w:b/>
                              </w:rPr>
                              <w:t xml:space="preserve">Alexis Tapia Ramírez </w:t>
                            </w:r>
                          </w:p>
                          <w:p w14:paraId="37420F7E" w14:textId="77777777" w:rsidR="002E72C2" w:rsidRDefault="002E72C2" w:rsidP="002E72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C592FA8" w14:textId="77777777" w:rsidR="002E72C2" w:rsidRDefault="002E72C2" w:rsidP="002E72C2">
                            <w:pPr>
                              <w:jc w:val="center"/>
                              <w:rPr>
                                <w:rFonts w:ascii="Palatino Linotype" w:hAnsi="Palatino Linotype"/>
                                <w:b/>
                              </w:rPr>
                            </w:pPr>
                            <w:r>
                              <w:rPr>
                                <w:rFonts w:ascii="Palatino Linotype" w:hAnsi="Palatino Linotype"/>
                                <w:b/>
                              </w:rPr>
                              <w:t>(Rúbrica).</w:t>
                            </w:r>
                          </w:p>
                          <w:p w14:paraId="04864CE6" w14:textId="77777777" w:rsidR="002E72C2" w:rsidRDefault="002E72C2" w:rsidP="002E72C2">
                            <w:pPr>
                              <w:jc w:val="center"/>
                              <w:rPr>
                                <w:rFonts w:ascii="Palatino Linotype" w:hAnsi="Palatino Linotype"/>
                              </w:rPr>
                            </w:pPr>
                          </w:p>
                          <w:p w14:paraId="2F40D99D" w14:textId="77777777" w:rsidR="002E72C2" w:rsidRPr="00EF2FC0" w:rsidRDefault="002E72C2" w:rsidP="002E72C2">
                            <w:pPr>
                              <w:jc w:val="center"/>
                              <w:rPr>
                                <w:rFonts w:ascii="Palatino Linotype" w:hAnsi="Palatino Linotype"/>
                              </w:rPr>
                            </w:pPr>
                          </w:p>
                          <w:p w14:paraId="65E92F81"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C7C59" id="Cuadro de texto 17" o:spid="_x0000_s1031" type="#_x0000_t202" style="position:absolute;margin-left:101.55pt;margin-top:18.2pt;width:248.2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7D0155B6" w14:textId="77777777" w:rsidR="002E72C2" w:rsidRPr="007F6133" w:rsidRDefault="002E72C2" w:rsidP="002E72C2">
                      <w:pPr>
                        <w:jc w:val="center"/>
                        <w:rPr>
                          <w:rFonts w:ascii="Palatino Linotype" w:hAnsi="Palatino Linotype"/>
                          <w:b/>
                        </w:rPr>
                      </w:pPr>
                      <w:r>
                        <w:rPr>
                          <w:rFonts w:ascii="Palatino Linotype" w:hAnsi="Palatino Linotype"/>
                          <w:b/>
                        </w:rPr>
                        <w:t xml:space="preserve">Alexis Tapia Ramírez </w:t>
                      </w:r>
                    </w:p>
                    <w:p w14:paraId="37420F7E" w14:textId="77777777" w:rsidR="002E72C2" w:rsidRDefault="002E72C2" w:rsidP="002E72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C592FA8" w14:textId="77777777" w:rsidR="002E72C2" w:rsidRDefault="002E72C2" w:rsidP="002E72C2">
                      <w:pPr>
                        <w:jc w:val="center"/>
                        <w:rPr>
                          <w:rFonts w:ascii="Palatino Linotype" w:hAnsi="Palatino Linotype"/>
                          <w:b/>
                        </w:rPr>
                      </w:pPr>
                      <w:r>
                        <w:rPr>
                          <w:rFonts w:ascii="Palatino Linotype" w:hAnsi="Palatino Linotype"/>
                          <w:b/>
                        </w:rPr>
                        <w:t>(Rúbrica).</w:t>
                      </w:r>
                    </w:p>
                    <w:p w14:paraId="04864CE6" w14:textId="77777777" w:rsidR="002E72C2" w:rsidRDefault="002E72C2" w:rsidP="002E72C2">
                      <w:pPr>
                        <w:jc w:val="center"/>
                        <w:rPr>
                          <w:rFonts w:ascii="Palatino Linotype" w:hAnsi="Palatino Linotype"/>
                        </w:rPr>
                      </w:pPr>
                    </w:p>
                    <w:p w14:paraId="2F40D99D" w14:textId="77777777" w:rsidR="002E72C2" w:rsidRPr="00EF2FC0" w:rsidRDefault="002E72C2" w:rsidP="002E72C2">
                      <w:pPr>
                        <w:jc w:val="center"/>
                        <w:rPr>
                          <w:rFonts w:ascii="Palatino Linotype" w:hAnsi="Palatino Linotype"/>
                        </w:rPr>
                      </w:pPr>
                    </w:p>
                    <w:p w14:paraId="65E92F81" w14:textId="77777777" w:rsidR="002E72C2" w:rsidRDefault="002E72C2" w:rsidP="002E72C2"/>
                  </w:txbxContent>
                </v:textbox>
                <w10:wrap anchorx="margin"/>
              </v:shape>
            </w:pict>
          </mc:Fallback>
        </mc:AlternateContent>
      </w:r>
    </w:p>
    <w:p w14:paraId="622FE76E" w14:textId="77777777" w:rsidR="002E72C2" w:rsidRPr="00D54B7D" w:rsidRDefault="002E72C2" w:rsidP="002E72C2">
      <w:pPr>
        <w:spacing w:before="240" w:line="480" w:lineRule="auto"/>
        <w:rPr>
          <w:rFonts w:ascii="Palatino Linotype" w:hAnsi="Palatino Linotype"/>
          <w:b/>
        </w:rPr>
      </w:pPr>
    </w:p>
    <w:p w14:paraId="62CE4AEA" w14:textId="77777777" w:rsidR="002E72C2" w:rsidRDefault="002E72C2" w:rsidP="002E72C2">
      <w:pPr>
        <w:tabs>
          <w:tab w:val="left" w:pos="5415"/>
        </w:tabs>
        <w:spacing w:before="240" w:line="360" w:lineRule="auto"/>
        <w:ind w:right="51"/>
        <w:jc w:val="both"/>
        <w:rPr>
          <w:rFonts w:ascii="Palatino Linotype" w:hAnsi="Palatino Linotype" w:cs="Arial"/>
          <w:sz w:val="16"/>
          <w:szCs w:val="16"/>
        </w:rPr>
      </w:pPr>
    </w:p>
    <w:p w14:paraId="1F1CD8B0" w14:textId="77777777" w:rsidR="002E72C2" w:rsidRDefault="002E72C2" w:rsidP="002E72C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doce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C20BEB">
        <w:rPr>
          <w:rFonts w:ascii="Palatino Linotype" w:hAnsi="Palatino Linotype" w:cs="Arial"/>
          <w:bCs/>
          <w:sz w:val="16"/>
          <w:szCs w:val="16"/>
          <w:lang w:eastAsia="es-MX"/>
        </w:rPr>
        <w:t>11910</w:t>
      </w:r>
      <w:r>
        <w:rPr>
          <w:rFonts w:ascii="Palatino Linotype" w:hAnsi="Palatino Linotype" w:cs="Arial"/>
          <w:bCs/>
          <w:sz w:val="16"/>
          <w:szCs w:val="16"/>
          <w:lang w:eastAsia="es-MX"/>
        </w:rPr>
        <w:t xml:space="preserve">/INFOEM/IP/RR/2019. </w:t>
      </w:r>
    </w:p>
    <w:p w14:paraId="30B19E12" w14:textId="77777777" w:rsidR="005860FF" w:rsidRDefault="005860FF" w:rsidP="002E72C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2909F2FB" w14:textId="77777777" w:rsidR="005A51F9" w:rsidRPr="006E4CCA" w:rsidRDefault="005A51F9" w:rsidP="0062497C">
      <w:pPr>
        <w:spacing w:before="240" w:line="360" w:lineRule="auto"/>
        <w:ind w:left="851" w:right="851"/>
        <w:jc w:val="both"/>
        <w:rPr>
          <w:rFonts w:ascii="Palatino Linotype" w:eastAsia="Times New Roman" w:hAnsi="Palatino Linotype" w:cs="Arial"/>
          <w:i/>
          <w:lang w:eastAsia="es-ES"/>
        </w:rPr>
      </w:pPr>
    </w:p>
    <w:sectPr w:rsidR="005A51F9" w:rsidRPr="006E4CCA"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D7238" w14:textId="77777777" w:rsidR="005223BA" w:rsidRDefault="005223BA" w:rsidP="006168E4">
      <w:pPr>
        <w:spacing w:after="0" w:line="240" w:lineRule="auto"/>
      </w:pPr>
      <w:r>
        <w:separator/>
      </w:r>
    </w:p>
  </w:endnote>
  <w:endnote w:type="continuationSeparator" w:id="0">
    <w:p w14:paraId="69AEADCC" w14:textId="77777777" w:rsidR="005223BA" w:rsidRDefault="005223B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6748B"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60FF">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60FF">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59301"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60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60FF">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59E89" w14:textId="77777777" w:rsidR="005223BA" w:rsidRDefault="005223BA" w:rsidP="006168E4">
      <w:pPr>
        <w:spacing w:after="0" w:line="240" w:lineRule="auto"/>
      </w:pPr>
      <w:r>
        <w:separator/>
      </w:r>
    </w:p>
  </w:footnote>
  <w:footnote w:type="continuationSeparator" w:id="0">
    <w:p w14:paraId="5BABF163" w14:textId="77777777" w:rsidR="005223BA" w:rsidRDefault="005223B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4278"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2F36DA82" w14:textId="77777777" w:rsidTr="00FB4AAD">
      <w:trPr>
        <w:trHeight w:val="227"/>
      </w:trPr>
      <w:tc>
        <w:tcPr>
          <w:tcW w:w="5529" w:type="dxa"/>
          <w:hideMark/>
        </w:tcPr>
        <w:p w14:paraId="6EDFEEAD"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FD45112" w14:textId="77777777" w:rsidR="00150471" w:rsidRPr="00B4142F" w:rsidRDefault="00BB5D4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11910</w:t>
          </w:r>
          <w:r w:rsidR="00150471">
            <w:rPr>
              <w:rFonts w:ascii="Palatino Linotype" w:hAnsi="Palatino Linotype" w:cs="Arial"/>
              <w:bCs/>
              <w:sz w:val="24"/>
              <w:lang w:eastAsia="es-MX"/>
            </w:rPr>
            <w:t xml:space="preserve">/INFOEM/IP/RR/2019 </w:t>
          </w:r>
        </w:p>
      </w:tc>
    </w:tr>
    <w:tr w:rsidR="00150471" w14:paraId="7D35CEF4" w14:textId="77777777" w:rsidTr="00FB4AAD">
      <w:trPr>
        <w:trHeight w:val="242"/>
      </w:trPr>
      <w:tc>
        <w:tcPr>
          <w:tcW w:w="5529" w:type="dxa"/>
          <w:hideMark/>
        </w:tcPr>
        <w:p w14:paraId="66698531"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8C14" w14:textId="77777777" w:rsidR="00150471" w:rsidRPr="00F06FED" w:rsidRDefault="00150471" w:rsidP="000A650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A6502">
            <w:rPr>
              <w:rFonts w:ascii="Palatino Linotype" w:hAnsi="Palatino Linotype" w:cs="Arial"/>
              <w:szCs w:val="20"/>
            </w:rPr>
            <w:t>Zumpahuacán</w:t>
          </w:r>
          <w:proofErr w:type="spellEnd"/>
        </w:p>
      </w:tc>
    </w:tr>
    <w:tr w:rsidR="00150471" w14:paraId="38D2D2F4" w14:textId="77777777" w:rsidTr="00FB4AAD">
      <w:trPr>
        <w:trHeight w:val="342"/>
      </w:trPr>
      <w:tc>
        <w:tcPr>
          <w:tcW w:w="5529" w:type="dxa"/>
          <w:hideMark/>
        </w:tcPr>
        <w:p w14:paraId="145151DE"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BE626E"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0AF3AEF0"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742B23D1" w14:textId="77777777" w:rsidTr="00FB4AAD">
      <w:trPr>
        <w:trHeight w:val="227"/>
      </w:trPr>
      <w:tc>
        <w:tcPr>
          <w:tcW w:w="5529" w:type="dxa"/>
          <w:hideMark/>
        </w:tcPr>
        <w:p w14:paraId="0949E2D0"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28F07CC" w14:textId="77777777" w:rsidR="00150471" w:rsidRPr="00B4142F" w:rsidRDefault="00BB5D4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11910</w:t>
          </w:r>
          <w:r w:rsidR="00150471">
            <w:rPr>
              <w:rFonts w:ascii="Palatino Linotype" w:hAnsi="Palatino Linotype" w:cs="Arial"/>
              <w:bCs/>
              <w:sz w:val="24"/>
              <w:lang w:eastAsia="es-MX"/>
            </w:rPr>
            <w:t xml:space="preserve">/INFOEM/IP/RR/2019 </w:t>
          </w:r>
        </w:p>
      </w:tc>
    </w:tr>
    <w:tr w:rsidR="00150471" w14:paraId="349651B9" w14:textId="77777777" w:rsidTr="00FB4AAD">
      <w:trPr>
        <w:trHeight w:val="196"/>
      </w:trPr>
      <w:tc>
        <w:tcPr>
          <w:tcW w:w="5529" w:type="dxa"/>
          <w:hideMark/>
        </w:tcPr>
        <w:p w14:paraId="360A109F"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B2C7BCE" w14:textId="3C4B5EEA" w:rsidR="00150471" w:rsidRPr="00F06FED" w:rsidRDefault="00150471" w:rsidP="00CC0C5F">
          <w:pPr>
            <w:spacing w:after="120" w:line="256" w:lineRule="auto"/>
            <w:ind w:left="639" w:right="214"/>
            <w:jc w:val="both"/>
            <w:rPr>
              <w:rFonts w:ascii="Palatino Linotype" w:hAnsi="Palatino Linotype" w:cs="Arial"/>
            </w:rPr>
          </w:pPr>
        </w:p>
      </w:tc>
    </w:tr>
    <w:tr w:rsidR="00150471" w14:paraId="275B9E92" w14:textId="77777777" w:rsidTr="00FB4AAD">
      <w:trPr>
        <w:trHeight w:val="242"/>
      </w:trPr>
      <w:tc>
        <w:tcPr>
          <w:tcW w:w="5529" w:type="dxa"/>
          <w:hideMark/>
        </w:tcPr>
        <w:p w14:paraId="05C9EF6A"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27ABE" w14:textId="77777777" w:rsidR="00150471" w:rsidRDefault="00150471" w:rsidP="000A650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A6502">
            <w:rPr>
              <w:rFonts w:ascii="Palatino Linotype" w:hAnsi="Palatino Linotype" w:cs="Arial"/>
              <w:szCs w:val="20"/>
            </w:rPr>
            <w:t>Zumpahuacán</w:t>
          </w:r>
          <w:proofErr w:type="spellEnd"/>
        </w:p>
      </w:tc>
    </w:tr>
    <w:tr w:rsidR="00150471" w14:paraId="5CE0CAE2" w14:textId="77777777" w:rsidTr="00FB4AAD">
      <w:trPr>
        <w:trHeight w:val="342"/>
      </w:trPr>
      <w:tc>
        <w:tcPr>
          <w:tcW w:w="5529" w:type="dxa"/>
          <w:hideMark/>
        </w:tcPr>
        <w:p w14:paraId="00DF0ED3"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8486895"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6D432A1"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F2635"/>
    <w:multiLevelType w:val="hybridMultilevel"/>
    <w:tmpl w:val="FDCAD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FB70E0"/>
    <w:multiLevelType w:val="hybridMultilevel"/>
    <w:tmpl w:val="D1A42B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7726DD"/>
    <w:multiLevelType w:val="hybridMultilevel"/>
    <w:tmpl w:val="5D7839BE"/>
    <w:lvl w:ilvl="0" w:tplc="C1460F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21"/>
  </w:num>
  <w:num w:numId="4">
    <w:abstractNumId w:val="14"/>
  </w:num>
  <w:num w:numId="5">
    <w:abstractNumId w:val="13"/>
  </w:num>
  <w:num w:numId="6">
    <w:abstractNumId w:val="20"/>
  </w:num>
  <w:num w:numId="7">
    <w:abstractNumId w:val="10"/>
  </w:num>
  <w:num w:numId="8">
    <w:abstractNumId w:val="12"/>
  </w:num>
  <w:num w:numId="9">
    <w:abstractNumId w:val="11"/>
  </w:num>
  <w:num w:numId="10">
    <w:abstractNumId w:val="18"/>
  </w:num>
  <w:num w:numId="11">
    <w:abstractNumId w:val="3"/>
  </w:num>
  <w:num w:numId="12">
    <w:abstractNumId w:val="6"/>
  </w:num>
  <w:num w:numId="13">
    <w:abstractNumId w:val="7"/>
  </w:num>
  <w:num w:numId="14">
    <w:abstractNumId w:val="9"/>
  </w:num>
  <w:num w:numId="15">
    <w:abstractNumId w:val="4"/>
  </w:num>
  <w:num w:numId="16">
    <w:abstractNumId w:val="8"/>
  </w:num>
  <w:num w:numId="17">
    <w:abstractNumId w:val="0"/>
  </w:num>
  <w:num w:numId="18">
    <w:abstractNumId w:val="15"/>
  </w:num>
  <w:num w:numId="19">
    <w:abstractNumId w:val="2"/>
  </w:num>
  <w:num w:numId="20">
    <w:abstractNumId w:val="1"/>
  </w:num>
  <w:num w:numId="21">
    <w:abstractNumId w:val="19"/>
  </w:num>
  <w:num w:numId="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5CF3"/>
    <w:rsid w:val="000662F8"/>
    <w:rsid w:val="00073E78"/>
    <w:rsid w:val="000757DD"/>
    <w:rsid w:val="00091552"/>
    <w:rsid w:val="00091C3A"/>
    <w:rsid w:val="000A2D37"/>
    <w:rsid w:val="000A3486"/>
    <w:rsid w:val="000A4DD1"/>
    <w:rsid w:val="000A6502"/>
    <w:rsid w:val="000A70F8"/>
    <w:rsid w:val="000A79DA"/>
    <w:rsid w:val="000B4B51"/>
    <w:rsid w:val="000B7158"/>
    <w:rsid w:val="000C5B8B"/>
    <w:rsid w:val="000C6122"/>
    <w:rsid w:val="000D1B55"/>
    <w:rsid w:val="000D3C75"/>
    <w:rsid w:val="000D4349"/>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41CE"/>
    <w:rsid w:val="001B7B88"/>
    <w:rsid w:val="001C7319"/>
    <w:rsid w:val="001C7D87"/>
    <w:rsid w:val="001D3E87"/>
    <w:rsid w:val="001D5F16"/>
    <w:rsid w:val="001D6FAB"/>
    <w:rsid w:val="001E1D18"/>
    <w:rsid w:val="001F0A4F"/>
    <w:rsid w:val="001F0DD2"/>
    <w:rsid w:val="001F14F9"/>
    <w:rsid w:val="00203D3A"/>
    <w:rsid w:val="00203FF3"/>
    <w:rsid w:val="002044B4"/>
    <w:rsid w:val="00207086"/>
    <w:rsid w:val="00210E64"/>
    <w:rsid w:val="00211D60"/>
    <w:rsid w:val="0021501E"/>
    <w:rsid w:val="002205C0"/>
    <w:rsid w:val="00225507"/>
    <w:rsid w:val="0023373D"/>
    <w:rsid w:val="0023423C"/>
    <w:rsid w:val="0024112D"/>
    <w:rsid w:val="00244002"/>
    <w:rsid w:val="00244177"/>
    <w:rsid w:val="00246B55"/>
    <w:rsid w:val="00254477"/>
    <w:rsid w:val="002577FE"/>
    <w:rsid w:val="0025780C"/>
    <w:rsid w:val="00266AE6"/>
    <w:rsid w:val="00271298"/>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37E68"/>
    <w:rsid w:val="00343D1E"/>
    <w:rsid w:val="00353671"/>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97110"/>
    <w:rsid w:val="004A290F"/>
    <w:rsid w:val="004A55D8"/>
    <w:rsid w:val="004A5FFD"/>
    <w:rsid w:val="004A7CE2"/>
    <w:rsid w:val="004B031A"/>
    <w:rsid w:val="004B1A6C"/>
    <w:rsid w:val="004B234F"/>
    <w:rsid w:val="004B59BB"/>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223BA"/>
    <w:rsid w:val="005305EA"/>
    <w:rsid w:val="0053109D"/>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5551"/>
    <w:rsid w:val="005662E2"/>
    <w:rsid w:val="0056682A"/>
    <w:rsid w:val="0056781C"/>
    <w:rsid w:val="005733EB"/>
    <w:rsid w:val="005734C5"/>
    <w:rsid w:val="00580802"/>
    <w:rsid w:val="00581A22"/>
    <w:rsid w:val="005860CB"/>
    <w:rsid w:val="005860FF"/>
    <w:rsid w:val="00593E91"/>
    <w:rsid w:val="0059442D"/>
    <w:rsid w:val="00594D38"/>
    <w:rsid w:val="005A0B49"/>
    <w:rsid w:val="005A353A"/>
    <w:rsid w:val="005A51F9"/>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60F6"/>
    <w:rsid w:val="005F048E"/>
    <w:rsid w:val="005F57F0"/>
    <w:rsid w:val="006028C9"/>
    <w:rsid w:val="00605910"/>
    <w:rsid w:val="0060721D"/>
    <w:rsid w:val="0061042F"/>
    <w:rsid w:val="006168E4"/>
    <w:rsid w:val="00621F47"/>
    <w:rsid w:val="0062497C"/>
    <w:rsid w:val="00625200"/>
    <w:rsid w:val="006255AA"/>
    <w:rsid w:val="006300AF"/>
    <w:rsid w:val="0063180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75D8E"/>
    <w:rsid w:val="007851D5"/>
    <w:rsid w:val="0079486A"/>
    <w:rsid w:val="00794F80"/>
    <w:rsid w:val="0079702C"/>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3A54"/>
    <w:rsid w:val="00814239"/>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C7CE1"/>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1908"/>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231E"/>
    <w:rsid w:val="009F3C1F"/>
    <w:rsid w:val="009F614E"/>
    <w:rsid w:val="009F762B"/>
    <w:rsid w:val="009F76BA"/>
    <w:rsid w:val="009F7E09"/>
    <w:rsid w:val="00A02047"/>
    <w:rsid w:val="00A035C0"/>
    <w:rsid w:val="00A036BE"/>
    <w:rsid w:val="00A0575E"/>
    <w:rsid w:val="00A12205"/>
    <w:rsid w:val="00A139AF"/>
    <w:rsid w:val="00A16C5C"/>
    <w:rsid w:val="00A3248C"/>
    <w:rsid w:val="00A358E6"/>
    <w:rsid w:val="00A372BF"/>
    <w:rsid w:val="00A37C0F"/>
    <w:rsid w:val="00A4217D"/>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A4D1F"/>
    <w:rsid w:val="00BA7AD1"/>
    <w:rsid w:val="00BB2250"/>
    <w:rsid w:val="00BB5D4C"/>
    <w:rsid w:val="00BB721B"/>
    <w:rsid w:val="00BC0FDD"/>
    <w:rsid w:val="00BC22E0"/>
    <w:rsid w:val="00BC2A46"/>
    <w:rsid w:val="00BC3FA4"/>
    <w:rsid w:val="00BD004A"/>
    <w:rsid w:val="00BD352C"/>
    <w:rsid w:val="00BD5023"/>
    <w:rsid w:val="00BD58AB"/>
    <w:rsid w:val="00BE28ED"/>
    <w:rsid w:val="00C008B2"/>
    <w:rsid w:val="00C01F6B"/>
    <w:rsid w:val="00C04CE1"/>
    <w:rsid w:val="00C10C04"/>
    <w:rsid w:val="00C12209"/>
    <w:rsid w:val="00C20879"/>
    <w:rsid w:val="00C20A86"/>
    <w:rsid w:val="00C20BEB"/>
    <w:rsid w:val="00C20D59"/>
    <w:rsid w:val="00C24A09"/>
    <w:rsid w:val="00C25084"/>
    <w:rsid w:val="00C357BE"/>
    <w:rsid w:val="00C468F9"/>
    <w:rsid w:val="00C56C44"/>
    <w:rsid w:val="00C61B9E"/>
    <w:rsid w:val="00C6332C"/>
    <w:rsid w:val="00C71CD1"/>
    <w:rsid w:val="00C73143"/>
    <w:rsid w:val="00C77685"/>
    <w:rsid w:val="00C77815"/>
    <w:rsid w:val="00C85378"/>
    <w:rsid w:val="00C8711B"/>
    <w:rsid w:val="00C91B10"/>
    <w:rsid w:val="00C9297C"/>
    <w:rsid w:val="00CA0EF3"/>
    <w:rsid w:val="00CA6FDA"/>
    <w:rsid w:val="00CB3B6F"/>
    <w:rsid w:val="00CC0C5F"/>
    <w:rsid w:val="00CC2F3D"/>
    <w:rsid w:val="00CC5FF3"/>
    <w:rsid w:val="00CC6072"/>
    <w:rsid w:val="00CD365B"/>
    <w:rsid w:val="00CD4BFA"/>
    <w:rsid w:val="00CE2ADF"/>
    <w:rsid w:val="00CF1C84"/>
    <w:rsid w:val="00CF1D7D"/>
    <w:rsid w:val="00CF45D3"/>
    <w:rsid w:val="00CF51F9"/>
    <w:rsid w:val="00CF58E7"/>
    <w:rsid w:val="00CF6B6C"/>
    <w:rsid w:val="00CF7EA2"/>
    <w:rsid w:val="00D004E5"/>
    <w:rsid w:val="00D042BB"/>
    <w:rsid w:val="00D06CA0"/>
    <w:rsid w:val="00D115BB"/>
    <w:rsid w:val="00D11797"/>
    <w:rsid w:val="00D12C68"/>
    <w:rsid w:val="00D134FB"/>
    <w:rsid w:val="00D17789"/>
    <w:rsid w:val="00D20CD3"/>
    <w:rsid w:val="00D21565"/>
    <w:rsid w:val="00D22F7D"/>
    <w:rsid w:val="00D26110"/>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23CE"/>
    <w:rsid w:val="00DA41D7"/>
    <w:rsid w:val="00DA494B"/>
    <w:rsid w:val="00DB5C0A"/>
    <w:rsid w:val="00DD13E2"/>
    <w:rsid w:val="00DE47A1"/>
    <w:rsid w:val="00DF003C"/>
    <w:rsid w:val="00DF137F"/>
    <w:rsid w:val="00DF4501"/>
    <w:rsid w:val="00DF6971"/>
    <w:rsid w:val="00DF78AE"/>
    <w:rsid w:val="00E00E78"/>
    <w:rsid w:val="00E0150A"/>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84B36"/>
    <w:rsid w:val="00F909FE"/>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EE84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8857071">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rc/htm/ayuntamientos_ta201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1BAB-FE04-4BBC-9FAF-4C8E4454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30</Pages>
  <Words>5240</Words>
  <Characters>29869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2019-11-07T00:56:00Z</cp:lastPrinted>
  <dcterms:created xsi:type="dcterms:W3CDTF">2020-01-29T16:40:00Z</dcterms:created>
  <dcterms:modified xsi:type="dcterms:W3CDTF">2020-04-14T13:35:00Z</dcterms:modified>
</cp:coreProperties>
</file>