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7CCC" w:rsidRDefault="00A77CCC" w:rsidP="00C7696B">
      <w:pPr>
        <w:pStyle w:val="Sinespaciado"/>
        <w:spacing w:line="360" w:lineRule="auto"/>
        <w:jc w:val="both"/>
        <w:rPr>
          <w:rFonts w:ascii="Palatino Linotype" w:hAnsi="Palatino Linotype"/>
          <w:lang w:eastAsia="es-MX"/>
        </w:rPr>
      </w:pPr>
      <w:r w:rsidRPr="00C7696B">
        <w:rPr>
          <w:rFonts w:ascii="Palatino Linotype" w:hAnsi="Palatino Linotype"/>
          <w:lang w:eastAsia="es-MX"/>
        </w:rPr>
        <w:t xml:space="preserve">Resolución del Pleno del Instituto de Transparencia, Acceso a la Información Pública y Protección de Datos Personales del Estado de México y Municipios, con domicilio </w:t>
      </w:r>
      <w:r w:rsidR="00141574">
        <w:rPr>
          <w:rFonts w:ascii="Palatino Linotype" w:hAnsi="Palatino Linotype"/>
          <w:lang w:eastAsia="es-MX"/>
        </w:rPr>
        <w:t xml:space="preserve">en Metepec, Estado de México, a veintisiete de noviembre </w:t>
      </w:r>
      <w:r w:rsidR="00274967" w:rsidRPr="00C7696B">
        <w:rPr>
          <w:rFonts w:ascii="Palatino Linotype" w:hAnsi="Palatino Linotype"/>
          <w:lang w:eastAsia="es-MX"/>
        </w:rPr>
        <w:t xml:space="preserve">de dos mil diecinueve. </w:t>
      </w:r>
      <w:r w:rsidR="003043D4" w:rsidRPr="00C7696B">
        <w:rPr>
          <w:rFonts w:ascii="Palatino Linotype" w:hAnsi="Palatino Linotype"/>
          <w:lang w:eastAsia="es-MX"/>
        </w:rPr>
        <w:t xml:space="preserve"> </w:t>
      </w:r>
      <w:r w:rsidR="00654D33" w:rsidRPr="00C7696B">
        <w:rPr>
          <w:rFonts w:ascii="Palatino Linotype" w:hAnsi="Palatino Linotype"/>
          <w:lang w:eastAsia="es-MX"/>
        </w:rPr>
        <w:t xml:space="preserve"> </w:t>
      </w:r>
    </w:p>
    <w:p w:rsidR="00C7696B" w:rsidRPr="00C7696B" w:rsidRDefault="00C7696B" w:rsidP="00C7696B">
      <w:pPr>
        <w:pStyle w:val="Sinespaciado"/>
        <w:spacing w:line="360" w:lineRule="auto"/>
        <w:jc w:val="both"/>
        <w:rPr>
          <w:rFonts w:ascii="Palatino Linotype" w:hAnsi="Palatino Linotype"/>
          <w:lang w:eastAsia="es-MX"/>
        </w:rPr>
      </w:pPr>
    </w:p>
    <w:p w:rsidR="00274967" w:rsidRPr="00C7696B" w:rsidRDefault="00A77CCC" w:rsidP="00C7696B">
      <w:pPr>
        <w:pStyle w:val="Sinespaciado"/>
        <w:spacing w:line="360" w:lineRule="auto"/>
        <w:jc w:val="both"/>
        <w:rPr>
          <w:rFonts w:ascii="Palatino Linotype" w:hAnsi="Palatino Linotype"/>
          <w:b/>
        </w:rPr>
      </w:pPr>
      <w:r w:rsidRPr="00C7696B">
        <w:rPr>
          <w:rFonts w:ascii="Palatino Linotype" w:hAnsi="Palatino Linotype"/>
          <w:b/>
        </w:rPr>
        <w:t>VISTO</w:t>
      </w:r>
      <w:r w:rsidRPr="00C7696B">
        <w:rPr>
          <w:rFonts w:ascii="Palatino Linotype" w:hAnsi="Palatino Linotype"/>
        </w:rPr>
        <w:t xml:space="preserve"> el expediente electrónico formado con motivo del recurso de revisión número </w:t>
      </w:r>
      <w:r w:rsidRPr="00C7696B">
        <w:rPr>
          <w:rFonts w:ascii="Palatino Linotype" w:hAnsi="Palatino Linotype"/>
          <w:b/>
          <w:bCs/>
          <w:lang w:eastAsia="es-MX"/>
        </w:rPr>
        <w:t>0</w:t>
      </w:r>
      <w:r w:rsidR="00AD0074" w:rsidRPr="00C7696B">
        <w:rPr>
          <w:rFonts w:ascii="Palatino Linotype" w:hAnsi="Palatino Linotype"/>
          <w:b/>
          <w:bCs/>
          <w:lang w:eastAsia="es-MX"/>
        </w:rPr>
        <w:t>7055</w:t>
      </w:r>
      <w:r w:rsidR="007D2588" w:rsidRPr="00C7696B">
        <w:rPr>
          <w:rFonts w:ascii="Palatino Linotype" w:hAnsi="Palatino Linotype"/>
          <w:b/>
          <w:bCs/>
          <w:lang w:eastAsia="es-MX"/>
        </w:rPr>
        <w:t>/INFOEM/</w:t>
      </w:r>
      <w:r w:rsidR="00E03EBB" w:rsidRPr="00C7696B">
        <w:rPr>
          <w:rFonts w:ascii="Palatino Linotype" w:hAnsi="Palatino Linotype"/>
          <w:b/>
          <w:bCs/>
          <w:lang w:eastAsia="es-MX"/>
        </w:rPr>
        <w:t>AD</w:t>
      </w:r>
      <w:r w:rsidR="00274967" w:rsidRPr="00C7696B">
        <w:rPr>
          <w:rFonts w:ascii="Palatino Linotype" w:hAnsi="Palatino Linotype"/>
          <w:b/>
          <w:bCs/>
          <w:lang w:eastAsia="es-MX"/>
        </w:rPr>
        <w:t>/RR/2019</w:t>
      </w:r>
      <w:r w:rsidRPr="00C7696B">
        <w:rPr>
          <w:rFonts w:ascii="Palatino Linotype" w:hAnsi="Palatino Linotype"/>
        </w:rPr>
        <w:t>, interpuesto por</w:t>
      </w:r>
      <w:r w:rsidR="007D2588" w:rsidRPr="00C7696B">
        <w:rPr>
          <w:rFonts w:ascii="Palatino Linotype" w:hAnsi="Palatino Linotype"/>
        </w:rPr>
        <w:t xml:space="preserve"> </w:t>
      </w:r>
      <w:r w:rsidR="00AD0074" w:rsidRPr="00C7696B">
        <w:rPr>
          <w:rFonts w:ascii="Palatino Linotype" w:hAnsi="Palatino Linotype"/>
        </w:rPr>
        <w:t>el</w:t>
      </w:r>
      <w:r w:rsidR="00C563C1" w:rsidRPr="00C7696B">
        <w:rPr>
          <w:rFonts w:ascii="Palatino Linotype" w:hAnsi="Palatino Linotype"/>
        </w:rPr>
        <w:t xml:space="preserve"> </w:t>
      </w:r>
      <w:r w:rsidR="00C563C1" w:rsidRPr="00C7696B">
        <w:rPr>
          <w:rFonts w:ascii="Palatino Linotype" w:hAnsi="Palatino Linotype"/>
          <w:b/>
        </w:rPr>
        <w:t xml:space="preserve">C. </w:t>
      </w:r>
      <w:r w:rsidR="00A55DAA">
        <w:rPr>
          <w:rFonts w:ascii="Palatino Linotype" w:hAnsi="Palatino Linotype"/>
          <w:b/>
        </w:rPr>
        <w:t>xxxxxxxxxxxxxxxxxxxxxxxxxxxxx</w:t>
      </w:r>
      <w:r w:rsidR="00654D33" w:rsidRPr="00C7696B">
        <w:rPr>
          <w:rFonts w:ascii="Palatino Linotype" w:hAnsi="Palatino Linotype"/>
          <w:b/>
        </w:rPr>
        <w:t xml:space="preserve">, </w:t>
      </w:r>
      <w:r w:rsidR="00AD0074" w:rsidRPr="00C7696B">
        <w:rPr>
          <w:rFonts w:ascii="Palatino Linotype" w:hAnsi="Palatino Linotype"/>
        </w:rPr>
        <w:t>en lo sucesivo el</w:t>
      </w:r>
      <w:r w:rsidR="00654D33" w:rsidRPr="00C7696B">
        <w:rPr>
          <w:rFonts w:ascii="Palatino Linotype" w:hAnsi="Palatino Linotype"/>
          <w:b/>
        </w:rPr>
        <w:t xml:space="preserve"> Recurrente</w:t>
      </w:r>
      <w:r w:rsidR="00654D33" w:rsidRPr="00C7696B">
        <w:rPr>
          <w:rFonts w:ascii="Palatino Linotype" w:hAnsi="Palatino Linotype"/>
        </w:rPr>
        <w:t xml:space="preserve"> en contra de la </w:t>
      </w:r>
      <w:r w:rsidR="00274967" w:rsidRPr="00C7696B">
        <w:rPr>
          <w:rFonts w:ascii="Palatino Linotype" w:hAnsi="Palatino Linotype"/>
        </w:rPr>
        <w:t xml:space="preserve">respuesta de la </w:t>
      </w:r>
      <w:r w:rsidR="00AD0074" w:rsidRPr="00C7696B">
        <w:rPr>
          <w:rFonts w:ascii="Palatino Linotype" w:hAnsi="Palatino Linotype"/>
          <w:b/>
        </w:rPr>
        <w:t>Secretaría de Finanzas</w:t>
      </w:r>
      <w:r w:rsidR="00274967" w:rsidRPr="00C7696B">
        <w:rPr>
          <w:rFonts w:ascii="Palatino Linotype" w:hAnsi="Palatino Linotype"/>
          <w:b/>
        </w:rPr>
        <w:t xml:space="preserve">, </w:t>
      </w:r>
      <w:r w:rsidR="00274967" w:rsidRPr="00C7696B">
        <w:rPr>
          <w:rFonts w:ascii="Palatino Linotype" w:hAnsi="Palatino Linotype"/>
        </w:rPr>
        <w:t xml:space="preserve">en lo subsecuente </w:t>
      </w:r>
      <w:r w:rsidR="00AD0074" w:rsidRPr="00C7696B">
        <w:rPr>
          <w:rFonts w:ascii="Palatino Linotype" w:hAnsi="Palatino Linotype"/>
        </w:rPr>
        <w:t>e</w:t>
      </w:r>
      <w:r w:rsidR="00274967" w:rsidRPr="00C7696B">
        <w:rPr>
          <w:rFonts w:ascii="Palatino Linotype" w:hAnsi="Palatino Linotype"/>
        </w:rPr>
        <w:t xml:space="preserve">l </w:t>
      </w:r>
      <w:r w:rsidR="00274967" w:rsidRPr="00C7696B">
        <w:rPr>
          <w:rFonts w:ascii="Palatino Linotype" w:hAnsi="Palatino Linotype"/>
          <w:b/>
        </w:rPr>
        <w:t xml:space="preserve">Sujeto Obligado, </w:t>
      </w:r>
      <w:r w:rsidR="00274967" w:rsidRPr="00C7696B">
        <w:rPr>
          <w:rFonts w:ascii="Palatino Linotype" w:hAnsi="Palatino Linotype"/>
        </w:rPr>
        <w:t>se procede a dictar la presente resolución.</w:t>
      </w:r>
    </w:p>
    <w:p w:rsidR="00274967" w:rsidRPr="00C7696B" w:rsidRDefault="00274967" w:rsidP="00C7696B">
      <w:pPr>
        <w:pStyle w:val="Sinespaciado"/>
        <w:spacing w:line="360" w:lineRule="auto"/>
        <w:jc w:val="center"/>
        <w:rPr>
          <w:rFonts w:ascii="Palatino Linotype" w:hAnsi="Palatino Linotype"/>
        </w:rPr>
      </w:pPr>
    </w:p>
    <w:p w:rsidR="00885689" w:rsidRPr="00C7696B" w:rsidRDefault="00885689" w:rsidP="00C7696B">
      <w:pPr>
        <w:pStyle w:val="Sinespaciado"/>
        <w:spacing w:line="360" w:lineRule="auto"/>
        <w:jc w:val="center"/>
        <w:rPr>
          <w:rFonts w:ascii="Palatino Linotype" w:hAnsi="Palatino Linotype" w:cs="Arial"/>
          <w:b/>
          <w:sz w:val="28"/>
          <w:szCs w:val="28"/>
        </w:rPr>
      </w:pPr>
      <w:r w:rsidRPr="00C7696B">
        <w:rPr>
          <w:rFonts w:ascii="Palatino Linotype" w:hAnsi="Palatino Linotype" w:cs="Arial"/>
          <w:b/>
          <w:sz w:val="28"/>
          <w:szCs w:val="28"/>
        </w:rPr>
        <w:t>A</w:t>
      </w:r>
      <w:r w:rsidR="003E4C45" w:rsidRPr="00C7696B">
        <w:rPr>
          <w:rFonts w:ascii="Palatino Linotype" w:hAnsi="Palatino Linotype" w:cs="Arial"/>
          <w:b/>
          <w:sz w:val="28"/>
          <w:szCs w:val="28"/>
        </w:rPr>
        <w:t xml:space="preserve"> </w:t>
      </w:r>
      <w:r w:rsidRPr="00C7696B">
        <w:rPr>
          <w:rFonts w:ascii="Palatino Linotype" w:hAnsi="Palatino Linotype" w:cs="Arial"/>
          <w:b/>
          <w:sz w:val="28"/>
          <w:szCs w:val="28"/>
        </w:rPr>
        <w:t>N</w:t>
      </w:r>
      <w:r w:rsidR="003E4C45" w:rsidRPr="00C7696B">
        <w:rPr>
          <w:rFonts w:ascii="Palatino Linotype" w:hAnsi="Palatino Linotype" w:cs="Arial"/>
          <w:b/>
          <w:sz w:val="28"/>
          <w:szCs w:val="28"/>
        </w:rPr>
        <w:t xml:space="preserve"> </w:t>
      </w:r>
      <w:r w:rsidRPr="00C7696B">
        <w:rPr>
          <w:rFonts w:ascii="Palatino Linotype" w:hAnsi="Palatino Linotype" w:cs="Arial"/>
          <w:b/>
          <w:sz w:val="28"/>
          <w:szCs w:val="28"/>
        </w:rPr>
        <w:t>T</w:t>
      </w:r>
      <w:r w:rsidR="003E4C45" w:rsidRPr="00C7696B">
        <w:rPr>
          <w:rFonts w:ascii="Palatino Linotype" w:hAnsi="Palatino Linotype" w:cs="Arial"/>
          <w:b/>
          <w:sz w:val="28"/>
          <w:szCs w:val="28"/>
        </w:rPr>
        <w:t xml:space="preserve"> </w:t>
      </w:r>
      <w:r w:rsidRPr="00C7696B">
        <w:rPr>
          <w:rFonts w:ascii="Palatino Linotype" w:hAnsi="Palatino Linotype" w:cs="Arial"/>
          <w:b/>
          <w:sz w:val="28"/>
          <w:szCs w:val="28"/>
        </w:rPr>
        <w:t>E</w:t>
      </w:r>
      <w:r w:rsidR="003E4C45" w:rsidRPr="00C7696B">
        <w:rPr>
          <w:rFonts w:ascii="Palatino Linotype" w:hAnsi="Palatino Linotype" w:cs="Arial"/>
          <w:b/>
          <w:sz w:val="28"/>
          <w:szCs w:val="28"/>
        </w:rPr>
        <w:t xml:space="preserve"> </w:t>
      </w:r>
      <w:r w:rsidRPr="00C7696B">
        <w:rPr>
          <w:rFonts w:ascii="Palatino Linotype" w:hAnsi="Palatino Linotype" w:cs="Arial"/>
          <w:b/>
          <w:sz w:val="28"/>
          <w:szCs w:val="28"/>
        </w:rPr>
        <w:t>C</w:t>
      </w:r>
      <w:r w:rsidR="003E4C45" w:rsidRPr="00C7696B">
        <w:rPr>
          <w:rFonts w:ascii="Palatino Linotype" w:hAnsi="Palatino Linotype" w:cs="Arial"/>
          <w:b/>
          <w:sz w:val="28"/>
          <w:szCs w:val="28"/>
        </w:rPr>
        <w:t xml:space="preserve"> </w:t>
      </w:r>
      <w:r w:rsidRPr="00C7696B">
        <w:rPr>
          <w:rFonts w:ascii="Palatino Linotype" w:hAnsi="Palatino Linotype" w:cs="Arial"/>
          <w:b/>
          <w:sz w:val="28"/>
          <w:szCs w:val="28"/>
        </w:rPr>
        <w:t>E</w:t>
      </w:r>
      <w:r w:rsidR="003E4C45" w:rsidRPr="00C7696B">
        <w:rPr>
          <w:rFonts w:ascii="Palatino Linotype" w:hAnsi="Palatino Linotype" w:cs="Arial"/>
          <w:b/>
          <w:sz w:val="28"/>
          <w:szCs w:val="28"/>
        </w:rPr>
        <w:t xml:space="preserve"> </w:t>
      </w:r>
      <w:r w:rsidRPr="00C7696B">
        <w:rPr>
          <w:rFonts w:ascii="Palatino Linotype" w:hAnsi="Palatino Linotype" w:cs="Arial"/>
          <w:b/>
          <w:sz w:val="28"/>
          <w:szCs w:val="28"/>
        </w:rPr>
        <w:t>D</w:t>
      </w:r>
      <w:r w:rsidR="003E4C45" w:rsidRPr="00C7696B">
        <w:rPr>
          <w:rFonts w:ascii="Palatino Linotype" w:hAnsi="Palatino Linotype" w:cs="Arial"/>
          <w:b/>
          <w:sz w:val="28"/>
          <w:szCs w:val="28"/>
        </w:rPr>
        <w:t xml:space="preserve"> </w:t>
      </w:r>
      <w:r w:rsidRPr="00C7696B">
        <w:rPr>
          <w:rFonts w:ascii="Palatino Linotype" w:hAnsi="Palatino Linotype" w:cs="Arial"/>
          <w:b/>
          <w:sz w:val="28"/>
          <w:szCs w:val="28"/>
        </w:rPr>
        <w:t>E</w:t>
      </w:r>
      <w:r w:rsidR="003E4C45" w:rsidRPr="00C7696B">
        <w:rPr>
          <w:rFonts w:ascii="Palatino Linotype" w:hAnsi="Palatino Linotype" w:cs="Arial"/>
          <w:b/>
          <w:sz w:val="28"/>
          <w:szCs w:val="28"/>
        </w:rPr>
        <w:t xml:space="preserve"> </w:t>
      </w:r>
      <w:r w:rsidRPr="00C7696B">
        <w:rPr>
          <w:rFonts w:ascii="Palatino Linotype" w:hAnsi="Palatino Linotype" w:cs="Arial"/>
          <w:b/>
          <w:sz w:val="28"/>
          <w:szCs w:val="28"/>
        </w:rPr>
        <w:t>N</w:t>
      </w:r>
      <w:r w:rsidR="003E4C45" w:rsidRPr="00C7696B">
        <w:rPr>
          <w:rFonts w:ascii="Palatino Linotype" w:hAnsi="Palatino Linotype" w:cs="Arial"/>
          <w:b/>
          <w:sz w:val="28"/>
          <w:szCs w:val="28"/>
        </w:rPr>
        <w:t xml:space="preserve"> </w:t>
      </w:r>
      <w:r w:rsidRPr="00C7696B">
        <w:rPr>
          <w:rFonts w:ascii="Palatino Linotype" w:hAnsi="Palatino Linotype" w:cs="Arial"/>
          <w:b/>
          <w:sz w:val="28"/>
          <w:szCs w:val="28"/>
        </w:rPr>
        <w:t>T</w:t>
      </w:r>
      <w:r w:rsidR="003E4C45" w:rsidRPr="00C7696B">
        <w:rPr>
          <w:rFonts w:ascii="Palatino Linotype" w:hAnsi="Palatino Linotype" w:cs="Arial"/>
          <w:b/>
          <w:sz w:val="28"/>
          <w:szCs w:val="28"/>
        </w:rPr>
        <w:t xml:space="preserve"> </w:t>
      </w:r>
      <w:r w:rsidRPr="00C7696B">
        <w:rPr>
          <w:rFonts w:ascii="Palatino Linotype" w:hAnsi="Palatino Linotype" w:cs="Arial"/>
          <w:b/>
          <w:sz w:val="28"/>
          <w:szCs w:val="28"/>
        </w:rPr>
        <w:t>E</w:t>
      </w:r>
      <w:r w:rsidR="003E4C45" w:rsidRPr="00C7696B">
        <w:rPr>
          <w:rFonts w:ascii="Palatino Linotype" w:hAnsi="Palatino Linotype" w:cs="Arial"/>
          <w:b/>
          <w:sz w:val="28"/>
          <w:szCs w:val="28"/>
        </w:rPr>
        <w:t xml:space="preserve"> </w:t>
      </w:r>
      <w:r w:rsidRPr="00C7696B">
        <w:rPr>
          <w:rFonts w:ascii="Palatino Linotype" w:hAnsi="Palatino Linotype" w:cs="Arial"/>
          <w:b/>
          <w:sz w:val="28"/>
          <w:szCs w:val="28"/>
        </w:rPr>
        <w:t>S</w:t>
      </w:r>
      <w:r w:rsidR="003E4C45" w:rsidRPr="00C7696B">
        <w:rPr>
          <w:rFonts w:ascii="Palatino Linotype" w:hAnsi="Palatino Linotype" w:cs="Arial"/>
          <w:b/>
          <w:sz w:val="28"/>
          <w:szCs w:val="28"/>
        </w:rPr>
        <w:t xml:space="preserve"> </w:t>
      </w:r>
      <w:r w:rsidRPr="00C7696B">
        <w:rPr>
          <w:rFonts w:ascii="Palatino Linotype" w:hAnsi="Palatino Linotype" w:cs="Arial"/>
          <w:b/>
          <w:sz w:val="28"/>
          <w:szCs w:val="28"/>
        </w:rPr>
        <w:t xml:space="preserve"> D</w:t>
      </w:r>
      <w:r w:rsidR="003E4C45" w:rsidRPr="00C7696B">
        <w:rPr>
          <w:rFonts w:ascii="Palatino Linotype" w:hAnsi="Palatino Linotype" w:cs="Arial"/>
          <w:b/>
          <w:sz w:val="28"/>
          <w:szCs w:val="28"/>
        </w:rPr>
        <w:t xml:space="preserve"> </w:t>
      </w:r>
      <w:r w:rsidRPr="00C7696B">
        <w:rPr>
          <w:rFonts w:ascii="Palatino Linotype" w:hAnsi="Palatino Linotype" w:cs="Arial"/>
          <w:b/>
          <w:sz w:val="28"/>
          <w:szCs w:val="28"/>
        </w:rPr>
        <w:t>E</w:t>
      </w:r>
      <w:r w:rsidR="003E4C45" w:rsidRPr="00C7696B">
        <w:rPr>
          <w:rFonts w:ascii="Palatino Linotype" w:hAnsi="Palatino Linotype" w:cs="Arial"/>
          <w:b/>
          <w:sz w:val="28"/>
          <w:szCs w:val="28"/>
        </w:rPr>
        <w:t xml:space="preserve"> </w:t>
      </w:r>
      <w:r w:rsidRPr="00C7696B">
        <w:rPr>
          <w:rFonts w:ascii="Palatino Linotype" w:hAnsi="Palatino Linotype" w:cs="Arial"/>
          <w:b/>
          <w:sz w:val="28"/>
          <w:szCs w:val="28"/>
        </w:rPr>
        <w:t>L</w:t>
      </w:r>
      <w:r w:rsidR="003E4C45" w:rsidRPr="00C7696B">
        <w:rPr>
          <w:rFonts w:ascii="Palatino Linotype" w:hAnsi="Palatino Linotype" w:cs="Arial"/>
          <w:b/>
          <w:sz w:val="28"/>
          <w:szCs w:val="28"/>
        </w:rPr>
        <w:t xml:space="preserve"> </w:t>
      </w:r>
      <w:r w:rsidRPr="00C7696B">
        <w:rPr>
          <w:rFonts w:ascii="Palatino Linotype" w:hAnsi="Palatino Linotype" w:cs="Arial"/>
          <w:b/>
          <w:sz w:val="28"/>
          <w:szCs w:val="28"/>
        </w:rPr>
        <w:t xml:space="preserve"> A</w:t>
      </w:r>
      <w:r w:rsidR="003E4C45" w:rsidRPr="00C7696B">
        <w:rPr>
          <w:rFonts w:ascii="Palatino Linotype" w:hAnsi="Palatino Linotype" w:cs="Arial"/>
          <w:b/>
          <w:sz w:val="28"/>
          <w:szCs w:val="28"/>
        </w:rPr>
        <w:t xml:space="preserve"> </w:t>
      </w:r>
      <w:r w:rsidRPr="00C7696B">
        <w:rPr>
          <w:rFonts w:ascii="Palatino Linotype" w:hAnsi="Palatino Linotype" w:cs="Arial"/>
          <w:b/>
          <w:sz w:val="28"/>
          <w:szCs w:val="28"/>
        </w:rPr>
        <w:t>S</w:t>
      </w:r>
      <w:r w:rsidR="003E4C45" w:rsidRPr="00C7696B">
        <w:rPr>
          <w:rFonts w:ascii="Palatino Linotype" w:hAnsi="Palatino Linotype" w:cs="Arial"/>
          <w:b/>
          <w:sz w:val="28"/>
          <w:szCs w:val="28"/>
        </w:rPr>
        <w:t xml:space="preserve"> </w:t>
      </w:r>
      <w:r w:rsidRPr="00C7696B">
        <w:rPr>
          <w:rFonts w:ascii="Palatino Linotype" w:hAnsi="Palatino Linotype" w:cs="Arial"/>
          <w:b/>
          <w:sz w:val="28"/>
          <w:szCs w:val="28"/>
        </w:rPr>
        <w:t>U</w:t>
      </w:r>
      <w:r w:rsidR="003E4C45" w:rsidRPr="00C7696B">
        <w:rPr>
          <w:rFonts w:ascii="Palatino Linotype" w:hAnsi="Palatino Linotype" w:cs="Arial"/>
          <w:b/>
          <w:sz w:val="28"/>
          <w:szCs w:val="28"/>
        </w:rPr>
        <w:t xml:space="preserve"> </w:t>
      </w:r>
      <w:r w:rsidRPr="00C7696B">
        <w:rPr>
          <w:rFonts w:ascii="Palatino Linotype" w:hAnsi="Palatino Linotype" w:cs="Arial"/>
          <w:b/>
          <w:sz w:val="28"/>
          <w:szCs w:val="28"/>
        </w:rPr>
        <w:t>N</w:t>
      </w:r>
      <w:r w:rsidR="003E4C45" w:rsidRPr="00C7696B">
        <w:rPr>
          <w:rFonts w:ascii="Palatino Linotype" w:hAnsi="Palatino Linotype" w:cs="Arial"/>
          <w:b/>
          <w:sz w:val="28"/>
          <w:szCs w:val="28"/>
        </w:rPr>
        <w:t xml:space="preserve"> </w:t>
      </w:r>
      <w:r w:rsidRPr="00C7696B">
        <w:rPr>
          <w:rFonts w:ascii="Palatino Linotype" w:hAnsi="Palatino Linotype" w:cs="Arial"/>
          <w:b/>
          <w:sz w:val="28"/>
          <w:szCs w:val="28"/>
        </w:rPr>
        <w:t>T</w:t>
      </w:r>
      <w:r w:rsidR="003E4C45" w:rsidRPr="00C7696B">
        <w:rPr>
          <w:rFonts w:ascii="Palatino Linotype" w:hAnsi="Palatino Linotype" w:cs="Arial"/>
          <w:b/>
          <w:sz w:val="28"/>
          <w:szCs w:val="28"/>
        </w:rPr>
        <w:t xml:space="preserve"> </w:t>
      </w:r>
      <w:r w:rsidRPr="00C7696B">
        <w:rPr>
          <w:rFonts w:ascii="Palatino Linotype" w:hAnsi="Palatino Linotype" w:cs="Arial"/>
          <w:b/>
          <w:sz w:val="28"/>
          <w:szCs w:val="28"/>
        </w:rPr>
        <w:t>O</w:t>
      </w:r>
    </w:p>
    <w:p w:rsidR="00885689" w:rsidRPr="00C7696B" w:rsidRDefault="00885689" w:rsidP="00C7696B">
      <w:pPr>
        <w:pStyle w:val="Sinespaciado"/>
        <w:spacing w:line="360" w:lineRule="auto"/>
        <w:jc w:val="both"/>
        <w:rPr>
          <w:rFonts w:ascii="Palatino Linotype" w:hAnsi="Palatino Linotype"/>
        </w:rPr>
      </w:pPr>
    </w:p>
    <w:p w:rsidR="00885689" w:rsidRPr="007C7887" w:rsidRDefault="00BC3E84" w:rsidP="00C7696B">
      <w:pPr>
        <w:pStyle w:val="Sinespaciado"/>
        <w:spacing w:line="360" w:lineRule="auto"/>
        <w:jc w:val="both"/>
        <w:rPr>
          <w:rFonts w:ascii="Palatino Linotype" w:hAnsi="Palatino Linotype"/>
          <w:b/>
          <w:sz w:val="26"/>
          <w:szCs w:val="26"/>
        </w:rPr>
      </w:pPr>
      <w:r w:rsidRPr="007C7887">
        <w:rPr>
          <w:rFonts w:ascii="Palatino Linotype" w:hAnsi="Palatino Linotype"/>
          <w:b/>
          <w:sz w:val="26"/>
          <w:szCs w:val="26"/>
        </w:rPr>
        <w:t>PRIMERO.</w:t>
      </w:r>
      <w:r w:rsidR="00885689" w:rsidRPr="007C7887">
        <w:rPr>
          <w:rFonts w:ascii="Palatino Linotype" w:hAnsi="Palatino Linotype"/>
          <w:b/>
          <w:sz w:val="26"/>
          <w:szCs w:val="26"/>
        </w:rPr>
        <w:t xml:space="preserve"> Del Acceso a Datos Personales.</w:t>
      </w:r>
    </w:p>
    <w:p w:rsidR="00274967" w:rsidRDefault="00BC3E84" w:rsidP="00C7696B">
      <w:pPr>
        <w:pStyle w:val="Sinespaciado"/>
        <w:spacing w:line="360" w:lineRule="auto"/>
        <w:jc w:val="both"/>
        <w:rPr>
          <w:rStyle w:val="apple-converted-space"/>
          <w:rFonts w:ascii="Palatino Linotype" w:hAnsi="Palatino Linotype"/>
          <w:bCs/>
        </w:rPr>
      </w:pPr>
      <w:r w:rsidRPr="00C7696B">
        <w:rPr>
          <w:rFonts w:ascii="Palatino Linotype" w:hAnsi="Palatino Linotype"/>
        </w:rPr>
        <w:t xml:space="preserve">Con fecha </w:t>
      </w:r>
      <w:r w:rsidR="00AD0074" w:rsidRPr="00C7696B">
        <w:rPr>
          <w:rFonts w:ascii="Palatino Linotype" w:hAnsi="Palatino Linotype"/>
        </w:rPr>
        <w:t>diecinueve de agosto de dos mil diecinueve</w:t>
      </w:r>
      <w:r w:rsidR="00274967" w:rsidRPr="00C7696B">
        <w:rPr>
          <w:rFonts w:ascii="Palatino Linotype" w:hAnsi="Palatino Linotype"/>
        </w:rPr>
        <w:t xml:space="preserve">, </w:t>
      </w:r>
      <w:r w:rsidR="00AD0074" w:rsidRPr="00C7696B">
        <w:rPr>
          <w:rFonts w:ascii="Palatino Linotype" w:hAnsi="Palatino Linotype"/>
          <w:b/>
        </w:rPr>
        <w:t>el</w:t>
      </w:r>
      <w:r w:rsidR="00274967" w:rsidRPr="00C7696B">
        <w:rPr>
          <w:rFonts w:ascii="Palatino Linotype" w:hAnsi="Palatino Linotype"/>
          <w:b/>
        </w:rPr>
        <w:t xml:space="preserve"> Recurrente </w:t>
      </w:r>
      <w:r w:rsidR="00274967" w:rsidRPr="00C7696B">
        <w:rPr>
          <w:rFonts w:ascii="Palatino Linotype" w:hAnsi="Palatino Linotype"/>
        </w:rPr>
        <w:t xml:space="preserve">presentó, a través del Sistema de Acceso, Rectificación, Cancelación y Oposición de Datos Personales del Estado de México </w:t>
      </w:r>
      <w:r w:rsidR="00274967" w:rsidRPr="00C7696B">
        <w:rPr>
          <w:rFonts w:ascii="Palatino Linotype" w:hAnsi="Palatino Linotype"/>
          <w:b/>
        </w:rPr>
        <w:t>(SARCOEM)</w:t>
      </w:r>
      <w:r w:rsidR="00274967" w:rsidRPr="00C7696B">
        <w:rPr>
          <w:rFonts w:ascii="Palatino Linotype" w:hAnsi="Palatino Linotype"/>
        </w:rPr>
        <w:t xml:space="preserve">, ante el </w:t>
      </w:r>
      <w:r w:rsidR="00274967" w:rsidRPr="00C7696B">
        <w:rPr>
          <w:rFonts w:ascii="Palatino Linotype" w:hAnsi="Palatino Linotype"/>
          <w:b/>
        </w:rPr>
        <w:t>Sujeto Obligado</w:t>
      </w:r>
      <w:r w:rsidR="00274967" w:rsidRPr="00C7696B">
        <w:rPr>
          <w:rFonts w:ascii="Palatino Linotype" w:hAnsi="Palatino Linotype"/>
        </w:rPr>
        <w:t xml:space="preserve">, </w:t>
      </w:r>
      <w:r w:rsidR="00274967" w:rsidRPr="00C7696B">
        <w:rPr>
          <w:rFonts w:ascii="Palatino Linotype" w:hAnsi="Palatino Linotype" w:cs="Arial"/>
        </w:rPr>
        <w:t>solicitud de acceso a los datos personales, registrada bajo el número de expediente</w:t>
      </w:r>
      <w:r w:rsidR="00C7696B" w:rsidRPr="00C7696B">
        <w:rPr>
          <w:rStyle w:val="apple-converted-space"/>
          <w:rFonts w:ascii="Palatino Linotype" w:hAnsi="Palatino Linotype"/>
          <w:b/>
          <w:bCs/>
        </w:rPr>
        <w:t xml:space="preserve"> 00012/SF</w:t>
      </w:r>
      <w:r w:rsidR="00AD0074" w:rsidRPr="00C7696B">
        <w:rPr>
          <w:rStyle w:val="apple-converted-space"/>
          <w:rFonts w:ascii="Palatino Linotype" w:hAnsi="Palatino Linotype"/>
          <w:b/>
          <w:bCs/>
        </w:rPr>
        <w:t>/AD/2019</w:t>
      </w:r>
      <w:r w:rsidR="00274967" w:rsidRPr="00C7696B">
        <w:rPr>
          <w:rStyle w:val="apple-converted-space"/>
          <w:rFonts w:ascii="Palatino Linotype" w:hAnsi="Palatino Linotype"/>
          <w:b/>
          <w:bCs/>
        </w:rPr>
        <w:t xml:space="preserve">, </w:t>
      </w:r>
      <w:r w:rsidR="00274967" w:rsidRPr="00C7696B">
        <w:rPr>
          <w:rStyle w:val="apple-converted-space"/>
          <w:rFonts w:ascii="Palatino Linotype" w:hAnsi="Palatino Linotype"/>
          <w:bCs/>
        </w:rPr>
        <w:t>mediante la cual requirió le fuese entregado, lo siguiente:</w:t>
      </w:r>
    </w:p>
    <w:p w:rsidR="00C7696B" w:rsidRPr="00C7696B" w:rsidRDefault="00C7696B" w:rsidP="00C7696B">
      <w:pPr>
        <w:pStyle w:val="Sinespaciado"/>
        <w:spacing w:line="360" w:lineRule="auto"/>
        <w:jc w:val="both"/>
        <w:rPr>
          <w:rFonts w:ascii="Palatino Linotype" w:hAnsi="Palatino Linotype"/>
        </w:rPr>
      </w:pPr>
    </w:p>
    <w:p w:rsidR="00654D33" w:rsidRPr="00C7696B" w:rsidRDefault="00BC3E84" w:rsidP="00C7696B">
      <w:pPr>
        <w:pStyle w:val="Sinespaciado"/>
        <w:ind w:left="567" w:right="618"/>
        <w:jc w:val="both"/>
        <w:rPr>
          <w:rFonts w:ascii="Palatino Linotype" w:hAnsi="Palatino Linotype"/>
          <w:b/>
          <w:i/>
          <w:sz w:val="22"/>
          <w:szCs w:val="22"/>
          <w:lang w:eastAsia="es-MX"/>
        </w:rPr>
      </w:pPr>
      <w:r w:rsidRPr="00C7696B">
        <w:rPr>
          <w:rFonts w:ascii="Palatino Linotype" w:hAnsi="Palatino Linotype" w:cs="Arial"/>
          <w:i/>
          <w:sz w:val="22"/>
          <w:szCs w:val="22"/>
        </w:rPr>
        <w:t>“</w:t>
      </w:r>
      <w:r w:rsidR="00C7696B" w:rsidRPr="00C7696B">
        <w:rPr>
          <w:rFonts w:ascii="Palatino Linotype" w:hAnsi="Palatino Linotype"/>
          <w:i/>
          <w:color w:val="000000"/>
          <w:sz w:val="22"/>
          <w:szCs w:val="22"/>
        </w:rPr>
        <w:t xml:space="preserve">Solicito los recibos de nomina con CFDI del SAT o timbrados del año 2018 a la fecha, de </w:t>
      </w:r>
      <w:r w:rsidR="00A55DAA">
        <w:rPr>
          <w:rFonts w:ascii="Palatino Linotype" w:hAnsi="Palatino Linotype"/>
          <w:i/>
          <w:color w:val="000000"/>
          <w:sz w:val="22"/>
          <w:szCs w:val="22"/>
        </w:rPr>
        <w:t>XXXXXXXXXXXXXXXXXXXXXXXXXX</w:t>
      </w:r>
      <w:r w:rsidR="00C7696B" w:rsidRPr="00C7696B">
        <w:rPr>
          <w:rFonts w:ascii="Palatino Linotype" w:hAnsi="Palatino Linotype"/>
          <w:i/>
          <w:color w:val="000000"/>
          <w:sz w:val="22"/>
          <w:szCs w:val="22"/>
        </w:rPr>
        <w:t xml:space="preserve"> RFC </w:t>
      </w:r>
      <w:r w:rsidR="00A55DAA">
        <w:rPr>
          <w:rFonts w:ascii="Palatino Linotype" w:hAnsi="Palatino Linotype"/>
          <w:i/>
          <w:color w:val="000000"/>
          <w:sz w:val="22"/>
          <w:szCs w:val="22"/>
        </w:rPr>
        <w:t>XXXXXXXXX</w:t>
      </w:r>
      <w:r w:rsidR="00C7696B" w:rsidRPr="00C7696B">
        <w:rPr>
          <w:rFonts w:ascii="Palatino Linotype" w:hAnsi="Palatino Linotype"/>
          <w:i/>
          <w:color w:val="000000"/>
          <w:sz w:val="22"/>
          <w:szCs w:val="22"/>
        </w:rPr>
        <w:t xml:space="preserve"> que labora para la Secretaria de Desarrollo </w:t>
      </w:r>
      <w:proofErr w:type="spellStart"/>
      <w:r w:rsidR="00C7696B" w:rsidRPr="00C7696B">
        <w:rPr>
          <w:rFonts w:ascii="Palatino Linotype" w:hAnsi="Palatino Linotype"/>
          <w:i/>
          <w:color w:val="000000"/>
          <w:sz w:val="22"/>
          <w:szCs w:val="22"/>
        </w:rPr>
        <w:t>Agropecurio</w:t>
      </w:r>
      <w:proofErr w:type="spellEnd"/>
      <w:r w:rsidR="00C7696B" w:rsidRPr="00C7696B">
        <w:rPr>
          <w:rFonts w:ascii="Palatino Linotype" w:hAnsi="Palatino Linotype"/>
          <w:i/>
          <w:color w:val="000000"/>
          <w:sz w:val="22"/>
          <w:szCs w:val="22"/>
        </w:rPr>
        <w:t xml:space="preserve"> del Estado de México.</w:t>
      </w:r>
      <w:r w:rsidR="00654D33" w:rsidRPr="00C7696B">
        <w:rPr>
          <w:rFonts w:ascii="Palatino Linotype" w:hAnsi="Palatino Linotype"/>
          <w:i/>
          <w:sz w:val="22"/>
          <w:szCs w:val="22"/>
          <w:lang w:eastAsia="es-MX"/>
        </w:rPr>
        <w:t xml:space="preserve">” </w:t>
      </w:r>
      <w:r w:rsidR="00654D33" w:rsidRPr="00C7696B">
        <w:rPr>
          <w:rFonts w:ascii="Palatino Linotype" w:hAnsi="Palatino Linotype"/>
          <w:b/>
          <w:i/>
          <w:sz w:val="22"/>
          <w:szCs w:val="22"/>
          <w:lang w:eastAsia="es-MX"/>
        </w:rPr>
        <w:t>[Sic]</w:t>
      </w:r>
    </w:p>
    <w:p w:rsidR="00885689" w:rsidRPr="00C7696B" w:rsidRDefault="00885689" w:rsidP="00C7696B">
      <w:pPr>
        <w:pStyle w:val="Sinespaciado"/>
        <w:spacing w:line="360" w:lineRule="auto"/>
        <w:jc w:val="both"/>
        <w:rPr>
          <w:rFonts w:ascii="Palatino Linotype" w:hAnsi="Palatino Linotype"/>
        </w:rPr>
      </w:pPr>
    </w:p>
    <w:p w:rsidR="00274967" w:rsidRPr="00C7696B" w:rsidRDefault="00C7696B" w:rsidP="00C7696B">
      <w:pPr>
        <w:pStyle w:val="Sinespaciado"/>
        <w:spacing w:line="360" w:lineRule="auto"/>
        <w:jc w:val="both"/>
        <w:rPr>
          <w:rFonts w:ascii="Palatino Linotype" w:hAnsi="Palatino Linotype" w:cs="Arial"/>
        </w:rPr>
      </w:pPr>
      <w:r w:rsidRPr="00C7696B">
        <w:rPr>
          <w:rFonts w:ascii="Palatino Linotype" w:hAnsi="Palatino Linotype" w:cs="Arial"/>
          <w:b/>
        </w:rPr>
        <w:t>M</w:t>
      </w:r>
      <w:r w:rsidR="00274967" w:rsidRPr="00C7696B">
        <w:rPr>
          <w:rFonts w:ascii="Palatino Linotype" w:hAnsi="Palatino Linotype" w:cs="Arial"/>
          <w:b/>
        </w:rPr>
        <w:t>ODALIDAD DE ACCESO:</w:t>
      </w:r>
      <w:r w:rsidRPr="00C7696B">
        <w:rPr>
          <w:rFonts w:ascii="Palatino Linotype" w:hAnsi="Palatino Linotype" w:cs="Arial"/>
        </w:rPr>
        <w:t xml:space="preserve"> SARCOEM</w:t>
      </w:r>
    </w:p>
    <w:p w:rsidR="00C7696B" w:rsidRDefault="00C7696B" w:rsidP="00C7696B">
      <w:pPr>
        <w:spacing w:line="360" w:lineRule="auto"/>
        <w:ind w:right="51"/>
        <w:jc w:val="both"/>
        <w:rPr>
          <w:rFonts w:ascii="Palatino Linotype" w:hAnsi="Palatino Linotype" w:cs="Arial"/>
          <w:b/>
          <w:sz w:val="28"/>
        </w:rPr>
      </w:pPr>
    </w:p>
    <w:p w:rsidR="00885689" w:rsidRPr="00883973" w:rsidRDefault="00BC3E84" w:rsidP="00883973">
      <w:pPr>
        <w:pStyle w:val="Sinespaciado"/>
        <w:spacing w:line="360" w:lineRule="auto"/>
        <w:jc w:val="both"/>
        <w:rPr>
          <w:rFonts w:ascii="Palatino Linotype" w:hAnsi="Palatino Linotype"/>
          <w:b/>
          <w:sz w:val="26"/>
          <w:szCs w:val="26"/>
        </w:rPr>
      </w:pPr>
      <w:r w:rsidRPr="00883973">
        <w:rPr>
          <w:rFonts w:ascii="Palatino Linotype" w:hAnsi="Palatino Linotype"/>
          <w:b/>
          <w:sz w:val="26"/>
          <w:szCs w:val="26"/>
        </w:rPr>
        <w:lastRenderedPageBreak/>
        <w:t>SEGUNDO.</w:t>
      </w:r>
      <w:r w:rsidR="00885689" w:rsidRPr="00883973">
        <w:rPr>
          <w:rFonts w:ascii="Palatino Linotype" w:hAnsi="Palatino Linotype"/>
          <w:b/>
          <w:sz w:val="26"/>
          <w:szCs w:val="26"/>
        </w:rPr>
        <w:t xml:space="preserve"> </w:t>
      </w:r>
      <w:r w:rsidR="00306005" w:rsidRPr="00883973">
        <w:rPr>
          <w:rFonts w:ascii="Palatino Linotype" w:hAnsi="Palatino Linotype"/>
          <w:b/>
          <w:sz w:val="26"/>
          <w:szCs w:val="26"/>
        </w:rPr>
        <w:t>De la solicitud de aclaració</w:t>
      </w:r>
      <w:r w:rsidR="008D7388">
        <w:rPr>
          <w:rFonts w:ascii="Palatino Linotype" w:hAnsi="Palatino Linotype"/>
          <w:b/>
          <w:sz w:val="26"/>
          <w:szCs w:val="26"/>
        </w:rPr>
        <w:t>n y la aclaración del Recurrente.</w:t>
      </w:r>
    </w:p>
    <w:p w:rsidR="00306005" w:rsidRDefault="00306005" w:rsidP="00883973">
      <w:pPr>
        <w:pStyle w:val="Sinespaciado"/>
        <w:spacing w:line="360" w:lineRule="auto"/>
        <w:jc w:val="both"/>
        <w:rPr>
          <w:rFonts w:ascii="Palatino Linotype" w:hAnsi="Palatino Linotype"/>
        </w:rPr>
      </w:pPr>
      <w:r w:rsidRPr="00883973">
        <w:rPr>
          <w:rFonts w:ascii="Palatino Linotype" w:hAnsi="Palatino Linotype"/>
        </w:rPr>
        <w:t xml:space="preserve">En fecha dieciséis de noviembre de dos mil dieciocho, El Sujeto Obligado solicitó </w:t>
      </w:r>
      <w:r w:rsidR="00C14D1B" w:rsidRPr="00883973">
        <w:rPr>
          <w:rFonts w:ascii="Palatino Linotype" w:hAnsi="Palatino Linotype"/>
        </w:rPr>
        <w:t xml:space="preserve">un requerimiento de aclaración, resulta de nuestro interés lo siguiente: </w:t>
      </w:r>
    </w:p>
    <w:p w:rsidR="00883973" w:rsidRPr="00883973" w:rsidRDefault="00883973" w:rsidP="00883973">
      <w:pPr>
        <w:pStyle w:val="Sinespaciado"/>
        <w:spacing w:line="360" w:lineRule="auto"/>
        <w:jc w:val="both"/>
        <w:rPr>
          <w:rFonts w:ascii="Palatino Linotype" w:hAnsi="Palatino Linotype"/>
        </w:rPr>
      </w:pPr>
    </w:p>
    <w:p w:rsidR="00D71204" w:rsidRDefault="00C14D1B" w:rsidP="00883973">
      <w:pPr>
        <w:pStyle w:val="Sinespaciado"/>
        <w:ind w:left="567" w:right="618"/>
        <w:jc w:val="both"/>
        <w:rPr>
          <w:rFonts w:ascii="Palatino Linotype" w:hAnsi="Palatino Linotype"/>
          <w:i/>
          <w:sz w:val="22"/>
          <w:szCs w:val="22"/>
        </w:rPr>
      </w:pPr>
      <w:r w:rsidRPr="00883973">
        <w:rPr>
          <w:rFonts w:ascii="Palatino Linotype" w:hAnsi="Palatino Linotype"/>
          <w:i/>
          <w:sz w:val="22"/>
          <w:szCs w:val="22"/>
        </w:rPr>
        <w:t>“</w:t>
      </w:r>
      <w:r w:rsidR="00D71204" w:rsidRPr="00883973">
        <w:rPr>
          <w:rFonts w:ascii="Palatino Linotype" w:hAnsi="Palatino Linotype"/>
          <w:i/>
          <w:sz w:val="22"/>
          <w:szCs w:val="22"/>
        </w:rPr>
        <w:t xml:space="preserve">Con fundamento en el </w:t>
      </w:r>
      <w:proofErr w:type="spellStart"/>
      <w:r w:rsidR="00D71204" w:rsidRPr="00883973">
        <w:rPr>
          <w:rFonts w:ascii="Palatino Linotype" w:hAnsi="Palatino Linotype"/>
          <w:i/>
          <w:sz w:val="22"/>
          <w:szCs w:val="22"/>
        </w:rPr>
        <w:t>articulo</w:t>
      </w:r>
      <w:proofErr w:type="spellEnd"/>
      <w:r w:rsidR="00D71204" w:rsidRPr="00883973">
        <w:rPr>
          <w:rFonts w:ascii="Palatino Linotype" w:hAnsi="Palatino Linotype"/>
          <w:i/>
          <w:sz w:val="22"/>
          <w:szCs w:val="22"/>
        </w:rPr>
        <w:t xml:space="preserve"> 159 de la Ley de Transparencia y Acceso a la Información Pública del Estado de México y Municipios, se le requiere para que dentro del plazo de diez días hábiles realice lo siguiente:</w:t>
      </w:r>
    </w:p>
    <w:p w:rsidR="00883973" w:rsidRPr="00883973" w:rsidRDefault="00883973" w:rsidP="00883973">
      <w:pPr>
        <w:pStyle w:val="Sinespaciado"/>
        <w:ind w:left="567" w:right="618"/>
        <w:jc w:val="both"/>
        <w:rPr>
          <w:rFonts w:ascii="Palatino Linotype" w:hAnsi="Palatino Linotype"/>
          <w:i/>
          <w:sz w:val="22"/>
          <w:szCs w:val="22"/>
        </w:rPr>
      </w:pPr>
    </w:p>
    <w:p w:rsidR="00D71204" w:rsidRDefault="00D71204" w:rsidP="00883973">
      <w:pPr>
        <w:pStyle w:val="Sinespaciado"/>
        <w:ind w:left="567" w:right="618"/>
        <w:jc w:val="both"/>
        <w:rPr>
          <w:rFonts w:ascii="Palatino Linotype" w:hAnsi="Palatino Linotype"/>
          <w:i/>
          <w:sz w:val="22"/>
          <w:szCs w:val="22"/>
        </w:rPr>
      </w:pPr>
      <w:r w:rsidRPr="00883973">
        <w:rPr>
          <w:rFonts w:ascii="Palatino Linotype" w:hAnsi="Palatino Linotype"/>
          <w:i/>
          <w:sz w:val="22"/>
          <w:szCs w:val="22"/>
        </w:rPr>
        <w:t>Sobre el particular, sírvase encontrar en archivo adjunto copia del acuerdo de requerimiento de fecha 21 de agosto de 2019, relativo a la prevención a que se refiere el numeral 111 de la Ley de Protección de Datos Personales en Posesión de Sujetos Obligados del Estado de México y Municipios.</w:t>
      </w:r>
    </w:p>
    <w:p w:rsidR="00883973" w:rsidRPr="00883973" w:rsidRDefault="00883973" w:rsidP="00883973">
      <w:pPr>
        <w:pStyle w:val="Sinespaciado"/>
        <w:ind w:left="567" w:right="618"/>
        <w:jc w:val="both"/>
        <w:rPr>
          <w:rFonts w:ascii="Palatino Linotype" w:hAnsi="Palatino Linotype"/>
          <w:i/>
          <w:sz w:val="22"/>
          <w:szCs w:val="22"/>
        </w:rPr>
      </w:pPr>
    </w:p>
    <w:p w:rsidR="00D71204" w:rsidRDefault="00D71204" w:rsidP="00883973">
      <w:pPr>
        <w:pStyle w:val="Sinespaciado"/>
        <w:ind w:left="567" w:right="618"/>
        <w:jc w:val="both"/>
        <w:rPr>
          <w:rFonts w:ascii="Palatino Linotype" w:hAnsi="Palatino Linotype"/>
          <w:i/>
          <w:sz w:val="22"/>
          <w:szCs w:val="22"/>
        </w:rPr>
      </w:pPr>
      <w:r w:rsidRPr="00883973">
        <w:rPr>
          <w:rFonts w:ascii="Palatino Linotype" w:hAnsi="Palatino Linotype"/>
          <w:i/>
          <w:sz w:val="22"/>
          <w:szCs w:val="22"/>
        </w:rPr>
        <w:t>En caso de que no se desahogue el requerimiento señalado dentro del plazo citado se tendrá por no presentada la solicitud de información, quedando a salvo sus derechos para volver a presentar la solicitud, lo anterior con fundamento en el artículo 159 de la Ley invocada.</w:t>
      </w:r>
    </w:p>
    <w:p w:rsidR="00883973" w:rsidRPr="00883973" w:rsidRDefault="00883973" w:rsidP="00883973">
      <w:pPr>
        <w:pStyle w:val="Sinespaciado"/>
        <w:ind w:left="567" w:right="618"/>
        <w:jc w:val="both"/>
        <w:rPr>
          <w:rFonts w:ascii="Palatino Linotype" w:hAnsi="Palatino Linotype"/>
          <w:i/>
          <w:sz w:val="22"/>
          <w:szCs w:val="22"/>
        </w:rPr>
      </w:pPr>
    </w:p>
    <w:p w:rsidR="00D71204" w:rsidRPr="00883973" w:rsidRDefault="00D71204" w:rsidP="00883973">
      <w:pPr>
        <w:pStyle w:val="Sinespaciado"/>
        <w:ind w:left="567" w:right="618"/>
        <w:jc w:val="both"/>
        <w:rPr>
          <w:rFonts w:ascii="Palatino Linotype" w:hAnsi="Palatino Linotype"/>
          <w:i/>
          <w:sz w:val="22"/>
          <w:szCs w:val="22"/>
        </w:rPr>
      </w:pPr>
      <w:r w:rsidRPr="00883973">
        <w:rPr>
          <w:rFonts w:ascii="Palatino Linotype" w:hAnsi="Palatino Linotype"/>
          <w:i/>
          <w:sz w:val="22"/>
          <w:szCs w:val="22"/>
        </w:rPr>
        <w:t>ATENTAMENTE</w:t>
      </w:r>
    </w:p>
    <w:p w:rsidR="00C14D1B" w:rsidRPr="00883973" w:rsidRDefault="00D71204" w:rsidP="00883973">
      <w:pPr>
        <w:pStyle w:val="Sinespaciado"/>
        <w:ind w:left="567" w:right="618"/>
        <w:jc w:val="both"/>
        <w:rPr>
          <w:rFonts w:ascii="Palatino Linotype" w:hAnsi="Palatino Linotype"/>
          <w:i/>
          <w:sz w:val="22"/>
          <w:szCs w:val="22"/>
        </w:rPr>
      </w:pPr>
      <w:r w:rsidRPr="00883973">
        <w:rPr>
          <w:rFonts w:ascii="Palatino Linotype" w:hAnsi="Palatino Linotype"/>
          <w:i/>
          <w:sz w:val="22"/>
          <w:szCs w:val="22"/>
        </w:rPr>
        <w:t xml:space="preserve">Lic. Rodolfo Esteban </w:t>
      </w:r>
      <w:proofErr w:type="spellStart"/>
      <w:r w:rsidRPr="00883973">
        <w:rPr>
          <w:rFonts w:ascii="Palatino Linotype" w:hAnsi="Palatino Linotype"/>
          <w:i/>
          <w:sz w:val="22"/>
          <w:szCs w:val="22"/>
        </w:rPr>
        <w:t>Rivadeneyra</w:t>
      </w:r>
      <w:proofErr w:type="spellEnd"/>
      <w:r w:rsidRPr="00883973">
        <w:rPr>
          <w:rFonts w:ascii="Palatino Linotype" w:hAnsi="Palatino Linotype"/>
          <w:i/>
          <w:sz w:val="22"/>
          <w:szCs w:val="22"/>
        </w:rPr>
        <w:t xml:space="preserve"> Hernández</w:t>
      </w:r>
      <w:r w:rsidR="00C14D1B" w:rsidRPr="00883973">
        <w:rPr>
          <w:rFonts w:ascii="Palatino Linotype" w:hAnsi="Palatino Linotype"/>
          <w:i/>
          <w:sz w:val="22"/>
          <w:szCs w:val="22"/>
        </w:rPr>
        <w:t>” [Sic]</w:t>
      </w:r>
    </w:p>
    <w:p w:rsidR="00D71204" w:rsidRPr="00883973" w:rsidRDefault="00D71204" w:rsidP="00883973">
      <w:pPr>
        <w:pStyle w:val="Sinespaciado"/>
        <w:spacing w:line="360" w:lineRule="auto"/>
        <w:jc w:val="both"/>
        <w:rPr>
          <w:rFonts w:ascii="Palatino Linotype" w:hAnsi="Palatino Linotype"/>
          <w:i/>
          <w:sz w:val="22"/>
          <w:szCs w:val="22"/>
        </w:rPr>
      </w:pPr>
    </w:p>
    <w:p w:rsidR="008D7388" w:rsidRDefault="00C14D1B" w:rsidP="00883973">
      <w:pPr>
        <w:pStyle w:val="Sinespaciado"/>
        <w:spacing w:line="360" w:lineRule="auto"/>
        <w:jc w:val="both"/>
        <w:rPr>
          <w:rFonts w:ascii="Palatino Linotype" w:hAnsi="Palatino Linotype"/>
        </w:rPr>
      </w:pPr>
      <w:r w:rsidRPr="00883973">
        <w:rPr>
          <w:rFonts w:ascii="Palatino Linotype" w:hAnsi="Palatino Linotype"/>
        </w:rPr>
        <w:t xml:space="preserve">Asimismo, se advierte que </w:t>
      </w:r>
      <w:r w:rsidR="00D71204" w:rsidRPr="00883973">
        <w:rPr>
          <w:rFonts w:ascii="Palatino Linotype" w:hAnsi="Palatino Linotype"/>
        </w:rPr>
        <w:t>el</w:t>
      </w:r>
      <w:r w:rsidRPr="00883973">
        <w:rPr>
          <w:rFonts w:ascii="Palatino Linotype" w:hAnsi="Palatino Linotype"/>
        </w:rPr>
        <w:t xml:space="preserve"> Sujeto Obligado adjuntó el documento electrónico </w:t>
      </w:r>
      <w:r w:rsidR="00D71204" w:rsidRPr="008D7388">
        <w:rPr>
          <w:rFonts w:ascii="Palatino Linotype" w:hAnsi="Palatino Linotype"/>
          <w:b/>
        </w:rPr>
        <w:t>“12AD Requerimiento de Aclaración</w:t>
      </w:r>
      <w:r w:rsidRPr="008D7388">
        <w:rPr>
          <w:rFonts w:ascii="Palatino Linotype" w:hAnsi="Palatino Linotype"/>
          <w:b/>
        </w:rPr>
        <w:t>.pdf”</w:t>
      </w:r>
      <w:r w:rsidRPr="00883973">
        <w:rPr>
          <w:rFonts w:ascii="Palatino Linotype" w:hAnsi="Palatino Linotype"/>
        </w:rPr>
        <w:t xml:space="preserve">, </w:t>
      </w:r>
      <w:r w:rsidR="00AD2377" w:rsidRPr="00883973">
        <w:rPr>
          <w:rFonts w:ascii="Palatino Linotype" w:hAnsi="Palatino Linotype"/>
        </w:rPr>
        <w:t>resulta de nuestro interés lo siguiente:</w:t>
      </w:r>
    </w:p>
    <w:p w:rsidR="008D7388" w:rsidRPr="00E55140" w:rsidRDefault="00A55DAA" w:rsidP="008D7388">
      <w:pPr>
        <w:pStyle w:val="Sinespaciado"/>
        <w:spacing w:line="360" w:lineRule="auto"/>
        <w:jc w:val="center"/>
        <w:rPr>
          <w:noProof/>
          <w:lang w:eastAsia="es-MX"/>
        </w:rPr>
      </w:pPr>
      <w:r>
        <w:rPr>
          <w:noProof/>
          <w:lang w:eastAsia="es-MX"/>
        </w:rPr>
        <mc:AlternateContent>
          <mc:Choice Requires="wps">
            <w:drawing>
              <wp:anchor distT="0" distB="0" distL="114300" distR="114300" simplePos="0" relativeHeight="251660288" behindDoc="0" locked="0" layoutInCell="1" allowOverlap="1">
                <wp:simplePos x="0" y="0"/>
                <wp:positionH relativeFrom="column">
                  <wp:posOffset>471170</wp:posOffset>
                </wp:positionH>
                <wp:positionV relativeFrom="paragraph">
                  <wp:posOffset>386080</wp:posOffset>
                </wp:positionV>
                <wp:extent cx="828675" cy="123825"/>
                <wp:effectExtent l="0" t="0" r="9525" b="9525"/>
                <wp:wrapNone/>
                <wp:docPr id="5" name="Rectángulo 5"/>
                <wp:cNvGraphicFramePr/>
                <a:graphic xmlns:a="http://schemas.openxmlformats.org/drawingml/2006/main">
                  <a:graphicData uri="http://schemas.microsoft.com/office/word/2010/wordprocessingShape">
                    <wps:wsp>
                      <wps:cNvSpPr/>
                      <wps:spPr>
                        <a:xfrm>
                          <a:off x="0" y="0"/>
                          <a:ext cx="828675" cy="123825"/>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F573C58" id="Rectángulo 5" o:spid="_x0000_s1026" style="position:absolute;margin-left:37.1pt;margin-top:30.4pt;width:65.25pt;height:9.7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" fillcolor="white [3201]" stroked="f" strokeweight="1pt"/>
            </w:pict>
          </mc:Fallback>
        </mc:AlternateContent>
      </w:r>
      <w:r>
        <w:rPr>
          <w:noProof/>
          <w:lang w:eastAsia="es-MX"/>
        </w:rPr>
        <mc:AlternateContent>
          <mc:Choice Requires="wps">
            <w:drawing>
              <wp:anchor distT="0" distB="0" distL="114300" distR="114300" simplePos="0" relativeHeight="251659264" behindDoc="0" locked="0" layoutInCell="1" allowOverlap="1">
                <wp:simplePos x="0" y="0"/>
                <wp:positionH relativeFrom="column">
                  <wp:posOffset>3233420</wp:posOffset>
                </wp:positionH>
                <wp:positionV relativeFrom="paragraph">
                  <wp:posOffset>243205</wp:posOffset>
                </wp:positionV>
                <wp:extent cx="2076450" cy="142875"/>
                <wp:effectExtent l="0" t="0" r="19050" b="28575"/>
                <wp:wrapNone/>
                <wp:docPr id="4" name="Rectángulo 4"/>
                <wp:cNvGraphicFramePr/>
                <a:graphic xmlns:a="http://schemas.openxmlformats.org/drawingml/2006/main">
                  <a:graphicData uri="http://schemas.microsoft.com/office/word/2010/wordprocessingShape">
                    <wps:wsp>
                      <wps:cNvSpPr/>
                      <wps:spPr>
                        <a:xfrm>
                          <a:off x="0" y="0"/>
                          <a:ext cx="2076450" cy="14287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31E921B" id="Rectángulo 4" o:spid="_x0000_s1026" style="position:absolute;margin-left:254.6pt;margin-top:19.15pt;width:163.5pt;height:11.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" fillcolor="white [3201]" strokecolor="white [3212]" strokeweight="1pt"/>
            </w:pict>
          </mc:Fallback>
        </mc:AlternateContent>
      </w:r>
      <w:r w:rsidR="00B8564B" w:rsidRPr="00E55140">
        <w:rPr>
          <w:noProof/>
          <w:lang w:eastAsia="es-MX"/>
        </w:rPr>
        <w:drawing>
          <wp:inline distT="0" distB="0" distL="0" distR="0">
            <wp:extent cx="5210175" cy="2552700"/>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8">
                      <a:extLst>
                        <a:ext uri="{28A0092B-C50C-407E-A947-70E740481C1C}">
                          <a14:useLocalDpi xmlns:a14="http://schemas.microsoft.com/office/drawing/2010/main" val="0"/>
                        </a:ext>
                      </a:extLst>
                    </a:blip>
                    <a:srcRect l="32324" t="40511" r="31763" b="28328"/>
                    <a:stretch>
                      <a:fillRect/>
                    </a:stretch>
                  </pic:blipFill>
                  <pic:spPr bwMode="auto">
                    <a:xfrm>
                      <a:off x="0" y="0"/>
                      <a:ext cx="5210175" cy="2552700"/>
                    </a:xfrm>
                    <a:prstGeom prst="rect">
                      <a:avLst/>
                    </a:prstGeom>
                    <a:noFill/>
                    <a:ln>
                      <a:noFill/>
                    </a:ln>
                  </pic:spPr>
                </pic:pic>
              </a:graphicData>
            </a:graphic>
          </wp:inline>
        </w:drawing>
      </w:r>
    </w:p>
    <w:p w:rsidR="008D7388" w:rsidRDefault="00854C1E" w:rsidP="00883973">
      <w:pPr>
        <w:pStyle w:val="Sinespaciado"/>
        <w:spacing w:line="360" w:lineRule="auto"/>
        <w:jc w:val="both"/>
        <w:rPr>
          <w:rFonts w:ascii="Palatino Linotype" w:hAnsi="Palatino Linotype"/>
        </w:rPr>
      </w:pPr>
      <w:r>
        <w:rPr>
          <w:rFonts w:ascii="Palatino Linotype" w:hAnsi="Palatino Linotype"/>
        </w:rPr>
        <w:lastRenderedPageBreak/>
        <w:t>A dicha solicitud, el Recurrente respondió lo siguiente:</w:t>
      </w:r>
    </w:p>
    <w:p w:rsidR="00854C1E" w:rsidRDefault="00854C1E" w:rsidP="00883973">
      <w:pPr>
        <w:pStyle w:val="Sinespaciado"/>
        <w:spacing w:line="360" w:lineRule="auto"/>
        <w:jc w:val="both"/>
        <w:rPr>
          <w:rFonts w:ascii="Palatino Linotype" w:hAnsi="Palatino Linotype"/>
        </w:rPr>
      </w:pPr>
    </w:p>
    <w:p w:rsidR="00854C1E" w:rsidRPr="00854C1E" w:rsidRDefault="00854C1E" w:rsidP="00854C1E">
      <w:pPr>
        <w:pStyle w:val="Sinespaciado"/>
        <w:spacing w:line="360" w:lineRule="auto"/>
        <w:ind w:left="567" w:right="617"/>
        <w:jc w:val="both"/>
        <w:rPr>
          <w:rFonts w:ascii="Palatino Linotype" w:hAnsi="Palatino Linotype"/>
          <w:i/>
          <w:sz w:val="22"/>
          <w:szCs w:val="22"/>
        </w:rPr>
      </w:pPr>
      <w:r w:rsidRPr="00854C1E">
        <w:rPr>
          <w:rFonts w:ascii="Palatino Linotype" w:hAnsi="Palatino Linotype"/>
          <w:i/>
          <w:sz w:val="22"/>
          <w:szCs w:val="22"/>
        </w:rPr>
        <w:t xml:space="preserve">“Anexo al presente, Credencial para votar, CURP, RFC, Cartilla militar de </w:t>
      </w:r>
      <w:proofErr w:type="spellStart"/>
      <w:r w:rsidR="00A55DAA">
        <w:rPr>
          <w:rFonts w:ascii="Palatino Linotype" w:hAnsi="Palatino Linotype"/>
          <w:i/>
          <w:sz w:val="22"/>
          <w:szCs w:val="22"/>
        </w:rPr>
        <w:t>xxxxxxxxxxxx</w:t>
      </w:r>
      <w:proofErr w:type="spellEnd"/>
      <w:r w:rsidRPr="00854C1E">
        <w:rPr>
          <w:rFonts w:ascii="Palatino Linotype" w:hAnsi="Palatino Linotype"/>
          <w:i/>
          <w:sz w:val="22"/>
          <w:szCs w:val="22"/>
        </w:rPr>
        <w:t xml:space="preserve"> </w:t>
      </w:r>
      <w:proofErr w:type="spellStart"/>
      <w:r w:rsidR="00A55DAA">
        <w:rPr>
          <w:rFonts w:ascii="Palatino Linotype" w:hAnsi="Palatino Linotype"/>
          <w:i/>
          <w:sz w:val="22"/>
          <w:szCs w:val="22"/>
        </w:rPr>
        <w:t>xxxxxxxxxxx</w:t>
      </w:r>
      <w:proofErr w:type="spellEnd"/>
      <w:r w:rsidRPr="00854C1E">
        <w:rPr>
          <w:rFonts w:ascii="Palatino Linotype" w:hAnsi="Palatino Linotype"/>
          <w:i/>
          <w:sz w:val="22"/>
          <w:szCs w:val="22"/>
        </w:rPr>
        <w:t>”</w:t>
      </w:r>
    </w:p>
    <w:p w:rsidR="008D7388" w:rsidRDefault="008D7388" w:rsidP="00883973">
      <w:pPr>
        <w:pStyle w:val="Sinespaciado"/>
        <w:spacing w:line="360" w:lineRule="auto"/>
        <w:jc w:val="both"/>
        <w:rPr>
          <w:rFonts w:ascii="Palatino Linotype" w:hAnsi="Palatino Linotype"/>
        </w:rPr>
      </w:pPr>
    </w:p>
    <w:p w:rsidR="00854C1E" w:rsidRDefault="00854C1E" w:rsidP="00854C1E">
      <w:pPr>
        <w:pStyle w:val="Sinespaciado"/>
        <w:spacing w:line="360" w:lineRule="auto"/>
        <w:jc w:val="both"/>
        <w:rPr>
          <w:rFonts w:ascii="Palatino Linotype" w:hAnsi="Palatino Linotype"/>
        </w:rPr>
      </w:pPr>
      <w:r>
        <w:rPr>
          <w:rFonts w:ascii="Palatino Linotype" w:hAnsi="Palatino Linotype"/>
        </w:rPr>
        <w:t>Anexando a su aclaración los archivos electrónicos en los que constan cada uno de los documentos referidos.</w:t>
      </w:r>
    </w:p>
    <w:p w:rsidR="00854C1E" w:rsidRDefault="00854C1E" w:rsidP="00854C1E">
      <w:pPr>
        <w:pStyle w:val="Sinespaciado"/>
        <w:spacing w:line="360" w:lineRule="auto"/>
        <w:jc w:val="both"/>
        <w:rPr>
          <w:rFonts w:ascii="Palatino Linotype" w:hAnsi="Palatino Linotype"/>
        </w:rPr>
      </w:pPr>
    </w:p>
    <w:p w:rsidR="00854C1E" w:rsidRDefault="009E45F3" w:rsidP="00854C1E">
      <w:pPr>
        <w:pStyle w:val="Sinespaciado"/>
        <w:spacing w:line="360" w:lineRule="auto"/>
        <w:jc w:val="both"/>
        <w:rPr>
          <w:rFonts w:ascii="Palatino Linotype" w:hAnsi="Palatino Linotype" w:cs="Arial"/>
          <w:b/>
          <w:sz w:val="26"/>
          <w:szCs w:val="26"/>
        </w:rPr>
      </w:pPr>
      <w:r w:rsidRPr="00854C1E">
        <w:rPr>
          <w:rFonts w:ascii="Palatino Linotype" w:hAnsi="Palatino Linotype" w:cs="Arial"/>
          <w:b/>
          <w:sz w:val="26"/>
          <w:szCs w:val="26"/>
        </w:rPr>
        <w:t>TERCERO. De la respuesta del Sujeto Obligado.</w:t>
      </w:r>
    </w:p>
    <w:p w:rsidR="00854C1E" w:rsidRDefault="00E964BD" w:rsidP="00854C1E">
      <w:pPr>
        <w:pStyle w:val="Sinespaciado"/>
        <w:spacing w:line="360" w:lineRule="auto"/>
        <w:jc w:val="both"/>
        <w:rPr>
          <w:rFonts w:ascii="Palatino Linotype" w:hAnsi="Palatino Linotype" w:cs="Arial"/>
        </w:rPr>
      </w:pPr>
      <w:r>
        <w:rPr>
          <w:rFonts w:ascii="Palatino Linotype" w:hAnsi="Palatino Linotype" w:cs="Arial"/>
        </w:rPr>
        <w:t xml:space="preserve">De las constancias del expediente electrónico del </w:t>
      </w:r>
      <w:r>
        <w:rPr>
          <w:rFonts w:ascii="Palatino Linotype" w:hAnsi="Palatino Linotype" w:cs="Arial"/>
          <w:b/>
        </w:rPr>
        <w:t xml:space="preserve">SARCOEM, </w:t>
      </w:r>
      <w:r>
        <w:rPr>
          <w:rFonts w:ascii="Palatino Linotype" w:hAnsi="Palatino Linotype" w:cs="Arial"/>
        </w:rPr>
        <w:t xml:space="preserve">se aprecia que el día </w:t>
      </w:r>
      <w:r w:rsidR="00D105CB">
        <w:rPr>
          <w:rFonts w:ascii="Palatino Linotype" w:hAnsi="Palatino Linotype" w:cs="Arial"/>
        </w:rPr>
        <w:t>dos de septiembre de dos mil diecinueve,</w:t>
      </w:r>
      <w:r>
        <w:rPr>
          <w:rFonts w:ascii="Palatino Linotype" w:hAnsi="Palatino Linotype" w:cs="Arial"/>
        </w:rPr>
        <w:t xml:space="preserve"> </w:t>
      </w:r>
      <w:r w:rsidR="00D105CB">
        <w:rPr>
          <w:rFonts w:ascii="Palatino Linotype" w:hAnsi="Palatino Linotype" w:cs="Arial"/>
          <w:b/>
        </w:rPr>
        <w:t>el</w:t>
      </w:r>
      <w:r>
        <w:rPr>
          <w:rFonts w:ascii="Palatino Linotype" w:hAnsi="Palatino Linotype" w:cs="Arial"/>
          <w:b/>
        </w:rPr>
        <w:t xml:space="preserve"> Sujeto Obligado </w:t>
      </w:r>
      <w:r>
        <w:rPr>
          <w:rFonts w:ascii="Palatino Linotype" w:hAnsi="Palatino Linotype" w:cs="Arial"/>
        </w:rPr>
        <w:t xml:space="preserve">dio respuesta a la solicitud de acceso a datos personales </w:t>
      </w:r>
      <w:r w:rsidR="00D105CB">
        <w:rPr>
          <w:rFonts w:ascii="Palatino Linotype" w:hAnsi="Palatino Linotype" w:cs="Arial"/>
          <w:b/>
        </w:rPr>
        <w:t>00012/SF</w:t>
      </w:r>
      <w:r>
        <w:rPr>
          <w:rFonts w:ascii="Palatino Linotype" w:hAnsi="Palatino Linotype" w:cs="Arial"/>
          <w:b/>
        </w:rPr>
        <w:t>/AD/</w:t>
      </w:r>
      <w:r w:rsidR="00D105CB">
        <w:rPr>
          <w:rFonts w:ascii="Palatino Linotype" w:hAnsi="Palatino Linotype" w:cs="Arial"/>
          <w:b/>
        </w:rPr>
        <w:t>2019</w:t>
      </w:r>
      <w:r>
        <w:rPr>
          <w:rFonts w:ascii="Palatino Linotype" w:hAnsi="Palatino Linotype" w:cs="Arial"/>
          <w:b/>
        </w:rPr>
        <w:t xml:space="preserve">, </w:t>
      </w:r>
      <w:r>
        <w:rPr>
          <w:rFonts w:ascii="Palatino Linotype" w:hAnsi="Palatino Linotype" w:cs="Arial"/>
        </w:rPr>
        <w:t xml:space="preserve">resulta de nuestro interés lo siguiente: </w:t>
      </w:r>
    </w:p>
    <w:p w:rsidR="00854C1E" w:rsidRDefault="00854C1E" w:rsidP="00854C1E">
      <w:pPr>
        <w:pStyle w:val="Sinespaciado"/>
        <w:spacing w:line="360" w:lineRule="auto"/>
        <w:jc w:val="both"/>
        <w:rPr>
          <w:rFonts w:ascii="Palatino Linotype" w:hAnsi="Palatino Linotype" w:cs="Arial"/>
        </w:rPr>
      </w:pPr>
    </w:p>
    <w:p w:rsidR="00700D03" w:rsidRDefault="00E964BD" w:rsidP="00700D03">
      <w:pPr>
        <w:pStyle w:val="Sinespaciado"/>
        <w:ind w:left="567" w:right="617"/>
        <w:jc w:val="both"/>
        <w:rPr>
          <w:rFonts w:ascii="Palatino Linotype" w:hAnsi="Palatino Linotype" w:cs="Arial"/>
          <w:i/>
          <w:sz w:val="22"/>
          <w:szCs w:val="22"/>
        </w:rPr>
      </w:pPr>
      <w:r w:rsidRPr="00E964BD">
        <w:rPr>
          <w:rFonts w:ascii="Palatino Linotype" w:hAnsi="Palatino Linotype" w:cs="Arial"/>
          <w:i/>
          <w:sz w:val="22"/>
          <w:szCs w:val="22"/>
        </w:rPr>
        <w:t>“</w:t>
      </w:r>
      <w:r w:rsidR="00700D03" w:rsidRPr="00700D03">
        <w:rPr>
          <w:rFonts w:ascii="Palatino Linotype" w:hAnsi="Palatino Linotype" w:cs="Arial"/>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700D03" w:rsidRPr="00700D03" w:rsidRDefault="00700D03" w:rsidP="00700D03">
      <w:pPr>
        <w:pStyle w:val="Sinespaciado"/>
        <w:ind w:left="567" w:right="617"/>
        <w:jc w:val="both"/>
        <w:rPr>
          <w:rFonts w:ascii="Palatino Linotype" w:hAnsi="Palatino Linotype" w:cs="Arial"/>
          <w:i/>
          <w:sz w:val="22"/>
          <w:szCs w:val="22"/>
        </w:rPr>
      </w:pPr>
    </w:p>
    <w:p w:rsidR="00700D03" w:rsidRDefault="00700D03" w:rsidP="00700D03">
      <w:pPr>
        <w:pStyle w:val="Sinespaciado"/>
        <w:ind w:left="567" w:right="617"/>
        <w:jc w:val="both"/>
        <w:rPr>
          <w:rFonts w:ascii="Palatino Linotype" w:hAnsi="Palatino Linotype" w:cs="Arial"/>
          <w:i/>
          <w:sz w:val="22"/>
          <w:szCs w:val="22"/>
        </w:rPr>
      </w:pPr>
      <w:r w:rsidRPr="00700D03">
        <w:rPr>
          <w:rFonts w:ascii="Palatino Linotype" w:hAnsi="Palatino Linotype" w:cs="Arial"/>
          <w:i/>
          <w:sz w:val="22"/>
          <w:szCs w:val="22"/>
        </w:rPr>
        <w:t>Sobre el particular, sírvase encontrar en archivo adjunto copia del oficio de notificación número 20700004S/UT-2187/2019 mediante el cual se detalla lo referente a su solicitud.</w:t>
      </w:r>
    </w:p>
    <w:p w:rsidR="00700D03" w:rsidRPr="00700D03" w:rsidRDefault="00700D03" w:rsidP="00700D03">
      <w:pPr>
        <w:pStyle w:val="Sinespaciado"/>
        <w:ind w:left="567" w:right="617"/>
        <w:jc w:val="both"/>
        <w:rPr>
          <w:rFonts w:ascii="Palatino Linotype" w:hAnsi="Palatino Linotype" w:cs="Arial"/>
          <w:i/>
          <w:sz w:val="22"/>
          <w:szCs w:val="22"/>
        </w:rPr>
      </w:pPr>
    </w:p>
    <w:p w:rsidR="00700D03" w:rsidRPr="00700D03" w:rsidRDefault="00700D03" w:rsidP="00700D03">
      <w:pPr>
        <w:pStyle w:val="Sinespaciado"/>
        <w:ind w:left="567" w:right="617"/>
        <w:jc w:val="both"/>
        <w:rPr>
          <w:rFonts w:ascii="Palatino Linotype" w:hAnsi="Palatino Linotype" w:cs="Arial"/>
          <w:i/>
          <w:sz w:val="22"/>
          <w:szCs w:val="22"/>
        </w:rPr>
      </w:pPr>
      <w:r w:rsidRPr="00700D03">
        <w:rPr>
          <w:rFonts w:ascii="Palatino Linotype" w:hAnsi="Palatino Linotype" w:cs="Arial"/>
          <w:i/>
          <w:sz w:val="22"/>
          <w:szCs w:val="22"/>
        </w:rPr>
        <w:t>ATENTAMENTE</w:t>
      </w:r>
    </w:p>
    <w:p w:rsidR="00854C1E" w:rsidRDefault="00700D03" w:rsidP="00700D03">
      <w:pPr>
        <w:pStyle w:val="Sinespaciado"/>
        <w:ind w:left="567" w:right="617"/>
        <w:jc w:val="both"/>
        <w:rPr>
          <w:rFonts w:ascii="Palatino Linotype" w:hAnsi="Palatino Linotype" w:cs="Arial"/>
          <w:b/>
          <w:i/>
          <w:sz w:val="22"/>
          <w:szCs w:val="22"/>
        </w:rPr>
      </w:pPr>
      <w:r w:rsidRPr="00700D03">
        <w:rPr>
          <w:rFonts w:ascii="Palatino Linotype" w:hAnsi="Palatino Linotype" w:cs="Arial"/>
          <w:i/>
          <w:sz w:val="22"/>
          <w:szCs w:val="22"/>
        </w:rPr>
        <w:t xml:space="preserve">Lic. Rodolfo Esteban </w:t>
      </w:r>
      <w:proofErr w:type="spellStart"/>
      <w:r w:rsidRPr="00700D03">
        <w:rPr>
          <w:rFonts w:ascii="Palatino Linotype" w:hAnsi="Palatino Linotype" w:cs="Arial"/>
          <w:i/>
          <w:sz w:val="22"/>
          <w:szCs w:val="22"/>
        </w:rPr>
        <w:t>Rivadeneyra</w:t>
      </w:r>
      <w:proofErr w:type="spellEnd"/>
      <w:r w:rsidRPr="00700D03">
        <w:rPr>
          <w:rFonts w:ascii="Palatino Linotype" w:hAnsi="Palatino Linotype" w:cs="Arial"/>
          <w:i/>
          <w:sz w:val="22"/>
          <w:szCs w:val="22"/>
        </w:rPr>
        <w:t xml:space="preserve"> Hernández</w:t>
      </w:r>
      <w:r w:rsidR="00E964BD">
        <w:rPr>
          <w:rFonts w:ascii="Palatino Linotype" w:hAnsi="Palatino Linotype" w:cs="Arial"/>
          <w:i/>
          <w:sz w:val="22"/>
          <w:szCs w:val="22"/>
        </w:rPr>
        <w:t xml:space="preserve">” </w:t>
      </w:r>
      <w:r w:rsidR="00E964BD">
        <w:rPr>
          <w:rFonts w:ascii="Palatino Linotype" w:hAnsi="Palatino Linotype" w:cs="Arial"/>
          <w:b/>
          <w:i/>
          <w:sz w:val="22"/>
          <w:szCs w:val="22"/>
        </w:rPr>
        <w:t>[Sic]</w:t>
      </w:r>
    </w:p>
    <w:p w:rsidR="00854C1E" w:rsidRPr="00700D03" w:rsidRDefault="00854C1E" w:rsidP="00854C1E">
      <w:pPr>
        <w:pStyle w:val="Sinespaciado"/>
        <w:spacing w:line="360" w:lineRule="auto"/>
        <w:jc w:val="both"/>
        <w:rPr>
          <w:rFonts w:ascii="Palatino Linotype" w:hAnsi="Palatino Linotype" w:cs="Arial"/>
          <w:b/>
          <w:i/>
        </w:rPr>
      </w:pPr>
    </w:p>
    <w:p w:rsidR="009E45F3" w:rsidRDefault="00E964BD" w:rsidP="00854C1E">
      <w:pPr>
        <w:pStyle w:val="Sinespaciado"/>
        <w:spacing w:line="360" w:lineRule="auto"/>
        <w:jc w:val="both"/>
        <w:rPr>
          <w:rFonts w:ascii="Palatino Linotype" w:hAnsi="Palatino Linotype" w:cs="Arial"/>
        </w:rPr>
      </w:pPr>
      <w:r>
        <w:rPr>
          <w:rFonts w:ascii="Palatino Linotype" w:hAnsi="Palatino Linotype" w:cs="Arial"/>
        </w:rPr>
        <w:t>A</w:t>
      </w:r>
      <w:r w:rsidR="00700D03">
        <w:rPr>
          <w:rFonts w:ascii="Palatino Linotype" w:hAnsi="Palatino Linotype" w:cs="Arial"/>
        </w:rPr>
        <w:t xml:space="preserve">djuntando a la respuesta los archivos digitales denominados </w:t>
      </w:r>
      <w:r w:rsidR="00700D03" w:rsidRPr="00700D03">
        <w:rPr>
          <w:rFonts w:ascii="Palatino Linotype" w:hAnsi="Palatino Linotype" w:cs="Arial"/>
          <w:b/>
        </w:rPr>
        <w:t>“UIPPE 12AD.pdf”</w:t>
      </w:r>
      <w:r w:rsidR="00700D03">
        <w:rPr>
          <w:rFonts w:ascii="Palatino Linotype" w:hAnsi="Palatino Linotype" w:cs="Arial"/>
        </w:rPr>
        <w:t xml:space="preserve"> y </w:t>
      </w:r>
      <w:r w:rsidR="00700D03" w:rsidRPr="00700D03">
        <w:rPr>
          <w:rFonts w:ascii="Palatino Linotype" w:hAnsi="Palatino Linotype" w:cs="Arial"/>
          <w:b/>
        </w:rPr>
        <w:t>“12AD DG Personal.pdf”</w:t>
      </w:r>
      <w:r w:rsidR="00700D03">
        <w:rPr>
          <w:rFonts w:ascii="Palatino Linotype" w:hAnsi="Palatino Linotype" w:cs="Arial"/>
        </w:rPr>
        <w:t xml:space="preserve">, los cuales no se reproducen por ser del conocimiento de las partes, no obstante, su contenido será materia </w:t>
      </w:r>
      <w:r w:rsidR="006F6D86">
        <w:rPr>
          <w:rFonts w:ascii="Palatino Linotype" w:hAnsi="Palatino Linotype" w:cs="Arial"/>
        </w:rPr>
        <w:t xml:space="preserve">de estudio en el considerando respectivo. </w:t>
      </w:r>
    </w:p>
    <w:p w:rsidR="00AD2377" w:rsidRPr="00700D03" w:rsidRDefault="00AD2377" w:rsidP="00700D03">
      <w:pPr>
        <w:spacing w:line="360" w:lineRule="auto"/>
        <w:ind w:right="334"/>
        <w:jc w:val="both"/>
        <w:rPr>
          <w:rFonts w:ascii="Palatino Linotype" w:hAnsi="Palatino Linotype" w:cs="Arial"/>
        </w:rPr>
      </w:pPr>
    </w:p>
    <w:p w:rsidR="00D105CB" w:rsidRDefault="00D105CB" w:rsidP="00700D03">
      <w:pPr>
        <w:pStyle w:val="Sinespaciado"/>
        <w:spacing w:line="360" w:lineRule="auto"/>
        <w:jc w:val="both"/>
        <w:rPr>
          <w:rFonts w:ascii="Palatino Linotype" w:hAnsi="Palatino Linotype"/>
          <w:b/>
          <w:sz w:val="26"/>
          <w:szCs w:val="26"/>
        </w:rPr>
      </w:pPr>
    </w:p>
    <w:p w:rsidR="00DD013D" w:rsidRPr="00700D03" w:rsidRDefault="00E964BD" w:rsidP="00700D03">
      <w:pPr>
        <w:pStyle w:val="Sinespaciado"/>
        <w:spacing w:line="360" w:lineRule="auto"/>
        <w:jc w:val="both"/>
        <w:rPr>
          <w:rFonts w:ascii="Palatino Linotype" w:hAnsi="Palatino Linotype"/>
          <w:b/>
          <w:sz w:val="26"/>
          <w:szCs w:val="26"/>
        </w:rPr>
      </w:pPr>
      <w:r w:rsidRPr="00700D03">
        <w:rPr>
          <w:rFonts w:ascii="Palatino Linotype" w:hAnsi="Palatino Linotype"/>
          <w:b/>
          <w:sz w:val="26"/>
          <w:szCs w:val="26"/>
        </w:rPr>
        <w:lastRenderedPageBreak/>
        <w:t>CUARTO</w:t>
      </w:r>
      <w:r w:rsidR="00BC3E84" w:rsidRPr="00700D03">
        <w:rPr>
          <w:rFonts w:ascii="Palatino Linotype" w:hAnsi="Palatino Linotype"/>
          <w:b/>
          <w:sz w:val="26"/>
          <w:szCs w:val="26"/>
        </w:rPr>
        <w:t>.</w:t>
      </w:r>
      <w:r w:rsidR="00DD013D" w:rsidRPr="00700D03">
        <w:rPr>
          <w:rFonts w:ascii="Palatino Linotype" w:hAnsi="Palatino Linotype"/>
          <w:b/>
          <w:sz w:val="26"/>
          <w:szCs w:val="26"/>
        </w:rPr>
        <w:t xml:space="preserve"> Del Recurso de Revisión.</w:t>
      </w:r>
    </w:p>
    <w:p w:rsidR="00700D03" w:rsidRDefault="00D105CB" w:rsidP="00700D03">
      <w:pPr>
        <w:pStyle w:val="Sinespaciado"/>
        <w:spacing w:line="360" w:lineRule="auto"/>
        <w:jc w:val="both"/>
        <w:rPr>
          <w:rFonts w:ascii="Palatino Linotype" w:hAnsi="Palatino Linotype"/>
        </w:rPr>
      </w:pPr>
      <w:r>
        <w:rPr>
          <w:rFonts w:ascii="Palatino Linotype" w:hAnsi="Palatino Linotype"/>
        </w:rPr>
        <w:t>El tres de septiembre de dos mil diecinueve, el</w:t>
      </w:r>
      <w:r w:rsidR="002E3486" w:rsidRPr="00700D03">
        <w:rPr>
          <w:rFonts w:ascii="Palatino Linotype" w:hAnsi="Palatino Linotype"/>
        </w:rPr>
        <w:t xml:space="preserve"> Recurrente interpuso el recurso de revisión al que se le asignó el número de expediente que al rubro se indica, señalando como acto y como razones o motivos de inconformidad los siguientes:</w:t>
      </w:r>
    </w:p>
    <w:p w:rsidR="00700D03" w:rsidRDefault="00700D03" w:rsidP="00700D03">
      <w:pPr>
        <w:pStyle w:val="Sinespaciado"/>
        <w:spacing w:line="360" w:lineRule="auto"/>
        <w:jc w:val="both"/>
        <w:rPr>
          <w:rFonts w:ascii="Palatino Linotype" w:hAnsi="Palatino Linotype"/>
        </w:rPr>
      </w:pPr>
    </w:p>
    <w:p w:rsidR="00700D03" w:rsidRDefault="00BC3E84" w:rsidP="00700D03">
      <w:pPr>
        <w:pStyle w:val="Sinespaciado"/>
        <w:spacing w:line="360" w:lineRule="auto"/>
        <w:jc w:val="both"/>
        <w:rPr>
          <w:rFonts w:ascii="Palatino Linotype" w:hAnsi="Palatino Linotype" w:cs="Arial"/>
          <w:b/>
        </w:rPr>
      </w:pPr>
      <w:r w:rsidRPr="0094651B">
        <w:rPr>
          <w:rFonts w:ascii="Palatino Linotype" w:hAnsi="Palatino Linotype" w:cs="Arial"/>
          <w:b/>
        </w:rPr>
        <w:t>Acto Impugnado</w:t>
      </w:r>
      <w:r w:rsidR="00700D03">
        <w:rPr>
          <w:rFonts w:ascii="Palatino Linotype" w:hAnsi="Palatino Linotype" w:cs="Arial"/>
          <w:b/>
        </w:rPr>
        <w:t>:</w:t>
      </w:r>
    </w:p>
    <w:p w:rsidR="00700D03" w:rsidRDefault="00700D03" w:rsidP="00700D03">
      <w:pPr>
        <w:pStyle w:val="Sinespaciado"/>
        <w:spacing w:line="360" w:lineRule="auto"/>
        <w:jc w:val="both"/>
        <w:rPr>
          <w:rFonts w:ascii="Palatino Linotype" w:hAnsi="Palatino Linotype" w:cs="Arial"/>
          <w:b/>
        </w:rPr>
      </w:pPr>
    </w:p>
    <w:p w:rsidR="00700D03" w:rsidRDefault="007D334F" w:rsidP="003F6691">
      <w:pPr>
        <w:pStyle w:val="Sinespaciado"/>
        <w:ind w:left="567" w:right="617"/>
        <w:jc w:val="both"/>
        <w:rPr>
          <w:rFonts w:ascii="Palatino Linotype" w:hAnsi="Palatino Linotype"/>
          <w:b/>
          <w:i/>
          <w:color w:val="000000"/>
          <w:sz w:val="22"/>
          <w:szCs w:val="22"/>
        </w:rPr>
      </w:pPr>
      <w:r w:rsidRPr="00A1576E">
        <w:rPr>
          <w:rFonts w:ascii="Palatino Linotype" w:hAnsi="Palatino Linotype"/>
          <w:i/>
          <w:color w:val="000000"/>
          <w:sz w:val="22"/>
          <w:szCs w:val="22"/>
        </w:rPr>
        <w:t>“</w:t>
      </w:r>
      <w:r w:rsidR="00700D03" w:rsidRPr="00700D03">
        <w:rPr>
          <w:rFonts w:ascii="Palatino Linotype" w:hAnsi="Palatino Linotype"/>
          <w:i/>
          <w:color w:val="000000"/>
          <w:sz w:val="22"/>
          <w:szCs w:val="22"/>
          <w:lang w:val="es-ES"/>
        </w:rPr>
        <w:t xml:space="preserve">Solicito los recibos de nomina con CFDI del SAT o timbrados del año 2018 a la fecha, de </w:t>
      </w:r>
      <w:r w:rsidR="00A55DAA">
        <w:rPr>
          <w:rFonts w:ascii="Palatino Linotype" w:hAnsi="Palatino Linotype"/>
          <w:i/>
          <w:color w:val="000000"/>
          <w:sz w:val="22"/>
          <w:szCs w:val="22"/>
          <w:lang w:val="es-ES"/>
        </w:rPr>
        <w:t>XXXXXXXXXXXXXXXXXXXXXXXXX</w:t>
      </w:r>
      <w:r w:rsidR="00700D03" w:rsidRPr="00700D03">
        <w:rPr>
          <w:rFonts w:ascii="Palatino Linotype" w:hAnsi="Palatino Linotype"/>
          <w:i/>
          <w:color w:val="000000"/>
          <w:sz w:val="22"/>
          <w:szCs w:val="22"/>
          <w:lang w:val="es-ES"/>
        </w:rPr>
        <w:t xml:space="preserve"> RFC </w:t>
      </w:r>
      <w:r w:rsidR="00A55DAA">
        <w:rPr>
          <w:rFonts w:ascii="Palatino Linotype" w:hAnsi="Palatino Linotype"/>
          <w:i/>
          <w:color w:val="000000"/>
          <w:sz w:val="22"/>
          <w:szCs w:val="22"/>
          <w:lang w:val="es-ES"/>
        </w:rPr>
        <w:t>XXXXXXXXXX</w:t>
      </w:r>
      <w:r w:rsidR="00700D03" w:rsidRPr="00700D03">
        <w:rPr>
          <w:rFonts w:ascii="Palatino Linotype" w:hAnsi="Palatino Linotype"/>
          <w:i/>
          <w:color w:val="000000"/>
          <w:sz w:val="22"/>
          <w:szCs w:val="22"/>
          <w:lang w:val="es-ES"/>
        </w:rPr>
        <w:t xml:space="preserve"> que labora para la Secretaria de Desarrollo </w:t>
      </w:r>
      <w:proofErr w:type="spellStart"/>
      <w:r w:rsidR="00700D03" w:rsidRPr="00700D03">
        <w:rPr>
          <w:rFonts w:ascii="Palatino Linotype" w:hAnsi="Palatino Linotype"/>
          <w:i/>
          <w:color w:val="000000"/>
          <w:sz w:val="22"/>
          <w:szCs w:val="22"/>
          <w:lang w:val="es-ES"/>
        </w:rPr>
        <w:t>Agropecurio</w:t>
      </w:r>
      <w:proofErr w:type="spellEnd"/>
      <w:r w:rsidR="00700D03" w:rsidRPr="00700D03">
        <w:rPr>
          <w:rFonts w:ascii="Palatino Linotype" w:hAnsi="Palatino Linotype"/>
          <w:i/>
          <w:color w:val="000000"/>
          <w:sz w:val="22"/>
          <w:szCs w:val="22"/>
          <w:lang w:val="es-ES"/>
        </w:rPr>
        <w:t xml:space="preserve"> del Estado de México.</w:t>
      </w:r>
      <w:r w:rsidR="002E3486" w:rsidRPr="00A1576E">
        <w:rPr>
          <w:rFonts w:ascii="Palatino Linotype" w:hAnsi="Palatino Linotype"/>
          <w:i/>
          <w:color w:val="000000"/>
          <w:sz w:val="22"/>
          <w:szCs w:val="22"/>
        </w:rPr>
        <w:t xml:space="preserve">” </w:t>
      </w:r>
      <w:r w:rsidR="002E3486" w:rsidRPr="00A1576E">
        <w:rPr>
          <w:rFonts w:ascii="Palatino Linotype" w:hAnsi="Palatino Linotype"/>
          <w:b/>
          <w:i/>
          <w:color w:val="000000"/>
          <w:sz w:val="22"/>
          <w:szCs w:val="22"/>
        </w:rPr>
        <w:t>[Sic]</w:t>
      </w:r>
    </w:p>
    <w:p w:rsidR="00700D03" w:rsidRDefault="00700D03" w:rsidP="00700D03">
      <w:pPr>
        <w:pStyle w:val="Sinespaciado"/>
        <w:spacing w:line="360" w:lineRule="auto"/>
        <w:jc w:val="both"/>
        <w:rPr>
          <w:rFonts w:ascii="Palatino Linotype" w:hAnsi="Palatino Linotype"/>
          <w:b/>
          <w:i/>
          <w:color w:val="000000"/>
          <w:sz w:val="22"/>
          <w:szCs w:val="22"/>
        </w:rPr>
      </w:pPr>
    </w:p>
    <w:p w:rsidR="00700D03" w:rsidRDefault="003D2FCD" w:rsidP="00700D03">
      <w:pPr>
        <w:pStyle w:val="Sinespaciado"/>
        <w:spacing w:line="360" w:lineRule="auto"/>
        <w:jc w:val="both"/>
        <w:rPr>
          <w:rFonts w:ascii="Palatino Linotype" w:hAnsi="Palatino Linotype" w:cs="Arial"/>
          <w:b/>
        </w:rPr>
      </w:pPr>
      <w:r w:rsidRPr="0094651B">
        <w:rPr>
          <w:rFonts w:ascii="Palatino Linotype" w:hAnsi="Palatino Linotype" w:cs="Arial"/>
          <w:b/>
        </w:rPr>
        <w:t>Razones o motivos de inconformidad</w:t>
      </w:r>
      <w:r w:rsidR="00700D03">
        <w:rPr>
          <w:rFonts w:ascii="Palatino Linotype" w:hAnsi="Palatino Linotype" w:cs="Arial"/>
          <w:b/>
        </w:rPr>
        <w:t xml:space="preserve">: </w:t>
      </w:r>
    </w:p>
    <w:p w:rsidR="00700D03" w:rsidRDefault="00700D03" w:rsidP="00700D03">
      <w:pPr>
        <w:pStyle w:val="Sinespaciado"/>
        <w:spacing w:line="360" w:lineRule="auto"/>
        <w:jc w:val="both"/>
        <w:rPr>
          <w:rFonts w:ascii="Palatino Linotype" w:hAnsi="Palatino Linotype" w:cs="Arial"/>
          <w:b/>
        </w:rPr>
      </w:pPr>
    </w:p>
    <w:p w:rsidR="003F6691" w:rsidRDefault="00700D03" w:rsidP="003F6691">
      <w:pPr>
        <w:pStyle w:val="Sinespaciado"/>
        <w:ind w:left="567" w:right="617"/>
        <w:jc w:val="both"/>
        <w:rPr>
          <w:rFonts w:ascii="Palatino Linotype" w:hAnsi="Palatino Linotype"/>
          <w:b/>
          <w:i/>
          <w:color w:val="000000"/>
          <w:sz w:val="22"/>
          <w:szCs w:val="22"/>
        </w:rPr>
      </w:pPr>
      <w:r>
        <w:rPr>
          <w:rFonts w:ascii="Palatino Linotype" w:hAnsi="Palatino Linotype" w:cs="Arial"/>
          <w:b/>
        </w:rPr>
        <w:t>“</w:t>
      </w:r>
      <w:r w:rsidR="003F6691" w:rsidRPr="003F6691">
        <w:rPr>
          <w:rFonts w:ascii="Palatino Linotype" w:hAnsi="Palatino Linotype"/>
          <w:i/>
          <w:color w:val="000000"/>
          <w:sz w:val="22"/>
          <w:szCs w:val="22"/>
          <w:lang w:val="es-ES"/>
        </w:rPr>
        <w:t>Efectivamente, cause baja en el mes de octubre de 2017 a la plaza de Jefe de la Unidad de Mejoramiento Administrativo de la Secretaria de Desarrollo Agropecuario, pero a partir de ese momento inicio contrato temporal que hasta la fecha conservo. Anexo copia simple de los recibos de nómina que se me entregan en mi dependencia (2018), para pronta referencia. Sin que estos tengan el CDFI. Situación que no permite al SAT identificarlos en sus sistemas para que yo pueda concluir con la declaración anual 2018. En este sentido solicito se reconsidere su respuesta o bien me informen que área del Gobierno del Estado de México es la encargada de emitir estos recibos para realizar la solicitud correspondiente o bien sea este medio para que se me sean emitidos y entregados.</w:t>
      </w:r>
      <w:r w:rsidR="002E3486" w:rsidRPr="00A1576E">
        <w:rPr>
          <w:rFonts w:ascii="Palatino Linotype" w:hAnsi="Palatino Linotype"/>
          <w:i/>
          <w:color w:val="000000"/>
          <w:sz w:val="22"/>
          <w:szCs w:val="22"/>
        </w:rPr>
        <w:t xml:space="preserve">” </w:t>
      </w:r>
      <w:r w:rsidR="002E3486" w:rsidRPr="00A1576E">
        <w:rPr>
          <w:rFonts w:ascii="Palatino Linotype" w:hAnsi="Palatino Linotype"/>
          <w:b/>
          <w:i/>
          <w:color w:val="000000"/>
          <w:sz w:val="22"/>
          <w:szCs w:val="22"/>
        </w:rPr>
        <w:t>[Sic]</w:t>
      </w:r>
    </w:p>
    <w:p w:rsidR="003F6691" w:rsidRDefault="003F6691" w:rsidP="003F6691">
      <w:pPr>
        <w:pStyle w:val="Sinespaciado"/>
        <w:ind w:right="617"/>
        <w:jc w:val="both"/>
        <w:rPr>
          <w:rFonts w:ascii="Palatino Linotype" w:hAnsi="Palatino Linotype" w:cs="Arial"/>
        </w:rPr>
      </w:pPr>
    </w:p>
    <w:p w:rsidR="003F6691" w:rsidRPr="000E2236" w:rsidRDefault="002E3486" w:rsidP="003F6691">
      <w:pPr>
        <w:pStyle w:val="Sinespaciado"/>
        <w:spacing w:line="360" w:lineRule="auto"/>
        <w:jc w:val="both"/>
        <w:rPr>
          <w:rFonts w:ascii="Palatino Linotype" w:hAnsi="Palatino Linotype" w:cs="Calibri"/>
        </w:rPr>
      </w:pPr>
      <w:r w:rsidRPr="000E2236">
        <w:rPr>
          <w:rFonts w:ascii="Palatino Linotype" w:hAnsi="Palatino Linotype" w:cs="Calibri"/>
        </w:rPr>
        <w:t xml:space="preserve">Resulta preciso señalar que mediante </w:t>
      </w:r>
      <w:r w:rsidR="003F6691" w:rsidRPr="000E2236">
        <w:rPr>
          <w:rFonts w:ascii="Palatino Linotype" w:hAnsi="Palatino Linotype" w:cs="Calibri"/>
        </w:rPr>
        <w:t xml:space="preserve">junto con </w:t>
      </w:r>
      <w:r w:rsidRPr="000E2236">
        <w:rPr>
          <w:rFonts w:ascii="Palatino Linotype" w:hAnsi="Palatino Linotype" w:cs="Calibri"/>
        </w:rPr>
        <w:t>la interpo</w:t>
      </w:r>
      <w:r w:rsidR="003F6691" w:rsidRPr="000E2236">
        <w:rPr>
          <w:rFonts w:ascii="Palatino Linotype" w:hAnsi="Palatino Linotype" w:cs="Calibri"/>
        </w:rPr>
        <w:t>sición del medio de impugnación el</w:t>
      </w:r>
      <w:r w:rsidRPr="000E2236">
        <w:rPr>
          <w:rFonts w:ascii="Palatino Linotype" w:hAnsi="Palatino Linotype" w:cs="Calibri"/>
          <w:b/>
        </w:rPr>
        <w:t xml:space="preserve"> Recurrente </w:t>
      </w:r>
      <w:r w:rsidRPr="000E2236">
        <w:rPr>
          <w:rFonts w:ascii="Palatino Linotype" w:hAnsi="Palatino Linotype" w:cs="Calibri"/>
        </w:rPr>
        <w:t xml:space="preserve">adjuntó </w:t>
      </w:r>
      <w:r w:rsidR="003F6691" w:rsidRPr="000E2236">
        <w:rPr>
          <w:rFonts w:ascii="Palatino Linotype" w:hAnsi="Palatino Linotype" w:cs="Calibri"/>
        </w:rPr>
        <w:t xml:space="preserve">los archivos digitales denominados </w:t>
      </w:r>
      <w:r w:rsidR="003F6691" w:rsidRPr="000E2236">
        <w:rPr>
          <w:rFonts w:ascii="Palatino Linotype" w:hAnsi="Palatino Linotype" w:cs="Calibri"/>
          <w:b/>
        </w:rPr>
        <w:t>“IFE-</w:t>
      </w:r>
      <w:r w:rsidR="00A55DAA">
        <w:rPr>
          <w:rFonts w:ascii="Palatino Linotype" w:hAnsi="Palatino Linotype" w:cs="Calibri"/>
          <w:b/>
        </w:rPr>
        <w:t>XXXXXXXXXXXX</w:t>
      </w:r>
      <w:r w:rsidR="003F6691" w:rsidRPr="000E2236">
        <w:rPr>
          <w:rFonts w:ascii="Palatino Linotype" w:hAnsi="Palatino Linotype" w:cs="Calibri"/>
          <w:b/>
        </w:rPr>
        <w:t>.jpg.pdf”</w:t>
      </w:r>
      <w:r w:rsidR="003F6691" w:rsidRPr="000E2236">
        <w:rPr>
          <w:rFonts w:ascii="Palatino Linotype" w:hAnsi="Palatino Linotype" w:cs="Calibri"/>
        </w:rPr>
        <w:t xml:space="preserve">, </w:t>
      </w:r>
      <w:r w:rsidR="003F6691" w:rsidRPr="000E2236">
        <w:rPr>
          <w:rFonts w:ascii="Palatino Linotype" w:hAnsi="Palatino Linotype" w:cs="Calibri"/>
          <w:b/>
        </w:rPr>
        <w:t xml:space="preserve">“RFC </w:t>
      </w:r>
      <w:r w:rsidR="00A55DAA">
        <w:rPr>
          <w:rFonts w:ascii="Palatino Linotype" w:hAnsi="Palatino Linotype" w:cs="Calibri"/>
          <w:b/>
        </w:rPr>
        <w:t>XXXXXXXXXXX</w:t>
      </w:r>
      <w:r w:rsidR="003F6691" w:rsidRPr="000E2236">
        <w:rPr>
          <w:rFonts w:ascii="Palatino Linotype" w:hAnsi="Palatino Linotype" w:cs="Calibri"/>
          <w:b/>
        </w:rPr>
        <w:t>.pdf”</w:t>
      </w:r>
      <w:r w:rsidR="003F6691" w:rsidRPr="000E2236">
        <w:rPr>
          <w:rFonts w:ascii="Palatino Linotype" w:hAnsi="Palatino Linotype" w:cs="Calibri"/>
        </w:rPr>
        <w:t xml:space="preserve"> y </w:t>
      </w:r>
      <w:r w:rsidR="003F6691" w:rsidRPr="000E2236">
        <w:rPr>
          <w:rFonts w:ascii="Palatino Linotype" w:hAnsi="Palatino Linotype" w:cs="Calibri"/>
          <w:b/>
        </w:rPr>
        <w:t>“RECIBOS DE PAGO.PDF”</w:t>
      </w:r>
      <w:r w:rsidR="003F6691" w:rsidRPr="000E2236">
        <w:rPr>
          <w:rFonts w:ascii="Palatino Linotype" w:hAnsi="Palatino Linotype" w:cs="Calibri"/>
        </w:rPr>
        <w:t>, los cuales serán materia de análisis más adelante.</w:t>
      </w:r>
    </w:p>
    <w:p w:rsidR="003F6691" w:rsidRPr="000E2236" w:rsidRDefault="003F6691" w:rsidP="003F6691">
      <w:pPr>
        <w:pStyle w:val="Sinespaciado"/>
        <w:spacing w:line="360" w:lineRule="auto"/>
        <w:jc w:val="both"/>
        <w:rPr>
          <w:rFonts w:ascii="Palatino Linotype" w:hAnsi="Palatino Linotype" w:cs="Calibri"/>
        </w:rPr>
      </w:pPr>
    </w:p>
    <w:p w:rsidR="003F6691" w:rsidRPr="000E2236" w:rsidRDefault="003F6691" w:rsidP="003F6691">
      <w:pPr>
        <w:pStyle w:val="Sinespaciado"/>
        <w:spacing w:line="360" w:lineRule="auto"/>
        <w:jc w:val="both"/>
        <w:rPr>
          <w:rFonts w:ascii="Palatino Linotype" w:hAnsi="Palatino Linotype" w:cs="Calibri"/>
        </w:rPr>
      </w:pPr>
    </w:p>
    <w:p w:rsidR="003F6691" w:rsidRPr="007C7887" w:rsidRDefault="006F68C6" w:rsidP="003F6691">
      <w:pPr>
        <w:pStyle w:val="Sinespaciado"/>
        <w:spacing w:line="360" w:lineRule="auto"/>
        <w:jc w:val="both"/>
        <w:rPr>
          <w:rFonts w:ascii="Palatino Linotype" w:hAnsi="Palatino Linotype" w:cs="Arial"/>
          <w:b/>
          <w:sz w:val="26"/>
          <w:szCs w:val="26"/>
        </w:rPr>
      </w:pPr>
      <w:r w:rsidRPr="007C7887">
        <w:rPr>
          <w:rFonts w:ascii="Palatino Linotype" w:hAnsi="Palatino Linotype" w:cs="Arial"/>
          <w:b/>
          <w:sz w:val="26"/>
          <w:szCs w:val="26"/>
        </w:rPr>
        <w:lastRenderedPageBreak/>
        <w:t>QUINTO</w:t>
      </w:r>
      <w:r w:rsidR="00BC3E84" w:rsidRPr="007C7887">
        <w:rPr>
          <w:rFonts w:ascii="Palatino Linotype" w:hAnsi="Palatino Linotype" w:cs="Arial"/>
          <w:b/>
          <w:sz w:val="26"/>
          <w:szCs w:val="26"/>
        </w:rPr>
        <w:t>.</w:t>
      </w:r>
      <w:r w:rsidR="002C644E" w:rsidRPr="007C7887">
        <w:rPr>
          <w:rFonts w:ascii="Palatino Linotype" w:hAnsi="Palatino Linotype" w:cs="Arial"/>
          <w:b/>
          <w:sz w:val="26"/>
          <w:szCs w:val="26"/>
        </w:rPr>
        <w:t xml:space="preserve"> Del turno del recurso de revisión.</w:t>
      </w:r>
    </w:p>
    <w:p w:rsidR="006F68C6" w:rsidRDefault="00E332A3" w:rsidP="003F6691">
      <w:pPr>
        <w:pStyle w:val="Sinespaciado"/>
        <w:spacing w:line="360" w:lineRule="auto"/>
        <w:jc w:val="both"/>
        <w:rPr>
          <w:rFonts w:ascii="Palatino Linotype" w:hAnsi="Palatino Linotype" w:cs="Arial"/>
          <w:lang w:val="es-ES_tradnl"/>
        </w:rPr>
      </w:pPr>
      <w:r>
        <w:rPr>
          <w:rFonts w:ascii="Palatino Linotype" w:hAnsi="Palatino Linotype" w:cs="Arial"/>
        </w:rPr>
        <w:t xml:space="preserve">El presente </w:t>
      </w:r>
      <w:r w:rsidR="006F68C6">
        <w:rPr>
          <w:rFonts w:ascii="Palatino Linotype" w:hAnsi="Palatino Linotype" w:cs="Arial"/>
        </w:rPr>
        <w:t xml:space="preserve">recurso </w:t>
      </w:r>
      <w:r>
        <w:rPr>
          <w:rFonts w:ascii="Palatino Linotype" w:hAnsi="Palatino Linotype" w:cs="Arial"/>
        </w:rPr>
        <w:t xml:space="preserve">de revisión </w:t>
      </w:r>
      <w:r w:rsidR="006F68C6" w:rsidRPr="0094651B">
        <w:rPr>
          <w:rFonts w:ascii="Palatino Linotype" w:hAnsi="Palatino Linotype" w:cs="Arial"/>
          <w:lang w:val="es-ES_tradnl"/>
        </w:rPr>
        <w:t xml:space="preserve">se registró en el </w:t>
      </w:r>
      <w:r w:rsidR="006F68C6" w:rsidRPr="002E3486">
        <w:rPr>
          <w:rFonts w:ascii="Palatino Linotype" w:hAnsi="Palatino Linotype" w:cs="Arial"/>
          <w:b/>
          <w:lang w:val="es-ES_tradnl"/>
        </w:rPr>
        <w:t>SARCOEM</w:t>
      </w:r>
      <w:r w:rsidR="006F68C6" w:rsidRPr="0094651B">
        <w:rPr>
          <w:rFonts w:ascii="Palatino Linotype" w:hAnsi="Palatino Linotype" w:cs="Arial"/>
          <w:lang w:val="es-ES_tradnl"/>
        </w:rPr>
        <w:t xml:space="preserve"> y fue turnado a la Comisionada Zulema Martínez Sánchez, a efecto de que decretara su admisión o desechamiento, ello en términos de los artículos 11 y 127, de la Ley de Protección de Datos Personales en Posesión de Sujetos Obligados del Estado de México y Municipios, en relación con el diverso 185, fracción I, de la </w:t>
      </w:r>
      <w:r w:rsidR="006F68C6" w:rsidRPr="0094651B">
        <w:rPr>
          <w:rFonts w:ascii="Palatino Linotype" w:hAnsi="Palatino Linotype"/>
        </w:rPr>
        <w:t>Ley de Transparencia y Acceso a la Información Pública del Estado de México y Municipios, de aplicación supletoria a la citada Ley de Protección de Datos Personales por disposición de su artículo 11</w:t>
      </w:r>
      <w:r>
        <w:rPr>
          <w:rFonts w:ascii="Palatino Linotype" w:hAnsi="Palatino Linotype" w:cs="Arial"/>
          <w:lang w:val="es-ES_tradnl"/>
        </w:rPr>
        <w:t>, siendo admitido el día nueve de septiembre de dos mil diecinueve.</w:t>
      </w:r>
    </w:p>
    <w:p w:rsidR="006F68C6" w:rsidRDefault="006F68C6" w:rsidP="002C644E">
      <w:pPr>
        <w:pStyle w:val="Prrafodelista"/>
        <w:spacing w:line="360" w:lineRule="auto"/>
        <w:ind w:left="0"/>
        <w:contextualSpacing w:val="0"/>
        <w:jc w:val="both"/>
        <w:rPr>
          <w:rFonts w:ascii="Palatino Linotype" w:hAnsi="Palatino Linotype" w:cs="Arial"/>
        </w:rPr>
      </w:pPr>
    </w:p>
    <w:p w:rsidR="007918FB" w:rsidRPr="007C7887" w:rsidRDefault="002C45EC" w:rsidP="007918FB">
      <w:pPr>
        <w:pStyle w:val="Prrafodelista"/>
        <w:spacing w:line="360" w:lineRule="auto"/>
        <w:ind w:left="0"/>
        <w:contextualSpacing w:val="0"/>
        <w:jc w:val="both"/>
        <w:rPr>
          <w:rFonts w:ascii="Palatino Linotype" w:hAnsi="Palatino Linotype" w:cs="Arial"/>
          <w:b/>
          <w:sz w:val="26"/>
          <w:szCs w:val="26"/>
        </w:rPr>
      </w:pPr>
      <w:r w:rsidRPr="007C7887">
        <w:rPr>
          <w:rFonts w:ascii="Palatino Linotype" w:hAnsi="Palatino Linotype" w:cs="Arial"/>
          <w:b/>
          <w:sz w:val="26"/>
          <w:szCs w:val="26"/>
        </w:rPr>
        <w:t>SEXTO. De la etapa de instrucción.</w:t>
      </w:r>
    </w:p>
    <w:p w:rsidR="006C3D9C" w:rsidRDefault="007B2A6C" w:rsidP="006C3D9C">
      <w:pPr>
        <w:pStyle w:val="Prrafodelista"/>
        <w:spacing w:line="360" w:lineRule="auto"/>
        <w:ind w:left="0"/>
        <w:contextualSpacing w:val="0"/>
        <w:jc w:val="both"/>
        <w:rPr>
          <w:rFonts w:ascii="Palatino Linotype" w:hAnsi="Palatino Linotype" w:cs="Arial"/>
        </w:rPr>
      </w:pPr>
      <w:r>
        <w:rPr>
          <w:rFonts w:ascii="Palatino Linotype" w:hAnsi="Palatino Linotype" w:cs="Arial"/>
        </w:rPr>
        <w:t xml:space="preserve">Una vez abierta la etapa de </w:t>
      </w:r>
      <w:r w:rsidR="0077377A">
        <w:rPr>
          <w:rFonts w:ascii="Palatino Linotype" w:hAnsi="Palatino Linotype" w:cs="Arial"/>
        </w:rPr>
        <w:t>Ma</w:t>
      </w:r>
      <w:r w:rsidR="00A25A9D">
        <w:rPr>
          <w:rFonts w:ascii="Palatino Linotype" w:hAnsi="Palatino Linotype" w:cs="Arial"/>
        </w:rPr>
        <w:t>nifestaciones y transcurriendo</w:t>
      </w:r>
      <w:r w:rsidR="0077377A">
        <w:rPr>
          <w:rFonts w:ascii="Palatino Linotype" w:hAnsi="Palatino Linotype" w:cs="Arial"/>
        </w:rPr>
        <w:t xml:space="preserve"> el término legal referido, de las constancias que obran en el expediente electrónico del </w:t>
      </w:r>
      <w:r w:rsidR="0077377A">
        <w:rPr>
          <w:rFonts w:ascii="Palatino Linotype" w:hAnsi="Palatino Linotype" w:cs="Arial"/>
          <w:b/>
        </w:rPr>
        <w:t xml:space="preserve">SARCOEM, </w:t>
      </w:r>
      <w:r w:rsidR="0077377A">
        <w:rPr>
          <w:rFonts w:ascii="Palatino Linotype" w:hAnsi="Palatino Linotype" w:cs="Arial"/>
        </w:rPr>
        <w:t xml:space="preserve">se advierte </w:t>
      </w:r>
      <w:r w:rsidR="000D7291">
        <w:rPr>
          <w:rFonts w:ascii="Palatino Linotype" w:hAnsi="Palatino Linotype" w:cs="Arial"/>
        </w:rPr>
        <w:t xml:space="preserve">que el Recurrente no realizó manifestaciones, vertió alegatos o presentó pruebas que a su derecho convinieran; mientras </w:t>
      </w:r>
      <w:r w:rsidR="0077377A">
        <w:rPr>
          <w:rFonts w:ascii="Palatino Linotype" w:hAnsi="Palatino Linotype" w:cs="Arial"/>
        </w:rPr>
        <w:t xml:space="preserve">que </w:t>
      </w:r>
      <w:r w:rsidR="00A25A9D">
        <w:rPr>
          <w:rFonts w:ascii="Palatino Linotype" w:hAnsi="Palatino Linotype" w:cs="Arial"/>
          <w:b/>
        </w:rPr>
        <w:t>e</w:t>
      </w:r>
      <w:r w:rsidR="0077377A">
        <w:rPr>
          <w:rFonts w:ascii="Palatino Linotype" w:hAnsi="Palatino Linotype" w:cs="Arial"/>
          <w:b/>
        </w:rPr>
        <w:t xml:space="preserve">l Sujeto Obligado </w:t>
      </w:r>
      <w:r w:rsidR="00A25A9D">
        <w:rPr>
          <w:rFonts w:ascii="Palatino Linotype" w:hAnsi="Palatino Linotype" w:cs="Arial"/>
        </w:rPr>
        <w:t>rindió su Informe Justificado el día dieciocho de septiembre de dos mil diecinueve, poniéndose a la vista del Recurrente mediante acuerdo de fecha veinte de septiembre del año en curso, lo anterior con fundamento en el artículo 127 de la Ley de Protección de Datos Personales en Posesión de Sujetos Obligados del Estado de México y Municipios, en relación con el 185 fracción III de la Ley de Transparencia y Acceso a la Información Pública del Estado de México y Municipios, otor</w:t>
      </w:r>
      <w:r w:rsidR="000D7291">
        <w:rPr>
          <w:rFonts w:ascii="Palatino Linotype" w:hAnsi="Palatino Linotype" w:cs="Arial"/>
        </w:rPr>
        <w:t>gándole al Recurrente un término de tres días para que se manifestara al res</w:t>
      </w:r>
      <w:r w:rsidR="006C3D9C">
        <w:rPr>
          <w:rFonts w:ascii="Palatino Linotype" w:hAnsi="Palatino Linotype" w:cs="Arial"/>
        </w:rPr>
        <w:t xml:space="preserve">pecto, sin que se haya pronunciado al respecto. </w:t>
      </w:r>
    </w:p>
    <w:p w:rsidR="006C3D9C" w:rsidRDefault="006C3D9C" w:rsidP="006C3D9C">
      <w:pPr>
        <w:pStyle w:val="Prrafodelista"/>
        <w:spacing w:line="360" w:lineRule="auto"/>
        <w:ind w:left="0"/>
        <w:contextualSpacing w:val="0"/>
        <w:jc w:val="both"/>
        <w:rPr>
          <w:rFonts w:ascii="Palatino Linotype" w:hAnsi="Palatino Linotype" w:cs="Arial"/>
        </w:rPr>
      </w:pPr>
    </w:p>
    <w:p w:rsidR="006C3D9C" w:rsidRDefault="006C3D9C" w:rsidP="006C3D9C">
      <w:pPr>
        <w:pStyle w:val="Prrafodelista"/>
        <w:spacing w:line="360" w:lineRule="auto"/>
        <w:ind w:left="0"/>
        <w:contextualSpacing w:val="0"/>
        <w:jc w:val="both"/>
        <w:rPr>
          <w:rFonts w:ascii="Palatino Linotype" w:hAnsi="Palatino Linotype" w:cs="Arial"/>
        </w:rPr>
      </w:pPr>
    </w:p>
    <w:p w:rsidR="006C3D9C" w:rsidRPr="006C3D9C" w:rsidRDefault="006C3D9C" w:rsidP="006C3D9C">
      <w:pPr>
        <w:pStyle w:val="Prrafodelista"/>
        <w:spacing w:line="360" w:lineRule="auto"/>
        <w:ind w:left="0"/>
        <w:contextualSpacing w:val="0"/>
        <w:jc w:val="both"/>
        <w:rPr>
          <w:rFonts w:ascii="Palatino Linotype" w:hAnsi="Palatino Linotype" w:cs="Arial"/>
          <w:b/>
          <w:sz w:val="26"/>
          <w:szCs w:val="26"/>
        </w:rPr>
      </w:pPr>
      <w:r w:rsidRPr="006C3D9C">
        <w:rPr>
          <w:rFonts w:ascii="Palatino Linotype" w:hAnsi="Palatino Linotype" w:cs="Arial"/>
          <w:b/>
          <w:sz w:val="26"/>
          <w:szCs w:val="26"/>
        </w:rPr>
        <w:lastRenderedPageBreak/>
        <w:t>SÉPTIMO. Del cierre de instrucción</w:t>
      </w:r>
    </w:p>
    <w:p w:rsidR="00DD2485" w:rsidRDefault="006C3D9C" w:rsidP="006C3D9C">
      <w:pPr>
        <w:pStyle w:val="Prrafodelista"/>
        <w:spacing w:line="360" w:lineRule="auto"/>
        <w:ind w:left="0"/>
        <w:contextualSpacing w:val="0"/>
        <w:jc w:val="both"/>
        <w:rPr>
          <w:rFonts w:ascii="Palatino Linotype" w:hAnsi="Palatino Linotype"/>
        </w:rPr>
      </w:pPr>
      <w:r>
        <w:rPr>
          <w:rFonts w:ascii="Palatino Linotype" w:hAnsi="Palatino Linotype"/>
        </w:rPr>
        <w:t>Por lo anterior,</w:t>
      </w:r>
      <w:r w:rsidR="00995F63" w:rsidRPr="0094651B">
        <w:rPr>
          <w:rFonts w:ascii="Palatino Linotype" w:hAnsi="Palatino Linotype"/>
        </w:rPr>
        <w:t xml:space="preserve"> </w:t>
      </w:r>
      <w:r w:rsidRPr="00C57CA6">
        <w:rPr>
          <w:rFonts w:ascii="Palatino Linotype" w:hAnsi="Palatino Linotype"/>
        </w:rPr>
        <w:t>mediante</w:t>
      </w:r>
      <w:r w:rsidRPr="0094651B">
        <w:rPr>
          <w:rFonts w:ascii="Palatino Linotype" w:hAnsi="Palatino Linotype"/>
        </w:rPr>
        <w:t xml:space="preserve"> acuerdo de </w:t>
      </w:r>
      <w:r>
        <w:rPr>
          <w:rFonts w:ascii="Palatino Linotype" w:hAnsi="Palatino Linotype"/>
        </w:rPr>
        <w:t>fecha primero de octubre de dos mil diecinueve</w:t>
      </w:r>
      <w:r w:rsidR="009D272D" w:rsidRPr="00C57CA6">
        <w:rPr>
          <w:rFonts w:ascii="Palatino Linotype" w:hAnsi="Palatino Linotype"/>
        </w:rPr>
        <w:t xml:space="preserve">, </w:t>
      </w:r>
      <w:r w:rsidR="009D272D" w:rsidRPr="0094651B">
        <w:rPr>
          <w:rFonts w:ascii="Palatino Linotype" w:hAnsi="Palatino Linotype"/>
        </w:rPr>
        <w:t xml:space="preserve">la </w:t>
      </w:r>
      <w:r w:rsidR="009D272D" w:rsidRPr="0094651B">
        <w:rPr>
          <w:rFonts w:ascii="Palatino Linotype" w:hAnsi="Palatino Linotype"/>
          <w:b/>
        </w:rPr>
        <w:t>Comisionada Zulema Martínez Sánchez</w:t>
      </w:r>
      <w:r w:rsidR="009D272D" w:rsidRPr="0094651B">
        <w:rPr>
          <w:rFonts w:ascii="Palatino Linotype" w:hAnsi="Palatino Linotype"/>
        </w:rPr>
        <w:t>, una vez transcurrido el plazo otorgado a las partes para que manifestaran lo que a su derecho conviniera, ofrecieran pruebas que estimaran conve</w:t>
      </w:r>
      <w:r>
        <w:rPr>
          <w:rFonts w:ascii="Palatino Linotype" w:hAnsi="Palatino Linotype"/>
        </w:rPr>
        <w:t>nientes y rindieran alegatos,</w:t>
      </w:r>
      <w:r w:rsidR="009D272D" w:rsidRPr="0094651B">
        <w:rPr>
          <w:rFonts w:ascii="Palatino Linotype" w:hAnsi="Palatino Linotype"/>
        </w:rPr>
        <w:t xml:space="preserve"> decretó el cierre de instrucción, en términos del artículo 185, Fracción VI, de la Ley de Transparencia y Acceso a la Información Pública del Estado de México y Municipios.</w:t>
      </w:r>
    </w:p>
    <w:p w:rsidR="006C3D9C" w:rsidRDefault="006C3D9C" w:rsidP="006C3D9C">
      <w:pPr>
        <w:pStyle w:val="Prrafodelista"/>
        <w:spacing w:line="360" w:lineRule="auto"/>
        <w:ind w:left="0"/>
        <w:contextualSpacing w:val="0"/>
        <w:jc w:val="both"/>
        <w:rPr>
          <w:rFonts w:ascii="Palatino Linotype" w:hAnsi="Palatino Linotype"/>
        </w:rPr>
      </w:pPr>
    </w:p>
    <w:p w:rsidR="006C3D9C" w:rsidRPr="006C3D9C" w:rsidRDefault="006C3D9C" w:rsidP="006C3D9C">
      <w:pPr>
        <w:pStyle w:val="Prrafodelista"/>
        <w:spacing w:line="360" w:lineRule="auto"/>
        <w:ind w:left="0"/>
        <w:contextualSpacing w:val="0"/>
        <w:jc w:val="both"/>
        <w:rPr>
          <w:rFonts w:ascii="Palatino Linotype" w:hAnsi="Palatino Linotype"/>
          <w:b/>
          <w:sz w:val="26"/>
          <w:szCs w:val="26"/>
        </w:rPr>
      </w:pPr>
      <w:r w:rsidRPr="006C3D9C">
        <w:rPr>
          <w:rFonts w:ascii="Palatino Linotype" w:hAnsi="Palatino Linotype"/>
          <w:b/>
          <w:sz w:val="26"/>
          <w:szCs w:val="26"/>
        </w:rPr>
        <w:t>OCTAVO. De la ampliación del término para dictar resolución.</w:t>
      </w:r>
    </w:p>
    <w:p w:rsidR="00B25ACE" w:rsidRDefault="006C3D9C" w:rsidP="00B25ACE">
      <w:pPr>
        <w:pStyle w:val="Prrafodelista"/>
        <w:spacing w:line="360" w:lineRule="auto"/>
        <w:ind w:left="0"/>
        <w:contextualSpacing w:val="0"/>
        <w:jc w:val="both"/>
        <w:rPr>
          <w:rFonts w:ascii="Palatino Linotype" w:hAnsi="Palatino Linotype"/>
        </w:rPr>
      </w:pPr>
      <w:r>
        <w:rPr>
          <w:rFonts w:ascii="Palatino Linotype" w:hAnsi="Palatino Linotype"/>
        </w:rPr>
        <w:t xml:space="preserve">El día seis de noviembre de dos mil diecinueve, de conformidad con lo establecido en el artículo </w:t>
      </w:r>
      <w:r w:rsidR="00B25ACE">
        <w:rPr>
          <w:rFonts w:ascii="Palatino Linotype" w:hAnsi="Palatino Linotype"/>
        </w:rPr>
        <w:t>133 de la Ley de Protección de Datos Personales en Posesión de Sujetos Obligados del Estado de México y Municipios, en virtud de ser necesario, se amplío el plazo para resolver el presente recurso de revisión</w:t>
      </w:r>
    </w:p>
    <w:p w:rsidR="00B25ACE" w:rsidRPr="00B25ACE" w:rsidRDefault="00B25ACE" w:rsidP="00B25ACE">
      <w:pPr>
        <w:pStyle w:val="Prrafodelista"/>
        <w:spacing w:line="360" w:lineRule="auto"/>
        <w:ind w:left="0"/>
        <w:contextualSpacing w:val="0"/>
        <w:jc w:val="both"/>
        <w:rPr>
          <w:rFonts w:ascii="Palatino Linotype" w:hAnsi="Palatino Linotype"/>
        </w:rPr>
      </w:pPr>
    </w:p>
    <w:p w:rsidR="00B25ACE" w:rsidRPr="007C7887" w:rsidRDefault="00BC3E84" w:rsidP="00B25ACE">
      <w:pPr>
        <w:pStyle w:val="Prrafodelista"/>
        <w:spacing w:line="360" w:lineRule="auto"/>
        <w:ind w:left="0"/>
        <w:contextualSpacing w:val="0"/>
        <w:jc w:val="center"/>
        <w:rPr>
          <w:rFonts w:ascii="Palatino Linotype" w:hAnsi="Palatino Linotype" w:cs="Arial"/>
          <w:b/>
          <w:sz w:val="28"/>
          <w:szCs w:val="28"/>
        </w:rPr>
      </w:pPr>
      <w:r w:rsidRPr="007C7887">
        <w:rPr>
          <w:rFonts w:ascii="Palatino Linotype" w:hAnsi="Palatino Linotype" w:cs="Arial"/>
          <w:b/>
          <w:sz w:val="28"/>
          <w:szCs w:val="28"/>
        </w:rPr>
        <w:t>C O N S I D E R A N D O</w:t>
      </w:r>
    </w:p>
    <w:p w:rsidR="00B25ACE" w:rsidRPr="00B25ACE" w:rsidRDefault="00B25ACE" w:rsidP="00B25ACE">
      <w:pPr>
        <w:pStyle w:val="Prrafodelista"/>
        <w:spacing w:line="360" w:lineRule="auto"/>
        <w:ind w:left="0"/>
        <w:contextualSpacing w:val="0"/>
        <w:jc w:val="center"/>
        <w:rPr>
          <w:rFonts w:ascii="Palatino Linotype" w:hAnsi="Palatino Linotype" w:cs="Arial"/>
          <w:b/>
        </w:rPr>
      </w:pPr>
    </w:p>
    <w:p w:rsidR="00B25ACE" w:rsidRPr="007C7887" w:rsidRDefault="00BC3E84" w:rsidP="00B25ACE">
      <w:pPr>
        <w:pStyle w:val="Prrafodelista"/>
        <w:spacing w:line="360" w:lineRule="auto"/>
        <w:ind w:left="0"/>
        <w:contextualSpacing w:val="0"/>
        <w:jc w:val="both"/>
        <w:rPr>
          <w:rFonts w:ascii="Palatino Linotype" w:hAnsi="Palatino Linotype"/>
          <w:sz w:val="26"/>
          <w:szCs w:val="26"/>
        </w:rPr>
      </w:pPr>
      <w:r w:rsidRPr="007C7887">
        <w:rPr>
          <w:rFonts w:ascii="Palatino Linotype" w:hAnsi="Palatino Linotype"/>
          <w:b/>
          <w:sz w:val="26"/>
          <w:szCs w:val="26"/>
        </w:rPr>
        <w:t>PRIMERO.</w:t>
      </w:r>
      <w:r w:rsidRPr="007C7887">
        <w:rPr>
          <w:rFonts w:ascii="Palatino Linotype" w:hAnsi="Palatino Linotype"/>
          <w:sz w:val="26"/>
          <w:szCs w:val="26"/>
        </w:rPr>
        <w:t xml:space="preserve"> </w:t>
      </w:r>
      <w:r w:rsidR="00995F63" w:rsidRPr="007C7887">
        <w:rPr>
          <w:rFonts w:ascii="Palatino Linotype" w:hAnsi="Palatino Linotype"/>
          <w:b/>
          <w:sz w:val="26"/>
          <w:szCs w:val="26"/>
        </w:rPr>
        <w:t xml:space="preserve">De la </w:t>
      </w:r>
      <w:r w:rsidRPr="007C7887">
        <w:rPr>
          <w:rFonts w:ascii="Palatino Linotype" w:hAnsi="Palatino Linotype"/>
          <w:b/>
          <w:sz w:val="26"/>
          <w:szCs w:val="26"/>
        </w:rPr>
        <w:t>Competencia</w:t>
      </w:r>
      <w:r w:rsidRPr="007C7887">
        <w:rPr>
          <w:rFonts w:ascii="Palatino Linotype" w:hAnsi="Palatino Linotype"/>
          <w:sz w:val="26"/>
          <w:szCs w:val="26"/>
        </w:rPr>
        <w:t>.</w:t>
      </w:r>
    </w:p>
    <w:p w:rsidR="00B25ACE" w:rsidRDefault="0076065B" w:rsidP="00B25ACE">
      <w:pPr>
        <w:pStyle w:val="Prrafodelista"/>
        <w:spacing w:line="360" w:lineRule="auto"/>
        <w:ind w:left="0"/>
        <w:contextualSpacing w:val="0"/>
        <w:jc w:val="both"/>
        <w:rPr>
          <w:rFonts w:ascii="Palatino Linotype" w:hAnsi="Palatino Linotype" w:cs="Arial"/>
        </w:rPr>
      </w:pPr>
      <w:r w:rsidRPr="0094651B">
        <w:rPr>
          <w:rFonts w:ascii="Palatino Linotype" w:hAnsi="Palatino Linotype"/>
        </w:rPr>
        <w:t>Este Instituto de Transparencia, Acceso a la Información Pública y Protección de Datos Personales del Estado de México y Municipios, es competente para conocer y resolver el presente recurso de revisión de conformidad con los a</w:t>
      </w:r>
      <w:r w:rsidR="005322D4" w:rsidRPr="0094651B">
        <w:rPr>
          <w:rFonts w:ascii="Palatino Linotype" w:hAnsi="Palatino Linotype"/>
        </w:rPr>
        <w:t xml:space="preserve">rtículos 6, apartado A, fracciones II, III y </w:t>
      </w:r>
      <w:r w:rsidRPr="0094651B">
        <w:rPr>
          <w:rFonts w:ascii="Palatino Linotype" w:hAnsi="Palatino Linotype"/>
        </w:rPr>
        <w:t xml:space="preserve"> IV</w:t>
      </w:r>
      <w:r w:rsidR="005322D4" w:rsidRPr="0094651B">
        <w:rPr>
          <w:rFonts w:ascii="Palatino Linotype" w:hAnsi="Palatino Linotype"/>
        </w:rPr>
        <w:t xml:space="preserve"> y 16, primer párrafo </w:t>
      </w:r>
      <w:r w:rsidRPr="0094651B">
        <w:rPr>
          <w:rFonts w:ascii="Palatino Linotype" w:hAnsi="Palatino Linotype"/>
        </w:rPr>
        <w:t xml:space="preserve">de la Constitución Política de los Estados Unidos Mexicanos; 5, párrafos </w:t>
      </w:r>
      <w:r w:rsidR="002D175C" w:rsidRPr="0094651B">
        <w:rPr>
          <w:rFonts w:ascii="Palatino Linotype" w:hAnsi="Palatino Linotype"/>
        </w:rPr>
        <w:t>vigésimo</w:t>
      </w:r>
      <w:r w:rsidR="00B25ACE">
        <w:rPr>
          <w:rFonts w:ascii="Palatino Linotype" w:hAnsi="Palatino Linotype"/>
        </w:rPr>
        <w:t xml:space="preserve"> segundo</w:t>
      </w:r>
      <w:r w:rsidR="002D175C" w:rsidRPr="0094651B">
        <w:rPr>
          <w:rFonts w:ascii="Palatino Linotype" w:hAnsi="Palatino Linotype"/>
        </w:rPr>
        <w:t xml:space="preserve">, vigésimo </w:t>
      </w:r>
      <w:r w:rsidR="00B25ACE">
        <w:rPr>
          <w:rFonts w:ascii="Palatino Linotype" w:hAnsi="Palatino Linotype"/>
        </w:rPr>
        <w:t>tercero</w:t>
      </w:r>
      <w:r w:rsidR="002D175C" w:rsidRPr="0094651B">
        <w:rPr>
          <w:rFonts w:ascii="Palatino Linotype" w:hAnsi="Palatino Linotype"/>
        </w:rPr>
        <w:t xml:space="preserve"> y vigésimo </w:t>
      </w:r>
      <w:r w:rsidR="00B25ACE">
        <w:rPr>
          <w:rFonts w:ascii="Palatino Linotype" w:hAnsi="Palatino Linotype"/>
        </w:rPr>
        <w:t>cuarto</w:t>
      </w:r>
      <w:r w:rsidRPr="0094651B">
        <w:rPr>
          <w:rFonts w:ascii="Palatino Linotype" w:hAnsi="Palatino Linotype"/>
        </w:rPr>
        <w:t xml:space="preserve">, fracciones IV  y V de la Constitución Política del Estado Libre y Soberano de México; </w:t>
      </w:r>
      <w:r w:rsidR="00EA1692" w:rsidRPr="0094651B">
        <w:rPr>
          <w:rFonts w:ascii="Palatino Linotype" w:hAnsi="Palatino Linotype"/>
        </w:rPr>
        <w:t xml:space="preserve"> 1, 81, 82 fracciones I y III, 119, 127, 128 y 129</w:t>
      </w:r>
      <w:r w:rsidR="00995F63" w:rsidRPr="0094651B">
        <w:rPr>
          <w:rFonts w:ascii="Palatino Linotype" w:hAnsi="Palatino Linotype"/>
        </w:rPr>
        <w:t>,</w:t>
      </w:r>
      <w:r w:rsidR="00EA1692" w:rsidRPr="0094651B">
        <w:rPr>
          <w:rFonts w:ascii="Palatino Linotype" w:hAnsi="Palatino Linotype"/>
        </w:rPr>
        <w:t xml:space="preserve"> de la Ley de Protección de Datos Personales en Posesión de Sujetos </w:t>
      </w:r>
      <w:r w:rsidR="00EA1692" w:rsidRPr="0094651B">
        <w:rPr>
          <w:rFonts w:ascii="Palatino Linotype" w:hAnsi="Palatino Linotype"/>
        </w:rPr>
        <w:lastRenderedPageBreak/>
        <w:t xml:space="preserve">Obligados del Estado de México y Municipios;  </w:t>
      </w:r>
      <w:r w:rsidRPr="0094651B">
        <w:rPr>
          <w:rFonts w:ascii="Palatino Linotype" w:hAnsi="Palatino Linotype"/>
        </w:rPr>
        <w:t xml:space="preserve">1, 2, fracción II, 13, 29, </w:t>
      </w:r>
      <w:r w:rsidRPr="0094651B">
        <w:rPr>
          <w:rFonts w:ascii="Palatino Linotype" w:hAnsi="Palatino Linotype" w:cs="Arial"/>
        </w:rPr>
        <w:t>36, fracciones I y II, 176, 178, 179, 181, párrafo tercero, 185 y 194</w:t>
      </w:r>
      <w:r w:rsidR="00995F63" w:rsidRPr="0094651B">
        <w:rPr>
          <w:rFonts w:ascii="Palatino Linotype" w:hAnsi="Palatino Linotype" w:cs="Arial"/>
        </w:rPr>
        <w:t>,</w:t>
      </w:r>
      <w:r w:rsidRPr="0094651B">
        <w:rPr>
          <w:rFonts w:ascii="Palatino Linotype" w:hAnsi="Palatino Linotype" w:cs="Arial"/>
        </w:rPr>
        <w:t xml:space="preserve"> de la Ley de Transparencia y Acceso a la Información Pública del Estado de México y Municipios</w:t>
      </w:r>
      <w:r w:rsidR="00EA1692" w:rsidRPr="0094651B">
        <w:rPr>
          <w:rFonts w:ascii="Palatino Linotype" w:hAnsi="Palatino Linotype" w:cs="Arial"/>
        </w:rPr>
        <w:t xml:space="preserve"> de aplicación supletoria de la citada Ley de Protección de Datos en términos de su artículo 11</w:t>
      </w:r>
      <w:r w:rsidRPr="0094651B">
        <w:rPr>
          <w:rFonts w:ascii="Palatino Linotype" w:hAnsi="Palatino Linotype" w:cs="Arial"/>
        </w:rPr>
        <w:t>; 9, fracciones I y XXIV</w:t>
      </w:r>
      <w:r w:rsidR="00920BFE" w:rsidRPr="0094651B">
        <w:rPr>
          <w:rFonts w:ascii="Palatino Linotype" w:hAnsi="Palatino Linotype" w:cs="Arial"/>
        </w:rPr>
        <w:t>,</w:t>
      </w:r>
      <w:r w:rsidRPr="0094651B">
        <w:rPr>
          <w:rFonts w:ascii="Palatino Linotype" w:hAnsi="Palatino Linotype" w:cs="Arial"/>
        </w:rPr>
        <w:t xml:space="preserve"> 11</w:t>
      </w:r>
      <w:r w:rsidR="00920BFE" w:rsidRPr="0094651B">
        <w:rPr>
          <w:rFonts w:ascii="Palatino Linotype" w:hAnsi="Palatino Linotype" w:cs="Arial"/>
        </w:rPr>
        <w:t xml:space="preserve"> y 14, fracción I</w:t>
      </w:r>
      <w:r w:rsidRPr="0094651B">
        <w:rPr>
          <w:rFonts w:ascii="Palatino Linotype" w:hAnsi="Palatino Linotype" w:cs="Arial"/>
        </w:rPr>
        <w:t xml:space="preserve"> del Reglamento Interior del Instituto de Transparencia, Acceso a la Información Pública y Protección de Datos Personales del Estado de México y Municipios.</w:t>
      </w:r>
    </w:p>
    <w:p w:rsidR="00B25ACE" w:rsidRDefault="00B25ACE" w:rsidP="00B25ACE">
      <w:pPr>
        <w:pStyle w:val="Prrafodelista"/>
        <w:spacing w:line="360" w:lineRule="auto"/>
        <w:ind w:left="0"/>
        <w:contextualSpacing w:val="0"/>
        <w:jc w:val="both"/>
        <w:rPr>
          <w:rFonts w:ascii="Palatino Linotype" w:hAnsi="Palatino Linotype" w:cs="Arial"/>
        </w:rPr>
      </w:pPr>
    </w:p>
    <w:p w:rsidR="00B25ACE" w:rsidRPr="007C7887" w:rsidRDefault="00ED7889" w:rsidP="00B25ACE">
      <w:pPr>
        <w:pStyle w:val="Prrafodelista"/>
        <w:spacing w:line="360" w:lineRule="auto"/>
        <w:ind w:left="0"/>
        <w:contextualSpacing w:val="0"/>
        <w:jc w:val="both"/>
        <w:rPr>
          <w:rFonts w:ascii="Palatino Linotype" w:hAnsi="Palatino Linotype" w:cs="Arial"/>
          <w:b/>
          <w:sz w:val="26"/>
          <w:szCs w:val="26"/>
        </w:rPr>
      </w:pPr>
      <w:r w:rsidRPr="007C7887">
        <w:rPr>
          <w:rFonts w:ascii="Palatino Linotype" w:hAnsi="Palatino Linotype"/>
          <w:b/>
          <w:sz w:val="26"/>
          <w:szCs w:val="26"/>
        </w:rPr>
        <w:t>SEGUNDO</w:t>
      </w:r>
      <w:r w:rsidR="00B25ACE" w:rsidRPr="007C7887">
        <w:rPr>
          <w:rFonts w:ascii="Palatino Linotype" w:hAnsi="Palatino Linotype" w:cs="Arial"/>
          <w:b/>
          <w:sz w:val="26"/>
          <w:szCs w:val="26"/>
        </w:rPr>
        <w:t>. De la o</w:t>
      </w:r>
      <w:r w:rsidR="00221EEA" w:rsidRPr="007C7887">
        <w:rPr>
          <w:rFonts w:ascii="Palatino Linotype" w:hAnsi="Palatino Linotype" w:cs="Arial"/>
          <w:b/>
          <w:sz w:val="26"/>
          <w:szCs w:val="26"/>
        </w:rPr>
        <w:t xml:space="preserve">portunidad y procedibilidad. </w:t>
      </w:r>
    </w:p>
    <w:p w:rsidR="00B25ACE" w:rsidRDefault="00221EEA" w:rsidP="00B25ACE">
      <w:pPr>
        <w:pStyle w:val="Prrafodelista"/>
        <w:spacing w:line="360" w:lineRule="auto"/>
        <w:ind w:left="0"/>
        <w:contextualSpacing w:val="0"/>
        <w:jc w:val="both"/>
        <w:rPr>
          <w:rFonts w:ascii="Palatino Linotype" w:hAnsi="Palatino Linotype" w:cs="Arial"/>
        </w:rPr>
      </w:pPr>
      <w:r w:rsidRPr="00B3744A">
        <w:rPr>
          <w:rFonts w:ascii="Palatino Linotype" w:hAnsi="Palatino Linotype" w:cs="Arial"/>
        </w:rPr>
        <w:t xml:space="preserve">El medio de impugnación fue presentado a través del </w:t>
      </w:r>
      <w:r w:rsidRPr="00B3744A">
        <w:rPr>
          <w:rFonts w:ascii="Palatino Linotype" w:hAnsi="Palatino Linotype" w:cs="Arial"/>
          <w:b/>
        </w:rPr>
        <w:t xml:space="preserve">SARCOEM, </w:t>
      </w:r>
      <w:r w:rsidRPr="00B3744A">
        <w:rPr>
          <w:rFonts w:ascii="Palatino Linotype" w:hAnsi="Palatino Linotype" w:cs="Arial"/>
        </w:rPr>
        <w:t xml:space="preserve">en el formato previamente aprobado para tal efecto, sin embargo, previo al estudio del fondo del asunto, se procede a señalar lo siguiente: para establecer la recepción y trámite de las solicitudes para el ejercicio de los derechos ARCO, de portabilidad de los datos y limitación del tratamiento se sujetará al procedimiento establecido en el Título décimo de la Ley de Protección de Datos Personales en Posesión de Sujetos Obligados del Estado de México y Municipios, como se desprende del párrafo primero del numeral 106 de la ley citada, el cual señala: </w:t>
      </w:r>
    </w:p>
    <w:p w:rsidR="00B25ACE" w:rsidRDefault="00B25ACE" w:rsidP="00B25ACE">
      <w:pPr>
        <w:pStyle w:val="Prrafodelista"/>
        <w:spacing w:line="360" w:lineRule="auto"/>
        <w:ind w:left="0"/>
        <w:contextualSpacing w:val="0"/>
        <w:jc w:val="both"/>
        <w:rPr>
          <w:rFonts w:ascii="Palatino Linotype" w:hAnsi="Palatino Linotype" w:cs="Arial"/>
        </w:rPr>
      </w:pPr>
    </w:p>
    <w:p w:rsidR="00B25ACE" w:rsidRDefault="00221EEA" w:rsidP="00B25ACE">
      <w:pPr>
        <w:pStyle w:val="Prrafodelista"/>
        <w:ind w:left="567" w:right="617"/>
        <w:contextualSpacing w:val="0"/>
        <w:jc w:val="both"/>
        <w:rPr>
          <w:rFonts w:ascii="Palatino Linotype" w:hAnsi="Palatino Linotype"/>
          <w:b/>
          <w:i/>
          <w:sz w:val="22"/>
          <w:szCs w:val="22"/>
        </w:rPr>
      </w:pPr>
      <w:r w:rsidRPr="00B3744A">
        <w:rPr>
          <w:rFonts w:ascii="Palatino Linotype" w:hAnsi="Palatino Linotype"/>
          <w:i/>
          <w:sz w:val="22"/>
          <w:szCs w:val="22"/>
        </w:rPr>
        <w:t xml:space="preserve">“Artículo 106. La recepción y trámite de las solicitudes para el ejercicio de los derechos ARCO, de portabilidad de los datos y limitación del tratamiento, se sujetará al procedimiento establecido en el presente Título y demás disposiciones que resulten aplicables en la materia…” </w:t>
      </w:r>
      <w:r w:rsidRPr="00B3744A">
        <w:rPr>
          <w:rFonts w:ascii="Palatino Linotype" w:hAnsi="Palatino Linotype"/>
          <w:b/>
          <w:i/>
          <w:sz w:val="22"/>
          <w:szCs w:val="22"/>
        </w:rPr>
        <w:t>[Sic]</w:t>
      </w:r>
    </w:p>
    <w:p w:rsidR="00B25ACE" w:rsidRDefault="00B25ACE" w:rsidP="00B25ACE">
      <w:pPr>
        <w:pStyle w:val="Prrafodelista"/>
        <w:spacing w:line="360" w:lineRule="auto"/>
        <w:ind w:left="0"/>
        <w:contextualSpacing w:val="0"/>
        <w:jc w:val="both"/>
        <w:rPr>
          <w:rFonts w:ascii="Palatino Linotype" w:hAnsi="Palatino Linotype"/>
          <w:b/>
          <w:i/>
          <w:sz w:val="22"/>
          <w:szCs w:val="22"/>
        </w:rPr>
      </w:pPr>
    </w:p>
    <w:p w:rsidR="00E1091F" w:rsidRDefault="00221EEA" w:rsidP="00B25ACE">
      <w:pPr>
        <w:pStyle w:val="Prrafodelista"/>
        <w:spacing w:line="360" w:lineRule="auto"/>
        <w:ind w:left="0"/>
        <w:contextualSpacing w:val="0"/>
        <w:jc w:val="both"/>
        <w:rPr>
          <w:rFonts w:ascii="Palatino Linotype" w:hAnsi="Palatino Linotype"/>
        </w:rPr>
      </w:pPr>
      <w:r w:rsidRPr="00B3744A">
        <w:rPr>
          <w:rFonts w:ascii="Palatino Linotype" w:hAnsi="Palatino Linotype"/>
        </w:rPr>
        <w:t xml:space="preserve">En esa tesitura, atendiendo a que </w:t>
      </w:r>
      <w:r w:rsidRPr="00B3744A">
        <w:rPr>
          <w:rFonts w:ascii="Palatino Linotype" w:hAnsi="Palatino Linotype"/>
          <w:b/>
        </w:rPr>
        <w:t xml:space="preserve">El Sujeto Obligado </w:t>
      </w:r>
      <w:r w:rsidRPr="00B3744A">
        <w:rPr>
          <w:rFonts w:ascii="Palatino Linotype" w:hAnsi="Palatino Linotype"/>
        </w:rPr>
        <w:t xml:space="preserve">notificó su respuesta a la solicitud de acceso a datos personales el día </w:t>
      </w:r>
      <w:r w:rsidR="00B25ACE">
        <w:rPr>
          <w:rFonts w:ascii="Palatino Linotype" w:hAnsi="Palatino Linotype"/>
        </w:rPr>
        <w:t>dos de septiembre de dos mil diecinueve</w:t>
      </w:r>
      <w:r w:rsidRPr="00B3744A">
        <w:rPr>
          <w:rFonts w:ascii="Palatino Linotype" w:hAnsi="Palatino Linotype"/>
        </w:rPr>
        <w:t xml:space="preserve">; por lo que el plazo de quince días hábiles que el artículo 128 de la Ley de Protección de Datos Personales en Posesión de Sujetos Obligados del Estado de México y Municipios prevé </w:t>
      </w:r>
      <w:r w:rsidRPr="00B3744A">
        <w:rPr>
          <w:rFonts w:ascii="Palatino Linotype" w:hAnsi="Palatino Linotype"/>
        </w:rPr>
        <w:lastRenderedPageBreak/>
        <w:t xml:space="preserve">para la interposición del medio de impugnación transcurrió del </w:t>
      </w:r>
      <w:r w:rsidR="00E1091F">
        <w:rPr>
          <w:rFonts w:ascii="Palatino Linotype" w:hAnsi="Palatino Linotype"/>
        </w:rPr>
        <w:t>tres al veinticinco de septiembre de dos mil diecinueve.</w:t>
      </w:r>
    </w:p>
    <w:p w:rsidR="00E1091F" w:rsidRDefault="00E1091F" w:rsidP="00B25ACE">
      <w:pPr>
        <w:pStyle w:val="Prrafodelista"/>
        <w:spacing w:line="360" w:lineRule="auto"/>
        <w:ind w:left="0"/>
        <w:contextualSpacing w:val="0"/>
        <w:jc w:val="both"/>
        <w:rPr>
          <w:rFonts w:ascii="Palatino Linotype" w:hAnsi="Palatino Linotype"/>
        </w:rPr>
      </w:pPr>
    </w:p>
    <w:p w:rsidR="00E1091F" w:rsidRDefault="00221EEA" w:rsidP="00E1091F">
      <w:pPr>
        <w:pStyle w:val="Prrafodelista"/>
        <w:spacing w:line="360" w:lineRule="auto"/>
        <w:ind w:left="0"/>
        <w:contextualSpacing w:val="0"/>
        <w:jc w:val="both"/>
        <w:rPr>
          <w:rFonts w:ascii="Palatino Linotype" w:hAnsi="Palatino Linotype"/>
        </w:rPr>
      </w:pPr>
      <w:r w:rsidRPr="00B3744A">
        <w:rPr>
          <w:rFonts w:ascii="Palatino Linotype" w:hAnsi="Palatino Linotype"/>
        </w:rPr>
        <w:t xml:space="preserve">Ahora bien, como se advierte de las constancias que integran el expediente virtual en que se actúa, podemos observar que </w:t>
      </w:r>
      <w:r w:rsidR="00E1091F">
        <w:rPr>
          <w:rFonts w:ascii="Palatino Linotype" w:hAnsi="Palatino Linotype"/>
          <w:b/>
        </w:rPr>
        <w:t>el</w:t>
      </w:r>
      <w:r w:rsidRPr="00B3744A">
        <w:rPr>
          <w:rFonts w:ascii="Palatino Linotype" w:hAnsi="Palatino Linotype"/>
          <w:b/>
        </w:rPr>
        <w:t xml:space="preserve"> Recurrente </w:t>
      </w:r>
      <w:r w:rsidRPr="00B3744A">
        <w:rPr>
          <w:rFonts w:ascii="Palatino Linotype" w:hAnsi="Palatino Linotype"/>
        </w:rPr>
        <w:t xml:space="preserve">interpuso su recurso de revisión el día </w:t>
      </w:r>
      <w:r w:rsidR="00E1091F">
        <w:rPr>
          <w:rFonts w:ascii="Palatino Linotype" w:hAnsi="Palatino Linotype"/>
        </w:rPr>
        <w:t>tres de septiembre</w:t>
      </w:r>
      <w:r w:rsidR="00D82D6F" w:rsidRPr="00B3744A">
        <w:rPr>
          <w:rFonts w:ascii="Palatino Linotype" w:hAnsi="Palatino Linotype"/>
        </w:rPr>
        <w:t xml:space="preserve"> de dos mil diecinueve</w:t>
      </w:r>
      <w:r w:rsidRPr="00B3744A">
        <w:rPr>
          <w:rFonts w:ascii="Palatino Linotype" w:hAnsi="Palatino Linotype"/>
        </w:rPr>
        <w:t xml:space="preserve">, encontrándose dentro del término legal para su interposición. </w:t>
      </w:r>
    </w:p>
    <w:p w:rsidR="00E1091F" w:rsidRDefault="00E1091F" w:rsidP="00E1091F">
      <w:pPr>
        <w:pStyle w:val="Prrafodelista"/>
        <w:spacing w:line="360" w:lineRule="auto"/>
        <w:ind w:left="0"/>
        <w:contextualSpacing w:val="0"/>
        <w:jc w:val="both"/>
        <w:rPr>
          <w:rFonts w:ascii="Palatino Linotype" w:hAnsi="Palatino Linotype"/>
        </w:rPr>
      </w:pPr>
    </w:p>
    <w:p w:rsidR="00E1091F" w:rsidRDefault="00B3744A" w:rsidP="00E1091F">
      <w:pPr>
        <w:pStyle w:val="Prrafodelista"/>
        <w:spacing w:line="360" w:lineRule="auto"/>
        <w:ind w:left="0"/>
        <w:contextualSpacing w:val="0"/>
        <w:jc w:val="both"/>
        <w:rPr>
          <w:rFonts w:ascii="Palatino Linotype" w:hAnsi="Palatino Linotype" w:cs="Arial"/>
        </w:rPr>
      </w:pPr>
      <w:r w:rsidRPr="00B3744A">
        <w:rPr>
          <w:rFonts w:ascii="Palatino Linotype" w:hAnsi="Palatino Linotype" w:cs="Arial"/>
        </w:rPr>
        <w:t>Asimismo, e</w:t>
      </w:r>
      <w:r w:rsidR="00221EEA" w:rsidRPr="00B3744A">
        <w:rPr>
          <w:rFonts w:ascii="Palatino Linotype" w:hAnsi="Palatino Linotype" w:cs="Arial"/>
        </w:rPr>
        <w:t xml:space="preserve">n este apartado, es preciso señalar que </w:t>
      </w:r>
      <w:r w:rsidR="00E1091F">
        <w:rPr>
          <w:rFonts w:ascii="Palatino Linotype" w:hAnsi="Palatino Linotype" w:cs="Arial"/>
          <w:b/>
        </w:rPr>
        <w:t>el</w:t>
      </w:r>
      <w:r w:rsidRPr="00B3744A">
        <w:rPr>
          <w:rFonts w:ascii="Palatino Linotype" w:hAnsi="Palatino Linotype" w:cs="Arial"/>
          <w:b/>
        </w:rPr>
        <w:t xml:space="preserve"> Recurrente </w:t>
      </w:r>
      <w:r w:rsidRPr="00B3744A">
        <w:rPr>
          <w:rFonts w:ascii="Palatino Linotype" w:hAnsi="Palatino Linotype" w:cs="Arial"/>
        </w:rPr>
        <w:t xml:space="preserve">dio cumplimiento a los requisitos para el ejercicio de los derechos </w:t>
      </w:r>
      <w:r w:rsidRPr="00B3744A">
        <w:rPr>
          <w:rFonts w:ascii="Palatino Linotype" w:hAnsi="Palatino Linotype" w:cs="Arial"/>
          <w:b/>
        </w:rPr>
        <w:t xml:space="preserve">ARCO, </w:t>
      </w:r>
      <w:r w:rsidRPr="00B3744A">
        <w:rPr>
          <w:rFonts w:ascii="Palatino Linotype" w:hAnsi="Palatino Linotype" w:cs="Arial"/>
        </w:rPr>
        <w:t>inmersos en los artículos 106 y 110 de la Ley de Protección de Datos Personales en Posesión de Sujetos Obligados del</w:t>
      </w:r>
      <w:r w:rsidR="00E1091F">
        <w:rPr>
          <w:rFonts w:ascii="Palatino Linotype" w:hAnsi="Palatino Linotype" w:cs="Arial"/>
        </w:rPr>
        <w:t xml:space="preserve"> Estado de México y Municipios, debido a que se acreditó con los documentos idóneos adjuntos a su medio de impugnación.</w:t>
      </w:r>
    </w:p>
    <w:p w:rsidR="00E1091F" w:rsidRDefault="00E1091F" w:rsidP="00E1091F">
      <w:pPr>
        <w:pStyle w:val="Prrafodelista"/>
        <w:spacing w:line="360" w:lineRule="auto"/>
        <w:ind w:left="0"/>
        <w:contextualSpacing w:val="0"/>
        <w:jc w:val="both"/>
        <w:rPr>
          <w:rFonts w:ascii="Palatino Linotype" w:hAnsi="Palatino Linotype" w:cs="Arial"/>
        </w:rPr>
      </w:pPr>
    </w:p>
    <w:p w:rsidR="00E1091F" w:rsidRPr="007C7887" w:rsidRDefault="00A861D7" w:rsidP="00E1091F">
      <w:pPr>
        <w:pStyle w:val="Prrafodelista"/>
        <w:spacing w:line="360" w:lineRule="auto"/>
        <w:ind w:left="0"/>
        <w:contextualSpacing w:val="0"/>
        <w:jc w:val="both"/>
        <w:rPr>
          <w:rFonts w:ascii="Palatino Linotype" w:hAnsi="Palatino Linotype" w:cs="Arial"/>
          <w:b/>
          <w:sz w:val="26"/>
          <w:szCs w:val="26"/>
        </w:rPr>
      </w:pPr>
      <w:r w:rsidRPr="007C7887">
        <w:rPr>
          <w:rFonts w:ascii="Palatino Linotype" w:hAnsi="Palatino Linotype" w:cs="Arial"/>
          <w:b/>
          <w:sz w:val="26"/>
          <w:szCs w:val="26"/>
        </w:rPr>
        <w:t xml:space="preserve">TERCERO. Estudio de improcedencia y sobreseimiento. </w:t>
      </w:r>
    </w:p>
    <w:p w:rsidR="00171103" w:rsidRDefault="006F6D86" w:rsidP="00C33345">
      <w:pPr>
        <w:pStyle w:val="Prrafodelista"/>
        <w:spacing w:line="360" w:lineRule="auto"/>
        <w:ind w:left="0"/>
        <w:contextualSpacing w:val="0"/>
        <w:jc w:val="both"/>
        <w:rPr>
          <w:rFonts w:ascii="Palatino Linotype" w:hAnsi="Palatino Linotype" w:cs="Arial"/>
        </w:rPr>
      </w:pPr>
      <w:r>
        <w:rPr>
          <w:rFonts w:ascii="Palatino Linotype" w:hAnsi="Palatino Linotype" w:cs="Arial"/>
        </w:rPr>
        <w:t xml:space="preserve">En una aproximación inicial, vale la pena mencionar que el ejercicio de los derechos </w:t>
      </w:r>
      <w:r>
        <w:rPr>
          <w:rFonts w:ascii="Palatino Linotype" w:hAnsi="Palatino Linotype" w:cs="Arial"/>
          <w:b/>
        </w:rPr>
        <w:t xml:space="preserve">ARCO </w:t>
      </w:r>
      <w:r>
        <w:rPr>
          <w:rFonts w:ascii="Palatino Linotype" w:hAnsi="Palatino Linotype" w:cs="Arial"/>
        </w:rPr>
        <w:t xml:space="preserve">se encuentra regulado por el artículo 6 apartado A y 16 segundo párrafo de la Constitución de los Estados Unidos Mexicanos, el cual establece que: </w:t>
      </w:r>
    </w:p>
    <w:p w:rsidR="00171103" w:rsidRDefault="00171103" w:rsidP="00C33345">
      <w:pPr>
        <w:pStyle w:val="Prrafodelista"/>
        <w:spacing w:line="360" w:lineRule="auto"/>
        <w:ind w:left="0"/>
        <w:contextualSpacing w:val="0"/>
        <w:jc w:val="both"/>
        <w:rPr>
          <w:rFonts w:ascii="Palatino Linotype" w:hAnsi="Palatino Linotype" w:cs="Arial"/>
        </w:rPr>
      </w:pPr>
    </w:p>
    <w:p w:rsidR="00171103" w:rsidRDefault="00171103" w:rsidP="00171103">
      <w:pPr>
        <w:pStyle w:val="Prrafodelista"/>
        <w:ind w:left="567" w:right="617"/>
        <w:contextualSpacing w:val="0"/>
        <w:jc w:val="both"/>
        <w:rPr>
          <w:rFonts w:ascii="Palatino Linotype" w:hAnsi="Palatino Linotype" w:cs="Arial"/>
          <w:b/>
          <w:i/>
          <w:sz w:val="22"/>
          <w:szCs w:val="22"/>
        </w:rPr>
      </w:pPr>
      <w:r>
        <w:rPr>
          <w:rFonts w:ascii="Palatino Linotype" w:hAnsi="Palatino Linotype" w:cs="Arial"/>
        </w:rPr>
        <w:t>“</w:t>
      </w:r>
      <w:r w:rsidR="006F6D86" w:rsidRPr="00046D33">
        <w:rPr>
          <w:rFonts w:ascii="Palatino Linotype" w:hAnsi="Palatino Linotype" w:cs="Arial"/>
          <w:i/>
          <w:sz w:val="22"/>
          <w:szCs w:val="22"/>
        </w:rPr>
        <w:t>(…) Toda persona tiene derecho a la protección de sus datos personales</w:t>
      </w:r>
      <w:r w:rsidR="006F6D86" w:rsidRPr="00DB67E4">
        <w:rPr>
          <w:rFonts w:ascii="Palatino Linotype" w:hAnsi="Palatino Linotype" w:cs="Arial"/>
          <w:b/>
          <w:i/>
          <w:sz w:val="22"/>
          <w:szCs w:val="22"/>
        </w:rPr>
        <w:t xml:space="preserve">, </w:t>
      </w:r>
      <w:r w:rsidR="006F6D86" w:rsidRPr="00CE44DE">
        <w:rPr>
          <w:rFonts w:ascii="Palatino Linotype" w:hAnsi="Palatino Linotype" w:cs="Arial"/>
          <w:b/>
          <w:i/>
          <w:sz w:val="22"/>
          <w:szCs w:val="22"/>
          <w:u w:val="single"/>
        </w:rPr>
        <w:t>al acceso,</w:t>
      </w:r>
      <w:r w:rsidR="006F6D86" w:rsidRPr="00046D33">
        <w:rPr>
          <w:rFonts w:ascii="Palatino Linotype" w:hAnsi="Palatino Linotype" w:cs="Arial"/>
          <w:i/>
          <w:sz w:val="22"/>
          <w:szCs w:val="22"/>
        </w:rPr>
        <w:t xml:space="preserve"> rectificación y cancelación de los mismos, así como a manifestar su oposición, en los términos que fije la ley, la cual establecerá los supuestos de excepción a los principios que rijan el tratamiento de datos, por razones de seguridad nacional, disposiciones de orden público, seguridad y salud públicas o para proteger los derechos de terceros.” </w:t>
      </w:r>
      <w:r w:rsidR="006F6D86" w:rsidRPr="00046D33">
        <w:rPr>
          <w:rFonts w:ascii="Palatino Linotype" w:hAnsi="Palatino Linotype" w:cs="Arial"/>
          <w:b/>
          <w:i/>
          <w:sz w:val="22"/>
          <w:szCs w:val="22"/>
        </w:rPr>
        <w:t>[Sic]</w:t>
      </w:r>
    </w:p>
    <w:p w:rsidR="00171103" w:rsidRDefault="006F6D86" w:rsidP="00171103">
      <w:pPr>
        <w:pStyle w:val="Prrafodelista"/>
        <w:spacing w:line="360" w:lineRule="auto"/>
        <w:ind w:left="0" w:right="50"/>
        <w:contextualSpacing w:val="0"/>
        <w:jc w:val="both"/>
        <w:rPr>
          <w:rFonts w:ascii="Palatino Linotype" w:hAnsi="Palatino Linotype" w:cs="Arial"/>
        </w:rPr>
      </w:pPr>
      <w:r w:rsidRPr="007E08AB">
        <w:rPr>
          <w:rFonts w:ascii="Palatino Linotype" w:hAnsi="Palatino Linotype" w:cs="Arial"/>
        </w:rPr>
        <w:lastRenderedPageBreak/>
        <w:t xml:space="preserve">En este sentido, </w:t>
      </w:r>
      <w:r>
        <w:rPr>
          <w:rFonts w:ascii="Palatino Linotype" w:hAnsi="Palatino Linotype" w:cs="Arial"/>
        </w:rPr>
        <w:t xml:space="preserve">dichas prerrogativas se encuentran invariablemente ligadas a los principios de licitud, finalidad, lealtad, consentimiento, calidad, proporcionalidad, información y responsabilidad. </w:t>
      </w:r>
    </w:p>
    <w:p w:rsidR="00171103" w:rsidRDefault="00171103" w:rsidP="00171103">
      <w:pPr>
        <w:pStyle w:val="Prrafodelista"/>
        <w:spacing w:line="360" w:lineRule="auto"/>
        <w:ind w:left="0" w:right="50"/>
        <w:contextualSpacing w:val="0"/>
        <w:jc w:val="both"/>
        <w:rPr>
          <w:rFonts w:ascii="Palatino Linotype" w:hAnsi="Palatino Linotype" w:cs="Arial"/>
        </w:rPr>
      </w:pPr>
    </w:p>
    <w:p w:rsidR="00171103" w:rsidRDefault="006F6D86" w:rsidP="00171103">
      <w:pPr>
        <w:pStyle w:val="Prrafodelista"/>
        <w:spacing w:line="360" w:lineRule="auto"/>
        <w:ind w:left="0" w:right="50"/>
        <w:contextualSpacing w:val="0"/>
        <w:jc w:val="both"/>
        <w:rPr>
          <w:rFonts w:ascii="Palatino Linotype" w:hAnsi="Palatino Linotype" w:cs="Arial"/>
        </w:rPr>
      </w:pPr>
      <w:r>
        <w:rPr>
          <w:rFonts w:ascii="Palatino Linotype" w:eastAsia="Times New Roman" w:hAnsi="Palatino Linotype" w:cs="Arial"/>
        </w:rPr>
        <w:t xml:space="preserve">Es así, como la finalidad de los derechos ARCO consiste en que </w:t>
      </w:r>
      <w:r w:rsidR="001363F0">
        <w:rPr>
          <w:rFonts w:ascii="Palatino Linotype" w:eastAsia="Times New Roman" w:hAnsi="Palatino Linotype" w:cs="Arial"/>
        </w:rPr>
        <w:t>los</w:t>
      </w:r>
      <w:r>
        <w:rPr>
          <w:rFonts w:ascii="Palatino Linotype" w:eastAsia="Times New Roman" w:hAnsi="Palatino Linotype" w:cs="Arial"/>
        </w:rPr>
        <w:t xml:space="preserve">  titulares puedan solicitar al responsable del manejo de los mismos, el acceso, rectificación, cancelación u oposición al tratamiento de sus datos personales que le conciernen de conformidad con lo señalado por la normatividad aplicable, también lo es, que en el caso que nos acontece, los </w:t>
      </w:r>
      <w:r>
        <w:rPr>
          <w:rFonts w:ascii="Palatino Linotype" w:hAnsi="Palatino Linotype" w:cs="Arial"/>
        </w:rPr>
        <w:t xml:space="preserve">artículos 122, 128 y 129 fracciones VI, XII y XIII de la Ley de Protección de Datos Personales en Posesión de Sujetos Obligados del Estado de México y Municipios, establecen como supuesto de procedencia </w:t>
      </w:r>
      <w:r w:rsidRPr="009604A9">
        <w:rPr>
          <w:rFonts w:ascii="Palatino Linotype" w:hAnsi="Palatino Linotype" w:cs="Arial"/>
        </w:rPr>
        <w:t>la presentación del recurso por parte del titular o su representante y ante la negativa de acceso a los datos de personas fallecidas lo p</w:t>
      </w:r>
      <w:r>
        <w:rPr>
          <w:rFonts w:ascii="Palatino Linotype" w:hAnsi="Palatino Linotype" w:cs="Arial"/>
        </w:rPr>
        <w:t>odrá realizar</w:t>
      </w:r>
      <w:r w:rsidRPr="009604A9">
        <w:rPr>
          <w:rFonts w:ascii="Palatino Linotype" w:hAnsi="Palatino Linotype" w:cs="Arial"/>
        </w:rPr>
        <w:t xml:space="preserve"> la persona que acredite tener un interés jurídico o legítimo.</w:t>
      </w:r>
    </w:p>
    <w:p w:rsidR="00171103" w:rsidRDefault="00171103" w:rsidP="00171103">
      <w:pPr>
        <w:pStyle w:val="Prrafodelista"/>
        <w:spacing w:line="360" w:lineRule="auto"/>
        <w:ind w:left="0" w:right="50"/>
        <w:contextualSpacing w:val="0"/>
        <w:jc w:val="both"/>
        <w:rPr>
          <w:rFonts w:ascii="Palatino Linotype" w:hAnsi="Palatino Linotype" w:cs="Arial"/>
        </w:rPr>
      </w:pPr>
    </w:p>
    <w:p w:rsidR="00171103" w:rsidRDefault="006F6D86" w:rsidP="00171103">
      <w:pPr>
        <w:pStyle w:val="Prrafodelista"/>
        <w:spacing w:line="360" w:lineRule="auto"/>
        <w:ind w:left="0" w:right="50"/>
        <w:contextualSpacing w:val="0"/>
        <w:jc w:val="both"/>
        <w:rPr>
          <w:rFonts w:ascii="Palatino Linotype" w:hAnsi="Palatino Linotype" w:cs="Arial"/>
          <w:lang w:val="es-ES_tradnl"/>
        </w:rPr>
      </w:pPr>
      <w:r>
        <w:rPr>
          <w:rFonts w:ascii="Palatino Linotype" w:hAnsi="Palatino Linotype" w:cs="Arial"/>
        </w:rPr>
        <w:t>En relación con lo anterior,</w:t>
      </w:r>
      <w:r w:rsidR="00F700E3">
        <w:rPr>
          <w:rFonts w:ascii="Palatino Linotype" w:hAnsi="Palatino Linotype" w:cs="Arial"/>
        </w:rPr>
        <w:t xml:space="preserve"> respecto de la acreditación de la solicitante, esta</w:t>
      </w:r>
      <w:r w:rsidR="00171103">
        <w:rPr>
          <w:rFonts w:ascii="Palatino Linotype" w:hAnsi="Palatino Linotype" w:cs="Arial"/>
        </w:rPr>
        <w:t xml:space="preserve"> remitió al momento de responder el requerimiento de aclaración </w:t>
      </w:r>
      <w:r>
        <w:rPr>
          <w:rFonts w:ascii="Palatino Linotype" w:hAnsi="Palatino Linotype" w:cs="Arial"/>
          <w:lang w:val="es-ES_tradnl"/>
        </w:rPr>
        <w:t>su</w:t>
      </w:r>
      <w:r w:rsidR="00920D85">
        <w:rPr>
          <w:rFonts w:ascii="Palatino Linotype" w:hAnsi="Palatino Linotype" w:cs="Arial"/>
          <w:lang w:val="es-ES_tradnl"/>
        </w:rPr>
        <w:t xml:space="preserve"> credencial para votar, la Clave Única de Registro de </w:t>
      </w:r>
      <w:r w:rsidR="008C30AD">
        <w:rPr>
          <w:rFonts w:ascii="Palatino Linotype" w:hAnsi="Palatino Linotype" w:cs="Arial"/>
          <w:lang w:val="es-ES_tradnl"/>
        </w:rPr>
        <w:t>Población</w:t>
      </w:r>
      <w:r w:rsidR="00920D85">
        <w:rPr>
          <w:rFonts w:ascii="Palatino Linotype" w:hAnsi="Palatino Linotype" w:cs="Arial"/>
          <w:lang w:val="es-ES_tradnl"/>
        </w:rPr>
        <w:t xml:space="preserve"> (CURP), Registro Federal de Contribuyentes (RFC) y su Cartilla Militar, </w:t>
      </w:r>
      <w:r w:rsidR="00F700E3">
        <w:rPr>
          <w:rFonts w:ascii="Palatino Linotype" w:hAnsi="Palatino Linotype" w:cs="Arial"/>
          <w:lang w:val="es-ES_tradnl"/>
        </w:rPr>
        <w:t xml:space="preserve">información que encuadra en los requisitos establecidos para el Ejercicio de los Derechos ARCO, que a la letra establece: </w:t>
      </w:r>
    </w:p>
    <w:p w:rsidR="00171103" w:rsidRPr="00171103" w:rsidRDefault="00171103" w:rsidP="00171103">
      <w:pPr>
        <w:pStyle w:val="Sinespaciado"/>
        <w:ind w:left="567" w:right="617"/>
        <w:rPr>
          <w:rFonts w:ascii="Palatino Linotype" w:hAnsi="Palatino Linotype"/>
        </w:rPr>
      </w:pPr>
    </w:p>
    <w:p w:rsidR="006F6D86" w:rsidRDefault="006F6D86" w:rsidP="00171103">
      <w:pPr>
        <w:pStyle w:val="Sinespaciado"/>
        <w:ind w:left="567" w:right="617"/>
        <w:jc w:val="both"/>
        <w:rPr>
          <w:rFonts w:ascii="Palatino Linotype" w:hAnsi="Palatino Linotype"/>
          <w:b/>
          <w:i/>
          <w:sz w:val="22"/>
          <w:szCs w:val="22"/>
        </w:rPr>
      </w:pPr>
      <w:r w:rsidRPr="00171103">
        <w:rPr>
          <w:rFonts w:ascii="Palatino Linotype" w:hAnsi="Palatino Linotype"/>
          <w:b/>
          <w:i/>
          <w:sz w:val="22"/>
          <w:szCs w:val="22"/>
        </w:rPr>
        <w:t>Requisitos de Solicitudes para el Ejercicio de los Derechos ARCO</w:t>
      </w:r>
    </w:p>
    <w:p w:rsidR="00171103" w:rsidRPr="00171103" w:rsidRDefault="00171103" w:rsidP="00171103">
      <w:pPr>
        <w:pStyle w:val="Sinespaciado"/>
        <w:ind w:left="567" w:right="617"/>
        <w:jc w:val="both"/>
        <w:rPr>
          <w:rFonts w:ascii="Palatino Linotype" w:hAnsi="Palatino Linotype"/>
          <w:b/>
          <w:i/>
          <w:sz w:val="22"/>
          <w:szCs w:val="22"/>
        </w:rPr>
      </w:pPr>
    </w:p>
    <w:p w:rsidR="006F6D86" w:rsidRPr="00171103" w:rsidRDefault="006F6D86" w:rsidP="00171103">
      <w:pPr>
        <w:pStyle w:val="Sinespaciado"/>
        <w:ind w:left="567" w:right="617"/>
        <w:jc w:val="both"/>
        <w:rPr>
          <w:rFonts w:ascii="Palatino Linotype" w:hAnsi="Palatino Linotype"/>
          <w:i/>
          <w:sz w:val="22"/>
          <w:szCs w:val="22"/>
        </w:rPr>
      </w:pPr>
      <w:r w:rsidRPr="00171103">
        <w:rPr>
          <w:rFonts w:ascii="Palatino Linotype" w:hAnsi="Palatino Linotype"/>
          <w:b/>
          <w:i/>
          <w:sz w:val="22"/>
          <w:szCs w:val="22"/>
        </w:rPr>
        <w:t>Artículo 110.</w:t>
      </w:r>
      <w:r w:rsidRPr="00171103">
        <w:rPr>
          <w:rFonts w:ascii="Palatino Linotype" w:hAnsi="Palatino Linotype"/>
          <w:i/>
          <w:sz w:val="22"/>
          <w:szCs w:val="22"/>
        </w:rPr>
        <w:t xml:space="preserve"> La solicitud para el ejercicio de derechos ARCO, deberá contener:</w:t>
      </w:r>
    </w:p>
    <w:p w:rsidR="006F6D86" w:rsidRPr="00171103" w:rsidRDefault="006F6D86" w:rsidP="00171103">
      <w:pPr>
        <w:pStyle w:val="Sinespaciado"/>
        <w:ind w:left="567" w:right="617"/>
        <w:jc w:val="both"/>
        <w:rPr>
          <w:rFonts w:ascii="Palatino Linotype" w:hAnsi="Palatino Linotype"/>
          <w:i/>
          <w:sz w:val="22"/>
          <w:szCs w:val="22"/>
        </w:rPr>
      </w:pPr>
      <w:r w:rsidRPr="00171103">
        <w:rPr>
          <w:rFonts w:ascii="Palatino Linotype" w:hAnsi="Palatino Linotype"/>
          <w:i/>
          <w:sz w:val="22"/>
          <w:szCs w:val="22"/>
        </w:rPr>
        <w:t xml:space="preserve">I. El nombre del titular y su domicilio, o cualquier otro medio para recibir notificaciones. </w:t>
      </w:r>
    </w:p>
    <w:p w:rsidR="006F6D86" w:rsidRPr="00171103" w:rsidRDefault="006F6D86" w:rsidP="00171103">
      <w:pPr>
        <w:pStyle w:val="Sinespaciado"/>
        <w:ind w:left="567" w:right="617"/>
        <w:jc w:val="both"/>
        <w:rPr>
          <w:rFonts w:ascii="Palatino Linotype" w:hAnsi="Palatino Linotype"/>
          <w:i/>
          <w:sz w:val="22"/>
          <w:szCs w:val="22"/>
        </w:rPr>
      </w:pPr>
      <w:r w:rsidRPr="00171103">
        <w:rPr>
          <w:rFonts w:ascii="Palatino Linotype" w:hAnsi="Palatino Linotype"/>
          <w:b/>
          <w:i/>
          <w:sz w:val="22"/>
          <w:szCs w:val="22"/>
        </w:rPr>
        <w:t xml:space="preserve">II. </w:t>
      </w:r>
      <w:r w:rsidRPr="00171103">
        <w:rPr>
          <w:rFonts w:ascii="Palatino Linotype" w:hAnsi="Palatino Linotype"/>
          <w:b/>
          <w:i/>
          <w:sz w:val="22"/>
          <w:szCs w:val="22"/>
          <w:u w:val="single"/>
        </w:rPr>
        <w:t>Los documentos que acrediten la identidad del titular</w:t>
      </w:r>
      <w:r w:rsidRPr="00171103">
        <w:rPr>
          <w:rFonts w:ascii="Palatino Linotype" w:hAnsi="Palatino Linotype"/>
          <w:i/>
          <w:sz w:val="22"/>
          <w:szCs w:val="22"/>
        </w:rPr>
        <w:t xml:space="preserve"> y en su caso, la personalidad e identidad de su representante.</w:t>
      </w:r>
    </w:p>
    <w:p w:rsidR="006F6D86" w:rsidRPr="00171103" w:rsidRDefault="006F6D86" w:rsidP="00171103">
      <w:pPr>
        <w:pStyle w:val="Sinespaciado"/>
        <w:ind w:left="567" w:right="617"/>
        <w:jc w:val="both"/>
        <w:rPr>
          <w:rFonts w:ascii="Palatino Linotype" w:hAnsi="Palatino Linotype"/>
          <w:i/>
          <w:sz w:val="22"/>
          <w:szCs w:val="22"/>
        </w:rPr>
      </w:pPr>
      <w:r w:rsidRPr="00171103">
        <w:rPr>
          <w:rFonts w:ascii="Palatino Linotype" w:hAnsi="Palatino Linotype"/>
          <w:i/>
          <w:sz w:val="22"/>
          <w:szCs w:val="22"/>
        </w:rPr>
        <w:lastRenderedPageBreak/>
        <w:t>III. De ser posible, el área responsable que trata los datos personales y ante el cual se presenta la solicitud.</w:t>
      </w:r>
    </w:p>
    <w:p w:rsidR="006F6D86" w:rsidRPr="00171103" w:rsidRDefault="006F6D86" w:rsidP="00171103">
      <w:pPr>
        <w:pStyle w:val="Sinespaciado"/>
        <w:ind w:left="567" w:right="617"/>
        <w:jc w:val="both"/>
        <w:rPr>
          <w:rFonts w:ascii="Palatino Linotype" w:hAnsi="Palatino Linotype"/>
          <w:i/>
          <w:sz w:val="22"/>
          <w:szCs w:val="22"/>
        </w:rPr>
      </w:pPr>
      <w:r w:rsidRPr="00171103">
        <w:rPr>
          <w:rFonts w:ascii="Palatino Linotype" w:hAnsi="Palatino Linotype"/>
          <w:i/>
          <w:sz w:val="22"/>
          <w:szCs w:val="22"/>
        </w:rPr>
        <w:t>IV. La descripción clara y precisa de los datos personales respecto de los que se busca ejercer alguno de los derechos ARCO, salvo que se trate del derecho de acceso.</w:t>
      </w:r>
    </w:p>
    <w:p w:rsidR="006F6D86" w:rsidRPr="00171103" w:rsidRDefault="006F6D86" w:rsidP="00171103">
      <w:pPr>
        <w:pStyle w:val="Sinespaciado"/>
        <w:ind w:left="567" w:right="617"/>
        <w:jc w:val="both"/>
        <w:rPr>
          <w:rFonts w:ascii="Palatino Linotype" w:hAnsi="Palatino Linotype"/>
          <w:i/>
          <w:sz w:val="22"/>
          <w:szCs w:val="22"/>
        </w:rPr>
      </w:pPr>
      <w:r w:rsidRPr="00171103">
        <w:rPr>
          <w:rFonts w:ascii="Palatino Linotype" w:hAnsi="Palatino Linotype"/>
          <w:i/>
          <w:sz w:val="22"/>
          <w:szCs w:val="22"/>
        </w:rPr>
        <w:t>V. La descripción del derecho ARCO que se pretende ejercer, o bien, lo que solicita el titular.</w:t>
      </w:r>
    </w:p>
    <w:p w:rsidR="006F6D86" w:rsidRDefault="006F6D86" w:rsidP="00171103">
      <w:pPr>
        <w:pStyle w:val="Sinespaciado"/>
        <w:ind w:left="567" w:right="617"/>
        <w:jc w:val="both"/>
        <w:rPr>
          <w:rFonts w:ascii="Palatino Linotype" w:hAnsi="Palatino Linotype"/>
          <w:i/>
          <w:sz w:val="22"/>
          <w:szCs w:val="22"/>
        </w:rPr>
      </w:pPr>
      <w:r w:rsidRPr="00171103">
        <w:rPr>
          <w:rFonts w:ascii="Palatino Linotype" w:hAnsi="Palatino Linotype"/>
          <w:i/>
          <w:sz w:val="22"/>
          <w:szCs w:val="22"/>
        </w:rPr>
        <w:t>VI. Cualquier otro elemento o documento que facilite la localización de los datos personales, en su caso.</w:t>
      </w:r>
    </w:p>
    <w:p w:rsidR="00171103" w:rsidRPr="00171103" w:rsidRDefault="00171103" w:rsidP="00171103">
      <w:pPr>
        <w:pStyle w:val="Sinespaciado"/>
        <w:ind w:left="567" w:right="617"/>
        <w:jc w:val="both"/>
        <w:rPr>
          <w:rFonts w:ascii="Palatino Linotype" w:hAnsi="Palatino Linotype"/>
          <w:i/>
          <w:sz w:val="22"/>
          <w:szCs w:val="22"/>
        </w:rPr>
      </w:pPr>
    </w:p>
    <w:p w:rsidR="006F6D86" w:rsidRDefault="006F6D86" w:rsidP="00171103">
      <w:pPr>
        <w:pStyle w:val="Sinespaciado"/>
        <w:ind w:left="567" w:right="617"/>
        <w:jc w:val="both"/>
        <w:rPr>
          <w:rFonts w:ascii="Palatino Linotype" w:hAnsi="Palatino Linotype"/>
          <w:i/>
          <w:sz w:val="22"/>
          <w:szCs w:val="22"/>
        </w:rPr>
      </w:pPr>
      <w:r w:rsidRPr="00171103">
        <w:rPr>
          <w:rFonts w:ascii="Palatino Linotype" w:hAnsi="Palatino Linotype"/>
          <w:i/>
          <w:sz w:val="22"/>
          <w:szCs w:val="22"/>
        </w:rPr>
        <w:t>Tratándose del requisito de la fracción I, si es el caso del domicilio no se localiza dentro del Estado de México, las notificaciones se efectuarán por estrados.</w:t>
      </w:r>
    </w:p>
    <w:p w:rsidR="00171103" w:rsidRPr="00171103" w:rsidRDefault="00171103" w:rsidP="00171103">
      <w:pPr>
        <w:pStyle w:val="Sinespaciado"/>
        <w:ind w:left="567" w:right="617"/>
        <w:jc w:val="both"/>
        <w:rPr>
          <w:rFonts w:ascii="Palatino Linotype" w:hAnsi="Palatino Linotype"/>
          <w:i/>
          <w:sz w:val="22"/>
          <w:szCs w:val="22"/>
        </w:rPr>
      </w:pPr>
    </w:p>
    <w:p w:rsidR="006F6D86" w:rsidRDefault="006F6D86" w:rsidP="00171103">
      <w:pPr>
        <w:pStyle w:val="Sinespaciado"/>
        <w:ind w:left="567" w:right="617"/>
        <w:jc w:val="both"/>
        <w:rPr>
          <w:rFonts w:ascii="Palatino Linotype" w:hAnsi="Palatino Linotype"/>
          <w:i/>
          <w:sz w:val="22"/>
          <w:szCs w:val="22"/>
        </w:rPr>
      </w:pPr>
      <w:r w:rsidRPr="00171103">
        <w:rPr>
          <w:rFonts w:ascii="Palatino Linotype" w:hAnsi="Palatino Linotype"/>
          <w:i/>
          <w:sz w:val="22"/>
          <w:szCs w:val="22"/>
        </w:rPr>
        <w:t xml:space="preserve">De manera adicional, el titular podrá aportar pruebas para acreditar la procedencia de su solicitud. </w:t>
      </w:r>
    </w:p>
    <w:p w:rsidR="00171103" w:rsidRPr="00171103" w:rsidRDefault="00171103" w:rsidP="00171103">
      <w:pPr>
        <w:pStyle w:val="Sinespaciado"/>
        <w:ind w:left="567" w:right="617"/>
        <w:jc w:val="both"/>
        <w:rPr>
          <w:rFonts w:ascii="Palatino Linotype" w:hAnsi="Palatino Linotype"/>
          <w:i/>
          <w:sz w:val="22"/>
          <w:szCs w:val="22"/>
        </w:rPr>
      </w:pPr>
    </w:p>
    <w:p w:rsidR="006F6D86" w:rsidRDefault="006F6D86" w:rsidP="00171103">
      <w:pPr>
        <w:pStyle w:val="Sinespaciado"/>
        <w:ind w:left="567" w:right="617"/>
        <w:jc w:val="both"/>
        <w:rPr>
          <w:rFonts w:ascii="Palatino Linotype" w:hAnsi="Palatino Linotype"/>
          <w:i/>
          <w:sz w:val="22"/>
          <w:szCs w:val="22"/>
        </w:rPr>
      </w:pPr>
      <w:r w:rsidRPr="00171103">
        <w:rPr>
          <w:rFonts w:ascii="Palatino Linotype" w:hAnsi="Palatino Linotype"/>
          <w:i/>
          <w:sz w:val="22"/>
          <w:szCs w:val="22"/>
        </w:rPr>
        <w:t>Tratándose de una solicitud de acceso a datos personales se señalará la modalidad en la que el titular prefiere se otorgue éste, la cual podrá ser por consulta directa, copias simples, certificadas, digitalizadas u otro tipo de medio electrónico.</w:t>
      </w:r>
    </w:p>
    <w:p w:rsidR="00171103" w:rsidRPr="00171103" w:rsidRDefault="00171103" w:rsidP="00171103">
      <w:pPr>
        <w:pStyle w:val="Sinespaciado"/>
        <w:ind w:left="567" w:right="617"/>
        <w:jc w:val="both"/>
        <w:rPr>
          <w:rFonts w:ascii="Palatino Linotype" w:hAnsi="Palatino Linotype"/>
          <w:i/>
          <w:sz w:val="22"/>
          <w:szCs w:val="22"/>
        </w:rPr>
      </w:pPr>
    </w:p>
    <w:p w:rsidR="006F6D86" w:rsidRPr="00171103" w:rsidRDefault="006F6D86" w:rsidP="00171103">
      <w:pPr>
        <w:pStyle w:val="Sinespaciado"/>
        <w:ind w:left="567" w:right="617"/>
        <w:jc w:val="both"/>
        <w:rPr>
          <w:rFonts w:ascii="Palatino Linotype" w:hAnsi="Palatino Linotype"/>
          <w:b/>
          <w:i/>
          <w:sz w:val="22"/>
          <w:szCs w:val="22"/>
        </w:rPr>
      </w:pPr>
      <w:r w:rsidRPr="00171103">
        <w:rPr>
          <w:rFonts w:ascii="Palatino Linotype" w:hAnsi="Palatino Linotype"/>
          <w:i/>
          <w:sz w:val="22"/>
          <w:szCs w:val="22"/>
        </w:rPr>
        <w:t xml:space="preserve">El responsable deberá atender la solicitud en la modalidad requerida por el titular, salvo que exista una imposibilidad física o jurídica que lo limite a reproducir los datos personales en dicha modalidad, en este caso deberá ofrecer otras modalidades de entrega de los datos personales fundando y motivando dicha actuación.” </w:t>
      </w:r>
      <w:r w:rsidRPr="00171103">
        <w:rPr>
          <w:rFonts w:ascii="Palatino Linotype" w:hAnsi="Palatino Linotype"/>
          <w:b/>
          <w:i/>
          <w:sz w:val="22"/>
          <w:szCs w:val="22"/>
        </w:rPr>
        <w:t>[Sic]</w:t>
      </w:r>
    </w:p>
    <w:p w:rsidR="00A861D7" w:rsidRPr="00171103" w:rsidRDefault="00A861D7" w:rsidP="00171103">
      <w:pPr>
        <w:pStyle w:val="Sinespaciado"/>
        <w:spacing w:line="360" w:lineRule="auto"/>
        <w:ind w:right="50"/>
        <w:jc w:val="both"/>
        <w:rPr>
          <w:rFonts w:ascii="Palatino Linotype" w:hAnsi="Palatino Linotype"/>
          <w:b/>
        </w:rPr>
      </w:pPr>
    </w:p>
    <w:p w:rsidR="00A53D13" w:rsidRDefault="00A53D13" w:rsidP="00A53D13">
      <w:pPr>
        <w:pStyle w:val="Sinespaciado"/>
        <w:spacing w:line="360" w:lineRule="auto"/>
        <w:ind w:right="50"/>
        <w:jc w:val="both"/>
        <w:rPr>
          <w:rFonts w:ascii="Palatino Linotype" w:hAnsi="Palatino Linotype"/>
          <w:b/>
          <w:sz w:val="26"/>
          <w:szCs w:val="26"/>
        </w:rPr>
      </w:pPr>
      <w:r w:rsidRPr="00A53D13">
        <w:rPr>
          <w:rFonts w:ascii="Palatino Linotype" w:hAnsi="Palatino Linotype"/>
          <w:b/>
          <w:sz w:val="26"/>
          <w:szCs w:val="26"/>
        </w:rPr>
        <w:t>CUARTO. Estudio y resolución del asunto</w:t>
      </w:r>
    </w:p>
    <w:p w:rsidR="00633B26" w:rsidRDefault="001C70A0" w:rsidP="00A53D13">
      <w:pPr>
        <w:pStyle w:val="Sinespaciado"/>
        <w:spacing w:line="360" w:lineRule="auto"/>
        <w:ind w:right="50"/>
        <w:jc w:val="both"/>
        <w:rPr>
          <w:rFonts w:ascii="Palatino Linotype" w:hAnsi="Palatino Linotype"/>
        </w:rPr>
      </w:pPr>
      <w:r>
        <w:rPr>
          <w:rFonts w:ascii="Palatino Linotype" w:hAnsi="Palatino Linotype"/>
        </w:rPr>
        <w:t xml:space="preserve">En este tenor, tal y como quedó señalado en el Antecedente Primero de esta resolución, </w:t>
      </w:r>
      <w:r w:rsidR="007C7887">
        <w:rPr>
          <w:rFonts w:ascii="Palatino Linotype" w:hAnsi="Palatino Linotype"/>
        </w:rPr>
        <w:t xml:space="preserve">el hoy Recurrente solicitó al Sujeto Obligado los recibos de nómina con CFDI </w:t>
      </w:r>
      <w:r w:rsidR="00633B26">
        <w:rPr>
          <w:rFonts w:ascii="Palatino Linotype" w:hAnsi="Palatino Linotype"/>
        </w:rPr>
        <w:t>(comprobante fiscal digital por internet) timbrados del año dos mil dieciocho a la fecha de la solicitud, esto es, del primero de enero de dos mil dieciocho al diecinueve de agosto de dos mil diecinueve emitidos a nombre del Recurrente, quien labora para la Secretaría de Desarrollo Agropecuario del Estado de México.</w:t>
      </w:r>
    </w:p>
    <w:p w:rsidR="00633B26" w:rsidRDefault="00633B26" w:rsidP="00A53D13">
      <w:pPr>
        <w:pStyle w:val="Sinespaciado"/>
        <w:spacing w:line="360" w:lineRule="auto"/>
        <w:ind w:right="50"/>
        <w:jc w:val="both"/>
        <w:rPr>
          <w:rFonts w:ascii="Palatino Linotype" w:hAnsi="Palatino Linotype"/>
        </w:rPr>
      </w:pPr>
    </w:p>
    <w:p w:rsidR="00633B26" w:rsidRDefault="00633B26" w:rsidP="00A53D13">
      <w:pPr>
        <w:pStyle w:val="Sinespaciado"/>
        <w:spacing w:line="360" w:lineRule="auto"/>
        <w:ind w:right="50"/>
        <w:jc w:val="both"/>
        <w:rPr>
          <w:rFonts w:ascii="Palatino Linotype" w:hAnsi="Palatino Linotype"/>
        </w:rPr>
      </w:pPr>
      <w:r>
        <w:rPr>
          <w:rFonts w:ascii="Palatino Linotype" w:hAnsi="Palatino Linotype"/>
        </w:rPr>
        <w:t xml:space="preserve">A esta solicitud, el Sujeto Obligado solicitó una aclaración requiriendo al particular acreditarse para hacer efectivo su ejercicio del derecho de acceso, rectificación, </w:t>
      </w:r>
      <w:r>
        <w:rPr>
          <w:rFonts w:ascii="Palatino Linotype" w:hAnsi="Palatino Linotype"/>
        </w:rPr>
        <w:lastRenderedPageBreak/>
        <w:t xml:space="preserve">cancelación u oposición de sus datos personales, lo que el Recurrente </w:t>
      </w:r>
      <w:r w:rsidR="003E5A80">
        <w:rPr>
          <w:rFonts w:ascii="Palatino Linotype" w:hAnsi="Palatino Linotype"/>
        </w:rPr>
        <w:t>solvento mediante la presentación de su credencial para votar, RFC, CURP y cartilla militar.</w:t>
      </w:r>
    </w:p>
    <w:p w:rsidR="003E5A80" w:rsidRDefault="003E5A80" w:rsidP="00A53D13">
      <w:pPr>
        <w:pStyle w:val="Sinespaciado"/>
        <w:spacing w:line="360" w:lineRule="auto"/>
        <w:ind w:right="50"/>
        <w:jc w:val="both"/>
        <w:rPr>
          <w:rFonts w:ascii="Palatino Linotype" w:hAnsi="Palatino Linotype"/>
        </w:rPr>
      </w:pPr>
    </w:p>
    <w:p w:rsidR="003E5A80" w:rsidRDefault="003E5A80" w:rsidP="00A53D13">
      <w:pPr>
        <w:pStyle w:val="Sinespaciado"/>
        <w:spacing w:line="360" w:lineRule="auto"/>
        <w:ind w:right="50"/>
        <w:jc w:val="both"/>
        <w:rPr>
          <w:rFonts w:ascii="Palatino Linotype" w:hAnsi="Palatino Linotype"/>
        </w:rPr>
      </w:pPr>
      <w:r>
        <w:rPr>
          <w:rFonts w:ascii="Palatino Linotype" w:hAnsi="Palatino Linotype"/>
        </w:rPr>
        <w:t>Una vez realizada la aclaración, el Sujeto Obligado respondió que se encontraba imposibilitada para atender la solicitud del Recurrente en razón de que el particular causó baja del sector central del Poder Ejecutivo del Gobierno del Estado de México con fecha seis de octubre de dos mil diecisiete.</w:t>
      </w:r>
    </w:p>
    <w:p w:rsidR="003E5A80" w:rsidRDefault="003E5A80" w:rsidP="00A53D13">
      <w:pPr>
        <w:pStyle w:val="Sinespaciado"/>
        <w:spacing w:line="360" w:lineRule="auto"/>
        <w:ind w:right="50"/>
        <w:jc w:val="both"/>
        <w:rPr>
          <w:rFonts w:ascii="Palatino Linotype" w:hAnsi="Palatino Linotype"/>
        </w:rPr>
      </w:pPr>
    </w:p>
    <w:p w:rsidR="003E5A80" w:rsidRDefault="003E5A80" w:rsidP="00A53D13">
      <w:pPr>
        <w:pStyle w:val="Sinespaciado"/>
        <w:spacing w:line="360" w:lineRule="auto"/>
        <w:ind w:right="50"/>
        <w:jc w:val="both"/>
        <w:rPr>
          <w:rFonts w:ascii="Palatino Linotype" w:hAnsi="Palatino Linotype"/>
        </w:rPr>
      </w:pPr>
      <w:r>
        <w:rPr>
          <w:rFonts w:ascii="Palatino Linotype" w:hAnsi="Palatino Linotype"/>
        </w:rPr>
        <w:t>Ante dicha respuesta, el Recurrente interpuso el presente recurso de revisión</w:t>
      </w:r>
      <w:r w:rsidR="00B07AB1">
        <w:rPr>
          <w:rFonts w:ascii="Palatino Linotype" w:hAnsi="Palatino Linotype"/>
        </w:rPr>
        <w:t xml:space="preserve"> señalando como acto impugnado lo solicitado originalmente y dando como razones o motivos de inconformidad los siguientes:</w:t>
      </w:r>
    </w:p>
    <w:p w:rsidR="00B07AB1" w:rsidRDefault="00B07AB1" w:rsidP="00A53D13">
      <w:pPr>
        <w:pStyle w:val="Sinespaciado"/>
        <w:spacing w:line="360" w:lineRule="auto"/>
        <w:ind w:right="50"/>
        <w:jc w:val="both"/>
        <w:rPr>
          <w:rFonts w:ascii="Palatino Linotype" w:hAnsi="Palatino Linotype"/>
        </w:rPr>
      </w:pPr>
    </w:p>
    <w:p w:rsidR="00B07AB1" w:rsidRPr="00B07AB1" w:rsidRDefault="00B07AB1" w:rsidP="00B07AB1">
      <w:pPr>
        <w:pStyle w:val="Sinespaciado"/>
        <w:ind w:left="567" w:right="617"/>
        <w:jc w:val="both"/>
        <w:rPr>
          <w:rFonts w:ascii="Palatino Linotype" w:hAnsi="Palatino Linotype"/>
          <w:i/>
          <w:sz w:val="22"/>
          <w:szCs w:val="22"/>
        </w:rPr>
      </w:pPr>
      <w:r>
        <w:rPr>
          <w:rFonts w:ascii="Palatino Linotype" w:hAnsi="Palatino Linotype"/>
          <w:i/>
          <w:sz w:val="22"/>
          <w:szCs w:val="22"/>
        </w:rPr>
        <w:t>“</w:t>
      </w:r>
      <w:r w:rsidRPr="00B07AB1">
        <w:rPr>
          <w:rFonts w:ascii="Palatino Linotype" w:hAnsi="Palatino Linotype"/>
          <w:i/>
          <w:sz w:val="22"/>
          <w:szCs w:val="22"/>
        </w:rPr>
        <w:t>Efectivamente, cause baja en el mes de octubre de 2017 a la plaza de Jefe de la Unidad de Mejoramiento Administrativo de la Secretaria de Desarrollo Agropecuario, pero a partir de ese momento inicio contrato temporal que hasta la fecha conservo. Anexo copia simple de los recibos de nómina que se me entregan en mi dependencia (2018), para pronta referencia. Sin que estos tengan el CDFI. Situación que no permite al SAT identificarlos en sus sistemas para que yo pueda concluir con la declaración anual 2018. En este sentido solicito se reconsidere su respuesta o bien me informen que área del Gobierno del Estado de México es la encargada de emitir estos recibos para realizar la solicitud correspondiente o bien sea este medio para que se me sean emitidos y entregados.</w:t>
      </w:r>
      <w:r>
        <w:rPr>
          <w:rFonts w:ascii="Palatino Linotype" w:hAnsi="Palatino Linotype"/>
          <w:i/>
          <w:sz w:val="22"/>
          <w:szCs w:val="22"/>
        </w:rPr>
        <w:t>” (Sic)</w:t>
      </w:r>
    </w:p>
    <w:p w:rsidR="00B07AB1" w:rsidRDefault="00B07AB1" w:rsidP="00A53D13">
      <w:pPr>
        <w:pStyle w:val="Sinespaciado"/>
        <w:spacing w:line="360" w:lineRule="auto"/>
        <w:ind w:right="50"/>
        <w:jc w:val="both"/>
        <w:rPr>
          <w:rFonts w:ascii="Palatino Linotype" w:hAnsi="Palatino Linotype"/>
        </w:rPr>
      </w:pPr>
    </w:p>
    <w:p w:rsidR="00B07AB1" w:rsidRDefault="00B07AB1" w:rsidP="00A53D13">
      <w:pPr>
        <w:pStyle w:val="Sinespaciado"/>
        <w:spacing w:line="360" w:lineRule="auto"/>
        <w:ind w:right="50"/>
        <w:jc w:val="both"/>
        <w:rPr>
          <w:rFonts w:ascii="Palatino Linotype" w:hAnsi="Palatino Linotype"/>
        </w:rPr>
      </w:pPr>
      <w:r>
        <w:rPr>
          <w:rFonts w:ascii="Palatino Linotype" w:hAnsi="Palatino Linotype"/>
        </w:rPr>
        <w:t xml:space="preserve">Anexando los documentos que acreditan su personalidad en los archivos </w:t>
      </w:r>
      <w:r w:rsidRPr="00B07AB1">
        <w:rPr>
          <w:rFonts w:ascii="Palatino Linotype" w:hAnsi="Palatino Linotype"/>
          <w:b/>
        </w:rPr>
        <w:t>“IFE-</w:t>
      </w:r>
      <w:r w:rsidR="00A55DAA">
        <w:rPr>
          <w:rFonts w:ascii="Palatino Linotype" w:hAnsi="Palatino Linotype"/>
          <w:b/>
        </w:rPr>
        <w:t>XXXXXXXXXXX</w:t>
      </w:r>
      <w:r w:rsidRPr="00B07AB1">
        <w:rPr>
          <w:rFonts w:ascii="Palatino Linotype" w:hAnsi="Palatino Linotype"/>
          <w:b/>
        </w:rPr>
        <w:t>.jpg.pdf”</w:t>
      </w:r>
      <w:r>
        <w:rPr>
          <w:rFonts w:ascii="Palatino Linotype" w:hAnsi="Palatino Linotype"/>
        </w:rPr>
        <w:t xml:space="preserve"> y </w:t>
      </w:r>
      <w:r w:rsidRPr="00400CCD">
        <w:rPr>
          <w:rFonts w:ascii="Palatino Linotype" w:hAnsi="Palatino Linotype"/>
          <w:b/>
        </w:rPr>
        <w:t xml:space="preserve">“RFC </w:t>
      </w:r>
      <w:r w:rsidR="00A55DAA">
        <w:rPr>
          <w:rFonts w:ascii="Palatino Linotype" w:hAnsi="Palatino Linotype"/>
          <w:b/>
        </w:rPr>
        <w:t>XXXXXXXXXXX</w:t>
      </w:r>
      <w:r w:rsidRPr="00400CCD">
        <w:rPr>
          <w:rFonts w:ascii="Palatino Linotype" w:hAnsi="Palatino Linotype"/>
          <w:b/>
        </w:rPr>
        <w:t>.pdf”</w:t>
      </w:r>
      <w:r>
        <w:rPr>
          <w:rFonts w:ascii="Palatino Linotype" w:hAnsi="Palatino Linotype"/>
        </w:rPr>
        <w:t xml:space="preserve">, </w:t>
      </w:r>
      <w:r w:rsidR="00400CCD">
        <w:rPr>
          <w:rFonts w:ascii="Palatino Linotype" w:hAnsi="Palatino Linotype"/>
        </w:rPr>
        <w:t xml:space="preserve">que consisten en la credencial para votar emitida por el entonces Instituto Federal Electoral y su Cédula de Identificación Fiscal, respectivamente; así como el documento denominado </w:t>
      </w:r>
      <w:r w:rsidR="005B1CE6">
        <w:rPr>
          <w:rFonts w:ascii="Palatino Linotype" w:hAnsi="Palatino Linotype"/>
        </w:rPr>
        <w:t xml:space="preserve">“RECIBOS DE PAGO.PDF”, consistente de veintinueve recibos de pago emitidos a nombre del </w:t>
      </w:r>
      <w:r w:rsidR="005B1CE6">
        <w:rPr>
          <w:rFonts w:ascii="Palatino Linotype" w:hAnsi="Palatino Linotype"/>
        </w:rPr>
        <w:lastRenderedPageBreak/>
        <w:t>Recurrente, que, a modo de ejemplo se visualiza uno de dichos recibos en la siguiente imagen:</w:t>
      </w:r>
    </w:p>
    <w:p w:rsidR="00BB7FF1" w:rsidRPr="00EF026E" w:rsidRDefault="00A55DAA" w:rsidP="00A53D13">
      <w:pPr>
        <w:pStyle w:val="Sinespaciado"/>
        <w:spacing w:line="360" w:lineRule="auto"/>
        <w:ind w:right="50"/>
        <w:jc w:val="both"/>
        <w:rPr>
          <w:noProof/>
          <w:lang w:eastAsia="es-MX"/>
        </w:rPr>
      </w:pPr>
      <w:r>
        <w:rPr>
          <w:noProof/>
          <w:lang w:eastAsia="es-MX"/>
        </w:rPr>
        <mc:AlternateContent>
          <mc:Choice Requires="wps">
            <w:drawing>
              <wp:anchor distT="0" distB="0" distL="114300" distR="114300" simplePos="0" relativeHeight="251662336" behindDoc="0" locked="0" layoutInCell="1" allowOverlap="1">
                <wp:simplePos x="0" y="0"/>
                <wp:positionH relativeFrom="column">
                  <wp:posOffset>3928745</wp:posOffset>
                </wp:positionH>
                <wp:positionV relativeFrom="paragraph">
                  <wp:posOffset>1297940</wp:posOffset>
                </wp:positionV>
                <wp:extent cx="542925" cy="142875"/>
                <wp:effectExtent l="0" t="0" r="9525" b="9525"/>
                <wp:wrapNone/>
                <wp:docPr id="7" name="Rectángulo 7"/>
                <wp:cNvGraphicFramePr/>
                <a:graphic xmlns:a="http://schemas.openxmlformats.org/drawingml/2006/main">
                  <a:graphicData uri="http://schemas.microsoft.com/office/word/2010/wordprocessingShape">
                    <wps:wsp>
                      <wps:cNvSpPr/>
                      <wps:spPr>
                        <a:xfrm>
                          <a:off x="0" y="0"/>
                          <a:ext cx="542925" cy="142875"/>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BF3BE2E" id="Rectángulo 7" o:spid="_x0000_s1026" style="position:absolute;margin-left:309.35pt;margin-top:102.2pt;width:42.75pt;height:11.2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" fillcolor="white [3201]" stroked="f" strokeweight="1pt"/>
            </w:pict>
          </mc:Fallback>
        </mc:AlternateContent>
      </w:r>
      <w:r>
        <w:rPr>
          <w:noProof/>
          <w:lang w:eastAsia="es-MX"/>
        </w:rPr>
        <mc:AlternateContent>
          <mc:Choice Requires="wps">
            <w:drawing>
              <wp:anchor distT="0" distB="0" distL="114300" distR="114300" simplePos="0" relativeHeight="251661312" behindDoc="0" locked="0" layoutInCell="1" allowOverlap="1">
                <wp:simplePos x="0" y="0"/>
                <wp:positionH relativeFrom="column">
                  <wp:posOffset>1242695</wp:posOffset>
                </wp:positionH>
                <wp:positionV relativeFrom="paragraph">
                  <wp:posOffset>1440815</wp:posOffset>
                </wp:positionV>
                <wp:extent cx="1571625" cy="104775"/>
                <wp:effectExtent l="0" t="0" r="9525" b="9525"/>
                <wp:wrapNone/>
                <wp:docPr id="6" name="Rectángulo 6"/>
                <wp:cNvGraphicFramePr/>
                <a:graphic xmlns:a="http://schemas.openxmlformats.org/drawingml/2006/main">
                  <a:graphicData uri="http://schemas.microsoft.com/office/word/2010/wordprocessingShape">
                    <wps:wsp>
                      <wps:cNvSpPr/>
                      <wps:spPr>
                        <a:xfrm>
                          <a:off x="0" y="0"/>
                          <a:ext cx="1571625" cy="104775"/>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BC96FCC" id="Rectángulo 6" o:spid="_x0000_s1026" style="position:absolute;margin-left:97.85pt;margin-top:113.45pt;width:123.75pt;height:8.2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" fillcolor="white [3201]" stroked="f" strokeweight="1pt"/>
            </w:pict>
          </mc:Fallback>
        </mc:AlternateContent>
      </w:r>
      <w:r w:rsidR="00B8564B" w:rsidRPr="00EF026E">
        <w:rPr>
          <w:noProof/>
          <w:lang w:eastAsia="es-MX"/>
        </w:rPr>
        <w:drawing>
          <wp:inline distT="0" distB="0" distL="0" distR="0">
            <wp:extent cx="5943600" cy="3914775"/>
            <wp:effectExtent l="0" t="0" r="0" b="9525"/>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9">
                      <a:extLst>
                        <a:ext uri="{28A0092B-C50C-407E-A947-70E740481C1C}">
                          <a14:useLocalDpi xmlns:a14="http://schemas.microsoft.com/office/drawing/2010/main" val="0"/>
                        </a:ext>
                      </a:extLst>
                    </a:blip>
                    <a:srcRect l="28343" t="11671" r="30003" b="39635"/>
                    <a:stretch>
                      <a:fillRect/>
                    </a:stretch>
                  </pic:blipFill>
                  <pic:spPr bwMode="auto">
                    <a:xfrm>
                      <a:off x="0" y="0"/>
                      <a:ext cx="5943600" cy="3914775"/>
                    </a:xfrm>
                    <a:prstGeom prst="rect">
                      <a:avLst/>
                    </a:prstGeom>
                    <a:noFill/>
                    <a:ln>
                      <a:noFill/>
                    </a:ln>
                  </pic:spPr>
                </pic:pic>
              </a:graphicData>
            </a:graphic>
          </wp:inline>
        </w:drawing>
      </w:r>
      <w:bookmarkStart w:id="0" w:name="_GoBack"/>
      <w:bookmarkEnd w:id="0"/>
    </w:p>
    <w:p w:rsidR="005B1CE6" w:rsidRDefault="005B1CE6" w:rsidP="00A53D13">
      <w:pPr>
        <w:pStyle w:val="Sinespaciado"/>
        <w:spacing w:line="360" w:lineRule="auto"/>
        <w:ind w:right="50"/>
        <w:jc w:val="both"/>
        <w:rPr>
          <w:rFonts w:ascii="Palatino Linotype" w:hAnsi="Palatino Linotype"/>
        </w:rPr>
      </w:pPr>
    </w:p>
    <w:p w:rsidR="00BB7FF1" w:rsidRDefault="00BB7FF1" w:rsidP="00A53D13">
      <w:pPr>
        <w:pStyle w:val="Sinespaciado"/>
        <w:spacing w:line="360" w:lineRule="auto"/>
        <w:ind w:right="50"/>
        <w:jc w:val="both"/>
        <w:rPr>
          <w:rFonts w:ascii="Palatino Linotype" w:hAnsi="Palatino Linotype"/>
        </w:rPr>
      </w:pPr>
      <w:r>
        <w:rPr>
          <w:rFonts w:ascii="Palatino Linotype" w:hAnsi="Palatino Linotype"/>
        </w:rPr>
        <w:t>Derivado de la interposición del recurso de revisión, el Sujeto Obligado rindió su Informe Justificado en el que, medularmente, ratifica su respuesta</w:t>
      </w:r>
      <w:r w:rsidR="00B27C34">
        <w:rPr>
          <w:rFonts w:ascii="Palatino Linotype" w:hAnsi="Palatino Linotype"/>
        </w:rPr>
        <w:t xml:space="preserve">, manifestando que de la lectura de los recibos presentados por el Recurrente se advierte que fueron expedidos por la Secretaría de Desarrollo Agropecuario, con recursos del programa denominado “Supervisión, Evaluación y Transparencia de Información, en cuyo calce se observa lo siguiente: “RECIBÍ: DE LOS GOBIERNOS FEDERAL Y ESTATAL, A TRAVÉS DE LA SECRETARÍA DE DESARROLLO AGROPECUARIO LA CANTIDAD ESPECIFICADA COMO NETO POR CONCEPTO DE MI SUELDO QUE INLCUYE EL IMPORTE TOTAL </w:t>
      </w:r>
      <w:r w:rsidR="00B27C34">
        <w:rPr>
          <w:rFonts w:ascii="Palatino Linotype" w:hAnsi="Palatino Linotype"/>
        </w:rPr>
        <w:lastRenderedPageBreak/>
        <w:t>DE HORAS TRABAJADAS Y PRESTACIONES AL PERIODO QUE HOY TERMINA, SIN QUE A LA FECHA ADEUDE NINGUNA CANTIDAD”.</w:t>
      </w:r>
    </w:p>
    <w:p w:rsidR="00B27C34" w:rsidRDefault="00B27C34" w:rsidP="00A53D13">
      <w:pPr>
        <w:pStyle w:val="Sinespaciado"/>
        <w:spacing w:line="360" w:lineRule="auto"/>
        <w:ind w:right="50"/>
        <w:jc w:val="both"/>
        <w:rPr>
          <w:rFonts w:ascii="Palatino Linotype" w:hAnsi="Palatino Linotype"/>
        </w:rPr>
      </w:pPr>
    </w:p>
    <w:p w:rsidR="00B27C34" w:rsidRDefault="00BB56C0" w:rsidP="00A53D13">
      <w:pPr>
        <w:pStyle w:val="Sinespaciado"/>
        <w:spacing w:line="360" w:lineRule="auto"/>
        <w:ind w:right="50"/>
        <w:jc w:val="both"/>
        <w:rPr>
          <w:rFonts w:ascii="Palatino Linotype" w:hAnsi="Palatino Linotype"/>
        </w:rPr>
      </w:pPr>
      <w:r>
        <w:rPr>
          <w:rFonts w:ascii="Palatino Linotype" w:hAnsi="Palatino Linotype"/>
        </w:rPr>
        <w:t>De tal forma que este I</w:t>
      </w:r>
      <w:r w:rsidR="0093585E">
        <w:rPr>
          <w:rFonts w:ascii="Palatino Linotype" w:hAnsi="Palatino Linotype"/>
        </w:rPr>
        <w:t>nstituto estima</w:t>
      </w:r>
      <w:r>
        <w:rPr>
          <w:rFonts w:ascii="Palatino Linotype" w:hAnsi="Palatino Linotype"/>
        </w:rPr>
        <w:t xml:space="preserve"> que </w:t>
      </w:r>
      <w:r w:rsidR="0093585E">
        <w:rPr>
          <w:rFonts w:ascii="Palatino Linotype" w:hAnsi="Palatino Linotype"/>
        </w:rPr>
        <w:t>las razones o motivos de inconformidad esgrimidos por el Recurrente son infundados en razón de las siguientes consideraciones:</w:t>
      </w:r>
    </w:p>
    <w:p w:rsidR="00BB56C0" w:rsidRDefault="00BB56C0" w:rsidP="00A53D13">
      <w:pPr>
        <w:pStyle w:val="Sinespaciado"/>
        <w:spacing w:line="360" w:lineRule="auto"/>
        <w:ind w:right="50"/>
        <w:jc w:val="both"/>
        <w:rPr>
          <w:rFonts w:ascii="Palatino Linotype" w:hAnsi="Palatino Linotype"/>
        </w:rPr>
      </w:pPr>
    </w:p>
    <w:p w:rsidR="00BB56C0" w:rsidRDefault="0093585E" w:rsidP="00A53D13">
      <w:pPr>
        <w:pStyle w:val="Sinespaciado"/>
        <w:spacing w:line="360" w:lineRule="auto"/>
        <w:ind w:right="50"/>
        <w:jc w:val="both"/>
        <w:rPr>
          <w:rFonts w:ascii="Palatino Linotype" w:hAnsi="Palatino Linotype"/>
        </w:rPr>
      </w:pPr>
      <w:r>
        <w:rPr>
          <w:rFonts w:ascii="Palatino Linotype" w:hAnsi="Palatino Linotype"/>
        </w:rPr>
        <w:t xml:space="preserve">En primer lugar es necesario hacer referencia a que el </w:t>
      </w:r>
      <w:r w:rsidR="00D65F96">
        <w:rPr>
          <w:rFonts w:ascii="Palatino Linotype" w:hAnsi="Palatino Linotype"/>
        </w:rPr>
        <w:t>Recurrente está solicitando los recibos de pago con CFDI timbrados del ejercicio 2018 a la fecha de ingreso de la solicitud de información.</w:t>
      </w:r>
    </w:p>
    <w:p w:rsidR="00D65F96" w:rsidRDefault="00D65F96" w:rsidP="00A53D13">
      <w:pPr>
        <w:pStyle w:val="Sinespaciado"/>
        <w:spacing w:line="360" w:lineRule="auto"/>
        <w:ind w:right="50"/>
        <w:jc w:val="both"/>
        <w:rPr>
          <w:rFonts w:ascii="Palatino Linotype" w:hAnsi="Palatino Linotype"/>
        </w:rPr>
      </w:pPr>
    </w:p>
    <w:p w:rsidR="00D65F96" w:rsidRDefault="00D65F96" w:rsidP="00A53D13">
      <w:pPr>
        <w:pStyle w:val="Sinespaciado"/>
        <w:spacing w:line="360" w:lineRule="auto"/>
        <w:ind w:right="50"/>
        <w:jc w:val="both"/>
        <w:rPr>
          <w:rFonts w:ascii="Palatino Linotype" w:hAnsi="Palatino Linotype"/>
        </w:rPr>
      </w:pPr>
      <w:r>
        <w:rPr>
          <w:rFonts w:ascii="Palatino Linotype" w:hAnsi="Palatino Linotype"/>
        </w:rPr>
        <w:t>Por su parte, el Sujeto Obligado respondió que el Recurrente causó baja del sector central del Poder Ejecutivo del Gobierno del Estado de México con fecha seis de octubre de dos mil diecisiete; lo anterior lo confirma el propio particular en sus motivos de inconformidad mencionando expresamente que efectivamente causo baja en la fecha referida por el Sujeto Obligad a la plaza de Jefe de la Unidad de Mejoramiento Administrativo</w:t>
      </w:r>
      <w:r w:rsidR="003714CC">
        <w:rPr>
          <w:rFonts w:ascii="Palatino Linotype" w:hAnsi="Palatino Linotype"/>
        </w:rPr>
        <w:t xml:space="preserve"> de la Secretaría de Desarrollo Agropecuario, pero que a partir de ese momento inició un contrato temporal que conserva hasta la fecha.</w:t>
      </w:r>
    </w:p>
    <w:p w:rsidR="003714CC" w:rsidRDefault="003714CC" w:rsidP="00A53D13">
      <w:pPr>
        <w:pStyle w:val="Sinespaciado"/>
        <w:spacing w:line="360" w:lineRule="auto"/>
        <w:ind w:right="50"/>
        <w:jc w:val="both"/>
        <w:rPr>
          <w:rFonts w:ascii="Palatino Linotype" w:hAnsi="Palatino Linotype"/>
        </w:rPr>
      </w:pPr>
    </w:p>
    <w:p w:rsidR="003714CC" w:rsidRDefault="003714CC" w:rsidP="00A53D13">
      <w:pPr>
        <w:pStyle w:val="Sinespaciado"/>
        <w:spacing w:line="360" w:lineRule="auto"/>
        <w:ind w:right="50"/>
        <w:jc w:val="both"/>
        <w:rPr>
          <w:rFonts w:ascii="Palatino Linotype" w:hAnsi="Palatino Linotype"/>
        </w:rPr>
      </w:pPr>
      <w:r>
        <w:rPr>
          <w:rFonts w:ascii="Palatino Linotype" w:hAnsi="Palatino Linotype"/>
        </w:rPr>
        <w:t xml:space="preserve">Ahora bien, es correcto señalar que la Secretaria de Finanzas es la competente para realizar los pagos a </w:t>
      </w:r>
      <w:r w:rsidR="00F922D2">
        <w:rPr>
          <w:rFonts w:ascii="Palatino Linotype" w:hAnsi="Palatino Linotype"/>
        </w:rPr>
        <w:t>los servidores públicos a través de la Dirección General de Personal, unidad administrativa adscrita a la Subsecretaría de Administración, conforme a los artículos 30 fracción I y 31 fracción VII del Reglamento Interior de la Secretaría de Finanzas, que a la letra disponen lo siguiente:</w:t>
      </w:r>
    </w:p>
    <w:p w:rsidR="00F922D2" w:rsidRDefault="00F922D2" w:rsidP="00A53D13">
      <w:pPr>
        <w:pStyle w:val="Sinespaciado"/>
        <w:spacing w:line="360" w:lineRule="auto"/>
        <w:ind w:right="50"/>
        <w:jc w:val="both"/>
        <w:rPr>
          <w:rFonts w:ascii="Palatino Linotype" w:hAnsi="Palatino Linotype"/>
        </w:rPr>
      </w:pPr>
    </w:p>
    <w:p w:rsidR="00F922D2" w:rsidRPr="00F922D2" w:rsidRDefault="00F922D2" w:rsidP="00524724">
      <w:pPr>
        <w:pStyle w:val="Sinespaciado"/>
        <w:ind w:left="567" w:right="617"/>
        <w:jc w:val="both"/>
        <w:rPr>
          <w:rFonts w:ascii="Palatino Linotype" w:hAnsi="Palatino Linotype"/>
          <w:i/>
        </w:rPr>
      </w:pPr>
      <w:r w:rsidRPr="00F922D2">
        <w:rPr>
          <w:rFonts w:ascii="Palatino Linotype" w:hAnsi="Palatino Linotype"/>
          <w:b/>
          <w:bCs/>
          <w:i/>
          <w:lang w:val="es-ES"/>
        </w:rPr>
        <w:lastRenderedPageBreak/>
        <w:t xml:space="preserve">Artículo 30.- </w:t>
      </w:r>
      <w:r w:rsidRPr="00F922D2">
        <w:rPr>
          <w:rFonts w:ascii="Palatino Linotype" w:hAnsi="Palatino Linotype"/>
          <w:i/>
          <w:lang w:val="es-ES"/>
        </w:rPr>
        <w:t>Quedan adscritas a la Subsecretaría de Administración:</w:t>
      </w:r>
    </w:p>
    <w:p w:rsidR="00BB56C0" w:rsidRPr="00F922D2" w:rsidRDefault="00F922D2" w:rsidP="00524724">
      <w:pPr>
        <w:pStyle w:val="Sinespaciado"/>
        <w:ind w:left="567" w:right="617"/>
        <w:jc w:val="both"/>
        <w:rPr>
          <w:rFonts w:ascii="Palatino Linotype" w:hAnsi="Palatino Linotype"/>
          <w:i/>
        </w:rPr>
      </w:pPr>
      <w:r w:rsidRPr="00F922D2">
        <w:rPr>
          <w:rFonts w:ascii="Palatino Linotype" w:hAnsi="Palatino Linotype"/>
          <w:i/>
          <w:lang w:val="es-ES"/>
        </w:rPr>
        <w:t>I. Dirección General de Personal.</w:t>
      </w:r>
    </w:p>
    <w:p w:rsidR="00BB56C0" w:rsidRPr="00F922D2" w:rsidRDefault="00F922D2" w:rsidP="00524724">
      <w:pPr>
        <w:pStyle w:val="Sinespaciado"/>
        <w:ind w:left="567" w:right="617"/>
        <w:jc w:val="both"/>
        <w:rPr>
          <w:rFonts w:ascii="Palatino Linotype" w:hAnsi="Palatino Linotype"/>
          <w:i/>
        </w:rPr>
      </w:pPr>
      <w:r w:rsidRPr="00F922D2">
        <w:rPr>
          <w:rFonts w:ascii="Palatino Linotype" w:hAnsi="Palatino Linotype"/>
          <w:i/>
        </w:rPr>
        <w:t>(…)</w:t>
      </w:r>
    </w:p>
    <w:p w:rsidR="00F922D2" w:rsidRPr="00F922D2" w:rsidRDefault="00F922D2" w:rsidP="00524724">
      <w:pPr>
        <w:pStyle w:val="Sinespaciado"/>
        <w:ind w:left="567" w:right="617"/>
        <w:jc w:val="both"/>
        <w:rPr>
          <w:rFonts w:ascii="Palatino Linotype" w:hAnsi="Palatino Linotype"/>
          <w:i/>
        </w:rPr>
      </w:pPr>
    </w:p>
    <w:p w:rsidR="00F922D2" w:rsidRPr="00F922D2" w:rsidRDefault="00F922D2" w:rsidP="00524724">
      <w:pPr>
        <w:pStyle w:val="Sinespaciado"/>
        <w:ind w:left="567" w:right="617"/>
        <w:jc w:val="both"/>
        <w:rPr>
          <w:rFonts w:ascii="Palatino Linotype" w:hAnsi="Palatino Linotype"/>
          <w:i/>
        </w:rPr>
      </w:pPr>
      <w:r w:rsidRPr="00F922D2">
        <w:rPr>
          <w:rFonts w:ascii="Palatino Linotype" w:hAnsi="Palatino Linotype"/>
          <w:b/>
          <w:bCs/>
          <w:i/>
          <w:lang w:val="es-ES"/>
        </w:rPr>
        <w:t xml:space="preserve">Artículo 31.- </w:t>
      </w:r>
      <w:r w:rsidRPr="00F922D2">
        <w:rPr>
          <w:rFonts w:ascii="Palatino Linotype" w:hAnsi="Palatino Linotype"/>
          <w:i/>
          <w:lang w:val="es-ES"/>
        </w:rPr>
        <w:t>Corresponde a la Dirección General de Personal:</w:t>
      </w:r>
    </w:p>
    <w:p w:rsidR="00BB56C0" w:rsidRPr="00F922D2" w:rsidRDefault="00F922D2" w:rsidP="00524724">
      <w:pPr>
        <w:pStyle w:val="Sinespaciado"/>
        <w:ind w:left="567" w:right="617"/>
        <w:jc w:val="both"/>
        <w:rPr>
          <w:rFonts w:ascii="Palatino Linotype" w:hAnsi="Palatino Linotype"/>
          <w:i/>
        </w:rPr>
      </w:pPr>
      <w:r w:rsidRPr="00F922D2">
        <w:rPr>
          <w:rFonts w:ascii="Palatino Linotype" w:hAnsi="Palatino Linotype"/>
          <w:i/>
        </w:rPr>
        <w:t>(…)</w:t>
      </w:r>
    </w:p>
    <w:p w:rsidR="00BB7FF1" w:rsidRPr="00F922D2" w:rsidRDefault="00F922D2" w:rsidP="00524724">
      <w:pPr>
        <w:pStyle w:val="Sinespaciado"/>
        <w:ind w:left="567" w:right="617"/>
        <w:jc w:val="both"/>
        <w:rPr>
          <w:rFonts w:ascii="Palatino Linotype" w:hAnsi="Palatino Linotype"/>
          <w:i/>
        </w:rPr>
      </w:pPr>
      <w:r w:rsidRPr="00F922D2">
        <w:rPr>
          <w:rFonts w:ascii="Palatino Linotype" w:hAnsi="Palatino Linotype"/>
          <w:i/>
        </w:rPr>
        <w:t xml:space="preserve">VII. Aplicar las disposiciones que norman la remuneración y prestaciones que deban otorgarse a los servidores públicos del Poder Ejecutivo del Gobierno del Estado, en concordancia con </w:t>
      </w:r>
      <w:proofErr w:type="gramStart"/>
      <w:r w:rsidRPr="00F922D2">
        <w:rPr>
          <w:rFonts w:ascii="Palatino Linotype" w:hAnsi="Palatino Linotype"/>
          <w:i/>
        </w:rPr>
        <w:t xml:space="preserve">las </w:t>
      </w:r>
      <w:r w:rsidRPr="00F922D2">
        <w:rPr>
          <w:rFonts w:ascii="Palatino Linotype" w:hAnsi="Palatino Linotype"/>
          <w:i/>
          <w:lang w:val="es-ES"/>
        </w:rPr>
        <w:t>estructuras orgánico funcionales</w:t>
      </w:r>
      <w:proofErr w:type="gramEnd"/>
      <w:r w:rsidRPr="00F922D2">
        <w:rPr>
          <w:rFonts w:ascii="Palatino Linotype" w:hAnsi="Palatino Linotype"/>
          <w:i/>
          <w:lang w:val="es-ES"/>
        </w:rPr>
        <w:t xml:space="preserve"> y los catálogos de puestos aprobados.</w:t>
      </w:r>
    </w:p>
    <w:p w:rsidR="00BB7FF1" w:rsidRPr="00F922D2" w:rsidRDefault="00F922D2" w:rsidP="00524724">
      <w:pPr>
        <w:pStyle w:val="Sinespaciado"/>
        <w:ind w:left="567" w:right="617"/>
        <w:jc w:val="both"/>
        <w:rPr>
          <w:rFonts w:ascii="Palatino Linotype" w:hAnsi="Palatino Linotype"/>
          <w:i/>
        </w:rPr>
      </w:pPr>
      <w:r w:rsidRPr="00F922D2">
        <w:rPr>
          <w:rFonts w:ascii="Palatino Linotype" w:hAnsi="Palatino Linotype"/>
          <w:i/>
        </w:rPr>
        <w:t>(…)</w:t>
      </w:r>
    </w:p>
    <w:p w:rsidR="00BB7FF1" w:rsidRDefault="00BB7FF1" w:rsidP="00A53D13">
      <w:pPr>
        <w:pStyle w:val="Sinespaciado"/>
        <w:spacing w:line="360" w:lineRule="auto"/>
        <w:ind w:right="50"/>
        <w:jc w:val="both"/>
        <w:rPr>
          <w:rFonts w:ascii="Palatino Linotype" w:hAnsi="Palatino Linotype"/>
        </w:rPr>
      </w:pPr>
    </w:p>
    <w:p w:rsidR="00524724" w:rsidRDefault="00524724" w:rsidP="00A53D13">
      <w:pPr>
        <w:pStyle w:val="Sinespaciado"/>
        <w:spacing w:line="360" w:lineRule="auto"/>
        <w:ind w:right="50"/>
        <w:jc w:val="both"/>
        <w:rPr>
          <w:rFonts w:ascii="Palatino Linotype" w:hAnsi="Palatino Linotype"/>
        </w:rPr>
      </w:pPr>
      <w:r>
        <w:rPr>
          <w:rFonts w:ascii="Palatino Linotype" w:hAnsi="Palatino Linotype"/>
        </w:rPr>
        <w:t xml:space="preserve">De tal forma que el Sujeto Obligado sí cuenta con las atribuciones de realizar los pagos a los servidores públicos del Poder Ejecutivo del Gobierno del Estado de México; sin embargo, en el caso en concreto, se advierte que el Sujeto Obligado refiere que el particular ya no pertenece al sector central </w:t>
      </w:r>
      <w:r w:rsidR="00420FF0">
        <w:rPr>
          <w:rFonts w:ascii="Palatino Linotype" w:hAnsi="Palatino Linotype"/>
        </w:rPr>
        <w:t xml:space="preserve">desde octubre de dos mil diecisiete, lo que corrobora el propios Recurrente expresando que a partir de la fecha en la que causó baja, celebró </w:t>
      </w:r>
      <w:r w:rsidR="00420FF0">
        <w:rPr>
          <w:rFonts w:ascii="Palatino Linotype" w:hAnsi="Palatino Linotype"/>
          <w:b/>
        </w:rPr>
        <w:t>con la Secretaría de Desarrollo Agropecuario</w:t>
      </w:r>
      <w:r w:rsidR="00420FF0">
        <w:rPr>
          <w:rFonts w:ascii="Palatino Linotype" w:hAnsi="Palatino Linotype"/>
        </w:rPr>
        <w:t xml:space="preserve"> un contrato temporal que hasta la fecha conserva.</w:t>
      </w:r>
    </w:p>
    <w:p w:rsidR="00420FF0" w:rsidRDefault="00420FF0" w:rsidP="00A53D13">
      <w:pPr>
        <w:pStyle w:val="Sinespaciado"/>
        <w:spacing w:line="360" w:lineRule="auto"/>
        <w:ind w:right="50"/>
        <w:jc w:val="both"/>
        <w:rPr>
          <w:rFonts w:ascii="Palatino Linotype" w:hAnsi="Palatino Linotype"/>
        </w:rPr>
      </w:pPr>
    </w:p>
    <w:p w:rsidR="00420FF0" w:rsidRPr="00420FF0" w:rsidRDefault="00420FF0" w:rsidP="00A53D13">
      <w:pPr>
        <w:pStyle w:val="Sinespaciado"/>
        <w:spacing w:line="360" w:lineRule="auto"/>
        <w:ind w:right="50"/>
        <w:jc w:val="both"/>
        <w:rPr>
          <w:rFonts w:ascii="Palatino Linotype" w:hAnsi="Palatino Linotype"/>
        </w:rPr>
      </w:pPr>
      <w:r>
        <w:rPr>
          <w:rFonts w:ascii="Palatino Linotype" w:hAnsi="Palatino Linotype"/>
        </w:rPr>
        <w:t>Así, es necesario resaltar el calce de los recibos enviados por el Recurrente:</w:t>
      </w:r>
    </w:p>
    <w:p w:rsidR="00524724" w:rsidRDefault="00524724" w:rsidP="00A53D13">
      <w:pPr>
        <w:pStyle w:val="Sinespaciado"/>
        <w:spacing w:line="360" w:lineRule="auto"/>
        <w:ind w:right="50"/>
        <w:jc w:val="both"/>
        <w:rPr>
          <w:rFonts w:ascii="Palatino Linotype" w:hAnsi="Palatino Linotype"/>
        </w:rPr>
      </w:pPr>
    </w:p>
    <w:p w:rsidR="00524724" w:rsidRDefault="00B8564B" w:rsidP="00A53D13">
      <w:pPr>
        <w:pStyle w:val="Sinespaciado"/>
        <w:spacing w:line="360" w:lineRule="auto"/>
        <w:ind w:right="50"/>
        <w:jc w:val="both"/>
        <w:rPr>
          <w:rFonts w:ascii="Palatino Linotype" w:hAnsi="Palatino Linotype"/>
        </w:rPr>
      </w:pPr>
      <w:r w:rsidRPr="00EF026E">
        <w:rPr>
          <w:noProof/>
          <w:lang w:eastAsia="es-MX"/>
        </w:rPr>
        <w:drawing>
          <wp:inline distT="0" distB="0" distL="0" distR="0">
            <wp:extent cx="5924550" cy="828675"/>
            <wp:effectExtent l="0" t="0" r="0" b="9525"/>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9">
                      <a:extLst>
                        <a:ext uri="{28A0092B-C50C-407E-A947-70E740481C1C}">
                          <a14:useLocalDpi xmlns:a14="http://schemas.microsoft.com/office/drawing/2010/main" val="0"/>
                        </a:ext>
                      </a:extLst>
                    </a:blip>
                    <a:srcRect l="31348" t="54678" r="34335" b="39635"/>
                    <a:stretch>
                      <a:fillRect/>
                    </a:stretch>
                  </pic:blipFill>
                  <pic:spPr bwMode="auto">
                    <a:xfrm>
                      <a:off x="0" y="0"/>
                      <a:ext cx="5924550" cy="828675"/>
                    </a:xfrm>
                    <a:prstGeom prst="rect">
                      <a:avLst/>
                    </a:prstGeom>
                    <a:noFill/>
                    <a:ln>
                      <a:noFill/>
                    </a:ln>
                  </pic:spPr>
                </pic:pic>
              </a:graphicData>
            </a:graphic>
          </wp:inline>
        </w:drawing>
      </w:r>
    </w:p>
    <w:p w:rsidR="00524724" w:rsidRDefault="00524724" w:rsidP="00A53D13">
      <w:pPr>
        <w:pStyle w:val="Sinespaciado"/>
        <w:spacing w:line="360" w:lineRule="auto"/>
        <w:ind w:right="50"/>
        <w:jc w:val="both"/>
        <w:rPr>
          <w:rFonts w:ascii="Palatino Linotype" w:hAnsi="Palatino Linotype"/>
        </w:rPr>
      </w:pPr>
    </w:p>
    <w:p w:rsidR="00524724" w:rsidRDefault="009862C2" w:rsidP="00A53D13">
      <w:pPr>
        <w:pStyle w:val="Sinespaciado"/>
        <w:spacing w:line="360" w:lineRule="auto"/>
        <w:ind w:right="50"/>
        <w:jc w:val="both"/>
        <w:rPr>
          <w:rFonts w:ascii="Palatino Linotype" w:hAnsi="Palatino Linotype"/>
        </w:rPr>
      </w:pPr>
      <w:r>
        <w:rPr>
          <w:rFonts w:ascii="Palatino Linotype" w:hAnsi="Palatino Linotype"/>
        </w:rPr>
        <w:t xml:space="preserve">De lo anterior se desprende que al Recurrente se le realiza el pago de fondos del Gobierno Federal y Gobierno Estatal a través de la Secretaría de Desarrollo Agropecuario, sin que </w:t>
      </w:r>
      <w:r>
        <w:rPr>
          <w:rFonts w:ascii="Palatino Linotype" w:hAnsi="Palatino Linotype"/>
        </w:rPr>
        <w:lastRenderedPageBreak/>
        <w:t>se advierta que para la emisión de esos recibos intervenga la Secretaría de Finanzas, pues tampoco se observa ningún membrete o logotipo de dicha dependencia estatal.</w:t>
      </w:r>
    </w:p>
    <w:p w:rsidR="009862C2" w:rsidRDefault="009862C2" w:rsidP="00A53D13">
      <w:pPr>
        <w:pStyle w:val="Sinespaciado"/>
        <w:spacing w:line="360" w:lineRule="auto"/>
        <w:ind w:right="50"/>
        <w:jc w:val="both"/>
        <w:rPr>
          <w:rFonts w:ascii="Palatino Linotype" w:hAnsi="Palatino Linotype"/>
        </w:rPr>
      </w:pPr>
    </w:p>
    <w:p w:rsidR="009862C2" w:rsidRPr="009862C2" w:rsidRDefault="009862C2" w:rsidP="009862C2">
      <w:pPr>
        <w:pStyle w:val="Sinespaciado"/>
        <w:spacing w:line="360" w:lineRule="auto"/>
        <w:ind w:right="50"/>
        <w:jc w:val="both"/>
        <w:rPr>
          <w:rFonts w:ascii="Palatino Linotype" w:hAnsi="Palatino Linotype" w:cs="Arial"/>
          <w:lang w:eastAsia="es-MX"/>
        </w:rPr>
      </w:pPr>
      <w:r>
        <w:rPr>
          <w:rFonts w:ascii="Palatino Linotype" w:hAnsi="Palatino Linotype"/>
        </w:rPr>
        <w:t xml:space="preserve">Consecuentemente, el Sujeto Obligado al manifestar que no genera, posee o administra la información solicitada y que </w:t>
      </w:r>
      <w:r w:rsidRPr="009862C2">
        <w:rPr>
          <w:rFonts w:ascii="Palatino Linotype" w:hAnsi="Palatino Linotype" w:cs="Arial"/>
        </w:rPr>
        <w:t>desconoce la existencia de los doc</w:t>
      </w:r>
      <w:r w:rsidR="004F2220">
        <w:rPr>
          <w:rFonts w:ascii="Palatino Linotype" w:hAnsi="Palatino Linotype" w:cs="Arial"/>
        </w:rPr>
        <w:t>umentos requeridos por el Recurrente, p</w:t>
      </w:r>
      <w:r w:rsidRPr="009862C2">
        <w:rPr>
          <w:rFonts w:ascii="Palatino Linotype" w:hAnsi="Palatino Linotype" w:cs="Arial"/>
          <w:lang w:eastAsia="es-MX"/>
        </w:rPr>
        <w:t>or lo tanto resulta evidente que el Sujeto Obligado no generó, administró o poseyó dicha información y que la falta de la misma constituye hechos negativos, por tanto, dicha información no puede fácticamente obrar en los archivos del Sujeto Obligado, ya que no puede probarse por ser lógica y materialmente imposible.</w:t>
      </w:r>
    </w:p>
    <w:p w:rsidR="009862C2" w:rsidRPr="009862C2" w:rsidRDefault="009862C2" w:rsidP="009862C2">
      <w:pPr>
        <w:spacing w:line="360" w:lineRule="auto"/>
        <w:jc w:val="both"/>
        <w:rPr>
          <w:rFonts w:ascii="Palatino Linotype" w:hAnsi="Palatino Linotype" w:cs="Arial"/>
          <w:lang w:eastAsia="es-MX"/>
        </w:rPr>
      </w:pPr>
    </w:p>
    <w:p w:rsidR="009862C2" w:rsidRPr="009862C2" w:rsidRDefault="009862C2" w:rsidP="009862C2">
      <w:pPr>
        <w:spacing w:line="360" w:lineRule="auto"/>
        <w:jc w:val="both"/>
        <w:rPr>
          <w:rFonts w:ascii="Palatino Linotype" w:hAnsi="Palatino Linotype" w:cs="Arial"/>
          <w:lang w:eastAsia="es-MX"/>
        </w:rPr>
      </w:pPr>
      <w:r w:rsidRPr="009862C2">
        <w:rPr>
          <w:rFonts w:ascii="Palatino Linotype" w:hAnsi="Palatino Linotype" w:cs="Arial"/>
          <w:lang w:eastAsia="es-MX"/>
        </w:rPr>
        <w:t>Asimismo, no se trata de un caso por el cual la negación del hecho implique la afirmación del mismo, simplemente se tiene que el Sujeto Obligado no generó la información solicitada con relación a la persona referida por la Recurrente.</w:t>
      </w:r>
    </w:p>
    <w:p w:rsidR="009862C2" w:rsidRPr="009862C2" w:rsidRDefault="009862C2" w:rsidP="009862C2">
      <w:pPr>
        <w:spacing w:line="360" w:lineRule="auto"/>
        <w:jc w:val="both"/>
        <w:rPr>
          <w:rFonts w:ascii="Palatino Linotype" w:hAnsi="Palatino Linotype" w:cs="Arial"/>
          <w:lang w:eastAsia="es-MX"/>
        </w:rPr>
      </w:pPr>
    </w:p>
    <w:p w:rsidR="009862C2" w:rsidRPr="009862C2" w:rsidRDefault="009862C2" w:rsidP="009862C2">
      <w:pPr>
        <w:spacing w:line="360" w:lineRule="auto"/>
        <w:jc w:val="both"/>
        <w:rPr>
          <w:rFonts w:ascii="Palatino Linotype" w:hAnsi="Palatino Linotype" w:cs="Arial"/>
          <w:lang w:eastAsia="es-MX"/>
        </w:rPr>
      </w:pPr>
      <w:r w:rsidRPr="009862C2">
        <w:rPr>
          <w:rFonts w:ascii="Palatino Linotype" w:hAnsi="Palatino Linotype" w:cs="Arial"/>
          <w:lang w:eastAsia="es-MX"/>
        </w:rPr>
        <w:t>Ante un hecho negativo, el Pleno de este Órgano Garante ha sostenido que resulta innecesaria una declaratoria de inexistencia en términos de los artículos 19, 169 y 170 de la Ley de Transparencia y Acceso a la Información Pública del Estado de México y Municipios, resultando aplicable la siguiente tesis:</w:t>
      </w:r>
    </w:p>
    <w:p w:rsidR="009862C2" w:rsidRPr="009862C2" w:rsidRDefault="009862C2" w:rsidP="009862C2">
      <w:pPr>
        <w:spacing w:line="360" w:lineRule="auto"/>
        <w:jc w:val="both"/>
        <w:rPr>
          <w:rFonts w:ascii="Palatino Linotype" w:hAnsi="Palatino Linotype" w:cs="Arial"/>
          <w:lang w:eastAsia="es-MX"/>
        </w:rPr>
      </w:pPr>
    </w:p>
    <w:p w:rsidR="009862C2" w:rsidRPr="009862C2" w:rsidRDefault="009862C2" w:rsidP="009862C2">
      <w:pPr>
        <w:ind w:left="567" w:right="567"/>
        <w:jc w:val="both"/>
        <w:rPr>
          <w:rFonts w:ascii="Palatino Linotype" w:hAnsi="Palatino Linotype" w:cs="Arial"/>
          <w:i/>
          <w:sz w:val="22"/>
          <w:szCs w:val="22"/>
          <w:lang w:eastAsia="es-MX"/>
        </w:rPr>
      </w:pPr>
      <w:r w:rsidRPr="009862C2">
        <w:rPr>
          <w:rFonts w:ascii="Palatino Linotype" w:hAnsi="Palatino Linotype" w:cs="Arial"/>
          <w:b/>
          <w:i/>
          <w:sz w:val="22"/>
          <w:szCs w:val="22"/>
          <w:lang w:eastAsia="es-MX"/>
        </w:rPr>
        <w:t>HECHOS NEGATIVOS, NO SON SUSCEPTIBLES DE DEMOSTRACIÓN</w:t>
      </w:r>
      <w:r w:rsidRPr="009862C2">
        <w:rPr>
          <w:rFonts w:ascii="Palatino Linotype" w:hAnsi="Palatino Linotype" w:cs="Arial"/>
          <w:i/>
          <w:sz w:val="22"/>
          <w:szCs w:val="22"/>
          <w:lang w:eastAsia="es-MX"/>
        </w:rPr>
        <w:t xml:space="preserve">. </w:t>
      </w:r>
    </w:p>
    <w:p w:rsidR="009862C2" w:rsidRPr="009862C2" w:rsidRDefault="009862C2" w:rsidP="009862C2">
      <w:pPr>
        <w:ind w:left="567" w:right="567"/>
        <w:jc w:val="both"/>
        <w:rPr>
          <w:rFonts w:ascii="Palatino Linotype" w:hAnsi="Palatino Linotype" w:cs="Arial"/>
          <w:i/>
          <w:sz w:val="22"/>
          <w:szCs w:val="22"/>
          <w:lang w:eastAsia="es-MX"/>
        </w:rPr>
      </w:pPr>
      <w:r w:rsidRPr="009862C2">
        <w:rPr>
          <w:rFonts w:ascii="Palatino Linotype" w:hAnsi="Palatino Linotype" w:cs="Arial"/>
          <w:i/>
          <w:sz w:val="22"/>
          <w:szCs w:val="22"/>
          <w:lang w:eastAsia="es-MX"/>
        </w:rPr>
        <w:t>Tratándose de un hecho negativo, el Juez no tiene por qué invocar prueba alguna de la que se desprenda, ya que es bien sabido que esta clase de hechos no son susceptibles de demostración.</w:t>
      </w:r>
    </w:p>
    <w:p w:rsidR="009862C2" w:rsidRPr="009862C2" w:rsidRDefault="009862C2" w:rsidP="009862C2">
      <w:pPr>
        <w:ind w:left="567" w:right="567"/>
        <w:jc w:val="both"/>
        <w:rPr>
          <w:rFonts w:ascii="Palatino Linotype" w:hAnsi="Palatino Linotype" w:cs="Arial"/>
          <w:i/>
          <w:sz w:val="22"/>
          <w:szCs w:val="22"/>
          <w:lang w:eastAsia="es-MX"/>
        </w:rPr>
      </w:pPr>
    </w:p>
    <w:p w:rsidR="009862C2" w:rsidRPr="009862C2" w:rsidRDefault="009862C2" w:rsidP="009862C2">
      <w:pPr>
        <w:ind w:left="567" w:right="567"/>
        <w:jc w:val="both"/>
        <w:rPr>
          <w:rFonts w:ascii="Palatino Linotype" w:hAnsi="Palatino Linotype" w:cs="Arial"/>
          <w:i/>
          <w:sz w:val="22"/>
          <w:szCs w:val="22"/>
          <w:lang w:eastAsia="es-MX"/>
        </w:rPr>
      </w:pPr>
      <w:r w:rsidRPr="009862C2">
        <w:rPr>
          <w:rFonts w:ascii="Palatino Linotype" w:hAnsi="Palatino Linotype" w:cs="Arial"/>
          <w:i/>
          <w:sz w:val="22"/>
          <w:szCs w:val="22"/>
          <w:lang w:eastAsia="es-MX"/>
        </w:rPr>
        <w:t>Amparo en revisión 2022/61. José García Florín (Menor). 9 de octubre de 1961. Cinco votos. Ponente: José Rivera Pérez Campos.”</w:t>
      </w:r>
    </w:p>
    <w:p w:rsidR="009862C2" w:rsidRPr="009862C2" w:rsidRDefault="009862C2" w:rsidP="009862C2">
      <w:pPr>
        <w:spacing w:line="360" w:lineRule="auto"/>
        <w:jc w:val="both"/>
        <w:rPr>
          <w:rFonts w:ascii="Palatino Linotype" w:hAnsi="Palatino Linotype"/>
          <w:lang w:eastAsia="es-MX"/>
        </w:rPr>
      </w:pPr>
    </w:p>
    <w:p w:rsidR="00524724" w:rsidRDefault="009862C2" w:rsidP="009862C2">
      <w:pPr>
        <w:pStyle w:val="Sinespaciado"/>
        <w:spacing w:line="360" w:lineRule="auto"/>
        <w:ind w:right="50"/>
        <w:jc w:val="both"/>
        <w:rPr>
          <w:rFonts w:ascii="Palatino Linotype" w:hAnsi="Palatino Linotype"/>
        </w:rPr>
      </w:pPr>
      <w:r w:rsidRPr="009862C2">
        <w:rPr>
          <w:rFonts w:ascii="Palatino Linotype" w:eastAsia="Calibri" w:hAnsi="Palatino Linotype"/>
          <w:lang w:val="es-ES" w:eastAsia="es-MX"/>
        </w:rPr>
        <w:lastRenderedPageBreak/>
        <w:t>Además, y de conformidad con lo establecido en el artículo 12 de la Ley de Transparencia y Acceso a la Información Pública del Estado de México y Municipios, supletoria a la Ley de Protección de Datos Personales Local, el sujeto obligado sólo proporcionará la información que obra en sus archivos, lo que a contrario sensu significa que no se está obligado a proporcionar lo que no obre en sus archivos.</w:t>
      </w:r>
    </w:p>
    <w:p w:rsidR="00524724" w:rsidRDefault="00524724" w:rsidP="00A53D13">
      <w:pPr>
        <w:pStyle w:val="Sinespaciado"/>
        <w:spacing w:line="360" w:lineRule="auto"/>
        <w:ind w:right="50"/>
        <w:jc w:val="both"/>
        <w:rPr>
          <w:rFonts w:ascii="Palatino Linotype" w:hAnsi="Palatino Linotype"/>
        </w:rPr>
      </w:pPr>
    </w:p>
    <w:p w:rsidR="004F2220" w:rsidRPr="004F2220" w:rsidRDefault="004F2220" w:rsidP="004F2220">
      <w:pPr>
        <w:spacing w:line="360" w:lineRule="auto"/>
        <w:jc w:val="both"/>
        <w:rPr>
          <w:rFonts w:ascii="Palatino Linotype" w:eastAsia="Times New Roman" w:hAnsi="Palatino Linotype"/>
        </w:rPr>
      </w:pPr>
      <w:r w:rsidRPr="004F2220">
        <w:rPr>
          <w:rFonts w:ascii="Palatino Linotype" w:hAnsi="Palatino Linotype"/>
        </w:rPr>
        <w:t xml:space="preserve">Así, toda vez que existe un pronunciamiento </w:t>
      </w:r>
      <w:r w:rsidRPr="004F2220">
        <w:rPr>
          <w:rFonts w:ascii="Palatino Linotype" w:eastAsia="Times New Roman" w:hAnsi="Palatino Linotype"/>
        </w:rPr>
        <w:t xml:space="preserve">de Sujeto Obligado, </w:t>
      </w:r>
      <w:r w:rsidRPr="004F2220">
        <w:rPr>
          <w:rFonts w:ascii="Palatino Linotype" w:hAnsi="Palatino Linotype"/>
          <w:lang w:eastAsia="es-MX"/>
        </w:rPr>
        <w:t>este Órgano Garante estima conveniente señalar que no está facultado para manifestarse sobre la veracidad de la información proporcionada, ya que no existe precepto legal alguna en la Ley de la Materia que permita, vía recurso de revisión, que se pronuncia al respecto. Por analogía, sirve de apoyo a lo anterior el Criterio 31-10 emitido por el entonces Instituto Federal de Accesos a la Información y Protección de Datos, que a la letra establece lo siguiente:</w:t>
      </w:r>
    </w:p>
    <w:p w:rsidR="004F2220" w:rsidRPr="004F2220" w:rsidRDefault="004F2220" w:rsidP="004F2220">
      <w:pPr>
        <w:spacing w:line="360" w:lineRule="auto"/>
        <w:jc w:val="both"/>
        <w:rPr>
          <w:rFonts w:ascii="Palatino Linotype" w:hAnsi="Palatino Linotype"/>
          <w:lang w:eastAsia="es-MX"/>
        </w:rPr>
      </w:pPr>
    </w:p>
    <w:p w:rsidR="004F2220" w:rsidRPr="004F2220" w:rsidRDefault="004F2220" w:rsidP="004F2220">
      <w:pPr>
        <w:pStyle w:val="Sinespaciado"/>
        <w:ind w:left="567" w:right="617"/>
        <w:jc w:val="both"/>
        <w:rPr>
          <w:rFonts w:ascii="Palatino Linotype" w:hAnsi="Palatino Linotype"/>
          <w:sz w:val="22"/>
          <w:szCs w:val="22"/>
        </w:rPr>
      </w:pPr>
      <w:r w:rsidRPr="004F2220">
        <w:rPr>
          <w:rFonts w:ascii="Palatino Linotype" w:eastAsia="Calibri" w:hAnsi="Palatino Linotype" w:cs="Arial"/>
          <w:b/>
          <w:i/>
          <w:sz w:val="22"/>
          <w:szCs w:val="22"/>
          <w:lang w:val="es-ES" w:eastAsia="es-MX"/>
        </w:rPr>
        <w:t>EL INSTITUTO FEDERAL DE ACCESO A LA INFORMACIÓN Y PROTECCIÓN DE DATOS NO CUENTA CON FACULTADES PARA PRONUNCIARSE RESPECTO DE LA VERACIDAD DE LOS DOCUMENTOS PROPORCIONADOS POR LOS SUJETOS OBLIGADOS.</w:t>
      </w:r>
      <w:r w:rsidRPr="004F2220">
        <w:rPr>
          <w:rFonts w:ascii="Palatino Linotype" w:eastAsia="Calibri" w:hAnsi="Palatino Linotype" w:cs="Arial"/>
          <w:i/>
          <w:sz w:val="22"/>
          <w:szCs w:val="22"/>
          <w:lang w:val="es-ES" w:eastAsia="es-MX"/>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Accesos a la Información Pública Gubernamental no se prevé una causal que permita al Instituto Federal de Acceso a la Información y Protección de Datos conocer, vía recurso de revisión, al respecto.</w:t>
      </w:r>
    </w:p>
    <w:p w:rsidR="004F2220" w:rsidRDefault="004F2220" w:rsidP="00A53D13">
      <w:pPr>
        <w:pStyle w:val="Sinespaciado"/>
        <w:spacing w:line="360" w:lineRule="auto"/>
        <w:ind w:right="50"/>
        <w:jc w:val="both"/>
        <w:rPr>
          <w:rFonts w:ascii="Palatino Linotype" w:hAnsi="Palatino Linotype"/>
        </w:rPr>
      </w:pPr>
    </w:p>
    <w:p w:rsidR="004F2220" w:rsidRDefault="004F2220" w:rsidP="00A53D13">
      <w:pPr>
        <w:pStyle w:val="Sinespaciado"/>
        <w:spacing w:line="360" w:lineRule="auto"/>
        <w:ind w:right="50"/>
        <w:jc w:val="both"/>
        <w:rPr>
          <w:rFonts w:ascii="Palatino Linotype" w:hAnsi="Palatino Linotype"/>
        </w:rPr>
      </w:pPr>
      <w:r>
        <w:rPr>
          <w:rFonts w:ascii="Palatino Linotype" w:hAnsi="Palatino Linotype"/>
        </w:rPr>
        <w:t xml:space="preserve">De tal forma que este Instituto concluye que el Sujeto Obligado no está en posibilidades de hacer entrega de los documentos que solicitó el hoy Recurrente, en virtud de que los </w:t>
      </w:r>
      <w:r>
        <w:rPr>
          <w:rFonts w:ascii="Palatino Linotype" w:hAnsi="Palatino Linotype"/>
        </w:rPr>
        <w:lastRenderedPageBreak/>
        <w:t>mismos no son generados, poseídos o administrados por dicho Sujeto Obligado, siendo lo pr</w:t>
      </w:r>
      <w:r w:rsidR="00E120A7">
        <w:rPr>
          <w:rFonts w:ascii="Palatino Linotype" w:hAnsi="Palatino Linotype"/>
        </w:rPr>
        <w:t>ocedente confirmar la respuesta recaída a la solicitud de información por resultar infundados los motivos de inconformidad argüidos por el particular.</w:t>
      </w:r>
    </w:p>
    <w:p w:rsidR="00141574" w:rsidRDefault="00141574" w:rsidP="00A53D13">
      <w:pPr>
        <w:pStyle w:val="Sinespaciado"/>
        <w:spacing w:line="360" w:lineRule="auto"/>
        <w:ind w:right="50"/>
        <w:jc w:val="both"/>
        <w:rPr>
          <w:rFonts w:ascii="Palatino Linotype" w:hAnsi="Palatino Linotype"/>
        </w:rPr>
      </w:pPr>
    </w:p>
    <w:p w:rsidR="00141574" w:rsidRDefault="00141574" w:rsidP="00A53D13">
      <w:pPr>
        <w:pStyle w:val="Sinespaciado"/>
        <w:spacing w:line="360" w:lineRule="auto"/>
        <w:ind w:right="50"/>
        <w:jc w:val="both"/>
        <w:rPr>
          <w:rFonts w:ascii="Palatino Linotype" w:hAnsi="Palatino Linotype"/>
        </w:rPr>
      </w:pPr>
      <w:r>
        <w:rPr>
          <w:rFonts w:ascii="Palatino Linotype" w:hAnsi="Palatino Linotype"/>
        </w:rPr>
        <w:t>Por lo anterior, dado que el Sujeto Obligado no generó, poseyó o administró la información solicitada, se dejan a salvo los derechos del Recurrente para que realice una nueva solicitud de información ante la autoridad que considere competente.</w:t>
      </w:r>
    </w:p>
    <w:p w:rsidR="004F2220" w:rsidRDefault="004F2220" w:rsidP="00A53D13">
      <w:pPr>
        <w:pStyle w:val="Sinespaciado"/>
        <w:spacing w:line="360" w:lineRule="auto"/>
        <w:ind w:right="50"/>
        <w:jc w:val="both"/>
        <w:rPr>
          <w:rFonts w:ascii="Palatino Linotype" w:hAnsi="Palatino Linotype"/>
        </w:rPr>
      </w:pPr>
    </w:p>
    <w:p w:rsidR="00E120A7" w:rsidRPr="0014447C" w:rsidRDefault="00E120A7" w:rsidP="00E120A7">
      <w:pPr>
        <w:pStyle w:val="Sinespaciado"/>
        <w:spacing w:line="360" w:lineRule="auto"/>
        <w:jc w:val="both"/>
        <w:rPr>
          <w:rFonts w:ascii="Palatino Linotype" w:hAnsi="Palatino Linotype"/>
        </w:rPr>
      </w:pPr>
      <w:r w:rsidRPr="0014447C">
        <w:rPr>
          <w:rFonts w:ascii="Palatino Linotype" w:hAnsi="Palatino Linotype"/>
        </w:rPr>
        <w:t xml:space="preserve">Así, en mérito de lo expuesto en líneas anteriores </w:t>
      </w:r>
      <w:r w:rsidRPr="0014447C">
        <w:rPr>
          <w:rFonts w:ascii="Palatino Linotype" w:hAnsi="Palatino Linotype"/>
          <w:noProof/>
          <w:lang w:eastAsia="es-MX"/>
        </w:rPr>
        <w:t>resultan infundadas las razones o motivo</w:t>
      </w:r>
      <w:r>
        <w:rPr>
          <w:rFonts w:ascii="Palatino Linotype" w:hAnsi="Palatino Linotype"/>
          <w:noProof/>
          <w:lang w:eastAsia="es-MX"/>
        </w:rPr>
        <w:t>s de inconformidad que arguye el</w:t>
      </w:r>
      <w:r w:rsidRPr="0014447C">
        <w:rPr>
          <w:rFonts w:ascii="Palatino Linotype" w:hAnsi="Palatino Linotype"/>
          <w:noProof/>
          <w:lang w:eastAsia="es-MX"/>
        </w:rPr>
        <w:t xml:space="preserve"> Recurrente; </w:t>
      </w:r>
      <w:r w:rsidRPr="0014447C">
        <w:rPr>
          <w:rFonts w:ascii="Palatino Linotype" w:hAnsi="Palatino Linotype"/>
        </w:rPr>
        <w:t xml:space="preserve">por ello, con fundamento en el artículo </w:t>
      </w:r>
      <w:r>
        <w:rPr>
          <w:rFonts w:ascii="Palatino Linotype" w:hAnsi="Palatino Linotype"/>
        </w:rPr>
        <w:t xml:space="preserve">137 </w:t>
      </w:r>
      <w:r w:rsidRPr="0014447C">
        <w:rPr>
          <w:rFonts w:ascii="Palatino Linotype" w:hAnsi="Palatino Linotype"/>
        </w:rPr>
        <w:t>fracción II de la Ley de</w:t>
      </w:r>
      <w:r>
        <w:rPr>
          <w:rFonts w:ascii="Palatino Linotype" w:hAnsi="Palatino Linotype"/>
        </w:rPr>
        <w:t xml:space="preserve"> Protección de Datos Personales en Posesión de Sujetos Obligados del Estado de México y Municipios</w:t>
      </w:r>
      <w:r w:rsidRPr="0014447C">
        <w:rPr>
          <w:rFonts w:ascii="Palatino Linotype" w:hAnsi="Palatino Linotype"/>
        </w:rPr>
        <w:t xml:space="preserve">, se </w:t>
      </w:r>
      <w:r w:rsidRPr="0014447C">
        <w:rPr>
          <w:rFonts w:ascii="Palatino Linotype" w:hAnsi="Palatino Linotype"/>
          <w:b/>
        </w:rPr>
        <w:t>CONFIRMA</w:t>
      </w:r>
      <w:r w:rsidRPr="0014447C">
        <w:rPr>
          <w:rFonts w:ascii="Palatino Linotype" w:hAnsi="Palatino Linotype"/>
        </w:rPr>
        <w:t xml:space="preserve"> la respues</w:t>
      </w:r>
      <w:r w:rsidR="0048688F">
        <w:rPr>
          <w:rFonts w:ascii="Palatino Linotype" w:hAnsi="Palatino Linotype"/>
        </w:rPr>
        <w:t>ta a la solicitud de acceso a datos personales número</w:t>
      </w:r>
      <w:r w:rsidRPr="0014447C">
        <w:rPr>
          <w:rFonts w:ascii="Palatino Linotype" w:hAnsi="Palatino Linotype"/>
        </w:rPr>
        <w:t xml:space="preserve"> </w:t>
      </w:r>
      <w:r>
        <w:rPr>
          <w:rFonts w:ascii="Palatino Linotype" w:hAnsi="Palatino Linotype"/>
          <w:b/>
        </w:rPr>
        <w:t>00</w:t>
      </w:r>
      <w:r w:rsidR="0048688F">
        <w:rPr>
          <w:rFonts w:ascii="Palatino Linotype" w:hAnsi="Palatino Linotype"/>
          <w:b/>
        </w:rPr>
        <w:t>012/SF/AD</w:t>
      </w:r>
      <w:r>
        <w:rPr>
          <w:rFonts w:ascii="Palatino Linotype" w:hAnsi="Palatino Linotype"/>
          <w:b/>
        </w:rPr>
        <w:t>/2019</w:t>
      </w:r>
      <w:r w:rsidRPr="0014447C">
        <w:rPr>
          <w:rFonts w:ascii="Palatino Linotype" w:hAnsi="Palatino Linotype"/>
          <w:bCs/>
        </w:rPr>
        <w:t xml:space="preserve"> que ha sido materia del presente fallo</w:t>
      </w:r>
      <w:r w:rsidRPr="0014447C">
        <w:rPr>
          <w:rFonts w:ascii="Palatino Linotype" w:hAnsi="Palatino Linotype"/>
        </w:rPr>
        <w:t>, por lo que este Pleno:</w:t>
      </w:r>
    </w:p>
    <w:p w:rsidR="00E120A7" w:rsidRPr="0014447C" w:rsidRDefault="00E120A7" w:rsidP="00E120A7">
      <w:pPr>
        <w:pStyle w:val="Sinespaciado"/>
        <w:spacing w:line="360" w:lineRule="auto"/>
        <w:jc w:val="both"/>
        <w:rPr>
          <w:rFonts w:ascii="Palatino Linotype" w:hAnsi="Palatino Linotype"/>
        </w:rPr>
      </w:pPr>
    </w:p>
    <w:p w:rsidR="00E120A7" w:rsidRDefault="00E120A7" w:rsidP="00E120A7">
      <w:pPr>
        <w:pStyle w:val="Sinespaciado"/>
        <w:spacing w:line="360" w:lineRule="auto"/>
        <w:jc w:val="center"/>
        <w:rPr>
          <w:rFonts w:ascii="Palatino Linotype" w:hAnsi="Palatino Linotype"/>
          <w:b/>
          <w:sz w:val="28"/>
          <w:szCs w:val="28"/>
        </w:rPr>
      </w:pPr>
      <w:r w:rsidRPr="0014447C">
        <w:rPr>
          <w:rFonts w:ascii="Palatino Linotype" w:hAnsi="Palatino Linotype"/>
          <w:b/>
          <w:sz w:val="28"/>
          <w:szCs w:val="28"/>
        </w:rPr>
        <w:t>R E S U E L V E</w:t>
      </w:r>
    </w:p>
    <w:p w:rsidR="00E120A7" w:rsidRPr="00BE5A14" w:rsidRDefault="00E120A7" w:rsidP="00E120A7">
      <w:pPr>
        <w:pStyle w:val="Sinespaciado"/>
        <w:spacing w:line="360" w:lineRule="auto"/>
        <w:jc w:val="center"/>
        <w:rPr>
          <w:rFonts w:ascii="Palatino Linotype" w:hAnsi="Palatino Linotype"/>
          <w:b/>
        </w:rPr>
      </w:pPr>
    </w:p>
    <w:p w:rsidR="00E120A7" w:rsidRPr="00C90CE9" w:rsidRDefault="00E120A7" w:rsidP="00E120A7">
      <w:pPr>
        <w:pStyle w:val="Sinespaciado"/>
        <w:spacing w:line="360" w:lineRule="auto"/>
        <w:jc w:val="both"/>
        <w:rPr>
          <w:rFonts w:ascii="Palatino Linotype" w:hAnsi="Palatino Linotype"/>
          <w:b/>
          <w:sz w:val="2"/>
        </w:rPr>
      </w:pPr>
    </w:p>
    <w:p w:rsidR="00E120A7" w:rsidRPr="00106160" w:rsidRDefault="00E120A7" w:rsidP="00E120A7">
      <w:pPr>
        <w:pStyle w:val="Sinespaciado"/>
        <w:spacing w:line="360" w:lineRule="auto"/>
        <w:jc w:val="both"/>
        <w:rPr>
          <w:rFonts w:ascii="Palatino Linotype" w:hAnsi="Palatino Linotype"/>
        </w:rPr>
      </w:pPr>
      <w:r w:rsidRPr="00106160">
        <w:rPr>
          <w:rFonts w:ascii="Palatino Linotype" w:hAnsi="Palatino Linotype"/>
          <w:b/>
        </w:rPr>
        <w:t xml:space="preserve">PRIMERO. </w:t>
      </w:r>
      <w:r w:rsidRPr="00106160">
        <w:rPr>
          <w:rFonts w:ascii="Palatino Linotype" w:hAnsi="Palatino Linotype"/>
        </w:rPr>
        <w:t xml:space="preserve">Se </w:t>
      </w:r>
      <w:r w:rsidRPr="00106160">
        <w:rPr>
          <w:rFonts w:ascii="Palatino Linotype" w:hAnsi="Palatino Linotype"/>
          <w:b/>
        </w:rPr>
        <w:t>CONFIRMA</w:t>
      </w:r>
      <w:r w:rsidRPr="00106160">
        <w:rPr>
          <w:rFonts w:ascii="Palatino Linotype" w:hAnsi="Palatino Linotype"/>
        </w:rPr>
        <w:t xml:space="preserve"> la respuesta del Sujeto Obligado</w:t>
      </w:r>
      <w:r w:rsidRPr="00106160">
        <w:rPr>
          <w:rFonts w:ascii="Palatino Linotype" w:hAnsi="Palatino Linotype"/>
          <w:b/>
        </w:rPr>
        <w:t xml:space="preserve"> </w:t>
      </w:r>
      <w:r w:rsidRPr="00106160">
        <w:rPr>
          <w:rFonts w:ascii="Palatino Linotype" w:hAnsi="Palatino Linotype"/>
          <w:bCs/>
        </w:rPr>
        <w:t xml:space="preserve">a la solicitud de información </w:t>
      </w:r>
      <w:r w:rsidR="0048688F" w:rsidRPr="0048688F">
        <w:rPr>
          <w:rFonts w:ascii="Palatino Linotype" w:hAnsi="Palatino Linotype"/>
          <w:b/>
          <w:lang w:val="es-ES"/>
        </w:rPr>
        <w:t>00012/SF/AD/2019</w:t>
      </w:r>
      <w:r w:rsidRPr="0014447C">
        <w:rPr>
          <w:rFonts w:ascii="Palatino Linotype" w:hAnsi="Palatino Linotype"/>
          <w:bCs/>
        </w:rPr>
        <w:t xml:space="preserve"> </w:t>
      </w:r>
      <w:r w:rsidRPr="00106160">
        <w:rPr>
          <w:rFonts w:ascii="Palatino Linotype" w:hAnsi="Palatino Linotype"/>
        </w:rPr>
        <w:t xml:space="preserve">por resultar infundadas las razones o motivos de inconformidad hechos valer por el Recurrente, en términos del </w:t>
      </w:r>
      <w:r w:rsidRPr="0048688F">
        <w:rPr>
          <w:rFonts w:ascii="Palatino Linotype" w:hAnsi="Palatino Linotype"/>
          <w:b/>
        </w:rPr>
        <w:t>Considerando CUARTO</w:t>
      </w:r>
      <w:r w:rsidRPr="00106160">
        <w:rPr>
          <w:rFonts w:ascii="Palatino Linotype" w:hAnsi="Palatino Linotype"/>
          <w:b/>
        </w:rPr>
        <w:t xml:space="preserve"> </w:t>
      </w:r>
      <w:r w:rsidRPr="00106160">
        <w:rPr>
          <w:rFonts w:ascii="Palatino Linotype" w:hAnsi="Palatino Linotype"/>
        </w:rPr>
        <w:t>de esta resolución.</w:t>
      </w:r>
    </w:p>
    <w:p w:rsidR="00E120A7" w:rsidRPr="00106160" w:rsidRDefault="00E120A7" w:rsidP="00E120A7">
      <w:pPr>
        <w:pStyle w:val="Sinespaciado"/>
        <w:spacing w:line="360" w:lineRule="auto"/>
        <w:jc w:val="both"/>
        <w:rPr>
          <w:rFonts w:ascii="Palatino Linotype" w:hAnsi="Palatino Linotype"/>
        </w:rPr>
      </w:pPr>
    </w:p>
    <w:p w:rsidR="00E120A7" w:rsidRPr="006E6394" w:rsidRDefault="00E120A7" w:rsidP="00E120A7">
      <w:pPr>
        <w:pStyle w:val="Sinespaciado"/>
        <w:spacing w:line="360" w:lineRule="auto"/>
        <w:jc w:val="both"/>
        <w:rPr>
          <w:rFonts w:ascii="Palatino Linotype" w:hAnsi="Palatino Linotype"/>
        </w:rPr>
      </w:pPr>
      <w:r w:rsidRPr="006E6394">
        <w:rPr>
          <w:rFonts w:ascii="Palatino Linotype" w:hAnsi="Palatino Linotype"/>
          <w:b/>
        </w:rPr>
        <w:t>SEGUNDO.</w:t>
      </w:r>
      <w:r w:rsidRPr="006E6394">
        <w:rPr>
          <w:rFonts w:ascii="Palatino Linotype" w:hAnsi="Palatino Linotype"/>
        </w:rPr>
        <w:t xml:space="preserve"> </w:t>
      </w:r>
      <w:r w:rsidRPr="006E6394">
        <w:rPr>
          <w:rFonts w:ascii="Palatino Linotype" w:hAnsi="Palatino Linotype"/>
          <w:b/>
        </w:rPr>
        <w:t>NOTIFÍQUESE</w:t>
      </w:r>
      <w:r w:rsidRPr="006E6394">
        <w:rPr>
          <w:rFonts w:ascii="Palatino Linotype" w:hAnsi="Palatino Linotype"/>
        </w:rPr>
        <w:t xml:space="preserve"> l</w:t>
      </w:r>
      <w:r w:rsidR="0048688F">
        <w:rPr>
          <w:rFonts w:ascii="Palatino Linotype" w:hAnsi="Palatino Linotype"/>
        </w:rPr>
        <w:t>a presente resolución vía SARCOEM</w:t>
      </w:r>
      <w:r w:rsidRPr="006E6394">
        <w:rPr>
          <w:rFonts w:ascii="Palatino Linotype" w:hAnsi="Palatino Linotype"/>
        </w:rPr>
        <w:t xml:space="preserve"> al Titular de la Unidad de Transparencia del Sujeto Obligado.</w:t>
      </w:r>
    </w:p>
    <w:p w:rsidR="00E120A7" w:rsidRPr="006E6394" w:rsidRDefault="00E120A7" w:rsidP="00E120A7">
      <w:pPr>
        <w:pStyle w:val="Sinespaciado"/>
        <w:spacing w:line="360" w:lineRule="auto"/>
        <w:jc w:val="both"/>
        <w:rPr>
          <w:rFonts w:ascii="Palatino Linotype" w:hAnsi="Palatino Linotype"/>
        </w:rPr>
      </w:pPr>
    </w:p>
    <w:p w:rsidR="00E120A7" w:rsidRDefault="00E120A7" w:rsidP="00E120A7">
      <w:pPr>
        <w:pStyle w:val="Sinespaciado"/>
        <w:spacing w:line="360" w:lineRule="auto"/>
        <w:jc w:val="both"/>
        <w:rPr>
          <w:rFonts w:ascii="Palatino Linotype" w:hAnsi="Palatino Linotype"/>
        </w:rPr>
      </w:pPr>
      <w:r w:rsidRPr="0014447C">
        <w:rPr>
          <w:rFonts w:ascii="Palatino Linotype" w:hAnsi="Palatino Linotype"/>
          <w:b/>
        </w:rPr>
        <w:t>TERCERO.</w:t>
      </w:r>
      <w:r w:rsidRPr="0014447C">
        <w:rPr>
          <w:rFonts w:ascii="Palatino Linotype" w:hAnsi="Palatino Linotype"/>
        </w:rPr>
        <w:t xml:space="preserve"> </w:t>
      </w:r>
      <w:r w:rsidRPr="0014447C">
        <w:rPr>
          <w:rFonts w:ascii="Palatino Linotype" w:hAnsi="Palatino Linotype"/>
          <w:b/>
        </w:rPr>
        <w:t>NOTIFÍQUESE</w:t>
      </w:r>
      <w:r w:rsidRPr="0014447C">
        <w:rPr>
          <w:rFonts w:ascii="Palatino Linotype" w:hAnsi="Palatino Linotype"/>
        </w:rPr>
        <w:t xml:space="preserve"> a</w:t>
      </w:r>
      <w:r>
        <w:rPr>
          <w:rFonts w:ascii="Palatino Linotype" w:hAnsi="Palatino Linotype"/>
        </w:rPr>
        <w:t>l</w:t>
      </w:r>
      <w:r w:rsidRPr="0014447C">
        <w:rPr>
          <w:rFonts w:ascii="Palatino Linotype" w:hAnsi="Palatino Linotype"/>
        </w:rPr>
        <w:t xml:space="preserve"> Recurrente</w:t>
      </w:r>
      <w:r w:rsidRPr="0014447C">
        <w:rPr>
          <w:rFonts w:ascii="Palatino Linotype" w:hAnsi="Palatino Linotype"/>
          <w:b/>
        </w:rPr>
        <w:t xml:space="preserve"> </w:t>
      </w:r>
      <w:r w:rsidRPr="0014447C">
        <w:rPr>
          <w:rFonts w:ascii="Palatino Linotype" w:hAnsi="Palatino Linotype"/>
        </w:rPr>
        <w:t xml:space="preserve">la presente resolución y </w:t>
      </w:r>
      <w:r w:rsidR="0048688F">
        <w:rPr>
          <w:rFonts w:ascii="Palatino Linotype" w:hAnsi="Palatino Linotype"/>
        </w:rPr>
        <w:t>h</w:t>
      </w:r>
      <w:r w:rsidR="0048688F" w:rsidRPr="0048688F">
        <w:rPr>
          <w:rFonts w:ascii="Palatino Linotype" w:hAnsi="Palatino Linotype"/>
        </w:rPr>
        <w:t>ágasele de</w:t>
      </w:r>
      <w:r w:rsidR="0048688F">
        <w:rPr>
          <w:rFonts w:ascii="Palatino Linotype" w:hAnsi="Palatino Linotype"/>
        </w:rPr>
        <w:t xml:space="preserve"> su</w:t>
      </w:r>
      <w:r w:rsidR="0048688F" w:rsidRPr="0048688F">
        <w:rPr>
          <w:rFonts w:ascii="Palatino Linotype" w:hAnsi="Palatino Linotype"/>
        </w:rPr>
        <w:t xml:space="preserve"> conocimiento</w:t>
      </w:r>
      <w:r w:rsidR="0048688F">
        <w:rPr>
          <w:rFonts w:ascii="Palatino Linotype" w:hAnsi="Palatino Linotype"/>
          <w:b/>
        </w:rPr>
        <w:t xml:space="preserve"> </w:t>
      </w:r>
      <w:r w:rsidR="0048688F">
        <w:rPr>
          <w:rFonts w:ascii="Palatino Linotype" w:hAnsi="Palatino Linotype"/>
        </w:rPr>
        <w:t>que de conformidad con lo establecido en el artículo 142 de la Ley de Protección de Datos Personales en Posesión de Sujetos Obligados del Estado de México y Municipios, podrá impugnarla vía Juicio de Amparo en los términos de las leyes aplicables.</w:t>
      </w:r>
    </w:p>
    <w:p w:rsidR="004F2220" w:rsidRPr="0048688F" w:rsidRDefault="004F2220" w:rsidP="0048688F">
      <w:pPr>
        <w:pStyle w:val="Sinespaciado"/>
        <w:spacing w:line="360" w:lineRule="auto"/>
        <w:jc w:val="both"/>
        <w:rPr>
          <w:rFonts w:ascii="Palatino Linotype" w:hAnsi="Palatino Linotype"/>
        </w:rPr>
      </w:pPr>
    </w:p>
    <w:p w:rsidR="005C5156" w:rsidRPr="0048688F" w:rsidRDefault="00BC16E6" w:rsidP="0048688F">
      <w:pPr>
        <w:pStyle w:val="Sinespaciado"/>
        <w:spacing w:line="360" w:lineRule="auto"/>
        <w:jc w:val="both"/>
        <w:rPr>
          <w:rFonts w:ascii="Palatino Linotype" w:hAnsi="Palatino Linotype"/>
          <w:b/>
        </w:rPr>
      </w:pPr>
      <w:r w:rsidRPr="0048688F">
        <w:rPr>
          <w:rFonts w:ascii="Palatino Linotype" w:hAnsi="Palatino Linotype" w:cs="Arial"/>
        </w:rPr>
        <w:t>ASÍ LO RESUELVE, POR UNANIMIDAD DE VOTOS EL PLENO DEL</w:t>
      </w:r>
      <w:r w:rsidRPr="0048688F">
        <w:rPr>
          <w:rFonts w:ascii="Palatino Linotype" w:eastAsia="Arial Unicode MS" w:hAnsi="Palatino Linotype" w:cs="Arial"/>
        </w:rPr>
        <w:t xml:space="preserve"> INSTITUTO DE TRANSPARENCIA, ACCESO A LA INFORMACIÓN PÚBLICA Y PROTECCIÓN DE DATOS PERSONALES DEL ESTADO DE MÉXICO Y MUNICIPIOS</w:t>
      </w:r>
      <w:r w:rsidRPr="0048688F">
        <w:rPr>
          <w:rFonts w:ascii="Palatino Linotype" w:hAnsi="Palatino Linotype" w:cs="Arial"/>
        </w:rPr>
        <w:t>, CONFORMADO POR LOS COMISIONADOS ZULEMA MARTÍNEZ SÁNCHEZ, EVA ABAID YAPUR, JOSÉ GUADALUPE LUNA HERNÁNDEZ</w:t>
      </w:r>
      <w:r w:rsidR="005246ED">
        <w:rPr>
          <w:rFonts w:ascii="Palatino Linotype" w:hAnsi="Palatino Linotype" w:cs="Arial"/>
        </w:rPr>
        <w:t>, JAVIER MARTÍNEZ CRUZ</w:t>
      </w:r>
      <w:r w:rsidR="00AC5DB2" w:rsidRPr="0048688F">
        <w:rPr>
          <w:rFonts w:ascii="Palatino Linotype" w:hAnsi="Palatino Linotype" w:cs="Arial"/>
        </w:rPr>
        <w:t xml:space="preserve"> </w:t>
      </w:r>
      <w:r w:rsidRPr="0048688F">
        <w:rPr>
          <w:rFonts w:ascii="Palatino Linotype" w:hAnsi="Palatino Linotype" w:cs="Arial"/>
        </w:rPr>
        <w:t>Y LUIS GUSTAVO PARRA NORIEGA</w:t>
      </w:r>
      <w:r w:rsidR="00141574">
        <w:rPr>
          <w:rFonts w:ascii="Palatino Linotype" w:hAnsi="Palatino Linotype" w:cs="Arial"/>
        </w:rPr>
        <w:t xml:space="preserve"> (CON AUSENCIA JUSTIFICADA)</w:t>
      </w:r>
      <w:r w:rsidRPr="0048688F">
        <w:rPr>
          <w:rFonts w:ascii="Palatino Linotype" w:hAnsi="Palatino Linotype" w:cs="Arial"/>
        </w:rPr>
        <w:t xml:space="preserve">, EN LA </w:t>
      </w:r>
      <w:r w:rsidR="00141574">
        <w:rPr>
          <w:rFonts w:ascii="Palatino Linotype" w:hAnsi="Palatino Linotype" w:cs="Arial"/>
        </w:rPr>
        <w:t>CUADRAGÉSIMA CUARTA</w:t>
      </w:r>
      <w:r w:rsidR="00FD31D5" w:rsidRPr="0048688F">
        <w:rPr>
          <w:rFonts w:ascii="Palatino Linotype" w:hAnsi="Palatino Linotype" w:cs="Arial"/>
        </w:rPr>
        <w:t xml:space="preserve"> </w:t>
      </w:r>
      <w:r w:rsidRPr="0048688F">
        <w:rPr>
          <w:rFonts w:ascii="Palatino Linotype" w:hAnsi="Palatino Linotype" w:cs="Arial"/>
        </w:rPr>
        <w:t xml:space="preserve">SESIÓN ORDINARIA CELEBRADA EL </w:t>
      </w:r>
      <w:r w:rsidR="00141574">
        <w:rPr>
          <w:rFonts w:ascii="Palatino Linotype" w:hAnsi="Palatino Linotype" w:cs="Arial"/>
        </w:rPr>
        <w:t>VEINTISIETE DE NOVIEMBRE</w:t>
      </w:r>
      <w:r w:rsidRPr="0048688F">
        <w:rPr>
          <w:rFonts w:ascii="Palatino Linotype" w:hAnsi="Palatino Linotype" w:cs="Arial"/>
        </w:rPr>
        <w:t xml:space="preserve"> DE DOS MIL </w:t>
      </w:r>
      <w:r w:rsidR="00FD31D5" w:rsidRPr="0048688F">
        <w:rPr>
          <w:rFonts w:ascii="Palatino Linotype" w:hAnsi="Palatino Linotype" w:cs="Arial"/>
        </w:rPr>
        <w:t>DIECINUEVE</w:t>
      </w:r>
      <w:r w:rsidRPr="0048688F">
        <w:rPr>
          <w:rFonts w:ascii="Palatino Linotype" w:hAnsi="Palatino Linotype" w:cs="Arial"/>
        </w:rPr>
        <w:t>, ANTE EL SECRETARIO TÉCNICO DEL PLENO, ALEXIS TAPIA RAMÍREZ.</w:t>
      </w:r>
      <w:r w:rsidR="005246ED">
        <w:rPr>
          <w:rFonts w:ascii="Palatino Linotype" w:hAnsi="Palatino Linotype" w:cs="Arial"/>
        </w:rPr>
        <w:t>------------------------------------------------------------------------------------------------------------------------------------------------------------------------------------------------------------------------------------------------------------------------------------------------------------------------------------------------------------------------------------------------------------------------------------------------------------------------------------------------------------------------------------------------------------------------------------------------------------------------------------------------------------------------------------------------------------------------------------------------------------------------------------------------------------------------------------------------------------------------------------------------------------------------------------------------------------------------------------------------------------------------------------------</w:t>
      </w:r>
      <w:r w:rsidR="00141574">
        <w:rPr>
          <w:rFonts w:ascii="Palatino Linotype" w:hAnsi="Palatino Linotype" w:cs="Arial"/>
        </w:rPr>
        <w:t>---</w:t>
      </w:r>
    </w:p>
    <w:tbl>
      <w:tblPr>
        <w:tblW w:w="0" w:type="auto"/>
        <w:tblLook w:val="04A0" w:firstRow="1" w:lastRow="0" w:firstColumn="1" w:lastColumn="0" w:noHBand="0" w:noVBand="1"/>
      </w:tblPr>
      <w:tblGrid>
        <w:gridCol w:w="4531"/>
        <w:gridCol w:w="4531"/>
      </w:tblGrid>
      <w:tr w:rsidR="00CF4870" w:rsidRPr="004D7252" w:rsidTr="00CF4870">
        <w:tc>
          <w:tcPr>
            <w:tcW w:w="9062" w:type="dxa"/>
            <w:gridSpan w:val="2"/>
            <w:shd w:val="clear" w:color="auto" w:fill="auto"/>
          </w:tcPr>
          <w:p w:rsidR="0048688F" w:rsidRPr="00CF4870" w:rsidRDefault="0048688F" w:rsidP="00CF4870">
            <w:pPr>
              <w:pStyle w:val="Sinespaciado"/>
              <w:jc w:val="center"/>
              <w:rPr>
                <w:rFonts w:ascii="Palatino Linotype" w:hAnsi="Palatino Linotype"/>
                <w:b/>
                <w:sz w:val="48"/>
              </w:rPr>
            </w:pPr>
          </w:p>
          <w:p w:rsidR="0048688F" w:rsidRPr="00CF4870" w:rsidRDefault="0048688F" w:rsidP="00CF4870">
            <w:pPr>
              <w:pStyle w:val="Sinespaciado"/>
              <w:jc w:val="center"/>
              <w:rPr>
                <w:rFonts w:ascii="Palatino Linotype" w:hAnsi="Palatino Linotype"/>
                <w:b/>
              </w:rPr>
            </w:pPr>
          </w:p>
          <w:p w:rsidR="0048688F" w:rsidRPr="00CF4870" w:rsidRDefault="0048688F" w:rsidP="00CF4870">
            <w:pPr>
              <w:pStyle w:val="Sinespaciado"/>
              <w:jc w:val="center"/>
              <w:rPr>
                <w:rFonts w:ascii="Palatino Linotype" w:hAnsi="Palatino Linotype"/>
                <w:b/>
              </w:rPr>
            </w:pPr>
          </w:p>
          <w:p w:rsidR="0048688F" w:rsidRPr="00CF4870" w:rsidRDefault="0048688F" w:rsidP="00CF4870">
            <w:pPr>
              <w:pStyle w:val="Sinespaciado"/>
              <w:jc w:val="center"/>
              <w:rPr>
                <w:rFonts w:ascii="Palatino Linotype" w:hAnsi="Palatino Linotype"/>
                <w:b/>
              </w:rPr>
            </w:pPr>
          </w:p>
          <w:p w:rsidR="0048688F" w:rsidRPr="00CF4870" w:rsidRDefault="0048688F" w:rsidP="00CF4870">
            <w:pPr>
              <w:pStyle w:val="Sinespaciado"/>
              <w:jc w:val="center"/>
              <w:rPr>
                <w:rFonts w:ascii="Palatino Linotype" w:hAnsi="Palatino Linotype"/>
                <w:b/>
              </w:rPr>
            </w:pPr>
            <w:r w:rsidRPr="00CF4870">
              <w:rPr>
                <w:rFonts w:ascii="Palatino Linotype" w:hAnsi="Palatino Linotype"/>
                <w:b/>
              </w:rPr>
              <w:t>Zulema Martínez Sánchez</w:t>
            </w:r>
          </w:p>
          <w:p w:rsidR="0048688F" w:rsidRPr="00CF4870" w:rsidRDefault="0048688F" w:rsidP="00CF4870">
            <w:pPr>
              <w:pStyle w:val="Sinespaciado"/>
              <w:jc w:val="center"/>
              <w:rPr>
                <w:rFonts w:ascii="Palatino Linotype" w:hAnsi="Palatino Linotype"/>
              </w:rPr>
            </w:pPr>
            <w:r w:rsidRPr="00CF4870">
              <w:rPr>
                <w:rFonts w:ascii="Palatino Linotype" w:hAnsi="Palatino Linotype"/>
              </w:rPr>
              <w:t>Comisionada Presidenta</w:t>
            </w:r>
          </w:p>
          <w:p w:rsidR="0048688F" w:rsidRPr="00CF4870" w:rsidRDefault="0048688F" w:rsidP="00CF4870">
            <w:pPr>
              <w:pStyle w:val="Sinespaciado"/>
              <w:jc w:val="center"/>
              <w:rPr>
                <w:rFonts w:ascii="Palatino Linotype" w:hAnsi="Palatino Linotype"/>
              </w:rPr>
            </w:pPr>
            <w:r w:rsidRPr="00CF4870">
              <w:rPr>
                <w:rFonts w:ascii="Palatino Linotype" w:hAnsi="Palatino Linotype"/>
              </w:rPr>
              <w:t>(Rúbrica)</w:t>
            </w:r>
          </w:p>
        </w:tc>
      </w:tr>
      <w:tr w:rsidR="00CF4870" w:rsidRPr="004D7252" w:rsidTr="00CF4870">
        <w:tc>
          <w:tcPr>
            <w:tcW w:w="4531" w:type="dxa"/>
            <w:shd w:val="clear" w:color="auto" w:fill="auto"/>
          </w:tcPr>
          <w:p w:rsidR="0048688F" w:rsidRPr="00CF4870" w:rsidRDefault="0048688F" w:rsidP="00CF4870">
            <w:pPr>
              <w:pStyle w:val="Sinespaciado"/>
              <w:jc w:val="both"/>
              <w:rPr>
                <w:rFonts w:ascii="Palatino Linotype" w:hAnsi="Palatino Linotype"/>
                <w:b/>
              </w:rPr>
            </w:pPr>
          </w:p>
          <w:p w:rsidR="0048688F" w:rsidRPr="00CF4870" w:rsidRDefault="0048688F" w:rsidP="00CF4870">
            <w:pPr>
              <w:pStyle w:val="Sinespaciado"/>
              <w:jc w:val="both"/>
              <w:rPr>
                <w:rFonts w:ascii="Palatino Linotype" w:hAnsi="Palatino Linotype"/>
                <w:b/>
              </w:rPr>
            </w:pPr>
          </w:p>
          <w:p w:rsidR="0048688F" w:rsidRPr="00CF4870" w:rsidRDefault="0048688F" w:rsidP="00CF4870">
            <w:pPr>
              <w:pStyle w:val="Sinespaciado"/>
              <w:jc w:val="both"/>
              <w:rPr>
                <w:rFonts w:ascii="Palatino Linotype" w:hAnsi="Palatino Linotype"/>
                <w:b/>
              </w:rPr>
            </w:pPr>
          </w:p>
          <w:p w:rsidR="0048688F" w:rsidRPr="00CF4870" w:rsidRDefault="0048688F" w:rsidP="00CF4870">
            <w:pPr>
              <w:pStyle w:val="Sinespaciado"/>
              <w:jc w:val="both"/>
              <w:rPr>
                <w:rFonts w:ascii="Palatino Linotype" w:hAnsi="Palatino Linotype"/>
                <w:b/>
              </w:rPr>
            </w:pPr>
          </w:p>
          <w:p w:rsidR="0048688F" w:rsidRPr="00CF4870" w:rsidRDefault="0048688F" w:rsidP="00CF4870">
            <w:pPr>
              <w:pStyle w:val="Sinespaciado"/>
              <w:jc w:val="both"/>
              <w:rPr>
                <w:rFonts w:ascii="Palatino Linotype" w:hAnsi="Palatino Linotype"/>
                <w:b/>
              </w:rPr>
            </w:pPr>
          </w:p>
          <w:p w:rsidR="0048688F" w:rsidRPr="00CF4870" w:rsidRDefault="0048688F" w:rsidP="00CF4870">
            <w:pPr>
              <w:pStyle w:val="Sinespaciado"/>
              <w:jc w:val="center"/>
              <w:rPr>
                <w:rFonts w:ascii="Palatino Linotype" w:hAnsi="Palatino Linotype"/>
                <w:b/>
              </w:rPr>
            </w:pPr>
            <w:r w:rsidRPr="00CF4870">
              <w:rPr>
                <w:rFonts w:ascii="Palatino Linotype" w:hAnsi="Palatino Linotype"/>
                <w:b/>
              </w:rPr>
              <w:t xml:space="preserve">Eva </w:t>
            </w:r>
            <w:proofErr w:type="spellStart"/>
            <w:r w:rsidRPr="00CF4870">
              <w:rPr>
                <w:rFonts w:ascii="Palatino Linotype" w:hAnsi="Palatino Linotype"/>
                <w:b/>
              </w:rPr>
              <w:t>Abaid</w:t>
            </w:r>
            <w:proofErr w:type="spellEnd"/>
            <w:r w:rsidRPr="00CF4870">
              <w:rPr>
                <w:rFonts w:ascii="Palatino Linotype" w:hAnsi="Palatino Linotype"/>
                <w:b/>
              </w:rPr>
              <w:t xml:space="preserve"> </w:t>
            </w:r>
            <w:proofErr w:type="spellStart"/>
            <w:r w:rsidRPr="00CF4870">
              <w:rPr>
                <w:rFonts w:ascii="Palatino Linotype" w:hAnsi="Palatino Linotype"/>
                <w:b/>
              </w:rPr>
              <w:t>Yapur</w:t>
            </w:r>
            <w:proofErr w:type="spellEnd"/>
          </w:p>
          <w:p w:rsidR="0048688F" w:rsidRPr="00CF4870" w:rsidRDefault="0048688F" w:rsidP="00CF4870">
            <w:pPr>
              <w:pStyle w:val="Sinespaciado"/>
              <w:jc w:val="center"/>
              <w:rPr>
                <w:rFonts w:ascii="Palatino Linotype" w:hAnsi="Palatino Linotype"/>
              </w:rPr>
            </w:pPr>
            <w:r w:rsidRPr="00CF4870">
              <w:rPr>
                <w:rFonts w:ascii="Palatino Linotype" w:hAnsi="Palatino Linotype"/>
              </w:rPr>
              <w:t>Comisionada</w:t>
            </w:r>
          </w:p>
          <w:p w:rsidR="0048688F" w:rsidRPr="00CF4870" w:rsidRDefault="0048688F" w:rsidP="00CF4870">
            <w:pPr>
              <w:pStyle w:val="Sinespaciado"/>
              <w:jc w:val="center"/>
              <w:rPr>
                <w:rFonts w:ascii="Palatino Linotype" w:hAnsi="Palatino Linotype"/>
              </w:rPr>
            </w:pPr>
            <w:r w:rsidRPr="00CF4870">
              <w:rPr>
                <w:rFonts w:ascii="Palatino Linotype" w:hAnsi="Palatino Linotype"/>
              </w:rPr>
              <w:t>(Rúbrica)</w:t>
            </w:r>
          </w:p>
        </w:tc>
        <w:tc>
          <w:tcPr>
            <w:tcW w:w="4531" w:type="dxa"/>
            <w:shd w:val="clear" w:color="auto" w:fill="auto"/>
          </w:tcPr>
          <w:p w:rsidR="0048688F" w:rsidRPr="00CF4870" w:rsidRDefault="0048688F" w:rsidP="00CF4870">
            <w:pPr>
              <w:pStyle w:val="Sinespaciado"/>
              <w:jc w:val="both"/>
              <w:rPr>
                <w:rFonts w:ascii="Palatino Linotype" w:hAnsi="Palatino Linotype"/>
                <w:b/>
              </w:rPr>
            </w:pPr>
          </w:p>
          <w:p w:rsidR="0048688F" w:rsidRPr="00CF4870" w:rsidRDefault="0048688F" w:rsidP="00CF4870">
            <w:pPr>
              <w:pStyle w:val="Sinespaciado"/>
              <w:jc w:val="both"/>
              <w:rPr>
                <w:rFonts w:ascii="Palatino Linotype" w:hAnsi="Palatino Linotype"/>
                <w:b/>
              </w:rPr>
            </w:pPr>
          </w:p>
          <w:p w:rsidR="0048688F" w:rsidRPr="00CF4870" w:rsidRDefault="0048688F" w:rsidP="00CF4870">
            <w:pPr>
              <w:pStyle w:val="Sinespaciado"/>
              <w:jc w:val="both"/>
              <w:rPr>
                <w:rFonts w:ascii="Palatino Linotype" w:hAnsi="Palatino Linotype"/>
                <w:b/>
              </w:rPr>
            </w:pPr>
          </w:p>
          <w:p w:rsidR="0048688F" w:rsidRPr="00CF4870" w:rsidRDefault="0048688F" w:rsidP="00CF4870">
            <w:pPr>
              <w:pStyle w:val="Sinespaciado"/>
              <w:jc w:val="both"/>
              <w:rPr>
                <w:rFonts w:ascii="Palatino Linotype" w:hAnsi="Palatino Linotype"/>
                <w:b/>
              </w:rPr>
            </w:pPr>
          </w:p>
          <w:p w:rsidR="0048688F" w:rsidRPr="00CF4870" w:rsidRDefault="0048688F" w:rsidP="00CF4870">
            <w:pPr>
              <w:pStyle w:val="Sinespaciado"/>
              <w:jc w:val="both"/>
              <w:rPr>
                <w:rFonts w:ascii="Palatino Linotype" w:hAnsi="Palatino Linotype"/>
                <w:b/>
              </w:rPr>
            </w:pPr>
          </w:p>
          <w:p w:rsidR="0048688F" w:rsidRPr="00CF4870" w:rsidRDefault="0048688F" w:rsidP="00CF4870">
            <w:pPr>
              <w:pStyle w:val="Sinespaciado"/>
              <w:jc w:val="center"/>
              <w:rPr>
                <w:rFonts w:ascii="Palatino Linotype" w:hAnsi="Palatino Linotype"/>
                <w:b/>
              </w:rPr>
            </w:pPr>
            <w:r w:rsidRPr="00CF4870">
              <w:rPr>
                <w:rFonts w:ascii="Palatino Linotype" w:hAnsi="Palatino Linotype"/>
                <w:b/>
              </w:rPr>
              <w:t>José Guadalupe Luna Hernández</w:t>
            </w:r>
          </w:p>
          <w:p w:rsidR="0048688F" w:rsidRPr="00CF4870" w:rsidRDefault="0048688F" w:rsidP="00CF4870">
            <w:pPr>
              <w:pStyle w:val="Sinespaciado"/>
              <w:jc w:val="center"/>
              <w:rPr>
                <w:rFonts w:ascii="Palatino Linotype" w:hAnsi="Palatino Linotype"/>
              </w:rPr>
            </w:pPr>
            <w:r w:rsidRPr="00CF4870">
              <w:rPr>
                <w:rFonts w:ascii="Palatino Linotype" w:hAnsi="Palatino Linotype"/>
              </w:rPr>
              <w:t>Comisionado</w:t>
            </w:r>
          </w:p>
          <w:p w:rsidR="0048688F" w:rsidRPr="00CF4870" w:rsidRDefault="0048688F" w:rsidP="00CF4870">
            <w:pPr>
              <w:pStyle w:val="Sinespaciado"/>
              <w:jc w:val="center"/>
              <w:rPr>
                <w:rFonts w:ascii="Palatino Linotype" w:hAnsi="Palatino Linotype"/>
              </w:rPr>
            </w:pPr>
            <w:r w:rsidRPr="00CF4870">
              <w:rPr>
                <w:rFonts w:ascii="Palatino Linotype" w:hAnsi="Palatino Linotype"/>
              </w:rPr>
              <w:t>(Rúbrica)</w:t>
            </w:r>
          </w:p>
        </w:tc>
      </w:tr>
      <w:tr w:rsidR="00CF4870" w:rsidRPr="004D7252" w:rsidTr="00CF4870">
        <w:tc>
          <w:tcPr>
            <w:tcW w:w="4531" w:type="dxa"/>
            <w:shd w:val="clear" w:color="auto" w:fill="auto"/>
          </w:tcPr>
          <w:p w:rsidR="0048688F" w:rsidRPr="00CF4870" w:rsidRDefault="0048688F" w:rsidP="00CF4870">
            <w:pPr>
              <w:pStyle w:val="Sinespaciado"/>
              <w:jc w:val="center"/>
              <w:rPr>
                <w:rFonts w:ascii="Palatino Linotype" w:hAnsi="Palatino Linotype"/>
                <w:b/>
              </w:rPr>
            </w:pPr>
          </w:p>
          <w:p w:rsidR="0048688F" w:rsidRPr="00CF4870" w:rsidRDefault="0048688F" w:rsidP="00CF4870">
            <w:pPr>
              <w:pStyle w:val="Sinespaciado"/>
              <w:jc w:val="center"/>
              <w:rPr>
                <w:rFonts w:ascii="Palatino Linotype" w:hAnsi="Palatino Linotype"/>
                <w:b/>
              </w:rPr>
            </w:pPr>
          </w:p>
          <w:p w:rsidR="0048688F" w:rsidRPr="00CF4870" w:rsidRDefault="0048688F" w:rsidP="00CF4870">
            <w:pPr>
              <w:pStyle w:val="Sinespaciado"/>
              <w:jc w:val="center"/>
              <w:rPr>
                <w:rFonts w:ascii="Palatino Linotype" w:hAnsi="Palatino Linotype"/>
                <w:b/>
              </w:rPr>
            </w:pPr>
          </w:p>
          <w:p w:rsidR="0048688F" w:rsidRPr="00CF4870" w:rsidRDefault="0048688F" w:rsidP="00CF4870">
            <w:pPr>
              <w:pStyle w:val="Sinespaciado"/>
              <w:jc w:val="center"/>
              <w:rPr>
                <w:rFonts w:ascii="Palatino Linotype" w:hAnsi="Palatino Linotype"/>
                <w:b/>
              </w:rPr>
            </w:pPr>
          </w:p>
          <w:p w:rsidR="0048688F" w:rsidRPr="00CF4870" w:rsidRDefault="0048688F" w:rsidP="00CF4870">
            <w:pPr>
              <w:pStyle w:val="Sinespaciado"/>
              <w:jc w:val="center"/>
              <w:rPr>
                <w:rFonts w:ascii="Palatino Linotype" w:hAnsi="Palatino Linotype"/>
                <w:b/>
              </w:rPr>
            </w:pPr>
          </w:p>
          <w:p w:rsidR="0048688F" w:rsidRPr="00CF4870" w:rsidRDefault="0048688F" w:rsidP="00CF4870">
            <w:pPr>
              <w:pStyle w:val="Sinespaciado"/>
              <w:jc w:val="center"/>
              <w:rPr>
                <w:rFonts w:ascii="Palatino Linotype" w:hAnsi="Palatino Linotype"/>
                <w:b/>
              </w:rPr>
            </w:pPr>
            <w:r w:rsidRPr="00CF4870">
              <w:rPr>
                <w:rFonts w:ascii="Palatino Linotype" w:hAnsi="Palatino Linotype"/>
                <w:b/>
              </w:rPr>
              <w:t>Javier Martínez Cruz</w:t>
            </w:r>
          </w:p>
          <w:p w:rsidR="0048688F" w:rsidRPr="00CF4870" w:rsidRDefault="0048688F" w:rsidP="00CF4870">
            <w:pPr>
              <w:pStyle w:val="Sinespaciado"/>
              <w:jc w:val="center"/>
              <w:rPr>
                <w:rFonts w:ascii="Palatino Linotype" w:hAnsi="Palatino Linotype"/>
              </w:rPr>
            </w:pPr>
            <w:r w:rsidRPr="00CF4870">
              <w:rPr>
                <w:rFonts w:ascii="Palatino Linotype" w:hAnsi="Palatino Linotype"/>
              </w:rPr>
              <w:t>Comisionado</w:t>
            </w:r>
          </w:p>
          <w:p w:rsidR="0048688F" w:rsidRPr="00CF4870" w:rsidRDefault="0048688F" w:rsidP="00CF4870">
            <w:pPr>
              <w:pStyle w:val="Sinespaciado"/>
              <w:jc w:val="center"/>
              <w:rPr>
                <w:rFonts w:ascii="Palatino Linotype" w:hAnsi="Palatino Linotype"/>
                <w:b/>
              </w:rPr>
            </w:pPr>
            <w:r w:rsidRPr="00CF4870">
              <w:rPr>
                <w:rFonts w:ascii="Palatino Linotype" w:hAnsi="Palatino Linotype"/>
              </w:rPr>
              <w:t>(Rúbrica)</w:t>
            </w:r>
          </w:p>
        </w:tc>
        <w:tc>
          <w:tcPr>
            <w:tcW w:w="4531" w:type="dxa"/>
            <w:shd w:val="clear" w:color="auto" w:fill="auto"/>
          </w:tcPr>
          <w:p w:rsidR="0048688F" w:rsidRPr="00CF4870" w:rsidRDefault="0048688F" w:rsidP="00CF4870">
            <w:pPr>
              <w:pStyle w:val="Sinespaciado"/>
              <w:jc w:val="center"/>
              <w:rPr>
                <w:rFonts w:ascii="Palatino Linotype" w:hAnsi="Palatino Linotype"/>
                <w:b/>
              </w:rPr>
            </w:pPr>
          </w:p>
          <w:p w:rsidR="0048688F" w:rsidRPr="00CF4870" w:rsidRDefault="0048688F" w:rsidP="00CF4870">
            <w:pPr>
              <w:pStyle w:val="Sinespaciado"/>
              <w:jc w:val="center"/>
              <w:rPr>
                <w:rFonts w:ascii="Palatino Linotype" w:hAnsi="Palatino Linotype"/>
                <w:b/>
              </w:rPr>
            </w:pPr>
          </w:p>
          <w:p w:rsidR="0048688F" w:rsidRPr="00CF4870" w:rsidRDefault="0048688F" w:rsidP="00CF4870">
            <w:pPr>
              <w:pStyle w:val="Sinespaciado"/>
              <w:jc w:val="center"/>
              <w:rPr>
                <w:rFonts w:ascii="Palatino Linotype" w:hAnsi="Palatino Linotype"/>
                <w:b/>
              </w:rPr>
            </w:pPr>
          </w:p>
          <w:p w:rsidR="0048688F" w:rsidRPr="00CF4870" w:rsidRDefault="0048688F" w:rsidP="00CF4870">
            <w:pPr>
              <w:pStyle w:val="Sinespaciado"/>
              <w:jc w:val="center"/>
              <w:rPr>
                <w:rFonts w:ascii="Palatino Linotype" w:hAnsi="Palatino Linotype"/>
                <w:b/>
              </w:rPr>
            </w:pPr>
          </w:p>
          <w:p w:rsidR="0048688F" w:rsidRPr="00CF4870" w:rsidRDefault="0048688F" w:rsidP="00CF4870">
            <w:pPr>
              <w:pStyle w:val="Sinespaciado"/>
              <w:jc w:val="center"/>
              <w:rPr>
                <w:rFonts w:ascii="Palatino Linotype" w:hAnsi="Palatino Linotype"/>
                <w:b/>
              </w:rPr>
            </w:pPr>
          </w:p>
          <w:p w:rsidR="0048688F" w:rsidRPr="00CF4870" w:rsidRDefault="0048688F" w:rsidP="00CF4870">
            <w:pPr>
              <w:pStyle w:val="Sinespaciado"/>
              <w:jc w:val="center"/>
              <w:rPr>
                <w:rFonts w:ascii="Palatino Linotype" w:hAnsi="Palatino Linotype"/>
                <w:b/>
              </w:rPr>
            </w:pPr>
            <w:r w:rsidRPr="00CF4870">
              <w:rPr>
                <w:rFonts w:ascii="Palatino Linotype" w:hAnsi="Palatino Linotype"/>
                <w:b/>
              </w:rPr>
              <w:t>Luis Gustavo Parra Noriega</w:t>
            </w:r>
          </w:p>
          <w:p w:rsidR="0048688F" w:rsidRPr="00CF4870" w:rsidRDefault="0048688F" w:rsidP="00CF4870">
            <w:pPr>
              <w:pStyle w:val="Sinespaciado"/>
              <w:jc w:val="center"/>
              <w:rPr>
                <w:rFonts w:ascii="Palatino Linotype" w:hAnsi="Palatino Linotype"/>
              </w:rPr>
            </w:pPr>
            <w:r w:rsidRPr="00CF4870">
              <w:rPr>
                <w:rFonts w:ascii="Palatino Linotype" w:hAnsi="Palatino Linotype"/>
              </w:rPr>
              <w:t>Comisionado</w:t>
            </w:r>
          </w:p>
          <w:p w:rsidR="0048688F" w:rsidRPr="00CF4870" w:rsidRDefault="00141574" w:rsidP="00CF4870">
            <w:pPr>
              <w:pStyle w:val="Sinespaciado"/>
              <w:jc w:val="center"/>
              <w:rPr>
                <w:rFonts w:ascii="Palatino Linotype" w:hAnsi="Palatino Linotype"/>
              </w:rPr>
            </w:pPr>
            <w:r>
              <w:rPr>
                <w:rFonts w:ascii="Palatino Linotype" w:hAnsi="Palatino Linotype"/>
              </w:rPr>
              <w:t>(Ausencia justificada</w:t>
            </w:r>
            <w:r w:rsidR="0048688F" w:rsidRPr="00CF4870">
              <w:rPr>
                <w:rFonts w:ascii="Palatino Linotype" w:hAnsi="Palatino Linotype"/>
              </w:rPr>
              <w:t>)</w:t>
            </w:r>
          </w:p>
        </w:tc>
      </w:tr>
      <w:tr w:rsidR="00CF4870" w:rsidRPr="004D7252" w:rsidTr="00CF4870">
        <w:tc>
          <w:tcPr>
            <w:tcW w:w="9062" w:type="dxa"/>
            <w:gridSpan w:val="2"/>
            <w:shd w:val="clear" w:color="auto" w:fill="auto"/>
          </w:tcPr>
          <w:p w:rsidR="0048688F" w:rsidRPr="00CF4870" w:rsidRDefault="0048688F" w:rsidP="00CF4870">
            <w:pPr>
              <w:pStyle w:val="Sinespaciado"/>
              <w:jc w:val="both"/>
              <w:rPr>
                <w:rFonts w:ascii="Palatino Linotype" w:hAnsi="Palatino Linotype"/>
                <w:b/>
              </w:rPr>
            </w:pPr>
          </w:p>
          <w:p w:rsidR="0048688F" w:rsidRPr="00CF4870" w:rsidRDefault="0048688F" w:rsidP="00CF4870">
            <w:pPr>
              <w:pStyle w:val="Sinespaciado"/>
              <w:jc w:val="both"/>
              <w:rPr>
                <w:rFonts w:ascii="Palatino Linotype" w:hAnsi="Palatino Linotype"/>
                <w:b/>
              </w:rPr>
            </w:pPr>
          </w:p>
          <w:p w:rsidR="0048688F" w:rsidRPr="00CF4870" w:rsidRDefault="0048688F" w:rsidP="00CF4870">
            <w:pPr>
              <w:pStyle w:val="Sinespaciado"/>
              <w:jc w:val="both"/>
              <w:rPr>
                <w:rFonts w:ascii="Palatino Linotype" w:hAnsi="Palatino Linotype"/>
                <w:b/>
              </w:rPr>
            </w:pPr>
          </w:p>
          <w:p w:rsidR="0048688F" w:rsidRPr="00CF4870" w:rsidRDefault="0048688F" w:rsidP="00CF4870">
            <w:pPr>
              <w:pStyle w:val="Sinespaciado"/>
              <w:jc w:val="both"/>
              <w:rPr>
                <w:rFonts w:ascii="Palatino Linotype" w:hAnsi="Palatino Linotype"/>
                <w:b/>
              </w:rPr>
            </w:pPr>
          </w:p>
          <w:p w:rsidR="0048688F" w:rsidRPr="00CF4870" w:rsidRDefault="0048688F" w:rsidP="00CF4870">
            <w:pPr>
              <w:pStyle w:val="Sinespaciado"/>
              <w:jc w:val="both"/>
              <w:rPr>
                <w:rFonts w:ascii="Palatino Linotype" w:hAnsi="Palatino Linotype"/>
                <w:b/>
              </w:rPr>
            </w:pPr>
          </w:p>
          <w:p w:rsidR="0048688F" w:rsidRPr="00CF4870" w:rsidRDefault="0048688F" w:rsidP="00CF4870">
            <w:pPr>
              <w:pStyle w:val="Sinespaciado"/>
              <w:jc w:val="center"/>
              <w:rPr>
                <w:rFonts w:ascii="Palatino Linotype" w:hAnsi="Palatino Linotype"/>
                <w:b/>
              </w:rPr>
            </w:pPr>
            <w:r w:rsidRPr="00CF4870">
              <w:rPr>
                <w:rFonts w:ascii="Palatino Linotype" w:hAnsi="Palatino Linotype"/>
                <w:b/>
              </w:rPr>
              <w:t>Alexis Tapia Ramírez</w:t>
            </w:r>
          </w:p>
          <w:p w:rsidR="0048688F" w:rsidRPr="00CF4870" w:rsidRDefault="0048688F" w:rsidP="00CF4870">
            <w:pPr>
              <w:pStyle w:val="Sinespaciado"/>
              <w:jc w:val="center"/>
              <w:rPr>
                <w:rFonts w:ascii="Palatino Linotype" w:hAnsi="Palatino Linotype"/>
              </w:rPr>
            </w:pPr>
            <w:r w:rsidRPr="00CF4870">
              <w:rPr>
                <w:rFonts w:ascii="Palatino Linotype" w:hAnsi="Palatino Linotype"/>
              </w:rPr>
              <w:t>Secretario Técnico del Pleno</w:t>
            </w:r>
          </w:p>
          <w:p w:rsidR="0048688F" w:rsidRPr="00CF4870" w:rsidRDefault="0048688F" w:rsidP="00CF4870">
            <w:pPr>
              <w:pStyle w:val="Sinespaciado"/>
              <w:jc w:val="center"/>
              <w:rPr>
                <w:rFonts w:ascii="Palatino Linotype" w:hAnsi="Palatino Linotype"/>
              </w:rPr>
            </w:pPr>
            <w:r w:rsidRPr="00CF4870">
              <w:rPr>
                <w:rFonts w:ascii="Palatino Linotype" w:hAnsi="Palatino Linotype"/>
              </w:rPr>
              <w:t>(Rúbrica)</w:t>
            </w:r>
          </w:p>
        </w:tc>
      </w:tr>
    </w:tbl>
    <w:p w:rsidR="00BC16E6" w:rsidRPr="00664B2D" w:rsidRDefault="00BC16E6" w:rsidP="00664B2D">
      <w:pPr>
        <w:pStyle w:val="Sinespaciado"/>
        <w:jc w:val="both"/>
        <w:rPr>
          <w:rFonts w:ascii="Palatino Linotype" w:hAnsi="Palatino Linotype"/>
        </w:rPr>
      </w:pPr>
    </w:p>
    <w:p w:rsidR="00BC16E6" w:rsidRPr="00664B2D" w:rsidRDefault="00BC16E6" w:rsidP="00664B2D">
      <w:pPr>
        <w:pStyle w:val="Sinespaciado"/>
        <w:jc w:val="both"/>
        <w:rPr>
          <w:rFonts w:ascii="Palatino Linotype" w:hAnsi="Palatino Linotype" w:cs="Arial"/>
          <w:sz w:val="2"/>
          <w:szCs w:val="16"/>
        </w:rPr>
      </w:pPr>
    </w:p>
    <w:p w:rsidR="001D5614" w:rsidRPr="00664B2D" w:rsidRDefault="001D5614" w:rsidP="00664B2D">
      <w:pPr>
        <w:pStyle w:val="Sinespaciado"/>
        <w:jc w:val="both"/>
        <w:rPr>
          <w:rFonts w:ascii="Palatino Linotype" w:hAnsi="Palatino Linotype" w:cs="Arial"/>
          <w:sz w:val="16"/>
          <w:szCs w:val="16"/>
        </w:rPr>
      </w:pPr>
    </w:p>
    <w:p w:rsidR="00BC16E6" w:rsidRPr="00664B2D" w:rsidRDefault="00BC16E6" w:rsidP="00664B2D">
      <w:pPr>
        <w:pStyle w:val="Sinespaciado"/>
        <w:jc w:val="both"/>
        <w:rPr>
          <w:rFonts w:ascii="Palatino Linotype" w:hAnsi="Palatino Linotype" w:cs="Arial"/>
          <w:bCs/>
          <w:sz w:val="16"/>
          <w:szCs w:val="16"/>
          <w:lang w:eastAsia="es-MX"/>
        </w:rPr>
      </w:pPr>
      <w:r w:rsidRPr="00664B2D">
        <w:rPr>
          <w:rFonts w:ascii="Palatino Linotype" w:hAnsi="Palatino Linotype" w:cs="Arial"/>
          <w:sz w:val="16"/>
          <w:szCs w:val="16"/>
        </w:rPr>
        <w:t>Esta hoja corre</w:t>
      </w:r>
      <w:r w:rsidR="00141574">
        <w:rPr>
          <w:rFonts w:ascii="Palatino Linotype" w:hAnsi="Palatino Linotype" w:cs="Arial"/>
          <w:sz w:val="16"/>
          <w:szCs w:val="16"/>
        </w:rPr>
        <w:t xml:space="preserve">sponde a la resolución de fecha veintisiete de noviembre </w:t>
      </w:r>
      <w:r w:rsidR="00FD31D5" w:rsidRPr="00664B2D">
        <w:rPr>
          <w:rFonts w:ascii="Palatino Linotype" w:hAnsi="Palatino Linotype" w:cs="Arial"/>
          <w:sz w:val="16"/>
          <w:szCs w:val="16"/>
        </w:rPr>
        <w:t>de dos mil diecinueve</w:t>
      </w:r>
      <w:r w:rsidRPr="00664B2D">
        <w:rPr>
          <w:rFonts w:ascii="Palatino Linotype" w:hAnsi="Palatino Linotype" w:cs="Arial"/>
          <w:sz w:val="16"/>
          <w:szCs w:val="16"/>
        </w:rPr>
        <w:t xml:space="preserve">, emitida en el recurso de revisión </w:t>
      </w:r>
      <w:r w:rsidRPr="00664B2D">
        <w:rPr>
          <w:rFonts w:ascii="Palatino Linotype" w:hAnsi="Palatino Linotype" w:cs="Arial"/>
          <w:bCs/>
          <w:sz w:val="16"/>
          <w:szCs w:val="16"/>
          <w:lang w:eastAsia="es-MX"/>
        </w:rPr>
        <w:t>0</w:t>
      </w:r>
      <w:r w:rsidR="00664B2D">
        <w:rPr>
          <w:rFonts w:ascii="Palatino Linotype" w:hAnsi="Palatino Linotype" w:cs="Arial"/>
          <w:bCs/>
          <w:sz w:val="16"/>
          <w:szCs w:val="16"/>
          <w:lang w:eastAsia="es-MX"/>
        </w:rPr>
        <w:t>7055</w:t>
      </w:r>
      <w:r w:rsidRPr="00664B2D">
        <w:rPr>
          <w:rFonts w:ascii="Palatino Linotype" w:hAnsi="Palatino Linotype" w:cs="Arial"/>
          <w:bCs/>
          <w:sz w:val="16"/>
          <w:szCs w:val="16"/>
          <w:lang w:eastAsia="es-MX"/>
        </w:rPr>
        <w:t>/INFOEM/AD/RR/201</w:t>
      </w:r>
      <w:r w:rsidR="00FD31D5" w:rsidRPr="00664B2D">
        <w:rPr>
          <w:rFonts w:ascii="Palatino Linotype" w:hAnsi="Palatino Linotype" w:cs="Arial"/>
          <w:bCs/>
          <w:sz w:val="16"/>
          <w:szCs w:val="16"/>
          <w:lang w:eastAsia="es-MX"/>
        </w:rPr>
        <w:t>9</w:t>
      </w:r>
      <w:r w:rsidRPr="00664B2D">
        <w:rPr>
          <w:rFonts w:ascii="Palatino Linotype" w:hAnsi="Palatino Linotype" w:cs="Arial"/>
          <w:bCs/>
          <w:sz w:val="16"/>
          <w:szCs w:val="16"/>
          <w:lang w:eastAsia="es-MX"/>
        </w:rPr>
        <w:t>.</w:t>
      </w:r>
    </w:p>
    <w:p w:rsidR="00B2595F" w:rsidRPr="00664B2D" w:rsidRDefault="00664B2D" w:rsidP="00664B2D">
      <w:pPr>
        <w:pStyle w:val="Sinespaciado"/>
        <w:jc w:val="both"/>
        <w:rPr>
          <w:rFonts w:ascii="Palatino Linotype" w:hAnsi="Palatino Linotype" w:cs="Arial"/>
        </w:rPr>
      </w:pPr>
      <w:r>
        <w:rPr>
          <w:rFonts w:ascii="Palatino Linotype" w:hAnsi="Palatino Linotype" w:cs="Arial"/>
          <w:bCs/>
          <w:sz w:val="16"/>
          <w:szCs w:val="16"/>
          <w:lang w:eastAsia="es-MX"/>
        </w:rPr>
        <w:t>ZMS/OSAM/</w:t>
      </w:r>
      <w:proofErr w:type="spellStart"/>
      <w:r>
        <w:rPr>
          <w:rFonts w:ascii="Palatino Linotype" w:hAnsi="Palatino Linotype" w:cs="Arial"/>
          <w:bCs/>
          <w:sz w:val="16"/>
          <w:szCs w:val="16"/>
          <w:lang w:eastAsia="es-MX"/>
        </w:rPr>
        <w:t>fzh</w:t>
      </w:r>
      <w:proofErr w:type="spellEnd"/>
    </w:p>
    <w:sectPr w:rsidR="00B2595F" w:rsidRPr="00664B2D" w:rsidSect="008D7388">
      <w:headerReference w:type="even" r:id="rId10"/>
      <w:headerReference w:type="default" r:id="rId11"/>
      <w:footerReference w:type="default" r:id="rId12"/>
      <w:headerReference w:type="first" r:id="rId13"/>
      <w:footerReference w:type="first" r:id="rId14"/>
      <w:pgSz w:w="12242" w:h="15842" w:code="1"/>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1005D" w:rsidRDefault="00E1005D" w:rsidP="00363AFD">
      <w:r>
        <w:separator/>
      </w:r>
    </w:p>
  </w:endnote>
  <w:endnote w:type="continuationSeparator" w:id="0">
    <w:p w:rsidR="00E1005D" w:rsidRDefault="00E1005D" w:rsidP="00363A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63F0" w:rsidRPr="00854C1E" w:rsidRDefault="001363F0" w:rsidP="00854C1E">
    <w:pPr>
      <w:pStyle w:val="Piedepgina"/>
      <w:jc w:val="right"/>
      <w:rPr>
        <w:rFonts w:ascii="Palatino Linotype" w:hAnsi="Palatino Linotype" w:cs="Arial"/>
        <w:sz w:val="20"/>
        <w:szCs w:val="20"/>
      </w:rPr>
    </w:pPr>
    <w:r w:rsidRPr="00D717FD">
      <w:rPr>
        <w:rFonts w:ascii="Palatino Linotype" w:hAnsi="Palatino Linotype" w:cs="Arial"/>
        <w:bCs/>
        <w:sz w:val="20"/>
        <w:szCs w:val="20"/>
      </w:rPr>
      <w:t xml:space="preserve">Página </w:t>
    </w:r>
    <w:r w:rsidRPr="00D717FD">
      <w:rPr>
        <w:rFonts w:ascii="Palatino Linotype" w:hAnsi="Palatino Linotype" w:cs="Arial"/>
        <w:bCs/>
        <w:sz w:val="20"/>
        <w:szCs w:val="20"/>
      </w:rPr>
      <w:fldChar w:fldCharType="begin"/>
    </w:r>
    <w:r w:rsidRPr="00D717FD">
      <w:rPr>
        <w:rFonts w:ascii="Palatino Linotype" w:hAnsi="Palatino Linotype" w:cs="Arial"/>
        <w:bCs/>
        <w:sz w:val="20"/>
        <w:szCs w:val="20"/>
      </w:rPr>
      <w:instrText>PAGE</w:instrText>
    </w:r>
    <w:r w:rsidRPr="00D717FD">
      <w:rPr>
        <w:rFonts w:ascii="Palatino Linotype" w:hAnsi="Palatino Linotype" w:cs="Arial"/>
        <w:bCs/>
        <w:sz w:val="20"/>
        <w:szCs w:val="20"/>
      </w:rPr>
      <w:fldChar w:fldCharType="separate"/>
    </w:r>
    <w:r w:rsidR="00A55DAA">
      <w:rPr>
        <w:rFonts w:ascii="Palatino Linotype" w:hAnsi="Palatino Linotype" w:cs="Arial"/>
        <w:bCs/>
        <w:noProof/>
        <w:sz w:val="20"/>
        <w:szCs w:val="20"/>
      </w:rPr>
      <w:t>19</w:t>
    </w:r>
    <w:r w:rsidRPr="00D717FD">
      <w:rPr>
        <w:rFonts w:ascii="Palatino Linotype" w:hAnsi="Palatino Linotype" w:cs="Arial"/>
        <w:bCs/>
        <w:sz w:val="20"/>
        <w:szCs w:val="20"/>
      </w:rPr>
      <w:fldChar w:fldCharType="end"/>
    </w:r>
    <w:r w:rsidRPr="00D717FD">
      <w:rPr>
        <w:rFonts w:ascii="Palatino Linotype" w:hAnsi="Palatino Linotype" w:cs="Arial"/>
        <w:sz w:val="20"/>
        <w:szCs w:val="20"/>
      </w:rPr>
      <w:t xml:space="preserve"> de </w:t>
    </w:r>
    <w:r w:rsidRPr="00D717FD">
      <w:rPr>
        <w:rFonts w:ascii="Palatino Linotype" w:hAnsi="Palatino Linotype" w:cs="Arial"/>
        <w:bCs/>
        <w:sz w:val="20"/>
        <w:szCs w:val="20"/>
      </w:rPr>
      <w:fldChar w:fldCharType="begin"/>
    </w:r>
    <w:r w:rsidRPr="00D717FD">
      <w:rPr>
        <w:rFonts w:ascii="Palatino Linotype" w:hAnsi="Palatino Linotype" w:cs="Arial"/>
        <w:bCs/>
        <w:sz w:val="20"/>
        <w:szCs w:val="20"/>
      </w:rPr>
      <w:instrText>NUMPAGES</w:instrText>
    </w:r>
    <w:r w:rsidRPr="00D717FD">
      <w:rPr>
        <w:rFonts w:ascii="Palatino Linotype" w:hAnsi="Palatino Linotype" w:cs="Arial"/>
        <w:bCs/>
        <w:sz w:val="20"/>
        <w:szCs w:val="20"/>
      </w:rPr>
      <w:fldChar w:fldCharType="separate"/>
    </w:r>
    <w:r w:rsidR="00A55DAA">
      <w:rPr>
        <w:rFonts w:ascii="Palatino Linotype" w:hAnsi="Palatino Linotype" w:cs="Arial"/>
        <w:bCs/>
        <w:noProof/>
        <w:sz w:val="20"/>
        <w:szCs w:val="20"/>
      </w:rPr>
      <w:t>19</w:t>
    </w:r>
    <w:r w:rsidRPr="00D717FD">
      <w:rPr>
        <w:rFonts w:ascii="Palatino Linotype" w:hAnsi="Palatino Linotype" w:cs="Arial"/>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63F0" w:rsidRPr="00DA4F6A" w:rsidRDefault="001363F0" w:rsidP="001A26E0">
    <w:pPr>
      <w:pStyle w:val="Piedepgina"/>
      <w:jc w:val="right"/>
      <w:rPr>
        <w:rFonts w:ascii="Palatino Linotype" w:hAnsi="Palatino Linotype" w:cs="Arial"/>
        <w:sz w:val="20"/>
        <w:szCs w:val="20"/>
      </w:rPr>
    </w:pPr>
    <w:r w:rsidRPr="00DA4F6A">
      <w:rPr>
        <w:rFonts w:ascii="Palatino Linotype" w:hAnsi="Palatino Linotype" w:cs="Arial"/>
        <w:b/>
        <w:bCs/>
        <w:sz w:val="20"/>
        <w:szCs w:val="20"/>
      </w:rPr>
      <w:t xml:space="preserve">Página </w:t>
    </w:r>
    <w:r w:rsidRPr="00DA4F6A">
      <w:rPr>
        <w:rFonts w:ascii="Palatino Linotype" w:hAnsi="Palatino Linotype" w:cs="Arial"/>
        <w:b/>
        <w:bCs/>
        <w:sz w:val="20"/>
        <w:szCs w:val="20"/>
      </w:rPr>
      <w:fldChar w:fldCharType="begin"/>
    </w:r>
    <w:r w:rsidRPr="00DA4F6A">
      <w:rPr>
        <w:rFonts w:ascii="Palatino Linotype" w:hAnsi="Palatino Linotype" w:cs="Arial"/>
        <w:b/>
        <w:bCs/>
        <w:sz w:val="20"/>
        <w:szCs w:val="20"/>
      </w:rPr>
      <w:instrText>PAGE</w:instrText>
    </w:r>
    <w:r w:rsidRPr="00DA4F6A">
      <w:rPr>
        <w:rFonts w:ascii="Palatino Linotype" w:hAnsi="Palatino Linotype" w:cs="Arial"/>
        <w:b/>
        <w:bCs/>
        <w:sz w:val="20"/>
        <w:szCs w:val="20"/>
      </w:rPr>
      <w:fldChar w:fldCharType="separate"/>
    </w:r>
    <w:r w:rsidR="00A55DAA">
      <w:rPr>
        <w:rFonts w:ascii="Palatino Linotype" w:hAnsi="Palatino Linotype" w:cs="Arial"/>
        <w:b/>
        <w:bCs/>
        <w:noProof/>
        <w:sz w:val="20"/>
        <w:szCs w:val="20"/>
      </w:rPr>
      <w:t>1</w:t>
    </w:r>
    <w:r w:rsidRPr="00DA4F6A">
      <w:rPr>
        <w:rFonts w:ascii="Palatino Linotype" w:hAnsi="Palatino Linotype" w:cs="Arial"/>
        <w:b/>
        <w:bCs/>
        <w:sz w:val="20"/>
        <w:szCs w:val="20"/>
      </w:rPr>
      <w:fldChar w:fldCharType="end"/>
    </w:r>
    <w:r w:rsidRPr="00DA4F6A">
      <w:rPr>
        <w:rFonts w:ascii="Palatino Linotype" w:hAnsi="Palatino Linotype" w:cs="Arial"/>
        <w:sz w:val="20"/>
        <w:szCs w:val="20"/>
      </w:rPr>
      <w:t xml:space="preserve"> de </w:t>
    </w:r>
    <w:r w:rsidRPr="00DA4F6A">
      <w:rPr>
        <w:rFonts w:ascii="Palatino Linotype" w:hAnsi="Palatino Linotype" w:cs="Arial"/>
        <w:b/>
        <w:bCs/>
        <w:sz w:val="20"/>
        <w:szCs w:val="20"/>
      </w:rPr>
      <w:fldChar w:fldCharType="begin"/>
    </w:r>
    <w:r w:rsidRPr="00DA4F6A">
      <w:rPr>
        <w:rFonts w:ascii="Palatino Linotype" w:hAnsi="Palatino Linotype" w:cs="Arial"/>
        <w:b/>
        <w:bCs/>
        <w:sz w:val="20"/>
        <w:szCs w:val="20"/>
      </w:rPr>
      <w:instrText>NUMPAGES</w:instrText>
    </w:r>
    <w:r w:rsidRPr="00DA4F6A">
      <w:rPr>
        <w:rFonts w:ascii="Palatino Linotype" w:hAnsi="Palatino Linotype" w:cs="Arial"/>
        <w:b/>
        <w:bCs/>
        <w:sz w:val="20"/>
        <w:szCs w:val="20"/>
      </w:rPr>
      <w:fldChar w:fldCharType="separate"/>
    </w:r>
    <w:r w:rsidR="00A55DAA">
      <w:rPr>
        <w:rFonts w:ascii="Palatino Linotype" w:hAnsi="Palatino Linotype" w:cs="Arial"/>
        <w:b/>
        <w:bCs/>
        <w:noProof/>
        <w:sz w:val="20"/>
        <w:szCs w:val="20"/>
      </w:rPr>
      <w:t>19</w:t>
    </w:r>
    <w:r w:rsidRPr="00DA4F6A">
      <w:rPr>
        <w:rFonts w:ascii="Palatino Linotype" w:hAnsi="Palatino Linotype" w:cs="Arial"/>
        <w:b/>
        <w:bCs/>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1005D" w:rsidRDefault="00E1005D" w:rsidP="00363AFD">
      <w:r>
        <w:separator/>
      </w:r>
    </w:p>
  </w:footnote>
  <w:footnote w:type="continuationSeparator" w:id="0">
    <w:p w:rsidR="00E1005D" w:rsidRDefault="00E1005D" w:rsidP="00363AF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63F0" w:rsidRDefault="00A55DAA">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49" type="#_x0000_t75" style="position:absolute;margin-left:0;margin-top:0;width:609.6pt;height:793.9pt;z-index:-251658752;mso-position-horizontal:center;mso-position-horizontal-relative:margin;mso-position-vertical:center;mso-position-vertical-relative:margin" o:allowincell="f">
          <v:imagedata r:id="rId1" o:title=""/>
          <w10:wrap anchorx="margin" anchory="margin"/>
          <w10:anchorlock/>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1967" w:type="dxa"/>
      <w:tblInd w:w="-2294" w:type="dxa"/>
      <w:tblCellMar>
        <w:left w:w="70" w:type="dxa"/>
        <w:right w:w="70" w:type="dxa"/>
      </w:tblCellMar>
      <w:tblLook w:val="0000" w:firstRow="0" w:lastRow="0" w:firstColumn="0" w:lastColumn="0" w:noHBand="0" w:noVBand="0"/>
    </w:tblPr>
    <w:tblGrid>
      <w:gridCol w:w="5800"/>
      <w:gridCol w:w="3002"/>
      <w:gridCol w:w="3165"/>
    </w:tblGrid>
    <w:tr w:rsidR="001363F0" w:rsidRPr="00F33DD4" w:rsidTr="008D1646">
      <w:trPr>
        <w:trHeight w:val="89"/>
      </w:trPr>
      <w:tc>
        <w:tcPr>
          <w:tcW w:w="5800" w:type="dxa"/>
          <w:vMerge w:val="restart"/>
        </w:tcPr>
        <w:p w:rsidR="001363F0" w:rsidRDefault="001363F0" w:rsidP="00247DE1"/>
      </w:tc>
      <w:tc>
        <w:tcPr>
          <w:tcW w:w="3002" w:type="dxa"/>
          <w:vAlign w:val="center"/>
        </w:tcPr>
        <w:p w:rsidR="001363F0" w:rsidRPr="00130BBC" w:rsidRDefault="001363F0" w:rsidP="00247DE1">
          <w:pPr>
            <w:spacing w:line="276" w:lineRule="auto"/>
            <w:rPr>
              <w:rFonts w:ascii="Palatino Linotype" w:eastAsia="Times New Roman" w:hAnsi="Palatino Linotype"/>
              <w:b/>
              <w:lang w:val="es-ES_tradnl"/>
            </w:rPr>
          </w:pPr>
          <w:r w:rsidRPr="00130BBC">
            <w:rPr>
              <w:rFonts w:ascii="Palatino Linotype" w:eastAsia="Times New Roman" w:hAnsi="Palatino Linotype"/>
              <w:b/>
              <w:lang w:val="es-ES_tradnl"/>
            </w:rPr>
            <w:t>Recurso de Revisión:</w:t>
          </w:r>
        </w:p>
      </w:tc>
      <w:tc>
        <w:tcPr>
          <w:tcW w:w="3165" w:type="dxa"/>
          <w:vAlign w:val="center"/>
        </w:tcPr>
        <w:p w:rsidR="001363F0" w:rsidRPr="00E153FB" w:rsidRDefault="001363F0" w:rsidP="00386630">
          <w:pPr>
            <w:spacing w:line="276" w:lineRule="auto"/>
            <w:jc w:val="right"/>
            <w:rPr>
              <w:rFonts w:ascii="Palatino Linotype" w:eastAsia="Times New Roman" w:hAnsi="Palatino Linotype"/>
              <w:b/>
              <w:lang w:val="es-ES_tradnl"/>
            </w:rPr>
          </w:pPr>
          <w:r w:rsidRPr="00235873">
            <w:rPr>
              <w:rFonts w:ascii="Palatino Linotype" w:hAnsi="Palatino Linotype" w:cs="Arial"/>
              <w:b/>
              <w:bCs/>
              <w:sz w:val="22"/>
              <w:lang w:eastAsia="es-MX"/>
            </w:rPr>
            <w:t>0</w:t>
          </w:r>
          <w:r w:rsidR="00AD0074">
            <w:rPr>
              <w:rFonts w:ascii="Palatino Linotype" w:hAnsi="Palatino Linotype" w:cs="Arial"/>
              <w:b/>
              <w:bCs/>
              <w:sz w:val="22"/>
              <w:lang w:eastAsia="es-MX"/>
            </w:rPr>
            <w:t>7055</w:t>
          </w:r>
          <w:r w:rsidR="0045057E">
            <w:rPr>
              <w:rFonts w:ascii="Palatino Linotype" w:hAnsi="Palatino Linotype" w:cs="Arial"/>
              <w:b/>
              <w:bCs/>
              <w:sz w:val="22"/>
              <w:lang w:eastAsia="es-MX"/>
            </w:rPr>
            <w:t>/INFOEM/AD/RR/2019</w:t>
          </w:r>
        </w:p>
      </w:tc>
    </w:tr>
    <w:tr w:rsidR="001363F0" w:rsidRPr="00F33DD4" w:rsidTr="008D1646">
      <w:trPr>
        <w:trHeight w:val="751"/>
      </w:trPr>
      <w:tc>
        <w:tcPr>
          <w:tcW w:w="5800" w:type="dxa"/>
          <w:vMerge/>
        </w:tcPr>
        <w:p w:rsidR="001363F0" w:rsidRPr="00F33DD4" w:rsidRDefault="001363F0" w:rsidP="00247DE1">
          <w:pPr>
            <w:spacing w:after="120" w:line="276" w:lineRule="auto"/>
            <w:rPr>
              <w:rFonts w:ascii="Palatino Linotype" w:hAnsi="Palatino Linotype"/>
              <w:sz w:val="20"/>
              <w:szCs w:val="20"/>
            </w:rPr>
          </w:pPr>
        </w:p>
      </w:tc>
      <w:tc>
        <w:tcPr>
          <w:tcW w:w="3002" w:type="dxa"/>
          <w:vAlign w:val="center"/>
        </w:tcPr>
        <w:p w:rsidR="001363F0" w:rsidRPr="00130BBC" w:rsidRDefault="001363F0" w:rsidP="00247DE1">
          <w:pPr>
            <w:spacing w:line="276" w:lineRule="auto"/>
            <w:rPr>
              <w:rFonts w:ascii="Palatino Linotype" w:eastAsia="Times New Roman" w:hAnsi="Palatino Linotype"/>
              <w:b/>
              <w:lang w:val="es-ES_tradnl"/>
            </w:rPr>
          </w:pPr>
          <w:r w:rsidRPr="00130BBC">
            <w:rPr>
              <w:rFonts w:ascii="Palatino Linotype" w:eastAsia="Times New Roman" w:hAnsi="Palatino Linotype"/>
              <w:b/>
              <w:lang w:val="es-ES_tradnl"/>
            </w:rPr>
            <w:t>Sujeto Obligado:</w:t>
          </w:r>
        </w:p>
      </w:tc>
      <w:tc>
        <w:tcPr>
          <w:tcW w:w="3165" w:type="dxa"/>
          <w:vAlign w:val="center"/>
        </w:tcPr>
        <w:p w:rsidR="001363F0" w:rsidRPr="00E153FB" w:rsidRDefault="00AD0074" w:rsidP="00386630">
          <w:pPr>
            <w:spacing w:line="276" w:lineRule="auto"/>
            <w:jc w:val="right"/>
            <w:rPr>
              <w:rFonts w:ascii="Palatino Linotype" w:eastAsia="Times New Roman" w:hAnsi="Palatino Linotype"/>
              <w:b/>
              <w:lang w:val="es-ES_tradnl"/>
            </w:rPr>
          </w:pPr>
          <w:r>
            <w:rPr>
              <w:rFonts w:ascii="Palatino Linotype" w:hAnsi="Palatino Linotype"/>
              <w:b/>
              <w:sz w:val="22"/>
              <w:szCs w:val="22"/>
            </w:rPr>
            <w:t>Secretaría de Finanzas</w:t>
          </w:r>
        </w:p>
      </w:tc>
    </w:tr>
    <w:tr w:rsidR="001363F0" w:rsidRPr="00F33DD4" w:rsidTr="008D1646">
      <w:trPr>
        <w:trHeight w:val="363"/>
      </w:trPr>
      <w:tc>
        <w:tcPr>
          <w:tcW w:w="5800" w:type="dxa"/>
          <w:vMerge/>
        </w:tcPr>
        <w:p w:rsidR="001363F0" w:rsidRPr="00F33DD4" w:rsidRDefault="001363F0" w:rsidP="00247DE1">
          <w:pPr>
            <w:spacing w:after="120" w:line="276" w:lineRule="auto"/>
            <w:rPr>
              <w:rFonts w:ascii="Palatino Linotype" w:hAnsi="Palatino Linotype"/>
              <w:sz w:val="20"/>
              <w:szCs w:val="20"/>
            </w:rPr>
          </w:pPr>
        </w:p>
      </w:tc>
      <w:tc>
        <w:tcPr>
          <w:tcW w:w="3002" w:type="dxa"/>
          <w:vAlign w:val="center"/>
        </w:tcPr>
        <w:p w:rsidR="001363F0" w:rsidRPr="00130BBC" w:rsidRDefault="001363F0" w:rsidP="00E95C53">
          <w:pPr>
            <w:spacing w:line="276" w:lineRule="auto"/>
            <w:rPr>
              <w:rFonts w:ascii="Palatino Linotype" w:eastAsia="Times New Roman" w:hAnsi="Palatino Linotype"/>
              <w:b/>
              <w:lang w:val="es-ES_tradnl"/>
            </w:rPr>
          </w:pPr>
          <w:r w:rsidRPr="00130BBC">
            <w:rPr>
              <w:rFonts w:ascii="Palatino Linotype" w:eastAsia="Times New Roman" w:hAnsi="Palatino Linotype"/>
              <w:b/>
              <w:lang w:val="es-ES_tradnl"/>
            </w:rPr>
            <w:t>Comisionad</w:t>
          </w:r>
          <w:r>
            <w:rPr>
              <w:rFonts w:ascii="Palatino Linotype" w:eastAsia="Times New Roman" w:hAnsi="Palatino Linotype"/>
              <w:b/>
              <w:lang w:val="es-ES_tradnl"/>
            </w:rPr>
            <w:t>a</w:t>
          </w:r>
          <w:r w:rsidRPr="00130BBC">
            <w:rPr>
              <w:rFonts w:ascii="Palatino Linotype" w:eastAsia="Times New Roman" w:hAnsi="Palatino Linotype"/>
              <w:b/>
              <w:lang w:val="es-ES_tradnl"/>
            </w:rPr>
            <w:t xml:space="preserve"> Ponente:</w:t>
          </w:r>
        </w:p>
      </w:tc>
      <w:tc>
        <w:tcPr>
          <w:tcW w:w="3165" w:type="dxa"/>
          <w:vAlign w:val="center"/>
        </w:tcPr>
        <w:p w:rsidR="001363F0" w:rsidRPr="00130BBC" w:rsidRDefault="001363F0" w:rsidP="00386630">
          <w:pPr>
            <w:spacing w:line="276" w:lineRule="auto"/>
            <w:jc w:val="right"/>
            <w:rPr>
              <w:rFonts w:ascii="Palatino Linotype" w:eastAsia="Times New Roman" w:hAnsi="Palatino Linotype"/>
              <w:b/>
              <w:lang w:val="es-ES_tradnl"/>
            </w:rPr>
          </w:pPr>
          <w:r>
            <w:rPr>
              <w:rFonts w:ascii="Palatino Linotype" w:hAnsi="Palatino Linotype"/>
              <w:b/>
              <w:sz w:val="22"/>
              <w:szCs w:val="22"/>
            </w:rPr>
            <w:t>Zulema Martínez Sánchez</w:t>
          </w:r>
        </w:p>
      </w:tc>
    </w:tr>
  </w:tbl>
  <w:p w:rsidR="001363F0" w:rsidRDefault="001363F0"/>
  <w:p w:rsidR="001363F0" w:rsidRPr="00D717FD" w:rsidRDefault="001363F0">
    <w:pPr>
      <w:pStyle w:val="Encabezado"/>
      <w:rPr>
        <w:rFonts w:ascii="Palatino Linotype" w:hAnsi="Palatino Linotype"/>
        <w:sz w:val="4"/>
        <w:szCs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945" w:type="dxa"/>
      <w:tblInd w:w="3029" w:type="dxa"/>
      <w:tblLayout w:type="fixed"/>
      <w:tblLook w:val="04A0" w:firstRow="1" w:lastRow="0" w:firstColumn="1" w:lastColumn="0" w:noHBand="0" w:noVBand="1"/>
    </w:tblPr>
    <w:tblGrid>
      <w:gridCol w:w="3402"/>
      <w:gridCol w:w="3543"/>
    </w:tblGrid>
    <w:tr w:rsidR="001363F0" w:rsidRPr="00235873" w:rsidTr="00E153FB">
      <w:trPr>
        <w:trHeight w:val="567"/>
      </w:trPr>
      <w:tc>
        <w:tcPr>
          <w:tcW w:w="3402" w:type="dxa"/>
          <w:shd w:val="clear" w:color="auto" w:fill="auto"/>
          <w:vAlign w:val="center"/>
        </w:tcPr>
        <w:p w:rsidR="001363F0" w:rsidRPr="00E153FB" w:rsidRDefault="001363F0" w:rsidP="00C30612">
          <w:pPr>
            <w:ind w:left="600"/>
            <w:jc w:val="both"/>
            <w:rPr>
              <w:rFonts w:ascii="Palatino Linotype" w:hAnsi="Palatino Linotype"/>
              <w:b/>
              <w:sz w:val="22"/>
              <w:szCs w:val="22"/>
            </w:rPr>
          </w:pPr>
          <w:r w:rsidRPr="00E153FB">
            <w:rPr>
              <w:rFonts w:ascii="Palatino Linotype" w:hAnsi="Palatino Linotype"/>
              <w:b/>
              <w:sz w:val="22"/>
              <w:szCs w:val="22"/>
            </w:rPr>
            <w:t xml:space="preserve">Recurso de Revisión: </w:t>
          </w:r>
        </w:p>
      </w:tc>
      <w:tc>
        <w:tcPr>
          <w:tcW w:w="3543" w:type="dxa"/>
          <w:shd w:val="clear" w:color="auto" w:fill="auto"/>
          <w:vAlign w:val="center"/>
        </w:tcPr>
        <w:p w:rsidR="001363F0" w:rsidRPr="00E153FB" w:rsidRDefault="00AD0074" w:rsidP="00C30612">
          <w:pPr>
            <w:pStyle w:val="Encabezado"/>
            <w:ind w:right="402"/>
            <w:jc w:val="right"/>
            <w:rPr>
              <w:rFonts w:ascii="Palatino Linotype" w:hAnsi="Palatino Linotype"/>
              <w:b/>
              <w:sz w:val="22"/>
              <w:szCs w:val="22"/>
            </w:rPr>
          </w:pPr>
          <w:r>
            <w:rPr>
              <w:rFonts w:ascii="Palatino Linotype" w:hAnsi="Palatino Linotype" w:cs="Arial"/>
              <w:b/>
              <w:bCs/>
              <w:sz w:val="22"/>
              <w:lang w:eastAsia="es-MX"/>
            </w:rPr>
            <w:t>07055</w:t>
          </w:r>
          <w:r w:rsidR="001363F0">
            <w:rPr>
              <w:rFonts w:ascii="Palatino Linotype" w:hAnsi="Palatino Linotype" w:cs="Arial"/>
              <w:b/>
              <w:bCs/>
              <w:sz w:val="22"/>
              <w:lang w:eastAsia="es-MX"/>
            </w:rPr>
            <w:t>/INFOEM/AD/RR/2019</w:t>
          </w:r>
        </w:p>
      </w:tc>
    </w:tr>
    <w:tr w:rsidR="001363F0" w:rsidRPr="00235873" w:rsidTr="00E153FB">
      <w:trPr>
        <w:trHeight w:val="376"/>
      </w:trPr>
      <w:tc>
        <w:tcPr>
          <w:tcW w:w="3402" w:type="dxa"/>
          <w:shd w:val="clear" w:color="auto" w:fill="auto"/>
          <w:vAlign w:val="center"/>
        </w:tcPr>
        <w:p w:rsidR="001363F0" w:rsidRPr="00E153FB" w:rsidRDefault="001363F0" w:rsidP="00C30612">
          <w:pPr>
            <w:ind w:left="600"/>
            <w:jc w:val="both"/>
            <w:rPr>
              <w:rFonts w:ascii="Palatino Linotype" w:hAnsi="Palatino Linotype"/>
              <w:b/>
              <w:sz w:val="22"/>
              <w:szCs w:val="22"/>
            </w:rPr>
          </w:pPr>
          <w:r w:rsidRPr="00E153FB">
            <w:rPr>
              <w:rFonts w:ascii="Palatino Linotype" w:hAnsi="Palatino Linotype"/>
              <w:b/>
              <w:sz w:val="22"/>
              <w:szCs w:val="22"/>
            </w:rPr>
            <w:t>Recurrente:</w:t>
          </w:r>
        </w:p>
      </w:tc>
      <w:tc>
        <w:tcPr>
          <w:tcW w:w="3543" w:type="dxa"/>
          <w:shd w:val="clear" w:color="auto" w:fill="auto"/>
          <w:vAlign w:val="center"/>
        </w:tcPr>
        <w:p w:rsidR="001363F0" w:rsidRPr="00E153FB" w:rsidRDefault="00A55DAA" w:rsidP="00A55DAA">
          <w:pPr>
            <w:pStyle w:val="Encabezado"/>
            <w:ind w:right="402"/>
            <w:jc w:val="right"/>
            <w:rPr>
              <w:rFonts w:ascii="Palatino Linotype" w:hAnsi="Palatino Linotype"/>
              <w:b/>
              <w:sz w:val="22"/>
              <w:szCs w:val="22"/>
            </w:rPr>
          </w:pPr>
          <w:proofErr w:type="spellStart"/>
          <w:r>
            <w:rPr>
              <w:rFonts w:ascii="Palatino Linotype" w:hAnsi="Palatino Linotype"/>
              <w:b/>
              <w:sz w:val="22"/>
              <w:szCs w:val="22"/>
            </w:rPr>
            <w:t>xxxxxxxxxxxxxxxxxxxxxxx</w:t>
          </w:r>
          <w:proofErr w:type="spellEnd"/>
          <w:r w:rsidR="00AD0074">
            <w:rPr>
              <w:rFonts w:ascii="Palatino Linotype" w:hAnsi="Palatino Linotype"/>
              <w:b/>
              <w:sz w:val="22"/>
              <w:szCs w:val="22"/>
            </w:rPr>
            <w:t xml:space="preserve"> </w:t>
          </w:r>
          <w:proofErr w:type="spellStart"/>
          <w:r>
            <w:rPr>
              <w:rFonts w:ascii="Palatino Linotype" w:hAnsi="Palatino Linotype"/>
              <w:b/>
              <w:sz w:val="22"/>
              <w:szCs w:val="22"/>
            </w:rPr>
            <w:t>xxxxxxxxxx</w:t>
          </w:r>
          <w:proofErr w:type="spellEnd"/>
        </w:p>
      </w:tc>
    </w:tr>
    <w:tr w:rsidR="001363F0" w:rsidRPr="00235873" w:rsidTr="00E153FB">
      <w:trPr>
        <w:trHeight w:val="451"/>
      </w:trPr>
      <w:tc>
        <w:tcPr>
          <w:tcW w:w="3402" w:type="dxa"/>
          <w:shd w:val="clear" w:color="auto" w:fill="auto"/>
          <w:vAlign w:val="center"/>
        </w:tcPr>
        <w:p w:rsidR="001363F0" w:rsidRPr="00E153FB" w:rsidRDefault="001363F0" w:rsidP="00C30612">
          <w:pPr>
            <w:ind w:left="600"/>
            <w:jc w:val="both"/>
            <w:rPr>
              <w:rFonts w:ascii="Palatino Linotype" w:hAnsi="Palatino Linotype"/>
              <w:b/>
              <w:sz w:val="22"/>
              <w:szCs w:val="22"/>
            </w:rPr>
          </w:pPr>
          <w:r w:rsidRPr="00E153FB">
            <w:rPr>
              <w:rFonts w:ascii="Palatino Linotype" w:hAnsi="Palatino Linotype"/>
              <w:b/>
              <w:sz w:val="22"/>
              <w:szCs w:val="22"/>
            </w:rPr>
            <w:t>Sujeto Obligado:</w:t>
          </w:r>
        </w:p>
      </w:tc>
      <w:tc>
        <w:tcPr>
          <w:tcW w:w="3543" w:type="dxa"/>
          <w:shd w:val="clear" w:color="auto" w:fill="auto"/>
          <w:vAlign w:val="center"/>
        </w:tcPr>
        <w:p w:rsidR="001363F0" w:rsidRPr="00E153FB" w:rsidRDefault="00AD0074" w:rsidP="00C30612">
          <w:pPr>
            <w:pStyle w:val="Encabezado"/>
            <w:ind w:right="402"/>
            <w:jc w:val="right"/>
            <w:rPr>
              <w:rFonts w:ascii="Palatino Linotype" w:hAnsi="Palatino Linotype"/>
              <w:b/>
              <w:sz w:val="22"/>
              <w:szCs w:val="22"/>
            </w:rPr>
          </w:pPr>
          <w:r>
            <w:rPr>
              <w:rFonts w:ascii="Palatino Linotype" w:hAnsi="Palatino Linotype"/>
              <w:b/>
              <w:sz w:val="22"/>
              <w:szCs w:val="22"/>
            </w:rPr>
            <w:t>Secretaría de Finanzas</w:t>
          </w:r>
        </w:p>
      </w:tc>
    </w:tr>
    <w:tr w:rsidR="001363F0" w:rsidRPr="00235873" w:rsidTr="00E153FB">
      <w:trPr>
        <w:trHeight w:val="320"/>
      </w:trPr>
      <w:tc>
        <w:tcPr>
          <w:tcW w:w="3402" w:type="dxa"/>
          <w:shd w:val="clear" w:color="auto" w:fill="auto"/>
          <w:vAlign w:val="center"/>
        </w:tcPr>
        <w:p w:rsidR="001363F0" w:rsidRPr="005823DC" w:rsidRDefault="001363F0" w:rsidP="00C30612">
          <w:pPr>
            <w:ind w:left="600"/>
            <w:jc w:val="both"/>
            <w:rPr>
              <w:rFonts w:ascii="Palatino Linotype" w:hAnsi="Palatino Linotype"/>
              <w:b/>
              <w:sz w:val="22"/>
              <w:szCs w:val="22"/>
            </w:rPr>
          </w:pPr>
          <w:r w:rsidRPr="005823DC">
            <w:rPr>
              <w:rFonts w:ascii="Palatino Linotype" w:hAnsi="Palatino Linotype"/>
              <w:b/>
              <w:sz w:val="22"/>
              <w:szCs w:val="22"/>
            </w:rPr>
            <w:t>Comisionada Ponente:</w:t>
          </w:r>
        </w:p>
      </w:tc>
      <w:tc>
        <w:tcPr>
          <w:tcW w:w="3543" w:type="dxa"/>
          <w:shd w:val="clear" w:color="auto" w:fill="auto"/>
          <w:vAlign w:val="center"/>
        </w:tcPr>
        <w:p w:rsidR="001363F0" w:rsidRPr="005823DC" w:rsidRDefault="001363F0" w:rsidP="00C30612">
          <w:pPr>
            <w:pStyle w:val="Encabezado"/>
            <w:ind w:right="402"/>
            <w:jc w:val="right"/>
            <w:rPr>
              <w:rFonts w:ascii="Palatino Linotype" w:hAnsi="Palatino Linotype"/>
              <w:b/>
              <w:sz w:val="22"/>
              <w:szCs w:val="22"/>
            </w:rPr>
          </w:pPr>
          <w:r w:rsidRPr="005823DC">
            <w:rPr>
              <w:rFonts w:ascii="Palatino Linotype" w:hAnsi="Palatino Linotype"/>
              <w:b/>
              <w:sz w:val="22"/>
              <w:szCs w:val="22"/>
            </w:rPr>
            <w:t>Zulema Martínez Sánchez</w:t>
          </w:r>
        </w:p>
      </w:tc>
    </w:tr>
  </w:tbl>
  <w:p w:rsidR="001363F0" w:rsidRDefault="001363F0" w:rsidP="00C30612">
    <w:pPr>
      <w:pStyle w:val="Encabezado"/>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91C84A06"/>
    <w:lvl w:ilvl="0">
      <w:start w:val="1"/>
      <w:numFmt w:val="bullet"/>
      <w:pStyle w:val="Listaconvietas"/>
      <w:lvlText w:val=""/>
      <w:lvlJc w:val="left"/>
      <w:pPr>
        <w:tabs>
          <w:tab w:val="num" w:pos="8021"/>
        </w:tabs>
        <w:ind w:left="8021" w:hanging="360"/>
      </w:pPr>
      <w:rPr>
        <w:rFonts w:ascii="Symbol" w:hAnsi="Symbol" w:hint="default"/>
      </w:rPr>
    </w:lvl>
  </w:abstractNum>
  <w:abstractNum w:abstractNumId="1" w15:restartNumberingAfterBreak="0">
    <w:nsid w:val="016657BB"/>
    <w:multiLevelType w:val="hybridMultilevel"/>
    <w:tmpl w:val="3BE4E97C"/>
    <w:lvl w:ilvl="0" w:tplc="93F0E43A">
      <w:numFmt w:val="bullet"/>
      <w:lvlText w:val="-"/>
      <w:lvlJc w:val="left"/>
      <w:pPr>
        <w:ind w:left="1785" w:hanging="360"/>
      </w:pPr>
      <w:rPr>
        <w:rFonts w:ascii="Palatino Linotype" w:eastAsia="Calibri" w:hAnsi="Palatino Linotype" w:cs="Arial" w:hint="default"/>
        <w:b/>
      </w:rPr>
    </w:lvl>
    <w:lvl w:ilvl="1" w:tplc="080A0003" w:tentative="1">
      <w:start w:val="1"/>
      <w:numFmt w:val="bullet"/>
      <w:lvlText w:val="o"/>
      <w:lvlJc w:val="left"/>
      <w:pPr>
        <w:ind w:left="2505" w:hanging="360"/>
      </w:pPr>
      <w:rPr>
        <w:rFonts w:ascii="Courier New" w:hAnsi="Courier New" w:cs="Courier New" w:hint="default"/>
      </w:rPr>
    </w:lvl>
    <w:lvl w:ilvl="2" w:tplc="080A0005" w:tentative="1">
      <w:start w:val="1"/>
      <w:numFmt w:val="bullet"/>
      <w:lvlText w:val=""/>
      <w:lvlJc w:val="left"/>
      <w:pPr>
        <w:ind w:left="3225" w:hanging="360"/>
      </w:pPr>
      <w:rPr>
        <w:rFonts w:ascii="Wingdings" w:hAnsi="Wingdings" w:hint="default"/>
      </w:rPr>
    </w:lvl>
    <w:lvl w:ilvl="3" w:tplc="080A0001" w:tentative="1">
      <w:start w:val="1"/>
      <w:numFmt w:val="bullet"/>
      <w:lvlText w:val=""/>
      <w:lvlJc w:val="left"/>
      <w:pPr>
        <w:ind w:left="3945" w:hanging="360"/>
      </w:pPr>
      <w:rPr>
        <w:rFonts w:ascii="Symbol" w:hAnsi="Symbol" w:hint="default"/>
      </w:rPr>
    </w:lvl>
    <w:lvl w:ilvl="4" w:tplc="080A0003" w:tentative="1">
      <w:start w:val="1"/>
      <w:numFmt w:val="bullet"/>
      <w:lvlText w:val="o"/>
      <w:lvlJc w:val="left"/>
      <w:pPr>
        <w:ind w:left="4665" w:hanging="360"/>
      </w:pPr>
      <w:rPr>
        <w:rFonts w:ascii="Courier New" w:hAnsi="Courier New" w:cs="Courier New" w:hint="default"/>
      </w:rPr>
    </w:lvl>
    <w:lvl w:ilvl="5" w:tplc="080A0005" w:tentative="1">
      <w:start w:val="1"/>
      <w:numFmt w:val="bullet"/>
      <w:lvlText w:val=""/>
      <w:lvlJc w:val="left"/>
      <w:pPr>
        <w:ind w:left="5385" w:hanging="360"/>
      </w:pPr>
      <w:rPr>
        <w:rFonts w:ascii="Wingdings" w:hAnsi="Wingdings" w:hint="default"/>
      </w:rPr>
    </w:lvl>
    <w:lvl w:ilvl="6" w:tplc="080A0001" w:tentative="1">
      <w:start w:val="1"/>
      <w:numFmt w:val="bullet"/>
      <w:lvlText w:val=""/>
      <w:lvlJc w:val="left"/>
      <w:pPr>
        <w:ind w:left="6105" w:hanging="360"/>
      </w:pPr>
      <w:rPr>
        <w:rFonts w:ascii="Symbol" w:hAnsi="Symbol" w:hint="default"/>
      </w:rPr>
    </w:lvl>
    <w:lvl w:ilvl="7" w:tplc="080A0003" w:tentative="1">
      <w:start w:val="1"/>
      <w:numFmt w:val="bullet"/>
      <w:lvlText w:val="o"/>
      <w:lvlJc w:val="left"/>
      <w:pPr>
        <w:ind w:left="6825" w:hanging="360"/>
      </w:pPr>
      <w:rPr>
        <w:rFonts w:ascii="Courier New" w:hAnsi="Courier New" w:cs="Courier New" w:hint="default"/>
      </w:rPr>
    </w:lvl>
    <w:lvl w:ilvl="8" w:tplc="080A0005" w:tentative="1">
      <w:start w:val="1"/>
      <w:numFmt w:val="bullet"/>
      <w:lvlText w:val=""/>
      <w:lvlJc w:val="left"/>
      <w:pPr>
        <w:ind w:left="7545" w:hanging="360"/>
      </w:pPr>
      <w:rPr>
        <w:rFonts w:ascii="Wingdings" w:hAnsi="Wingdings" w:hint="default"/>
      </w:rPr>
    </w:lvl>
  </w:abstractNum>
  <w:abstractNum w:abstractNumId="2" w15:restartNumberingAfterBreak="0">
    <w:nsid w:val="0828051E"/>
    <w:multiLevelType w:val="hybridMultilevel"/>
    <w:tmpl w:val="D932FD52"/>
    <w:lvl w:ilvl="0" w:tplc="19AAD520">
      <w:start w:val="1"/>
      <w:numFmt w:val="lowerLetter"/>
      <w:lvlText w:val="%1)"/>
      <w:lvlJc w:val="left"/>
      <w:pPr>
        <w:ind w:left="144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BC24B54"/>
    <w:multiLevelType w:val="hybridMultilevel"/>
    <w:tmpl w:val="48846E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27F553D"/>
    <w:multiLevelType w:val="hybridMultilevel"/>
    <w:tmpl w:val="98E072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52012A9"/>
    <w:multiLevelType w:val="hybridMultilevel"/>
    <w:tmpl w:val="A8E49CB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94E0D9A"/>
    <w:multiLevelType w:val="hybridMultilevel"/>
    <w:tmpl w:val="55C0FA7E"/>
    <w:lvl w:ilvl="0" w:tplc="7BF607FA">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7" w15:restartNumberingAfterBreak="0">
    <w:nsid w:val="1D45262D"/>
    <w:multiLevelType w:val="hybridMultilevel"/>
    <w:tmpl w:val="F9142338"/>
    <w:lvl w:ilvl="0" w:tplc="080A0017">
      <w:start w:val="1"/>
      <w:numFmt w:val="lowerLetter"/>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8" w15:restartNumberingAfterBreak="0">
    <w:nsid w:val="1F7C033A"/>
    <w:multiLevelType w:val="hybridMultilevel"/>
    <w:tmpl w:val="E82809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1A15B7E"/>
    <w:multiLevelType w:val="hybridMultilevel"/>
    <w:tmpl w:val="3830D9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4BD1DC0"/>
    <w:multiLevelType w:val="hybridMultilevel"/>
    <w:tmpl w:val="F9142338"/>
    <w:lvl w:ilvl="0" w:tplc="080A0017">
      <w:start w:val="1"/>
      <w:numFmt w:val="lowerLetter"/>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11" w15:restartNumberingAfterBreak="0">
    <w:nsid w:val="27CA1EFA"/>
    <w:multiLevelType w:val="hybridMultilevel"/>
    <w:tmpl w:val="3F760492"/>
    <w:lvl w:ilvl="0" w:tplc="080A0001">
      <w:start w:val="1"/>
      <w:numFmt w:val="bullet"/>
      <w:lvlText w:val=""/>
      <w:lvlJc w:val="left"/>
      <w:pPr>
        <w:ind w:left="1069" w:hanging="360"/>
      </w:pPr>
      <w:rPr>
        <w:rFonts w:ascii="Symbol" w:hAnsi="Symbol" w:hint="default"/>
      </w:rPr>
    </w:lvl>
    <w:lvl w:ilvl="1" w:tplc="080A0003" w:tentative="1">
      <w:start w:val="1"/>
      <w:numFmt w:val="bullet"/>
      <w:lvlText w:val="o"/>
      <w:lvlJc w:val="left"/>
      <w:pPr>
        <w:ind w:left="1789" w:hanging="360"/>
      </w:pPr>
      <w:rPr>
        <w:rFonts w:ascii="Courier New" w:hAnsi="Courier New" w:cs="Courier New" w:hint="default"/>
      </w:rPr>
    </w:lvl>
    <w:lvl w:ilvl="2" w:tplc="080A0005" w:tentative="1">
      <w:start w:val="1"/>
      <w:numFmt w:val="bullet"/>
      <w:lvlText w:val=""/>
      <w:lvlJc w:val="left"/>
      <w:pPr>
        <w:ind w:left="2509" w:hanging="360"/>
      </w:pPr>
      <w:rPr>
        <w:rFonts w:ascii="Wingdings" w:hAnsi="Wingdings" w:hint="default"/>
      </w:rPr>
    </w:lvl>
    <w:lvl w:ilvl="3" w:tplc="080A0001" w:tentative="1">
      <w:start w:val="1"/>
      <w:numFmt w:val="bullet"/>
      <w:lvlText w:val=""/>
      <w:lvlJc w:val="left"/>
      <w:pPr>
        <w:ind w:left="3229" w:hanging="360"/>
      </w:pPr>
      <w:rPr>
        <w:rFonts w:ascii="Symbol" w:hAnsi="Symbol" w:hint="default"/>
      </w:rPr>
    </w:lvl>
    <w:lvl w:ilvl="4" w:tplc="080A0003" w:tentative="1">
      <w:start w:val="1"/>
      <w:numFmt w:val="bullet"/>
      <w:lvlText w:val="o"/>
      <w:lvlJc w:val="left"/>
      <w:pPr>
        <w:ind w:left="3949" w:hanging="360"/>
      </w:pPr>
      <w:rPr>
        <w:rFonts w:ascii="Courier New" w:hAnsi="Courier New" w:cs="Courier New" w:hint="default"/>
      </w:rPr>
    </w:lvl>
    <w:lvl w:ilvl="5" w:tplc="080A0005" w:tentative="1">
      <w:start w:val="1"/>
      <w:numFmt w:val="bullet"/>
      <w:lvlText w:val=""/>
      <w:lvlJc w:val="left"/>
      <w:pPr>
        <w:ind w:left="4669" w:hanging="360"/>
      </w:pPr>
      <w:rPr>
        <w:rFonts w:ascii="Wingdings" w:hAnsi="Wingdings" w:hint="default"/>
      </w:rPr>
    </w:lvl>
    <w:lvl w:ilvl="6" w:tplc="080A0001" w:tentative="1">
      <w:start w:val="1"/>
      <w:numFmt w:val="bullet"/>
      <w:lvlText w:val=""/>
      <w:lvlJc w:val="left"/>
      <w:pPr>
        <w:ind w:left="5389" w:hanging="360"/>
      </w:pPr>
      <w:rPr>
        <w:rFonts w:ascii="Symbol" w:hAnsi="Symbol" w:hint="default"/>
      </w:rPr>
    </w:lvl>
    <w:lvl w:ilvl="7" w:tplc="080A0003" w:tentative="1">
      <w:start w:val="1"/>
      <w:numFmt w:val="bullet"/>
      <w:lvlText w:val="o"/>
      <w:lvlJc w:val="left"/>
      <w:pPr>
        <w:ind w:left="6109" w:hanging="360"/>
      </w:pPr>
      <w:rPr>
        <w:rFonts w:ascii="Courier New" w:hAnsi="Courier New" w:cs="Courier New" w:hint="default"/>
      </w:rPr>
    </w:lvl>
    <w:lvl w:ilvl="8" w:tplc="080A0005" w:tentative="1">
      <w:start w:val="1"/>
      <w:numFmt w:val="bullet"/>
      <w:lvlText w:val=""/>
      <w:lvlJc w:val="left"/>
      <w:pPr>
        <w:ind w:left="6829" w:hanging="360"/>
      </w:pPr>
      <w:rPr>
        <w:rFonts w:ascii="Wingdings" w:hAnsi="Wingdings" w:hint="default"/>
      </w:rPr>
    </w:lvl>
  </w:abstractNum>
  <w:abstractNum w:abstractNumId="12" w15:restartNumberingAfterBreak="0">
    <w:nsid w:val="295C7805"/>
    <w:multiLevelType w:val="hybridMultilevel"/>
    <w:tmpl w:val="5F60624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B771F7E"/>
    <w:multiLevelType w:val="hybridMultilevel"/>
    <w:tmpl w:val="43B86330"/>
    <w:lvl w:ilvl="0" w:tplc="1B0E45EE">
      <w:numFmt w:val="bullet"/>
      <w:lvlText w:val=""/>
      <w:lvlJc w:val="left"/>
      <w:pPr>
        <w:ind w:left="720" w:hanging="360"/>
      </w:pPr>
      <w:rPr>
        <w:rFonts w:ascii="Symbol" w:eastAsia="Calibr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C265EB7"/>
    <w:multiLevelType w:val="hybridMultilevel"/>
    <w:tmpl w:val="B2921F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07363E2"/>
    <w:multiLevelType w:val="hybridMultilevel"/>
    <w:tmpl w:val="66F8A2C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0A13BCC"/>
    <w:multiLevelType w:val="hybridMultilevel"/>
    <w:tmpl w:val="79B0BE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2686E26"/>
    <w:multiLevelType w:val="hybridMultilevel"/>
    <w:tmpl w:val="FD2631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4317490"/>
    <w:multiLevelType w:val="hybridMultilevel"/>
    <w:tmpl w:val="827E8686"/>
    <w:lvl w:ilvl="0" w:tplc="32FC45DE">
      <w:start w:val="1"/>
      <w:numFmt w:val="decimal"/>
      <w:lvlText w:val="%1."/>
      <w:lvlJc w:val="left"/>
      <w:pPr>
        <w:ind w:left="720" w:hanging="360"/>
      </w:pPr>
      <w:rPr>
        <w:rFonts w:ascii="Palatino Linotype" w:hAnsi="Palatino Linotype" w:hint="default"/>
        <w:b/>
        <w:i w:val="0"/>
        <w:color w:val="auto"/>
        <w:sz w:val="24"/>
      </w:rPr>
    </w:lvl>
    <w:lvl w:ilvl="1" w:tplc="080A0017">
      <w:start w:val="1"/>
      <w:numFmt w:val="lowerLetter"/>
      <w:lvlText w:val="%2)"/>
      <w:lvlJc w:val="left"/>
      <w:pPr>
        <w:ind w:left="1440" w:hanging="360"/>
      </w:pPr>
      <w:rPr>
        <w:rFonts w:hint="default"/>
      </w:rPr>
    </w:lvl>
    <w:lvl w:ilvl="2" w:tplc="080A0001">
      <w:start w:val="1"/>
      <w:numFmt w:val="bullet"/>
      <w:lvlText w:val=""/>
      <w:lvlJc w:val="left"/>
      <w:pPr>
        <w:ind w:left="2160" w:hanging="180"/>
      </w:pPr>
      <w:rPr>
        <w:rFonts w:ascii="Symbol" w:hAnsi="Symbol" w:hint="default"/>
      </w:r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83C1C16"/>
    <w:multiLevelType w:val="hybridMultilevel"/>
    <w:tmpl w:val="5CBAC23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0BC23EA"/>
    <w:multiLevelType w:val="hybridMultilevel"/>
    <w:tmpl w:val="5E765912"/>
    <w:lvl w:ilvl="0" w:tplc="6A525E86">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1120143"/>
    <w:multiLevelType w:val="hybridMultilevel"/>
    <w:tmpl w:val="5E765912"/>
    <w:lvl w:ilvl="0" w:tplc="6A525E86">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23A6FF3"/>
    <w:multiLevelType w:val="hybridMultilevel"/>
    <w:tmpl w:val="25E676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442D3736"/>
    <w:multiLevelType w:val="hybridMultilevel"/>
    <w:tmpl w:val="8424F430"/>
    <w:lvl w:ilvl="0" w:tplc="BCC4651C">
      <w:start w:val="1"/>
      <w:numFmt w:val="bullet"/>
      <w:lvlText w:val="-"/>
      <w:lvlJc w:val="left"/>
      <w:pPr>
        <w:ind w:left="1211" w:hanging="360"/>
      </w:pPr>
      <w:rPr>
        <w:rFonts w:ascii="Palatino Linotype" w:eastAsia="Calibri" w:hAnsi="Palatino Linotype" w:cs="Arial" w:hint="default"/>
      </w:rPr>
    </w:lvl>
    <w:lvl w:ilvl="1" w:tplc="080A0003" w:tentative="1">
      <w:start w:val="1"/>
      <w:numFmt w:val="bullet"/>
      <w:lvlText w:val="o"/>
      <w:lvlJc w:val="left"/>
      <w:pPr>
        <w:ind w:left="1931" w:hanging="360"/>
      </w:pPr>
      <w:rPr>
        <w:rFonts w:ascii="Courier New" w:hAnsi="Courier New" w:cs="Courier New" w:hint="default"/>
      </w:rPr>
    </w:lvl>
    <w:lvl w:ilvl="2" w:tplc="080A0005" w:tentative="1">
      <w:start w:val="1"/>
      <w:numFmt w:val="bullet"/>
      <w:lvlText w:val=""/>
      <w:lvlJc w:val="left"/>
      <w:pPr>
        <w:ind w:left="2651" w:hanging="360"/>
      </w:pPr>
      <w:rPr>
        <w:rFonts w:ascii="Wingdings" w:hAnsi="Wingdings" w:hint="default"/>
      </w:rPr>
    </w:lvl>
    <w:lvl w:ilvl="3" w:tplc="080A0001" w:tentative="1">
      <w:start w:val="1"/>
      <w:numFmt w:val="bullet"/>
      <w:lvlText w:val=""/>
      <w:lvlJc w:val="left"/>
      <w:pPr>
        <w:ind w:left="3371" w:hanging="360"/>
      </w:pPr>
      <w:rPr>
        <w:rFonts w:ascii="Symbol" w:hAnsi="Symbol" w:hint="default"/>
      </w:rPr>
    </w:lvl>
    <w:lvl w:ilvl="4" w:tplc="080A0003" w:tentative="1">
      <w:start w:val="1"/>
      <w:numFmt w:val="bullet"/>
      <w:lvlText w:val="o"/>
      <w:lvlJc w:val="left"/>
      <w:pPr>
        <w:ind w:left="4091" w:hanging="360"/>
      </w:pPr>
      <w:rPr>
        <w:rFonts w:ascii="Courier New" w:hAnsi="Courier New" w:cs="Courier New" w:hint="default"/>
      </w:rPr>
    </w:lvl>
    <w:lvl w:ilvl="5" w:tplc="080A0005" w:tentative="1">
      <w:start w:val="1"/>
      <w:numFmt w:val="bullet"/>
      <w:lvlText w:val=""/>
      <w:lvlJc w:val="left"/>
      <w:pPr>
        <w:ind w:left="4811" w:hanging="360"/>
      </w:pPr>
      <w:rPr>
        <w:rFonts w:ascii="Wingdings" w:hAnsi="Wingdings" w:hint="default"/>
      </w:rPr>
    </w:lvl>
    <w:lvl w:ilvl="6" w:tplc="080A0001" w:tentative="1">
      <w:start w:val="1"/>
      <w:numFmt w:val="bullet"/>
      <w:lvlText w:val=""/>
      <w:lvlJc w:val="left"/>
      <w:pPr>
        <w:ind w:left="5531" w:hanging="360"/>
      </w:pPr>
      <w:rPr>
        <w:rFonts w:ascii="Symbol" w:hAnsi="Symbol" w:hint="default"/>
      </w:rPr>
    </w:lvl>
    <w:lvl w:ilvl="7" w:tplc="080A0003" w:tentative="1">
      <w:start w:val="1"/>
      <w:numFmt w:val="bullet"/>
      <w:lvlText w:val="o"/>
      <w:lvlJc w:val="left"/>
      <w:pPr>
        <w:ind w:left="6251" w:hanging="360"/>
      </w:pPr>
      <w:rPr>
        <w:rFonts w:ascii="Courier New" w:hAnsi="Courier New" w:cs="Courier New" w:hint="default"/>
      </w:rPr>
    </w:lvl>
    <w:lvl w:ilvl="8" w:tplc="080A0005" w:tentative="1">
      <w:start w:val="1"/>
      <w:numFmt w:val="bullet"/>
      <w:lvlText w:val=""/>
      <w:lvlJc w:val="left"/>
      <w:pPr>
        <w:ind w:left="6971" w:hanging="360"/>
      </w:pPr>
      <w:rPr>
        <w:rFonts w:ascii="Wingdings" w:hAnsi="Wingdings" w:hint="default"/>
      </w:rPr>
    </w:lvl>
  </w:abstractNum>
  <w:abstractNum w:abstractNumId="24" w15:restartNumberingAfterBreak="0">
    <w:nsid w:val="44577169"/>
    <w:multiLevelType w:val="hybridMultilevel"/>
    <w:tmpl w:val="F9142338"/>
    <w:lvl w:ilvl="0" w:tplc="080A0017">
      <w:start w:val="1"/>
      <w:numFmt w:val="lowerLetter"/>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25" w15:restartNumberingAfterBreak="0">
    <w:nsid w:val="4EFE1D69"/>
    <w:multiLevelType w:val="hybridMultilevel"/>
    <w:tmpl w:val="0C52116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F554185"/>
    <w:multiLevelType w:val="hybridMultilevel"/>
    <w:tmpl w:val="171284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50B90B08"/>
    <w:multiLevelType w:val="hybridMultilevel"/>
    <w:tmpl w:val="79B0D08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3CC0171"/>
    <w:multiLevelType w:val="hybridMultilevel"/>
    <w:tmpl w:val="FE48BC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554500C4"/>
    <w:multiLevelType w:val="hybridMultilevel"/>
    <w:tmpl w:val="B928ED32"/>
    <w:lvl w:ilvl="0" w:tplc="02B08BD4">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0" w15:restartNumberingAfterBreak="0">
    <w:nsid w:val="558A4CAE"/>
    <w:multiLevelType w:val="hybridMultilevel"/>
    <w:tmpl w:val="32B26876"/>
    <w:lvl w:ilvl="0" w:tplc="C70240B0">
      <w:start w:val="1"/>
      <w:numFmt w:val="upperRoman"/>
      <w:lvlText w:val="%1."/>
      <w:lvlJc w:val="left"/>
      <w:pPr>
        <w:ind w:left="780" w:hanging="720"/>
      </w:pPr>
      <w:rPr>
        <w:rFonts w:hint="default"/>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31" w15:restartNumberingAfterBreak="0">
    <w:nsid w:val="56427448"/>
    <w:multiLevelType w:val="hybridMultilevel"/>
    <w:tmpl w:val="92BE07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5780221F"/>
    <w:multiLevelType w:val="hybridMultilevel"/>
    <w:tmpl w:val="8F6E12EA"/>
    <w:lvl w:ilvl="0" w:tplc="080A000B">
      <w:start w:val="1"/>
      <w:numFmt w:val="bullet"/>
      <w:lvlText w:val=""/>
      <w:lvlJc w:val="left"/>
      <w:pPr>
        <w:ind w:left="1429" w:hanging="360"/>
      </w:pPr>
      <w:rPr>
        <w:rFonts w:ascii="Wingdings" w:hAnsi="Wingdings"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33" w15:restartNumberingAfterBreak="0">
    <w:nsid w:val="5B5F0445"/>
    <w:multiLevelType w:val="hybridMultilevel"/>
    <w:tmpl w:val="5E765912"/>
    <w:lvl w:ilvl="0" w:tplc="6A525E86">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635E4BA7"/>
    <w:multiLevelType w:val="hybridMultilevel"/>
    <w:tmpl w:val="8C646EC4"/>
    <w:lvl w:ilvl="0" w:tplc="43D479C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3F463D1"/>
    <w:multiLevelType w:val="multilevel"/>
    <w:tmpl w:val="37C05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67E74833"/>
    <w:multiLevelType w:val="hybridMultilevel"/>
    <w:tmpl w:val="0D92F4B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68165E82"/>
    <w:multiLevelType w:val="hybridMultilevel"/>
    <w:tmpl w:val="EBB4D7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68D51123"/>
    <w:multiLevelType w:val="hybridMultilevel"/>
    <w:tmpl w:val="28129DDA"/>
    <w:lvl w:ilvl="0" w:tplc="33828F16">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69250ACF"/>
    <w:multiLevelType w:val="hybridMultilevel"/>
    <w:tmpl w:val="B62E95CC"/>
    <w:lvl w:ilvl="0" w:tplc="080A0001">
      <w:start w:val="1"/>
      <w:numFmt w:val="bullet"/>
      <w:lvlText w:val=""/>
      <w:lvlJc w:val="left"/>
      <w:pPr>
        <w:ind w:left="720" w:hanging="360"/>
      </w:pPr>
      <w:rPr>
        <w:rFonts w:ascii="Symbol" w:hAnsi="Symbo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0F35CDA"/>
    <w:multiLevelType w:val="hybridMultilevel"/>
    <w:tmpl w:val="013EED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735002FD"/>
    <w:multiLevelType w:val="hybridMultilevel"/>
    <w:tmpl w:val="5B4CC7FC"/>
    <w:lvl w:ilvl="0" w:tplc="392A4D14">
      <w:start w:val="1"/>
      <w:numFmt w:val="upperRoman"/>
      <w:lvlText w:val="%1."/>
      <w:lvlJc w:val="left"/>
      <w:pPr>
        <w:ind w:left="780" w:hanging="720"/>
      </w:pPr>
      <w:rPr>
        <w:rFonts w:hint="default"/>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42" w15:restartNumberingAfterBreak="0">
    <w:nsid w:val="75080273"/>
    <w:multiLevelType w:val="hybridMultilevel"/>
    <w:tmpl w:val="257E98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15:restartNumberingAfterBreak="0">
    <w:nsid w:val="7709682B"/>
    <w:multiLevelType w:val="hybridMultilevel"/>
    <w:tmpl w:val="EA3A6E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15:restartNumberingAfterBreak="0">
    <w:nsid w:val="79795EEB"/>
    <w:multiLevelType w:val="hybridMultilevel"/>
    <w:tmpl w:val="EAFC6354"/>
    <w:lvl w:ilvl="0" w:tplc="FAA8B6DC">
      <w:start w:val="1"/>
      <w:numFmt w:val="ordinalText"/>
      <w:lvlText w:val="%1."/>
      <w:lvlJc w:val="left"/>
      <w:pPr>
        <w:ind w:left="8724" w:hanging="360"/>
      </w:pPr>
      <w:rPr>
        <w:rFonts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79D22D4F"/>
    <w:multiLevelType w:val="hybridMultilevel"/>
    <w:tmpl w:val="7F2A138E"/>
    <w:lvl w:ilvl="0" w:tplc="E1E241E6">
      <w:start w:val="1"/>
      <w:numFmt w:val="lowerLetter"/>
      <w:lvlText w:val="%1)"/>
      <w:lvlJc w:val="left"/>
      <w:pPr>
        <w:ind w:left="927" w:hanging="360"/>
      </w:pPr>
      <w:rPr>
        <w:rFonts w:hint="default"/>
        <w:i/>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46" w15:restartNumberingAfterBreak="0">
    <w:nsid w:val="7D50455D"/>
    <w:multiLevelType w:val="hybridMultilevel"/>
    <w:tmpl w:val="AF3072D4"/>
    <w:lvl w:ilvl="0" w:tplc="26528548">
      <w:start w:val="1"/>
      <w:numFmt w:val="decimal"/>
      <w:lvlText w:val="%1."/>
      <w:lvlJc w:val="left"/>
      <w:pPr>
        <w:ind w:left="720" w:hanging="360"/>
      </w:pPr>
      <w:rPr>
        <w:rFonts w:ascii="Palatino Linotype" w:hAnsi="Palatino Linotype"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15:restartNumberingAfterBreak="0">
    <w:nsid w:val="7EA308DE"/>
    <w:multiLevelType w:val="hybridMultilevel"/>
    <w:tmpl w:val="39D02A2A"/>
    <w:lvl w:ilvl="0" w:tplc="D9A4E9FC">
      <w:start w:val="1"/>
      <w:numFmt w:val="upperRoman"/>
      <w:lvlText w:val="%1."/>
      <w:lvlJc w:val="left"/>
      <w:pPr>
        <w:ind w:left="720" w:hanging="360"/>
      </w:pPr>
      <w:rPr>
        <w:rFonts w:hint="default"/>
        <w:b/>
        <w:i w:val="0"/>
        <w:caps/>
        <w:color w:val="auto"/>
        <w:sz w:val="28"/>
      </w:rPr>
    </w:lvl>
    <w:lvl w:ilvl="1" w:tplc="19AAD520">
      <w:start w:val="1"/>
      <w:numFmt w:val="lowerLetter"/>
      <w:lvlText w:val="%2)"/>
      <w:lvlJc w:val="left"/>
      <w:pPr>
        <w:ind w:left="1440" w:hanging="360"/>
      </w:pPr>
      <w:rPr>
        <w:rFonts w:hint="default"/>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15:restartNumberingAfterBreak="0">
    <w:nsid w:val="7F496E81"/>
    <w:multiLevelType w:val="hybridMultilevel"/>
    <w:tmpl w:val="F9142338"/>
    <w:lvl w:ilvl="0" w:tplc="080A0017">
      <w:start w:val="1"/>
      <w:numFmt w:val="lowerLetter"/>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num w:numId="1">
    <w:abstractNumId w:val="0"/>
  </w:num>
  <w:num w:numId="2">
    <w:abstractNumId w:val="19"/>
  </w:num>
  <w:num w:numId="3">
    <w:abstractNumId w:val="28"/>
  </w:num>
  <w:num w:numId="4">
    <w:abstractNumId w:val="43"/>
  </w:num>
  <w:num w:numId="5">
    <w:abstractNumId w:val="40"/>
  </w:num>
  <w:num w:numId="6">
    <w:abstractNumId w:val="6"/>
  </w:num>
  <w:num w:numId="7">
    <w:abstractNumId w:val="47"/>
  </w:num>
  <w:num w:numId="8">
    <w:abstractNumId w:val="2"/>
  </w:num>
  <w:num w:numId="9">
    <w:abstractNumId w:val="27"/>
  </w:num>
  <w:num w:numId="10">
    <w:abstractNumId w:val="32"/>
  </w:num>
  <w:num w:numId="11">
    <w:abstractNumId w:val="44"/>
  </w:num>
  <w:num w:numId="12">
    <w:abstractNumId w:val="22"/>
  </w:num>
  <w:num w:numId="13">
    <w:abstractNumId w:val="45"/>
  </w:num>
  <w:num w:numId="14">
    <w:abstractNumId w:val="5"/>
  </w:num>
  <w:num w:numId="15">
    <w:abstractNumId w:val="37"/>
  </w:num>
  <w:num w:numId="16">
    <w:abstractNumId w:val="11"/>
  </w:num>
  <w:num w:numId="17">
    <w:abstractNumId w:val="42"/>
  </w:num>
  <w:num w:numId="18">
    <w:abstractNumId w:val="4"/>
  </w:num>
  <w:num w:numId="19">
    <w:abstractNumId w:val="26"/>
  </w:num>
  <w:num w:numId="20">
    <w:abstractNumId w:val="46"/>
  </w:num>
  <w:num w:numId="21">
    <w:abstractNumId w:val="17"/>
  </w:num>
  <w:num w:numId="22">
    <w:abstractNumId w:val="35"/>
  </w:num>
  <w:num w:numId="23">
    <w:abstractNumId w:val="3"/>
  </w:num>
  <w:num w:numId="24">
    <w:abstractNumId w:val="13"/>
  </w:num>
  <w:num w:numId="25">
    <w:abstractNumId w:val="29"/>
  </w:num>
  <w:num w:numId="26">
    <w:abstractNumId w:val="9"/>
  </w:num>
  <w:num w:numId="27">
    <w:abstractNumId w:val="18"/>
  </w:num>
  <w:num w:numId="28">
    <w:abstractNumId w:val="10"/>
  </w:num>
  <w:num w:numId="29">
    <w:abstractNumId w:val="24"/>
  </w:num>
  <w:num w:numId="30">
    <w:abstractNumId w:val="7"/>
  </w:num>
  <w:num w:numId="31">
    <w:abstractNumId w:val="48"/>
  </w:num>
  <w:num w:numId="32">
    <w:abstractNumId w:val="16"/>
  </w:num>
  <w:num w:numId="33">
    <w:abstractNumId w:val="12"/>
  </w:num>
  <w:num w:numId="34">
    <w:abstractNumId w:val="38"/>
  </w:num>
  <w:num w:numId="35">
    <w:abstractNumId w:val="15"/>
  </w:num>
  <w:num w:numId="36">
    <w:abstractNumId w:val="23"/>
  </w:num>
  <w:num w:numId="37">
    <w:abstractNumId w:val="33"/>
  </w:num>
  <w:num w:numId="38">
    <w:abstractNumId w:val="14"/>
  </w:num>
  <w:num w:numId="39">
    <w:abstractNumId w:val="20"/>
  </w:num>
  <w:num w:numId="40">
    <w:abstractNumId w:val="39"/>
  </w:num>
  <w:num w:numId="41">
    <w:abstractNumId w:val="34"/>
  </w:num>
  <w:num w:numId="42">
    <w:abstractNumId w:val="41"/>
  </w:num>
  <w:num w:numId="43">
    <w:abstractNumId w:val="30"/>
  </w:num>
  <w:num w:numId="44">
    <w:abstractNumId w:val="31"/>
  </w:num>
  <w:num w:numId="45">
    <w:abstractNumId w:val="21"/>
  </w:num>
  <w:num w:numId="46">
    <w:abstractNumId w:val="8"/>
  </w:num>
  <w:num w:numId="47">
    <w:abstractNumId w:val="1"/>
  </w:num>
  <w:num w:numId="48">
    <w:abstractNumId w:val="25"/>
  </w:num>
  <w:num w:numId="49">
    <w:abstractNumId w:val="36"/>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s-419" w:vendorID="64" w:dllVersion="131078" w:nlCheck="1" w:checkStyle="1"/>
  <w:activeWritingStyle w:appName="MSWord" w:lang="es-ES" w:vendorID="64" w:dllVersion="0" w:nlCheck="1" w:checkStyle="0"/>
  <w:activeWritingStyle w:appName="MSWord" w:lang="es-MX" w:vendorID="64" w:dllVersion="0" w:nlCheck="1" w:checkStyle="0"/>
  <w:activeWritingStyle w:appName="MSWord" w:lang="es-ES_tradnl" w:vendorID="64" w:dllVersion="0" w:nlCheck="1" w:checkStyle="0"/>
  <w:proofState w:spelling="clean" w:grammar="clean"/>
  <w:defaultTabStop w:val="709"/>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3AFD"/>
    <w:rsid w:val="000004B6"/>
    <w:rsid w:val="0000135E"/>
    <w:rsid w:val="00002510"/>
    <w:rsid w:val="00002CD0"/>
    <w:rsid w:val="00003084"/>
    <w:rsid w:val="000030D2"/>
    <w:rsid w:val="0000386E"/>
    <w:rsid w:val="00003D13"/>
    <w:rsid w:val="000043F4"/>
    <w:rsid w:val="00005C04"/>
    <w:rsid w:val="00005F37"/>
    <w:rsid w:val="00007EBD"/>
    <w:rsid w:val="00012A14"/>
    <w:rsid w:val="00012CCB"/>
    <w:rsid w:val="00013E00"/>
    <w:rsid w:val="000162F5"/>
    <w:rsid w:val="00016432"/>
    <w:rsid w:val="00016A27"/>
    <w:rsid w:val="000177EA"/>
    <w:rsid w:val="00020C4B"/>
    <w:rsid w:val="00021C1B"/>
    <w:rsid w:val="00022104"/>
    <w:rsid w:val="000221C6"/>
    <w:rsid w:val="00022DED"/>
    <w:rsid w:val="000257F4"/>
    <w:rsid w:val="000271A4"/>
    <w:rsid w:val="00031C25"/>
    <w:rsid w:val="00032497"/>
    <w:rsid w:val="000330F3"/>
    <w:rsid w:val="000355F3"/>
    <w:rsid w:val="0003568D"/>
    <w:rsid w:val="0003575D"/>
    <w:rsid w:val="0003585F"/>
    <w:rsid w:val="00035974"/>
    <w:rsid w:val="00037BC9"/>
    <w:rsid w:val="0004121B"/>
    <w:rsid w:val="0004176E"/>
    <w:rsid w:val="00043039"/>
    <w:rsid w:val="0004305B"/>
    <w:rsid w:val="00043273"/>
    <w:rsid w:val="00046D33"/>
    <w:rsid w:val="00046DDF"/>
    <w:rsid w:val="00050B27"/>
    <w:rsid w:val="000514D0"/>
    <w:rsid w:val="00052475"/>
    <w:rsid w:val="00056B12"/>
    <w:rsid w:val="0005775E"/>
    <w:rsid w:val="000607AD"/>
    <w:rsid w:val="00063030"/>
    <w:rsid w:val="00064655"/>
    <w:rsid w:val="00065ACE"/>
    <w:rsid w:val="0007010C"/>
    <w:rsid w:val="00072046"/>
    <w:rsid w:val="000727C4"/>
    <w:rsid w:val="00073517"/>
    <w:rsid w:val="000735FD"/>
    <w:rsid w:val="000767E4"/>
    <w:rsid w:val="0007776E"/>
    <w:rsid w:val="000807BC"/>
    <w:rsid w:val="00080AB5"/>
    <w:rsid w:val="00080F6C"/>
    <w:rsid w:val="00081A1A"/>
    <w:rsid w:val="00085711"/>
    <w:rsid w:val="00090D31"/>
    <w:rsid w:val="00090DA4"/>
    <w:rsid w:val="000913EB"/>
    <w:rsid w:val="000932C3"/>
    <w:rsid w:val="00093BE3"/>
    <w:rsid w:val="00093C28"/>
    <w:rsid w:val="00094095"/>
    <w:rsid w:val="00094CA6"/>
    <w:rsid w:val="00094F06"/>
    <w:rsid w:val="0009593E"/>
    <w:rsid w:val="00095B22"/>
    <w:rsid w:val="000A066B"/>
    <w:rsid w:val="000A1352"/>
    <w:rsid w:val="000A2655"/>
    <w:rsid w:val="000A2F2D"/>
    <w:rsid w:val="000A4156"/>
    <w:rsid w:val="000A4B46"/>
    <w:rsid w:val="000A4CBD"/>
    <w:rsid w:val="000A6465"/>
    <w:rsid w:val="000A7113"/>
    <w:rsid w:val="000A7A12"/>
    <w:rsid w:val="000A7B09"/>
    <w:rsid w:val="000A7F69"/>
    <w:rsid w:val="000B0596"/>
    <w:rsid w:val="000B2509"/>
    <w:rsid w:val="000B283A"/>
    <w:rsid w:val="000B36FA"/>
    <w:rsid w:val="000B4625"/>
    <w:rsid w:val="000B78DA"/>
    <w:rsid w:val="000C00E1"/>
    <w:rsid w:val="000C0713"/>
    <w:rsid w:val="000C07E9"/>
    <w:rsid w:val="000C14DD"/>
    <w:rsid w:val="000C6336"/>
    <w:rsid w:val="000D06C1"/>
    <w:rsid w:val="000D0B5A"/>
    <w:rsid w:val="000D1420"/>
    <w:rsid w:val="000D1650"/>
    <w:rsid w:val="000D2DD2"/>
    <w:rsid w:val="000D34DC"/>
    <w:rsid w:val="000D457C"/>
    <w:rsid w:val="000D4995"/>
    <w:rsid w:val="000D5D96"/>
    <w:rsid w:val="000D7291"/>
    <w:rsid w:val="000E0BF9"/>
    <w:rsid w:val="000E183B"/>
    <w:rsid w:val="000E2236"/>
    <w:rsid w:val="000E2E0F"/>
    <w:rsid w:val="000E2F86"/>
    <w:rsid w:val="000E2FA5"/>
    <w:rsid w:val="000E3007"/>
    <w:rsid w:val="000E7848"/>
    <w:rsid w:val="000F2330"/>
    <w:rsid w:val="000F2DC7"/>
    <w:rsid w:val="000F3B25"/>
    <w:rsid w:val="000F3B51"/>
    <w:rsid w:val="000F410A"/>
    <w:rsid w:val="000F4179"/>
    <w:rsid w:val="000F47E3"/>
    <w:rsid w:val="000F5E41"/>
    <w:rsid w:val="000F5EEF"/>
    <w:rsid w:val="000F66CB"/>
    <w:rsid w:val="000F6CEC"/>
    <w:rsid w:val="000F6F23"/>
    <w:rsid w:val="000F6FBC"/>
    <w:rsid w:val="000F7691"/>
    <w:rsid w:val="001000B8"/>
    <w:rsid w:val="00106283"/>
    <w:rsid w:val="00106431"/>
    <w:rsid w:val="0010734D"/>
    <w:rsid w:val="00110CFA"/>
    <w:rsid w:val="00112E32"/>
    <w:rsid w:val="00113497"/>
    <w:rsid w:val="00115627"/>
    <w:rsid w:val="00115C41"/>
    <w:rsid w:val="001162FF"/>
    <w:rsid w:val="00116924"/>
    <w:rsid w:val="001172AE"/>
    <w:rsid w:val="00120EAB"/>
    <w:rsid w:val="0012209E"/>
    <w:rsid w:val="00122C09"/>
    <w:rsid w:val="0012457B"/>
    <w:rsid w:val="00125792"/>
    <w:rsid w:val="00130BBC"/>
    <w:rsid w:val="0013141D"/>
    <w:rsid w:val="00131717"/>
    <w:rsid w:val="00131E25"/>
    <w:rsid w:val="00131E76"/>
    <w:rsid w:val="00131E8E"/>
    <w:rsid w:val="0013532D"/>
    <w:rsid w:val="001360BB"/>
    <w:rsid w:val="001363F0"/>
    <w:rsid w:val="00140FC5"/>
    <w:rsid w:val="00141574"/>
    <w:rsid w:val="001416AF"/>
    <w:rsid w:val="00143907"/>
    <w:rsid w:val="00143F7B"/>
    <w:rsid w:val="00144790"/>
    <w:rsid w:val="00144876"/>
    <w:rsid w:val="001456A7"/>
    <w:rsid w:val="0014590D"/>
    <w:rsid w:val="00147DE0"/>
    <w:rsid w:val="00150E04"/>
    <w:rsid w:val="001510B4"/>
    <w:rsid w:val="0015198F"/>
    <w:rsid w:val="00151D70"/>
    <w:rsid w:val="001521EC"/>
    <w:rsid w:val="00153235"/>
    <w:rsid w:val="001534C3"/>
    <w:rsid w:val="00153577"/>
    <w:rsid w:val="0015510A"/>
    <w:rsid w:val="00155350"/>
    <w:rsid w:val="001617A5"/>
    <w:rsid w:val="00162B72"/>
    <w:rsid w:val="00163327"/>
    <w:rsid w:val="00165F96"/>
    <w:rsid w:val="00166435"/>
    <w:rsid w:val="00166E74"/>
    <w:rsid w:val="00167048"/>
    <w:rsid w:val="00170482"/>
    <w:rsid w:val="001704F0"/>
    <w:rsid w:val="00170D5E"/>
    <w:rsid w:val="00171103"/>
    <w:rsid w:val="001723B4"/>
    <w:rsid w:val="00172469"/>
    <w:rsid w:val="00172F91"/>
    <w:rsid w:val="00173EEA"/>
    <w:rsid w:val="00173F91"/>
    <w:rsid w:val="00174BC1"/>
    <w:rsid w:val="00174C9E"/>
    <w:rsid w:val="0017617B"/>
    <w:rsid w:val="001767FD"/>
    <w:rsid w:val="001809BA"/>
    <w:rsid w:val="001820AB"/>
    <w:rsid w:val="0018225B"/>
    <w:rsid w:val="00182CD5"/>
    <w:rsid w:val="0018366B"/>
    <w:rsid w:val="001860ED"/>
    <w:rsid w:val="001864C5"/>
    <w:rsid w:val="001873D3"/>
    <w:rsid w:val="00187878"/>
    <w:rsid w:val="00187B1D"/>
    <w:rsid w:val="00190156"/>
    <w:rsid w:val="00191449"/>
    <w:rsid w:val="0019285F"/>
    <w:rsid w:val="00193F69"/>
    <w:rsid w:val="001964C8"/>
    <w:rsid w:val="001973D0"/>
    <w:rsid w:val="001A0730"/>
    <w:rsid w:val="001A10C5"/>
    <w:rsid w:val="001A26E0"/>
    <w:rsid w:val="001A2DF7"/>
    <w:rsid w:val="001A36AD"/>
    <w:rsid w:val="001A3E7C"/>
    <w:rsid w:val="001A46F8"/>
    <w:rsid w:val="001A5FBF"/>
    <w:rsid w:val="001A797E"/>
    <w:rsid w:val="001A7C5D"/>
    <w:rsid w:val="001B0A1D"/>
    <w:rsid w:val="001B0AA2"/>
    <w:rsid w:val="001B0B9F"/>
    <w:rsid w:val="001B2AF3"/>
    <w:rsid w:val="001B4236"/>
    <w:rsid w:val="001B45C2"/>
    <w:rsid w:val="001B4720"/>
    <w:rsid w:val="001B5132"/>
    <w:rsid w:val="001B52B5"/>
    <w:rsid w:val="001B5786"/>
    <w:rsid w:val="001B5AF4"/>
    <w:rsid w:val="001B5D31"/>
    <w:rsid w:val="001B6A24"/>
    <w:rsid w:val="001C0684"/>
    <w:rsid w:val="001C0D49"/>
    <w:rsid w:val="001C1BB3"/>
    <w:rsid w:val="001C1C51"/>
    <w:rsid w:val="001C30D5"/>
    <w:rsid w:val="001C38A9"/>
    <w:rsid w:val="001C444C"/>
    <w:rsid w:val="001C60C8"/>
    <w:rsid w:val="001C6974"/>
    <w:rsid w:val="001C6F2E"/>
    <w:rsid w:val="001C70A0"/>
    <w:rsid w:val="001C7F7A"/>
    <w:rsid w:val="001D0EC5"/>
    <w:rsid w:val="001D1CDC"/>
    <w:rsid w:val="001D1F11"/>
    <w:rsid w:val="001D1F66"/>
    <w:rsid w:val="001D2B58"/>
    <w:rsid w:val="001D41D8"/>
    <w:rsid w:val="001D5614"/>
    <w:rsid w:val="001D56D9"/>
    <w:rsid w:val="001E02D4"/>
    <w:rsid w:val="001E0AF8"/>
    <w:rsid w:val="001E125F"/>
    <w:rsid w:val="001E20AD"/>
    <w:rsid w:val="001E48C5"/>
    <w:rsid w:val="001E5B7C"/>
    <w:rsid w:val="001E5CE8"/>
    <w:rsid w:val="001E685E"/>
    <w:rsid w:val="001E7572"/>
    <w:rsid w:val="001F021E"/>
    <w:rsid w:val="001F0510"/>
    <w:rsid w:val="001F076E"/>
    <w:rsid w:val="001F10A9"/>
    <w:rsid w:val="001F2287"/>
    <w:rsid w:val="001F2356"/>
    <w:rsid w:val="001F28B8"/>
    <w:rsid w:val="001F66E6"/>
    <w:rsid w:val="001F70FE"/>
    <w:rsid w:val="001F7DB9"/>
    <w:rsid w:val="0020099E"/>
    <w:rsid w:val="0020104A"/>
    <w:rsid w:val="002011FE"/>
    <w:rsid w:val="002028B5"/>
    <w:rsid w:val="00202A4F"/>
    <w:rsid w:val="00202D3F"/>
    <w:rsid w:val="0020376C"/>
    <w:rsid w:val="00203CCC"/>
    <w:rsid w:val="002046F6"/>
    <w:rsid w:val="00204978"/>
    <w:rsid w:val="0020572B"/>
    <w:rsid w:val="00206E07"/>
    <w:rsid w:val="002072A3"/>
    <w:rsid w:val="0021066C"/>
    <w:rsid w:val="002107BD"/>
    <w:rsid w:val="00210886"/>
    <w:rsid w:val="00210BE9"/>
    <w:rsid w:val="00212710"/>
    <w:rsid w:val="00212C35"/>
    <w:rsid w:val="00215809"/>
    <w:rsid w:val="002163DC"/>
    <w:rsid w:val="00216D99"/>
    <w:rsid w:val="00220105"/>
    <w:rsid w:val="002202DD"/>
    <w:rsid w:val="0022191F"/>
    <w:rsid w:val="00221EEA"/>
    <w:rsid w:val="00221F06"/>
    <w:rsid w:val="002224A0"/>
    <w:rsid w:val="0022315A"/>
    <w:rsid w:val="0022398E"/>
    <w:rsid w:val="00224DA9"/>
    <w:rsid w:val="00224E73"/>
    <w:rsid w:val="00227308"/>
    <w:rsid w:val="002279ED"/>
    <w:rsid w:val="00227AE4"/>
    <w:rsid w:val="002304B8"/>
    <w:rsid w:val="002306D6"/>
    <w:rsid w:val="00231F3A"/>
    <w:rsid w:val="0023228E"/>
    <w:rsid w:val="00234CB2"/>
    <w:rsid w:val="002352D3"/>
    <w:rsid w:val="00236374"/>
    <w:rsid w:val="002364BD"/>
    <w:rsid w:val="00236D75"/>
    <w:rsid w:val="00237DE0"/>
    <w:rsid w:val="00240246"/>
    <w:rsid w:val="00240426"/>
    <w:rsid w:val="00240CBC"/>
    <w:rsid w:val="00240D27"/>
    <w:rsid w:val="00240ED0"/>
    <w:rsid w:val="002412F2"/>
    <w:rsid w:val="00243382"/>
    <w:rsid w:val="00245F81"/>
    <w:rsid w:val="002466D6"/>
    <w:rsid w:val="00246A55"/>
    <w:rsid w:val="00247DE1"/>
    <w:rsid w:val="00252900"/>
    <w:rsid w:val="002540B2"/>
    <w:rsid w:val="00255121"/>
    <w:rsid w:val="002575F2"/>
    <w:rsid w:val="0026188F"/>
    <w:rsid w:val="00261B71"/>
    <w:rsid w:val="00261F4E"/>
    <w:rsid w:val="0026478E"/>
    <w:rsid w:val="0026589E"/>
    <w:rsid w:val="0026653F"/>
    <w:rsid w:val="002679E5"/>
    <w:rsid w:val="00270185"/>
    <w:rsid w:val="00270B22"/>
    <w:rsid w:val="00271124"/>
    <w:rsid w:val="00271F12"/>
    <w:rsid w:val="002743E3"/>
    <w:rsid w:val="0027488A"/>
    <w:rsid w:val="00274967"/>
    <w:rsid w:val="00274E52"/>
    <w:rsid w:val="0027669B"/>
    <w:rsid w:val="002768E6"/>
    <w:rsid w:val="00276918"/>
    <w:rsid w:val="0027723A"/>
    <w:rsid w:val="00277273"/>
    <w:rsid w:val="00277D87"/>
    <w:rsid w:val="0028041D"/>
    <w:rsid w:val="00280516"/>
    <w:rsid w:val="002833D6"/>
    <w:rsid w:val="002853EF"/>
    <w:rsid w:val="00285C4F"/>
    <w:rsid w:val="0028732E"/>
    <w:rsid w:val="002875E0"/>
    <w:rsid w:val="00287D34"/>
    <w:rsid w:val="00287EBD"/>
    <w:rsid w:val="002914D9"/>
    <w:rsid w:val="002930CF"/>
    <w:rsid w:val="002941DD"/>
    <w:rsid w:val="00295411"/>
    <w:rsid w:val="00295C5D"/>
    <w:rsid w:val="00296674"/>
    <w:rsid w:val="00297B56"/>
    <w:rsid w:val="002A0C08"/>
    <w:rsid w:val="002A1BAE"/>
    <w:rsid w:val="002A3A5F"/>
    <w:rsid w:val="002A4397"/>
    <w:rsid w:val="002A45EB"/>
    <w:rsid w:val="002A4C08"/>
    <w:rsid w:val="002A5012"/>
    <w:rsid w:val="002A68E0"/>
    <w:rsid w:val="002A6E5F"/>
    <w:rsid w:val="002B1816"/>
    <w:rsid w:val="002B32E1"/>
    <w:rsid w:val="002B4257"/>
    <w:rsid w:val="002B5F8B"/>
    <w:rsid w:val="002B79A8"/>
    <w:rsid w:val="002C0286"/>
    <w:rsid w:val="002C07A2"/>
    <w:rsid w:val="002C0A24"/>
    <w:rsid w:val="002C1706"/>
    <w:rsid w:val="002C1C93"/>
    <w:rsid w:val="002C1E3A"/>
    <w:rsid w:val="002C2231"/>
    <w:rsid w:val="002C45EC"/>
    <w:rsid w:val="002C5F1A"/>
    <w:rsid w:val="002C644E"/>
    <w:rsid w:val="002C6D40"/>
    <w:rsid w:val="002C7BBE"/>
    <w:rsid w:val="002D0044"/>
    <w:rsid w:val="002D01CE"/>
    <w:rsid w:val="002D175C"/>
    <w:rsid w:val="002D292A"/>
    <w:rsid w:val="002D4AE1"/>
    <w:rsid w:val="002D5B29"/>
    <w:rsid w:val="002D697E"/>
    <w:rsid w:val="002D71C1"/>
    <w:rsid w:val="002D7726"/>
    <w:rsid w:val="002D77F4"/>
    <w:rsid w:val="002E0153"/>
    <w:rsid w:val="002E0C78"/>
    <w:rsid w:val="002E156B"/>
    <w:rsid w:val="002E3486"/>
    <w:rsid w:val="002E3F4A"/>
    <w:rsid w:val="002E4747"/>
    <w:rsid w:val="002E47E4"/>
    <w:rsid w:val="002E589D"/>
    <w:rsid w:val="002E5B1F"/>
    <w:rsid w:val="002E7A3B"/>
    <w:rsid w:val="002F0B80"/>
    <w:rsid w:val="002F0DEC"/>
    <w:rsid w:val="002F1E50"/>
    <w:rsid w:val="002F1F61"/>
    <w:rsid w:val="002F6049"/>
    <w:rsid w:val="002F67E2"/>
    <w:rsid w:val="002F7CAC"/>
    <w:rsid w:val="002F7DB3"/>
    <w:rsid w:val="00300040"/>
    <w:rsid w:val="0030017A"/>
    <w:rsid w:val="00300420"/>
    <w:rsid w:val="003006DB"/>
    <w:rsid w:val="00300C48"/>
    <w:rsid w:val="00301560"/>
    <w:rsid w:val="00302803"/>
    <w:rsid w:val="003034BC"/>
    <w:rsid w:val="0030395D"/>
    <w:rsid w:val="0030433E"/>
    <w:rsid w:val="003043D4"/>
    <w:rsid w:val="00304808"/>
    <w:rsid w:val="003048C4"/>
    <w:rsid w:val="00305111"/>
    <w:rsid w:val="00306005"/>
    <w:rsid w:val="00307CA1"/>
    <w:rsid w:val="0031019F"/>
    <w:rsid w:val="003103DB"/>
    <w:rsid w:val="00310C38"/>
    <w:rsid w:val="00310CC0"/>
    <w:rsid w:val="003118AC"/>
    <w:rsid w:val="00311DF6"/>
    <w:rsid w:val="00311E61"/>
    <w:rsid w:val="003151F3"/>
    <w:rsid w:val="003152B7"/>
    <w:rsid w:val="00315860"/>
    <w:rsid w:val="00315B8E"/>
    <w:rsid w:val="00316178"/>
    <w:rsid w:val="003161E3"/>
    <w:rsid w:val="0031699F"/>
    <w:rsid w:val="003204D2"/>
    <w:rsid w:val="0032126F"/>
    <w:rsid w:val="003216BD"/>
    <w:rsid w:val="0032212A"/>
    <w:rsid w:val="00325AF0"/>
    <w:rsid w:val="003266B6"/>
    <w:rsid w:val="0032731E"/>
    <w:rsid w:val="0033018D"/>
    <w:rsid w:val="00330417"/>
    <w:rsid w:val="0033246E"/>
    <w:rsid w:val="003325BF"/>
    <w:rsid w:val="0033263D"/>
    <w:rsid w:val="0033342A"/>
    <w:rsid w:val="003337D3"/>
    <w:rsid w:val="0033443A"/>
    <w:rsid w:val="003365F0"/>
    <w:rsid w:val="00336940"/>
    <w:rsid w:val="00341003"/>
    <w:rsid w:val="003410E6"/>
    <w:rsid w:val="003428E8"/>
    <w:rsid w:val="0034324F"/>
    <w:rsid w:val="003439D8"/>
    <w:rsid w:val="00345E9D"/>
    <w:rsid w:val="0034706A"/>
    <w:rsid w:val="00347F6B"/>
    <w:rsid w:val="0035044B"/>
    <w:rsid w:val="00356140"/>
    <w:rsid w:val="0035711C"/>
    <w:rsid w:val="00357674"/>
    <w:rsid w:val="0036144E"/>
    <w:rsid w:val="00362F10"/>
    <w:rsid w:val="003632B7"/>
    <w:rsid w:val="00363653"/>
    <w:rsid w:val="00363AFD"/>
    <w:rsid w:val="00363D30"/>
    <w:rsid w:val="00364A38"/>
    <w:rsid w:val="00366676"/>
    <w:rsid w:val="00366731"/>
    <w:rsid w:val="0037005D"/>
    <w:rsid w:val="003708CF"/>
    <w:rsid w:val="00370D59"/>
    <w:rsid w:val="003714CC"/>
    <w:rsid w:val="00371682"/>
    <w:rsid w:val="00371DBA"/>
    <w:rsid w:val="00373BEB"/>
    <w:rsid w:val="00373FE9"/>
    <w:rsid w:val="003744F0"/>
    <w:rsid w:val="0037591F"/>
    <w:rsid w:val="00375B66"/>
    <w:rsid w:val="00375CFA"/>
    <w:rsid w:val="0037762F"/>
    <w:rsid w:val="0037765E"/>
    <w:rsid w:val="00377BFA"/>
    <w:rsid w:val="003810F1"/>
    <w:rsid w:val="00382C66"/>
    <w:rsid w:val="0038390F"/>
    <w:rsid w:val="00384CC2"/>
    <w:rsid w:val="00386630"/>
    <w:rsid w:val="003870E4"/>
    <w:rsid w:val="00387DDD"/>
    <w:rsid w:val="003903C4"/>
    <w:rsid w:val="00391399"/>
    <w:rsid w:val="0039161B"/>
    <w:rsid w:val="00393639"/>
    <w:rsid w:val="003945D0"/>
    <w:rsid w:val="00394667"/>
    <w:rsid w:val="00394BA1"/>
    <w:rsid w:val="00394F6D"/>
    <w:rsid w:val="003950BB"/>
    <w:rsid w:val="00395804"/>
    <w:rsid w:val="00397E7F"/>
    <w:rsid w:val="003A00A4"/>
    <w:rsid w:val="003A04F0"/>
    <w:rsid w:val="003A0EC6"/>
    <w:rsid w:val="003A1BA4"/>
    <w:rsid w:val="003A20B3"/>
    <w:rsid w:val="003A2CEA"/>
    <w:rsid w:val="003A31B3"/>
    <w:rsid w:val="003A3CB6"/>
    <w:rsid w:val="003A5D95"/>
    <w:rsid w:val="003B0F34"/>
    <w:rsid w:val="003B208C"/>
    <w:rsid w:val="003B3966"/>
    <w:rsid w:val="003B55B1"/>
    <w:rsid w:val="003B6F06"/>
    <w:rsid w:val="003C019C"/>
    <w:rsid w:val="003C0504"/>
    <w:rsid w:val="003C0A45"/>
    <w:rsid w:val="003C3BC6"/>
    <w:rsid w:val="003C701A"/>
    <w:rsid w:val="003C7158"/>
    <w:rsid w:val="003C7A97"/>
    <w:rsid w:val="003D0467"/>
    <w:rsid w:val="003D2FCD"/>
    <w:rsid w:val="003D31A2"/>
    <w:rsid w:val="003D3848"/>
    <w:rsid w:val="003D639E"/>
    <w:rsid w:val="003D658B"/>
    <w:rsid w:val="003D73CD"/>
    <w:rsid w:val="003E0106"/>
    <w:rsid w:val="003E1ED4"/>
    <w:rsid w:val="003E30F8"/>
    <w:rsid w:val="003E3262"/>
    <w:rsid w:val="003E4187"/>
    <w:rsid w:val="003E4453"/>
    <w:rsid w:val="003E4C45"/>
    <w:rsid w:val="003E5368"/>
    <w:rsid w:val="003E53F2"/>
    <w:rsid w:val="003E5A80"/>
    <w:rsid w:val="003E66F5"/>
    <w:rsid w:val="003F0477"/>
    <w:rsid w:val="003F0582"/>
    <w:rsid w:val="003F14DD"/>
    <w:rsid w:val="003F1EDD"/>
    <w:rsid w:val="003F2167"/>
    <w:rsid w:val="003F27ED"/>
    <w:rsid w:val="003F3A72"/>
    <w:rsid w:val="003F46D9"/>
    <w:rsid w:val="003F4B0C"/>
    <w:rsid w:val="003F5AE8"/>
    <w:rsid w:val="003F6691"/>
    <w:rsid w:val="00400CCD"/>
    <w:rsid w:val="00401B9E"/>
    <w:rsid w:val="00403648"/>
    <w:rsid w:val="00403D98"/>
    <w:rsid w:val="00404A43"/>
    <w:rsid w:val="00405984"/>
    <w:rsid w:val="00406DDC"/>
    <w:rsid w:val="00407AD4"/>
    <w:rsid w:val="00411B0F"/>
    <w:rsid w:val="00411BC4"/>
    <w:rsid w:val="00411C89"/>
    <w:rsid w:val="00411FF6"/>
    <w:rsid w:val="004136D7"/>
    <w:rsid w:val="0041407C"/>
    <w:rsid w:val="0041420F"/>
    <w:rsid w:val="004175B2"/>
    <w:rsid w:val="0041760D"/>
    <w:rsid w:val="004201F5"/>
    <w:rsid w:val="00420FF0"/>
    <w:rsid w:val="004219AB"/>
    <w:rsid w:val="0042256A"/>
    <w:rsid w:val="00422DFF"/>
    <w:rsid w:val="00422EC1"/>
    <w:rsid w:val="004235DD"/>
    <w:rsid w:val="004251ED"/>
    <w:rsid w:val="00426DA9"/>
    <w:rsid w:val="0043009E"/>
    <w:rsid w:val="00431793"/>
    <w:rsid w:val="00434608"/>
    <w:rsid w:val="00434B21"/>
    <w:rsid w:val="004371BF"/>
    <w:rsid w:val="00437A83"/>
    <w:rsid w:val="00441024"/>
    <w:rsid w:val="004430E1"/>
    <w:rsid w:val="00443436"/>
    <w:rsid w:val="00443C00"/>
    <w:rsid w:val="00443EF9"/>
    <w:rsid w:val="0044495A"/>
    <w:rsid w:val="004455E5"/>
    <w:rsid w:val="00445DB8"/>
    <w:rsid w:val="0045057E"/>
    <w:rsid w:val="00451084"/>
    <w:rsid w:val="004510DF"/>
    <w:rsid w:val="004524B1"/>
    <w:rsid w:val="00454DFB"/>
    <w:rsid w:val="00455693"/>
    <w:rsid w:val="00460F19"/>
    <w:rsid w:val="00461556"/>
    <w:rsid w:val="0046398C"/>
    <w:rsid w:val="00463C73"/>
    <w:rsid w:val="00463D76"/>
    <w:rsid w:val="0046409A"/>
    <w:rsid w:val="00464D7F"/>
    <w:rsid w:val="00464DF5"/>
    <w:rsid w:val="00465BE7"/>
    <w:rsid w:val="004666F2"/>
    <w:rsid w:val="004669FF"/>
    <w:rsid w:val="00467A2B"/>
    <w:rsid w:val="004715CA"/>
    <w:rsid w:val="00471D80"/>
    <w:rsid w:val="00471E3D"/>
    <w:rsid w:val="00472911"/>
    <w:rsid w:val="00473C40"/>
    <w:rsid w:val="00475514"/>
    <w:rsid w:val="00475DA7"/>
    <w:rsid w:val="004808B8"/>
    <w:rsid w:val="00481672"/>
    <w:rsid w:val="0048225E"/>
    <w:rsid w:val="004825CA"/>
    <w:rsid w:val="00482AC1"/>
    <w:rsid w:val="0048561B"/>
    <w:rsid w:val="0048688F"/>
    <w:rsid w:val="00486F83"/>
    <w:rsid w:val="0048723A"/>
    <w:rsid w:val="00487DBE"/>
    <w:rsid w:val="00490EEC"/>
    <w:rsid w:val="0049112F"/>
    <w:rsid w:val="00492377"/>
    <w:rsid w:val="0049322E"/>
    <w:rsid w:val="00493F94"/>
    <w:rsid w:val="00494019"/>
    <w:rsid w:val="004941CA"/>
    <w:rsid w:val="00494DEF"/>
    <w:rsid w:val="004954DC"/>
    <w:rsid w:val="00495960"/>
    <w:rsid w:val="00496149"/>
    <w:rsid w:val="00497795"/>
    <w:rsid w:val="004A06B6"/>
    <w:rsid w:val="004A06E5"/>
    <w:rsid w:val="004A1C9A"/>
    <w:rsid w:val="004A3C15"/>
    <w:rsid w:val="004A7692"/>
    <w:rsid w:val="004A7AE8"/>
    <w:rsid w:val="004A7CFE"/>
    <w:rsid w:val="004B0E62"/>
    <w:rsid w:val="004B1624"/>
    <w:rsid w:val="004B2061"/>
    <w:rsid w:val="004B3389"/>
    <w:rsid w:val="004B38B3"/>
    <w:rsid w:val="004B77B7"/>
    <w:rsid w:val="004C2390"/>
    <w:rsid w:val="004C2668"/>
    <w:rsid w:val="004C2857"/>
    <w:rsid w:val="004C4106"/>
    <w:rsid w:val="004D36D0"/>
    <w:rsid w:val="004D59B0"/>
    <w:rsid w:val="004E030F"/>
    <w:rsid w:val="004E1271"/>
    <w:rsid w:val="004E1707"/>
    <w:rsid w:val="004E2544"/>
    <w:rsid w:val="004E2568"/>
    <w:rsid w:val="004E2581"/>
    <w:rsid w:val="004E5F24"/>
    <w:rsid w:val="004E6095"/>
    <w:rsid w:val="004E7E4A"/>
    <w:rsid w:val="004F2220"/>
    <w:rsid w:val="004F4231"/>
    <w:rsid w:val="004F6110"/>
    <w:rsid w:val="004F6BF4"/>
    <w:rsid w:val="005009E0"/>
    <w:rsid w:val="00501A90"/>
    <w:rsid w:val="00501E65"/>
    <w:rsid w:val="00502CEC"/>
    <w:rsid w:val="00504907"/>
    <w:rsid w:val="00505A72"/>
    <w:rsid w:val="005067A0"/>
    <w:rsid w:val="0050691C"/>
    <w:rsid w:val="00506A60"/>
    <w:rsid w:val="00506AB8"/>
    <w:rsid w:val="0050718C"/>
    <w:rsid w:val="00510B83"/>
    <w:rsid w:val="00510BA7"/>
    <w:rsid w:val="00513015"/>
    <w:rsid w:val="0051386C"/>
    <w:rsid w:val="00513F1D"/>
    <w:rsid w:val="00515054"/>
    <w:rsid w:val="005164DA"/>
    <w:rsid w:val="00517574"/>
    <w:rsid w:val="00517EBE"/>
    <w:rsid w:val="005208A7"/>
    <w:rsid w:val="00522465"/>
    <w:rsid w:val="005224F3"/>
    <w:rsid w:val="005244A4"/>
    <w:rsid w:val="005246ED"/>
    <w:rsid w:val="00524724"/>
    <w:rsid w:val="0052503A"/>
    <w:rsid w:val="005250D1"/>
    <w:rsid w:val="00526DBD"/>
    <w:rsid w:val="0053185A"/>
    <w:rsid w:val="005322D4"/>
    <w:rsid w:val="00532357"/>
    <w:rsid w:val="005329A7"/>
    <w:rsid w:val="005331AB"/>
    <w:rsid w:val="00534C8D"/>
    <w:rsid w:val="0053545B"/>
    <w:rsid w:val="00537BC2"/>
    <w:rsid w:val="00540245"/>
    <w:rsid w:val="00540425"/>
    <w:rsid w:val="00540F47"/>
    <w:rsid w:val="005423CC"/>
    <w:rsid w:val="005427C5"/>
    <w:rsid w:val="00542C64"/>
    <w:rsid w:val="00545D77"/>
    <w:rsid w:val="00546B62"/>
    <w:rsid w:val="00552139"/>
    <w:rsid w:val="00552A30"/>
    <w:rsid w:val="005549FD"/>
    <w:rsid w:val="00554A5B"/>
    <w:rsid w:val="00554AAA"/>
    <w:rsid w:val="00555D4F"/>
    <w:rsid w:val="00556139"/>
    <w:rsid w:val="00557382"/>
    <w:rsid w:val="00557C90"/>
    <w:rsid w:val="00560456"/>
    <w:rsid w:val="00562B5D"/>
    <w:rsid w:val="005637BD"/>
    <w:rsid w:val="005641EE"/>
    <w:rsid w:val="00564413"/>
    <w:rsid w:val="005645D8"/>
    <w:rsid w:val="005679A5"/>
    <w:rsid w:val="00571ADD"/>
    <w:rsid w:val="00571D25"/>
    <w:rsid w:val="00571F28"/>
    <w:rsid w:val="00572566"/>
    <w:rsid w:val="00572E72"/>
    <w:rsid w:val="005731A3"/>
    <w:rsid w:val="00574684"/>
    <w:rsid w:val="00575FC6"/>
    <w:rsid w:val="005762DA"/>
    <w:rsid w:val="00576C29"/>
    <w:rsid w:val="005770A9"/>
    <w:rsid w:val="005823DC"/>
    <w:rsid w:val="00585251"/>
    <w:rsid w:val="00586C8A"/>
    <w:rsid w:val="00586F41"/>
    <w:rsid w:val="00587FE6"/>
    <w:rsid w:val="00591E6D"/>
    <w:rsid w:val="0059343D"/>
    <w:rsid w:val="00594787"/>
    <w:rsid w:val="0059677D"/>
    <w:rsid w:val="0059738F"/>
    <w:rsid w:val="00597A8F"/>
    <w:rsid w:val="005A2618"/>
    <w:rsid w:val="005A386A"/>
    <w:rsid w:val="005A3C85"/>
    <w:rsid w:val="005A4031"/>
    <w:rsid w:val="005A653E"/>
    <w:rsid w:val="005B056E"/>
    <w:rsid w:val="005B17DC"/>
    <w:rsid w:val="005B1CE6"/>
    <w:rsid w:val="005B1F60"/>
    <w:rsid w:val="005B2141"/>
    <w:rsid w:val="005B2E84"/>
    <w:rsid w:val="005B4027"/>
    <w:rsid w:val="005B4D89"/>
    <w:rsid w:val="005B57CA"/>
    <w:rsid w:val="005B671D"/>
    <w:rsid w:val="005B7054"/>
    <w:rsid w:val="005B7DEA"/>
    <w:rsid w:val="005C02B5"/>
    <w:rsid w:val="005C0567"/>
    <w:rsid w:val="005C2145"/>
    <w:rsid w:val="005C23CE"/>
    <w:rsid w:val="005C24BB"/>
    <w:rsid w:val="005C2AC3"/>
    <w:rsid w:val="005C38B3"/>
    <w:rsid w:val="005C3C1A"/>
    <w:rsid w:val="005C3C20"/>
    <w:rsid w:val="005C429D"/>
    <w:rsid w:val="005C4B7C"/>
    <w:rsid w:val="005C5027"/>
    <w:rsid w:val="005C5156"/>
    <w:rsid w:val="005C57B2"/>
    <w:rsid w:val="005C5B7E"/>
    <w:rsid w:val="005C69C2"/>
    <w:rsid w:val="005D0C35"/>
    <w:rsid w:val="005D0CFC"/>
    <w:rsid w:val="005D10BF"/>
    <w:rsid w:val="005D22E2"/>
    <w:rsid w:val="005D23B6"/>
    <w:rsid w:val="005D3071"/>
    <w:rsid w:val="005D6954"/>
    <w:rsid w:val="005D6BA9"/>
    <w:rsid w:val="005D6C7E"/>
    <w:rsid w:val="005E023E"/>
    <w:rsid w:val="005E0DD2"/>
    <w:rsid w:val="005E3ECB"/>
    <w:rsid w:val="005E40F3"/>
    <w:rsid w:val="005E415F"/>
    <w:rsid w:val="005E4757"/>
    <w:rsid w:val="005E68B2"/>
    <w:rsid w:val="005F000F"/>
    <w:rsid w:val="005F18F8"/>
    <w:rsid w:val="005F3164"/>
    <w:rsid w:val="005F51D9"/>
    <w:rsid w:val="005F5E13"/>
    <w:rsid w:val="005F602A"/>
    <w:rsid w:val="005F670D"/>
    <w:rsid w:val="005F6B6E"/>
    <w:rsid w:val="00600C35"/>
    <w:rsid w:val="006018C3"/>
    <w:rsid w:val="00602687"/>
    <w:rsid w:val="00604ADB"/>
    <w:rsid w:val="006065C3"/>
    <w:rsid w:val="00606F4D"/>
    <w:rsid w:val="00607F4A"/>
    <w:rsid w:val="006109CE"/>
    <w:rsid w:val="00612092"/>
    <w:rsid w:val="006132D4"/>
    <w:rsid w:val="006134E4"/>
    <w:rsid w:val="00613584"/>
    <w:rsid w:val="00614D19"/>
    <w:rsid w:val="0061504F"/>
    <w:rsid w:val="006153B8"/>
    <w:rsid w:val="006157B2"/>
    <w:rsid w:val="00615907"/>
    <w:rsid w:val="006162A1"/>
    <w:rsid w:val="00616C61"/>
    <w:rsid w:val="006173AD"/>
    <w:rsid w:val="00617414"/>
    <w:rsid w:val="00617905"/>
    <w:rsid w:val="006179FE"/>
    <w:rsid w:val="00617EE3"/>
    <w:rsid w:val="00621577"/>
    <w:rsid w:val="00621929"/>
    <w:rsid w:val="006222AF"/>
    <w:rsid w:val="006227FA"/>
    <w:rsid w:val="00622C2F"/>
    <w:rsid w:val="00623329"/>
    <w:rsid w:val="00623AE8"/>
    <w:rsid w:val="006245B2"/>
    <w:rsid w:val="00624A6C"/>
    <w:rsid w:val="00630C7C"/>
    <w:rsid w:val="0063204D"/>
    <w:rsid w:val="00632600"/>
    <w:rsid w:val="00632C4D"/>
    <w:rsid w:val="00633B26"/>
    <w:rsid w:val="0063435B"/>
    <w:rsid w:val="006362D6"/>
    <w:rsid w:val="00636BAA"/>
    <w:rsid w:val="00643223"/>
    <w:rsid w:val="00652FDF"/>
    <w:rsid w:val="0065300B"/>
    <w:rsid w:val="00654D33"/>
    <w:rsid w:val="00654FA8"/>
    <w:rsid w:val="00655651"/>
    <w:rsid w:val="00657BBA"/>
    <w:rsid w:val="00661F47"/>
    <w:rsid w:val="0066371C"/>
    <w:rsid w:val="006639F9"/>
    <w:rsid w:val="0066434D"/>
    <w:rsid w:val="00664B2D"/>
    <w:rsid w:val="00664BAF"/>
    <w:rsid w:val="00665062"/>
    <w:rsid w:val="00666F3C"/>
    <w:rsid w:val="00670043"/>
    <w:rsid w:val="00670BD7"/>
    <w:rsid w:val="006741D8"/>
    <w:rsid w:val="0067578E"/>
    <w:rsid w:val="00675945"/>
    <w:rsid w:val="006763A7"/>
    <w:rsid w:val="00676433"/>
    <w:rsid w:val="00677C02"/>
    <w:rsid w:val="00680263"/>
    <w:rsid w:val="00680ABA"/>
    <w:rsid w:val="006813B3"/>
    <w:rsid w:val="006830C1"/>
    <w:rsid w:val="006853AC"/>
    <w:rsid w:val="00685AFB"/>
    <w:rsid w:val="0068639F"/>
    <w:rsid w:val="006875D3"/>
    <w:rsid w:val="00687E16"/>
    <w:rsid w:val="00690D89"/>
    <w:rsid w:val="006911C2"/>
    <w:rsid w:val="006916D2"/>
    <w:rsid w:val="006919AF"/>
    <w:rsid w:val="00691D35"/>
    <w:rsid w:val="006927A2"/>
    <w:rsid w:val="00693A1C"/>
    <w:rsid w:val="00693DC3"/>
    <w:rsid w:val="006951C1"/>
    <w:rsid w:val="00696046"/>
    <w:rsid w:val="0069644F"/>
    <w:rsid w:val="00697B60"/>
    <w:rsid w:val="006A2ABD"/>
    <w:rsid w:val="006A3A71"/>
    <w:rsid w:val="006A4FD6"/>
    <w:rsid w:val="006A649A"/>
    <w:rsid w:val="006A716C"/>
    <w:rsid w:val="006A7EEB"/>
    <w:rsid w:val="006B1119"/>
    <w:rsid w:val="006B17D9"/>
    <w:rsid w:val="006B1A41"/>
    <w:rsid w:val="006B1A93"/>
    <w:rsid w:val="006B2D4C"/>
    <w:rsid w:val="006B367C"/>
    <w:rsid w:val="006B4115"/>
    <w:rsid w:val="006B49EB"/>
    <w:rsid w:val="006B6077"/>
    <w:rsid w:val="006B770F"/>
    <w:rsid w:val="006C0A3C"/>
    <w:rsid w:val="006C12CC"/>
    <w:rsid w:val="006C2B5F"/>
    <w:rsid w:val="006C3C40"/>
    <w:rsid w:val="006C3D9C"/>
    <w:rsid w:val="006C4759"/>
    <w:rsid w:val="006C5849"/>
    <w:rsid w:val="006D0741"/>
    <w:rsid w:val="006D10E2"/>
    <w:rsid w:val="006D30CF"/>
    <w:rsid w:val="006D67C4"/>
    <w:rsid w:val="006D6843"/>
    <w:rsid w:val="006D77BE"/>
    <w:rsid w:val="006D78EA"/>
    <w:rsid w:val="006E1EF5"/>
    <w:rsid w:val="006E4522"/>
    <w:rsid w:val="006E6FC4"/>
    <w:rsid w:val="006E6FFE"/>
    <w:rsid w:val="006F03B0"/>
    <w:rsid w:val="006F0CF3"/>
    <w:rsid w:val="006F10CC"/>
    <w:rsid w:val="006F396E"/>
    <w:rsid w:val="006F4F23"/>
    <w:rsid w:val="006F4FFD"/>
    <w:rsid w:val="006F68C6"/>
    <w:rsid w:val="006F6D86"/>
    <w:rsid w:val="006F71A9"/>
    <w:rsid w:val="006F7AE4"/>
    <w:rsid w:val="00700D03"/>
    <w:rsid w:val="00700D0F"/>
    <w:rsid w:val="00701BDE"/>
    <w:rsid w:val="0070206B"/>
    <w:rsid w:val="00702182"/>
    <w:rsid w:val="00702FFC"/>
    <w:rsid w:val="00703F2E"/>
    <w:rsid w:val="00704D98"/>
    <w:rsid w:val="007073FE"/>
    <w:rsid w:val="0070741D"/>
    <w:rsid w:val="007075A1"/>
    <w:rsid w:val="007076AA"/>
    <w:rsid w:val="007102DE"/>
    <w:rsid w:val="00710321"/>
    <w:rsid w:val="007119A4"/>
    <w:rsid w:val="007132DF"/>
    <w:rsid w:val="007139A8"/>
    <w:rsid w:val="00713F80"/>
    <w:rsid w:val="00714893"/>
    <w:rsid w:val="00714BEA"/>
    <w:rsid w:val="00715A3F"/>
    <w:rsid w:val="00715B67"/>
    <w:rsid w:val="00716894"/>
    <w:rsid w:val="00716965"/>
    <w:rsid w:val="00717DC7"/>
    <w:rsid w:val="007218C9"/>
    <w:rsid w:val="00723024"/>
    <w:rsid w:val="007232E4"/>
    <w:rsid w:val="00723420"/>
    <w:rsid w:val="007245F5"/>
    <w:rsid w:val="00725398"/>
    <w:rsid w:val="00726A3D"/>
    <w:rsid w:val="00727B0A"/>
    <w:rsid w:val="007301A3"/>
    <w:rsid w:val="00730DD1"/>
    <w:rsid w:val="00732181"/>
    <w:rsid w:val="0073357D"/>
    <w:rsid w:val="00735EAE"/>
    <w:rsid w:val="00736C83"/>
    <w:rsid w:val="007372E4"/>
    <w:rsid w:val="00737F81"/>
    <w:rsid w:val="0074527B"/>
    <w:rsid w:val="007458E7"/>
    <w:rsid w:val="00745E17"/>
    <w:rsid w:val="00753553"/>
    <w:rsid w:val="00754753"/>
    <w:rsid w:val="00754BF4"/>
    <w:rsid w:val="00755819"/>
    <w:rsid w:val="00756242"/>
    <w:rsid w:val="00756A40"/>
    <w:rsid w:val="0076065B"/>
    <w:rsid w:val="0076236A"/>
    <w:rsid w:val="00764124"/>
    <w:rsid w:val="007670FD"/>
    <w:rsid w:val="00771C74"/>
    <w:rsid w:val="00772DF3"/>
    <w:rsid w:val="00772EB3"/>
    <w:rsid w:val="0077377A"/>
    <w:rsid w:val="00774FDF"/>
    <w:rsid w:val="00775709"/>
    <w:rsid w:val="00775785"/>
    <w:rsid w:val="0077601B"/>
    <w:rsid w:val="00776AE9"/>
    <w:rsid w:val="00776F6C"/>
    <w:rsid w:val="00780A7B"/>
    <w:rsid w:val="00780D5D"/>
    <w:rsid w:val="0078216E"/>
    <w:rsid w:val="00782975"/>
    <w:rsid w:val="0078312E"/>
    <w:rsid w:val="00783DA0"/>
    <w:rsid w:val="007847CE"/>
    <w:rsid w:val="00785820"/>
    <w:rsid w:val="007859D4"/>
    <w:rsid w:val="00786FD1"/>
    <w:rsid w:val="00790AB1"/>
    <w:rsid w:val="00791579"/>
    <w:rsid w:val="007918FB"/>
    <w:rsid w:val="00792320"/>
    <w:rsid w:val="00792516"/>
    <w:rsid w:val="0079292E"/>
    <w:rsid w:val="00793928"/>
    <w:rsid w:val="00795639"/>
    <w:rsid w:val="00796473"/>
    <w:rsid w:val="00796B02"/>
    <w:rsid w:val="007A0B95"/>
    <w:rsid w:val="007A1978"/>
    <w:rsid w:val="007A242B"/>
    <w:rsid w:val="007A3DD3"/>
    <w:rsid w:val="007A74EC"/>
    <w:rsid w:val="007A7BD0"/>
    <w:rsid w:val="007B1512"/>
    <w:rsid w:val="007B1D21"/>
    <w:rsid w:val="007B25A8"/>
    <w:rsid w:val="007B2A6C"/>
    <w:rsid w:val="007B3427"/>
    <w:rsid w:val="007B3BC0"/>
    <w:rsid w:val="007B6023"/>
    <w:rsid w:val="007B780D"/>
    <w:rsid w:val="007B7BCB"/>
    <w:rsid w:val="007C0537"/>
    <w:rsid w:val="007C122A"/>
    <w:rsid w:val="007C2625"/>
    <w:rsid w:val="007C7250"/>
    <w:rsid w:val="007C72A1"/>
    <w:rsid w:val="007C7887"/>
    <w:rsid w:val="007C7CFB"/>
    <w:rsid w:val="007D2588"/>
    <w:rsid w:val="007D334F"/>
    <w:rsid w:val="007D5F3B"/>
    <w:rsid w:val="007D6308"/>
    <w:rsid w:val="007E08AB"/>
    <w:rsid w:val="007E16F3"/>
    <w:rsid w:val="007E1717"/>
    <w:rsid w:val="007E2A31"/>
    <w:rsid w:val="007E2AE2"/>
    <w:rsid w:val="007E33AF"/>
    <w:rsid w:val="007E4217"/>
    <w:rsid w:val="007E4589"/>
    <w:rsid w:val="007E4AD8"/>
    <w:rsid w:val="007E5134"/>
    <w:rsid w:val="007E58D5"/>
    <w:rsid w:val="007E6262"/>
    <w:rsid w:val="007E6332"/>
    <w:rsid w:val="007E72D6"/>
    <w:rsid w:val="007F0412"/>
    <w:rsid w:val="007F19F4"/>
    <w:rsid w:val="007F1FFF"/>
    <w:rsid w:val="007F2CE1"/>
    <w:rsid w:val="007F3831"/>
    <w:rsid w:val="007F4B49"/>
    <w:rsid w:val="007F4D99"/>
    <w:rsid w:val="007F540F"/>
    <w:rsid w:val="007F600A"/>
    <w:rsid w:val="00800FA4"/>
    <w:rsid w:val="00801E4A"/>
    <w:rsid w:val="00803E0E"/>
    <w:rsid w:val="00804565"/>
    <w:rsid w:val="00804A0F"/>
    <w:rsid w:val="00804D88"/>
    <w:rsid w:val="008051B5"/>
    <w:rsid w:val="0080683A"/>
    <w:rsid w:val="00807942"/>
    <w:rsid w:val="008106DD"/>
    <w:rsid w:val="00810C6F"/>
    <w:rsid w:val="00811312"/>
    <w:rsid w:val="008120DC"/>
    <w:rsid w:val="00814325"/>
    <w:rsid w:val="008172CC"/>
    <w:rsid w:val="008176DA"/>
    <w:rsid w:val="00820B26"/>
    <w:rsid w:val="00821922"/>
    <w:rsid w:val="00821E82"/>
    <w:rsid w:val="008220F7"/>
    <w:rsid w:val="008230EA"/>
    <w:rsid w:val="00823F66"/>
    <w:rsid w:val="0082481C"/>
    <w:rsid w:val="008254E3"/>
    <w:rsid w:val="0082594E"/>
    <w:rsid w:val="0082647A"/>
    <w:rsid w:val="00827724"/>
    <w:rsid w:val="00827A9E"/>
    <w:rsid w:val="00827F80"/>
    <w:rsid w:val="0083021E"/>
    <w:rsid w:val="0083027B"/>
    <w:rsid w:val="00830A00"/>
    <w:rsid w:val="00832EFF"/>
    <w:rsid w:val="008332E9"/>
    <w:rsid w:val="00833384"/>
    <w:rsid w:val="008337DF"/>
    <w:rsid w:val="008345AE"/>
    <w:rsid w:val="00834726"/>
    <w:rsid w:val="008361CF"/>
    <w:rsid w:val="0083651D"/>
    <w:rsid w:val="0083684D"/>
    <w:rsid w:val="00836FD3"/>
    <w:rsid w:val="008415ED"/>
    <w:rsid w:val="008420FE"/>
    <w:rsid w:val="0084496E"/>
    <w:rsid w:val="0084597A"/>
    <w:rsid w:val="00846A52"/>
    <w:rsid w:val="0084703E"/>
    <w:rsid w:val="00850186"/>
    <w:rsid w:val="008504CB"/>
    <w:rsid w:val="0085351C"/>
    <w:rsid w:val="0085388B"/>
    <w:rsid w:val="00854247"/>
    <w:rsid w:val="0085470B"/>
    <w:rsid w:val="00854C1E"/>
    <w:rsid w:val="00856620"/>
    <w:rsid w:val="00856B7A"/>
    <w:rsid w:val="00856CCB"/>
    <w:rsid w:val="00857B27"/>
    <w:rsid w:val="0086009A"/>
    <w:rsid w:val="0086013D"/>
    <w:rsid w:val="008624BA"/>
    <w:rsid w:val="00862AF6"/>
    <w:rsid w:val="00863A45"/>
    <w:rsid w:val="00865863"/>
    <w:rsid w:val="00865BF0"/>
    <w:rsid w:val="0086638D"/>
    <w:rsid w:val="00870247"/>
    <w:rsid w:val="00872B17"/>
    <w:rsid w:val="00874954"/>
    <w:rsid w:val="00874E45"/>
    <w:rsid w:val="00875214"/>
    <w:rsid w:val="00875C3B"/>
    <w:rsid w:val="00877CD3"/>
    <w:rsid w:val="00877ED0"/>
    <w:rsid w:val="0088052F"/>
    <w:rsid w:val="0088085E"/>
    <w:rsid w:val="00882263"/>
    <w:rsid w:val="00883973"/>
    <w:rsid w:val="00883FBE"/>
    <w:rsid w:val="00884FA0"/>
    <w:rsid w:val="00885689"/>
    <w:rsid w:val="00886CAA"/>
    <w:rsid w:val="00886FF5"/>
    <w:rsid w:val="0088718E"/>
    <w:rsid w:val="008876E9"/>
    <w:rsid w:val="00890B25"/>
    <w:rsid w:val="00890B8E"/>
    <w:rsid w:val="00891092"/>
    <w:rsid w:val="00891346"/>
    <w:rsid w:val="00891DFC"/>
    <w:rsid w:val="00892EFE"/>
    <w:rsid w:val="00893375"/>
    <w:rsid w:val="00894138"/>
    <w:rsid w:val="008943B8"/>
    <w:rsid w:val="00894D4E"/>
    <w:rsid w:val="00895885"/>
    <w:rsid w:val="008A2B0E"/>
    <w:rsid w:val="008A2D32"/>
    <w:rsid w:val="008A3AF5"/>
    <w:rsid w:val="008A3CB9"/>
    <w:rsid w:val="008A417F"/>
    <w:rsid w:val="008A4DAC"/>
    <w:rsid w:val="008A587C"/>
    <w:rsid w:val="008A69CC"/>
    <w:rsid w:val="008A6C6F"/>
    <w:rsid w:val="008A7517"/>
    <w:rsid w:val="008B00B9"/>
    <w:rsid w:val="008B07BD"/>
    <w:rsid w:val="008B08D8"/>
    <w:rsid w:val="008B133A"/>
    <w:rsid w:val="008B33B6"/>
    <w:rsid w:val="008B46DD"/>
    <w:rsid w:val="008B4C06"/>
    <w:rsid w:val="008B58BF"/>
    <w:rsid w:val="008B60B2"/>
    <w:rsid w:val="008B75F5"/>
    <w:rsid w:val="008C0542"/>
    <w:rsid w:val="008C0FDC"/>
    <w:rsid w:val="008C126A"/>
    <w:rsid w:val="008C14B5"/>
    <w:rsid w:val="008C19B2"/>
    <w:rsid w:val="008C1F38"/>
    <w:rsid w:val="008C30AD"/>
    <w:rsid w:val="008C352E"/>
    <w:rsid w:val="008C4592"/>
    <w:rsid w:val="008C4BE9"/>
    <w:rsid w:val="008C5965"/>
    <w:rsid w:val="008C6AD2"/>
    <w:rsid w:val="008C6C4F"/>
    <w:rsid w:val="008C6FB8"/>
    <w:rsid w:val="008C7475"/>
    <w:rsid w:val="008D1646"/>
    <w:rsid w:val="008D26A7"/>
    <w:rsid w:val="008D385D"/>
    <w:rsid w:val="008D3E92"/>
    <w:rsid w:val="008D4AFC"/>
    <w:rsid w:val="008D4C1E"/>
    <w:rsid w:val="008D5117"/>
    <w:rsid w:val="008D57F9"/>
    <w:rsid w:val="008D5819"/>
    <w:rsid w:val="008D6121"/>
    <w:rsid w:val="008D673D"/>
    <w:rsid w:val="008D7388"/>
    <w:rsid w:val="008E0E78"/>
    <w:rsid w:val="008E124E"/>
    <w:rsid w:val="008E1637"/>
    <w:rsid w:val="008E1EAF"/>
    <w:rsid w:val="008E334E"/>
    <w:rsid w:val="008E5391"/>
    <w:rsid w:val="008E6B03"/>
    <w:rsid w:val="008E6C0A"/>
    <w:rsid w:val="008E6C67"/>
    <w:rsid w:val="008E6F68"/>
    <w:rsid w:val="008F0D51"/>
    <w:rsid w:val="008F15D5"/>
    <w:rsid w:val="008F15E7"/>
    <w:rsid w:val="008F1F6E"/>
    <w:rsid w:val="008F2C09"/>
    <w:rsid w:val="008F2FAD"/>
    <w:rsid w:val="008F3A59"/>
    <w:rsid w:val="008F3B68"/>
    <w:rsid w:val="008F3C8F"/>
    <w:rsid w:val="008F3D47"/>
    <w:rsid w:val="008F463D"/>
    <w:rsid w:val="008F6584"/>
    <w:rsid w:val="008F6FD8"/>
    <w:rsid w:val="008F7312"/>
    <w:rsid w:val="009013E5"/>
    <w:rsid w:val="00906F86"/>
    <w:rsid w:val="009071CB"/>
    <w:rsid w:val="009071DB"/>
    <w:rsid w:val="00907C99"/>
    <w:rsid w:val="00910D74"/>
    <w:rsid w:val="00910F11"/>
    <w:rsid w:val="0091223A"/>
    <w:rsid w:val="00912552"/>
    <w:rsid w:val="00912DED"/>
    <w:rsid w:val="00914068"/>
    <w:rsid w:val="009156C9"/>
    <w:rsid w:val="00917C33"/>
    <w:rsid w:val="00920BFE"/>
    <w:rsid w:val="00920D74"/>
    <w:rsid w:val="00920D85"/>
    <w:rsid w:val="009221A8"/>
    <w:rsid w:val="00922AA0"/>
    <w:rsid w:val="00922F75"/>
    <w:rsid w:val="00923897"/>
    <w:rsid w:val="00924D2C"/>
    <w:rsid w:val="0092539F"/>
    <w:rsid w:val="00925A26"/>
    <w:rsid w:val="0093053A"/>
    <w:rsid w:val="00930ED5"/>
    <w:rsid w:val="0093170A"/>
    <w:rsid w:val="00932111"/>
    <w:rsid w:val="00932E86"/>
    <w:rsid w:val="00934762"/>
    <w:rsid w:val="00934F84"/>
    <w:rsid w:val="00935221"/>
    <w:rsid w:val="0093585E"/>
    <w:rsid w:val="00936E16"/>
    <w:rsid w:val="0094190F"/>
    <w:rsid w:val="00941F44"/>
    <w:rsid w:val="00942434"/>
    <w:rsid w:val="00945913"/>
    <w:rsid w:val="009459EA"/>
    <w:rsid w:val="00946070"/>
    <w:rsid w:val="0094651B"/>
    <w:rsid w:val="00947441"/>
    <w:rsid w:val="00947E76"/>
    <w:rsid w:val="009507A3"/>
    <w:rsid w:val="009508D5"/>
    <w:rsid w:val="0095092E"/>
    <w:rsid w:val="00950C75"/>
    <w:rsid w:val="00950F79"/>
    <w:rsid w:val="009546A5"/>
    <w:rsid w:val="0095475A"/>
    <w:rsid w:val="00954916"/>
    <w:rsid w:val="00954D18"/>
    <w:rsid w:val="00955043"/>
    <w:rsid w:val="009553F9"/>
    <w:rsid w:val="00955FC6"/>
    <w:rsid w:val="00956D29"/>
    <w:rsid w:val="009604B7"/>
    <w:rsid w:val="009607C1"/>
    <w:rsid w:val="00961A6A"/>
    <w:rsid w:val="00961B14"/>
    <w:rsid w:val="00962716"/>
    <w:rsid w:val="0096392F"/>
    <w:rsid w:val="00965C9F"/>
    <w:rsid w:val="0096643C"/>
    <w:rsid w:val="00967973"/>
    <w:rsid w:val="00967C2A"/>
    <w:rsid w:val="00976CBA"/>
    <w:rsid w:val="00981596"/>
    <w:rsid w:val="00981FC8"/>
    <w:rsid w:val="00982ACC"/>
    <w:rsid w:val="009839DE"/>
    <w:rsid w:val="009845E1"/>
    <w:rsid w:val="00985A30"/>
    <w:rsid w:val="009862C2"/>
    <w:rsid w:val="009863E9"/>
    <w:rsid w:val="00986D8E"/>
    <w:rsid w:val="009913BD"/>
    <w:rsid w:val="0099197A"/>
    <w:rsid w:val="0099239C"/>
    <w:rsid w:val="00993588"/>
    <w:rsid w:val="00994768"/>
    <w:rsid w:val="00995055"/>
    <w:rsid w:val="00995156"/>
    <w:rsid w:val="00995F63"/>
    <w:rsid w:val="00995F9F"/>
    <w:rsid w:val="00996802"/>
    <w:rsid w:val="009A107B"/>
    <w:rsid w:val="009A266F"/>
    <w:rsid w:val="009A3C68"/>
    <w:rsid w:val="009A4795"/>
    <w:rsid w:val="009A4A4E"/>
    <w:rsid w:val="009B2661"/>
    <w:rsid w:val="009B2DB4"/>
    <w:rsid w:val="009B79EF"/>
    <w:rsid w:val="009C08E8"/>
    <w:rsid w:val="009C0D5F"/>
    <w:rsid w:val="009C21D7"/>
    <w:rsid w:val="009C2C8A"/>
    <w:rsid w:val="009C362F"/>
    <w:rsid w:val="009C38F6"/>
    <w:rsid w:val="009C6362"/>
    <w:rsid w:val="009C661D"/>
    <w:rsid w:val="009C7D56"/>
    <w:rsid w:val="009D0847"/>
    <w:rsid w:val="009D1280"/>
    <w:rsid w:val="009D1870"/>
    <w:rsid w:val="009D272D"/>
    <w:rsid w:val="009D5094"/>
    <w:rsid w:val="009D5A75"/>
    <w:rsid w:val="009D6BDA"/>
    <w:rsid w:val="009E06CF"/>
    <w:rsid w:val="009E0E6E"/>
    <w:rsid w:val="009E25D1"/>
    <w:rsid w:val="009E45F3"/>
    <w:rsid w:val="009E5CD0"/>
    <w:rsid w:val="009F0FB8"/>
    <w:rsid w:val="009F3E4B"/>
    <w:rsid w:val="009F50F8"/>
    <w:rsid w:val="009F5600"/>
    <w:rsid w:val="009F7992"/>
    <w:rsid w:val="00A00DCE"/>
    <w:rsid w:val="00A011E9"/>
    <w:rsid w:val="00A02474"/>
    <w:rsid w:val="00A02AE0"/>
    <w:rsid w:val="00A02DF0"/>
    <w:rsid w:val="00A03AB0"/>
    <w:rsid w:val="00A03D66"/>
    <w:rsid w:val="00A0418B"/>
    <w:rsid w:val="00A042F2"/>
    <w:rsid w:val="00A05B04"/>
    <w:rsid w:val="00A06468"/>
    <w:rsid w:val="00A07B17"/>
    <w:rsid w:val="00A07D84"/>
    <w:rsid w:val="00A101F6"/>
    <w:rsid w:val="00A1314F"/>
    <w:rsid w:val="00A1353A"/>
    <w:rsid w:val="00A138B4"/>
    <w:rsid w:val="00A1576E"/>
    <w:rsid w:val="00A16EE6"/>
    <w:rsid w:val="00A170A3"/>
    <w:rsid w:val="00A209D7"/>
    <w:rsid w:val="00A21FBB"/>
    <w:rsid w:val="00A224C0"/>
    <w:rsid w:val="00A23793"/>
    <w:rsid w:val="00A24274"/>
    <w:rsid w:val="00A24C8E"/>
    <w:rsid w:val="00A258D7"/>
    <w:rsid w:val="00A25A9D"/>
    <w:rsid w:val="00A26C67"/>
    <w:rsid w:val="00A27F82"/>
    <w:rsid w:val="00A3193E"/>
    <w:rsid w:val="00A328DA"/>
    <w:rsid w:val="00A334D8"/>
    <w:rsid w:val="00A371D6"/>
    <w:rsid w:val="00A37385"/>
    <w:rsid w:val="00A37D2B"/>
    <w:rsid w:val="00A40BC4"/>
    <w:rsid w:val="00A40E3C"/>
    <w:rsid w:val="00A41442"/>
    <w:rsid w:val="00A42315"/>
    <w:rsid w:val="00A43E7C"/>
    <w:rsid w:val="00A44D9C"/>
    <w:rsid w:val="00A4567F"/>
    <w:rsid w:val="00A47865"/>
    <w:rsid w:val="00A50796"/>
    <w:rsid w:val="00A5083F"/>
    <w:rsid w:val="00A50ABF"/>
    <w:rsid w:val="00A51C12"/>
    <w:rsid w:val="00A51D56"/>
    <w:rsid w:val="00A52035"/>
    <w:rsid w:val="00A5290F"/>
    <w:rsid w:val="00A532FA"/>
    <w:rsid w:val="00A53311"/>
    <w:rsid w:val="00A535BF"/>
    <w:rsid w:val="00A53AFF"/>
    <w:rsid w:val="00A53D13"/>
    <w:rsid w:val="00A55CFC"/>
    <w:rsid w:val="00A55DAA"/>
    <w:rsid w:val="00A5705A"/>
    <w:rsid w:val="00A5754D"/>
    <w:rsid w:val="00A5777E"/>
    <w:rsid w:val="00A633EA"/>
    <w:rsid w:val="00A666AD"/>
    <w:rsid w:val="00A66807"/>
    <w:rsid w:val="00A66D82"/>
    <w:rsid w:val="00A6739E"/>
    <w:rsid w:val="00A70656"/>
    <w:rsid w:val="00A708DB"/>
    <w:rsid w:val="00A72080"/>
    <w:rsid w:val="00A7289F"/>
    <w:rsid w:val="00A74188"/>
    <w:rsid w:val="00A747F2"/>
    <w:rsid w:val="00A75F2E"/>
    <w:rsid w:val="00A7737B"/>
    <w:rsid w:val="00A77CCC"/>
    <w:rsid w:val="00A8064C"/>
    <w:rsid w:val="00A81B3A"/>
    <w:rsid w:val="00A8361C"/>
    <w:rsid w:val="00A83677"/>
    <w:rsid w:val="00A85421"/>
    <w:rsid w:val="00A85A35"/>
    <w:rsid w:val="00A861D7"/>
    <w:rsid w:val="00A87402"/>
    <w:rsid w:val="00A9148F"/>
    <w:rsid w:val="00A92611"/>
    <w:rsid w:val="00A92E46"/>
    <w:rsid w:val="00A93B73"/>
    <w:rsid w:val="00A945FE"/>
    <w:rsid w:val="00A94ED9"/>
    <w:rsid w:val="00A95149"/>
    <w:rsid w:val="00A9517A"/>
    <w:rsid w:val="00A961CD"/>
    <w:rsid w:val="00AA0481"/>
    <w:rsid w:val="00AA07DE"/>
    <w:rsid w:val="00AA0AC2"/>
    <w:rsid w:val="00AA2DCD"/>
    <w:rsid w:val="00AA3194"/>
    <w:rsid w:val="00AA426A"/>
    <w:rsid w:val="00AA502A"/>
    <w:rsid w:val="00AA5137"/>
    <w:rsid w:val="00AA642E"/>
    <w:rsid w:val="00AA78EC"/>
    <w:rsid w:val="00AB18CA"/>
    <w:rsid w:val="00AB1F02"/>
    <w:rsid w:val="00AB2F13"/>
    <w:rsid w:val="00AB31A1"/>
    <w:rsid w:val="00AB541C"/>
    <w:rsid w:val="00AB5F1D"/>
    <w:rsid w:val="00AB6DC7"/>
    <w:rsid w:val="00AC0319"/>
    <w:rsid w:val="00AC0CB3"/>
    <w:rsid w:val="00AC238E"/>
    <w:rsid w:val="00AC269D"/>
    <w:rsid w:val="00AC4CDC"/>
    <w:rsid w:val="00AC55EA"/>
    <w:rsid w:val="00AC5DB2"/>
    <w:rsid w:val="00AC631C"/>
    <w:rsid w:val="00AC6C5C"/>
    <w:rsid w:val="00AC7166"/>
    <w:rsid w:val="00AC77F1"/>
    <w:rsid w:val="00AD006B"/>
    <w:rsid w:val="00AD0074"/>
    <w:rsid w:val="00AD0D17"/>
    <w:rsid w:val="00AD1271"/>
    <w:rsid w:val="00AD1973"/>
    <w:rsid w:val="00AD2377"/>
    <w:rsid w:val="00AD3B01"/>
    <w:rsid w:val="00AD4089"/>
    <w:rsid w:val="00AD460B"/>
    <w:rsid w:val="00AD4849"/>
    <w:rsid w:val="00AD4D0A"/>
    <w:rsid w:val="00AD5098"/>
    <w:rsid w:val="00AD5B56"/>
    <w:rsid w:val="00AD60F3"/>
    <w:rsid w:val="00AD6540"/>
    <w:rsid w:val="00AD789A"/>
    <w:rsid w:val="00AE26FE"/>
    <w:rsid w:val="00AE30F1"/>
    <w:rsid w:val="00AE68DA"/>
    <w:rsid w:val="00AF1402"/>
    <w:rsid w:val="00AF25BB"/>
    <w:rsid w:val="00AF2DA7"/>
    <w:rsid w:val="00AF4B31"/>
    <w:rsid w:val="00AF596B"/>
    <w:rsid w:val="00AF683F"/>
    <w:rsid w:val="00AF7444"/>
    <w:rsid w:val="00AF75F9"/>
    <w:rsid w:val="00AF7750"/>
    <w:rsid w:val="00B003FE"/>
    <w:rsid w:val="00B00C4D"/>
    <w:rsid w:val="00B00CE7"/>
    <w:rsid w:val="00B01AEB"/>
    <w:rsid w:val="00B01C60"/>
    <w:rsid w:val="00B01D26"/>
    <w:rsid w:val="00B029DE"/>
    <w:rsid w:val="00B036B1"/>
    <w:rsid w:val="00B03E85"/>
    <w:rsid w:val="00B048D3"/>
    <w:rsid w:val="00B06AEC"/>
    <w:rsid w:val="00B07AB1"/>
    <w:rsid w:val="00B07BEC"/>
    <w:rsid w:val="00B07C2F"/>
    <w:rsid w:val="00B100FF"/>
    <w:rsid w:val="00B109D7"/>
    <w:rsid w:val="00B112B8"/>
    <w:rsid w:val="00B1390B"/>
    <w:rsid w:val="00B14281"/>
    <w:rsid w:val="00B14621"/>
    <w:rsid w:val="00B151F4"/>
    <w:rsid w:val="00B160BB"/>
    <w:rsid w:val="00B16BA5"/>
    <w:rsid w:val="00B20439"/>
    <w:rsid w:val="00B20D01"/>
    <w:rsid w:val="00B22744"/>
    <w:rsid w:val="00B2595F"/>
    <w:rsid w:val="00B25ACE"/>
    <w:rsid w:val="00B25B4A"/>
    <w:rsid w:val="00B270A1"/>
    <w:rsid w:val="00B27C22"/>
    <w:rsid w:val="00B27C34"/>
    <w:rsid w:val="00B27D98"/>
    <w:rsid w:val="00B3061A"/>
    <w:rsid w:val="00B30C10"/>
    <w:rsid w:val="00B34A18"/>
    <w:rsid w:val="00B35360"/>
    <w:rsid w:val="00B3610F"/>
    <w:rsid w:val="00B3669C"/>
    <w:rsid w:val="00B3744A"/>
    <w:rsid w:val="00B46294"/>
    <w:rsid w:val="00B46F78"/>
    <w:rsid w:val="00B505D7"/>
    <w:rsid w:val="00B5081C"/>
    <w:rsid w:val="00B5252F"/>
    <w:rsid w:val="00B609E7"/>
    <w:rsid w:val="00B60D0B"/>
    <w:rsid w:val="00B61D98"/>
    <w:rsid w:val="00B621CE"/>
    <w:rsid w:val="00B63A29"/>
    <w:rsid w:val="00B64F42"/>
    <w:rsid w:val="00B65C0E"/>
    <w:rsid w:val="00B67062"/>
    <w:rsid w:val="00B67FF1"/>
    <w:rsid w:val="00B707BC"/>
    <w:rsid w:val="00B7303E"/>
    <w:rsid w:val="00B742F2"/>
    <w:rsid w:val="00B76404"/>
    <w:rsid w:val="00B76B9E"/>
    <w:rsid w:val="00B832C0"/>
    <w:rsid w:val="00B84BFC"/>
    <w:rsid w:val="00B8564B"/>
    <w:rsid w:val="00B8704F"/>
    <w:rsid w:val="00B871CB"/>
    <w:rsid w:val="00B91312"/>
    <w:rsid w:val="00B93404"/>
    <w:rsid w:val="00B939C7"/>
    <w:rsid w:val="00B94A4E"/>
    <w:rsid w:val="00B9560F"/>
    <w:rsid w:val="00B96110"/>
    <w:rsid w:val="00B972DE"/>
    <w:rsid w:val="00BA2023"/>
    <w:rsid w:val="00BA241E"/>
    <w:rsid w:val="00BA2CD3"/>
    <w:rsid w:val="00BA2DCB"/>
    <w:rsid w:val="00BA3193"/>
    <w:rsid w:val="00BA60B4"/>
    <w:rsid w:val="00BA7C13"/>
    <w:rsid w:val="00BB1179"/>
    <w:rsid w:val="00BB28F9"/>
    <w:rsid w:val="00BB2D3C"/>
    <w:rsid w:val="00BB3211"/>
    <w:rsid w:val="00BB36D6"/>
    <w:rsid w:val="00BB4089"/>
    <w:rsid w:val="00BB4E9C"/>
    <w:rsid w:val="00BB5677"/>
    <w:rsid w:val="00BB56C0"/>
    <w:rsid w:val="00BB5AA8"/>
    <w:rsid w:val="00BB7FF1"/>
    <w:rsid w:val="00BC0514"/>
    <w:rsid w:val="00BC16E6"/>
    <w:rsid w:val="00BC2B9B"/>
    <w:rsid w:val="00BC381A"/>
    <w:rsid w:val="00BC3E84"/>
    <w:rsid w:val="00BC40DD"/>
    <w:rsid w:val="00BC478C"/>
    <w:rsid w:val="00BC5438"/>
    <w:rsid w:val="00BC5B87"/>
    <w:rsid w:val="00BC5B9F"/>
    <w:rsid w:val="00BC65FC"/>
    <w:rsid w:val="00BC67F9"/>
    <w:rsid w:val="00BC7643"/>
    <w:rsid w:val="00BC7DE9"/>
    <w:rsid w:val="00BC7F42"/>
    <w:rsid w:val="00BD0A75"/>
    <w:rsid w:val="00BD4B45"/>
    <w:rsid w:val="00BD625C"/>
    <w:rsid w:val="00BD711E"/>
    <w:rsid w:val="00BD779B"/>
    <w:rsid w:val="00BD77E6"/>
    <w:rsid w:val="00BE08BF"/>
    <w:rsid w:val="00BE3A26"/>
    <w:rsid w:val="00BE4E67"/>
    <w:rsid w:val="00BE50C2"/>
    <w:rsid w:val="00BE5DB8"/>
    <w:rsid w:val="00BF01D2"/>
    <w:rsid w:val="00BF09FB"/>
    <w:rsid w:val="00BF1A6C"/>
    <w:rsid w:val="00BF461A"/>
    <w:rsid w:val="00BF5108"/>
    <w:rsid w:val="00BF682F"/>
    <w:rsid w:val="00BF7C1D"/>
    <w:rsid w:val="00C00D0A"/>
    <w:rsid w:val="00C00DE6"/>
    <w:rsid w:val="00C0101B"/>
    <w:rsid w:val="00C01B5E"/>
    <w:rsid w:val="00C022B0"/>
    <w:rsid w:val="00C04095"/>
    <w:rsid w:val="00C04883"/>
    <w:rsid w:val="00C04FEE"/>
    <w:rsid w:val="00C052A4"/>
    <w:rsid w:val="00C05557"/>
    <w:rsid w:val="00C06080"/>
    <w:rsid w:val="00C079C6"/>
    <w:rsid w:val="00C10287"/>
    <w:rsid w:val="00C103B7"/>
    <w:rsid w:val="00C10D01"/>
    <w:rsid w:val="00C1204D"/>
    <w:rsid w:val="00C1263D"/>
    <w:rsid w:val="00C139D3"/>
    <w:rsid w:val="00C14D1B"/>
    <w:rsid w:val="00C15011"/>
    <w:rsid w:val="00C15418"/>
    <w:rsid w:val="00C20148"/>
    <w:rsid w:val="00C204FC"/>
    <w:rsid w:val="00C2132E"/>
    <w:rsid w:val="00C231A7"/>
    <w:rsid w:val="00C23255"/>
    <w:rsid w:val="00C25873"/>
    <w:rsid w:val="00C259E6"/>
    <w:rsid w:val="00C2664B"/>
    <w:rsid w:val="00C2701C"/>
    <w:rsid w:val="00C27CDD"/>
    <w:rsid w:val="00C27FA4"/>
    <w:rsid w:val="00C30612"/>
    <w:rsid w:val="00C30D96"/>
    <w:rsid w:val="00C3114A"/>
    <w:rsid w:val="00C31559"/>
    <w:rsid w:val="00C32527"/>
    <w:rsid w:val="00C33345"/>
    <w:rsid w:val="00C33DB2"/>
    <w:rsid w:val="00C34D01"/>
    <w:rsid w:val="00C35812"/>
    <w:rsid w:val="00C3583E"/>
    <w:rsid w:val="00C35DBF"/>
    <w:rsid w:val="00C36215"/>
    <w:rsid w:val="00C36DD0"/>
    <w:rsid w:val="00C407F1"/>
    <w:rsid w:val="00C40FC3"/>
    <w:rsid w:val="00C418AB"/>
    <w:rsid w:val="00C4252B"/>
    <w:rsid w:val="00C4389A"/>
    <w:rsid w:val="00C457BA"/>
    <w:rsid w:val="00C45A2D"/>
    <w:rsid w:val="00C45C61"/>
    <w:rsid w:val="00C46A24"/>
    <w:rsid w:val="00C46D14"/>
    <w:rsid w:val="00C474E5"/>
    <w:rsid w:val="00C47950"/>
    <w:rsid w:val="00C479C6"/>
    <w:rsid w:val="00C51210"/>
    <w:rsid w:val="00C51938"/>
    <w:rsid w:val="00C51D92"/>
    <w:rsid w:val="00C52233"/>
    <w:rsid w:val="00C52306"/>
    <w:rsid w:val="00C5480A"/>
    <w:rsid w:val="00C549E3"/>
    <w:rsid w:val="00C55BD3"/>
    <w:rsid w:val="00C562C1"/>
    <w:rsid w:val="00C563C1"/>
    <w:rsid w:val="00C564E7"/>
    <w:rsid w:val="00C57CA6"/>
    <w:rsid w:val="00C60310"/>
    <w:rsid w:val="00C612BC"/>
    <w:rsid w:val="00C6171E"/>
    <w:rsid w:val="00C6242D"/>
    <w:rsid w:val="00C624F5"/>
    <w:rsid w:val="00C63C03"/>
    <w:rsid w:val="00C6403E"/>
    <w:rsid w:val="00C64B43"/>
    <w:rsid w:val="00C66199"/>
    <w:rsid w:val="00C66794"/>
    <w:rsid w:val="00C66DDB"/>
    <w:rsid w:val="00C70347"/>
    <w:rsid w:val="00C70645"/>
    <w:rsid w:val="00C7133D"/>
    <w:rsid w:val="00C729CE"/>
    <w:rsid w:val="00C72FAC"/>
    <w:rsid w:val="00C73FA9"/>
    <w:rsid w:val="00C73FD9"/>
    <w:rsid w:val="00C7696B"/>
    <w:rsid w:val="00C773F9"/>
    <w:rsid w:val="00C80F1F"/>
    <w:rsid w:val="00C8131D"/>
    <w:rsid w:val="00C81CE4"/>
    <w:rsid w:val="00C83238"/>
    <w:rsid w:val="00C84F72"/>
    <w:rsid w:val="00C86A0A"/>
    <w:rsid w:val="00C91B67"/>
    <w:rsid w:val="00C9212B"/>
    <w:rsid w:val="00C92753"/>
    <w:rsid w:val="00C92BEB"/>
    <w:rsid w:val="00C94191"/>
    <w:rsid w:val="00C94A7A"/>
    <w:rsid w:val="00C94D22"/>
    <w:rsid w:val="00C95997"/>
    <w:rsid w:val="00C964A4"/>
    <w:rsid w:val="00C96981"/>
    <w:rsid w:val="00C96A92"/>
    <w:rsid w:val="00C97A7E"/>
    <w:rsid w:val="00CA17D3"/>
    <w:rsid w:val="00CA38DC"/>
    <w:rsid w:val="00CA46BF"/>
    <w:rsid w:val="00CA4F1B"/>
    <w:rsid w:val="00CA5160"/>
    <w:rsid w:val="00CB6642"/>
    <w:rsid w:val="00CB7F64"/>
    <w:rsid w:val="00CC0775"/>
    <w:rsid w:val="00CC0FD2"/>
    <w:rsid w:val="00CC2BBD"/>
    <w:rsid w:val="00CC48F0"/>
    <w:rsid w:val="00CC638A"/>
    <w:rsid w:val="00CC6427"/>
    <w:rsid w:val="00CC6F96"/>
    <w:rsid w:val="00CC74E4"/>
    <w:rsid w:val="00CD00A9"/>
    <w:rsid w:val="00CD08C5"/>
    <w:rsid w:val="00CD1B68"/>
    <w:rsid w:val="00CD35D7"/>
    <w:rsid w:val="00CD479B"/>
    <w:rsid w:val="00CD4953"/>
    <w:rsid w:val="00CD50AB"/>
    <w:rsid w:val="00CD661B"/>
    <w:rsid w:val="00CD683F"/>
    <w:rsid w:val="00CE1446"/>
    <w:rsid w:val="00CE17B2"/>
    <w:rsid w:val="00CE2AB6"/>
    <w:rsid w:val="00CE3EED"/>
    <w:rsid w:val="00CE44DE"/>
    <w:rsid w:val="00CE6562"/>
    <w:rsid w:val="00CE68EB"/>
    <w:rsid w:val="00CF09FF"/>
    <w:rsid w:val="00CF1011"/>
    <w:rsid w:val="00CF27F7"/>
    <w:rsid w:val="00CF2D93"/>
    <w:rsid w:val="00CF30F3"/>
    <w:rsid w:val="00CF379C"/>
    <w:rsid w:val="00CF38AD"/>
    <w:rsid w:val="00CF3DFC"/>
    <w:rsid w:val="00CF4422"/>
    <w:rsid w:val="00CF4481"/>
    <w:rsid w:val="00CF4870"/>
    <w:rsid w:val="00CF5605"/>
    <w:rsid w:val="00CF6F22"/>
    <w:rsid w:val="00CF7C03"/>
    <w:rsid w:val="00CF7D07"/>
    <w:rsid w:val="00CF7FF0"/>
    <w:rsid w:val="00D016BE"/>
    <w:rsid w:val="00D0255F"/>
    <w:rsid w:val="00D0310D"/>
    <w:rsid w:val="00D0381F"/>
    <w:rsid w:val="00D05A43"/>
    <w:rsid w:val="00D06311"/>
    <w:rsid w:val="00D06BA0"/>
    <w:rsid w:val="00D1054D"/>
    <w:rsid w:val="00D105A0"/>
    <w:rsid w:val="00D105CB"/>
    <w:rsid w:val="00D1077A"/>
    <w:rsid w:val="00D125D8"/>
    <w:rsid w:val="00D127CE"/>
    <w:rsid w:val="00D1506E"/>
    <w:rsid w:val="00D15F3C"/>
    <w:rsid w:val="00D1789C"/>
    <w:rsid w:val="00D20F48"/>
    <w:rsid w:val="00D21BB8"/>
    <w:rsid w:val="00D220A6"/>
    <w:rsid w:val="00D23219"/>
    <w:rsid w:val="00D2351F"/>
    <w:rsid w:val="00D2402C"/>
    <w:rsid w:val="00D2505D"/>
    <w:rsid w:val="00D271BD"/>
    <w:rsid w:val="00D31274"/>
    <w:rsid w:val="00D31353"/>
    <w:rsid w:val="00D316D1"/>
    <w:rsid w:val="00D33789"/>
    <w:rsid w:val="00D365A2"/>
    <w:rsid w:val="00D36A1F"/>
    <w:rsid w:val="00D37028"/>
    <w:rsid w:val="00D411F7"/>
    <w:rsid w:val="00D413E1"/>
    <w:rsid w:val="00D424F7"/>
    <w:rsid w:val="00D42833"/>
    <w:rsid w:val="00D43088"/>
    <w:rsid w:val="00D4443D"/>
    <w:rsid w:val="00D44DBC"/>
    <w:rsid w:val="00D45D38"/>
    <w:rsid w:val="00D4751F"/>
    <w:rsid w:val="00D5057B"/>
    <w:rsid w:val="00D50A82"/>
    <w:rsid w:val="00D52D54"/>
    <w:rsid w:val="00D54225"/>
    <w:rsid w:val="00D54514"/>
    <w:rsid w:val="00D54692"/>
    <w:rsid w:val="00D55597"/>
    <w:rsid w:val="00D5590A"/>
    <w:rsid w:val="00D55960"/>
    <w:rsid w:val="00D60841"/>
    <w:rsid w:val="00D616E9"/>
    <w:rsid w:val="00D65F96"/>
    <w:rsid w:val="00D65FB4"/>
    <w:rsid w:val="00D663BD"/>
    <w:rsid w:val="00D7089D"/>
    <w:rsid w:val="00D70BE5"/>
    <w:rsid w:val="00D71204"/>
    <w:rsid w:val="00D71662"/>
    <w:rsid w:val="00D717FD"/>
    <w:rsid w:val="00D72A94"/>
    <w:rsid w:val="00D72F8F"/>
    <w:rsid w:val="00D73F55"/>
    <w:rsid w:val="00D7670B"/>
    <w:rsid w:val="00D76782"/>
    <w:rsid w:val="00D804D1"/>
    <w:rsid w:val="00D819F7"/>
    <w:rsid w:val="00D820F6"/>
    <w:rsid w:val="00D82D6F"/>
    <w:rsid w:val="00D83452"/>
    <w:rsid w:val="00D834BE"/>
    <w:rsid w:val="00D83B5A"/>
    <w:rsid w:val="00D845D9"/>
    <w:rsid w:val="00D85E89"/>
    <w:rsid w:val="00D913E1"/>
    <w:rsid w:val="00D92790"/>
    <w:rsid w:val="00D927EE"/>
    <w:rsid w:val="00D93E3F"/>
    <w:rsid w:val="00D95A4D"/>
    <w:rsid w:val="00D974DC"/>
    <w:rsid w:val="00DA110F"/>
    <w:rsid w:val="00DA17DD"/>
    <w:rsid w:val="00DA1F95"/>
    <w:rsid w:val="00DA23D3"/>
    <w:rsid w:val="00DA278C"/>
    <w:rsid w:val="00DA4CD1"/>
    <w:rsid w:val="00DA5305"/>
    <w:rsid w:val="00DA53EB"/>
    <w:rsid w:val="00DB03F1"/>
    <w:rsid w:val="00DB0524"/>
    <w:rsid w:val="00DB0A2A"/>
    <w:rsid w:val="00DB10E5"/>
    <w:rsid w:val="00DB13AA"/>
    <w:rsid w:val="00DB1618"/>
    <w:rsid w:val="00DB21FB"/>
    <w:rsid w:val="00DB2221"/>
    <w:rsid w:val="00DB5022"/>
    <w:rsid w:val="00DB522E"/>
    <w:rsid w:val="00DB67E4"/>
    <w:rsid w:val="00DB6B8C"/>
    <w:rsid w:val="00DB71AE"/>
    <w:rsid w:val="00DB74F0"/>
    <w:rsid w:val="00DC0B54"/>
    <w:rsid w:val="00DC1110"/>
    <w:rsid w:val="00DC1354"/>
    <w:rsid w:val="00DC1FA1"/>
    <w:rsid w:val="00DC320E"/>
    <w:rsid w:val="00DC3CFD"/>
    <w:rsid w:val="00DC433D"/>
    <w:rsid w:val="00DC4A88"/>
    <w:rsid w:val="00DC4F6A"/>
    <w:rsid w:val="00DC673B"/>
    <w:rsid w:val="00DC734B"/>
    <w:rsid w:val="00DC7628"/>
    <w:rsid w:val="00DD013D"/>
    <w:rsid w:val="00DD1454"/>
    <w:rsid w:val="00DD1780"/>
    <w:rsid w:val="00DD1AE4"/>
    <w:rsid w:val="00DD2485"/>
    <w:rsid w:val="00DD259D"/>
    <w:rsid w:val="00DD2A59"/>
    <w:rsid w:val="00DD3098"/>
    <w:rsid w:val="00DD339C"/>
    <w:rsid w:val="00DD3BC7"/>
    <w:rsid w:val="00DD60F1"/>
    <w:rsid w:val="00DD6183"/>
    <w:rsid w:val="00DD639C"/>
    <w:rsid w:val="00DD67E2"/>
    <w:rsid w:val="00DD7374"/>
    <w:rsid w:val="00DD74D1"/>
    <w:rsid w:val="00DE1106"/>
    <w:rsid w:val="00DE1769"/>
    <w:rsid w:val="00DE1D15"/>
    <w:rsid w:val="00DE26D9"/>
    <w:rsid w:val="00DE2C1F"/>
    <w:rsid w:val="00DE4739"/>
    <w:rsid w:val="00DE4D8E"/>
    <w:rsid w:val="00DE5E28"/>
    <w:rsid w:val="00DE5EDB"/>
    <w:rsid w:val="00DE6546"/>
    <w:rsid w:val="00DE71EA"/>
    <w:rsid w:val="00DE7739"/>
    <w:rsid w:val="00DE7F95"/>
    <w:rsid w:val="00DF0391"/>
    <w:rsid w:val="00DF22F0"/>
    <w:rsid w:val="00DF37FF"/>
    <w:rsid w:val="00E00888"/>
    <w:rsid w:val="00E03EBB"/>
    <w:rsid w:val="00E0457F"/>
    <w:rsid w:val="00E050C3"/>
    <w:rsid w:val="00E062C2"/>
    <w:rsid w:val="00E06660"/>
    <w:rsid w:val="00E07689"/>
    <w:rsid w:val="00E076C9"/>
    <w:rsid w:val="00E1005D"/>
    <w:rsid w:val="00E108CF"/>
    <w:rsid w:val="00E1091F"/>
    <w:rsid w:val="00E10B63"/>
    <w:rsid w:val="00E10CAC"/>
    <w:rsid w:val="00E120A7"/>
    <w:rsid w:val="00E12A87"/>
    <w:rsid w:val="00E13144"/>
    <w:rsid w:val="00E13F89"/>
    <w:rsid w:val="00E14C55"/>
    <w:rsid w:val="00E153FB"/>
    <w:rsid w:val="00E1631E"/>
    <w:rsid w:val="00E17A28"/>
    <w:rsid w:val="00E207C5"/>
    <w:rsid w:val="00E211E3"/>
    <w:rsid w:val="00E21E7E"/>
    <w:rsid w:val="00E21FC1"/>
    <w:rsid w:val="00E22E43"/>
    <w:rsid w:val="00E248F3"/>
    <w:rsid w:val="00E27870"/>
    <w:rsid w:val="00E27A9D"/>
    <w:rsid w:val="00E27AE1"/>
    <w:rsid w:val="00E27C41"/>
    <w:rsid w:val="00E31897"/>
    <w:rsid w:val="00E32090"/>
    <w:rsid w:val="00E329AF"/>
    <w:rsid w:val="00E332A3"/>
    <w:rsid w:val="00E35A89"/>
    <w:rsid w:val="00E36BF3"/>
    <w:rsid w:val="00E439B5"/>
    <w:rsid w:val="00E43A4E"/>
    <w:rsid w:val="00E43E16"/>
    <w:rsid w:val="00E44DA3"/>
    <w:rsid w:val="00E44DB3"/>
    <w:rsid w:val="00E44FC4"/>
    <w:rsid w:val="00E45B94"/>
    <w:rsid w:val="00E46192"/>
    <w:rsid w:val="00E50D20"/>
    <w:rsid w:val="00E521A2"/>
    <w:rsid w:val="00E55D47"/>
    <w:rsid w:val="00E56AB3"/>
    <w:rsid w:val="00E60971"/>
    <w:rsid w:val="00E619FF"/>
    <w:rsid w:val="00E623E9"/>
    <w:rsid w:val="00E63714"/>
    <w:rsid w:val="00E652FF"/>
    <w:rsid w:val="00E659AC"/>
    <w:rsid w:val="00E66C37"/>
    <w:rsid w:val="00E66F99"/>
    <w:rsid w:val="00E70D1C"/>
    <w:rsid w:val="00E716C0"/>
    <w:rsid w:val="00E71CFF"/>
    <w:rsid w:val="00E71FF4"/>
    <w:rsid w:val="00E72D4F"/>
    <w:rsid w:val="00E75E46"/>
    <w:rsid w:val="00E7671B"/>
    <w:rsid w:val="00E76A96"/>
    <w:rsid w:val="00E775BF"/>
    <w:rsid w:val="00E77937"/>
    <w:rsid w:val="00E77C2A"/>
    <w:rsid w:val="00E77C41"/>
    <w:rsid w:val="00E80C8D"/>
    <w:rsid w:val="00E80D49"/>
    <w:rsid w:val="00E82E5F"/>
    <w:rsid w:val="00E844DB"/>
    <w:rsid w:val="00E844EA"/>
    <w:rsid w:val="00E84951"/>
    <w:rsid w:val="00E84AD4"/>
    <w:rsid w:val="00E86277"/>
    <w:rsid w:val="00E86ED2"/>
    <w:rsid w:val="00E871B4"/>
    <w:rsid w:val="00E872A4"/>
    <w:rsid w:val="00E87FF8"/>
    <w:rsid w:val="00E902B5"/>
    <w:rsid w:val="00E9266C"/>
    <w:rsid w:val="00E92B23"/>
    <w:rsid w:val="00E94E09"/>
    <w:rsid w:val="00E95684"/>
    <w:rsid w:val="00E95C53"/>
    <w:rsid w:val="00E962D2"/>
    <w:rsid w:val="00E964BD"/>
    <w:rsid w:val="00E97A1D"/>
    <w:rsid w:val="00EA0A44"/>
    <w:rsid w:val="00EA0DA7"/>
    <w:rsid w:val="00EA1692"/>
    <w:rsid w:val="00EA1ED8"/>
    <w:rsid w:val="00EA25B0"/>
    <w:rsid w:val="00EA289B"/>
    <w:rsid w:val="00EA2F7B"/>
    <w:rsid w:val="00EA3EE2"/>
    <w:rsid w:val="00EA3F8A"/>
    <w:rsid w:val="00EA412D"/>
    <w:rsid w:val="00EA5BA8"/>
    <w:rsid w:val="00EA7460"/>
    <w:rsid w:val="00EA7BF0"/>
    <w:rsid w:val="00EB2225"/>
    <w:rsid w:val="00EB5017"/>
    <w:rsid w:val="00EB55ED"/>
    <w:rsid w:val="00EB6376"/>
    <w:rsid w:val="00EC02E0"/>
    <w:rsid w:val="00EC06FF"/>
    <w:rsid w:val="00EC223B"/>
    <w:rsid w:val="00EC28CD"/>
    <w:rsid w:val="00EC30CE"/>
    <w:rsid w:val="00EC317D"/>
    <w:rsid w:val="00EC326A"/>
    <w:rsid w:val="00EC32BA"/>
    <w:rsid w:val="00EC5172"/>
    <w:rsid w:val="00EC65E5"/>
    <w:rsid w:val="00EC6DF6"/>
    <w:rsid w:val="00EC7049"/>
    <w:rsid w:val="00ED0993"/>
    <w:rsid w:val="00ED11C1"/>
    <w:rsid w:val="00ED45FE"/>
    <w:rsid w:val="00ED5ACC"/>
    <w:rsid w:val="00ED5E0D"/>
    <w:rsid w:val="00ED6944"/>
    <w:rsid w:val="00ED7889"/>
    <w:rsid w:val="00EE0973"/>
    <w:rsid w:val="00EE1441"/>
    <w:rsid w:val="00EE1A08"/>
    <w:rsid w:val="00EE522A"/>
    <w:rsid w:val="00EE6151"/>
    <w:rsid w:val="00EE75D6"/>
    <w:rsid w:val="00EF19A0"/>
    <w:rsid w:val="00EF19E6"/>
    <w:rsid w:val="00EF4E3F"/>
    <w:rsid w:val="00EF5AFC"/>
    <w:rsid w:val="00F0143F"/>
    <w:rsid w:val="00F017B9"/>
    <w:rsid w:val="00F01A27"/>
    <w:rsid w:val="00F021F5"/>
    <w:rsid w:val="00F025CB"/>
    <w:rsid w:val="00F02F3A"/>
    <w:rsid w:val="00F03877"/>
    <w:rsid w:val="00F06A50"/>
    <w:rsid w:val="00F1019A"/>
    <w:rsid w:val="00F13535"/>
    <w:rsid w:val="00F1542A"/>
    <w:rsid w:val="00F205B9"/>
    <w:rsid w:val="00F22B25"/>
    <w:rsid w:val="00F24669"/>
    <w:rsid w:val="00F25098"/>
    <w:rsid w:val="00F270C5"/>
    <w:rsid w:val="00F27715"/>
    <w:rsid w:val="00F30B11"/>
    <w:rsid w:val="00F30D78"/>
    <w:rsid w:val="00F317B2"/>
    <w:rsid w:val="00F31BA4"/>
    <w:rsid w:val="00F31E5F"/>
    <w:rsid w:val="00F32BFF"/>
    <w:rsid w:val="00F32C2E"/>
    <w:rsid w:val="00F3467C"/>
    <w:rsid w:val="00F34E63"/>
    <w:rsid w:val="00F34F59"/>
    <w:rsid w:val="00F36740"/>
    <w:rsid w:val="00F37198"/>
    <w:rsid w:val="00F371EA"/>
    <w:rsid w:val="00F40308"/>
    <w:rsid w:val="00F41281"/>
    <w:rsid w:val="00F4318A"/>
    <w:rsid w:val="00F43383"/>
    <w:rsid w:val="00F43CE8"/>
    <w:rsid w:val="00F4401C"/>
    <w:rsid w:val="00F45C6A"/>
    <w:rsid w:val="00F47497"/>
    <w:rsid w:val="00F504D4"/>
    <w:rsid w:val="00F510FB"/>
    <w:rsid w:val="00F52F0B"/>
    <w:rsid w:val="00F53D5C"/>
    <w:rsid w:val="00F54360"/>
    <w:rsid w:val="00F56694"/>
    <w:rsid w:val="00F56F8D"/>
    <w:rsid w:val="00F57D19"/>
    <w:rsid w:val="00F57E9F"/>
    <w:rsid w:val="00F63BD4"/>
    <w:rsid w:val="00F646B7"/>
    <w:rsid w:val="00F65114"/>
    <w:rsid w:val="00F6516B"/>
    <w:rsid w:val="00F656AE"/>
    <w:rsid w:val="00F67141"/>
    <w:rsid w:val="00F700E3"/>
    <w:rsid w:val="00F70F04"/>
    <w:rsid w:val="00F70F6C"/>
    <w:rsid w:val="00F71CA2"/>
    <w:rsid w:val="00F73078"/>
    <w:rsid w:val="00F731FE"/>
    <w:rsid w:val="00F74466"/>
    <w:rsid w:val="00F7489C"/>
    <w:rsid w:val="00F76C50"/>
    <w:rsid w:val="00F8079C"/>
    <w:rsid w:val="00F82F27"/>
    <w:rsid w:val="00F84DA2"/>
    <w:rsid w:val="00F852F0"/>
    <w:rsid w:val="00F85632"/>
    <w:rsid w:val="00F85FB5"/>
    <w:rsid w:val="00F86D87"/>
    <w:rsid w:val="00F86FF8"/>
    <w:rsid w:val="00F900CD"/>
    <w:rsid w:val="00F922D2"/>
    <w:rsid w:val="00F934B7"/>
    <w:rsid w:val="00F939EA"/>
    <w:rsid w:val="00F93A46"/>
    <w:rsid w:val="00F93B14"/>
    <w:rsid w:val="00F93B9E"/>
    <w:rsid w:val="00F968B4"/>
    <w:rsid w:val="00FA0A95"/>
    <w:rsid w:val="00FA27E8"/>
    <w:rsid w:val="00FA35BF"/>
    <w:rsid w:val="00FA3FCF"/>
    <w:rsid w:val="00FA7056"/>
    <w:rsid w:val="00FB16E9"/>
    <w:rsid w:val="00FB1B87"/>
    <w:rsid w:val="00FB2805"/>
    <w:rsid w:val="00FB2915"/>
    <w:rsid w:val="00FB2BE4"/>
    <w:rsid w:val="00FB3B26"/>
    <w:rsid w:val="00FB3ED3"/>
    <w:rsid w:val="00FB44C1"/>
    <w:rsid w:val="00FB5807"/>
    <w:rsid w:val="00FB5A5B"/>
    <w:rsid w:val="00FB697B"/>
    <w:rsid w:val="00FC05A3"/>
    <w:rsid w:val="00FC127A"/>
    <w:rsid w:val="00FC23B6"/>
    <w:rsid w:val="00FC28C1"/>
    <w:rsid w:val="00FC5DDB"/>
    <w:rsid w:val="00FD0047"/>
    <w:rsid w:val="00FD0979"/>
    <w:rsid w:val="00FD1F4A"/>
    <w:rsid w:val="00FD205B"/>
    <w:rsid w:val="00FD22BC"/>
    <w:rsid w:val="00FD2C4B"/>
    <w:rsid w:val="00FD31D5"/>
    <w:rsid w:val="00FD3A93"/>
    <w:rsid w:val="00FD3BE1"/>
    <w:rsid w:val="00FD48F1"/>
    <w:rsid w:val="00FD5DD9"/>
    <w:rsid w:val="00FD5F49"/>
    <w:rsid w:val="00FD653C"/>
    <w:rsid w:val="00FD7356"/>
    <w:rsid w:val="00FD7CBC"/>
    <w:rsid w:val="00FE1A96"/>
    <w:rsid w:val="00FE20AE"/>
    <w:rsid w:val="00FE3FE6"/>
    <w:rsid w:val="00FE400F"/>
    <w:rsid w:val="00FE648F"/>
    <w:rsid w:val="00FF0020"/>
    <w:rsid w:val="00FF0248"/>
    <w:rsid w:val="00FF0C32"/>
    <w:rsid w:val="00FF0E85"/>
    <w:rsid w:val="00FF1F19"/>
    <w:rsid w:val="00FF2704"/>
    <w:rsid w:val="00FF2B09"/>
    <w:rsid w:val="00FF2D9F"/>
    <w:rsid w:val="00FF5402"/>
    <w:rsid w:val="00FF5A9C"/>
    <w:rsid w:val="00FF5AB2"/>
    <w:rsid w:val="00FF5DAC"/>
    <w:rsid w:val="00FF5E12"/>
    <w:rsid w:val="00FF5E6F"/>
    <w:rsid w:val="00FF70E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chartTrackingRefBased/>
  <w15:docId w15:val="{44C0BFCC-37BE-43B3-8B74-0F00319B64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221C6"/>
    <w:rPr>
      <w:rFonts w:ascii="Times New Roman" w:hAnsi="Times New Roman"/>
      <w:sz w:val="24"/>
      <w:szCs w:val="24"/>
      <w:lang w:val="es-ES" w:eastAsia="es-ES"/>
    </w:rPr>
  </w:style>
  <w:style w:type="paragraph" w:styleId="Ttulo1">
    <w:name w:val="heading 1"/>
    <w:basedOn w:val="Normal"/>
    <w:link w:val="Ttulo1Car"/>
    <w:uiPriority w:val="9"/>
    <w:qFormat/>
    <w:rsid w:val="003152B7"/>
    <w:pPr>
      <w:spacing w:before="100" w:beforeAutospacing="1" w:after="100" w:afterAutospacing="1"/>
      <w:outlineLvl w:val="0"/>
    </w:pPr>
    <w:rPr>
      <w:rFonts w:eastAsia="Times New Roman"/>
      <w:b/>
      <w:bCs/>
      <w:kern w:val="36"/>
      <w:sz w:val="48"/>
      <w:szCs w:val="48"/>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363AFD"/>
    <w:pPr>
      <w:tabs>
        <w:tab w:val="center" w:pos="4252"/>
        <w:tab w:val="right" w:pos="8504"/>
      </w:tabs>
    </w:pPr>
  </w:style>
  <w:style w:type="character" w:customStyle="1" w:styleId="EncabezadoCar">
    <w:name w:val="Encabezado Car"/>
    <w:link w:val="Encabezado"/>
    <w:uiPriority w:val="99"/>
    <w:rsid w:val="00363AFD"/>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rsid w:val="00363AFD"/>
    <w:pPr>
      <w:tabs>
        <w:tab w:val="center" w:pos="4252"/>
        <w:tab w:val="right" w:pos="8504"/>
      </w:tabs>
    </w:pPr>
  </w:style>
  <w:style w:type="character" w:customStyle="1" w:styleId="PiedepginaCar">
    <w:name w:val="Pie de página Car"/>
    <w:link w:val="Piedepgina"/>
    <w:uiPriority w:val="99"/>
    <w:rsid w:val="00363AFD"/>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363AFD"/>
    <w:pPr>
      <w:ind w:left="720"/>
      <w:contextualSpacing/>
    </w:pPr>
  </w:style>
  <w:style w:type="character" w:customStyle="1" w:styleId="apple-converted-space">
    <w:name w:val="apple-converted-space"/>
    <w:basedOn w:val="Fuentedeprrafopredeter"/>
    <w:rsid w:val="00363AFD"/>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363AFD"/>
    <w:rPr>
      <w:rFonts w:ascii="Calibri" w:hAnsi="Calibri"/>
      <w:sz w:val="20"/>
      <w:szCs w:val="20"/>
      <w:lang w:val="x-none" w:eastAsia="x-none"/>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link w:val="Textonotapie"/>
    <w:uiPriority w:val="99"/>
    <w:rsid w:val="00363AFD"/>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uiPriority w:val="99"/>
    <w:unhideWhenUsed/>
    <w:rsid w:val="00363AFD"/>
    <w:rPr>
      <w:vertAlign w:val="superscript"/>
    </w:rPr>
  </w:style>
  <w:style w:type="paragraph" w:styleId="Sinespaciado">
    <w:name w:val="No Spacing"/>
    <w:aliases w:val="Francesa"/>
    <w:link w:val="SinespaciadoCar"/>
    <w:uiPriority w:val="1"/>
    <w:qFormat/>
    <w:rsid w:val="00363AFD"/>
    <w:rPr>
      <w:rFonts w:ascii="Times New Roman" w:eastAsia="Times New Roman" w:hAnsi="Times New Roman"/>
      <w:sz w:val="24"/>
      <w:szCs w:val="24"/>
      <w:lang w:eastAsia="es-ES"/>
    </w:rPr>
  </w:style>
  <w:style w:type="paragraph" w:styleId="Textoindependiente2">
    <w:name w:val="Body Text 2"/>
    <w:basedOn w:val="Normal"/>
    <w:link w:val="Textoindependiente2Car"/>
    <w:uiPriority w:val="99"/>
    <w:unhideWhenUsed/>
    <w:rsid w:val="00363AFD"/>
    <w:pPr>
      <w:spacing w:after="120" w:line="480" w:lineRule="auto"/>
    </w:pPr>
    <w:rPr>
      <w:rFonts w:eastAsia="Times New Roman"/>
    </w:rPr>
  </w:style>
  <w:style w:type="character" w:customStyle="1" w:styleId="Textoindependiente2Car">
    <w:name w:val="Texto independiente 2 Car"/>
    <w:link w:val="Textoindependiente2"/>
    <w:uiPriority w:val="99"/>
    <w:rsid w:val="00363AFD"/>
    <w:rPr>
      <w:rFonts w:ascii="Times New Roman" w:eastAsia="Times New Roman" w:hAnsi="Times New Roman" w:cs="Times New Roman"/>
      <w:sz w:val="24"/>
      <w:szCs w:val="24"/>
      <w:lang w:val="es-ES" w:eastAsia="es-ES"/>
    </w:rPr>
  </w:style>
  <w:style w:type="character" w:styleId="Hipervnculo">
    <w:name w:val="Hyperlink"/>
    <w:uiPriority w:val="99"/>
    <w:unhideWhenUsed/>
    <w:rsid w:val="00363AFD"/>
    <w:rPr>
      <w:color w:val="0563C1"/>
      <w:u w:val="single"/>
    </w:rPr>
  </w:style>
  <w:style w:type="paragraph" w:customStyle="1" w:styleId="Texto">
    <w:name w:val="Texto"/>
    <w:basedOn w:val="Normal"/>
    <w:rsid w:val="00363AFD"/>
    <w:pPr>
      <w:spacing w:after="101" w:line="216" w:lineRule="exact"/>
      <w:ind w:firstLine="288"/>
      <w:jc w:val="both"/>
    </w:pPr>
    <w:rPr>
      <w:rFonts w:ascii="Arial" w:eastAsia="Times New Roman" w:hAnsi="Arial" w:cs="Arial"/>
      <w:sz w:val="18"/>
      <w:szCs w:val="18"/>
      <w:lang w:val="es-MX"/>
    </w:rPr>
  </w:style>
  <w:style w:type="paragraph" w:styleId="Textosinformato">
    <w:name w:val="Plain Text"/>
    <w:basedOn w:val="Normal"/>
    <w:link w:val="TextosinformatoCar"/>
    <w:rsid w:val="00363AFD"/>
    <w:rPr>
      <w:rFonts w:ascii="Courier New" w:eastAsia="Times New Roman" w:hAnsi="Courier New"/>
      <w:sz w:val="20"/>
      <w:szCs w:val="20"/>
    </w:rPr>
  </w:style>
  <w:style w:type="character" w:customStyle="1" w:styleId="TextosinformatoCar">
    <w:name w:val="Texto sin formato Car"/>
    <w:link w:val="Textosinformato"/>
    <w:rsid w:val="00363AFD"/>
    <w:rPr>
      <w:rFonts w:ascii="Courier New" w:eastAsia="Times New Roman" w:hAnsi="Courier New" w:cs="Times New Roman"/>
      <w:sz w:val="20"/>
      <w:szCs w:val="20"/>
      <w:lang w:val="es-ES" w:eastAsia="es-ES"/>
    </w:rPr>
  </w:style>
  <w:style w:type="paragraph" w:customStyle="1" w:styleId="Standard">
    <w:name w:val="Standard"/>
    <w:rsid w:val="00363AFD"/>
    <w:pPr>
      <w:widowControl w:val="0"/>
      <w:suppressAutoHyphens/>
      <w:autoSpaceDN w:val="0"/>
      <w:textAlignment w:val="baseline"/>
    </w:pPr>
    <w:rPr>
      <w:rFonts w:ascii="Liberation Serif" w:eastAsia="DejaVu Sans" w:hAnsi="Liberation Serif" w:cs="Lohit Hindi"/>
      <w:kern w:val="3"/>
      <w:sz w:val="24"/>
      <w:szCs w:val="24"/>
      <w:lang w:eastAsia="zh-CN" w:bidi="hi-IN"/>
    </w:rPr>
  </w:style>
  <w:style w:type="paragraph" w:styleId="NormalWeb">
    <w:name w:val="Normal (Web)"/>
    <w:basedOn w:val="Normal"/>
    <w:uiPriority w:val="99"/>
    <w:unhideWhenUsed/>
    <w:rsid w:val="00363AFD"/>
    <w:pPr>
      <w:spacing w:before="100" w:beforeAutospacing="1" w:after="100" w:afterAutospacing="1"/>
    </w:pPr>
    <w:rPr>
      <w:rFonts w:eastAsia="Times New Roman"/>
      <w:lang w:val="es-MX" w:eastAsia="es-MX"/>
    </w:rPr>
  </w:style>
  <w:style w:type="character" w:customStyle="1" w:styleId="negritas1">
    <w:name w:val="negritas1"/>
    <w:rsid w:val="00363AFD"/>
    <w:rPr>
      <w:rFonts w:ascii="Arial" w:hAnsi="Arial" w:cs="Arial" w:hint="default"/>
      <w:b/>
      <w:bCs/>
      <w:sz w:val="18"/>
      <w:szCs w:val="18"/>
    </w:rPr>
  </w:style>
  <w:style w:type="paragraph" w:customStyle="1" w:styleId="Pa2">
    <w:name w:val="Pa2"/>
    <w:basedOn w:val="Normal"/>
    <w:next w:val="Normal"/>
    <w:uiPriority w:val="99"/>
    <w:rsid w:val="00363AFD"/>
    <w:pPr>
      <w:autoSpaceDE w:val="0"/>
      <w:autoSpaceDN w:val="0"/>
      <w:adjustRightInd w:val="0"/>
      <w:spacing w:line="240" w:lineRule="atLeast"/>
    </w:pPr>
    <w:rPr>
      <w:rFonts w:ascii="Helvetica" w:eastAsia="Times New Roman" w:hAnsi="Helvetica"/>
      <w:lang w:val="es-ES_tradnl" w:eastAsia="es-ES_tradnl"/>
    </w:rPr>
  </w:style>
  <w:style w:type="paragraph" w:customStyle="1" w:styleId="Default">
    <w:name w:val="Default"/>
    <w:rsid w:val="00363AFD"/>
    <w:pPr>
      <w:autoSpaceDE w:val="0"/>
      <w:autoSpaceDN w:val="0"/>
      <w:adjustRightInd w:val="0"/>
    </w:pPr>
    <w:rPr>
      <w:rFonts w:ascii="Arial" w:hAnsi="Arial" w:cs="Arial"/>
      <w:color w:val="000000"/>
      <w:sz w:val="24"/>
      <w:szCs w:val="24"/>
      <w:lang w:eastAsia="en-US"/>
    </w:rPr>
  </w:style>
  <w:style w:type="character" w:customStyle="1" w:styleId="f">
    <w:name w:val="f"/>
    <w:basedOn w:val="Fuentedeprrafopredeter"/>
    <w:rsid w:val="00363AFD"/>
  </w:style>
  <w:style w:type="paragraph" w:customStyle="1" w:styleId="q">
    <w:name w:val="q"/>
    <w:basedOn w:val="Normal"/>
    <w:rsid w:val="00363AFD"/>
    <w:pPr>
      <w:spacing w:before="100" w:beforeAutospacing="1" w:after="100" w:afterAutospacing="1"/>
    </w:pPr>
    <w:rPr>
      <w:rFonts w:eastAsia="Times New Roman"/>
      <w:lang w:val="es-MX" w:eastAsia="es-MX"/>
    </w:rPr>
  </w:style>
  <w:style w:type="character" w:customStyle="1" w:styleId="d">
    <w:name w:val="d"/>
    <w:basedOn w:val="Fuentedeprrafopredeter"/>
    <w:rsid w:val="00363AFD"/>
  </w:style>
  <w:style w:type="character" w:customStyle="1" w:styleId="b">
    <w:name w:val="b"/>
    <w:basedOn w:val="Fuentedeprrafopredeter"/>
    <w:rsid w:val="00363AFD"/>
  </w:style>
  <w:style w:type="character" w:customStyle="1" w:styleId="k">
    <w:name w:val="k"/>
    <w:basedOn w:val="Fuentedeprrafopredeter"/>
    <w:rsid w:val="00363AFD"/>
  </w:style>
  <w:style w:type="character" w:customStyle="1" w:styleId="h">
    <w:name w:val="h"/>
    <w:basedOn w:val="Fuentedeprrafopredeter"/>
    <w:rsid w:val="00363AFD"/>
  </w:style>
  <w:style w:type="paragraph" w:styleId="Textodeglobo">
    <w:name w:val="Balloon Text"/>
    <w:basedOn w:val="Normal"/>
    <w:link w:val="TextodegloboCar"/>
    <w:uiPriority w:val="99"/>
    <w:semiHidden/>
    <w:unhideWhenUsed/>
    <w:rsid w:val="00363AFD"/>
    <w:rPr>
      <w:rFonts w:ascii="Segoe UI" w:hAnsi="Segoe UI"/>
      <w:sz w:val="18"/>
      <w:szCs w:val="18"/>
    </w:rPr>
  </w:style>
  <w:style w:type="character" w:customStyle="1" w:styleId="TextodegloboCar">
    <w:name w:val="Texto de globo Car"/>
    <w:link w:val="Textodeglobo"/>
    <w:uiPriority w:val="99"/>
    <w:semiHidden/>
    <w:rsid w:val="00363AFD"/>
    <w:rPr>
      <w:rFonts w:ascii="Segoe UI" w:eastAsia="Calibri" w:hAnsi="Segoe UI" w:cs="Segoe UI"/>
      <w:sz w:val="18"/>
      <w:szCs w:val="18"/>
      <w:lang w:val="es-ES" w:eastAsia="es-ES"/>
    </w:rPr>
  </w:style>
  <w:style w:type="character" w:customStyle="1" w:styleId="TextonotapieCar1">
    <w:name w:val="Texto nota pie Car1"/>
    <w:uiPriority w:val="99"/>
    <w:rsid w:val="00080F6C"/>
    <w:rPr>
      <w:rFonts w:ascii="Times New Roman" w:eastAsia="Times New Roman" w:hAnsi="Times New Roman" w:cs="Times New Roman"/>
      <w:sz w:val="20"/>
      <w:szCs w:val="20"/>
      <w:lang w:val="es-ES" w:eastAsia="es-ES"/>
    </w:rPr>
  </w:style>
  <w:style w:type="table" w:styleId="Tablaconcuadrcula">
    <w:name w:val="Table Grid"/>
    <w:basedOn w:val="Tablanormal"/>
    <w:uiPriority w:val="39"/>
    <w:rsid w:val="002D69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37005D"/>
    <w:rPr>
      <w:rFonts w:ascii="Times New Roman" w:eastAsia="Calibri" w:hAnsi="Times New Roman" w:cs="Times New Roman"/>
      <w:sz w:val="24"/>
      <w:szCs w:val="24"/>
      <w:lang w:val="es-ES" w:eastAsia="es-ES"/>
    </w:rPr>
  </w:style>
  <w:style w:type="character" w:customStyle="1" w:styleId="SinespaciadoCar">
    <w:name w:val="Sin espaciado Car"/>
    <w:aliases w:val="Francesa Car"/>
    <w:link w:val="Sinespaciado"/>
    <w:uiPriority w:val="1"/>
    <w:locked/>
    <w:rsid w:val="0076065B"/>
    <w:rPr>
      <w:rFonts w:ascii="Times New Roman" w:eastAsia="Times New Roman" w:hAnsi="Times New Roman"/>
      <w:sz w:val="24"/>
      <w:szCs w:val="24"/>
      <w:lang w:eastAsia="es-ES" w:bidi="ar-SA"/>
    </w:rPr>
  </w:style>
  <w:style w:type="paragraph" w:styleId="Listaconvietas">
    <w:name w:val="List Bullet"/>
    <w:basedOn w:val="Normal"/>
    <w:uiPriority w:val="99"/>
    <w:unhideWhenUsed/>
    <w:rsid w:val="001E685E"/>
    <w:pPr>
      <w:numPr>
        <w:numId w:val="1"/>
      </w:numPr>
      <w:contextualSpacing/>
    </w:pPr>
  </w:style>
  <w:style w:type="paragraph" w:customStyle="1" w:styleId="n2">
    <w:name w:val="n2"/>
    <w:basedOn w:val="Normal"/>
    <w:rsid w:val="009F50F8"/>
    <w:pPr>
      <w:spacing w:before="100" w:beforeAutospacing="1" w:after="100" w:afterAutospacing="1"/>
    </w:pPr>
    <w:rPr>
      <w:rFonts w:eastAsia="Times New Roman"/>
      <w:lang w:val="es-MX" w:eastAsia="es-MX"/>
    </w:rPr>
  </w:style>
  <w:style w:type="character" w:styleId="nfasis">
    <w:name w:val="Emphasis"/>
    <w:uiPriority w:val="20"/>
    <w:qFormat/>
    <w:rsid w:val="009F50F8"/>
    <w:rPr>
      <w:i/>
      <w:iCs/>
    </w:rPr>
  </w:style>
  <w:style w:type="paragraph" w:customStyle="1" w:styleId="j">
    <w:name w:val="j"/>
    <w:basedOn w:val="Normal"/>
    <w:rsid w:val="009F50F8"/>
    <w:pPr>
      <w:spacing w:before="100" w:beforeAutospacing="1" w:after="100" w:afterAutospacing="1"/>
    </w:pPr>
    <w:rPr>
      <w:rFonts w:eastAsia="Times New Roman"/>
      <w:lang w:val="es-MX" w:eastAsia="es-MX"/>
    </w:rPr>
  </w:style>
  <w:style w:type="character" w:customStyle="1" w:styleId="nacep">
    <w:name w:val="n_acep"/>
    <w:basedOn w:val="Fuentedeprrafopredeter"/>
    <w:rsid w:val="009F50F8"/>
  </w:style>
  <w:style w:type="paragraph" w:customStyle="1" w:styleId="guia01">
    <w:name w:val="guia01"/>
    <w:basedOn w:val="Normal"/>
    <w:rsid w:val="004F6110"/>
    <w:pPr>
      <w:spacing w:before="100" w:beforeAutospacing="1" w:after="100" w:afterAutospacing="1"/>
    </w:pPr>
    <w:rPr>
      <w:rFonts w:eastAsia="Times New Roman"/>
      <w:lang w:val="es-MX" w:eastAsia="es-MX"/>
    </w:rPr>
  </w:style>
  <w:style w:type="paragraph" w:customStyle="1" w:styleId="corte4fondo">
    <w:name w:val="corte4 fondo"/>
    <w:basedOn w:val="Normal"/>
    <w:link w:val="corte4fondoCar1"/>
    <w:qFormat/>
    <w:rsid w:val="0020104A"/>
    <w:pPr>
      <w:spacing w:line="360" w:lineRule="auto"/>
      <w:ind w:firstLine="709"/>
      <w:jc w:val="both"/>
    </w:pPr>
    <w:rPr>
      <w:rFonts w:ascii="Arial" w:eastAsia="Times New Roman" w:hAnsi="Arial"/>
      <w:sz w:val="30"/>
      <w:szCs w:val="20"/>
      <w:lang w:val="x-none" w:eastAsia="es-MX"/>
    </w:rPr>
  </w:style>
  <w:style w:type="character" w:customStyle="1" w:styleId="corte4fondoCar1">
    <w:name w:val="corte4 fondo Car1"/>
    <w:link w:val="corte4fondo"/>
    <w:rsid w:val="0020104A"/>
    <w:rPr>
      <w:rFonts w:ascii="Arial" w:eastAsia="Times New Roman" w:hAnsi="Arial" w:cs="Times New Roman"/>
      <w:sz w:val="30"/>
      <w:szCs w:val="20"/>
      <w:lang w:eastAsia="es-MX"/>
    </w:rPr>
  </w:style>
  <w:style w:type="character" w:customStyle="1" w:styleId="corte4fondoCar2">
    <w:name w:val="corte4 fondo Car2"/>
    <w:rsid w:val="00150E04"/>
    <w:rPr>
      <w:rFonts w:ascii="Arial" w:eastAsia="Times New Roman" w:hAnsi="Arial" w:cs="Times New Roman"/>
      <w:sz w:val="30"/>
      <w:szCs w:val="20"/>
      <w:lang w:eastAsia="es-MX"/>
    </w:rPr>
  </w:style>
  <w:style w:type="character" w:customStyle="1" w:styleId="Ttulo1Car">
    <w:name w:val="Título 1 Car"/>
    <w:link w:val="Ttulo1"/>
    <w:uiPriority w:val="9"/>
    <w:rsid w:val="003152B7"/>
    <w:rPr>
      <w:rFonts w:ascii="Times New Roman" w:eastAsia="Times New Roman" w:hAnsi="Times New Roman"/>
      <w:b/>
      <w:bCs/>
      <w:kern w:val="36"/>
      <w:sz w:val="48"/>
      <w:szCs w:val="48"/>
    </w:rPr>
  </w:style>
  <w:style w:type="character" w:styleId="Textoennegrita">
    <w:name w:val="Strong"/>
    <w:uiPriority w:val="22"/>
    <w:qFormat/>
    <w:rsid w:val="00A961CD"/>
    <w:rPr>
      <w:b/>
      <w:bCs/>
    </w:rPr>
  </w:style>
  <w:style w:type="character" w:customStyle="1" w:styleId="red">
    <w:name w:val="red"/>
    <w:rsid w:val="00661F47"/>
  </w:style>
  <w:style w:type="character" w:customStyle="1" w:styleId="m-394751359371928110m7699653039420000835gmail-m5096175909986610722gmail-il">
    <w:name w:val="m_-394751359371928110m_7699653039420000835gmail-m5096175909986610722gmail-il"/>
    <w:rsid w:val="00F86FF8"/>
  </w:style>
  <w:style w:type="character" w:customStyle="1" w:styleId="Ninguno">
    <w:name w:val="Ninguno"/>
    <w:rsid w:val="00C92BEB"/>
    <w:rPr>
      <w:lang w:val="es-ES_tradnl"/>
    </w:rPr>
  </w:style>
  <w:style w:type="character" w:styleId="Refdecomentario">
    <w:name w:val="annotation reference"/>
    <w:uiPriority w:val="99"/>
    <w:semiHidden/>
    <w:unhideWhenUsed/>
    <w:rsid w:val="00B16BA5"/>
    <w:rPr>
      <w:sz w:val="16"/>
      <w:szCs w:val="16"/>
    </w:rPr>
  </w:style>
  <w:style w:type="paragraph" w:styleId="Textocomentario">
    <w:name w:val="annotation text"/>
    <w:basedOn w:val="Normal"/>
    <w:link w:val="TextocomentarioCar"/>
    <w:uiPriority w:val="99"/>
    <w:semiHidden/>
    <w:unhideWhenUsed/>
    <w:rsid w:val="00B16BA5"/>
    <w:rPr>
      <w:sz w:val="20"/>
      <w:szCs w:val="20"/>
    </w:rPr>
  </w:style>
  <w:style w:type="character" w:customStyle="1" w:styleId="TextocomentarioCar">
    <w:name w:val="Texto comentario Car"/>
    <w:link w:val="Textocomentario"/>
    <w:uiPriority w:val="99"/>
    <w:semiHidden/>
    <w:rsid w:val="00B16BA5"/>
    <w:rPr>
      <w:rFonts w:ascii="Times New Roman" w:hAnsi="Times New Roman"/>
      <w:lang w:val="es-ES" w:eastAsia="es-ES"/>
    </w:rPr>
  </w:style>
  <w:style w:type="paragraph" w:styleId="Asuntodelcomentario">
    <w:name w:val="annotation subject"/>
    <w:basedOn w:val="Textocomentario"/>
    <w:next w:val="Textocomentario"/>
    <w:link w:val="AsuntodelcomentarioCar"/>
    <w:uiPriority w:val="99"/>
    <w:semiHidden/>
    <w:unhideWhenUsed/>
    <w:rsid w:val="00B16BA5"/>
    <w:rPr>
      <w:b/>
      <w:bCs/>
    </w:rPr>
  </w:style>
  <w:style w:type="character" w:customStyle="1" w:styleId="AsuntodelcomentarioCar">
    <w:name w:val="Asunto del comentario Car"/>
    <w:link w:val="Asuntodelcomentario"/>
    <w:uiPriority w:val="99"/>
    <w:semiHidden/>
    <w:rsid w:val="00B16BA5"/>
    <w:rPr>
      <w:rFonts w:ascii="Times New Roman" w:hAnsi="Times New Roman"/>
      <w:b/>
      <w:bCs/>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9707896">
      <w:bodyDiv w:val="1"/>
      <w:marLeft w:val="0"/>
      <w:marRight w:val="0"/>
      <w:marTop w:val="0"/>
      <w:marBottom w:val="0"/>
      <w:divBdr>
        <w:top w:val="none" w:sz="0" w:space="0" w:color="auto"/>
        <w:left w:val="none" w:sz="0" w:space="0" w:color="auto"/>
        <w:bottom w:val="none" w:sz="0" w:space="0" w:color="auto"/>
        <w:right w:val="none" w:sz="0" w:space="0" w:color="auto"/>
      </w:divBdr>
    </w:div>
    <w:div w:id="192807348">
      <w:bodyDiv w:val="1"/>
      <w:marLeft w:val="0"/>
      <w:marRight w:val="0"/>
      <w:marTop w:val="0"/>
      <w:marBottom w:val="0"/>
      <w:divBdr>
        <w:top w:val="none" w:sz="0" w:space="0" w:color="auto"/>
        <w:left w:val="none" w:sz="0" w:space="0" w:color="auto"/>
        <w:bottom w:val="none" w:sz="0" w:space="0" w:color="auto"/>
        <w:right w:val="none" w:sz="0" w:space="0" w:color="auto"/>
      </w:divBdr>
    </w:div>
    <w:div w:id="334502705">
      <w:bodyDiv w:val="1"/>
      <w:marLeft w:val="0"/>
      <w:marRight w:val="0"/>
      <w:marTop w:val="0"/>
      <w:marBottom w:val="0"/>
      <w:divBdr>
        <w:top w:val="none" w:sz="0" w:space="0" w:color="auto"/>
        <w:left w:val="none" w:sz="0" w:space="0" w:color="auto"/>
        <w:bottom w:val="none" w:sz="0" w:space="0" w:color="auto"/>
        <w:right w:val="none" w:sz="0" w:space="0" w:color="auto"/>
      </w:divBdr>
    </w:div>
    <w:div w:id="420570432">
      <w:bodyDiv w:val="1"/>
      <w:marLeft w:val="0"/>
      <w:marRight w:val="0"/>
      <w:marTop w:val="0"/>
      <w:marBottom w:val="0"/>
      <w:divBdr>
        <w:top w:val="none" w:sz="0" w:space="0" w:color="auto"/>
        <w:left w:val="none" w:sz="0" w:space="0" w:color="auto"/>
        <w:bottom w:val="none" w:sz="0" w:space="0" w:color="auto"/>
        <w:right w:val="none" w:sz="0" w:space="0" w:color="auto"/>
      </w:divBdr>
    </w:div>
    <w:div w:id="483204067">
      <w:bodyDiv w:val="1"/>
      <w:marLeft w:val="0"/>
      <w:marRight w:val="0"/>
      <w:marTop w:val="0"/>
      <w:marBottom w:val="0"/>
      <w:divBdr>
        <w:top w:val="none" w:sz="0" w:space="0" w:color="auto"/>
        <w:left w:val="none" w:sz="0" w:space="0" w:color="auto"/>
        <w:bottom w:val="none" w:sz="0" w:space="0" w:color="auto"/>
        <w:right w:val="none" w:sz="0" w:space="0" w:color="auto"/>
      </w:divBdr>
      <w:divsChild>
        <w:div w:id="38211670">
          <w:marLeft w:val="0"/>
          <w:marRight w:val="0"/>
          <w:marTop w:val="0"/>
          <w:marBottom w:val="84"/>
          <w:divBdr>
            <w:top w:val="none" w:sz="0" w:space="0" w:color="auto"/>
            <w:left w:val="none" w:sz="0" w:space="0" w:color="auto"/>
            <w:bottom w:val="none" w:sz="0" w:space="0" w:color="auto"/>
            <w:right w:val="none" w:sz="0" w:space="0" w:color="auto"/>
          </w:divBdr>
        </w:div>
        <w:div w:id="992365985">
          <w:marLeft w:val="0"/>
          <w:marRight w:val="0"/>
          <w:marTop w:val="0"/>
          <w:marBottom w:val="84"/>
          <w:divBdr>
            <w:top w:val="none" w:sz="0" w:space="0" w:color="auto"/>
            <w:left w:val="none" w:sz="0" w:space="0" w:color="auto"/>
            <w:bottom w:val="none" w:sz="0" w:space="0" w:color="auto"/>
            <w:right w:val="none" w:sz="0" w:space="0" w:color="auto"/>
          </w:divBdr>
        </w:div>
        <w:div w:id="1046224865">
          <w:marLeft w:val="0"/>
          <w:marRight w:val="0"/>
          <w:marTop w:val="0"/>
          <w:marBottom w:val="84"/>
          <w:divBdr>
            <w:top w:val="none" w:sz="0" w:space="0" w:color="auto"/>
            <w:left w:val="none" w:sz="0" w:space="0" w:color="auto"/>
            <w:bottom w:val="none" w:sz="0" w:space="0" w:color="auto"/>
            <w:right w:val="none" w:sz="0" w:space="0" w:color="auto"/>
          </w:divBdr>
        </w:div>
      </w:divsChild>
    </w:div>
    <w:div w:id="495153686">
      <w:bodyDiv w:val="1"/>
      <w:marLeft w:val="0"/>
      <w:marRight w:val="0"/>
      <w:marTop w:val="0"/>
      <w:marBottom w:val="0"/>
      <w:divBdr>
        <w:top w:val="none" w:sz="0" w:space="0" w:color="auto"/>
        <w:left w:val="none" w:sz="0" w:space="0" w:color="auto"/>
        <w:bottom w:val="none" w:sz="0" w:space="0" w:color="auto"/>
        <w:right w:val="none" w:sz="0" w:space="0" w:color="auto"/>
      </w:divBdr>
    </w:div>
    <w:div w:id="526329237">
      <w:bodyDiv w:val="1"/>
      <w:marLeft w:val="0"/>
      <w:marRight w:val="0"/>
      <w:marTop w:val="0"/>
      <w:marBottom w:val="0"/>
      <w:divBdr>
        <w:top w:val="none" w:sz="0" w:space="0" w:color="auto"/>
        <w:left w:val="none" w:sz="0" w:space="0" w:color="auto"/>
        <w:bottom w:val="none" w:sz="0" w:space="0" w:color="auto"/>
        <w:right w:val="none" w:sz="0" w:space="0" w:color="auto"/>
      </w:divBdr>
    </w:div>
    <w:div w:id="547648289">
      <w:bodyDiv w:val="1"/>
      <w:marLeft w:val="0"/>
      <w:marRight w:val="0"/>
      <w:marTop w:val="0"/>
      <w:marBottom w:val="0"/>
      <w:divBdr>
        <w:top w:val="none" w:sz="0" w:space="0" w:color="auto"/>
        <w:left w:val="none" w:sz="0" w:space="0" w:color="auto"/>
        <w:bottom w:val="none" w:sz="0" w:space="0" w:color="auto"/>
        <w:right w:val="none" w:sz="0" w:space="0" w:color="auto"/>
      </w:divBdr>
    </w:div>
    <w:div w:id="554849943">
      <w:bodyDiv w:val="1"/>
      <w:marLeft w:val="0"/>
      <w:marRight w:val="0"/>
      <w:marTop w:val="0"/>
      <w:marBottom w:val="0"/>
      <w:divBdr>
        <w:top w:val="none" w:sz="0" w:space="0" w:color="auto"/>
        <w:left w:val="none" w:sz="0" w:space="0" w:color="auto"/>
        <w:bottom w:val="none" w:sz="0" w:space="0" w:color="auto"/>
        <w:right w:val="none" w:sz="0" w:space="0" w:color="auto"/>
      </w:divBdr>
    </w:div>
    <w:div w:id="636102986">
      <w:bodyDiv w:val="1"/>
      <w:marLeft w:val="0"/>
      <w:marRight w:val="0"/>
      <w:marTop w:val="0"/>
      <w:marBottom w:val="0"/>
      <w:divBdr>
        <w:top w:val="none" w:sz="0" w:space="0" w:color="auto"/>
        <w:left w:val="none" w:sz="0" w:space="0" w:color="auto"/>
        <w:bottom w:val="none" w:sz="0" w:space="0" w:color="auto"/>
        <w:right w:val="none" w:sz="0" w:space="0" w:color="auto"/>
      </w:divBdr>
    </w:div>
    <w:div w:id="958414657">
      <w:bodyDiv w:val="1"/>
      <w:marLeft w:val="0"/>
      <w:marRight w:val="0"/>
      <w:marTop w:val="0"/>
      <w:marBottom w:val="0"/>
      <w:divBdr>
        <w:top w:val="none" w:sz="0" w:space="0" w:color="auto"/>
        <w:left w:val="none" w:sz="0" w:space="0" w:color="auto"/>
        <w:bottom w:val="none" w:sz="0" w:space="0" w:color="auto"/>
        <w:right w:val="none" w:sz="0" w:space="0" w:color="auto"/>
      </w:divBdr>
    </w:div>
    <w:div w:id="968709501">
      <w:bodyDiv w:val="1"/>
      <w:marLeft w:val="0"/>
      <w:marRight w:val="0"/>
      <w:marTop w:val="0"/>
      <w:marBottom w:val="0"/>
      <w:divBdr>
        <w:top w:val="none" w:sz="0" w:space="0" w:color="auto"/>
        <w:left w:val="none" w:sz="0" w:space="0" w:color="auto"/>
        <w:bottom w:val="none" w:sz="0" w:space="0" w:color="auto"/>
        <w:right w:val="none" w:sz="0" w:space="0" w:color="auto"/>
      </w:divBdr>
    </w:div>
    <w:div w:id="980840245">
      <w:bodyDiv w:val="1"/>
      <w:marLeft w:val="0"/>
      <w:marRight w:val="0"/>
      <w:marTop w:val="0"/>
      <w:marBottom w:val="0"/>
      <w:divBdr>
        <w:top w:val="none" w:sz="0" w:space="0" w:color="auto"/>
        <w:left w:val="none" w:sz="0" w:space="0" w:color="auto"/>
        <w:bottom w:val="none" w:sz="0" w:space="0" w:color="auto"/>
        <w:right w:val="none" w:sz="0" w:space="0" w:color="auto"/>
      </w:divBdr>
    </w:div>
    <w:div w:id="1162626675">
      <w:bodyDiv w:val="1"/>
      <w:marLeft w:val="0"/>
      <w:marRight w:val="0"/>
      <w:marTop w:val="0"/>
      <w:marBottom w:val="0"/>
      <w:divBdr>
        <w:top w:val="none" w:sz="0" w:space="0" w:color="auto"/>
        <w:left w:val="none" w:sz="0" w:space="0" w:color="auto"/>
        <w:bottom w:val="none" w:sz="0" w:space="0" w:color="auto"/>
        <w:right w:val="none" w:sz="0" w:space="0" w:color="auto"/>
      </w:divBdr>
      <w:divsChild>
        <w:div w:id="11733347">
          <w:marLeft w:val="0"/>
          <w:marRight w:val="0"/>
          <w:marTop w:val="0"/>
          <w:marBottom w:val="100"/>
          <w:divBdr>
            <w:top w:val="none" w:sz="0" w:space="0" w:color="auto"/>
            <w:left w:val="none" w:sz="0" w:space="0" w:color="auto"/>
            <w:bottom w:val="none" w:sz="0" w:space="0" w:color="auto"/>
            <w:right w:val="none" w:sz="0" w:space="0" w:color="auto"/>
          </w:divBdr>
        </w:div>
        <w:div w:id="33776478">
          <w:marLeft w:val="0"/>
          <w:marRight w:val="0"/>
          <w:marTop w:val="0"/>
          <w:marBottom w:val="100"/>
          <w:divBdr>
            <w:top w:val="none" w:sz="0" w:space="0" w:color="auto"/>
            <w:left w:val="none" w:sz="0" w:space="0" w:color="auto"/>
            <w:bottom w:val="none" w:sz="0" w:space="0" w:color="auto"/>
            <w:right w:val="none" w:sz="0" w:space="0" w:color="auto"/>
          </w:divBdr>
        </w:div>
        <w:div w:id="55933163">
          <w:marLeft w:val="0"/>
          <w:marRight w:val="0"/>
          <w:marTop w:val="0"/>
          <w:marBottom w:val="100"/>
          <w:divBdr>
            <w:top w:val="none" w:sz="0" w:space="0" w:color="auto"/>
            <w:left w:val="none" w:sz="0" w:space="0" w:color="auto"/>
            <w:bottom w:val="none" w:sz="0" w:space="0" w:color="auto"/>
            <w:right w:val="none" w:sz="0" w:space="0" w:color="auto"/>
          </w:divBdr>
        </w:div>
        <w:div w:id="85083627">
          <w:marLeft w:val="0"/>
          <w:marRight w:val="0"/>
          <w:marTop w:val="0"/>
          <w:marBottom w:val="100"/>
          <w:divBdr>
            <w:top w:val="none" w:sz="0" w:space="0" w:color="auto"/>
            <w:left w:val="none" w:sz="0" w:space="0" w:color="auto"/>
            <w:bottom w:val="none" w:sz="0" w:space="0" w:color="auto"/>
            <w:right w:val="none" w:sz="0" w:space="0" w:color="auto"/>
          </w:divBdr>
        </w:div>
        <w:div w:id="159929369">
          <w:marLeft w:val="0"/>
          <w:marRight w:val="0"/>
          <w:marTop w:val="0"/>
          <w:marBottom w:val="100"/>
          <w:divBdr>
            <w:top w:val="none" w:sz="0" w:space="0" w:color="auto"/>
            <w:left w:val="none" w:sz="0" w:space="0" w:color="auto"/>
            <w:bottom w:val="none" w:sz="0" w:space="0" w:color="auto"/>
            <w:right w:val="none" w:sz="0" w:space="0" w:color="auto"/>
          </w:divBdr>
        </w:div>
        <w:div w:id="233469322">
          <w:marLeft w:val="0"/>
          <w:marRight w:val="0"/>
          <w:marTop w:val="0"/>
          <w:marBottom w:val="100"/>
          <w:divBdr>
            <w:top w:val="none" w:sz="0" w:space="0" w:color="auto"/>
            <w:left w:val="none" w:sz="0" w:space="0" w:color="auto"/>
            <w:bottom w:val="none" w:sz="0" w:space="0" w:color="auto"/>
            <w:right w:val="none" w:sz="0" w:space="0" w:color="auto"/>
          </w:divBdr>
        </w:div>
        <w:div w:id="269826177">
          <w:marLeft w:val="0"/>
          <w:marRight w:val="0"/>
          <w:marTop w:val="0"/>
          <w:marBottom w:val="100"/>
          <w:divBdr>
            <w:top w:val="none" w:sz="0" w:space="0" w:color="auto"/>
            <w:left w:val="none" w:sz="0" w:space="0" w:color="auto"/>
            <w:bottom w:val="none" w:sz="0" w:space="0" w:color="auto"/>
            <w:right w:val="none" w:sz="0" w:space="0" w:color="auto"/>
          </w:divBdr>
        </w:div>
        <w:div w:id="314838146">
          <w:marLeft w:val="0"/>
          <w:marRight w:val="0"/>
          <w:marTop w:val="0"/>
          <w:marBottom w:val="100"/>
          <w:divBdr>
            <w:top w:val="none" w:sz="0" w:space="0" w:color="auto"/>
            <w:left w:val="none" w:sz="0" w:space="0" w:color="auto"/>
            <w:bottom w:val="none" w:sz="0" w:space="0" w:color="auto"/>
            <w:right w:val="none" w:sz="0" w:space="0" w:color="auto"/>
          </w:divBdr>
        </w:div>
        <w:div w:id="421224822">
          <w:marLeft w:val="0"/>
          <w:marRight w:val="0"/>
          <w:marTop w:val="0"/>
          <w:marBottom w:val="100"/>
          <w:divBdr>
            <w:top w:val="none" w:sz="0" w:space="0" w:color="auto"/>
            <w:left w:val="none" w:sz="0" w:space="0" w:color="auto"/>
            <w:bottom w:val="none" w:sz="0" w:space="0" w:color="auto"/>
            <w:right w:val="none" w:sz="0" w:space="0" w:color="auto"/>
          </w:divBdr>
        </w:div>
        <w:div w:id="496262303">
          <w:marLeft w:val="0"/>
          <w:marRight w:val="0"/>
          <w:marTop w:val="0"/>
          <w:marBottom w:val="100"/>
          <w:divBdr>
            <w:top w:val="none" w:sz="0" w:space="0" w:color="auto"/>
            <w:left w:val="none" w:sz="0" w:space="0" w:color="auto"/>
            <w:bottom w:val="none" w:sz="0" w:space="0" w:color="auto"/>
            <w:right w:val="none" w:sz="0" w:space="0" w:color="auto"/>
          </w:divBdr>
        </w:div>
        <w:div w:id="520045026">
          <w:marLeft w:val="0"/>
          <w:marRight w:val="0"/>
          <w:marTop w:val="0"/>
          <w:marBottom w:val="100"/>
          <w:divBdr>
            <w:top w:val="none" w:sz="0" w:space="0" w:color="auto"/>
            <w:left w:val="none" w:sz="0" w:space="0" w:color="auto"/>
            <w:bottom w:val="none" w:sz="0" w:space="0" w:color="auto"/>
            <w:right w:val="none" w:sz="0" w:space="0" w:color="auto"/>
          </w:divBdr>
        </w:div>
        <w:div w:id="522717018">
          <w:marLeft w:val="0"/>
          <w:marRight w:val="0"/>
          <w:marTop w:val="0"/>
          <w:marBottom w:val="100"/>
          <w:divBdr>
            <w:top w:val="none" w:sz="0" w:space="0" w:color="auto"/>
            <w:left w:val="none" w:sz="0" w:space="0" w:color="auto"/>
            <w:bottom w:val="none" w:sz="0" w:space="0" w:color="auto"/>
            <w:right w:val="none" w:sz="0" w:space="0" w:color="auto"/>
          </w:divBdr>
        </w:div>
        <w:div w:id="554974723">
          <w:marLeft w:val="0"/>
          <w:marRight w:val="0"/>
          <w:marTop w:val="0"/>
          <w:marBottom w:val="100"/>
          <w:divBdr>
            <w:top w:val="none" w:sz="0" w:space="0" w:color="auto"/>
            <w:left w:val="none" w:sz="0" w:space="0" w:color="auto"/>
            <w:bottom w:val="none" w:sz="0" w:space="0" w:color="auto"/>
            <w:right w:val="none" w:sz="0" w:space="0" w:color="auto"/>
          </w:divBdr>
        </w:div>
        <w:div w:id="556280900">
          <w:marLeft w:val="0"/>
          <w:marRight w:val="0"/>
          <w:marTop w:val="0"/>
          <w:marBottom w:val="100"/>
          <w:divBdr>
            <w:top w:val="none" w:sz="0" w:space="0" w:color="auto"/>
            <w:left w:val="none" w:sz="0" w:space="0" w:color="auto"/>
            <w:bottom w:val="none" w:sz="0" w:space="0" w:color="auto"/>
            <w:right w:val="none" w:sz="0" w:space="0" w:color="auto"/>
          </w:divBdr>
        </w:div>
        <w:div w:id="566185823">
          <w:marLeft w:val="0"/>
          <w:marRight w:val="0"/>
          <w:marTop w:val="0"/>
          <w:marBottom w:val="100"/>
          <w:divBdr>
            <w:top w:val="none" w:sz="0" w:space="0" w:color="auto"/>
            <w:left w:val="none" w:sz="0" w:space="0" w:color="auto"/>
            <w:bottom w:val="none" w:sz="0" w:space="0" w:color="auto"/>
            <w:right w:val="none" w:sz="0" w:space="0" w:color="auto"/>
          </w:divBdr>
        </w:div>
        <w:div w:id="638875521">
          <w:marLeft w:val="0"/>
          <w:marRight w:val="0"/>
          <w:marTop w:val="0"/>
          <w:marBottom w:val="100"/>
          <w:divBdr>
            <w:top w:val="none" w:sz="0" w:space="0" w:color="auto"/>
            <w:left w:val="none" w:sz="0" w:space="0" w:color="auto"/>
            <w:bottom w:val="none" w:sz="0" w:space="0" w:color="auto"/>
            <w:right w:val="none" w:sz="0" w:space="0" w:color="auto"/>
          </w:divBdr>
        </w:div>
        <w:div w:id="643966413">
          <w:marLeft w:val="0"/>
          <w:marRight w:val="0"/>
          <w:marTop w:val="0"/>
          <w:marBottom w:val="100"/>
          <w:divBdr>
            <w:top w:val="none" w:sz="0" w:space="0" w:color="auto"/>
            <w:left w:val="none" w:sz="0" w:space="0" w:color="auto"/>
            <w:bottom w:val="none" w:sz="0" w:space="0" w:color="auto"/>
            <w:right w:val="none" w:sz="0" w:space="0" w:color="auto"/>
          </w:divBdr>
        </w:div>
        <w:div w:id="650401122">
          <w:marLeft w:val="0"/>
          <w:marRight w:val="0"/>
          <w:marTop w:val="0"/>
          <w:marBottom w:val="100"/>
          <w:divBdr>
            <w:top w:val="none" w:sz="0" w:space="0" w:color="auto"/>
            <w:left w:val="none" w:sz="0" w:space="0" w:color="auto"/>
            <w:bottom w:val="none" w:sz="0" w:space="0" w:color="auto"/>
            <w:right w:val="none" w:sz="0" w:space="0" w:color="auto"/>
          </w:divBdr>
        </w:div>
        <w:div w:id="836847264">
          <w:marLeft w:val="0"/>
          <w:marRight w:val="0"/>
          <w:marTop w:val="0"/>
          <w:marBottom w:val="100"/>
          <w:divBdr>
            <w:top w:val="none" w:sz="0" w:space="0" w:color="auto"/>
            <w:left w:val="none" w:sz="0" w:space="0" w:color="auto"/>
            <w:bottom w:val="none" w:sz="0" w:space="0" w:color="auto"/>
            <w:right w:val="none" w:sz="0" w:space="0" w:color="auto"/>
          </w:divBdr>
        </w:div>
        <w:div w:id="841626589">
          <w:marLeft w:val="0"/>
          <w:marRight w:val="0"/>
          <w:marTop w:val="0"/>
          <w:marBottom w:val="100"/>
          <w:divBdr>
            <w:top w:val="none" w:sz="0" w:space="0" w:color="auto"/>
            <w:left w:val="none" w:sz="0" w:space="0" w:color="auto"/>
            <w:bottom w:val="none" w:sz="0" w:space="0" w:color="auto"/>
            <w:right w:val="none" w:sz="0" w:space="0" w:color="auto"/>
          </w:divBdr>
        </w:div>
        <w:div w:id="871112193">
          <w:marLeft w:val="0"/>
          <w:marRight w:val="0"/>
          <w:marTop w:val="0"/>
          <w:marBottom w:val="100"/>
          <w:divBdr>
            <w:top w:val="none" w:sz="0" w:space="0" w:color="auto"/>
            <w:left w:val="none" w:sz="0" w:space="0" w:color="auto"/>
            <w:bottom w:val="none" w:sz="0" w:space="0" w:color="auto"/>
            <w:right w:val="none" w:sz="0" w:space="0" w:color="auto"/>
          </w:divBdr>
        </w:div>
        <w:div w:id="883063237">
          <w:marLeft w:val="0"/>
          <w:marRight w:val="0"/>
          <w:marTop w:val="0"/>
          <w:marBottom w:val="100"/>
          <w:divBdr>
            <w:top w:val="none" w:sz="0" w:space="0" w:color="auto"/>
            <w:left w:val="none" w:sz="0" w:space="0" w:color="auto"/>
            <w:bottom w:val="none" w:sz="0" w:space="0" w:color="auto"/>
            <w:right w:val="none" w:sz="0" w:space="0" w:color="auto"/>
          </w:divBdr>
        </w:div>
        <w:div w:id="976450072">
          <w:marLeft w:val="0"/>
          <w:marRight w:val="0"/>
          <w:marTop w:val="0"/>
          <w:marBottom w:val="100"/>
          <w:divBdr>
            <w:top w:val="none" w:sz="0" w:space="0" w:color="auto"/>
            <w:left w:val="none" w:sz="0" w:space="0" w:color="auto"/>
            <w:bottom w:val="none" w:sz="0" w:space="0" w:color="auto"/>
            <w:right w:val="none" w:sz="0" w:space="0" w:color="auto"/>
          </w:divBdr>
        </w:div>
        <w:div w:id="976714895">
          <w:marLeft w:val="0"/>
          <w:marRight w:val="0"/>
          <w:marTop w:val="0"/>
          <w:marBottom w:val="100"/>
          <w:divBdr>
            <w:top w:val="none" w:sz="0" w:space="0" w:color="auto"/>
            <w:left w:val="none" w:sz="0" w:space="0" w:color="auto"/>
            <w:bottom w:val="none" w:sz="0" w:space="0" w:color="auto"/>
            <w:right w:val="none" w:sz="0" w:space="0" w:color="auto"/>
          </w:divBdr>
        </w:div>
        <w:div w:id="1012879344">
          <w:marLeft w:val="0"/>
          <w:marRight w:val="0"/>
          <w:marTop w:val="0"/>
          <w:marBottom w:val="100"/>
          <w:divBdr>
            <w:top w:val="none" w:sz="0" w:space="0" w:color="auto"/>
            <w:left w:val="none" w:sz="0" w:space="0" w:color="auto"/>
            <w:bottom w:val="none" w:sz="0" w:space="0" w:color="auto"/>
            <w:right w:val="none" w:sz="0" w:space="0" w:color="auto"/>
          </w:divBdr>
        </w:div>
        <w:div w:id="1100952532">
          <w:marLeft w:val="0"/>
          <w:marRight w:val="0"/>
          <w:marTop w:val="0"/>
          <w:marBottom w:val="100"/>
          <w:divBdr>
            <w:top w:val="none" w:sz="0" w:space="0" w:color="auto"/>
            <w:left w:val="none" w:sz="0" w:space="0" w:color="auto"/>
            <w:bottom w:val="none" w:sz="0" w:space="0" w:color="auto"/>
            <w:right w:val="none" w:sz="0" w:space="0" w:color="auto"/>
          </w:divBdr>
        </w:div>
        <w:div w:id="1151946610">
          <w:marLeft w:val="0"/>
          <w:marRight w:val="0"/>
          <w:marTop w:val="0"/>
          <w:marBottom w:val="100"/>
          <w:divBdr>
            <w:top w:val="none" w:sz="0" w:space="0" w:color="auto"/>
            <w:left w:val="none" w:sz="0" w:space="0" w:color="auto"/>
            <w:bottom w:val="none" w:sz="0" w:space="0" w:color="auto"/>
            <w:right w:val="none" w:sz="0" w:space="0" w:color="auto"/>
          </w:divBdr>
        </w:div>
        <w:div w:id="1182939173">
          <w:marLeft w:val="0"/>
          <w:marRight w:val="0"/>
          <w:marTop w:val="0"/>
          <w:marBottom w:val="100"/>
          <w:divBdr>
            <w:top w:val="none" w:sz="0" w:space="0" w:color="auto"/>
            <w:left w:val="none" w:sz="0" w:space="0" w:color="auto"/>
            <w:bottom w:val="none" w:sz="0" w:space="0" w:color="auto"/>
            <w:right w:val="none" w:sz="0" w:space="0" w:color="auto"/>
          </w:divBdr>
        </w:div>
        <w:div w:id="1207185039">
          <w:marLeft w:val="0"/>
          <w:marRight w:val="0"/>
          <w:marTop w:val="0"/>
          <w:marBottom w:val="100"/>
          <w:divBdr>
            <w:top w:val="none" w:sz="0" w:space="0" w:color="auto"/>
            <w:left w:val="none" w:sz="0" w:space="0" w:color="auto"/>
            <w:bottom w:val="none" w:sz="0" w:space="0" w:color="auto"/>
            <w:right w:val="none" w:sz="0" w:space="0" w:color="auto"/>
          </w:divBdr>
        </w:div>
        <w:div w:id="1288589370">
          <w:marLeft w:val="0"/>
          <w:marRight w:val="0"/>
          <w:marTop w:val="0"/>
          <w:marBottom w:val="100"/>
          <w:divBdr>
            <w:top w:val="none" w:sz="0" w:space="0" w:color="auto"/>
            <w:left w:val="none" w:sz="0" w:space="0" w:color="auto"/>
            <w:bottom w:val="none" w:sz="0" w:space="0" w:color="auto"/>
            <w:right w:val="none" w:sz="0" w:space="0" w:color="auto"/>
          </w:divBdr>
        </w:div>
        <w:div w:id="1377897492">
          <w:marLeft w:val="0"/>
          <w:marRight w:val="0"/>
          <w:marTop w:val="0"/>
          <w:marBottom w:val="100"/>
          <w:divBdr>
            <w:top w:val="none" w:sz="0" w:space="0" w:color="auto"/>
            <w:left w:val="none" w:sz="0" w:space="0" w:color="auto"/>
            <w:bottom w:val="none" w:sz="0" w:space="0" w:color="auto"/>
            <w:right w:val="none" w:sz="0" w:space="0" w:color="auto"/>
          </w:divBdr>
        </w:div>
        <w:div w:id="1403718566">
          <w:marLeft w:val="0"/>
          <w:marRight w:val="0"/>
          <w:marTop w:val="0"/>
          <w:marBottom w:val="100"/>
          <w:divBdr>
            <w:top w:val="none" w:sz="0" w:space="0" w:color="auto"/>
            <w:left w:val="none" w:sz="0" w:space="0" w:color="auto"/>
            <w:bottom w:val="none" w:sz="0" w:space="0" w:color="auto"/>
            <w:right w:val="none" w:sz="0" w:space="0" w:color="auto"/>
          </w:divBdr>
        </w:div>
        <w:div w:id="1574584532">
          <w:marLeft w:val="0"/>
          <w:marRight w:val="0"/>
          <w:marTop w:val="0"/>
          <w:marBottom w:val="100"/>
          <w:divBdr>
            <w:top w:val="none" w:sz="0" w:space="0" w:color="auto"/>
            <w:left w:val="none" w:sz="0" w:space="0" w:color="auto"/>
            <w:bottom w:val="none" w:sz="0" w:space="0" w:color="auto"/>
            <w:right w:val="none" w:sz="0" w:space="0" w:color="auto"/>
          </w:divBdr>
        </w:div>
        <w:div w:id="1599213722">
          <w:marLeft w:val="0"/>
          <w:marRight w:val="0"/>
          <w:marTop w:val="0"/>
          <w:marBottom w:val="100"/>
          <w:divBdr>
            <w:top w:val="none" w:sz="0" w:space="0" w:color="auto"/>
            <w:left w:val="none" w:sz="0" w:space="0" w:color="auto"/>
            <w:bottom w:val="none" w:sz="0" w:space="0" w:color="auto"/>
            <w:right w:val="none" w:sz="0" w:space="0" w:color="auto"/>
          </w:divBdr>
        </w:div>
        <w:div w:id="1619137846">
          <w:marLeft w:val="0"/>
          <w:marRight w:val="0"/>
          <w:marTop w:val="0"/>
          <w:marBottom w:val="100"/>
          <w:divBdr>
            <w:top w:val="none" w:sz="0" w:space="0" w:color="auto"/>
            <w:left w:val="none" w:sz="0" w:space="0" w:color="auto"/>
            <w:bottom w:val="none" w:sz="0" w:space="0" w:color="auto"/>
            <w:right w:val="none" w:sz="0" w:space="0" w:color="auto"/>
          </w:divBdr>
        </w:div>
        <w:div w:id="1633904745">
          <w:marLeft w:val="0"/>
          <w:marRight w:val="0"/>
          <w:marTop w:val="0"/>
          <w:marBottom w:val="100"/>
          <w:divBdr>
            <w:top w:val="none" w:sz="0" w:space="0" w:color="auto"/>
            <w:left w:val="none" w:sz="0" w:space="0" w:color="auto"/>
            <w:bottom w:val="none" w:sz="0" w:space="0" w:color="auto"/>
            <w:right w:val="none" w:sz="0" w:space="0" w:color="auto"/>
          </w:divBdr>
        </w:div>
        <w:div w:id="1654095718">
          <w:marLeft w:val="0"/>
          <w:marRight w:val="0"/>
          <w:marTop w:val="0"/>
          <w:marBottom w:val="100"/>
          <w:divBdr>
            <w:top w:val="none" w:sz="0" w:space="0" w:color="auto"/>
            <w:left w:val="none" w:sz="0" w:space="0" w:color="auto"/>
            <w:bottom w:val="none" w:sz="0" w:space="0" w:color="auto"/>
            <w:right w:val="none" w:sz="0" w:space="0" w:color="auto"/>
          </w:divBdr>
        </w:div>
        <w:div w:id="1702822061">
          <w:marLeft w:val="0"/>
          <w:marRight w:val="0"/>
          <w:marTop w:val="0"/>
          <w:marBottom w:val="100"/>
          <w:divBdr>
            <w:top w:val="none" w:sz="0" w:space="0" w:color="auto"/>
            <w:left w:val="none" w:sz="0" w:space="0" w:color="auto"/>
            <w:bottom w:val="none" w:sz="0" w:space="0" w:color="auto"/>
            <w:right w:val="none" w:sz="0" w:space="0" w:color="auto"/>
          </w:divBdr>
        </w:div>
        <w:div w:id="1709909628">
          <w:marLeft w:val="0"/>
          <w:marRight w:val="0"/>
          <w:marTop w:val="0"/>
          <w:marBottom w:val="100"/>
          <w:divBdr>
            <w:top w:val="none" w:sz="0" w:space="0" w:color="auto"/>
            <w:left w:val="none" w:sz="0" w:space="0" w:color="auto"/>
            <w:bottom w:val="none" w:sz="0" w:space="0" w:color="auto"/>
            <w:right w:val="none" w:sz="0" w:space="0" w:color="auto"/>
          </w:divBdr>
        </w:div>
        <w:div w:id="1732923571">
          <w:marLeft w:val="0"/>
          <w:marRight w:val="0"/>
          <w:marTop w:val="0"/>
          <w:marBottom w:val="100"/>
          <w:divBdr>
            <w:top w:val="none" w:sz="0" w:space="0" w:color="auto"/>
            <w:left w:val="none" w:sz="0" w:space="0" w:color="auto"/>
            <w:bottom w:val="none" w:sz="0" w:space="0" w:color="auto"/>
            <w:right w:val="none" w:sz="0" w:space="0" w:color="auto"/>
          </w:divBdr>
        </w:div>
        <w:div w:id="1827014422">
          <w:marLeft w:val="0"/>
          <w:marRight w:val="0"/>
          <w:marTop w:val="0"/>
          <w:marBottom w:val="100"/>
          <w:divBdr>
            <w:top w:val="none" w:sz="0" w:space="0" w:color="auto"/>
            <w:left w:val="none" w:sz="0" w:space="0" w:color="auto"/>
            <w:bottom w:val="none" w:sz="0" w:space="0" w:color="auto"/>
            <w:right w:val="none" w:sz="0" w:space="0" w:color="auto"/>
          </w:divBdr>
        </w:div>
        <w:div w:id="1945453021">
          <w:marLeft w:val="0"/>
          <w:marRight w:val="0"/>
          <w:marTop w:val="0"/>
          <w:marBottom w:val="100"/>
          <w:divBdr>
            <w:top w:val="none" w:sz="0" w:space="0" w:color="auto"/>
            <w:left w:val="none" w:sz="0" w:space="0" w:color="auto"/>
            <w:bottom w:val="none" w:sz="0" w:space="0" w:color="auto"/>
            <w:right w:val="none" w:sz="0" w:space="0" w:color="auto"/>
          </w:divBdr>
        </w:div>
        <w:div w:id="2006008764">
          <w:marLeft w:val="0"/>
          <w:marRight w:val="0"/>
          <w:marTop w:val="0"/>
          <w:marBottom w:val="100"/>
          <w:divBdr>
            <w:top w:val="none" w:sz="0" w:space="0" w:color="auto"/>
            <w:left w:val="none" w:sz="0" w:space="0" w:color="auto"/>
            <w:bottom w:val="none" w:sz="0" w:space="0" w:color="auto"/>
            <w:right w:val="none" w:sz="0" w:space="0" w:color="auto"/>
          </w:divBdr>
        </w:div>
        <w:div w:id="2036417841">
          <w:marLeft w:val="0"/>
          <w:marRight w:val="0"/>
          <w:marTop w:val="0"/>
          <w:marBottom w:val="100"/>
          <w:divBdr>
            <w:top w:val="none" w:sz="0" w:space="0" w:color="auto"/>
            <w:left w:val="none" w:sz="0" w:space="0" w:color="auto"/>
            <w:bottom w:val="none" w:sz="0" w:space="0" w:color="auto"/>
            <w:right w:val="none" w:sz="0" w:space="0" w:color="auto"/>
          </w:divBdr>
        </w:div>
        <w:div w:id="2075229845">
          <w:marLeft w:val="0"/>
          <w:marRight w:val="0"/>
          <w:marTop w:val="0"/>
          <w:marBottom w:val="100"/>
          <w:divBdr>
            <w:top w:val="none" w:sz="0" w:space="0" w:color="auto"/>
            <w:left w:val="none" w:sz="0" w:space="0" w:color="auto"/>
            <w:bottom w:val="none" w:sz="0" w:space="0" w:color="auto"/>
            <w:right w:val="none" w:sz="0" w:space="0" w:color="auto"/>
          </w:divBdr>
        </w:div>
        <w:div w:id="2078235424">
          <w:marLeft w:val="0"/>
          <w:marRight w:val="0"/>
          <w:marTop w:val="0"/>
          <w:marBottom w:val="100"/>
          <w:divBdr>
            <w:top w:val="none" w:sz="0" w:space="0" w:color="auto"/>
            <w:left w:val="none" w:sz="0" w:space="0" w:color="auto"/>
            <w:bottom w:val="none" w:sz="0" w:space="0" w:color="auto"/>
            <w:right w:val="none" w:sz="0" w:space="0" w:color="auto"/>
          </w:divBdr>
        </w:div>
        <w:div w:id="2082365625">
          <w:marLeft w:val="0"/>
          <w:marRight w:val="0"/>
          <w:marTop w:val="0"/>
          <w:marBottom w:val="100"/>
          <w:divBdr>
            <w:top w:val="none" w:sz="0" w:space="0" w:color="auto"/>
            <w:left w:val="none" w:sz="0" w:space="0" w:color="auto"/>
            <w:bottom w:val="none" w:sz="0" w:space="0" w:color="auto"/>
            <w:right w:val="none" w:sz="0" w:space="0" w:color="auto"/>
          </w:divBdr>
        </w:div>
        <w:div w:id="2130081298">
          <w:marLeft w:val="0"/>
          <w:marRight w:val="0"/>
          <w:marTop w:val="0"/>
          <w:marBottom w:val="100"/>
          <w:divBdr>
            <w:top w:val="none" w:sz="0" w:space="0" w:color="auto"/>
            <w:left w:val="none" w:sz="0" w:space="0" w:color="auto"/>
            <w:bottom w:val="none" w:sz="0" w:space="0" w:color="auto"/>
            <w:right w:val="none" w:sz="0" w:space="0" w:color="auto"/>
          </w:divBdr>
        </w:div>
      </w:divsChild>
    </w:div>
    <w:div w:id="1199586225">
      <w:bodyDiv w:val="1"/>
      <w:marLeft w:val="0"/>
      <w:marRight w:val="0"/>
      <w:marTop w:val="0"/>
      <w:marBottom w:val="0"/>
      <w:divBdr>
        <w:top w:val="none" w:sz="0" w:space="0" w:color="auto"/>
        <w:left w:val="none" w:sz="0" w:space="0" w:color="auto"/>
        <w:bottom w:val="none" w:sz="0" w:space="0" w:color="auto"/>
        <w:right w:val="none" w:sz="0" w:space="0" w:color="auto"/>
      </w:divBdr>
    </w:div>
    <w:div w:id="1460998196">
      <w:bodyDiv w:val="1"/>
      <w:marLeft w:val="0"/>
      <w:marRight w:val="0"/>
      <w:marTop w:val="0"/>
      <w:marBottom w:val="0"/>
      <w:divBdr>
        <w:top w:val="none" w:sz="0" w:space="0" w:color="auto"/>
        <w:left w:val="none" w:sz="0" w:space="0" w:color="auto"/>
        <w:bottom w:val="none" w:sz="0" w:space="0" w:color="auto"/>
        <w:right w:val="none" w:sz="0" w:space="0" w:color="auto"/>
      </w:divBdr>
    </w:div>
    <w:div w:id="1606645018">
      <w:bodyDiv w:val="1"/>
      <w:marLeft w:val="0"/>
      <w:marRight w:val="0"/>
      <w:marTop w:val="0"/>
      <w:marBottom w:val="0"/>
      <w:divBdr>
        <w:top w:val="none" w:sz="0" w:space="0" w:color="auto"/>
        <w:left w:val="none" w:sz="0" w:space="0" w:color="auto"/>
        <w:bottom w:val="none" w:sz="0" w:space="0" w:color="auto"/>
        <w:right w:val="none" w:sz="0" w:space="0" w:color="auto"/>
      </w:divBdr>
    </w:div>
    <w:div w:id="1736322106">
      <w:bodyDiv w:val="1"/>
      <w:marLeft w:val="0"/>
      <w:marRight w:val="0"/>
      <w:marTop w:val="0"/>
      <w:marBottom w:val="0"/>
      <w:divBdr>
        <w:top w:val="none" w:sz="0" w:space="0" w:color="auto"/>
        <w:left w:val="none" w:sz="0" w:space="0" w:color="auto"/>
        <w:bottom w:val="none" w:sz="0" w:space="0" w:color="auto"/>
        <w:right w:val="none" w:sz="0" w:space="0" w:color="auto"/>
      </w:divBdr>
    </w:div>
    <w:div w:id="1746028985">
      <w:bodyDiv w:val="1"/>
      <w:marLeft w:val="0"/>
      <w:marRight w:val="0"/>
      <w:marTop w:val="0"/>
      <w:marBottom w:val="0"/>
      <w:divBdr>
        <w:top w:val="none" w:sz="0" w:space="0" w:color="auto"/>
        <w:left w:val="none" w:sz="0" w:space="0" w:color="auto"/>
        <w:bottom w:val="none" w:sz="0" w:space="0" w:color="auto"/>
        <w:right w:val="none" w:sz="0" w:space="0" w:color="auto"/>
      </w:divBdr>
    </w:div>
    <w:div w:id="1800610403">
      <w:bodyDiv w:val="1"/>
      <w:marLeft w:val="0"/>
      <w:marRight w:val="0"/>
      <w:marTop w:val="0"/>
      <w:marBottom w:val="0"/>
      <w:divBdr>
        <w:top w:val="none" w:sz="0" w:space="0" w:color="auto"/>
        <w:left w:val="none" w:sz="0" w:space="0" w:color="auto"/>
        <w:bottom w:val="none" w:sz="0" w:space="0" w:color="auto"/>
        <w:right w:val="none" w:sz="0" w:space="0" w:color="auto"/>
      </w:divBdr>
    </w:div>
    <w:div w:id="1840578809">
      <w:bodyDiv w:val="1"/>
      <w:marLeft w:val="0"/>
      <w:marRight w:val="0"/>
      <w:marTop w:val="0"/>
      <w:marBottom w:val="0"/>
      <w:divBdr>
        <w:top w:val="none" w:sz="0" w:space="0" w:color="auto"/>
        <w:left w:val="none" w:sz="0" w:space="0" w:color="auto"/>
        <w:bottom w:val="none" w:sz="0" w:space="0" w:color="auto"/>
        <w:right w:val="none" w:sz="0" w:space="0" w:color="auto"/>
      </w:divBdr>
    </w:div>
    <w:div w:id="1841577460">
      <w:bodyDiv w:val="1"/>
      <w:marLeft w:val="0"/>
      <w:marRight w:val="0"/>
      <w:marTop w:val="0"/>
      <w:marBottom w:val="0"/>
      <w:divBdr>
        <w:top w:val="none" w:sz="0" w:space="0" w:color="auto"/>
        <w:left w:val="none" w:sz="0" w:space="0" w:color="auto"/>
        <w:bottom w:val="none" w:sz="0" w:space="0" w:color="auto"/>
        <w:right w:val="none" w:sz="0" w:space="0" w:color="auto"/>
      </w:divBdr>
    </w:div>
    <w:div w:id="1848589694">
      <w:bodyDiv w:val="1"/>
      <w:marLeft w:val="0"/>
      <w:marRight w:val="0"/>
      <w:marTop w:val="0"/>
      <w:marBottom w:val="0"/>
      <w:divBdr>
        <w:top w:val="none" w:sz="0" w:space="0" w:color="auto"/>
        <w:left w:val="none" w:sz="0" w:space="0" w:color="auto"/>
        <w:bottom w:val="none" w:sz="0" w:space="0" w:color="auto"/>
        <w:right w:val="none" w:sz="0" w:space="0" w:color="auto"/>
      </w:divBdr>
    </w:div>
    <w:div w:id="1862432808">
      <w:bodyDiv w:val="1"/>
      <w:marLeft w:val="0"/>
      <w:marRight w:val="0"/>
      <w:marTop w:val="0"/>
      <w:marBottom w:val="0"/>
      <w:divBdr>
        <w:top w:val="none" w:sz="0" w:space="0" w:color="auto"/>
        <w:left w:val="none" w:sz="0" w:space="0" w:color="auto"/>
        <w:bottom w:val="none" w:sz="0" w:space="0" w:color="auto"/>
        <w:right w:val="none" w:sz="0" w:space="0" w:color="auto"/>
      </w:divBdr>
    </w:div>
    <w:div w:id="2055495542">
      <w:bodyDiv w:val="1"/>
      <w:marLeft w:val="0"/>
      <w:marRight w:val="0"/>
      <w:marTop w:val="0"/>
      <w:marBottom w:val="0"/>
      <w:divBdr>
        <w:top w:val="none" w:sz="0" w:space="0" w:color="auto"/>
        <w:left w:val="none" w:sz="0" w:space="0" w:color="auto"/>
        <w:bottom w:val="none" w:sz="0" w:space="0" w:color="auto"/>
        <w:right w:val="none" w:sz="0" w:space="0" w:color="auto"/>
      </w:divBdr>
    </w:div>
    <w:div w:id="2078160325">
      <w:bodyDiv w:val="1"/>
      <w:marLeft w:val="0"/>
      <w:marRight w:val="0"/>
      <w:marTop w:val="0"/>
      <w:marBottom w:val="0"/>
      <w:divBdr>
        <w:top w:val="none" w:sz="0" w:space="0" w:color="auto"/>
        <w:left w:val="none" w:sz="0" w:space="0" w:color="auto"/>
        <w:bottom w:val="none" w:sz="0" w:space="0" w:color="auto"/>
        <w:right w:val="none" w:sz="0" w:space="0" w:color="auto"/>
      </w:divBdr>
      <w:divsChild>
        <w:div w:id="12533222">
          <w:marLeft w:val="0"/>
          <w:marRight w:val="0"/>
          <w:marTop w:val="0"/>
          <w:marBottom w:val="101"/>
          <w:divBdr>
            <w:top w:val="none" w:sz="0" w:space="0" w:color="auto"/>
            <w:left w:val="none" w:sz="0" w:space="0" w:color="auto"/>
            <w:bottom w:val="none" w:sz="0" w:space="0" w:color="auto"/>
            <w:right w:val="none" w:sz="0" w:space="0" w:color="auto"/>
          </w:divBdr>
        </w:div>
        <w:div w:id="53742289">
          <w:marLeft w:val="0"/>
          <w:marRight w:val="0"/>
          <w:marTop w:val="0"/>
          <w:marBottom w:val="101"/>
          <w:divBdr>
            <w:top w:val="none" w:sz="0" w:space="0" w:color="auto"/>
            <w:left w:val="none" w:sz="0" w:space="0" w:color="auto"/>
            <w:bottom w:val="none" w:sz="0" w:space="0" w:color="auto"/>
            <w:right w:val="none" w:sz="0" w:space="0" w:color="auto"/>
          </w:divBdr>
        </w:div>
        <w:div w:id="58331932">
          <w:marLeft w:val="0"/>
          <w:marRight w:val="0"/>
          <w:marTop w:val="0"/>
          <w:marBottom w:val="101"/>
          <w:divBdr>
            <w:top w:val="none" w:sz="0" w:space="0" w:color="auto"/>
            <w:left w:val="none" w:sz="0" w:space="0" w:color="auto"/>
            <w:bottom w:val="none" w:sz="0" w:space="0" w:color="auto"/>
            <w:right w:val="none" w:sz="0" w:space="0" w:color="auto"/>
          </w:divBdr>
        </w:div>
        <w:div w:id="134107356">
          <w:marLeft w:val="0"/>
          <w:marRight w:val="0"/>
          <w:marTop w:val="0"/>
          <w:marBottom w:val="101"/>
          <w:divBdr>
            <w:top w:val="none" w:sz="0" w:space="0" w:color="auto"/>
            <w:left w:val="none" w:sz="0" w:space="0" w:color="auto"/>
            <w:bottom w:val="none" w:sz="0" w:space="0" w:color="auto"/>
            <w:right w:val="none" w:sz="0" w:space="0" w:color="auto"/>
          </w:divBdr>
        </w:div>
        <w:div w:id="138692954">
          <w:marLeft w:val="0"/>
          <w:marRight w:val="0"/>
          <w:marTop w:val="0"/>
          <w:marBottom w:val="101"/>
          <w:divBdr>
            <w:top w:val="none" w:sz="0" w:space="0" w:color="auto"/>
            <w:left w:val="none" w:sz="0" w:space="0" w:color="auto"/>
            <w:bottom w:val="none" w:sz="0" w:space="0" w:color="auto"/>
            <w:right w:val="none" w:sz="0" w:space="0" w:color="auto"/>
          </w:divBdr>
        </w:div>
        <w:div w:id="168953455">
          <w:marLeft w:val="0"/>
          <w:marRight w:val="0"/>
          <w:marTop w:val="0"/>
          <w:marBottom w:val="101"/>
          <w:divBdr>
            <w:top w:val="none" w:sz="0" w:space="0" w:color="auto"/>
            <w:left w:val="none" w:sz="0" w:space="0" w:color="auto"/>
            <w:bottom w:val="none" w:sz="0" w:space="0" w:color="auto"/>
            <w:right w:val="none" w:sz="0" w:space="0" w:color="auto"/>
          </w:divBdr>
        </w:div>
        <w:div w:id="193931314">
          <w:marLeft w:val="0"/>
          <w:marRight w:val="0"/>
          <w:marTop w:val="0"/>
          <w:marBottom w:val="101"/>
          <w:divBdr>
            <w:top w:val="none" w:sz="0" w:space="0" w:color="auto"/>
            <w:left w:val="none" w:sz="0" w:space="0" w:color="auto"/>
            <w:bottom w:val="none" w:sz="0" w:space="0" w:color="auto"/>
            <w:right w:val="none" w:sz="0" w:space="0" w:color="auto"/>
          </w:divBdr>
        </w:div>
        <w:div w:id="222255252">
          <w:marLeft w:val="0"/>
          <w:marRight w:val="0"/>
          <w:marTop w:val="0"/>
          <w:marBottom w:val="101"/>
          <w:divBdr>
            <w:top w:val="none" w:sz="0" w:space="0" w:color="auto"/>
            <w:left w:val="none" w:sz="0" w:space="0" w:color="auto"/>
            <w:bottom w:val="none" w:sz="0" w:space="0" w:color="auto"/>
            <w:right w:val="none" w:sz="0" w:space="0" w:color="auto"/>
          </w:divBdr>
        </w:div>
        <w:div w:id="251667280">
          <w:marLeft w:val="0"/>
          <w:marRight w:val="0"/>
          <w:marTop w:val="0"/>
          <w:marBottom w:val="101"/>
          <w:divBdr>
            <w:top w:val="none" w:sz="0" w:space="0" w:color="auto"/>
            <w:left w:val="none" w:sz="0" w:space="0" w:color="auto"/>
            <w:bottom w:val="none" w:sz="0" w:space="0" w:color="auto"/>
            <w:right w:val="none" w:sz="0" w:space="0" w:color="auto"/>
          </w:divBdr>
        </w:div>
        <w:div w:id="314184411">
          <w:marLeft w:val="0"/>
          <w:marRight w:val="0"/>
          <w:marTop w:val="0"/>
          <w:marBottom w:val="101"/>
          <w:divBdr>
            <w:top w:val="none" w:sz="0" w:space="0" w:color="auto"/>
            <w:left w:val="none" w:sz="0" w:space="0" w:color="auto"/>
            <w:bottom w:val="none" w:sz="0" w:space="0" w:color="auto"/>
            <w:right w:val="none" w:sz="0" w:space="0" w:color="auto"/>
          </w:divBdr>
        </w:div>
        <w:div w:id="402339628">
          <w:marLeft w:val="0"/>
          <w:marRight w:val="0"/>
          <w:marTop w:val="0"/>
          <w:marBottom w:val="101"/>
          <w:divBdr>
            <w:top w:val="none" w:sz="0" w:space="0" w:color="auto"/>
            <w:left w:val="none" w:sz="0" w:space="0" w:color="auto"/>
            <w:bottom w:val="none" w:sz="0" w:space="0" w:color="auto"/>
            <w:right w:val="none" w:sz="0" w:space="0" w:color="auto"/>
          </w:divBdr>
        </w:div>
        <w:div w:id="465853634">
          <w:marLeft w:val="0"/>
          <w:marRight w:val="0"/>
          <w:marTop w:val="0"/>
          <w:marBottom w:val="101"/>
          <w:divBdr>
            <w:top w:val="none" w:sz="0" w:space="0" w:color="auto"/>
            <w:left w:val="none" w:sz="0" w:space="0" w:color="auto"/>
            <w:bottom w:val="none" w:sz="0" w:space="0" w:color="auto"/>
            <w:right w:val="none" w:sz="0" w:space="0" w:color="auto"/>
          </w:divBdr>
        </w:div>
        <w:div w:id="466631926">
          <w:marLeft w:val="0"/>
          <w:marRight w:val="0"/>
          <w:marTop w:val="0"/>
          <w:marBottom w:val="101"/>
          <w:divBdr>
            <w:top w:val="none" w:sz="0" w:space="0" w:color="auto"/>
            <w:left w:val="none" w:sz="0" w:space="0" w:color="auto"/>
            <w:bottom w:val="none" w:sz="0" w:space="0" w:color="auto"/>
            <w:right w:val="none" w:sz="0" w:space="0" w:color="auto"/>
          </w:divBdr>
        </w:div>
        <w:div w:id="503470006">
          <w:marLeft w:val="0"/>
          <w:marRight w:val="0"/>
          <w:marTop w:val="0"/>
          <w:marBottom w:val="101"/>
          <w:divBdr>
            <w:top w:val="none" w:sz="0" w:space="0" w:color="auto"/>
            <w:left w:val="none" w:sz="0" w:space="0" w:color="auto"/>
            <w:bottom w:val="none" w:sz="0" w:space="0" w:color="auto"/>
            <w:right w:val="none" w:sz="0" w:space="0" w:color="auto"/>
          </w:divBdr>
        </w:div>
        <w:div w:id="552620730">
          <w:marLeft w:val="0"/>
          <w:marRight w:val="0"/>
          <w:marTop w:val="0"/>
          <w:marBottom w:val="101"/>
          <w:divBdr>
            <w:top w:val="none" w:sz="0" w:space="0" w:color="auto"/>
            <w:left w:val="none" w:sz="0" w:space="0" w:color="auto"/>
            <w:bottom w:val="none" w:sz="0" w:space="0" w:color="auto"/>
            <w:right w:val="none" w:sz="0" w:space="0" w:color="auto"/>
          </w:divBdr>
        </w:div>
        <w:div w:id="554393810">
          <w:marLeft w:val="0"/>
          <w:marRight w:val="0"/>
          <w:marTop w:val="0"/>
          <w:marBottom w:val="101"/>
          <w:divBdr>
            <w:top w:val="none" w:sz="0" w:space="0" w:color="auto"/>
            <w:left w:val="none" w:sz="0" w:space="0" w:color="auto"/>
            <w:bottom w:val="none" w:sz="0" w:space="0" w:color="auto"/>
            <w:right w:val="none" w:sz="0" w:space="0" w:color="auto"/>
          </w:divBdr>
        </w:div>
        <w:div w:id="577250785">
          <w:marLeft w:val="0"/>
          <w:marRight w:val="0"/>
          <w:marTop w:val="0"/>
          <w:marBottom w:val="101"/>
          <w:divBdr>
            <w:top w:val="none" w:sz="0" w:space="0" w:color="auto"/>
            <w:left w:val="none" w:sz="0" w:space="0" w:color="auto"/>
            <w:bottom w:val="none" w:sz="0" w:space="0" w:color="auto"/>
            <w:right w:val="none" w:sz="0" w:space="0" w:color="auto"/>
          </w:divBdr>
        </w:div>
        <w:div w:id="687410657">
          <w:marLeft w:val="0"/>
          <w:marRight w:val="0"/>
          <w:marTop w:val="0"/>
          <w:marBottom w:val="101"/>
          <w:divBdr>
            <w:top w:val="none" w:sz="0" w:space="0" w:color="auto"/>
            <w:left w:val="none" w:sz="0" w:space="0" w:color="auto"/>
            <w:bottom w:val="none" w:sz="0" w:space="0" w:color="auto"/>
            <w:right w:val="none" w:sz="0" w:space="0" w:color="auto"/>
          </w:divBdr>
        </w:div>
        <w:div w:id="808594840">
          <w:marLeft w:val="0"/>
          <w:marRight w:val="0"/>
          <w:marTop w:val="0"/>
          <w:marBottom w:val="101"/>
          <w:divBdr>
            <w:top w:val="none" w:sz="0" w:space="0" w:color="auto"/>
            <w:left w:val="none" w:sz="0" w:space="0" w:color="auto"/>
            <w:bottom w:val="none" w:sz="0" w:space="0" w:color="auto"/>
            <w:right w:val="none" w:sz="0" w:space="0" w:color="auto"/>
          </w:divBdr>
        </w:div>
        <w:div w:id="890462724">
          <w:marLeft w:val="0"/>
          <w:marRight w:val="0"/>
          <w:marTop w:val="0"/>
          <w:marBottom w:val="101"/>
          <w:divBdr>
            <w:top w:val="none" w:sz="0" w:space="0" w:color="auto"/>
            <w:left w:val="none" w:sz="0" w:space="0" w:color="auto"/>
            <w:bottom w:val="none" w:sz="0" w:space="0" w:color="auto"/>
            <w:right w:val="none" w:sz="0" w:space="0" w:color="auto"/>
          </w:divBdr>
        </w:div>
        <w:div w:id="930234910">
          <w:marLeft w:val="0"/>
          <w:marRight w:val="0"/>
          <w:marTop w:val="0"/>
          <w:marBottom w:val="101"/>
          <w:divBdr>
            <w:top w:val="none" w:sz="0" w:space="0" w:color="auto"/>
            <w:left w:val="none" w:sz="0" w:space="0" w:color="auto"/>
            <w:bottom w:val="none" w:sz="0" w:space="0" w:color="auto"/>
            <w:right w:val="none" w:sz="0" w:space="0" w:color="auto"/>
          </w:divBdr>
        </w:div>
        <w:div w:id="956177553">
          <w:marLeft w:val="0"/>
          <w:marRight w:val="0"/>
          <w:marTop w:val="0"/>
          <w:marBottom w:val="101"/>
          <w:divBdr>
            <w:top w:val="none" w:sz="0" w:space="0" w:color="auto"/>
            <w:left w:val="none" w:sz="0" w:space="0" w:color="auto"/>
            <w:bottom w:val="none" w:sz="0" w:space="0" w:color="auto"/>
            <w:right w:val="none" w:sz="0" w:space="0" w:color="auto"/>
          </w:divBdr>
        </w:div>
        <w:div w:id="1041248107">
          <w:marLeft w:val="0"/>
          <w:marRight w:val="0"/>
          <w:marTop w:val="0"/>
          <w:marBottom w:val="101"/>
          <w:divBdr>
            <w:top w:val="none" w:sz="0" w:space="0" w:color="auto"/>
            <w:left w:val="none" w:sz="0" w:space="0" w:color="auto"/>
            <w:bottom w:val="none" w:sz="0" w:space="0" w:color="auto"/>
            <w:right w:val="none" w:sz="0" w:space="0" w:color="auto"/>
          </w:divBdr>
        </w:div>
        <w:div w:id="1091467815">
          <w:marLeft w:val="0"/>
          <w:marRight w:val="0"/>
          <w:marTop w:val="0"/>
          <w:marBottom w:val="101"/>
          <w:divBdr>
            <w:top w:val="none" w:sz="0" w:space="0" w:color="auto"/>
            <w:left w:val="none" w:sz="0" w:space="0" w:color="auto"/>
            <w:bottom w:val="none" w:sz="0" w:space="0" w:color="auto"/>
            <w:right w:val="none" w:sz="0" w:space="0" w:color="auto"/>
          </w:divBdr>
        </w:div>
        <w:div w:id="1138648121">
          <w:marLeft w:val="0"/>
          <w:marRight w:val="0"/>
          <w:marTop w:val="0"/>
          <w:marBottom w:val="101"/>
          <w:divBdr>
            <w:top w:val="none" w:sz="0" w:space="0" w:color="auto"/>
            <w:left w:val="none" w:sz="0" w:space="0" w:color="auto"/>
            <w:bottom w:val="none" w:sz="0" w:space="0" w:color="auto"/>
            <w:right w:val="none" w:sz="0" w:space="0" w:color="auto"/>
          </w:divBdr>
        </w:div>
        <w:div w:id="1156263846">
          <w:marLeft w:val="0"/>
          <w:marRight w:val="0"/>
          <w:marTop w:val="0"/>
          <w:marBottom w:val="101"/>
          <w:divBdr>
            <w:top w:val="none" w:sz="0" w:space="0" w:color="auto"/>
            <w:left w:val="none" w:sz="0" w:space="0" w:color="auto"/>
            <w:bottom w:val="none" w:sz="0" w:space="0" w:color="auto"/>
            <w:right w:val="none" w:sz="0" w:space="0" w:color="auto"/>
          </w:divBdr>
        </w:div>
        <w:div w:id="1165515144">
          <w:marLeft w:val="0"/>
          <w:marRight w:val="0"/>
          <w:marTop w:val="0"/>
          <w:marBottom w:val="101"/>
          <w:divBdr>
            <w:top w:val="none" w:sz="0" w:space="0" w:color="auto"/>
            <w:left w:val="none" w:sz="0" w:space="0" w:color="auto"/>
            <w:bottom w:val="none" w:sz="0" w:space="0" w:color="auto"/>
            <w:right w:val="none" w:sz="0" w:space="0" w:color="auto"/>
          </w:divBdr>
        </w:div>
        <w:div w:id="1168516289">
          <w:marLeft w:val="0"/>
          <w:marRight w:val="0"/>
          <w:marTop w:val="0"/>
          <w:marBottom w:val="101"/>
          <w:divBdr>
            <w:top w:val="none" w:sz="0" w:space="0" w:color="auto"/>
            <w:left w:val="none" w:sz="0" w:space="0" w:color="auto"/>
            <w:bottom w:val="none" w:sz="0" w:space="0" w:color="auto"/>
            <w:right w:val="none" w:sz="0" w:space="0" w:color="auto"/>
          </w:divBdr>
        </w:div>
        <w:div w:id="1286427773">
          <w:marLeft w:val="0"/>
          <w:marRight w:val="0"/>
          <w:marTop w:val="0"/>
          <w:marBottom w:val="101"/>
          <w:divBdr>
            <w:top w:val="none" w:sz="0" w:space="0" w:color="auto"/>
            <w:left w:val="none" w:sz="0" w:space="0" w:color="auto"/>
            <w:bottom w:val="none" w:sz="0" w:space="0" w:color="auto"/>
            <w:right w:val="none" w:sz="0" w:space="0" w:color="auto"/>
          </w:divBdr>
        </w:div>
        <w:div w:id="1299145512">
          <w:marLeft w:val="0"/>
          <w:marRight w:val="0"/>
          <w:marTop w:val="0"/>
          <w:marBottom w:val="101"/>
          <w:divBdr>
            <w:top w:val="none" w:sz="0" w:space="0" w:color="auto"/>
            <w:left w:val="none" w:sz="0" w:space="0" w:color="auto"/>
            <w:bottom w:val="none" w:sz="0" w:space="0" w:color="auto"/>
            <w:right w:val="none" w:sz="0" w:space="0" w:color="auto"/>
          </w:divBdr>
        </w:div>
        <w:div w:id="1402630296">
          <w:marLeft w:val="0"/>
          <w:marRight w:val="0"/>
          <w:marTop w:val="0"/>
          <w:marBottom w:val="101"/>
          <w:divBdr>
            <w:top w:val="none" w:sz="0" w:space="0" w:color="auto"/>
            <w:left w:val="none" w:sz="0" w:space="0" w:color="auto"/>
            <w:bottom w:val="none" w:sz="0" w:space="0" w:color="auto"/>
            <w:right w:val="none" w:sz="0" w:space="0" w:color="auto"/>
          </w:divBdr>
        </w:div>
        <w:div w:id="1429236420">
          <w:marLeft w:val="0"/>
          <w:marRight w:val="0"/>
          <w:marTop w:val="0"/>
          <w:marBottom w:val="101"/>
          <w:divBdr>
            <w:top w:val="none" w:sz="0" w:space="0" w:color="auto"/>
            <w:left w:val="none" w:sz="0" w:space="0" w:color="auto"/>
            <w:bottom w:val="none" w:sz="0" w:space="0" w:color="auto"/>
            <w:right w:val="none" w:sz="0" w:space="0" w:color="auto"/>
          </w:divBdr>
        </w:div>
        <w:div w:id="1703481695">
          <w:marLeft w:val="0"/>
          <w:marRight w:val="0"/>
          <w:marTop w:val="0"/>
          <w:marBottom w:val="101"/>
          <w:divBdr>
            <w:top w:val="none" w:sz="0" w:space="0" w:color="auto"/>
            <w:left w:val="none" w:sz="0" w:space="0" w:color="auto"/>
            <w:bottom w:val="none" w:sz="0" w:space="0" w:color="auto"/>
            <w:right w:val="none" w:sz="0" w:space="0" w:color="auto"/>
          </w:divBdr>
        </w:div>
        <w:div w:id="1707485884">
          <w:marLeft w:val="0"/>
          <w:marRight w:val="0"/>
          <w:marTop w:val="0"/>
          <w:marBottom w:val="101"/>
          <w:divBdr>
            <w:top w:val="none" w:sz="0" w:space="0" w:color="auto"/>
            <w:left w:val="none" w:sz="0" w:space="0" w:color="auto"/>
            <w:bottom w:val="none" w:sz="0" w:space="0" w:color="auto"/>
            <w:right w:val="none" w:sz="0" w:space="0" w:color="auto"/>
          </w:divBdr>
        </w:div>
        <w:div w:id="1715620328">
          <w:marLeft w:val="0"/>
          <w:marRight w:val="0"/>
          <w:marTop w:val="0"/>
          <w:marBottom w:val="101"/>
          <w:divBdr>
            <w:top w:val="none" w:sz="0" w:space="0" w:color="auto"/>
            <w:left w:val="none" w:sz="0" w:space="0" w:color="auto"/>
            <w:bottom w:val="none" w:sz="0" w:space="0" w:color="auto"/>
            <w:right w:val="none" w:sz="0" w:space="0" w:color="auto"/>
          </w:divBdr>
        </w:div>
        <w:div w:id="1722170208">
          <w:marLeft w:val="0"/>
          <w:marRight w:val="0"/>
          <w:marTop w:val="0"/>
          <w:marBottom w:val="101"/>
          <w:divBdr>
            <w:top w:val="none" w:sz="0" w:space="0" w:color="auto"/>
            <w:left w:val="none" w:sz="0" w:space="0" w:color="auto"/>
            <w:bottom w:val="none" w:sz="0" w:space="0" w:color="auto"/>
            <w:right w:val="none" w:sz="0" w:space="0" w:color="auto"/>
          </w:divBdr>
        </w:div>
        <w:div w:id="1765568817">
          <w:marLeft w:val="0"/>
          <w:marRight w:val="0"/>
          <w:marTop w:val="0"/>
          <w:marBottom w:val="101"/>
          <w:divBdr>
            <w:top w:val="none" w:sz="0" w:space="0" w:color="auto"/>
            <w:left w:val="none" w:sz="0" w:space="0" w:color="auto"/>
            <w:bottom w:val="none" w:sz="0" w:space="0" w:color="auto"/>
            <w:right w:val="none" w:sz="0" w:space="0" w:color="auto"/>
          </w:divBdr>
        </w:div>
        <w:div w:id="1765807848">
          <w:marLeft w:val="0"/>
          <w:marRight w:val="0"/>
          <w:marTop w:val="0"/>
          <w:marBottom w:val="101"/>
          <w:divBdr>
            <w:top w:val="none" w:sz="0" w:space="0" w:color="auto"/>
            <w:left w:val="none" w:sz="0" w:space="0" w:color="auto"/>
            <w:bottom w:val="none" w:sz="0" w:space="0" w:color="auto"/>
            <w:right w:val="none" w:sz="0" w:space="0" w:color="auto"/>
          </w:divBdr>
        </w:div>
        <w:div w:id="1864439650">
          <w:marLeft w:val="0"/>
          <w:marRight w:val="0"/>
          <w:marTop w:val="0"/>
          <w:marBottom w:val="101"/>
          <w:divBdr>
            <w:top w:val="none" w:sz="0" w:space="0" w:color="auto"/>
            <w:left w:val="none" w:sz="0" w:space="0" w:color="auto"/>
            <w:bottom w:val="none" w:sz="0" w:space="0" w:color="auto"/>
            <w:right w:val="none" w:sz="0" w:space="0" w:color="auto"/>
          </w:divBdr>
        </w:div>
        <w:div w:id="1906138921">
          <w:marLeft w:val="0"/>
          <w:marRight w:val="0"/>
          <w:marTop w:val="0"/>
          <w:marBottom w:val="101"/>
          <w:divBdr>
            <w:top w:val="none" w:sz="0" w:space="0" w:color="auto"/>
            <w:left w:val="none" w:sz="0" w:space="0" w:color="auto"/>
            <w:bottom w:val="none" w:sz="0" w:space="0" w:color="auto"/>
            <w:right w:val="none" w:sz="0" w:space="0" w:color="auto"/>
          </w:divBdr>
        </w:div>
        <w:div w:id="1914312831">
          <w:marLeft w:val="0"/>
          <w:marRight w:val="0"/>
          <w:marTop w:val="0"/>
          <w:marBottom w:val="101"/>
          <w:divBdr>
            <w:top w:val="none" w:sz="0" w:space="0" w:color="auto"/>
            <w:left w:val="none" w:sz="0" w:space="0" w:color="auto"/>
            <w:bottom w:val="none" w:sz="0" w:space="0" w:color="auto"/>
            <w:right w:val="none" w:sz="0" w:space="0" w:color="auto"/>
          </w:divBdr>
        </w:div>
      </w:divsChild>
    </w:div>
    <w:div w:id="21110040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BF220F-EB8F-4D88-AC9C-1E6357A44D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4389</Words>
  <Characters>24140</Characters>
  <Application>Microsoft Office Word</Application>
  <DocSecurity>0</DocSecurity>
  <Lines>201</Lines>
  <Paragraphs>56</Paragraphs>
  <ScaleCrop>false</ScaleCrop>
  <HeadingPairs>
    <vt:vector size="2" baseType="variant">
      <vt:variant>
        <vt:lpstr>Título</vt:lpstr>
      </vt:variant>
      <vt:variant>
        <vt:i4>1</vt:i4>
      </vt:variant>
    </vt:vector>
  </HeadingPairs>
  <TitlesOfParts>
    <vt:vector size="1" baseType="lpstr">
      <vt:lpstr/>
    </vt:vector>
  </TitlesOfParts>
  <Company>INFOEM</Company>
  <LinksUpToDate>false</LinksUpToDate>
  <CharactersWithSpaces>28473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diana jimenez</cp:lastModifiedBy>
  <cp:revision>2</cp:revision>
  <cp:lastPrinted>2019-01-14T21:03:00Z</cp:lastPrinted>
  <dcterms:created xsi:type="dcterms:W3CDTF">2020-04-16T02:46:00Z</dcterms:created>
  <dcterms:modified xsi:type="dcterms:W3CDTF">2020-04-16T02:46:00Z</dcterms:modified>
</cp:coreProperties>
</file>