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508" w:rsidRPr="00BE548E" w:rsidRDefault="00AD4508" w:rsidP="00AD4508">
      <w:pPr>
        <w:spacing w:before="100" w:beforeAutospacing="1" w:after="100" w:afterAutospacing="1" w:line="360" w:lineRule="auto"/>
        <w:jc w:val="both"/>
        <w:rPr>
          <w:rFonts w:ascii="Palatino Linotype" w:hAnsi="Palatino Linotype"/>
        </w:rPr>
      </w:pPr>
      <w:r w:rsidRPr="00BE548E">
        <w:rPr>
          <w:rFonts w:ascii="Palatino Linotype" w:hAnsi="Palatino Linotype"/>
        </w:rPr>
        <w:t>Resolución del Pleno del Instituto de Transparencia, Acceso a la Información Pública y Protección de Datos Personales del Estado de México y Municipios, con domicilio en Metepec, Estado de México, de fecha seis de febrero de dos mil veinte.</w:t>
      </w:r>
    </w:p>
    <w:p w:rsidR="00AD4508" w:rsidRPr="00BE548E" w:rsidRDefault="00AD4508" w:rsidP="00AD4508">
      <w:pPr>
        <w:spacing w:before="100" w:beforeAutospacing="1" w:after="100" w:afterAutospacing="1" w:line="360" w:lineRule="auto"/>
        <w:jc w:val="both"/>
        <w:rPr>
          <w:rFonts w:ascii="Palatino Linotype" w:hAnsi="Palatino Linotype"/>
        </w:rPr>
      </w:pPr>
      <w:r w:rsidRPr="00BE548E">
        <w:rPr>
          <w:rFonts w:ascii="Palatino Linotype" w:hAnsi="Palatino Linotype"/>
          <w:b/>
        </w:rPr>
        <w:t>VISTO</w:t>
      </w:r>
      <w:r w:rsidRPr="00BE548E">
        <w:rPr>
          <w:rFonts w:ascii="Palatino Linotype" w:hAnsi="Palatino Linotype"/>
        </w:rPr>
        <w:t xml:space="preserve"> el expediente formado con motivo del recurso de revisión </w:t>
      </w:r>
      <w:r w:rsidRPr="00BE548E">
        <w:rPr>
          <w:rFonts w:ascii="Palatino Linotype" w:hAnsi="Palatino Linotype"/>
          <w:b/>
        </w:rPr>
        <w:t>09352/INFOEM/IP/RR/2019</w:t>
      </w:r>
      <w:r w:rsidRPr="00BE548E">
        <w:rPr>
          <w:rFonts w:ascii="Palatino Linotype" w:hAnsi="Palatino Linotype"/>
        </w:rPr>
        <w:t>, promovido por un particular de manera anónima a quien en lo sucesivo</w:t>
      </w:r>
      <w:r w:rsidR="00326CA7" w:rsidRPr="00BE548E">
        <w:rPr>
          <w:rFonts w:ascii="Palatino Linotype" w:hAnsi="Palatino Linotype"/>
        </w:rPr>
        <w:t xml:space="preserve"> se le denominará</w:t>
      </w:r>
      <w:r w:rsidRPr="00BE548E">
        <w:rPr>
          <w:rFonts w:ascii="Palatino Linotype" w:hAnsi="Palatino Linotype"/>
        </w:rPr>
        <w:t xml:space="preserve"> </w:t>
      </w:r>
      <w:r w:rsidRPr="00BE548E">
        <w:rPr>
          <w:rFonts w:ascii="Palatino Linotype" w:hAnsi="Palatino Linotype"/>
          <w:b/>
        </w:rPr>
        <w:t>EL RECURRENTE,</w:t>
      </w:r>
      <w:r w:rsidRPr="00BE548E">
        <w:rPr>
          <w:rFonts w:ascii="Palatino Linotype" w:hAnsi="Palatino Linotype"/>
        </w:rPr>
        <w:t xml:space="preserve"> en contra de la falta de trámite y respuesta del</w:t>
      </w:r>
      <w:r w:rsidRPr="00BE548E">
        <w:rPr>
          <w:rFonts w:ascii="Palatino Linotype" w:hAnsi="Palatino Linotype"/>
          <w:b/>
        </w:rPr>
        <w:t xml:space="preserve"> </w:t>
      </w:r>
      <w:r w:rsidRPr="00BE548E">
        <w:rPr>
          <w:rFonts w:ascii="Palatino Linotype" w:hAnsi="Palatino Linotype"/>
          <w:b/>
          <w:lang w:val="es-ES_tradnl"/>
        </w:rPr>
        <w:t xml:space="preserve">Ayuntamiento de </w:t>
      </w:r>
      <w:proofErr w:type="spellStart"/>
      <w:r w:rsidRPr="00BE548E">
        <w:rPr>
          <w:rFonts w:ascii="Palatino Linotype" w:hAnsi="Palatino Linotype"/>
          <w:b/>
          <w:lang w:val="es-ES_tradnl"/>
        </w:rPr>
        <w:t>Zumpahuacán</w:t>
      </w:r>
      <w:proofErr w:type="spellEnd"/>
      <w:r w:rsidRPr="00BE548E">
        <w:rPr>
          <w:rFonts w:ascii="Palatino Linotype" w:hAnsi="Palatino Linotype"/>
        </w:rPr>
        <w:t xml:space="preserve">, en lo sucesivo </w:t>
      </w:r>
      <w:r w:rsidRPr="00BE548E">
        <w:rPr>
          <w:rFonts w:ascii="Palatino Linotype" w:hAnsi="Palatino Linotype"/>
          <w:b/>
        </w:rPr>
        <w:t>EL SUJETO OBLIGADO</w:t>
      </w:r>
      <w:r w:rsidRPr="00BE548E">
        <w:rPr>
          <w:rFonts w:ascii="Palatino Linotype" w:hAnsi="Palatino Linotype"/>
        </w:rPr>
        <w:t xml:space="preserve">, se procede a dictar la presente resolución con base en lo siguiente: </w:t>
      </w:r>
    </w:p>
    <w:p w:rsidR="00AD4508" w:rsidRPr="00BE548E" w:rsidRDefault="00AD4508" w:rsidP="00AD4508">
      <w:pPr>
        <w:spacing w:before="100" w:beforeAutospacing="1" w:after="100" w:afterAutospacing="1" w:line="360" w:lineRule="auto"/>
        <w:jc w:val="center"/>
        <w:rPr>
          <w:rFonts w:ascii="Palatino Linotype" w:hAnsi="Palatino Linotype"/>
          <w:b/>
          <w:bCs/>
          <w:spacing w:val="60"/>
          <w:sz w:val="28"/>
        </w:rPr>
      </w:pPr>
      <w:r w:rsidRPr="00BE548E">
        <w:rPr>
          <w:rFonts w:ascii="Palatino Linotype" w:hAnsi="Palatino Linotype"/>
          <w:b/>
          <w:bCs/>
          <w:spacing w:val="60"/>
          <w:sz w:val="28"/>
        </w:rPr>
        <w:t>RESULTANDO</w:t>
      </w:r>
    </w:p>
    <w:p w:rsidR="00AD4508" w:rsidRPr="00BE548E" w:rsidRDefault="00AD4508" w:rsidP="00AD4508">
      <w:pPr>
        <w:pStyle w:val="Prrafodelista"/>
        <w:spacing w:before="100" w:beforeAutospacing="1" w:after="100" w:afterAutospacing="1" w:line="360" w:lineRule="auto"/>
        <w:ind w:left="0"/>
        <w:jc w:val="both"/>
        <w:rPr>
          <w:rFonts w:ascii="Palatino Linotype" w:hAnsi="Palatino Linotype" w:cs="Arial"/>
        </w:rPr>
      </w:pPr>
      <w:r w:rsidRPr="00BE548E">
        <w:rPr>
          <w:rFonts w:ascii="Palatino Linotype" w:hAnsi="Palatino Linotype"/>
          <w:b/>
          <w:sz w:val="28"/>
          <w:szCs w:val="28"/>
        </w:rPr>
        <w:t>I.</w:t>
      </w:r>
      <w:r w:rsidRPr="00BE548E">
        <w:rPr>
          <w:rFonts w:ascii="Palatino Linotype" w:hAnsi="Palatino Linotype"/>
        </w:rPr>
        <w:t xml:space="preserve"> En fecha veinticinco de noviembre de dos mil diecinueve, </w:t>
      </w:r>
      <w:r w:rsidRPr="00BE548E">
        <w:rPr>
          <w:rFonts w:ascii="Palatino Linotype" w:hAnsi="Palatino Linotype"/>
          <w:b/>
        </w:rPr>
        <w:t>EL RECURRENTE</w:t>
      </w:r>
      <w:r w:rsidRPr="00BE548E">
        <w:rPr>
          <w:rFonts w:ascii="Palatino Linotype" w:hAnsi="Palatino Linotype"/>
        </w:rPr>
        <w:t xml:space="preserve"> presentó a través del Sistema de </w:t>
      </w:r>
      <w:r w:rsidRPr="00BE548E">
        <w:rPr>
          <w:rFonts w:ascii="Palatino Linotype" w:hAnsi="Palatino Linotype" w:cs="Arial"/>
        </w:rPr>
        <w:t>Acceso</w:t>
      </w:r>
      <w:r w:rsidRPr="00BE548E">
        <w:rPr>
          <w:rFonts w:ascii="Palatino Linotype" w:hAnsi="Palatino Linotype"/>
        </w:rPr>
        <w:t xml:space="preserve"> a la Información Mexiquense, en lo subsecuente </w:t>
      </w:r>
      <w:r w:rsidRPr="00BE548E">
        <w:rPr>
          <w:rFonts w:ascii="Palatino Linotype" w:hAnsi="Palatino Linotype"/>
          <w:b/>
        </w:rPr>
        <w:t>EL SAIMEX</w:t>
      </w:r>
      <w:r w:rsidRPr="00BE548E">
        <w:rPr>
          <w:rFonts w:ascii="Palatino Linotype" w:hAnsi="Palatino Linotype"/>
        </w:rPr>
        <w:t xml:space="preserve">, ante </w:t>
      </w:r>
      <w:r w:rsidRPr="00BE548E">
        <w:rPr>
          <w:rFonts w:ascii="Palatino Linotype" w:hAnsi="Palatino Linotype"/>
          <w:b/>
        </w:rPr>
        <w:t>EL SUJETO OBLIGADO</w:t>
      </w:r>
      <w:r w:rsidRPr="00BE548E">
        <w:rPr>
          <w:rFonts w:ascii="Palatino Linotype" w:hAnsi="Palatino Linotype"/>
        </w:rPr>
        <w:t xml:space="preserve">, la solicitud de acceso a </w:t>
      </w:r>
      <w:proofErr w:type="gramStart"/>
      <w:r w:rsidRPr="00BE548E">
        <w:rPr>
          <w:rFonts w:ascii="Palatino Linotype" w:hAnsi="Palatino Linotype"/>
        </w:rPr>
        <w:t>información</w:t>
      </w:r>
      <w:proofErr w:type="gramEnd"/>
      <w:r w:rsidRPr="00BE548E">
        <w:rPr>
          <w:rFonts w:ascii="Palatino Linotype" w:hAnsi="Palatino Linotype"/>
        </w:rPr>
        <w:t xml:space="preserve"> pública, a la que se le asignó el número </w:t>
      </w:r>
      <w:r w:rsidRPr="00BE548E">
        <w:rPr>
          <w:rFonts w:ascii="Palatino Linotype" w:hAnsi="Palatino Linotype"/>
          <w:b/>
          <w:bCs/>
        </w:rPr>
        <w:t>00551/ZUMPAHUA/IP/2019,</w:t>
      </w:r>
      <w:r w:rsidRPr="00BE548E">
        <w:rPr>
          <w:rFonts w:ascii="Palatino Linotype" w:hAnsi="Palatino Linotype"/>
        </w:rPr>
        <w:t xml:space="preserve"> mediante la cual requirió: </w:t>
      </w:r>
    </w:p>
    <w:p w:rsidR="00AD4508" w:rsidRPr="00BE548E" w:rsidRDefault="00AD4508" w:rsidP="00AD4508">
      <w:pPr>
        <w:pStyle w:val="Prrafodelista"/>
        <w:ind w:left="851" w:right="899"/>
        <w:jc w:val="both"/>
        <w:rPr>
          <w:rFonts w:ascii="Palatino Linotype" w:hAnsi="Palatino Linotype"/>
          <w:i/>
          <w:sz w:val="22"/>
        </w:rPr>
      </w:pPr>
      <w:r w:rsidRPr="00BE548E">
        <w:rPr>
          <w:rFonts w:ascii="Palatino Linotype" w:hAnsi="Palatino Linotype"/>
          <w:i/>
          <w:sz w:val="22"/>
        </w:rPr>
        <w:t>“Solicito las renuncias que recibió el municipio en el mes de agosto.” (Sic)</w:t>
      </w:r>
    </w:p>
    <w:p w:rsidR="00AD4508" w:rsidRPr="00BE548E" w:rsidRDefault="00AD4508" w:rsidP="00AD4508">
      <w:pPr>
        <w:pStyle w:val="Prrafodelista"/>
        <w:spacing w:before="100" w:beforeAutospacing="1" w:after="100" w:afterAutospacing="1" w:line="360" w:lineRule="auto"/>
        <w:ind w:left="0"/>
        <w:jc w:val="both"/>
        <w:rPr>
          <w:rFonts w:ascii="Palatino Linotype" w:hAnsi="Palatino Linotype" w:cs="Arial"/>
          <w:b/>
        </w:rPr>
      </w:pPr>
      <w:r w:rsidRPr="00BE548E">
        <w:rPr>
          <w:rFonts w:ascii="Palatino Linotype" w:hAnsi="Palatino Linotype" w:cs="Arial"/>
          <w:b/>
        </w:rPr>
        <w:t>Modalidad de entrega:</w:t>
      </w:r>
      <w:r w:rsidRPr="00BE548E">
        <w:rPr>
          <w:rFonts w:ascii="Palatino Linotype" w:hAnsi="Palatino Linotype" w:cs="Arial"/>
        </w:rPr>
        <w:t xml:space="preserve"> vía </w:t>
      </w:r>
      <w:r w:rsidRPr="00BE548E">
        <w:rPr>
          <w:rFonts w:ascii="Palatino Linotype" w:hAnsi="Palatino Linotype" w:cs="Arial"/>
          <w:b/>
        </w:rPr>
        <w:t>SAIMEX.</w:t>
      </w:r>
    </w:p>
    <w:p w:rsidR="00AD4508" w:rsidRPr="00BE548E" w:rsidRDefault="00AD4508" w:rsidP="00AD4508">
      <w:pPr>
        <w:pStyle w:val="Prrafodelista"/>
        <w:spacing w:before="100" w:beforeAutospacing="1" w:after="100" w:afterAutospacing="1" w:line="360" w:lineRule="auto"/>
        <w:ind w:left="0"/>
        <w:jc w:val="both"/>
        <w:rPr>
          <w:rFonts w:ascii="Palatino Linotype" w:hAnsi="Palatino Linotype" w:cs="Arial"/>
          <w:b/>
        </w:rPr>
      </w:pPr>
      <w:r w:rsidRPr="00BE548E">
        <w:rPr>
          <w:rFonts w:ascii="Palatino Linotype" w:hAnsi="Palatino Linotype" w:cs="Arial"/>
          <w:b/>
          <w:sz w:val="28"/>
          <w:szCs w:val="28"/>
        </w:rPr>
        <w:t>II.</w:t>
      </w:r>
      <w:r w:rsidRPr="00BE548E">
        <w:rPr>
          <w:rFonts w:ascii="Palatino Linotype" w:hAnsi="Palatino Linotype" w:cs="Arial"/>
        </w:rPr>
        <w:t xml:space="preserve"> De las constancias que obran en el expediente electrónico del </w:t>
      </w:r>
      <w:r w:rsidRPr="00BE548E">
        <w:rPr>
          <w:rFonts w:ascii="Palatino Linotype" w:hAnsi="Palatino Linotype" w:cs="Arial"/>
          <w:b/>
        </w:rPr>
        <w:t>SAIMEX,</w:t>
      </w:r>
      <w:r w:rsidRPr="00BE548E">
        <w:rPr>
          <w:rFonts w:ascii="Palatino Linotype" w:hAnsi="Palatino Linotype" w:cs="Arial"/>
        </w:rPr>
        <w:t xml:space="preserve"> en fecha diez de diciembre de dos mil diecinueve, la Titular de la Unidad de Transparencia del </w:t>
      </w:r>
      <w:r w:rsidRPr="00BE548E">
        <w:rPr>
          <w:rFonts w:ascii="Palatino Linotype" w:hAnsi="Palatino Linotype" w:cs="Arial"/>
          <w:b/>
        </w:rPr>
        <w:t>SUJETO OBLIGADO,</w:t>
      </w:r>
      <w:r w:rsidRPr="00BE548E">
        <w:rPr>
          <w:rFonts w:ascii="Palatino Linotype" w:hAnsi="Palatino Linotype" w:cs="Arial"/>
        </w:rPr>
        <w:t xml:space="preserve"> con fundamento en el artículo 155 de la Ley de la materia, hizo </w:t>
      </w:r>
      <w:r w:rsidRPr="00BE548E">
        <w:rPr>
          <w:rFonts w:ascii="Palatino Linotype" w:hAnsi="Palatino Linotype" w:cs="Arial"/>
        </w:rPr>
        <w:lastRenderedPageBreak/>
        <w:t xml:space="preserve">del conocimiento del particular que no le daba curso a la solicitud de información debido </w:t>
      </w:r>
      <w:r w:rsidR="0015706F" w:rsidRPr="00BE548E">
        <w:rPr>
          <w:rFonts w:ascii="Palatino Linotype" w:hAnsi="Palatino Linotype" w:cs="Arial"/>
        </w:rPr>
        <w:t>a que</w:t>
      </w:r>
      <w:r w:rsidRPr="00BE548E">
        <w:rPr>
          <w:rFonts w:ascii="Palatino Linotype" w:hAnsi="Palatino Linotype" w:cs="Arial"/>
        </w:rPr>
        <w:t xml:space="preserve"> no específico el año fiscal de lo requerido.</w:t>
      </w:r>
    </w:p>
    <w:p w:rsidR="00AD4508" w:rsidRPr="00BE548E" w:rsidRDefault="00AD4508" w:rsidP="00AD4508">
      <w:pPr>
        <w:pStyle w:val="Prrafodelista"/>
        <w:spacing w:before="100" w:beforeAutospacing="1" w:after="100" w:afterAutospacing="1" w:line="360" w:lineRule="auto"/>
        <w:ind w:left="0"/>
        <w:jc w:val="both"/>
        <w:rPr>
          <w:rFonts w:ascii="Palatino Linotype" w:hAnsi="Palatino Linotype" w:cs="Arial"/>
        </w:rPr>
      </w:pPr>
      <w:r w:rsidRPr="00BE548E">
        <w:rPr>
          <w:rFonts w:ascii="Palatino Linotype" w:hAnsi="Palatino Linotype" w:cs="Arial"/>
          <w:b/>
          <w:sz w:val="28"/>
          <w:szCs w:val="28"/>
        </w:rPr>
        <w:t>III.</w:t>
      </w:r>
      <w:r w:rsidRPr="00BE548E">
        <w:rPr>
          <w:rFonts w:ascii="Palatino Linotype" w:hAnsi="Palatino Linotype" w:cs="Arial"/>
        </w:rPr>
        <w:t xml:space="preserve"> </w:t>
      </w:r>
      <w:r w:rsidRPr="00BE548E">
        <w:rPr>
          <w:rFonts w:ascii="Palatino Linotype" w:hAnsi="Palatino Linotype"/>
        </w:rPr>
        <w:t xml:space="preserve">Inconforme con la determinación del </w:t>
      </w:r>
      <w:r w:rsidRPr="00BE548E">
        <w:rPr>
          <w:rFonts w:ascii="Palatino Linotype" w:hAnsi="Palatino Linotype"/>
          <w:b/>
        </w:rPr>
        <w:t>SUJETO OBLIGADO</w:t>
      </w:r>
      <w:r w:rsidRPr="00BE548E">
        <w:rPr>
          <w:rFonts w:ascii="Palatino Linotype" w:hAnsi="Palatino Linotype"/>
        </w:rPr>
        <w:t xml:space="preserve">, el diez de diciembre de dos mil diecinueve, </w:t>
      </w:r>
      <w:r w:rsidRPr="00BE548E">
        <w:rPr>
          <w:rFonts w:ascii="Palatino Linotype" w:hAnsi="Palatino Linotype"/>
          <w:b/>
        </w:rPr>
        <w:t>EL RECURRENTE</w:t>
      </w:r>
      <w:r w:rsidRPr="00BE548E">
        <w:rPr>
          <w:rFonts w:ascii="Palatino Linotype" w:hAnsi="Palatino Linotype"/>
        </w:rPr>
        <w:t xml:space="preserve"> interpuso el recurso de revisión objeto del presente estudio, el cual fue registrado en </w:t>
      </w:r>
      <w:r w:rsidRPr="00BE548E">
        <w:rPr>
          <w:rFonts w:ascii="Palatino Linotype" w:hAnsi="Palatino Linotype"/>
          <w:b/>
        </w:rPr>
        <w:t>EL SAIMEX</w:t>
      </w:r>
      <w:r w:rsidRPr="00BE548E">
        <w:rPr>
          <w:rFonts w:ascii="Palatino Linotype" w:hAnsi="Palatino Linotype"/>
        </w:rPr>
        <w:t xml:space="preserve"> y se le asignó el número de expediente </w:t>
      </w:r>
      <w:r w:rsidRPr="00BE548E">
        <w:rPr>
          <w:rFonts w:ascii="Palatino Linotype" w:hAnsi="Palatino Linotype" w:cs="Arial"/>
          <w:b/>
          <w:bCs/>
        </w:rPr>
        <w:t>09352/INFOEM/IP/RR/2019</w:t>
      </w:r>
      <w:r w:rsidRPr="00BE548E">
        <w:rPr>
          <w:rFonts w:ascii="Palatino Linotype" w:hAnsi="Palatino Linotype" w:cs="Arial"/>
        </w:rPr>
        <w:t>, en el que señaló como acto impugnado lo siguiente:</w:t>
      </w:r>
    </w:p>
    <w:p w:rsidR="00AD4508" w:rsidRPr="00BE548E" w:rsidRDefault="00AD4508" w:rsidP="00AD4508">
      <w:pPr>
        <w:pStyle w:val="Prrafodelista"/>
        <w:ind w:left="851" w:right="899"/>
        <w:jc w:val="both"/>
        <w:rPr>
          <w:rFonts w:ascii="Palatino Linotype" w:hAnsi="Palatino Linotype"/>
          <w:i/>
          <w:color w:val="000000"/>
          <w:sz w:val="22"/>
        </w:rPr>
      </w:pPr>
      <w:r w:rsidRPr="00BE548E">
        <w:rPr>
          <w:rFonts w:ascii="Palatino Linotype" w:hAnsi="Palatino Linotype"/>
          <w:i/>
          <w:color w:val="000000"/>
          <w:sz w:val="22"/>
        </w:rPr>
        <w:t xml:space="preserve">“El sujeto obligado no garantiza mi derecho a la información ya que su resolución no </w:t>
      </w:r>
      <w:proofErr w:type="spellStart"/>
      <w:r w:rsidRPr="00BE548E">
        <w:rPr>
          <w:rFonts w:ascii="Palatino Linotype" w:hAnsi="Palatino Linotype"/>
          <w:i/>
          <w:color w:val="000000"/>
          <w:sz w:val="22"/>
        </w:rPr>
        <w:t>esta</w:t>
      </w:r>
      <w:proofErr w:type="spellEnd"/>
      <w:r w:rsidRPr="00BE548E">
        <w:rPr>
          <w:rFonts w:ascii="Palatino Linotype" w:hAnsi="Palatino Linotype"/>
          <w:i/>
          <w:color w:val="000000"/>
          <w:sz w:val="22"/>
        </w:rPr>
        <w:t xml:space="preserve"> apegada a la Ley</w:t>
      </w:r>
      <w:proofErr w:type="gramStart"/>
      <w:r w:rsidRPr="00BE548E">
        <w:rPr>
          <w:rFonts w:ascii="Palatino Linotype" w:hAnsi="Palatino Linotype"/>
          <w:i/>
          <w:color w:val="000000"/>
          <w:sz w:val="22"/>
        </w:rPr>
        <w:t>..”</w:t>
      </w:r>
      <w:proofErr w:type="gramEnd"/>
      <w:r w:rsidRPr="00BE548E">
        <w:rPr>
          <w:rFonts w:ascii="Palatino Linotype" w:hAnsi="Palatino Linotype"/>
          <w:i/>
          <w:color w:val="000000"/>
          <w:sz w:val="22"/>
        </w:rPr>
        <w:t xml:space="preserve"> (Sic)</w:t>
      </w:r>
    </w:p>
    <w:p w:rsidR="00AD4508" w:rsidRPr="00BE548E" w:rsidRDefault="00AD4508" w:rsidP="00AD4508">
      <w:pPr>
        <w:spacing w:before="100" w:beforeAutospacing="1" w:after="100" w:afterAutospacing="1" w:line="360" w:lineRule="auto"/>
        <w:ind w:right="709"/>
        <w:jc w:val="both"/>
        <w:rPr>
          <w:rFonts w:ascii="Palatino Linotype" w:hAnsi="Palatino Linotype" w:cs="Arial"/>
        </w:rPr>
      </w:pPr>
      <w:r w:rsidRPr="00BE548E">
        <w:rPr>
          <w:rFonts w:ascii="Palatino Linotype" w:hAnsi="Palatino Linotype" w:cs="Arial"/>
          <w:spacing w:val="-6"/>
          <w:lang w:eastAsia="es-MX"/>
        </w:rPr>
        <w:t xml:space="preserve">Asimismo, manifestó como </w:t>
      </w:r>
      <w:r w:rsidRPr="00BE548E">
        <w:rPr>
          <w:rFonts w:ascii="Palatino Linotype" w:hAnsi="Palatino Linotype" w:cs="Arial"/>
        </w:rPr>
        <w:t>razones o motivos de inconformidad:</w:t>
      </w:r>
    </w:p>
    <w:p w:rsidR="00AD4508" w:rsidRPr="00BE548E" w:rsidRDefault="00AD4508" w:rsidP="00AD4508">
      <w:pPr>
        <w:pStyle w:val="Prrafodelista"/>
        <w:ind w:left="851" w:right="899"/>
        <w:jc w:val="both"/>
        <w:rPr>
          <w:rFonts w:ascii="Palatino Linotype" w:hAnsi="Palatino Linotype"/>
          <w:i/>
          <w:color w:val="000000"/>
          <w:sz w:val="22"/>
        </w:rPr>
      </w:pPr>
      <w:r w:rsidRPr="00BE548E">
        <w:rPr>
          <w:rFonts w:ascii="Palatino Linotype" w:hAnsi="Palatino Linotype"/>
          <w:i/>
          <w:color w:val="000000"/>
          <w:sz w:val="22"/>
        </w:rPr>
        <w:t>“La resolución dada por el anexo de los documentos se encuentra fuera de orden ya que las fechas no coinciden con lo solicitado, dentro del documento existe una parte la cual se encuentra testada por el sujeto obligado, los datos testados son de dominio público ya la Ley marca que cualquier sujeto obligado que ejerza u obtenga recurso del estado, su nombre será de interés público. Existe una evidente falta de conocimiento a la Ley, los documentos anexados están incompletos.” (Sic)</w:t>
      </w:r>
    </w:p>
    <w:p w:rsidR="00AD4508" w:rsidRPr="00BE548E" w:rsidRDefault="00AD4508" w:rsidP="00AD4508">
      <w:pPr>
        <w:pStyle w:val="Prrafodelista"/>
        <w:spacing w:before="100" w:beforeAutospacing="1" w:after="100" w:afterAutospacing="1" w:line="360" w:lineRule="auto"/>
        <w:ind w:left="0"/>
        <w:jc w:val="both"/>
        <w:rPr>
          <w:rFonts w:ascii="Palatino Linotype" w:hAnsi="Palatino Linotype" w:cs="Arial"/>
        </w:rPr>
      </w:pPr>
      <w:r w:rsidRPr="00BE548E">
        <w:rPr>
          <w:rFonts w:ascii="Palatino Linotype" w:hAnsi="Palatino Linotype" w:cs="Arial"/>
          <w:b/>
          <w:sz w:val="28"/>
          <w:szCs w:val="28"/>
        </w:rPr>
        <w:t>IV.</w:t>
      </w:r>
      <w:r w:rsidRPr="00BE548E">
        <w:rPr>
          <w:rFonts w:ascii="Palatino Linotype" w:hAnsi="Palatino Linotype" w:cs="Arial"/>
        </w:rPr>
        <w:t xml:space="preserve"> El recurso de que se trata se envió electrónicamente al Instituto de </w:t>
      </w:r>
      <w:r w:rsidRPr="00BE548E">
        <w:rPr>
          <w:rFonts w:ascii="Palatino Linotype" w:eastAsia="Arial Unicode MS" w:hAnsi="Palatino Linotype" w:cs="Arial"/>
        </w:rPr>
        <w:t>Transparencia</w:t>
      </w:r>
      <w:r w:rsidRPr="00BE548E">
        <w:rPr>
          <w:rFonts w:ascii="Palatino Linotype" w:hAnsi="Palatino Linotype" w:cs="Arial"/>
        </w:rPr>
        <w:t xml:space="preserve">, Acceso a la Información Pública y Protección de Datos Personales del Estado de México y Municipios en fecha diez de diciembre de dos mil diecinueve y con fundamento en el artículo 185, fracción I de la </w:t>
      </w:r>
      <w:r w:rsidRPr="00BE548E">
        <w:rPr>
          <w:rFonts w:ascii="Palatino Linotype" w:hAnsi="Palatino Linotype"/>
        </w:rPr>
        <w:t>Ley de Transparencia y Acceso a la Información Pública del Estado de México y Municipios</w:t>
      </w:r>
      <w:r w:rsidRPr="00BE548E">
        <w:rPr>
          <w:rFonts w:ascii="Palatino Linotype" w:hAnsi="Palatino Linotype" w:cs="Arial"/>
        </w:rPr>
        <w:t>, se turnó, a través del</w:t>
      </w:r>
      <w:r w:rsidRPr="00BE548E">
        <w:rPr>
          <w:rFonts w:ascii="Palatino Linotype" w:eastAsia="Arial Unicode MS" w:hAnsi="Palatino Linotype" w:cs="Arial"/>
        </w:rPr>
        <w:t xml:space="preserve"> </w:t>
      </w:r>
      <w:r w:rsidRPr="00BE548E">
        <w:rPr>
          <w:rFonts w:ascii="Palatino Linotype" w:eastAsia="Arial Unicode MS" w:hAnsi="Palatino Linotype" w:cs="Arial"/>
          <w:b/>
        </w:rPr>
        <w:t>SAIMEX</w:t>
      </w:r>
      <w:r w:rsidRPr="00BE548E">
        <w:rPr>
          <w:rFonts w:ascii="Palatino Linotype" w:hAnsi="Palatino Linotype"/>
        </w:rPr>
        <w:t xml:space="preserve">, a la </w:t>
      </w:r>
      <w:r w:rsidRPr="00BE548E">
        <w:rPr>
          <w:rFonts w:ascii="Palatino Linotype" w:hAnsi="Palatino Linotype" w:cs="Arial"/>
        </w:rPr>
        <w:t xml:space="preserve">Comisionada </w:t>
      </w:r>
      <w:r w:rsidRPr="00BE548E">
        <w:rPr>
          <w:rFonts w:ascii="Palatino Linotype" w:hAnsi="Palatino Linotype" w:cs="Arial"/>
          <w:b/>
        </w:rPr>
        <w:t>Eva Abaid Yapur</w:t>
      </w:r>
      <w:r w:rsidRPr="00BE548E">
        <w:rPr>
          <w:rFonts w:ascii="Palatino Linotype" w:hAnsi="Palatino Linotype" w:cs="Arial"/>
        </w:rPr>
        <w:t>, a efecto de que decretara su admisión o desechamiento.</w:t>
      </w:r>
    </w:p>
    <w:p w:rsidR="00AD4508" w:rsidRPr="00BE548E" w:rsidRDefault="00AD4508" w:rsidP="00AD4508">
      <w:pPr>
        <w:pStyle w:val="Prrafodelista"/>
        <w:spacing w:before="100" w:beforeAutospacing="1" w:after="100" w:afterAutospacing="1" w:line="360" w:lineRule="auto"/>
        <w:ind w:left="0"/>
        <w:jc w:val="both"/>
        <w:rPr>
          <w:rFonts w:ascii="Palatino Linotype" w:hAnsi="Palatino Linotype" w:cs="Arial"/>
        </w:rPr>
      </w:pPr>
      <w:r w:rsidRPr="00BE548E">
        <w:rPr>
          <w:rFonts w:ascii="Palatino Linotype" w:hAnsi="Palatino Linotype"/>
          <w:b/>
          <w:sz w:val="28"/>
          <w:szCs w:val="28"/>
        </w:rPr>
        <w:t>V.</w:t>
      </w:r>
      <w:r w:rsidRPr="00BE548E">
        <w:rPr>
          <w:rFonts w:ascii="Palatino Linotype" w:hAnsi="Palatino Linotype"/>
        </w:rPr>
        <w:t xml:space="preserve"> </w:t>
      </w:r>
      <w:r w:rsidRPr="00BE548E">
        <w:rPr>
          <w:rFonts w:ascii="Palatino Linotype" w:hAnsi="Palatino Linotype" w:cs="Arial"/>
        </w:rPr>
        <w:t xml:space="preserve">En fecha dieciséis de diciembre de dos mil diecinueve, atento a lo dispuesto en el artículo 185, fracciones I, II y IV de la </w:t>
      </w:r>
      <w:r w:rsidRPr="00BE548E">
        <w:rPr>
          <w:rFonts w:ascii="Palatino Linotype" w:hAnsi="Palatino Linotype"/>
        </w:rPr>
        <w:t xml:space="preserve">Ley de Transparencia y Acceso a la Información </w:t>
      </w:r>
      <w:r w:rsidRPr="00BE548E">
        <w:rPr>
          <w:rFonts w:ascii="Palatino Linotype" w:hAnsi="Palatino Linotype"/>
        </w:rPr>
        <w:lastRenderedPageBreak/>
        <w:t>Pública del Estado de México y Municipios, se a</w:t>
      </w:r>
      <w:r w:rsidRPr="00BE548E">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Pr="00BE548E">
        <w:rPr>
          <w:rFonts w:ascii="Palatino Linotype" w:hAnsi="Palatino Linotype" w:cs="Arial"/>
          <w:b/>
        </w:rPr>
        <w:t>EL RECURRENTE</w:t>
      </w:r>
      <w:r w:rsidRPr="00BE548E">
        <w:rPr>
          <w:rFonts w:ascii="Palatino Linotype" w:hAnsi="Palatino Linotype" w:cs="Arial"/>
        </w:rPr>
        <w:t xml:space="preserve"> realizara manifestaciones y alegatos, así como ofreciera las pruebas que a su derecho conviniera y, en el caso del</w:t>
      </w:r>
      <w:r w:rsidRPr="00BE548E">
        <w:rPr>
          <w:rFonts w:ascii="Palatino Linotype" w:hAnsi="Palatino Linotype" w:cs="Arial"/>
          <w:b/>
        </w:rPr>
        <w:t xml:space="preserve"> SUJETO OBLIGADO</w:t>
      </w:r>
      <w:r w:rsidRPr="00BE548E">
        <w:rPr>
          <w:rFonts w:ascii="Palatino Linotype" w:hAnsi="Palatino Linotype" w:cs="Arial"/>
        </w:rPr>
        <w:t xml:space="preserve"> exhibiera el Informe Justificado. </w:t>
      </w:r>
    </w:p>
    <w:p w:rsidR="00AD4508" w:rsidRPr="00BE548E" w:rsidRDefault="00AD4508" w:rsidP="00AD4508">
      <w:pPr>
        <w:pStyle w:val="Prrafodelista"/>
        <w:spacing w:before="100" w:beforeAutospacing="1" w:after="100" w:afterAutospacing="1" w:line="360" w:lineRule="auto"/>
        <w:ind w:left="0"/>
        <w:jc w:val="both"/>
        <w:rPr>
          <w:rFonts w:ascii="Palatino Linotype" w:hAnsi="Palatino Linotype" w:cs="Arial"/>
        </w:rPr>
      </w:pPr>
      <w:r w:rsidRPr="00BE548E">
        <w:rPr>
          <w:rFonts w:ascii="Palatino Linotype" w:hAnsi="Palatino Linotype" w:cs="Arial"/>
          <w:b/>
          <w:sz w:val="28"/>
          <w:szCs w:val="28"/>
        </w:rPr>
        <w:t>VI.</w:t>
      </w:r>
      <w:r w:rsidRPr="00BE548E">
        <w:rPr>
          <w:rFonts w:ascii="Palatino Linotype" w:hAnsi="Palatino Linotype" w:cs="Arial"/>
        </w:rPr>
        <w:t xml:space="preserve"> De las constancias que obran en el </w:t>
      </w:r>
      <w:r w:rsidRPr="00BE548E">
        <w:rPr>
          <w:rFonts w:ascii="Palatino Linotype" w:hAnsi="Palatino Linotype" w:cs="Arial"/>
          <w:b/>
        </w:rPr>
        <w:t>SAIMEX,</w:t>
      </w:r>
      <w:r w:rsidRPr="00BE548E">
        <w:rPr>
          <w:rFonts w:ascii="Palatino Linotype" w:hAnsi="Palatino Linotype" w:cs="Arial"/>
        </w:rPr>
        <w:t xml:space="preserve"> se advierte que </w:t>
      </w:r>
      <w:r w:rsidRPr="00BE548E">
        <w:rPr>
          <w:rFonts w:ascii="Palatino Linotype" w:hAnsi="Palatino Linotype" w:cs="Arial"/>
          <w:b/>
        </w:rPr>
        <w:t xml:space="preserve">EL RECURRENTE </w:t>
      </w:r>
      <w:r w:rsidRPr="00BE548E">
        <w:rPr>
          <w:rFonts w:ascii="Palatino Linotype" w:hAnsi="Palatino Linotype" w:cs="Arial"/>
        </w:rPr>
        <w:t xml:space="preserve">fue omiso en realizar las manifestaciones que a su derecho correspondieran; mientras que </w:t>
      </w:r>
      <w:r w:rsidRPr="00BE548E">
        <w:rPr>
          <w:rFonts w:ascii="Palatino Linotype" w:hAnsi="Palatino Linotype" w:cs="Arial"/>
          <w:b/>
        </w:rPr>
        <w:t>EL SUJETO OBLIGADO</w:t>
      </w:r>
      <w:r w:rsidRPr="00BE548E">
        <w:rPr>
          <w:rFonts w:ascii="Palatino Linotype" w:hAnsi="Palatino Linotype" w:cs="Arial"/>
        </w:rPr>
        <w:t xml:space="preserve"> de igual manera fue omiso en rendir el Informe Justificado correspondiente; sirviendo de sustento la imagen que a continuación se inserta: </w:t>
      </w:r>
    </w:p>
    <w:p w:rsidR="00AD4508" w:rsidRPr="00BE548E" w:rsidRDefault="00AD4508" w:rsidP="00AD4508">
      <w:pPr>
        <w:pStyle w:val="Prrafodelista"/>
        <w:spacing w:before="100" w:beforeAutospacing="1" w:after="100" w:afterAutospacing="1" w:line="360" w:lineRule="auto"/>
        <w:ind w:left="0"/>
        <w:jc w:val="center"/>
        <w:rPr>
          <w:rFonts w:ascii="Palatino Linotype" w:hAnsi="Palatino Linotype" w:cs="Arial"/>
        </w:rPr>
      </w:pPr>
      <w:r w:rsidRPr="00BE548E">
        <w:rPr>
          <w:noProof/>
          <w:lang w:eastAsia="es-MX"/>
        </w:rPr>
        <w:drawing>
          <wp:inline distT="0" distB="0" distL="0" distR="0" wp14:anchorId="38D450F6" wp14:editId="3FA4BFFC">
            <wp:extent cx="5518785" cy="1743075"/>
            <wp:effectExtent l="0" t="0" r="571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8058" t="31719" r="17679" b="33195"/>
                    <a:stretch/>
                  </pic:blipFill>
                  <pic:spPr bwMode="auto">
                    <a:xfrm>
                      <a:off x="0" y="0"/>
                      <a:ext cx="5528965" cy="1746290"/>
                    </a:xfrm>
                    <a:prstGeom prst="rect">
                      <a:avLst/>
                    </a:prstGeom>
                    <a:ln>
                      <a:noFill/>
                    </a:ln>
                    <a:extLst>
                      <a:ext uri="{53640926-AAD7-44D8-BBD7-CCE9431645EC}">
                        <a14:shadowObscured xmlns:a14="http://schemas.microsoft.com/office/drawing/2010/main"/>
                      </a:ext>
                    </a:extLst>
                  </pic:spPr>
                </pic:pic>
              </a:graphicData>
            </a:graphic>
          </wp:inline>
        </w:drawing>
      </w:r>
    </w:p>
    <w:p w:rsidR="00AD4508" w:rsidRPr="00BE548E" w:rsidRDefault="00AD4508" w:rsidP="00AD4508">
      <w:pPr>
        <w:pStyle w:val="Prrafodelista"/>
        <w:spacing w:before="100" w:beforeAutospacing="1" w:after="100" w:afterAutospacing="1" w:line="360" w:lineRule="auto"/>
        <w:ind w:left="0"/>
        <w:jc w:val="both"/>
        <w:rPr>
          <w:rFonts w:ascii="Palatino Linotype" w:hAnsi="Palatino Linotype"/>
        </w:rPr>
      </w:pPr>
      <w:r w:rsidRPr="00BE548E">
        <w:rPr>
          <w:rFonts w:ascii="Palatino Linotype" w:hAnsi="Palatino Linotype" w:cs="Arial"/>
          <w:b/>
          <w:sz w:val="28"/>
          <w:szCs w:val="28"/>
        </w:rPr>
        <w:t>VII.</w:t>
      </w:r>
      <w:r w:rsidRPr="00BE548E">
        <w:rPr>
          <w:rFonts w:ascii="Palatino Linotype" w:hAnsi="Palatino Linotype" w:cs="Arial"/>
        </w:rPr>
        <w:t xml:space="preserve"> Transcurrido el plazo señalado en el párrafo anterior y, una vez analizado el estado procesal que guardaba el expediente, en fecha catorce de enero de dos mil veinte,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Pr="00BE548E">
        <w:rPr>
          <w:rFonts w:ascii="Palatino Linotype" w:hAnsi="Palatino Linotype"/>
        </w:rPr>
        <w:t>; y,</w:t>
      </w:r>
    </w:p>
    <w:p w:rsidR="00AD4508" w:rsidRPr="00BE548E" w:rsidRDefault="00AD4508" w:rsidP="00AD4508">
      <w:pPr>
        <w:spacing w:before="100" w:beforeAutospacing="1" w:after="100" w:afterAutospacing="1" w:line="360" w:lineRule="auto"/>
        <w:jc w:val="center"/>
        <w:rPr>
          <w:rFonts w:ascii="Palatino Linotype" w:hAnsi="Palatino Linotype"/>
          <w:b/>
          <w:bCs/>
          <w:spacing w:val="60"/>
          <w:sz w:val="28"/>
        </w:rPr>
      </w:pPr>
      <w:r w:rsidRPr="00BE548E">
        <w:rPr>
          <w:rFonts w:ascii="Palatino Linotype" w:hAnsi="Palatino Linotype"/>
          <w:b/>
          <w:bCs/>
          <w:spacing w:val="60"/>
          <w:sz w:val="28"/>
        </w:rPr>
        <w:lastRenderedPageBreak/>
        <w:t>CONSIDERANDO</w:t>
      </w:r>
    </w:p>
    <w:p w:rsidR="00AD4508" w:rsidRPr="00BE548E" w:rsidRDefault="00AD4508" w:rsidP="00AD4508">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BE548E">
        <w:rPr>
          <w:rFonts w:ascii="Palatino Linotype" w:hAnsi="Palatino Linotype" w:cs="Arial"/>
          <w:b/>
          <w:sz w:val="28"/>
          <w:szCs w:val="28"/>
        </w:rPr>
        <w:t>PRIMERO</w:t>
      </w:r>
      <w:r w:rsidRPr="00BE548E">
        <w:rPr>
          <w:rFonts w:ascii="Palatino Linotype" w:hAnsi="Palatino Linotype" w:cs="Arial"/>
          <w:b/>
        </w:rPr>
        <w:t>. Competencia.</w:t>
      </w:r>
      <w:r w:rsidRPr="00BE548E">
        <w:rPr>
          <w:rFonts w:ascii="Palatino Linotype" w:hAnsi="Palatino Linotype" w:cs="Arial"/>
        </w:rPr>
        <w:t xml:space="preserve"> 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p>
    <w:p w:rsidR="00AD4508" w:rsidRPr="00BE548E" w:rsidRDefault="00AD4508" w:rsidP="00AD4508">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BE548E">
        <w:rPr>
          <w:rFonts w:ascii="Palatino Linotype" w:hAnsi="Palatino Linotype" w:cs="Arial"/>
          <w:b/>
          <w:sz w:val="28"/>
          <w:szCs w:val="28"/>
        </w:rPr>
        <w:t>SEGUNDO</w:t>
      </w:r>
      <w:r w:rsidRPr="00BE548E">
        <w:rPr>
          <w:rFonts w:ascii="Palatino Linotype" w:hAnsi="Palatino Linotype" w:cs="Arial"/>
          <w:b/>
        </w:rPr>
        <w:t>. Interés.</w:t>
      </w:r>
      <w:r w:rsidRPr="00BE548E">
        <w:rPr>
          <w:rFonts w:ascii="Palatino Linotype" w:hAnsi="Palatino Linotype" w:cs="Arial"/>
        </w:rPr>
        <w:t xml:space="preserve"> El recurso de revisión fue interpuesto por parte legítima en atención a que fue presentado por </w:t>
      </w:r>
      <w:r w:rsidRPr="00BE548E">
        <w:rPr>
          <w:rFonts w:ascii="Palatino Linotype" w:hAnsi="Palatino Linotype" w:cs="Arial"/>
          <w:b/>
        </w:rPr>
        <w:t>EL RECURRENTE</w:t>
      </w:r>
      <w:r w:rsidRPr="00BE548E">
        <w:rPr>
          <w:rFonts w:ascii="Palatino Linotype" w:hAnsi="Palatino Linotype" w:cs="Arial"/>
          <w:snapToGrid w:val="0"/>
        </w:rPr>
        <w:t xml:space="preserve">, quien es la misma persona que formuló la </w:t>
      </w:r>
      <w:r w:rsidRPr="00BE548E">
        <w:rPr>
          <w:rFonts w:ascii="Palatino Linotype" w:hAnsi="Palatino Linotype" w:cs="Arial"/>
        </w:rPr>
        <w:t>solicitud</w:t>
      </w:r>
      <w:r w:rsidRPr="00BE548E">
        <w:rPr>
          <w:rFonts w:ascii="Palatino Linotype" w:hAnsi="Palatino Linotype" w:cs="Arial"/>
          <w:snapToGrid w:val="0"/>
        </w:rPr>
        <w:t xml:space="preserve"> de información pública al</w:t>
      </w:r>
      <w:r w:rsidRPr="00BE548E">
        <w:rPr>
          <w:rFonts w:ascii="Palatino Linotype" w:hAnsi="Palatino Linotype" w:cs="Arial"/>
          <w:b/>
          <w:snapToGrid w:val="0"/>
        </w:rPr>
        <w:t xml:space="preserve"> SUJETO OBLIGADO</w:t>
      </w:r>
      <w:r w:rsidRPr="00BE548E">
        <w:rPr>
          <w:rFonts w:ascii="Palatino Linotype" w:hAnsi="Palatino Linotype" w:cs="Arial"/>
        </w:rPr>
        <w:t>.</w:t>
      </w:r>
    </w:p>
    <w:p w:rsidR="00AD4508" w:rsidRPr="00BE548E" w:rsidRDefault="00AD4508" w:rsidP="00AD4508">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lang w:val="es-ES_tradnl"/>
        </w:rPr>
      </w:pPr>
      <w:r w:rsidRPr="00BE548E">
        <w:rPr>
          <w:rFonts w:ascii="Palatino Linotype" w:hAnsi="Palatino Linotype" w:cs="Arial"/>
          <w:b/>
          <w:sz w:val="28"/>
          <w:szCs w:val="28"/>
        </w:rPr>
        <w:t>TERCERO</w:t>
      </w:r>
      <w:r w:rsidRPr="00BE548E">
        <w:rPr>
          <w:rFonts w:ascii="Palatino Linotype" w:hAnsi="Palatino Linotype" w:cs="Arial"/>
          <w:b/>
        </w:rPr>
        <w:t xml:space="preserve">. Oportunidad. </w:t>
      </w:r>
      <w:r w:rsidRPr="00BE548E">
        <w:rPr>
          <w:rFonts w:ascii="Palatino Linotype" w:hAnsi="Palatino Linotype" w:cs="Arial"/>
        </w:rPr>
        <w:t xml:space="preserve">Es de precisar que la Ley de Transparencia y Acceso a la Información Pública </w:t>
      </w:r>
      <w:r w:rsidRPr="00BE548E">
        <w:rPr>
          <w:rFonts w:ascii="Palatino Linotype" w:hAnsi="Palatino Linotype"/>
        </w:rPr>
        <w:t>del</w:t>
      </w:r>
      <w:r w:rsidRPr="00BE548E">
        <w:rPr>
          <w:rFonts w:ascii="Palatino Linotype" w:hAnsi="Palatino Linotype" w:cs="Arial"/>
        </w:rPr>
        <w:t xml:space="preserve"> Estado de </w:t>
      </w:r>
      <w:r w:rsidRPr="00BE548E">
        <w:rPr>
          <w:rFonts w:ascii="Palatino Linotype" w:hAnsi="Palatino Linotype"/>
        </w:rPr>
        <w:t>México</w:t>
      </w:r>
      <w:r w:rsidRPr="00BE548E">
        <w:rPr>
          <w:rFonts w:ascii="Palatino Linotype" w:hAnsi="Palatino Linotype" w:cs="Arial"/>
        </w:rPr>
        <w:t xml:space="preserve"> y </w:t>
      </w:r>
      <w:r w:rsidRPr="00BE548E">
        <w:rPr>
          <w:rFonts w:ascii="Palatino Linotype" w:hAnsi="Palatino Linotype"/>
        </w:rPr>
        <w:t>Municipios</w:t>
      </w:r>
      <w:r w:rsidRPr="00BE548E">
        <w:rPr>
          <w:rFonts w:ascii="Palatino Linotype" w:hAnsi="Palatino Linotype" w:cs="Arial"/>
        </w:rPr>
        <w:t>, describe el mecanismo de procedencia del recurso de revisión, en ese sentido en su artículo 163 se indica lo siguiente:</w:t>
      </w:r>
    </w:p>
    <w:p w:rsidR="00AD4508" w:rsidRPr="00BE548E" w:rsidRDefault="00AD4508" w:rsidP="00AD4508">
      <w:pPr>
        <w:spacing w:before="100" w:beforeAutospacing="1" w:after="100" w:afterAutospacing="1"/>
        <w:ind w:left="709" w:right="709"/>
        <w:contextualSpacing/>
        <w:jc w:val="both"/>
        <w:rPr>
          <w:rFonts w:ascii="Palatino Linotype" w:hAnsi="Palatino Linotype" w:cs="Arial"/>
          <w:i/>
          <w:sz w:val="22"/>
          <w:szCs w:val="22"/>
        </w:rPr>
      </w:pPr>
      <w:r w:rsidRPr="00BE548E">
        <w:rPr>
          <w:rFonts w:ascii="Palatino Linotype" w:hAnsi="Palatino Linotype" w:cs="Arial"/>
          <w:i/>
          <w:sz w:val="22"/>
          <w:szCs w:val="22"/>
        </w:rPr>
        <w:t>“</w:t>
      </w:r>
      <w:r w:rsidRPr="00BE548E">
        <w:rPr>
          <w:rFonts w:ascii="Palatino Linotype" w:hAnsi="Palatino Linotype" w:cs="Arial"/>
          <w:b/>
          <w:i/>
          <w:sz w:val="22"/>
          <w:szCs w:val="22"/>
        </w:rPr>
        <w:t xml:space="preserve">Artículo 163. La Unidad de Transparencia deberá notificar la respuesta a la solicitud al interesado en el menor tiempo posible, </w:t>
      </w:r>
      <w:r w:rsidRPr="00BE548E">
        <w:rPr>
          <w:rFonts w:ascii="Palatino Linotype" w:hAnsi="Palatino Linotype" w:cs="Arial"/>
          <w:b/>
          <w:i/>
          <w:sz w:val="22"/>
          <w:szCs w:val="22"/>
          <w:u w:val="single"/>
        </w:rPr>
        <w:t>que no podrá exceder de quince días hábiles</w:t>
      </w:r>
      <w:r w:rsidRPr="00BE548E">
        <w:rPr>
          <w:rFonts w:ascii="Palatino Linotype" w:hAnsi="Palatino Linotype" w:cs="Arial"/>
          <w:i/>
          <w:sz w:val="22"/>
          <w:szCs w:val="22"/>
        </w:rPr>
        <w:t>, contados a partir del día siguiente a la presentación de aquélla.</w:t>
      </w:r>
    </w:p>
    <w:p w:rsidR="00AD4508" w:rsidRPr="00BE548E" w:rsidRDefault="00AD4508" w:rsidP="00AD4508">
      <w:pPr>
        <w:spacing w:before="100" w:beforeAutospacing="1" w:after="100" w:afterAutospacing="1"/>
        <w:ind w:left="709" w:right="709"/>
        <w:contextualSpacing/>
        <w:jc w:val="both"/>
        <w:rPr>
          <w:rFonts w:ascii="Palatino Linotype" w:hAnsi="Palatino Linotype" w:cs="Arial"/>
          <w:i/>
          <w:sz w:val="22"/>
          <w:szCs w:val="22"/>
        </w:rPr>
      </w:pPr>
      <w:r w:rsidRPr="00BE548E">
        <w:rPr>
          <w:rFonts w:ascii="Palatino Linotype" w:hAnsi="Palatino Linotype" w:cs="Arial"/>
          <w:i/>
          <w:sz w:val="22"/>
          <w:szCs w:val="22"/>
          <w:lang w:eastAsia="es-MX"/>
        </w:rPr>
        <w:lastRenderedPageBreak/>
        <w:t>Excepcionalmente</w:t>
      </w:r>
      <w:r w:rsidRPr="00BE548E">
        <w:rPr>
          <w:rFonts w:ascii="Palatino Linotype" w:hAnsi="Palatino Linotype" w:cs="Arial"/>
          <w:i/>
          <w:sz w:val="22"/>
          <w:szCs w:val="22"/>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AD4508" w:rsidRPr="00BE548E" w:rsidRDefault="00AD4508" w:rsidP="00AD4508">
      <w:pPr>
        <w:spacing w:before="100" w:beforeAutospacing="1" w:after="100" w:afterAutospacing="1"/>
        <w:ind w:left="709" w:right="709"/>
        <w:contextualSpacing/>
        <w:jc w:val="both"/>
        <w:rPr>
          <w:rFonts w:ascii="Palatino Linotype" w:hAnsi="Palatino Linotype" w:cs="Arial"/>
          <w:sz w:val="22"/>
          <w:szCs w:val="22"/>
          <w:lang w:eastAsia="es-MX"/>
        </w:rPr>
      </w:pPr>
      <w:r w:rsidRPr="00BE548E">
        <w:rPr>
          <w:rFonts w:ascii="Palatino Linotype" w:hAnsi="Palatino Linotype" w:cs="Arial"/>
          <w:sz w:val="22"/>
          <w:szCs w:val="22"/>
          <w:lang w:eastAsia="es-MX"/>
        </w:rPr>
        <w:t>(Énfasis añadido)</w:t>
      </w:r>
    </w:p>
    <w:p w:rsidR="00AD4508" w:rsidRPr="00BE548E" w:rsidRDefault="00AD4508" w:rsidP="00AD4508">
      <w:pPr>
        <w:spacing w:before="100" w:beforeAutospacing="1" w:after="100" w:afterAutospacing="1"/>
        <w:ind w:left="709" w:right="709"/>
        <w:contextualSpacing/>
        <w:jc w:val="both"/>
        <w:rPr>
          <w:rFonts w:ascii="Palatino Linotype" w:hAnsi="Palatino Linotype" w:cs="Arial"/>
          <w:sz w:val="22"/>
          <w:szCs w:val="22"/>
          <w:lang w:eastAsia="es-MX"/>
        </w:rPr>
      </w:pPr>
    </w:p>
    <w:p w:rsidR="00AD4508" w:rsidRPr="00BE548E" w:rsidRDefault="00AD4508" w:rsidP="00AD4508">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BE548E">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AD4508" w:rsidRPr="00BE548E" w:rsidRDefault="00AD4508" w:rsidP="00AD4508">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rsidR="00AD4508" w:rsidRPr="00BE548E" w:rsidRDefault="00AD4508" w:rsidP="00AD4508">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BE548E">
        <w:rPr>
          <w:rFonts w:ascii="Palatino Linotype" w:hAnsi="Palatino Linotype" w:cs="Arial"/>
          <w:b/>
        </w:rPr>
        <w:t>En esa tesitura, en aquellos casos en que transcurra el referido plazo de quince días hábiles, sin que los Sujetos Obligados entreguen la respuesta a la solicitud de información, ésta debe considerarse como negada;</w:t>
      </w:r>
      <w:r w:rsidRPr="00BE548E">
        <w:rPr>
          <w:rFonts w:ascii="Palatino Linotype" w:hAnsi="Palatino Linotype" w:cs="Arial"/>
        </w:rPr>
        <w:t xml:space="preserve"> por lo que al solicitante le asiste el derecho para poder presentar el recurso de revisión correspondiente.</w:t>
      </w:r>
    </w:p>
    <w:p w:rsidR="00AD4508" w:rsidRPr="00BE548E" w:rsidRDefault="00AD4508" w:rsidP="00AD4508">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rsidR="00AD4508" w:rsidRPr="00BE548E" w:rsidRDefault="00AD4508" w:rsidP="00AD4508">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BE548E">
        <w:rPr>
          <w:rFonts w:ascii="Palatino Linotype" w:hAnsi="Palatino Linotype" w:cs="Arial"/>
        </w:rPr>
        <w:t xml:space="preserve">Derivado de lo anterior, se constituye la figura jurídica de la </w:t>
      </w:r>
      <w:r w:rsidRPr="00BE548E">
        <w:rPr>
          <w:rFonts w:ascii="Palatino Linotype" w:hAnsi="Palatino Linotype" w:cs="Arial"/>
          <w:b/>
        </w:rPr>
        <w:t>NEGATIVA FICTA</w:t>
      </w:r>
      <w:r w:rsidRPr="00BE548E">
        <w:rPr>
          <w:rFonts w:ascii="Palatino Linotype" w:hAnsi="Palatino Linotype" w:cs="Arial"/>
        </w:rPr>
        <w:t>, cuya esencia consiste en atribuir un efecto negativo al silencio de la autoridad administrativa frente a las instancias y solicitudes que hagan los particulares.</w:t>
      </w:r>
    </w:p>
    <w:p w:rsidR="00AD4508" w:rsidRPr="00BE548E" w:rsidRDefault="00AD4508" w:rsidP="00AD4508">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rsidR="00AD4508" w:rsidRPr="00BE548E" w:rsidRDefault="00AD4508" w:rsidP="00AD4508">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BE548E">
        <w:rPr>
          <w:rFonts w:ascii="Palatino Linotype" w:hAnsi="Palatino Linotype" w:cs="Arial"/>
        </w:rPr>
        <w:t>Por su parte, el artículo 178 de la Ley de Transparencia y Acceso a la Información Pública del Estado de México y Municipios, establece:</w:t>
      </w:r>
    </w:p>
    <w:p w:rsidR="00AD4508" w:rsidRPr="00BE548E" w:rsidRDefault="00AD4508" w:rsidP="00AD4508">
      <w:pPr>
        <w:spacing w:before="100" w:beforeAutospacing="1" w:after="100" w:afterAutospacing="1"/>
        <w:ind w:left="709" w:right="709"/>
        <w:contextualSpacing/>
        <w:jc w:val="both"/>
        <w:rPr>
          <w:rFonts w:ascii="Palatino Linotype" w:hAnsi="Palatino Linotype" w:cs="Arial"/>
          <w:i/>
          <w:sz w:val="22"/>
          <w:szCs w:val="22"/>
        </w:rPr>
      </w:pPr>
    </w:p>
    <w:p w:rsidR="00AD4508" w:rsidRPr="00BE548E" w:rsidRDefault="00AD4508" w:rsidP="00AD4508">
      <w:pPr>
        <w:spacing w:before="100" w:beforeAutospacing="1" w:after="100" w:afterAutospacing="1"/>
        <w:ind w:left="709" w:right="709"/>
        <w:contextualSpacing/>
        <w:jc w:val="both"/>
        <w:rPr>
          <w:rFonts w:ascii="Palatino Linotype" w:hAnsi="Palatino Linotype" w:cs="Arial"/>
          <w:i/>
          <w:sz w:val="22"/>
          <w:szCs w:val="22"/>
        </w:rPr>
      </w:pPr>
      <w:r w:rsidRPr="00BE548E">
        <w:rPr>
          <w:rFonts w:ascii="Palatino Linotype" w:hAnsi="Palatino Linotype" w:cs="Arial"/>
          <w:i/>
          <w:sz w:val="22"/>
          <w:szCs w:val="22"/>
        </w:rPr>
        <w:t>“</w:t>
      </w:r>
      <w:r w:rsidRPr="00BE548E">
        <w:rPr>
          <w:rFonts w:ascii="Palatino Linotype" w:hAnsi="Palatino Linotype" w:cs="Arial"/>
          <w:b/>
          <w:i/>
          <w:sz w:val="22"/>
          <w:szCs w:val="22"/>
        </w:rPr>
        <w:t xml:space="preserve">Artículo 178. </w:t>
      </w:r>
      <w:r w:rsidRPr="00BE548E">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AD4508" w:rsidRPr="00BE548E" w:rsidRDefault="00AD4508" w:rsidP="00AD4508">
      <w:pPr>
        <w:spacing w:before="100" w:beforeAutospacing="1" w:after="100" w:afterAutospacing="1"/>
        <w:ind w:left="709" w:right="709"/>
        <w:contextualSpacing/>
        <w:jc w:val="both"/>
        <w:rPr>
          <w:rFonts w:ascii="Palatino Linotype" w:hAnsi="Palatino Linotype" w:cs="Arial"/>
          <w:i/>
          <w:sz w:val="22"/>
          <w:szCs w:val="22"/>
        </w:rPr>
      </w:pPr>
      <w:r w:rsidRPr="00BE548E">
        <w:rPr>
          <w:rFonts w:ascii="Palatino Linotype" w:hAnsi="Palatino Linotype" w:cs="Arial"/>
          <w:b/>
          <w:i/>
          <w:sz w:val="22"/>
          <w:szCs w:val="22"/>
          <w:u w:val="single"/>
        </w:rPr>
        <w:t xml:space="preserve">A falta de respuesta del sujeto obligado, dentro de los plazos establecidos en esta Ley, a una solicitud de acceso a la información pública, el recurso podrá </w:t>
      </w:r>
      <w:r w:rsidRPr="00BE548E">
        <w:rPr>
          <w:rFonts w:ascii="Palatino Linotype" w:hAnsi="Palatino Linotype" w:cs="Arial"/>
          <w:b/>
          <w:i/>
          <w:sz w:val="22"/>
          <w:szCs w:val="22"/>
          <w:u w:val="single"/>
        </w:rPr>
        <w:lastRenderedPageBreak/>
        <w:t>ser interpuesto en cualquier momento</w:t>
      </w:r>
      <w:r w:rsidRPr="00BE548E">
        <w:rPr>
          <w:rFonts w:ascii="Palatino Linotype" w:hAnsi="Palatino Linotype" w:cs="Arial"/>
          <w:i/>
          <w:sz w:val="22"/>
          <w:szCs w:val="22"/>
        </w:rPr>
        <w:t>, acompañado con el documento que pruebe la fecha en que presentó la solicitud.</w:t>
      </w:r>
    </w:p>
    <w:p w:rsidR="00AD4508" w:rsidRPr="00BE548E" w:rsidRDefault="00AD4508" w:rsidP="00AD4508">
      <w:pPr>
        <w:spacing w:before="100" w:beforeAutospacing="1" w:after="100" w:afterAutospacing="1"/>
        <w:ind w:left="709" w:right="709"/>
        <w:contextualSpacing/>
        <w:jc w:val="both"/>
        <w:rPr>
          <w:rFonts w:ascii="Palatino Linotype" w:hAnsi="Palatino Linotype" w:cs="Arial"/>
          <w:i/>
          <w:sz w:val="22"/>
          <w:szCs w:val="22"/>
        </w:rPr>
      </w:pPr>
      <w:r w:rsidRPr="00BE548E">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AD4508" w:rsidRPr="00BE548E" w:rsidRDefault="00AD4508" w:rsidP="00AD4508">
      <w:pPr>
        <w:spacing w:before="100" w:beforeAutospacing="1" w:after="100" w:afterAutospacing="1"/>
        <w:ind w:left="709" w:right="709"/>
        <w:contextualSpacing/>
        <w:jc w:val="both"/>
        <w:rPr>
          <w:rFonts w:ascii="Palatino Linotype" w:hAnsi="Palatino Linotype" w:cs="Arial"/>
          <w:sz w:val="22"/>
          <w:szCs w:val="22"/>
          <w:lang w:eastAsia="es-MX"/>
        </w:rPr>
      </w:pPr>
      <w:r w:rsidRPr="00BE548E">
        <w:rPr>
          <w:rFonts w:ascii="Palatino Linotype" w:hAnsi="Palatino Linotype" w:cs="Arial"/>
          <w:sz w:val="22"/>
          <w:szCs w:val="22"/>
          <w:lang w:eastAsia="es-MX"/>
        </w:rPr>
        <w:t>(Énfasis añadido)</w:t>
      </w:r>
    </w:p>
    <w:p w:rsidR="00AD4508" w:rsidRPr="00BE548E" w:rsidRDefault="00AD4508" w:rsidP="00AD4508">
      <w:pPr>
        <w:spacing w:before="100" w:beforeAutospacing="1" w:after="100" w:afterAutospacing="1"/>
        <w:ind w:left="709" w:right="709"/>
        <w:contextualSpacing/>
        <w:jc w:val="both"/>
        <w:rPr>
          <w:rFonts w:ascii="Palatino Linotype" w:hAnsi="Palatino Linotype" w:cs="Arial"/>
          <w:sz w:val="22"/>
          <w:szCs w:val="22"/>
        </w:rPr>
      </w:pPr>
    </w:p>
    <w:p w:rsidR="00AD4508" w:rsidRPr="00BE548E" w:rsidRDefault="00AD4508" w:rsidP="00AD4508">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BE548E">
        <w:rPr>
          <w:rFonts w:ascii="Palatino Linotype" w:hAnsi="Palatino Linotype" w:cs="Arial"/>
        </w:rPr>
        <w:t xml:space="preserve">Es así que, los recursos de revisión se han de interponer dentro del plazo de quince días hábiles, contados a partir del día siguiente al de aquel, en que la particular tuvo conocimiento de la resolución respectiva; sin embargo, tratándose de una negativa ficta, evidentemente no existieron respuestas a las solicitudes de información por parte del </w:t>
      </w:r>
      <w:r w:rsidRPr="00BE548E">
        <w:rPr>
          <w:rFonts w:ascii="Palatino Linotype" w:hAnsi="Palatino Linotype" w:cs="Arial"/>
          <w:b/>
        </w:rPr>
        <w:t>SUJETO OBLIGADO</w:t>
      </w:r>
      <w:r w:rsidRPr="00BE548E">
        <w:rPr>
          <w:rFonts w:ascii="Palatino Linotype" w:hAnsi="Palatino Linotype" w:cs="Arial"/>
        </w:rPr>
        <w:t xml:space="preserve">, a partir de la cual pudiera computarse dicho plazo, por tal motivo, es pertinente establecer que no existe plazo específico para la interposición de los recursos de revisión, y estos pueden ser presentado </w:t>
      </w:r>
      <w:r w:rsidRPr="00BE548E">
        <w:rPr>
          <w:rFonts w:ascii="Palatino Linotype" w:hAnsi="Palatino Linotype" w:cs="Arial"/>
          <w:b/>
          <w:u w:val="single"/>
        </w:rPr>
        <w:t>en cualquier momento</w:t>
      </w:r>
      <w:r w:rsidRPr="00BE548E">
        <w:rPr>
          <w:rFonts w:ascii="Palatino Linotype" w:hAnsi="Palatino Linotype" w:cs="Arial"/>
        </w:rPr>
        <w:t>. Por lo que la interposición del presente recurso de revisión resulta oportuna.</w:t>
      </w:r>
    </w:p>
    <w:p w:rsidR="00AD4508" w:rsidRPr="00BE548E" w:rsidRDefault="00AD4508" w:rsidP="00AD4508">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rsidR="00AD4508" w:rsidRPr="00BE548E" w:rsidRDefault="00AD4508" w:rsidP="00AD4508">
      <w:pPr>
        <w:widowControl w:val="0"/>
        <w:autoSpaceDE w:val="0"/>
        <w:autoSpaceDN w:val="0"/>
        <w:adjustRightInd w:val="0"/>
        <w:spacing w:before="100" w:beforeAutospacing="1" w:after="100" w:afterAutospacing="1" w:line="360" w:lineRule="auto"/>
        <w:jc w:val="both"/>
        <w:rPr>
          <w:rFonts w:ascii="Palatino Linotype" w:hAnsi="Palatino Linotype"/>
          <w:b/>
        </w:rPr>
      </w:pPr>
      <w:r w:rsidRPr="00BE548E">
        <w:rPr>
          <w:rFonts w:ascii="Palatino Linotype" w:hAnsi="Palatino Linotype" w:cs="Arial"/>
          <w:b/>
          <w:sz w:val="28"/>
          <w:szCs w:val="28"/>
        </w:rPr>
        <w:t>CUARTO</w:t>
      </w:r>
      <w:r w:rsidRPr="00BE548E">
        <w:rPr>
          <w:rFonts w:ascii="Palatino Linotype" w:hAnsi="Palatino Linotype" w:cs="Arial"/>
          <w:b/>
        </w:rPr>
        <w:t>. Procedibilidad.</w:t>
      </w:r>
      <w:r w:rsidRPr="00BE548E">
        <w:rPr>
          <w:rFonts w:ascii="Palatino Linotype" w:hAnsi="Palatino Linotype" w:cs="Arial"/>
        </w:rPr>
        <w:t xml:space="preserve"> Esta Ponencia considera importante abordar el análisis de los requisitos de </w:t>
      </w:r>
      <w:proofErr w:type="spellStart"/>
      <w:r w:rsidRPr="00BE548E">
        <w:rPr>
          <w:rFonts w:ascii="Palatino Linotype" w:hAnsi="Palatino Linotype" w:cs="Arial"/>
        </w:rPr>
        <w:t>procedibilidad</w:t>
      </w:r>
      <w:proofErr w:type="spellEnd"/>
      <w:r w:rsidRPr="00BE548E">
        <w:rPr>
          <w:rFonts w:ascii="Palatino Linotype" w:hAnsi="Palatino Linotype" w:cs="Arial"/>
        </w:rPr>
        <w:t xml:space="preserve"> del recurso de revisión, así que, el artículo 180 de la </w:t>
      </w:r>
      <w:r w:rsidRPr="00BE548E">
        <w:rPr>
          <w:rFonts w:ascii="Palatino Linotype" w:hAnsi="Palatino Linotype" w:cs="Arial"/>
          <w:lang w:eastAsia="es-MX"/>
        </w:rPr>
        <w:t xml:space="preserve">Ley de Transparencia y Acceso a la </w:t>
      </w:r>
      <w:r w:rsidRPr="00BE548E">
        <w:rPr>
          <w:rFonts w:ascii="Palatino Linotype" w:hAnsi="Palatino Linotype" w:cs="Arial"/>
        </w:rPr>
        <w:t>Información</w:t>
      </w:r>
      <w:r w:rsidRPr="00BE548E">
        <w:rPr>
          <w:rFonts w:ascii="Palatino Linotype" w:hAnsi="Palatino Linotype" w:cs="Arial"/>
          <w:lang w:eastAsia="es-MX"/>
        </w:rPr>
        <w:t xml:space="preserve"> Pública del Estado de México y Municipios, </w:t>
      </w:r>
      <w:r w:rsidRPr="00BE548E">
        <w:rPr>
          <w:rFonts w:ascii="Palatino Linotype" w:hAnsi="Palatino Linotype" w:cs="Arial"/>
        </w:rPr>
        <w:t>establece lo siguiente:</w:t>
      </w:r>
    </w:p>
    <w:p w:rsidR="00AD4508" w:rsidRPr="00BE548E" w:rsidRDefault="00AD4508" w:rsidP="00AD4508">
      <w:pPr>
        <w:ind w:left="851" w:right="902"/>
        <w:jc w:val="both"/>
        <w:rPr>
          <w:rFonts w:ascii="Palatino Linotype" w:hAnsi="Palatino Linotype"/>
          <w:b/>
          <w:i/>
          <w:sz w:val="22"/>
          <w:szCs w:val="22"/>
        </w:rPr>
      </w:pPr>
      <w:r w:rsidRPr="00BE548E">
        <w:rPr>
          <w:rFonts w:ascii="Palatino Linotype" w:hAnsi="Palatino Linotype"/>
          <w:b/>
          <w:i/>
          <w:sz w:val="22"/>
          <w:szCs w:val="22"/>
        </w:rPr>
        <w:t xml:space="preserve">Artículo 180. </w:t>
      </w:r>
      <w:r w:rsidRPr="00BE548E">
        <w:rPr>
          <w:rFonts w:ascii="Palatino Linotype" w:hAnsi="Palatino Linotype"/>
          <w:i/>
          <w:sz w:val="22"/>
          <w:szCs w:val="22"/>
        </w:rPr>
        <w:t xml:space="preserve">El </w:t>
      </w:r>
      <w:r w:rsidRPr="00BE548E">
        <w:rPr>
          <w:rFonts w:ascii="Palatino Linotype" w:hAnsi="Palatino Linotype" w:cs="Arial"/>
          <w:i/>
          <w:sz w:val="22"/>
          <w:szCs w:val="22"/>
        </w:rPr>
        <w:t>recurso</w:t>
      </w:r>
      <w:r w:rsidRPr="00BE548E">
        <w:rPr>
          <w:rFonts w:ascii="Palatino Linotype" w:hAnsi="Palatino Linotype"/>
          <w:i/>
          <w:sz w:val="22"/>
          <w:szCs w:val="22"/>
        </w:rPr>
        <w:t xml:space="preserve"> </w:t>
      </w:r>
      <w:r w:rsidRPr="00BE548E">
        <w:rPr>
          <w:rFonts w:ascii="Palatino Linotype" w:hAnsi="Palatino Linotype" w:cs="Arial"/>
          <w:i/>
          <w:color w:val="222222"/>
          <w:sz w:val="22"/>
          <w:szCs w:val="22"/>
          <w:lang w:eastAsia="es-MX"/>
        </w:rPr>
        <w:t>de</w:t>
      </w:r>
      <w:r w:rsidRPr="00BE548E">
        <w:rPr>
          <w:rFonts w:ascii="Palatino Linotype" w:hAnsi="Palatino Linotype"/>
          <w:i/>
          <w:sz w:val="22"/>
          <w:szCs w:val="22"/>
        </w:rPr>
        <w:t xml:space="preserve"> revisión contendrá:</w:t>
      </w:r>
      <w:r w:rsidRPr="00BE548E">
        <w:rPr>
          <w:rFonts w:ascii="Palatino Linotype" w:hAnsi="Palatino Linotype"/>
          <w:b/>
          <w:i/>
          <w:sz w:val="22"/>
          <w:szCs w:val="22"/>
        </w:rPr>
        <w:t xml:space="preserve"> </w:t>
      </w:r>
    </w:p>
    <w:p w:rsidR="00AD4508" w:rsidRPr="00BE548E" w:rsidRDefault="00AD4508" w:rsidP="00AD4508">
      <w:pPr>
        <w:ind w:left="851" w:right="902"/>
        <w:jc w:val="both"/>
        <w:rPr>
          <w:rFonts w:ascii="Palatino Linotype" w:hAnsi="Palatino Linotype"/>
          <w:b/>
          <w:i/>
          <w:sz w:val="22"/>
          <w:szCs w:val="22"/>
        </w:rPr>
      </w:pPr>
    </w:p>
    <w:p w:rsidR="00AD4508" w:rsidRPr="00BE548E" w:rsidRDefault="00AD4508" w:rsidP="00AD4508">
      <w:pPr>
        <w:ind w:left="851" w:right="902"/>
        <w:jc w:val="both"/>
        <w:rPr>
          <w:rFonts w:ascii="Palatino Linotype" w:hAnsi="Palatino Linotype"/>
          <w:b/>
          <w:i/>
          <w:sz w:val="22"/>
          <w:szCs w:val="22"/>
        </w:rPr>
      </w:pPr>
      <w:r w:rsidRPr="00BE548E">
        <w:rPr>
          <w:rFonts w:ascii="Palatino Linotype" w:hAnsi="Palatino Linotype"/>
          <w:b/>
          <w:i/>
          <w:sz w:val="22"/>
          <w:szCs w:val="22"/>
        </w:rPr>
        <w:t xml:space="preserve">I. </w:t>
      </w:r>
      <w:r w:rsidRPr="00BE548E">
        <w:rPr>
          <w:rFonts w:ascii="Palatino Linotype" w:hAnsi="Palatino Linotype"/>
          <w:i/>
          <w:sz w:val="22"/>
          <w:szCs w:val="22"/>
        </w:rPr>
        <w:t xml:space="preserve">El sujeto obligado ante </w:t>
      </w:r>
      <w:r w:rsidRPr="00BE548E">
        <w:rPr>
          <w:rFonts w:ascii="Palatino Linotype" w:hAnsi="Palatino Linotype" w:cs="Arial"/>
          <w:i/>
          <w:sz w:val="22"/>
          <w:szCs w:val="22"/>
        </w:rPr>
        <w:t>la</w:t>
      </w:r>
      <w:r w:rsidRPr="00BE548E">
        <w:rPr>
          <w:rFonts w:ascii="Palatino Linotype" w:hAnsi="Palatino Linotype"/>
          <w:i/>
          <w:sz w:val="22"/>
          <w:szCs w:val="22"/>
        </w:rPr>
        <w:t xml:space="preserve"> cual </w:t>
      </w:r>
      <w:r w:rsidRPr="00BE548E">
        <w:rPr>
          <w:rFonts w:ascii="Palatino Linotype" w:hAnsi="Palatino Linotype" w:cs="Arial"/>
          <w:i/>
          <w:color w:val="222222"/>
          <w:sz w:val="22"/>
          <w:szCs w:val="22"/>
          <w:lang w:eastAsia="es-MX"/>
        </w:rPr>
        <w:t>se</w:t>
      </w:r>
      <w:r w:rsidRPr="00BE548E">
        <w:rPr>
          <w:rFonts w:ascii="Palatino Linotype" w:hAnsi="Palatino Linotype"/>
          <w:i/>
          <w:sz w:val="22"/>
          <w:szCs w:val="22"/>
        </w:rPr>
        <w:t xml:space="preserve"> presentó la solicitud;</w:t>
      </w:r>
      <w:r w:rsidRPr="00BE548E">
        <w:rPr>
          <w:rFonts w:ascii="Palatino Linotype" w:hAnsi="Palatino Linotype"/>
          <w:b/>
          <w:i/>
          <w:sz w:val="22"/>
          <w:szCs w:val="22"/>
        </w:rPr>
        <w:t xml:space="preserve"> </w:t>
      </w:r>
    </w:p>
    <w:p w:rsidR="00AD4508" w:rsidRPr="00BE548E" w:rsidRDefault="00AD4508" w:rsidP="00AD4508">
      <w:pPr>
        <w:ind w:left="851" w:right="902"/>
        <w:jc w:val="both"/>
        <w:rPr>
          <w:rFonts w:ascii="Palatino Linotype" w:hAnsi="Palatino Linotype"/>
          <w:b/>
          <w:i/>
          <w:sz w:val="22"/>
          <w:szCs w:val="22"/>
        </w:rPr>
      </w:pPr>
      <w:r w:rsidRPr="00BE548E">
        <w:rPr>
          <w:rFonts w:ascii="Palatino Linotype" w:hAnsi="Palatino Linotype"/>
          <w:b/>
          <w:i/>
          <w:sz w:val="22"/>
          <w:szCs w:val="22"/>
        </w:rPr>
        <w:t xml:space="preserve">II. El nombre del solicitante </w:t>
      </w:r>
      <w:r w:rsidRPr="00BE548E">
        <w:rPr>
          <w:rFonts w:ascii="Palatino Linotype" w:hAnsi="Palatino Linotype" w:cs="Arial"/>
          <w:b/>
          <w:i/>
          <w:color w:val="222222"/>
          <w:sz w:val="22"/>
          <w:szCs w:val="22"/>
          <w:lang w:eastAsia="es-MX"/>
        </w:rPr>
        <w:t>que</w:t>
      </w:r>
      <w:r w:rsidRPr="00BE548E">
        <w:rPr>
          <w:rFonts w:ascii="Palatino Linotype" w:hAnsi="Palatino Linotype"/>
          <w:b/>
          <w:i/>
          <w:sz w:val="22"/>
          <w:szCs w:val="22"/>
        </w:rPr>
        <w:t xml:space="preserve"> recurre </w:t>
      </w:r>
      <w:r w:rsidRPr="00BE548E">
        <w:rPr>
          <w:rFonts w:ascii="Palatino Linotype" w:hAnsi="Palatino Linotype"/>
          <w:i/>
          <w:sz w:val="22"/>
          <w:szCs w:val="22"/>
        </w:rPr>
        <w:t>o de su representante y, en su caso, del tercero interesado, así como la dirección o medio que señale para recibir notificaciones;</w:t>
      </w:r>
      <w:r w:rsidRPr="00BE548E">
        <w:rPr>
          <w:rFonts w:ascii="Palatino Linotype" w:hAnsi="Palatino Linotype"/>
          <w:b/>
          <w:i/>
          <w:sz w:val="22"/>
          <w:szCs w:val="22"/>
        </w:rPr>
        <w:t xml:space="preserve"> </w:t>
      </w:r>
    </w:p>
    <w:p w:rsidR="00AD4508" w:rsidRPr="00BE548E" w:rsidRDefault="00AD4508" w:rsidP="00AD4508">
      <w:pPr>
        <w:ind w:left="851" w:right="902"/>
        <w:jc w:val="both"/>
        <w:rPr>
          <w:rFonts w:ascii="Palatino Linotype" w:hAnsi="Palatino Linotype"/>
          <w:b/>
          <w:i/>
          <w:sz w:val="22"/>
          <w:szCs w:val="22"/>
        </w:rPr>
      </w:pPr>
      <w:r w:rsidRPr="00BE548E">
        <w:rPr>
          <w:rFonts w:ascii="Palatino Linotype" w:hAnsi="Palatino Linotype"/>
          <w:b/>
          <w:i/>
          <w:sz w:val="22"/>
          <w:szCs w:val="22"/>
        </w:rPr>
        <w:t xml:space="preserve">III. </w:t>
      </w:r>
      <w:r w:rsidRPr="00BE548E">
        <w:rPr>
          <w:rFonts w:ascii="Palatino Linotype" w:hAnsi="Palatino Linotype"/>
          <w:i/>
          <w:sz w:val="22"/>
          <w:szCs w:val="22"/>
        </w:rPr>
        <w:t xml:space="preserve">El número de folio de </w:t>
      </w:r>
      <w:r w:rsidRPr="00BE548E">
        <w:rPr>
          <w:rFonts w:ascii="Palatino Linotype" w:hAnsi="Palatino Linotype" w:cs="Arial"/>
          <w:i/>
          <w:color w:val="222222"/>
          <w:sz w:val="22"/>
          <w:szCs w:val="22"/>
          <w:lang w:eastAsia="es-MX"/>
        </w:rPr>
        <w:t>respuesta</w:t>
      </w:r>
      <w:r w:rsidRPr="00BE548E">
        <w:rPr>
          <w:rFonts w:ascii="Palatino Linotype" w:hAnsi="Palatino Linotype"/>
          <w:i/>
          <w:sz w:val="22"/>
          <w:szCs w:val="22"/>
        </w:rPr>
        <w:t xml:space="preserve"> de la solicitud de acceso; </w:t>
      </w:r>
    </w:p>
    <w:p w:rsidR="00AD4508" w:rsidRPr="00BE548E" w:rsidRDefault="00AD4508" w:rsidP="00AD4508">
      <w:pPr>
        <w:ind w:left="851" w:right="902"/>
        <w:jc w:val="both"/>
        <w:rPr>
          <w:rFonts w:ascii="Palatino Linotype" w:hAnsi="Palatino Linotype"/>
          <w:b/>
          <w:i/>
          <w:sz w:val="22"/>
          <w:szCs w:val="22"/>
        </w:rPr>
      </w:pPr>
      <w:r w:rsidRPr="00BE548E">
        <w:rPr>
          <w:rFonts w:ascii="Palatino Linotype" w:hAnsi="Palatino Linotype"/>
          <w:b/>
          <w:i/>
          <w:sz w:val="22"/>
          <w:szCs w:val="22"/>
        </w:rPr>
        <w:t xml:space="preserve">IV. </w:t>
      </w:r>
      <w:r w:rsidRPr="00BE548E">
        <w:rPr>
          <w:rFonts w:ascii="Palatino Linotype" w:hAnsi="Palatino Linotype"/>
          <w:i/>
          <w:sz w:val="22"/>
          <w:szCs w:val="22"/>
        </w:rPr>
        <w:t xml:space="preserve">La fecha en que fue </w:t>
      </w:r>
      <w:r w:rsidRPr="00BE548E">
        <w:rPr>
          <w:rFonts w:ascii="Palatino Linotype" w:hAnsi="Palatino Linotype" w:cs="Arial"/>
          <w:i/>
          <w:color w:val="222222"/>
          <w:sz w:val="22"/>
          <w:szCs w:val="22"/>
          <w:lang w:eastAsia="es-MX"/>
        </w:rPr>
        <w:t>notificada</w:t>
      </w:r>
      <w:r w:rsidRPr="00BE548E">
        <w:rPr>
          <w:rFonts w:ascii="Palatino Linotype" w:hAnsi="Palatino Linotype"/>
          <w:i/>
          <w:sz w:val="22"/>
          <w:szCs w:val="22"/>
        </w:rPr>
        <w:t xml:space="preserve"> la respuesta al solicitante o tuvo conocimiento del acto reclamado, o de presentación de la solicitud, en caso de falta de respuesta;</w:t>
      </w:r>
      <w:r w:rsidRPr="00BE548E">
        <w:rPr>
          <w:rFonts w:ascii="Palatino Linotype" w:hAnsi="Palatino Linotype"/>
          <w:b/>
          <w:i/>
          <w:sz w:val="22"/>
          <w:szCs w:val="22"/>
        </w:rPr>
        <w:t xml:space="preserve"> </w:t>
      </w:r>
    </w:p>
    <w:p w:rsidR="00AD4508" w:rsidRPr="00BE548E" w:rsidRDefault="00AD4508" w:rsidP="00AD4508">
      <w:pPr>
        <w:ind w:left="851" w:right="902"/>
        <w:jc w:val="both"/>
        <w:rPr>
          <w:rFonts w:ascii="Palatino Linotype" w:hAnsi="Palatino Linotype"/>
          <w:b/>
          <w:i/>
          <w:sz w:val="22"/>
          <w:szCs w:val="22"/>
        </w:rPr>
      </w:pPr>
      <w:r w:rsidRPr="00BE548E">
        <w:rPr>
          <w:rFonts w:ascii="Palatino Linotype" w:hAnsi="Palatino Linotype"/>
          <w:b/>
          <w:i/>
          <w:sz w:val="22"/>
          <w:szCs w:val="22"/>
        </w:rPr>
        <w:t xml:space="preserve">V. </w:t>
      </w:r>
      <w:r w:rsidRPr="00BE548E">
        <w:rPr>
          <w:rFonts w:ascii="Palatino Linotype" w:hAnsi="Palatino Linotype"/>
          <w:i/>
          <w:sz w:val="22"/>
          <w:szCs w:val="22"/>
        </w:rPr>
        <w:t xml:space="preserve">El acto que se </w:t>
      </w:r>
      <w:r w:rsidRPr="00BE548E">
        <w:rPr>
          <w:rFonts w:ascii="Palatino Linotype" w:hAnsi="Palatino Linotype" w:cs="Arial"/>
          <w:i/>
          <w:color w:val="222222"/>
          <w:sz w:val="22"/>
          <w:szCs w:val="22"/>
          <w:lang w:eastAsia="es-MX"/>
        </w:rPr>
        <w:t>recurre</w:t>
      </w:r>
      <w:r w:rsidRPr="00BE548E">
        <w:rPr>
          <w:rFonts w:ascii="Palatino Linotype" w:hAnsi="Palatino Linotype"/>
          <w:i/>
          <w:sz w:val="22"/>
          <w:szCs w:val="22"/>
        </w:rPr>
        <w:t>;</w:t>
      </w:r>
      <w:r w:rsidRPr="00BE548E">
        <w:rPr>
          <w:rFonts w:ascii="Palatino Linotype" w:hAnsi="Palatino Linotype"/>
          <w:b/>
          <w:i/>
          <w:sz w:val="22"/>
          <w:szCs w:val="22"/>
        </w:rPr>
        <w:t xml:space="preserve"> </w:t>
      </w:r>
    </w:p>
    <w:p w:rsidR="00AD4508" w:rsidRPr="00BE548E" w:rsidRDefault="00AD4508" w:rsidP="00AD4508">
      <w:pPr>
        <w:ind w:left="851" w:right="902"/>
        <w:jc w:val="both"/>
        <w:rPr>
          <w:rFonts w:ascii="Palatino Linotype" w:hAnsi="Palatino Linotype"/>
          <w:b/>
          <w:i/>
          <w:sz w:val="22"/>
          <w:szCs w:val="22"/>
        </w:rPr>
      </w:pPr>
      <w:r w:rsidRPr="00BE548E">
        <w:rPr>
          <w:rFonts w:ascii="Palatino Linotype" w:hAnsi="Palatino Linotype"/>
          <w:b/>
          <w:i/>
          <w:sz w:val="22"/>
          <w:szCs w:val="22"/>
        </w:rPr>
        <w:t xml:space="preserve">VI. </w:t>
      </w:r>
      <w:r w:rsidRPr="00BE548E">
        <w:rPr>
          <w:rFonts w:ascii="Palatino Linotype" w:hAnsi="Palatino Linotype"/>
          <w:i/>
          <w:sz w:val="22"/>
          <w:szCs w:val="22"/>
        </w:rPr>
        <w:t xml:space="preserve">Las razones o </w:t>
      </w:r>
      <w:r w:rsidRPr="00BE548E">
        <w:rPr>
          <w:rFonts w:ascii="Palatino Linotype" w:hAnsi="Palatino Linotype" w:cs="Arial"/>
          <w:i/>
          <w:color w:val="222222"/>
          <w:sz w:val="22"/>
          <w:szCs w:val="22"/>
          <w:lang w:eastAsia="es-MX"/>
        </w:rPr>
        <w:t>motivos</w:t>
      </w:r>
      <w:r w:rsidRPr="00BE548E">
        <w:rPr>
          <w:rFonts w:ascii="Palatino Linotype" w:hAnsi="Palatino Linotype"/>
          <w:i/>
          <w:sz w:val="22"/>
          <w:szCs w:val="22"/>
        </w:rPr>
        <w:t xml:space="preserve"> de inconformidad;</w:t>
      </w:r>
      <w:r w:rsidRPr="00BE548E">
        <w:rPr>
          <w:rFonts w:ascii="Palatino Linotype" w:hAnsi="Palatino Linotype"/>
          <w:b/>
          <w:i/>
          <w:sz w:val="22"/>
          <w:szCs w:val="22"/>
        </w:rPr>
        <w:t xml:space="preserve"> </w:t>
      </w:r>
    </w:p>
    <w:p w:rsidR="00AD4508" w:rsidRPr="00BE548E" w:rsidRDefault="00AD4508" w:rsidP="00AD4508">
      <w:pPr>
        <w:ind w:left="851" w:right="902"/>
        <w:jc w:val="both"/>
        <w:rPr>
          <w:rFonts w:ascii="Palatino Linotype" w:hAnsi="Palatino Linotype"/>
          <w:b/>
          <w:i/>
          <w:sz w:val="22"/>
          <w:szCs w:val="22"/>
        </w:rPr>
      </w:pPr>
      <w:r w:rsidRPr="00BE548E">
        <w:rPr>
          <w:rFonts w:ascii="Palatino Linotype" w:hAnsi="Palatino Linotype"/>
          <w:b/>
          <w:i/>
          <w:sz w:val="22"/>
          <w:szCs w:val="22"/>
        </w:rPr>
        <w:lastRenderedPageBreak/>
        <w:t xml:space="preserve">VII. </w:t>
      </w:r>
      <w:r w:rsidRPr="00BE548E">
        <w:rPr>
          <w:rFonts w:ascii="Palatino Linotype" w:hAnsi="Palatino Linotype"/>
          <w:i/>
          <w:sz w:val="22"/>
          <w:szCs w:val="22"/>
        </w:rPr>
        <w:t>La copia de la respuesta que se impugna y, en su caso, de la notificación correspondiente, en el caso de respuesta de la solicitud; y</w:t>
      </w:r>
      <w:r w:rsidRPr="00BE548E">
        <w:rPr>
          <w:rFonts w:ascii="Palatino Linotype" w:hAnsi="Palatino Linotype"/>
          <w:b/>
          <w:i/>
          <w:sz w:val="22"/>
          <w:szCs w:val="22"/>
        </w:rPr>
        <w:t xml:space="preserve"> </w:t>
      </w:r>
    </w:p>
    <w:p w:rsidR="00AD4508" w:rsidRPr="00BE548E" w:rsidRDefault="00AD4508" w:rsidP="00AD4508">
      <w:pPr>
        <w:ind w:left="851" w:right="902"/>
        <w:jc w:val="both"/>
        <w:rPr>
          <w:rFonts w:ascii="Palatino Linotype" w:hAnsi="Palatino Linotype"/>
          <w:i/>
          <w:sz w:val="22"/>
          <w:szCs w:val="22"/>
        </w:rPr>
      </w:pPr>
      <w:r w:rsidRPr="00BE548E">
        <w:rPr>
          <w:rFonts w:ascii="Palatino Linotype" w:hAnsi="Palatino Linotype"/>
          <w:b/>
          <w:i/>
          <w:sz w:val="22"/>
          <w:szCs w:val="22"/>
        </w:rPr>
        <w:t xml:space="preserve">VIII. </w:t>
      </w:r>
      <w:r w:rsidRPr="00BE548E">
        <w:rPr>
          <w:rFonts w:ascii="Palatino Linotype" w:hAnsi="Palatino Linotype"/>
          <w:i/>
          <w:sz w:val="22"/>
          <w:szCs w:val="22"/>
        </w:rPr>
        <w:t xml:space="preserve">Firma del recurrente, en su caso, cuando se presente por escrito, requisito sin el cual se dará trámite al recurso. </w:t>
      </w:r>
    </w:p>
    <w:p w:rsidR="00AD4508" w:rsidRPr="00BE548E" w:rsidRDefault="00AD4508" w:rsidP="00AD4508">
      <w:pPr>
        <w:ind w:left="851" w:right="902"/>
        <w:jc w:val="both"/>
        <w:rPr>
          <w:rFonts w:ascii="Palatino Linotype" w:hAnsi="Palatino Linotype"/>
          <w:i/>
          <w:sz w:val="22"/>
          <w:szCs w:val="22"/>
        </w:rPr>
      </w:pPr>
      <w:r w:rsidRPr="00BE548E">
        <w:rPr>
          <w:rFonts w:ascii="Palatino Linotype" w:hAnsi="Palatino Linotype"/>
          <w:i/>
          <w:sz w:val="22"/>
          <w:szCs w:val="22"/>
        </w:rPr>
        <w:t xml:space="preserve">Adicionalmente, se podrán anexar las pruebas y demás elementos que considere procedentes someter a juicio del Instituto. </w:t>
      </w:r>
    </w:p>
    <w:p w:rsidR="00AD4508" w:rsidRPr="00BE548E" w:rsidRDefault="00AD4508" w:rsidP="00AD4508">
      <w:pPr>
        <w:ind w:left="851" w:right="902"/>
        <w:jc w:val="both"/>
        <w:rPr>
          <w:rFonts w:ascii="Palatino Linotype" w:hAnsi="Palatino Linotype"/>
          <w:i/>
          <w:sz w:val="22"/>
          <w:szCs w:val="22"/>
        </w:rPr>
      </w:pPr>
      <w:r w:rsidRPr="00BE548E">
        <w:rPr>
          <w:rFonts w:ascii="Palatino Linotype" w:hAnsi="Palatino Linotype"/>
          <w:i/>
          <w:sz w:val="22"/>
          <w:szCs w:val="22"/>
        </w:rPr>
        <w:t xml:space="preserve">En ningún caso será necesario que el particular ratifique el recurso de revisión interpuesto. </w:t>
      </w:r>
    </w:p>
    <w:p w:rsidR="00AD4508" w:rsidRPr="00BE548E" w:rsidRDefault="00AD4508" w:rsidP="00AD4508">
      <w:pPr>
        <w:ind w:left="851" w:right="902"/>
        <w:jc w:val="both"/>
        <w:rPr>
          <w:rFonts w:ascii="Palatino Linotype" w:hAnsi="Palatino Linotype"/>
          <w:i/>
          <w:sz w:val="22"/>
          <w:szCs w:val="22"/>
        </w:rPr>
      </w:pPr>
      <w:r w:rsidRPr="00BE548E">
        <w:rPr>
          <w:rFonts w:ascii="Palatino Linotype" w:hAnsi="Palatino Linotype"/>
          <w:b/>
          <w:i/>
          <w:sz w:val="22"/>
          <w:szCs w:val="22"/>
        </w:rPr>
        <w:t xml:space="preserve">En caso de </w:t>
      </w:r>
      <w:r w:rsidRPr="00BE548E">
        <w:rPr>
          <w:rFonts w:ascii="Palatino Linotype" w:hAnsi="Palatino Linotype" w:cs="Arial"/>
          <w:b/>
          <w:i/>
          <w:color w:val="222222"/>
          <w:sz w:val="22"/>
          <w:szCs w:val="22"/>
          <w:lang w:eastAsia="es-MX"/>
        </w:rPr>
        <w:t>que</w:t>
      </w:r>
      <w:r w:rsidRPr="00BE548E">
        <w:rPr>
          <w:rFonts w:ascii="Palatino Linotype" w:hAnsi="Palatino Linotype"/>
          <w:b/>
          <w:i/>
          <w:sz w:val="22"/>
          <w:szCs w:val="22"/>
        </w:rPr>
        <w:t xml:space="preserve"> el recurso se interponga de manera electrónica no será indispensable que contengan los requisitos establecidos en las fracciones II</w:t>
      </w:r>
      <w:r w:rsidRPr="00BE548E">
        <w:rPr>
          <w:rFonts w:ascii="Palatino Linotype" w:hAnsi="Palatino Linotype"/>
          <w:i/>
          <w:sz w:val="22"/>
          <w:szCs w:val="22"/>
        </w:rPr>
        <w:t xml:space="preserve">, IV, VII y VIII. </w:t>
      </w:r>
    </w:p>
    <w:p w:rsidR="00AD4508" w:rsidRPr="00BE548E" w:rsidRDefault="00AD4508" w:rsidP="00AD4508">
      <w:pPr>
        <w:ind w:left="851" w:right="902"/>
        <w:jc w:val="both"/>
        <w:rPr>
          <w:rFonts w:ascii="Palatino Linotype" w:hAnsi="Palatino Linotype"/>
          <w:sz w:val="22"/>
          <w:szCs w:val="22"/>
        </w:rPr>
      </w:pPr>
    </w:p>
    <w:p w:rsidR="00AD4508" w:rsidRPr="00BE548E" w:rsidRDefault="00AD4508" w:rsidP="00AD4508">
      <w:pPr>
        <w:ind w:left="851" w:right="902"/>
        <w:jc w:val="both"/>
        <w:rPr>
          <w:rFonts w:ascii="Palatino Linotype" w:hAnsi="Palatino Linotype"/>
          <w:sz w:val="22"/>
          <w:szCs w:val="22"/>
        </w:rPr>
      </w:pPr>
      <w:r w:rsidRPr="00BE548E">
        <w:rPr>
          <w:rFonts w:ascii="Palatino Linotype" w:hAnsi="Palatino Linotype"/>
          <w:sz w:val="22"/>
          <w:szCs w:val="22"/>
        </w:rPr>
        <w:t>(Énfasis añadido)</w:t>
      </w:r>
    </w:p>
    <w:p w:rsidR="00AD4508" w:rsidRPr="00BE548E" w:rsidRDefault="00AD4508" w:rsidP="00AD4508">
      <w:pPr>
        <w:spacing w:before="100" w:beforeAutospacing="1" w:after="100" w:afterAutospacing="1" w:line="360" w:lineRule="auto"/>
        <w:jc w:val="both"/>
        <w:rPr>
          <w:rFonts w:ascii="Palatino Linotype" w:hAnsi="Palatino Linotype"/>
        </w:rPr>
      </w:pPr>
      <w:r w:rsidRPr="00BE548E">
        <w:rPr>
          <w:rFonts w:ascii="Palatino Linotype" w:hAnsi="Palatino Linotype"/>
        </w:rPr>
        <w:t xml:space="preserve">En principio, de una interpretación del artículo transcrito se observa que los requisitos que </w:t>
      </w:r>
      <w:r w:rsidRPr="00BE548E">
        <w:rPr>
          <w:rFonts w:ascii="Palatino Linotype" w:hAnsi="Palatino Linotype" w:cs="Arial"/>
        </w:rPr>
        <w:t>deberán</w:t>
      </w:r>
      <w:r w:rsidRPr="00BE548E">
        <w:rPr>
          <w:rFonts w:ascii="Palatino Linotype" w:hAnsi="Palatino Linotype"/>
        </w:rPr>
        <w:t xml:space="preserve"> </w:t>
      </w:r>
      <w:r w:rsidRPr="00BE548E">
        <w:rPr>
          <w:rFonts w:ascii="Palatino Linotype" w:hAnsi="Palatino Linotype" w:cs="Arial"/>
        </w:rPr>
        <w:t>contener</w:t>
      </w:r>
      <w:r w:rsidRPr="00BE548E">
        <w:rPr>
          <w:rFonts w:ascii="Palatino Linotype" w:hAnsi="Palatino Linotype"/>
        </w:rPr>
        <w:t xml:space="preserve"> los recursos de revisión; sobre el particular, de la revisión del expediente electrónico del </w:t>
      </w:r>
      <w:r w:rsidRPr="00BE548E">
        <w:rPr>
          <w:rFonts w:ascii="Palatino Linotype" w:hAnsi="Palatino Linotype"/>
          <w:b/>
        </w:rPr>
        <w:t>SAIMEX</w:t>
      </w:r>
      <w:r w:rsidRPr="00BE548E">
        <w:rPr>
          <w:rFonts w:ascii="Palatino Linotype" w:hAnsi="Palatino Linotype"/>
        </w:rPr>
        <w:t xml:space="preserve"> se desprende que la parte solicitante y ahora </w:t>
      </w:r>
      <w:r w:rsidRPr="00BE548E">
        <w:rPr>
          <w:rFonts w:ascii="Palatino Linotype" w:hAnsi="Palatino Linotype"/>
          <w:b/>
        </w:rPr>
        <w:t>RECURRENTE</w:t>
      </w:r>
      <w:r w:rsidRPr="00BE548E">
        <w:rPr>
          <w:rFonts w:ascii="Palatino Linotype" w:hAnsi="Palatino Linotype"/>
        </w:rPr>
        <w:t xml:space="preserve">, en ejercicio de su derecho de acceso a la información pública, no proporcionó un nombre que lo hiciera identificable; por lo que, no se tiene certeza sobre su identidad, lo que en estricto sentido, provoca que </w:t>
      </w:r>
      <w:r w:rsidRPr="00BE548E">
        <w:rPr>
          <w:rFonts w:ascii="Palatino Linotype" w:hAnsi="Palatino Linotype" w:cs="Arial"/>
        </w:rPr>
        <w:t>no</w:t>
      </w:r>
      <w:r w:rsidRPr="00BE548E">
        <w:rPr>
          <w:rFonts w:ascii="Palatino Linotype" w:hAnsi="Palatino Linotype"/>
        </w:rPr>
        <w:t xml:space="preserve"> se colmen los requisitos establecidos en el citado artículo 180 de la Ley de Transparencia.</w:t>
      </w:r>
    </w:p>
    <w:p w:rsidR="00AD4508" w:rsidRPr="00BE548E" w:rsidRDefault="00AD4508" w:rsidP="00AD4508">
      <w:pPr>
        <w:spacing w:before="200" w:after="200" w:line="360" w:lineRule="auto"/>
        <w:jc w:val="both"/>
        <w:rPr>
          <w:rFonts w:ascii="Palatino Linotype" w:hAnsi="Palatino Linotype" w:cs="Arial"/>
          <w:color w:val="000000"/>
        </w:rPr>
      </w:pPr>
      <w:r w:rsidRPr="00BE548E">
        <w:rPr>
          <w:rFonts w:ascii="Palatino Linotype" w:hAnsi="Palatino Linotype"/>
        </w:rPr>
        <w:t xml:space="preserve">Empero lo anterior, debe destacarse que el artículo 15 de </w:t>
      </w:r>
      <w:r w:rsidRPr="00BE548E">
        <w:rPr>
          <w:rFonts w:ascii="Palatino Linotype" w:hAnsi="Palatino Linotype" w:cs="Arial"/>
          <w:lang w:eastAsia="es-MX"/>
        </w:rPr>
        <w:t xml:space="preserve">Ley de Transparencia y Acceso a la </w:t>
      </w:r>
      <w:r w:rsidRPr="00BE548E">
        <w:rPr>
          <w:rFonts w:ascii="Palatino Linotype" w:hAnsi="Palatino Linotype" w:cs="Arial"/>
        </w:rPr>
        <w:t>Información</w:t>
      </w:r>
      <w:r w:rsidRPr="00BE548E">
        <w:rPr>
          <w:rFonts w:ascii="Palatino Linotype" w:hAnsi="Palatino Linotype" w:cs="Arial"/>
          <w:lang w:eastAsia="es-MX"/>
        </w:rPr>
        <w:t xml:space="preserve"> Pública del Estado de México y Municipios </w:t>
      </w:r>
      <w:r w:rsidRPr="00BE548E">
        <w:rPr>
          <w:rFonts w:ascii="Palatino Linotype" w:hAnsi="Palatino Linotype" w:cs="Arial"/>
          <w:iCs/>
        </w:rPr>
        <w:t xml:space="preserve">prevé que, </w:t>
      </w:r>
      <w:r w:rsidRPr="00BE548E">
        <w:rPr>
          <w:rFonts w:ascii="Palatino Linotype" w:hAnsi="Palatino Linotype"/>
        </w:rPr>
        <w:t xml:space="preserve">toda persona tendrá acceso a la información </w:t>
      </w:r>
      <w:r w:rsidRPr="00BE548E">
        <w:rPr>
          <w:rFonts w:ascii="Palatino Linotype" w:hAnsi="Palatino Linotype" w:cs="Arial"/>
          <w:color w:val="000000"/>
        </w:rPr>
        <w:t xml:space="preserve">sin necesidad de acreditar interés alguno o justificar su utilización, de lo que se infiere que para el </w:t>
      </w:r>
      <w:r w:rsidRPr="00BE548E">
        <w:rPr>
          <w:rFonts w:ascii="Palatino Linotype" w:hAnsi="Palatino Linotype"/>
        </w:rPr>
        <w:t>ejercicio</w:t>
      </w:r>
      <w:r w:rsidRPr="00BE548E">
        <w:rPr>
          <w:rFonts w:ascii="Palatino Linotype" w:hAnsi="Palatino Linotype" w:cs="Arial"/>
          <w:color w:val="000000"/>
        </w:rPr>
        <w:t xml:space="preserve"> del derecho de acceso a la información pública, </w:t>
      </w:r>
      <w:r w:rsidRPr="00BE548E">
        <w:rPr>
          <w:rFonts w:ascii="Palatino Linotype" w:hAnsi="Palatino Linotype" w:cs="Arial"/>
          <w:b/>
          <w:color w:val="000000"/>
        </w:rPr>
        <w:t xml:space="preserve">el nombre no es un requisito </w:t>
      </w:r>
      <w:r w:rsidRPr="00BE548E">
        <w:rPr>
          <w:rFonts w:ascii="Palatino Linotype" w:hAnsi="Palatino Linotype" w:cs="Arial"/>
          <w:b/>
          <w:i/>
          <w:color w:val="000000"/>
        </w:rPr>
        <w:t>sine qua non</w:t>
      </w:r>
      <w:r w:rsidRPr="00BE548E">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AD4508" w:rsidRPr="00BE548E" w:rsidRDefault="00AD4508" w:rsidP="00AD4508">
      <w:pPr>
        <w:spacing w:before="200" w:after="200" w:line="360" w:lineRule="auto"/>
        <w:jc w:val="both"/>
        <w:rPr>
          <w:rFonts w:ascii="Palatino Linotype" w:hAnsi="Palatino Linotype"/>
        </w:rPr>
      </w:pPr>
      <w:r w:rsidRPr="00BE548E">
        <w:rPr>
          <w:rFonts w:ascii="Palatino Linotype" w:hAnsi="Palatino Linotype"/>
        </w:rPr>
        <w:lastRenderedPageBreak/>
        <w:t xml:space="preserve">Correlativo a ello, cabe mencionar que los artículos 6, Apartado A, fracciones I, III, V y VI de la </w:t>
      </w:r>
      <w:r w:rsidRPr="00BE548E">
        <w:rPr>
          <w:rFonts w:ascii="Palatino Linotype" w:hAnsi="Palatino Linotype" w:cs="Arial"/>
        </w:rPr>
        <w:t>Constitución</w:t>
      </w:r>
      <w:r w:rsidRPr="00BE548E">
        <w:rPr>
          <w:rFonts w:ascii="Palatino Linotype" w:hAnsi="Palatino Linotype"/>
        </w:rPr>
        <w:t xml:space="preserve"> Política de los Estados Unidos Mexicanos y 5 párrafos </w:t>
      </w:r>
      <w:r w:rsidR="004D55CB" w:rsidRPr="00BE548E">
        <w:rPr>
          <w:rFonts w:ascii="Palatino Linotype" w:hAnsi="Palatino Linotype" w:cs="Arial"/>
        </w:rPr>
        <w:t>vigésimo segundo, vigésimo tercero y vigésimo cuarto</w:t>
      </w:r>
      <w:r w:rsidRPr="00BE548E">
        <w:rPr>
          <w:rFonts w:ascii="Palatino Linotype" w:hAnsi="Palatino Linotype"/>
        </w:rPr>
        <w:t xml:space="preserve">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AD4508" w:rsidRPr="00BE548E" w:rsidRDefault="00AD4508" w:rsidP="00AD4508">
      <w:pPr>
        <w:spacing w:before="120" w:after="120"/>
        <w:ind w:left="851" w:right="899"/>
        <w:jc w:val="center"/>
        <w:rPr>
          <w:rFonts w:ascii="Palatino Linotype" w:hAnsi="Palatino Linotype" w:cs="Arial"/>
          <w:b/>
          <w:i/>
          <w:sz w:val="22"/>
          <w:szCs w:val="22"/>
        </w:rPr>
      </w:pPr>
      <w:r w:rsidRPr="00BE548E">
        <w:rPr>
          <w:rFonts w:ascii="Palatino Linotype" w:hAnsi="Palatino Linotype" w:cs="Arial"/>
          <w:b/>
          <w:i/>
          <w:sz w:val="22"/>
          <w:szCs w:val="22"/>
        </w:rPr>
        <w:t>Constitución Política de los Estados Unidos Mexicanos</w:t>
      </w:r>
    </w:p>
    <w:p w:rsidR="00AD4508" w:rsidRPr="00BE548E" w:rsidRDefault="00AD4508" w:rsidP="00AD4508">
      <w:pPr>
        <w:spacing w:before="120" w:after="120"/>
        <w:ind w:left="851" w:right="899"/>
        <w:jc w:val="both"/>
        <w:rPr>
          <w:rFonts w:ascii="Palatino Linotype" w:hAnsi="Palatino Linotype" w:cs="Arial"/>
          <w:i/>
          <w:sz w:val="22"/>
          <w:szCs w:val="22"/>
        </w:rPr>
      </w:pPr>
      <w:r w:rsidRPr="00BE548E">
        <w:rPr>
          <w:rFonts w:ascii="Palatino Linotype" w:hAnsi="Palatino Linotype" w:cs="Arial"/>
          <w:i/>
          <w:sz w:val="22"/>
          <w:szCs w:val="22"/>
        </w:rPr>
        <w:t>“</w:t>
      </w:r>
      <w:r w:rsidRPr="00BE548E">
        <w:rPr>
          <w:rFonts w:ascii="Palatino Linotype" w:hAnsi="Palatino Linotype" w:cs="Arial"/>
          <w:b/>
          <w:i/>
          <w:sz w:val="22"/>
          <w:szCs w:val="22"/>
        </w:rPr>
        <w:t>Artículo 6o.</w:t>
      </w:r>
      <w:r w:rsidRPr="00BE548E">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E548E">
        <w:rPr>
          <w:rFonts w:ascii="Palatino Linotype" w:hAnsi="Palatino Linotype" w:cs="Arial"/>
          <w:b/>
          <w:i/>
          <w:sz w:val="22"/>
          <w:szCs w:val="22"/>
        </w:rPr>
        <w:t>El derecho a la información será garantizado por el Estado.</w:t>
      </w:r>
      <w:r w:rsidRPr="00BE548E">
        <w:rPr>
          <w:rFonts w:ascii="Palatino Linotype" w:hAnsi="Palatino Linotype" w:cs="Arial"/>
          <w:i/>
          <w:sz w:val="22"/>
          <w:szCs w:val="22"/>
        </w:rPr>
        <w:t xml:space="preserve"> </w:t>
      </w:r>
    </w:p>
    <w:p w:rsidR="00AD4508" w:rsidRPr="00BE548E" w:rsidRDefault="00AD4508" w:rsidP="00AD4508">
      <w:pPr>
        <w:spacing w:before="120" w:after="120"/>
        <w:ind w:left="851" w:right="899"/>
        <w:jc w:val="both"/>
        <w:rPr>
          <w:rFonts w:ascii="Palatino Linotype" w:hAnsi="Palatino Linotype" w:cs="Arial"/>
          <w:i/>
          <w:sz w:val="22"/>
          <w:szCs w:val="22"/>
        </w:rPr>
      </w:pPr>
      <w:r w:rsidRPr="00BE548E">
        <w:rPr>
          <w:rFonts w:ascii="Palatino Linotype" w:hAnsi="Palatino Linotype" w:cs="Arial"/>
          <w:b/>
          <w:i/>
          <w:sz w:val="22"/>
          <w:szCs w:val="22"/>
        </w:rPr>
        <w:t xml:space="preserve">Toda persona tiene </w:t>
      </w:r>
      <w:r w:rsidRPr="00BE548E">
        <w:rPr>
          <w:rFonts w:ascii="Palatino Linotype" w:hAnsi="Palatino Linotype"/>
          <w:b/>
          <w:i/>
          <w:sz w:val="22"/>
          <w:szCs w:val="22"/>
        </w:rPr>
        <w:t>derecho</w:t>
      </w:r>
      <w:r w:rsidRPr="00BE548E">
        <w:rPr>
          <w:rFonts w:ascii="Palatino Linotype" w:hAnsi="Palatino Linotype" w:cs="Arial"/>
          <w:b/>
          <w:i/>
          <w:sz w:val="22"/>
          <w:szCs w:val="22"/>
        </w:rPr>
        <w:t xml:space="preserve"> al libre acceso a información plural y oportuna, así como a buscar, recibir y difundir información e ideas de toda índole por cualquier medio de expresión</w:t>
      </w:r>
      <w:r w:rsidRPr="00BE548E">
        <w:rPr>
          <w:rFonts w:ascii="Palatino Linotype" w:hAnsi="Palatino Linotype" w:cs="Arial"/>
          <w:i/>
          <w:sz w:val="22"/>
          <w:szCs w:val="22"/>
        </w:rPr>
        <w:t>.</w:t>
      </w:r>
    </w:p>
    <w:p w:rsidR="00AD4508" w:rsidRPr="00BE548E" w:rsidRDefault="00AD4508" w:rsidP="00AD4508">
      <w:pPr>
        <w:spacing w:before="120" w:after="120"/>
        <w:ind w:left="851" w:right="899"/>
        <w:jc w:val="both"/>
        <w:rPr>
          <w:rFonts w:ascii="Palatino Linotype" w:hAnsi="Palatino Linotype" w:cs="Arial"/>
          <w:i/>
          <w:sz w:val="22"/>
          <w:szCs w:val="22"/>
        </w:rPr>
      </w:pPr>
      <w:r w:rsidRPr="00BE548E">
        <w:rPr>
          <w:rFonts w:ascii="Palatino Linotype" w:hAnsi="Palatino Linotype" w:cs="Arial"/>
          <w:i/>
          <w:sz w:val="22"/>
          <w:szCs w:val="22"/>
        </w:rPr>
        <w:t xml:space="preserve">Para efectos de lo </w:t>
      </w:r>
      <w:r w:rsidRPr="00BE548E">
        <w:rPr>
          <w:rFonts w:ascii="Palatino Linotype" w:hAnsi="Palatino Linotype"/>
          <w:i/>
          <w:sz w:val="22"/>
          <w:szCs w:val="22"/>
        </w:rPr>
        <w:t>dispuesto</w:t>
      </w:r>
      <w:r w:rsidRPr="00BE548E">
        <w:rPr>
          <w:rFonts w:ascii="Palatino Linotype" w:hAnsi="Palatino Linotype" w:cs="Arial"/>
          <w:i/>
          <w:sz w:val="22"/>
          <w:szCs w:val="22"/>
        </w:rPr>
        <w:t xml:space="preserve"> en el presente artículo se observará lo siguiente:</w:t>
      </w:r>
    </w:p>
    <w:p w:rsidR="00AD4508" w:rsidRPr="00BE548E" w:rsidRDefault="00AD4508" w:rsidP="00AD4508">
      <w:pPr>
        <w:spacing w:before="120" w:after="120"/>
        <w:ind w:left="851" w:right="899"/>
        <w:jc w:val="both"/>
        <w:rPr>
          <w:rFonts w:ascii="Palatino Linotype" w:hAnsi="Palatino Linotype" w:cs="Arial"/>
          <w:i/>
          <w:sz w:val="22"/>
          <w:szCs w:val="22"/>
        </w:rPr>
      </w:pPr>
      <w:r w:rsidRPr="00BE548E">
        <w:rPr>
          <w:rFonts w:ascii="Palatino Linotype" w:hAnsi="Palatino Linotype" w:cs="Arial"/>
          <w:b/>
          <w:i/>
          <w:sz w:val="22"/>
          <w:szCs w:val="22"/>
        </w:rPr>
        <w:t>A.</w:t>
      </w:r>
      <w:r w:rsidRPr="00BE548E">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AD4508" w:rsidRPr="00BE548E" w:rsidRDefault="00AD4508" w:rsidP="00AD4508">
      <w:pPr>
        <w:spacing w:before="120" w:after="120"/>
        <w:ind w:left="851" w:right="899"/>
        <w:jc w:val="both"/>
        <w:rPr>
          <w:rFonts w:ascii="Palatino Linotype" w:hAnsi="Palatino Linotype" w:cs="Arial"/>
          <w:b/>
          <w:i/>
          <w:sz w:val="22"/>
          <w:szCs w:val="22"/>
        </w:rPr>
      </w:pPr>
      <w:r w:rsidRPr="00BE548E">
        <w:rPr>
          <w:rFonts w:ascii="Palatino Linotype" w:hAnsi="Palatino Linotype" w:cs="Arial"/>
          <w:b/>
          <w:i/>
          <w:sz w:val="22"/>
          <w:szCs w:val="22"/>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D4508" w:rsidRPr="00BE548E" w:rsidRDefault="00AD4508" w:rsidP="00AD4508">
      <w:pPr>
        <w:spacing w:before="120" w:after="120"/>
        <w:ind w:left="851" w:right="899"/>
        <w:jc w:val="both"/>
        <w:rPr>
          <w:rFonts w:ascii="Palatino Linotype" w:hAnsi="Palatino Linotype" w:cs="Arial"/>
          <w:i/>
          <w:sz w:val="22"/>
          <w:szCs w:val="22"/>
        </w:rPr>
      </w:pPr>
      <w:r w:rsidRPr="00BE548E">
        <w:rPr>
          <w:rFonts w:ascii="Palatino Linotype" w:hAnsi="Palatino Linotype" w:cs="Arial"/>
          <w:i/>
          <w:sz w:val="22"/>
          <w:szCs w:val="22"/>
        </w:rPr>
        <w:t>…</w:t>
      </w:r>
    </w:p>
    <w:p w:rsidR="00AD4508" w:rsidRPr="00BE548E" w:rsidRDefault="00AD4508" w:rsidP="00AD4508">
      <w:pPr>
        <w:spacing w:before="120" w:after="120"/>
        <w:ind w:left="851" w:right="899"/>
        <w:jc w:val="both"/>
        <w:rPr>
          <w:rFonts w:ascii="Palatino Linotype" w:hAnsi="Palatino Linotype" w:cs="Arial"/>
          <w:b/>
          <w:i/>
          <w:sz w:val="22"/>
          <w:szCs w:val="22"/>
        </w:rPr>
      </w:pPr>
      <w:r w:rsidRPr="00BE548E">
        <w:rPr>
          <w:rFonts w:ascii="Palatino Linotype" w:hAnsi="Palatino Linotype" w:cs="Arial"/>
          <w:b/>
          <w:i/>
          <w:sz w:val="22"/>
          <w:szCs w:val="22"/>
        </w:rPr>
        <w:lastRenderedPageBreak/>
        <w:t>III. Toda persona, sin necesidad de acreditar interés alguno o justificar su utilización, tendrá acceso gratuito a la información pública, a sus datos personales o a la rectificación de éstos.</w:t>
      </w:r>
    </w:p>
    <w:p w:rsidR="00AD4508" w:rsidRPr="00BE548E" w:rsidRDefault="00AD4508" w:rsidP="00AD4508">
      <w:pPr>
        <w:spacing w:before="120" w:after="120"/>
        <w:ind w:left="851" w:right="899"/>
        <w:jc w:val="both"/>
        <w:rPr>
          <w:rFonts w:ascii="Palatino Linotype" w:hAnsi="Palatino Linotype" w:cs="Arial"/>
          <w:i/>
          <w:sz w:val="22"/>
          <w:szCs w:val="22"/>
        </w:rPr>
      </w:pPr>
      <w:r w:rsidRPr="00BE548E">
        <w:rPr>
          <w:rFonts w:ascii="Palatino Linotype" w:hAnsi="Palatino Linotype" w:cs="Arial"/>
          <w:i/>
          <w:sz w:val="22"/>
          <w:szCs w:val="22"/>
        </w:rPr>
        <w:t>…</w:t>
      </w:r>
    </w:p>
    <w:p w:rsidR="00AD4508" w:rsidRPr="00BE548E" w:rsidRDefault="00AD4508" w:rsidP="00AD4508">
      <w:pPr>
        <w:spacing w:before="120" w:after="120"/>
        <w:ind w:left="851" w:right="899"/>
        <w:jc w:val="both"/>
        <w:rPr>
          <w:rFonts w:ascii="Palatino Linotype" w:hAnsi="Palatino Linotype" w:cs="Arial"/>
          <w:b/>
          <w:i/>
          <w:sz w:val="22"/>
          <w:szCs w:val="22"/>
        </w:rPr>
      </w:pPr>
      <w:r w:rsidRPr="00BE548E">
        <w:rPr>
          <w:rFonts w:ascii="Palatino Linotype" w:hAnsi="Palatino Linotype" w:cs="Arial"/>
          <w:b/>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AD4508" w:rsidRPr="00BE548E" w:rsidRDefault="00AD4508" w:rsidP="00AD4508">
      <w:pPr>
        <w:spacing w:before="120" w:after="120"/>
        <w:ind w:left="851" w:right="899"/>
        <w:jc w:val="both"/>
        <w:rPr>
          <w:rFonts w:ascii="Palatino Linotype" w:hAnsi="Palatino Linotype" w:cs="Arial"/>
          <w:b/>
          <w:i/>
          <w:sz w:val="22"/>
          <w:szCs w:val="22"/>
        </w:rPr>
      </w:pPr>
      <w:r w:rsidRPr="00BE548E">
        <w:rPr>
          <w:rFonts w:ascii="Palatino Linotype" w:hAnsi="Palatino Linotype" w:cs="Arial"/>
          <w:b/>
          <w:i/>
          <w:sz w:val="22"/>
          <w:szCs w:val="22"/>
        </w:rPr>
        <w:t>VI. Las leyes determinarán la manera en que los sujetos obligados deberán hacer pública la información relativa a los recursos públicos que entreguen a personas físicas o morales</w:t>
      </w:r>
      <w:r w:rsidRPr="00BE548E">
        <w:rPr>
          <w:rFonts w:ascii="Palatino Linotype" w:hAnsi="Palatino Linotype" w:cs="Arial"/>
          <w:i/>
          <w:sz w:val="22"/>
          <w:szCs w:val="22"/>
        </w:rPr>
        <w:t>.”</w:t>
      </w:r>
    </w:p>
    <w:p w:rsidR="00AD4508" w:rsidRPr="00BE548E" w:rsidRDefault="00AD4508" w:rsidP="00AD4508">
      <w:pPr>
        <w:spacing w:before="120" w:after="120"/>
        <w:ind w:left="851" w:right="899"/>
        <w:jc w:val="both"/>
        <w:rPr>
          <w:rFonts w:ascii="Palatino Linotype" w:hAnsi="Palatino Linotype" w:cs="Arial"/>
          <w:i/>
          <w:sz w:val="22"/>
          <w:szCs w:val="22"/>
        </w:rPr>
      </w:pPr>
      <w:r w:rsidRPr="00BE548E">
        <w:rPr>
          <w:rFonts w:ascii="Palatino Linotype" w:hAnsi="Palatino Linotype" w:cs="Arial"/>
          <w:i/>
          <w:sz w:val="22"/>
          <w:szCs w:val="22"/>
        </w:rPr>
        <w:t>…</w:t>
      </w:r>
    </w:p>
    <w:p w:rsidR="00AD4508" w:rsidRPr="00BE548E" w:rsidRDefault="00AD4508" w:rsidP="00AD4508">
      <w:pPr>
        <w:spacing w:before="120" w:after="120"/>
        <w:ind w:left="851" w:right="899"/>
        <w:jc w:val="both"/>
        <w:rPr>
          <w:rFonts w:ascii="Palatino Linotype" w:hAnsi="Palatino Linotype" w:cs="Arial"/>
          <w:b/>
          <w:i/>
          <w:sz w:val="22"/>
          <w:szCs w:val="22"/>
        </w:rPr>
      </w:pPr>
      <w:r w:rsidRPr="00BE548E">
        <w:rPr>
          <w:rFonts w:ascii="Palatino Linotype" w:hAnsi="Palatino Linotype" w:cs="Arial"/>
          <w:b/>
          <w:i/>
          <w:sz w:val="22"/>
          <w:szCs w:val="22"/>
        </w:rPr>
        <w:t>La ley establecerá aquella información que se considere reservada o confidencial.</w:t>
      </w:r>
    </w:p>
    <w:p w:rsidR="00AD4508" w:rsidRPr="00BE548E" w:rsidRDefault="00AD4508" w:rsidP="00AD4508">
      <w:pPr>
        <w:spacing w:before="120" w:after="120"/>
        <w:ind w:left="851" w:right="899"/>
        <w:jc w:val="center"/>
        <w:rPr>
          <w:rFonts w:ascii="Palatino Linotype" w:hAnsi="Palatino Linotype" w:cs="Arial"/>
          <w:b/>
          <w:i/>
          <w:sz w:val="22"/>
          <w:szCs w:val="22"/>
        </w:rPr>
      </w:pPr>
    </w:p>
    <w:p w:rsidR="00AD4508" w:rsidRPr="00BE548E" w:rsidRDefault="00AD4508" w:rsidP="00AD4508">
      <w:pPr>
        <w:spacing w:before="120" w:after="120"/>
        <w:ind w:left="851" w:right="899"/>
        <w:jc w:val="center"/>
        <w:rPr>
          <w:rFonts w:ascii="Palatino Linotype" w:hAnsi="Palatino Linotype" w:cs="Arial"/>
          <w:b/>
          <w:i/>
          <w:sz w:val="22"/>
          <w:szCs w:val="22"/>
        </w:rPr>
      </w:pPr>
      <w:r w:rsidRPr="00BE548E">
        <w:rPr>
          <w:rFonts w:ascii="Palatino Linotype" w:hAnsi="Palatino Linotype" w:cs="Arial"/>
          <w:b/>
          <w:i/>
          <w:sz w:val="22"/>
          <w:szCs w:val="22"/>
        </w:rPr>
        <w:t>Constitución Política del Estado Libre y Soberano de México</w:t>
      </w:r>
    </w:p>
    <w:p w:rsidR="00AD4508" w:rsidRPr="00BE548E" w:rsidRDefault="00AD4508" w:rsidP="00AD4508">
      <w:pPr>
        <w:spacing w:before="120" w:after="120"/>
        <w:ind w:left="851" w:right="899"/>
        <w:jc w:val="both"/>
        <w:rPr>
          <w:rFonts w:ascii="Palatino Linotype" w:hAnsi="Palatino Linotype" w:cs="Arial"/>
          <w:i/>
          <w:sz w:val="22"/>
          <w:szCs w:val="22"/>
        </w:rPr>
      </w:pPr>
      <w:r w:rsidRPr="00BE548E">
        <w:rPr>
          <w:rFonts w:ascii="Palatino Linotype" w:hAnsi="Palatino Linotype" w:cs="Arial"/>
          <w:i/>
          <w:sz w:val="22"/>
          <w:szCs w:val="22"/>
        </w:rPr>
        <w:t>“</w:t>
      </w:r>
      <w:r w:rsidRPr="00BE548E">
        <w:rPr>
          <w:rFonts w:ascii="Palatino Linotype" w:hAnsi="Palatino Linotype" w:cs="Arial"/>
          <w:b/>
          <w:i/>
          <w:sz w:val="22"/>
          <w:szCs w:val="22"/>
        </w:rPr>
        <w:t xml:space="preserve">Artículo 5. </w:t>
      </w:r>
      <w:r w:rsidRPr="00BE548E">
        <w:rPr>
          <w:rFonts w:ascii="Palatino Linotype" w:hAnsi="Palatino Linotype" w:cs="Arial"/>
          <w:i/>
          <w:sz w:val="22"/>
          <w:szCs w:val="22"/>
        </w:rPr>
        <w:t xml:space="preserve">… </w:t>
      </w:r>
    </w:p>
    <w:p w:rsidR="00AD4508" w:rsidRPr="00BE548E" w:rsidRDefault="00AD4508" w:rsidP="00AD4508">
      <w:pPr>
        <w:spacing w:before="120" w:after="120"/>
        <w:ind w:left="851" w:right="899"/>
        <w:jc w:val="both"/>
        <w:rPr>
          <w:rFonts w:ascii="Palatino Linotype" w:hAnsi="Palatino Linotype"/>
          <w:i/>
          <w:sz w:val="22"/>
          <w:szCs w:val="22"/>
        </w:rPr>
      </w:pPr>
      <w:r w:rsidRPr="00BE548E">
        <w:rPr>
          <w:rFonts w:ascii="Palatino Linotype" w:hAnsi="Palatino Linotype"/>
          <w:i/>
          <w:sz w:val="22"/>
          <w:szCs w:val="22"/>
        </w:rPr>
        <w:t>…</w:t>
      </w:r>
    </w:p>
    <w:p w:rsidR="00AD4508" w:rsidRPr="00BE548E" w:rsidRDefault="00AD4508" w:rsidP="00AD4508">
      <w:pPr>
        <w:spacing w:before="120" w:after="120"/>
        <w:ind w:left="851" w:right="899"/>
        <w:jc w:val="both"/>
        <w:rPr>
          <w:rFonts w:ascii="Palatino Linotype" w:hAnsi="Palatino Linotype"/>
          <w:i/>
          <w:sz w:val="22"/>
          <w:szCs w:val="22"/>
        </w:rPr>
      </w:pPr>
      <w:r w:rsidRPr="00BE548E">
        <w:rPr>
          <w:rFonts w:ascii="Palatino Linotype" w:hAnsi="Palatino Linotype"/>
          <w:b/>
          <w:i/>
          <w:sz w:val="22"/>
          <w:szCs w:val="22"/>
        </w:rPr>
        <w:t>El derecho a la información será garantizado por el Estado</w:t>
      </w:r>
      <w:r w:rsidRPr="00BE548E">
        <w:rPr>
          <w:rFonts w:ascii="Palatino Linotype" w:hAnsi="Palatino Linotype"/>
          <w:i/>
          <w:sz w:val="22"/>
          <w:szCs w:val="22"/>
        </w:rPr>
        <w:t>. La ley establecerá las previsiones que permitan asegurar la protección, el respeto y la difusión de este derecho.</w:t>
      </w:r>
    </w:p>
    <w:p w:rsidR="00AD4508" w:rsidRPr="00BE548E" w:rsidRDefault="00AD4508" w:rsidP="00AD4508">
      <w:pPr>
        <w:spacing w:before="120" w:after="120"/>
        <w:ind w:left="851" w:right="899"/>
        <w:jc w:val="both"/>
        <w:rPr>
          <w:rFonts w:ascii="Palatino Linotype" w:hAnsi="Palatino Linotype"/>
          <w:i/>
          <w:sz w:val="22"/>
          <w:szCs w:val="22"/>
        </w:rPr>
      </w:pPr>
      <w:r w:rsidRPr="00BE548E">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D4508" w:rsidRPr="00BE548E" w:rsidRDefault="00AD4508" w:rsidP="00AD4508">
      <w:pPr>
        <w:spacing w:before="120" w:after="120"/>
        <w:ind w:left="851" w:right="899"/>
        <w:jc w:val="both"/>
        <w:rPr>
          <w:rFonts w:ascii="Palatino Linotype" w:hAnsi="Palatino Linotype"/>
          <w:i/>
          <w:sz w:val="22"/>
          <w:szCs w:val="22"/>
        </w:rPr>
      </w:pPr>
      <w:r w:rsidRPr="00BE548E">
        <w:rPr>
          <w:rFonts w:ascii="Palatino Linotype" w:hAnsi="Palatino Linotype"/>
          <w:i/>
          <w:sz w:val="22"/>
          <w:szCs w:val="22"/>
        </w:rPr>
        <w:t>Este derecho se regirá por los principios y bases siguientes:</w:t>
      </w:r>
    </w:p>
    <w:p w:rsidR="00AD4508" w:rsidRPr="00BE548E" w:rsidRDefault="00AD4508" w:rsidP="00AD4508">
      <w:pPr>
        <w:spacing w:before="120" w:after="120"/>
        <w:ind w:left="851" w:right="899"/>
        <w:jc w:val="both"/>
        <w:rPr>
          <w:rFonts w:ascii="Palatino Linotype" w:hAnsi="Palatino Linotype"/>
          <w:i/>
          <w:sz w:val="22"/>
          <w:szCs w:val="22"/>
        </w:rPr>
      </w:pPr>
      <w:r w:rsidRPr="00BE548E">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BE548E">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w:t>
      </w:r>
      <w:r w:rsidRPr="00BE548E">
        <w:rPr>
          <w:rFonts w:ascii="Palatino Linotype" w:hAnsi="Palatino Linotype"/>
          <w:i/>
          <w:sz w:val="22"/>
          <w:szCs w:val="22"/>
        </w:rPr>
        <w:lastRenderedPageBreak/>
        <w:t xml:space="preserve">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BE548E">
        <w:rPr>
          <w:rFonts w:ascii="Palatino Linotype" w:hAnsi="Palatino Linotype" w:cs="Arial"/>
          <w:i/>
          <w:sz w:val="22"/>
          <w:szCs w:val="22"/>
        </w:rPr>
        <w:t>determinará</w:t>
      </w:r>
      <w:r w:rsidRPr="00BE548E">
        <w:rPr>
          <w:rFonts w:ascii="Palatino Linotype" w:hAnsi="Palatino Linotype"/>
          <w:i/>
          <w:sz w:val="22"/>
          <w:szCs w:val="22"/>
        </w:rPr>
        <w:t xml:space="preserve"> los supuestos específicos bajo los cuales procederá la declaración de inexistencia de la información.</w:t>
      </w:r>
    </w:p>
    <w:p w:rsidR="00AD4508" w:rsidRPr="00BE548E" w:rsidRDefault="00AD4508" w:rsidP="00AD4508">
      <w:pPr>
        <w:spacing w:before="120" w:after="120"/>
        <w:ind w:left="851" w:right="899"/>
        <w:jc w:val="both"/>
        <w:rPr>
          <w:rFonts w:ascii="Palatino Linotype" w:hAnsi="Palatino Linotype"/>
          <w:i/>
          <w:sz w:val="22"/>
          <w:szCs w:val="22"/>
        </w:rPr>
      </w:pPr>
      <w:r w:rsidRPr="00BE548E">
        <w:rPr>
          <w:rFonts w:ascii="Palatino Linotype" w:hAnsi="Palatino Linotype"/>
          <w:i/>
          <w:sz w:val="22"/>
          <w:szCs w:val="22"/>
        </w:rPr>
        <w:t>…</w:t>
      </w:r>
    </w:p>
    <w:p w:rsidR="00AD4508" w:rsidRPr="00BE548E" w:rsidRDefault="00AD4508" w:rsidP="00AD4508">
      <w:pPr>
        <w:spacing w:before="120" w:after="120"/>
        <w:ind w:left="851" w:right="899"/>
        <w:jc w:val="both"/>
        <w:rPr>
          <w:rFonts w:ascii="Palatino Linotype" w:hAnsi="Palatino Linotype"/>
          <w:i/>
          <w:sz w:val="22"/>
          <w:szCs w:val="22"/>
        </w:rPr>
      </w:pPr>
      <w:r w:rsidRPr="00BE548E">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BE548E">
        <w:rPr>
          <w:rFonts w:ascii="Palatino Linotype" w:hAnsi="Palatino Linotype"/>
          <w:i/>
          <w:sz w:val="22"/>
          <w:szCs w:val="22"/>
        </w:rPr>
        <w:t>”</w:t>
      </w:r>
    </w:p>
    <w:p w:rsidR="00AD4508" w:rsidRPr="00BE548E" w:rsidRDefault="00AD4508" w:rsidP="00AD4508">
      <w:pPr>
        <w:spacing w:before="120" w:after="120"/>
        <w:ind w:left="851" w:right="899"/>
        <w:jc w:val="both"/>
        <w:rPr>
          <w:rFonts w:ascii="Palatino Linotype" w:hAnsi="Palatino Linotype"/>
          <w:sz w:val="22"/>
          <w:szCs w:val="22"/>
        </w:rPr>
      </w:pPr>
      <w:r w:rsidRPr="00BE548E">
        <w:rPr>
          <w:rFonts w:ascii="Palatino Linotype" w:hAnsi="Palatino Linotype"/>
          <w:sz w:val="22"/>
          <w:szCs w:val="22"/>
        </w:rPr>
        <w:t>(Énfasis añadido)</w:t>
      </w:r>
    </w:p>
    <w:p w:rsidR="00AD4508" w:rsidRPr="00BE548E" w:rsidRDefault="00AD4508" w:rsidP="00AD4508">
      <w:pPr>
        <w:spacing w:before="200" w:after="200" w:line="360" w:lineRule="auto"/>
        <w:jc w:val="both"/>
        <w:rPr>
          <w:rFonts w:ascii="Palatino Linotype" w:hAnsi="Palatino Linotype"/>
        </w:rPr>
      </w:pPr>
      <w:r w:rsidRPr="00BE548E">
        <w:rPr>
          <w:rFonts w:ascii="Palatino Linotype" w:hAnsi="Palatino Linotype"/>
        </w:rPr>
        <w:t xml:space="preserve">Por otra parte, del </w:t>
      </w:r>
      <w:r w:rsidRPr="00BE548E">
        <w:rPr>
          <w:rFonts w:ascii="Palatino Linotype" w:hAnsi="Palatino Linotype" w:cs="Arial"/>
        </w:rPr>
        <w:t>contenido</w:t>
      </w:r>
      <w:r w:rsidRPr="00BE548E">
        <w:rPr>
          <w:rFonts w:ascii="Palatino Linotype" w:hAnsi="Palatino Linotype"/>
        </w:rPr>
        <w:t xml:space="preserve"> del artículo 1 de la Constitución Política de los Estados Unidos Mexicanos, se destaca lo siguiente:</w:t>
      </w:r>
    </w:p>
    <w:p w:rsidR="00AD4508" w:rsidRPr="00BE548E" w:rsidRDefault="00AD4508" w:rsidP="00AD4508">
      <w:pPr>
        <w:spacing w:before="120" w:after="120"/>
        <w:ind w:left="851" w:right="899"/>
        <w:jc w:val="both"/>
        <w:rPr>
          <w:rFonts w:ascii="Palatino Linotype" w:hAnsi="Palatino Linotype" w:cs="Arial"/>
          <w:i/>
          <w:sz w:val="22"/>
          <w:szCs w:val="22"/>
        </w:rPr>
      </w:pPr>
      <w:r w:rsidRPr="00BE548E">
        <w:rPr>
          <w:rFonts w:ascii="Palatino Linotype" w:hAnsi="Palatino Linotype" w:cs="Arial"/>
          <w:i/>
          <w:sz w:val="22"/>
          <w:szCs w:val="22"/>
        </w:rPr>
        <w:t>“</w:t>
      </w:r>
      <w:r w:rsidRPr="00BE548E">
        <w:rPr>
          <w:rFonts w:ascii="Palatino Linotype" w:hAnsi="Palatino Linotype" w:cs="Arial"/>
          <w:b/>
          <w:i/>
          <w:sz w:val="22"/>
          <w:szCs w:val="22"/>
        </w:rPr>
        <w:t>Artículo 1o</w:t>
      </w:r>
      <w:r w:rsidRPr="00BE548E">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AD4508" w:rsidRPr="00BE548E" w:rsidRDefault="00AD4508" w:rsidP="00AD4508">
      <w:pPr>
        <w:spacing w:before="120" w:after="120"/>
        <w:ind w:left="851" w:right="899"/>
        <w:jc w:val="both"/>
        <w:rPr>
          <w:rFonts w:ascii="Palatino Linotype" w:hAnsi="Palatino Linotype" w:cs="Arial"/>
          <w:b/>
          <w:i/>
          <w:sz w:val="22"/>
          <w:szCs w:val="22"/>
        </w:rPr>
      </w:pPr>
      <w:r w:rsidRPr="00BE548E">
        <w:rPr>
          <w:rFonts w:ascii="Palatino Linotype" w:hAnsi="Palatino Linotype" w:cs="Arial"/>
          <w:b/>
          <w:i/>
          <w:sz w:val="22"/>
          <w:szCs w:val="22"/>
        </w:rPr>
        <w:t>Las normas relativas a los derechos humanos se interpretarán</w:t>
      </w:r>
      <w:r w:rsidRPr="00BE548E">
        <w:rPr>
          <w:rFonts w:ascii="Palatino Linotype" w:hAnsi="Palatino Linotype" w:cs="Arial"/>
          <w:i/>
          <w:sz w:val="22"/>
          <w:szCs w:val="22"/>
        </w:rPr>
        <w:t xml:space="preserve"> de conformidad con esta Constitución y con los tratados internacionales de la </w:t>
      </w:r>
      <w:r w:rsidRPr="00BE548E">
        <w:rPr>
          <w:rFonts w:ascii="Palatino Linotype" w:hAnsi="Palatino Linotype" w:cs="Arial"/>
          <w:b/>
          <w:i/>
          <w:sz w:val="22"/>
          <w:szCs w:val="22"/>
        </w:rPr>
        <w:t>materia favoreciendo en todo tiempo a las personas la protección más amplia.</w:t>
      </w:r>
    </w:p>
    <w:p w:rsidR="00AD4508" w:rsidRPr="00BE548E" w:rsidRDefault="00AD4508" w:rsidP="00AD4508">
      <w:pPr>
        <w:spacing w:before="120" w:after="120"/>
        <w:ind w:left="851" w:right="899"/>
        <w:jc w:val="both"/>
        <w:rPr>
          <w:rFonts w:ascii="Palatino Linotype" w:hAnsi="Palatino Linotype" w:cs="Arial"/>
          <w:i/>
          <w:sz w:val="22"/>
          <w:szCs w:val="22"/>
        </w:rPr>
      </w:pPr>
      <w:r w:rsidRPr="00BE548E">
        <w:rPr>
          <w:rFonts w:ascii="Palatino Linotype" w:hAnsi="Palatino Linotype" w:cs="Arial"/>
          <w:b/>
          <w:i/>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sidRPr="00BE548E">
        <w:rPr>
          <w:rFonts w:ascii="Palatino Linotype" w:hAnsi="Palatino Linotype" w:cs="Arial"/>
          <w:i/>
          <w:sz w:val="22"/>
          <w:szCs w:val="22"/>
        </w:rPr>
        <w:t>. En consecuencia, el Estado deberá prevenir, investigar, sancionar y reparar las violaciones a los derechos humanos, en los términos que establezca la ley.”</w:t>
      </w:r>
    </w:p>
    <w:p w:rsidR="00AD4508" w:rsidRPr="00BE548E" w:rsidRDefault="00AD4508" w:rsidP="00AD4508">
      <w:pPr>
        <w:spacing w:before="120" w:after="120"/>
        <w:ind w:left="851" w:right="899"/>
        <w:jc w:val="both"/>
        <w:rPr>
          <w:rFonts w:ascii="Palatino Linotype" w:hAnsi="Palatino Linotype"/>
          <w:sz w:val="22"/>
          <w:szCs w:val="22"/>
        </w:rPr>
      </w:pPr>
      <w:r w:rsidRPr="00BE548E">
        <w:rPr>
          <w:rFonts w:ascii="Palatino Linotype" w:hAnsi="Palatino Linotype"/>
          <w:sz w:val="22"/>
          <w:szCs w:val="22"/>
        </w:rPr>
        <w:t>(Énfasis añadido)</w:t>
      </w:r>
    </w:p>
    <w:p w:rsidR="00AD4508" w:rsidRPr="00BE548E" w:rsidRDefault="00AD4508" w:rsidP="00AD4508">
      <w:pPr>
        <w:spacing w:before="200" w:after="200" w:line="360" w:lineRule="auto"/>
        <w:jc w:val="both"/>
        <w:rPr>
          <w:rFonts w:ascii="Palatino Linotype" w:hAnsi="Palatino Linotype"/>
        </w:rPr>
      </w:pPr>
      <w:r w:rsidRPr="00BE548E">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sidRPr="00BE548E">
        <w:rPr>
          <w:rFonts w:ascii="Palatino Linotype" w:hAnsi="Palatino Linotype" w:cs="Arial"/>
        </w:rPr>
        <w:t>alguno</w:t>
      </w:r>
      <w:r w:rsidRPr="00BE548E">
        <w:rPr>
          <w:rFonts w:ascii="Palatino Linotype" w:hAnsi="Palatino Linotype"/>
        </w:rPr>
        <w:t xml:space="preserve"> o justificar su utilización, deberá tener acceso a la información pública, es decir, dicho </w:t>
      </w:r>
      <w:r w:rsidRPr="00BE548E">
        <w:rPr>
          <w:rFonts w:ascii="Palatino Linotype" w:hAnsi="Palatino Linotype" w:cs="Arial"/>
        </w:rPr>
        <w:t>derecho</w:t>
      </w:r>
      <w:r w:rsidRPr="00BE548E">
        <w:rPr>
          <w:rFonts w:ascii="Palatino Linotype" w:hAnsi="Palatino Linotype"/>
        </w:rPr>
        <w:t xml:space="preserve"> fundamental exime a quien lo ejerce, de acreditar su legitimación en la causa o su interés en el asunto, lo que permite la </w:t>
      </w:r>
      <w:r w:rsidRPr="00BE548E">
        <w:rPr>
          <w:rFonts w:ascii="Palatino Linotype" w:hAnsi="Palatino Linotype"/>
        </w:rPr>
        <w:lastRenderedPageBreak/>
        <w:t>posibilidad de que inclusive, la solicitud de acceso a la información pueda ser anónima o no contener un nombre que identifique al solicitante o que permita tener certeza sobre su identidad.</w:t>
      </w:r>
    </w:p>
    <w:p w:rsidR="00AD4508" w:rsidRPr="00BE548E" w:rsidRDefault="00AD4508" w:rsidP="00AD4508">
      <w:pPr>
        <w:spacing w:before="200" w:after="200" w:line="360" w:lineRule="auto"/>
        <w:jc w:val="both"/>
        <w:rPr>
          <w:rFonts w:ascii="Palatino Linotype" w:hAnsi="Palatino Linotype"/>
        </w:rPr>
      </w:pPr>
      <w:r w:rsidRPr="00BE548E">
        <w:rPr>
          <w:rFonts w:ascii="Palatino Linotype" w:hAnsi="Palatino Linotype"/>
        </w:rPr>
        <w:t xml:space="preserve">Robustece lo anterior, el Criterio 6/2014 del entonces </w:t>
      </w:r>
      <w:r w:rsidRPr="00BE548E">
        <w:rPr>
          <w:rFonts w:ascii="Palatino Linotype" w:hAnsi="Palatino Linotype"/>
          <w:szCs w:val="20"/>
        </w:rPr>
        <w:t xml:space="preserve">Instituto Federal de Acceso a la Información y </w:t>
      </w:r>
      <w:r w:rsidRPr="00BE548E">
        <w:rPr>
          <w:rFonts w:ascii="Palatino Linotype" w:hAnsi="Palatino Linotype" w:cs="Arial"/>
        </w:rPr>
        <w:t>Protección</w:t>
      </w:r>
      <w:r w:rsidRPr="00BE548E">
        <w:rPr>
          <w:rFonts w:ascii="Palatino Linotype" w:hAnsi="Palatino Linotype"/>
          <w:szCs w:val="20"/>
        </w:rPr>
        <w:t xml:space="preserve"> de Datos (IFAI) hoy Instituto Nacional de Transparencia, Acceso a la Información y Protección de Datos Personales (INAI)</w:t>
      </w:r>
      <w:r w:rsidRPr="00BE548E">
        <w:rPr>
          <w:rFonts w:ascii="Palatino Linotype" w:hAnsi="Palatino Linotype"/>
        </w:rPr>
        <w:t>, el cual se reproduce para una mayor referencia:</w:t>
      </w:r>
    </w:p>
    <w:p w:rsidR="00AD4508" w:rsidRPr="00BE548E" w:rsidRDefault="00AD4508" w:rsidP="00AD4508">
      <w:pPr>
        <w:spacing w:before="120" w:after="120"/>
        <w:ind w:left="851" w:right="899"/>
        <w:jc w:val="both"/>
        <w:rPr>
          <w:rFonts w:ascii="Palatino Linotype" w:hAnsi="Palatino Linotype" w:cs="Arial"/>
          <w:i/>
          <w:sz w:val="22"/>
          <w:szCs w:val="22"/>
        </w:rPr>
      </w:pPr>
      <w:r w:rsidRPr="00BE548E">
        <w:rPr>
          <w:rFonts w:ascii="Palatino Linotype" w:hAnsi="Palatino Linotype" w:cs="Arial"/>
          <w:sz w:val="22"/>
          <w:szCs w:val="22"/>
        </w:rPr>
        <w:t>“</w:t>
      </w:r>
      <w:r w:rsidRPr="00BE548E">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BE548E">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AD4508" w:rsidRPr="00BE548E" w:rsidRDefault="00AD4508" w:rsidP="00AD4508">
      <w:pPr>
        <w:spacing w:before="120" w:after="120"/>
        <w:ind w:left="851" w:right="899"/>
        <w:jc w:val="both"/>
        <w:rPr>
          <w:rFonts w:ascii="Palatino Linotype" w:hAnsi="Palatino Linotype" w:cs="Arial"/>
          <w:i/>
          <w:sz w:val="22"/>
          <w:szCs w:val="22"/>
        </w:rPr>
      </w:pPr>
      <w:r w:rsidRPr="00BE548E">
        <w:rPr>
          <w:rFonts w:ascii="Palatino Linotype" w:hAnsi="Palatino Linotype" w:cs="Arial"/>
          <w:i/>
          <w:sz w:val="22"/>
          <w:szCs w:val="22"/>
        </w:rPr>
        <w:t>Resoluciones</w:t>
      </w:r>
    </w:p>
    <w:p w:rsidR="00AD4508" w:rsidRPr="00BE548E" w:rsidRDefault="00AD4508" w:rsidP="00AD4508">
      <w:pPr>
        <w:spacing w:before="120" w:after="120"/>
        <w:ind w:left="851" w:right="899"/>
        <w:jc w:val="both"/>
        <w:rPr>
          <w:rFonts w:ascii="Palatino Linotype" w:hAnsi="Palatino Linotype" w:cs="Arial"/>
          <w:i/>
          <w:sz w:val="22"/>
          <w:szCs w:val="22"/>
        </w:rPr>
      </w:pPr>
      <w:r w:rsidRPr="00BE548E">
        <w:rPr>
          <w:rFonts w:ascii="Palatino Linotype" w:hAnsi="Palatino Linotype" w:cs="Arial"/>
          <w:b/>
          <w:i/>
          <w:sz w:val="22"/>
          <w:szCs w:val="22"/>
        </w:rPr>
        <w:t>• RDA 5275/13</w:t>
      </w:r>
      <w:r w:rsidRPr="00BE548E">
        <w:rPr>
          <w:rFonts w:ascii="Palatino Linotype" w:hAnsi="Palatino Linotype" w:cs="Arial"/>
          <w:i/>
          <w:sz w:val="22"/>
          <w:szCs w:val="22"/>
        </w:rPr>
        <w:t>. Interpuesto en contra de la Secretaría de la Defensa Nacional. Comisionado Ponente Ángel Trinidad Zaldívar.</w:t>
      </w:r>
    </w:p>
    <w:p w:rsidR="00AD4508" w:rsidRPr="00BE548E" w:rsidRDefault="00AD4508" w:rsidP="00AD4508">
      <w:pPr>
        <w:spacing w:before="120" w:after="120"/>
        <w:ind w:left="851" w:right="899"/>
        <w:jc w:val="both"/>
        <w:rPr>
          <w:rFonts w:ascii="Palatino Linotype" w:hAnsi="Palatino Linotype" w:cs="Arial"/>
          <w:i/>
          <w:sz w:val="22"/>
          <w:szCs w:val="22"/>
        </w:rPr>
      </w:pPr>
      <w:r w:rsidRPr="00BE548E">
        <w:rPr>
          <w:rFonts w:ascii="Palatino Linotype" w:hAnsi="Palatino Linotype" w:cs="Arial"/>
          <w:i/>
          <w:sz w:val="22"/>
          <w:szCs w:val="22"/>
        </w:rPr>
        <w:t xml:space="preserve">• </w:t>
      </w:r>
      <w:r w:rsidRPr="00BE548E">
        <w:rPr>
          <w:rFonts w:ascii="Palatino Linotype" w:hAnsi="Palatino Linotype" w:cs="Arial"/>
          <w:b/>
          <w:i/>
          <w:sz w:val="22"/>
          <w:szCs w:val="22"/>
        </w:rPr>
        <w:t>RDA 2937/13</w:t>
      </w:r>
      <w:r w:rsidRPr="00BE548E">
        <w:rPr>
          <w:rFonts w:ascii="Palatino Linotype" w:hAnsi="Palatino Linotype" w:cs="Arial"/>
          <w:i/>
          <w:sz w:val="22"/>
          <w:szCs w:val="22"/>
        </w:rPr>
        <w:t xml:space="preserve">. Interpuesto en contra de LICONSA, S.A. de C.V. Comisionado. Ponente Gerardo </w:t>
      </w:r>
      <w:proofErr w:type="spellStart"/>
      <w:r w:rsidRPr="00BE548E">
        <w:rPr>
          <w:rFonts w:ascii="Palatino Linotype" w:hAnsi="Palatino Linotype" w:cs="Arial"/>
          <w:i/>
          <w:sz w:val="22"/>
          <w:szCs w:val="22"/>
        </w:rPr>
        <w:t>Laveaga</w:t>
      </w:r>
      <w:proofErr w:type="spellEnd"/>
      <w:r w:rsidRPr="00BE548E">
        <w:rPr>
          <w:rFonts w:ascii="Palatino Linotype" w:hAnsi="Palatino Linotype" w:cs="Arial"/>
          <w:i/>
          <w:sz w:val="22"/>
          <w:szCs w:val="22"/>
        </w:rPr>
        <w:t xml:space="preserve"> Rendón.</w:t>
      </w:r>
    </w:p>
    <w:p w:rsidR="00AD4508" w:rsidRPr="00BE548E" w:rsidRDefault="00AD4508" w:rsidP="00AD4508">
      <w:pPr>
        <w:spacing w:before="120" w:after="120"/>
        <w:ind w:left="851" w:right="899"/>
        <w:jc w:val="both"/>
        <w:rPr>
          <w:rFonts w:ascii="Palatino Linotype" w:hAnsi="Palatino Linotype" w:cs="Arial"/>
          <w:i/>
          <w:sz w:val="22"/>
          <w:szCs w:val="22"/>
        </w:rPr>
      </w:pPr>
      <w:r w:rsidRPr="00BE548E">
        <w:rPr>
          <w:rFonts w:ascii="Palatino Linotype" w:hAnsi="Palatino Linotype" w:cs="Arial"/>
          <w:i/>
          <w:sz w:val="22"/>
          <w:szCs w:val="22"/>
        </w:rPr>
        <w:t xml:space="preserve">• </w:t>
      </w:r>
      <w:r w:rsidRPr="00BE548E">
        <w:rPr>
          <w:rFonts w:ascii="Palatino Linotype" w:hAnsi="Palatino Linotype" w:cs="Arial"/>
          <w:b/>
          <w:i/>
          <w:sz w:val="22"/>
          <w:szCs w:val="22"/>
        </w:rPr>
        <w:t>RDA 3609/12</w:t>
      </w:r>
      <w:r w:rsidRPr="00BE548E">
        <w:rPr>
          <w:rFonts w:ascii="Palatino Linotype" w:hAnsi="Palatino Linotype" w:cs="Arial"/>
          <w:i/>
          <w:sz w:val="22"/>
          <w:szCs w:val="22"/>
        </w:rPr>
        <w:t xml:space="preserve">. Interpuesto en contra de la Secretaría de Educación Pública. Comisionada Ponente Sigrid </w:t>
      </w:r>
      <w:proofErr w:type="spellStart"/>
      <w:r w:rsidRPr="00BE548E">
        <w:rPr>
          <w:rFonts w:ascii="Palatino Linotype" w:hAnsi="Palatino Linotype" w:cs="Arial"/>
          <w:i/>
          <w:sz w:val="22"/>
          <w:szCs w:val="22"/>
        </w:rPr>
        <w:t>Arzt</w:t>
      </w:r>
      <w:proofErr w:type="spellEnd"/>
      <w:r w:rsidRPr="00BE548E">
        <w:rPr>
          <w:rFonts w:ascii="Palatino Linotype" w:hAnsi="Palatino Linotype" w:cs="Arial"/>
          <w:i/>
          <w:sz w:val="22"/>
          <w:szCs w:val="22"/>
        </w:rPr>
        <w:t xml:space="preserve"> Colunga.</w:t>
      </w:r>
    </w:p>
    <w:p w:rsidR="00AD4508" w:rsidRPr="00BE548E" w:rsidRDefault="00AD4508" w:rsidP="00AD4508">
      <w:pPr>
        <w:spacing w:before="120" w:after="120"/>
        <w:ind w:left="851" w:right="899"/>
        <w:jc w:val="both"/>
        <w:rPr>
          <w:rFonts w:ascii="Palatino Linotype" w:hAnsi="Palatino Linotype" w:cs="Arial"/>
          <w:i/>
          <w:sz w:val="22"/>
          <w:szCs w:val="22"/>
        </w:rPr>
      </w:pPr>
      <w:r w:rsidRPr="00BE548E">
        <w:rPr>
          <w:rFonts w:ascii="Palatino Linotype" w:hAnsi="Palatino Linotype" w:cs="Arial"/>
          <w:i/>
          <w:sz w:val="22"/>
          <w:szCs w:val="22"/>
        </w:rPr>
        <w:t xml:space="preserve">• </w:t>
      </w:r>
      <w:r w:rsidRPr="00BE548E">
        <w:rPr>
          <w:rFonts w:ascii="Palatino Linotype" w:hAnsi="Palatino Linotype" w:cs="Arial"/>
          <w:b/>
          <w:i/>
          <w:sz w:val="22"/>
          <w:szCs w:val="22"/>
        </w:rPr>
        <w:t>RDA 3361/12</w:t>
      </w:r>
      <w:r w:rsidRPr="00BE548E">
        <w:rPr>
          <w:rFonts w:ascii="Palatino Linotype" w:hAnsi="Palatino Linotype" w:cs="Arial"/>
          <w:i/>
          <w:sz w:val="22"/>
          <w:szCs w:val="22"/>
        </w:rPr>
        <w:t>. Interpuesto en contra del Servicio de Administración Tributaria. Comisionada Ponente María Elena Pérez-Jaén Zermeño.</w:t>
      </w:r>
    </w:p>
    <w:p w:rsidR="00AD4508" w:rsidRPr="00BE548E" w:rsidRDefault="00AD4508" w:rsidP="00AD4508">
      <w:pPr>
        <w:spacing w:before="120" w:after="120"/>
        <w:ind w:left="851" w:right="899"/>
        <w:jc w:val="both"/>
        <w:rPr>
          <w:rFonts w:ascii="Palatino Linotype" w:hAnsi="Palatino Linotype" w:cs="Arial"/>
          <w:i/>
          <w:sz w:val="22"/>
          <w:szCs w:val="22"/>
        </w:rPr>
      </w:pPr>
      <w:r w:rsidRPr="00BE548E">
        <w:rPr>
          <w:rFonts w:ascii="Palatino Linotype" w:hAnsi="Palatino Linotype" w:cs="Arial"/>
          <w:i/>
          <w:sz w:val="22"/>
          <w:szCs w:val="22"/>
        </w:rPr>
        <w:t xml:space="preserve">• </w:t>
      </w:r>
      <w:r w:rsidRPr="00BE548E">
        <w:rPr>
          <w:rFonts w:ascii="Palatino Linotype" w:hAnsi="Palatino Linotype" w:cs="Arial"/>
          <w:b/>
          <w:i/>
          <w:sz w:val="22"/>
          <w:szCs w:val="22"/>
        </w:rPr>
        <w:t>RDA 0563/12</w:t>
      </w:r>
      <w:r w:rsidRPr="00BE548E">
        <w:rPr>
          <w:rFonts w:ascii="Palatino Linotype" w:hAnsi="Palatino Linotype" w:cs="Arial"/>
          <w:i/>
          <w:sz w:val="22"/>
          <w:szCs w:val="22"/>
        </w:rPr>
        <w:t xml:space="preserve">. Interpuesto en contra de la Secretaría de la Función Pública. Comisionada Ponente Jacqueline </w:t>
      </w:r>
      <w:proofErr w:type="spellStart"/>
      <w:r w:rsidRPr="00BE548E">
        <w:rPr>
          <w:rFonts w:ascii="Palatino Linotype" w:hAnsi="Palatino Linotype" w:cs="Arial"/>
          <w:i/>
          <w:sz w:val="22"/>
          <w:szCs w:val="22"/>
        </w:rPr>
        <w:t>Peschard</w:t>
      </w:r>
      <w:proofErr w:type="spellEnd"/>
      <w:r w:rsidRPr="00BE548E">
        <w:rPr>
          <w:rFonts w:ascii="Palatino Linotype" w:hAnsi="Palatino Linotype" w:cs="Arial"/>
          <w:i/>
          <w:sz w:val="22"/>
          <w:szCs w:val="22"/>
        </w:rPr>
        <w:t xml:space="preserve"> Mariscal.” (SIC)</w:t>
      </w:r>
    </w:p>
    <w:p w:rsidR="00AD4508" w:rsidRPr="00BE548E" w:rsidRDefault="00AD4508" w:rsidP="00AD4508">
      <w:pPr>
        <w:spacing w:before="100" w:beforeAutospacing="1" w:after="100" w:afterAutospacing="1" w:line="360" w:lineRule="auto"/>
        <w:jc w:val="both"/>
        <w:rPr>
          <w:rFonts w:ascii="Palatino Linotype" w:hAnsi="Palatino Linotype"/>
        </w:rPr>
      </w:pPr>
      <w:r w:rsidRPr="00BE548E">
        <w:rPr>
          <w:rFonts w:ascii="Palatino Linotype" w:hAnsi="Palatino Linotype"/>
        </w:rPr>
        <w:lastRenderedPageBreak/>
        <w:t xml:space="preserve">En ese orden de ideas, se estima que el requerimiento relativo al nombre como presupuesto de </w:t>
      </w:r>
      <w:proofErr w:type="spellStart"/>
      <w:r w:rsidRPr="00BE548E">
        <w:rPr>
          <w:rFonts w:ascii="Palatino Linotype" w:hAnsi="Palatino Linotype"/>
        </w:rPr>
        <w:t>procedibilidad</w:t>
      </w:r>
      <w:proofErr w:type="spellEnd"/>
      <w:r w:rsidRPr="00BE548E">
        <w:rPr>
          <w:rFonts w:ascii="Palatino Linotype" w:hAnsi="Palatino Linotype"/>
        </w:rPr>
        <w:t xml:space="preserve">, </w:t>
      </w:r>
      <w:r w:rsidRPr="00BE548E">
        <w:rPr>
          <w:rFonts w:ascii="Palatino Linotype" w:hAnsi="Palatino Linotype" w:cs="Arial"/>
        </w:rPr>
        <w:t>podría</w:t>
      </w:r>
      <w:r w:rsidRPr="00BE548E">
        <w:rPr>
          <w:rFonts w:ascii="Palatino Linotype" w:hAnsi="Palatino Linotype"/>
        </w:rPr>
        <w:t xml:space="preserve"> limitar el ejercicio del derecho de acceso a la información pública, debido a que, el hecho de solicitar la identificación del hoy </w:t>
      </w:r>
      <w:r w:rsidRPr="00BE548E">
        <w:rPr>
          <w:rFonts w:ascii="Palatino Linotype" w:hAnsi="Palatino Linotype" w:cs="Arial"/>
          <w:b/>
        </w:rPr>
        <w:t>RECURRENTE</w:t>
      </w:r>
      <w:r w:rsidRPr="00BE548E">
        <w:rPr>
          <w:rFonts w:ascii="Palatino Linotype" w:hAnsi="Palatino Linotype"/>
        </w:rPr>
        <w:t xml:space="preserve"> a través de dicho dato personal, en ciertos extremos se equipara a una exigencia acerca de su interés o justificación de su utilización, lo que materialmente haría nugatorio un </w:t>
      </w:r>
      <w:r w:rsidRPr="00BE548E">
        <w:rPr>
          <w:rFonts w:ascii="Palatino Linotype" w:hAnsi="Palatino Linotype"/>
          <w:szCs w:val="20"/>
        </w:rPr>
        <w:t>derecho</w:t>
      </w:r>
      <w:r w:rsidRPr="00BE548E">
        <w:rPr>
          <w:rFonts w:ascii="Palatino Linotype" w:hAnsi="Palatino Linotype"/>
        </w:rPr>
        <w:t xml:space="preserve"> fundamental.</w:t>
      </w:r>
    </w:p>
    <w:p w:rsidR="00AD4508" w:rsidRPr="00BE548E" w:rsidRDefault="00AD4508" w:rsidP="00AD4508">
      <w:pPr>
        <w:spacing w:before="200" w:after="200" w:line="360" w:lineRule="auto"/>
        <w:jc w:val="both"/>
        <w:rPr>
          <w:rFonts w:ascii="Palatino Linotype" w:hAnsi="Palatino Linotype"/>
        </w:rPr>
      </w:pPr>
      <w:r w:rsidRPr="00BE548E">
        <w:rPr>
          <w:rFonts w:ascii="Palatino Linotype" w:hAnsi="Palatino Linotype"/>
        </w:rPr>
        <w:t xml:space="preserve">Aunado a ello, para el estudio de la materia sobre la que se resuelve el presente recurso de revisión, resulta intrascendente conocer el nombre de la persona que lo hubiere promovido, en virtud de que tanto la </w:t>
      </w:r>
      <w:r w:rsidRPr="00BE548E">
        <w:rPr>
          <w:rFonts w:ascii="Palatino Linotype" w:hAnsi="Palatino Linotype" w:cs="Arial"/>
        </w:rPr>
        <w:t>Constitución</w:t>
      </w:r>
      <w:r w:rsidRPr="00BE548E">
        <w:rPr>
          <w:rFonts w:ascii="Palatino Linotype" w:hAnsi="Palatino Linotype"/>
        </w:rPr>
        <w:t xml:space="preserve"> Federal, como la Constitución Política del Estado </w:t>
      </w:r>
      <w:r w:rsidRPr="00BE548E">
        <w:rPr>
          <w:rFonts w:ascii="Palatino Linotype" w:hAnsi="Palatino Linotype"/>
          <w:szCs w:val="20"/>
        </w:rPr>
        <w:t>Libre</w:t>
      </w:r>
      <w:r w:rsidRPr="00BE548E">
        <w:rPr>
          <w:rFonts w:ascii="Palatino Linotype" w:hAnsi="Palatino Linotype"/>
        </w:rPr>
        <w:t xml:space="preserv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AD4508" w:rsidRPr="00BE548E" w:rsidRDefault="00AD4508" w:rsidP="00AD4508">
      <w:pPr>
        <w:spacing w:before="200" w:after="200" w:line="360" w:lineRule="auto"/>
        <w:jc w:val="both"/>
        <w:rPr>
          <w:rFonts w:ascii="Palatino Linotype" w:hAnsi="Palatino Linotype"/>
        </w:rPr>
      </w:pPr>
      <w:r w:rsidRPr="00BE548E">
        <w:rPr>
          <w:rFonts w:ascii="Palatino Linotype" w:hAnsi="Palatino Linotype"/>
        </w:rPr>
        <w:t xml:space="preserve">Asimismo, se estima que el requisito relativo al nombre del solicitante no constituye un presupuesto indispensable de </w:t>
      </w:r>
      <w:proofErr w:type="spellStart"/>
      <w:r w:rsidRPr="00BE548E">
        <w:rPr>
          <w:rFonts w:ascii="Palatino Linotype" w:hAnsi="Palatino Linotype"/>
        </w:rPr>
        <w:t>procedibilidad</w:t>
      </w:r>
      <w:proofErr w:type="spellEnd"/>
      <w:r w:rsidRPr="00BE548E">
        <w:rPr>
          <w:rFonts w:ascii="Palatino Linotype" w:hAnsi="Palatino Linotype"/>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w:t>
      </w:r>
      <w:r w:rsidRPr="00BE548E">
        <w:rPr>
          <w:rFonts w:ascii="Palatino Linotype" w:hAnsi="Palatino Linotype"/>
          <w:szCs w:val="20"/>
        </w:rPr>
        <w:t>debido</w:t>
      </w:r>
      <w:r w:rsidRPr="00BE548E">
        <w:rPr>
          <w:rFonts w:ascii="Palatino Linotype" w:hAnsi="Palatino Linotype"/>
        </w:rPr>
        <w:t xml:space="preserve">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w:t>
      </w:r>
      <w:r w:rsidRPr="00BE548E">
        <w:rPr>
          <w:rFonts w:ascii="Palatino Linotype" w:hAnsi="Palatino Linotype"/>
        </w:rPr>
        <w:lastRenderedPageBreak/>
        <w:t xml:space="preserve">de las que se desprende que </w:t>
      </w:r>
      <w:r w:rsidRPr="00BE548E">
        <w:rPr>
          <w:rFonts w:ascii="Palatino Linotype" w:hAnsi="Palatino Linotype" w:cs="Arial"/>
          <w:b/>
        </w:rPr>
        <w:t>EL RECURRENTE</w:t>
      </w:r>
      <w:r w:rsidRPr="00BE548E">
        <w:rPr>
          <w:rFonts w:ascii="Palatino Linotype" w:hAnsi="Palatino Linotype"/>
        </w:rPr>
        <w:t>, es la misma persona que realizó la solicitud de acceso a la información pública que ahora se impugna.</w:t>
      </w:r>
    </w:p>
    <w:p w:rsidR="00AD4508" w:rsidRPr="00BE548E" w:rsidRDefault="00AD4508" w:rsidP="00AD4508">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rPr>
      </w:pPr>
      <w:r w:rsidRPr="00BE548E">
        <w:rPr>
          <w:rFonts w:ascii="Palatino Linotype" w:hAnsi="Palatino Linotype"/>
        </w:rPr>
        <w:t xml:space="preserve">En adición a lo anterior, el propio artículo 180 en su último párrafo establece que cuando el recurso se interponga de </w:t>
      </w:r>
      <w:r w:rsidRPr="00BE548E">
        <w:rPr>
          <w:rFonts w:ascii="Palatino Linotype" w:hAnsi="Palatino Linotype"/>
          <w:szCs w:val="20"/>
        </w:rPr>
        <w:t>manera</w:t>
      </w:r>
      <w:r w:rsidRPr="00BE548E">
        <w:rPr>
          <w:rFonts w:ascii="Palatino Linotype" w:hAnsi="Palatino Linotype"/>
        </w:rPr>
        <w:t xml:space="preserve"> electrónica no será indispensable que contenga determinados requisitos, entre ellos, el nombre del hoy</w:t>
      </w:r>
      <w:r w:rsidRPr="00BE548E">
        <w:rPr>
          <w:rFonts w:ascii="Palatino Linotype" w:hAnsi="Palatino Linotype" w:cs="Arial"/>
          <w:b/>
        </w:rPr>
        <w:t xml:space="preserve"> RECURRENTE</w:t>
      </w:r>
      <w:r w:rsidRPr="00BE548E">
        <w:rPr>
          <w:rFonts w:ascii="Palatino Linotype" w:hAnsi="Palatino Linotype"/>
        </w:rPr>
        <w:t xml:space="preserve">, por lo que en el presente caso, al haber sido presentado el recurso de revisión vía </w:t>
      </w:r>
      <w:r w:rsidRPr="00BE548E">
        <w:rPr>
          <w:rFonts w:ascii="Palatino Linotype" w:hAnsi="Palatino Linotype"/>
          <w:b/>
        </w:rPr>
        <w:t>SAIMEX</w:t>
      </w:r>
      <w:r w:rsidRPr="00BE548E">
        <w:rPr>
          <w:rFonts w:ascii="Palatino Linotype" w:hAnsi="Palatino Linotype"/>
        </w:rPr>
        <w:t>, dicho requisito resulta innecesario.</w:t>
      </w:r>
    </w:p>
    <w:p w:rsidR="00AD4508" w:rsidRPr="00BE548E" w:rsidRDefault="00AD4508" w:rsidP="00AD4508">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cs="Arial"/>
        </w:rPr>
      </w:pPr>
      <w:r w:rsidRPr="00BE548E">
        <w:rPr>
          <w:rFonts w:ascii="Palatino Linotype" w:hAnsi="Palatino Linotype" w:cs="Arial"/>
          <w:b/>
          <w:sz w:val="28"/>
          <w:szCs w:val="28"/>
        </w:rPr>
        <w:t>QUINTO</w:t>
      </w:r>
      <w:r w:rsidRPr="00BE548E">
        <w:rPr>
          <w:rFonts w:ascii="Palatino Linotype" w:hAnsi="Palatino Linotype" w:cs="Arial"/>
        </w:rPr>
        <w:t xml:space="preserve">. </w:t>
      </w:r>
      <w:r w:rsidR="00326CA7" w:rsidRPr="00BE548E">
        <w:rPr>
          <w:rFonts w:ascii="Palatino Linotype" w:hAnsi="Palatino Linotype" w:cs="Arial"/>
          <w:b/>
        </w:rPr>
        <w:t>Estudio y resolución del asunto</w:t>
      </w:r>
      <w:r w:rsidRPr="00BE548E">
        <w:rPr>
          <w:rFonts w:ascii="Palatino Linotype" w:hAnsi="Palatino Linotype" w:cs="Arial"/>
        </w:rPr>
        <w:t xml:space="preserve">. Tal y como quedó precisado en los resultandos de la presente resolución, el particular requirió del </w:t>
      </w:r>
      <w:r w:rsidRPr="00BE548E">
        <w:rPr>
          <w:rFonts w:ascii="Palatino Linotype" w:hAnsi="Palatino Linotype" w:cs="Arial"/>
          <w:b/>
        </w:rPr>
        <w:t>SUJETO OBLIGADO</w:t>
      </w:r>
      <w:r w:rsidRPr="00BE548E">
        <w:rPr>
          <w:rFonts w:ascii="Palatino Linotype" w:hAnsi="Palatino Linotype" w:cs="Arial"/>
        </w:rPr>
        <w:t xml:space="preserve"> las renuncias que recibió el Municipio durante el mes de agosto.</w:t>
      </w:r>
    </w:p>
    <w:p w:rsidR="00AD4508" w:rsidRPr="00BE548E" w:rsidRDefault="00AD4508" w:rsidP="00AD4508">
      <w:pPr>
        <w:pStyle w:val="Prrafodelista"/>
        <w:widowControl w:val="0"/>
        <w:autoSpaceDE w:val="0"/>
        <w:autoSpaceDN w:val="0"/>
        <w:adjustRightInd w:val="0"/>
        <w:spacing w:before="100" w:beforeAutospacing="1" w:after="100" w:afterAutospacing="1" w:line="360" w:lineRule="auto"/>
        <w:ind w:left="0" w:right="51"/>
        <w:jc w:val="both"/>
        <w:rPr>
          <w:rFonts w:ascii="Palatino Linotype" w:hAnsi="Palatino Linotype" w:cs="Arial"/>
        </w:rPr>
      </w:pPr>
      <w:r w:rsidRPr="00BE548E">
        <w:rPr>
          <w:rFonts w:ascii="Palatino Linotype" w:hAnsi="Palatino Linotype" w:cs="Arial"/>
        </w:rPr>
        <w:t xml:space="preserve">Dada la falta de precisión del solicitante de mencionar la temporalidad respecto de la cual requería la información, </w:t>
      </w:r>
      <w:r w:rsidRPr="00BE548E">
        <w:rPr>
          <w:rFonts w:ascii="Palatino Linotype" w:hAnsi="Palatino Linotype" w:cs="Arial"/>
          <w:b/>
        </w:rPr>
        <w:t>EL SUJETO OBLIGADO</w:t>
      </w:r>
      <w:r w:rsidRPr="00BE548E">
        <w:rPr>
          <w:rFonts w:ascii="Palatino Linotype" w:hAnsi="Palatino Linotype" w:cs="Arial"/>
        </w:rPr>
        <w:t xml:space="preserve"> con fundamento en el artículo 155 de la Ley de la materia le informó al particular que derivado de no haber especificado el periodo del tiempo respecto del que requería la información, la misma no sería tramitada.</w:t>
      </w:r>
    </w:p>
    <w:p w:rsidR="00AD4508" w:rsidRPr="00BE548E" w:rsidRDefault="00AD4508" w:rsidP="00AD4508">
      <w:pPr>
        <w:pStyle w:val="Prrafodelista"/>
        <w:widowControl w:val="0"/>
        <w:autoSpaceDE w:val="0"/>
        <w:autoSpaceDN w:val="0"/>
        <w:adjustRightInd w:val="0"/>
        <w:spacing w:before="100" w:beforeAutospacing="1" w:after="100" w:afterAutospacing="1" w:line="360" w:lineRule="auto"/>
        <w:ind w:left="0" w:right="51"/>
        <w:jc w:val="both"/>
        <w:rPr>
          <w:rFonts w:ascii="Palatino Linotype" w:hAnsi="Palatino Linotype" w:cs="Arial"/>
        </w:rPr>
      </w:pPr>
      <w:r w:rsidRPr="00BE548E">
        <w:rPr>
          <w:rFonts w:ascii="Palatino Linotype" w:hAnsi="Palatino Linotype" w:cs="Arial"/>
        </w:rPr>
        <w:t xml:space="preserve">Inconforme con dicha determinación, el hoy </w:t>
      </w:r>
      <w:r w:rsidRPr="00BE548E">
        <w:rPr>
          <w:rFonts w:ascii="Palatino Linotype" w:hAnsi="Palatino Linotype" w:cs="Arial"/>
          <w:b/>
        </w:rPr>
        <w:t>RECURRENTE</w:t>
      </w:r>
      <w:r w:rsidRPr="00BE548E">
        <w:rPr>
          <w:rFonts w:ascii="Palatino Linotype" w:hAnsi="Palatino Linotype" w:cs="Arial"/>
        </w:rPr>
        <w:t xml:space="preserve"> interpuso el medio de defensa en análisis, en el cual medularmente se dolió respecto de que no se le entregará la información solicitada.</w:t>
      </w:r>
    </w:p>
    <w:p w:rsidR="00AD4508" w:rsidRPr="00BE548E" w:rsidRDefault="00AD4508" w:rsidP="00AD4508">
      <w:pPr>
        <w:pStyle w:val="Prrafodelista"/>
        <w:widowControl w:val="0"/>
        <w:autoSpaceDE w:val="0"/>
        <w:autoSpaceDN w:val="0"/>
        <w:adjustRightInd w:val="0"/>
        <w:spacing w:before="100" w:beforeAutospacing="1" w:after="100" w:afterAutospacing="1" w:line="360" w:lineRule="auto"/>
        <w:ind w:left="0" w:right="51"/>
        <w:jc w:val="both"/>
        <w:rPr>
          <w:rFonts w:ascii="Palatino Linotype" w:hAnsi="Palatino Linotype" w:cs="Arial"/>
        </w:rPr>
      </w:pPr>
      <w:r w:rsidRPr="00BE548E">
        <w:rPr>
          <w:rFonts w:ascii="Palatino Linotype" w:hAnsi="Palatino Linotype" w:cs="Arial"/>
        </w:rPr>
        <w:t xml:space="preserve">Debiendo destacar que, las partes fueron omisas en realizar las manifestaciones que a su derecho convinieran, así como, </w:t>
      </w:r>
      <w:r w:rsidRPr="00BE548E">
        <w:rPr>
          <w:rFonts w:ascii="Palatino Linotype" w:hAnsi="Palatino Linotype" w:cs="Arial"/>
          <w:b/>
        </w:rPr>
        <w:t xml:space="preserve">EL SUJETO OBLIGADO </w:t>
      </w:r>
      <w:r w:rsidRPr="00BE548E">
        <w:rPr>
          <w:rFonts w:ascii="Palatino Linotype" w:hAnsi="Palatino Linotype" w:cs="Arial"/>
        </w:rPr>
        <w:t>en rendir el Informe Justificado.</w:t>
      </w:r>
    </w:p>
    <w:p w:rsidR="00395854" w:rsidRPr="00BE548E" w:rsidRDefault="00395854" w:rsidP="00395854">
      <w:pPr>
        <w:spacing w:before="240" w:after="240" w:line="360" w:lineRule="auto"/>
        <w:jc w:val="both"/>
        <w:rPr>
          <w:rFonts w:ascii="Palatino Linotype" w:hAnsi="Palatino Linotype" w:cs="Arial"/>
        </w:rPr>
      </w:pPr>
      <w:r w:rsidRPr="00BE548E">
        <w:rPr>
          <w:rFonts w:ascii="Palatino Linotype" w:hAnsi="Palatino Linotype" w:cs="Arial"/>
        </w:rPr>
        <w:lastRenderedPageBreak/>
        <w:t xml:space="preserve">En primer lugar, conviene señalar que de conformidad con lo establecido en el numeral 159 de la Ley de Transparencia y Acceso a la Información Pública del Estado de México y Municipios, </w:t>
      </w:r>
      <w:r w:rsidRPr="00BE548E">
        <w:rPr>
          <w:rFonts w:ascii="Palatino Linotype" w:hAnsi="Palatino Linotype" w:cs="Arial"/>
          <w:b/>
        </w:rPr>
        <w:t xml:space="preserve">EL SUJETO OBLIGADO </w:t>
      </w:r>
      <w:r w:rsidRPr="00BE548E">
        <w:rPr>
          <w:rFonts w:ascii="Palatino Linotype" w:hAnsi="Palatino Linotype" w:cs="Arial"/>
        </w:rPr>
        <w:t>cuenta con la facultad para requerir al particular, en el caso que considere que los datos proporcionados en la solicitud de información son insuficientes, incompletos o sean erróneos para localizar los documentos, para que en el caso, en específico los subsane, por una sola vez y dentro de un plazo que cinco días hábiles contados a partir de la presentación de la solicitud, como se advierte a continuación del dispositivo indicado:</w:t>
      </w:r>
    </w:p>
    <w:p w:rsidR="00395854" w:rsidRPr="00BE548E" w:rsidRDefault="00395854" w:rsidP="00395854">
      <w:pPr>
        <w:spacing w:before="120" w:after="120"/>
        <w:ind w:left="567" w:right="618"/>
        <w:jc w:val="both"/>
        <w:rPr>
          <w:rFonts w:ascii="Palatino Linotype" w:hAnsi="Palatino Linotype" w:cs="Arial"/>
          <w:i/>
          <w:sz w:val="22"/>
          <w:szCs w:val="22"/>
        </w:rPr>
      </w:pPr>
      <w:r w:rsidRPr="00BE548E">
        <w:rPr>
          <w:rFonts w:ascii="Palatino Linotype" w:hAnsi="Palatino Linotype" w:cs="Arial"/>
          <w:i/>
          <w:sz w:val="22"/>
          <w:szCs w:val="22"/>
        </w:rPr>
        <w:t>“</w:t>
      </w:r>
      <w:r w:rsidRPr="00BE548E">
        <w:rPr>
          <w:rFonts w:ascii="Palatino Linotype" w:hAnsi="Palatino Linotype" w:cs="Arial"/>
          <w:b/>
          <w:i/>
          <w:sz w:val="22"/>
          <w:szCs w:val="22"/>
        </w:rPr>
        <w:t>Artículo 159</w:t>
      </w:r>
      <w:r w:rsidRPr="00BE548E">
        <w:rPr>
          <w:rFonts w:ascii="Palatino Linotype" w:hAnsi="Palatino Linotype" w:cs="Arial"/>
          <w:i/>
          <w:sz w:val="22"/>
          <w:szCs w:val="22"/>
        </w:rPr>
        <w:t>.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p w:rsidR="00395854" w:rsidRPr="00BE548E" w:rsidRDefault="00395854" w:rsidP="00395854">
      <w:pPr>
        <w:spacing w:before="120" w:after="120"/>
        <w:ind w:left="567" w:right="618"/>
        <w:jc w:val="both"/>
        <w:rPr>
          <w:rFonts w:ascii="Palatino Linotype" w:hAnsi="Palatino Linotype" w:cs="Arial"/>
          <w:i/>
          <w:sz w:val="22"/>
          <w:szCs w:val="22"/>
        </w:rPr>
      </w:pPr>
      <w:r w:rsidRPr="00BE548E">
        <w:rPr>
          <w:rFonts w:ascii="Palatino Linotype" w:hAnsi="Palatino Linotype" w:cs="Arial"/>
          <w:i/>
          <w:sz w:val="22"/>
          <w:szCs w:val="22"/>
        </w:rPr>
        <w:t>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w:t>
      </w:r>
    </w:p>
    <w:p w:rsidR="00395854" w:rsidRPr="00BE548E" w:rsidRDefault="00395854" w:rsidP="00395854">
      <w:pPr>
        <w:spacing w:before="120" w:after="120"/>
        <w:ind w:left="567" w:right="618"/>
        <w:jc w:val="both"/>
        <w:rPr>
          <w:rFonts w:ascii="Palatino Linotype" w:hAnsi="Palatino Linotype" w:cs="Arial"/>
          <w:i/>
          <w:sz w:val="22"/>
          <w:szCs w:val="22"/>
        </w:rPr>
      </w:pPr>
      <w:r w:rsidRPr="00BE548E">
        <w:rPr>
          <w:rFonts w:ascii="Palatino Linotype" w:hAnsi="Palatino Linotype" w:cs="Arial"/>
          <w:i/>
          <w:sz w:val="22"/>
          <w:szCs w:val="22"/>
        </w:rPr>
        <w:t>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w:t>
      </w:r>
    </w:p>
    <w:p w:rsidR="00395854" w:rsidRPr="00BE548E" w:rsidRDefault="00395854" w:rsidP="00395854">
      <w:pPr>
        <w:spacing w:before="120" w:after="120"/>
        <w:ind w:left="567" w:right="618"/>
        <w:jc w:val="both"/>
        <w:rPr>
          <w:rFonts w:ascii="Palatino Linotype" w:hAnsi="Palatino Linotype" w:cs="Arial"/>
          <w:i/>
          <w:sz w:val="22"/>
          <w:szCs w:val="22"/>
        </w:rPr>
      </w:pPr>
      <w:r w:rsidRPr="00BE548E">
        <w:rPr>
          <w:rFonts w:ascii="Palatino Linotype" w:hAnsi="Palatino Linotype" w:cs="Arial"/>
          <w:i/>
          <w:sz w:val="22"/>
          <w:szCs w:val="22"/>
        </w:rPr>
        <w:t>En el caso de requerimientos parciales no desahogados, se tendrá por presentada la solicitud por lo que respecta a los contenidos de información que no formaron parte del requerimiento.” (</w:t>
      </w:r>
      <w:proofErr w:type="gramStart"/>
      <w:r w:rsidRPr="00BE548E">
        <w:rPr>
          <w:rFonts w:ascii="Palatino Linotype" w:hAnsi="Palatino Linotype" w:cs="Arial"/>
          <w:i/>
          <w:sz w:val="22"/>
          <w:szCs w:val="22"/>
        </w:rPr>
        <w:t>sic</w:t>
      </w:r>
      <w:proofErr w:type="gramEnd"/>
      <w:r w:rsidRPr="00BE548E">
        <w:rPr>
          <w:rFonts w:ascii="Palatino Linotype" w:hAnsi="Palatino Linotype" w:cs="Arial"/>
          <w:i/>
          <w:sz w:val="22"/>
          <w:szCs w:val="22"/>
        </w:rPr>
        <w:t>)</w:t>
      </w:r>
    </w:p>
    <w:p w:rsidR="00395854" w:rsidRPr="00BE548E" w:rsidRDefault="00395854" w:rsidP="00395854">
      <w:pPr>
        <w:spacing w:before="240" w:after="240" w:line="360" w:lineRule="auto"/>
        <w:jc w:val="both"/>
        <w:rPr>
          <w:rFonts w:ascii="Palatino Linotype" w:hAnsi="Palatino Linotype" w:cs="Arial"/>
        </w:rPr>
      </w:pPr>
      <w:r w:rsidRPr="00BE548E">
        <w:rPr>
          <w:rFonts w:ascii="Palatino Linotype" w:hAnsi="Palatino Linotype" w:cs="Arial"/>
        </w:rPr>
        <w:t xml:space="preserve">Por lo que, </w:t>
      </w:r>
      <w:r w:rsidRPr="00BE548E">
        <w:rPr>
          <w:rFonts w:ascii="Palatino Linotype" w:hAnsi="Palatino Linotype" w:cs="Arial"/>
          <w:b/>
        </w:rPr>
        <w:t xml:space="preserve">EL SUJETO OBLIGADO </w:t>
      </w:r>
      <w:r w:rsidRPr="00BE548E">
        <w:rPr>
          <w:rFonts w:ascii="Palatino Linotype" w:hAnsi="Palatino Linotype" w:cs="Arial"/>
        </w:rPr>
        <w:t xml:space="preserve">contaba con el término de cinco días hábiles para requerirle al solicitante aclarara su solicitud de información pública, plazo que transcurrió del </w:t>
      </w:r>
      <w:r w:rsidRPr="00BE548E">
        <w:rPr>
          <w:rFonts w:ascii="Palatino Linotype" w:hAnsi="Palatino Linotype" w:cs="Arial"/>
          <w:b/>
          <w:u w:val="single"/>
        </w:rPr>
        <w:t>26 de noviembre al 2 de diciembre de 2019</w:t>
      </w:r>
      <w:r w:rsidRPr="00BE548E">
        <w:rPr>
          <w:rFonts w:ascii="Palatino Linotype" w:hAnsi="Palatino Linotype" w:cs="Arial"/>
        </w:rPr>
        <w:t xml:space="preserve">, siendo que de conformidad con las constancias del </w:t>
      </w:r>
      <w:r w:rsidRPr="00BE548E">
        <w:rPr>
          <w:rFonts w:ascii="Palatino Linotype" w:hAnsi="Palatino Linotype" w:cs="Arial"/>
          <w:b/>
        </w:rPr>
        <w:t>SAIMEX</w:t>
      </w:r>
      <w:r w:rsidRPr="00BE548E">
        <w:rPr>
          <w:rFonts w:ascii="Palatino Linotype" w:hAnsi="Palatino Linotype" w:cs="Arial"/>
        </w:rPr>
        <w:t>,</w:t>
      </w:r>
      <w:r w:rsidRPr="00BE548E">
        <w:rPr>
          <w:rFonts w:ascii="Palatino Linotype" w:hAnsi="Palatino Linotype" w:cs="Arial"/>
          <w:b/>
        </w:rPr>
        <w:t xml:space="preserve"> </w:t>
      </w:r>
      <w:r w:rsidRPr="00BE548E">
        <w:rPr>
          <w:rFonts w:ascii="Palatino Linotype" w:hAnsi="Palatino Linotype" w:cs="Arial"/>
        </w:rPr>
        <w:t xml:space="preserve">se observa que </w:t>
      </w:r>
      <w:r w:rsidRPr="00BE548E">
        <w:rPr>
          <w:rFonts w:ascii="Palatino Linotype" w:hAnsi="Palatino Linotype" w:cs="Arial"/>
          <w:b/>
        </w:rPr>
        <w:t xml:space="preserve">EL SUJETO OBLIGADO </w:t>
      </w:r>
      <w:r w:rsidRPr="00BE548E">
        <w:rPr>
          <w:rFonts w:ascii="Palatino Linotype" w:hAnsi="Palatino Linotype" w:cs="Arial"/>
        </w:rPr>
        <w:t xml:space="preserve">no siguió el procedimiento indicado, sino es hasta al momento de emitir respuesta, cuando informó </w:t>
      </w:r>
      <w:r w:rsidRPr="00BE548E">
        <w:rPr>
          <w:rFonts w:ascii="Palatino Linotype" w:hAnsi="Palatino Linotype" w:cs="Arial"/>
        </w:rPr>
        <w:lastRenderedPageBreak/>
        <w:t>al particular su determinación de no atender la solicitud de información debido a la falta de precisión en indicar el año fiscal de lo que solicita</w:t>
      </w:r>
      <w:r w:rsidR="00326CA7" w:rsidRPr="00BE548E">
        <w:rPr>
          <w:rFonts w:ascii="Palatino Linotype" w:hAnsi="Palatino Linotype" w:cs="Arial"/>
        </w:rPr>
        <w:t>ba</w:t>
      </w:r>
      <w:r w:rsidRPr="00BE548E">
        <w:rPr>
          <w:rFonts w:ascii="Palatino Linotype" w:hAnsi="Palatino Linotype" w:cs="Arial"/>
        </w:rPr>
        <w:t>, lo que no es procedente, en virtud de que no lo realizó dentro de los cinco días que refiere el artículo citado.</w:t>
      </w:r>
    </w:p>
    <w:p w:rsidR="009D0B3A" w:rsidRPr="00BE548E" w:rsidRDefault="009D0B3A" w:rsidP="009D0B3A">
      <w:pPr>
        <w:spacing w:before="240" w:after="240" w:line="360" w:lineRule="auto"/>
        <w:jc w:val="both"/>
        <w:rPr>
          <w:rFonts w:ascii="Palatino Linotype" w:hAnsi="Palatino Linotype" w:cs="Arial"/>
        </w:rPr>
      </w:pPr>
      <w:r w:rsidRPr="00BE548E">
        <w:rPr>
          <w:rFonts w:ascii="Palatino Linotype" w:hAnsi="Palatino Linotype" w:cs="Arial"/>
        </w:rPr>
        <w:t xml:space="preserve">Una vez, establecido lo anterior, esta Ponencia Resolutora considera pertinente analizar si </w:t>
      </w:r>
      <w:r w:rsidRPr="00BE548E">
        <w:rPr>
          <w:rFonts w:ascii="Palatino Linotype" w:hAnsi="Palatino Linotype" w:cs="Arial"/>
          <w:b/>
        </w:rPr>
        <w:t>EL SUJETO OBLIGADO</w:t>
      </w:r>
      <w:r w:rsidRPr="00BE548E">
        <w:rPr>
          <w:rFonts w:ascii="Palatino Linotype" w:hAnsi="Palatino Linotype" w:cs="Arial"/>
        </w:rPr>
        <w:t>, es la autoridad competente para conocer de dichas solicitudes, es decir, si se trata de información que deba generar, administrar o poseer, en virtud del ámbito de sus atribuciones, funciones, facultades o competencias, y si la misma se trata de información pública susceptible debe ser entregada al particular.</w:t>
      </w:r>
    </w:p>
    <w:p w:rsidR="009D0B3A" w:rsidRPr="00BE548E" w:rsidRDefault="009D0B3A" w:rsidP="009D0B3A">
      <w:pPr>
        <w:spacing w:before="240" w:after="240" w:line="360" w:lineRule="auto"/>
        <w:jc w:val="both"/>
        <w:rPr>
          <w:rFonts w:ascii="Palatino Linotype" w:hAnsi="Palatino Linotype" w:cs="Arial"/>
        </w:rPr>
      </w:pPr>
      <w:r w:rsidRPr="00BE548E">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rsidR="009D0B3A" w:rsidRPr="00BE548E" w:rsidRDefault="009D0B3A" w:rsidP="009D0B3A">
      <w:pPr>
        <w:tabs>
          <w:tab w:val="left" w:pos="8222"/>
        </w:tabs>
        <w:spacing w:before="120" w:after="120"/>
        <w:ind w:left="851" w:right="902"/>
        <w:jc w:val="both"/>
        <w:rPr>
          <w:rFonts w:ascii="Palatino Linotype" w:hAnsi="Palatino Linotype" w:cs="Arial"/>
          <w:i/>
          <w:sz w:val="22"/>
          <w:szCs w:val="22"/>
        </w:rPr>
      </w:pPr>
      <w:r w:rsidRPr="00BE548E">
        <w:rPr>
          <w:rFonts w:ascii="Palatino Linotype" w:hAnsi="Palatino Linotype" w:cs="Arial"/>
          <w:b/>
          <w:i/>
          <w:sz w:val="22"/>
          <w:szCs w:val="22"/>
        </w:rPr>
        <w:t>“Artículo 6o.</w:t>
      </w:r>
      <w:r w:rsidRPr="00BE548E">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E548E">
        <w:rPr>
          <w:rFonts w:ascii="Palatino Linotype" w:hAnsi="Palatino Linotype" w:cs="Arial"/>
          <w:b/>
          <w:i/>
          <w:sz w:val="22"/>
          <w:szCs w:val="22"/>
        </w:rPr>
        <w:t>El derecho a la información será garantizado por el Estado.</w:t>
      </w:r>
      <w:r w:rsidRPr="00BE548E">
        <w:rPr>
          <w:rFonts w:ascii="Palatino Linotype" w:hAnsi="Palatino Linotype" w:cs="Arial"/>
          <w:i/>
          <w:sz w:val="22"/>
          <w:szCs w:val="22"/>
        </w:rPr>
        <w:t xml:space="preserve"> </w:t>
      </w:r>
    </w:p>
    <w:p w:rsidR="009D0B3A" w:rsidRPr="00BE548E" w:rsidRDefault="009D0B3A" w:rsidP="009D0B3A">
      <w:pPr>
        <w:tabs>
          <w:tab w:val="left" w:pos="8222"/>
        </w:tabs>
        <w:spacing w:before="120" w:after="120"/>
        <w:ind w:left="851" w:right="902"/>
        <w:jc w:val="both"/>
        <w:rPr>
          <w:rFonts w:ascii="Palatino Linotype" w:hAnsi="Palatino Linotype" w:cs="Arial"/>
          <w:i/>
          <w:sz w:val="22"/>
          <w:szCs w:val="22"/>
        </w:rPr>
      </w:pPr>
      <w:r w:rsidRPr="00BE548E">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9D0B3A" w:rsidRPr="00BE548E" w:rsidRDefault="009D0B3A" w:rsidP="009D0B3A">
      <w:pPr>
        <w:tabs>
          <w:tab w:val="left" w:pos="8222"/>
        </w:tabs>
        <w:spacing w:before="120" w:after="120"/>
        <w:ind w:left="851" w:right="902"/>
        <w:jc w:val="both"/>
        <w:rPr>
          <w:rFonts w:ascii="Palatino Linotype" w:hAnsi="Palatino Linotype" w:cs="Arial"/>
          <w:i/>
          <w:sz w:val="22"/>
          <w:szCs w:val="22"/>
        </w:rPr>
      </w:pPr>
      <w:r w:rsidRPr="00BE548E">
        <w:rPr>
          <w:rFonts w:ascii="Palatino Linotype" w:hAnsi="Palatino Linotype" w:cs="Arial"/>
          <w:i/>
          <w:sz w:val="22"/>
          <w:szCs w:val="22"/>
        </w:rPr>
        <w:t>Para efectos de lo dispuesto en el presente artículo se observará lo siguiente:</w:t>
      </w:r>
    </w:p>
    <w:p w:rsidR="009D0B3A" w:rsidRPr="00BE548E" w:rsidRDefault="009D0B3A" w:rsidP="009D0B3A">
      <w:pPr>
        <w:tabs>
          <w:tab w:val="left" w:pos="8222"/>
        </w:tabs>
        <w:spacing w:before="120" w:after="120"/>
        <w:ind w:left="851" w:right="902"/>
        <w:jc w:val="both"/>
        <w:rPr>
          <w:rFonts w:ascii="Palatino Linotype" w:hAnsi="Palatino Linotype" w:cs="Arial"/>
          <w:i/>
          <w:sz w:val="22"/>
          <w:szCs w:val="22"/>
        </w:rPr>
      </w:pPr>
      <w:r w:rsidRPr="00BE548E">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rsidR="009D0B3A" w:rsidRPr="00BE548E" w:rsidRDefault="009D0B3A" w:rsidP="009D0B3A">
      <w:pPr>
        <w:tabs>
          <w:tab w:val="left" w:pos="8222"/>
        </w:tabs>
        <w:spacing w:before="120" w:after="120"/>
        <w:ind w:left="851" w:right="902"/>
        <w:jc w:val="both"/>
        <w:rPr>
          <w:rFonts w:ascii="Palatino Linotype" w:hAnsi="Palatino Linotype" w:cs="Arial"/>
          <w:i/>
          <w:sz w:val="22"/>
          <w:szCs w:val="22"/>
        </w:rPr>
      </w:pPr>
      <w:r w:rsidRPr="00BE548E">
        <w:rPr>
          <w:rFonts w:ascii="Palatino Linotype" w:hAnsi="Palatino Linotype" w:cs="Arial"/>
          <w:b/>
          <w:i/>
          <w:sz w:val="22"/>
          <w:szCs w:val="22"/>
        </w:rPr>
        <w:t>I. Toda la información en posesión de</w:t>
      </w:r>
      <w:r w:rsidRPr="00BE548E">
        <w:rPr>
          <w:rFonts w:ascii="Palatino Linotype" w:hAnsi="Palatino Linotype" w:cs="Arial"/>
          <w:i/>
          <w:sz w:val="22"/>
          <w:szCs w:val="22"/>
        </w:rPr>
        <w:t xml:space="preserve"> </w:t>
      </w:r>
      <w:r w:rsidRPr="00BE548E">
        <w:rPr>
          <w:rFonts w:ascii="Palatino Linotype" w:hAnsi="Palatino Linotype" w:cs="Arial"/>
          <w:b/>
          <w:i/>
          <w:sz w:val="22"/>
          <w:szCs w:val="22"/>
        </w:rPr>
        <w:t>cualquier autoridad</w:t>
      </w:r>
      <w:r w:rsidRPr="00BE548E">
        <w:rPr>
          <w:rFonts w:ascii="Palatino Linotype" w:hAnsi="Palatino Linotype" w:cs="Arial"/>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E548E">
        <w:rPr>
          <w:rFonts w:ascii="Palatino Linotype" w:hAnsi="Palatino Linotype" w:cs="Arial"/>
          <w:b/>
          <w:i/>
          <w:sz w:val="22"/>
          <w:szCs w:val="22"/>
        </w:rPr>
        <w:t>en el ámbito federal, estatal y municipal, es pública</w:t>
      </w:r>
      <w:r w:rsidRPr="00BE548E">
        <w:rPr>
          <w:rFonts w:ascii="Palatino Linotype" w:hAnsi="Palatino Linotype" w:cs="Arial"/>
          <w:i/>
          <w:sz w:val="22"/>
          <w:szCs w:val="22"/>
        </w:rPr>
        <w:t xml:space="preserve"> y sólo podrá ser reservada temporalmente por razones de interés público y seguridad nacional, en los </w:t>
      </w:r>
      <w:r w:rsidRPr="00BE548E">
        <w:rPr>
          <w:rFonts w:ascii="Palatino Linotype" w:hAnsi="Palatino Linotype" w:cs="Arial"/>
          <w:i/>
          <w:sz w:val="22"/>
          <w:szCs w:val="22"/>
        </w:rPr>
        <w:lastRenderedPageBreak/>
        <w:t xml:space="preserve">términos que fijen las leyes. En la interpretación de este derecho deberá prevalecer el principio de máxima publicidad. </w:t>
      </w:r>
      <w:r w:rsidRPr="00BE548E">
        <w:rPr>
          <w:rFonts w:ascii="Palatino Linotype" w:hAnsi="Palatino Linotype" w:cs="Arial"/>
          <w:b/>
          <w:i/>
          <w:sz w:val="22"/>
          <w:szCs w:val="22"/>
        </w:rPr>
        <w:t>Los sujetos obligados deberán documentar todo acto que derive del ejercicio de sus facultades, competencias o funciones</w:t>
      </w:r>
      <w:r w:rsidRPr="00BE548E">
        <w:rPr>
          <w:rFonts w:ascii="Palatino Linotype" w:hAnsi="Palatino Linotype" w:cs="Arial"/>
          <w:i/>
          <w:sz w:val="22"/>
          <w:szCs w:val="22"/>
        </w:rPr>
        <w:t>, la ley determinará los supuestos específicos bajo los cuales procederá la declaración de inexistencia de la información.</w:t>
      </w:r>
    </w:p>
    <w:p w:rsidR="009D0B3A" w:rsidRPr="00BE548E" w:rsidRDefault="009D0B3A" w:rsidP="009D0B3A">
      <w:pPr>
        <w:tabs>
          <w:tab w:val="left" w:pos="8222"/>
        </w:tabs>
        <w:spacing w:before="120" w:after="120"/>
        <w:ind w:left="851" w:right="902"/>
        <w:jc w:val="both"/>
        <w:rPr>
          <w:rFonts w:ascii="Palatino Linotype" w:hAnsi="Palatino Linotype" w:cs="Arial"/>
          <w:i/>
          <w:sz w:val="22"/>
          <w:szCs w:val="22"/>
        </w:rPr>
      </w:pPr>
      <w:r w:rsidRPr="00BE548E">
        <w:rPr>
          <w:rFonts w:ascii="Palatino Linotype" w:hAnsi="Palatino Linotype" w:cs="Arial"/>
          <w:i/>
          <w:sz w:val="22"/>
          <w:szCs w:val="22"/>
        </w:rPr>
        <w:t>II. La información que se refiere a la vida privada y los datos personales será protegida en los términos y con las excepciones que fijen las leyes.</w:t>
      </w:r>
    </w:p>
    <w:p w:rsidR="009D0B3A" w:rsidRPr="00BE548E" w:rsidRDefault="009D0B3A" w:rsidP="009D0B3A">
      <w:pPr>
        <w:tabs>
          <w:tab w:val="left" w:pos="8222"/>
        </w:tabs>
        <w:spacing w:before="120" w:after="120"/>
        <w:ind w:left="851" w:right="902"/>
        <w:jc w:val="both"/>
        <w:rPr>
          <w:rFonts w:ascii="Palatino Linotype" w:hAnsi="Palatino Linotype" w:cs="Arial"/>
          <w:i/>
          <w:sz w:val="22"/>
          <w:szCs w:val="22"/>
        </w:rPr>
      </w:pPr>
      <w:r w:rsidRPr="00BE548E">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rsidR="009D0B3A" w:rsidRPr="00BE548E" w:rsidRDefault="009D0B3A" w:rsidP="009D0B3A">
      <w:pPr>
        <w:tabs>
          <w:tab w:val="left" w:pos="8222"/>
        </w:tabs>
        <w:spacing w:before="120" w:after="120"/>
        <w:ind w:left="851" w:right="902"/>
        <w:jc w:val="both"/>
        <w:rPr>
          <w:rFonts w:ascii="Palatino Linotype" w:hAnsi="Palatino Linotype" w:cs="Arial"/>
          <w:i/>
          <w:sz w:val="22"/>
          <w:szCs w:val="22"/>
        </w:rPr>
      </w:pPr>
      <w:r w:rsidRPr="00BE548E">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rsidR="009D0B3A" w:rsidRPr="00BE548E" w:rsidRDefault="009D0B3A" w:rsidP="009D0B3A">
      <w:pPr>
        <w:tabs>
          <w:tab w:val="left" w:pos="8222"/>
        </w:tabs>
        <w:spacing w:before="120" w:after="120"/>
        <w:ind w:left="851" w:right="902"/>
        <w:jc w:val="both"/>
        <w:rPr>
          <w:rFonts w:ascii="Palatino Linotype" w:hAnsi="Palatino Linotype" w:cs="Arial"/>
          <w:i/>
          <w:sz w:val="22"/>
          <w:szCs w:val="22"/>
        </w:rPr>
      </w:pPr>
      <w:r w:rsidRPr="00BE548E">
        <w:rPr>
          <w:rFonts w:ascii="Palatino Linotype" w:hAnsi="Palatino Linotype" w:cs="Arial"/>
          <w:b/>
          <w:i/>
          <w:sz w:val="22"/>
          <w:szCs w:val="22"/>
        </w:rPr>
        <w:t>V. Los sujetos obligados deberán preservar sus documentos en archivos administrativos actualizados y publicarán, a través de los medios electrónicos disponibles</w:t>
      </w:r>
      <w:r w:rsidRPr="00BE548E">
        <w:rPr>
          <w:rFonts w:ascii="Palatino Linotype" w:hAnsi="Palatino Linotype" w:cs="Arial"/>
          <w:i/>
          <w:sz w:val="22"/>
          <w:szCs w:val="22"/>
        </w:rPr>
        <w:t xml:space="preserve">, </w:t>
      </w:r>
      <w:r w:rsidRPr="00BE548E">
        <w:rPr>
          <w:rFonts w:ascii="Palatino Linotype" w:hAnsi="Palatino Linotype" w:cs="Arial"/>
          <w:b/>
          <w:i/>
          <w:sz w:val="22"/>
          <w:szCs w:val="22"/>
        </w:rPr>
        <w:t xml:space="preserve">la información completa y actualizada sobre el ejercicio de los recursos públicos </w:t>
      </w:r>
      <w:r w:rsidRPr="00BE548E">
        <w:rPr>
          <w:rFonts w:ascii="Palatino Linotype" w:hAnsi="Palatino Linotype" w:cs="Arial"/>
          <w:i/>
          <w:sz w:val="22"/>
          <w:szCs w:val="22"/>
        </w:rPr>
        <w:t>y los indicadores que permitan rendir cuenta del cumplimiento de sus objetivos y de los resultados obtenidos.</w:t>
      </w:r>
    </w:p>
    <w:p w:rsidR="009D0B3A" w:rsidRPr="00BE548E" w:rsidRDefault="009D0B3A" w:rsidP="009D0B3A">
      <w:pPr>
        <w:tabs>
          <w:tab w:val="left" w:pos="8222"/>
        </w:tabs>
        <w:spacing w:before="120" w:after="120"/>
        <w:ind w:left="851" w:right="902"/>
        <w:jc w:val="both"/>
        <w:rPr>
          <w:rFonts w:ascii="Palatino Linotype" w:hAnsi="Palatino Linotype" w:cs="Arial"/>
          <w:i/>
          <w:sz w:val="22"/>
          <w:szCs w:val="22"/>
        </w:rPr>
      </w:pPr>
      <w:r w:rsidRPr="00BE548E">
        <w:rPr>
          <w:rFonts w:ascii="Palatino Linotype" w:hAnsi="Palatino Linotype" w:cs="Arial"/>
          <w:i/>
          <w:sz w:val="22"/>
          <w:szCs w:val="22"/>
        </w:rPr>
        <w:t>VI. Las leyes determinarán la manera en que los sujetos obligados deberán hacer pública la información relativa a los recursos públicos que entreguen a personas físicas o morales.</w:t>
      </w:r>
    </w:p>
    <w:p w:rsidR="009D0B3A" w:rsidRPr="00BE548E" w:rsidRDefault="009D0B3A" w:rsidP="009D0B3A">
      <w:pPr>
        <w:tabs>
          <w:tab w:val="left" w:pos="8222"/>
        </w:tabs>
        <w:spacing w:before="120" w:after="120"/>
        <w:ind w:left="851" w:right="902"/>
        <w:jc w:val="both"/>
        <w:rPr>
          <w:rFonts w:ascii="Palatino Linotype" w:hAnsi="Palatino Linotype" w:cs="Arial"/>
          <w:i/>
          <w:sz w:val="22"/>
          <w:szCs w:val="22"/>
        </w:rPr>
      </w:pPr>
      <w:r w:rsidRPr="00BE548E">
        <w:rPr>
          <w:rFonts w:ascii="Palatino Linotype" w:hAnsi="Palatino Linotype" w:cs="Arial"/>
          <w:i/>
          <w:sz w:val="22"/>
          <w:szCs w:val="22"/>
        </w:rPr>
        <w:t>VII. La inobservancia a las disposiciones en materia de acceso a la información pública será sancionada en los términos que dispongan las leyes.</w:t>
      </w:r>
    </w:p>
    <w:p w:rsidR="009D0B3A" w:rsidRPr="00BE548E" w:rsidRDefault="009D0B3A" w:rsidP="009D0B3A">
      <w:pPr>
        <w:tabs>
          <w:tab w:val="left" w:pos="8222"/>
        </w:tabs>
        <w:spacing w:before="120" w:after="120"/>
        <w:ind w:left="851" w:right="902"/>
        <w:jc w:val="both"/>
        <w:rPr>
          <w:rFonts w:ascii="Palatino Linotype" w:hAnsi="Palatino Linotype" w:cs="Arial"/>
          <w:i/>
          <w:sz w:val="22"/>
          <w:szCs w:val="22"/>
        </w:rPr>
      </w:pPr>
      <w:r w:rsidRPr="00BE548E">
        <w:rPr>
          <w:rFonts w:ascii="Palatino Linotype" w:hAnsi="Palatino Linotype" w:cs="Arial"/>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9D0B3A" w:rsidRPr="00BE548E" w:rsidRDefault="009D0B3A" w:rsidP="009D0B3A">
      <w:pPr>
        <w:tabs>
          <w:tab w:val="left" w:pos="8222"/>
        </w:tabs>
        <w:spacing w:before="120" w:after="120"/>
        <w:ind w:left="851" w:right="902"/>
        <w:jc w:val="both"/>
        <w:rPr>
          <w:rFonts w:ascii="Palatino Linotype" w:hAnsi="Palatino Linotype" w:cs="Arial"/>
          <w:i/>
          <w:sz w:val="22"/>
          <w:szCs w:val="22"/>
        </w:rPr>
      </w:pPr>
      <w:r w:rsidRPr="00BE548E">
        <w:rPr>
          <w:rFonts w:ascii="Palatino Linotype" w:hAnsi="Palatino Linotype" w:cs="Arial"/>
          <w:i/>
          <w:sz w:val="22"/>
          <w:szCs w:val="22"/>
        </w:rPr>
        <w:t>La ley establecerá aquella información que se considere reservada o confidencial.” (Sic)</w:t>
      </w:r>
    </w:p>
    <w:p w:rsidR="009D0B3A" w:rsidRPr="00BE548E" w:rsidRDefault="009D0B3A" w:rsidP="009D0B3A">
      <w:pPr>
        <w:tabs>
          <w:tab w:val="left" w:pos="8222"/>
        </w:tabs>
        <w:spacing w:before="120" w:after="120"/>
        <w:ind w:left="851" w:right="902"/>
        <w:jc w:val="both"/>
        <w:rPr>
          <w:rFonts w:ascii="Palatino Linotype" w:hAnsi="Palatino Linotype"/>
          <w:i/>
          <w:sz w:val="22"/>
          <w:szCs w:val="22"/>
        </w:rPr>
      </w:pPr>
      <w:r w:rsidRPr="00BE548E">
        <w:rPr>
          <w:rFonts w:ascii="Palatino Linotype" w:hAnsi="Palatino Linotype"/>
          <w:i/>
          <w:sz w:val="22"/>
          <w:szCs w:val="22"/>
        </w:rPr>
        <w:t>(Énfasis añadido)</w:t>
      </w:r>
    </w:p>
    <w:p w:rsidR="009D0B3A" w:rsidRPr="00BE548E" w:rsidRDefault="009D0B3A" w:rsidP="009D0B3A">
      <w:pPr>
        <w:spacing w:before="240" w:after="240" w:line="360" w:lineRule="auto"/>
        <w:jc w:val="both"/>
        <w:rPr>
          <w:rFonts w:ascii="Palatino Linotype" w:hAnsi="Palatino Linotype" w:cs="Arial"/>
        </w:rPr>
      </w:pPr>
      <w:r w:rsidRPr="00BE548E">
        <w:rPr>
          <w:rFonts w:ascii="Palatino Linotype" w:hAnsi="Palatino Linotype" w:cs="Arial"/>
        </w:rPr>
        <w:t>Por su parte, la Constitución Política del Estado Libre y Soberano de México, en su artículo 5°, dispone en su parte conducente, lo siguiente:</w:t>
      </w:r>
    </w:p>
    <w:p w:rsidR="009D0B3A" w:rsidRPr="00BE548E" w:rsidRDefault="009D0B3A" w:rsidP="009D0B3A">
      <w:pPr>
        <w:spacing w:before="120" w:after="120"/>
        <w:ind w:left="851" w:right="902"/>
        <w:jc w:val="both"/>
        <w:rPr>
          <w:rFonts w:ascii="Palatino Linotype" w:hAnsi="Palatino Linotype" w:cs="Arial"/>
          <w:b/>
          <w:i/>
          <w:sz w:val="22"/>
          <w:szCs w:val="22"/>
        </w:rPr>
      </w:pPr>
      <w:r w:rsidRPr="00BE548E">
        <w:rPr>
          <w:rFonts w:ascii="Palatino Linotype" w:hAnsi="Palatino Linotype" w:cs="Arial"/>
          <w:i/>
          <w:sz w:val="22"/>
          <w:szCs w:val="22"/>
        </w:rPr>
        <w:lastRenderedPageBreak/>
        <w:t>“</w:t>
      </w:r>
      <w:r w:rsidRPr="00BE548E">
        <w:rPr>
          <w:rFonts w:ascii="Palatino Linotype" w:hAnsi="Palatino Linotype" w:cs="Arial"/>
          <w:b/>
          <w:i/>
          <w:sz w:val="22"/>
          <w:szCs w:val="22"/>
        </w:rPr>
        <w:t xml:space="preserve">Artículo 5. … </w:t>
      </w:r>
    </w:p>
    <w:p w:rsidR="009D0B3A" w:rsidRPr="00BE548E" w:rsidRDefault="009D0B3A" w:rsidP="009D0B3A">
      <w:pPr>
        <w:spacing w:before="120" w:after="120"/>
        <w:ind w:left="851" w:right="902"/>
        <w:jc w:val="both"/>
        <w:rPr>
          <w:rFonts w:ascii="Palatino Linotype" w:hAnsi="Palatino Linotype"/>
          <w:i/>
          <w:sz w:val="22"/>
          <w:szCs w:val="22"/>
        </w:rPr>
      </w:pPr>
      <w:r w:rsidRPr="00BE548E">
        <w:rPr>
          <w:rFonts w:ascii="Palatino Linotype" w:hAnsi="Palatino Linotype"/>
          <w:b/>
          <w:i/>
          <w:sz w:val="22"/>
          <w:szCs w:val="22"/>
        </w:rPr>
        <w:t>El derecho a la información será garantizado por el Estado</w:t>
      </w:r>
      <w:r w:rsidRPr="00BE548E">
        <w:rPr>
          <w:rFonts w:ascii="Palatino Linotype" w:hAnsi="Palatino Linotype"/>
          <w:i/>
          <w:sz w:val="22"/>
          <w:szCs w:val="22"/>
        </w:rPr>
        <w:t xml:space="preserve">. La ley establecerá las previsiones que permitan asegurar la protección, el respeto y la difusión de este derecho. </w:t>
      </w:r>
    </w:p>
    <w:p w:rsidR="009D0B3A" w:rsidRPr="00BE548E" w:rsidRDefault="009D0B3A" w:rsidP="009D0B3A">
      <w:pPr>
        <w:spacing w:before="120" w:after="120"/>
        <w:ind w:left="851" w:right="902"/>
        <w:jc w:val="both"/>
        <w:rPr>
          <w:rFonts w:ascii="Palatino Linotype" w:hAnsi="Palatino Linotype"/>
          <w:i/>
          <w:sz w:val="22"/>
          <w:szCs w:val="22"/>
        </w:rPr>
      </w:pPr>
      <w:r w:rsidRPr="00BE548E">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9D0B3A" w:rsidRPr="00BE548E" w:rsidRDefault="009D0B3A" w:rsidP="009D0B3A">
      <w:pPr>
        <w:spacing w:before="120" w:after="120"/>
        <w:ind w:left="851" w:right="902"/>
        <w:jc w:val="both"/>
        <w:rPr>
          <w:rFonts w:ascii="Palatino Linotype" w:hAnsi="Palatino Linotype"/>
          <w:i/>
          <w:sz w:val="22"/>
          <w:szCs w:val="22"/>
        </w:rPr>
      </w:pPr>
      <w:r w:rsidRPr="00BE548E">
        <w:rPr>
          <w:rFonts w:ascii="Palatino Linotype" w:hAnsi="Palatino Linotype"/>
          <w:i/>
          <w:sz w:val="22"/>
          <w:szCs w:val="22"/>
        </w:rPr>
        <w:t>Este derecho se regirá por los principios y bases siguientes:</w:t>
      </w:r>
    </w:p>
    <w:p w:rsidR="009D0B3A" w:rsidRPr="00BE548E" w:rsidRDefault="009D0B3A" w:rsidP="009D0B3A">
      <w:pPr>
        <w:spacing w:before="120" w:after="120"/>
        <w:ind w:left="851" w:right="902"/>
        <w:jc w:val="both"/>
        <w:rPr>
          <w:rFonts w:ascii="Palatino Linotype" w:hAnsi="Palatino Linotype"/>
          <w:i/>
          <w:sz w:val="22"/>
          <w:szCs w:val="22"/>
        </w:rPr>
      </w:pPr>
      <w:r w:rsidRPr="00BE548E">
        <w:rPr>
          <w:rFonts w:ascii="Palatino Linotype" w:hAnsi="Palatino Linotype"/>
          <w:b/>
          <w:i/>
          <w:sz w:val="22"/>
          <w:szCs w:val="22"/>
        </w:rPr>
        <w:t>I. Toda la información en posesión de cualquier autoridad</w:t>
      </w:r>
      <w:r w:rsidRPr="00BE548E">
        <w:rPr>
          <w:rFonts w:ascii="Palatino Linotype" w:hAnsi="Palatino Linotype"/>
          <w:i/>
          <w:sz w:val="22"/>
          <w:szCs w:val="22"/>
        </w:rPr>
        <w:t xml:space="preserve">, entidad, órgano y organismos </w:t>
      </w:r>
      <w:r w:rsidRPr="00BE548E">
        <w:rPr>
          <w:rFonts w:ascii="Palatino Linotype" w:hAnsi="Palatino Linotype"/>
          <w:b/>
          <w:i/>
          <w:sz w:val="22"/>
          <w:szCs w:val="22"/>
        </w:rPr>
        <w:t>de los Poderes Ejecutivo,</w:t>
      </w:r>
      <w:r w:rsidRPr="00BE548E">
        <w:rPr>
          <w:rFonts w:ascii="Palatino Linotype" w:hAnsi="Palatino Linotype"/>
          <w:i/>
          <w:sz w:val="22"/>
          <w:szCs w:val="22"/>
        </w:rPr>
        <w:t xml:space="preserve"> Legislativo y Judicial, órganos autónomos, partidos políticos, fideicomisos y fondos públicos estatales y municipales, así como </w:t>
      </w:r>
      <w:r w:rsidRPr="00BE548E">
        <w:rPr>
          <w:rFonts w:ascii="Palatino Linotype" w:hAnsi="Palatino Linotype"/>
          <w:b/>
          <w:i/>
          <w:sz w:val="22"/>
          <w:szCs w:val="22"/>
        </w:rPr>
        <w:t xml:space="preserve">del gobierno y de la administración pública municipal </w:t>
      </w:r>
      <w:r w:rsidRPr="00BE548E">
        <w:rPr>
          <w:rFonts w:ascii="Palatino Linotype" w:hAnsi="Palatino Linotype"/>
          <w:i/>
          <w:sz w:val="22"/>
          <w:szCs w:val="22"/>
        </w:rPr>
        <w:t xml:space="preserve">y sus organismos descentralizados, asimismo de cualquier persona física, jurídica colectiva o sindicato </w:t>
      </w:r>
      <w:r w:rsidRPr="00BE548E">
        <w:rPr>
          <w:rFonts w:ascii="Palatino Linotype" w:hAnsi="Palatino Linotype"/>
          <w:b/>
          <w:i/>
          <w:sz w:val="22"/>
          <w:szCs w:val="22"/>
        </w:rPr>
        <w:t>que reciba y ejerza recursos públicos o realice actos de autoridad en el ámbito estatal y municipal,</w:t>
      </w:r>
      <w:r w:rsidRPr="00BE548E">
        <w:rPr>
          <w:rFonts w:ascii="Palatino Linotype" w:hAnsi="Palatino Linotype"/>
          <w:i/>
          <w:sz w:val="22"/>
          <w:szCs w:val="22"/>
        </w:rPr>
        <w:t xml:space="preserve"> </w:t>
      </w:r>
      <w:r w:rsidRPr="00BE548E">
        <w:rPr>
          <w:rFonts w:ascii="Palatino Linotype" w:hAnsi="Palatino Linotype"/>
          <w:b/>
          <w:i/>
          <w:sz w:val="22"/>
          <w:szCs w:val="22"/>
        </w:rPr>
        <w:t>es pública</w:t>
      </w:r>
      <w:r w:rsidRPr="00BE548E">
        <w:rPr>
          <w:rFonts w:ascii="Palatino Linotype" w:hAnsi="Palatino Linotype"/>
          <w:i/>
          <w:sz w:val="22"/>
          <w:szCs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9D0B3A" w:rsidRPr="00BE548E" w:rsidRDefault="009D0B3A" w:rsidP="009D0B3A">
      <w:pPr>
        <w:spacing w:before="120" w:after="120"/>
        <w:ind w:left="851" w:right="902"/>
        <w:jc w:val="both"/>
        <w:rPr>
          <w:rFonts w:ascii="Palatino Linotype" w:hAnsi="Palatino Linotype"/>
          <w:i/>
          <w:sz w:val="22"/>
          <w:szCs w:val="22"/>
        </w:rPr>
      </w:pPr>
      <w:r w:rsidRPr="00BE548E">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9D0B3A" w:rsidRPr="00BE548E" w:rsidRDefault="009D0B3A" w:rsidP="009D0B3A">
      <w:pPr>
        <w:spacing w:before="120" w:after="120"/>
        <w:ind w:left="851" w:right="902"/>
        <w:jc w:val="both"/>
        <w:rPr>
          <w:rFonts w:ascii="Palatino Linotype" w:hAnsi="Palatino Linotype"/>
          <w:i/>
          <w:sz w:val="22"/>
          <w:szCs w:val="22"/>
        </w:rPr>
      </w:pPr>
      <w:r w:rsidRPr="00BE548E">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9D0B3A" w:rsidRPr="00BE548E" w:rsidRDefault="009D0B3A" w:rsidP="009D0B3A">
      <w:pPr>
        <w:spacing w:before="120" w:after="120"/>
        <w:ind w:left="851" w:right="902"/>
        <w:jc w:val="both"/>
        <w:rPr>
          <w:rFonts w:ascii="Palatino Linotype" w:hAnsi="Palatino Linotype"/>
          <w:i/>
          <w:sz w:val="22"/>
          <w:szCs w:val="22"/>
        </w:rPr>
      </w:pPr>
      <w:r w:rsidRPr="00BE548E">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rsidR="009D0B3A" w:rsidRPr="00BE548E" w:rsidRDefault="009D0B3A" w:rsidP="009D0B3A">
      <w:pPr>
        <w:spacing w:before="120" w:after="120"/>
        <w:ind w:left="851" w:right="902"/>
        <w:jc w:val="both"/>
        <w:rPr>
          <w:rFonts w:ascii="Palatino Linotype" w:hAnsi="Palatino Linotype"/>
          <w:i/>
          <w:sz w:val="22"/>
          <w:szCs w:val="22"/>
        </w:rPr>
      </w:pPr>
      <w:r w:rsidRPr="00BE548E">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9D0B3A" w:rsidRPr="00BE548E" w:rsidRDefault="009D0B3A" w:rsidP="009D0B3A">
      <w:pPr>
        <w:spacing w:before="120" w:after="120"/>
        <w:ind w:left="851" w:right="902"/>
        <w:jc w:val="both"/>
        <w:rPr>
          <w:rFonts w:ascii="Palatino Linotype" w:hAnsi="Palatino Linotype"/>
          <w:i/>
          <w:sz w:val="22"/>
          <w:szCs w:val="22"/>
        </w:rPr>
      </w:pPr>
      <w:r w:rsidRPr="00BE548E">
        <w:rPr>
          <w:rFonts w:ascii="Palatino Linotype" w:hAnsi="Palatino Linotype"/>
          <w:i/>
          <w:sz w:val="22"/>
          <w:szCs w:val="22"/>
        </w:rPr>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9D0B3A" w:rsidRPr="00BE548E" w:rsidRDefault="009D0B3A" w:rsidP="009D0B3A">
      <w:pPr>
        <w:spacing w:before="120" w:after="120"/>
        <w:ind w:left="851" w:right="902"/>
        <w:jc w:val="both"/>
        <w:rPr>
          <w:rFonts w:ascii="Palatino Linotype" w:hAnsi="Palatino Linotype" w:cs="Arial"/>
          <w:i/>
          <w:sz w:val="22"/>
          <w:szCs w:val="22"/>
        </w:rPr>
      </w:pPr>
      <w:r w:rsidRPr="00BE548E">
        <w:rPr>
          <w:rFonts w:ascii="Palatino Linotype" w:hAnsi="Palatino Linotype"/>
          <w:i/>
          <w:sz w:val="22"/>
          <w:szCs w:val="22"/>
        </w:rPr>
        <w:t xml:space="preserve">VII. La ley reglamentaria, determinará la manera en que los sujetos obligados deberán hacer pública la información relativa a los recursos públicos que entreguen a personas físicas o jurídicas colectivas.” </w:t>
      </w:r>
      <w:r w:rsidRPr="00BE548E">
        <w:rPr>
          <w:rFonts w:ascii="Palatino Linotype" w:hAnsi="Palatino Linotype" w:cs="Arial"/>
          <w:i/>
          <w:sz w:val="22"/>
          <w:szCs w:val="22"/>
        </w:rPr>
        <w:t>(Sic)</w:t>
      </w:r>
    </w:p>
    <w:p w:rsidR="009D0B3A" w:rsidRPr="00BE548E" w:rsidRDefault="009D0B3A" w:rsidP="009D0B3A">
      <w:pPr>
        <w:spacing w:before="120" w:after="120"/>
        <w:ind w:left="851" w:right="902"/>
        <w:jc w:val="both"/>
        <w:rPr>
          <w:rFonts w:ascii="Palatino Linotype" w:hAnsi="Palatino Linotype"/>
          <w:i/>
          <w:sz w:val="22"/>
          <w:szCs w:val="22"/>
        </w:rPr>
      </w:pPr>
      <w:r w:rsidRPr="00BE548E">
        <w:rPr>
          <w:rFonts w:ascii="Palatino Linotype" w:hAnsi="Palatino Linotype"/>
          <w:i/>
          <w:sz w:val="22"/>
          <w:szCs w:val="22"/>
        </w:rPr>
        <w:t>(Énfasis añadido)</w:t>
      </w:r>
    </w:p>
    <w:p w:rsidR="009D0B3A" w:rsidRPr="00BE548E" w:rsidRDefault="009D0B3A" w:rsidP="009D0B3A">
      <w:pPr>
        <w:spacing w:before="240" w:after="240" w:line="360" w:lineRule="auto"/>
        <w:jc w:val="both"/>
        <w:rPr>
          <w:rFonts w:ascii="Palatino Linotype" w:hAnsi="Palatino Linotype" w:cs="Arial"/>
        </w:rPr>
      </w:pPr>
      <w:r w:rsidRPr="00BE548E">
        <w:rPr>
          <w:rFonts w:ascii="Palatino Linotype" w:hAnsi="Palatino Linotype" w:cs="Arial"/>
        </w:rPr>
        <w:t>En ese orden de ideas, la Ley de Transparencia y Acceso a la Información Pública del Estado de México y Municipios, prevé en su artículo 23, lo siguiente:</w:t>
      </w:r>
    </w:p>
    <w:p w:rsidR="009D0B3A" w:rsidRPr="00BE548E" w:rsidRDefault="009D0B3A" w:rsidP="009D0B3A">
      <w:pPr>
        <w:spacing w:before="120" w:after="120"/>
        <w:ind w:left="851" w:right="902"/>
        <w:jc w:val="both"/>
        <w:rPr>
          <w:rFonts w:ascii="Palatino Linotype" w:hAnsi="Palatino Linotype" w:cs="Arial"/>
          <w:i/>
          <w:sz w:val="22"/>
          <w:szCs w:val="22"/>
        </w:rPr>
      </w:pPr>
      <w:r w:rsidRPr="00BE548E">
        <w:rPr>
          <w:rFonts w:ascii="Palatino Linotype" w:hAnsi="Palatino Linotype" w:cs="Arial"/>
          <w:i/>
          <w:sz w:val="22"/>
          <w:szCs w:val="22"/>
        </w:rPr>
        <w:t>“</w:t>
      </w:r>
      <w:r w:rsidRPr="00BE548E">
        <w:rPr>
          <w:rFonts w:ascii="Palatino Linotype" w:hAnsi="Palatino Linotype" w:cs="Arial"/>
          <w:b/>
          <w:i/>
          <w:sz w:val="22"/>
          <w:szCs w:val="22"/>
        </w:rPr>
        <w:t xml:space="preserve">Artículo 23. Son sujetos obligados a transparentar y permitir el acceso a su información y </w:t>
      </w:r>
      <w:r w:rsidRPr="00BE548E">
        <w:rPr>
          <w:rFonts w:ascii="Palatino Linotype" w:hAnsi="Palatino Linotype"/>
          <w:b/>
          <w:i/>
          <w:sz w:val="22"/>
          <w:szCs w:val="22"/>
        </w:rPr>
        <w:t>proteger</w:t>
      </w:r>
      <w:r w:rsidRPr="00BE548E">
        <w:rPr>
          <w:rFonts w:ascii="Palatino Linotype" w:hAnsi="Palatino Linotype" w:cs="Arial"/>
          <w:b/>
          <w:i/>
          <w:sz w:val="22"/>
          <w:szCs w:val="22"/>
        </w:rPr>
        <w:t xml:space="preserve"> los datos personales que obren en su poder</w:t>
      </w:r>
      <w:r w:rsidRPr="00BE548E">
        <w:rPr>
          <w:rFonts w:ascii="Palatino Linotype" w:hAnsi="Palatino Linotype" w:cs="Arial"/>
          <w:i/>
          <w:sz w:val="22"/>
          <w:szCs w:val="22"/>
        </w:rPr>
        <w:t>:</w:t>
      </w:r>
    </w:p>
    <w:p w:rsidR="009D0B3A" w:rsidRPr="00BE548E" w:rsidRDefault="009D0B3A" w:rsidP="009D0B3A">
      <w:pPr>
        <w:spacing w:before="120" w:after="120"/>
        <w:ind w:left="851" w:right="902"/>
        <w:jc w:val="both"/>
        <w:rPr>
          <w:rFonts w:ascii="Palatino Linotype" w:hAnsi="Palatino Linotype" w:cs="Arial"/>
          <w:i/>
          <w:sz w:val="22"/>
          <w:szCs w:val="22"/>
        </w:rPr>
      </w:pPr>
      <w:r w:rsidRPr="00BE548E">
        <w:rPr>
          <w:rFonts w:ascii="Palatino Linotype" w:hAnsi="Palatino Linotype" w:cs="Arial"/>
          <w:i/>
          <w:sz w:val="22"/>
          <w:szCs w:val="22"/>
        </w:rPr>
        <w:t xml:space="preserve">I. El Poder Ejecutivo del Estado de México, las dependencias, organismos auxiliares, órganos, </w:t>
      </w:r>
      <w:r w:rsidRPr="00BE548E">
        <w:rPr>
          <w:rFonts w:ascii="Palatino Linotype" w:hAnsi="Palatino Linotype"/>
          <w:i/>
          <w:sz w:val="22"/>
          <w:szCs w:val="22"/>
        </w:rPr>
        <w:t>entidades</w:t>
      </w:r>
      <w:r w:rsidRPr="00BE548E">
        <w:rPr>
          <w:rFonts w:ascii="Palatino Linotype" w:hAnsi="Palatino Linotype" w:cs="Arial"/>
          <w:i/>
          <w:sz w:val="22"/>
          <w:szCs w:val="22"/>
        </w:rPr>
        <w:t>, fideicomisos y fondos públicos, así como la Procuraduría General de Justicia;</w:t>
      </w:r>
    </w:p>
    <w:p w:rsidR="009D0B3A" w:rsidRPr="00BE548E" w:rsidRDefault="009D0B3A" w:rsidP="009D0B3A">
      <w:pPr>
        <w:spacing w:before="120" w:after="120"/>
        <w:ind w:left="851" w:right="902"/>
        <w:jc w:val="both"/>
        <w:rPr>
          <w:rFonts w:ascii="Palatino Linotype" w:hAnsi="Palatino Linotype" w:cs="Arial"/>
          <w:i/>
          <w:sz w:val="22"/>
          <w:szCs w:val="22"/>
        </w:rPr>
      </w:pPr>
      <w:r w:rsidRPr="00BE548E">
        <w:rPr>
          <w:rFonts w:ascii="Palatino Linotype" w:hAnsi="Palatino Linotype" w:cs="Arial"/>
          <w:i/>
          <w:sz w:val="22"/>
          <w:szCs w:val="22"/>
        </w:rPr>
        <w:t xml:space="preserve">II. El Poder </w:t>
      </w:r>
      <w:r w:rsidRPr="00BE548E">
        <w:rPr>
          <w:rFonts w:ascii="Palatino Linotype" w:hAnsi="Palatino Linotype"/>
          <w:i/>
          <w:sz w:val="22"/>
          <w:szCs w:val="22"/>
        </w:rPr>
        <w:t>Legislativo</w:t>
      </w:r>
      <w:r w:rsidRPr="00BE548E">
        <w:rPr>
          <w:rFonts w:ascii="Palatino Linotype" w:hAnsi="Palatino Linotype" w:cs="Arial"/>
          <w:i/>
          <w:sz w:val="22"/>
          <w:szCs w:val="22"/>
        </w:rPr>
        <w:t xml:space="preserve"> del Estado, los organismos, órganos y entidades de la Legislatura y sus dependencias;</w:t>
      </w:r>
    </w:p>
    <w:p w:rsidR="009D0B3A" w:rsidRPr="00BE548E" w:rsidRDefault="009D0B3A" w:rsidP="009D0B3A">
      <w:pPr>
        <w:spacing w:before="120" w:after="120"/>
        <w:ind w:left="851" w:right="902"/>
        <w:jc w:val="both"/>
        <w:rPr>
          <w:rFonts w:ascii="Palatino Linotype" w:hAnsi="Palatino Linotype" w:cs="Arial"/>
          <w:i/>
          <w:sz w:val="22"/>
          <w:szCs w:val="22"/>
        </w:rPr>
      </w:pPr>
      <w:r w:rsidRPr="00BE548E">
        <w:rPr>
          <w:rFonts w:ascii="Palatino Linotype" w:hAnsi="Palatino Linotype" w:cs="Arial"/>
          <w:i/>
          <w:sz w:val="22"/>
          <w:szCs w:val="22"/>
        </w:rPr>
        <w:t xml:space="preserve">III. El Poder </w:t>
      </w:r>
      <w:r w:rsidRPr="00BE548E">
        <w:rPr>
          <w:rFonts w:ascii="Palatino Linotype" w:hAnsi="Palatino Linotype"/>
          <w:i/>
          <w:sz w:val="22"/>
          <w:szCs w:val="22"/>
        </w:rPr>
        <w:t>Judicial</w:t>
      </w:r>
      <w:r w:rsidRPr="00BE548E">
        <w:rPr>
          <w:rFonts w:ascii="Palatino Linotype" w:hAnsi="Palatino Linotype" w:cs="Arial"/>
          <w:i/>
          <w:sz w:val="22"/>
          <w:szCs w:val="22"/>
        </w:rPr>
        <w:t xml:space="preserve">, sus organismos, órganos y entidades, así como el Consejo de la </w:t>
      </w:r>
      <w:r w:rsidRPr="00BE548E">
        <w:rPr>
          <w:rFonts w:ascii="Palatino Linotype" w:hAnsi="Palatino Linotype"/>
          <w:i/>
          <w:sz w:val="22"/>
          <w:szCs w:val="22"/>
        </w:rPr>
        <w:t>Judicatura</w:t>
      </w:r>
      <w:r w:rsidRPr="00BE548E">
        <w:rPr>
          <w:rFonts w:ascii="Palatino Linotype" w:hAnsi="Palatino Linotype" w:cs="Arial"/>
          <w:i/>
          <w:sz w:val="22"/>
          <w:szCs w:val="22"/>
        </w:rPr>
        <w:t xml:space="preserve"> del Estado;</w:t>
      </w:r>
    </w:p>
    <w:p w:rsidR="009D0B3A" w:rsidRPr="00BE548E" w:rsidRDefault="009D0B3A" w:rsidP="009D0B3A">
      <w:pPr>
        <w:spacing w:before="120" w:after="120"/>
        <w:ind w:left="851" w:right="902"/>
        <w:jc w:val="both"/>
        <w:rPr>
          <w:rFonts w:ascii="Palatino Linotype" w:hAnsi="Palatino Linotype" w:cs="Arial"/>
          <w:b/>
          <w:i/>
          <w:sz w:val="22"/>
          <w:szCs w:val="22"/>
        </w:rPr>
      </w:pPr>
      <w:r w:rsidRPr="00BE548E">
        <w:rPr>
          <w:rFonts w:ascii="Palatino Linotype" w:hAnsi="Palatino Linotype" w:cs="Arial"/>
          <w:b/>
          <w:i/>
          <w:sz w:val="22"/>
          <w:szCs w:val="22"/>
        </w:rPr>
        <w:t>IV. Los ayuntamientos y las dependencias, organismos, órganos y entidades de la administración municipal;</w:t>
      </w:r>
    </w:p>
    <w:p w:rsidR="009D0B3A" w:rsidRPr="00BE548E" w:rsidRDefault="009D0B3A" w:rsidP="009D0B3A">
      <w:pPr>
        <w:spacing w:before="120" w:after="120"/>
        <w:ind w:left="851" w:right="902"/>
        <w:jc w:val="both"/>
        <w:rPr>
          <w:rFonts w:ascii="Palatino Linotype" w:hAnsi="Palatino Linotype" w:cs="Arial"/>
          <w:i/>
          <w:sz w:val="22"/>
          <w:szCs w:val="22"/>
        </w:rPr>
      </w:pPr>
      <w:r w:rsidRPr="00BE548E">
        <w:rPr>
          <w:rFonts w:ascii="Palatino Linotype" w:hAnsi="Palatino Linotype" w:cs="Arial"/>
          <w:i/>
          <w:sz w:val="22"/>
          <w:szCs w:val="22"/>
        </w:rPr>
        <w:t xml:space="preserve">V. Los </w:t>
      </w:r>
      <w:r w:rsidRPr="00BE548E">
        <w:rPr>
          <w:rFonts w:ascii="Palatino Linotype" w:hAnsi="Palatino Linotype"/>
          <w:i/>
          <w:sz w:val="22"/>
          <w:szCs w:val="22"/>
        </w:rPr>
        <w:t>órganos</w:t>
      </w:r>
      <w:r w:rsidRPr="00BE548E">
        <w:rPr>
          <w:rFonts w:ascii="Palatino Linotype" w:hAnsi="Palatino Linotype" w:cs="Arial"/>
          <w:i/>
          <w:sz w:val="22"/>
          <w:szCs w:val="22"/>
        </w:rPr>
        <w:t xml:space="preserve"> </w:t>
      </w:r>
      <w:r w:rsidRPr="00BE548E">
        <w:rPr>
          <w:rFonts w:ascii="Palatino Linotype" w:hAnsi="Palatino Linotype"/>
          <w:i/>
          <w:sz w:val="22"/>
          <w:szCs w:val="22"/>
        </w:rPr>
        <w:t>autónomos</w:t>
      </w:r>
      <w:r w:rsidRPr="00BE548E">
        <w:rPr>
          <w:rFonts w:ascii="Palatino Linotype" w:hAnsi="Palatino Linotype" w:cs="Arial"/>
          <w:i/>
          <w:sz w:val="22"/>
          <w:szCs w:val="22"/>
        </w:rPr>
        <w:t>;</w:t>
      </w:r>
    </w:p>
    <w:p w:rsidR="009D0B3A" w:rsidRPr="00BE548E" w:rsidRDefault="009D0B3A" w:rsidP="009D0B3A">
      <w:pPr>
        <w:spacing w:before="120" w:after="120"/>
        <w:ind w:left="851" w:right="902"/>
        <w:jc w:val="both"/>
        <w:rPr>
          <w:rFonts w:ascii="Palatino Linotype" w:hAnsi="Palatino Linotype"/>
          <w:i/>
          <w:sz w:val="22"/>
          <w:szCs w:val="22"/>
        </w:rPr>
      </w:pPr>
      <w:r w:rsidRPr="00BE548E">
        <w:rPr>
          <w:rFonts w:ascii="Palatino Linotype" w:hAnsi="Palatino Linotype" w:cs="Arial"/>
          <w:i/>
          <w:sz w:val="22"/>
          <w:szCs w:val="22"/>
        </w:rPr>
        <w:t xml:space="preserve">VI. Los </w:t>
      </w:r>
      <w:r w:rsidRPr="00BE548E">
        <w:rPr>
          <w:rFonts w:ascii="Palatino Linotype" w:hAnsi="Palatino Linotype"/>
          <w:i/>
          <w:sz w:val="22"/>
          <w:szCs w:val="22"/>
        </w:rPr>
        <w:t>tribunales administrativos y autoridades jurisdiccionales en materia laboral;</w:t>
      </w:r>
    </w:p>
    <w:p w:rsidR="009D0B3A" w:rsidRPr="00BE548E" w:rsidRDefault="009D0B3A" w:rsidP="009D0B3A">
      <w:pPr>
        <w:spacing w:before="120" w:after="120"/>
        <w:ind w:left="851" w:right="902"/>
        <w:jc w:val="both"/>
        <w:rPr>
          <w:rFonts w:ascii="Palatino Linotype" w:hAnsi="Palatino Linotype"/>
          <w:i/>
          <w:sz w:val="22"/>
          <w:szCs w:val="22"/>
        </w:rPr>
      </w:pPr>
      <w:r w:rsidRPr="00BE548E">
        <w:rPr>
          <w:rFonts w:ascii="Palatino Linotype" w:hAnsi="Palatino Linotype"/>
          <w:i/>
          <w:sz w:val="22"/>
          <w:szCs w:val="22"/>
        </w:rPr>
        <w:t>VII. Los partidos políticos y agrupaciones políticas, en los términos de las disposiciones aplicables;</w:t>
      </w:r>
    </w:p>
    <w:p w:rsidR="009D0B3A" w:rsidRPr="00BE548E" w:rsidRDefault="009D0B3A" w:rsidP="009D0B3A">
      <w:pPr>
        <w:spacing w:before="120" w:after="120"/>
        <w:ind w:left="851" w:right="902"/>
        <w:jc w:val="both"/>
        <w:rPr>
          <w:rFonts w:ascii="Palatino Linotype" w:hAnsi="Palatino Linotype"/>
          <w:i/>
          <w:sz w:val="22"/>
          <w:szCs w:val="22"/>
        </w:rPr>
      </w:pPr>
      <w:r w:rsidRPr="00BE548E">
        <w:rPr>
          <w:rFonts w:ascii="Palatino Linotype" w:hAnsi="Palatino Linotype"/>
          <w:i/>
          <w:sz w:val="22"/>
          <w:szCs w:val="22"/>
        </w:rPr>
        <w:t>VIII. Los fideicomisos y fondos públicos que cuenten con financiamiento público, parcial o total, o con participación de entidades de gobierno;</w:t>
      </w:r>
    </w:p>
    <w:p w:rsidR="009D0B3A" w:rsidRPr="00BE548E" w:rsidRDefault="009D0B3A" w:rsidP="009D0B3A">
      <w:pPr>
        <w:spacing w:before="120" w:after="120"/>
        <w:ind w:left="851" w:right="902"/>
        <w:jc w:val="both"/>
        <w:rPr>
          <w:rFonts w:ascii="Palatino Linotype" w:hAnsi="Palatino Linotype"/>
          <w:i/>
          <w:sz w:val="22"/>
          <w:szCs w:val="22"/>
        </w:rPr>
      </w:pPr>
      <w:r w:rsidRPr="00BE548E">
        <w:rPr>
          <w:rFonts w:ascii="Palatino Linotype" w:hAnsi="Palatino Linotype"/>
          <w:i/>
          <w:sz w:val="22"/>
          <w:szCs w:val="22"/>
        </w:rPr>
        <w:t>IX. Los sindicatos que reciban y/o ejerzan recursos públicos en el ámbito estatal y municipal;</w:t>
      </w:r>
    </w:p>
    <w:p w:rsidR="009D0B3A" w:rsidRPr="00BE548E" w:rsidRDefault="009D0B3A" w:rsidP="009D0B3A">
      <w:pPr>
        <w:spacing w:before="120" w:after="120"/>
        <w:ind w:left="851" w:right="902"/>
        <w:jc w:val="both"/>
        <w:rPr>
          <w:rFonts w:ascii="Palatino Linotype" w:hAnsi="Palatino Linotype"/>
          <w:i/>
          <w:sz w:val="22"/>
          <w:szCs w:val="22"/>
        </w:rPr>
      </w:pPr>
      <w:r w:rsidRPr="00BE548E">
        <w:rPr>
          <w:rFonts w:ascii="Palatino Linotype" w:hAnsi="Palatino Linotype"/>
          <w:i/>
          <w:sz w:val="22"/>
          <w:szCs w:val="22"/>
        </w:rPr>
        <w:t>X. Cualquier persona física o jurídico colectiva que reciba y ejerza recursos públicos en el ámbito estatal o municipal; y</w:t>
      </w:r>
    </w:p>
    <w:p w:rsidR="009D0B3A" w:rsidRPr="00BE548E" w:rsidRDefault="009D0B3A" w:rsidP="009D0B3A">
      <w:pPr>
        <w:spacing w:before="120" w:after="120"/>
        <w:ind w:left="851" w:right="902"/>
        <w:jc w:val="both"/>
        <w:rPr>
          <w:rFonts w:ascii="Palatino Linotype" w:hAnsi="Palatino Linotype"/>
          <w:i/>
          <w:sz w:val="22"/>
          <w:szCs w:val="22"/>
        </w:rPr>
      </w:pPr>
      <w:r w:rsidRPr="00BE548E">
        <w:rPr>
          <w:rFonts w:ascii="Palatino Linotype" w:hAnsi="Palatino Linotype"/>
          <w:i/>
          <w:sz w:val="22"/>
          <w:szCs w:val="22"/>
        </w:rPr>
        <w:lastRenderedPageBreak/>
        <w:t>XI. Cualquier otra autoridad, entidad, órgano u organismo de los poderes estatal o municipal, que reciba recursos públicos.</w:t>
      </w:r>
    </w:p>
    <w:p w:rsidR="009D0B3A" w:rsidRPr="00BE548E" w:rsidRDefault="009D0B3A" w:rsidP="009D0B3A">
      <w:pPr>
        <w:spacing w:before="120" w:after="120"/>
        <w:ind w:left="851" w:right="902"/>
        <w:jc w:val="both"/>
        <w:rPr>
          <w:rFonts w:ascii="Palatino Linotype" w:hAnsi="Palatino Linotype"/>
          <w:i/>
          <w:sz w:val="22"/>
          <w:szCs w:val="22"/>
        </w:rPr>
      </w:pPr>
      <w:r w:rsidRPr="00BE548E">
        <w:rPr>
          <w:rFonts w:ascii="Palatino Linotype" w:hAnsi="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9D0B3A" w:rsidRPr="00BE548E" w:rsidRDefault="009D0B3A" w:rsidP="009D0B3A">
      <w:pPr>
        <w:spacing w:before="120" w:after="120"/>
        <w:ind w:left="851" w:right="902"/>
        <w:jc w:val="both"/>
        <w:rPr>
          <w:rFonts w:ascii="Palatino Linotype" w:hAnsi="Palatino Linotype" w:cs="Arial"/>
          <w:i/>
          <w:sz w:val="22"/>
          <w:szCs w:val="22"/>
        </w:rPr>
      </w:pPr>
      <w:r w:rsidRPr="00BE548E">
        <w:rPr>
          <w:rFonts w:ascii="Palatino Linotype" w:hAnsi="Palatino Linotype" w:cs="Arial"/>
          <w:b/>
          <w:i/>
          <w:sz w:val="22"/>
          <w:szCs w:val="22"/>
        </w:rPr>
        <w:t>Los servidores públicos deberán transparentar sus acciones así como garantizar y respetar el derecho de acceso a la información pública</w:t>
      </w:r>
      <w:r w:rsidRPr="00BE548E">
        <w:rPr>
          <w:rFonts w:ascii="Palatino Linotype" w:hAnsi="Palatino Linotype" w:cs="Arial"/>
          <w:i/>
          <w:sz w:val="22"/>
          <w:szCs w:val="22"/>
        </w:rPr>
        <w:t>.” (Sic)</w:t>
      </w:r>
    </w:p>
    <w:p w:rsidR="009D0B3A" w:rsidRPr="00BE548E" w:rsidRDefault="009D0B3A" w:rsidP="009D0B3A">
      <w:pPr>
        <w:spacing w:before="120" w:after="120"/>
        <w:ind w:left="851" w:right="902"/>
        <w:jc w:val="both"/>
        <w:rPr>
          <w:rFonts w:ascii="Palatino Linotype" w:hAnsi="Palatino Linotype" w:cs="Arial"/>
          <w:i/>
          <w:sz w:val="22"/>
          <w:szCs w:val="22"/>
        </w:rPr>
      </w:pPr>
      <w:r w:rsidRPr="00BE548E">
        <w:rPr>
          <w:rFonts w:ascii="Palatino Linotype" w:hAnsi="Palatino Linotype" w:cs="Arial"/>
          <w:i/>
          <w:sz w:val="22"/>
          <w:szCs w:val="22"/>
        </w:rPr>
        <w:t>(Énfasis añadido)</w:t>
      </w:r>
    </w:p>
    <w:p w:rsidR="009D0B3A" w:rsidRPr="00BE548E" w:rsidRDefault="009D0B3A" w:rsidP="009D0B3A">
      <w:pPr>
        <w:spacing w:before="240" w:after="240" w:line="360" w:lineRule="auto"/>
        <w:jc w:val="both"/>
        <w:rPr>
          <w:rFonts w:ascii="Palatino Linotype" w:hAnsi="Palatino Linotype" w:cs="Arial"/>
        </w:rPr>
      </w:pPr>
      <w:r w:rsidRPr="00BE548E">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9D0B3A" w:rsidRPr="00BE548E" w:rsidRDefault="009D0B3A" w:rsidP="009D0B3A">
      <w:pPr>
        <w:tabs>
          <w:tab w:val="left" w:pos="709"/>
        </w:tabs>
        <w:spacing w:before="100" w:beforeAutospacing="1" w:after="100" w:afterAutospacing="1" w:line="360" w:lineRule="auto"/>
        <w:jc w:val="both"/>
        <w:rPr>
          <w:rFonts w:ascii="Palatino Linotype" w:hAnsi="Palatino Linotype" w:cs="Arial"/>
          <w:color w:val="000000"/>
        </w:rPr>
      </w:pPr>
      <w:r w:rsidRPr="00BE548E">
        <w:rPr>
          <w:rFonts w:ascii="Palatino Linotype" w:hAnsi="Palatino Linotype" w:cs="Arial"/>
          <w:color w:val="000000"/>
        </w:rPr>
        <w:t>Asimismo, en el numeral 3 de la Ley Orgánica Municipal del Estado de México, se establece que los Municipios de la entidad regularán su funcionamiento de conformidad con lo que establece la misma Ley, los Bandos Municipales, Reglamentos y demás disposiciones legales aplicables.</w:t>
      </w:r>
    </w:p>
    <w:p w:rsidR="009D0B3A" w:rsidRPr="00BE548E" w:rsidRDefault="009D0B3A" w:rsidP="009D0B3A">
      <w:pPr>
        <w:tabs>
          <w:tab w:val="left" w:pos="709"/>
        </w:tabs>
        <w:spacing w:before="100" w:beforeAutospacing="1" w:after="100" w:afterAutospacing="1" w:line="360" w:lineRule="auto"/>
        <w:jc w:val="both"/>
        <w:rPr>
          <w:rFonts w:ascii="Palatino Linotype" w:hAnsi="Palatino Linotype" w:cs="Arial"/>
          <w:color w:val="000000"/>
        </w:rPr>
      </w:pPr>
      <w:r w:rsidRPr="00BE548E">
        <w:rPr>
          <w:rFonts w:ascii="Palatino Linotype" w:hAnsi="Palatino Linotype" w:cs="Arial"/>
          <w:color w:val="000000"/>
        </w:rPr>
        <w:t xml:space="preserve">Al respecto, resulta importante traer a colación el contenido de los artículos 4 y 12 de la </w:t>
      </w:r>
      <w:r w:rsidRPr="00BE548E">
        <w:rPr>
          <w:rFonts w:ascii="Palatino Linotype" w:hAnsi="Palatino Linotype" w:cs="Arial"/>
        </w:rPr>
        <w:t>Ley de Transparencia y Acceso a la Información Pública del Estado de México y Municipios, mismos que son del tenor siguiente:</w:t>
      </w:r>
    </w:p>
    <w:p w:rsidR="009D0B3A" w:rsidRPr="00BE548E" w:rsidRDefault="009D0B3A" w:rsidP="009D0B3A">
      <w:pPr>
        <w:ind w:left="851" w:right="901"/>
        <w:jc w:val="both"/>
        <w:rPr>
          <w:rFonts w:ascii="Palatino Linotype" w:hAnsi="Palatino Linotype" w:cs="Arial"/>
          <w:i/>
          <w:sz w:val="22"/>
          <w:szCs w:val="22"/>
        </w:rPr>
      </w:pPr>
      <w:r w:rsidRPr="00BE548E">
        <w:rPr>
          <w:rFonts w:ascii="Palatino Linotype" w:hAnsi="Palatino Linotype" w:cs="Arial"/>
          <w:i/>
          <w:sz w:val="22"/>
          <w:szCs w:val="22"/>
        </w:rPr>
        <w:t>“</w:t>
      </w:r>
      <w:r w:rsidRPr="00BE548E">
        <w:rPr>
          <w:rFonts w:ascii="Palatino Linotype" w:hAnsi="Palatino Linotype" w:cs="Arial"/>
          <w:b/>
          <w:i/>
          <w:sz w:val="22"/>
          <w:szCs w:val="22"/>
        </w:rPr>
        <w:t>Artículo 4.</w:t>
      </w:r>
      <w:r w:rsidRPr="00BE548E">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9D0B3A" w:rsidRPr="00BE548E" w:rsidRDefault="009D0B3A" w:rsidP="009D0B3A">
      <w:pPr>
        <w:ind w:left="851" w:right="901"/>
        <w:jc w:val="both"/>
        <w:rPr>
          <w:rFonts w:ascii="Palatino Linotype" w:hAnsi="Palatino Linotype" w:cs="Arial"/>
          <w:i/>
          <w:sz w:val="22"/>
          <w:szCs w:val="22"/>
        </w:rPr>
      </w:pPr>
      <w:r w:rsidRPr="00BE548E">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w:t>
      </w:r>
      <w:r w:rsidRPr="00BE548E">
        <w:rPr>
          <w:rFonts w:ascii="Palatino Linotype" w:hAnsi="Palatino Linotype" w:cs="Arial"/>
          <w:i/>
          <w:sz w:val="22"/>
          <w:szCs w:val="22"/>
        </w:rPr>
        <w:t xml:space="preserve">, en los términos y condiciones que se establezcan en los tratados internacionales de los que el Estado mexicano sea parte, </w:t>
      </w:r>
      <w:r w:rsidRPr="00BE548E">
        <w:rPr>
          <w:rFonts w:ascii="Palatino Linotype" w:hAnsi="Palatino Linotype" w:cs="Arial"/>
          <w:i/>
          <w:sz w:val="22"/>
          <w:szCs w:val="22"/>
        </w:rPr>
        <w:lastRenderedPageBreak/>
        <w:t>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9D0B3A" w:rsidRPr="00BE548E" w:rsidRDefault="009D0B3A" w:rsidP="009D0B3A">
      <w:pPr>
        <w:ind w:left="851" w:right="901"/>
        <w:jc w:val="both"/>
        <w:rPr>
          <w:rFonts w:ascii="Palatino Linotype" w:hAnsi="Palatino Linotype" w:cs="Arial"/>
          <w:i/>
          <w:sz w:val="22"/>
          <w:szCs w:val="22"/>
        </w:rPr>
      </w:pPr>
      <w:r w:rsidRPr="00BE548E">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9D0B3A" w:rsidRPr="00BE548E" w:rsidRDefault="009D0B3A" w:rsidP="009D0B3A">
      <w:pPr>
        <w:ind w:left="851" w:right="901"/>
        <w:jc w:val="both"/>
        <w:rPr>
          <w:rFonts w:ascii="Palatino Linotype" w:hAnsi="Palatino Linotype" w:cs="Arial"/>
          <w:i/>
          <w:sz w:val="22"/>
          <w:szCs w:val="22"/>
        </w:rPr>
      </w:pPr>
    </w:p>
    <w:p w:rsidR="009D0B3A" w:rsidRPr="00BE548E" w:rsidRDefault="009D0B3A" w:rsidP="009D0B3A">
      <w:pPr>
        <w:ind w:left="851" w:right="901"/>
        <w:jc w:val="both"/>
        <w:rPr>
          <w:rFonts w:ascii="Palatino Linotype" w:hAnsi="Palatino Linotype" w:cs="Arial"/>
          <w:i/>
          <w:sz w:val="22"/>
          <w:szCs w:val="22"/>
        </w:rPr>
      </w:pPr>
      <w:r w:rsidRPr="00BE548E">
        <w:rPr>
          <w:rFonts w:ascii="Palatino Linotype" w:hAnsi="Palatino Linotype" w:cs="Arial"/>
          <w:b/>
          <w:i/>
          <w:sz w:val="22"/>
          <w:szCs w:val="22"/>
        </w:rPr>
        <w:t>Artículo 12.</w:t>
      </w:r>
      <w:r w:rsidRPr="00BE548E">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9D0B3A" w:rsidRPr="00BE548E" w:rsidRDefault="009D0B3A" w:rsidP="009D0B3A">
      <w:pPr>
        <w:ind w:left="851" w:right="901"/>
        <w:jc w:val="both"/>
        <w:rPr>
          <w:rFonts w:ascii="Palatino Linotype" w:hAnsi="Palatino Linotype" w:cs="Arial"/>
          <w:i/>
          <w:sz w:val="22"/>
          <w:szCs w:val="22"/>
        </w:rPr>
      </w:pPr>
      <w:r w:rsidRPr="00BE548E">
        <w:rPr>
          <w:rFonts w:ascii="Palatino Linotype" w:hAnsi="Palatino Linotype" w:cs="Arial"/>
          <w:b/>
          <w:i/>
          <w:sz w:val="22"/>
          <w:szCs w:val="22"/>
        </w:rPr>
        <w:t>Los sujetos obligados sólo proporcionarán la información pública que se les requiera y que obre en sus archivos y en el estado en que ésta se encuentre.</w:t>
      </w:r>
      <w:r w:rsidRPr="00BE548E">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w:t>
      </w:r>
    </w:p>
    <w:p w:rsidR="009D0B3A" w:rsidRPr="00BE548E" w:rsidRDefault="009D0B3A" w:rsidP="009D0B3A">
      <w:pPr>
        <w:ind w:left="851" w:right="901"/>
        <w:jc w:val="both"/>
        <w:rPr>
          <w:rFonts w:ascii="Palatino Linotype" w:hAnsi="Palatino Linotype" w:cs="Arial"/>
          <w:i/>
          <w:sz w:val="22"/>
          <w:szCs w:val="22"/>
        </w:rPr>
      </w:pPr>
    </w:p>
    <w:p w:rsidR="009D0B3A" w:rsidRPr="00BE548E" w:rsidRDefault="009D0B3A" w:rsidP="009D0B3A">
      <w:pPr>
        <w:spacing w:line="360" w:lineRule="auto"/>
        <w:jc w:val="both"/>
        <w:rPr>
          <w:rFonts w:ascii="Palatino Linotype" w:hAnsi="Palatino Linotype" w:cs="Arial"/>
        </w:rPr>
      </w:pPr>
      <w:r w:rsidRPr="00BE548E">
        <w:rPr>
          <w:rFonts w:ascii="Palatino Linotype" w:hAnsi="Palatino Linotype" w:cs="Arial"/>
        </w:rPr>
        <w:t xml:space="preserve">Por consiguiente, los preceptos legales transcritos establecen </w:t>
      </w:r>
      <w:r w:rsidRPr="00BE548E">
        <w:rPr>
          <w:rFonts w:ascii="Palatino Linotype" w:hAnsi="Palatino Linotype" w:cs="Arial"/>
          <w:b/>
        </w:rPr>
        <w:t>la obligación de los Sujetos Obligados a entregar la información pública solicitada por los particulares</w:t>
      </w:r>
      <w:r w:rsidRPr="00BE548E">
        <w:rPr>
          <w:rFonts w:ascii="Palatino Linotype" w:hAnsi="Palatino Linotype" w:cs="Arial"/>
        </w:rPr>
        <w:t xml:space="preserve"> y que ésta misma se encuentre en sus archivos o que obre en su posesión, </w:t>
      </w:r>
      <w:r w:rsidRPr="00BE548E">
        <w:rPr>
          <w:rFonts w:ascii="Palatino Linotype" w:hAnsi="Palatino Linotype" w:cs="Arial"/>
          <w:b/>
        </w:rPr>
        <w:t>privilegiando en todo momento el principio de máxima publicidad,</w:t>
      </w:r>
      <w:r w:rsidRPr="00BE548E">
        <w:rPr>
          <w:rFonts w:ascii="Palatino Linotype" w:hAnsi="Palatino Linotype" w:cs="Arial"/>
        </w:rPr>
        <w:t xml:space="preserve"> sin generarla, procesarla, resumirla, ni presentarla conforme al interés del solicitante. </w:t>
      </w:r>
    </w:p>
    <w:p w:rsidR="009D0B3A" w:rsidRPr="00BE548E" w:rsidRDefault="009D0B3A" w:rsidP="009D0B3A">
      <w:pPr>
        <w:spacing w:line="360" w:lineRule="auto"/>
        <w:jc w:val="both"/>
        <w:rPr>
          <w:rFonts w:ascii="Palatino Linotype" w:hAnsi="Palatino Linotype" w:cs="Arial"/>
        </w:rPr>
      </w:pPr>
    </w:p>
    <w:p w:rsidR="009D0B3A" w:rsidRPr="00BE548E" w:rsidRDefault="009D0B3A" w:rsidP="009D0B3A">
      <w:pPr>
        <w:spacing w:before="100" w:beforeAutospacing="1" w:after="100" w:afterAutospacing="1" w:line="360" w:lineRule="auto"/>
        <w:jc w:val="both"/>
        <w:rPr>
          <w:rFonts w:ascii="Palatino Linotype" w:hAnsi="Palatino Linotype" w:cs="Arial"/>
        </w:rPr>
      </w:pPr>
      <w:r w:rsidRPr="00BE548E">
        <w:rPr>
          <w:rFonts w:ascii="Palatino Linotype" w:hAnsi="Palatino Linotype" w:cs="Arial"/>
        </w:rPr>
        <w:t xml:space="preserve">Queda de manifiesto entonces que, </w:t>
      </w:r>
      <w:r w:rsidRPr="00BE548E">
        <w:rPr>
          <w:rFonts w:ascii="Palatino Linotype" w:hAnsi="Palatino Linotype" w:cs="Arial"/>
          <w:b/>
        </w:rPr>
        <w:t>se considera información pública al conjunto de datos que posee cualquier autoridad, obtenidos en virtud del ejercicio de sus funciones de derecho público</w:t>
      </w:r>
      <w:r w:rsidRPr="00BE548E">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9D0B3A" w:rsidRPr="00BE548E" w:rsidRDefault="009D0B3A" w:rsidP="009D0B3A">
      <w:pPr>
        <w:ind w:left="851" w:right="901"/>
        <w:jc w:val="both"/>
        <w:rPr>
          <w:rFonts w:ascii="Palatino Linotype" w:hAnsi="Palatino Linotype" w:cs="Arial"/>
          <w:i/>
          <w:sz w:val="22"/>
          <w:szCs w:val="22"/>
        </w:rPr>
      </w:pPr>
      <w:r w:rsidRPr="00BE548E">
        <w:rPr>
          <w:rFonts w:ascii="Palatino Linotype" w:hAnsi="Palatino Linotype" w:cs="Arial"/>
          <w:bCs/>
          <w:i/>
          <w:sz w:val="22"/>
          <w:szCs w:val="22"/>
        </w:rPr>
        <w:lastRenderedPageBreak/>
        <w:t>“</w:t>
      </w:r>
      <w:r w:rsidRPr="00BE548E">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BE548E">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9D0B3A" w:rsidRPr="00BE548E" w:rsidRDefault="009D0B3A" w:rsidP="009D0B3A">
      <w:pPr>
        <w:spacing w:before="100" w:beforeAutospacing="1" w:after="100" w:afterAutospacing="1" w:line="360" w:lineRule="auto"/>
        <w:jc w:val="both"/>
        <w:rPr>
          <w:rFonts w:ascii="Palatino Linotype" w:hAnsi="Palatino Linotype" w:cs="Arial"/>
          <w:color w:val="000000" w:themeColor="text1"/>
        </w:rPr>
      </w:pPr>
      <w:r w:rsidRPr="00BE548E">
        <w:rPr>
          <w:rFonts w:ascii="Palatino Linotype" w:hAnsi="Palatino Linotype" w:cs="Arial"/>
          <w:color w:val="000000" w:themeColor="text1"/>
        </w:rPr>
        <w:t xml:space="preserve">Asimismo, el artículo 24 de la Ley de la materia, señala que los Sujetos Obligados sólo proporcionarán la información pública que </w:t>
      </w:r>
      <w:r w:rsidRPr="00BE548E">
        <w:rPr>
          <w:rFonts w:ascii="Palatino Linotype" w:hAnsi="Palatino Linotype" w:cs="Arial"/>
        </w:rPr>
        <w:t>generen</w:t>
      </w:r>
      <w:r w:rsidRPr="00BE548E">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9D0B3A" w:rsidRPr="00BE548E" w:rsidRDefault="009D0B3A" w:rsidP="009D0B3A">
      <w:pPr>
        <w:spacing w:line="360" w:lineRule="auto"/>
        <w:jc w:val="both"/>
        <w:rPr>
          <w:rFonts w:ascii="Palatino Linotype" w:hAnsi="Palatino Linotype" w:cs="Arial"/>
          <w:color w:val="000000" w:themeColor="text1"/>
        </w:rPr>
      </w:pPr>
      <w:r w:rsidRPr="00BE548E">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BE548E">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BE548E">
        <w:rPr>
          <w:rFonts w:ascii="Palatino Linotype" w:hAnsi="Palatino Linotype" w:cs="Arial"/>
          <w:color w:val="000000" w:themeColor="text1"/>
        </w:rPr>
        <w:t xml:space="preserve">; los que </w:t>
      </w:r>
      <w:r w:rsidRPr="00BE548E">
        <w:rPr>
          <w:rFonts w:ascii="Palatino Linotype" w:hAnsi="Palatino Linotype" w:cs="Arial"/>
        </w:rPr>
        <w:t xml:space="preserve">podrán estar en cualquier medio, sea escrito, impreso, sonoro, </w:t>
      </w:r>
      <w:r w:rsidRPr="00BE548E">
        <w:rPr>
          <w:rFonts w:ascii="Palatino Linotype" w:hAnsi="Palatino Linotype" w:cs="Arial"/>
        </w:rPr>
        <w:lastRenderedPageBreak/>
        <w:t>visual, electrónico, informático u holográfico</w:t>
      </w:r>
      <w:r w:rsidRPr="00BE548E">
        <w:rPr>
          <w:rFonts w:ascii="Palatino Linotype" w:hAnsi="Palatino Linotype" w:cs="Arial"/>
          <w:color w:val="000000" w:themeColor="text1"/>
        </w:rPr>
        <w:t xml:space="preserve">, de conformidad con el artículo 3, fracción XI de la Ley de la materia, el cual dispone lo siguiente: </w:t>
      </w:r>
    </w:p>
    <w:p w:rsidR="009D0B3A" w:rsidRPr="00BE548E" w:rsidRDefault="009D0B3A" w:rsidP="009D0B3A">
      <w:pPr>
        <w:jc w:val="both"/>
        <w:rPr>
          <w:rFonts w:ascii="Palatino Linotype" w:hAnsi="Palatino Linotype" w:cs="Arial"/>
          <w:color w:val="000000" w:themeColor="text1"/>
        </w:rPr>
      </w:pPr>
    </w:p>
    <w:p w:rsidR="009D0B3A" w:rsidRPr="00BE548E" w:rsidRDefault="009D0B3A" w:rsidP="009D0B3A">
      <w:pPr>
        <w:ind w:left="851" w:right="901"/>
        <w:jc w:val="both"/>
        <w:rPr>
          <w:rFonts w:ascii="Palatino Linotype" w:hAnsi="Palatino Linotype" w:cs="Arial"/>
          <w:i/>
          <w:color w:val="000000"/>
          <w:sz w:val="22"/>
          <w:szCs w:val="22"/>
        </w:rPr>
      </w:pPr>
      <w:r w:rsidRPr="00BE548E">
        <w:rPr>
          <w:rFonts w:ascii="Palatino Linotype" w:hAnsi="Palatino Linotype" w:cs="Arial"/>
          <w:i/>
          <w:color w:val="000000"/>
          <w:sz w:val="22"/>
          <w:szCs w:val="22"/>
        </w:rPr>
        <w:t>“</w:t>
      </w:r>
      <w:r w:rsidRPr="00BE548E">
        <w:rPr>
          <w:rFonts w:ascii="Palatino Linotype" w:hAnsi="Palatino Linotype" w:cs="Arial"/>
          <w:b/>
          <w:i/>
          <w:color w:val="000000"/>
          <w:sz w:val="22"/>
          <w:szCs w:val="22"/>
        </w:rPr>
        <w:t xml:space="preserve">Artículo 3. </w:t>
      </w:r>
      <w:r w:rsidRPr="00BE548E">
        <w:rPr>
          <w:rFonts w:ascii="Palatino Linotype" w:hAnsi="Palatino Linotype" w:cs="Arial"/>
          <w:i/>
          <w:color w:val="000000"/>
          <w:sz w:val="22"/>
          <w:szCs w:val="22"/>
        </w:rPr>
        <w:t>Para los efectos de la presente Ley se entenderá por:</w:t>
      </w:r>
    </w:p>
    <w:p w:rsidR="009D0B3A" w:rsidRPr="00BE548E" w:rsidRDefault="009D0B3A" w:rsidP="009D0B3A">
      <w:pPr>
        <w:ind w:left="851" w:right="901"/>
        <w:jc w:val="both"/>
        <w:rPr>
          <w:rFonts w:ascii="Palatino Linotype" w:hAnsi="Palatino Linotype" w:cs="Arial"/>
          <w:i/>
          <w:color w:val="000000"/>
          <w:sz w:val="22"/>
          <w:szCs w:val="22"/>
        </w:rPr>
      </w:pPr>
      <w:r w:rsidRPr="00BE548E">
        <w:rPr>
          <w:rFonts w:ascii="Palatino Linotype" w:hAnsi="Palatino Linotype" w:cs="Arial"/>
          <w:b/>
          <w:i/>
          <w:color w:val="000000"/>
          <w:sz w:val="22"/>
          <w:szCs w:val="22"/>
        </w:rPr>
        <w:t>XI. Documento:</w:t>
      </w:r>
      <w:r w:rsidRPr="00BE548E">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9D0B3A" w:rsidRPr="00BE548E" w:rsidRDefault="009D0B3A" w:rsidP="009D0B3A">
      <w:pPr>
        <w:ind w:left="851" w:right="901"/>
        <w:jc w:val="both"/>
        <w:rPr>
          <w:rFonts w:ascii="Palatino Linotype" w:hAnsi="Palatino Linotype" w:cs="Arial"/>
          <w:i/>
          <w:color w:val="000000"/>
          <w:sz w:val="22"/>
          <w:szCs w:val="22"/>
        </w:rPr>
      </w:pPr>
    </w:p>
    <w:p w:rsidR="009D0B3A" w:rsidRPr="00BE548E" w:rsidRDefault="009D0B3A" w:rsidP="009D0B3A">
      <w:pPr>
        <w:autoSpaceDE w:val="0"/>
        <w:autoSpaceDN w:val="0"/>
        <w:adjustRightInd w:val="0"/>
        <w:spacing w:line="360" w:lineRule="auto"/>
        <w:jc w:val="both"/>
        <w:rPr>
          <w:rFonts w:ascii="Palatino Linotype" w:hAnsi="Palatino Linotype" w:cs="Arial"/>
        </w:rPr>
      </w:pPr>
      <w:r w:rsidRPr="00BE548E">
        <w:rPr>
          <w:rFonts w:ascii="Palatino Linotype" w:hAnsi="Palatino Linotype" w:cs="Arial"/>
        </w:rPr>
        <w:t xml:space="preserve">Siendo aplicable el criterio </w:t>
      </w:r>
      <w:r w:rsidRPr="00BE548E">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E548E">
        <w:rPr>
          <w:rFonts w:ascii="Palatino Linotype" w:hAnsi="Palatino Linotype" w:cs="Arial"/>
        </w:rPr>
        <w:t>cuyo rubro y texto dispone:</w:t>
      </w:r>
    </w:p>
    <w:p w:rsidR="009D0B3A" w:rsidRPr="00BE548E" w:rsidRDefault="009D0B3A" w:rsidP="009D0B3A">
      <w:pPr>
        <w:ind w:left="851" w:right="901"/>
        <w:jc w:val="center"/>
        <w:rPr>
          <w:rFonts w:ascii="Palatino Linotype" w:hAnsi="Palatino Linotype" w:cs="Arial"/>
          <w:sz w:val="22"/>
          <w:szCs w:val="22"/>
          <w:lang w:eastAsia="es-MX"/>
        </w:rPr>
      </w:pPr>
    </w:p>
    <w:p w:rsidR="009D0B3A" w:rsidRPr="00BE548E" w:rsidRDefault="009D0B3A" w:rsidP="009D0B3A">
      <w:pPr>
        <w:ind w:left="851" w:right="901"/>
        <w:jc w:val="center"/>
        <w:rPr>
          <w:rFonts w:ascii="Palatino Linotype" w:hAnsi="Palatino Linotype" w:cs="Arial"/>
          <w:b/>
          <w:i/>
          <w:sz w:val="22"/>
          <w:szCs w:val="22"/>
          <w:lang w:eastAsia="es-MX"/>
        </w:rPr>
      </w:pPr>
      <w:r w:rsidRPr="00BE548E">
        <w:rPr>
          <w:rFonts w:ascii="Palatino Linotype" w:hAnsi="Palatino Linotype" w:cs="Arial"/>
          <w:sz w:val="22"/>
          <w:szCs w:val="22"/>
          <w:lang w:eastAsia="es-MX"/>
        </w:rPr>
        <w:t>“</w:t>
      </w:r>
      <w:r w:rsidRPr="00BE548E">
        <w:rPr>
          <w:rFonts w:ascii="Palatino Linotype" w:hAnsi="Palatino Linotype" w:cs="Arial"/>
          <w:b/>
          <w:i/>
          <w:sz w:val="22"/>
          <w:szCs w:val="22"/>
          <w:lang w:eastAsia="es-MX"/>
        </w:rPr>
        <w:t>CRITERIO 0002-11</w:t>
      </w:r>
    </w:p>
    <w:p w:rsidR="009D0B3A" w:rsidRPr="00BE548E" w:rsidRDefault="009D0B3A" w:rsidP="009D0B3A">
      <w:pPr>
        <w:ind w:left="851" w:right="901"/>
        <w:jc w:val="both"/>
        <w:rPr>
          <w:rFonts w:ascii="Palatino Linotype" w:hAnsi="Palatino Linotype" w:cs="Arial"/>
          <w:i/>
          <w:sz w:val="22"/>
          <w:szCs w:val="22"/>
          <w:lang w:eastAsia="es-MX"/>
        </w:rPr>
      </w:pPr>
      <w:r w:rsidRPr="00BE548E">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BE548E">
        <w:rPr>
          <w:rFonts w:ascii="Palatino Linotype" w:hAnsi="Palatino Linotype" w:cs="Arial"/>
          <w:b/>
          <w:bCs/>
          <w:i/>
          <w:sz w:val="22"/>
          <w:szCs w:val="22"/>
          <w:lang w:eastAsia="es-MX"/>
        </w:rPr>
        <w:t xml:space="preserve">V, XV, Y XVI, </w:t>
      </w:r>
      <w:r w:rsidRPr="00BE548E">
        <w:rPr>
          <w:rFonts w:ascii="Palatino Linotype" w:hAnsi="Palatino Linotype" w:cs="Arial"/>
          <w:b/>
          <w:i/>
          <w:sz w:val="22"/>
          <w:szCs w:val="22"/>
          <w:lang w:eastAsia="es-MX"/>
        </w:rPr>
        <w:t>3°, 4°, 11 Y 41.</w:t>
      </w:r>
      <w:r w:rsidRPr="00BE548E">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D0B3A" w:rsidRPr="00BE548E" w:rsidRDefault="009D0B3A" w:rsidP="009D0B3A">
      <w:pPr>
        <w:ind w:left="851" w:right="901"/>
        <w:jc w:val="both"/>
        <w:rPr>
          <w:rFonts w:ascii="Palatino Linotype" w:hAnsi="Palatino Linotype" w:cs="Arial"/>
          <w:i/>
          <w:sz w:val="22"/>
          <w:szCs w:val="22"/>
          <w:lang w:eastAsia="es-MX"/>
        </w:rPr>
      </w:pPr>
      <w:r w:rsidRPr="00BE548E">
        <w:rPr>
          <w:rFonts w:ascii="Palatino Linotype" w:hAnsi="Palatino Linotype" w:cs="Arial"/>
          <w:i/>
          <w:sz w:val="22"/>
          <w:szCs w:val="22"/>
          <w:lang w:eastAsia="es-MX"/>
        </w:rPr>
        <w:t>En consecuencia el acceso a la información se refiere a que se cumplan cualquiera de los siguientes tres supuestos:</w:t>
      </w:r>
    </w:p>
    <w:p w:rsidR="009D0B3A" w:rsidRPr="00BE548E" w:rsidRDefault="009D0B3A" w:rsidP="009D0B3A">
      <w:pPr>
        <w:ind w:left="851" w:right="901"/>
        <w:jc w:val="both"/>
        <w:rPr>
          <w:rFonts w:ascii="Palatino Linotype" w:hAnsi="Palatino Linotype" w:cs="Arial"/>
          <w:b/>
          <w:i/>
          <w:sz w:val="22"/>
          <w:szCs w:val="22"/>
          <w:lang w:eastAsia="es-MX"/>
        </w:rPr>
      </w:pPr>
      <w:r w:rsidRPr="00BE548E">
        <w:rPr>
          <w:rFonts w:ascii="Palatino Linotype" w:hAnsi="Palatino Linotype" w:cs="Arial"/>
          <w:b/>
          <w:i/>
          <w:sz w:val="22"/>
          <w:szCs w:val="22"/>
          <w:lang w:eastAsia="es-MX"/>
        </w:rPr>
        <w:t>1) Que se trate de información registrada en cualquier soporte documental, que en ejercicio de las atribuciones conferidas, sea generada por los Sujetos Obligados;</w:t>
      </w:r>
    </w:p>
    <w:p w:rsidR="009D0B3A" w:rsidRPr="00BE548E" w:rsidRDefault="009D0B3A" w:rsidP="009D0B3A">
      <w:pPr>
        <w:ind w:left="851" w:right="901"/>
        <w:jc w:val="both"/>
        <w:rPr>
          <w:rFonts w:ascii="Palatino Linotype" w:hAnsi="Palatino Linotype" w:cs="Arial"/>
          <w:i/>
          <w:sz w:val="22"/>
          <w:szCs w:val="22"/>
          <w:lang w:eastAsia="es-MX"/>
        </w:rPr>
      </w:pPr>
      <w:r w:rsidRPr="00BE548E">
        <w:rPr>
          <w:rFonts w:ascii="Palatino Linotype" w:hAnsi="Palatino Linotype" w:cs="Arial"/>
          <w:i/>
          <w:sz w:val="22"/>
          <w:szCs w:val="22"/>
          <w:lang w:eastAsia="es-MX"/>
        </w:rPr>
        <w:t xml:space="preserve">2) Que se trate de </w:t>
      </w:r>
      <w:r w:rsidRPr="00BE548E">
        <w:rPr>
          <w:rFonts w:ascii="Palatino Linotype" w:hAnsi="Palatino Linotype" w:cs="Arial"/>
          <w:b/>
          <w:i/>
          <w:sz w:val="22"/>
          <w:szCs w:val="22"/>
          <w:lang w:eastAsia="es-MX"/>
        </w:rPr>
        <w:t>información</w:t>
      </w:r>
      <w:r w:rsidRPr="00BE548E">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9D0B3A" w:rsidRPr="00BE548E" w:rsidRDefault="009D0B3A" w:rsidP="009D0B3A">
      <w:pPr>
        <w:ind w:left="851" w:right="901"/>
        <w:jc w:val="both"/>
        <w:rPr>
          <w:rFonts w:ascii="Palatino Linotype" w:hAnsi="Palatino Linotype" w:cs="Arial"/>
          <w:i/>
          <w:sz w:val="22"/>
          <w:szCs w:val="22"/>
          <w:lang w:eastAsia="es-MX"/>
        </w:rPr>
      </w:pPr>
      <w:r w:rsidRPr="00BE548E">
        <w:rPr>
          <w:rFonts w:ascii="Palatino Linotype" w:hAnsi="Palatino Linotype" w:cs="Arial"/>
          <w:i/>
          <w:sz w:val="22"/>
          <w:szCs w:val="22"/>
          <w:lang w:eastAsia="es-MX"/>
        </w:rPr>
        <w:lastRenderedPageBreak/>
        <w:t>3) Que se trate de información registrada en cualquier soporte documental, que en ejercicio de las atribuciones conferidas, se encuentre en posesión de los Sujetos Obligados.” (SIC)</w:t>
      </w:r>
    </w:p>
    <w:p w:rsidR="009D0B3A" w:rsidRPr="00BE548E" w:rsidRDefault="009D0B3A" w:rsidP="009D0B3A">
      <w:pPr>
        <w:ind w:left="851" w:right="901"/>
        <w:jc w:val="both"/>
        <w:rPr>
          <w:rFonts w:ascii="Palatino Linotype" w:hAnsi="Palatino Linotype" w:cs="Arial"/>
          <w:sz w:val="22"/>
          <w:szCs w:val="22"/>
          <w:lang w:eastAsia="es-MX"/>
        </w:rPr>
      </w:pPr>
      <w:r w:rsidRPr="00BE548E">
        <w:rPr>
          <w:rFonts w:ascii="Palatino Linotype" w:hAnsi="Palatino Linotype" w:cs="Arial"/>
          <w:sz w:val="22"/>
          <w:szCs w:val="22"/>
          <w:lang w:eastAsia="es-MX"/>
        </w:rPr>
        <w:t>(Énfasis Añadido)</w:t>
      </w:r>
    </w:p>
    <w:p w:rsidR="009D0B3A" w:rsidRPr="00BE548E" w:rsidRDefault="009D0B3A" w:rsidP="009D0B3A">
      <w:pPr>
        <w:spacing w:before="240" w:after="240" w:line="360" w:lineRule="auto"/>
        <w:jc w:val="both"/>
        <w:rPr>
          <w:rFonts w:ascii="Palatino Linotype" w:eastAsia="Arial Unicode MS" w:hAnsi="Palatino Linotype" w:cs="Arial"/>
          <w:b/>
          <w:color w:val="000000"/>
        </w:rPr>
      </w:pPr>
      <w:r w:rsidRPr="00BE548E">
        <w:rPr>
          <w:rFonts w:ascii="Palatino Linotype" w:hAnsi="Palatino Linotype"/>
        </w:rPr>
        <w:t>Una vez precisado lo anterior, se procede al análisis de la naturaleza jurídica de la información solicitada</w:t>
      </w:r>
      <w:r w:rsidRPr="00BE548E">
        <w:rPr>
          <w:rFonts w:ascii="Palatino Linotype" w:hAnsi="Palatino Linotype"/>
          <w:color w:val="000000"/>
        </w:rPr>
        <w:t>; esto es, s</w:t>
      </w:r>
      <w:r w:rsidRPr="00BE548E">
        <w:rPr>
          <w:rFonts w:ascii="Palatino Linotype" w:eastAsia="Calibri" w:hAnsi="Palatino Linotype" w:cs="Arial"/>
          <w:lang w:eastAsia="es-MX"/>
        </w:rPr>
        <w:t xml:space="preserve">i genera, obtiene, trasforma, posee o administra la información requerida </w:t>
      </w:r>
      <w:r w:rsidRPr="00BE548E">
        <w:rPr>
          <w:rFonts w:ascii="Palatino Linotype" w:eastAsia="Arial Unicode MS" w:hAnsi="Palatino Linotype" w:cs="Arial"/>
          <w:b/>
          <w:color w:val="000000"/>
        </w:rPr>
        <w:t>EL SUJETO OBLIGADO.</w:t>
      </w:r>
    </w:p>
    <w:p w:rsidR="009D0B3A" w:rsidRPr="00BE548E" w:rsidRDefault="009D0B3A" w:rsidP="009D0B3A">
      <w:pPr>
        <w:autoSpaceDE w:val="0"/>
        <w:autoSpaceDN w:val="0"/>
        <w:adjustRightInd w:val="0"/>
        <w:spacing w:before="100" w:beforeAutospacing="1" w:after="100" w:afterAutospacing="1" w:line="360" w:lineRule="auto"/>
        <w:ind w:right="49"/>
        <w:jc w:val="both"/>
        <w:rPr>
          <w:rFonts w:ascii="Palatino Linotype" w:hAnsi="Palatino Linotype"/>
          <w:bCs/>
        </w:rPr>
      </w:pPr>
      <w:r w:rsidRPr="00BE548E">
        <w:rPr>
          <w:rFonts w:ascii="Palatino Linotype" w:hAnsi="Palatino Linotype"/>
        </w:rPr>
        <w:t xml:space="preserve">Es así que, por cuanto hace a las </w:t>
      </w:r>
      <w:r w:rsidRPr="00BE548E">
        <w:rPr>
          <w:rFonts w:ascii="Palatino Linotype" w:hAnsi="Palatino Linotype"/>
          <w:bCs/>
        </w:rPr>
        <w:t>renuncias que recibió el Municipios en el mes de agosto de 2019</w:t>
      </w:r>
      <w:r w:rsidRPr="00BE548E">
        <w:rPr>
          <w:rStyle w:val="Refdenotaalpie"/>
          <w:rFonts w:ascii="Palatino Linotype" w:hAnsi="Palatino Linotype"/>
          <w:bCs/>
        </w:rPr>
        <w:footnoteReference w:id="1"/>
      </w:r>
      <w:r w:rsidRPr="00BE548E">
        <w:rPr>
          <w:rFonts w:ascii="Palatino Linotype" w:hAnsi="Palatino Linotype"/>
          <w:bCs/>
        </w:rPr>
        <w:t>; al respecto, primeramente cabe precisar que, las renuncias</w:t>
      </w:r>
      <w:r w:rsidRPr="00BE548E">
        <w:rPr>
          <w:rFonts w:ascii="Palatino Linotype" w:hAnsi="Palatino Linotype"/>
        </w:rPr>
        <w:t xml:space="preserve"> presentadas por ex servidores públicos son documentos que por su propia y especial naturaleza tienen el carácter de privados; esto es así, dado que los escritos de renuncia son los documentos privados suscritos por un trabajador, mediante el cual expresa al patrón su voluntad unilateral de extinguir la relación laboral. </w:t>
      </w:r>
    </w:p>
    <w:p w:rsidR="009D0B3A" w:rsidRPr="00BE548E" w:rsidRDefault="009D0B3A" w:rsidP="009D0B3A">
      <w:pPr>
        <w:spacing w:before="100" w:beforeAutospacing="1" w:after="100" w:afterAutospacing="1" w:line="360" w:lineRule="auto"/>
        <w:jc w:val="both"/>
        <w:rPr>
          <w:rFonts w:ascii="Palatino Linotype" w:hAnsi="Palatino Linotype"/>
        </w:rPr>
      </w:pPr>
      <w:r w:rsidRPr="00BE548E">
        <w:rPr>
          <w:rFonts w:ascii="Palatino Linotype" w:hAnsi="Palatino Linotype"/>
        </w:rPr>
        <w:t>Sirve de sustento, la tesis jurisprudencial número XXVII.1º. (VII Región) J/6 (10ª.), publicada en el Semanario Judicial de la Federación y su Gaceta, que a la letra dice:</w:t>
      </w:r>
    </w:p>
    <w:p w:rsidR="009D0B3A" w:rsidRPr="00BE548E" w:rsidRDefault="009D0B3A" w:rsidP="009D0B3A">
      <w:pPr>
        <w:ind w:left="851" w:right="901"/>
        <w:jc w:val="both"/>
        <w:rPr>
          <w:rFonts w:ascii="Palatino Linotype" w:hAnsi="Palatino Linotype"/>
          <w:bCs/>
        </w:rPr>
      </w:pPr>
      <w:r w:rsidRPr="00BE548E">
        <w:rPr>
          <w:rFonts w:ascii="Palatino Linotype" w:hAnsi="Palatino Linotype"/>
          <w:b/>
          <w:bCs/>
          <w:i/>
          <w:sz w:val="22"/>
          <w:szCs w:val="22"/>
        </w:rPr>
        <w:t xml:space="preserve">“RENUNCIA POR ESCRITO. REGLAS PARA SU VALORACIÓN (INTERPRETACIÓN DE LOS ARTÍCULOS 802, 811 Y 880, FRACCIÓN I, DE LA LEY FEDERAL DEL TRABAJO). </w:t>
      </w:r>
      <w:r w:rsidRPr="00BE548E">
        <w:rPr>
          <w:rFonts w:ascii="Palatino Linotype" w:hAnsi="Palatino Linotype"/>
          <w:i/>
          <w:sz w:val="22"/>
          <w:szCs w:val="22"/>
        </w:rPr>
        <w:t>El escrito de renuncia es el documento privado suscrito por el trabajador mediante el cual expresa al patrón su voluntad unilateral</w:t>
      </w:r>
      <w:r w:rsidRPr="00BE548E">
        <w:rPr>
          <w:rFonts w:ascii="Palatino Linotype" w:hAnsi="Palatino Linotype"/>
          <w:i/>
          <w:color w:val="000000"/>
          <w:sz w:val="22"/>
          <w:szCs w:val="22"/>
        </w:rPr>
        <w:t xml:space="preserve"> de extinguir la relación laboral. Por ello, cuando en un juicio el tema se centra en determinar si el patrón despidió al obrero o si éste renunció por escrito a su empleo, como tal manifestación se expresa en un documento privado que se atribuye a una de las partes, de la interpretación de los </w:t>
      </w:r>
      <w:r w:rsidRPr="00BE548E">
        <w:rPr>
          <w:rFonts w:ascii="Palatino Linotype" w:hAnsi="Palatino Linotype"/>
          <w:i/>
          <w:sz w:val="22"/>
          <w:szCs w:val="22"/>
        </w:rPr>
        <w:t>artículos </w:t>
      </w:r>
      <w:hyperlink r:id="rId9" w:history="1">
        <w:r w:rsidRPr="00BE548E">
          <w:rPr>
            <w:rStyle w:val="Hipervnculo"/>
            <w:rFonts w:ascii="Palatino Linotype" w:hAnsi="Palatino Linotype"/>
            <w:i/>
            <w:sz w:val="22"/>
            <w:szCs w:val="22"/>
            <w:u w:val="none"/>
          </w:rPr>
          <w:t>802, 811 y 880, fracción I, de la Ley Federal del Trabajo</w:t>
        </w:r>
      </w:hyperlink>
      <w:r w:rsidRPr="00BE548E">
        <w:rPr>
          <w:rFonts w:ascii="Palatino Linotype" w:hAnsi="Palatino Linotype"/>
          <w:i/>
          <w:sz w:val="22"/>
          <w:szCs w:val="22"/>
        </w:rPr>
        <w:t>, deriva que en la et</w:t>
      </w:r>
      <w:r w:rsidRPr="00BE548E">
        <w:rPr>
          <w:rFonts w:ascii="Palatino Linotype" w:hAnsi="Palatino Linotype"/>
          <w:i/>
          <w:color w:val="000000"/>
          <w:sz w:val="22"/>
          <w:szCs w:val="22"/>
        </w:rPr>
        <w:t xml:space="preserve">apa de ofrecimiento y admisión de pruebas pueden presentarse dos supuestos que inciden en su valoración, según sea el caso: 1. Cuando el documento privado en el que se manifiesta la renuncia no es objetado por la parte en contra de la que se presenta (trabajador), entonces opera </w:t>
      </w:r>
      <w:r w:rsidRPr="00BE548E">
        <w:rPr>
          <w:rFonts w:ascii="Palatino Linotype" w:hAnsi="Palatino Linotype"/>
          <w:i/>
          <w:color w:val="000000"/>
          <w:sz w:val="22"/>
          <w:szCs w:val="22"/>
        </w:rPr>
        <w:lastRenderedPageBreak/>
        <w:t>el reconocimiento tácito como medio de perfeccionamiento, cuya consecuencia es tener por admitido el documento en el que consta la renuncia, como si hubiera sido reconocido expresamente y, por tanto, adquiere plena validez como prueba del acto que en él se hizo constar (renuncia). 2. Cuando el documento se objeta por la parte en contra de la que se presenta (trabajador), en cuyo supuesto también la renuncia por escrito es susceptible de adquirir pleno valor probatorio en los siguientes casos: a) si el trabajador desconoció tanto el contenido como la firma o huella plasmadas en el documento exhibido por el patrón, entonces tiene la carga probatoria de acreditar el hecho en el que se sustenta su impugnación de falsedad, ya que de no hacerlo, la renuncia por escrito adquiere plena validez y, b) si el trabajador desconoció el contenido, pero reconoció expresa o tácitamente la firma o la huella, entonces se le reputa autor del documento, por lo que también le corresponde demostrar sus objeciones mediante prueba idónea, pues de no hacerlo, la renuncia adquirirá valor probatorio.</w:t>
      </w:r>
      <w:r w:rsidRPr="00BE548E">
        <w:rPr>
          <w:rFonts w:ascii="Palatino Linotype" w:hAnsi="Palatino Linotype"/>
          <w:i/>
          <w:color w:val="000000"/>
          <w:sz w:val="22"/>
          <w:szCs w:val="22"/>
        </w:rPr>
        <w:br/>
      </w:r>
      <w:r w:rsidRPr="00BE548E">
        <w:rPr>
          <w:rFonts w:ascii="Calibri" w:hAnsi="Calibri"/>
          <w:color w:val="000000"/>
          <w:sz w:val="26"/>
          <w:szCs w:val="26"/>
        </w:rPr>
        <w:br/>
      </w:r>
      <w:r w:rsidRPr="00BE548E">
        <w:rPr>
          <w:rFonts w:ascii="Palatino Linotype" w:hAnsi="Palatino Linotype"/>
          <w:i/>
          <w:color w:val="000000"/>
          <w:sz w:val="22"/>
          <w:szCs w:val="22"/>
        </w:rPr>
        <w:t>PRIMER TRIBUNAL COLEGIADO DE CIRCUITO DEL CENTRO AUXILIAR DE LA OCTAVA REGIÓN.</w:t>
      </w:r>
      <w:r w:rsidRPr="00BE548E">
        <w:rPr>
          <w:rFonts w:ascii="Palatino Linotype" w:hAnsi="Palatino Linotype"/>
          <w:bCs/>
        </w:rPr>
        <w:t>” (Sic)</w:t>
      </w:r>
    </w:p>
    <w:p w:rsidR="009D0B3A" w:rsidRPr="00BE548E" w:rsidRDefault="009D0B3A" w:rsidP="009D0B3A">
      <w:pPr>
        <w:autoSpaceDE w:val="0"/>
        <w:autoSpaceDN w:val="0"/>
        <w:adjustRightInd w:val="0"/>
        <w:spacing w:before="100" w:beforeAutospacing="1" w:after="100" w:afterAutospacing="1" w:line="360" w:lineRule="auto"/>
        <w:ind w:right="51"/>
        <w:jc w:val="both"/>
        <w:rPr>
          <w:rFonts w:ascii="Palatino Linotype" w:hAnsi="Palatino Linotype"/>
        </w:rPr>
      </w:pPr>
      <w:r w:rsidRPr="00BE548E">
        <w:rPr>
          <w:rFonts w:ascii="Palatino Linotype" w:hAnsi="Palatino Linotype"/>
        </w:rPr>
        <w:t>Por su parte, la Ley Federal del Trabajo, en sus artículos 795 y 796, define a los documentos públicos como aquellos cuya formulación está encomendada por la Ley a un funcionario investido de fe pública; así como, los que expida en ejercicio de sus funciones y como documentos privados a aquellos que por exclusión no reúnen las características de los públicos.</w:t>
      </w:r>
    </w:p>
    <w:p w:rsidR="009D0B3A" w:rsidRPr="00BE548E" w:rsidRDefault="009D0B3A" w:rsidP="00D0074B">
      <w:pPr>
        <w:autoSpaceDE w:val="0"/>
        <w:autoSpaceDN w:val="0"/>
        <w:adjustRightInd w:val="0"/>
        <w:spacing w:before="100" w:beforeAutospacing="1" w:after="100" w:afterAutospacing="1" w:line="360" w:lineRule="auto"/>
        <w:ind w:right="51"/>
        <w:jc w:val="both"/>
        <w:rPr>
          <w:rFonts w:ascii="Palatino Linotype" w:hAnsi="Palatino Linotype"/>
        </w:rPr>
      </w:pPr>
      <w:r w:rsidRPr="00BE548E">
        <w:rPr>
          <w:rFonts w:ascii="Palatino Linotype" w:hAnsi="Palatino Linotype"/>
        </w:rPr>
        <w:t>De la misma manera, la Ley del Trabajo de los Servidores Públicos del Estado y Municipios, en su artículo 220 I, estipula que son documentos públicos aquellos cuya formulación está encomendada por la ley a un funcionario investido de fe pública; así como, los que expida en ejercicio de sus funciones y se trata de documentos privados los que no reúnan las condiciones previstas para los públicos.</w:t>
      </w:r>
    </w:p>
    <w:p w:rsidR="00D0074B" w:rsidRPr="00BE548E" w:rsidRDefault="00D0074B" w:rsidP="00D0074B">
      <w:pPr>
        <w:autoSpaceDE w:val="0"/>
        <w:autoSpaceDN w:val="0"/>
        <w:adjustRightInd w:val="0"/>
        <w:spacing w:before="100" w:beforeAutospacing="1" w:after="100" w:afterAutospacing="1" w:line="360" w:lineRule="auto"/>
        <w:ind w:right="49"/>
        <w:jc w:val="both"/>
        <w:rPr>
          <w:rFonts w:ascii="Palatino Linotype" w:hAnsi="Palatino Linotype" w:cs="Arial"/>
        </w:rPr>
      </w:pPr>
      <w:r w:rsidRPr="00BE548E">
        <w:rPr>
          <w:rFonts w:ascii="Palatino Linotype" w:hAnsi="Palatino Linotype"/>
        </w:rPr>
        <w:t xml:space="preserve">Finalmente, el </w:t>
      </w:r>
      <w:r w:rsidRPr="00BE548E">
        <w:rPr>
          <w:rFonts w:ascii="Palatino Linotype" w:hAnsi="Palatino Linotype" w:cs="Arial"/>
        </w:rPr>
        <w:t>Código de Procedimientos Administrativos del Estado de México, en sus artículos 57 y 58 disponen lo siguiente:</w:t>
      </w:r>
    </w:p>
    <w:p w:rsidR="00D0074B" w:rsidRPr="00BE548E" w:rsidRDefault="00D0074B" w:rsidP="00D0074B">
      <w:pPr>
        <w:ind w:left="851" w:right="901"/>
        <w:jc w:val="both"/>
        <w:rPr>
          <w:rFonts w:ascii="Palatino Linotype" w:hAnsi="Palatino Linotype" w:cs="Arial"/>
          <w:sz w:val="22"/>
          <w:szCs w:val="22"/>
        </w:rPr>
      </w:pPr>
      <w:r w:rsidRPr="00BE548E">
        <w:rPr>
          <w:rFonts w:ascii="Palatino Linotype" w:hAnsi="Palatino Linotype" w:cs="Arial"/>
          <w:bCs/>
          <w:i/>
          <w:iCs/>
          <w:sz w:val="22"/>
          <w:szCs w:val="22"/>
        </w:rPr>
        <w:lastRenderedPageBreak/>
        <w:t>“</w:t>
      </w:r>
      <w:r w:rsidRPr="00BE548E">
        <w:rPr>
          <w:rFonts w:ascii="Palatino Linotype" w:hAnsi="Palatino Linotype" w:cs="Arial"/>
          <w:b/>
          <w:bCs/>
          <w:i/>
          <w:iCs/>
          <w:sz w:val="22"/>
          <w:szCs w:val="22"/>
        </w:rPr>
        <w:t>Artículo 57</w:t>
      </w:r>
      <w:r w:rsidRPr="00BE548E">
        <w:rPr>
          <w:rFonts w:ascii="Palatino Linotype" w:hAnsi="Palatino Linotype" w:cs="Arial"/>
          <w:i/>
          <w:iCs/>
          <w:sz w:val="22"/>
          <w:szCs w:val="22"/>
        </w:rPr>
        <w:t xml:space="preserve">.- Son </w:t>
      </w:r>
      <w:r w:rsidRPr="00BE548E">
        <w:rPr>
          <w:rFonts w:ascii="Palatino Linotype" w:hAnsi="Palatino Linotype" w:cs="Arial"/>
          <w:b/>
          <w:bCs/>
          <w:i/>
          <w:iCs/>
          <w:sz w:val="22"/>
          <w:szCs w:val="22"/>
          <w:u w:val="single"/>
        </w:rPr>
        <w:t>documentos públicos</w:t>
      </w:r>
      <w:r w:rsidRPr="00BE548E">
        <w:rPr>
          <w:rFonts w:ascii="Palatino Linotype" w:hAnsi="Palatino Linotype" w:cs="Arial"/>
          <w:i/>
          <w:iCs/>
          <w:sz w:val="22"/>
          <w:szCs w:val="22"/>
        </w:rPr>
        <w:t xml:space="preserve"> aquéllos cuya formulación está encomendada por ley, dentro de los límites de sus facultades, a las personas dotadas de fe pública y los expedidos por servidores públicos </w:t>
      </w:r>
      <w:r w:rsidRPr="00BE548E">
        <w:rPr>
          <w:rFonts w:ascii="Palatino Linotype" w:hAnsi="Palatino Linotype"/>
          <w:i/>
          <w:color w:val="000000"/>
          <w:sz w:val="22"/>
          <w:szCs w:val="22"/>
        </w:rPr>
        <w:t>en</w:t>
      </w:r>
      <w:r w:rsidRPr="00BE548E">
        <w:rPr>
          <w:rFonts w:ascii="Palatino Linotype" w:hAnsi="Palatino Linotype" w:cs="Arial"/>
          <w:i/>
          <w:iCs/>
          <w:sz w:val="22"/>
          <w:szCs w:val="22"/>
        </w:rPr>
        <w:t xml:space="preserve"> el ejercicio de sus fun</w:t>
      </w:r>
      <w:r w:rsidRPr="00BE548E">
        <w:rPr>
          <w:rFonts w:ascii="Palatino Linotype" w:hAnsi="Palatino Linotype" w:cs="Arial"/>
          <w:i/>
          <w:spacing w:val="-6"/>
          <w:sz w:val="22"/>
          <w:szCs w:val="22"/>
        </w:rPr>
        <w:t>c</w:t>
      </w:r>
      <w:r w:rsidRPr="00BE548E">
        <w:rPr>
          <w:rFonts w:ascii="Palatino Linotype" w:hAnsi="Palatino Linotype" w:cs="Arial"/>
          <w:i/>
          <w:iCs/>
          <w:sz w:val="22"/>
          <w:szCs w:val="22"/>
        </w:rPr>
        <w:t>iones. La calidad de públicos se demuestra por la existencia regular, sobre los documentos, de sellos, firmas u otros signos exteriores que, en su caso, prevengan las leyes, salvo prueba en contrario.</w:t>
      </w:r>
    </w:p>
    <w:p w:rsidR="00D0074B" w:rsidRPr="00BE548E" w:rsidRDefault="00D0074B" w:rsidP="00D0074B">
      <w:pPr>
        <w:ind w:left="851" w:right="901"/>
        <w:jc w:val="both"/>
        <w:rPr>
          <w:rFonts w:ascii="Palatino Linotype" w:hAnsi="Palatino Linotype" w:cs="Arial"/>
          <w:sz w:val="22"/>
          <w:szCs w:val="22"/>
        </w:rPr>
      </w:pPr>
      <w:r w:rsidRPr="00BE548E">
        <w:rPr>
          <w:rFonts w:ascii="Palatino Linotype" w:hAnsi="Palatino Linotype" w:cs="Arial"/>
          <w:b/>
          <w:bCs/>
          <w:i/>
          <w:iCs/>
          <w:sz w:val="22"/>
          <w:szCs w:val="22"/>
        </w:rPr>
        <w:t>Artículo 58.-</w:t>
      </w:r>
      <w:r w:rsidRPr="00BE548E">
        <w:rPr>
          <w:rFonts w:ascii="Palatino Linotype" w:hAnsi="Palatino Linotype" w:cs="Arial"/>
          <w:i/>
          <w:iCs/>
          <w:sz w:val="22"/>
          <w:szCs w:val="22"/>
        </w:rPr>
        <w:t xml:space="preserve"> Son </w:t>
      </w:r>
      <w:r w:rsidRPr="00BE548E">
        <w:rPr>
          <w:rFonts w:ascii="Palatino Linotype" w:hAnsi="Palatino Linotype" w:cs="Arial"/>
          <w:b/>
          <w:bCs/>
          <w:i/>
          <w:iCs/>
          <w:sz w:val="22"/>
          <w:szCs w:val="22"/>
        </w:rPr>
        <w:t>documentos privados los que no reúnen las condiciones previstas para los documentos públicos</w:t>
      </w:r>
      <w:r w:rsidRPr="00BE548E">
        <w:rPr>
          <w:rFonts w:ascii="Palatino Linotype" w:hAnsi="Palatino Linotype" w:cs="Arial"/>
          <w:i/>
          <w:iCs/>
          <w:sz w:val="22"/>
          <w:szCs w:val="22"/>
        </w:rPr>
        <w:t>.</w:t>
      </w:r>
      <w:r w:rsidRPr="00BE548E">
        <w:rPr>
          <w:rFonts w:ascii="Palatino Linotype" w:hAnsi="Palatino Linotype" w:cs="Arial"/>
          <w:bCs/>
          <w:i/>
          <w:iCs/>
          <w:sz w:val="22"/>
          <w:szCs w:val="22"/>
        </w:rPr>
        <w:t>”</w:t>
      </w:r>
    </w:p>
    <w:p w:rsidR="00D0074B" w:rsidRPr="00BE548E" w:rsidRDefault="00D0074B" w:rsidP="00D0074B">
      <w:pPr>
        <w:ind w:left="851" w:right="901"/>
        <w:jc w:val="both"/>
        <w:rPr>
          <w:rFonts w:ascii="Palatino Linotype" w:hAnsi="Palatino Linotype" w:cs="Arial"/>
          <w:sz w:val="22"/>
          <w:szCs w:val="22"/>
        </w:rPr>
      </w:pPr>
      <w:r w:rsidRPr="00BE548E">
        <w:rPr>
          <w:rFonts w:ascii="Palatino Linotype" w:hAnsi="Palatino Linotype" w:cs="Arial"/>
          <w:sz w:val="22"/>
          <w:szCs w:val="22"/>
        </w:rPr>
        <w:t>(Énfasis añadido)</w:t>
      </w:r>
    </w:p>
    <w:p w:rsidR="00D0074B" w:rsidRPr="00BE548E" w:rsidRDefault="00D0074B" w:rsidP="00D0074B">
      <w:pPr>
        <w:autoSpaceDE w:val="0"/>
        <w:autoSpaceDN w:val="0"/>
        <w:adjustRightInd w:val="0"/>
        <w:spacing w:before="100" w:beforeAutospacing="1" w:after="100" w:afterAutospacing="1" w:line="360" w:lineRule="auto"/>
        <w:ind w:right="49"/>
        <w:jc w:val="both"/>
        <w:rPr>
          <w:rFonts w:ascii="Palatino Linotype" w:hAnsi="Palatino Linotype" w:cs="Arial"/>
        </w:rPr>
      </w:pPr>
      <w:r w:rsidRPr="00BE548E">
        <w:rPr>
          <w:rFonts w:ascii="Palatino Linotype" w:hAnsi="Palatino Linotype" w:cs="Arial"/>
        </w:rPr>
        <w:t xml:space="preserve">Es así que, los documentos públicos son elaborados por personas dotadas de fe pública y por servidores públicos en el ejercicio de sus funciones, </w:t>
      </w:r>
      <w:r w:rsidRPr="00BE548E">
        <w:rPr>
          <w:rFonts w:ascii="Palatino Linotype" w:hAnsi="Palatino Linotype"/>
        </w:rPr>
        <w:t>demostrando</w:t>
      </w:r>
      <w:r w:rsidRPr="00BE548E">
        <w:rPr>
          <w:rFonts w:ascii="Palatino Linotype" w:hAnsi="Palatino Linotype" w:cs="Arial"/>
        </w:rPr>
        <w:t xml:space="preserve"> </w:t>
      </w:r>
      <w:r w:rsidRPr="00BE548E">
        <w:rPr>
          <w:rFonts w:ascii="Palatino Linotype" w:hAnsi="Palatino Linotype"/>
        </w:rPr>
        <w:t>su</w:t>
      </w:r>
      <w:r w:rsidRPr="00BE548E">
        <w:rPr>
          <w:rFonts w:ascii="Palatino Linotype" w:hAnsi="Palatino Linotype" w:cs="Arial"/>
        </w:rPr>
        <w:t xml:space="preserve"> calidad con el sello, firma o cualquier otro signo que, en su caso, prevengan </w:t>
      </w:r>
      <w:r w:rsidRPr="00BE548E">
        <w:rPr>
          <w:rFonts w:ascii="Palatino Linotype" w:hAnsi="Palatino Linotype"/>
        </w:rPr>
        <w:t>las</w:t>
      </w:r>
      <w:r w:rsidRPr="00BE548E">
        <w:rPr>
          <w:rFonts w:ascii="Palatino Linotype" w:hAnsi="Palatino Linotype" w:cs="Arial"/>
        </w:rPr>
        <w:t xml:space="preserve"> leyes; por el contrario, los documentos privados no reúnen las condiciones previstas para los documentos públicos.</w:t>
      </w:r>
    </w:p>
    <w:p w:rsidR="00D0074B" w:rsidRPr="00BE548E" w:rsidRDefault="00D0074B" w:rsidP="00D0074B">
      <w:pPr>
        <w:autoSpaceDE w:val="0"/>
        <w:autoSpaceDN w:val="0"/>
        <w:adjustRightInd w:val="0"/>
        <w:spacing w:before="100" w:beforeAutospacing="1" w:after="100" w:afterAutospacing="1" w:line="360" w:lineRule="auto"/>
        <w:ind w:right="49"/>
        <w:jc w:val="both"/>
        <w:rPr>
          <w:rFonts w:ascii="Palatino Linotype" w:hAnsi="Palatino Linotype"/>
        </w:rPr>
      </w:pPr>
      <w:r w:rsidRPr="00BE548E">
        <w:rPr>
          <w:rFonts w:ascii="Palatino Linotype" w:hAnsi="Palatino Linotype"/>
        </w:rPr>
        <w:t>De lo anteriormente expuesto, se concluye que las renuncias presentadas por los servidores públicos, constituyen documentales privadas, mediante las cuales los trabajadores, de manera unilateral expresan su voluntad de dar por concluida la relación laboral que los constriñe con los patrones respectivos; por ello, es toral colegir que los trabajadores exteriorizan su consentimiento como particulares, no así en su calidad de servidores públicos, en el ejercicio de una función pública; así de las definiciones antes enunciadas y por exclusión, es claro que se trata de documentales privadas.</w:t>
      </w:r>
    </w:p>
    <w:p w:rsidR="00D0074B" w:rsidRPr="00BE548E" w:rsidRDefault="00D0074B" w:rsidP="00D0074B">
      <w:pPr>
        <w:autoSpaceDE w:val="0"/>
        <w:autoSpaceDN w:val="0"/>
        <w:adjustRightInd w:val="0"/>
        <w:spacing w:before="100" w:beforeAutospacing="1" w:after="100" w:afterAutospacing="1" w:line="360" w:lineRule="auto"/>
        <w:ind w:right="49"/>
        <w:jc w:val="both"/>
        <w:rPr>
          <w:rFonts w:ascii="Palatino Linotype" w:hAnsi="Palatino Linotype"/>
        </w:rPr>
      </w:pPr>
      <w:r w:rsidRPr="00BE548E">
        <w:rPr>
          <w:rFonts w:ascii="Palatino Linotype" w:hAnsi="Palatino Linotype"/>
        </w:rPr>
        <w:t>Ahora bien, el artículo 89 de la Ley del Trabajo de los Servidores Públicos del Estado y Municipios, contempla a la renuncia del servidor público, como una de las causas de terminación de la relación laboral sin responsabilidad para las instituciones públicas.</w:t>
      </w:r>
    </w:p>
    <w:p w:rsidR="00D0074B" w:rsidRPr="00BE548E" w:rsidRDefault="00D0074B" w:rsidP="00D0074B">
      <w:pPr>
        <w:autoSpaceDE w:val="0"/>
        <w:autoSpaceDN w:val="0"/>
        <w:adjustRightInd w:val="0"/>
        <w:spacing w:before="100" w:beforeAutospacing="1" w:after="100" w:afterAutospacing="1" w:line="360" w:lineRule="auto"/>
        <w:ind w:right="49"/>
        <w:jc w:val="both"/>
        <w:rPr>
          <w:rFonts w:ascii="Palatino Linotype" w:hAnsi="Palatino Linotype"/>
        </w:rPr>
      </w:pPr>
      <w:r w:rsidRPr="00BE548E">
        <w:rPr>
          <w:rFonts w:ascii="Palatino Linotype" w:hAnsi="Palatino Linotype"/>
        </w:rPr>
        <w:lastRenderedPageBreak/>
        <w:t>Por ello, este Instituto considera que si bien es cierto que las renuncias presentadas por los servidores públicos, son documentos privados; también lo es que, dicho documento constituye un medio del cual un servidor público decide terminar su relación laboral con un ente público; por lo que, este Instituto considera que abona a la transparencia, pues deja en claro el momento exacto en que una persona deja de fungir como servidor público.</w:t>
      </w:r>
    </w:p>
    <w:p w:rsidR="00D0074B" w:rsidRPr="00BE548E" w:rsidRDefault="00D0074B" w:rsidP="00D0074B">
      <w:pPr>
        <w:pStyle w:val="Prrafodelista"/>
        <w:spacing w:before="100" w:beforeAutospacing="1" w:after="100" w:afterAutospacing="1" w:line="360" w:lineRule="auto"/>
        <w:ind w:left="0"/>
        <w:jc w:val="both"/>
        <w:rPr>
          <w:rFonts w:ascii="Palatino Linotype" w:eastAsia="Arial Unicode MS" w:hAnsi="Palatino Linotype" w:cs="Arial"/>
        </w:rPr>
      </w:pPr>
      <w:r w:rsidRPr="00BE548E">
        <w:rPr>
          <w:rFonts w:ascii="Palatino Linotype" w:hAnsi="Palatino Linotype" w:cs="Arial"/>
        </w:rPr>
        <w:t xml:space="preserve">De este modo, </w:t>
      </w:r>
      <w:r w:rsidRPr="00BE548E">
        <w:rPr>
          <w:rFonts w:ascii="Palatino Linotype" w:eastAsia="Arial Unicode MS" w:hAnsi="Palatino Linotype" w:cs="Arial"/>
        </w:rPr>
        <w:t xml:space="preserve">este Órgano Garante determina que en aras de salvaguardar el derecho de acceso a la información y en congruencia con el principio de máxima publicidad consagrado en </w:t>
      </w:r>
      <w:r w:rsidRPr="00BE548E">
        <w:rPr>
          <w:rFonts w:ascii="Palatino Linotype" w:hAnsi="Palatino Linotype"/>
        </w:rPr>
        <w:t>los artículos 6 de la Constitución Política de los Estados Unidos Mexicanos y 5 párrafo vig</w:t>
      </w:r>
      <w:r w:rsidR="004D55CB">
        <w:rPr>
          <w:rFonts w:ascii="Palatino Linotype" w:hAnsi="Palatino Linotype"/>
        </w:rPr>
        <w:t>ésimo cuarto</w:t>
      </w:r>
      <w:r w:rsidRPr="00BE548E">
        <w:rPr>
          <w:rFonts w:ascii="Palatino Linotype" w:hAnsi="Palatino Linotype"/>
        </w:rPr>
        <w:t xml:space="preserve">, fracción I de la Constitución Política del Estado Libre y Soberano de México, </w:t>
      </w:r>
      <w:r w:rsidRPr="00BE548E">
        <w:rPr>
          <w:rFonts w:ascii="Palatino Linotype" w:eastAsia="Arial Unicode MS" w:hAnsi="Palatino Linotype" w:cs="Arial"/>
        </w:rPr>
        <w:t xml:space="preserve">deberá entregar al particular las renuncias presentadas por los servidores públicos al Ayuntamiento de </w:t>
      </w:r>
      <w:proofErr w:type="spellStart"/>
      <w:r w:rsidR="00F0006F" w:rsidRPr="00BE548E">
        <w:rPr>
          <w:rFonts w:ascii="Palatino Linotype" w:eastAsia="Arial Unicode MS" w:hAnsi="Palatino Linotype" w:cs="Arial"/>
        </w:rPr>
        <w:t>Zumpahuacán</w:t>
      </w:r>
      <w:proofErr w:type="spellEnd"/>
      <w:r w:rsidRPr="00BE548E">
        <w:rPr>
          <w:rFonts w:ascii="Palatino Linotype" w:eastAsia="Arial Unicode MS" w:hAnsi="Palatino Linotype" w:cs="Arial"/>
        </w:rPr>
        <w:t>, en</w:t>
      </w:r>
      <w:r w:rsidR="00F0006F" w:rsidRPr="00BE548E">
        <w:rPr>
          <w:rFonts w:ascii="Palatino Linotype" w:eastAsia="Arial Unicode MS" w:hAnsi="Palatino Linotype" w:cs="Arial"/>
        </w:rPr>
        <w:t xml:space="preserve"> el mes de agosto de 2019</w:t>
      </w:r>
      <w:r w:rsidRPr="00BE548E">
        <w:rPr>
          <w:rFonts w:ascii="Palatino Linotype" w:eastAsia="Arial Unicode MS" w:hAnsi="Palatino Linotype" w:cs="Arial"/>
        </w:rPr>
        <w:t xml:space="preserve">, en </w:t>
      </w:r>
      <w:r w:rsidRPr="00BE548E">
        <w:rPr>
          <w:rFonts w:ascii="Palatino Linotype" w:eastAsia="Arial Unicode MS" w:hAnsi="Palatino Linotype" w:cs="Arial"/>
          <w:b/>
        </w:rPr>
        <w:t>versión pública</w:t>
      </w:r>
      <w:r w:rsidRPr="00BE548E">
        <w:rPr>
          <w:rFonts w:ascii="Palatino Linotype" w:eastAsia="Arial Unicode MS" w:hAnsi="Palatino Linotype" w:cs="Arial"/>
        </w:rPr>
        <w:t>.</w:t>
      </w:r>
    </w:p>
    <w:p w:rsidR="00D0074B" w:rsidRPr="00BE548E" w:rsidRDefault="00D0074B" w:rsidP="00D0074B">
      <w:pPr>
        <w:autoSpaceDE w:val="0"/>
        <w:autoSpaceDN w:val="0"/>
        <w:adjustRightInd w:val="0"/>
        <w:spacing w:before="100" w:beforeAutospacing="1" w:after="100" w:afterAutospacing="1" w:line="360" w:lineRule="auto"/>
        <w:ind w:right="49"/>
        <w:jc w:val="both"/>
        <w:rPr>
          <w:rFonts w:ascii="Palatino Linotype" w:hAnsi="Palatino Linotype" w:cs="Arial"/>
        </w:rPr>
      </w:pPr>
      <w:r w:rsidRPr="00BE548E">
        <w:rPr>
          <w:rFonts w:ascii="Palatino Linotype" w:hAnsi="Palatino Linotype" w:cs="Arial"/>
          <w:color w:val="000000" w:themeColor="text1"/>
        </w:rPr>
        <w:t>Lo anterior es así, pues la</w:t>
      </w:r>
      <w:r w:rsidRPr="00BE548E">
        <w:rPr>
          <w:rFonts w:ascii="Palatino Linotype" w:hAnsi="Palatino Linotype" w:cs="Arial"/>
          <w:lang w:eastAsia="es-MX"/>
        </w:rPr>
        <w:t xml:space="preserve"> </w:t>
      </w:r>
      <w:r w:rsidRPr="00BE548E">
        <w:rPr>
          <w:rFonts w:ascii="Palatino Linotype" w:hAnsi="Palatino Linotype" w:cs="Arial"/>
          <w:b/>
          <w:lang w:eastAsia="es-MX"/>
        </w:rPr>
        <w:t>versión pública</w:t>
      </w:r>
      <w:r w:rsidRPr="00BE548E">
        <w:rPr>
          <w:rFonts w:ascii="Palatino Linotype" w:hAnsi="Palatino Linotype" w:cs="Arial"/>
          <w:lang w:eastAsia="es-MX"/>
        </w:rPr>
        <w:t xml:space="preserve"> tiene por objeto proteger datos personales, entendiéndose por tales, aquéllos que hacen identificable a una persona física, de conformidad con </w:t>
      </w:r>
      <w:r w:rsidRPr="00BE548E">
        <w:rPr>
          <w:rFonts w:ascii="Palatino Linotype" w:hAnsi="Palatino Linotype" w:cs="Arial"/>
        </w:rPr>
        <w:t xml:space="preserve">los artículos 3, fracciones IX, XX, XXI y XLV; 4 párrafo segundo, 51, 91, 137 y 143, de la Ley de Transparencia y Acceso a la Información Pública del Estado de México y Municipios, los cuales disponen lo siguiente: </w:t>
      </w:r>
    </w:p>
    <w:p w:rsidR="00F0006F" w:rsidRPr="00BE548E" w:rsidRDefault="00F0006F" w:rsidP="00F0006F">
      <w:pPr>
        <w:ind w:left="851" w:right="901"/>
        <w:jc w:val="both"/>
        <w:rPr>
          <w:rFonts w:ascii="Palatino Linotype" w:hAnsi="Palatino Linotype"/>
          <w:bCs/>
          <w:i/>
          <w:iCs/>
          <w:sz w:val="22"/>
          <w:szCs w:val="22"/>
        </w:rPr>
      </w:pPr>
      <w:r w:rsidRPr="00BE548E">
        <w:rPr>
          <w:rFonts w:ascii="Palatino Linotype" w:hAnsi="Palatino Linotype"/>
          <w:bCs/>
          <w:i/>
          <w:iCs/>
          <w:sz w:val="22"/>
          <w:szCs w:val="22"/>
        </w:rPr>
        <w:t>“</w:t>
      </w:r>
      <w:r w:rsidRPr="00BE548E">
        <w:rPr>
          <w:rFonts w:ascii="Palatino Linotype" w:hAnsi="Palatino Linotype"/>
          <w:b/>
          <w:bCs/>
          <w:i/>
          <w:iCs/>
          <w:sz w:val="22"/>
          <w:szCs w:val="22"/>
        </w:rPr>
        <w:t>Artículo 3.</w:t>
      </w:r>
      <w:r w:rsidRPr="00BE548E">
        <w:rPr>
          <w:rFonts w:ascii="Palatino Linotype" w:hAnsi="Palatino Linotype"/>
          <w:bCs/>
          <w:i/>
          <w:iCs/>
          <w:sz w:val="22"/>
          <w:szCs w:val="22"/>
        </w:rPr>
        <w:t xml:space="preserve"> Para los efectos de la presente Ley se entenderá por:</w:t>
      </w:r>
    </w:p>
    <w:p w:rsidR="00F0006F" w:rsidRPr="00BE548E" w:rsidRDefault="00F0006F" w:rsidP="00F0006F">
      <w:pPr>
        <w:ind w:left="851" w:right="901"/>
        <w:jc w:val="both"/>
        <w:rPr>
          <w:rFonts w:ascii="Palatino Linotype" w:hAnsi="Palatino Linotype"/>
          <w:bCs/>
          <w:i/>
          <w:iCs/>
          <w:sz w:val="22"/>
          <w:szCs w:val="22"/>
        </w:rPr>
      </w:pPr>
      <w:r w:rsidRPr="00BE548E">
        <w:rPr>
          <w:rFonts w:ascii="Palatino Linotype" w:hAnsi="Palatino Linotype"/>
          <w:b/>
          <w:bCs/>
          <w:i/>
          <w:iCs/>
          <w:sz w:val="22"/>
          <w:szCs w:val="22"/>
        </w:rPr>
        <w:t>IX. Datos personales:</w:t>
      </w:r>
      <w:r w:rsidRPr="00BE548E">
        <w:rPr>
          <w:rFonts w:ascii="Palatino Linotype" w:hAnsi="Palatino Linotype"/>
          <w:bCs/>
          <w:i/>
          <w:iCs/>
          <w:sz w:val="22"/>
          <w:szCs w:val="22"/>
        </w:rPr>
        <w:t xml:space="preserve"> La información concerniente a una persona, identificada o identificable según lo dispuesto por la Ley de Protección de Datos Personales del Estado de México;</w:t>
      </w:r>
    </w:p>
    <w:p w:rsidR="00F0006F" w:rsidRPr="00BE548E" w:rsidRDefault="00F0006F" w:rsidP="00F0006F">
      <w:pPr>
        <w:ind w:left="851" w:right="901"/>
        <w:jc w:val="both"/>
        <w:rPr>
          <w:rFonts w:ascii="Palatino Linotype" w:hAnsi="Palatino Linotype"/>
          <w:bCs/>
          <w:i/>
          <w:iCs/>
          <w:sz w:val="22"/>
          <w:szCs w:val="22"/>
        </w:rPr>
      </w:pPr>
      <w:r w:rsidRPr="00BE548E">
        <w:rPr>
          <w:rFonts w:ascii="Palatino Linotype" w:hAnsi="Palatino Linotype"/>
          <w:b/>
          <w:bCs/>
          <w:i/>
          <w:iCs/>
          <w:sz w:val="22"/>
          <w:szCs w:val="22"/>
        </w:rPr>
        <w:t>…</w:t>
      </w:r>
    </w:p>
    <w:p w:rsidR="00F0006F" w:rsidRPr="00BE548E" w:rsidRDefault="00F0006F" w:rsidP="00F0006F">
      <w:pPr>
        <w:ind w:left="851" w:right="901"/>
        <w:jc w:val="both"/>
        <w:rPr>
          <w:rFonts w:ascii="Palatino Linotype" w:hAnsi="Palatino Linotype"/>
          <w:bCs/>
          <w:i/>
          <w:iCs/>
          <w:sz w:val="22"/>
          <w:szCs w:val="22"/>
        </w:rPr>
      </w:pPr>
      <w:r w:rsidRPr="00BE548E">
        <w:rPr>
          <w:rFonts w:ascii="Palatino Linotype" w:hAnsi="Palatino Linotype"/>
          <w:b/>
          <w:bCs/>
          <w:i/>
          <w:iCs/>
          <w:sz w:val="22"/>
          <w:szCs w:val="22"/>
        </w:rPr>
        <w:t>XX. Información clasificada:</w:t>
      </w:r>
      <w:r w:rsidRPr="00BE548E">
        <w:rPr>
          <w:rFonts w:ascii="Palatino Linotype" w:hAnsi="Palatino Linotype"/>
          <w:bCs/>
          <w:i/>
          <w:iCs/>
          <w:sz w:val="22"/>
          <w:szCs w:val="22"/>
        </w:rPr>
        <w:t xml:space="preserve"> Aquella considerada por la presente Ley como reservada o confidencial;</w:t>
      </w:r>
    </w:p>
    <w:p w:rsidR="00F0006F" w:rsidRPr="00BE548E" w:rsidRDefault="00F0006F" w:rsidP="00F0006F">
      <w:pPr>
        <w:ind w:left="851" w:right="901"/>
        <w:jc w:val="both"/>
        <w:rPr>
          <w:rFonts w:ascii="Palatino Linotype" w:hAnsi="Palatino Linotype"/>
          <w:bCs/>
          <w:i/>
          <w:iCs/>
          <w:sz w:val="22"/>
          <w:szCs w:val="22"/>
        </w:rPr>
      </w:pPr>
      <w:r w:rsidRPr="00BE548E">
        <w:rPr>
          <w:rFonts w:ascii="Palatino Linotype" w:hAnsi="Palatino Linotype"/>
          <w:b/>
          <w:bCs/>
          <w:i/>
          <w:iCs/>
          <w:sz w:val="22"/>
          <w:szCs w:val="22"/>
        </w:rPr>
        <w:lastRenderedPageBreak/>
        <w:t>XXI. Información confidencial:</w:t>
      </w:r>
      <w:r w:rsidRPr="00BE548E">
        <w:rPr>
          <w:rFonts w:ascii="Palatino Linotype" w:hAnsi="Palatino Linotype"/>
          <w:bCs/>
          <w:i/>
          <w:iCs/>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F0006F" w:rsidRPr="00BE548E" w:rsidRDefault="00F0006F" w:rsidP="00F0006F">
      <w:pPr>
        <w:ind w:left="851" w:right="901"/>
        <w:jc w:val="both"/>
        <w:rPr>
          <w:rFonts w:ascii="Palatino Linotype" w:hAnsi="Palatino Linotype"/>
          <w:b/>
          <w:bCs/>
          <w:i/>
          <w:iCs/>
          <w:sz w:val="22"/>
          <w:szCs w:val="22"/>
        </w:rPr>
      </w:pPr>
      <w:r w:rsidRPr="00BE548E">
        <w:rPr>
          <w:rFonts w:ascii="Palatino Linotype" w:hAnsi="Palatino Linotype"/>
          <w:b/>
          <w:bCs/>
          <w:i/>
          <w:iCs/>
          <w:sz w:val="22"/>
          <w:szCs w:val="22"/>
        </w:rPr>
        <w:t>…</w:t>
      </w:r>
    </w:p>
    <w:p w:rsidR="00F0006F" w:rsidRPr="00BE548E" w:rsidRDefault="00F0006F" w:rsidP="00F0006F">
      <w:pPr>
        <w:ind w:left="851" w:right="901"/>
        <w:jc w:val="both"/>
        <w:rPr>
          <w:rFonts w:ascii="Palatino Linotype" w:hAnsi="Palatino Linotype"/>
          <w:bCs/>
          <w:i/>
          <w:iCs/>
          <w:sz w:val="22"/>
          <w:szCs w:val="22"/>
        </w:rPr>
      </w:pPr>
      <w:r w:rsidRPr="00BE548E">
        <w:rPr>
          <w:rFonts w:ascii="Palatino Linotype" w:hAnsi="Palatino Linotype"/>
          <w:b/>
          <w:bCs/>
          <w:i/>
          <w:iCs/>
          <w:sz w:val="22"/>
          <w:szCs w:val="22"/>
        </w:rPr>
        <w:t>XLV. Versión pública:</w:t>
      </w:r>
      <w:r w:rsidRPr="00BE548E">
        <w:rPr>
          <w:rFonts w:ascii="Palatino Linotype" w:hAnsi="Palatino Linotype"/>
          <w:bCs/>
          <w:i/>
          <w:iCs/>
          <w:sz w:val="22"/>
          <w:szCs w:val="22"/>
        </w:rPr>
        <w:t xml:space="preserve"> Documento en el que se elimine, suprime o borra la información clasificada como reservada o confidencial para permitir su acceso.</w:t>
      </w:r>
    </w:p>
    <w:p w:rsidR="00F0006F" w:rsidRPr="00BE548E" w:rsidRDefault="00F0006F" w:rsidP="00F0006F">
      <w:pPr>
        <w:ind w:left="851" w:right="901"/>
        <w:jc w:val="both"/>
        <w:rPr>
          <w:rFonts w:ascii="Palatino Linotype" w:hAnsi="Palatino Linotype"/>
          <w:bCs/>
          <w:i/>
          <w:iCs/>
          <w:sz w:val="22"/>
          <w:szCs w:val="22"/>
        </w:rPr>
      </w:pPr>
      <w:r w:rsidRPr="00BE548E">
        <w:rPr>
          <w:rFonts w:ascii="Palatino Linotype" w:hAnsi="Palatino Linotype"/>
          <w:bCs/>
          <w:i/>
          <w:iCs/>
          <w:sz w:val="22"/>
          <w:szCs w:val="22"/>
        </w:rPr>
        <w:t>…</w:t>
      </w:r>
    </w:p>
    <w:p w:rsidR="00F0006F" w:rsidRPr="00BE548E" w:rsidRDefault="00F0006F" w:rsidP="00F0006F">
      <w:pPr>
        <w:ind w:left="851" w:right="901"/>
        <w:jc w:val="both"/>
        <w:rPr>
          <w:rFonts w:ascii="Palatino Linotype" w:hAnsi="Palatino Linotype" w:cs="Arial"/>
          <w:i/>
          <w:color w:val="000000"/>
          <w:sz w:val="22"/>
          <w:szCs w:val="22"/>
        </w:rPr>
      </w:pPr>
      <w:r w:rsidRPr="00BE548E">
        <w:rPr>
          <w:rFonts w:ascii="Palatino Linotype" w:hAnsi="Palatino Linotype" w:cs="Arial"/>
          <w:b/>
          <w:i/>
          <w:color w:val="000000"/>
          <w:sz w:val="22"/>
          <w:szCs w:val="22"/>
        </w:rPr>
        <w:t xml:space="preserve">Artículo 4. </w:t>
      </w:r>
      <w:r w:rsidRPr="00BE548E">
        <w:rPr>
          <w:rFonts w:ascii="Palatino Linotype" w:hAnsi="Palatino Linotype" w:cs="Arial"/>
          <w:i/>
          <w:color w:val="000000"/>
          <w:sz w:val="22"/>
          <w:szCs w:val="22"/>
        </w:rPr>
        <w:t xml:space="preserve">… </w:t>
      </w:r>
    </w:p>
    <w:p w:rsidR="00F0006F" w:rsidRPr="00BE548E" w:rsidRDefault="00F0006F" w:rsidP="00F0006F">
      <w:pPr>
        <w:ind w:left="851" w:right="901"/>
        <w:jc w:val="both"/>
        <w:rPr>
          <w:rFonts w:ascii="Palatino Linotype" w:hAnsi="Palatino Linotype" w:cs="Arial"/>
          <w:i/>
          <w:color w:val="000000"/>
          <w:sz w:val="22"/>
          <w:szCs w:val="22"/>
        </w:rPr>
      </w:pPr>
      <w:r w:rsidRPr="00BE548E">
        <w:rPr>
          <w:rFonts w:ascii="Palatino Linotype" w:hAnsi="Palatino Linotype" w:cs="Arial"/>
          <w:b/>
          <w:i/>
          <w:color w:val="000000"/>
          <w:sz w:val="22"/>
          <w:szCs w:val="22"/>
        </w:rPr>
        <w:t>Toda la información</w:t>
      </w:r>
      <w:r w:rsidRPr="00BE548E">
        <w:rPr>
          <w:rFonts w:ascii="Palatino Linotype" w:hAnsi="Palatino Linotype" w:cs="Arial"/>
          <w:i/>
          <w:color w:val="000000"/>
          <w:sz w:val="22"/>
          <w:szCs w:val="22"/>
        </w:rPr>
        <w:t xml:space="preserve">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F0006F" w:rsidRPr="00BE548E" w:rsidRDefault="00F0006F" w:rsidP="00F0006F">
      <w:pPr>
        <w:ind w:left="851" w:right="901"/>
        <w:jc w:val="both"/>
        <w:rPr>
          <w:rFonts w:ascii="Palatino Linotype" w:hAnsi="Palatino Linotype" w:cs="Arial"/>
          <w:i/>
          <w:color w:val="000000"/>
          <w:sz w:val="22"/>
          <w:szCs w:val="22"/>
        </w:rPr>
      </w:pPr>
      <w:r w:rsidRPr="00BE548E">
        <w:rPr>
          <w:rFonts w:ascii="Palatino Linotype" w:hAnsi="Palatino Linotype" w:cs="Arial"/>
          <w:i/>
          <w:color w:val="000000"/>
          <w:sz w:val="22"/>
          <w:szCs w:val="22"/>
        </w:rPr>
        <w:t xml:space="preserve"> ...</w:t>
      </w:r>
    </w:p>
    <w:p w:rsidR="00F0006F" w:rsidRPr="00BE548E" w:rsidRDefault="00F0006F" w:rsidP="00F0006F">
      <w:pPr>
        <w:ind w:left="851" w:right="901"/>
        <w:jc w:val="both"/>
        <w:rPr>
          <w:rFonts w:ascii="Palatino Linotype" w:hAnsi="Palatino Linotype" w:cs="Arial"/>
          <w:i/>
          <w:color w:val="000000"/>
          <w:sz w:val="22"/>
          <w:szCs w:val="22"/>
        </w:rPr>
      </w:pPr>
      <w:r w:rsidRPr="00BE548E">
        <w:rPr>
          <w:rFonts w:ascii="Palatino Linotype" w:hAnsi="Palatino Linotype" w:cs="Arial"/>
          <w:b/>
          <w:i/>
          <w:color w:val="000000"/>
          <w:sz w:val="22"/>
          <w:szCs w:val="22"/>
        </w:rPr>
        <w:t>Artículo 51.</w:t>
      </w:r>
      <w:r w:rsidRPr="00BE548E">
        <w:rPr>
          <w:rFonts w:ascii="Palatino Linotype" w:hAnsi="Palatino Linotype" w:cs="Arial"/>
          <w:i/>
          <w:color w:val="000000"/>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F0006F" w:rsidRPr="00BE548E" w:rsidRDefault="00F0006F" w:rsidP="00F0006F">
      <w:pPr>
        <w:ind w:left="851" w:right="901"/>
        <w:jc w:val="both"/>
        <w:rPr>
          <w:rFonts w:ascii="Palatino Linotype" w:hAnsi="Palatino Linotype" w:cs="Arial"/>
          <w:i/>
          <w:sz w:val="22"/>
          <w:szCs w:val="22"/>
        </w:rPr>
      </w:pPr>
    </w:p>
    <w:p w:rsidR="00F0006F" w:rsidRPr="00BE548E" w:rsidRDefault="00F0006F" w:rsidP="00F0006F">
      <w:pPr>
        <w:ind w:left="851" w:right="901"/>
        <w:jc w:val="both"/>
        <w:rPr>
          <w:rFonts w:ascii="Palatino Linotype" w:hAnsi="Palatino Linotype" w:cs="Arial"/>
          <w:i/>
          <w:color w:val="000000"/>
          <w:sz w:val="22"/>
          <w:szCs w:val="22"/>
        </w:rPr>
      </w:pPr>
      <w:r w:rsidRPr="00BE548E">
        <w:rPr>
          <w:rFonts w:ascii="Palatino Linotype" w:hAnsi="Palatino Linotype" w:cs="Arial"/>
          <w:b/>
          <w:i/>
          <w:color w:val="000000"/>
          <w:sz w:val="22"/>
          <w:szCs w:val="22"/>
        </w:rPr>
        <w:t>Artículo 91.</w:t>
      </w:r>
      <w:r w:rsidRPr="00BE548E">
        <w:rPr>
          <w:rFonts w:ascii="Palatino Linotype" w:hAnsi="Palatino Linotype" w:cs="Arial"/>
          <w:i/>
          <w:color w:val="000000"/>
          <w:sz w:val="22"/>
          <w:szCs w:val="22"/>
        </w:rPr>
        <w:t xml:space="preserve"> El acceso a la información pública será restringido excepcionalmente, cuando ésta sea clasificada como reservada o confidencial.</w:t>
      </w:r>
    </w:p>
    <w:p w:rsidR="00F0006F" w:rsidRPr="00BE548E" w:rsidRDefault="00F0006F" w:rsidP="00F0006F">
      <w:pPr>
        <w:ind w:left="851" w:right="901"/>
        <w:jc w:val="both"/>
        <w:rPr>
          <w:rFonts w:ascii="Palatino Linotype" w:hAnsi="Palatino Linotype" w:cs="Arial"/>
          <w:i/>
          <w:color w:val="000000"/>
          <w:sz w:val="22"/>
          <w:szCs w:val="22"/>
        </w:rPr>
      </w:pPr>
    </w:p>
    <w:p w:rsidR="00F0006F" w:rsidRPr="00BE548E" w:rsidRDefault="00F0006F" w:rsidP="00F0006F">
      <w:pPr>
        <w:ind w:left="851" w:right="901"/>
        <w:jc w:val="both"/>
        <w:rPr>
          <w:rFonts w:ascii="Palatino Linotype" w:hAnsi="Palatino Linotype" w:cs="Arial"/>
          <w:i/>
          <w:color w:val="000000"/>
          <w:sz w:val="22"/>
          <w:szCs w:val="22"/>
        </w:rPr>
      </w:pPr>
      <w:r w:rsidRPr="00BE548E">
        <w:rPr>
          <w:rFonts w:ascii="Palatino Linotype" w:hAnsi="Palatino Linotype" w:cs="Arial"/>
          <w:b/>
          <w:i/>
          <w:color w:val="000000"/>
          <w:sz w:val="22"/>
          <w:szCs w:val="22"/>
        </w:rPr>
        <w:t>Artículo 137.</w:t>
      </w:r>
      <w:r w:rsidRPr="00BE548E">
        <w:rPr>
          <w:rFonts w:ascii="Palatino Linotype" w:hAnsi="Palatino Linotype" w:cs="Arial"/>
          <w:i/>
          <w:color w:val="000000"/>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F0006F" w:rsidRPr="00BE548E" w:rsidRDefault="00F0006F" w:rsidP="00F0006F">
      <w:pPr>
        <w:ind w:left="851" w:right="901"/>
        <w:jc w:val="both"/>
        <w:rPr>
          <w:rFonts w:ascii="Palatino Linotype" w:hAnsi="Palatino Linotype" w:cs="Arial"/>
          <w:i/>
          <w:color w:val="000000"/>
          <w:sz w:val="22"/>
          <w:szCs w:val="22"/>
        </w:rPr>
      </w:pPr>
    </w:p>
    <w:p w:rsidR="00F0006F" w:rsidRPr="00BE548E" w:rsidRDefault="00F0006F" w:rsidP="00F0006F">
      <w:pPr>
        <w:ind w:left="851" w:right="901"/>
        <w:jc w:val="both"/>
        <w:rPr>
          <w:rFonts w:ascii="Palatino Linotype" w:hAnsi="Palatino Linotype" w:cs="Arial"/>
          <w:i/>
          <w:color w:val="000000"/>
          <w:sz w:val="22"/>
          <w:szCs w:val="22"/>
        </w:rPr>
      </w:pPr>
      <w:r w:rsidRPr="00BE548E">
        <w:rPr>
          <w:rFonts w:ascii="Palatino Linotype" w:hAnsi="Palatino Linotype" w:cs="Arial"/>
          <w:b/>
          <w:i/>
          <w:color w:val="000000"/>
          <w:sz w:val="22"/>
          <w:szCs w:val="22"/>
        </w:rPr>
        <w:t>Artículo 143.</w:t>
      </w:r>
      <w:r w:rsidRPr="00BE548E">
        <w:rPr>
          <w:rFonts w:ascii="Palatino Linotype" w:hAnsi="Palatino Linotype" w:cs="Arial"/>
          <w:i/>
          <w:color w:val="000000"/>
          <w:sz w:val="22"/>
          <w:szCs w:val="22"/>
        </w:rPr>
        <w:t xml:space="preserve"> Para los efectos de esta Ley se considera información confidencial, la clasificada como tal, de manera permanente, por su naturaleza, cuando:</w:t>
      </w:r>
    </w:p>
    <w:p w:rsidR="00F0006F" w:rsidRPr="00BE548E" w:rsidRDefault="00F0006F" w:rsidP="00F0006F">
      <w:pPr>
        <w:ind w:left="851" w:right="901"/>
        <w:jc w:val="both"/>
        <w:rPr>
          <w:rFonts w:ascii="Palatino Linotype" w:hAnsi="Palatino Linotype" w:cs="Arial"/>
          <w:i/>
          <w:color w:val="000000"/>
          <w:sz w:val="22"/>
          <w:szCs w:val="22"/>
        </w:rPr>
      </w:pPr>
      <w:r w:rsidRPr="00BE548E">
        <w:rPr>
          <w:rFonts w:ascii="Palatino Linotype" w:hAnsi="Palatino Linotype" w:cs="Arial"/>
          <w:i/>
          <w:color w:val="000000"/>
          <w:sz w:val="22"/>
          <w:szCs w:val="22"/>
        </w:rPr>
        <w:t xml:space="preserve">I. Se refiera a la información privada y los datos personales concernientes a una persona física o </w:t>
      </w:r>
      <w:proofErr w:type="gramStart"/>
      <w:r w:rsidRPr="00BE548E">
        <w:rPr>
          <w:rFonts w:ascii="Palatino Linotype" w:hAnsi="Palatino Linotype" w:cs="Arial"/>
          <w:i/>
          <w:color w:val="000000"/>
          <w:sz w:val="22"/>
          <w:szCs w:val="22"/>
        </w:rPr>
        <w:t>jurídico</w:t>
      </w:r>
      <w:proofErr w:type="gramEnd"/>
      <w:r w:rsidRPr="00BE548E">
        <w:rPr>
          <w:rFonts w:ascii="Palatino Linotype" w:hAnsi="Palatino Linotype" w:cs="Arial"/>
          <w:i/>
          <w:color w:val="000000"/>
          <w:sz w:val="22"/>
          <w:szCs w:val="22"/>
        </w:rPr>
        <w:t xml:space="preserve"> colectiva identificada o identificable;</w:t>
      </w:r>
    </w:p>
    <w:p w:rsidR="00F0006F" w:rsidRPr="00BE548E" w:rsidRDefault="00F0006F" w:rsidP="00F0006F">
      <w:pPr>
        <w:ind w:left="851" w:right="901"/>
        <w:jc w:val="both"/>
        <w:rPr>
          <w:rFonts w:ascii="Palatino Linotype" w:hAnsi="Palatino Linotype" w:cs="Arial"/>
          <w:i/>
          <w:color w:val="000000"/>
          <w:sz w:val="22"/>
          <w:szCs w:val="22"/>
        </w:rPr>
      </w:pPr>
      <w:r w:rsidRPr="00BE548E">
        <w:rPr>
          <w:rFonts w:ascii="Palatino Linotype" w:hAnsi="Palatino Linotype" w:cs="Arial"/>
          <w:i/>
          <w:color w:val="000000"/>
          <w:sz w:val="22"/>
          <w:szCs w:val="22"/>
        </w:rPr>
        <w:lastRenderedPageBreak/>
        <w:t>II. Los secretos bancario, fiduciario, industrial, comercial, fiscal, bursátil y postal, cuya titularidad corresponda a particulares, sujetos de derecho internacional o a sujetos obligados cuando no involucren el ejercicio de recursos públicos; y</w:t>
      </w:r>
    </w:p>
    <w:p w:rsidR="00F0006F" w:rsidRPr="00BE548E" w:rsidRDefault="00F0006F" w:rsidP="00F0006F">
      <w:pPr>
        <w:ind w:left="851" w:right="901"/>
        <w:jc w:val="both"/>
        <w:rPr>
          <w:rFonts w:ascii="Palatino Linotype" w:hAnsi="Palatino Linotype" w:cs="Arial"/>
          <w:i/>
          <w:color w:val="000000"/>
          <w:sz w:val="22"/>
          <w:szCs w:val="22"/>
        </w:rPr>
      </w:pPr>
      <w:r w:rsidRPr="00BE548E">
        <w:rPr>
          <w:rFonts w:ascii="Palatino Linotype" w:hAnsi="Palatino Linotype" w:cs="Arial"/>
          <w:i/>
          <w:color w:val="000000"/>
          <w:sz w:val="22"/>
          <w:szCs w:val="22"/>
        </w:rPr>
        <w:t>III. La que presenten los particulares a los sujetos obligados, de conformidad con lo dispuesto por las leyes o los tratados internacionales.</w:t>
      </w:r>
    </w:p>
    <w:p w:rsidR="00F0006F" w:rsidRPr="00BE548E" w:rsidRDefault="00F0006F" w:rsidP="00F0006F">
      <w:pPr>
        <w:ind w:left="851" w:right="901"/>
        <w:jc w:val="both"/>
        <w:rPr>
          <w:rFonts w:ascii="Palatino Linotype" w:hAnsi="Palatino Linotype" w:cs="Arial"/>
          <w:i/>
          <w:color w:val="000000"/>
          <w:sz w:val="22"/>
          <w:szCs w:val="22"/>
        </w:rPr>
      </w:pPr>
      <w:r w:rsidRPr="00BE548E">
        <w:rPr>
          <w:rFonts w:ascii="Palatino Linotype" w:hAnsi="Palatino Linotype" w:cs="Arial"/>
          <w:i/>
          <w:color w:val="000000"/>
          <w:sz w:val="22"/>
          <w:szCs w:val="22"/>
        </w:rPr>
        <w:t>La información confidencial no estará sujeta a temporalidad alguna y sólo podrán tener acceso a ella los titulares de la misma, sus representantes y los servidores públicos facultados para ello.</w:t>
      </w:r>
    </w:p>
    <w:p w:rsidR="00F0006F" w:rsidRPr="00BE548E" w:rsidRDefault="00F0006F" w:rsidP="00F0006F">
      <w:pPr>
        <w:ind w:left="851" w:right="901"/>
        <w:jc w:val="both"/>
        <w:rPr>
          <w:rFonts w:ascii="Palatino Linotype" w:hAnsi="Palatino Linotype" w:cs="Arial"/>
          <w:i/>
          <w:color w:val="000000"/>
          <w:sz w:val="22"/>
          <w:szCs w:val="22"/>
        </w:rPr>
      </w:pPr>
      <w:r w:rsidRPr="00BE548E">
        <w:rPr>
          <w:rFonts w:ascii="Palatino Linotype" w:hAnsi="Palatino Linotype" w:cs="Arial"/>
          <w:i/>
          <w:color w:val="000000"/>
          <w:sz w:val="22"/>
          <w:szCs w:val="22"/>
        </w:rPr>
        <w:t>No se considerará confidencial la información que se encuentre en los registros públicos o en fuentes de acceso público, ni tampoco la que sea considerada por la presente ley como información pública.” (Sic)</w:t>
      </w:r>
    </w:p>
    <w:p w:rsidR="00F0006F" w:rsidRPr="00BE548E" w:rsidRDefault="00F0006F" w:rsidP="00F0006F">
      <w:pPr>
        <w:jc w:val="both"/>
        <w:rPr>
          <w:rFonts w:ascii="Palatino Linotype" w:hAnsi="Palatino Linotype" w:cs="Arial"/>
        </w:rPr>
      </w:pPr>
    </w:p>
    <w:p w:rsidR="00F0006F" w:rsidRPr="00BE548E" w:rsidRDefault="00F0006F" w:rsidP="00F0006F">
      <w:pPr>
        <w:spacing w:before="240" w:after="240" w:line="360" w:lineRule="auto"/>
        <w:jc w:val="both"/>
        <w:rPr>
          <w:rFonts w:ascii="Palatino Linotype" w:hAnsi="Palatino Linotype" w:cs="Arial"/>
        </w:rPr>
      </w:pPr>
      <w:r w:rsidRPr="00BE548E">
        <w:rPr>
          <w:rFonts w:ascii="Palatino Linotype" w:hAnsi="Palatino Linotype" w:cs="Arial"/>
        </w:rPr>
        <w:t xml:space="preserve">De lo transcrito, se desprende que el derecho de acceso a la información pública tiene como limitante el respeto a la intimidad y a la vida privada de las personas, por lo que, en caso de que los documentos contengan información confidencial, permite la elaboración de versiones públicas en las que se suprima aquella información relacionada con la vida privada de los particulares y únicamente se dé a conocer aquella información que abone a la rendición de cuentas y a la transparencia en el ejercicio de las atribuciones que tienen conferidas. </w:t>
      </w:r>
    </w:p>
    <w:p w:rsidR="00F0006F" w:rsidRPr="00BE548E" w:rsidRDefault="00F0006F" w:rsidP="00F0006F">
      <w:pPr>
        <w:spacing w:before="240" w:after="240" w:line="360" w:lineRule="auto"/>
        <w:jc w:val="both"/>
        <w:rPr>
          <w:rFonts w:ascii="Palatino Linotype" w:hAnsi="Palatino Linotype" w:cs="Arial"/>
        </w:rPr>
      </w:pPr>
      <w:r w:rsidRPr="00BE548E">
        <w:rPr>
          <w:rFonts w:ascii="Palatino Linotype" w:hAnsi="Palatino Linotype"/>
        </w:rPr>
        <w:t xml:space="preserve">En el caso específico las renuncias solicitadas, obran datos que son considerados confidenciales, cuyo acceso debe ser restringido, los cuales </w:t>
      </w:r>
      <w:r w:rsidRPr="00BE548E">
        <w:rPr>
          <w:rFonts w:ascii="Palatino Linotype" w:hAnsi="Palatino Linotype" w:cs="Arial"/>
        </w:rPr>
        <w:t xml:space="preserve">deben testarse al momento de la elaboración de versiones públicas, </w:t>
      </w:r>
      <w:r w:rsidRPr="00BE548E">
        <w:rPr>
          <w:rFonts w:ascii="Palatino Linotype" w:eastAsia="Arial Unicode MS" w:hAnsi="Palatino Linotype" w:cs="Arial"/>
        </w:rPr>
        <w:t>los cuales pueden ser de manera enunciativa más no limitativa</w:t>
      </w:r>
      <w:r w:rsidRPr="00BE548E">
        <w:rPr>
          <w:rFonts w:ascii="Palatino Linotype" w:hAnsi="Palatino Linotype" w:cs="Arial"/>
        </w:rPr>
        <w:t xml:space="preserve">, el </w:t>
      </w:r>
      <w:r w:rsidRPr="00BE548E">
        <w:rPr>
          <w:rFonts w:ascii="Palatino Linotype" w:hAnsi="Palatino Linotype" w:cs="Arial"/>
          <w:b/>
        </w:rPr>
        <w:t>Registro Federal de Contribuyentes</w:t>
      </w:r>
      <w:r w:rsidRPr="00BE548E">
        <w:rPr>
          <w:rFonts w:ascii="Palatino Linotype" w:hAnsi="Palatino Linotype" w:cs="Arial"/>
        </w:rPr>
        <w:t xml:space="preserve"> (RFC), la </w:t>
      </w:r>
      <w:r w:rsidRPr="00BE548E">
        <w:rPr>
          <w:rFonts w:ascii="Palatino Linotype" w:hAnsi="Palatino Linotype" w:cs="Arial"/>
          <w:b/>
        </w:rPr>
        <w:t>Clave Única de Registro de Población</w:t>
      </w:r>
      <w:r w:rsidRPr="00BE548E">
        <w:rPr>
          <w:rFonts w:ascii="Palatino Linotype" w:hAnsi="Palatino Linotype" w:cs="Arial"/>
        </w:rPr>
        <w:t xml:space="preserve"> (CURP), la </w:t>
      </w:r>
      <w:r w:rsidRPr="00BE548E">
        <w:rPr>
          <w:rFonts w:ascii="Palatino Linotype" w:hAnsi="Palatino Linotype" w:cs="Arial"/>
          <w:b/>
        </w:rPr>
        <w:t>Clave de cualquier tipo de seguridad social</w:t>
      </w:r>
      <w:r w:rsidRPr="00BE548E">
        <w:rPr>
          <w:rFonts w:ascii="Palatino Linotype" w:hAnsi="Palatino Linotype" w:cs="Arial"/>
        </w:rPr>
        <w:t xml:space="preserve"> (ISSEMYM, u otros), </w:t>
      </w:r>
      <w:r w:rsidRPr="00BE548E">
        <w:rPr>
          <w:rFonts w:ascii="Palatino Linotype" w:hAnsi="Palatino Linotype" w:cs="Arial"/>
          <w:b/>
        </w:rPr>
        <w:t xml:space="preserve">huella, </w:t>
      </w:r>
      <w:r w:rsidRPr="00BE548E">
        <w:rPr>
          <w:rFonts w:ascii="Palatino Linotype" w:hAnsi="Palatino Linotype" w:cs="Arial"/>
        </w:rPr>
        <w:t xml:space="preserve">teléfono, domicilio; así como, </w:t>
      </w:r>
      <w:r w:rsidRPr="00BE548E">
        <w:rPr>
          <w:rFonts w:ascii="Palatino Linotype" w:eastAsia="Arial Unicode MS" w:hAnsi="Palatino Linotype" w:cs="Arial"/>
        </w:rPr>
        <w:t xml:space="preserve">las causas o motivos </w:t>
      </w:r>
      <w:r w:rsidRPr="00BE548E">
        <w:rPr>
          <w:rFonts w:ascii="Palatino Linotype" w:hAnsi="Palatino Linotype" w:cs="Arial"/>
        </w:rPr>
        <w:t>por los cuales el servidor público decidió dar por terminada la relación laboral,</w:t>
      </w:r>
      <w:r w:rsidRPr="00BE548E">
        <w:rPr>
          <w:rFonts w:ascii="Palatino Linotype" w:hAnsi="Palatino Linotype" w:cs="Arial"/>
          <w:b/>
        </w:rPr>
        <w:t xml:space="preserve"> </w:t>
      </w:r>
      <w:r w:rsidRPr="00BE548E">
        <w:rPr>
          <w:rFonts w:ascii="Palatino Linotype" w:hAnsi="Palatino Linotype" w:cs="Arial"/>
        </w:rPr>
        <w:t>entre otros.</w:t>
      </w:r>
    </w:p>
    <w:p w:rsidR="00F0006F" w:rsidRPr="00BE548E" w:rsidRDefault="00F0006F" w:rsidP="00F0006F">
      <w:pPr>
        <w:autoSpaceDE w:val="0"/>
        <w:autoSpaceDN w:val="0"/>
        <w:adjustRightInd w:val="0"/>
        <w:spacing w:before="240" w:after="240" w:line="360" w:lineRule="auto"/>
        <w:ind w:right="-91"/>
        <w:jc w:val="both"/>
        <w:rPr>
          <w:rFonts w:ascii="Palatino Linotype" w:hAnsi="Palatino Linotype"/>
        </w:rPr>
      </w:pPr>
      <w:r w:rsidRPr="00BE548E">
        <w:rPr>
          <w:rFonts w:ascii="Palatino Linotype" w:hAnsi="Palatino Linotype" w:cs="Arial"/>
        </w:rPr>
        <w:t xml:space="preserve">Por cuanto hace al </w:t>
      </w:r>
      <w:r w:rsidRPr="00BE548E">
        <w:rPr>
          <w:rFonts w:ascii="Palatino Linotype" w:hAnsi="Palatino Linotype" w:cs="Arial"/>
          <w:b/>
        </w:rPr>
        <w:t>Registro Federal de Contribuyentes</w:t>
      </w:r>
      <w:r w:rsidRPr="00BE548E">
        <w:rPr>
          <w:rFonts w:ascii="Palatino Linotype" w:hAnsi="Palatino Linotype" w:cs="Arial"/>
        </w:rPr>
        <w:t xml:space="preserve"> </w:t>
      </w:r>
      <w:r w:rsidRPr="00BE548E">
        <w:rPr>
          <w:rFonts w:ascii="Palatino Linotype" w:hAnsi="Palatino Linotype" w:cs="Arial"/>
          <w:b/>
        </w:rPr>
        <w:t>de las personas físicas</w:t>
      </w:r>
      <w:r w:rsidRPr="00BE548E">
        <w:rPr>
          <w:rFonts w:ascii="Palatino Linotype" w:hAnsi="Palatino Linotype" w:cs="Arial"/>
        </w:rPr>
        <w:t xml:space="preserve"> constituye un dato personal, ya que se genera con caracteres alfanuméricos obtenidos a </w:t>
      </w:r>
      <w:r w:rsidRPr="00BE548E">
        <w:rPr>
          <w:rFonts w:ascii="Palatino Linotype" w:hAnsi="Palatino Linotype" w:cs="Arial"/>
        </w:rPr>
        <w:lastRenderedPageBreak/>
        <w:t>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BE548E">
        <w:rPr>
          <w:rFonts w:ascii="Palatino Linotype" w:hAnsi="Palatino Linotype"/>
        </w:rPr>
        <w:t xml:space="preserve"> y finalmente la </w:t>
      </w:r>
      <w:proofErr w:type="spellStart"/>
      <w:r w:rsidRPr="00BE548E">
        <w:rPr>
          <w:rFonts w:ascii="Palatino Linotype" w:hAnsi="Palatino Linotype"/>
        </w:rPr>
        <w:t>homoclave</w:t>
      </w:r>
      <w:proofErr w:type="spellEnd"/>
      <w:r w:rsidRPr="00BE548E">
        <w:rPr>
          <w:rFonts w:ascii="Palatino Linotype" w:hAnsi="Palatino Linotype"/>
        </w:rPr>
        <w:t>; la cual para su obtención es necesario acreditar personalidad, fecha de nacimiento entre otros con documentos oficiales.</w:t>
      </w:r>
    </w:p>
    <w:p w:rsidR="00F0006F" w:rsidRPr="00BE548E" w:rsidRDefault="00F0006F" w:rsidP="00F0006F">
      <w:pPr>
        <w:spacing w:before="240" w:after="240" w:line="360" w:lineRule="auto"/>
        <w:ind w:right="-91"/>
        <w:jc w:val="both"/>
        <w:rPr>
          <w:rFonts w:ascii="Palatino Linotype" w:hAnsi="Palatino Linotype" w:cs="Arial"/>
        </w:rPr>
      </w:pPr>
      <w:r w:rsidRPr="00BE548E">
        <w:rPr>
          <w:rFonts w:ascii="Palatino Linotype" w:hAnsi="Palatino Linotype" w:cs="Arial"/>
        </w:rPr>
        <w:t xml:space="preserve">Al respecto, </w:t>
      </w:r>
      <w:r w:rsidRPr="00BE548E">
        <w:rPr>
          <w:rFonts w:ascii="Palatino Linotype" w:eastAsia="Arial Unicode MS" w:hAnsi="Palatino Linotype" w:cs="Arial"/>
        </w:rPr>
        <w:t xml:space="preserve">el Pleno del </w:t>
      </w:r>
      <w:r w:rsidRPr="00BE548E">
        <w:rPr>
          <w:rFonts w:ascii="Palatino Linotype" w:eastAsia="Arial Unicode MS" w:hAnsi="Palatino Linotype" w:cs="Arial"/>
          <w:bCs/>
        </w:rPr>
        <w:t xml:space="preserve">Instituto Federal de Acceso a la Información y Protección de Datos, </w:t>
      </w:r>
      <w:r w:rsidRPr="00BE548E">
        <w:rPr>
          <w:rFonts w:ascii="Palatino Linotype" w:eastAsia="Arial Unicode MS" w:hAnsi="Palatino Linotype" w:cs="Arial"/>
        </w:rPr>
        <w:t xml:space="preserve">ahora Instituto Nacional de Transparencia, Acceso a la Información y Protección de Datos Personales, </w:t>
      </w:r>
      <w:r w:rsidRPr="00BE548E">
        <w:rPr>
          <w:rFonts w:ascii="Palatino Linotype" w:hAnsi="Palatino Linotype" w:cs="Arial"/>
        </w:rPr>
        <w:t>a través del Criterio 19/2017, señala literalmente lo siguiente:</w:t>
      </w:r>
    </w:p>
    <w:p w:rsidR="00F0006F" w:rsidRPr="00BE548E" w:rsidRDefault="00F0006F" w:rsidP="00F0006F">
      <w:pPr>
        <w:pStyle w:val="Sinespaciado"/>
        <w:spacing w:before="120" w:after="120"/>
        <w:ind w:left="851" w:right="899"/>
        <w:jc w:val="both"/>
        <w:rPr>
          <w:rFonts w:ascii="Palatino Linotype" w:hAnsi="Palatino Linotype" w:cs="Arial"/>
          <w:bCs/>
          <w:i/>
          <w:sz w:val="22"/>
          <w:szCs w:val="22"/>
          <w:lang w:val="es-ES"/>
        </w:rPr>
      </w:pPr>
      <w:r w:rsidRPr="00BE548E">
        <w:rPr>
          <w:rFonts w:ascii="Palatino Linotype" w:hAnsi="Palatino Linotype" w:cs="Arial"/>
          <w:bCs/>
          <w:i/>
          <w:sz w:val="22"/>
          <w:szCs w:val="22"/>
          <w:lang w:val="es-ES"/>
        </w:rPr>
        <w:t>“</w:t>
      </w:r>
      <w:r w:rsidRPr="00BE548E">
        <w:rPr>
          <w:rFonts w:ascii="Palatino Linotype" w:hAnsi="Palatino Linotype" w:cs="Arial"/>
          <w:b/>
          <w:bCs/>
          <w:i/>
          <w:sz w:val="22"/>
          <w:szCs w:val="22"/>
          <w:lang w:val="es-ES"/>
        </w:rPr>
        <w:t xml:space="preserve">Registro Federal de Contribuyentes (RFC) de personas físicas. </w:t>
      </w:r>
      <w:r w:rsidRPr="00BE548E">
        <w:rPr>
          <w:rFonts w:ascii="Palatino Linotype" w:hAnsi="Palatino Linotype" w:cs="Arial"/>
          <w:bCs/>
          <w:i/>
          <w:sz w:val="22"/>
          <w:szCs w:val="22"/>
          <w:lang w:val="es-ES"/>
        </w:rPr>
        <w:t xml:space="preserve">El RFC es una clave de carácter fiscal, </w:t>
      </w:r>
      <w:proofErr w:type="gramStart"/>
      <w:r w:rsidRPr="00BE548E">
        <w:rPr>
          <w:rFonts w:ascii="Palatino Linotype" w:hAnsi="Palatino Linotype" w:cs="Arial"/>
          <w:bCs/>
          <w:i/>
          <w:sz w:val="22"/>
          <w:szCs w:val="22"/>
          <w:lang w:val="es-ES"/>
        </w:rPr>
        <w:t>única</w:t>
      </w:r>
      <w:proofErr w:type="gramEnd"/>
      <w:r w:rsidRPr="00BE548E">
        <w:rPr>
          <w:rFonts w:ascii="Palatino Linotype" w:hAnsi="Palatino Linotype" w:cs="Arial"/>
          <w:bCs/>
          <w:i/>
          <w:sz w:val="22"/>
          <w:szCs w:val="22"/>
          <w:lang w:val="es-ES"/>
        </w:rPr>
        <w:t xml:space="preserve"> e irrepetible, que permite identificar al titular, su edad y fecha de nacimiento, por lo que es un dato personal de carácter confidencial.</w:t>
      </w:r>
    </w:p>
    <w:p w:rsidR="00F0006F" w:rsidRPr="00BE548E" w:rsidRDefault="00F0006F" w:rsidP="00F0006F">
      <w:pPr>
        <w:pStyle w:val="Sinespaciado"/>
        <w:spacing w:before="120" w:after="120"/>
        <w:ind w:left="851" w:right="899"/>
        <w:jc w:val="both"/>
        <w:rPr>
          <w:rFonts w:ascii="Palatino Linotype" w:hAnsi="Palatino Linotype" w:cs="Arial"/>
          <w:bCs/>
          <w:i/>
          <w:sz w:val="22"/>
          <w:szCs w:val="22"/>
          <w:lang w:val="es-ES"/>
        </w:rPr>
      </w:pPr>
      <w:r w:rsidRPr="00BE548E">
        <w:rPr>
          <w:rFonts w:ascii="Palatino Linotype" w:hAnsi="Palatino Linotype" w:cs="Arial"/>
          <w:bCs/>
          <w:i/>
          <w:sz w:val="22"/>
          <w:szCs w:val="22"/>
          <w:lang w:val="es-ES"/>
        </w:rPr>
        <w:t>Resoluciones:</w:t>
      </w:r>
    </w:p>
    <w:p w:rsidR="00F0006F" w:rsidRPr="00BE548E" w:rsidRDefault="00F0006F" w:rsidP="00F0006F">
      <w:pPr>
        <w:pStyle w:val="Sinespaciado"/>
        <w:spacing w:before="120" w:after="120"/>
        <w:ind w:left="851" w:right="899"/>
        <w:jc w:val="both"/>
        <w:rPr>
          <w:rFonts w:ascii="Palatino Linotype" w:hAnsi="Palatino Linotype" w:cs="Arial"/>
          <w:bCs/>
          <w:i/>
          <w:sz w:val="22"/>
          <w:szCs w:val="22"/>
          <w:lang w:val="es-ES"/>
        </w:rPr>
      </w:pPr>
      <w:r w:rsidRPr="00BE548E">
        <w:rPr>
          <w:rFonts w:ascii="Palatino Linotype" w:hAnsi="Palatino Linotype" w:cs="Arial"/>
          <w:bCs/>
          <w:i/>
          <w:sz w:val="22"/>
          <w:szCs w:val="22"/>
          <w:lang w:val="es-ES"/>
        </w:rPr>
        <w:t>•</w:t>
      </w:r>
      <w:r w:rsidRPr="00BE548E">
        <w:rPr>
          <w:rFonts w:ascii="Palatino Linotype" w:hAnsi="Palatino Linotype" w:cs="Arial"/>
          <w:bCs/>
          <w:i/>
          <w:sz w:val="22"/>
          <w:szCs w:val="22"/>
          <w:lang w:val="es-ES"/>
        </w:rPr>
        <w:tab/>
        <w:t>RRA 0189/17. Morena. 08 de febrero de 2017. Por unanimidad. Comisionado Ponente Joel Salas Suárez.</w:t>
      </w:r>
    </w:p>
    <w:p w:rsidR="00F0006F" w:rsidRPr="00BE548E" w:rsidRDefault="00F0006F" w:rsidP="00F0006F">
      <w:pPr>
        <w:pStyle w:val="Sinespaciado"/>
        <w:spacing w:before="120" w:after="120"/>
        <w:ind w:left="851" w:right="899"/>
        <w:jc w:val="both"/>
        <w:rPr>
          <w:rFonts w:ascii="Palatino Linotype" w:hAnsi="Palatino Linotype" w:cs="Arial"/>
          <w:bCs/>
          <w:i/>
          <w:sz w:val="22"/>
          <w:szCs w:val="22"/>
          <w:lang w:val="es-ES"/>
        </w:rPr>
      </w:pPr>
      <w:r w:rsidRPr="00BE548E">
        <w:rPr>
          <w:rFonts w:ascii="Palatino Linotype" w:hAnsi="Palatino Linotype" w:cs="Arial"/>
          <w:bCs/>
          <w:i/>
          <w:sz w:val="22"/>
          <w:szCs w:val="22"/>
          <w:lang w:val="es-ES"/>
        </w:rPr>
        <w:t>•</w:t>
      </w:r>
      <w:r w:rsidRPr="00BE548E">
        <w:rPr>
          <w:rFonts w:ascii="Palatino Linotype" w:hAnsi="Palatino Linotype" w:cs="Arial"/>
          <w:bCs/>
          <w:i/>
          <w:sz w:val="22"/>
          <w:szCs w:val="22"/>
          <w:lang w:val="es-ES"/>
        </w:rPr>
        <w:tab/>
        <w:t xml:space="preserve">RRA 0677/17. Universidad Nacional Autónoma de México. 08 de marzo de 2017. Por unanimidad. Comisionado Ponente </w:t>
      </w:r>
      <w:proofErr w:type="spellStart"/>
      <w:r w:rsidRPr="00BE548E">
        <w:rPr>
          <w:rFonts w:ascii="Palatino Linotype" w:hAnsi="Palatino Linotype" w:cs="Arial"/>
          <w:bCs/>
          <w:i/>
          <w:sz w:val="22"/>
          <w:szCs w:val="22"/>
          <w:lang w:val="es-ES"/>
        </w:rPr>
        <w:t>Rosendoevgueni</w:t>
      </w:r>
      <w:proofErr w:type="spellEnd"/>
      <w:r w:rsidRPr="00BE548E">
        <w:rPr>
          <w:rFonts w:ascii="Palatino Linotype" w:hAnsi="Palatino Linotype" w:cs="Arial"/>
          <w:bCs/>
          <w:i/>
          <w:sz w:val="22"/>
          <w:szCs w:val="22"/>
          <w:lang w:val="es-ES"/>
        </w:rPr>
        <w:t xml:space="preserve"> Monterrey </w:t>
      </w:r>
      <w:proofErr w:type="spellStart"/>
      <w:r w:rsidRPr="00BE548E">
        <w:rPr>
          <w:rFonts w:ascii="Palatino Linotype" w:hAnsi="Palatino Linotype" w:cs="Arial"/>
          <w:bCs/>
          <w:i/>
          <w:sz w:val="22"/>
          <w:szCs w:val="22"/>
          <w:lang w:val="es-ES"/>
        </w:rPr>
        <w:t>Chepov</w:t>
      </w:r>
      <w:proofErr w:type="spellEnd"/>
      <w:r w:rsidRPr="00BE548E">
        <w:rPr>
          <w:rFonts w:ascii="Palatino Linotype" w:hAnsi="Palatino Linotype" w:cs="Arial"/>
          <w:bCs/>
          <w:i/>
          <w:sz w:val="22"/>
          <w:szCs w:val="22"/>
          <w:lang w:val="es-ES"/>
        </w:rPr>
        <w:t xml:space="preserve">. </w:t>
      </w:r>
    </w:p>
    <w:p w:rsidR="00F0006F" w:rsidRPr="00BE548E" w:rsidRDefault="00F0006F" w:rsidP="00F0006F">
      <w:pPr>
        <w:pStyle w:val="Sinespaciado"/>
        <w:spacing w:before="120" w:after="120"/>
        <w:ind w:left="851" w:right="899"/>
        <w:jc w:val="both"/>
        <w:rPr>
          <w:rFonts w:ascii="Palatino Linotype" w:hAnsi="Palatino Linotype" w:cs="Arial"/>
          <w:b/>
          <w:bCs/>
          <w:i/>
          <w:sz w:val="22"/>
          <w:szCs w:val="22"/>
          <w:lang w:val="es-ES" w:eastAsia="es-MX"/>
        </w:rPr>
      </w:pPr>
      <w:r w:rsidRPr="00BE548E">
        <w:rPr>
          <w:rFonts w:ascii="Palatino Linotype" w:hAnsi="Palatino Linotype" w:cs="Arial"/>
          <w:bCs/>
          <w:i/>
          <w:sz w:val="22"/>
          <w:szCs w:val="22"/>
          <w:lang w:val="es-ES"/>
        </w:rPr>
        <w:t>•</w:t>
      </w:r>
      <w:r w:rsidRPr="00BE548E">
        <w:rPr>
          <w:rFonts w:ascii="Palatino Linotype" w:hAnsi="Palatino Linotype" w:cs="Arial"/>
          <w:bCs/>
          <w:i/>
          <w:sz w:val="22"/>
          <w:szCs w:val="22"/>
          <w:lang w:val="es-ES"/>
        </w:rPr>
        <w:tab/>
        <w:t>RRA 1564/17. Tribunal Electoral del Poder Judicial de la Federación. 26 de abril de 2017. Por unanimidad. Comisionado Ponente Oscar Mauricio Guerra Ford.</w:t>
      </w:r>
      <w:r w:rsidRPr="00BE548E">
        <w:rPr>
          <w:rFonts w:ascii="Palatino Linotype" w:hAnsi="Palatino Linotype" w:cs="Arial"/>
          <w:b/>
          <w:bCs/>
          <w:i/>
          <w:sz w:val="22"/>
          <w:szCs w:val="22"/>
          <w:lang w:val="es-ES" w:eastAsia="es-MX"/>
        </w:rPr>
        <w:t xml:space="preserve"> </w:t>
      </w:r>
      <w:r w:rsidRPr="00BE548E">
        <w:rPr>
          <w:rFonts w:ascii="Palatino Linotype" w:hAnsi="Palatino Linotype" w:cs="Arial"/>
          <w:b/>
          <w:i/>
          <w:sz w:val="22"/>
          <w:szCs w:val="22"/>
          <w:lang w:eastAsia="es-MX"/>
        </w:rPr>
        <w:t>"</w:t>
      </w:r>
      <w:r w:rsidRPr="00BE548E">
        <w:rPr>
          <w:rFonts w:ascii="Palatino Linotype" w:hAnsi="Palatino Linotype" w:cs="Arial"/>
          <w:i/>
          <w:sz w:val="22"/>
          <w:szCs w:val="22"/>
          <w:lang w:eastAsia="es-MX"/>
        </w:rPr>
        <w:t>(Sic)</w:t>
      </w:r>
    </w:p>
    <w:p w:rsidR="00F0006F" w:rsidRPr="00BE548E" w:rsidRDefault="00F0006F" w:rsidP="00F0006F">
      <w:pPr>
        <w:pStyle w:val="Sinespaciado"/>
        <w:spacing w:before="240" w:after="240" w:line="360" w:lineRule="auto"/>
        <w:ind w:left="851" w:right="899"/>
        <w:jc w:val="both"/>
        <w:rPr>
          <w:rFonts w:ascii="Palatino Linotype" w:hAnsi="Palatino Linotype" w:cs="Arial"/>
          <w:lang w:eastAsia="es-MX"/>
        </w:rPr>
      </w:pPr>
      <w:r w:rsidRPr="00BE548E">
        <w:rPr>
          <w:rFonts w:ascii="Palatino Linotype" w:hAnsi="Palatino Linotype" w:cs="Arial"/>
          <w:lang w:eastAsia="es-MX"/>
        </w:rPr>
        <w:t>(Énfasis añadido)</w:t>
      </w:r>
    </w:p>
    <w:p w:rsidR="00F0006F" w:rsidRPr="00BE548E" w:rsidRDefault="00F0006F" w:rsidP="00F0006F">
      <w:pPr>
        <w:pStyle w:val="Sinespaciado"/>
        <w:spacing w:before="240" w:after="240" w:line="360" w:lineRule="auto"/>
        <w:jc w:val="both"/>
        <w:rPr>
          <w:rFonts w:ascii="Palatino Linotype" w:hAnsi="Palatino Linotype" w:cs="Arial"/>
        </w:rPr>
      </w:pPr>
      <w:r w:rsidRPr="00BE548E">
        <w:rPr>
          <w:rFonts w:ascii="Palatino Linotype" w:hAnsi="Palatino Linotype" w:cs="Arial"/>
          <w:lang w:eastAsia="es-MX"/>
        </w:rPr>
        <w:t xml:space="preserve">De lo anterior, se desprende que el Registro Federal de Contribuyentes se vincula al nombre de su titular, permitiendo identificar la edad de la persona, fecha de nacimiento, así como su </w:t>
      </w:r>
      <w:proofErr w:type="spellStart"/>
      <w:r w:rsidRPr="00BE548E">
        <w:rPr>
          <w:rFonts w:ascii="Palatino Linotype" w:hAnsi="Palatino Linotype" w:cs="Arial"/>
          <w:lang w:eastAsia="es-MX"/>
        </w:rPr>
        <w:t>homoclave</w:t>
      </w:r>
      <w:proofErr w:type="spellEnd"/>
      <w:r w:rsidRPr="00BE548E">
        <w:rPr>
          <w:rFonts w:ascii="Palatino Linotype" w:hAnsi="Palatino Linotype" w:cs="Arial"/>
          <w:lang w:eastAsia="es-MX"/>
        </w:rPr>
        <w:t xml:space="preserve">, determinando la identificación de dicha persona para efectos fiscales, por lo éste constituye un dato personal que concierne a una persona física identificada e identificable en términos de los artículos </w:t>
      </w:r>
      <w:r w:rsidRPr="00BE548E">
        <w:rPr>
          <w:rFonts w:ascii="Palatino Linotype" w:hAnsi="Palatino Linotype" w:cs="Arial"/>
        </w:rPr>
        <w:t xml:space="preserve">3 fracción IX de </w:t>
      </w:r>
      <w:r w:rsidRPr="00BE548E">
        <w:rPr>
          <w:rFonts w:ascii="Palatino Linotype" w:hAnsi="Palatino Linotype" w:cs="Arial"/>
        </w:rPr>
        <w:lastRenderedPageBreak/>
        <w:t>la Ley de Transparencia y Acceso a la Información Pública del Estado de México y Municipios y  4 fracción XI de la Ley de Protección de Datos Personales en Posesión de Sujetos Obligados del Estado de México y Municipios.</w:t>
      </w:r>
    </w:p>
    <w:p w:rsidR="00F0006F" w:rsidRPr="00BE548E" w:rsidRDefault="00F0006F" w:rsidP="00F0006F">
      <w:pPr>
        <w:spacing w:before="240" w:after="240" w:line="360" w:lineRule="auto"/>
        <w:ind w:right="-93"/>
        <w:jc w:val="both"/>
        <w:rPr>
          <w:rFonts w:ascii="Palatino Linotype" w:hAnsi="Palatino Linotype" w:cs="Arial"/>
        </w:rPr>
      </w:pPr>
      <w:r w:rsidRPr="00BE548E">
        <w:rPr>
          <w:rFonts w:ascii="Palatino Linotype" w:hAnsi="Palatino Linotype" w:cs="Arial"/>
        </w:rPr>
        <w:t xml:space="preserve">Por cuanto hace a la </w:t>
      </w:r>
      <w:r w:rsidRPr="00BE548E">
        <w:rPr>
          <w:rFonts w:ascii="Palatino Linotype" w:hAnsi="Palatino Linotype" w:cs="Arial"/>
          <w:b/>
        </w:rPr>
        <w:t xml:space="preserve">Clave Única de Registro de Población, </w:t>
      </w:r>
      <w:r w:rsidRPr="00BE548E">
        <w:rPr>
          <w:rFonts w:ascii="Palatino Linotype" w:hAnsi="Palatino Linotype" w:cs="Arial"/>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F0006F" w:rsidRPr="00BE548E" w:rsidRDefault="00F0006F" w:rsidP="00F0006F">
      <w:pPr>
        <w:spacing w:before="240" w:after="240" w:line="360" w:lineRule="auto"/>
        <w:jc w:val="both"/>
        <w:rPr>
          <w:rFonts w:ascii="Palatino Linotype" w:hAnsi="Palatino Linotype" w:cs="Arial"/>
        </w:rPr>
      </w:pPr>
      <w:r w:rsidRPr="00BE548E">
        <w:rPr>
          <w:rFonts w:ascii="Palatino Linotype" w:hAnsi="Palatino Linotype" w:cs="Arial"/>
        </w:rPr>
        <w:t>Lo anterior, tiene sustento en los artículos 86 y 91 de la Ley General de Población, la cual señala lo siguiente:</w:t>
      </w:r>
    </w:p>
    <w:p w:rsidR="00F0006F" w:rsidRPr="00BE548E" w:rsidRDefault="00F0006F" w:rsidP="00F0006F">
      <w:pPr>
        <w:spacing w:before="120" w:after="120"/>
        <w:ind w:left="851" w:right="899"/>
        <w:jc w:val="both"/>
        <w:rPr>
          <w:rFonts w:ascii="Palatino Linotype" w:hAnsi="Palatino Linotype" w:cs="Arial"/>
          <w:i/>
          <w:sz w:val="22"/>
          <w:szCs w:val="22"/>
        </w:rPr>
      </w:pPr>
      <w:r w:rsidRPr="00BE548E">
        <w:rPr>
          <w:rFonts w:ascii="Palatino Linotype" w:hAnsi="Palatino Linotype" w:cs="Arial,Bold"/>
          <w:bCs/>
          <w:i/>
          <w:sz w:val="22"/>
          <w:szCs w:val="22"/>
        </w:rPr>
        <w:t>“</w:t>
      </w:r>
      <w:r w:rsidRPr="00BE548E">
        <w:rPr>
          <w:rFonts w:ascii="Palatino Linotype" w:hAnsi="Palatino Linotype" w:cs="Arial,Bold"/>
          <w:b/>
          <w:bCs/>
          <w:i/>
          <w:sz w:val="22"/>
          <w:szCs w:val="22"/>
        </w:rPr>
        <w:t xml:space="preserve">Artículo 86. </w:t>
      </w:r>
      <w:r w:rsidRPr="00BE548E">
        <w:rPr>
          <w:rFonts w:ascii="Palatino Linotype" w:hAnsi="Palatino Linotype" w:cs="Arial"/>
          <w:i/>
          <w:sz w:val="22"/>
          <w:szCs w:val="22"/>
        </w:rPr>
        <w:t>El Registro Nacional de Población tiene como finalidad registrar a cada una de las personas que integran la población del país, con los datos que permitan certificar y acreditar fehacientemente su identidad.</w:t>
      </w:r>
    </w:p>
    <w:p w:rsidR="00F0006F" w:rsidRPr="00BE548E" w:rsidRDefault="00F0006F" w:rsidP="00F0006F">
      <w:pPr>
        <w:spacing w:before="120" w:after="120"/>
        <w:ind w:left="851" w:right="899"/>
        <w:jc w:val="both"/>
        <w:rPr>
          <w:rFonts w:ascii="Palatino Linotype" w:hAnsi="Palatino Linotype" w:cs="Arial"/>
          <w:i/>
          <w:sz w:val="22"/>
          <w:szCs w:val="22"/>
        </w:rPr>
      </w:pPr>
      <w:r w:rsidRPr="00BE548E">
        <w:rPr>
          <w:rFonts w:ascii="Palatino Linotype" w:hAnsi="Palatino Linotype" w:cs="Arial,Bold"/>
          <w:b/>
          <w:bCs/>
          <w:i/>
          <w:sz w:val="22"/>
          <w:szCs w:val="22"/>
        </w:rPr>
        <w:t xml:space="preserve">Artículo 91. </w:t>
      </w:r>
      <w:r w:rsidRPr="00BE548E">
        <w:rPr>
          <w:rFonts w:ascii="Palatino Linotype" w:hAnsi="Palatino Linotype" w:cs="Arial"/>
          <w:i/>
          <w:sz w:val="22"/>
          <w:szCs w:val="22"/>
        </w:rPr>
        <w:t>Al incorporar a una persona en el Registro Nacional de Población, se le asignará una clave que se denominará Clave Única de Registro de Población. Esta servirá para registrarla e identificarla en forma individual.</w:t>
      </w:r>
      <w:r w:rsidRPr="00BE548E">
        <w:rPr>
          <w:rFonts w:ascii="Palatino Linotype" w:hAnsi="Palatino Linotype" w:cs="Arial"/>
          <w:b/>
          <w:i/>
          <w:sz w:val="22"/>
          <w:szCs w:val="22"/>
          <w:lang w:eastAsia="es-MX"/>
        </w:rPr>
        <w:t xml:space="preserve"> "</w:t>
      </w:r>
      <w:r w:rsidRPr="00BE548E">
        <w:rPr>
          <w:rFonts w:ascii="Palatino Linotype" w:hAnsi="Palatino Linotype" w:cs="Arial"/>
          <w:i/>
          <w:sz w:val="22"/>
          <w:szCs w:val="22"/>
          <w:lang w:eastAsia="es-MX"/>
        </w:rPr>
        <w:t>(Sic)</w:t>
      </w:r>
    </w:p>
    <w:p w:rsidR="00F0006F" w:rsidRPr="00BE548E" w:rsidRDefault="00F0006F" w:rsidP="00F0006F">
      <w:pPr>
        <w:spacing w:before="240" w:after="240" w:line="360" w:lineRule="auto"/>
        <w:jc w:val="both"/>
        <w:rPr>
          <w:rFonts w:ascii="Palatino Linotype" w:hAnsi="Palatino Linotype"/>
        </w:rPr>
      </w:pPr>
      <w:r w:rsidRPr="00BE548E">
        <w:rPr>
          <w:rFonts w:ascii="Palatino Linotype" w:hAnsi="Palatino Linotype"/>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BE548E">
        <w:rPr>
          <w:rFonts w:ascii="Palatino Linotype" w:hAnsi="Palatino Linotype" w:cs="Arial"/>
        </w:rPr>
        <w:t xml:space="preserve"> la primera letra del apellido paterno; seguida de la primera letra vocal del primer apellido; seguida de la primera letra del segundo apellido y por último la primera letra del nombre; fecha de nacimiento año/mes/día</w:t>
      </w:r>
      <w:r w:rsidRPr="00BE548E">
        <w:rPr>
          <w:rFonts w:ascii="Palatino Linotype" w:hAnsi="Palatino Linotype"/>
        </w:rPr>
        <w:t xml:space="preserve">; sexo; Entidad Federativa o lugar de nacimiento; finalmente dos  caracteres asignados por el Registro Nacional de Población para evitar registros duplicados, identifican el cambio de siglo y garantizan la correcta integración. </w:t>
      </w:r>
    </w:p>
    <w:p w:rsidR="00F0006F" w:rsidRPr="00BE548E" w:rsidRDefault="00F0006F" w:rsidP="00F0006F">
      <w:pPr>
        <w:spacing w:before="240" w:after="240" w:line="360" w:lineRule="auto"/>
        <w:ind w:right="-91"/>
        <w:jc w:val="both"/>
        <w:rPr>
          <w:rFonts w:ascii="Palatino Linotype" w:hAnsi="Palatino Linotype" w:cs="Arial"/>
        </w:rPr>
      </w:pPr>
      <w:r w:rsidRPr="00BE548E">
        <w:rPr>
          <w:rFonts w:ascii="Palatino Linotype" w:hAnsi="Palatino Linotype" w:cs="Arial"/>
        </w:rPr>
        <w:lastRenderedPageBreak/>
        <w:t xml:space="preserve">Al respecto, el entonces </w:t>
      </w:r>
      <w:r w:rsidRPr="00BE548E">
        <w:rPr>
          <w:rFonts w:ascii="Palatino Linotype" w:eastAsia="Arial Unicode MS" w:hAnsi="Palatino Linotype" w:cs="Arial"/>
          <w:bCs/>
        </w:rPr>
        <w:t xml:space="preserve">Instituto Federal de Acceso a la Información y Protección de Datos, </w:t>
      </w:r>
      <w:r w:rsidRPr="00BE548E">
        <w:rPr>
          <w:rFonts w:ascii="Palatino Linotype" w:eastAsia="Arial Unicode MS" w:hAnsi="Palatino Linotype" w:cs="Arial"/>
        </w:rPr>
        <w:t xml:space="preserve">ahora Instituto Nacional de Transparencia, Acceso a la Información y Protección de Datos Personales, </w:t>
      </w:r>
      <w:r w:rsidRPr="00BE548E">
        <w:rPr>
          <w:rFonts w:ascii="Palatino Linotype" w:hAnsi="Palatino Linotype" w:cs="Arial"/>
        </w:rPr>
        <w:t xml:space="preserve"> a través del Criterio 18/2017, señala literalmente lo siguiente:</w:t>
      </w:r>
    </w:p>
    <w:p w:rsidR="00F0006F" w:rsidRPr="00BE548E" w:rsidRDefault="00F0006F" w:rsidP="00F0006F">
      <w:pPr>
        <w:tabs>
          <w:tab w:val="left" w:pos="8222"/>
        </w:tabs>
        <w:spacing w:before="120" w:after="120"/>
        <w:ind w:left="851" w:right="899"/>
        <w:jc w:val="both"/>
        <w:rPr>
          <w:rFonts w:ascii="Palatino Linotype" w:hAnsi="Palatino Linotype" w:cs="Arial"/>
          <w:bCs/>
          <w:i/>
          <w:sz w:val="22"/>
          <w:szCs w:val="22"/>
        </w:rPr>
      </w:pPr>
      <w:r w:rsidRPr="00BE548E">
        <w:rPr>
          <w:rFonts w:ascii="Palatino Linotype" w:hAnsi="Palatino Linotype" w:cs="Arial"/>
          <w:bCs/>
          <w:i/>
          <w:sz w:val="22"/>
          <w:szCs w:val="22"/>
        </w:rPr>
        <w:t>“</w:t>
      </w:r>
      <w:r w:rsidRPr="00BE548E">
        <w:rPr>
          <w:rFonts w:ascii="Palatino Linotype" w:hAnsi="Palatino Linotype" w:cs="Arial"/>
          <w:b/>
          <w:bCs/>
          <w:i/>
          <w:sz w:val="22"/>
          <w:szCs w:val="22"/>
        </w:rPr>
        <w:t>Clave Única de Registro de Población (CURP).</w:t>
      </w:r>
      <w:r w:rsidRPr="00BE548E">
        <w:rPr>
          <w:rFonts w:ascii="Palatino Linotype" w:hAnsi="Palatino Linotype" w:cs="Arial"/>
          <w:bCs/>
          <w:i/>
          <w:sz w:val="22"/>
          <w:szCs w:val="22"/>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F0006F" w:rsidRPr="00BE548E" w:rsidRDefault="00F0006F" w:rsidP="00F0006F">
      <w:pPr>
        <w:tabs>
          <w:tab w:val="left" w:pos="8222"/>
        </w:tabs>
        <w:spacing w:before="120" w:after="120"/>
        <w:ind w:left="851" w:right="899"/>
        <w:jc w:val="both"/>
        <w:rPr>
          <w:rFonts w:ascii="Palatino Linotype" w:hAnsi="Palatino Linotype" w:cs="Arial"/>
          <w:bCs/>
          <w:i/>
          <w:sz w:val="22"/>
          <w:szCs w:val="22"/>
        </w:rPr>
      </w:pPr>
      <w:r w:rsidRPr="00BE548E">
        <w:rPr>
          <w:rFonts w:ascii="Palatino Linotype" w:hAnsi="Palatino Linotype" w:cs="Arial"/>
          <w:bCs/>
          <w:i/>
          <w:sz w:val="22"/>
          <w:szCs w:val="22"/>
        </w:rPr>
        <w:t>Resoluciones:</w:t>
      </w:r>
    </w:p>
    <w:p w:rsidR="00F0006F" w:rsidRPr="00BE548E" w:rsidRDefault="00F0006F" w:rsidP="00F0006F">
      <w:pPr>
        <w:tabs>
          <w:tab w:val="left" w:pos="8222"/>
        </w:tabs>
        <w:spacing w:before="120" w:after="120"/>
        <w:ind w:left="851" w:right="899"/>
        <w:jc w:val="both"/>
        <w:rPr>
          <w:rFonts w:ascii="Palatino Linotype" w:hAnsi="Palatino Linotype" w:cs="Arial"/>
          <w:bCs/>
          <w:i/>
          <w:sz w:val="22"/>
          <w:szCs w:val="22"/>
        </w:rPr>
      </w:pPr>
      <w:r w:rsidRPr="00BE548E">
        <w:rPr>
          <w:rFonts w:ascii="Palatino Linotype" w:hAnsi="Palatino Linotype" w:cs="Arial"/>
          <w:bCs/>
          <w:i/>
          <w:sz w:val="22"/>
          <w:szCs w:val="22"/>
        </w:rPr>
        <w:t xml:space="preserve">•RRA 3995/16. Secretaría de la Defensa Nacional. 1 de febrero de 2017. Por unanimidad. Comisionado Ponente </w:t>
      </w:r>
      <w:proofErr w:type="spellStart"/>
      <w:r w:rsidRPr="00BE548E">
        <w:rPr>
          <w:rFonts w:ascii="Palatino Linotype" w:hAnsi="Palatino Linotype" w:cs="Arial"/>
          <w:bCs/>
          <w:i/>
          <w:sz w:val="22"/>
          <w:szCs w:val="22"/>
        </w:rPr>
        <w:t>Rosendoevgueni</w:t>
      </w:r>
      <w:proofErr w:type="spellEnd"/>
      <w:r w:rsidRPr="00BE548E">
        <w:rPr>
          <w:rFonts w:ascii="Palatino Linotype" w:hAnsi="Palatino Linotype" w:cs="Arial"/>
          <w:bCs/>
          <w:i/>
          <w:sz w:val="22"/>
          <w:szCs w:val="22"/>
        </w:rPr>
        <w:t xml:space="preserve"> Monterrey </w:t>
      </w:r>
      <w:proofErr w:type="spellStart"/>
      <w:r w:rsidRPr="00BE548E">
        <w:rPr>
          <w:rFonts w:ascii="Palatino Linotype" w:hAnsi="Palatino Linotype" w:cs="Arial"/>
          <w:bCs/>
          <w:i/>
          <w:sz w:val="22"/>
          <w:szCs w:val="22"/>
        </w:rPr>
        <w:t>Chepov</w:t>
      </w:r>
      <w:proofErr w:type="spellEnd"/>
      <w:r w:rsidRPr="00BE548E">
        <w:rPr>
          <w:rFonts w:ascii="Palatino Linotype" w:hAnsi="Palatino Linotype" w:cs="Arial"/>
          <w:bCs/>
          <w:i/>
          <w:sz w:val="22"/>
          <w:szCs w:val="22"/>
        </w:rPr>
        <w:t>.</w:t>
      </w:r>
    </w:p>
    <w:p w:rsidR="00F0006F" w:rsidRPr="00BE548E" w:rsidRDefault="00F0006F" w:rsidP="00F0006F">
      <w:pPr>
        <w:tabs>
          <w:tab w:val="left" w:pos="8222"/>
        </w:tabs>
        <w:spacing w:before="120" w:after="120"/>
        <w:ind w:left="851" w:right="899"/>
        <w:jc w:val="both"/>
        <w:rPr>
          <w:rFonts w:ascii="Palatino Linotype" w:hAnsi="Palatino Linotype" w:cs="Arial"/>
          <w:bCs/>
          <w:i/>
          <w:sz w:val="22"/>
          <w:szCs w:val="22"/>
        </w:rPr>
      </w:pPr>
      <w:r w:rsidRPr="00BE548E">
        <w:rPr>
          <w:rFonts w:ascii="Palatino Linotype" w:hAnsi="Palatino Linotype" w:cs="Arial"/>
          <w:bCs/>
          <w:i/>
          <w:sz w:val="22"/>
          <w:szCs w:val="22"/>
        </w:rPr>
        <w:t xml:space="preserve">•RRA 0937/17. Senado de la República. 15 de marzo de 2017. Por unanimidad. Comisionada Ponente Ximena Puente de la Mora. </w:t>
      </w:r>
    </w:p>
    <w:p w:rsidR="00F0006F" w:rsidRPr="00BE548E" w:rsidRDefault="00F0006F" w:rsidP="00F0006F">
      <w:pPr>
        <w:tabs>
          <w:tab w:val="left" w:pos="8222"/>
        </w:tabs>
        <w:spacing w:before="120" w:after="120"/>
        <w:ind w:left="851" w:right="899"/>
        <w:jc w:val="both"/>
        <w:rPr>
          <w:rFonts w:ascii="Palatino Linotype" w:hAnsi="Palatino Linotype" w:cs="Arial"/>
          <w:b/>
          <w:bCs/>
          <w:i/>
          <w:sz w:val="22"/>
          <w:szCs w:val="22"/>
        </w:rPr>
      </w:pPr>
      <w:r w:rsidRPr="00BE548E">
        <w:rPr>
          <w:rFonts w:ascii="Palatino Linotype" w:hAnsi="Palatino Linotype" w:cs="Arial"/>
          <w:bCs/>
          <w:i/>
          <w:sz w:val="22"/>
          <w:szCs w:val="22"/>
        </w:rPr>
        <w:t>•RRA 0478/17. Secretaría de Relaciones Exteriores. 26 de abril de 2017. Por unanimidad. Comisionada Ponente Areli Cano Guadiana.</w:t>
      </w:r>
      <w:r w:rsidRPr="00BE548E">
        <w:rPr>
          <w:rFonts w:ascii="Palatino Linotype" w:hAnsi="Palatino Linotype" w:cs="Arial"/>
          <w:b/>
          <w:i/>
          <w:sz w:val="22"/>
          <w:szCs w:val="22"/>
          <w:lang w:eastAsia="es-MX"/>
        </w:rPr>
        <w:t xml:space="preserve"> "</w:t>
      </w:r>
      <w:r w:rsidRPr="00BE548E">
        <w:rPr>
          <w:rFonts w:ascii="Palatino Linotype" w:hAnsi="Palatino Linotype" w:cs="Arial"/>
          <w:i/>
          <w:sz w:val="22"/>
          <w:szCs w:val="22"/>
          <w:lang w:eastAsia="es-MX"/>
        </w:rPr>
        <w:t>(Sic)</w:t>
      </w:r>
    </w:p>
    <w:p w:rsidR="00F0006F" w:rsidRPr="00BE548E" w:rsidRDefault="00F0006F" w:rsidP="00F0006F">
      <w:pPr>
        <w:spacing w:before="240" w:after="240" w:line="360" w:lineRule="auto"/>
        <w:ind w:right="-93"/>
        <w:jc w:val="both"/>
        <w:rPr>
          <w:rFonts w:ascii="Palatino Linotype" w:hAnsi="Palatino Linotype" w:cs="Arial"/>
        </w:rPr>
      </w:pPr>
      <w:r w:rsidRPr="00BE548E">
        <w:rPr>
          <w:rFonts w:ascii="Palatino Linotype" w:hAnsi="Palatino Linotype" w:cs="Arial"/>
        </w:rPr>
        <w:t xml:space="preserve">De lo anterior, se desprende que la </w:t>
      </w:r>
      <w:r w:rsidRPr="00BE548E">
        <w:rPr>
          <w:rFonts w:ascii="Palatino Linotype" w:hAnsi="Palatino Linotype"/>
        </w:rPr>
        <w:t xml:space="preserve">Clave Única de Registro de Población, </w:t>
      </w:r>
      <w:r w:rsidRPr="00BE548E">
        <w:rPr>
          <w:rFonts w:ascii="Palatino Linotype" w:hAnsi="Palatino Linotype" w:cs="Arial"/>
        </w:rPr>
        <w:t>se encuentra vinculado al nombre de la persona, permitiendo identificar la edad, fecha de nacimiento, sexo, lugar de nacimiento, así como dos  caracteres asignados por el Registro Nacional de Población para evitar registros duplicados; datos que únicamente le atañen a un particular, por lo ésta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Obligados del Estado de México y Municipios.</w:t>
      </w:r>
    </w:p>
    <w:p w:rsidR="00F0006F" w:rsidRPr="00BE548E" w:rsidRDefault="00F0006F" w:rsidP="00F0006F">
      <w:pPr>
        <w:spacing w:before="240" w:after="240" w:line="360" w:lineRule="auto"/>
        <w:ind w:right="-93"/>
        <w:jc w:val="both"/>
        <w:rPr>
          <w:rFonts w:ascii="Palatino Linotype" w:hAnsi="Palatino Linotype" w:cs="Arial"/>
          <w:lang w:eastAsia="es-MX"/>
        </w:rPr>
      </w:pPr>
      <w:r w:rsidRPr="00BE548E">
        <w:rPr>
          <w:rFonts w:ascii="Palatino Linotype" w:hAnsi="Palatino Linotype" w:cs="Arial"/>
          <w:lang w:eastAsia="es-MX"/>
        </w:rPr>
        <w:t xml:space="preserve">Por cuanto hace a la </w:t>
      </w:r>
      <w:r w:rsidRPr="00BE548E">
        <w:rPr>
          <w:rFonts w:ascii="Palatino Linotype" w:hAnsi="Palatino Linotype" w:cs="Arial"/>
          <w:b/>
        </w:rPr>
        <w:t>Clave de cualquier tipo de seguridad social</w:t>
      </w:r>
      <w:r w:rsidRPr="00BE548E">
        <w:rPr>
          <w:rFonts w:ascii="Palatino Linotype" w:hAnsi="Palatino Linotype" w:cs="Arial"/>
        </w:rPr>
        <w:t xml:space="preserve"> (ISSEMYM, u otros), está integrada por una </w:t>
      </w:r>
      <w:r w:rsidRPr="00BE548E">
        <w:rPr>
          <w:rFonts w:ascii="Palatino Linotype" w:hAnsi="Palatino Linotype" w:cs="Arial"/>
          <w:bCs/>
          <w:lang w:eastAsia="es-MX"/>
        </w:rPr>
        <w:t xml:space="preserve">secuencia de números con los que se identifica a los trabajadores </w:t>
      </w:r>
      <w:r w:rsidRPr="00BE548E">
        <w:rPr>
          <w:rFonts w:ascii="Palatino Linotype" w:hAnsi="Palatino Linotype" w:cs="Arial"/>
          <w:bCs/>
          <w:lang w:eastAsia="es-MX"/>
        </w:rPr>
        <w:lastRenderedPageBreak/>
        <w:t xml:space="preserve">que cubren las cuotas respectivas, asimismo, lo identifica con la fuente de trabajo; por lo que al ser una clave de identificación de los trabajadores, constituye información confidencial, </w:t>
      </w:r>
      <w:r w:rsidRPr="00BE548E">
        <w:rPr>
          <w:rFonts w:ascii="Palatino Linotype" w:hAnsi="Palatino Linotype" w:cs="Arial"/>
          <w:lang w:eastAsia="es-MX"/>
        </w:rPr>
        <w:t xml:space="preserve">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w:t>
      </w:r>
      <w:r w:rsidRPr="00BE548E">
        <w:rPr>
          <w:rFonts w:ascii="Palatino Linotype" w:hAnsi="Palatino Linotype" w:cs="Arial"/>
        </w:rPr>
        <w:t>4 fracción XI de la Ley de Protección de Datos Personales en Posesión de Sujetos Obligados del Estado de México y Municipios</w:t>
      </w:r>
      <w:r w:rsidRPr="00BE548E">
        <w:rPr>
          <w:rFonts w:ascii="Palatino Linotype" w:hAnsi="Palatino Linotype" w:cs="Arial"/>
          <w:lang w:eastAsia="es-MX"/>
        </w:rPr>
        <w:t>.</w:t>
      </w:r>
    </w:p>
    <w:p w:rsidR="00F0006F" w:rsidRPr="00BE548E" w:rsidRDefault="00F0006F" w:rsidP="00F0006F">
      <w:pPr>
        <w:spacing w:line="360" w:lineRule="auto"/>
        <w:jc w:val="both"/>
        <w:rPr>
          <w:rFonts w:ascii="Palatino Linotype" w:hAnsi="Palatino Linotype" w:cs="Arial"/>
          <w:lang w:val="es-ES_tradnl"/>
        </w:rPr>
      </w:pPr>
      <w:r w:rsidRPr="00BE548E">
        <w:rPr>
          <w:rFonts w:ascii="Palatino Linotype" w:hAnsi="Palatino Linotype" w:cs="Arial"/>
        </w:rPr>
        <w:t xml:space="preserve">Ahora bien, es importante señalar que el hecho de que se ordene la versión pública del documento que contenga los datos personales susceptibles de ser protegidos mediante su versión pública, ello no implica que esta circunstancia opere en automático, sino que es necesario que el Comité de Transparencia del </w:t>
      </w:r>
      <w:r w:rsidRPr="00BE548E">
        <w:rPr>
          <w:rFonts w:ascii="Palatino Linotype" w:hAnsi="Palatino Linotype" w:cs="Arial"/>
          <w:b/>
        </w:rPr>
        <w:t xml:space="preserve">SUJETO OBLIGADO </w:t>
      </w:r>
      <w:r w:rsidRPr="00BE548E">
        <w:rPr>
          <w:rFonts w:ascii="Palatino Linotype" w:hAnsi="Palatino Linotype" w:cs="Arial"/>
        </w:rPr>
        <w:t>emita un Acuerdo de Clasificación</w:t>
      </w:r>
      <w:r w:rsidRPr="00BE548E">
        <w:rPr>
          <w:rFonts w:ascii="Palatino Linotype" w:hAnsi="Palatino Linotype" w:cs="Arial"/>
          <w:color w:val="000000"/>
        </w:rPr>
        <w:t xml:space="preserve">, el cual debe </w:t>
      </w:r>
      <w:r w:rsidRPr="00BE548E">
        <w:rPr>
          <w:rFonts w:ascii="Palatino Linotype" w:hAnsi="Palatino Linotype" w:cs="Arial"/>
          <w:lang w:val="es-ES_tradnl"/>
        </w:rPr>
        <w:t>cumplir con las formalidades previstas en los artículos 49 fracción VIII, 132 fracciones II y III, 137 y 149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a continuación se citan:</w:t>
      </w:r>
    </w:p>
    <w:p w:rsidR="00F0006F" w:rsidRPr="00BE548E" w:rsidRDefault="00F0006F" w:rsidP="00F0006F">
      <w:pPr>
        <w:tabs>
          <w:tab w:val="left" w:pos="8222"/>
        </w:tabs>
        <w:ind w:left="851" w:right="899"/>
        <w:jc w:val="both"/>
        <w:rPr>
          <w:rFonts w:ascii="Palatino Linotype" w:hAnsi="Palatino Linotype" w:cs="Arial"/>
          <w:i/>
          <w:sz w:val="22"/>
          <w:lang w:val="es-ES_tradnl"/>
        </w:rPr>
      </w:pPr>
      <w:r w:rsidRPr="00BE548E">
        <w:rPr>
          <w:rFonts w:ascii="Palatino Linotype" w:hAnsi="Palatino Linotype" w:cs="Arial"/>
          <w:i/>
          <w:sz w:val="22"/>
          <w:lang w:val="es-ES_tradnl"/>
        </w:rPr>
        <w:t>“</w:t>
      </w:r>
      <w:r w:rsidRPr="00BE548E">
        <w:rPr>
          <w:rFonts w:ascii="Palatino Linotype" w:hAnsi="Palatino Linotype" w:cs="Arial"/>
          <w:b/>
          <w:i/>
          <w:sz w:val="22"/>
          <w:lang w:val="es-ES_tradnl"/>
        </w:rPr>
        <w:t>Artículo 49.</w:t>
      </w:r>
      <w:r w:rsidRPr="00BE548E">
        <w:rPr>
          <w:rFonts w:ascii="Palatino Linotype" w:hAnsi="Palatino Linotype" w:cs="Arial"/>
          <w:i/>
          <w:sz w:val="22"/>
          <w:lang w:val="es-ES_tradnl"/>
        </w:rPr>
        <w:t xml:space="preserve"> Los Comités de Transparencia tendrán las siguientes atribuciones:</w:t>
      </w:r>
    </w:p>
    <w:p w:rsidR="00F0006F" w:rsidRPr="00BE548E" w:rsidRDefault="00F0006F" w:rsidP="00F0006F">
      <w:pPr>
        <w:tabs>
          <w:tab w:val="left" w:pos="8222"/>
        </w:tabs>
        <w:ind w:left="851" w:right="899"/>
        <w:jc w:val="both"/>
        <w:rPr>
          <w:rFonts w:ascii="Palatino Linotype" w:hAnsi="Palatino Linotype" w:cs="Arial"/>
          <w:i/>
          <w:sz w:val="22"/>
          <w:lang w:val="es-ES_tradnl"/>
        </w:rPr>
      </w:pPr>
      <w:r w:rsidRPr="00BE548E">
        <w:rPr>
          <w:rFonts w:ascii="Palatino Linotype" w:hAnsi="Palatino Linotype" w:cs="Arial"/>
          <w:i/>
          <w:sz w:val="22"/>
          <w:lang w:val="es-ES_tradnl"/>
        </w:rPr>
        <w:t>VIII. Aprobar, modificar o revocar la clasificación de la información;</w:t>
      </w:r>
    </w:p>
    <w:p w:rsidR="00F0006F" w:rsidRPr="00BE548E" w:rsidRDefault="00F0006F" w:rsidP="00F0006F">
      <w:pPr>
        <w:tabs>
          <w:tab w:val="left" w:pos="8222"/>
        </w:tabs>
        <w:ind w:left="851" w:right="899"/>
        <w:jc w:val="both"/>
        <w:rPr>
          <w:rFonts w:ascii="Palatino Linotype" w:hAnsi="Palatino Linotype" w:cs="Arial"/>
          <w:i/>
          <w:sz w:val="22"/>
          <w:lang w:val="es-ES_tradnl"/>
        </w:rPr>
      </w:pPr>
      <w:r w:rsidRPr="00BE548E">
        <w:rPr>
          <w:rFonts w:ascii="Palatino Linotype" w:hAnsi="Palatino Linotype" w:cs="Arial"/>
          <w:b/>
          <w:i/>
          <w:sz w:val="22"/>
          <w:lang w:val="es-ES_tradnl"/>
        </w:rPr>
        <w:t>Artículo 132.</w:t>
      </w:r>
      <w:r w:rsidRPr="00BE548E">
        <w:rPr>
          <w:rFonts w:ascii="Palatino Linotype" w:hAnsi="Palatino Linotype" w:cs="Arial"/>
          <w:i/>
          <w:sz w:val="22"/>
          <w:lang w:val="es-ES_tradnl"/>
        </w:rPr>
        <w:t xml:space="preserve"> La clasificación de la información se llevará a cabo en el momento en que:</w:t>
      </w:r>
    </w:p>
    <w:p w:rsidR="00F0006F" w:rsidRPr="00BE548E" w:rsidRDefault="00F0006F" w:rsidP="00F0006F">
      <w:pPr>
        <w:tabs>
          <w:tab w:val="left" w:pos="8222"/>
        </w:tabs>
        <w:ind w:left="851" w:right="899"/>
        <w:jc w:val="both"/>
        <w:rPr>
          <w:rFonts w:ascii="Palatino Linotype" w:hAnsi="Palatino Linotype" w:cs="Arial"/>
          <w:i/>
          <w:sz w:val="22"/>
          <w:lang w:val="es-ES_tradnl"/>
        </w:rPr>
      </w:pPr>
      <w:r w:rsidRPr="00BE548E">
        <w:rPr>
          <w:rFonts w:ascii="Palatino Linotype" w:hAnsi="Palatino Linotype" w:cs="Arial"/>
          <w:i/>
          <w:sz w:val="22"/>
          <w:lang w:val="es-ES_tradnl"/>
        </w:rPr>
        <w:t>II. Se determine mediante resolución de autoridad competente; o</w:t>
      </w:r>
    </w:p>
    <w:p w:rsidR="00F0006F" w:rsidRPr="00BE548E" w:rsidRDefault="00F0006F" w:rsidP="00F0006F">
      <w:pPr>
        <w:tabs>
          <w:tab w:val="left" w:pos="8222"/>
        </w:tabs>
        <w:ind w:left="851" w:right="899"/>
        <w:jc w:val="both"/>
        <w:rPr>
          <w:rFonts w:ascii="Palatino Linotype" w:hAnsi="Palatino Linotype" w:cs="Arial"/>
          <w:i/>
          <w:sz w:val="22"/>
          <w:lang w:val="es-ES_tradnl"/>
        </w:rPr>
      </w:pPr>
      <w:r w:rsidRPr="00BE548E">
        <w:rPr>
          <w:rFonts w:ascii="Palatino Linotype" w:hAnsi="Palatino Linotype" w:cs="Arial"/>
          <w:i/>
          <w:sz w:val="22"/>
          <w:lang w:val="es-ES_tradnl"/>
        </w:rPr>
        <w:t>III. Se generen versiones públicas para dar cumplimiento a las obligaciones de transparencia previstas en esta Ley.</w:t>
      </w:r>
    </w:p>
    <w:p w:rsidR="00F0006F" w:rsidRPr="00BE548E" w:rsidRDefault="00F0006F" w:rsidP="00F0006F">
      <w:pPr>
        <w:tabs>
          <w:tab w:val="left" w:pos="8222"/>
        </w:tabs>
        <w:ind w:left="851" w:right="899"/>
        <w:jc w:val="both"/>
        <w:rPr>
          <w:rFonts w:ascii="Palatino Linotype" w:hAnsi="Palatino Linotype" w:cs="Arial"/>
          <w:i/>
          <w:sz w:val="22"/>
          <w:lang w:val="es-ES_tradnl"/>
        </w:rPr>
      </w:pPr>
      <w:r w:rsidRPr="00BE548E">
        <w:rPr>
          <w:rFonts w:ascii="Palatino Linotype" w:hAnsi="Palatino Linotype" w:cs="Arial"/>
          <w:b/>
          <w:i/>
          <w:sz w:val="22"/>
          <w:lang w:val="es-ES_tradnl"/>
        </w:rPr>
        <w:lastRenderedPageBreak/>
        <w:t>Artículo 137.</w:t>
      </w:r>
      <w:r w:rsidRPr="00BE548E">
        <w:rPr>
          <w:rFonts w:ascii="Palatino Linotype" w:hAnsi="Palatino Linotype" w:cs="Arial"/>
          <w:i/>
          <w:sz w:val="22"/>
          <w:lang w:val="es-ES_tradnl"/>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F0006F" w:rsidRPr="00BE548E" w:rsidRDefault="00F0006F" w:rsidP="00F0006F">
      <w:pPr>
        <w:tabs>
          <w:tab w:val="left" w:pos="8222"/>
        </w:tabs>
        <w:ind w:left="851" w:right="899"/>
        <w:jc w:val="both"/>
        <w:rPr>
          <w:rFonts w:ascii="Palatino Linotype" w:hAnsi="Palatino Linotype" w:cs="Arial"/>
          <w:i/>
          <w:sz w:val="22"/>
          <w:lang w:val="es-ES_tradnl"/>
        </w:rPr>
      </w:pPr>
      <w:r w:rsidRPr="00BE548E">
        <w:rPr>
          <w:rFonts w:ascii="Palatino Linotype" w:hAnsi="Palatino Linotype" w:cs="Arial"/>
          <w:b/>
          <w:i/>
          <w:sz w:val="22"/>
          <w:lang w:val="es-ES_tradnl"/>
        </w:rPr>
        <w:t>Artículo 149.</w:t>
      </w:r>
      <w:r w:rsidRPr="00BE548E">
        <w:rPr>
          <w:rFonts w:ascii="Palatino Linotype" w:hAnsi="Palatino Linotype" w:cs="Arial"/>
          <w:i/>
          <w:sz w:val="22"/>
          <w:lang w:val="es-ES_tradnl"/>
        </w:rPr>
        <w:t xml:space="preserve"> El acuerdo que clasifique la información como confidencial deberá contener un razonamiento lógico en el que demuestre que la información se encuentra en alguna o algunas de las hipótesis previstas en la presente Ley.</w:t>
      </w:r>
    </w:p>
    <w:p w:rsidR="00F0006F" w:rsidRPr="00BE548E" w:rsidRDefault="00F0006F" w:rsidP="00F0006F">
      <w:pPr>
        <w:tabs>
          <w:tab w:val="left" w:pos="8222"/>
        </w:tabs>
        <w:ind w:left="851" w:right="899"/>
        <w:jc w:val="both"/>
        <w:rPr>
          <w:rFonts w:ascii="Palatino Linotype" w:hAnsi="Palatino Linotype" w:cs="Arial"/>
          <w:i/>
          <w:sz w:val="22"/>
          <w:lang w:eastAsia="es-MX"/>
        </w:rPr>
      </w:pPr>
      <w:r w:rsidRPr="00BE548E">
        <w:rPr>
          <w:rFonts w:ascii="Palatino Linotype" w:hAnsi="Palatino Linotype" w:cs="Arial"/>
          <w:b/>
          <w:i/>
          <w:sz w:val="22"/>
          <w:lang w:eastAsia="es-MX"/>
        </w:rPr>
        <w:t>Segundo.-</w:t>
      </w:r>
      <w:r w:rsidRPr="00BE548E">
        <w:rPr>
          <w:rFonts w:ascii="Palatino Linotype" w:hAnsi="Palatino Linotype" w:cs="Arial"/>
          <w:i/>
          <w:sz w:val="22"/>
          <w:lang w:eastAsia="es-MX"/>
        </w:rPr>
        <w:t xml:space="preserve"> Para efectos de los presentes Lineamientos Generales, se entenderá por:</w:t>
      </w:r>
    </w:p>
    <w:p w:rsidR="00F0006F" w:rsidRPr="00BE548E" w:rsidRDefault="00F0006F" w:rsidP="00F0006F">
      <w:pPr>
        <w:tabs>
          <w:tab w:val="left" w:pos="8222"/>
        </w:tabs>
        <w:ind w:left="851" w:right="899"/>
        <w:jc w:val="both"/>
        <w:rPr>
          <w:rFonts w:ascii="Palatino Linotype" w:hAnsi="Palatino Linotype" w:cs="Arial"/>
          <w:i/>
          <w:sz w:val="22"/>
          <w:lang w:eastAsia="es-MX"/>
        </w:rPr>
      </w:pPr>
      <w:r w:rsidRPr="00BE548E">
        <w:rPr>
          <w:rFonts w:ascii="Palatino Linotype" w:hAnsi="Palatino Linotype" w:cs="Arial"/>
          <w:b/>
          <w:i/>
          <w:sz w:val="22"/>
          <w:lang w:eastAsia="es-MX"/>
        </w:rPr>
        <w:t>XVIII.</w:t>
      </w:r>
      <w:r w:rsidRPr="00BE548E">
        <w:rPr>
          <w:rFonts w:ascii="Palatino Linotype" w:hAnsi="Palatino Linotype" w:cs="Arial"/>
          <w:i/>
          <w:sz w:val="22"/>
          <w:lang w:eastAsia="es-MX"/>
        </w:rPr>
        <w:t xml:space="preserve"> </w:t>
      </w:r>
      <w:r w:rsidRPr="00BE548E">
        <w:rPr>
          <w:rFonts w:ascii="Palatino Linotype" w:hAnsi="Palatino Linotype" w:cs="Arial"/>
          <w:b/>
          <w:i/>
          <w:sz w:val="22"/>
          <w:lang w:eastAsia="es-MX"/>
        </w:rPr>
        <w:t>Versión pública:</w:t>
      </w:r>
      <w:r w:rsidRPr="00BE548E">
        <w:rPr>
          <w:rFonts w:ascii="Palatino Linotype" w:hAnsi="Palatino Linotype" w:cs="Arial"/>
          <w:i/>
          <w:sz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F0006F" w:rsidRPr="00BE548E" w:rsidRDefault="00F0006F" w:rsidP="00F0006F">
      <w:pPr>
        <w:tabs>
          <w:tab w:val="left" w:pos="8222"/>
        </w:tabs>
        <w:ind w:left="851" w:right="899"/>
        <w:jc w:val="both"/>
        <w:rPr>
          <w:rFonts w:ascii="Palatino Linotype" w:hAnsi="Palatino Linotype" w:cs="Arial"/>
          <w:i/>
          <w:sz w:val="22"/>
          <w:lang w:eastAsia="es-MX"/>
        </w:rPr>
      </w:pPr>
      <w:r w:rsidRPr="00BE548E">
        <w:rPr>
          <w:rFonts w:ascii="Palatino Linotype" w:hAnsi="Palatino Linotype" w:cs="Arial"/>
          <w:b/>
          <w:i/>
          <w:sz w:val="22"/>
          <w:lang w:eastAsia="es-MX"/>
        </w:rPr>
        <w:t>Cuarto.</w:t>
      </w:r>
      <w:r w:rsidRPr="00BE548E">
        <w:rPr>
          <w:rFonts w:ascii="Palatino Linotype" w:hAnsi="Palatino Linotype" w:cs="Arial"/>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F0006F" w:rsidRPr="00BE548E" w:rsidRDefault="00F0006F" w:rsidP="00F0006F">
      <w:pPr>
        <w:tabs>
          <w:tab w:val="left" w:pos="8222"/>
        </w:tabs>
        <w:ind w:left="851" w:right="899"/>
        <w:jc w:val="both"/>
        <w:rPr>
          <w:rFonts w:ascii="Palatino Linotype" w:hAnsi="Palatino Linotype" w:cs="Arial"/>
          <w:i/>
          <w:sz w:val="22"/>
          <w:lang w:eastAsia="es-MX"/>
        </w:rPr>
      </w:pPr>
      <w:r w:rsidRPr="00BE548E">
        <w:rPr>
          <w:rFonts w:ascii="Palatino Linotype" w:hAnsi="Palatino Linotype" w:cs="Arial"/>
          <w:i/>
          <w:sz w:val="22"/>
          <w:lang w:eastAsia="es-MX"/>
        </w:rPr>
        <w:t>Los sujetos obligados deberán aplicar, de manera estricta, las excepciones al derecho de acceso a la información y sólo podrán invocarlas cuando acrediten su procedencia.</w:t>
      </w:r>
    </w:p>
    <w:p w:rsidR="00F0006F" w:rsidRPr="00BE548E" w:rsidRDefault="00F0006F" w:rsidP="00F0006F">
      <w:pPr>
        <w:tabs>
          <w:tab w:val="left" w:pos="8222"/>
        </w:tabs>
        <w:ind w:left="851" w:right="899"/>
        <w:jc w:val="both"/>
        <w:rPr>
          <w:rFonts w:ascii="Palatino Linotype" w:hAnsi="Palatino Linotype" w:cs="Arial"/>
          <w:i/>
          <w:sz w:val="22"/>
          <w:lang w:eastAsia="es-MX"/>
        </w:rPr>
      </w:pPr>
      <w:r w:rsidRPr="00BE548E">
        <w:rPr>
          <w:rFonts w:ascii="Palatino Linotype" w:hAnsi="Palatino Linotype" w:cs="Arial"/>
          <w:b/>
          <w:i/>
          <w:sz w:val="22"/>
          <w:lang w:eastAsia="es-MX"/>
        </w:rPr>
        <w:t>Quinto.</w:t>
      </w:r>
      <w:r w:rsidRPr="00BE548E">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F0006F" w:rsidRPr="00BE548E" w:rsidRDefault="00F0006F" w:rsidP="00F0006F">
      <w:pPr>
        <w:tabs>
          <w:tab w:val="left" w:pos="8222"/>
        </w:tabs>
        <w:ind w:left="851" w:right="899"/>
        <w:jc w:val="both"/>
        <w:rPr>
          <w:rFonts w:ascii="Palatino Linotype" w:hAnsi="Palatino Linotype" w:cs="Arial"/>
          <w:i/>
          <w:sz w:val="22"/>
          <w:lang w:eastAsia="es-MX"/>
        </w:rPr>
      </w:pPr>
      <w:r w:rsidRPr="00BE548E">
        <w:rPr>
          <w:rFonts w:ascii="Palatino Linotype" w:hAnsi="Palatino Linotype" w:cs="Arial"/>
          <w:b/>
          <w:i/>
          <w:sz w:val="22"/>
          <w:lang w:eastAsia="es-MX"/>
        </w:rPr>
        <w:t>Sexto.</w:t>
      </w:r>
      <w:r w:rsidRPr="00BE548E">
        <w:rPr>
          <w:rFonts w:ascii="Palatino Linotype" w:hAnsi="Palatino Linotype" w:cs="Arial"/>
          <w:i/>
          <w:sz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F0006F" w:rsidRPr="00BE548E" w:rsidRDefault="00F0006F" w:rsidP="00F0006F">
      <w:pPr>
        <w:tabs>
          <w:tab w:val="left" w:pos="8222"/>
        </w:tabs>
        <w:ind w:left="851" w:right="899"/>
        <w:jc w:val="both"/>
        <w:rPr>
          <w:rFonts w:ascii="Palatino Linotype" w:hAnsi="Palatino Linotype" w:cs="Arial"/>
          <w:i/>
          <w:sz w:val="22"/>
          <w:lang w:eastAsia="es-MX"/>
        </w:rPr>
      </w:pPr>
      <w:r w:rsidRPr="00BE548E">
        <w:rPr>
          <w:rFonts w:ascii="Palatino Linotype" w:hAnsi="Palatino Linotype" w:cs="Arial"/>
          <w:i/>
          <w:sz w:val="22"/>
          <w:lang w:eastAsia="es-MX"/>
        </w:rPr>
        <w:t>La clasificación de información se realizará conforme a un análisis caso por caso, mediante la aplicación de la prueba de daño y de interés público.</w:t>
      </w:r>
    </w:p>
    <w:p w:rsidR="00F0006F" w:rsidRPr="00BE548E" w:rsidRDefault="00F0006F" w:rsidP="00F0006F">
      <w:pPr>
        <w:tabs>
          <w:tab w:val="left" w:pos="8222"/>
        </w:tabs>
        <w:ind w:left="851" w:right="899"/>
        <w:jc w:val="both"/>
        <w:rPr>
          <w:rFonts w:ascii="Palatino Linotype" w:hAnsi="Palatino Linotype" w:cs="Arial"/>
          <w:i/>
          <w:sz w:val="22"/>
          <w:lang w:eastAsia="es-MX"/>
        </w:rPr>
      </w:pPr>
      <w:r w:rsidRPr="00BE548E">
        <w:rPr>
          <w:rFonts w:ascii="Palatino Linotype" w:hAnsi="Palatino Linotype" w:cs="Arial"/>
          <w:b/>
          <w:i/>
          <w:sz w:val="22"/>
          <w:lang w:eastAsia="es-MX"/>
        </w:rPr>
        <w:t>Séptimo.</w:t>
      </w:r>
      <w:r w:rsidRPr="00BE548E">
        <w:rPr>
          <w:rFonts w:ascii="Palatino Linotype" w:hAnsi="Palatino Linotype" w:cs="Arial"/>
          <w:i/>
          <w:sz w:val="22"/>
          <w:lang w:eastAsia="es-MX"/>
        </w:rPr>
        <w:t xml:space="preserve"> La clasificación de la información se llevará a cabo en el momento en que:</w:t>
      </w:r>
    </w:p>
    <w:p w:rsidR="00F0006F" w:rsidRPr="00BE548E" w:rsidRDefault="00F0006F" w:rsidP="00F0006F">
      <w:pPr>
        <w:tabs>
          <w:tab w:val="left" w:pos="8222"/>
        </w:tabs>
        <w:ind w:left="851" w:right="899"/>
        <w:jc w:val="both"/>
        <w:rPr>
          <w:rFonts w:ascii="Palatino Linotype" w:hAnsi="Palatino Linotype" w:cs="Arial"/>
          <w:i/>
          <w:sz w:val="22"/>
          <w:lang w:eastAsia="es-MX"/>
        </w:rPr>
      </w:pPr>
      <w:r w:rsidRPr="00BE548E">
        <w:rPr>
          <w:rFonts w:ascii="Palatino Linotype" w:hAnsi="Palatino Linotype" w:cs="Arial"/>
          <w:b/>
          <w:i/>
          <w:sz w:val="22"/>
          <w:lang w:eastAsia="es-MX"/>
        </w:rPr>
        <w:t>I.</w:t>
      </w:r>
      <w:r w:rsidRPr="00BE548E">
        <w:rPr>
          <w:rFonts w:ascii="Palatino Linotype" w:hAnsi="Palatino Linotype" w:cs="Arial"/>
          <w:i/>
          <w:sz w:val="22"/>
          <w:lang w:eastAsia="es-MX"/>
        </w:rPr>
        <w:t xml:space="preserve"> Se reciba una solicitud de acceso a la información;</w:t>
      </w:r>
    </w:p>
    <w:p w:rsidR="00F0006F" w:rsidRPr="00BE548E" w:rsidRDefault="00F0006F" w:rsidP="00F0006F">
      <w:pPr>
        <w:tabs>
          <w:tab w:val="left" w:pos="8222"/>
        </w:tabs>
        <w:ind w:left="851" w:right="899"/>
        <w:jc w:val="both"/>
        <w:rPr>
          <w:rFonts w:ascii="Palatino Linotype" w:hAnsi="Palatino Linotype" w:cs="Arial"/>
          <w:i/>
          <w:sz w:val="22"/>
          <w:lang w:eastAsia="es-MX"/>
        </w:rPr>
      </w:pPr>
      <w:r w:rsidRPr="00BE548E">
        <w:rPr>
          <w:rFonts w:ascii="Palatino Linotype" w:hAnsi="Palatino Linotype" w:cs="Arial"/>
          <w:b/>
          <w:i/>
          <w:sz w:val="22"/>
          <w:lang w:eastAsia="es-MX"/>
        </w:rPr>
        <w:t>II.</w:t>
      </w:r>
      <w:r w:rsidRPr="00BE548E">
        <w:rPr>
          <w:rFonts w:ascii="Palatino Linotype" w:hAnsi="Palatino Linotype" w:cs="Arial"/>
          <w:i/>
          <w:sz w:val="22"/>
          <w:lang w:eastAsia="es-MX"/>
        </w:rPr>
        <w:t xml:space="preserve"> Se determine mediante resolución de autoridad competente, o</w:t>
      </w:r>
    </w:p>
    <w:p w:rsidR="00F0006F" w:rsidRPr="00BE548E" w:rsidRDefault="00F0006F" w:rsidP="00F0006F">
      <w:pPr>
        <w:tabs>
          <w:tab w:val="left" w:pos="8222"/>
        </w:tabs>
        <w:ind w:left="851" w:right="899"/>
        <w:jc w:val="both"/>
        <w:rPr>
          <w:rFonts w:ascii="Palatino Linotype" w:hAnsi="Palatino Linotype" w:cs="Arial"/>
          <w:i/>
          <w:sz w:val="22"/>
          <w:lang w:eastAsia="es-MX"/>
        </w:rPr>
      </w:pPr>
      <w:r w:rsidRPr="00BE548E">
        <w:rPr>
          <w:rFonts w:ascii="Palatino Linotype" w:hAnsi="Palatino Linotype" w:cs="Arial"/>
          <w:b/>
          <w:i/>
          <w:sz w:val="22"/>
          <w:lang w:eastAsia="es-MX"/>
        </w:rPr>
        <w:t>III.</w:t>
      </w:r>
      <w:r w:rsidRPr="00BE548E">
        <w:rPr>
          <w:rFonts w:ascii="Palatino Linotype" w:hAnsi="Palatino Linotype" w:cs="Arial"/>
          <w:i/>
          <w:sz w:val="22"/>
          <w:lang w:eastAsia="es-MX"/>
        </w:rPr>
        <w:t xml:space="preserve"> Se generen versiones públicas para dar cumplimiento a las obligaciones de transparencia previstas en la Ley General, la Ley Federal y las correspondientes de las entidades federativas.</w:t>
      </w:r>
    </w:p>
    <w:p w:rsidR="00F0006F" w:rsidRPr="00BE548E" w:rsidRDefault="00F0006F" w:rsidP="00F0006F">
      <w:pPr>
        <w:tabs>
          <w:tab w:val="left" w:pos="8222"/>
        </w:tabs>
        <w:ind w:left="851" w:right="899"/>
        <w:jc w:val="both"/>
        <w:rPr>
          <w:rFonts w:ascii="Palatino Linotype" w:hAnsi="Palatino Linotype" w:cs="Arial"/>
          <w:i/>
          <w:sz w:val="22"/>
          <w:lang w:eastAsia="es-MX"/>
        </w:rPr>
      </w:pPr>
      <w:r w:rsidRPr="00BE548E">
        <w:rPr>
          <w:rFonts w:ascii="Palatino Linotype" w:hAnsi="Palatino Linotype" w:cs="Arial"/>
          <w:i/>
          <w:sz w:val="22"/>
          <w:lang w:eastAsia="es-MX"/>
        </w:rPr>
        <w:lastRenderedPageBreak/>
        <w:t>Los titulares de las áreas deberán revisar la clasificación al momento de la recepción de una solicitud de acceso a la información, para verificar si encuadra en una causal de reserva o de confidencialidad.</w:t>
      </w:r>
    </w:p>
    <w:p w:rsidR="00F0006F" w:rsidRPr="00BE548E" w:rsidRDefault="00F0006F" w:rsidP="00F0006F">
      <w:pPr>
        <w:tabs>
          <w:tab w:val="left" w:pos="8222"/>
        </w:tabs>
        <w:ind w:left="851" w:right="899"/>
        <w:jc w:val="both"/>
        <w:rPr>
          <w:rFonts w:ascii="Palatino Linotype" w:hAnsi="Palatino Linotype" w:cs="Arial"/>
          <w:i/>
          <w:sz w:val="22"/>
          <w:lang w:eastAsia="es-MX"/>
        </w:rPr>
      </w:pPr>
      <w:r w:rsidRPr="00BE548E">
        <w:rPr>
          <w:rFonts w:ascii="Palatino Linotype" w:hAnsi="Palatino Linotype" w:cs="Arial"/>
          <w:b/>
          <w:i/>
          <w:sz w:val="22"/>
          <w:lang w:eastAsia="es-MX"/>
        </w:rPr>
        <w:t>Octavo.</w:t>
      </w:r>
      <w:r w:rsidRPr="00BE548E">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F0006F" w:rsidRPr="00BE548E" w:rsidRDefault="00F0006F" w:rsidP="00F0006F">
      <w:pPr>
        <w:tabs>
          <w:tab w:val="left" w:pos="8222"/>
        </w:tabs>
        <w:ind w:left="851" w:right="899"/>
        <w:jc w:val="both"/>
        <w:rPr>
          <w:rFonts w:ascii="Palatino Linotype" w:hAnsi="Palatino Linotype" w:cs="Arial"/>
          <w:i/>
          <w:sz w:val="22"/>
          <w:lang w:eastAsia="es-MX"/>
        </w:rPr>
      </w:pPr>
      <w:r w:rsidRPr="00BE548E">
        <w:rPr>
          <w:rFonts w:ascii="Palatino Linotype" w:hAnsi="Palatino Linotype" w:cs="Arial"/>
          <w:i/>
          <w:sz w:val="22"/>
          <w:lang w:eastAsia="es-MX"/>
        </w:rPr>
        <w:t>Para motivar la clasificación se deberán señalar las razones o circunstancias especiales que lo llevaron a concluir que el caso particular se ajusta al supuesto previsto por la norma legal invocada como fundamento.</w:t>
      </w:r>
    </w:p>
    <w:p w:rsidR="00F0006F" w:rsidRPr="00BE548E" w:rsidRDefault="00F0006F" w:rsidP="00F0006F">
      <w:pPr>
        <w:tabs>
          <w:tab w:val="left" w:pos="8222"/>
        </w:tabs>
        <w:ind w:left="851" w:right="899"/>
        <w:jc w:val="both"/>
        <w:rPr>
          <w:rFonts w:ascii="Palatino Linotype" w:hAnsi="Palatino Linotype" w:cs="Arial"/>
          <w:i/>
          <w:sz w:val="22"/>
          <w:lang w:eastAsia="es-MX"/>
        </w:rPr>
      </w:pPr>
      <w:r w:rsidRPr="00BE548E">
        <w:rPr>
          <w:rFonts w:ascii="Palatino Linotype" w:hAnsi="Palatino Linotype" w:cs="Arial"/>
          <w:i/>
          <w:sz w:val="22"/>
          <w:lang w:eastAsia="es-MX"/>
        </w:rPr>
        <w:t>En caso de referirse a información reservada, la motivación de la clasificación también deberá comprender las circunstancias que justifican el establecimiento de determinado plazo de reserva.</w:t>
      </w:r>
    </w:p>
    <w:p w:rsidR="00F0006F" w:rsidRPr="00BE548E" w:rsidRDefault="00F0006F" w:rsidP="00F0006F">
      <w:pPr>
        <w:tabs>
          <w:tab w:val="left" w:pos="8222"/>
        </w:tabs>
        <w:ind w:left="851" w:right="899"/>
        <w:jc w:val="both"/>
        <w:rPr>
          <w:rFonts w:ascii="Palatino Linotype" w:hAnsi="Palatino Linotype" w:cs="Arial"/>
          <w:i/>
          <w:sz w:val="22"/>
          <w:lang w:eastAsia="es-MX"/>
        </w:rPr>
      </w:pPr>
      <w:r w:rsidRPr="00BE548E">
        <w:rPr>
          <w:rFonts w:ascii="Palatino Linotype" w:hAnsi="Palatino Linotype" w:cs="Arial"/>
          <w:i/>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F0006F" w:rsidRPr="00BE548E" w:rsidRDefault="00F0006F" w:rsidP="00F0006F">
      <w:pPr>
        <w:tabs>
          <w:tab w:val="left" w:pos="8222"/>
        </w:tabs>
        <w:ind w:left="851" w:right="899"/>
        <w:jc w:val="both"/>
        <w:rPr>
          <w:rFonts w:ascii="Palatino Linotype" w:hAnsi="Palatino Linotype" w:cs="Arial"/>
          <w:i/>
          <w:sz w:val="22"/>
          <w:lang w:eastAsia="es-MX"/>
        </w:rPr>
      </w:pPr>
      <w:r w:rsidRPr="00BE548E">
        <w:rPr>
          <w:rFonts w:ascii="Palatino Linotype" w:hAnsi="Palatino Linotype" w:cs="Arial"/>
          <w:i/>
          <w:sz w:val="22"/>
          <w:lang w:eastAsia="es-MX"/>
        </w:rPr>
        <w:t>Los documentos contenidos en los archivos históricos y los identificados como históricos confidenciales no serán susceptibles de clasificación como reservados.</w:t>
      </w:r>
    </w:p>
    <w:p w:rsidR="00F0006F" w:rsidRPr="00BE548E" w:rsidRDefault="00F0006F" w:rsidP="00F0006F">
      <w:pPr>
        <w:tabs>
          <w:tab w:val="left" w:pos="8222"/>
        </w:tabs>
        <w:ind w:left="851" w:right="899"/>
        <w:jc w:val="both"/>
        <w:rPr>
          <w:rFonts w:ascii="Palatino Linotype" w:hAnsi="Palatino Linotype" w:cs="Arial"/>
          <w:i/>
          <w:sz w:val="22"/>
          <w:lang w:eastAsia="es-MX"/>
        </w:rPr>
      </w:pPr>
      <w:r w:rsidRPr="00BE548E">
        <w:rPr>
          <w:rFonts w:ascii="Palatino Linotype" w:hAnsi="Palatino Linotype" w:cs="Arial"/>
          <w:b/>
          <w:i/>
          <w:sz w:val="22"/>
          <w:lang w:eastAsia="es-MX"/>
        </w:rPr>
        <w:t>Noveno.</w:t>
      </w:r>
      <w:r w:rsidRPr="00BE548E">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F0006F" w:rsidRPr="00BE548E" w:rsidRDefault="00F0006F" w:rsidP="00F0006F">
      <w:pPr>
        <w:tabs>
          <w:tab w:val="left" w:pos="8222"/>
        </w:tabs>
        <w:ind w:left="851" w:right="899"/>
        <w:jc w:val="both"/>
        <w:rPr>
          <w:rFonts w:ascii="Palatino Linotype" w:hAnsi="Palatino Linotype" w:cs="Arial"/>
          <w:i/>
          <w:sz w:val="22"/>
          <w:lang w:eastAsia="es-MX"/>
        </w:rPr>
      </w:pPr>
      <w:r w:rsidRPr="00BE548E">
        <w:rPr>
          <w:rFonts w:ascii="Palatino Linotype" w:hAnsi="Palatino Linotype" w:cs="Arial"/>
          <w:b/>
          <w:i/>
          <w:sz w:val="22"/>
          <w:lang w:eastAsia="es-MX"/>
        </w:rPr>
        <w:t>Décimo.</w:t>
      </w:r>
      <w:r w:rsidRPr="00BE548E">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F0006F" w:rsidRPr="00BE548E" w:rsidRDefault="00F0006F" w:rsidP="00F0006F">
      <w:pPr>
        <w:tabs>
          <w:tab w:val="left" w:pos="8222"/>
        </w:tabs>
        <w:ind w:left="851" w:right="899"/>
        <w:jc w:val="both"/>
        <w:rPr>
          <w:rFonts w:ascii="Palatino Linotype" w:hAnsi="Palatino Linotype" w:cs="Arial"/>
          <w:i/>
          <w:sz w:val="22"/>
          <w:lang w:eastAsia="es-MX"/>
        </w:rPr>
      </w:pPr>
      <w:r w:rsidRPr="00BE548E">
        <w:rPr>
          <w:rFonts w:ascii="Palatino Linotype" w:hAnsi="Palatino Linotype" w:cs="Arial"/>
          <w:i/>
          <w:sz w:val="22"/>
          <w:lang w:eastAsia="es-MX"/>
        </w:rPr>
        <w:t>En ausencia de los titulares de las áreas, la información será clasificada o desclasificada por la persona que lo supla, en términos de la normativa que rija la actuación del sujeto obligado.</w:t>
      </w:r>
    </w:p>
    <w:p w:rsidR="00F0006F" w:rsidRPr="00BE548E" w:rsidRDefault="00F0006F" w:rsidP="00F0006F">
      <w:pPr>
        <w:tabs>
          <w:tab w:val="left" w:pos="8222"/>
        </w:tabs>
        <w:ind w:left="851" w:right="899"/>
        <w:jc w:val="both"/>
        <w:rPr>
          <w:rFonts w:ascii="Palatino Linotype" w:hAnsi="Palatino Linotype" w:cs="Arial"/>
          <w:b/>
          <w:i/>
          <w:sz w:val="22"/>
          <w:lang w:eastAsia="es-MX"/>
        </w:rPr>
      </w:pPr>
      <w:r w:rsidRPr="00BE548E">
        <w:rPr>
          <w:rFonts w:ascii="Palatino Linotype" w:hAnsi="Palatino Linotype" w:cs="Arial"/>
          <w:b/>
          <w:i/>
          <w:sz w:val="22"/>
          <w:lang w:eastAsia="es-MX"/>
        </w:rPr>
        <w:t>Décimo primero.</w:t>
      </w:r>
      <w:r w:rsidRPr="00BE548E">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E548E">
        <w:rPr>
          <w:rFonts w:ascii="Palatino Linotype" w:hAnsi="Palatino Linotype" w:cs="Arial"/>
          <w:b/>
          <w:i/>
          <w:sz w:val="22"/>
          <w:lang w:eastAsia="es-MX"/>
        </w:rPr>
        <w:t xml:space="preserve">” </w:t>
      </w:r>
      <w:r w:rsidRPr="00BE548E">
        <w:rPr>
          <w:rFonts w:ascii="Palatino Linotype" w:hAnsi="Palatino Linotype" w:cs="Arial"/>
          <w:i/>
          <w:sz w:val="22"/>
          <w:lang w:eastAsia="es-MX"/>
        </w:rPr>
        <w:t>(Sic)</w:t>
      </w:r>
    </w:p>
    <w:p w:rsidR="00F0006F" w:rsidRPr="00BE548E" w:rsidRDefault="00F0006F" w:rsidP="00F0006F">
      <w:pPr>
        <w:tabs>
          <w:tab w:val="left" w:pos="8222"/>
        </w:tabs>
        <w:ind w:left="851" w:right="899"/>
        <w:jc w:val="both"/>
        <w:rPr>
          <w:rFonts w:ascii="Palatino Linotype" w:hAnsi="Palatino Linotype" w:cs="Arial"/>
          <w:i/>
          <w:lang w:eastAsia="es-MX"/>
        </w:rPr>
      </w:pPr>
    </w:p>
    <w:p w:rsidR="00F0006F" w:rsidRPr="00BE548E" w:rsidRDefault="00F0006F" w:rsidP="00F0006F">
      <w:pPr>
        <w:spacing w:line="360" w:lineRule="auto"/>
        <w:ind w:right="49"/>
        <w:jc w:val="both"/>
        <w:rPr>
          <w:rFonts w:ascii="Palatino Linotype" w:hAnsi="Palatino Linotype" w:cs="Arial"/>
          <w:lang w:val="es-ES_tradnl"/>
        </w:rPr>
      </w:pPr>
      <w:r w:rsidRPr="00BE548E">
        <w:rPr>
          <w:rFonts w:ascii="Palatino Linotype" w:hAnsi="Palatino Linotype" w:cs="Arial"/>
          <w:lang w:val="es-ES_tradnl"/>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w:t>
      </w:r>
      <w:r w:rsidRPr="00BE548E">
        <w:rPr>
          <w:rFonts w:ascii="Palatino Linotype" w:hAnsi="Palatino Linotype" w:cs="Arial"/>
          <w:lang w:val="es-ES_tradnl"/>
        </w:rPr>
        <w:lastRenderedPageBreak/>
        <w:t>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F0006F" w:rsidRPr="00BE548E" w:rsidRDefault="00F0006F" w:rsidP="00F0006F">
      <w:pPr>
        <w:ind w:right="49"/>
        <w:jc w:val="both"/>
        <w:rPr>
          <w:rFonts w:ascii="Palatino Linotype" w:hAnsi="Palatino Linotype" w:cs="Arial"/>
          <w:lang w:val="es-ES_tradnl"/>
        </w:rPr>
      </w:pPr>
    </w:p>
    <w:p w:rsidR="00F0006F" w:rsidRPr="00BE548E" w:rsidRDefault="00F0006F" w:rsidP="00F0006F">
      <w:pPr>
        <w:spacing w:line="360" w:lineRule="auto"/>
        <w:ind w:right="49"/>
        <w:jc w:val="both"/>
        <w:rPr>
          <w:rFonts w:ascii="Palatino Linotype" w:hAnsi="Palatino Linotype" w:cs="Arial"/>
          <w:lang w:val="es-ES_tradnl"/>
        </w:rPr>
      </w:pPr>
      <w:r w:rsidRPr="00BE548E">
        <w:rPr>
          <w:rFonts w:ascii="Palatino Linotype" w:hAnsi="Palatino Linotype" w:cs="Arial"/>
          <w:lang w:val="es-ES_tradnl"/>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F0006F" w:rsidRPr="00BE548E" w:rsidRDefault="00F0006F" w:rsidP="00F0006F">
      <w:pPr>
        <w:ind w:right="49"/>
        <w:jc w:val="both"/>
        <w:rPr>
          <w:rFonts w:ascii="Palatino Linotype" w:hAnsi="Palatino Linotype" w:cs="Arial"/>
          <w:lang w:val="es-ES_tradnl"/>
        </w:rPr>
      </w:pPr>
    </w:p>
    <w:p w:rsidR="00F0006F" w:rsidRPr="00BE548E" w:rsidRDefault="00F0006F" w:rsidP="00F0006F">
      <w:pPr>
        <w:ind w:left="851" w:right="899"/>
        <w:jc w:val="both"/>
        <w:rPr>
          <w:rFonts w:ascii="Palatino Linotype" w:hAnsi="Palatino Linotype" w:cs="Arial"/>
          <w:i/>
          <w:sz w:val="22"/>
          <w:lang w:val="es-ES_tradnl"/>
        </w:rPr>
      </w:pPr>
      <w:r w:rsidRPr="00BE548E">
        <w:rPr>
          <w:rFonts w:ascii="Palatino Linotype" w:hAnsi="Palatino Linotype" w:cs="Arial"/>
          <w:sz w:val="22"/>
          <w:lang w:val="es-ES_tradnl"/>
        </w:rPr>
        <w:t>"</w:t>
      </w:r>
      <w:r w:rsidRPr="00BE548E">
        <w:rPr>
          <w:rFonts w:ascii="Palatino Linotype" w:hAnsi="Palatino Linotype" w:cs="Arial"/>
          <w:b/>
          <w:i/>
          <w:sz w:val="22"/>
          <w:lang w:val="es-ES_tradnl"/>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BE548E">
        <w:rPr>
          <w:rFonts w:ascii="Palatino Linotype" w:hAnsi="Palatino Linotype" w:cs="Arial"/>
          <w:i/>
          <w:sz w:val="22"/>
          <w:lang w:val="es-ES_tradnl"/>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 </w:t>
      </w:r>
      <w:r w:rsidRPr="00BE548E">
        <w:rPr>
          <w:rFonts w:ascii="Palatino Linotype" w:hAnsi="Palatino Linotype" w:cs="Arial"/>
          <w:i/>
          <w:sz w:val="22"/>
          <w:lang w:eastAsia="es-MX"/>
        </w:rPr>
        <w:t>(Sic)</w:t>
      </w:r>
    </w:p>
    <w:p w:rsidR="00F0006F" w:rsidRPr="00BE548E" w:rsidRDefault="00F0006F" w:rsidP="00F0006F">
      <w:pPr>
        <w:ind w:left="851" w:right="899"/>
        <w:jc w:val="both"/>
        <w:rPr>
          <w:rFonts w:ascii="Palatino Linotype" w:hAnsi="Palatino Linotype" w:cs="Arial"/>
          <w:i/>
          <w:lang w:val="es-ES_tradnl"/>
        </w:rPr>
      </w:pPr>
    </w:p>
    <w:p w:rsidR="00F0006F" w:rsidRPr="00BE548E" w:rsidRDefault="00F0006F" w:rsidP="00F0006F">
      <w:pPr>
        <w:spacing w:before="240" w:after="240" w:line="360" w:lineRule="auto"/>
        <w:jc w:val="both"/>
        <w:rPr>
          <w:rFonts w:ascii="Palatino Linotype" w:hAnsi="Palatino Linotype" w:cs="Arial"/>
          <w:lang w:val="es-ES_tradnl"/>
        </w:rPr>
      </w:pPr>
      <w:r w:rsidRPr="00BE548E">
        <w:rPr>
          <w:rFonts w:ascii="Palatino Linotype" w:hAnsi="Palatino Linotype" w:cs="Arial"/>
          <w:lang w:val="es-ES_tradnl"/>
        </w:rPr>
        <w:t xml:space="preserve">Por lo tanto, la entrega de documentos, en su </w:t>
      </w:r>
      <w:r w:rsidRPr="00BE548E">
        <w:rPr>
          <w:rFonts w:ascii="Palatino Linotype" w:hAnsi="Palatino Linotype" w:cs="Arial"/>
          <w:b/>
          <w:lang w:val="es-ES_tradnl"/>
        </w:rPr>
        <w:t>versión pública</w:t>
      </w:r>
      <w:r w:rsidRPr="00BE548E">
        <w:rPr>
          <w:rFonts w:ascii="Palatino Linotype" w:hAnsi="Palatino Linotype" w:cs="Arial"/>
          <w:lang w:val="es-ES_tradnl"/>
        </w:rPr>
        <w:t xml:space="preserve">, debe acompañarse necesariamente del Acuerdo del Comité de Transparencia que la sustente, en el que se expongan los fundamentos y razonamientos que llevaron al </w:t>
      </w:r>
      <w:r w:rsidRPr="00BE548E">
        <w:rPr>
          <w:rFonts w:ascii="Palatino Linotype" w:hAnsi="Palatino Linotype" w:cs="Arial"/>
          <w:b/>
          <w:lang w:val="es-ES_tradnl"/>
        </w:rPr>
        <w:t>SUJETO OBLIGADO</w:t>
      </w:r>
      <w:r w:rsidRPr="00BE548E">
        <w:rPr>
          <w:rFonts w:ascii="Palatino Linotype" w:hAnsi="Palatino Linotype" w:cs="Arial"/>
          <w:lang w:val="es-ES_tradnl"/>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15706F" w:rsidRPr="00BE548E" w:rsidRDefault="00F0006F" w:rsidP="00F0006F">
      <w:pPr>
        <w:spacing w:before="240" w:after="240" w:line="360" w:lineRule="auto"/>
        <w:jc w:val="both"/>
        <w:rPr>
          <w:rFonts w:ascii="Palatino Linotype" w:eastAsia="Calibri" w:hAnsi="Palatino Linotype" w:cs="Arial"/>
        </w:rPr>
      </w:pPr>
      <w:r w:rsidRPr="00BE548E">
        <w:rPr>
          <w:rFonts w:ascii="Palatino Linotype" w:eastAsia="Calibri" w:hAnsi="Palatino Linotype" w:cs="Arial"/>
        </w:rPr>
        <w:t>En consecuencia,</w:t>
      </w:r>
      <w:r w:rsidRPr="00BE548E">
        <w:rPr>
          <w:rFonts w:ascii="Palatino Linotype" w:hAnsi="Palatino Linotype"/>
          <w:lang w:eastAsia="es-MX"/>
        </w:rPr>
        <w:t xml:space="preserve"> y del análisis expuesto en la presente resolución, esta Ponencia Resolutora advierte que resultan </w:t>
      </w:r>
      <w:r w:rsidRPr="00BE548E">
        <w:rPr>
          <w:rFonts w:ascii="Palatino Linotype" w:hAnsi="Palatino Linotype"/>
          <w:b/>
          <w:lang w:eastAsia="es-MX"/>
        </w:rPr>
        <w:t>parcialmente fundadas</w:t>
      </w:r>
      <w:r w:rsidRPr="00BE548E">
        <w:rPr>
          <w:rFonts w:ascii="Palatino Linotype" w:hAnsi="Palatino Linotype"/>
          <w:lang w:eastAsia="es-MX"/>
        </w:rPr>
        <w:t xml:space="preserve"> las razones o motivos de inconformidad expuestos en el presente recurso de revisión, </w:t>
      </w:r>
      <w:r w:rsidR="0015706F" w:rsidRPr="00BE548E">
        <w:rPr>
          <w:rFonts w:ascii="Palatino Linotype" w:hAnsi="Palatino Linotype"/>
          <w:lang w:eastAsia="es-MX"/>
        </w:rPr>
        <w:t xml:space="preserve">ello derivado de que; este Órgano Garante suple dichas razones o motivos de inconformidad por la respuesta del </w:t>
      </w:r>
      <w:r w:rsidR="0015706F" w:rsidRPr="00BE548E">
        <w:rPr>
          <w:rFonts w:ascii="Palatino Linotype" w:hAnsi="Palatino Linotype"/>
          <w:b/>
          <w:lang w:eastAsia="es-MX"/>
        </w:rPr>
        <w:t xml:space="preserve">SUJETO OBLIGADO </w:t>
      </w:r>
      <w:r w:rsidR="0015706F" w:rsidRPr="00BE548E">
        <w:rPr>
          <w:rFonts w:ascii="Palatino Linotype" w:hAnsi="Palatino Linotype"/>
          <w:lang w:eastAsia="es-MX"/>
        </w:rPr>
        <w:t xml:space="preserve">y la negativa a proporcionar lo solicitado, en términos de lo establecido en los artículos 13 y 181, párrafo cuarto de la Ley de la materia; </w:t>
      </w:r>
      <w:r w:rsidRPr="00BE548E">
        <w:rPr>
          <w:rFonts w:ascii="Palatino Linotype" w:hAnsi="Palatino Linotype"/>
          <w:lang w:eastAsia="es-MX"/>
        </w:rPr>
        <w:t xml:space="preserve">por lo que lo procedente es </w:t>
      </w:r>
      <w:r w:rsidRPr="00BE548E">
        <w:rPr>
          <w:rFonts w:ascii="Palatino Linotype" w:hAnsi="Palatino Linotype"/>
          <w:b/>
          <w:lang w:eastAsia="es-MX"/>
        </w:rPr>
        <w:t>ORDENAR</w:t>
      </w:r>
      <w:r w:rsidRPr="00BE548E">
        <w:rPr>
          <w:rFonts w:ascii="Palatino Linotype" w:hAnsi="Palatino Linotype"/>
          <w:lang w:eastAsia="es-MX"/>
        </w:rPr>
        <w:t xml:space="preserve"> al </w:t>
      </w:r>
      <w:r w:rsidRPr="00BE548E">
        <w:rPr>
          <w:rFonts w:ascii="Palatino Linotype" w:hAnsi="Palatino Linotype"/>
          <w:b/>
          <w:lang w:eastAsia="es-MX"/>
        </w:rPr>
        <w:t xml:space="preserve">SUJETO OBLIGADO </w:t>
      </w:r>
      <w:r w:rsidRPr="00BE548E">
        <w:rPr>
          <w:rFonts w:ascii="Palatino Linotype" w:hAnsi="Palatino Linotype"/>
          <w:lang w:eastAsia="es-MX"/>
        </w:rPr>
        <w:t>la entrega de la información solicitada</w:t>
      </w:r>
      <w:r w:rsidRPr="00BE548E">
        <w:rPr>
          <w:rFonts w:ascii="Palatino Linotype" w:eastAsia="Calibri" w:hAnsi="Palatino Linotype" w:cs="Arial"/>
        </w:rPr>
        <w:t>, ello con apego a los principios del derecho de acceso a la información y derivado del estudio realiz</w:t>
      </w:r>
      <w:r w:rsidR="0015706F" w:rsidRPr="00BE548E">
        <w:rPr>
          <w:rFonts w:ascii="Palatino Linotype" w:eastAsia="Calibri" w:hAnsi="Palatino Linotype" w:cs="Arial"/>
        </w:rPr>
        <w:t>ado en el presente Considerando.</w:t>
      </w:r>
    </w:p>
    <w:p w:rsidR="0015706F" w:rsidRPr="00BE548E" w:rsidRDefault="0015706F" w:rsidP="0015706F">
      <w:pPr>
        <w:spacing w:before="240" w:after="240" w:line="360" w:lineRule="auto"/>
        <w:ind w:right="49"/>
        <w:jc w:val="both"/>
        <w:rPr>
          <w:rFonts w:ascii="Palatino Linotype" w:hAnsi="Palatino Linotype" w:cs="Arial"/>
          <w:color w:val="000000" w:themeColor="text1"/>
          <w:lang w:eastAsia="es-CO"/>
        </w:rPr>
      </w:pPr>
      <w:r w:rsidRPr="00BE548E">
        <w:rPr>
          <w:rFonts w:ascii="Palatino Linotype" w:hAnsi="Palatino Linotype" w:cs="Arial"/>
          <w:color w:val="000000" w:themeColor="text1"/>
          <w:lang w:eastAsia="es-CO"/>
        </w:rPr>
        <w:t xml:space="preserve">Finalmente, es de señalar que al no dar respuesta </w:t>
      </w:r>
      <w:r w:rsidRPr="00BE548E">
        <w:rPr>
          <w:rFonts w:ascii="Palatino Linotype" w:hAnsi="Palatino Linotype" w:cs="Arial"/>
          <w:b/>
          <w:color w:val="000000" w:themeColor="text1"/>
          <w:lang w:eastAsia="es-CO"/>
        </w:rPr>
        <w:t>EL SUJETO OBLIGADO</w:t>
      </w:r>
      <w:r w:rsidRPr="00BE548E">
        <w:rPr>
          <w:rFonts w:ascii="Palatino Linotype" w:hAnsi="Palatino Linotype" w:cs="Arial"/>
          <w:color w:val="000000" w:themeColor="text1"/>
          <w:lang w:eastAsia="es-CO"/>
        </w:rPr>
        <w:t xml:space="preserve"> a la solicitud de información, dentro de los plazos establecidos, se contravino lo dispuesto por el artículo 163 de la Ley de la Materia, por lo que el Pleno de este Órgano Garante </w:t>
      </w:r>
      <w:r w:rsidRPr="00BE548E">
        <w:rPr>
          <w:rFonts w:ascii="Palatino Linotype" w:hAnsi="Palatino Linotype" w:cs="Arial"/>
          <w:color w:val="000000" w:themeColor="text1"/>
          <w:lang w:eastAsia="es-CO"/>
        </w:rPr>
        <w:lastRenderedPageBreak/>
        <w:t>y de conformidad con el artículo 190 de la Ley de Transparencia y Acceso a la Información Pública del Estado de México y Municipios, ordena se dé vista al Titular de la Contraloría Interna y Órgano de Control y Vigilancia de este Instituto a fin de que en ejercicio de sus funciones determine lo conducente.</w:t>
      </w:r>
    </w:p>
    <w:p w:rsidR="0015706F" w:rsidRPr="00BE548E" w:rsidRDefault="0015706F" w:rsidP="0015706F">
      <w:pPr>
        <w:spacing w:line="360" w:lineRule="auto"/>
        <w:jc w:val="both"/>
        <w:rPr>
          <w:rFonts w:ascii="Palatino Linotype" w:eastAsia="Calibri" w:hAnsi="Palatino Linotype" w:cs="Arial"/>
        </w:rPr>
      </w:pPr>
      <w:r w:rsidRPr="00BE548E">
        <w:rPr>
          <w:rFonts w:ascii="Palatino Linotype" w:eastAsia="Calibri" w:hAnsi="Palatino Linotype" w:cs="Arial"/>
        </w:rPr>
        <w:t xml:space="preserve">Así, con fundamento en lo prescrito en los artículos 5 párrafos </w:t>
      </w:r>
      <w:r w:rsidR="004D55CB" w:rsidRPr="00BE548E">
        <w:rPr>
          <w:rFonts w:ascii="Palatino Linotype" w:hAnsi="Palatino Linotype" w:cs="Arial"/>
        </w:rPr>
        <w:t>vigésimo segundo, vigésimo tercero y vigésimo cuarto</w:t>
      </w:r>
      <w:r w:rsidRPr="00BE548E">
        <w:rPr>
          <w:rFonts w:ascii="Palatino Linotype" w:eastAsia="Calibri" w:hAnsi="Palatino Linotype" w:cs="Arial"/>
        </w:rPr>
        <w:t xml:space="preserve"> fracciones IV y V de la Constitución Política del Estado Libre y Soberano de México; </w:t>
      </w:r>
      <w:r w:rsidRPr="00BE548E">
        <w:rPr>
          <w:rFonts w:ascii="Palatino Linotype" w:hAnsi="Palatino Linotype" w:cs="Arial"/>
        </w:rPr>
        <w:t>2 fracción II, 9, 29, 36 fracciones I y II, 176, 178, 179, 181, 185 fracción I, 186 y 188</w:t>
      </w:r>
      <w:r w:rsidRPr="00BE548E">
        <w:rPr>
          <w:rFonts w:ascii="Palatino Linotype" w:eastAsia="Calibri" w:hAnsi="Palatino Linotype" w:cs="Arial"/>
        </w:rPr>
        <w:t xml:space="preserve"> de la Ley de Transparencia y Acceso a la Información Pública del Estado de México y Municipios, este Pleno: </w:t>
      </w:r>
    </w:p>
    <w:p w:rsidR="0015706F" w:rsidRPr="00BE548E" w:rsidRDefault="0015706F" w:rsidP="0015706F">
      <w:pPr>
        <w:spacing w:before="240" w:after="240" w:line="360" w:lineRule="auto"/>
        <w:jc w:val="center"/>
        <w:rPr>
          <w:rFonts w:ascii="Palatino Linotype" w:hAnsi="Palatino Linotype"/>
          <w:b/>
          <w:spacing w:val="60"/>
          <w:sz w:val="28"/>
          <w:szCs w:val="28"/>
        </w:rPr>
      </w:pPr>
      <w:r w:rsidRPr="00BE548E">
        <w:rPr>
          <w:rFonts w:ascii="Palatino Linotype" w:hAnsi="Palatino Linotype"/>
          <w:b/>
          <w:spacing w:val="60"/>
          <w:sz w:val="28"/>
          <w:szCs w:val="28"/>
        </w:rPr>
        <w:t>RESUELVE</w:t>
      </w:r>
    </w:p>
    <w:p w:rsidR="0015706F" w:rsidRPr="00BE548E" w:rsidRDefault="0015706F" w:rsidP="0015706F">
      <w:pPr>
        <w:spacing w:before="240" w:after="240" w:line="360" w:lineRule="auto"/>
        <w:jc w:val="both"/>
        <w:rPr>
          <w:color w:val="222222"/>
          <w:lang w:eastAsia="es-MX"/>
        </w:rPr>
      </w:pPr>
      <w:r w:rsidRPr="00BE548E">
        <w:rPr>
          <w:rFonts w:ascii="Palatino Linotype" w:hAnsi="Palatino Linotype"/>
          <w:b/>
          <w:bCs/>
          <w:color w:val="222222"/>
          <w:sz w:val="28"/>
          <w:szCs w:val="28"/>
          <w:lang w:eastAsia="es-MX"/>
        </w:rPr>
        <w:t>PRIMERO</w:t>
      </w:r>
      <w:r w:rsidRPr="00BE548E">
        <w:rPr>
          <w:rFonts w:ascii="Palatino Linotype" w:hAnsi="Palatino Linotype"/>
          <w:color w:val="222222"/>
          <w:lang w:eastAsia="es-MX"/>
        </w:rPr>
        <w:t>. Resultan </w:t>
      </w:r>
      <w:r w:rsidRPr="00BE548E">
        <w:rPr>
          <w:rFonts w:ascii="Palatino Linotype" w:hAnsi="Palatino Linotype"/>
          <w:b/>
          <w:color w:val="222222"/>
          <w:lang w:eastAsia="es-MX"/>
        </w:rPr>
        <w:t xml:space="preserve">parcialmente </w:t>
      </w:r>
      <w:r w:rsidRPr="00BE548E">
        <w:rPr>
          <w:rFonts w:ascii="Palatino Linotype" w:hAnsi="Palatino Linotype"/>
          <w:b/>
          <w:bCs/>
          <w:color w:val="222222"/>
          <w:lang w:eastAsia="es-MX"/>
        </w:rPr>
        <w:t>fundadas</w:t>
      </w:r>
      <w:r w:rsidRPr="00BE548E">
        <w:rPr>
          <w:rFonts w:ascii="Palatino Linotype" w:hAnsi="Palatino Linotype"/>
          <w:color w:val="222222"/>
          <w:lang w:eastAsia="es-MX"/>
        </w:rPr>
        <w:t> las razones o motivos de inconformidad planteadas por </w:t>
      </w:r>
      <w:r w:rsidRPr="00BE548E">
        <w:rPr>
          <w:rFonts w:ascii="Palatino Linotype" w:hAnsi="Palatino Linotype"/>
          <w:b/>
          <w:bCs/>
          <w:color w:val="222222"/>
          <w:lang w:eastAsia="es-MX"/>
        </w:rPr>
        <w:t>EL RECURRENTE</w:t>
      </w:r>
      <w:r w:rsidRPr="00BE548E">
        <w:rPr>
          <w:rFonts w:ascii="Palatino Linotype" w:hAnsi="Palatino Linotype"/>
          <w:color w:val="222222"/>
          <w:lang w:eastAsia="es-MX"/>
        </w:rPr>
        <w:t> en términos del Considerando </w:t>
      </w:r>
      <w:r w:rsidR="00CC4ABB" w:rsidRPr="00BE548E">
        <w:rPr>
          <w:rFonts w:ascii="Palatino Linotype" w:hAnsi="Palatino Linotype"/>
          <w:b/>
          <w:bCs/>
          <w:color w:val="222222"/>
          <w:lang w:eastAsia="es-MX"/>
        </w:rPr>
        <w:t>Quinto</w:t>
      </w:r>
      <w:r w:rsidRPr="00BE548E">
        <w:rPr>
          <w:rFonts w:ascii="Palatino Linotype" w:hAnsi="Palatino Linotype"/>
          <w:color w:val="222222"/>
          <w:lang w:eastAsia="es-MX"/>
        </w:rPr>
        <w:t> de esta Resolución.</w:t>
      </w:r>
    </w:p>
    <w:p w:rsidR="0015706F" w:rsidRPr="00BE548E" w:rsidRDefault="0015706F" w:rsidP="0015706F">
      <w:pPr>
        <w:spacing w:before="240" w:after="240" w:line="360" w:lineRule="auto"/>
        <w:jc w:val="both"/>
        <w:rPr>
          <w:color w:val="222222"/>
          <w:lang w:eastAsia="es-MX"/>
        </w:rPr>
      </w:pPr>
      <w:r w:rsidRPr="00BE548E">
        <w:rPr>
          <w:rFonts w:ascii="Palatino Linotype" w:hAnsi="Palatino Linotype"/>
          <w:color w:val="222222"/>
          <w:lang w:eastAsia="es-MX"/>
        </w:rPr>
        <w:t> </w:t>
      </w:r>
      <w:r w:rsidRPr="00BE548E">
        <w:rPr>
          <w:rFonts w:ascii="Palatino Linotype" w:hAnsi="Palatino Linotype"/>
          <w:b/>
          <w:bCs/>
          <w:color w:val="222222"/>
          <w:sz w:val="28"/>
          <w:szCs w:val="28"/>
          <w:lang w:eastAsia="es-MX"/>
        </w:rPr>
        <w:t>SEGUNDO</w:t>
      </w:r>
      <w:r w:rsidRPr="00BE548E">
        <w:rPr>
          <w:rFonts w:ascii="Palatino Linotype" w:hAnsi="Palatino Linotype"/>
          <w:b/>
          <w:bCs/>
          <w:color w:val="222222"/>
          <w:lang w:eastAsia="es-MX"/>
        </w:rPr>
        <w:t>. </w:t>
      </w:r>
      <w:r w:rsidRPr="00BE548E">
        <w:rPr>
          <w:rFonts w:ascii="Palatino Linotype" w:hAnsi="Palatino Linotype"/>
          <w:color w:val="222222"/>
          <w:lang w:eastAsia="es-MX"/>
        </w:rPr>
        <w:t>Se</w:t>
      </w:r>
      <w:r w:rsidRPr="00BE548E">
        <w:rPr>
          <w:rFonts w:ascii="Palatino Linotype" w:hAnsi="Palatino Linotype"/>
          <w:b/>
          <w:bCs/>
          <w:color w:val="222222"/>
          <w:lang w:eastAsia="es-MX"/>
        </w:rPr>
        <w:t> ORDENA </w:t>
      </w:r>
      <w:r w:rsidRPr="00BE548E">
        <w:rPr>
          <w:rFonts w:ascii="Palatino Linotype" w:hAnsi="Palatino Linotype"/>
          <w:color w:val="222222"/>
          <w:lang w:eastAsia="es-MX"/>
        </w:rPr>
        <w:t>al </w:t>
      </w:r>
      <w:r w:rsidRPr="00BE548E">
        <w:rPr>
          <w:rFonts w:ascii="Palatino Linotype" w:hAnsi="Palatino Linotype"/>
          <w:b/>
          <w:bCs/>
          <w:color w:val="222222"/>
          <w:lang w:eastAsia="es-MX"/>
        </w:rPr>
        <w:t>SUJETO OBLIGADO </w:t>
      </w:r>
      <w:r w:rsidRPr="00BE548E">
        <w:rPr>
          <w:rFonts w:ascii="Palatino Linotype" w:hAnsi="Palatino Linotype"/>
          <w:color w:val="222222"/>
          <w:lang w:eastAsia="es-MX"/>
        </w:rPr>
        <w:t xml:space="preserve">atienda la solicitud de información </w:t>
      </w:r>
      <w:r w:rsidR="00CC4ABB" w:rsidRPr="00BE548E">
        <w:rPr>
          <w:rFonts w:ascii="Palatino Linotype" w:hAnsi="Palatino Linotype"/>
          <w:color w:val="222222"/>
          <w:lang w:eastAsia="es-MX"/>
        </w:rPr>
        <w:t xml:space="preserve">número </w:t>
      </w:r>
      <w:r w:rsidR="00CC4ABB" w:rsidRPr="00BE548E">
        <w:rPr>
          <w:rFonts w:ascii="Palatino Linotype" w:hAnsi="Palatino Linotype"/>
          <w:b/>
          <w:color w:val="222222"/>
          <w:lang w:eastAsia="es-MX"/>
        </w:rPr>
        <w:t>00551</w:t>
      </w:r>
      <w:r w:rsidR="00CC4ABB" w:rsidRPr="00BE548E">
        <w:rPr>
          <w:rFonts w:ascii="Palatino Linotype" w:hAnsi="Palatino Linotype"/>
          <w:b/>
          <w:bCs/>
          <w:color w:val="222222"/>
          <w:lang w:eastAsia="es-MX"/>
        </w:rPr>
        <w:t xml:space="preserve">/ZUMPAHUA/IP/2019 </w:t>
      </w:r>
      <w:r w:rsidRPr="00BE548E">
        <w:rPr>
          <w:rFonts w:ascii="Palatino Linotype" w:hAnsi="Palatino Linotype"/>
          <w:color w:val="222222"/>
          <w:lang w:eastAsia="es-MX"/>
        </w:rPr>
        <w:t xml:space="preserve">y haga entrega al </w:t>
      </w:r>
      <w:r w:rsidRPr="00BE548E">
        <w:rPr>
          <w:rFonts w:ascii="Palatino Linotype" w:hAnsi="Palatino Linotype"/>
          <w:b/>
          <w:bCs/>
          <w:color w:val="222222"/>
          <w:lang w:eastAsia="es-MX"/>
        </w:rPr>
        <w:t>RECURRENTE</w:t>
      </w:r>
      <w:r w:rsidRPr="00BE548E">
        <w:rPr>
          <w:rFonts w:ascii="Palatino Linotype" w:hAnsi="Palatino Linotype"/>
          <w:bCs/>
          <w:color w:val="222222"/>
          <w:lang w:eastAsia="es-MX"/>
        </w:rPr>
        <w:t>,</w:t>
      </w:r>
      <w:r w:rsidRPr="00BE548E">
        <w:rPr>
          <w:rFonts w:ascii="Palatino Linotype" w:hAnsi="Palatino Linotype"/>
          <w:b/>
          <w:bCs/>
          <w:color w:val="222222"/>
          <w:lang w:eastAsia="es-MX"/>
        </w:rPr>
        <w:t xml:space="preserve"> </w:t>
      </w:r>
      <w:r w:rsidRPr="00BE548E">
        <w:rPr>
          <w:rFonts w:ascii="Palatino Linotype" w:hAnsi="Palatino Linotype"/>
          <w:color w:val="222222"/>
          <w:lang w:eastAsia="es-MX"/>
        </w:rPr>
        <w:t xml:space="preserve">vía </w:t>
      </w:r>
      <w:r w:rsidRPr="00BE548E">
        <w:rPr>
          <w:rFonts w:ascii="Palatino Linotype" w:hAnsi="Palatino Linotype"/>
          <w:b/>
          <w:bCs/>
          <w:color w:val="222222"/>
          <w:lang w:eastAsia="es-MX"/>
        </w:rPr>
        <w:t xml:space="preserve">SAIMEX </w:t>
      </w:r>
      <w:r w:rsidRPr="00BE548E">
        <w:rPr>
          <w:rFonts w:ascii="Palatino Linotype" w:hAnsi="Palatino Linotype"/>
          <w:color w:val="222222"/>
          <w:lang w:eastAsia="es-MX"/>
        </w:rPr>
        <w:t>en términos del Considerando </w:t>
      </w:r>
      <w:r w:rsidR="00CC4ABB" w:rsidRPr="00BE548E">
        <w:rPr>
          <w:rFonts w:ascii="Palatino Linotype" w:hAnsi="Palatino Linotype"/>
          <w:b/>
          <w:bCs/>
          <w:color w:val="222222"/>
          <w:lang w:eastAsia="es-MX"/>
        </w:rPr>
        <w:t>Quinto</w:t>
      </w:r>
      <w:proofErr w:type="gramStart"/>
      <w:r w:rsidR="00CC4ABB" w:rsidRPr="00BE548E">
        <w:rPr>
          <w:rFonts w:ascii="Palatino Linotype" w:hAnsi="Palatino Linotype"/>
          <w:color w:val="222222"/>
          <w:lang w:eastAsia="es-MX"/>
        </w:rPr>
        <w:t> </w:t>
      </w:r>
      <w:r w:rsidR="00CC4ABB" w:rsidRPr="00BE548E">
        <w:rPr>
          <w:rFonts w:ascii="Palatino Linotype" w:hAnsi="Palatino Linotype"/>
          <w:b/>
          <w:bCs/>
          <w:color w:val="222222"/>
          <w:lang w:eastAsia="es-MX"/>
        </w:rPr>
        <w:t xml:space="preserve"> </w:t>
      </w:r>
      <w:r w:rsidRPr="00BE548E">
        <w:rPr>
          <w:rFonts w:ascii="Palatino Linotype" w:hAnsi="Palatino Linotype"/>
          <w:color w:val="222222"/>
          <w:lang w:eastAsia="es-MX"/>
        </w:rPr>
        <w:t>de</w:t>
      </w:r>
      <w:proofErr w:type="gramEnd"/>
      <w:r w:rsidRPr="00BE548E">
        <w:rPr>
          <w:rFonts w:ascii="Palatino Linotype" w:hAnsi="Palatino Linotype"/>
          <w:color w:val="222222"/>
          <w:lang w:eastAsia="es-MX"/>
        </w:rPr>
        <w:t xml:space="preserve"> esta resolución, en </w:t>
      </w:r>
      <w:r w:rsidRPr="00BE548E">
        <w:rPr>
          <w:rFonts w:ascii="Palatino Linotype" w:hAnsi="Palatino Linotype"/>
          <w:b/>
          <w:color w:val="222222"/>
          <w:lang w:eastAsia="es-MX"/>
        </w:rPr>
        <w:t xml:space="preserve">versión pública, </w:t>
      </w:r>
      <w:r w:rsidRPr="00BE548E">
        <w:rPr>
          <w:rFonts w:ascii="Palatino Linotype" w:hAnsi="Palatino Linotype"/>
          <w:color w:val="222222"/>
          <w:lang w:eastAsia="es-MX"/>
        </w:rPr>
        <w:t>de lo siguiente:</w:t>
      </w:r>
    </w:p>
    <w:p w:rsidR="0015706F" w:rsidRPr="00BE548E" w:rsidRDefault="0015706F" w:rsidP="0015706F">
      <w:pPr>
        <w:tabs>
          <w:tab w:val="left" w:pos="8222"/>
        </w:tabs>
        <w:spacing w:before="240" w:after="240"/>
        <w:ind w:left="851" w:right="899"/>
        <w:jc w:val="both"/>
        <w:rPr>
          <w:rFonts w:ascii="Palatino Linotype" w:eastAsia="Arial Unicode MS" w:hAnsi="Palatino Linotype" w:cs="Arial"/>
          <w:i/>
          <w:sz w:val="22"/>
          <w:szCs w:val="22"/>
        </w:rPr>
      </w:pPr>
      <w:r w:rsidRPr="00BE548E">
        <w:rPr>
          <w:rFonts w:ascii="Palatino Linotype" w:hAnsi="Palatino Linotype"/>
          <w:i/>
          <w:iCs/>
          <w:color w:val="222222"/>
          <w:sz w:val="22"/>
          <w:szCs w:val="22"/>
          <w:lang w:eastAsia="es-MX"/>
        </w:rPr>
        <w:t>“</w:t>
      </w:r>
      <w:r w:rsidRPr="00BE548E">
        <w:rPr>
          <w:rFonts w:ascii="Palatino Linotype" w:hAnsi="Palatino Linotype"/>
          <w:i/>
          <w:sz w:val="22"/>
          <w:szCs w:val="22"/>
        </w:rPr>
        <w:t>Las renuncias de los entonces servidor</w:t>
      </w:r>
      <w:r w:rsidR="00CC4ABB" w:rsidRPr="00BE548E">
        <w:rPr>
          <w:rFonts w:ascii="Palatino Linotype" w:hAnsi="Palatino Linotype"/>
          <w:i/>
          <w:sz w:val="22"/>
          <w:szCs w:val="22"/>
        </w:rPr>
        <w:t xml:space="preserve">es públicos del </w:t>
      </w:r>
      <w:r w:rsidR="00BE548E" w:rsidRPr="00BE548E">
        <w:rPr>
          <w:rFonts w:ascii="Palatino Linotype" w:hAnsi="Palatino Linotype"/>
          <w:i/>
          <w:sz w:val="22"/>
          <w:szCs w:val="22"/>
        </w:rPr>
        <w:t>Municipio</w:t>
      </w:r>
      <w:r w:rsidRPr="00BE548E">
        <w:rPr>
          <w:rFonts w:ascii="Palatino Linotype" w:hAnsi="Palatino Linotype"/>
          <w:i/>
          <w:sz w:val="22"/>
          <w:szCs w:val="22"/>
        </w:rPr>
        <w:t xml:space="preserve">, presentadas en </w:t>
      </w:r>
      <w:r w:rsidR="00CC4ABB" w:rsidRPr="00BE548E">
        <w:rPr>
          <w:rFonts w:ascii="Palatino Linotype" w:hAnsi="Palatino Linotype"/>
          <w:i/>
          <w:sz w:val="22"/>
          <w:szCs w:val="22"/>
        </w:rPr>
        <w:t>el mes de agosto de 2019</w:t>
      </w:r>
      <w:r w:rsidRPr="00BE548E">
        <w:rPr>
          <w:rFonts w:ascii="Palatino Linotype" w:hAnsi="Palatino Linotype"/>
          <w:i/>
          <w:sz w:val="22"/>
          <w:szCs w:val="22"/>
        </w:rPr>
        <w:t>.</w:t>
      </w:r>
    </w:p>
    <w:p w:rsidR="0015706F" w:rsidRPr="00BE548E" w:rsidRDefault="0015706F" w:rsidP="0015706F">
      <w:pPr>
        <w:tabs>
          <w:tab w:val="left" w:pos="8222"/>
        </w:tabs>
        <w:spacing w:before="240" w:after="240"/>
        <w:ind w:left="851" w:right="899"/>
        <w:jc w:val="both"/>
        <w:rPr>
          <w:rFonts w:ascii="Palatino Linotype" w:eastAsia="Arial Unicode MS" w:hAnsi="Palatino Linotype" w:cs="Arial"/>
          <w:i/>
          <w:sz w:val="22"/>
          <w:szCs w:val="22"/>
        </w:rPr>
      </w:pPr>
      <w:r w:rsidRPr="00BE548E">
        <w:rPr>
          <w:rFonts w:ascii="Palatino Linotype" w:hAnsi="Palatino Linotype" w:cs="Arial"/>
          <w:i/>
          <w:sz w:val="22"/>
        </w:rPr>
        <w:t xml:space="preserve">Debiendo notificar al </w:t>
      </w:r>
      <w:r w:rsidRPr="00BE548E">
        <w:rPr>
          <w:rFonts w:ascii="Palatino Linotype" w:hAnsi="Palatino Linotype" w:cs="Arial"/>
          <w:b/>
          <w:i/>
          <w:sz w:val="22"/>
        </w:rPr>
        <w:t>RECURRENTE</w:t>
      </w:r>
      <w:r w:rsidRPr="00BE548E">
        <w:rPr>
          <w:rFonts w:ascii="Palatino Linotype" w:hAnsi="Palatino Linotype" w:cs="Arial"/>
          <w:i/>
          <w:sz w:val="22"/>
        </w:rPr>
        <w:t xml:space="preserve"> el Acuerdo de Clasificación que emita el Comité de Transparencia con motivo de la versión pública.</w:t>
      </w:r>
      <w:r w:rsidRPr="00BE548E">
        <w:rPr>
          <w:rFonts w:ascii="Palatino Linotype" w:eastAsiaTheme="minorEastAsia" w:hAnsi="Palatino Linotype" w:cs="Arial"/>
          <w:i/>
          <w:sz w:val="22"/>
          <w:szCs w:val="22"/>
        </w:rPr>
        <w:t>”</w:t>
      </w:r>
    </w:p>
    <w:p w:rsidR="0015706F" w:rsidRPr="00BE548E" w:rsidRDefault="0015706F" w:rsidP="0015706F">
      <w:pPr>
        <w:spacing w:before="240" w:after="240" w:line="360" w:lineRule="auto"/>
        <w:jc w:val="both"/>
        <w:rPr>
          <w:color w:val="222222"/>
          <w:lang w:eastAsia="es-MX"/>
        </w:rPr>
      </w:pPr>
      <w:r w:rsidRPr="00BE548E">
        <w:rPr>
          <w:rFonts w:ascii="Palatino Linotype" w:hAnsi="Palatino Linotype"/>
          <w:b/>
          <w:bCs/>
          <w:color w:val="222222"/>
          <w:sz w:val="28"/>
          <w:szCs w:val="28"/>
          <w:shd w:val="clear" w:color="auto" w:fill="FFFFFF"/>
          <w:lang w:eastAsia="es-MX"/>
        </w:rPr>
        <w:lastRenderedPageBreak/>
        <w:t>TERCERO.</w:t>
      </w:r>
      <w:r w:rsidRPr="00BE548E">
        <w:rPr>
          <w:rFonts w:ascii="Palatino Linotype" w:hAnsi="Palatino Linotype"/>
          <w:b/>
          <w:bCs/>
          <w:color w:val="222222"/>
          <w:shd w:val="clear" w:color="auto" w:fill="FFFFFF"/>
          <w:lang w:eastAsia="es-MX"/>
        </w:rPr>
        <w:t> </w:t>
      </w:r>
      <w:r w:rsidRPr="00BE548E">
        <w:rPr>
          <w:rFonts w:ascii="Palatino Linotype" w:hAnsi="Palatino Linotype"/>
          <w:b/>
          <w:bCs/>
          <w:color w:val="222222"/>
          <w:lang w:eastAsia="es-MX"/>
        </w:rPr>
        <w:t>Notifíquese</w:t>
      </w:r>
      <w:r w:rsidRPr="00BE548E">
        <w:rPr>
          <w:rFonts w:ascii="Palatino Linotype" w:hAnsi="Palatino Linotype"/>
          <w:color w:val="222222"/>
          <w:lang w:eastAsia="es-MX"/>
        </w:rPr>
        <w:t> </w:t>
      </w:r>
      <w:r w:rsidRPr="00BE548E">
        <w:rPr>
          <w:rFonts w:ascii="Palatino Linotype" w:hAnsi="Palatino Linotype"/>
          <w:color w:val="222222"/>
          <w:shd w:val="clear" w:color="auto" w:fill="FFFFFF"/>
          <w:lang w:eastAsia="es-MX"/>
        </w:rPr>
        <w:t>al Titular de la Unidad de Transparencia del</w:t>
      </w:r>
      <w:r w:rsidRPr="00BE548E">
        <w:rPr>
          <w:rFonts w:ascii="Palatino Linotype" w:hAnsi="Palatino Linotype"/>
          <w:b/>
          <w:bCs/>
          <w:color w:val="222222"/>
          <w:shd w:val="clear" w:color="auto" w:fill="FFFFFF"/>
          <w:lang w:eastAsia="es-MX"/>
        </w:rPr>
        <w:t> SUJETO OBLIGADO</w:t>
      </w:r>
      <w:r w:rsidRPr="00BE548E">
        <w:rPr>
          <w:rFonts w:ascii="Palatino Linotype" w:hAnsi="Palatino Linotype"/>
          <w:color w:val="222222"/>
          <w:shd w:val="clear" w:color="auto" w:fill="FFFFFF"/>
          <w:lang w:eastAsia="es-MX"/>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w:t>
      </w:r>
      <w:r w:rsidRPr="00BE548E">
        <w:rPr>
          <w:rFonts w:ascii="Palatino Linotype" w:hAnsi="Palatino Linotype"/>
          <w:color w:val="222222"/>
          <w:lang w:eastAsia="es-MX"/>
        </w:rPr>
        <w:t>de</w:t>
      </w:r>
      <w:r w:rsidRPr="00BE548E">
        <w:rPr>
          <w:rFonts w:ascii="Palatino Linotype" w:hAnsi="Palatino Linotype"/>
          <w:color w:val="222222"/>
          <w:shd w:val="clear" w:color="auto" w:fill="FFFFFF"/>
          <w:lang w:eastAsia="es-MX"/>
        </w:rPr>
        <w:t> tres días hábiles siguientes sobre el cumplimiento dado a la presente resolución.</w:t>
      </w:r>
    </w:p>
    <w:p w:rsidR="0015706F" w:rsidRPr="00BE548E" w:rsidRDefault="0015706F" w:rsidP="0015706F">
      <w:pPr>
        <w:spacing w:before="240" w:after="240" w:line="360" w:lineRule="auto"/>
        <w:ind w:right="49"/>
        <w:jc w:val="both"/>
        <w:rPr>
          <w:color w:val="222222"/>
          <w:lang w:eastAsia="es-MX"/>
        </w:rPr>
      </w:pPr>
      <w:r w:rsidRPr="00BE548E">
        <w:rPr>
          <w:rFonts w:ascii="Palatino Linotype" w:hAnsi="Palatino Linotype"/>
          <w:b/>
          <w:bCs/>
          <w:color w:val="222222"/>
          <w:sz w:val="28"/>
          <w:szCs w:val="28"/>
          <w:lang w:eastAsia="es-MX"/>
        </w:rPr>
        <w:t>CUARTO. </w:t>
      </w:r>
      <w:r w:rsidRPr="00BE548E">
        <w:rPr>
          <w:rFonts w:ascii="Palatino Linotype" w:hAnsi="Palatino Linotype"/>
          <w:b/>
          <w:bCs/>
          <w:color w:val="222222"/>
          <w:lang w:eastAsia="es-MX"/>
        </w:rPr>
        <w:t>Notifíquese</w:t>
      </w:r>
      <w:r w:rsidRPr="00BE548E">
        <w:rPr>
          <w:rFonts w:ascii="Palatino Linotype" w:hAnsi="Palatino Linotype"/>
          <w:color w:val="222222"/>
          <w:lang w:eastAsia="es-MX"/>
        </w:rPr>
        <w:t> al </w:t>
      </w:r>
      <w:r w:rsidRPr="00BE548E">
        <w:rPr>
          <w:rFonts w:ascii="Palatino Linotype" w:hAnsi="Palatino Linotype"/>
          <w:b/>
          <w:bCs/>
          <w:color w:val="222222"/>
          <w:lang w:eastAsia="es-MX"/>
        </w:rPr>
        <w:t>RECURRENTE</w:t>
      </w:r>
      <w:r w:rsidRPr="00BE548E">
        <w:rPr>
          <w:rFonts w:ascii="Palatino Linotype" w:hAnsi="Palatino Linotype"/>
          <w:color w:val="222222"/>
          <w:lang w:eastAsia="es-MX"/>
        </w:rPr>
        <w:t> la presente resolución.</w:t>
      </w:r>
    </w:p>
    <w:p w:rsidR="0015706F" w:rsidRPr="00BE548E" w:rsidRDefault="0015706F" w:rsidP="0015706F">
      <w:pPr>
        <w:spacing w:before="240" w:after="240" w:line="360" w:lineRule="auto"/>
        <w:ind w:right="49"/>
        <w:jc w:val="both"/>
        <w:rPr>
          <w:rFonts w:ascii="Palatino Linotype" w:hAnsi="Palatino Linotype"/>
          <w:color w:val="222222"/>
          <w:lang w:eastAsia="es-MX"/>
        </w:rPr>
      </w:pPr>
      <w:r w:rsidRPr="00BE548E">
        <w:rPr>
          <w:rFonts w:ascii="Palatino Linotype" w:hAnsi="Palatino Linotype"/>
          <w:b/>
          <w:bCs/>
          <w:color w:val="222222"/>
          <w:sz w:val="28"/>
          <w:szCs w:val="28"/>
          <w:lang w:eastAsia="es-MX"/>
        </w:rPr>
        <w:t>QUINTO.</w:t>
      </w:r>
      <w:r w:rsidRPr="00BE548E">
        <w:rPr>
          <w:rFonts w:ascii="Palatino Linotype" w:hAnsi="Palatino Linotype"/>
          <w:color w:val="222222"/>
          <w:lang w:eastAsia="es-MX"/>
        </w:rPr>
        <w:t> </w:t>
      </w:r>
      <w:r w:rsidRPr="00BE548E">
        <w:rPr>
          <w:rFonts w:ascii="Palatino Linotype" w:hAnsi="Palatino Linotype"/>
          <w:b/>
          <w:bCs/>
          <w:color w:val="222222"/>
          <w:lang w:eastAsia="es-MX"/>
        </w:rPr>
        <w:t>Hágase del conocimiento</w:t>
      </w:r>
      <w:r w:rsidRPr="00BE548E">
        <w:rPr>
          <w:rFonts w:ascii="Palatino Linotype" w:hAnsi="Palatino Linotype"/>
          <w:color w:val="222222"/>
          <w:lang w:eastAsia="es-MX"/>
        </w:rPr>
        <w:t xml:space="preserve"> del </w:t>
      </w:r>
      <w:r w:rsidRPr="00BE548E">
        <w:rPr>
          <w:rFonts w:ascii="Palatino Linotype" w:hAnsi="Palatino Linotype"/>
          <w:b/>
          <w:bCs/>
          <w:color w:val="222222"/>
          <w:lang w:eastAsia="es-MX"/>
        </w:rPr>
        <w:t>RECURRENTE</w:t>
      </w:r>
      <w:r w:rsidRPr="00BE548E">
        <w:rPr>
          <w:rFonts w:ascii="Palatino Linotype" w:hAnsi="Palatino Linotype"/>
          <w:color w:val="222222"/>
          <w:lang w:eastAsia="es-MX"/>
        </w:rPr>
        <w:t> que de conformidad con lo establecido en el artículo 196 de la Ley de Transparencia y Acceso a la Información Pública del Estado de México y Municipios, podrá impugnarla vía Juicio de Amparo en los términos de las leyes aplicables.</w:t>
      </w:r>
    </w:p>
    <w:p w:rsidR="0015706F" w:rsidRPr="0057168B" w:rsidRDefault="0015706F" w:rsidP="0015706F">
      <w:pPr>
        <w:spacing w:before="240" w:after="240" w:line="360" w:lineRule="auto"/>
        <w:ind w:right="49"/>
        <w:jc w:val="both"/>
        <w:rPr>
          <w:rFonts w:ascii="Palatino Linotype" w:hAnsi="Palatino Linotype"/>
          <w:color w:val="222222"/>
          <w:szCs w:val="17"/>
          <w:lang w:eastAsia="es-ES_tradnl"/>
        </w:rPr>
      </w:pPr>
      <w:r w:rsidRPr="00BE548E">
        <w:rPr>
          <w:rFonts w:ascii="Palatino Linotype" w:hAnsi="Palatino Linotype" w:cs="Arial"/>
          <w:b/>
          <w:bCs/>
          <w:color w:val="000000"/>
          <w:sz w:val="28"/>
          <w:lang w:eastAsia="es-MX"/>
        </w:rPr>
        <w:t>SEXTO.</w:t>
      </w:r>
      <w:r w:rsidRPr="00BE548E">
        <w:rPr>
          <w:rFonts w:ascii="Palatino Linotype" w:hAnsi="Palatino Linotype" w:cs="Arial"/>
          <w:b/>
          <w:bCs/>
          <w:color w:val="222222"/>
          <w:sz w:val="28"/>
          <w:szCs w:val="28"/>
          <w:shd w:val="clear" w:color="auto" w:fill="FFFFFF"/>
        </w:rPr>
        <w:t> </w:t>
      </w:r>
      <w:r w:rsidRPr="00BE548E">
        <w:rPr>
          <w:rFonts w:ascii="Palatino Linotype" w:hAnsi="Palatino Linotype"/>
          <w:b/>
          <w:color w:val="222222"/>
          <w:szCs w:val="17"/>
          <w:lang w:eastAsia="es-ES_tradnl"/>
        </w:rPr>
        <w:t xml:space="preserve">Gírese oficio </w:t>
      </w:r>
      <w:r w:rsidRPr="00BE548E">
        <w:rPr>
          <w:rFonts w:ascii="Palatino Linotype" w:hAnsi="Palatino Linotype"/>
          <w:color w:val="222222"/>
          <w:szCs w:val="17"/>
          <w:lang w:eastAsia="es-ES_tradnl"/>
        </w:rPr>
        <w:t>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BE548E">
        <w:rPr>
          <w:rFonts w:ascii="Palatino Linotype" w:hAnsi="Palatino Linotype"/>
          <w:b/>
          <w:color w:val="222222"/>
          <w:szCs w:val="17"/>
          <w:lang w:eastAsia="es-ES_tradnl"/>
        </w:rPr>
        <w:t>SEXTO</w:t>
      </w:r>
      <w:r w:rsidRPr="00BE548E">
        <w:rPr>
          <w:rFonts w:ascii="Palatino Linotype" w:hAnsi="Palatino Linotype"/>
          <w:color w:val="222222"/>
          <w:szCs w:val="17"/>
          <w:lang w:eastAsia="es-ES_tradnl"/>
        </w:rPr>
        <w:t> de la presente resolución.</w:t>
      </w:r>
    </w:p>
    <w:p w:rsidR="004D55CB" w:rsidRPr="00D4259B" w:rsidRDefault="004D55CB" w:rsidP="004D55CB">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szCs w:val="17"/>
          <w:lang w:eastAsia="es-ES_tradnl"/>
        </w:rPr>
      </w:pPr>
      <w:r w:rsidRPr="00D4259B">
        <w:rPr>
          <w:rFonts w:ascii="Palatino Linotype" w:eastAsiaTheme="minorHAnsi" w:hAnsi="Palatino Linotype" w:cs="Arial"/>
          <w:lang w:eastAsia="en-US"/>
        </w:rPr>
        <w:t xml:space="preserve">ASÍ LO RESUELVE, </w:t>
      </w:r>
      <w:r w:rsidRPr="001B1660">
        <w:rPr>
          <w:rFonts w:ascii="Palatino Linotype" w:eastAsiaTheme="minorHAnsi" w:hAnsi="Palatino Linotype" w:cs="Arial"/>
          <w:lang w:eastAsia="en-US"/>
        </w:rPr>
        <w:t>POR UNANIMIDAD DE</w:t>
      </w:r>
      <w:r w:rsidRPr="00D4259B">
        <w:rPr>
          <w:rFonts w:ascii="Palatino Linotype" w:eastAsiaTheme="minorHAnsi" w:hAnsi="Palatino Linotype" w:cs="Arial"/>
          <w:lang w:eastAsia="en-US"/>
        </w:rPr>
        <w:t xml:space="preserve"> VOTOS EL PLENO DEL</w:t>
      </w:r>
      <w:r w:rsidRPr="00D4259B">
        <w:rPr>
          <w:rFonts w:ascii="Palatino Linotype" w:eastAsia="Arial Unicode MS" w:hAnsi="Palatino Linotype" w:cs="Arial"/>
          <w:lang w:eastAsia="en-US"/>
        </w:rPr>
        <w:t xml:space="preserve"> INSTITUTO DE </w:t>
      </w:r>
      <w:r w:rsidRPr="00D4259B">
        <w:rPr>
          <w:rFonts w:ascii="Palatino Linotype" w:eastAsiaTheme="minorHAnsi" w:hAnsi="Palatino Linotype" w:cstheme="minorBidi"/>
          <w:lang w:eastAsia="en-US"/>
        </w:rPr>
        <w:t>TRANSPARENCIA</w:t>
      </w:r>
      <w:r w:rsidRPr="00D4259B">
        <w:rPr>
          <w:rFonts w:ascii="Palatino Linotype" w:eastAsia="Arial Unicode MS" w:hAnsi="Palatino Linotype" w:cs="Arial"/>
          <w:lang w:eastAsia="en-US"/>
        </w:rPr>
        <w:t>, ACCESO A LA INFORMACIÓN PÚBLICA Y PROTECCIÓN DE DATOS PERSONALES DEL ESTADO DE MÉXICO Y MUNICIPIOS</w:t>
      </w:r>
      <w:r w:rsidRPr="00D4259B">
        <w:rPr>
          <w:rFonts w:ascii="Palatino Linotype" w:eastAsiaTheme="minorHAnsi" w:hAnsi="Palatino Linotype" w:cs="Arial"/>
          <w:lang w:eastAsia="en-US"/>
        </w:rPr>
        <w:t xml:space="preserve">, CONFORMADO POR LOS COMISIONADOS ZULEMA MARTÍNEZ SÁNCHEZ; EVA ABAID YAPUR; JOSÉ GUADALUPE LUNA HERNÁNDEZ; JAVIER MARTÍNEZ CRUZ Y LUIS GUSTAVO PARRA </w:t>
      </w:r>
      <w:r w:rsidRPr="001B1660">
        <w:rPr>
          <w:rFonts w:ascii="Palatino Linotype" w:eastAsiaTheme="minorHAnsi" w:hAnsi="Palatino Linotype" w:cs="Arial"/>
          <w:lang w:eastAsia="en-US"/>
        </w:rPr>
        <w:t>NORIEGA; EN</w:t>
      </w:r>
      <w:r w:rsidRPr="001B1660">
        <w:rPr>
          <w:rFonts w:ascii="Palatino Linotype" w:eastAsiaTheme="minorHAnsi" w:hAnsi="Palatino Linotype" w:cs="Arial"/>
          <w:shd w:val="clear" w:color="auto" w:fill="FFFFFF" w:themeFill="background1"/>
          <w:lang w:eastAsia="en-US"/>
        </w:rPr>
        <w:t xml:space="preserve"> LA CUARTA </w:t>
      </w:r>
      <w:r w:rsidRPr="001B1660">
        <w:rPr>
          <w:rFonts w:ascii="Palatino Linotype" w:eastAsiaTheme="minorHAnsi" w:hAnsi="Palatino Linotype" w:cs="Arial"/>
          <w:lang w:eastAsia="en-US"/>
        </w:rPr>
        <w:t xml:space="preserve">SESIÓN </w:t>
      </w:r>
      <w:r w:rsidRPr="001B1660">
        <w:rPr>
          <w:rFonts w:ascii="Palatino Linotype" w:eastAsiaTheme="minorHAnsi" w:hAnsi="Palatino Linotype" w:cs="Arial"/>
          <w:lang w:eastAsia="en-US"/>
        </w:rPr>
        <w:lastRenderedPageBreak/>
        <w:t>ORDINARIA CELEBRADA EL DÍA SEIS DE FEBRERO DE DOS MIL VEINTE, ANTE</w:t>
      </w:r>
      <w:r w:rsidRPr="00D4259B">
        <w:rPr>
          <w:rFonts w:ascii="Palatino Linotype" w:eastAsiaTheme="minorHAnsi" w:hAnsi="Palatino Linotype" w:cs="Arial"/>
          <w:lang w:eastAsia="en-US"/>
        </w:rPr>
        <w:t xml:space="preserv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AD4508" w:rsidRPr="005E7982" w:rsidTr="009D0B3A">
        <w:trPr>
          <w:jc w:val="center"/>
        </w:trPr>
        <w:tc>
          <w:tcPr>
            <w:tcW w:w="10365" w:type="dxa"/>
            <w:gridSpan w:val="2"/>
          </w:tcPr>
          <w:p w:rsidR="00AD4508" w:rsidRDefault="00AD4508" w:rsidP="009D0B3A">
            <w:pPr>
              <w:jc w:val="center"/>
              <w:rPr>
                <w:rFonts w:ascii="Palatino Linotype" w:hAnsi="Palatino Linotype" w:cs="Arial"/>
                <w:b/>
              </w:rPr>
            </w:pPr>
          </w:p>
          <w:p w:rsidR="00AD4508" w:rsidRDefault="00AD4508" w:rsidP="009D0B3A">
            <w:pPr>
              <w:jc w:val="center"/>
              <w:rPr>
                <w:rFonts w:ascii="Palatino Linotype" w:hAnsi="Palatino Linotype" w:cs="Arial"/>
                <w:b/>
              </w:rPr>
            </w:pPr>
          </w:p>
          <w:p w:rsidR="00CC4ABB" w:rsidRDefault="00CC4ABB" w:rsidP="009D0B3A">
            <w:pPr>
              <w:jc w:val="center"/>
              <w:rPr>
                <w:rFonts w:ascii="Palatino Linotype" w:hAnsi="Palatino Linotype" w:cs="Arial"/>
                <w:b/>
              </w:rPr>
            </w:pPr>
          </w:p>
          <w:p w:rsidR="00CC4ABB" w:rsidRDefault="00CC4ABB" w:rsidP="009D0B3A">
            <w:pPr>
              <w:jc w:val="center"/>
              <w:rPr>
                <w:rFonts w:ascii="Palatino Linotype" w:hAnsi="Palatino Linotype" w:cs="Arial"/>
                <w:b/>
              </w:rPr>
            </w:pPr>
          </w:p>
          <w:p w:rsidR="00AD4508" w:rsidRPr="005E7982" w:rsidRDefault="00AD4508" w:rsidP="009D0B3A">
            <w:pPr>
              <w:jc w:val="center"/>
              <w:rPr>
                <w:rFonts w:ascii="Palatino Linotype" w:hAnsi="Palatino Linotype" w:cs="Arial"/>
                <w:b/>
              </w:rPr>
            </w:pPr>
            <w:r w:rsidRPr="005E7982">
              <w:rPr>
                <w:rFonts w:ascii="Palatino Linotype" w:hAnsi="Palatino Linotype" w:cs="Arial"/>
                <w:b/>
              </w:rPr>
              <w:t>Zulema Martínez Sánchez</w:t>
            </w:r>
          </w:p>
          <w:p w:rsidR="00AD4508" w:rsidRPr="005E7982" w:rsidRDefault="00AD4508" w:rsidP="009D0B3A">
            <w:pPr>
              <w:jc w:val="center"/>
              <w:rPr>
                <w:rFonts w:ascii="Palatino Linotype" w:hAnsi="Palatino Linotype" w:cs="Arial"/>
                <w:b/>
              </w:rPr>
            </w:pPr>
            <w:r w:rsidRPr="005E7982">
              <w:rPr>
                <w:rFonts w:ascii="Palatino Linotype" w:hAnsi="Palatino Linotype" w:cs="Arial"/>
              </w:rPr>
              <w:t>Comisionada Presidenta</w:t>
            </w:r>
          </w:p>
          <w:p w:rsidR="00AD4508" w:rsidRPr="005E7982" w:rsidRDefault="00AD4508" w:rsidP="009D0B3A">
            <w:pPr>
              <w:jc w:val="center"/>
              <w:rPr>
                <w:rFonts w:ascii="Palatino Linotype" w:hAnsi="Palatino Linotype" w:cs="Arial"/>
                <w:b/>
              </w:rPr>
            </w:pPr>
            <w:r w:rsidRPr="005E7982">
              <w:rPr>
                <w:rFonts w:ascii="Palatino Linotype" w:hAnsi="Palatino Linotype" w:cs="Arial"/>
                <w:b/>
              </w:rPr>
              <w:t xml:space="preserve">(RÚBRICA) </w:t>
            </w:r>
          </w:p>
        </w:tc>
      </w:tr>
      <w:tr w:rsidR="00AD4508" w:rsidRPr="005E7982" w:rsidTr="009D0B3A">
        <w:trPr>
          <w:jc w:val="center"/>
        </w:trPr>
        <w:tc>
          <w:tcPr>
            <w:tcW w:w="5182" w:type="dxa"/>
          </w:tcPr>
          <w:p w:rsidR="00AD4508" w:rsidRDefault="00AD4508" w:rsidP="009D0B3A">
            <w:pPr>
              <w:jc w:val="center"/>
              <w:rPr>
                <w:rFonts w:ascii="Palatino Linotype" w:hAnsi="Palatino Linotype" w:cs="Arial"/>
                <w:b/>
              </w:rPr>
            </w:pPr>
          </w:p>
          <w:p w:rsidR="00AD4508" w:rsidRDefault="00AD4508" w:rsidP="009D0B3A">
            <w:pPr>
              <w:jc w:val="center"/>
              <w:rPr>
                <w:rFonts w:ascii="Palatino Linotype" w:hAnsi="Palatino Linotype" w:cs="Arial"/>
                <w:b/>
              </w:rPr>
            </w:pPr>
          </w:p>
          <w:p w:rsidR="00CC4ABB" w:rsidRDefault="00CC4ABB" w:rsidP="009D0B3A">
            <w:pPr>
              <w:jc w:val="center"/>
              <w:rPr>
                <w:rFonts w:ascii="Palatino Linotype" w:hAnsi="Palatino Linotype" w:cs="Arial"/>
                <w:b/>
              </w:rPr>
            </w:pPr>
          </w:p>
          <w:p w:rsidR="00CC4ABB" w:rsidRDefault="00CC4ABB" w:rsidP="009D0B3A">
            <w:pPr>
              <w:jc w:val="center"/>
              <w:rPr>
                <w:rFonts w:ascii="Palatino Linotype" w:hAnsi="Palatino Linotype" w:cs="Arial"/>
                <w:b/>
              </w:rPr>
            </w:pPr>
          </w:p>
          <w:p w:rsidR="00AD4508" w:rsidRPr="005E7982" w:rsidRDefault="00AD4508" w:rsidP="009D0B3A">
            <w:pPr>
              <w:jc w:val="center"/>
              <w:rPr>
                <w:rFonts w:ascii="Palatino Linotype" w:hAnsi="Palatino Linotype" w:cs="Arial"/>
                <w:b/>
              </w:rPr>
            </w:pPr>
            <w:r w:rsidRPr="005E7982">
              <w:rPr>
                <w:rFonts w:ascii="Palatino Linotype" w:hAnsi="Palatino Linotype" w:cs="Arial"/>
                <w:b/>
              </w:rPr>
              <w:t>Eva Abaid Yapur</w:t>
            </w:r>
          </w:p>
          <w:p w:rsidR="00AD4508" w:rsidRPr="005E7982" w:rsidRDefault="00AD4508" w:rsidP="009D0B3A">
            <w:pPr>
              <w:jc w:val="center"/>
              <w:rPr>
                <w:rFonts w:ascii="Palatino Linotype" w:hAnsi="Palatino Linotype" w:cs="Arial"/>
              </w:rPr>
            </w:pPr>
            <w:r w:rsidRPr="005E7982">
              <w:rPr>
                <w:rFonts w:ascii="Palatino Linotype" w:hAnsi="Palatino Linotype" w:cs="Arial"/>
              </w:rPr>
              <w:t>Comisionada</w:t>
            </w:r>
          </w:p>
          <w:p w:rsidR="00AD4508" w:rsidRPr="005E7982" w:rsidRDefault="00AD4508" w:rsidP="009D0B3A">
            <w:pPr>
              <w:jc w:val="center"/>
              <w:rPr>
                <w:rFonts w:ascii="Palatino Linotype" w:hAnsi="Palatino Linotype" w:cs="Arial"/>
                <w:b/>
              </w:rPr>
            </w:pPr>
            <w:r w:rsidRPr="005E7982">
              <w:rPr>
                <w:rFonts w:ascii="Palatino Linotype" w:hAnsi="Palatino Linotype" w:cs="Arial"/>
                <w:b/>
              </w:rPr>
              <w:t>(RÚBRICA)</w:t>
            </w:r>
          </w:p>
        </w:tc>
        <w:tc>
          <w:tcPr>
            <w:tcW w:w="5183" w:type="dxa"/>
          </w:tcPr>
          <w:p w:rsidR="00AD4508" w:rsidRDefault="00AD4508" w:rsidP="009D0B3A">
            <w:pPr>
              <w:jc w:val="center"/>
              <w:rPr>
                <w:rFonts w:ascii="Palatino Linotype" w:hAnsi="Palatino Linotype" w:cs="Arial"/>
                <w:b/>
              </w:rPr>
            </w:pPr>
          </w:p>
          <w:p w:rsidR="00AD4508" w:rsidRDefault="00AD4508" w:rsidP="009D0B3A">
            <w:pPr>
              <w:jc w:val="center"/>
              <w:rPr>
                <w:rFonts w:ascii="Palatino Linotype" w:hAnsi="Palatino Linotype" w:cs="Arial"/>
                <w:b/>
              </w:rPr>
            </w:pPr>
          </w:p>
          <w:p w:rsidR="00CC4ABB" w:rsidRDefault="00CC4ABB" w:rsidP="009D0B3A">
            <w:pPr>
              <w:jc w:val="center"/>
              <w:rPr>
                <w:rFonts w:ascii="Palatino Linotype" w:hAnsi="Palatino Linotype" w:cs="Arial"/>
                <w:b/>
              </w:rPr>
            </w:pPr>
          </w:p>
          <w:p w:rsidR="00AD4508" w:rsidRDefault="00AD4508" w:rsidP="009D0B3A">
            <w:pPr>
              <w:jc w:val="center"/>
              <w:rPr>
                <w:rFonts w:ascii="Palatino Linotype" w:hAnsi="Palatino Linotype" w:cs="Arial"/>
                <w:b/>
              </w:rPr>
            </w:pPr>
          </w:p>
          <w:p w:rsidR="00AD4508" w:rsidRPr="005E7982" w:rsidRDefault="00AD4508" w:rsidP="009D0B3A">
            <w:pPr>
              <w:jc w:val="center"/>
              <w:rPr>
                <w:rFonts w:ascii="Palatino Linotype" w:hAnsi="Palatino Linotype" w:cs="Arial"/>
                <w:b/>
              </w:rPr>
            </w:pPr>
            <w:r w:rsidRPr="005E7982">
              <w:rPr>
                <w:rFonts w:ascii="Palatino Linotype" w:hAnsi="Palatino Linotype" w:cs="Arial"/>
                <w:b/>
              </w:rPr>
              <w:t>José Guadalupe Luna Hernández</w:t>
            </w:r>
          </w:p>
          <w:p w:rsidR="00AD4508" w:rsidRPr="005E7982" w:rsidRDefault="00AD4508" w:rsidP="009D0B3A">
            <w:pPr>
              <w:jc w:val="center"/>
              <w:rPr>
                <w:rFonts w:ascii="Palatino Linotype" w:hAnsi="Palatino Linotype" w:cs="Arial"/>
              </w:rPr>
            </w:pPr>
            <w:r w:rsidRPr="005E7982">
              <w:rPr>
                <w:rFonts w:ascii="Palatino Linotype" w:hAnsi="Palatino Linotype" w:cs="Arial"/>
              </w:rPr>
              <w:t>Comisionado</w:t>
            </w:r>
          </w:p>
          <w:p w:rsidR="00AD4508" w:rsidRPr="005E7982" w:rsidRDefault="00AD4508" w:rsidP="009D0B3A">
            <w:pPr>
              <w:jc w:val="center"/>
              <w:rPr>
                <w:rFonts w:ascii="Palatino Linotype" w:hAnsi="Palatino Linotype" w:cs="Arial"/>
                <w:b/>
              </w:rPr>
            </w:pPr>
            <w:r w:rsidRPr="005E7982">
              <w:rPr>
                <w:rFonts w:ascii="Palatino Linotype" w:hAnsi="Palatino Linotype" w:cs="Arial"/>
                <w:b/>
              </w:rPr>
              <w:t>(RÚBRICA)</w:t>
            </w:r>
          </w:p>
        </w:tc>
      </w:tr>
      <w:tr w:rsidR="00AD4508" w:rsidRPr="005E7982" w:rsidTr="009D0B3A">
        <w:trPr>
          <w:jc w:val="center"/>
        </w:trPr>
        <w:tc>
          <w:tcPr>
            <w:tcW w:w="5182" w:type="dxa"/>
          </w:tcPr>
          <w:p w:rsidR="00AD4508" w:rsidRDefault="00AD4508" w:rsidP="009D0B3A">
            <w:pPr>
              <w:jc w:val="center"/>
              <w:rPr>
                <w:rFonts w:ascii="Palatino Linotype" w:hAnsi="Palatino Linotype" w:cs="Arial"/>
                <w:b/>
              </w:rPr>
            </w:pPr>
          </w:p>
          <w:p w:rsidR="00AD4508" w:rsidRDefault="00AD4508" w:rsidP="009D0B3A">
            <w:pPr>
              <w:jc w:val="center"/>
              <w:rPr>
                <w:rFonts w:ascii="Palatino Linotype" w:hAnsi="Palatino Linotype" w:cs="Arial"/>
                <w:b/>
              </w:rPr>
            </w:pPr>
          </w:p>
          <w:p w:rsidR="00CC4ABB" w:rsidRDefault="00CC4ABB" w:rsidP="009D0B3A">
            <w:pPr>
              <w:jc w:val="center"/>
              <w:rPr>
                <w:rFonts w:ascii="Palatino Linotype" w:hAnsi="Palatino Linotype" w:cs="Arial"/>
                <w:b/>
              </w:rPr>
            </w:pPr>
          </w:p>
          <w:p w:rsidR="00AD4508" w:rsidRPr="005E7982" w:rsidRDefault="00AD4508" w:rsidP="009D0B3A">
            <w:pPr>
              <w:jc w:val="center"/>
              <w:rPr>
                <w:rFonts w:ascii="Palatino Linotype" w:hAnsi="Palatino Linotype" w:cs="Arial"/>
                <w:b/>
              </w:rPr>
            </w:pPr>
          </w:p>
          <w:p w:rsidR="00AD4508" w:rsidRPr="005E7982" w:rsidRDefault="00AD4508" w:rsidP="009D0B3A">
            <w:pPr>
              <w:jc w:val="center"/>
              <w:rPr>
                <w:rFonts w:ascii="Palatino Linotype" w:hAnsi="Palatino Linotype" w:cs="Arial"/>
                <w:b/>
              </w:rPr>
            </w:pPr>
            <w:r w:rsidRPr="005E7982">
              <w:rPr>
                <w:rFonts w:ascii="Palatino Linotype" w:hAnsi="Palatino Linotype" w:cs="Arial"/>
                <w:b/>
              </w:rPr>
              <w:t>Javier Martínez Cruz</w:t>
            </w:r>
          </w:p>
          <w:p w:rsidR="00AD4508" w:rsidRPr="005E7982" w:rsidRDefault="00AD4508" w:rsidP="009D0B3A">
            <w:pPr>
              <w:jc w:val="center"/>
              <w:rPr>
                <w:rFonts w:ascii="Palatino Linotype" w:hAnsi="Palatino Linotype" w:cs="Arial"/>
              </w:rPr>
            </w:pPr>
            <w:r w:rsidRPr="005E7982">
              <w:rPr>
                <w:rFonts w:ascii="Palatino Linotype" w:hAnsi="Palatino Linotype" w:cs="Arial"/>
              </w:rPr>
              <w:t>Comisionado</w:t>
            </w:r>
          </w:p>
          <w:p w:rsidR="00AD4508" w:rsidRPr="005E7982" w:rsidRDefault="00AD4508" w:rsidP="009D0B3A">
            <w:pPr>
              <w:jc w:val="center"/>
              <w:rPr>
                <w:rFonts w:ascii="Palatino Linotype" w:hAnsi="Palatino Linotype" w:cs="Arial"/>
              </w:rPr>
            </w:pPr>
            <w:r w:rsidRPr="005E7982">
              <w:rPr>
                <w:rFonts w:ascii="Palatino Linotype" w:hAnsi="Palatino Linotype" w:cs="Arial"/>
                <w:b/>
              </w:rPr>
              <w:t>(RÚBRICA)</w:t>
            </w:r>
          </w:p>
        </w:tc>
        <w:tc>
          <w:tcPr>
            <w:tcW w:w="5183" w:type="dxa"/>
          </w:tcPr>
          <w:p w:rsidR="00AD4508" w:rsidRDefault="00AD4508" w:rsidP="009D0B3A">
            <w:pPr>
              <w:jc w:val="center"/>
              <w:rPr>
                <w:rFonts w:ascii="Palatino Linotype" w:hAnsi="Palatino Linotype" w:cs="Arial"/>
                <w:b/>
              </w:rPr>
            </w:pPr>
          </w:p>
          <w:p w:rsidR="00AD4508" w:rsidRDefault="00AD4508" w:rsidP="009D0B3A">
            <w:pPr>
              <w:jc w:val="center"/>
              <w:rPr>
                <w:rFonts w:ascii="Palatino Linotype" w:hAnsi="Palatino Linotype" w:cs="Arial"/>
                <w:b/>
              </w:rPr>
            </w:pPr>
          </w:p>
          <w:p w:rsidR="00CC4ABB" w:rsidRDefault="00CC4ABB" w:rsidP="009D0B3A">
            <w:pPr>
              <w:jc w:val="center"/>
              <w:rPr>
                <w:rFonts w:ascii="Palatino Linotype" w:hAnsi="Palatino Linotype" w:cs="Arial"/>
                <w:b/>
              </w:rPr>
            </w:pPr>
          </w:p>
          <w:p w:rsidR="00AD4508" w:rsidRPr="005E7982" w:rsidRDefault="00AD4508" w:rsidP="009D0B3A">
            <w:pPr>
              <w:jc w:val="center"/>
              <w:rPr>
                <w:rFonts w:ascii="Palatino Linotype" w:hAnsi="Palatino Linotype" w:cs="Arial"/>
                <w:b/>
              </w:rPr>
            </w:pPr>
          </w:p>
          <w:p w:rsidR="00AD4508" w:rsidRPr="005E7982" w:rsidRDefault="00AD4508" w:rsidP="009D0B3A">
            <w:pPr>
              <w:jc w:val="center"/>
              <w:rPr>
                <w:rFonts w:ascii="Palatino Linotype" w:hAnsi="Palatino Linotype" w:cs="Arial"/>
                <w:b/>
              </w:rPr>
            </w:pPr>
            <w:r w:rsidRPr="005E7982">
              <w:rPr>
                <w:rFonts w:ascii="Palatino Linotype" w:hAnsi="Palatino Linotype" w:cs="Arial"/>
                <w:b/>
              </w:rPr>
              <w:t>Luis Gustavo Parra Noriega</w:t>
            </w:r>
          </w:p>
          <w:p w:rsidR="00AD4508" w:rsidRPr="005E7982" w:rsidRDefault="00AD4508" w:rsidP="009D0B3A">
            <w:pPr>
              <w:jc w:val="center"/>
              <w:rPr>
                <w:rFonts w:ascii="Palatino Linotype" w:hAnsi="Palatino Linotype" w:cs="Arial"/>
              </w:rPr>
            </w:pPr>
            <w:r w:rsidRPr="005E7982">
              <w:rPr>
                <w:rFonts w:ascii="Palatino Linotype" w:hAnsi="Palatino Linotype" w:cs="Arial"/>
              </w:rPr>
              <w:t>Comisionado</w:t>
            </w:r>
          </w:p>
          <w:p w:rsidR="00AD4508" w:rsidRPr="005E7982" w:rsidRDefault="00AD4508" w:rsidP="009D0B3A">
            <w:pPr>
              <w:jc w:val="center"/>
              <w:rPr>
                <w:rFonts w:ascii="Palatino Linotype" w:hAnsi="Palatino Linotype" w:cs="Arial"/>
                <w:b/>
              </w:rPr>
            </w:pPr>
            <w:r w:rsidRPr="005E7982">
              <w:rPr>
                <w:rFonts w:ascii="Palatino Linotype" w:hAnsi="Palatino Linotype" w:cs="Arial"/>
                <w:b/>
              </w:rPr>
              <w:t>(RÚBRICA)</w:t>
            </w:r>
          </w:p>
        </w:tc>
      </w:tr>
      <w:tr w:rsidR="00AD4508" w:rsidRPr="005E7982" w:rsidTr="009D0B3A">
        <w:trPr>
          <w:jc w:val="center"/>
        </w:trPr>
        <w:tc>
          <w:tcPr>
            <w:tcW w:w="10365" w:type="dxa"/>
            <w:gridSpan w:val="2"/>
          </w:tcPr>
          <w:p w:rsidR="00AD4508" w:rsidRDefault="00AD4508" w:rsidP="009D0B3A">
            <w:pPr>
              <w:jc w:val="center"/>
              <w:rPr>
                <w:rFonts w:ascii="Palatino Linotype" w:hAnsi="Palatino Linotype" w:cs="Arial"/>
                <w:b/>
              </w:rPr>
            </w:pPr>
          </w:p>
          <w:p w:rsidR="00CC4ABB" w:rsidRDefault="00CC4ABB" w:rsidP="009D0B3A">
            <w:pPr>
              <w:jc w:val="center"/>
              <w:rPr>
                <w:rFonts w:ascii="Palatino Linotype" w:hAnsi="Palatino Linotype" w:cs="Arial"/>
                <w:b/>
              </w:rPr>
            </w:pPr>
          </w:p>
          <w:p w:rsidR="00CC4ABB" w:rsidRDefault="00CC4ABB" w:rsidP="009D0B3A">
            <w:pPr>
              <w:jc w:val="center"/>
              <w:rPr>
                <w:rFonts w:ascii="Palatino Linotype" w:hAnsi="Palatino Linotype" w:cs="Arial"/>
                <w:b/>
              </w:rPr>
            </w:pPr>
          </w:p>
          <w:p w:rsidR="00CC4ABB" w:rsidRPr="005E7982" w:rsidRDefault="00CC4ABB" w:rsidP="009D0B3A">
            <w:pPr>
              <w:jc w:val="center"/>
              <w:rPr>
                <w:rFonts w:ascii="Palatino Linotype" w:hAnsi="Palatino Linotype" w:cs="Arial"/>
                <w:b/>
              </w:rPr>
            </w:pPr>
          </w:p>
          <w:p w:rsidR="00AD4508" w:rsidRPr="005E7982" w:rsidRDefault="00AD4508" w:rsidP="009D0B3A">
            <w:pPr>
              <w:jc w:val="center"/>
              <w:rPr>
                <w:rFonts w:ascii="Palatino Linotype" w:hAnsi="Palatino Linotype" w:cs="Arial"/>
                <w:b/>
              </w:rPr>
            </w:pPr>
            <w:r w:rsidRPr="005E7982">
              <w:rPr>
                <w:rFonts w:ascii="Palatino Linotype" w:hAnsi="Palatino Linotype" w:cs="Arial"/>
                <w:b/>
              </w:rPr>
              <w:t>Alexis Tapia Ramírez</w:t>
            </w:r>
          </w:p>
          <w:p w:rsidR="00AD4508" w:rsidRPr="005E7982" w:rsidRDefault="00AD4508" w:rsidP="009D0B3A">
            <w:pPr>
              <w:jc w:val="center"/>
              <w:rPr>
                <w:rFonts w:ascii="Palatino Linotype" w:hAnsi="Palatino Linotype" w:cs="Arial"/>
              </w:rPr>
            </w:pPr>
            <w:r w:rsidRPr="005E7982">
              <w:rPr>
                <w:rFonts w:ascii="Palatino Linotype" w:hAnsi="Palatino Linotype" w:cs="Arial"/>
              </w:rPr>
              <w:t>Secretario Técnico del Pleno</w:t>
            </w:r>
          </w:p>
          <w:p w:rsidR="00AD4508" w:rsidRPr="005E7982" w:rsidRDefault="00AD4508" w:rsidP="009D0B3A">
            <w:pPr>
              <w:jc w:val="center"/>
              <w:rPr>
                <w:rFonts w:ascii="Palatino Linotype" w:hAnsi="Palatino Linotype" w:cs="Arial"/>
              </w:rPr>
            </w:pPr>
            <w:r w:rsidRPr="005E7982">
              <w:rPr>
                <w:rFonts w:ascii="Palatino Linotype" w:hAnsi="Palatino Linotype" w:cs="Arial"/>
                <w:b/>
              </w:rPr>
              <w:t>(RÚBRICA)</w:t>
            </w:r>
            <w:r w:rsidRPr="005E7982">
              <w:rPr>
                <w:rFonts w:ascii="Palatino Linotype" w:hAnsi="Palatino Linotype" w:cs="Arial"/>
              </w:rPr>
              <w:t xml:space="preserve"> </w:t>
            </w:r>
          </w:p>
        </w:tc>
      </w:tr>
    </w:tbl>
    <w:p w:rsidR="00CC4ABB" w:rsidRDefault="00CC4ABB" w:rsidP="00AD4508">
      <w:pPr>
        <w:jc w:val="both"/>
        <w:rPr>
          <w:rFonts w:ascii="Palatino Linotype" w:hAnsi="Palatino Linotype" w:cs="Arial"/>
          <w:sz w:val="20"/>
          <w:szCs w:val="20"/>
        </w:rPr>
      </w:pPr>
      <w:bookmarkStart w:id="0" w:name="_GoBack"/>
      <w:bookmarkEnd w:id="0"/>
    </w:p>
    <w:p w:rsidR="00CC4ABB" w:rsidRDefault="00CC4ABB" w:rsidP="00AD4508">
      <w:pPr>
        <w:jc w:val="both"/>
        <w:rPr>
          <w:rFonts w:ascii="Palatino Linotype" w:hAnsi="Palatino Linotype" w:cs="Arial"/>
          <w:sz w:val="20"/>
          <w:szCs w:val="20"/>
        </w:rPr>
      </w:pPr>
    </w:p>
    <w:p w:rsidR="00AD4508" w:rsidRDefault="00AD4508" w:rsidP="00AD4508">
      <w:pPr>
        <w:jc w:val="both"/>
        <w:rPr>
          <w:rFonts w:ascii="Palatino Linotype" w:hAnsi="Palatino Linotype" w:cs="Arial"/>
          <w:sz w:val="20"/>
          <w:szCs w:val="20"/>
        </w:rPr>
      </w:pPr>
    </w:p>
    <w:p w:rsidR="00AD4508" w:rsidRPr="00002756" w:rsidRDefault="00AD4508" w:rsidP="00AD4508">
      <w:pPr>
        <w:jc w:val="both"/>
        <w:rPr>
          <w:rFonts w:ascii="Palatino Linotype" w:hAnsi="Palatino Linotype" w:cs="Arial"/>
          <w:sz w:val="20"/>
          <w:szCs w:val="20"/>
        </w:rPr>
      </w:pPr>
      <w:r w:rsidRPr="00002756">
        <w:rPr>
          <w:rFonts w:ascii="Palatino Linotype" w:hAnsi="Palatino Linotype" w:cs="Arial"/>
          <w:sz w:val="20"/>
          <w:szCs w:val="20"/>
        </w:rPr>
        <w:t xml:space="preserve">Esta hoja corresponde a la resolución de fecha </w:t>
      </w:r>
      <w:r>
        <w:rPr>
          <w:rFonts w:ascii="Palatino Linotype" w:hAnsi="Palatino Linotype" w:cs="Arial"/>
          <w:sz w:val="20"/>
          <w:szCs w:val="20"/>
        </w:rPr>
        <w:t xml:space="preserve">seis de febrero de </w:t>
      </w:r>
      <w:r w:rsidRPr="00002756">
        <w:rPr>
          <w:rFonts w:ascii="Palatino Linotype" w:hAnsi="Palatino Linotype" w:cs="Arial"/>
          <w:sz w:val="20"/>
          <w:szCs w:val="20"/>
        </w:rPr>
        <w:t>dos mil</w:t>
      </w:r>
      <w:r>
        <w:rPr>
          <w:rFonts w:ascii="Palatino Linotype" w:hAnsi="Palatino Linotype" w:cs="Arial"/>
          <w:sz w:val="20"/>
          <w:szCs w:val="20"/>
        </w:rPr>
        <w:t xml:space="preserve"> veinte</w:t>
      </w:r>
      <w:r w:rsidRPr="00002756">
        <w:rPr>
          <w:rFonts w:ascii="Palatino Linotype" w:hAnsi="Palatino Linotype" w:cs="Arial"/>
          <w:sz w:val="20"/>
          <w:szCs w:val="20"/>
        </w:rPr>
        <w:t>, emitida en el recurso de revisión número 0</w:t>
      </w:r>
      <w:r w:rsidR="00CC4ABB">
        <w:rPr>
          <w:rFonts w:ascii="Palatino Linotype" w:hAnsi="Palatino Linotype" w:cs="Arial"/>
          <w:sz w:val="20"/>
          <w:szCs w:val="20"/>
        </w:rPr>
        <w:t>9352</w:t>
      </w:r>
      <w:r w:rsidRPr="00002756">
        <w:rPr>
          <w:rFonts w:ascii="Palatino Linotype" w:hAnsi="Palatino Linotype" w:cs="Arial"/>
          <w:sz w:val="20"/>
          <w:szCs w:val="20"/>
        </w:rPr>
        <w:t xml:space="preserve">/INFOEM/IP/RR/2019. </w:t>
      </w:r>
    </w:p>
    <w:p w:rsidR="00C23B43" w:rsidRDefault="00AD4508" w:rsidP="00CC4ABB">
      <w:pPr>
        <w:jc w:val="both"/>
      </w:pPr>
      <w:r w:rsidRPr="00002756">
        <w:rPr>
          <w:rFonts w:ascii="Palatino Linotype" w:hAnsi="Palatino Linotype" w:cs="Arial"/>
          <w:sz w:val="20"/>
          <w:szCs w:val="20"/>
        </w:rPr>
        <w:t>YSM/AMV</w:t>
      </w:r>
    </w:p>
    <w:sectPr w:rsidR="00C23B43" w:rsidSect="009D0B3A">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976" w:rsidRDefault="00490976" w:rsidP="00AD4508">
      <w:r>
        <w:separator/>
      </w:r>
    </w:p>
  </w:endnote>
  <w:endnote w:type="continuationSeparator" w:id="0">
    <w:p w:rsidR="00490976" w:rsidRDefault="00490976" w:rsidP="00AD4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B3A" w:rsidRPr="00A2780F" w:rsidRDefault="009D0B3A" w:rsidP="009D0B3A">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D55CB">
      <w:rPr>
        <w:rFonts w:ascii="Arial" w:hAnsi="Arial" w:cs="Arial"/>
        <w:b/>
        <w:bCs/>
        <w:noProof/>
        <w:sz w:val="20"/>
        <w:szCs w:val="20"/>
      </w:rPr>
      <w:t>37</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D55CB">
      <w:rPr>
        <w:rFonts w:ascii="Arial" w:hAnsi="Arial" w:cs="Arial"/>
        <w:b/>
        <w:bCs/>
        <w:noProof/>
        <w:sz w:val="20"/>
        <w:szCs w:val="20"/>
      </w:rPr>
      <w:t>39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B3A" w:rsidRPr="00070856" w:rsidRDefault="009D0B3A" w:rsidP="009D0B3A">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D55CB">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D55CB">
      <w:rPr>
        <w:rFonts w:ascii="Arial" w:hAnsi="Arial" w:cs="Arial"/>
        <w:b/>
        <w:bCs/>
        <w:noProof/>
        <w:sz w:val="20"/>
        <w:szCs w:val="20"/>
      </w:rPr>
      <w:t>40</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976" w:rsidRDefault="00490976" w:rsidP="00AD4508">
      <w:r>
        <w:separator/>
      </w:r>
    </w:p>
  </w:footnote>
  <w:footnote w:type="continuationSeparator" w:id="0">
    <w:p w:rsidR="00490976" w:rsidRDefault="00490976" w:rsidP="00AD4508">
      <w:r>
        <w:continuationSeparator/>
      </w:r>
    </w:p>
  </w:footnote>
  <w:footnote w:id="1">
    <w:p w:rsidR="009D0B3A" w:rsidRPr="009D0B3A" w:rsidRDefault="009D0B3A" w:rsidP="009D0B3A">
      <w:pPr>
        <w:pStyle w:val="Textonotapie"/>
        <w:jc w:val="both"/>
        <w:rPr>
          <w:rFonts w:ascii="Palatino Linotype" w:hAnsi="Palatino Linotype"/>
          <w:sz w:val="16"/>
          <w:szCs w:val="16"/>
        </w:rPr>
      </w:pPr>
      <w:r>
        <w:rPr>
          <w:rStyle w:val="Refdenotaalpie"/>
        </w:rPr>
        <w:footnoteRef/>
      </w:r>
      <w:r>
        <w:t xml:space="preserve"> </w:t>
      </w:r>
      <w:r w:rsidRPr="009D0B3A">
        <w:rPr>
          <w:rFonts w:ascii="Palatino Linotype" w:hAnsi="Palatino Linotype"/>
          <w:sz w:val="16"/>
          <w:szCs w:val="16"/>
        </w:rPr>
        <w:t>Temporalidad suplida en términos de lo establecido en los artículos 13 y 181, párrafo cuarto de la Ley de la materia.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B3A" w:rsidRDefault="009D0B3A" w:rsidP="009D0B3A">
    <w:pPr>
      <w:pStyle w:val="Encabezado"/>
      <w:tabs>
        <w:tab w:val="clear" w:pos="4252"/>
        <w:tab w:val="clear" w:pos="8504"/>
        <w:tab w:val="left" w:pos="2326"/>
      </w:tabs>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261"/>
      <w:gridCol w:w="2693"/>
      <w:gridCol w:w="3544"/>
    </w:tblGrid>
    <w:tr w:rsidR="004D55CB" w:rsidRPr="008F2CCC" w:rsidTr="006E1E95">
      <w:tc>
        <w:tcPr>
          <w:tcW w:w="3261" w:type="dxa"/>
        </w:tcPr>
        <w:p w:rsidR="004D55CB" w:rsidRPr="008F2CCC" w:rsidRDefault="004D55CB" w:rsidP="004D55CB">
          <w:pPr>
            <w:rPr>
              <w:rFonts w:ascii="Palatino Linotype" w:hAnsi="Palatino Linotype"/>
              <w:b/>
              <w:sz w:val="22"/>
              <w:szCs w:val="22"/>
              <w:lang w:val="es-ES_tradnl"/>
            </w:rPr>
          </w:pPr>
        </w:p>
      </w:tc>
      <w:tc>
        <w:tcPr>
          <w:tcW w:w="2693" w:type="dxa"/>
          <w:shd w:val="clear" w:color="auto" w:fill="auto"/>
        </w:tcPr>
        <w:p w:rsidR="004D55CB" w:rsidRPr="00664658" w:rsidRDefault="004D55CB" w:rsidP="004D55CB">
          <w:pPr>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3544" w:type="dxa"/>
          <w:shd w:val="clear" w:color="auto" w:fill="auto"/>
          <w:vAlign w:val="center"/>
        </w:tcPr>
        <w:p w:rsidR="004D55CB" w:rsidRPr="00664658" w:rsidRDefault="004D55CB" w:rsidP="004D55CB">
          <w:pPr>
            <w:jc w:val="both"/>
            <w:rPr>
              <w:rFonts w:ascii="Palatino Linotype" w:hAnsi="Palatino Linotype"/>
              <w:b/>
              <w:sz w:val="22"/>
              <w:szCs w:val="22"/>
              <w:lang w:val="es-ES_tradnl"/>
            </w:rPr>
          </w:pPr>
          <w:r w:rsidRPr="00C4501B">
            <w:rPr>
              <w:rFonts w:ascii="Palatino Linotype" w:hAnsi="Palatino Linotype"/>
              <w:b/>
              <w:sz w:val="22"/>
              <w:szCs w:val="22"/>
              <w:lang w:val="es-ES_tradnl"/>
            </w:rPr>
            <w:t>0</w:t>
          </w:r>
          <w:r>
            <w:rPr>
              <w:rFonts w:ascii="Palatino Linotype" w:hAnsi="Palatino Linotype"/>
              <w:b/>
              <w:sz w:val="22"/>
              <w:szCs w:val="22"/>
              <w:lang w:val="es-ES_tradnl"/>
            </w:rPr>
            <w:t>9352/INFOEM/IP/RR/2019</w:t>
          </w:r>
        </w:p>
      </w:tc>
    </w:tr>
    <w:tr w:rsidR="004D55CB" w:rsidRPr="008F2CCC" w:rsidTr="006E1E95">
      <w:tc>
        <w:tcPr>
          <w:tcW w:w="3261" w:type="dxa"/>
        </w:tcPr>
        <w:p w:rsidR="004D55CB" w:rsidRPr="008F2CCC" w:rsidRDefault="004D55CB" w:rsidP="004D55CB">
          <w:pPr>
            <w:rPr>
              <w:rFonts w:ascii="Palatino Linotype" w:hAnsi="Palatino Linotype"/>
              <w:b/>
              <w:sz w:val="22"/>
              <w:szCs w:val="22"/>
              <w:lang w:val="es-ES_tradnl"/>
            </w:rPr>
          </w:pPr>
        </w:p>
      </w:tc>
      <w:tc>
        <w:tcPr>
          <w:tcW w:w="2693" w:type="dxa"/>
          <w:shd w:val="clear" w:color="auto" w:fill="auto"/>
        </w:tcPr>
        <w:p w:rsidR="004D55CB" w:rsidRPr="00664658" w:rsidRDefault="004D55CB" w:rsidP="004D55CB">
          <w:pPr>
            <w:ind w:right="-3369"/>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3544" w:type="dxa"/>
          <w:shd w:val="clear" w:color="auto" w:fill="auto"/>
          <w:vAlign w:val="center"/>
        </w:tcPr>
        <w:p w:rsidR="004D55CB" w:rsidRPr="00664658" w:rsidRDefault="004D55CB" w:rsidP="004D55CB">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Zumpahuacán</w:t>
          </w:r>
          <w:proofErr w:type="spellEnd"/>
        </w:p>
      </w:tc>
    </w:tr>
    <w:tr w:rsidR="004D55CB" w:rsidRPr="008F2CCC" w:rsidTr="006E1E95">
      <w:trPr>
        <w:trHeight w:val="228"/>
      </w:trPr>
      <w:tc>
        <w:tcPr>
          <w:tcW w:w="3261" w:type="dxa"/>
        </w:tcPr>
        <w:p w:rsidR="004D55CB" w:rsidRPr="008F2CCC" w:rsidRDefault="004D55CB" w:rsidP="004D55CB">
          <w:pPr>
            <w:rPr>
              <w:rFonts w:ascii="Palatino Linotype" w:hAnsi="Palatino Linotype"/>
              <w:b/>
              <w:sz w:val="22"/>
              <w:szCs w:val="22"/>
              <w:lang w:val="es-ES_tradnl"/>
            </w:rPr>
          </w:pPr>
        </w:p>
      </w:tc>
      <w:tc>
        <w:tcPr>
          <w:tcW w:w="2693" w:type="dxa"/>
          <w:shd w:val="clear" w:color="auto" w:fill="auto"/>
        </w:tcPr>
        <w:p w:rsidR="004D55CB" w:rsidRPr="00664658" w:rsidRDefault="004D55CB" w:rsidP="004D55CB">
          <w:pPr>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3544" w:type="dxa"/>
          <w:shd w:val="clear" w:color="auto" w:fill="auto"/>
        </w:tcPr>
        <w:p w:rsidR="004D55CB" w:rsidRPr="00664658" w:rsidRDefault="004D55CB" w:rsidP="004D55CB">
          <w:pPr>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4D55CB" w:rsidRPr="004D55CB" w:rsidRDefault="004D55CB" w:rsidP="009D0B3A">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B3A" w:rsidRDefault="009D0B3A">
    <w:pPr>
      <w:pStyle w:val="Encabezado"/>
      <w:rPr>
        <w:rFonts w:ascii="Palatino Linotype" w:hAnsi="Palatino Linotype"/>
        <w:sz w:val="28"/>
        <w:szCs w:val="28"/>
      </w:rPr>
    </w:pPr>
  </w:p>
  <w:tbl>
    <w:tblPr>
      <w:tblW w:w="9497" w:type="dxa"/>
      <w:tblInd w:w="-142" w:type="dxa"/>
      <w:tblLayout w:type="fixed"/>
      <w:tblLook w:val="04A0" w:firstRow="1" w:lastRow="0" w:firstColumn="1" w:lastColumn="0" w:noHBand="0" w:noVBand="1"/>
    </w:tblPr>
    <w:tblGrid>
      <w:gridCol w:w="3403"/>
      <w:gridCol w:w="2551"/>
      <w:gridCol w:w="3543"/>
    </w:tblGrid>
    <w:tr w:rsidR="004D55CB" w:rsidRPr="008F2CCC" w:rsidTr="006E1E95">
      <w:tc>
        <w:tcPr>
          <w:tcW w:w="3403" w:type="dxa"/>
          <w:vMerge w:val="restart"/>
        </w:tcPr>
        <w:p w:rsidR="004D55CB" w:rsidRPr="008F2CCC" w:rsidRDefault="004D55CB" w:rsidP="004D55CB">
          <w:pPr>
            <w:rPr>
              <w:rFonts w:ascii="Palatino Linotype" w:hAnsi="Palatino Linotype"/>
              <w:b/>
              <w:sz w:val="22"/>
              <w:szCs w:val="22"/>
              <w:lang w:val="es-ES_tradnl"/>
            </w:rPr>
          </w:pPr>
        </w:p>
      </w:tc>
      <w:tc>
        <w:tcPr>
          <w:tcW w:w="2551" w:type="dxa"/>
          <w:shd w:val="clear" w:color="auto" w:fill="auto"/>
        </w:tcPr>
        <w:p w:rsidR="004D55CB" w:rsidRPr="008F2CCC" w:rsidRDefault="004D55CB" w:rsidP="004D55CB">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543" w:type="dxa"/>
          <w:shd w:val="clear" w:color="auto" w:fill="auto"/>
          <w:vAlign w:val="center"/>
        </w:tcPr>
        <w:p w:rsidR="004D55CB" w:rsidRPr="008F2CCC" w:rsidRDefault="004D55CB" w:rsidP="004D55CB">
          <w:pPr>
            <w:ind w:right="317"/>
            <w:jc w:val="both"/>
            <w:rPr>
              <w:rFonts w:ascii="Palatino Linotype" w:hAnsi="Palatino Linotype"/>
              <w:b/>
              <w:sz w:val="22"/>
              <w:szCs w:val="22"/>
              <w:lang w:val="es-ES_tradnl"/>
            </w:rPr>
          </w:pPr>
          <w:r>
            <w:rPr>
              <w:rFonts w:ascii="Palatino Linotype" w:hAnsi="Palatino Linotype"/>
              <w:b/>
              <w:sz w:val="22"/>
              <w:szCs w:val="22"/>
              <w:lang w:val="es-ES_tradnl"/>
            </w:rPr>
            <w:t>09352/INFOEM/IP/RR/2019</w:t>
          </w:r>
        </w:p>
      </w:tc>
    </w:tr>
    <w:tr w:rsidR="004D55CB" w:rsidRPr="008F2CCC" w:rsidTr="006E1E95">
      <w:tc>
        <w:tcPr>
          <w:tcW w:w="3403" w:type="dxa"/>
          <w:vMerge/>
        </w:tcPr>
        <w:p w:rsidR="004D55CB" w:rsidRPr="008F2CCC" w:rsidRDefault="004D55CB" w:rsidP="004D55CB">
          <w:pPr>
            <w:rPr>
              <w:rFonts w:ascii="Palatino Linotype" w:hAnsi="Palatino Linotype"/>
              <w:b/>
              <w:sz w:val="22"/>
              <w:szCs w:val="22"/>
              <w:lang w:val="es-ES_tradnl"/>
            </w:rPr>
          </w:pPr>
        </w:p>
      </w:tc>
      <w:tc>
        <w:tcPr>
          <w:tcW w:w="2551" w:type="dxa"/>
          <w:shd w:val="clear" w:color="auto" w:fill="auto"/>
          <w:vAlign w:val="center"/>
        </w:tcPr>
        <w:p w:rsidR="004D55CB" w:rsidRPr="008F2CCC" w:rsidRDefault="004D55CB" w:rsidP="004D55CB">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3" w:type="dxa"/>
          <w:shd w:val="clear" w:color="auto" w:fill="auto"/>
          <w:vAlign w:val="center"/>
        </w:tcPr>
        <w:p w:rsidR="004D55CB" w:rsidRPr="008F2CCC" w:rsidRDefault="004D55CB" w:rsidP="004D55CB">
          <w:pPr>
            <w:ind w:right="317"/>
            <w:jc w:val="both"/>
            <w:rPr>
              <w:rFonts w:ascii="Palatino Linotype" w:hAnsi="Palatino Linotype"/>
              <w:b/>
              <w:sz w:val="22"/>
              <w:szCs w:val="22"/>
              <w:lang w:val="es-ES_tradnl"/>
            </w:rPr>
          </w:pPr>
        </w:p>
      </w:tc>
    </w:tr>
    <w:tr w:rsidR="004D55CB" w:rsidRPr="008F2CCC" w:rsidTr="006E1E95">
      <w:trPr>
        <w:trHeight w:val="228"/>
      </w:trPr>
      <w:tc>
        <w:tcPr>
          <w:tcW w:w="3403" w:type="dxa"/>
          <w:vMerge/>
        </w:tcPr>
        <w:p w:rsidR="004D55CB" w:rsidRPr="008F2CCC" w:rsidRDefault="004D55CB" w:rsidP="004D55CB">
          <w:pPr>
            <w:rPr>
              <w:rFonts w:ascii="Palatino Linotype" w:hAnsi="Palatino Linotype"/>
              <w:b/>
              <w:sz w:val="22"/>
              <w:szCs w:val="22"/>
              <w:lang w:val="es-ES_tradnl"/>
            </w:rPr>
          </w:pPr>
        </w:p>
      </w:tc>
      <w:tc>
        <w:tcPr>
          <w:tcW w:w="2551" w:type="dxa"/>
          <w:shd w:val="clear" w:color="auto" w:fill="auto"/>
        </w:tcPr>
        <w:p w:rsidR="004D55CB" w:rsidRPr="008F2CCC" w:rsidRDefault="004D55CB" w:rsidP="004D55CB">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543" w:type="dxa"/>
          <w:shd w:val="clear" w:color="auto" w:fill="auto"/>
          <w:vAlign w:val="center"/>
        </w:tcPr>
        <w:p w:rsidR="004D55CB" w:rsidRPr="004D6488" w:rsidRDefault="004D55CB" w:rsidP="004D55CB">
          <w:pPr>
            <w:ind w:right="-109"/>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Zumpahuacán</w:t>
          </w:r>
          <w:proofErr w:type="spellEnd"/>
        </w:p>
      </w:tc>
    </w:tr>
    <w:tr w:rsidR="004D55CB" w:rsidRPr="008F2CCC" w:rsidTr="006E1E95">
      <w:tc>
        <w:tcPr>
          <w:tcW w:w="3403" w:type="dxa"/>
          <w:vMerge/>
        </w:tcPr>
        <w:p w:rsidR="004D55CB" w:rsidRPr="008F2CCC" w:rsidRDefault="004D55CB" w:rsidP="004D55CB">
          <w:pPr>
            <w:rPr>
              <w:rFonts w:ascii="Palatino Linotype" w:hAnsi="Palatino Linotype"/>
              <w:b/>
              <w:sz w:val="22"/>
              <w:szCs w:val="22"/>
              <w:lang w:val="es-ES_tradnl"/>
            </w:rPr>
          </w:pPr>
        </w:p>
      </w:tc>
      <w:tc>
        <w:tcPr>
          <w:tcW w:w="2551" w:type="dxa"/>
          <w:shd w:val="clear" w:color="auto" w:fill="auto"/>
        </w:tcPr>
        <w:p w:rsidR="004D55CB" w:rsidRPr="008F2CCC" w:rsidRDefault="004D55CB" w:rsidP="004D55CB">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543" w:type="dxa"/>
          <w:shd w:val="clear" w:color="auto" w:fill="auto"/>
        </w:tcPr>
        <w:p w:rsidR="004D55CB" w:rsidRPr="008F2CCC" w:rsidRDefault="004D55CB" w:rsidP="004D55CB">
          <w:pPr>
            <w:ind w:right="31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4D55CB" w:rsidRPr="004D55CB" w:rsidRDefault="004D55CB">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508"/>
    <w:rsid w:val="0015706F"/>
    <w:rsid w:val="002C3102"/>
    <w:rsid w:val="00326CA7"/>
    <w:rsid w:val="00395854"/>
    <w:rsid w:val="003D53EA"/>
    <w:rsid w:val="00490976"/>
    <w:rsid w:val="004D55CB"/>
    <w:rsid w:val="007F4433"/>
    <w:rsid w:val="008A552F"/>
    <w:rsid w:val="009D0B3A"/>
    <w:rsid w:val="00A41C43"/>
    <w:rsid w:val="00AD4508"/>
    <w:rsid w:val="00BE548E"/>
    <w:rsid w:val="00C23B43"/>
    <w:rsid w:val="00C9714C"/>
    <w:rsid w:val="00CC4ABB"/>
    <w:rsid w:val="00D0074B"/>
    <w:rsid w:val="00F0006F"/>
    <w:rsid w:val="00FA04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02C0D3-65A0-4562-882C-DBE7BBF1A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50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450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D4508"/>
    <w:rPr>
      <w:rFonts w:eastAsiaTheme="minorEastAsia"/>
      <w:sz w:val="24"/>
      <w:szCs w:val="24"/>
      <w:lang w:val="es-ES_tradnl" w:eastAsia="es-ES"/>
    </w:rPr>
  </w:style>
  <w:style w:type="paragraph" w:styleId="Piedepgina">
    <w:name w:val="footer"/>
    <w:basedOn w:val="Normal"/>
    <w:link w:val="PiedepginaCar"/>
    <w:uiPriority w:val="99"/>
    <w:unhideWhenUsed/>
    <w:rsid w:val="00AD450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D4508"/>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D4508"/>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D4508"/>
    <w:rPr>
      <w:rFonts w:ascii="Times New Roman" w:eastAsia="Times New Roman" w:hAnsi="Times New Roman" w:cs="Times New Roman"/>
      <w:sz w:val="24"/>
      <w:szCs w:val="24"/>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AD4508"/>
    <w:rPr>
      <w:vertAlign w:val="superscript"/>
    </w:rPr>
  </w:style>
  <w:style w:type="character" w:styleId="Hipervnculo">
    <w:name w:val="Hyperlink"/>
    <w:basedOn w:val="Fuentedeprrafopredeter"/>
    <w:uiPriority w:val="99"/>
    <w:semiHidden/>
    <w:unhideWhenUsed/>
    <w:rsid w:val="00AD4508"/>
    <w:rPr>
      <w:color w:val="0000FF"/>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D4508"/>
    <w:pPr>
      <w:spacing w:after="120" w:line="264"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D4508"/>
    <w:rPr>
      <w:sz w:val="20"/>
      <w:szCs w:val="20"/>
    </w:rPr>
  </w:style>
  <w:style w:type="paragraph" w:styleId="Textodeglobo">
    <w:name w:val="Balloon Text"/>
    <w:basedOn w:val="Normal"/>
    <w:link w:val="TextodegloboCar"/>
    <w:uiPriority w:val="99"/>
    <w:semiHidden/>
    <w:unhideWhenUsed/>
    <w:rsid w:val="00AD450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4508"/>
    <w:rPr>
      <w:rFonts w:ascii="Segoe UI" w:eastAsia="Times New Roman" w:hAnsi="Segoe UI" w:cs="Segoe UI"/>
      <w:sz w:val="18"/>
      <w:szCs w:val="18"/>
      <w:lang w:eastAsia="es-ES"/>
    </w:rPr>
  </w:style>
  <w:style w:type="paragraph" w:customStyle="1" w:styleId="m5212863947045306324gmail-msonormal">
    <w:name w:val="m_5212863947045306324gmail-msonormal"/>
    <w:basedOn w:val="Normal"/>
    <w:rsid w:val="00D0074B"/>
    <w:pPr>
      <w:spacing w:before="100" w:beforeAutospacing="1" w:after="100" w:afterAutospacing="1"/>
    </w:pPr>
    <w:rPr>
      <w:lang w:eastAsia="es-MX"/>
    </w:rPr>
  </w:style>
  <w:style w:type="paragraph" w:styleId="Sinespaciado">
    <w:name w:val="No Spacing"/>
    <w:aliases w:val="Francesa"/>
    <w:link w:val="SinespaciadoCar"/>
    <w:uiPriority w:val="1"/>
    <w:qFormat/>
    <w:rsid w:val="00F0006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F0006F"/>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79B61-9320-44F7-86AD-933B8192C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11893</Words>
  <Characters>65415</Characters>
  <Application>Microsoft Office Word</Application>
  <DocSecurity>0</DocSecurity>
  <Lines>545</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3</cp:revision>
  <cp:lastPrinted>2020-01-28T19:37:00Z</cp:lastPrinted>
  <dcterms:created xsi:type="dcterms:W3CDTF">2020-01-31T19:14:00Z</dcterms:created>
  <dcterms:modified xsi:type="dcterms:W3CDTF">2020-02-07T17:22:00Z</dcterms:modified>
</cp:coreProperties>
</file>