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4505E" w14:textId="7E7B711B" w:rsidR="00E731A1" w:rsidRPr="00847FCB" w:rsidRDefault="003A4241" w:rsidP="00190387">
      <w:pPr>
        <w:tabs>
          <w:tab w:val="center" w:pos="4419"/>
          <w:tab w:val="right" w:pos="8838"/>
        </w:tabs>
        <w:spacing w:before="240" w:after="240" w:line="360" w:lineRule="auto"/>
        <w:rPr>
          <w:rFonts w:ascii="Palatino Linotype" w:hAnsi="Palatino Linotype"/>
          <w:b/>
        </w:rPr>
      </w:pPr>
      <w:r>
        <w:rPr>
          <w:rFonts w:ascii="Palatino Linotype" w:hAnsi="Palatino Linotype"/>
          <w:b/>
        </w:rPr>
        <w:tab/>
      </w:r>
      <w:r w:rsidR="000D5A1D" w:rsidRPr="00847FCB">
        <w:rPr>
          <w:rFonts w:ascii="Palatino Linotype" w:hAnsi="Palatino Linotype"/>
          <w:b/>
        </w:rPr>
        <w:t>LÍNEAS ARGUMENTATIVAS.</w:t>
      </w:r>
      <w:r w:rsidRPr="00847FCB">
        <w:rPr>
          <w:rFonts w:ascii="Palatino Linotype" w:hAnsi="Palatino Linotype"/>
          <w:b/>
        </w:rPr>
        <w:tab/>
      </w:r>
    </w:p>
    <w:p w14:paraId="40A2D340" w14:textId="16AF71BB" w:rsidR="009E3847" w:rsidRPr="00847FCB" w:rsidRDefault="002E118F" w:rsidP="002E118F">
      <w:pPr>
        <w:spacing w:before="240" w:after="360" w:line="360" w:lineRule="auto"/>
        <w:contextualSpacing/>
        <w:jc w:val="both"/>
        <w:rPr>
          <w:rFonts w:ascii="Palatino Linotype" w:eastAsia="Times New Roman" w:hAnsi="Palatino Linotype"/>
        </w:rPr>
      </w:pPr>
      <w:r w:rsidRPr="00847FCB">
        <w:rPr>
          <w:rFonts w:ascii="Palatino Linotype" w:eastAsia="Times New Roman" w:hAnsi="Palatino Linotype"/>
          <w:b/>
        </w:rPr>
        <w:t>DEBERES DE LAS AUTORIDADES.</w:t>
      </w:r>
      <w:r w:rsidRPr="00847FCB">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w:t>
      </w:r>
      <w:r w:rsidR="003375CD" w:rsidRPr="00847FCB">
        <w:rPr>
          <w:rFonts w:ascii="Palatino Linotype" w:eastAsia="Times New Roman" w:hAnsi="Palatino Linotype"/>
        </w:rPr>
        <w:t>rlo, protegerlo y garantizarlo.</w:t>
      </w:r>
    </w:p>
    <w:p w14:paraId="5A474FA3" w14:textId="77777777" w:rsidR="0095468B" w:rsidRPr="00847FCB" w:rsidRDefault="0095468B" w:rsidP="002E118F">
      <w:pPr>
        <w:spacing w:before="240" w:after="360" w:line="360" w:lineRule="auto"/>
        <w:contextualSpacing/>
        <w:jc w:val="both"/>
        <w:rPr>
          <w:rFonts w:ascii="Palatino Linotype" w:eastAsia="Times New Roman" w:hAnsi="Palatino Linotype"/>
        </w:rPr>
      </w:pPr>
    </w:p>
    <w:p w14:paraId="63AAC91B" w14:textId="2D0DF8E6" w:rsidR="0006548A" w:rsidRPr="00847FCB" w:rsidRDefault="0095468B" w:rsidP="0095468B">
      <w:pPr>
        <w:spacing w:before="240" w:after="240" w:line="360" w:lineRule="auto"/>
        <w:jc w:val="both"/>
        <w:rPr>
          <w:rFonts w:ascii="Palatino Linotype" w:eastAsia="MS Mincho" w:hAnsi="Palatino Linotype" w:cs="Times New Roman"/>
        </w:rPr>
      </w:pPr>
      <w:r w:rsidRPr="00847FCB">
        <w:rPr>
          <w:rFonts w:ascii="Palatino Linotype" w:eastAsia="MS Mincho" w:hAnsi="Palatino Linotype" w:cs="Times New Roman"/>
          <w:b/>
        </w:rPr>
        <w:t xml:space="preserve">DERECHO DE ACCESO A LA INFORMACIÓN PÚBLICA. </w:t>
      </w:r>
      <w:r w:rsidRPr="00847FCB">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51FC975F" w14:textId="171E9829" w:rsidR="00B50707" w:rsidRPr="00847FCB" w:rsidRDefault="009E3847" w:rsidP="00B50707">
      <w:pPr>
        <w:spacing w:before="240" w:after="240" w:line="360" w:lineRule="auto"/>
        <w:jc w:val="both"/>
        <w:rPr>
          <w:rFonts w:ascii="Palatino Linotype" w:eastAsia="Times New Roman" w:hAnsi="Palatino Linotype" w:cs="Times New Roman"/>
        </w:rPr>
      </w:pPr>
      <w:bookmarkStart w:id="0" w:name="_Toc512340953"/>
      <w:r w:rsidRPr="00847FCB">
        <w:rPr>
          <w:rFonts w:ascii="Palatino Linotype" w:eastAsia="Times New Roman" w:hAnsi="Palatino Linotype" w:cs="Times New Roman"/>
          <w:b/>
          <w:lang w:val="es-MX" w:eastAsia="en-US"/>
        </w:rPr>
        <w:t>RESPUESTAS IMPRECISAS O INCOMPLETAS, DEBER DE REPARACIÓN</w:t>
      </w:r>
      <w:bookmarkEnd w:id="0"/>
      <w:r w:rsidRPr="00847FCB">
        <w:rPr>
          <w:rFonts w:ascii="Palatino Linotype" w:eastAsia="Times New Roman" w:hAnsi="Palatino Linotype" w:cs="Times New Roman"/>
          <w:b/>
        </w:rPr>
        <w:t>.</w:t>
      </w:r>
      <w:r w:rsidRPr="00847FCB">
        <w:rPr>
          <w:rFonts w:ascii="Palatino Linotype" w:eastAsia="Times New Roman" w:hAnsi="Palatino Linotype" w:cs="Times New Roman"/>
        </w:rPr>
        <w:t xml:space="preserv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 </w:t>
      </w:r>
    </w:p>
    <w:p w14:paraId="1B1836C1" w14:textId="77777777" w:rsidR="00430FEE" w:rsidRPr="00847FCB" w:rsidRDefault="00430FEE" w:rsidP="00430FEE">
      <w:pPr>
        <w:spacing w:before="240" w:after="360" w:line="360" w:lineRule="auto"/>
        <w:contextualSpacing/>
        <w:jc w:val="both"/>
        <w:rPr>
          <w:rFonts w:ascii="Palatino Linotype" w:hAnsi="Palatino Linotype" w:cs="Arial"/>
        </w:rPr>
      </w:pPr>
      <w:r w:rsidRPr="00847FCB">
        <w:rPr>
          <w:rFonts w:ascii="Palatino Linotype" w:hAnsi="Palatino Linotype" w:cs="Arial"/>
          <w:b/>
          <w:bCs/>
        </w:rPr>
        <w:t xml:space="preserve">DE LA BÚSQUEDA EXHAUSTIVA Y RAZONABLE. </w:t>
      </w:r>
      <w:r w:rsidRPr="00847FCB">
        <w:rPr>
          <w:rFonts w:ascii="Palatino Linotype" w:hAnsi="Palatino Linotype" w:cs="Arial"/>
        </w:rPr>
        <w:t xml:space="preserve">Para poder determinar si la información no obra dentro de los archivos del </w:t>
      </w:r>
      <w:r w:rsidRPr="00847FCB">
        <w:rPr>
          <w:rFonts w:ascii="Palatino Linotype" w:hAnsi="Palatino Linotype" w:cs="Arial"/>
          <w:b/>
          <w:bCs/>
        </w:rPr>
        <w:t>Sujeto Obligado</w:t>
      </w:r>
      <w:r w:rsidRPr="00847FCB">
        <w:rPr>
          <w:rFonts w:ascii="Palatino Linotype" w:hAnsi="Palatino Linotype" w:cs="Arial"/>
        </w:rPr>
        <w:t xml:space="preserve">, es necesario acreditar que se realizó una búsqueda exhaustiva y razonable de la información, mediante instrumentos de control y consulta utilizados. </w:t>
      </w:r>
    </w:p>
    <w:p w14:paraId="7B845871" w14:textId="77777777" w:rsidR="00B50707" w:rsidRPr="00847FCB" w:rsidRDefault="00B50707" w:rsidP="00E050D1">
      <w:pPr>
        <w:spacing w:before="240" w:after="360" w:line="360" w:lineRule="auto"/>
        <w:contextualSpacing/>
        <w:jc w:val="both"/>
        <w:rPr>
          <w:rFonts w:ascii="Palatino Linotype" w:hAnsi="Palatino Linotype" w:cs="Arial"/>
          <w:lang w:val="es-MX"/>
        </w:rPr>
      </w:pPr>
    </w:p>
    <w:p w14:paraId="360222DA" w14:textId="77777777" w:rsidR="00430FEE" w:rsidRPr="00847FCB" w:rsidRDefault="00430FEE" w:rsidP="00430FEE">
      <w:pPr>
        <w:spacing w:before="240" w:after="360" w:line="360" w:lineRule="auto"/>
        <w:contextualSpacing/>
        <w:jc w:val="both"/>
        <w:rPr>
          <w:rFonts w:ascii="Palatino Linotype" w:hAnsi="Palatino Linotype" w:cs="Arial"/>
        </w:rPr>
      </w:pPr>
      <w:r w:rsidRPr="00847FCB">
        <w:rPr>
          <w:rFonts w:ascii="Palatino Linotype" w:hAnsi="Palatino Linotype" w:cs="Arial"/>
          <w:b/>
          <w:lang w:val="es-MX"/>
        </w:rPr>
        <w:t xml:space="preserve">DOCUMENTOS GENERADOS POR LOS SUJETOS OBLIGADOS EN EJERCICIO DE SUS ATRIBUCIONES, LA INFORMACIÓN PÚBLICA SE </w:t>
      </w:r>
      <w:r w:rsidRPr="00847FCB">
        <w:rPr>
          <w:rFonts w:ascii="Palatino Linotype" w:hAnsi="Palatino Linotype" w:cs="Arial"/>
          <w:b/>
          <w:lang w:val="es-MX"/>
        </w:rPr>
        <w:lastRenderedPageBreak/>
        <w:t>ENCUENTRA CONTENIDA EN LOS</w:t>
      </w:r>
      <w:r w:rsidRPr="00847FCB">
        <w:rPr>
          <w:rFonts w:ascii="Palatino Linotype" w:hAnsi="Palatino Linotype" w:cs="Arial"/>
          <w:lang w:val="es-MX"/>
        </w:rPr>
        <w:t>.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3E3A7B65" w14:textId="77777777" w:rsidR="00B50707" w:rsidRPr="00847FCB" w:rsidRDefault="00B50707" w:rsidP="00E050D1">
      <w:pPr>
        <w:spacing w:before="240" w:after="360" w:line="360" w:lineRule="auto"/>
        <w:contextualSpacing/>
        <w:jc w:val="both"/>
        <w:rPr>
          <w:rFonts w:ascii="Palatino Linotype" w:hAnsi="Palatino Linotype" w:cs="Arial"/>
          <w:lang w:val="es-MX"/>
        </w:rPr>
      </w:pPr>
    </w:p>
    <w:p w14:paraId="1F41E6A8" w14:textId="77777777" w:rsidR="00B50707" w:rsidRPr="00847FCB" w:rsidRDefault="00B50707" w:rsidP="00E050D1">
      <w:pPr>
        <w:spacing w:before="240" w:after="360" w:line="360" w:lineRule="auto"/>
        <w:contextualSpacing/>
        <w:jc w:val="both"/>
        <w:rPr>
          <w:rFonts w:ascii="Palatino Linotype" w:hAnsi="Palatino Linotype" w:cs="Arial"/>
        </w:rPr>
      </w:pPr>
    </w:p>
    <w:p w14:paraId="31C874AB" w14:textId="77777777" w:rsidR="007D3312" w:rsidRPr="00847FCB" w:rsidRDefault="007D3312" w:rsidP="00E050D1">
      <w:pPr>
        <w:spacing w:before="240" w:after="360" w:line="360" w:lineRule="auto"/>
        <w:contextualSpacing/>
        <w:jc w:val="both"/>
        <w:rPr>
          <w:rFonts w:ascii="Palatino Linotype" w:hAnsi="Palatino Linotype" w:cs="Arial"/>
          <w:sz w:val="22"/>
        </w:rPr>
      </w:pPr>
    </w:p>
    <w:p w14:paraId="1E749A72" w14:textId="77777777" w:rsidR="0084448A" w:rsidRPr="00847FCB" w:rsidRDefault="0084448A" w:rsidP="00E050D1">
      <w:pPr>
        <w:spacing w:before="240" w:after="360" w:line="360" w:lineRule="auto"/>
        <w:contextualSpacing/>
        <w:jc w:val="both"/>
        <w:rPr>
          <w:rFonts w:ascii="Palatino Linotype" w:hAnsi="Palatino Linotype" w:cs="Arial"/>
          <w:sz w:val="22"/>
        </w:rPr>
      </w:pPr>
    </w:p>
    <w:p w14:paraId="7A55C18E" w14:textId="77777777" w:rsidR="0084448A" w:rsidRPr="00847FCB" w:rsidRDefault="0084448A" w:rsidP="00E050D1">
      <w:pPr>
        <w:spacing w:before="240" w:after="360" w:line="360" w:lineRule="auto"/>
        <w:contextualSpacing/>
        <w:jc w:val="both"/>
        <w:rPr>
          <w:rFonts w:ascii="Palatino Linotype" w:hAnsi="Palatino Linotype" w:cs="Arial"/>
          <w:sz w:val="22"/>
        </w:rPr>
      </w:pPr>
    </w:p>
    <w:p w14:paraId="5712A9D8" w14:textId="77777777" w:rsidR="00C9604F" w:rsidRPr="00847FCB" w:rsidRDefault="00C9604F" w:rsidP="009D08B2">
      <w:pPr>
        <w:spacing w:line="360" w:lineRule="auto"/>
        <w:rPr>
          <w:rFonts w:ascii="Palatino Linotype" w:eastAsia="Times New Roman" w:hAnsi="Palatino Linotype" w:cs="Times New Roman"/>
          <w:b/>
        </w:rPr>
      </w:pPr>
    </w:p>
    <w:p w14:paraId="6CBD068E" w14:textId="77777777" w:rsidR="0003760B" w:rsidRPr="00847FCB" w:rsidRDefault="0003760B" w:rsidP="009D08B2">
      <w:pPr>
        <w:spacing w:line="360" w:lineRule="auto"/>
        <w:rPr>
          <w:rFonts w:ascii="Palatino Linotype" w:eastAsia="Times New Roman" w:hAnsi="Palatino Linotype" w:cs="Times New Roman"/>
          <w:b/>
        </w:rPr>
      </w:pPr>
    </w:p>
    <w:p w14:paraId="2AB16707" w14:textId="77777777" w:rsidR="0003760B" w:rsidRPr="00847FCB" w:rsidRDefault="0003760B" w:rsidP="009D08B2">
      <w:pPr>
        <w:spacing w:line="360" w:lineRule="auto"/>
        <w:rPr>
          <w:rFonts w:ascii="Palatino Linotype" w:eastAsia="Times New Roman" w:hAnsi="Palatino Linotype" w:cs="Times New Roman"/>
          <w:b/>
        </w:rPr>
      </w:pPr>
    </w:p>
    <w:p w14:paraId="72CA51AE" w14:textId="77777777" w:rsidR="0003760B" w:rsidRPr="00847FCB" w:rsidRDefault="0003760B" w:rsidP="009D08B2">
      <w:pPr>
        <w:spacing w:line="360" w:lineRule="auto"/>
        <w:rPr>
          <w:rFonts w:ascii="Palatino Linotype" w:eastAsia="Times New Roman" w:hAnsi="Palatino Linotype" w:cs="Times New Roman"/>
          <w:b/>
        </w:rPr>
      </w:pPr>
    </w:p>
    <w:p w14:paraId="56AC6DC1" w14:textId="77777777" w:rsidR="0003760B" w:rsidRPr="00847FCB" w:rsidRDefault="0003760B" w:rsidP="009D08B2">
      <w:pPr>
        <w:spacing w:line="360" w:lineRule="auto"/>
        <w:rPr>
          <w:rFonts w:ascii="Palatino Linotype" w:eastAsia="Times New Roman" w:hAnsi="Palatino Linotype" w:cs="Times New Roman"/>
          <w:b/>
        </w:rPr>
      </w:pPr>
    </w:p>
    <w:p w14:paraId="2DBB6724" w14:textId="77777777" w:rsidR="00F509B9" w:rsidRPr="00847FCB" w:rsidRDefault="00F509B9" w:rsidP="0095468B">
      <w:pPr>
        <w:spacing w:line="360" w:lineRule="auto"/>
        <w:jc w:val="center"/>
        <w:rPr>
          <w:rFonts w:ascii="Palatino Linotype" w:eastAsia="Times New Roman" w:hAnsi="Palatino Linotype" w:cs="Times New Roman"/>
          <w:b/>
        </w:rPr>
      </w:pPr>
    </w:p>
    <w:p w14:paraId="16CF6752" w14:textId="69B2C6A3" w:rsidR="00F509B9" w:rsidRPr="00847FCB" w:rsidRDefault="00A20B1F" w:rsidP="0003760B">
      <w:pPr>
        <w:spacing w:line="360" w:lineRule="auto"/>
        <w:jc w:val="center"/>
        <w:rPr>
          <w:rFonts w:ascii="Palatino Linotype" w:eastAsia="Times New Roman" w:hAnsi="Palatino Linotype" w:cs="Times New Roman"/>
          <w:b/>
        </w:rPr>
      </w:pPr>
      <w:r w:rsidRPr="00847FCB">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847FCB" w:rsidRDefault="00DA7E2F" w:rsidP="00F509B9">
          <w:pPr>
            <w:pStyle w:val="TtulodeTDC"/>
            <w:spacing w:before="0" w:line="276" w:lineRule="auto"/>
          </w:pPr>
        </w:p>
        <w:p w14:paraId="3F873C31" w14:textId="77777777" w:rsidR="0003760B" w:rsidRPr="00847FCB" w:rsidRDefault="00DA7E2F" w:rsidP="0003760B">
          <w:pPr>
            <w:pStyle w:val="TDC1"/>
            <w:spacing w:line="360" w:lineRule="auto"/>
            <w:rPr>
              <w:rFonts w:ascii="Palatino Linotype" w:hAnsi="Palatino Linotype"/>
              <w:noProof/>
              <w:sz w:val="22"/>
              <w:szCs w:val="22"/>
              <w:lang w:val="es-MX" w:eastAsia="es-MX"/>
            </w:rPr>
          </w:pPr>
          <w:r w:rsidRPr="00847FCB">
            <w:rPr>
              <w:rFonts w:ascii="Palatino Linotype" w:hAnsi="Palatino Linotype"/>
            </w:rPr>
            <w:fldChar w:fldCharType="begin"/>
          </w:r>
          <w:r w:rsidRPr="00847FCB">
            <w:rPr>
              <w:rFonts w:ascii="Palatino Linotype" w:hAnsi="Palatino Linotype"/>
            </w:rPr>
            <w:instrText xml:space="preserve"> TOC \o "1-3" \h \z \u </w:instrText>
          </w:r>
          <w:r w:rsidRPr="00847FCB">
            <w:rPr>
              <w:rFonts w:ascii="Palatino Linotype" w:hAnsi="Palatino Linotype"/>
            </w:rPr>
            <w:fldChar w:fldCharType="separate"/>
          </w:r>
          <w:hyperlink w:anchor="_Toc34310227" w:history="1">
            <w:r w:rsidR="0003760B" w:rsidRPr="00847FCB">
              <w:rPr>
                <w:rStyle w:val="Hipervnculo"/>
                <w:rFonts w:ascii="Palatino Linotype" w:hAnsi="Palatino Linotype"/>
                <w:b/>
                <w:noProof/>
              </w:rPr>
              <w:t>ANTECEDENTES</w:t>
            </w:r>
            <w:r w:rsidR="0003760B" w:rsidRPr="00847FCB">
              <w:rPr>
                <w:rFonts w:ascii="Palatino Linotype" w:hAnsi="Palatino Linotype"/>
                <w:noProof/>
                <w:webHidden/>
              </w:rPr>
              <w:tab/>
            </w:r>
            <w:r w:rsidR="0003760B" w:rsidRPr="00847FCB">
              <w:rPr>
                <w:rFonts w:ascii="Palatino Linotype" w:hAnsi="Palatino Linotype"/>
                <w:noProof/>
                <w:webHidden/>
              </w:rPr>
              <w:fldChar w:fldCharType="begin"/>
            </w:r>
            <w:r w:rsidR="0003760B" w:rsidRPr="00847FCB">
              <w:rPr>
                <w:rFonts w:ascii="Palatino Linotype" w:hAnsi="Palatino Linotype"/>
                <w:noProof/>
                <w:webHidden/>
              </w:rPr>
              <w:instrText xml:space="preserve"> PAGEREF _Toc34310227 \h </w:instrText>
            </w:r>
            <w:r w:rsidR="0003760B" w:rsidRPr="00847FCB">
              <w:rPr>
                <w:rFonts w:ascii="Palatino Linotype" w:hAnsi="Palatino Linotype"/>
                <w:noProof/>
                <w:webHidden/>
              </w:rPr>
            </w:r>
            <w:r w:rsidR="0003760B" w:rsidRPr="00847FCB">
              <w:rPr>
                <w:rFonts w:ascii="Palatino Linotype" w:hAnsi="Palatino Linotype"/>
                <w:noProof/>
                <w:webHidden/>
              </w:rPr>
              <w:fldChar w:fldCharType="separate"/>
            </w:r>
            <w:r w:rsidR="003103F5">
              <w:rPr>
                <w:rFonts w:ascii="Palatino Linotype" w:hAnsi="Palatino Linotype"/>
                <w:noProof/>
                <w:webHidden/>
              </w:rPr>
              <w:t>4</w:t>
            </w:r>
            <w:r w:rsidR="0003760B" w:rsidRPr="00847FCB">
              <w:rPr>
                <w:rFonts w:ascii="Palatino Linotype" w:hAnsi="Palatino Linotype"/>
                <w:noProof/>
                <w:webHidden/>
              </w:rPr>
              <w:fldChar w:fldCharType="end"/>
            </w:r>
          </w:hyperlink>
        </w:p>
        <w:p w14:paraId="75175F8B" w14:textId="77777777" w:rsidR="0003760B" w:rsidRPr="00847FCB" w:rsidRDefault="009632E4" w:rsidP="0003760B">
          <w:pPr>
            <w:pStyle w:val="TDC1"/>
            <w:spacing w:line="360" w:lineRule="auto"/>
            <w:rPr>
              <w:rFonts w:ascii="Palatino Linotype" w:hAnsi="Palatino Linotype"/>
              <w:noProof/>
              <w:sz w:val="22"/>
              <w:szCs w:val="22"/>
              <w:lang w:val="es-MX" w:eastAsia="es-MX"/>
            </w:rPr>
          </w:pPr>
          <w:hyperlink w:anchor="_Toc34310239" w:history="1">
            <w:r w:rsidR="0003760B" w:rsidRPr="00847FCB">
              <w:rPr>
                <w:rStyle w:val="Hipervnculo"/>
                <w:rFonts w:ascii="Palatino Linotype" w:hAnsi="Palatino Linotype"/>
                <w:b/>
                <w:noProof/>
              </w:rPr>
              <w:t>CONSIDERANDO</w:t>
            </w:r>
            <w:r w:rsidR="0003760B" w:rsidRPr="00847FCB">
              <w:rPr>
                <w:rFonts w:ascii="Palatino Linotype" w:hAnsi="Palatino Linotype"/>
                <w:noProof/>
                <w:webHidden/>
              </w:rPr>
              <w:tab/>
            </w:r>
            <w:r w:rsidR="0003760B" w:rsidRPr="00847FCB">
              <w:rPr>
                <w:rFonts w:ascii="Palatino Linotype" w:hAnsi="Palatino Linotype"/>
                <w:noProof/>
                <w:webHidden/>
              </w:rPr>
              <w:fldChar w:fldCharType="begin"/>
            </w:r>
            <w:r w:rsidR="0003760B" w:rsidRPr="00847FCB">
              <w:rPr>
                <w:rFonts w:ascii="Palatino Linotype" w:hAnsi="Palatino Linotype"/>
                <w:noProof/>
                <w:webHidden/>
              </w:rPr>
              <w:instrText xml:space="preserve"> PAGEREF _Toc34310239 \h </w:instrText>
            </w:r>
            <w:r w:rsidR="0003760B" w:rsidRPr="00847FCB">
              <w:rPr>
                <w:rFonts w:ascii="Palatino Linotype" w:hAnsi="Palatino Linotype"/>
                <w:noProof/>
                <w:webHidden/>
              </w:rPr>
            </w:r>
            <w:r w:rsidR="0003760B" w:rsidRPr="00847FCB">
              <w:rPr>
                <w:rFonts w:ascii="Palatino Linotype" w:hAnsi="Palatino Linotype"/>
                <w:noProof/>
                <w:webHidden/>
              </w:rPr>
              <w:fldChar w:fldCharType="separate"/>
            </w:r>
            <w:r w:rsidR="003103F5">
              <w:rPr>
                <w:rFonts w:ascii="Palatino Linotype" w:hAnsi="Palatino Linotype"/>
                <w:noProof/>
                <w:webHidden/>
              </w:rPr>
              <w:t>21</w:t>
            </w:r>
            <w:r w:rsidR="0003760B" w:rsidRPr="00847FCB">
              <w:rPr>
                <w:rFonts w:ascii="Palatino Linotype" w:hAnsi="Palatino Linotype"/>
                <w:noProof/>
                <w:webHidden/>
              </w:rPr>
              <w:fldChar w:fldCharType="end"/>
            </w:r>
          </w:hyperlink>
        </w:p>
        <w:p w14:paraId="1CB95B4C" w14:textId="77777777" w:rsidR="0003760B" w:rsidRPr="00847FCB" w:rsidRDefault="009632E4" w:rsidP="0003760B">
          <w:pPr>
            <w:pStyle w:val="TDC2"/>
            <w:spacing w:line="360" w:lineRule="auto"/>
            <w:rPr>
              <w:rFonts w:ascii="Palatino Linotype" w:hAnsi="Palatino Linotype"/>
              <w:noProof/>
              <w:sz w:val="22"/>
              <w:szCs w:val="22"/>
              <w:lang w:val="es-MX" w:eastAsia="es-MX"/>
            </w:rPr>
          </w:pPr>
          <w:hyperlink w:anchor="_Toc34310240" w:history="1">
            <w:r w:rsidR="0003760B" w:rsidRPr="00847FCB">
              <w:rPr>
                <w:rStyle w:val="Hipervnculo"/>
                <w:rFonts w:ascii="Palatino Linotype" w:hAnsi="Palatino Linotype"/>
                <w:b/>
                <w:noProof/>
              </w:rPr>
              <w:t>PRIMERO. De la competencia</w:t>
            </w:r>
            <w:r w:rsidR="0003760B" w:rsidRPr="00847FCB">
              <w:rPr>
                <w:rFonts w:ascii="Palatino Linotype" w:hAnsi="Palatino Linotype"/>
                <w:noProof/>
                <w:webHidden/>
              </w:rPr>
              <w:tab/>
            </w:r>
            <w:r w:rsidR="0003760B" w:rsidRPr="00847FCB">
              <w:rPr>
                <w:rFonts w:ascii="Palatino Linotype" w:hAnsi="Palatino Linotype"/>
                <w:noProof/>
                <w:webHidden/>
              </w:rPr>
              <w:fldChar w:fldCharType="begin"/>
            </w:r>
            <w:r w:rsidR="0003760B" w:rsidRPr="00847FCB">
              <w:rPr>
                <w:rFonts w:ascii="Palatino Linotype" w:hAnsi="Palatino Linotype"/>
                <w:noProof/>
                <w:webHidden/>
              </w:rPr>
              <w:instrText xml:space="preserve"> PAGEREF _Toc34310240 \h </w:instrText>
            </w:r>
            <w:r w:rsidR="0003760B" w:rsidRPr="00847FCB">
              <w:rPr>
                <w:rFonts w:ascii="Palatino Linotype" w:hAnsi="Palatino Linotype"/>
                <w:noProof/>
                <w:webHidden/>
              </w:rPr>
            </w:r>
            <w:r w:rsidR="0003760B" w:rsidRPr="00847FCB">
              <w:rPr>
                <w:rFonts w:ascii="Palatino Linotype" w:hAnsi="Palatino Linotype"/>
                <w:noProof/>
                <w:webHidden/>
              </w:rPr>
              <w:fldChar w:fldCharType="separate"/>
            </w:r>
            <w:r w:rsidR="003103F5">
              <w:rPr>
                <w:rFonts w:ascii="Palatino Linotype" w:hAnsi="Palatino Linotype"/>
                <w:noProof/>
                <w:webHidden/>
              </w:rPr>
              <w:t>21</w:t>
            </w:r>
            <w:r w:rsidR="0003760B" w:rsidRPr="00847FCB">
              <w:rPr>
                <w:rFonts w:ascii="Palatino Linotype" w:hAnsi="Palatino Linotype"/>
                <w:noProof/>
                <w:webHidden/>
              </w:rPr>
              <w:fldChar w:fldCharType="end"/>
            </w:r>
          </w:hyperlink>
        </w:p>
        <w:p w14:paraId="0DF03992" w14:textId="77777777" w:rsidR="0003760B" w:rsidRPr="00847FCB" w:rsidRDefault="009632E4" w:rsidP="0003760B">
          <w:pPr>
            <w:pStyle w:val="TDC2"/>
            <w:spacing w:line="360" w:lineRule="auto"/>
            <w:rPr>
              <w:rFonts w:ascii="Palatino Linotype" w:hAnsi="Palatino Linotype"/>
              <w:noProof/>
              <w:sz w:val="22"/>
              <w:szCs w:val="22"/>
              <w:lang w:val="es-MX" w:eastAsia="es-MX"/>
            </w:rPr>
          </w:pPr>
          <w:hyperlink w:anchor="_Toc34310241" w:history="1">
            <w:r w:rsidR="0003760B" w:rsidRPr="00847FCB">
              <w:rPr>
                <w:rStyle w:val="Hipervnculo"/>
                <w:rFonts w:ascii="Palatino Linotype" w:hAnsi="Palatino Linotype"/>
                <w:b/>
                <w:noProof/>
              </w:rPr>
              <w:t>SEGUNDO. De la oportunidad y procedencia.</w:t>
            </w:r>
            <w:r w:rsidR="0003760B" w:rsidRPr="00847FCB">
              <w:rPr>
                <w:rFonts w:ascii="Palatino Linotype" w:hAnsi="Palatino Linotype"/>
                <w:noProof/>
                <w:webHidden/>
              </w:rPr>
              <w:tab/>
            </w:r>
            <w:r w:rsidR="0003760B" w:rsidRPr="00847FCB">
              <w:rPr>
                <w:rFonts w:ascii="Palatino Linotype" w:hAnsi="Palatino Linotype"/>
                <w:noProof/>
                <w:webHidden/>
              </w:rPr>
              <w:fldChar w:fldCharType="begin"/>
            </w:r>
            <w:r w:rsidR="0003760B" w:rsidRPr="00847FCB">
              <w:rPr>
                <w:rFonts w:ascii="Palatino Linotype" w:hAnsi="Palatino Linotype"/>
                <w:noProof/>
                <w:webHidden/>
              </w:rPr>
              <w:instrText xml:space="preserve"> PAGEREF _Toc34310241 \h </w:instrText>
            </w:r>
            <w:r w:rsidR="0003760B" w:rsidRPr="00847FCB">
              <w:rPr>
                <w:rFonts w:ascii="Palatino Linotype" w:hAnsi="Palatino Linotype"/>
                <w:noProof/>
                <w:webHidden/>
              </w:rPr>
            </w:r>
            <w:r w:rsidR="0003760B" w:rsidRPr="00847FCB">
              <w:rPr>
                <w:rFonts w:ascii="Palatino Linotype" w:hAnsi="Palatino Linotype"/>
                <w:noProof/>
                <w:webHidden/>
              </w:rPr>
              <w:fldChar w:fldCharType="separate"/>
            </w:r>
            <w:r w:rsidR="003103F5">
              <w:rPr>
                <w:rFonts w:ascii="Palatino Linotype" w:hAnsi="Palatino Linotype"/>
                <w:noProof/>
                <w:webHidden/>
              </w:rPr>
              <w:t>22</w:t>
            </w:r>
            <w:r w:rsidR="0003760B" w:rsidRPr="00847FCB">
              <w:rPr>
                <w:rFonts w:ascii="Palatino Linotype" w:hAnsi="Palatino Linotype"/>
                <w:noProof/>
                <w:webHidden/>
              </w:rPr>
              <w:fldChar w:fldCharType="end"/>
            </w:r>
          </w:hyperlink>
        </w:p>
        <w:p w14:paraId="53DD4A0A" w14:textId="77777777" w:rsidR="0003760B" w:rsidRPr="00847FCB" w:rsidRDefault="009632E4" w:rsidP="0003760B">
          <w:pPr>
            <w:pStyle w:val="TDC1"/>
            <w:spacing w:line="360" w:lineRule="auto"/>
            <w:rPr>
              <w:rFonts w:ascii="Palatino Linotype" w:hAnsi="Palatino Linotype"/>
              <w:noProof/>
              <w:sz w:val="22"/>
              <w:szCs w:val="22"/>
              <w:lang w:val="es-MX" w:eastAsia="es-MX"/>
            </w:rPr>
          </w:pPr>
          <w:hyperlink w:anchor="_Toc34310242" w:history="1">
            <w:r w:rsidR="0003760B" w:rsidRPr="00847FCB">
              <w:rPr>
                <w:rStyle w:val="Hipervnculo"/>
                <w:rFonts w:ascii="Palatino Linotype" w:hAnsi="Palatino Linotype"/>
                <w:b/>
                <w:noProof/>
              </w:rPr>
              <w:t xml:space="preserve">TERCERO. Del planteamiento de la </w:t>
            </w:r>
            <w:r w:rsidR="0003760B" w:rsidRPr="00847FCB">
              <w:rPr>
                <w:rStyle w:val="Hipervnculo"/>
                <w:rFonts w:ascii="Palatino Linotype" w:hAnsi="Palatino Linotype"/>
                <w:b/>
                <w:i/>
                <w:noProof/>
              </w:rPr>
              <w:t>Litis.</w:t>
            </w:r>
            <w:r w:rsidR="0003760B" w:rsidRPr="00847FCB">
              <w:rPr>
                <w:rFonts w:ascii="Palatino Linotype" w:hAnsi="Palatino Linotype"/>
                <w:noProof/>
                <w:webHidden/>
              </w:rPr>
              <w:tab/>
            </w:r>
            <w:r w:rsidR="0003760B" w:rsidRPr="00847FCB">
              <w:rPr>
                <w:rFonts w:ascii="Palatino Linotype" w:hAnsi="Palatino Linotype"/>
                <w:noProof/>
                <w:webHidden/>
              </w:rPr>
              <w:fldChar w:fldCharType="begin"/>
            </w:r>
            <w:r w:rsidR="0003760B" w:rsidRPr="00847FCB">
              <w:rPr>
                <w:rFonts w:ascii="Palatino Linotype" w:hAnsi="Palatino Linotype"/>
                <w:noProof/>
                <w:webHidden/>
              </w:rPr>
              <w:instrText xml:space="preserve"> PAGEREF _Toc34310242 \h </w:instrText>
            </w:r>
            <w:r w:rsidR="0003760B" w:rsidRPr="00847FCB">
              <w:rPr>
                <w:rFonts w:ascii="Palatino Linotype" w:hAnsi="Palatino Linotype"/>
                <w:noProof/>
                <w:webHidden/>
              </w:rPr>
            </w:r>
            <w:r w:rsidR="0003760B" w:rsidRPr="00847FCB">
              <w:rPr>
                <w:rFonts w:ascii="Palatino Linotype" w:hAnsi="Palatino Linotype"/>
                <w:noProof/>
                <w:webHidden/>
              </w:rPr>
              <w:fldChar w:fldCharType="separate"/>
            </w:r>
            <w:r w:rsidR="003103F5">
              <w:rPr>
                <w:rFonts w:ascii="Palatino Linotype" w:hAnsi="Palatino Linotype"/>
                <w:noProof/>
                <w:webHidden/>
              </w:rPr>
              <w:t>23</w:t>
            </w:r>
            <w:r w:rsidR="0003760B" w:rsidRPr="00847FCB">
              <w:rPr>
                <w:rFonts w:ascii="Palatino Linotype" w:hAnsi="Palatino Linotype"/>
                <w:noProof/>
                <w:webHidden/>
              </w:rPr>
              <w:fldChar w:fldCharType="end"/>
            </w:r>
          </w:hyperlink>
        </w:p>
        <w:p w14:paraId="6B6E3DB8" w14:textId="77777777" w:rsidR="0003760B" w:rsidRPr="00847FCB" w:rsidRDefault="009632E4" w:rsidP="0003760B">
          <w:pPr>
            <w:pStyle w:val="TDC1"/>
            <w:spacing w:line="360" w:lineRule="auto"/>
            <w:rPr>
              <w:rFonts w:ascii="Palatino Linotype" w:hAnsi="Palatino Linotype"/>
              <w:noProof/>
              <w:sz w:val="22"/>
              <w:szCs w:val="22"/>
              <w:lang w:val="es-MX" w:eastAsia="es-MX"/>
            </w:rPr>
          </w:pPr>
          <w:hyperlink w:anchor="_Toc34310243" w:history="1">
            <w:r w:rsidR="0003760B" w:rsidRPr="00847FCB">
              <w:rPr>
                <w:rStyle w:val="Hipervnculo"/>
                <w:rFonts w:ascii="Palatino Linotype" w:hAnsi="Palatino Linotype"/>
                <w:b/>
                <w:noProof/>
              </w:rPr>
              <w:t>CUARTO.</w:t>
            </w:r>
            <w:r w:rsidR="0003760B" w:rsidRPr="00847FCB">
              <w:rPr>
                <w:rStyle w:val="Hipervnculo"/>
                <w:rFonts w:ascii="Palatino Linotype" w:hAnsi="Palatino Linotype"/>
                <w:noProof/>
              </w:rPr>
              <w:t xml:space="preserve"> </w:t>
            </w:r>
            <w:r w:rsidR="0003760B" w:rsidRPr="00847FCB">
              <w:rPr>
                <w:rStyle w:val="Hipervnculo"/>
                <w:rFonts w:ascii="Palatino Linotype" w:hAnsi="Palatino Linotype"/>
                <w:b/>
                <w:noProof/>
              </w:rPr>
              <w:t>Del estudio y resolución del asunto.</w:t>
            </w:r>
            <w:r w:rsidR="0003760B" w:rsidRPr="00847FCB">
              <w:rPr>
                <w:rFonts w:ascii="Palatino Linotype" w:hAnsi="Palatino Linotype"/>
                <w:noProof/>
                <w:webHidden/>
              </w:rPr>
              <w:tab/>
            </w:r>
            <w:r w:rsidR="0003760B" w:rsidRPr="00847FCB">
              <w:rPr>
                <w:rFonts w:ascii="Palatino Linotype" w:hAnsi="Palatino Linotype"/>
                <w:noProof/>
                <w:webHidden/>
              </w:rPr>
              <w:fldChar w:fldCharType="begin"/>
            </w:r>
            <w:r w:rsidR="0003760B" w:rsidRPr="00847FCB">
              <w:rPr>
                <w:rFonts w:ascii="Palatino Linotype" w:hAnsi="Palatino Linotype"/>
                <w:noProof/>
                <w:webHidden/>
              </w:rPr>
              <w:instrText xml:space="preserve"> PAGEREF _Toc34310243 \h </w:instrText>
            </w:r>
            <w:r w:rsidR="0003760B" w:rsidRPr="00847FCB">
              <w:rPr>
                <w:rFonts w:ascii="Palatino Linotype" w:hAnsi="Palatino Linotype"/>
                <w:noProof/>
                <w:webHidden/>
              </w:rPr>
            </w:r>
            <w:r w:rsidR="0003760B" w:rsidRPr="00847FCB">
              <w:rPr>
                <w:rFonts w:ascii="Palatino Linotype" w:hAnsi="Palatino Linotype"/>
                <w:noProof/>
                <w:webHidden/>
              </w:rPr>
              <w:fldChar w:fldCharType="separate"/>
            </w:r>
            <w:r w:rsidR="003103F5">
              <w:rPr>
                <w:rFonts w:ascii="Palatino Linotype" w:hAnsi="Palatino Linotype"/>
                <w:noProof/>
                <w:webHidden/>
              </w:rPr>
              <w:t>24</w:t>
            </w:r>
            <w:r w:rsidR="0003760B" w:rsidRPr="00847FCB">
              <w:rPr>
                <w:rFonts w:ascii="Palatino Linotype" w:hAnsi="Palatino Linotype"/>
                <w:noProof/>
                <w:webHidden/>
              </w:rPr>
              <w:fldChar w:fldCharType="end"/>
            </w:r>
          </w:hyperlink>
        </w:p>
        <w:p w14:paraId="7F429EBF" w14:textId="77777777" w:rsidR="0003760B" w:rsidRPr="00847FCB" w:rsidRDefault="009632E4" w:rsidP="0003760B">
          <w:pPr>
            <w:pStyle w:val="TDC1"/>
            <w:spacing w:line="360" w:lineRule="auto"/>
            <w:rPr>
              <w:rFonts w:ascii="Palatino Linotype" w:hAnsi="Palatino Linotype"/>
              <w:noProof/>
              <w:sz w:val="22"/>
              <w:szCs w:val="22"/>
              <w:lang w:val="es-MX" w:eastAsia="es-MX"/>
            </w:rPr>
          </w:pPr>
          <w:hyperlink w:anchor="_Toc34310244" w:history="1">
            <w:r w:rsidR="0003760B" w:rsidRPr="00847FCB">
              <w:rPr>
                <w:rStyle w:val="Hipervnculo"/>
                <w:rFonts w:ascii="Palatino Linotype" w:eastAsiaTheme="majorEastAsia" w:hAnsi="Palatino Linotype" w:cstheme="majorBidi"/>
                <w:b/>
                <w:noProof/>
                <w:lang w:val="es-MX" w:eastAsia="en-US"/>
              </w:rPr>
              <w:t>I. Del deber de las autoridades de promover, respetar, proteger, y garantizar el derecho de acceso a la información pública.</w:t>
            </w:r>
            <w:r w:rsidR="0003760B" w:rsidRPr="00847FCB">
              <w:rPr>
                <w:rFonts w:ascii="Palatino Linotype" w:hAnsi="Palatino Linotype"/>
                <w:noProof/>
                <w:webHidden/>
              </w:rPr>
              <w:tab/>
            </w:r>
            <w:r w:rsidR="0003760B" w:rsidRPr="00847FCB">
              <w:rPr>
                <w:rFonts w:ascii="Palatino Linotype" w:hAnsi="Palatino Linotype"/>
                <w:noProof/>
                <w:webHidden/>
              </w:rPr>
              <w:fldChar w:fldCharType="begin"/>
            </w:r>
            <w:r w:rsidR="0003760B" w:rsidRPr="00847FCB">
              <w:rPr>
                <w:rFonts w:ascii="Palatino Linotype" w:hAnsi="Palatino Linotype"/>
                <w:noProof/>
                <w:webHidden/>
              </w:rPr>
              <w:instrText xml:space="preserve"> PAGEREF _Toc34310244 \h </w:instrText>
            </w:r>
            <w:r w:rsidR="0003760B" w:rsidRPr="00847FCB">
              <w:rPr>
                <w:rFonts w:ascii="Palatino Linotype" w:hAnsi="Palatino Linotype"/>
                <w:noProof/>
                <w:webHidden/>
              </w:rPr>
            </w:r>
            <w:r w:rsidR="0003760B" w:rsidRPr="00847FCB">
              <w:rPr>
                <w:rFonts w:ascii="Palatino Linotype" w:hAnsi="Palatino Linotype"/>
                <w:noProof/>
                <w:webHidden/>
              </w:rPr>
              <w:fldChar w:fldCharType="separate"/>
            </w:r>
            <w:r w:rsidR="003103F5">
              <w:rPr>
                <w:rFonts w:ascii="Palatino Linotype" w:hAnsi="Palatino Linotype"/>
                <w:noProof/>
                <w:webHidden/>
              </w:rPr>
              <w:t>24</w:t>
            </w:r>
            <w:r w:rsidR="0003760B" w:rsidRPr="00847FCB">
              <w:rPr>
                <w:rFonts w:ascii="Palatino Linotype" w:hAnsi="Palatino Linotype"/>
                <w:noProof/>
                <w:webHidden/>
              </w:rPr>
              <w:fldChar w:fldCharType="end"/>
            </w:r>
          </w:hyperlink>
        </w:p>
        <w:p w14:paraId="39D0FC99" w14:textId="77777777" w:rsidR="0003760B" w:rsidRPr="00847FCB" w:rsidRDefault="009632E4" w:rsidP="0003760B">
          <w:pPr>
            <w:pStyle w:val="TDC1"/>
            <w:spacing w:line="360" w:lineRule="auto"/>
            <w:rPr>
              <w:rFonts w:ascii="Palatino Linotype" w:hAnsi="Palatino Linotype"/>
              <w:noProof/>
              <w:sz w:val="22"/>
              <w:szCs w:val="22"/>
              <w:lang w:val="es-MX" w:eastAsia="es-MX"/>
            </w:rPr>
          </w:pPr>
          <w:hyperlink w:anchor="_Toc34310245" w:history="1">
            <w:r w:rsidR="0003760B" w:rsidRPr="00847FCB">
              <w:rPr>
                <w:rStyle w:val="Hipervnculo"/>
                <w:rFonts w:ascii="Palatino Linotype" w:hAnsi="Palatino Linotype"/>
                <w:b/>
                <w:noProof/>
              </w:rPr>
              <w:t>II. De la información puesta a disposición.</w:t>
            </w:r>
            <w:r w:rsidR="0003760B" w:rsidRPr="00847FCB">
              <w:rPr>
                <w:rFonts w:ascii="Palatino Linotype" w:hAnsi="Palatino Linotype"/>
                <w:noProof/>
                <w:webHidden/>
              </w:rPr>
              <w:tab/>
            </w:r>
            <w:r w:rsidR="0003760B" w:rsidRPr="00847FCB">
              <w:rPr>
                <w:rFonts w:ascii="Palatino Linotype" w:hAnsi="Palatino Linotype"/>
                <w:noProof/>
                <w:webHidden/>
              </w:rPr>
              <w:fldChar w:fldCharType="begin"/>
            </w:r>
            <w:r w:rsidR="0003760B" w:rsidRPr="00847FCB">
              <w:rPr>
                <w:rFonts w:ascii="Palatino Linotype" w:hAnsi="Palatino Linotype"/>
                <w:noProof/>
                <w:webHidden/>
              </w:rPr>
              <w:instrText xml:space="preserve"> PAGEREF _Toc34310245 \h </w:instrText>
            </w:r>
            <w:r w:rsidR="0003760B" w:rsidRPr="00847FCB">
              <w:rPr>
                <w:rFonts w:ascii="Palatino Linotype" w:hAnsi="Palatino Linotype"/>
                <w:noProof/>
                <w:webHidden/>
              </w:rPr>
            </w:r>
            <w:r w:rsidR="0003760B" w:rsidRPr="00847FCB">
              <w:rPr>
                <w:rFonts w:ascii="Palatino Linotype" w:hAnsi="Palatino Linotype"/>
                <w:noProof/>
                <w:webHidden/>
              </w:rPr>
              <w:fldChar w:fldCharType="separate"/>
            </w:r>
            <w:r w:rsidR="003103F5">
              <w:rPr>
                <w:rFonts w:ascii="Palatino Linotype" w:hAnsi="Palatino Linotype"/>
                <w:noProof/>
                <w:webHidden/>
              </w:rPr>
              <w:t>26</w:t>
            </w:r>
            <w:r w:rsidR="0003760B" w:rsidRPr="00847FCB">
              <w:rPr>
                <w:rFonts w:ascii="Palatino Linotype" w:hAnsi="Palatino Linotype"/>
                <w:noProof/>
                <w:webHidden/>
              </w:rPr>
              <w:fldChar w:fldCharType="end"/>
            </w:r>
          </w:hyperlink>
        </w:p>
        <w:p w14:paraId="21775320" w14:textId="77777777" w:rsidR="0003760B" w:rsidRPr="00847FCB" w:rsidRDefault="009632E4" w:rsidP="0003760B">
          <w:pPr>
            <w:pStyle w:val="TDC1"/>
            <w:spacing w:line="360" w:lineRule="auto"/>
            <w:rPr>
              <w:rFonts w:ascii="Palatino Linotype" w:hAnsi="Palatino Linotype"/>
              <w:noProof/>
              <w:sz w:val="22"/>
              <w:szCs w:val="22"/>
              <w:lang w:val="es-MX" w:eastAsia="es-MX"/>
            </w:rPr>
          </w:pPr>
          <w:hyperlink w:anchor="_Toc34310246" w:history="1">
            <w:r w:rsidR="0003760B" w:rsidRPr="00847FCB">
              <w:rPr>
                <w:rStyle w:val="Hipervnculo"/>
                <w:rFonts w:ascii="Palatino Linotype" w:eastAsiaTheme="majorEastAsia" w:hAnsi="Palatino Linotype" w:cstheme="majorBidi"/>
                <w:b/>
                <w:noProof/>
                <w:lang w:val="es-MX" w:eastAsia="en-US"/>
              </w:rPr>
              <w:t>III. De la naturaleza de la información solicitada.</w:t>
            </w:r>
            <w:r w:rsidR="0003760B" w:rsidRPr="00847FCB">
              <w:rPr>
                <w:rFonts w:ascii="Palatino Linotype" w:hAnsi="Palatino Linotype"/>
                <w:noProof/>
                <w:webHidden/>
              </w:rPr>
              <w:tab/>
            </w:r>
            <w:r w:rsidR="0003760B" w:rsidRPr="00847FCB">
              <w:rPr>
                <w:rFonts w:ascii="Palatino Linotype" w:hAnsi="Palatino Linotype"/>
                <w:noProof/>
                <w:webHidden/>
              </w:rPr>
              <w:fldChar w:fldCharType="begin"/>
            </w:r>
            <w:r w:rsidR="0003760B" w:rsidRPr="00847FCB">
              <w:rPr>
                <w:rFonts w:ascii="Palatino Linotype" w:hAnsi="Palatino Linotype"/>
                <w:noProof/>
                <w:webHidden/>
              </w:rPr>
              <w:instrText xml:space="preserve"> PAGEREF _Toc34310246 \h </w:instrText>
            </w:r>
            <w:r w:rsidR="0003760B" w:rsidRPr="00847FCB">
              <w:rPr>
                <w:rFonts w:ascii="Palatino Linotype" w:hAnsi="Palatino Linotype"/>
                <w:noProof/>
                <w:webHidden/>
              </w:rPr>
            </w:r>
            <w:r w:rsidR="0003760B" w:rsidRPr="00847FCB">
              <w:rPr>
                <w:rFonts w:ascii="Palatino Linotype" w:hAnsi="Palatino Linotype"/>
                <w:noProof/>
                <w:webHidden/>
              </w:rPr>
              <w:fldChar w:fldCharType="separate"/>
            </w:r>
            <w:r w:rsidR="003103F5">
              <w:rPr>
                <w:rFonts w:ascii="Palatino Linotype" w:hAnsi="Palatino Linotype"/>
                <w:noProof/>
                <w:webHidden/>
              </w:rPr>
              <w:t>35</w:t>
            </w:r>
            <w:r w:rsidR="0003760B" w:rsidRPr="00847FCB">
              <w:rPr>
                <w:rFonts w:ascii="Palatino Linotype" w:hAnsi="Palatino Linotype"/>
                <w:noProof/>
                <w:webHidden/>
              </w:rPr>
              <w:fldChar w:fldCharType="end"/>
            </w:r>
          </w:hyperlink>
        </w:p>
        <w:p w14:paraId="79BCA86C" w14:textId="77777777" w:rsidR="0003760B" w:rsidRPr="00847FCB" w:rsidRDefault="009632E4" w:rsidP="0003760B">
          <w:pPr>
            <w:pStyle w:val="TDC2"/>
            <w:spacing w:line="360" w:lineRule="auto"/>
            <w:rPr>
              <w:rFonts w:ascii="Palatino Linotype" w:hAnsi="Palatino Linotype"/>
              <w:noProof/>
              <w:sz w:val="22"/>
              <w:szCs w:val="22"/>
              <w:lang w:val="es-MX" w:eastAsia="es-MX"/>
            </w:rPr>
          </w:pPr>
          <w:hyperlink w:anchor="_Toc34310247" w:history="1">
            <w:r w:rsidR="0003760B" w:rsidRPr="00847FCB">
              <w:rPr>
                <w:rStyle w:val="Hipervnculo"/>
                <w:rFonts w:ascii="Palatino Linotype" w:hAnsi="Palatino Linotype" w:cs="Times New Roman"/>
                <w:b/>
                <w:noProof/>
                <w:lang w:eastAsia="es-ES_tradnl"/>
              </w:rPr>
              <w:t>QUINTO.</w:t>
            </w:r>
            <w:r w:rsidR="0003760B" w:rsidRPr="00847FCB">
              <w:rPr>
                <w:rStyle w:val="Hipervnculo"/>
                <w:rFonts w:ascii="Palatino Linotype" w:eastAsia="MS Mincho" w:hAnsi="Palatino Linotype"/>
                <w:b/>
                <w:noProof/>
              </w:rPr>
              <w:t xml:space="preserve"> De la elaboración de la versión pública y el acuerdo de clasificación como información confidencial.</w:t>
            </w:r>
            <w:r w:rsidR="0003760B" w:rsidRPr="00847FCB">
              <w:rPr>
                <w:rFonts w:ascii="Palatino Linotype" w:hAnsi="Palatino Linotype"/>
                <w:noProof/>
                <w:webHidden/>
              </w:rPr>
              <w:tab/>
            </w:r>
            <w:r w:rsidR="0003760B" w:rsidRPr="00847FCB">
              <w:rPr>
                <w:rFonts w:ascii="Palatino Linotype" w:hAnsi="Palatino Linotype"/>
                <w:noProof/>
                <w:webHidden/>
              </w:rPr>
              <w:fldChar w:fldCharType="begin"/>
            </w:r>
            <w:r w:rsidR="0003760B" w:rsidRPr="00847FCB">
              <w:rPr>
                <w:rFonts w:ascii="Palatino Linotype" w:hAnsi="Palatino Linotype"/>
                <w:noProof/>
                <w:webHidden/>
              </w:rPr>
              <w:instrText xml:space="preserve"> PAGEREF _Toc34310247 \h </w:instrText>
            </w:r>
            <w:r w:rsidR="0003760B" w:rsidRPr="00847FCB">
              <w:rPr>
                <w:rFonts w:ascii="Palatino Linotype" w:hAnsi="Palatino Linotype"/>
                <w:noProof/>
                <w:webHidden/>
              </w:rPr>
            </w:r>
            <w:r w:rsidR="0003760B" w:rsidRPr="00847FCB">
              <w:rPr>
                <w:rFonts w:ascii="Palatino Linotype" w:hAnsi="Palatino Linotype"/>
                <w:noProof/>
                <w:webHidden/>
              </w:rPr>
              <w:fldChar w:fldCharType="separate"/>
            </w:r>
            <w:r w:rsidR="003103F5">
              <w:rPr>
                <w:rFonts w:ascii="Palatino Linotype" w:hAnsi="Palatino Linotype"/>
                <w:noProof/>
                <w:webHidden/>
              </w:rPr>
              <w:t>57</w:t>
            </w:r>
            <w:r w:rsidR="0003760B" w:rsidRPr="00847FCB">
              <w:rPr>
                <w:rFonts w:ascii="Palatino Linotype" w:hAnsi="Palatino Linotype"/>
                <w:noProof/>
                <w:webHidden/>
              </w:rPr>
              <w:fldChar w:fldCharType="end"/>
            </w:r>
          </w:hyperlink>
        </w:p>
        <w:p w14:paraId="5596211B" w14:textId="77777777" w:rsidR="0003760B" w:rsidRPr="00847FCB" w:rsidRDefault="009632E4" w:rsidP="0003760B">
          <w:pPr>
            <w:pStyle w:val="TDC1"/>
            <w:spacing w:line="360" w:lineRule="auto"/>
            <w:rPr>
              <w:rFonts w:ascii="Palatino Linotype" w:hAnsi="Palatino Linotype"/>
              <w:noProof/>
              <w:sz w:val="22"/>
              <w:szCs w:val="22"/>
              <w:lang w:val="es-MX" w:eastAsia="es-MX"/>
            </w:rPr>
          </w:pPr>
          <w:hyperlink w:anchor="_Toc34310248" w:history="1">
            <w:r w:rsidR="0003760B" w:rsidRPr="00847FCB">
              <w:rPr>
                <w:rStyle w:val="Hipervnculo"/>
                <w:rFonts w:ascii="Palatino Linotype" w:hAnsi="Palatino Linotype"/>
                <w:b/>
                <w:noProof/>
              </w:rPr>
              <w:t>R E S O L U T I V O S</w:t>
            </w:r>
            <w:r w:rsidR="0003760B" w:rsidRPr="00847FCB">
              <w:rPr>
                <w:rFonts w:ascii="Palatino Linotype" w:hAnsi="Palatino Linotype"/>
                <w:noProof/>
                <w:webHidden/>
              </w:rPr>
              <w:tab/>
            </w:r>
            <w:r w:rsidR="0003760B" w:rsidRPr="00847FCB">
              <w:rPr>
                <w:rFonts w:ascii="Palatino Linotype" w:hAnsi="Palatino Linotype"/>
                <w:noProof/>
                <w:webHidden/>
              </w:rPr>
              <w:fldChar w:fldCharType="begin"/>
            </w:r>
            <w:r w:rsidR="0003760B" w:rsidRPr="00847FCB">
              <w:rPr>
                <w:rFonts w:ascii="Palatino Linotype" w:hAnsi="Palatino Linotype"/>
                <w:noProof/>
                <w:webHidden/>
              </w:rPr>
              <w:instrText xml:space="preserve"> PAGEREF _Toc34310248 \h </w:instrText>
            </w:r>
            <w:r w:rsidR="0003760B" w:rsidRPr="00847FCB">
              <w:rPr>
                <w:rFonts w:ascii="Palatino Linotype" w:hAnsi="Palatino Linotype"/>
                <w:noProof/>
                <w:webHidden/>
              </w:rPr>
            </w:r>
            <w:r w:rsidR="0003760B" w:rsidRPr="00847FCB">
              <w:rPr>
                <w:rFonts w:ascii="Palatino Linotype" w:hAnsi="Palatino Linotype"/>
                <w:noProof/>
                <w:webHidden/>
              </w:rPr>
              <w:fldChar w:fldCharType="separate"/>
            </w:r>
            <w:r w:rsidR="003103F5">
              <w:rPr>
                <w:rFonts w:ascii="Palatino Linotype" w:hAnsi="Palatino Linotype"/>
                <w:noProof/>
                <w:webHidden/>
              </w:rPr>
              <w:t>69</w:t>
            </w:r>
            <w:r w:rsidR="0003760B" w:rsidRPr="00847FCB">
              <w:rPr>
                <w:rFonts w:ascii="Palatino Linotype" w:hAnsi="Palatino Linotype"/>
                <w:noProof/>
                <w:webHidden/>
              </w:rPr>
              <w:fldChar w:fldCharType="end"/>
            </w:r>
          </w:hyperlink>
        </w:p>
        <w:p w14:paraId="62016EB3" w14:textId="57F90521" w:rsidR="000C1C1E" w:rsidRPr="00847FCB" w:rsidRDefault="00DA7E2F" w:rsidP="00F509B9">
          <w:pPr>
            <w:spacing w:line="276" w:lineRule="auto"/>
            <w:rPr>
              <w:rFonts w:ascii="Palatino Linotype" w:hAnsi="Palatino Linotype"/>
            </w:rPr>
          </w:pPr>
          <w:r w:rsidRPr="00847FCB">
            <w:rPr>
              <w:rFonts w:ascii="Palatino Linotype" w:hAnsi="Palatino Linotype"/>
              <w:b/>
              <w:bCs/>
              <w:lang w:val="es-ES"/>
            </w:rPr>
            <w:fldChar w:fldCharType="end"/>
          </w:r>
        </w:p>
      </w:sdtContent>
    </w:sdt>
    <w:p w14:paraId="55ADB82A" w14:textId="77777777" w:rsidR="00D038BF" w:rsidRPr="00847FCB" w:rsidRDefault="00D038BF" w:rsidP="001E74A5">
      <w:pPr>
        <w:spacing w:before="240" w:after="240" w:line="360" w:lineRule="auto"/>
        <w:ind w:right="47"/>
        <w:jc w:val="both"/>
        <w:rPr>
          <w:rFonts w:ascii="Palatino Linotype" w:hAnsi="Palatino Linotype"/>
        </w:rPr>
      </w:pPr>
    </w:p>
    <w:p w14:paraId="5665529F" w14:textId="77777777" w:rsidR="00D038BF" w:rsidRPr="00847FCB" w:rsidRDefault="00D038BF" w:rsidP="001E74A5">
      <w:pPr>
        <w:spacing w:before="240" w:after="240" w:line="360" w:lineRule="auto"/>
        <w:ind w:right="47"/>
        <w:jc w:val="both"/>
        <w:rPr>
          <w:rFonts w:ascii="Palatino Linotype" w:hAnsi="Palatino Linotype"/>
        </w:rPr>
      </w:pPr>
    </w:p>
    <w:p w14:paraId="53CD3A1F" w14:textId="77777777" w:rsidR="00186ABE" w:rsidRPr="00847FCB" w:rsidRDefault="00186ABE" w:rsidP="001E74A5">
      <w:pPr>
        <w:spacing w:before="240" w:after="240" w:line="360" w:lineRule="auto"/>
        <w:ind w:right="47"/>
        <w:jc w:val="both"/>
        <w:rPr>
          <w:rFonts w:ascii="Palatino Linotype" w:hAnsi="Palatino Linotype"/>
        </w:rPr>
      </w:pPr>
    </w:p>
    <w:p w14:paraId="033B9A9F" w14:textId="77777777" w:rsidR="00186ABE" w:rsidRPr="00847FCB" w:rsidRDefault="00186ABE" w:rsidP="001E74A5">
      <w:pPr>
        <w:spacing w:before="240" w:after="240" w:line="360" w:lineRule="auto"/>
        <w:ind w:right="47"/>
        <w:jc w:val="both"/>
        <w:rPr>
          <w:rFonts w:ascii="Palatino Linotype" w:hAnsi="Palatino Linotype"/>
        </w:rPr>
      </w:pPr>
    </w:p>
    <w:p w14:paraId="73F7F940" w14:textId="50246030" w:rsidR="00662C69" w:rsidRPr="00847FCB" w:rsidRDefault="009B11D6" w:rsidP="001E74A5">
      <w:pPr>
        <w:spacing w:before="240" w:after="240" w:line="360" w:lineRule="auto"/>
        <w:ind w:right="47"/>
        <w:jc w:val="both"/>
        <w:rPr>
          <w:rFonts w:ascii="Palatino Linotype" w:hAnsi="Palatino Linotype"/>
        </w:rPr>
      </w:pPr>
      <w:r w:rsidRPr="00847FCB">
        <w:rPr>
          <w:rFonts w:ascii="Palatino Linotype" w:hAnsi="Palatino Linotype"/>
        </w:rPr>
        <w:lastRenderedPageBreak/>
        <w:t>R</w:t>
      </w:r>
      <w:r w:rsidR="00662C69" w:rsidRPr="00847FCB">
        <w:rPr>
          <w:rFonts w:ascii="Palatino Linotype" w:hAnsi="Palatino Linotype"/>
        </w:rPr>
        <w:t>esolución del Pleno del Instituto de Transparencia, Acceso a la Información Pública y Protección de Datos Personales del Estado de México y Mun</w:t>
      </w:r>
      <w:r w:rsidR="000D5A1D" w:rsidRPr="00847FCB">
        <w:rPr>
          <w:rFonts w:ascii="Palatino Linotype" w:hAnsi="Palatino Linotype"/>
        </w:rPr>
        <w:t>icipios, con</w:t>
      </w:r>
      <w:r w:rsidR="00662C69" w:rsidRPr="00847FCB">
        <w:rPr>
          <w:rFonts w:ascii="Palatino Linotype" w:hAnsi="Palatino Linotype"/>
        </w:rPr>
        <w:t xml:space="preserve"> </w:t>
      </w:r>
      <w:r w:rsidR="00485DB6" w:rsidRPr="00847FCB">
        <w:rPr>
          <w:rFonts w:ascii="Palatino Linotype" w:hAnsi="Palatino Linotype"/>
        </w:rPr>
        <w:t xml:space="preserve">domicilio </w:t>
      </w:r>
      <w:r w:rsidR="00662C69" w:rsidRPr="00847FCB">
        <w:rPr>
          <w:rFonts w:ascii="Palatino Linotype" w:hAnsi="Palatino Linotype"/>
        </w:rPr>
        <w:t xml:space="preserve">en Metepec, Estado de México; de </w:t>
      </w:r>
      <w:r w:rsidR="005348F5" w:rsidRPr="00847FCB">
        <w:rPr>
          <w:rFonts w:ascii="Palatino Linotype" w:hAnsi="Palatino Linotype"/>
        </w:rPr>
        <w:t>fecha once</w:t>
      </w:r>
      <w:r w:rsidR="009D2556" w:rsidRPr="00847FCB">
        <w:rPr>
          <w:rFonts w:ascii="Palatino Linotype" w:hAnsi="Palatino Linotype"/>
        </w:rPr>
        <w:t xml:space="preserve"> </w:t>
      </w:r>
      <w:r w:rsidR="00662C69" w:rsidRPr="00847FCB">
        <w:rPr>
          <w:rFonts w:ascii="Palatino Linotype" w:hAnsi="Palatino Linotype"/>
        </w:rPr>
        <w:t>(</w:t>
      </w:r>
      <w:r w:rsidR="005348F5" w:rsidRPr="00847FCB">
        <w:rPr>
          <w:rFonts w:ascii="Palatino Linotype" w:hAnsi="Palatino Linotype"/>
        </w:rPr>
        <w:t>11</w:t>
      </w:r>
      <w:r w:rsidR="00662C69" w:rsidRPr="00847FCB">
        <w:rPr>
          <w:rFonts w:ascii="Palatino Linotype" w:hAnsi="Palatino Linotype"/>
        </w:rPr>
        <w:t>) de</w:t>
      </w:r>
      <w:r w:rsidR="00F243B4" w:rsidRPr="00847FCB">
        <w:rPr>
          <w:rFonts w:ascii="Palatino Linotype" w:hAnsi="Palatino Linotype"/>
        </w:rPr>
        <w:t xml:space="preserve"> marzo</w:t>
      </w:r>
      <w:r w:rsidR="0010486E" w:rsidRPr="00847FCB">
        <w:rPr>
          <w:rFonts w:ascii="Palatino Linotype" w:hAnsi="Palatino Linotype"/>
        </w:rPr>
        <w:t xml:space="preserve"> de dos mil veinte</w:t>
      </w:r>
      <w:r w:rsidR="00662C69" w:rsidRPr="00847FCB">
        <w:rPr>
          <w:rFonts w:ascii="Palatino Linotype" w:hAnsi="Palatino Linotype"/>
        </w:rPr>
        <w:t>.</w:t>
      </w:r>
    </w:p>
    <w:p w14:paraId="2171CFE0" w14:textId="768F403B" w:rsidR="00DA2F64" w:rsidRPr="00847FCB" w:rsidRDefault="00662C69" w:rsidP="001E74A5">
      <w:pPr>
        <w:spacing w:before="240" w:after="360" w:line="360" w:lineRule="auto"/>
        <w:jc w:val="both"/>
        <w:rPr>
          <w:rFonts w:ascii="Palatino Linotype" w:hAnsi="Palatino Linotype"/>
        </w:rPr>
      </w:pPr>
      <w:r w:rsidRPr="00847FCB">
        <w:rPr>
          <w:rFonts w:ascii="Palatino Linotype" w:hAnsi="Palatino Linotype"/>
          <w:b/>
        </w:rPr>
        <w:t>VISTO</w:t>
      </w:r>
      <w:r w:rsidR="002E118F" w:rsidRPr="00847FCB">
        <w:rPr>
          <w:rFonts w:ascii="Palatino Linotype" w:hAnsi="Palatino Linotype"/>
          <w:b/>
        </w:rPr>
        <w:t>S</w:t>
      </w:r>
      <w:r w:rsidRPr="00847FCB">
        <w:rPr>
          <w:rFonts w:ascii="Palatino Linotype" w:hAnsi="Palatino Linotype"/>
        </w:rPr>
        <w:t xml:space="preserve"> l</w:t>
      </w:r>
      <w:r w:rsidR="002E118F" w:rsidRPr="00847FCB">
        <w:rPr>
          <w:rFonts w:ascii="Palatino Linotype" w:hAnsi="Palatino Linotype"/>
        </w:rPr>
        <w:t>os</w:t>
      </w:r>
      <w:r w:rsidRPr="00847FCB">
        <w:rPr>
          <w:rFonts w:ascii="Palatino Linotype" w:hAnsi="Palatino Linotype"/>
        </w:rPr>
        <w:t xml:space="preserve"> expediente</w:t>
      </w:r>
      <w:r w:rsidR="002E118F" w:rsidRPr="00847FCB">
        <w:rPr>
          <w:rFonts w:ascii="Palatino Linotype" w:hAnsi="Palatino Linotype"/>
        </w:rPr>
        <w:t>s</w:t>
      </w:r>
      <w:r w:rsidRPr="00847FCB">
        <w:rPr>
          <w:rFonts w:ascii="Palatino Linotype" w:hAnsi="Palatino Linotype"/>
        </w:rPr>
        <w:t xml:space="preserve"> electrónico</w:t>
      </w:r>
      <w:r w:rsidR="002E118F" w:rsidRPr="00847FCB">
        <w:rPr>
          <w:rFonts w:ascii="Palatino Linotype" w:hAnsi="Palatino Linotype"/>
        </w:rPr>
        <w:t>s</w:t>
      </w:r>
      <w:r w:rsidRPr="00847FCB">
        <w:rPr>
          <w:rFonts w:ascii="Palatino Linotype" w:hAnsi="Palatino Linotype"/>
        </w:rPr>
        <w:t xml:space="preserve"> for</w:t>
      </w:r>
      <w:r w:rsidR="00335BFE" w:rsidRPr="00847FCB">
        <w:rPr>
          <w:rFonts w:ascii="Palatino Linotype" w:hAnsi="Palatino Linotype"/>
        </w:rPr>
        <w:t>mado</w:t>
      </w:r>
      <w:r w:rsidR="002E118F" w:rsidRPr="00847FCB">
        <w:rPr>
          <w:rFonts w:ascii="Palatino Linotype" w:hAnsi="Palatino Linotype"/>
        </w:rPr>
        <w:t>s</w:t>
      </w:r>
      <w:r w:rsidR="00335BFE" w:rsidRPr="00847FCB">
        <w:rPr>
          <w:rFonts w:ascii="Palatino Linotype" w:hAnsi="Palatino Linotype"/>
        </w:rPr>
        <w:t xml:space="preserve"> con motivo de los</w:t>
      </w:r>
      <w:r w:rsidRPr="00847FCB">
        <w:rPr>
          <w:rFonts w:ascii="Palatino Linotype" w:hAnsi="Palatino Linotype"/>
        </w:rPr>
        <w:t xml:space="preserve"> recurso</w:t>
      </w:r>
      <w:r w:rsidR="00335BFE" w:rsidRPr="00847FCB">
        <w:rPr>
          <w:rFonts w:ascii="Palatino Linotype" w:hAnsi="Palatino Linotype"/>
        </w:rPr>
        <w:t>s</w:t>
      </w:r>
      <w:r w:rsidR="004B5C6B" w:rsidRPr="00847FCB">
        <w:rPr>
          <w:rFonts w:ascii="Palatino Linotype" w:hAnsi="Palatino Linotype"/>
        </w:rPr>
        <w:t xml:space="preserve"> de revisión </w:t>
      </w:r>
      <w:r w:rsidR="00B7273B" w:rsidRPr="00847FCB">
        <w:rPr>
          <w:rFonts w:ascii="Palatino Linotype" w:hAnsi="Palatino Linotype"/>
          <w:b/>
        </w:rPr>
        <w:t>12528</w:t>
      </w:r>
      <w:r w:rsidR="007B32C0" w:rsidRPr="00847FCB">
        <w:rPr>
          <w:rFonts w:ascii="Palatino Linotype" w:hAnsi="Palatino Linotype"/>
          <w:b/>
        </w:rPr>
        <w:t>/INFOEM/IP/</w:t>
      </w:r>
      <w:proofErr w:type="spellStart"/>
      <w:r w:rsidR="007B32C0" w:rsidRPr="00847FCB">
        <w:rPr>
          <w:rFonts w:ascii="Palatino Linotype" w:hAnsi="Palatino Linotype"/>
          <w:b/>
        </w:rPr>
        <w:t>RR</w:t>
      </w:r>
      <w:proofErr w:type="spellEnd"/>
      <w:r w:rsidR="007B32C0" w:rsidRPr="00847FCB">
        <w:rPr>
          <w:rFonts w:ascii="Palatino Linotype" w:hAnsi="Palatino Linotype"/>
          <w:b/>
        </w:rPr>
        <w:t>/2019</w:t>
      </w:r>
      <w:r w:rsidR="008E3535" w:rsidRPr="00847FCB">
        <w:rPr>
          <w:rFonts w:ascii="Palatino Linotype" w:hAnsi="Palatino Linotype"/>
          <w:b/>
        </w:rPr>
        <w:t>,</w:t>
      </w:r>
      <w:r w:rsidR="007B32C0" w:rsidRPr="00847FCB">
        <w:rPr>
          <w:rFonts w:ascii="Palatino Linotype" w:hAnsi="Palatino Linotype"/>
          <w:b/>
        </w:rPr>
        <w:t xml:space="preserve"> </w:t>
      </w:r>
      <w:r w:rsidR="00B7273B" w:rsidRPr="00847FCB">
        <w:rPr>
          <w:rFonts w:ascii="Palatino Linotype" w:hAnsi="Palatino Linotype"/>
          <w:b/>
        </w:rPr>
        <w:t>12603</w:t>
      </w:r>
      <w:r w:rsidR="0010486E" w:rsidRPr="00847FCB">
        <w:rPr>
          <w:rFonts w:ascii="Palatino Linotype" w:hAnsi="Palatino Linotype"/>
          <w:b/>
        </w:rPr>
        <w:t>/INFOEM/IP/</w:t>
      </w:r>
      <w:proofErr w:type="spellStart"/>
      <w:r w:rsidR="0010486E" w:rsidRPr="00847FCB">
        <w:rPr>
          <w:rFonts w:ascii="Palatino Linotype" w:hAnsi="Palatino Linotype"/>
          <w:b/>
        </w:rPr>
        <w:t>RR</w:t>
      </w:r>
      <w:proofErr w:type="spellEnd"/>
      <w:r w:rsidR="0010486E" w:rsidRPr="00847FCB">
        <w:rPr>
          <w:rFonts w:ascii="Palatino Linotype" w:hAnsi="Palatino Linotype"/>
          <w:b/>
        </w:rPr>
        <w:t>/2019</w:t>
      </w:r>
      <w:r w:rsidR="009D2556" w:rsidRPr="00847FCB">
        <w:rPr>
          <w:rFonts w:ascii="Palatino Linotype" w:hAnsi="Palatino Linotype"/>
          <w:b/>
        </w:rPr>
        <w:t>,</w:t>
      </w:r>
      <w:r w:rsidR="005348F5" w:rsidRPr="00847FCB">
        <w:rPr>
          <w:rFonts w:ascii="Palatino Linotype" w:hAnsi="Palatino Linotype"/>
          <w:b/>
        </w:rPr>
        <w:t xml:space="preserve"> </w:t>
      </w:r>
      <w:r w:rsidR="00B7273B" w:rsidRPr="00847FCB">
        <w:rPr>
          <w:rFonts w:ascii="Palatino Linotype" w:hAnsi="Palatino Linotype"/>
          <w:b/>
        </w:rPr>
        <w:t>12718</w:t>
      </w:r>
      <w:r w:rsidR="005348F5" w:rsidRPr="00847FCB">
        <w:rPr>
          <w:rFonts w:ascii="Palatino Linotype" w:hAnsi="Palatino Linotype"/>
          <w:b/>
        </w:rPr>
        <w:t>/INFOEM/IP/</w:t>
      </w:r>
      <w:proofErr w:type="spellStart"/>
      <w:r w:rsidR="005348F5" w:rsidRPr="00847FCB">
        <w:rPr>
          <w:rFonts w:ascii="Palatino Linotype" w:hAnsi="Palatino Linotype"/>
          <w:b/>
        </w:rPr>
        <w:t>RR</w:t>
      </w:r>
      <w:proofErr w:type="spellEnd"/>
      <w:r w:rsidR="005348F5" w:rsidRPr="00847FCB">
        <w:rPr>
          <w:rFonts w:ascii="Palatino Linotype" w:hAnsi="Palatino Linotype"/>
          <w:b/>
        </w:rPr>
        <w:t xml:space="preserve">/2019, </w:t>
      </w:r>
      <w:r w:rsidR="00B7273B" w:rsidRPr="00847FCB">
        <w:rPr>
          <w:rFonts w:ascii="Palatino Linotype" w:hAnsi="Palatino Linotype"/>
          <w:b/>
        </w:rPr>
        <w:t>13188</w:t>
      </w:r>
      <w:r w:rsidR="005348F5" w:rsidRPr="00847FCB">
        <w:rPr>
          <w:rFonts w:ascii="Palatino Linotype" w:hAnsi="Palatino Linotype"/>
          <w:b/>
        </w:rPr>
        <w:t>/INFOEM/IP/</w:t>
      </w:r>
      <w:proofErr w:type="spellStart"/>
      <w:r w:rsidR="005348F5" w:rsidRPr="00847FCB">
        <w:rPr>
          <w:rFonts w:ascii="Palatino Linotype" w:hAnsi="Palatino Linotype"/>
          <w:b/>
        </w:rPr>
        <w:t>RR</w:t>
      </w:r>
      <w:proofErr w:type="spellEnd"/>
      <w:r w:rsidR="005348F5" w:rsidRPr="00847FCB">
        <w:rPr>
          <w:rFonts w:ascii="Palatino Linotype" w:hAnsi="Palatino Linotype"/>
          <w:b/>
        </w:rPr>
        <w:t xml:space="preserve">/2019 y  </w:t>
      </w:r>
      <w:r w:rsidR="00B7273B" w:rsidRPr="00847FCB">
        <w:rPr>
          <w:rFonts w:ascii="Palatino Linotype" w:hAnsi="Palatino Linotype"/>
          <w:b/>
        </w:rPr>
        <w:t>13197</w:t>
      </w:r>
      <w:r w:rsidR="005348F5" w:rsidRPr="00847FCB">
        <w:rPr>
          <w:rFonts w:ascii="Palatino Linotype" w:hAnsi="Palatino Linotype"/>
          <w:b/>
        </w:rPr>
        <w:t>/INFOEM/IP/</w:t>
      </w:r>
      <w:proofErr w:type="spellStart"/>
      <w:r w:rsidR="005348F5" w:rsidRPr="00847FCB">
        <w:rPr>
          <w:rFonts w:ascii="Palatino Linotype" w:hAnsi="Palatino Linotype"/>
          <w:b/>
        </w:rPr>
        <w:t>RR</w:t>
      </w:r>
      <w:proofErr w:type="spellEnd"/>
      <w:r w:rsidR="005348F5" w:rsidRPr="00847FCB">
        <w:rPr>
          <w:rFonts w:ascii="Palatino Linotype" w:hAnsi="Palatino Linotype"/>
          <w:b/>
        </w:rPr>
        <w:t xml:space="preserve">/2019 </w:t>
      </w:r>
      <w:r w:rsidR="00C63FAC" w:rsidRPr="00847FCB">
        <w:rPr>
          <w:rFonts w:ascii="Palatino Linotype" w:hAnsi="Palatino Linotype"/>
        </w:rPr>
        <w:t xml:space="preserve">promovido por un usuario del Sistema de Acceso a la Información Mexiquense </w:t>
      </w:r>
      <w:r w:rsidR="00C63FAC" w:rsidRPr="00847FCB">
        <w:rPr>
          <w:rFonts w:ascii="Palatino Linotype" w:hAnsi="Palatino Linotype"/>
          <w:b/>
        </w:rPr>
        <w:t>(</w:t>
      </w:r>
      <w:proofErr w:type="spellStart"/>
      <w:r w:rsidR="00C63FAC" w:rsidRPr="00847FCB">
        <w:rPr>
          <w:rFonts w:ascii="Palatino Linotype" w:hAnsi="Palatino Linotype"/>
          <w:b/>
        </w:rPr>
        <w:t>SAIMEX</w:t>
      </w:r>
      <w:proofErr w:type="spellEnd"/>
      <w:r w:rsidR="00C63FAC" w:rsidRPr="00847FCB">
        <w:rPr>
          <w:rFonts w:ascii="Palatino Linotype" w:hAnsi="Palatino Linotype"/>
          <w:b/>
        </w:rPr>
        <w:t xml:space="preserve">), </w:t>
      </w:r>
      <w:r w:rsidR="00C63FAC" w:rsidRPr="00847FCB">
        <w:rPr>
          <w:rFonts w:ascii="Palatino Linotype" w:hAnsi="Palatino Linotype"/>
        </w:rPr>
        <w:t xml:space="preserve">quien no proporcionó ningún nombre, seudónimo o carácter para poder ser identificado, por lo que en lo sucesivo será identificado en su calidad de </w:t>
      </w:r>
      <w:r w:rsidR="00C63FAC" w:rsidRPr="00847FCB">
        <w:rPr>
          <w:rFonts w:ascii="Palatino Linotype" w:hAnsi="Palatino Linotype"/>
          <w:b/>
        </w:rPr>
        <w:t>RECURRENTE</w:t>
      </w:r>
      <w:r w:rsidR="00C63FAC" w:rsidRPr="00847FCB">
        <w:rPr>
          <w:rFonts w:ascii="Palatino Linotype" w:hAnsi="Palatino Linotype"/>
        </w:rPr>
        <w:t xml:space="preserve">, en contra de la respuesta del </w:t>
      </w:r>
      <w:r w:rsidR="005348F5" w:rsidRPr="00847FCB">
        <w:rPr>
          <w:rFonts w:ascii="Palatino Linotype" w:hAnsi="Palatino Linotype"/>
          <w:b/>
        </w:rPr>
        <w:t xml:space="preserve">Ayuntamiento de Villa Victoria </w:t>
      </w:r>
      <w:r w:rsidR="00C63FAC" w:rsidRPr="00847FCB">
        <w:rPr>
          <w:rFonts w:ascii="Palatino Linotype" w:hAnsi="Palatino Linotype"/>
          <w:b/>
        </w:rPr>
        <w:t xml:space="preserve"> </w:t>
      </w:r>
      <w:r w:rsidR="00C63FAC" w:rsidRPr="00847FCB">
        <w:rPr>
          <w:rFonts w:ascii="Palatino Linotype" w:hAnsi="Palatino Linotype"/>
        </w:rPr>
        <w:t>en lo sucesivo el</w:t>
      </w:r>
      <w:r w:rsidR="00C63FAC" w:rsidRPr="00847FCB">
        <w:rPr>
          <w:rFonts w:ascii="Palatino Linotype" w:hAnsi="Palatino Linotype"/>
          <w:b/>
        </w:rPr>
        <w:t xml:space="preserve"> SUJETO OBLIGADO, </w:t>
      </w:r>
      <w:r w:rsidR="00C63FAC" w:rsidRPr="00847FCB">
        <w:rPr>
          <w:rFonts w:ascii="Palatino Linotype" w:hAnsi="Palatino Linotype"/>
        </w:rPr>
        <w:t>se procede a dictar la presente resolució</w:t>
      </w:r>
      <w:r w:rsidR="00186ABE" w:rsidRPr="00847FCB">
        <w:rPr>
          <w:rFonts w:ascii="Palatino Linotype" w:hAnsi="Palatino Linotype"/>
        </w:rPr>
        <w:t xml:space="preserve">n, con base en los siguientes: </w:t>
      </w:r>
    </w:p>
    <w:p w14:paraId="769E1410" w14:textId="5740327F" w:rsidR="00587366" w:rsidRPr="00847FCB" w:rsidRDefault="00662C69" w:rsidP="001E74A5">
      <w:pPr>
        <w:pStyle w:val="Ttulo1"/>
        <w:spacing w:line="360" w:lineRule="auto"/>
        <w:jc w:val="center"/>
        <w:rPr>
          <w:b/>
        </w:rPr>
      </w:pPr>
      <w:bookmarkStart w:id="1" w:name="_Toc461555884"/>
      <w:bookmarkStart w:id="2" w:name="_Toc466371847"/>
      <w:bookmarkStart w:id="3" w:name="_Toc34310227"/>
      <w:r w:rsidRPr="00847FCB">
        <w:rPr>
          <w:b/>
        </w:rPr>
        <w:t>ANTECEDENTES</w:t>
      </w:r>
      <w:bookmarkEnd w:id="1"/>
      <w:bookmarkEnd w:id="2"/>
      <w:bookmarkEnd w:id="3"/>
    </w:p>
    <w:p w14:paraId="4F797A84" w14:textId="1D7C5E59" w:rsidR="00A40EF1" w:rsidRPr="00847FCB" w:rsidRDefault="005348F5" w:rsidP="00A40EF1">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847FCB">
        <w:rPr>
          <w:rFonts w:ascii="Palatino Linotype" w:eastAsia="Calibri" w:hAnsi="Palatino Linotype" w:cs="Arial"/>
          <w:lang w:val="es-ES"/>
        </w:rPr>
        <w:t>Los d</w:t>
      </w:r>
      <w:r w:rsidR="00B7273B" w:rsidRPr="00847FCB">
        <w:rPr>
          <w:rFonts w:ascii="Palatino Linotype" w:eastAsia="Calibri" w:hAnsi="Palatino Linotype" w:cs="Arial"/>
          <w:lang w:val="es-ES"/>
        </w:rPr>
        <w:t xml:space="preserve">ías diecinueve (19),  veintidós (22) </w:t>
      </w:r>
      <w:r w:rsidR="00814C84" w:rsidRPr="00847FCB">
        <w:rPr>
          <w:rFonts w:ascii="Palatino Linotype" w:eastAsia="Calibri" w:hAnsi="Palatino Linotype" w:cs="Arial"/>
          <w:lang w:val="es-ES"/>
        </w:rPr>
        <w:t xml:space="preserve">y </w:t>
      </w:r>
      <w:r w:rsidR="00B7273B" w:rsidRPr="00847FCB">
        <w:rPr>
          <w:rFonts w:ascii="Palatino Linotype" w:eastAsia="Calibri" w:hAnsi="Palatino Linotype" w:cs="Arial"/>
          <w:lang w:val="es-ES"/>
        </w:rPr>
        <w:t xml:space="preserve">veinticinco (25) </w:t>
      </w:r>
      <w:r w:rsidR="00814C84" w:rsidRPr="00847FCB">
        <w:rPr>
          <w:rFonts w:ascii="Palatino Linotype" w:eastAsia="Calibri" w:hAnsi="Palatino Linotype" w:cs="Arial"/>
          <w:lang w:val="es-ES"/>
        </w:rPr>
        <w:t xml:space="preserve"> </w:t>
      </w:r>
      <w:r w:rsidR="0010486E" w:rsidRPr="00847FCB">
        <w:rPr>
          <w:rFonts w:ascii="Palatino Linotype" w:eastAsia="Calibri" w:hAnsi="Palatino Linotype" w:cs="Arial"/>
          <w:lang w:val="es-ES"/>
        </w:rPr>
        <w:t>de</w:t>
      </w:r>
      <w:r w:rsidR="00DC2579" w:rsidRPr="00847FCB">
        <w:rPr>
          <w:rFonts w:ascii="Palatino Linotype" w:eastAsia="Calibri" w:hAnsi="Palatino Linotype" w:cs="Arial"/>
          <w:lang w:val="es-ES"/>
        </w:rPr>
        <w:t xml:space="preserve"> noviembre </w:t>
      </w:r>
      <w:r w:rsidR="0010486E" w:rsidRPr="00847FCB">
        <w:rPr>
          <w:rFonts w:ascii="Palatino Linotype" w:eastAsia="Calibri" w:hAnsi="Palatino Linotype" w:cs="Arial"/>
          <w:lang w:val="es-ES"/>
        </w:rPr>
        <w:t>de dos mil diecinueve</w:t>
      </w:r>
      <w:r w:rsidR="00DB4BEF" w:rsidRPr="00847FCB">
        <w:rPr>
          <w:rFonts w:ascii="Palatino Linotype" w:eastAsia="Calibri" w:hAnsi="Palatino Linotype" w:cs="Arial"/>
          <w:lang w:val="es-ES"/>
        </w:rPr>
        <w:t>,</w:t>
      </w:r>
      <w:r w:rsidR="00DB4BEF" w:rsidRPr="00847FCB">
        <w:rPr>
          <w:rFonts w:ascii="Palatino Linotype" w:eastAsia="Calibri" w:hAnsi="Palatino Linotype" w:cs="Times New Roman"/>
          <w:lang w:val="es-ES"/>
        </w:rPr>
        <w:t xml:space="preserve"> </w:t>
      </w:r>
      <w:r w:rsidR="0010486E" w:rsidRPr="00847FCB">
        <w:rPr>
          <w:rFonts w:ascii="Palatino Linotype" w:eastAsia="Calibri" w:hAnsi="Palatino Linotype" w:cs="Times New Roman"/>
          <w:lang w:val="es-ES"/>
        </w:rPr>
        <w:t xml:space="preserve">el </w:t>
      </w:r>
      <w:r w:rsidR="00E62303" w:rsidRPr="00847FCB">
        <w:rPr>
          <w:rFonts w:ascii="Palatino Linotype" w:hAnsi="Palatino Linotype"/>
          <w:b/>
          <w:szCs w:val="22"/>
        </w:rPr>
        <w:t>RECURRENTE</w:t>
      </w:r>
      <w:r w:rsidR="00AB274F" w:rsidRPr="00847FCB">
        <w:rPr>
          <w:rFonts w:ascii="Palatino Linotype" w:hAnsi="Palatino Linotype"/>
          <w:b/>
          <w:sz w:val="22"/>
          <w:szCs w:val="22"/>
        </w:rPr>
        <w:t xml:space="preserve"> </w:t>
      </w:r>
      <w:r w:rsidR="003116A6" w:rsidRPr="00847FCB">
        <w:rPr>
          <w:rFonts w:ascii="Palatino Linotype" w:eastAsia="Calibri" w:hAnsi="Palatino Linotype" w:cs="Arial"/>
          <w:lang w:val="es-ES"/>
        </w:rPr>
        <w:t xml:space="preserve">presentó ante el </w:t>
      </w:r>
      <w:r w:rsidR="003116A6" w:rsidRPr="00847FCB">
        <w:rPr>
          <w:rFonts w:ascii="Palatino Linotype" w:eastAsia="Calibri" w:hAnsi="Palatino Linotype" w:cs="Arial"/>
          <w:b/>
          <w:lang w:val="es-ES"/>
        </w:rPr>
        <w:t>SUJETO OBLIGADO</w:t>
      </w:r>
      <w:r w:rsidR="003116A6" w:rsidRPr="00847FCB">
        <w:rPr>
          <w:rFonts w:ascii="Palatino Linotype" w:eastAsia="Calibri" w:hAnsi="Palatino Linotype" w:cs="Arial"/>
        </w:rPr>
        <w:t xml:space="preserve"> vía</w:t>
      </w:r>
      <w:r w:rsidR="00DB4BEF" w:rsidRPr="00847FCB">
        <w:rPr>
          <w:rFonts w:ascii="Palatino Linotype" w:eastAsia="Calibri" w:hAnsi="Palatino Linotype" w:cs="Arial"/>
        </w:rPr>
        <w:t xml:space="preserve"> </w:t>
      </w:r>
      <w:r w:rsidR="00DB4BEF" w:rsidRPr="00847FCB">
        <w:rPr>
          <w:rFonts w:ascii="Palatino Linotype" w:eastAsia="Calibri" w:hAnsi="Palatino Linotype" w:cs="Arial"/>
          <w:lang w:val="es-ES"/>
        </w:rPr>
        <w:t xml:space="preserve">Sistema de Acceso a la Información Mexiquense </w:t>
      </w:r>
      <w:r w:rsidR="006B7A58" w:rsidRPr="00847FCB">
        <w:rPr>
          <w:rFonts w:ascii="Palatino Linotype" w:eastAsia="Calibri" w:hAnsi="Palatino Linotype" w:cs="Arial"/>
          <w:lang w:val="es-ES"/>
        </w:rPr>
        <w:t>(</w:t>
      </w:r>
      <w:proofErr w:type="spellStart"/>
      <w:r w:rsidR="00DB4BEF" w:rsidRPr="00847FCB">
        <w:rPr>
          <w:rFonts w:ascii="Palatino Linotype" w:eastAsia="Calibri" w:hAnsi="Palatino Linotype" w:cs="Arial"/>
          <w:b/>
          <w:lang w:val="es-ES"/>
        </w:rPr>
        <w:t>SAIMEX</w:t>
      </w:r>
      <w:proofErr w:type="spellEnd"/>
      <w:r w:rsidR="006B7A58" w:rsidRPr="00847FCB">
        <w:rPr>
          <w:rFonts w:ascii="Palatino Linotype" w:eastAsia="Calibri" w:hAnsi="Palatino Linotype" w:cs="Arial"/>
          <w:b/>
          <w:lang w:val="es-ES"/>
        </w:rPr>
        <w:t>)</w:t>
      </w:r>
      <w:r w:rsidR="00DB4BEF" w:rsidRPr="00847FCB">
        <w:rPr>
          <w:rFonts w:ascii="Palatino Linotype" w:eastAsia="Calibri" w:hAnsi="Palatino Linotype" w:cs="Arial"/>
          <w:lang w:val="es-ES"/>
        </w:rPr>
        <w:t>, la</w:t>
      </w:r>
      <w:r w:rsidR="003940F6" w:rsidRPr="00847FCB">
        <w:rPr>
          <w:rFonts w:ascii="Palatino Linotype" w:eastAsia="Calibri" w:hAnsi="Palatino Linotype" w:cs="Arial"/>
          <w:lang w:val="es-ES"/>
        </w:rPr>
        <w:t>s</w:t>
      </w:r>
      <w:r w:rsidR="00DB4BEF" w:rsidRPr="00847FCB">
        <w:rPr>
          <w:rFonts w:ascii="Palatino Linotype" w:eastAsia="Calibri" w:hAnsi="Palatino Linotype" w:cs="Arial"/>
          <w:lang w:val="es-ES"/>
        </w:rPr>
        <w:t xml:space="preserve"> solicitud</w:t>
      </w:r>
      <w:r w:rsidR="004B5C6B" w:rsidRPr="00847FCB">
        <w:rPr>
          <w:rFonts w:ascii="Palatino Linotype" w:eastAsia="Calibri" w:hAnsi="Palatino Linotype" w:cs="Arial"/>
          <w:lang w:val="es-ES"/>
        </w:rPr>
        <w:t>es</w:t>
      </w:r>
      <w:r w:rsidR="00DB4BEF" w:rsidRPr="00847FCB">
        <w:rPr>
          <w:rFonts w:ascii="Palatino Linotype" w:eastAsia="Calibri" w:hAnsi="Palatino Linotype" w:cs="Arial"/>
          <w:lang w:val="es-ES"/>
        </w:rPr>
        <w:t xml:space="preserve"> de información pública</w:t>
      </w:r>
      <w:r w:rsidR="004B5C6B" w:rsidRPr="00847FCB">
        <w:rPr>
          <w:rFonts w:ascii="Palatino Linotype" w:eastAsia="Calibri" w:hAnsi="Palatino Linotype" w:cs="Arial"/>
          <w:lang w:val="es-ES"/>
        </w:rPr>
        <w:t xml:space="preserve">, </w:t>
      </w:r>
      <w:r w:rsidR="00B5559A" w:rsidRPr="00847FCB">
        <w:rPr>
          <w:rFonts w:ascii="Palatino Linotype" w:eastAsia="Calibri" w:hAnsi="Palatino Linotype" w:cs="Arial"/>
          <w:lang w:val="es-ES"/>
        </w:rPr>
        <w:t>registradas con los números</w:t>
      </w:r>
      <w:r w:rsidR="00814C84" w:rsidRPr="00847FCB">
        <w:rPr>
          <w:rFonts w:ascii="Palatino Linotype" w:eastAsia="Calibri" w:hAnsi="Palatino Linotype" w:cs="Arial"/>
          <w:lang w:val="es-ES"/>
        </w:rPr>
        <w:t xml:space="preserve"> </w:t>
      </w:r>
      <w:hyperlink r:id="rId8" w:history="1"/>
      <w:r w:rsidR="00814C84" w:rsidRPr="00847FCB">
        <w:rPr>
          <w:rFonts w:ascii="Palatino Linotype" w:eastAsia="Calibri" w:hAnsi="Palatino Linotype" w:cs="Arial"/>
          <w:b/>
          <w:bCs/>
          <w:color w:val="000000" w:themeColor="text1"/>
        </w:rPr>
        <w:t>00318/</w:t>
      </w:r>
      <w:proofErr w:type="spellStart"/>
      <w:r w:rsidR="00814C84" w:rsidRPr="00847FCB">
        <w:rPr>
          <w:rFonts w:ascii="Palatino Linotype" w:eastAsia="Calibri" w:hAnsi="Palatino Linotype" w:cs="Arial"/>
          <w:b/>
          <w:bCs/>
          <w:color w:val="000000" w:themeColor="text1"/>
        </w:rPr>
        <w:t>VIVICTOR</w:t>
      </w:r>
      <w:proofErr w:type="spellEnd"/>
      <w:r w:rsidR="00814C84" w:rsidRPr="00847FCB">
        <w:rPr>
          <w:rFonts w:ascii="Palatino Linotype" w:eastAsia="Calibri" w:hAnsi="Palatino Linotype" w:cs="Arial"/>
          <w:b/>
          <w:bCs/>
          <w:color w:val="000000" w:themeColor="text1"/>
        </w:rPr>
        <w:t>/IP/2019, 00379/</w:t>
      </w:r>
      <w:proofErr w:type="spellStart"/>
      <w:r w:rsidR="00814C84" w:rsidRPr="00847FCB">
        <w:rPr>
          <w:rFonts w:ascii="Palatino Linotype" w:eastAsia="Calibri" w:hAnsi="Palatino Linotype" w:cs="Arial"/>
          <w:b/>
          <w:bCs/>
          <w:color w:val="000000" w:themeColor="text1"/>
        </w:rPr>
        <w:t>VIVICTOR</w:t>
      </w:r>
      <w:proofErr w:type="spellEnd"/>
      <w:r w:rsidR="00814C84" w:rsidRPr="00847FCB">
        <w:rPr>
          <w:rFonts w:ascii="Palatino Linotype" w:eastAsia="Calibri" w:hAnsi="Palatino Linotype" w:cs="Arial"/>
          <w:b/>
          <w:bCs/>
          <w:color w:val="000000" w:themeColor="text1"/>
        </w:rPr>
        <w:t>/IP/2019, 00434/</w:t>
      </w:r>
      <w:proofErr w:type="spellStart"/>
      <w:r w:rsidR="00814C84" w:rsidRPr="00847FCB">
        <w:rPr>
          <w:rFonts w:ascii="Palatino Linotype" w:eastAsia="Calibri" w:hAnsi="Palatino Linotype" w:cs="Arial"/>
          <w:b/>
          <w:bCs/>
          <w:color w:val="000000" w:themeColor="text1"/>
        </w:rPr>
        <w:t>VIVICTOR</w:t>
      </w:r>
      <w:proofErr w:type="spellEnd"/>
      <w:r w:rsidR="00814C84" w:rsidRPr="00847FCB">
        <w:rPr>
          <w:rFonts w:ascii="Palatino Linotype" w:eastAsia="Calibri" w:hAnsi="Palatino Linotype" w:cs="Arial"/>
          <w:b/>
          <w:bCs/>
          <w:color w:val="000000" w:themeColor="text1"/>
        </w:rPr>
        <w:t>/IP/2019, 00437/</w:t>
      </w:r>
      <w:proofErr w:type="spellStart"/>
      <w:r w:rsidR="00814C84" w:rsidRPr="00847FCB">
        <w:rPr>
          <w:rFonts w:ascii="Palatino Linotype" w:eastAsia="Calibri" w:hAnsi="Palatino Linotype" w:cs="Arial"/>
          <w:b/>
          <w:bCs/>
          <w:color w:val="000000" w:themeColor="text1"/>
        </w:rPr>
        <w:t>VIVICTOR</w:t>
      </w:r>
      <w:proofErr w:type="spellEnd"/>
      <w:r w:rsidR="00814C84" w:rsidRPr="00847FCB">
        <w:rPr>
          <w:rFonts w:ascii="Palatino Linotype" w:eastAsia="Calibri" w:hAnsi="Palatino Linotype" w:cs="Arial"/>
          <w:b/>
          <w:bCs/>
          <w:color w:val="000000" w:themeColor="text1"/>
        </w:rPr>
        <w:t>/IP/2019 y  00410/</w:t>
      </w:r>
      <w:proofErr w:type="spellStart"/>
      <w:r w:rsidR="00814C84" w:rsidRPr="00847FCB">
        <w:rPr>
          <w:rFonts w:ascii="Palatino Linotype" w:eastAsia="Calibri" w:hAnsi="Palatino Linotype" w:cs="Arial"/>
          <w:b/>
          <w:bCs/>
          <w:color w:val="000000" w:themeColor="text1"/>
        </w:rPr>
        <w:t>VIVICTOR</w:t>
      </w:r>
      <w:proofErr w:type="spellEnd"/>
      <w:r w:rsidR="00814C84" w:rsidRPr="00847FCB">
        <w:rPr>
          <w:rFonts w:ascii="Palatino Linotype" w:eastAsia="Calibri" w:hAnsi="Palatino Linotype" w:cs="Arial"/>
          <w:b/>
          <w:bCs/>
          <w:color w:val="000000" w:themeColor="text1"/>
        </w:rPr>
        <w:t>/IP/2019.</w:t>
      </w:r>
    </w:p>
    <w:p w14:paraId="49EACD2C" w14:textId="77777777" w:rsidR="005B1B6A" w:rsidRPr="00847FCB" w:rsidRDefault="005B1B6A" w:rsidP="005B1B6A">
      <w:pPr>
        <w:pStyle w:val="Prrafodelista"/>
        <w:spacing w:before="240" w:after="240" w:line="360" w:lineRule="auto"/>
        <w:ind w:left="360"/>
        <w:jc w:val="both"/>
        <w:rPr>
          <w:rFonts w:ascii="Palatino Linotype" w:eastAsia="Calibri" w:hAnsi="Palatino Linotype" w:cs="Arial"/>
          <w:lang w:val="es-ES"/>
        </w:rPr>
      </w:pPr>
    </w:p>
    <w:p w14:paraId="05690C70" w14:textId="782963E4" w:rsidR="00D617B7" w:rsidRPr="00847FCB" w:rsidRDefault="0042490C" w:rsidP="00D038BF">
      <w:pPr>
        <w:pStyle w:val="Prrafodelista"/>
        <w:numPr>
          <w:ilvl w:val="0"/>
          <w:numId w:val="1"/>
        </w:numPr>
        <w:spacing w:before="240" w:after="240"/>
        <w:ind w:left="0" w:firstLine="0"/>
        <w:jc w:val="both"/>
        <w:rPr>
          <w:rFonts w:ascii="Palatino Linotype" w:eastAsia="Calibri" w:hAnsi="Palatino Linotype" w:cs="Arial"/>
          <w:lang w:val="es-ES"/>
        </w:rPr>
      </w:pPr>
      <w:r w:rsidRPr="00847FCB">
        <w:rPr>
          <w:rFonts w:ascii="Palatino Linotype" w:eastAsia="Calibri" w:hAnsi="Palatino Linotype" w:cs="Arial"/>
          <w:lang w:val="es-ES"/>
        </w:rPr>
        <w:t>Solicitudes de información mediante</w:t>
      </w:r>
      <w:r w:rsidR="00DB4BEF" w:rsidRPr="00847FCB">
        <w:rPr>
          <w:rFonts w:ascii="Palatino Linotype" w:eastAsia="Calibri" w:hAnsi="Palatino Linotype" w:cs="Arial"/>
          <w:lang w:val="es-ES"/>
        </w:rPr>
        <w:t xml:space="preserve"> la</w:t>
      </w:r>
      <w:r w:rsidR="00DC301A" w:rsidRPr="00847FCB">
        <w:rPr>
          <w:rFonts w:ascii="Palatino Linotype" w:eastAsia="Calibri" w:hAnsi="Palatino Linotype" w:cs="Arial"/>
          <w:lang w:val="es-ES"/>
        </w:rPr>
        <w:t>s</w:t>
      </w:r>
      <w:r w:rsidR="00DB4BEF" w:rsidRPr="00847FCB">
        <w:rPr>
          <w:rFonts w:ascii="Palatino Linotype" w:eastAsia="Calibri" w:hAnsi="Palatino Linotype" w:cs="Arial"/>
          <w:lang w:val="es-ES"/>
        </w:rPr>
        <w:t xml:space="preserve"> cual</w:t>
      </w:r>
      <w:r w:rsidR="00DC301A" w:rsidRPr="00847FCB">
        <w:rPr>
          <w:rFonts w:ascii="Palatino Linotype" w:eastAsia="Calibri" w:hAnsi="Palatino Linotype" w:cs="Arial"/>
          <w:lang w:val="es-ES"/>
        </w:rPr>
        <w:t>es</w:t>
      </w:r>
      <w:r w:rsidR="00AD7314" w:rsidRPr="00847FCB">
        <w:rPr>
          <w:rFonts w:ascii="Palatino Linotype" w:eastAsia="Calibri" w:hAnsi="Palatino Linotype" w:cs="Arial"/>
          <w:lang w:val="es-ES"/>
        </w:rPr>
        <w:t xml:space="preserve"> requirió </w:t>
      </w:r>
      <w:r w:rsidR="00B5559A" w:rsidRPr="00847FCB">
        <w:rPr>
          <w:rFonts w:ascii="Palatino Linotype" w:eastAsia="Calibri" w:hAnsi="Palatino Linotype" w:cs="Arial"/>
          <w:lang w:val="es-ES"/>
        </w:rPr>
        <w:t xml:space="preserve"> lo siguiente</w:t>
      </w:r>
      <w:r w:rsidR="00DB4BEF" w:rsidRPr="00847FCB">
        <w:rPr>
          <w:rFonts w:ascii="Palatino Linotype" w:eastAsia="Calibri" w:hAnsi="Palatino Linotype" w:cs="Arial"/>
          <w:lang w:val="es-ES"/>
        </w:rPr>
        <w:t>:</w:t>
      </w:r>
    </w:p>
    <w:p w14:paraId="1AA07536" w14:textId="77777777" w:rsidR="003B6B27" w:rsidRPr="00847FCB" w:rsidRDefault="003B6B27" w:rsidP="003B6B27">
      <w:pPr>
        <w:pStyle w:val="Prrafodelista"/>
        <w:rPr>
          <w:rFonts w:ascii="Palatino Linotype" w:eastAsia="Calibri" w:hAnsi="Palatino Linotype" w:cs="Arial"/>
          <w:lang w:val="es-ES"/>
        </w:rPr>
      </w:pPr>
    </w:p>
    <w:p w14:paraId="540F22FB" w14:textId="7AAAB20A" w:rsidR="003B6B27" w:rsidRPr="00847FCB" w:rsidRDefault="003B6B27" w:rsidP="003B6B27">
      <w:pPr>
        <w:spacing w:before="240" w:after="240" w:line="360" w:lineRule="auto"/>
        <w:jc w:val="both"/>
        <w:rPr>
          <w:rFonts w:ascii="Palatino Linotype" w:eastAsia="Calibri" w:hAnsi="Palatino Linotype" w:cs="Arial"/>
          <w:b/>
          <w:bCs/>
          <w:color w:val="000000" w:themeColor="text1"/>
        </w:rPr>
      </w:pPr>
      <w:r w:rsidRPr="00847FCB">
        <w:rPr>
          <w:rFonts w:ascii="Palatino Linotype" w:eastAsia="Calibri" w:hAnsi="Palatino Linotype" w:cs="Arial"/>
          <w:b/>
          <w:bCs/>
          <w:color w:val="000000" w:themeColor="text1"/>
        </w:rPr>
        <w:t>00318/</w:t>
      </w:r>
      <w:proofErr w:type="spellStart"/>
      <w:r w:rsidRPr="00847FCB">
        <w:rPr>
          <w:rFonts w:ascii="Palatino Linotype" w:eastAsia="Calibri" w:hAnsi="Palatino Linotype" w:cs="Arial"/>
          <w:b/>
          <w:bCs/>
          <w:color w:val="000000" w:themeColor="text1"/>
        </w:rPr>
        <w:t>VIVICTOR</w:t>
      </w:r>
      <w:proofErr w:type="spellEnd"/>
      <w:r w:rsidRPr="00847FCB">
        <w:rPr>
          <w:rFonts w:ascii="Palatino Linotype" w:eastAsia="Calibri" w:hAnsi="Palatino Linotype" w:cs="Arial"/>
          <w:b/>
          <w:bCs/>
          <w:color w:val="000000" w:themeColor="text1"/>
        </w:rPr>
        <w:t>/IP/2019:</w:t>
      </w:r>
      <w:r w:rsidRPr="00847FCB">
        <w:t xml:space="preserve"> </w:t>
      </w:r>
      <w:r w:rsidRPr="00847FCB">
        <w:rPr>
          <w:i/>
        </w:rPr>
        <w:t>“</w:t>
      </w:r>
      <w:r w:rsidRPr="00847FCB">
        <w:rPr>
          <w:rFonts w:ascii="Palatino Linotype" w:eastAsia="Calibri" w:hAnsi="Palatino Linotype" w:cs="Arial"/>
          <w:bCs/>
          <w:i/>
          <w:color w:val="000000" w:themeColor="text1"/>
        </w:rPr>
        <w:t>Solicito el plan de capacitación en materia de transparencia, acceso a la información y protección de datos personales del municipio.” (Sic)</w:t>
      </w:r>
    </w:p>
    <w:p w14:paraId="06BD65B0" w14:textId="126A948D" w:rsidR="003B6B27" w:rsidRPr="00847FCB" w:rsidRDefault="003B6B27" w:rsidP="003B6B27">
      <w:pPr>
        <w:spacing w:before="240" w:after="240" w:line="360" w:lineRule="auto"/>
        <w:jc w:val="both"/>
        <w:rPr>
          <w:rFonts w:ascii="Palatino Linotype" w:eastAsia="Calibri" w:hAnsi="Palatino Linotype" w:cs="Arial"/>
          <w:b/>
          <w:bCs/>
          <w:color w:val="000000" w:themeColor="text1"/>
        </w:rPr>
      </w:pPr>
      <w:r w:rsidRPr="00847FCB">
        <w:rPr>
          <w:rFonts w:ascii="Palatino Linotype" w:eastAsia="Calibri" w:hAnsi="Palatino Linotype" w:cs="Arial"/>
          <w:b/>
          <w:bCs/>
          <w:color w:val="000000" w:themeColor="text1"/>
        </w:rPr>
        <w:t>00379/</w:t>
      </w:r>
      <w:proofErr w:type="spellStart"/>
      <w:r w:rsidRPr="00847FCB">
        <w:rPr>
          <w:rFonts w:ascii="Palatino Linotype" w:eastAsia="Calibri" w:hAnsi="Palatino Linotype" w:cs="Arial"/>
          <w:b/>
          <w:bCs/>
          <w:color w:val="000000" w:themeColor="text1"/>
        </w:rPr>
        <w:t>VIVICTOR</w:t>
      </w:r>
      <w:proofErr w:type="spellEnd"/>
      <w:r w:rsidRPr="00847FCB">
        <w:rPr>
          <w:rFonts w:ascii="Palatino Linotype" w:eastAsia="Calibri" w:hAnsi="Palatino Linotype" w:cs="Arial"/>
          <w:b/>
          <w:bCs/>
          <w:color w:val="000000" w:themeColor="text1"/>
        </w:rPr>
        <w:t>/IP/2019:</w:t>
      </w:r>
      <w:r w:rsidRPr="00847FCB">
        <w:t xml:space="preserve"> </w:t>
      </w:r>
      <w:r w:rsidRPr="00847FCB">
        <w:rPr>
          <w:i/>
        </w:rPr>
        <w:t>“</w:t>
      </w:r>
      <w:r w:rsidRPr="00847FCB">
        <w:rPr>
          <w:rFonts w:ascii="Palatino Linotype" w:eastAsia="Calibri" w:hAnsi="Palatino Linotype" w:cs="Arial"/>
          <w:bCs/>
          <w:i/>
          <w:color w:val="000000" w:themeColor="text1"/>
        </w:rPr>
        <w:t xml:space="preserve">Solicito el plan de capacitación que se </w:t>
      </w:r>
      <w:proofErr w:type="spellStart"/>
      <w:r w:rsidRPr="00847FCB">
        <w:rPr>
          <w:rFonts w:ascii="Palatino Linotype" w:eastAsia="Calibri" w:hAnsi="Palatino Linotype" w:cs="Arial"/>
          <w:bCs/>
          <w:i/>
          <w:color w:val="000000" w:themeColor="text1"/>
        </w:rPr>
        <w:t>implemento</w:t>
      </w:r>
      <w:proofErr w:type="spellEnd"/>
      <w:r w:rsidRPr="00847FCB">
        <w:rPr>
          <w:rFonts w:ascii="Palatino Linotype" w:eastAsia="Calibri" w:hAnsi="Palatino Linotype" w:cs="Arial"/>
          <w:bCs/>
          <w:i/>
          <w:color w:val="000000" w:themeColor="text1"/>
        </w:rPr>
        <w:t xml:space="preserve"> en el municipio en este año.”(Sic)</w:t>
      </w:r>
    </w:p>
    <w:p w14:paraId="3C4EA3F9" w14:textId="77777777" w:rsidR="00197EA4" w:rsidRPr="00847FCB" w:rsidRDefault="003B6B27" w:rsidP="003B6B27">
      <w:pPr>
        <w:spacing w:before="240" w:after="240" w:line="360" w:lineRule="auto"/>
        <w:jc w:val="both"/>
        <w:rPr>
          <w:rFonts w:ascii="Palatino Linotype" w:eastAsia="Calibri" w:hAnsi="Palatino Linotype" w:cs="Arial"/>
          <w:b/>
          <w:bCs/>
          <w:color w:val="000000" w:themeColor="text1"/>
        </w:rPr>
      </w:pPr>
      <w:r w:rsidRPr="00847FCB">
        <w:rPr>
          <w:rFonts w:ascii="Palatino Linotype" w:eastAsia="Calibri" w:hAnsi="Palatino Linotype" w:cs="Arial"/>
          <w:b/>
          <w:bCs/>
          <w:color w:val="000000" w:themeColor="text1"/>
        </w:rPr>
        <w:t xml:space="preserve"> 00434/</w:t>
      </w:r>
      <w:proofErr w:type="spellStart"/>
      <w:r w:rsidRPr="00847FCB">
        <w:rPr>
          <w:rFonts w:ascii="Palatino Linotype" w:eastAsia="Calibri" w:hAnsi="Palatino Linotype" w:cs="Arial"/>
          <w:b/>
          <w:bCs/>
          <w:color w:val="000000" w:themeColor="text1"/>
        </w:rPr>
        <w:t>VIVICTOR</w:t>
      </w:r>
      <w:proofErr w:type="spellEnd"/>
      <w:r w:rsidRPr="00847FCB">
        <w:rPr>
          <w:rFonts w:ascii="Palatino Linotype" w:eastAsia="Calibri" w:hAnsi="Palatino Linotype" w:cs="Arial"/>
          <w:b/>
          <w:bCs/>
          <w:color w:val="000000" w:themeColor="text1"/>
        </w:rPr>
        <w:t xml:space="preserve">/IP/2019: </w:t>
      </w:r>
      <w:r w:rsidRPr="00847FCB">
        <w:rPr>
          <w:rFonts w:ascii="Palatino Linotype" w:eastAsia="Calibri" w:hAnsi="Palatino Linotype" w:cs="Arial"/>
          <w:bCs/>
          <w:i/>
          <w:color w:val="000000" w:themeColor="text1"/>
        </w:rPr>
        <w:t>“Quiero saber las capacitaciones que se han brindado en materia de transparencia.” (Sic)</w:t>
      </w:r>
      <w:r w:rsidR="00197EA4" w:rsidRPr="00847FCB">
        <w:rPr>
          <w:rFonts w:ascii="Palatino Linotype" w:eastAsia="Calibri" w:hAnsi="Palatino Linotype" w:cs="Arial"/>
          <w:b/>
          <w:bCs/>
          <w:color w:val="000000" w:themeColor="text1"/>
        </w:rPr>
        <w:t xml:space="preserve"> </w:t>
      </w:r>
    </w:p>
    <w:p w14:paraId="3EF88196" w14:textId="7BA6D074" w:rsidR="003B6B27" w:rsidRPr="00847FCB" w:rsidRDefault="00197EA4" w:rsidP="003B6B27">
      <w:pPr>
        <w:spacing w:before="240" w:after="240" w:line="360" w:lineRule="auto"/>
        <w:jc w:val="both"/>
        <w:rPr>
          <w:rFonts w:ascii="Palatino Linotype" w:eastAsia="Calibri" w:hAnsi="Palatino Linotype" w:cs="Arial"/>
          <w:b/>
          <w:bCs/>
          <w:color w:val="000000" w:themeColor="text1"/>
        </w:rPr>
      </w:pPr>
      <w:r w:rsidRPr="00847FCB">
        <w:rPr>
          <w:rFonts w:ascii="Palatino Linotype" w:eastAsia="Calibri" w:hAnsi="Palatino Linotype" w:cs="Arial"/>
          <w:b/>
          <w:bCs/>
          <w:color w:val="000000" w:themeColor="text1"/>
        </w:rPr>
        <w:t>00410/</w:t>
      </w:r>
      <w:proofErr w:type="spellStart"/>
      <w:r w:rsidRPr="00847FCB">
        <w:rPr>
          <w:rFonts w:ascii="Palatino Linotype" w:eastAsia="Calibri" w:hAnsi="Palatino Linotype" w:cs="Arial"/>
          <w:b/>
          <w:bCs/>
          <w:color w:val="000000" w:themeColor="text1"/>
        </w:rPr>
        <w:t>VIVICTOR</w:t>
      </w:r>
      <w:proofErr w:type="spellEnd"/>
      <w:r w:rsidRPr="00847FCB">
        <w:rPr>
          <w:rFonts w:ascii="Palatino Linotype" w:eastAsia="Calibri" w:hAnsi="Palatino Linotype" w:cs="Arial"/>
          <w:b/>
          <w:bCs/>
          <w:color w:val="000000" w:themeColor="text1"/>
        </w:rPr>
        <w:t>/IP/2019:</w:t>
      </w:r>
      <w:r w:rsidRPr="00847FCB">
        <w:t xml:space="preserve"> </w:t>
      </w:r>
      <w:r w:rsidRPr="00847FCB">
        <w:rPr>
          <w:i/>
        </w:rPr>
        <w:t>“</w:t>
      </w:r>
      <w:r w:rsidRPr="00847FCB">
        <w:rPr>
          <w:rFonts w:ascii="Palatino Linotype" w:eastAsia="Calibri" w:hAnsi="Palatino Linotype" w:cs="Arial"/>
          <w:bCs/>
          <w:i/>
          <w:color w:val="000000" w:themeColor="text1"/>
        </w:rPr>
        <w:t xml:space="preserve">Quiero saber los cursos y/o capacitaciones que ha recibido el personal que trabaja en la Dirección Jurídica. (Sic)”; y </w:t>
      </w:r>
    </w:p>
    <w:p w14:paraId="25529E7A" w14:textId="520F01FD" w:rsidR="003B6B27" w:rsidRPr="00847FCB" w:rsidRDefault="003B6B27" w:rsidP="003B6B27">
      <w:pPr>
        <w:spacing w:before="240" w:after="240" w:line="360" w:lineRule="auto"/>
        <w:jc w:val="both"/>
        <w:rPr>
          <w:rFonts w:ascii="Palatino Linotype" w:eastAsia="Calibri" w:hAnsi="Palatino Linotype" w:cs="Arial"/>
          <w:b/>
          <w:bCs/>
          <w:color w:val="000000" w:themeColor="text1"/>
        </w:rPr>
      </w:pPr>
      <w:r w:rsidRPr="00847FCB">
        <w:rPr>
          <w:rFonts w:ascii="Palatino Linotype" w:eastAsia="Calibri" w:hAnsi="Palatino Linotype" w:cs="Arial"/>
          <w:b/>
          <w:bCs/>
          <w:color w:val="000000" w:themeColor="text1"/>
        </w:rPr>
        <w:t>00437/</w:t>
      </w:r>
      <w:proofErr w:type="spellStart"/>
      <w:r w:rsidRPr="00847FCB">
        <w:rPr>
          <w:rFonts w:ascii="Palatino Linotype" w:eastAsia="Calibri" w:hAnsi="Palatino Linotype" w:cs="Arial"/>
          <w:b/>
          <w:bCs/>
          <w:color w:val="000000" w:themeColor="text1"/>
        </w:rPr>
        <w:t>VIVICTOR</w:t>
      </w:r>
      <w:proofErr w:type="spellEnd"/>
      <w:r w:rsidRPr="00847FCB">
        <w:rPr>
          <w:rFonts w:ascii="Palatino Linotype" w:eastAsia="Calibri" w:hAnsi="Palatino Linotype" w:cs="Arial"/>
          <w:b/>
          <w:bCs/>
          <w:color w:val="000000" w:themeColor="text1"/>
        </w:rPr>
        <w:t xml:space="preserve">/IP/2019: </w:t>
      </w:r>
      <w:r w:rsidRPr="00847FCB">
        <w:rPr>
          <w:rFonts w:ascii="Palatino Linotype" w:eastAsia="Calibri" w:hAnsi="Palatino Linotype" w:cs="Arial"/>
          <w:bCs/>
          <w:i/>
          <w:color w:val="000000" w:themeColor="text1"/>
        </w:rPr>
        <w:t>“Quiero saber las capacitaciones que se han brindado en materia de protecci</w:t>
      </w:r>
      <w:r w:rsidR="00197EA4" w:rsidRPr="00847FCB">
        <w:rPr>
          <w:rFonts w:ascii="Palatino Linotype" w:eastAsia="Calibri" w:hAnsi="Palatino Linotype" w:cs="Arial"/>
          <w:bCs/>
          <w:i/>
          <w:color w:val="000000" w:themeColor="text1"/>
        </w:rPr>
        <w:t xml:space="preserve">ón de datos personales” (Sic). </w:t>
      </w:r>
    </w:p>
    <w:p w14:paraId="6AE2D3DB" w14:textId="2B978B2A" w:rsidR="003B6B27" w:rsidRPr="00847FCB" w:rsidRDefault="003B6B27" w:rsidP="003B6B27">
      <w:pPr>
        <w:spacing w:before="240" w:after="240" w:line="360" w:lineRule="auto"/>
        <w:jc w:val="both"/>
        <w:rPr>
          <w:rFonts w:ascii="Palatino Linotype" w:eastAsia="Calibri" w:hAnsi="Palatino Linotype" w:cs="Arial"/>
          <w:lang w:val="es-ES"/>
        </w:rPr>
      </w:pPr>
      <w:r w:rsidRPr="00847FCB">
        <w:rPr>
          <w:rFonts w:ascii="Palatino Linotype" w:eastAsia="Calibri" w:hAnsi="Palatino Linotype" w:cs="Arial"/>
          <w:b/>
          <w:bCs/>
          <w:color w:val="000000" w:themeColor="text1"/>
        </w:rPr>
        <w:t xml:space="preserve"> </w:t>
      </w:r>
    </w:p>
    <w:p w14:paraId="44B924B1" w14:textId="65FD98D5" w:rsidR="00A550DC" w:rsidRPr="00847FCB" w:rsidRDefault="00EF758E" w:rsidP="0016014D">
      <w:pPr>
        <w:pStyle w:val="Prrafodelista"/>
        <w:numPr>
          <w:ilvl w:val="0"/>
          <w:numId w:val="1"/>
        </w:numPr>
        <w:spacing w:before="240" w:after="240" w:line="360" w:lineRule="auto"/>
        <w:ind w:left="0" w:right="49" w:firstLine="0"/>
        <w:jc w:val="both"/>
        <w:rPr>
          <w:rFonts w:ascii="Palatino Linotype" w:hAnsi="Palatino Linotype"/>
          <w:color w:val="000000"/>
          <w:szCs w:val="14"/>
        </w:rPr>
      </w:pPr>
      <w:r w:rsidRPr="00847FCB">
        <w:rPr>
          <w:rFonts w:ascii="Palatino Linotype" w:eastAsia="Calibri" w:hAnsi="Palatino Linotype" w:cs="Times New Roman"/>
          <w:lang w:val="es-ES"/>
        </w:rPr>
        <w:t>Se hace constar que en</w:t>
      </w:r>
      <w:r w:rsidR="00DC2579" w:rsidRPr="00847FCB">
        <w:rPr>
          <w:rFonts w:ascii="Palatino Linotype" w:eastAsia="Calibri" w:hAnsi="Palatino Linotype" w:cs="Times New Roman"/>
          <w:lang w:val="es-ES"/>
        </w:rPr>
        <w:t xml:space="preserve"> ambas</w:t>
      </w:r>
      <w:r w:rsidRPr="00847FCB">
        <w:rPr>
          <w:rFonts w:ascii="Palatino Linotype" w:eastAsia="Calibri" w:hAnsi="Palatino Linotype" w:cs="Times New Roman"/>
          <w:lang w:val="es-ES"/>
        </w:rPr>
        <w:t xml:space="preserve"> solicitudes se s</w:t>
      </w:r>
      <w:r w:rsidR="005E570D" w:rsidRPr="00847FCB">
        <w:rPr>
          <w:rFonts w:ascii="Palatino Linotype" w:eastAsia="Calibri" w:hAnsi="Palatino Linotype" w:cs="Times New Roman"/>
          <w:lang w:val="es-ES"/>
        </w:rPr>
        <w:t>eñaló como modalid</w:t>
      </w:r>
      <w:r w:rsidRPr="00847FCB">
        <w:rPr>
          <w:rFonts w:ascii="Palatino Linotype" w:eastAsia="Calibri" w:hAnsi="Palatino Linotype" w:cs="Times New Roman"/>
          <w:lang w:val="es-ES"/>
        </w:rPr>
        <w:t>ad de entrega de l</w:t>
      </w:r>
      <w:r w:rsidR="00A40EF1" w:rsidRPr="00847FCB">
        <w:rPr>
          <w:rFonts w:ascii="Palatino Linotype" w:eastAsia="Calibri" w:hAnsi="Palatino Linotype" w:cs="Times New Roman"/>
          <w:lang w:val="es-ES"/>
        </w:rPr>
        <w:t>a información</w:t>
      </w:r>
      <w:r w:rsidRPr="00847FCB">
        <w:rPr>
          <w:rFonts w:ascii="Palatino Linotype" w:eastAsia="Calibri" w:hAnsi="Palatino Linotype" w:cs="Times New Roman"/>
          <w:lang w:val="es-ES"/>
        </w:rPr>
        <w:t xml:space="preserve"> a través del Sistema de Acceso a la Información Mexiquense </w:t>
      </w:r>
      <w:r w:rsidRPr="00847FCB">
        <w:rPr>
          <w:rFonts w:ascii="Palatino Linotype" w:eastAsia="Calibri" w:hAnsi="Palatino Linotype" w:cs="Times New Roman"/>
          <w:b/>
          <w:lang w:val="es-ES"/>
        </w:rPr>
        <w:t>(</w:t>
      </w:r>
      <w:proofErr w:type="spellStart"/>
      <w:r w:rsidRPr="00847FCB">
        <w:rPr>
          <w:rFonts w:ascii="Palatino Linotype" w:eastAsia="Calibri" w:hAnsi="Palatino Linotype" w:cs="Times New Roman"/>
          <w:b/>
          <w:lang w:val="es-ES"/>
        </w:rPr>
        <w:t>SAIMEX</w:t>
      </w:r>
      <w:proofErr w:type="spellEnd"/>
      <w:r w:rsidRPr="00847FCB">
        <w:rPr>
          <w:rFonts w:ascii="Palatino Linotype" w:eastAsia="Calibri" w:hAnsi="Palatino Linotype" w:cs="Times New Roman"/>
          <w:b/>
          <w:lang w:val="es-ES"/>
        </w:rPr>
        <w:t>).</w:t>
      </w:r>
    </w:p>
    <w:p w14:paraId="409E46C9" w14:textId="77777777" w:rsidR="00DC2579" w:rsidRPr="00847FCB" w:rsidRDefault="00DC2579" w:rsidP="00DC2579">
      <w:pPr>
        <w:pStyle w:val="Prrafodelista"/>
        <w:spacing w:before="240" w:after="240" w:line="360" w:lineRule="auto"/>
        <w:ind w:left="0" w:right="616"/>
        <w:jc w:val="both"/>
        <w:rPr>
          <w:rFonts w:ascii="Palatino Linotype" w:hAnsi="Palatino Linotype"/>
          <w:color w:val="000000"/>
          <w:szCs w:val="14"/>
        </w:rPr>
      </w:pPr>
    </w:p>
    <w:p w14:paraId="7E2D5C0F" w14:textId="0DD3D800" w:rsidR="005B76C1" w:rsidRPr="00847FCB" w:rsidRDefault="005E570D" w:rsidP="0016014D">
      <w:pPr>
        <w:pStyle w:val="Prrafodelista"/>
        <w:numPr>
          <w:ilvl w:val="0"/>
          <w:numId w:val="1"/>
        </w:numPr>
        <w:tabs>
          <w:tab w:val="left" w:pos="0"/>
        </w:tabs>
        <w:spacing w:line="360" w:lineRule="auto"/>
        <w:ind w:left="0" w:firstLine="0"/>
        <w:jc w:val="both"/>
        <w:rPr>
          <w:rFonts w:ascii="Palatino Linotype" w:hAnsi="Palatino Linotype"/>
          <w:color w:val="000000"/>
          <w:szCs w:val="14"/>
        </w:rPr>
      </w:pPr>
      <w:r w:rsidRPr="00847FCB">
        <w:rPr>
          <w:rFonts w:ascii="Palatino Linotype" w:eastAsia="Calibri" w:hAnsi="Palatino Linotype" w:cs="Times New Roman"/>
        </w:rPr>
        <w:t xml:space="preserve">En </w:t>
      </w:r>
      <w:r w:rsidR="00A34D33" w:rsidRPr="00847FCB">
        <w:rPr>
          <w:rFonts w:ascii="Palatino Linotype" w:eastAsia="Calibri" w:hAnsi="Palatino Linotype" w:cs="Times New Roman"/>
          <w:lang w:val="es-ES"/>
        </w:rPr>
        <w:t xml:space="preserve">fecha </w:t>
      </w:r>
      <w:r w:rsidR="00F243B4" w:rsidRPr="00847FCB">
        <w:rPr>
          <w:rFonts w:ascii="Palatino Linotype" w:eastAsia="Calibri" w:hAnsi="Palatino Linotype" w:cs="Times New Roman"/>
          <w:lang w:val="es-ES"/>
        </w:rPr>
        <w:t xml:space="preserve">veintinueve </w:t>
      </w:r>
      <w:r w:rsidR="0083293C" w:rsidRPr="00847FCB">
        <w:rPr>
          <w:rFonts w:ascii="Palatino Linotype" w:eastAsia="Calibri" w:hAnsi="Palatino Linotype" w:cs="Times New Roman"/>
          <w:lang w:val="es-ES"/>
        </w:rPr>
        <w:t>(</w:t>
      </w:r>
      <w:r w:rsidR="00F243B4" w:rsidRPr="00847FCB">
        <w:rPr>
          <w:rFonts w:ascii="Palatino Linotype" w:eastAsia="Calibri" w:hAnsi="Palatino Linotype" w:cs="Times New Roman"/>
          <w:lang w:val="es-ES"/>
        </w:rPr>
        <w:t>29</w:t>
      </w:r>
      <w:r w:rsidR="0083293C" w:rsidRPr="00847FCB">
        <w:rPr>
          <w:rFonts w:ascii="Palatino Linotype" w:eastAsia="Calibri" w:hAnsi="Palatino Linotype" w:cs="Times New Roman"/>
          <w:lang w:val="es-ES"/>
        </w:rPr>
        <w:t xml:space="preserve">) </w:t>
      </w:r>
      <w:r w:rsidR="00B2191E" w:rsidRPr="00847FCB">
        <w:rPr>
          <w:rFonts w:ascii="Palatino Linotype" w:eastAsia="Calibri" w:hAnsi="Palatino Linotype" w:cs="Times New Roman"/>
          <w:lang w:val="es-ES"/>
        </w:rPr>
        <w:t>de</w:t>
      </w:r>
      <w:r w:rsidR="0083293C" w:rsidRPr="00847FCB">
        <w:rPr>
          <w:rFonts w:ascii="Palatino Linotype" w:eastAsia="Calibri" w:hAnsi="Palatino Linotype" w:cs="Times New Roman"/>
          <w:lang w:val="es-ES"/>
        </w:rPr>
        <w:t xml:space="preserve"> </w:t>
      </w:r>
      <w:r w:rsidR="00F243B4" w:rsidRPr="00847FCB">
        <w:rPr>
          <w:rFonts w:ascii="Palatino Linotype" w:eastAsia="Calibri" w:hAnsi="Palatino Linotype" w:cs="Times New Roman"/>
          <w:lang w:val="es-ES"/>
        </w:rPr>
        <w:t>noviembre</w:t>
      </w:r>
      <w:r w:rsidR="0083293C" w:rsidRPr="00847FCB">
        <w:rPr>
          <w:rFonts w:ascii="Palatino Linotype" w:eastAsia="Calibri" w:hAnsi="Palatino Linotype" w:cs="Times New Roman"/>
          <w:lang w:val="es-ES"/>
        </w:rPr>
        <w:t xml:space="preserve"> </w:t>
      </w:r>
      <w:r w:rsidR="006975AE" w:rsidRPr="00847FCB">
        <w:rPr>
          <w:rFonts w:ascii="Palatino Linotype" w:eastAsia="Calibri" w:hAnsi="Palatino Linotype" w:cs="Times New Roman"/>
          <w:lang w:val="es-ES"/>
        </w:rPr>
        <w:t>de dos mil diecinueve</w:t>
      </w:r>
      <w:r w:rsidR="00406EE3" w:rsidRPr="00847FCB">
        <w:rPr>
          <w:rFonts w:ascii="Palatino Linotype" w:eastAsia="Calibri" w:hAnsi="Palatino Linotype" w:cs="Times New Roman"/>
          <w:lang w:val="es-ES"/>
        </w:rPr>
        <w:t xml:space="preserve">, el </w:t>
      </w:r>
      <w:r w:rsidR="00406EE3" w:rsidRPr="00847FCB">
        <w:rPr>
          <w:rFonts w:ascii="Palatino Linotype" w:eastAsia="Calibri" w:hAnsi="Palatino Linotype" w:cs="Times New Roman"/>
          <w:b/>
          <w:lang w:val="es-ES"/>
        </w:rPr>
        <w:t xml:space="preserve">SUJETO OBLIGADO </w:t>
      </w:r>
      <w:r w:rsidR="00C945A0" w:rsidRPr="00847FCB">
        <w:rPr>
          <w:rFonts w:ascii="Palatino Linotype" w:eastAsia="Calibri" w:hAnsi="Palatino Linotype" w:cs="Times New Roman"/>
          <w:lang w:val="es-ES"/>
        </w:rPr>
        <w:t>dio respuesta</w:t>
      </w:r>
      <w:r w:rsidR="00347878" w:rsidRPr="00847FCB">
        <w:rPr>
          <w:rFonts w:ascii="Palatino Linotype" w:eastAsia="Calibri" w:hAnsi="Palatino Linotype" w:cs="Times New Roman"/>
          <w:lang w:val="es-ES"/>
        </w:rPr>
        <w:t xml:space="preserve"> a </w:t>
      </w:r>
      <w:r w:rsidR="00406EE3" w:rsidRPr="00847FCB">
        <w:rPr>
          <w:rFonts w:ascii="Palatino Linotype" w:eastAsia="Calibri" w:hAnsi="Palatino Linotype" w:cs="Times New Roman"/>
          <w:lang w:val="es-ES"/>
        </w:rPr>
        <w:t>la</w:t>
      </w:r>
      <w:r w:rsidR="00570E92" w:rsidRPr="00847FCB">
        <w:rPr>
          <w:rFonts w:ascii="Palatino Linotype" w:eastAsia="Calibri" w:hAnsi="Palatino Linotype" w:cs="Times New Roman"/>
          <w:lang w:val="es-ES"/>
        </w:rPr>
        <w:t>s</w:t>
      </w:r>
      <w:r w:rsidR="00406EE3" w:rsidRPr="00847FCB">
        <w:rPr>
          <w:rFonts w:ascii="Palatino Linotype" w:eastAsia="Calibri" w:hAnsi="Palatino Linotype" w:cs="Times New Roman"/>
          <w:lang w:val="es-ES"/>
        </w:rPr>
        <w:t xml:space="preserve"> </w:t>
      </w:r>
      <w:r w:rsidR="00155E24" w:rsidRPr="00847FCB">
        <w:rPr>
          <w:rFonts w:ascii="Palatino Linotype" w:eastAsia="Calibri" w:hAnsi="Palatino Linotype" w:cs="Times New Roman"/>
          <w:lang w:val="es-ES"/>
        </w:rPr>
        <w:t>solicitud</w:t>
      </w:r>
      <w:r w:rsidR="00347878" w:rsidRPr="00847FCB">
        <w:rPr>
          <w:rFonts w:ascii="Palatino Linotype" w:eastAsia="Calibri" w:hAnsi="Palatino Linotype" w:cs="Times New Roman"/>
          <w:lang w:val="es-ES"/>
        </w:rPr>
        <w:t>es</w:t>
      </w:r>
      <w:r w:rsidR="00155E24" w:rsidRPr="00847FCB">
        <w:rPr>
          <w:rFonts w:ascii="Palatino Linotype" w:eastAsia="Calibri" w:hAnsi="Palatino Linotype" w:cs="Times New Roman"/>
          <w:lang w:val="es-ES"/>
        </w:rPr>
        <w:t xml:space="preserve"> de información</w:t>
      </w:r>
      <w:r w:rsidR="00C945A0" w:rsidRPr="00847FCB">
        <w:rPr>
          <w:rFonts w:ascii="Palatino Linotype" w:hAnsi="Palatino Linotype"/>
        </w:rPr>
        <w:t>,</w:t>
      </w:r>
      <w:r w:rsidR="00B278B6" w:rsidRPr="00847FCB">
        <w:rPr>
          <w:rFonts w:ascii="Palatino Linotype" w:hAnsi="Palatino Linotype"/>
        </w:rPr>
        <w:t xml:space="preserve"> </w:t>
      </w:r>
      <w:r w:rsidR="00C945A0" w:rsidRPr="00847FCB">
        <w:rPr>
          <w:rFonts w:ascii="Palatino Linotype" w:hAnsi="Palatino Linotype"/>
        </w:rPr>
        <w:t>medi</w:t>
      </w:r>
      <w:r w:rsidR="00BF3C7C" w:rsidRPr="00847FCB">
        <w:rPr>
          <w:rFonts w:ascii="Palatino Linotype" w:hAnsi="Palatino Linotype"/>
        </w:rPr>
        <w:t>ante lo</w:t>
      </w:r>
      <w:r w:rsidR="00A82DBB" w:rsidRPr="00847FCB">
        <w:rPr>
          <w:rFonts w:ascii="Palatino Linotype" w:hAnsi="Palatino Linotype"/>
        </w:rPr>
        <w:t>s</w:t>
      </w:r>
      <w:r w:rsidR="00DC1792" w:rsidRPr="00847FCB">
        <w:rPr>
          <w:rFonts w:ascii="Palatino Linotype" w:hAnsi="Palatino Linotype"/>
        </w:rPr>
        <w:t xml:space="preserve"> escritos siguientes: </w:t>
      </w:r>
      <w:r w:rsidR="00BF3C7C" w:rsidRPr="00847FCB">
        <w:rPr>
          <w:rFonts w:ascii="Palatino Linotype" w:hAnsi="Palatino Linotype"/>
        </w:rPr>
        <w:t xml:space="preserve"> </w:t>
      </w:r>
    </w:p>
    <w:p w14:paraId="45ECB689" w14:textId="77777777" w:rsidR="003B6B27" w:rsidRPr="00847FCB" w:rsidRDefault="003B6B27" w:rsidP="003B6B27">
      <w:pPr>
        <w:pStyle w:val="Prrafodelista"/>
        <w:rPr>
          <w:rFonts w:ascii="Palatino Linotype" w:hAnsi="Palatino Linotype"/>
          <w:color w:val="000000"/>
          <w:szCs w:val="14"/>
        </w:rPr>
      </w:pPr>
    </w:p>
    <w:p w14:paraId="6AE5450E" w14:textId="2B0D886E" w:rsidR="003B6B27" w:rsidRPr="00847FCB" w:rsidRDefault="003B6B27" w:rsidP="003B6B27">
      <w:pPr>
        <w:tabs>
          <w:tab w:val="left" w:pos="0"/>
        </w:tabs>
        <w:spacing w:line="360" w:lineRule="auto"/>
        <w:jc w:val="both"/>
        <w:rPr>
          <w:rFonts w:ascii="Palatino Linotype" w:hAnsi="Palatino Linotype"/>
          <w:b/>
          <w:bCs/>
          <w:color w:val="000000"/>
          <w:szCs w:val="14"/>
        </w:rPr>
      </w:pPr>
      <w:r w:rsidRPr="00847FCB">
        <w:rPr>
          <w:rFonts w:ascii="Palatino Linotype" w:hAnsi="Palatino Linotype"/>
          <w:b/>
          <w:bCs/>
          <w:color w:val="000000"/>
          <w:szCs w:val="14"/>
        </w:rPr>
        <w:t>Solicitud 00318/</w:t>
      </w:r>
      <w:proofErr w:type="spellStart"/>
      <w:r w:rsidRPr="00847FCB">
        <w:rPr>
          <w:rFonts w:ascii="Palatino Linotype" w:hAnsi="Palatino Linotype"/>
          <w:b/>
          <w:bCs/>
          <w:color w:val="000000"/>
          <w:szCs w:val="14"/>
        </w:rPr>
        <w:t>VIVICTOR</w:t>
      </w:r>
      <w:proofErr w:type="spellEnd"/>
      <w:r w:rsidRPr="00847FCB">
        <w:rPr>
          <w:rFonts w:ascii="Palatino Linotype" w:hAnsi="Palatino Linotype"/>
          <w:b/>
          <w:bCs/>
          <w:color w:val="000000"/>
          <w:szCs w:val="14"/>
        </w:rPr>
        <w:t>/IP/2019:</w:t>
      </w:r>
    </w:p>
    <w:p w14:paraId="7CDBC6D3" w14:textId="77777777" w:rsidR="003B6B27" w:rsidRPr="00847FCB" w:rsidRDefault="003B6B27" w:rsidP="003B6B27">
      <w:pPr>
        <w:tabs>
          <w:tab w:val="left" w:pos="0"/>
        </w:tabs>
        <w:spacing w:line="360" w:lineRule="auto"/>
        <w:jc w:val="both"/>
        <w:rPr>
          <w:rFonts w:ascii="Palatino Linotype" w:hAnsi="Palatino Linotype"/>
          <w:b/>
          <w:bCs/>
          <w:color w:val="000000"/>
          <w:szCs w:val="14"/>
        </w:rPr>
      </w:pPr>
    </w:p>
    <w:p w14:paraId="16679507" w14:textId="56686A2A" w:rsidR="003B6B27" w:rsidRPr="00847FCB" w:rsidRDefault="003B6B27" w:rsidP="003B6B27">
      <w:pPr>
        <w:tabs>
          <w:tab w:val="left" w:pos="567"/>
        </w:tabs>
        <w:spacing w:line="360" w:lineRule="auto"/>
        <w:ind w:left="567" w:right="616"/>
        <w:jc w:val="right"/>
        <w:rPr>
          <w:rFonts w:ascii="Palatino Linotype" w:hAnsi="Palatino Linotype"/>
          <w:bCs/>
          <w:i/>
          <w:color w:val="000000"/>
          <w:szCs w:val="14"/>
        </w:rPr>
      </w:pPr>
      <w:r w:rsidRPr="00847FCB">
        <w:rPr>
          <w:rFonts w:ascii="Palatino Linotype" w:hAnsi="Palatino Linotype"/>
          <w:bCs/>
          <w:i/>
          <w:color w:val="000000"/>
          <w:szCs w:val="14"/>
        </w:rPr>
        <w:t>“Villa Victoria, México a 10 de Diciembre de 2019</w:t>
      </w:r>
    </w:p>
    <w:p w14:paraId="1ECCDCAD" w14:textId="77777777" w:rsidR="003B6B27" w:rsidRPr="00847FCB" w:rsidRDefault="003B6B27" w:rsidP="003B6B27">
      <w:pPr>
        <w:tabs>
          <w:tab w:val="left" w:pos="567"/>
        </w:tabs>
        <w:spacing w:line="360" w:lineRule="auto"/>
        <w:ind w:left="567" w:right="616"/>
        <w:jc w:val="right"/>
        <w:rPr>
          <w:rFonts w:ascii="Palatino Linotype" w:hAnsi="Palatino Linotype"/>
          <w:bCs/>
          <w:i/>
          <w:color w:val="000000"/>
          <w:szCs w:val="14"/>
        </w:rPr>
      </w:pPr>
      <w:r w:rsidRPr="00847FCB">
        <w:rPr>
          <w:rFonts w:ascii="Palatino Linotype" w:hAnsi="Palatino Linotype"/>
          <w:bCs/>
          <w:i/>
          <w:color w:val="000000"/>
          <w:szCs w:val="14"/>
        </w:rPr>
        <w:t>Nombre del solicitante:</w:t>
      </w:r>
    </w:p>
    <w:p w14:paraId="343A95FD" w14:textId="77777777" w:rsidR="003B6B27" w:rsidRPr="00847FCB" w:rsidRDefault="003B6B27" w:rsidP="003B6B27">
      <w:pPr>
        <w:tabs>
          <w:tab w:val="left" w:pos="567"/>
        </w:tabs>
        <w:spacing w:line="360" w:lineRule="auto"/>
        <w:ind w:left="567" w:right="616"/>
        <w:jc w:val="right"/>
        <w:rPr>
          <w:rFonts w:ascii="Palatino Linotype" w:hAnsi="Palatino Linotype"/>
          <w:bCs/>
          <w:i/>
          <w:color w:val="000000"/>
          <w:szCs w:val="14"/>
        </w:rPr>
      </w:pPr>
      <w:r w:rsidRPr="00847FCB">
        <w:rPr>
          <w:rFonts w:ascii="Palatino Linotype" w:hAnsi="Palatino Linotype"/>
          <w:bCs/>
          <w:i/>
          <w:color w:val="000000"/>
          <w:szCs w:val="14"/>
        </w:rPr>
        <w:t>Folio de la solicitud: 00318/</w:t>
      </w:r>
      <w:proofErr w:type="spellStart"/>
      <w:r w:rsidRPr="00847FCB">
        <w:rPr>
          <w:rFonts w:ascii="Palatino Linotype" w:hAnsi="Palatino Linotype"/>
          <w:bCs/>
          <w:i/>
          <w:color w:val="000000"/>
          <w:szCs w:val="14"/>
        </w:rPr>
        <w:t>VIVICTOR</w:t>
      </w:r>
      <w:proofErr w:type="spellEnd"/>
      <w:r w:rsidRPr="00847FCB">
        <w:rPr>
          <w:rFonts w:ascii="Palatino Linotype" w:hAnsi="Palatino Linotype"/>
          <w:bCs/>
          <w:i/>
          <w:color w:val="000000"/>
          <w:szCs w:val="14"/>
        </w:rPr>
        <w:t>/IP/2019</w:t>
      </w:r>
    </w:p>
    <w:p w14:paraId="4698ED24" w14:textId="77777777" w:rsidR="003B6B27" w:rsidRPr="00847FCB" w:rsidRDefault="003B6B27" w:rsidP="003B6B27">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Cs/>
          <w:i/>
          <w:color w:val="000000"/>
          <w:szCs w:val="14"/>
        </w:rPr>
        <w:t>En relación a la solicitud de información ingresada a través del Sistema de Acceso a la Información Mexiquense (</w:t>
      </w:r>
      <w:proofErr w:type="spellStart"/>
      <w:r w:rsidRPr="00847FCB">
        <w:rPr>
          <w:rFonts w:ascii="Palatino Linotype" w:hAnsi="Palatino Linotype"/>
          <w:bCs/>
          <w:i/>
          <w:color w:val="000000"/>
          <w:szCs w:val="14"/>
        </w:rPr>
        <w:t>SAIMEX</w:t>
      </w:r>
      <w:proofErr w:type="spellEnd"/>
      <w:r w:rsidRPr="00847FCB">
        <w:rPr>
          <w:rFonts w:ascii="Palatino Linotype" w:hAnsi="Palatino Linotype"/>
          <w:bCs/>
          <w:i/>
          <w:color w:val="000000"/>
          <w:szCs w:val="14"/>
        </w:rPr>
        <w:t>), registrada con el número de solicitud 00318/</w:t>
      </w:r>
      <w:proofErr w:type="spellStart"/>
      <w:r w:rsidRPr="00847FCB">
        <w:rPr>
          <w:rFonts w:ascii="Palatino Linotype" w:hAnsi="Palatino Linotype"/>
          <w:bCs/>
          <w:i/>
          <w:color w:val="000000"/>
          <w:szCs w:val="14"/>
        </w:rPr>
        <w:t>VIVICTOR</w:t>
      </w:r>
      <w:proofErr w:type="spellEnd"/>
      <w:r w:rsidRPr="00847FCB">
        <w:rPr>
          <w:rFonts w:ascii="Palatino Linotype" w:hAnsi="Palatino Linotype"/>
          <w:bCs/>
          <w:i/>
          <w:color w:val="000000"/>
          <w:szCs w:val="14"/>
        </w:rPr>
        <w:t xml:space="preserve">/IP/2019, que requiere lo siguiente: Solicito el plan de capacitación en materia de transparencia, acceso a la información y protección de datos personales del municipio. Atendiendo lo indicado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dentro del Programa Operativo Anual para el Ejercicio Fiscal 2019, la Unidad de Transparencia considerando la actividad denominada Brindar capacitaciones y asesorías para Servidores Públicos Habilitados, realizando la programación de 4 acciones de esta naturaleza al año, una por trimestre, efectuándose las mismas de manera satisfactoria, no obstante, es preciso mencionar que la asesoría y capacitación, se proporciona a los servidores públicos que así lo requieren de manera permanente por lo que la cantidad es enunciativa, más no limitativa, </w:t>
      </w:r>
      <w:r w:rsidRPr="00847FCB">
        <w:rPr>
          <w:rFonts w:ascii="Palatino Linotype" w:hAnsi="Palatino Linotype"/>
          <w:bCs/>
          <w:i/>
          <w:color w:val="000000"/>
          <w:szCs w:val="14"/>
        </w:rPr>
        <w:lastRenderedPageBreak/>
        <w:t>derivado de las constantes y permanentes actualizaciones a las plataformas digitales que proporciona el INFOEM, para el cumplimiento de las obligaciones en la materia. Asimismo, el personal que integra la Unidad, acude, a las reuniones y/o capacitaciones que son convocadas por el Órgano Garante, sobre las cuales no tiene una calendarización, ni meta, ya que es el Instituto quien determina la realización de estas. Sin otro particular, con el presente escrito se tiene por atendida la solicitud de información.</w:t>
      </w:r>
    </w:p>
    <w:p w14:paraId="73CE5CEF" w14:textId="77777777" w:rsidR="003B6B27" w:rsidRPr="00847FCB" w:rsidRDefault="003B6B27" w:rsidP="003B6B27">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Cs/>
          <w:i/>
          <w:color w:val="000000"/>
          <w:szCs w:val="14"/>
        </w:rPr>
        <w:t>ATENTAMENTE</w:t>
      </w:r>
    </w:p>
    <w:p w14:paraId="5A2D8C94" w14:textId="436304F1" w:rsidR="003B6B27" w:rsidRPr="00847FCB" w:rsidRDefault="003B6B27" w:rsidP="002324BA">
      <w:pPr>
        <w:tabs>
          <w:tab w:val="left" w:pos="567"/>
          <w:tab w:val="left" w:pos="5925"/>
        </w:tabs>
        <w:spacing w:line="360" w:lineRule="auto"/>
        <w:ind w:left="567" w:right="616"/>
        <w:jc w:val="both"/>
        <w:rPr>
          <w:rFonts w:ascii="Palatino Linotype" w:hAnsi="Palatino Linotype"/>
          <w:bCs/>
          <w:i/>
          <w:color w:val="000000"/>
          <w:szCs w:val="14"/>
        </w:rPr>
      </w:pPr>
      <w:r w:rsidRPr="00847FCB">
        <w:rPr>
          <w:rFonts w:ascii="Palatino Linotype" w:hAnsi="Palatino Linotype"/>
          <w:bCs/>
          <w:i/>
          <w:color w:val="000000"/>
          <w:szCs w:val="14"/>
        </w:rPr>
        <w:t xml:space="preserve">Lic. </w:t>
      </w:r>
      <w:proofErr w:type="spellStart"/>
      <w:r w:rsidRPr="00847FCB">
        <w:rPr>
          <w:rFonts w:ascii="Palatino Linotype" w:hAnsi="Palatino Linotype"/>
          <w:bCs/>
          <w:i/>
          <w:color w:val="000000"/>
          <w:szCs w:val="14"/>
        </w:rPr>
        <w:t>Talia</w:t>
      </w:r>
      <w:proofErr w:type="spellEnd"/>
      <w:r w:rsidRPr="00847FCB">
        <w:rPr>
          <w:rFonts w:ascii="Palatino Linotype" w:hAnsi="Palatino Linotype"/>
          <w:bCs/>
          <w:i/>
          <w:color w:val="000000"/>
          <w:szCs w:val="14"/>
        </w:rPr>
        <w:t xml:space="preserve"> </w:t>
      </w:r>
      <w:proofErr w:type="spellStart"/>
      <w:r w:rsidRPr="00847FCB">
        <w:rPr>
          <w:rFonts w:ascii="Palatino Linotype" w:hAnsi="Palatino Linotype"/>
          <w:bCs/>
          <w:i/>
          <w:color w:val="000000"/>
          <w:szCs w:val="14"/>
        </w:rPr>
        <w:t>Nohemi</w:t>
      </w:r>
      <w:proofErr w:type="spellEnd"/>
      <w:r w:rsidRPr="00847FCB">
        <w:rPr>
          <w:rFonts w:ascii="Palatino Linotype" w:hAnsi="Palatino Linotype"/>
          <w:bCs/>
          <w:i/>
          <w:color w:val="000000"/>
          <w:szCs w:val="14"/>
        </w:rPr>
        <w:t xml:space="preserve"> Pérez </w:t>
      </w:r>
      <w:proofErr w:type="spellStart"/>
      <w:r w:rsidRPr="00847FCB">
        <w:rPr>
          <w:rFonts w:ascii="Palatino Linotype" w:hAnsi="Palatino Linotype"/>
          <w:bCs/>
          <w:i/>
          <w:color w:val="000000"/>
          <w:szCs w:val="14"/>
        </w:rPr>
        <w:t>Noya</w:t>
      </w:r>
      <w:proofErr w:type="spellEnd"/>
      <w:r w:rsidRPr="00847FCB">
        <w:rPr>
          <w:rFonts w:ascii="Palatino Linotype" w:hAnsi="Palatino Linotype"/>
          <w:bCs/>
          <w:i/>
          <w:color w:val="000000"/>
          <w:szCs w:val="14"/>
        </w:rPr>
        <w:t>” (Sic)</w:t>
      </w:r>
      <w:r w:rsidR="002324BA" w:rsidRPr="00847FCB">
        <w:rPr>
          <w:rFonts w:ascii="Palatino Linotype" w:hAnsi="Palatino Linotype"/>
          <w:bCs/>
          <w:i/>
          <w:color w:val="000000"/>
          <w:szCs w:val="14"/>
        </w:rPr>
        <w:tab/>
      </w:r>
    </w:p>
    <w:p w14:paraId="00E1B121" w14:textId="77777777" w:rsidR="00432FD0" w:rsidRPr="00847FCB" w:rsidRDefault="00432FD0" w:rsidP="003B6B27">
      <w:pPr>
        <w:tabs>
          <w:tab w:val="left" w:pos="567"/>
        </w:tabs>
        <w:spacing w:line="360" w:lineRule="auto"/>
        <w:ind w:left="567" w:right="616"/>
        <w:jc w:val="both"/>
        <w:rPr>
          <w:rFonts w:ascii="Palatino Linotype" w:hAnsi="Palatino Linotype"/>
          <w:bCs/>
          <w:i/>
          <w:color w:val="000000"/>
          <w:szCs w:val="14"/>
        </w:rPr>
      </w:pPr>
    </w:p>
    <w:p w14:paraId="55E92F54" w14:textId="35409713" w:rsidR="003B6B27" w:rsidRPr="00847FCB" w:rsidRDefault="003B6B27" w:rsidP="00432FD0">
      <w:pPr>
        <w:pStyle w:val="Prrafodelista"/>
        <w:numPr>
          <w:ilvl w:val="0"/>
          <w:numId w:val="26"/>
        </w:numPr>
        <w:tabs>
          <w:tab w:val="left" w:pos="567"/>
        </w:tabs>
        <w:spacing w:line="360" w:lineRule="auto"/>
        <w:ind w:left="567" w:right="616" w:firstLine="0"/>
        <w:jc w:val="both"/>
        <w:rPr>
          <w:rFonts w:ascii="Palatino Linotype" w:hAnsi="Palatino Linotype"/>
          <w:bCs/>
          <w:i/>
          <w:color w:val="000000"/>
          <w:szCs w:val="14"/>
        </w:rPr>
      </w:pPr>
      <w:r w:rsidRPr="00847FCB">
        <w:rPr>
          <w:rFonts w:ascii="Palatino Linotype" w:hAnsi="Palatino Linotype"/>
          <w:bCs/>
          <w:color w:val="000000"/>
          <w:szCs w:val="14"/>
        </w:rPr>
        <w:t>A dicha respuesta se anexó un documento a saber:</w:t>
      </w:r>
      <w:r w:rsidR="008A2C92" w:rsidRPr="00847FCB">
        <w:rPr>
          <w:rFonts w:ascii="Palatino Linotype" w:hAnsi="Palatino Linotype"/>
          <w:bCs/>
          <w:color w:val="000000"/>
          <w:szCs w:val="14"/>
        </w:rPr>
        <w:t xml:space="preserve"> </w:t>
      </w:r>
      <w:r w:rsidRPr="00847FCB">
        <w:rPr>
          <w:rFonts w:ascii="Palatino Linotype" w:hAnsi="Palatino Linotype"/>
          <w:bCs/>
          <w:color w:val="000000"/>
          <w:szCs w:val="14"/>
        </w:rPr>
        <w:t xml:space="preserve"> </w:t>
      </w:r>
    </w:p>
    <w:p w14:paraId="1EDE34B9" w14:textId="77777777" w:rsidR="00C736A9" w:rsidRPr="00847FCB" w:rsidRDefault="00C736A9" w:rsidP="00C736A9">
      <w:pPr>
        <w:tabs>
          <w:tab w:val="left" w:pos="567"/>
        </w:tabs>
        <w:spacing w:line="360" w:lineRule="auto"/>
        <w:ind w:left="567" w:right="616"/>
        <w:jc w:val="both"/>
        <w:rPr>
          <w:rFonts w:ascii="Palatino Linotype" w:hAnsi="Palatino Linotype"/>
          <w:bCs/>
          <w:i/>
          <w:color w:val="000000"/>
          <w:szCs w:val="14"/>
        </w:rPr>
      </w:pPr>
    </w:p>
    <w:p w14:paraId="1D00D430" w14:textId="52BDF9AF" w:rsidR="003B6B27" w:rsidRPr="00847FCB" w:rsidRDefault="003B6B27" w:rsidP="00432FD0">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
          <w:bCs/>
          <w:color w:val="000000"/>
          <w:szCs w:val="14"/>
        </w:rPr>
        <w:t xml:space="preserve">RESPUESTA </w:t>
      </w:r>
      <w:proofErr w:type="spellStart"/>
      <w:r w:rsidRPr="00847FCB">
        <w:rPr>
          <w:rFonts w:ascii="Palatino Linotype" w:hAnsi="Palatino Linotype"/>
          <w:b/>
          <w:bCs/>
          <w:color w:val="000000"/>
          <w:szCs w:val="14"/>
        </w:rPr>
        <w:t>UTAI-00318.pdf</w:t>
      </w:r>
      <w:proofErr w:type="spellEnd"/>
      <w:r w:rsidRPr="00847FCB">
        <w:rPr>
          <w:rFonts w:ascii="Palatino Linotype" w:hAnsi="Palatino Linotype"/>
          <w:b/>
          <w:bCs/>
          <w:color w:val="000000"/>
          <w:szCs w:val="14"/>
        </w:rPr>
        <w:t xml:space="preserve">: </w:t>
      </w:r>
      <w:r w:rsidRPr="00847FCB">
        <w:rPr>
          <w:rFonts w:ascii="Palatino Linotype" w:hAnsi="Palatino Linotype"/>
          <w:bCs/>
          <w:color w:val="000000"/>
          <w:szCs w:val="14"/>
        </w:rPr>
        <w:t xml:space="preserve">Documento electrónico </w:t>
      </w:r>
      <w:r w:rsidR="00432FD0" w:rsidRPr="00847FCB">
        <w:rPr>
          <w:rFonts w:ascii="Palatino Linotype" w:hAnsi="Palatino Linotype"/>
          <w:bCs/>
          <w:color w:val="000000"/>
          <w:szCs w:val="14"/>
        </w:rPr>
        <w:t xml:space="preserve">que en una (01) hoja contiene un oficio (sin </w:t>
      </w:r>
      <w:proofErr w:type="spellStart"/>
      <w:r w:rsidR="00432FD0" w:rsidRPr="00847FCB">
        <w:rPr>
          <w:rFonts w:ascii="Palatino Linotype" w:hAnsi="Palatino Linotype"/>
          <w:bCs/>
          <w:color w:val="000000"/>
          <w:szCs w:val="14"/>
        </w:rPr>
        <w:t>numero</w:t>
      </w:r>
      <w:proofErr w:type="spellEnd"/>
      <w:r w:rsidR="00432FD0" w:rsidRPr="00847FCB">
        <w:rPr>
          <w:rFonts w:ascii="Palatino Linotype" w:hAnsi="Palatino Linotype"/>
          <w:bCs/>
          <w:color w:val="000000"/>
          <w:szCs w:val="14"/>
        </w:rPr>
        <w:t>), mediante el cual se refiere que “</w:t>
      </w:r>
      <w:r w:rsidR="00432FD0" w:rsidRPr="00847FCB">
        <w:rPr>
          <w:rFonts w:ascii="Palatino Linotype" w:hAnsi="Palatino Linotype"/>
          <w:bCs/>
          <w:i/>
          <w:color w:val="000000"/>
          <w:szCs w:val="14"/>
        </w:rPr>
        <w:t xml:space="preserve">Por lo anterior, se hace de su conocimiento que dentro del Programa Operativo Anual para el Ejercicio Fiscal 2019, la Unidad de Transparencia considerando la actividad denominada Brindar capacitaciones y asesorías para Servidores Públicos Habilitados, realizando la programación de 4 acciones de esta naturaleza al año, una por trimestre, efectuándose las mismas de manera satisfactoria, no obstante, es preciso mencionar que la asesoría y capacitación, se proporciona a los servidores públicos que así lo requieren de manera permanente por lo que la cantidad es enunciativa, más no limitativa, derivado de las constantes y permanentes actualizaciones a las plataformas digitales que proporciona el INFOEM, para el cumplimiento de las obligaciones en la materia. </w:t>
      </w:r>
      <w:r w:rsidR="00432FD0" w:rsidRPr="00847FCB">
        <w:rPr>
          <w:rFonts w:ascii="Palatino Linotype" w:hAnsi="Palatino Linotype"/>
          <w:bCs/>
          <w:i/>
          <w:color w:val="000000"/>
          <w:szCs w:val="14"/>
        </w:rPr>
        <w:lastRenderedPageBreak/>
        <w:t>Asimismo, el personal que integra la Unidad, acude, a las reuniones y/o capacitaciones que son convocadas por el Órgano Garante, sobre las cuales no tiene una calendarización, ni meta, ya que es el Instituto quien determina la realización de estas. Sin otro particular, con el presente escrito se tiene por atendida la solicitud de información.” (Sic)</w:t>
      </w:r>
    </w:p>
    <w:p w14:paraId="4FF09C4E" w14:textId="77777777" w:rsidR="003B6B27" w:rsidRPr="00847FCB" w:rsidRDefault="003B6B27" w:rsidP="003B6B27">
      <w:pPr>
        <w:tabs>
          <w:tab w:val="left" w:pos="0"/>
        </w:tabs>
        <w:spacing w:line="360" w:lineRule="auto"/>
        <w:jc w:val="both"/>
        <w:rPr>
          <w:rFonts w:ascii="Palatino Linotype" w:hAnsi="Palatino Linotype"/>
          <w:b/>
          <w:bCs/>
          <w:color w:val="000000"/>
          <w:szCs w:val="14"/>
        </w:rPr>
      </w:pPr>
    </w:p>
    <w:p w14:paraId="578C49AB" w14:textId="5610AD33" w:rsidR="003B6B27" w:rsidRPr="00847FCB" w:rsidRDefault="003B6B27" w:rsidP="003B6B27">
      <w:pPr>
        <w:tabs>
          <w:tab w:val="left" w:pos="0"/>
        </w:tabs>
        <w:spacing w:line="360" w:lineRule="auto"/>
        <w:jc w:val="both"/>
        <w:rPr>
          <w:rFonts w:ascii="Palatino Linotype" w:hAnsi="Palatino Linotype"/>
          <w:b/>
          <w:bCs/>
          <w:color w:val="000000"/>
          <w:szCs w:val="14"/>
        </w:rPr>
      </w:pPr>
      <w:r w:rsidRPr="00847FCB">
        <w:rPr>
          <w:rFonts w:ascii="Palatino Linotype" w:hAnsi="Palatino Linotype"/>
          <w:b/>
          <w:bCs/>
          <w:color w:val="000000"/>
          <w:szCs w:val="14"/>
        </w:rPr>
        <w:t>Solicitud 00379/</w:t>
      </w:r>
      <w:proofErr w:type="spellStart"/>
      <w:r w:rsidRPr="00847FCB">
        <w:rPr>
          <w:rFonts w:ascii="Palatino Linotype" w:hAnsi="Palatino Linotype"/>
          <w:b/>
          <w:bCs/>
          <w:color w:val="000000"/>
          <w:szCs w:val="14"/>
        </w:rPr>
        <w:t>VIVICTOR</w:t>
      </w:r>
      <w:proofErr w:type="spellEnd"/>
      <w:r w:rsidRPr="00847FCB">
        <w:rPr>
          <w:rFonts w:ascii="Palatino Linotype" w:hAnsi="Palatino Linotype"/>
          <w:b/>
          <w:bCs/>
          <w:color w:val="000000"/>
          <w:szCs w:val="14"/>
        </w:rPr>
        <w:t>/IP/2019:</w:t>
      </w:r>
    </w:p>
    <w:p w14:paraId="2D105DFC" w14:textId="77777777" w:rsidR="00432FD0" w:rsidRPr="00847FCB" w:rsidRDefault="00432FD0" w:rsidP="003B6B27">
      <w:pPr>
        <w:tabs>
          <w:tab w:val="left" w:pos="0"/>
        </w:tabs>
        <w:spacing w:line="360" w:lineRule="auto"/>
        <w:jc w:val="both"/>
        <w:rPr>
          <w:rFonts w:ascii="Palatino Linotype" w:hAnsi="Palatino Linotype"/>
          <w:b/>
          <w:bCs/>
          <w:color w:val="000000"/>
          <w:szCs w:val="14"/>
        </w:rPr>
      </w:pPr>
    </w:p>
    <w:p w14:paraId="030EDAF9" w14:textId="2264FE59" w:rsidR="00432FD0" w:rsidRPr="00847FCB" w:rsidRDefault="00432FD0" w:rsidP="00432FD0">
      <w:pPr>
        <w:tabs>
          <w:tab w:val="left" w:pos="567"/>
        </w:tabs>
        <w:spacing w:line="360" w:lineRule="auto"/>
        <w:ind w:left="567" w:right="616"/>
        <w:jc w:val="right"/>
        <w:rPr>
          <w:rFonts w:ascii="Palatino Linotype" w:hAnsi="Palatino Linotype"/>
          <w:bCs/>
          <w:i/>
          <w:color w:val="000000"/>
          <w:szCs w:val="14"/>
        </w:rPr>
      </w:pPr>
      <w:r w:rsidRPr="00847FCB">
        <w:rPr>
          <w:rFonts w:ascii="Palatino Linotype" w:hAnsi="Palatino Linotype"/>
          <w:bCs/>
          <w:i/>
          <w:color w:val="000000"/>
          <w:szCs w:val="14"/>
        </w:rPr>
        <w:t>“Villa Victoria, México a 13 de Diciembre de 2019</w:t>
      </w:r>
    </w:p>
    <w:p w14:paraId="6BF33721" w14:textId="77777777" w:rsidR="00432FD0" w:rsidRPr="00847FCB" w:rsidRDefault="00432FD0" w:rsidP="00432FD0">
      <w:pPr>
        <w:tabs>
          <w:tab w:val="left" w:pos="567"/>
        </w:tabs>
        <w:spacing w:line="360" w:lineRule="auto"/>
        <w:ind w:left="567" w:right="616"/>
        <w:jc w:val="right"/>
        <w:rPr>
          <w:rFonts w:ascii="Palatino Linotype" w:hAnsi="Palatino Linotype"/>
          <w:bCs/>
          <w:i/>
          <w:color w:val="000000"/>
          <w:szCs w:val="14"/>
        </w:rPr>
      </w:pPr>
      <w:r w:rsidRPr="00847FCB">
        <w:rPr>
          <w:rFonts w:ascii="Palatino Linotype" w:hAnsi="Palatino Linotype"/>
          <w:bCs/>
          <w:i/>
          <w:color w:val="000000"/>
          <w:szCs w:val="14"/>
        </w:rPr>
        <w:t>Nombre del solicitante:</w:t>
      </w:r>
    </w:p>
    <w:p w14:paraId="6C96E16D" w14:textId="77777777" w:rsidR="00432FD0" w:rsidRPr="00847FCB" w:rsidRDefault="00432FD0" w:rsidP="00432FD0">
      <w:pPr>
        <w:tabs>
          <w:tab w:val="left" w:pos="567"/>
        </w:tabs>
        <w:spacing w:line="360" w:lineRule="auto"/>
        <w:ind w:left="567" w:right="616"/>
        <w:jc w:val="right"/>
        <w:rPr>
          <w:rFonts w:ascii="Palatino Linotype" w:hAnsi="Palatino Linotype"/>
          <w:bCs/>
          <w:i/>
          <w:color w:val="000000"/>
          <w:szCs w:val="14"/>
        </w:rPr>
      </w:pPr>
      <w:r w:rsidRPr="00847FCB">
        <w:rPr>
          <w:rFonts w:ascii="Palatino Linotype" w:hAnsi="Palatino Linotype"/>
          <w:bCs/>
          <w:i/>
          <w:color w:val="000000"/>
          <w:szCs w:val="14"/>
        </w:rPr>
        <w:t>Folio de la solicitud: 00379/</w:t>
      </w:r>
      <w:proofErr w:type="spellStart"/>
      <w:r w:rsidRPr="00847FCB">
        <w:rPr>
          <w:rFonts w:ascii="Palatino Linotype" w:hAnsi="Palatino Linotype"/>
          <w:bCs/>
          <w:i/>
          <w:color w:val="000000"/>
          <w:szCs w:val="14"/>
        </w:rPr>
        <w:t>VIVICTOR</w:t>
      </w:r>
      <w:proofErr w:type="spellEnd"/>
      <w:r w:rsidRPr="00847FCB">
        <w:rPr>
          <w:rFonts w:ascii="Palatino Linotype" w:hAnsi="Palatino Linotype"/>
          <w:bCs/>
          <w:i/>
          <w:color w:val="000000"/>
          <w:szCs w:val="14"/>
        </w:rPr>
        <w:t>/IP/2019</w:t>
      </w:r>
    </w:p>
    <w:p w14:paraId="44D3D5F7" w14:textId="77777777" w:rsidR="00432FD0" w:rsidRPr="00847FCB" w:rsidRDefault="00432FD0" w:rsidP="00432FD0">
      <w:pPr>
        <w:tabs>
          <w:tab w:val="left" w:pos="567"/>
        </w:tabs>
        <w:spacing w:line="360" w:lineRule="auto"/>
        <w:ind w:left="567" w:right="616"/>
        <w:jc w:val="right"/>
        <w:rPr>
          <w:rFonts w:ascii="Palatino Linotype" w:hAnsi="Palatino Linotype"/>
          <w:bCs/>
          <w:i/>
          <w:color w:val="000000"/>
          <w:szCs w:val="14"/>
        </w:rPr>
      </w:pPr>
    </w:p>
    <w:p w14:paraId="73530DDA" w14:textId="000AE4EC" w:rsidR="00432FD0" w:rsidRPr="00847FCB" w:rsidRDefault="00432FD0" w:rsidP="00432FD0">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Cs/>
          <w:i/>
          <w:color w:val="000000"/>
          <w:szCs w:val="14"/>
        </w:rPr>
        <w:t>En relación a la solicitud de información ingresada a través del Sistema de Acceso a la Información Mexiquense (</w:t>
      </w:r>
      <w:proofErr w:type="spellStart"/>
      <w:r w:rsidRPr="00847FCB">
        <w:rPr>
          <w:rFonts w:ascii="Palatino Linotype" w:hAnsi="Palatino Linotype"/>
          <w:bCs/>
          <w:i/>
          <w:color w:val="000000"/>
          <w:szCs w:val="14"/>
        </w:rPr>
        <w:t>SAIMEX</w:t>
      </w:r>
      <w:proofErr w:type="spellEnd"/>
      <w:r w:rsidRPr="00847FCB">
        <w:rPr>
          <w:rFonts w:ascii="Palatino Linotype" w:hAnsi="Palatino Linotype"/>
          <w:bCs/>
          <w:i/>
          <w:color w:val="000000"/>
          <w:szCs w:val="14"/>
        </w:rPr>
        <w:t>), registrada con el número de solicitud 00379/</w:t>
      </w:r>
      <w:proofErr w:type="spellStart"/>
      <w:r w:rsidRPr="00847FCB">
        <w:rPr>
          <w:rFonts w:ascii="Palatino Linotype" w:hAnsi="Palatino Linotype"/>
          <w:bCs/>
          <w:i/>
          <w:color w:val="000000"/>
          <w:szCs w:val="14"/>
        </w:rPr>
        <w:t>VIVICTOR</w:t>
      </w:r>
      <w:proofErr w:type="spellEnd"/>
      <w:r w:rsidRPr="00847FCB">
        <w:rPr>
          <w:rFonts w:ascii="Palatino Linotype" w:hAnsi="Palatino Linotype"/>
          <w:bCs/>
          <w:i/>
          <w:color w:val="000000"/>
          <w:szCs w:val="14"/>
        </w:rPr>
        <w:t xml:space="preserve">/IP/2019, que requiere lo siguiente: Solicito el plan de capacitación que se implementó en el municipio en este año.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w:t>
      </w:r>
      <w:r w:rsidRPr="00847FCB">
        <w:rPr>
          <w:rFonts w:ascii="Palatino Linotype" w:hAnsi="Palatino Linotype"/>
          <w:bCs/>
          <w:i/>
          <w:color w:val="000000"/>
          <w:szCs w:val="14"/>
        </w:rPr>
        <w:lastRenderedPageBreak/>
        <w:t xml:space="preserve">búsqueda exhaustiva y razonable en los archivos correspondientes se hace entrega de la respuesta proporcionada por la Dirección de Administración, adjuntado al presente el archivo en formato </w:t>
      </w:r>
      <w:proofErr w:type="spellStart"/>
      <w:r w:rsidRPr="00847FCB">
        <w:rPr>
          <w:rFonts w:ascii="Palatino Linotype" w:hAnsi="Palatino Linotype"/>
          <w:bCs/>
          <w:i/>
          <w:color w:val="000000"/>
          <w:szCs w:val="14"/>
        </w:rPr>
        <w:t>pdf</w:t>
      </w:r>
      <w:proofErr w:type="spellEnd"/>
      <w:r w:rsidRPr="00847FCB">
        <w:rPr>
          <w:rFonts w:ascii="Palatino Linotype" w:hAnsi="Palatino Linotype"/>
          <w:bCs/>
          <w:i/>
          <w:color w:val="000000"/>
          <w:szCs w:val="14"/>
        </w:rPr>
        <w:t xml:space="preserve"> correspondiente al Plan Anual de Capacitación 2019. Sin otro particular, con el presente escrito se tiene por atendida la solicitud de información.” (Sic) </w:t>
      </w:r>
    </w:p>
    <w:p w14:paraId="3FF7420C" w14:textId="77777777" w:rsidR="00432FD0" w:rsidRPr="00847FCB" w:rsidRDefault="00432FD0" w:rsidP="00432FD0">
      <w:pPr>
        <w:tabs>
          <w:tab w:val="left" w:pos="567"/>
        </w:tabs>
        <w:spacing w:line="360" w:lineRule="auto"/>
        <w:ind w:right="616"/>
        <w:jc w:val="both"/>
        <w:rPr>
          <w:rFonts w:ascii="Palatino Linotype" w:hAnsi="Palatino Linotype"/>
          <w:bCs/>
          <w:i/>
          <w:color w:val="000000"/>
          <w:szCs w:val="14"/>
        </w:rPr>
      </w:pPr>
    </w:p>
    <w:p w14:paraId="3D592922" w14:textId="66E083FE" w:rsidR="00432FD0" w:rsidRPr="00847FCB" w:rsidRDefault="00432FD0" w:rsidP="00432FD0">
      <w:pPr>
        <w:numPr>
          <w:ilvl w:val="0"/>
          <w:numId w:val="26"/>
        </w:numPr>
        <w:tabs>
          <w:tab w:val="left" w:pos="567"/>
        </w:tabs>
        <w:spacing w:line="360" w:lineRule="auto"/>
        <w:ind w:left="567" w:right="616" w:firstLine="0"/>
        <w:jc w:val="both"/>
        <w:rPr>
          <w:rFonts w:ascii="Palatino Linotype" w:hAnsi="Palatino Linotype"/>
          <w:bCs/>
          <w:color w:val="000000"/>
          <w:szCs w:val="14"/>
        </w:rPr>
      </w:pPr>
      <w:r w:rsidRPr="00847FCB">
        <w:rPr>
          <w:rFonts w:ascii="Palatino Linotype" w:hAnsi="Palatino Linotype"/>
          <w:bCs/>
          <w:color w:val="000000"/>
          <w:szCs w:val="14"/>
        </w:rPr>
        <w:t>A</w:t>
      </w:r>
      <w:r w:rsidR="00F70A71" w:rsidRPr="00847FCB">
        <w:rPr>
          <w:rFonts w:ascii="Palatino Linotype" w:hAnsi="Palatino Linotype"/>
          <w:bCs/>
          <w:color w:val="000000"/>
          <w:szCs w:val="14"/>
        </w:rPr>
        <w:t xml:space="preserve"> dicha respuesta se anexaron tres</w:t>
      </w:r>
      <w:r w:rsidRPr="00847FCB">
        <w:rPr>
          <w:rFonts w:ascii="Palatino Linotype" w:hAnsi="Palatino Linotype"/>
          <w:bCs/>
          <w:color w:val="000000"/>
          <w:szCs w:val="14"/>
        </w:rPr>
        <w:t xml:space="preserve"> documento a saber: </w:t>
      </w:r>
    </w:p>
    <w:p w14:paraId="2503F4BD" w14:textId="77777777" w:rsidR="00D12E2A" w:rsidRPr="00847FCB" w:rsidRDefault="00D12E2A" w:rsidP="00C736A9">
      <w:pPr>
        <w:tabs>
          <w:tab w:val="left" w:pos="567"/>
        </w:tabs>
        <w:spacing w:line="360" w:lineRule="auto"/>
        <w:ind w:left="567" w:right="616"/>
        <w:jc w:val="both"/>
        <w:rPr>
          <w:rFonts w:ascii="Palatino Linotype" w:hAnsi="Palatino Linotype"/>
          <w:b/>
          <w:bCs/>
          <w:i/>
          <w:color w:val="000000"/>
          <w:szCs w:val="14"/>
        </w:rPr>
      </w:pPr>
    </w:p>
    <w:p w14:paraId="793390F4" w14:textId="7180A0F8" w:rsidR="00D12E2A" w:rsidRPr="00847FCB" w:rsidRDefault="00D12E2A" w:rsidP="00D12E2A">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
          <w:bCs/>
          <w:color w:val="000000"/>
          <w:szCs w:val="14"/>
        </w:rPr>
        <w:t xml:space="preserve">RESPUESTA </w:t>
      </w:r>
      <w:proofErr w:type="spellStart"/>
      <w:r w:rsidRPr="00847FCB">
        <w:rPr>
          <w:rFonts w:ascii="Palatino Linotype" w:hAnsi="Palatino Linotype"/>
          <w:b/>
          <w:bCs/>
          <w:color w:val="000000"/>
          <w:szCs w:val="14"/>
        </w:rPr>
        <w:t>UTAI-00379.pdf</w:t>
      </w:r>
      <w:proofErr w:type="spellEnd"/>
      <w:r w:rsidRPr="00847FCB">
        <w:rPr>
          <w:rFonts w:ascii="Palatino Linotype" w:hAnsi="Palatino Linotype"/>
          <w:b/>
          <w:bCs/>
          <w:color w:val="000000"/>
          <w:szCs w:val="14"/>
        </w:rPr>
        <w:t xml:space="preserve">: </w:t>
      </w:r>
      <w:r w:rsidRPr="00847FCB">
        <w:rPr>
          <w:rFonts w:ascii="Palatino Linotype" w:hAnsi="Palatino Linotype"/>
          <w:bCs/>
          <w:color w:val="000000"/>
          <w:szCs w:val="14"/>
        </w:rPr>
        <w:t>Documento electrónico que en una</w:t>
      </w:r>
      <w:r w:rsidR="00FB68BD" w:rsidRPr="00847FCB">
        <w:rPr>
          <w:rFonts w:ascii="Palatino Linotype" w:hAnsi="Palatino Linotype"/>
          <w:bCs/>
          <w:color w:val="000000"/>
          <w:szCs w:val="14"/>
        </w:rPr>
        <w:t xml:space="preserve"> (01)</w:t>
      </w:r>
      <w:r w:rsidRPr="00847FCB">
        <w:rPr>
          <w:rFonts w:ascii="Palatino Linotype" w:hAnsi="Palatino Linotype"/>
          <w:bCs/>
          <w:color w:val="000000"/>
          <w:szCs w:val="14"/>
        </w:rPr>
        <w:t xml:space="preserve"> hoja contiene un oficio (sin </w:t>
      </w:r>
      <w:proofErr w:type="spellStart"/>
      <w:r w:rsidRPr="00847FCB">
        <w:rPr>
          <w:rFonts w:ascii="Palatino Linotype" w:hAnsi="Palatino Linotype"/>
          <w:bCs/>
          <w:color w:val="000000"/>
          <w:szCs w:val="14"/>
        </w:rPr>
        <w:t>numero</w:t>
      </w:r>
      <w:proofErr w:type="spellEnd"/>
      <w:r w:rsidRPr="00847FCB">
        <w:rPr>
          <w:rFonts w:ascii="Palatino Linotype" w:hAnsi="Palatino Linotype"/>
          <w:bCs/>
          <w:color w:val="000000"/>
          <w:szCs w:val="14"/>
        </w:rPr>
        <w:t>) mediante el cual se refiere que “</w:t>
      </w:r>
      <w:r w:rsidRPr="00847FCB">
        <w:rPr>
          <w:rFonts w:ascii="Palatino Linotype" w:hAnsi="Palatino Linotype"/>
          <w:bCs/>
          <w:i/>
          <w:color w:val="000000"/>
          <w:szCs w:val="14"/>
        </w:rPr>
        <w:t>una vez realizadas la búsqueda exhaustiva y razonable en los archivos correspondientes se hace entrega de la respuesta proporcionada por la Dirección de Administraci</w:t>
      </w:r>
      <w:r w:rsidR="00FB68BD" w:rsidRPr="00847FCB">
        <w:rPr>
          <w:rFonts w:ascii="Palatino Linotype" w:hAnsi="Palatino Linotype"/>
          <w:bCs/>
          <w:i/>
          <w:color w:val="000000"/>
          <w:szCs w:val="14"/>
        </w:rPr>
        <w:t xml:space="preserve">ón, adjunto al presente el archivo en formato </w:t>
      </w:r>
      <w:proofErr w:type="spellStart"/>
      <w:r w:rsidR="00FB68BD" w:rsidRPr="00847FCB">
        <w:rPr>
          <w:rFonts w:ascii="Palatino Linotype" w:hAnsi="Palatino Linotype"/>
          <w:bCs/>
          <w:i/>
          <w:color w:val="000000"/>
          <w:szCs w:val="14"/>
        </w:rPr>
        <w:t>pdf</w:t>
      </w:r>
      <w:proofErr w:type="spellEnd"/>
      <w:r w:rsidR="00FB68BD" w:rsidRPr="00847FCB">
        <w:rPr>
          <w:rFonts w:ascii="Palatino Linotype" w:hAnsi="Palatino Linotype"/>
          <w:bCs/>
          <w:i/>
          <w:color w:val="000000"/>
          <w:szCs w:val="14"/>
        </w:rPr>
        <w:t xml:space="preserve"> correspondiente al Plan Anual de Capacitación 2019”</w:t>
      </w:r>
      <w:r w:rsidRPr="00847FCB">
        <w:rPr>
          <w:rFonts w:ascii="Palatino Linotype" w:hAnsi="Palatino Linotype"/>
          <w:bCs/>
          <w:i/>
          <w:color w:val="000000"/>
          <w:szCs w:val="14"/>
        </w:rPr>
        <w:t xml:space="preserve"> </w:t>
      </w:r>
    </w:p>
    <w:p w14:paraId="2D9338EE" w14:textId="77777777" w:rsidR="00D12E2A" w:rsidRPr="00847FCB" w:rsidRDefault="00D12E2A" w:rsidP="00D12E2A">
      <w:pPr>
        <w:tabs>
          <w:tab w:val="left" w:pos="567"/>
        </w:tabs>
        <w:spacing w:line="360" w:lineRule="auto"/>
        <w:ind w:left="567" w:right="616"/>
        <w:jc w:val="both"/>
        <w:rPr>
          <w:rFonts w:ascii="Palatino Linotype" w:hAnsi="Palatino Linotype"/>
          <w:bCs/>
          <w:i/>
          <w:color w:val="000000"/>
          <w:szCs w:val="14"/>
        </w:rPr>
      </w:pPr>
    </w:p>
    <w:p w14:paraId="44A1E0F7" w14:textId="2718D5D1" w:rsidR="00D12E2A" w:rsidRPr="00847FCB" w:rsidRDefault="00D12E2A" w:rsidP="00D12E2A">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
          <w:bCs/>
          <w:color w:val="000000"/>
          <w:szCs w:val="14"/>
        </w:rPr>
        <w:t xml:space="preserve">RESPUESTA DA-00379 </w:t>
      </w:r>
      <w:proofErr w:type="spellStart"/>
      <w:r w:rsidRPr="00847FCB">
        <w:rPr>
          <w:rFonts w:ascii="Palatino Linotype" w:hAnsi="Palatino Linotype"/>
          <w:b/>
          <w:bCs/>
          <w:color w:val="000000"/>
          <w:szCs w:val="14"/>
        </w:rPr>
        <w:t>PAC.pdf</w:t>
      </w:r>
      <w:proofErr w:type="spellEnd"/>
      <w:r w:rsidRPr="00847FCB">
        <w:rPr>
          <w:rFonts w:ascii="Palatino Linotype" w:hAnsi="Palatino Linotype"/>
          <w:b/>
          <w:bCs/>
          <w:color w:val="000000"/>
          <w:szCs w:val="14"/>
        </w:rPr>
        <w:t>:</w:t>
      </w:r>
      <w:r w:rsidR="00FB68BD" w:rsidRPr="00847FCB">
        <w:rPr>
          <w:rFonts w:ascii="Palatino Linotype" w:hAnsi="Palatino Linotype"/>
          <w:b/>
          <w:bCs/>
          <w:color w:val="000000"/>
          <w:szCs w:val="14"/>
        </w:rPr>
        <w:t xml:space="preserve"> </w:t>
      </w:r>
      <w:r w:rsidR="00FB68BD" w:rsidRPr="00847FCB">
        <w:rPr>
          <w:rFonts w:ascii="Palatino Linotype" w:hAnsi="Palatino Linotype"/>
          <w:bCs/>
          <w:color w:val="000000"/>
          <w:szCs w:val="14"/>
        </w:rPr>
        <w:t xml:space="preserve">Documento electrónico que en una (01) hoja contiene un recuadro con los siguientes rubros </w:t>
      </w:r>
      <w:r w:rsidR="00FB68BD" w:rsidRPr="00847FCB">
        <w:rPr>
          <w:rFonts w:ascii="Palatino Linotype" w:hAnsi="Palatino Linotype"/>
          <w:bCs/>
          <w:i/>
          <w:color w:val="000000"/>
          <w:szCs w:val="14"/>
        </w:rPr>
        <w:t>“</w:t>
      </w:r>
      <w:proofErr w:type="spellStart"/>
      <w:r w:rsidR="00FB68BD" w:rsidRPr="00847FCB">
        <w:rPr>
          <w:rFonts w:ascii="Palatino Linotype" w:hAnsi="Palatino Linotype"/>
          <w:bCs/>
          <w:i/>
          <w:color w:val="000000"/>
          <w:szCs w:val="14"/>
        </w:rPr>
        <w:t>Tematica</w:t>
      </w:r>
      <w:proofErr w:type="spellEnd"/>
      <w:r w:rsidR="00FB68BD" w:rsidRPr="00847FCB">
        <w:rPr>
          <w:rFonts w:ascii="Palatino Linotype" w:hAnsi="Palatino Linotype"/>
          <w:bCs/>
          <w:i/>
          <w:color w:val="000000"/>
          <w:szCs w:val="14"/>
        </w:rPr>
        <w:t xml:space="preserve">”, “Modalidad”, “Área Responsable”, “Población Objetivo” </w:t>
      </w:r>
      <w:r w:rsidR="00FB68BD" w:rsidRPr="00847FCB">
        <w:rPr>
          <w:rFonts w:ascii="Palatino Linotype" w:hAnsi="Palatino Linotype"/>
          <w:bCs/>
          <w:color w:val="000000"/>
          <w:szCs w:val="14"/>
        </w:rPr>
        <w:t xml:space="preserve">y </w:t>
      </w:r>
      <w:r w:rsidR="00FB68BD" w:rsidRPr="00847FCB">
        <w:rPr>
          <w:rFonts w:ascii="Palatino Linotype" w:hAnsi="Palatino Linotype"/>
          <w:bCs/>
          <w:i/>
          <w:color w:val="000000"/>
          <w:szCs w:val="14"/>
        </w:rPr>
        <w:t xml:space="preserve">“Fecha de Impartición”. </w:t>
      </w:r>
    </w:p>
    <w:p w14:paraId="3C0BADD7" w14:textId="77777777" w:rsidR="00FB68BD" w:rsidRPr="00847FCB" w:rsidRDefault="00FB68BD" w:rsidP="00D12E2A">
      <w:pPr>
        <w:tabs>
          <w:tab w:val="left" w:pos="567"/>
        </w:tabs>
        <w:spacing w:line="360" w:lineRule="auto"/>
        <w:ind w:left="567" w:right="616"/>
        <w:jc w:val="both"/>
        <w:rPr>
          <w:rFonts w:ascii="Palatino Linotype" w:hAnsi="Palatino Linotype"/>
          <w:bCs/>
          <w:i/>
          <w:color w:val="000000"/>
          <w:szCs w:val="14"/>
        </w:rPr>
      </w:pPr>
    </w:p>
    <w:p w14:paraId="6B58E9B1" w14:textId="77777777" w:rsidR="00975FED" w:rsidRPr="00847FCB" w:rsidRDefault="00D12E2A" w:rsidP="00D12E2A">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
          <w:bCs/>
          <w:color w:val="000000"/>
          <w:szCs w:val="14"/>
        </w:rPr>
        <w:t>RESPUESTA DA-</w:t>
      </w:r>
      <w:proofErr w:type="spellStart"/>
      <w:r w:rsidRPr="00847FCB">
        <w:rPr>
          <w:rFonts w:ascii="Palatino Linotype" w:hAnsi="Palatino Linotype"/>
          <w:b/>
          <w:bCs/>
          <w:color w:val="000000"/>
          <w:szCs w:val="14"/>
        </w:rPr>
        <w:t>00379.pdf</w:t>
      </w:r>
      <w:proofErr w:type="spellEnd"/>
      <w:r w:rsidRPr="00847FCB">
        <w:rPr>
          <w:rFonts w:ascii="Palatino Linotype" w:hAnsi="Palatino Linotype"/>
          <w:b/>
          <w:bCs/>
          <w:color w:val="000000"/>
          <w:szCs w:val="14"/>
        </w:rPr>
        <w:t>:</w:t>
      </w:r>
      <w:r w:rsidR="00FB68BD" w:rsidRPr="00847FCB">
        <w:rPr>
          <w:rFonts w:ascii="Palatino Linotype" w:hAnsi="Palatino Linotype"/>
          <w:b/>
          <w:bCs/>
          <w:color w:val="000000"/>
          <w:szCs w:val="14"/>
        </w:rPr>
        <w:t xml:space="preserve"> </w:t>
      </w:r>
      <w:r w:rsidR="00FB68BD" w:rsidRPr="00847FCB">
        <w:rPr>
          <w:rFonts w:ascii="Palatino Linotype" w:hAnsi="Palatino Linotype"/>
          <w:bCs/>
          <w:color w:val="000000"/>
          <w:szCs w:val="14"/>
        </w:rPr>
        <w:t>Documento electrónico</w:t>
      </w:r>
      <w:r w:rsidR="003F5986" w:rsidRPr="00847FCB">
        <w:rPr>
          <w:rFonts w:ascii="Palatino Linotype" w:hAnsi="Palatino Linotype"/>
          <w:bCs/>
          <w:color w:val="000000"/>
          <w:szCs w:val="14"/>
        </w:rPr>
        <w:t xml:space="preserve"> que en una (01) hoja contiene el oficio </w:t>
      </w:r>
      <w:proofErr w:type="spellStart"/>
      <w:r w:rsidR="003F5986" w:rsidRPr="00847FCB">
        <w:rPr>
          <w:rFonts w:ascii="Palatino Linotype" w:hAnsi="Palatino Linotype"/>
          <w:bCs/>
          <w:color w:val="000000"/>
          <w:szCs w:val="14"/>
        </w:rPr>
        <w:t>HAVV</w:t>
      </w:r>
      <w:proofErr w:type="spellEnd"/>
      <w:r w:rsidR="003F5986" w:rsidRPr="00847FCB">
        <w:rPr>
          <w:rFonts w:ascii="Palatino Linotype" w:hAnsi="Palatino Linotype"/>
          <w:bCs/>
          <w:color w:val="000000"/>
          <w:szCs w:val="14"/>
        </w:rPr>
        <w:t>/</w:t>
      </w:r>
      <w:proofErr w:type="spellStart"/>
      <w:r w:rsidR="003F5986" w:rsidRPr="00847FCB">
        <w:rPr>
          <w:rFonts w:ascii="Palatino Linotype" w:hAnsi="Palatino Linotype"/>
          <w:bCs/>
          <w:color w:val="000000"/>
          <w:szCs w:val="14"/>
        </w:rPr>
        <w:t>DAM</w:t>
      </w:r>
      <w:proofErr w:type="spellEnd"/>
      <w:r w:rsidR="003F5986" w:rsidRPr="00847FCB">
        <w:rPr>
          <w:rFonts w:ascii="Palatino Linotype" w:hAnsi="Palatino Linotype"/>
          <w:bCs/>
          <w:color w:val="000000"/>
          <w:szCs w:val="14"/>
        </w:rPr>
        <w:t xml:space="preserve">/0156/2019, dirigido a la Titular de la Unidad de Transparencia y Acceso a la Información  y suscrito por el Director de Administración  mediante el cual se refiere </w:t>
      </w:r>
      <w:r w:rsidR="003F5986" w:rsidRPr="00847FCB">
        <w:rPr>
          <w:rFonts w:ascii="Palatino Linotype" w:hAnsi="Palatino Linotype"/>
          <w:bCs/>
          <w:i/>
          <w:color w:val="000000"/>
          <w:szCs w:val="14"/>
        </w:rPr>
        <w:t xml:space="preserve">“me permito </w:t>
      </w:r>
      <w:r w:rsidR="003F5986" w:rsidRPr="00847FCB">
        <w:rPr>
          <w:rFonts w:ascii="Palatino Linotype" w:hAnsi="Palatino Linotype"/>
          <w:bCs/>
          <w:i/>
          <w:color w:val="000000"/>
          <w:szCs w:val="14"/>
        </w:rPr>
        <w:lastRenderedPageBreak/>
        <w:t xml:space="preserve">informarle que el plan es basado en Desarrollar cursos específicos de acuerdo a la estructura organizativa (temáticas específicas dirigidas a Directores, Mandos Medios y </w:t>
      </w:r>
      <w:r w:rsidR="00975FED" w:rsidRPr="00847FCB">
        <w:rPr>
          <w:rFonts w:ascii="Palatino Linotype" w:hAnsi="Palatino Linotype"/>
          <w:bCs/>
          <w:i/>
          <w:color w:val="000000"/>
          <w:szCs w:val="14"/>
        </w:rPr>
        <w:t xml:space="preserve">Nivel Operativo, promoviendo en los trabajadores el desarrollo de habilidades y conocimiento en campos más amplios de actuación, procurando el crecimiento continuo.” </w:t>
      </w:r>
    </w:p>
    <w:p w14:paraId="0DC42D90" w14:textId="2405D852" w:rsidR="00432FD0" w:rsidRPr="00847FCB" w:rsidRDefault="00975FED" w:rsidP="00975FED">
      <w:pPr>
        <w:tabs>
          <w:tab w:val="left" w:pos="567"/>
        </w:tabs>
        <w:spacing w:line="360" w:lineRule="auto"/>
        <w:ind w:right="616"/>
        <w:jc w:val="both"/>
        <w:rPr>
          <w:rFonts w:ascii="Palatino Linotype" w:hAnsi="Palatino Linotype"/>
          <w:bCs/>
          <w:i/>
          <w:color w:val="000000"/>
          <w:szCs w:val="14"/>
        </w:rPr>
      </w:pPr>
      <w:r w:rsidRPr="00847FCB">
        <w:rPr>
          <w:rFonts w:ascii="Palatino Linotype" w:hAnsi="Palatino Linotype"/>
          <w:bCs/>
          <w:i/>
          <w:color w:val="000000"/>
          <w:szCs w:val="14"/>
        </w:rPr>
        <w:t xml:space="preserve"> </w:t>
      </w:r>
    </w:p>
    <w:p w14:paraId="16421698" w14:textId="00697D6B" w:rsidR="00F70A71" w:rsidRPr="00847FCB" w:rsidRDefault="003B6B27" w:rsidP="00F70A71">
      <w:pPr>
        <w:spacing w:line="360" w:lineRule="auto"/>
        <w:ind w:right="616"/>
        <w:rPr>
          <w:rFonts w:ascii="Palatino Linotype" w:hAnsi="Palatino Linotype"/>
          <w:b/>
          <w:bCs/>
          <w:color w:val="000000"/>
          <w:szCs w:val="14"/>
        </w:rPr>
      </w:pPr>
      <w:r w:rsidRPr="00847FCB">
        <w:rPr>
          <w:rFonts w:ascii="Palatino Linotype" w:hAnsi="Palatino Linotype"/>
          <w:b/>
          <w:bCs/>
          <w:color w:val="000000"/>
          <w:szCs w:val="14"/>
        </w:rPr>
        <w:t>Solicitud 00434/</w:t>
      </w:r>
      <w:proofErr w:type="spellStart"/>
      <w:r w:rsidRPr="00847FCB">
        <w:rPr>
          <w:rFonts w:ascii="Palatino Linotype" w:hAnsi="Palatino Linotype"/>
          <w:b/>
          <w:bCs/>
          <w:color w:val="000000"/>
          <w:szCs w:val="14"/>
        </w:rPr>
        <w:t>VIVICTOR</w:t>
      </w:r>
      <w:proofErr w:type="spellEnd"/>
      <w:r w:rsidRPr="00847FCB">
        <w:rPr>
          <w:rFonts w:ascii="Palatino Linotype" w:hAnsi="Palatino Linotype"/>
          <w:b/>
          <w:bCs/>
          <w:color w:val="000000"/>
          <w:szCs w:val="14"/>
        </w:rPr>
        <w:t>/IP/2019</w:t>
      </w:r>
      <w:r w:rsidR="00C736A9" w:rsidRPr="00847FCB">
        <w:rPr>
          <w:rFonts w:ascii="Palatino Linotype" w:hAnsi="Palatino Linotype"/>
          <w:b/>
          <w:bCs/>
          <w:color w:val="000000"/>
          <w:szCs w:val="14"/>
        </w:rPr>
        <w:t>:</w:t>
      </w:r>
      <w:r w:rsidR="007C6997" w:rsidRPr="00847FCB">
        <w:rPr>
          <w:rFonts w:ascii="Palatino Linotype" w:hAnsi="Palatino Linotype"/>
          <w:b/>
          <w:bCs/>
          <w:color w:val="000000"/>
          <w:szCs w:val="14"/>
        </w:rPr>
        <w:t xml:space="preserve"> </w:t>
      </w:r>
    </w:p>
    <w:p w14:paraId="69FD2E30" w14:textId="77777777" w:rsidR="00F70A71" w:rsidRPr="00847FCB" w:rsidRDefault="00F70A71" w:rsidP="00F70A71">
      <w:pPr>
        <w:spacing w:line="360" w:lineRule="auto"/>
        <w:ind w:right="616"/>
        <w:rPr>
          <w:rFonts w:ascii="Palatino Linotype" w:hAnsi="Palatino Linotype"/>
          <w:b/>
          <w:bCs/>
          <w:color w:val="000000"/>
          <w:szCs w:val="14"/>
        </w:rPr>
      </w:pPr>
    </w:p>
    <w:p w14:paraId="62F43470" w14:textId="630618BC" w:rsidR="007C6997" w:rsidRPr="00847FCB" w:rsidRDefault="00F70A71" w:rsidP="007C6997">
      <w:pPr>
        <w:tabs>
          <w:tab w:val="left" w:pos="567"/>
        </w:tabs>
        <w:spacing w:line="360" w:lineRule="auto"/>
        <w:ind w:left="567" w:right="616"/>
        <w:jc w:val="right"/>
        <w:rPr>
          <w:rFonts w:ascii="Palatino Linotype" w:hAnsi="Palatino Linotype"/>
          <w:bCs/>
          <w:i/>
          <w:color w:val="000000"/>
          <w:szCs w:val="14"/>
        </w:rPr>
      </w:pPr>
      <w:r w:rsidRPr="00847FCB">
        <w:rPr>
          <w:rFonts w:ascii="Palatino Linotype" w:hAnsi="Palatino Linotype"/>
          <w:bCs/>
          <w:i/>
          <w:color w:val="000000"/>
          <w:szCs w:val="14"/>
        </w:rPr>
        <w:t>“</w:t>
      </w:r>
      <w:r w:rsidR="007C6997" w:rsidRPr="00847FCB">
        <w:rPr>
          <w:rFonts w:ascii="Palatino Linotype" w:hAnsi="Palatino Linotype"/>
          <w:bCs/>
          <w:i/>
          <w:color w:val="000000"/>
          <w:szCs w:val="14"/>
        </w:rPr>
        <w:t>Villa Victoria, México a 16 de Diciembre de 2019</w:t>
      </w:r>
    </w:p>
    <w:p w14:paraId="4D8C9450" w14:textId="77777777" w:rsidR="007C6997" w:rsidRPr="00847FCB" w:rsidRDefault="007C6997" w:rsidP="007C6997">
      <w:pPr>
        <w:tabs>
          <w:tab w:val="left" w:pos="567"/>
        </w:tabs>
        <w:spacing w:line="360" w:lineRule="auto"/>
        <w:ind w:left="567" w:right="616"/>
        <w:jc w:val="right"/>
        <w:rPr>
          <w:rFonts w:ascii="Palatino Linotype" w:hAnsi="Palatino Linotype"/>
          <w:bCs/>
          <w:i/>
          <w:color w:val="000000"/>
          <w:szCs w:val="14"/>
        </w:rPr>
      </w:pPr>
      <w:r w:rsidRPr="00847FCB">
        <w:rPr>
          <w:rFonts w:ascii="Palatino Linotype" w:hAnsi="Palatino Linotype"/>
          <w:bCs/>
          <w:i/>
          <w:color w:val="000000"/>
          <w:szCs w:val="14"/>
        </w:rPr>
        <w:t>Nombre del solicitante:</w:t>
      </w:r>
    </w:p>
    <w:p w14:paraId="2522A2EC" w14:textId="77777777" w:rsidR="007C6997" w:rsidRPr="00847FCB" w:rsidRDefault="007C6997" w:rsidP="007C6997">
      <w:pPr>
        <w:tabs>
          <w:tab w:val="left" w:pos="567"/>
        </w:tabs>
        <w:spacing w:line="360" w:lineRule="auto"/>
        <w:ind w:left="567" w:right="616"/>
        <w:jc w:val="right"/>
        <w:rPr>
          <w:rFonts w:ascii="Palatino Linotype" w:hAnsi="Palatino Linotype"/>
          <w:bCs/>
          <w:i/>
          <w:color w:val="000000"/>
          <w:szCs w:val="14"/>
        </w:rPr>
      </w:pPr>
      <w:r w:rsidRPr="00847FCB">
        <w:rPr>
          <w:rFonts w:ascii="Palatino Linotype" w:hAnsi="Palatino Linotype"/>
          <w:bCs/>
          <w:i/>
          <w:color w:val="000000"/>
          <w:szCs w:val="14"/>
        </w:rPr>
        <w:t>Folio de la solicitud: 00434/</w:t>
      </w:r>
      <w:proofErr w:type="spellStart"/>
      <w:r w:rsidRPr="00847FCB">
        <w:rPr>
          <w:rFonts w:ascii="Palatino Linotype" w:hAnsi="Palatino Linotype"/>
          <w:bCs/>
          <w:i/>
          <w:color w:val="000000"/>
          <w:szCs w:val="14"/>
        </w:rPr>
        <w:t>VIVICTOR</w:t>
      </w:r>
      <w:proofErr w:type="spellEnd"/>
      <w:r w:rsidRPr="00847FCB">
        <w:rPr>
          <w:rFonts w:ascii="Palatino Linotype" w:hAnsi="Palatino Linotype"/>
          <w:bCs/>
          <w:i/>
          <w:color w:val="000000"/>
          <w:szCs w:val="14"/>
        </w:rPr>
        <w:t>/IP/2019</w:t>
      </w:r>
    </w:p>
    <w:p w14:paraId="0B45140B" w14:textId="77777777" w:rsidR="007C6997" w:rsidRPr="00847FCB" w:rsidRDefault="007C6997" w:rsidP="007C6997">
      <w:pPr>
        <w:tabs>
          <w:tab w:val="left" w:pos="567"/>
        </w:tabs>
        <w:spacing w:line="360" w:lineRule="auto"/>
        <w:ind w:left="567" w:right="616"/>
        <w:jc w:val="right"/>
        <w:rPr>
          <w:rFonts w:ascii="Palatino Linotype" w:hAnsi="Palatino Linotype"/>
          <w:bCs/>
          <w:i/>
          <w:color w:val="000000"/>
          <w:szCs w:val="14"/>
        </w:rPr>
      </w:pPr>
    </w:p>
    <w:p w14:paraId="3CD0F3C1" w14:textId="77777777" w:rsidR="007C6997" w:rsidRPr="00847FCB" w:rsidRDefault="007C6997" w:rsidP="007C6997">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Cs/>
          <w:i/>
          <w:color w:val="000000"/>
          <w:szCs w:val="14"/>
        </w:rPr>
        <w:t>En relación a la solicitud de información ingresada a través del Sistema de Acceso a la Información Mexiquense (</w:t>
      </w:r>
      <w:proofErr w:type="spellStart"/>
      <w:r w:rsidRPr="00847FCB">
        <w:rPr>
          <w:rFonts w:ascii="Palatino Linotype" w:hAnsi="Palatino Linotype"/>
          <w:bCs/>
          <w:i/>
          <w:color w:val="000000"/>
          <w:szCs w:val="14"/>
        </w:rPr>
        <w:t>SAIMEX</w:t>
      </w:r>
      <w:proofErr w:type="spellEnd"/>
      <w:r w:rsidRPr="00847FCB">
        <w:rPr>
          <w:rFonts w:ascii="Palatino Linotype" w:hAnsi="Palatino Linotype"/>
          <w:bCs/>
          <w:i/>
          <w:color w:val="000000"/>
          <w:szCs w:val="14"/>
        </w:rPr>
        <w:t>), registrada con el número de solicitud 00434/</w:t>
      </w:r>
      <w:proofErr w:type="spellStart"/>
      <w:r w:rsidRPr="00847FCB">
        <w:rPr>
          <w:rFonts w:ascii="Palatino Linotype" w:hAnsi="Palatino Linotype"/>
          <w:bCs/>
          <w:i/>
          <w:color w:val="000000"/>
          <w:szCs w:val="14"/>
        </w:rPr>
        <w:t>VIVICTOR</w:t>
      </w:r>
      <w:proofErr w:type="spellEnd"/>
      <w:r w:rsidRPr="00847FCB">
        <w:rPr>
          <w:rFonts w:ascii="Palatino Linotype" w:hAnsi="Palatino Linotype"/>
          <w:bCs/>
          <w:i/>
          <w:color w:val="000000"/>
          <w:szCs w:val="14"/>
        </w:rPr>
        <w:t xml:space="preserve">/IP/2019, que requiere lo siguiente: Quiero saber las capacitaciones que se han brindado en materia de transparencia. Atendiendo lo indicado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w:t>
      </w:r>
      <w:r w:rsidRPr="00847FCB">
        <w:rPr>
          <w:rFonts w:ascii="Palatino Linotype" w:hAnsi="Palatino Linotype"/>
          <w:bCs/>
          <w:i/>
          <w:color w:val="000000"/>
          <w:szCs w:val="14"/>
        </w:rPr>
        <w:lastRenderedPageBreak/>
        <w:t>conocimiento que dentro del Programa Operativo Anual para el Ejercicio Fiscal 2019, la Unidad de Transparencia considerando la actividad denominada Brindar capacitaciones y asesorías para Servidores Públicos Habilitados, realizando la programación de 4 acciones de esta naturaleza al año, una por trimestre, efectuándose las mismas de manera satisfactoria, no obstante, es preciso mencionar que la asesoría y capacitación, se proporciona a los servidores públicos que así lo requieren de manera permanente por lo que la cantidad es enunciativa, más no limitativa, derivado de las constantes y permanentes actualizaciones a las plataformas digitales que proporciona el INFOEM, para el cumplimiento de las obligaciones en la materia. Asimismo, el personal que integra la Unidad, acude, a las reuniones y/o capacitaciones que son convocadas por el Órgano Garante, sobre las cuales no tiene una calendarización, ni meta, ya que es el Instituto quien determina la realización de estas. Sin otro particular, con el presente escrito se tiene por atendida la solicitud de información.</w:t>
      </w:r>
    </w:p>
    <w:p w14:paraId="30E1C9BF" w14:textId="77777777" w:rsidR="00F70A71" w:rsidRPr="00847FCB" w:rsidRDefault="00F70A71" w:rsidP="007C6997">
      <w:pPr>
        <w:tabs>
          <w:tab w:val="left" w:pos="567"/>
        </w:tabs>
        <w:spacing w:line="360" w:lineRule="auto"/>
        <w:ind w:left="567" w:right="616"/>
        <w:jc w:val="both"/>
        <w:rPr>
          <w:rFonts w:ascii="Palatino Linotype" w:hAnsi="Palatino Linotype"/>
          <w:bCs/>
          <w:i/>
          <w:color w:val="000000"/>
          <w:szCs w:val="14"/>
        </w:rPr>
      </w:pPr>
    </w:p>
    <w:p w14:paraId="3723F98C" w14:textId="77777777" w:rsidR="007C6997" w:rsidRPr="00847FCB" w:rsidRDefault="007C6997" w:rsidP="007C6997">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Cs/>
          <w:i/>
          <w:color w:val="000000"/>
          <w:szCs w:val="14"/>
        </w:rPr>
        <w:t>ATENTAMENTE</w:t>
      </w:r>
    </w:p>
    <w:p w14:paraId="62ED0B65" w14:textId="3CC4843F" w:rsidR="007C6997" w:rsidRPr="00847FCB" w:rsidRDefault="007C6997" w:rsidP="007C6997">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Cs/>
          <w:i/>
          <w:color w:val="000000"/>
          <w:szCs w:val="14"/>
        </w:rPr>
        <w:t xml:space="preserve">Lic. </w:t>
      </w:r>
      <w:proofErr w:type="spellStart"/>
      <w:r w:rsidRPr="00847FCB">
        <w:rPr>
          <w:rFonts w:ascii="Palatino Linotype" w:hAnsi="Palatino Linotype"/>
          <w:bCs/>
          <w:i/>
          <w:color w:val="000000"/>
          <w:szCs w:val="14"/>
        </w:rPr>
        <w:t>Talia</w:t>
      </w:r>
      <w:proofErr w:type="spellEnd"/>
      <w:r w:rsidRPr="00847FCB">
        <w:rPr>
          <w:rFonts w:ascii="Palatino Linotype" w:hAnsi="Palatino Linotype"/>
          <w:bCs/>
          <w:i/>
          <w:color w:val="000000"/>
          <w:szCs w:val="14"/>
        </w:rPr>
        <w:t xml:space="preserve"> </w:t>
      </w:r>
      <w:proofErr w:type="spellStart"/>
      <w:r w:rsidRPr="00847FCB">
        <w:rPr>
          <w:rFonts w:ascii="Palatino Linotype" w:hAnsi="Palatino Linotype"/>
          <w:bCs/>
          <w:i/>
          <w:color w:val="000000"/>
          <w:szCs w:val="14"/>
        </w:rPr>
        <w:t>Nohemi</w:t>
      </w:r>
      <w:proofErr w:type="spellEnd"/>
      <w:r w:rsidRPr="00847FCB">
        <w:rPr>
          <w:rFonts w:ascii="Palatino Linotype" w:hAnsi="Palatino Linotype"/>
          <w:bCs/>
          <w:i/>
          <w:color w:val="000000"/>
          <w:szCs w:val="14"/>
        </w:rPr>
        <w:t xml:space="preserve"> Pérez </w:t>
      </w:r>
      <w:proofErr w:type="spellStart"/>
      <w:r w:rsidRPr="00847FCB">
        <w:rPr>
          <w:rFonts w:ascii="Palatino Linotype" w:hAnsi="Palatino Linotype"/>
          <w:bCs/>
          <w:i/>
          <w:color w:val="000000"/>
          <w:szCs w:val="14"/>
        </w:rPr>
        <w:t>Noya</w:t>
      </w:r>
      <w:proofErr w:type="spellEnd"/>
      <w:r w:rsidRPr="00847FCB">
        <w:rPr>
          <w:rFonts w:ascii="Palatino Linotype" w:hAnsi="Palatino Linotype"/>
          <w:bCs/>
          <w:i/>
          <w:color w:val="000000"/>
          <w:szCs w:val="14"/>
        </w:rPr>
        <w:t>” (Sic)</w:t>
      </w:r>
    </w:p>
    <w:p w14:paraId="6105723C" w14:textId="77777777" w:rsidR="00F70A71" w:rsidRPr="00847FCB" w:rsidRDefault="00F70A71" w:rsidP="00F70A71">
      <w:pPr>
        <w:tabs>
          <w:tab w:val="left" w:pos="567"/>
        </w:tabs>
        <w:spacing w:line="360" w:lineRule="auto"/>
        <w:ind w:right="616"/>
        <w:jc w:val="both"/>
        <w:rPr>
          <w:rFonts w:ascii="Palatino Linotype" w:hAnsi="Palatino Linotype"/>
          <w:bCs/>
          <w:i/>
          <w:color w:val="000000"/>
          <w:szCs w:val="14"/>
        </w:rPr>
      </w:pPr>
    </w:p>
    <w:p w14:paraId="3042DA15" w14:textId="77777777" w:rsidR="00F70A71" w:rsidRPr="00847FCB" w:rsidRDefault="00F70A71" w:rsidP="00F70A71">
      <w:pPr>
        <w:numPr>
          <w:ilvl w:val="0"/>
          <w:numId w:val="26"/>
        </w:numPr>
        <w:tabs>
          <w:tab w:val="left" w:pos="567"/>
        </w:tabs>
        <w:spacing w:line="360" w:lineRule="auto"/>
        <w:ind w:left="567" w:right="616" w:firstLine="0"/>
        <w:jc w:val="both"/>
        <w:rPr>
          <w:rFonts w:ascii="Palatino Linotype" w:hAnsi="Palatino Linotype"/>
          <w:bCs/>
          <w:color w:val="000000"/>
          <w:szCs w:val="14"/>
        </w:rPr>
      </w:pPr>
      <w:r w:rsidRPr="00847FCB">
        <w:rPr>
          <w:rFonts w:ascii="Palatino Linotype" w:hAnsi="Palatino Linotype"/>
          <w:bCs/>
          <w:color w:val="000000"/>
          <w:szCs w:val="14"/>
        </w:rPr>
        <w:t xml:space="preserve">A dicha respuesta se anexó un documento a saber: </w:t>
      </w:r>
    </w:p>
    <w:p w14:paraId="0FB51B38" w14:textId="77777777" w:rsidR="00F70A71" w:rsidRPr="00847FCB" w:rsidRDefault="00F70A71" w:rsidP="00F70A71">
      <w:pPr>
        <w:tabs>
          <w:tab w:val="left" w:pos="567"/>
        </w:tabs>
        <w:spacing w:line="360" w:lineRule="auto"/>
        <w:ind w:left="567" w:right="616"/>
        <w:jc w:val="both"/>
        <w:rPr>
          <w:rFonts w:ascii="Palatino Linotype" w:hAnsi="Palatino Linotype"/>
          <w:b/>
          <w:bCs/>
          <w:i/>
          <w:color w:val="000000"/>
          <w:szCs w:val="14"/>
        </w:rPr>
      </w:pPr>
    </w:p>
    <w:p w14:paraId="31E1E0AD" w14:textId="4644F303" w:rsidR="00F70A71" w:rsidRPr="00847FCB" w:rsidRDefault="00082298" w:rsidP="00304AEB">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
          <w:bCs/>
          <w:color w:val="000000"/>
          <w:szCs w:val="14"/>
        </w:rPr>
        <w:t xml:space="preserve">RESPUESTA </w:t>
      </w:r>
      <w:proofErr w:type="spellStart"/>
      <w:r w:rsidRPr="00847FCB">
        <w:rPr>
          <w:rFonts w:ascii="Palatino Linotype" w:hAnsi="Palatino Linotype"/>
          <w:b/>
          <w:bCs/>
          <w:color w:val="000000"/>
          <w:szCs w:val="14"/>
        </w:rPr>
        <w:t>UTAI-00434.pdf</w:t>
      </w:r>
      <w:proofErr w:type="spellEnd"/>
      <w:r w:rsidR="00F70A71" w:rsidRPr="00847FCB">
        <w:rPr>
          <w:rFonts w:ascii="Palatino Linotype" w:hAnsi="Palatino Linotype"/>
          <w:b/>
          <w:bCs/>
          <w:color w:val="000000"/>
          <w:szCs w:val="14"/>
        </w:rPr>
        <w:t xml:space="preserve">: </w:t>
      </w:r>
      <w:r w:rsidR="00F70A71" w:rsidRPr="00847FCB">
        <w:rPr>
          <w:rFonts w:ascii="Palatino Linotype" w:hAnsi="Palatino Linotype"/>
          <w:bCs/>
          <w:color w:val="000000"/>
          <w:szCs w:val="14"/>
        </w:rPr>
        <w:t xml:space="preserve">Documento electrónico que en una (01) hoja contiene un oficio (sin </w:t>
      </w:r>
      <w:proofErr w:type="spellStart"/>
      <w:r w:rsidR="00F70A71" w:rsidRPr="00847FCB">
        <w:rPr>
          <w:rFonts w:ascii="Palatino Linotype" w:hAnsi="Palatino Linotype"/>
          <w:bCs/>
          <w:color w:val="000000"/>
          <w:szCs w:val="14"/>
        </w:rPr>
        <w:t>numero</w:t>
      </w:r>
      <w:proofErr w:type="spellEnd"/>
      <w:r w:rsidR="00F70A71" w:rsidRPr="00847FCB">
        <w:rPr>
          <w:rFonts w:ascii="Palatino Linotype" w:hAnsi="Palatino Linotype"/>
          <w:bCs/>
          <w:color w:val="000000"/>
          <w:szCs w:val="14"/>
        </w:rPr>
        <w:t>) mediante el cual se refiere que “</w:t>
      </w:r>
      <w:r w:rsidR="00304AEB" w:rsidRPr="00847FCB">
        <w:rPr>
          <w:rFonts w:ascii="Palatino Linotype" w:hAnsi="Palatino Linotype"/>
          <w:bCs/>
          <w:i/>
          <w:color w:val="000000"/>
          <w:szCs w:val="14"/>
        </w:rPr>
        <w:t xml:space="preserve">Por lo anterior, se hace de su conocimiento que dentro del Programa Operativo Anual para el Ejercicio Fiscal 2019, la Unidad de Transparencia considerando </w:t>
      </w:r>
      <w:r w:rsidR="00304AEB" w:rsidRPr="00847FCB">
        <w:rPr>
          <w:rFonts w:ascii="Palatino Linotype" w:hAnsi="Palatino Linotype"/>
          <w:bCs/>
          <w:i/>
          <w:color w:val="000000"/>
          <w:szCs w:val="14"/>
        </w:rPr>
        <w:lastRenderedPageBreak/>
        <w:t>la actividad denominada Brindar capacitaciones y asesorías para Servidores Públicos Habilitados, realizando la programación de 4 acciones de esta naturaleza al año, una por trimestre, efectuándose las mismas de manera satisfactoria, no obstante, es preciso mencionar que la asesoría y capacitación, se proporciona a los servidores públicos que así lo requieren de manera permanente por lo que la cantidad es enunciativa, más no limitativa, derivado de las constantes y permanentes actualizaciones a las plataformas digitales que proporciona el INFOEM, para el cumplimiento de las obligaciones en la materia. Asimismo, el personal que integra la Unidad, acude, a las reuniones y/o capacitaciones que son convocadas por el Órgano Garante, sobre las cuales no tiene una calendarización, ni meta, ya que es el Instituto quien determina la realización de estas</w:t>
      </w:r>
      <w:r w:rsidR="00304AEB" w:rsidRPr="00847FCB">
        <w:rPr>
          <w:rFonts w:ascii="Palatino Linotype" w:hAnsi="Palatino Linotype"/>
          <w:bCs/>
          <w:color w:val="000000"/>
          <w:szCs w:val="14"/>
        </w:rPr>
        <w:t>.</w:t>
      </w:r>
      <w:r w:rsidR="00F70A71" w:rsidRPr="00847FCB">
        <w:rPr>
          <w:rFonts w:ascii="Palatino Linotype" w:hAnsi="Palatino Linotype"/>
          <w:bCs/>
          <w:i/>
          <w:color w:val="000000"/>
          <w:szCs w:val="14"/>
        </w:rPr>
        <w:t xml:space="preserve">” </w:t>
      </w:r>
    </w:p>
    <w:p w14:paraId="28FC5D70" w14:textId="77777777" w:rsidR="00F70A71" w:rsidRPr="00847FCB" w:rsidRDefault="00F70A71" w:rsidP="00F70A71">
      <w:pPr>
        <w:tabs>
          <w:tab w:val="left" w:pos="567"/>
        </w:tabs>
        <w:spacing w:line="360" w:lineRule="auto"/>
        <w:ind w:right="616"/>
        <w:jc w:val="both"/>
        <w:rPr>
          <w:rFonts w:ascii="Palatino Linotype" w:hAnsi="Palatino Linotype"/>
          <w:bCs/>
          <w:i/>
          <w:color w:val="000000"/>
          <w:szCs w:val="14"/>
        </w:rPr>
      </w:pPr>
    </w:p>
    <w:p w14:paraId="1B81BAC6" w14:textId="77777777" w:rsidR="007C6997" w:rsidRPr="00847FCB" w:rsidRDefault="007C6997" w:rsidP="007C6997">
      <w:pPr>
        <w:tabs>
          <w:tab w:val="left" w:pos="0"/>
        </w:tabs>
        <w:spacing w:line="360" w:lineRule="auto"/>
        <w:jc w:val="both"/>
        <w:rPr>
          <w:rFonts w:ascii="Palatino Linotype" w:hAnsi="Palatino Linotype"/>
          <w:b/>
          <w:bCs/>
          <w:color w:val="000000"/>
          <w:szCs w:val="14"/>
        </w:rPr>
      </w:pPr>
    </w:p>
    <w:p w14:paraId="7629FA07" w14:textId="3580859E" w:rsidR="007C6997" w:rsidRPr="00847FCB" w:rsidRDefault="007C6997" w:rsidP="003B6B27">
      <w:pPr>
        <w:tabs>
          <w:tab w:val="left" w:pos="0"/>
        </w:tabs>
        <w:spacing w:line="360" w:lineRule="auto"/>
        <w:jc w:val="both"/>
        <w:rPr>
          <w:rFonts w:ascii="Palatino Linotype" w:hAnsi="Palatino Linotype"/>
          <w:b/>
          <w:bCs/>
          <w:color w:val="000000"/>
          <w:szCs w:val="14"/>
        </w:rPr>
      </w:pPr>
      <w:r w:rsidRPr="00847FCB">
        <w:rPr>
          <w:rFonts w:ascii="Palatino Linotype" w:hAnsi="Palatino Linotype"/>
          <w:b/>
          <w:bCs/>
          <w:color w:val="000000"/>
          <w:szCs w:val="14"/>
        </w:rPr>
        <w:t>Solicitud 00410/</w:t>
      </w:r>
      <w:proofErr w:type="spellStart"/>
      <w:r w:rsidRPr="00847FCB">
        <w:rPr>
          <w:rFonts w:ascii="Palatino Linotype" w:hAnsi="Palatino Linotype"/>
          <w:b/>
          <w:bCs/>
          <w:color w:val="000000"/>
          <w:szCs w:val="14"/>
        </w:rPr>
        <w:t>VIVICTOR</w:t>
      </w:r>
      <w:proofErr w:type="spellEnd"/>
      <w:r w:rsidRPr="00847FCB">
        <w:rPr>
          <w:rFonts w:ascii="Palatino Linotype" w:hAnsi="Palatino Linotype"/>
          <w:b/>
          <w:bCs/>
          <w:color w:val="000000"/>
          <w:szCs w:val="14"/>
        </w:rPr>
        <w:t>/IP/2019</w:t>
      </w:r>
      <w:r w:rsidR="0028401A" w:rsidRPr="00847FCB">
        <w:rPr>
          <w:rFonts w:ascii="Palatino Linotype" w:hAnsi="Palatino Linotype"/>
          <w:b/>
          <w:bCs/>
          <w:color w:val="000000"/>
          <w:szCs w:val="14"/>
        </w:rPr>
        <w:t xml:space="preserve">: </w:t>
      </w:r>
    </w:p>
    <w:p w14:paraId="5E2B8953" w14:textId="77777777" w:rsidR="00304AEB" w:rsidRPr="00847FCB" w:rsidRDefault="00304AEB" w:rsidP="003B6B27">
      <w:pPr>
        <w:tabs>
          <w:tab w:val="left" w:pos="0"/>
        </w:tabs>
        <w:spacing w:line="360" w:lineRule="auto"/>
        <w:jc w:val="both"/>
        <w:rPr>
          <w:rFonts w:ascii="Palatino Linotype" w:hAnsi="Palatino Linotype"/>
          <w:b/>
          <w:bCs/>
          <w:color w:val="000000"/>
          <w:szCs w:val="14"/>
        </w:rPr>
      </w:pPr>
    </w:p>
    <w:p w14:paraId="5A2B326E" w14:textId="2D18E765" w:rsidR="00304AEB" w:rsidRPr="00847FCB" w:rsidRDefault="00304AEB" w:rsidP="00304AEB">
      <w:pPr>
        <w:tabs>
          <w:tab w:val="left" w:pos="567"/>
        </w:tabs>
        <w:spacing w:line="360" w:lineRule="auto"/>
        <w:ind w:left="567" w:right="616"/>
        <w:jc w:val="right"/>
        <w:rPr>
          <w:rFonts w:ascii="Palatino Linotype" w:hAnsi="Palatino Linotype"/>
          <w:bCs/>
          <w:i/>
          <w:color w:val="000000"/>
          <w:szCs w:val="14"/>
        </w:rPr>
      </w:pPr>
      <w:r w:rsidRPr="00847FCB">
        <w:rPr>
          <w:rFonts w:ascii="Palatino Linotype" w:hAnsi="Palatino Linotype"/>
          <w:bCs/>
          <w:i/>
          <w:color w:val="000000"/>
          <w:szCs w:val="14"/>
        </w:rPr>
        <w:t>“Villa Victoria, México a 16 de Diciembre de 2019</w:t>
      </w:r>
    </w:p>
    <w:p w14:paraId="463A9382" w14:textId="77777777" w:rsidR="00304AEB" w:rsidRPr="00847FCB" w:rsidRDefault="00304AEB" w:rsidP="00304AEB">
      <w:pPr>
        <w:tabs>
          <w:tab w:val="left" w:pos="567"/>
        </w:tabs>
        <w:spacing w:line="360" w:lineRule="auto"/>
        <w:ind w:left="567" w:right="616"/>
        <w:jc w:val="right"/>
        <w:rPr>
          <w:rFonts w:ascii="Palatino Linotype" w:hAnsi="Palatino Linotype"/>
          <w:bCs/>
          <w:i/>
          <w:color w:val="000000"/>
          <w:szCs w:val="14"/>
        </w:rPr>
      </w:pPr>
      <w:r w:rsidRPr="00847FCB">
        <w:rPr>
          <w:rFonts w:ascii="Palatino Linotype" w:hAnsi="Palatino Linotype"/>
          <w:bCs/>
          <w:i/>
          <w:color w:val="000000"/>
          <w:szCs w:val="14"/>
        </w:rPr>
        <w:t>Nombre del solicitante:</w:t>
      </w:r>
    </w:p>
    <w:p w14:paraId="5039AB22" w14:textId="77777777" w:rsidR="00304AEB" w:rsidRPr="00847FCB" w:rsidRDefault="00304AEB" w:rsidP="00304AEB">
      <w:pPr>
        <w:tabs>
          <w:tab w:val="left" w:pos="567"/>
        </w:tabs>
        <w:spacing w:line="360" w:lineRule="auto"/>
        <w:ind w:left="567" w:right="616"/>
        <w:jc w:val="right"/>
        <w:rPr>
          <w:rFonts w:ascii="Palatino Linotype" w:hAnsi="Palatino Linotype"/>
          <w:bCs/>
          <w:i/>
          <w:color w:val="000000"/>
          <w:szCs w:val="14"/>
        </w:rPr>
      </w:pPr>
      <w:r w:rsidRPr="00847FCB">
        <w:rPr>
          <w:rFonts w:ascii="Palatino Linotype" w:hAnsi="Palatino Linotype"/>
          <w:bCs/>
          <w:i/>
          <w:color w:val="000000"/>
          <w:szCs w:val="14"/>
        </w:rPr>
        <w:t>Folio de la solicitud: 00410/</w:t>
      </w:r>
      <w:proofErr w:type="spellStart"/>
      <w:r w:rsidRPr="00847FCB">
        <w:rPr>
          <w:rFonts w:ascii="Palatino Linotype" w:hAnsi="Palatino Linotype"/>
          <w:bCs/>
          <w:i/>
          <w:color w:val="000000"/>
          <w:szCs w:val="14"/>
        </w:rPr>
        <w:t>VIVICTOR</w:t>
      </w:r>
      <w:proofErr w:type="spellEnd"/>
      <w:r w:rsidRPr="00847FCB">
        <w:rPr>
          <w:rFonts w:ascii="Palatino Linotype" w:hAnsi="Palatino Linotype"/>
          <w:bCs/>
          <w:i/>
          <w:color w:val="000000"/>
          <w:szCs w:val="14"/>
        </w:rPr>
        <w:t>/IP/2019</w:t>
      </w:r>
    </w:p>
    <w:p w14:paraId="0DC48850" w14:textId="77777777" w:rsidR="00304AEB" w:rsidRPr="00847FCB" w:rsidRDefault="00304AEB" w:rsidP="00304AEB">
      <w:pPr>
        <w:tabs>
          <w:tab w:val="left" w:pos="567"/>
        </w:tabs>
        <w:spacing w:line="360" w:lineRule="auto"/>
        <w:ind w:left="567" w:right="616"/>
        <w:jc w:val="right"/>
        <w:rPr>
          <w:rFonts w:ascii="Palatino Linotype" w:hAnsi="Palatino Linotype"/>
          <w:bCs/>
          <w:i/>
          <w:color w:val="000000"/>
          <w:szCs w:val="14"/>
        </w:rPr>
      </w:pPr>
    </w:p>
    <w:p w14:paraId="4F670713" w14:textId="77777777" w:rsidR="00304AEB" w:rsidRPr="00847FCB" w:rsidRDefault="00304AEB" w:rsidP="00304AEB">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Cs/>
          <w:i/>
          <w:color w:val="000000"/>
          <w:szCs w:val="14"/>
        </w:rPr>
        <w:t>En relación a la solicitud de información ingresada a través del Sistema de Acceso a la Información Mexiquense (</w:t>
      </w:r>
      <w:proofErr w:type="spellStart"/>
      <w:r w:rsidRPr="00847FCB">
        <w:rPr>
          <w:rFonts w:ascii="Palatino Linotype" w:hAnsi="Palatino Linotype"/>
          <w:bCs/>
          <w:i/>
          <w:color w:val="000000"/>
          <w:szCs w:val="14"/>
        </w:rPr>
        <w:t>SAIMEX</w:t>
      </w:r>
      <w:proofErr w:type="spellEnd"/>
      <w:r w:rsidRPr="00847FCB">
        <w:rPr>
          <w:rFonts w:ascii="Palatino Linotype" w:hAnsi="Palatino Linotype"/>
          <w:bCs/>
          <w:i/>
          <w:color w:val="000000"/>
          <w:szCs w:val="14"/>
        </w:rPr>
        <w:t>), registrada con el número de solicitud 00410/</w:t>
      </w:r>
      <w:proofErr w:type="spellStart"/>
      <w:r w:rsidRPr="00847FCB">
        <w:rPr>
          <w:rFonts w:ascii="Palatino Linotype" w:hAnsi="Palatino Linotype"/>
          <w:bCs/>
          <w:i/>
          <w:color w:val="000000"/>
          <w:szCs w:val="14"/>
        </w:rPr>
        <w:t>VIVICTOR</w:t>
      </w:r>
      <w:proofErr w:type="spellEnd"/>
      <w:r w:rsidRPr="00847FCB">
        <w:rPr>
          <w:rFonts w:ascii="Palatino Linotype" w:hAnsi="Palatino Linotype"/>
          <w:bCs/>
          <w:i/>
          <w:color w:val="000000"/>
          <w:szCs w:val="14"/>
        </w:rPr>
        <w:t xml:space="preserve">/IP/2019, que requiere lo siguiente: Quiero saber los cursos y/o capacitaciones que ha recibido el personal que trabaja en la Dirección </w:t>
      </w:r>
      <w:r w:rsidRPr="00847FCB">
        <w:rPr>
          <w:rFonts w:ascii="Palatino Linotype" w:hAnsi="Palatino Linotype"/>
          <w:bCs/>
          <w:i/>
          <w:color w:val="000000"/>
          <w:szCs w:val="14"/>
        </w:rPr>
        <w:lastRenderedPageBreak/>
        <w:t>Jurídica. Atendiendo lo indicado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la actual administración pública municipal 2019-2021, no cuenta con una unidad administrativa denominada “Dirección Jurídica” dentro de su estructura orgánica, por lo que no se genera, ni detenta información en relación a una dependencia con ese nombre. Así pues, no se tiene registro de personal, ni archivos que sean generados por un área denominada “Dirección Jurídica”, por lo tanto la información solicitada es inexistente. Sin otro particular, con el presente escrito se tiene por atendida la solicitud de información.</w:t>
      </w:r>
    </w:p>
    <w:p w14:paraId="3E8747EF" w14:textId="77777777" w:rsidR="00304AEB" w:rsidRPr="00847FCB" w:rsidRDefault="00304AEB" w:rsidP="00304AEB">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Cs/>
          <w:i/>
          <w:color w:val="000000"/>
          <w:szCs w:val="14"/>
        </w:rPr>
        <w:t>ATENTAMENTE</w:t>
      </w:r>
    </w:p>
    <w:p w14:paraId="47402565" w14:textId="11AFE78B" w:rsidR="00304AEB" w:rsidRPr="00847FCB" w:rsidRDefault="00304AEB" w:rsidP="00304AEB">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Cs/>
          <w:i/>
          <w:color w:val="000000"/>
          <w:szCs w:val="14"/>
        </w:rPr>
        <w:t xml:space="preserve">Lic. </w:t>
      </w:r>
      <w:proofErr w:type="spellStart"/>
      <w:r w:rsidRPr="00847FCB">
        <w:rPr>
          <w:rFonts w:ascii="Palatino Linotype" w:hAnsi="Palatino Linotype"/>
          <w:bCs/>
          <w:i/>
          <w:color w:val="000000"/>
          <w:szCs w:val="14"/>
        </w:rPr>
        <w:t>Talia</w:t>
      </w:r>
      <w:proofErr w:type="spellEnd"/>
      <w:r w:rsidRPr="00847FCB">
        <w:rPr>
          <w:rFonts w:ascii="Palatino Linotype" w:hAnsi="Palatino Linotype"/>
          <w:bCs/>
          <w:i/>
          <w:color w:val="000000"/>
          <w:szCs w:val="14"/>
        </w:rPr>
        <w:t xml:space="preserve"> </w:t>
      </w:r>
      <w:proofErr w:type="spellStart"/>
      <w:r w:rsidRPr="00847FCB">
        <w:rPr>
          <w:rFonts w:ascii="Palatino Linotype" w:hAnsi="Palatino Linotype"/>
          <w:bCs/>
          <w:i/>
          <w:color w:val="000000"/>
          <w:szCs w:val="14"/>
        </w:rPr>
        <w:t>Nohemi</w:t>
      </w:r>
      <w:proofErr w:type="spellEnd"/>
      <w:r w:rsidRPr="00847FCB">
        <w:rPr>
          <w:rFonts w:ascii="Palatino Linotype" w:hAnsi="Palatino Linotype"/>
          <w:bCs/>
          <w:i/>
          <w:color w:val="000000"/>
          <w:szCs w:val="14"/>
        </w:rPr>
        <w:t xml:space="preserve"> Pérez </w:t>
      </w:r>
      <w:proofErr w:type="spellStart"/>
      <w:r w:rsidRPr="00847FCB">
        <w:rPr>
          <w:rFonts w:ascii="Palatino Linotype" w:hAnsi="Palatino Linotype"/>
          <w:bCs/>
          <w:i/>
          <w:color w:val="000000"/>
          <w:szCs w:val="14"/>
        </w:rPr>
        <w:t>Noya</w:t>
      </w:r>
      <w:proofErr w:type="spellEnd"/>
      <w:r w:rsidRPr="00847FCB">
        <w:rPr>
          <w:rFonts w:ascii="Palatino Linotype" w:hAnsi="Palatino Linotype"/>
          <w:bCs/>
          <w:i/>
          <w:color w:val="000000"/>
          <w:szCs w:val="14"/>
        </w:rPr>
        <w:t>” (Sic)</w:t>
      </w:r>
    </w:p>
    <w:p w14:paraId="4D7271F2" w14:textId="77777777" w:rsidR="00304AEB" w:rsidRPr="00847FCB" w:rsidRDefault="00304AEB" w:rsidP="00304AEB">
      <w:pPr>
        <w:tabs>
          <w:tab w:val="left" w:pos="567"/>
        </w:tabs>
        <w:spacing w:line="360" w:lineRule="auto"/>
        <w:ind w:right="616"/>
        <w:jc w:val="both"/>
        <w:rPr>
          <w:rFonts w:ascii="Palatino Linotype" w:hAnsi="Palatino Linotype"/>
          <w:bCs/>
          <w:i/>
          <w:color w:val="000000"/>
          <w:szCs w:val="14"/>
        </w:rPr>
      </w:pPr>
    </w:p>
    <w:p w14:paraId="174E3549" w14:textId="2BF529D2" w:rsidR="00304AEB" w:rsidRPr="00847FCB" w:rsidRDefault="00304AEB" w:rsidP="00304AEB">
      <w:pPr>
        <w:numPr>
          <w:ilvl w:val="0"/>
          <w:numId w:val="26"/>
        </w:numPr>
        <w:tabs>
          <w:tab w:val="left" w:pos="567"/>
        </w:tabs>
        <w:spacing w:line="360" w:lineRule="auto"/>
        <w:ind w:left="0" w:right="616" w:firstLine="0"/>
        <w:jc w:val="both"/>
        <w:rPr>
          <w:rFonts w:ascii="Palatino Linotype" w:hAnsi="Palatino Linotype"/>
          <w:bCs/>
          <w:color w:val="000000"/>
          <w:szCs w:val="14"/>
        </w:rPr>
      </w:pPr>
      <w:r w:rsidRPr="00847FCB">
        <w:rPr>
          <w:rFonts w:ascii="Palatino Linotype" w:hAnsi="Palatino Linotype"/>
          <w:bCs/>
          <w:color w:val="000000"/>
          <w:szCs w:val="14"/>
        </w:rPr>
        <w:t xml:space="preserve">A dicha respuesta se anexó un documento a saber: </w:t>
      </w:r>
    </w:p>
    <w:p w14:paraId="77522F68" w14:textId="77777777" w:rsidR="00304AEB" w:rsidRPr="00847FCB" w:rsidRDefault="00304AEB" w:rsidP="00304AEB">
      <w:pPr>
        <w:tabs>
          <w:tab w:val="left" w:pos="567"/>
        </w:tabs>
        <w:spacing w:line="360" w:lineRule="auto"/>
        <w:ind w:right="616"/>
        <w:jc w:val="both"/>
        <w:rPr>
          <w:rFonts w:ascii="Palatino Linotype" w:hAnsi="Palatino Linotype"/>
          <w:bCs/>
          <w:color w:val="000000"/>
          <w:szCs w:val="14"/>
        </w:rPr>
      </w:pPr>
    </w:p>
    <w:p w14:paraId="7B974752" w14:textId="79B0E3D7" w:rsidR="00304AEB" w:rsidRPr="00847FCB" w:rsidRDefault="00304AEB" w:rsidP="0028401A">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
          <w:bCs/>
          <w:color w:val="000000"/>
          <w:szCs w:val="14"/>
        </w:rPr>
        <w:t xml:space="preserve">RESPUESTA </w:t>
      </w:r>
      <w:proofErr w:type="spellStart"/>
      <w:r w:rsidRPr="00847FCB">
        <w:rPr>
          <w:rFonts w:ascii="Palatino Linotype" w:hAnsi="Palatino Linotype"/>
          <w:b/>
          <w:bCs/>
          <w:color w:val="000000"/>
          <w:szCs w:val="14"/>
        </w:rPr>
        <w:t>UTAI-00410.pdf</w:t>
      </w:r>
      <w:proofErr w:type="spellEnd"/>
      <w:r w:rsidRPr="00847FCB">
        <w:rPr>
          <w:rFonts w:ascii="Palatino Linotype" w:hAnsi="Palatino Linotype"/>
          <w:b/>
          <w:bCs/>
          <w:color w:val="000000"/>
          <w:szCs w:val="14"/>
        </w:rPr>
        <w:t>:</w:t>
      </w:r>
      <w:r w:rsidRPr="00847FCB">
        <w:rPr>
          <w:rFonts w:ascii="Palatino Linotype" w:hAnsi="Palatino Linotype"/>
          <w:b/>
          <w:bCs/>
          <w:i/>
          <w:color w:val="000000"/>
          <w:szCs w:val="14"/>
        </w:rPr>
        <w:t xml:space="preserve"> </w:t>
      </w:r>
      <w:r w:rsidRPr="00847FCB">
        <w:rPr>
          <w:rFonts w:ascii="Palatino Linotype" w:hAnsi="Palatino Linotype"/>
          <w:bCs/>
          <w:color w:val="000000"/>
          <w:szCs w:val="14"/>
        </w:rPr>
        <w:t>Documento electrónico que en una</w:t>
      </w:r>
      <w:r w:rsidRPr="00847FCB">
        <w:rPr>
          <w:rFonts w:ascii="Palatino Linotype" w:hAnsi="Palatino Linotype"/>
          <w:bCs/>
          <w:i/>
          <w:color w:val="000000"/>
          <w:szCs w:val="14"/>
        </w:rPr>
        <w:t xml:space="preserve"> (01) </w:t>
      </w:r>
      <w:r w:rsidRPr="00847FCB">
        <w:rPr>
          <w:rFonts w:ascii="Palatino Linotype" w:hAnsi="Palatino Linotype"/>
          <w:bCs/>
          <w:color w:val="000000"/>
          <w:szCs w:val="14"/>
        </w:rPr>
        <w:t xml:space="preserve">hoja contiene un oficio (sin </w:t>
      </w:r>
      <w:proofErr w:type="spellStart"/>
      <w:r w:rsidRPr="00847FCB">
        <w:rPr>
          <w:rFonts w:ascii="Palatino Linotype" w:hAnsi="Palatino Linotype"/>
          <w:bCs/>
          <w:color w:val="000000"/>
          <w:szCs w:val="14"/>
        </w:rPr>
        <w:t>numero</w:t>
      </w:r>
      <w:proofErr w:type="spellEnd"/>
      <w:r w:rsidRPr="00847FCB">
        <w:rPr>
          <w:rFonts w:ascii="Palatino Linotype" w:hAnsi="Palatino Linotype"/>
          <w:bCs/>
          <w:color w:val="000000"/>
          <w:szCs w:val="14"/>
        </w:rPr>
        <w:t>) mediante el cual se refiere que</w:t>
      </w:r>
      <w:r w:rsidRPr="00847FCB">
        <w:rPr>
          <w:rFonts w:ascii="Palatino Linotype" w:hAnsi="Palatino Linotype"/>
          <w:bCs/>
          <w:i/>
          <w:color w:val="000000"/>
          <w:szCs w:val="14"/>
        </w:rPr>
        <w:t xml:space="preserve"> “</w:t>
      </w:r>
      <w:r w:rsidR="0028401A" w:rsidRPr="00847FCB">
        <w:rPr>
          <w:rFonts w:ascii="Palatino Linotype" w:hAnsi="Palatino Linotype"/>
          <w:bCs/>
          <w:i/>
          <w:color w:val="000000"/>
          <w:szCs w:val="14"/>
        </w:rPr>
        <w:t xml:space="preserve">Por lo anterior se hace de su conocimiento que la actual administración pública </w:t>
      </w:r>
      <w:r w:rsidR="0028401A" w:rsidRPr="00847FCB">
        <w:rPr>
          <w:rFonts w:ascii="Palatino Linotype" w:hAnsi="Palatino Linotype"/>
          <w:bCs/>
          <w:i/>
          <w:color w:val="000000"/>
          <w:szCs w:val="14"/>
        </w:rPr>
        <w:lastRenderedPageBreak/>
        <w:t xml:space="preserve">municipal 2019-2021, no cuenta con una unidad administrativa denominada “Dirección Jurídica” dentro de su estructura orgánica, por lo que no se genera, ni detenta información en relación a una dependencia con ese nombre. Así pues, no se tiene registro de personal, ni archivos que sean generados por un área denominada “Dirección Jurídica”, por lo tanto la información solicitada es inexistente”; y </w:t>
      </w:r>
    </w:p>
    <w:p w14:paraId="256704BF" w14:textId="77777777" w:rsidR="0028401A" w:rsidRPr="00847FCB" w:rsidRDefault="0028401A" w:rsidP="0028401A">
      <w:pPr>
        <w:tabs>
          <w:tab w:val="left" w:pos="567"/>
        </w:tabs>
        <w:spacing w:line="360" w:lineRule="auto"/>
        <w:ind w:left="567" w:right="616"/>
        <w:jc w:val="both"/>
        <w:rPr>
          <w:rFonts w:ascii="Palatino Linotype" w:hAnsi="Palatino Linotype"/>
          <w:bCs/>
          <w:i/>
          <w:color w:val="000000"/>
          <w:szCs w:val="14"/>
        </w:rPr>
      </w:pPr>
    </w:p>
    <w:p w14:paraId="704978EF" w14:textId="77777777" w:rsidR="0028401A" w:rsidRPr="00847FCB" w:rsidRDefault="003B6B27" w:rsidP="007C6997">
      <w:pPr>
        <w:tabs>
          <w:tab w:val="left" w:pos="0"/>
        </w:tabs>
        <w:spacing w:line="360" w:lineRule="auto"/>
        <w:jc w:val="both"/>
        <w:rPr>
          <w:rFonts w:ascii="Palatino Linotype" w:hAnsi="Palatino Linotype"/>
          <w:b/>
          <w:bCs/>
          <w:color w:val="000000"/>
          <w:szCs w:val="14"/>
        </w:rPr>
      </w:pPr>
      <w:r w:rsidRPr="00847FCB">
        <w:rPr>
          <w:rFonts w:ascii="Palatino Linotype" w:hAnsi="Palatino Linotype"/>
          <w:b/>
          <w:bCs/>
          <w:color w:val="000000"/>
          <w:szCs w:val="14"/>
        </w:rPr>
        <w:t>Solicitud  00437/</w:t>
      </w:r>
      <w:proofErr w:type="spellStart"/>
      <w:r w:rsidRPr="00847FCB">
        <w:rPr>
          <w:rFonts w:ascii="Palatino Linotype" w:hAnsi="Palatino Linotype"/>
          <w:b/>
          <w:bCs/>
          <w:color w:val="000000"/>
          <w:szCs w:val="14"/>
        </w:rPr>
        <w:t>VIVICTOR</w:t>
      </w:r>
      <w:proofErr w:type="spellEnd"/>
      <w:r w:rsidRPr="00847FCB">
        <w:rPr>
          <w:rFonts w:ascii="Palatino Linotype" w:hAnsi="Palatino Linotype"/>
          <w:b/>
          <w:bCs/>
          <w:color w:val="000000"/>
          <w:szCs w:val="14"/>
        </w:rPr>
        <w:t xml:space="preserve">/IP/2019: </w:t>
      </w:r>
    </w:p>
    <w:p w14:paraId="2611F197" w14:textId="77777777" w:rsidR="0028401A" w:rsidRPr="00847FCB" w:rsidRDefault="0028401A" w:rsidP="007C6997">
      <w:pPr>
        <w:tabs>
          <w:tab w:val="left" w:pos="0"/>
        </w:tabs>
        <w:spacing w:line="360" w:lineRule="auto"/>
        <w:jc w:val="both"/>
        <w:rPr>
          <w:rFonts w:ascii="Palatino Linotype" w:hAnsi="Palatino Linotype"/>
          <w:b/>
          <w:bCs/>
          <w:color w:val="000000"/>
          <w:szCs w:val="14"/>
        </w:rPr>
      </w:pPr>
    </w:p>
    <w:p w14:paraId="20C5D5D9" w14:textId="4107E00D" w:rsidR="0028401A" w:rsidRPr="00847FCB" w:rsidRDefault="0028401A" w:rsidP="0028401A">
      <w:pPr>
        <w:tabs>
          <w:tab w:val="left" w:pos="567"/>
        </w:tabs>
        <w:spacing w:line="360" w:lineRule="auto"/>
        <w:ind w:left="567" w:right="616"/>
        <w:jc w:val="right"/>
        <w:rPr>
          <w:rFonts w:ascii="Palatino Linotype" w:hAnsi="Palatino Linotype"/>
          <w:bCs/>
          <w:i/>
          <w:color w:val="000000"/>
          <w:szCs w:val="14"/>
        </w:rPr>
      </w:pPr>
      <w:r w:rsidRPr="00847FCB">
        <w:rPr>
          <w:rFonts w:ascii="Palatino Linotype" w:hAnsi="Palatino Linotype"/>
          <w:bCs/>
          <w:i/>
          <w:color w:val="000000"/>
          <w:szCs w:val="14"/>
        </w:rPr>
        <w:t>“Villa Victoria, México a 16 de Diciembre de 2019</w:t>
      </w:r>
    </w:p>
    <w:p w14:paraId="60A9B375" w14:textId="77777777" w:rsidR="0028401A" w:rsidRPr="00847FCB" w:rsidRDefault="0028401A" w:rsidP="0028401A">
      <w:pPr>
        <w:tabs>
          <w:tab w:val="left" w:pos="567"/>
        </w:tabs>
        <w:spacing w:line="360" w:lineRule="auto"/>
        <w:ind w:left="567" w:right="616"/>
        <w:jc w:val="right"/>
        <w:rPr>
          <w:rFonts w:ascii="Palatino Linotype" w:hAnsi="Palatino Linotype"/>
          <w:bCs/>
          <w:i/>
          <w:color w:val="000000"/>
          <w:szCs w:val="14"/>
        </w:rPr>
      </w:pPr>
      <w:r w:rsidRPr="00847FCB">
        <w:rPr>
          <w:rFonts w:ascii="Palatino Linotype" w:hAnsi="Palatino Linotype"/>
          <w:bCs/>
          <w:i/>
          <w:color w:val="000000"/>
          <w:szCs w:val="14"/>
        </w:rPr>
        <w:t>Nombre del solicitante:</w:t>
      </w:r>
    </w:p>
    <w:p w14:paraId="6956703C" w14:textId="77777777" w:rsidR="0028401A" w:rsidRPr="00847FCB" w:rsidRDefault="0028401A" w:rsidP="0028401A">
      <w:pPr>
        <w:tabs>
          <w:tab w:val="left" w:pos="567"/>
        </w:tabs>
        <w:spacing w:line="360" w:lineRule="auto"/>
        <w:ind w:left="567" w:right="616"/>
        <w:jc w:val="right"/>
        <w:rPr>
          <w:rFonts w:ascii="Palatino Linotype" w:hAnsi="Palatino Linotype"/>
          <w:bCs/>
          <w:i/>
          <w:color w:val="000000"/>
          <w:szCs w:val="14"/>
        </w:rPr>
      </w:pPr>
      <w:r w:rsidRPr="00847FCB">
        <w:rPr>
          <w:rFonts w:ascii="Palatino Linotype" w:hAnsi="Palatino Linotype"/>
          <w:bCs/>
          <w:i/>
          <w:color w:val="000000"/>
          <w:szCs w:val="14"/>
        </w:rPr>
        <w:t>Folio de la solicitud: 00437/</w:t>
      </w:r>
      <w:proofErr w:type="spellStart"/>
      <w:r w:rsidRPr="00847FCB">
        <w:rPr>
          <w:rFonts w:ascii="Palatino Linotype" w:hAnsi="Palatino Linotype"/>
          <w:bCs/>
          <w:i/>
          <w:color w:val="000000"/>
          <w:szCs w:val="14"/>
        </w:rPr>
        <w:t>VIVICTOR</w:t>
      </w:r>
      <w:proofErr w:type="spellEnd"/>
      <w:r w:rsidRPr="00847FCB">
        <w:rPr>
          <w:rFonts w:ascii="Palatino Linotype" w:hAnsi="Palatino Linotype"/>
          <w:bCs/>
          <w:i/>
          <w:color w:val="000000"/>
          <w:szCs w:val="14"/>
        </w:rPr>
        <w:t>/IP/2019</w:t>
      </w:r>
    </w:p>
    <w:p w14:paraId="3CAA8A11" w14:textId="77777777" w:rsidR="0028401A" w:rsidRPr="00847FCB" w:rsidRDefault="0028401A" w:rsidP="0028401A">
      <w:pPr>
        <w:tabs>
          <w:tab w:val="left" w:pos="567"/>
        </w:tabs>
        <w:spacing w:line="360" w:lineRule="auto"/>
        <w:ind w:left="567" w:right="616"/>
        <w:jc w:val="right"/>
        <w:rPr>
          <w:rFonts w:ascii="Palatino Linotype" w:hAnsi="Palatino Linotype"/>
          <w:bCs/>
          <w:i/>
          <w:color w:val="000000"/>
          <w:szCs w:val="14"/>
        </w:rPr>
      </w:pPr>
    </w:p>
    <w:p w14:paraId="341C9ABE" w14:textId="77777777" w:rsidR="0028401A" w:rsidRPr="00847FCB" w:rsidRDefault="0028401A" w:rsidP="0028401A">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Cs/>
          <w:i/>
          <w:color w:val="000000"/>
          <w:szCs w:val="14"/>
        </w:rPr>
        <w:t>En relación a la solicitud de información ingresada a través del Sistema de Acceso a la Información Mexiquense (</w:t>
      </w:r>
      <w:proofErr w:type="spellStart"/>
      <w:r w:rsidRPr="00847FCB">
        <w:rPr>
          <w:rFonts w:ascii="Palatino Linotype" w:hAnsi="Palatino Linotype"/>
          <w:bCs/>
          <w:i/>
          <w:color w:val="000000"/>
          <w:szCs w:val="14"/>
        </w:rPr>
        <w:t>SAIMEX</w:t>
      </w:r>
      <w:proofErr w:type="spellEnd"/>
      <w:r w:rsidRPr="00847FCB">
        <w:rPr>
          <w:rFonts w:ascii="Palatino Linotype" w:hAnsi="Palatino Linotype"/>
          <w:bCs/>
          <w:i/>
          <w:color w:val="000000"/>
          <w:szCs w:val="14"/>
        </w:rPr>
        <w:t>), registrada con el número de solicitud 00437/</w:t>
      </w:r>
      <w:proofErr w:type="spellStart"/>
      <w:r w:rsidRPr="00847FCB">
        <w:rPr>
          <w:rFonts w:ascii="Palatino Linotype" w:hAnsi="Palatino Linotype"/>
          <w:bCs/>
          <w:i/>
          <w:color w:val="000000"/>
          <w:szCs w:val="14"/>
        </w:rPr>
        <w:t>VIVICTOR</w:t>
      </w:r>
      <w:proofErr w:type="spellEnd"/>
      <w:r w:rsidRPr="00847FCB">
        <w:rPr>
          <w:rFonts w:ascii="Palatino Linotype" w:hAnsi="Palatino Linotype"/>
          <w:bCs/>
          <w:i/>
          <w:color w:val="000000"/>
          <w:szCs w:val="14"/>
        </w:rPr>
        <w:t xml:space="preserve">/IP/2019, que requiere lo siguiente: Quiero saber las capacitaciones que se han brindado en materia de protección de datos personales. Atendiendo lo indicado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w:t>
      </w:r>
      <w:r w:rsidRPr="00847FCB">
        <w:rPr>
          <w:rFonts w:ascii="Palatino Linotype" w:hAnsi="Palatino Linotype"/>
          <w:bCs/>
          <w:i/>
          <w:color w:val="000000"/>
          <w:szCs w:val="14"/>
        </w:rPr>
        <w:lastRenderedPageBreak/>
        <w:t>efectuar cálculos o practicar investigaciones. Por lo anterior, se hace de su conocimiento que dentro del Programa Operativo Anual para el Ejercicio Fiscal 2019, la Unidad de Transparencia considerando la actividad denominada Brindar capacitaciones y asesorías para Servidores Públicos Habilitados, realizando la programación de 4 acciones de esta naturaleza al año, una por trimestre, efectuándose las mismas de manera satisfactoria, no obstante, es preciso mencionar que la asesoría y capacitación, se proporciona a los servidores públicos que así lo requieren de manera permanente por lo que la cantidad es enunciativa, más no limitativa, derivado de las constantes y permanentes actualizaciones a las plataformas digitales que proporciona el INFOEM, para el cumplimiento de las obligaciones en la materia. Asimismo, el personal que integra la Unidad, acude, a las reuniones y/o capacitaciones que son convocadas por el Órgano Garante, sobre las cuales no tiene una calendarización, ni meta, ya que es el Instituto quien determina la realización de estas. Se incluyen en estas, las relacionadas con los temas de transparencia, acceso a la información y protección de datos personales. Sin otro particular, con el presente escrito se tiene por atendida la solicitud de información.</w:t>
      </w:r>
    </w:p>
    <w:p w14:paraId="757F7248" w14:textId="77777777" w:rsidR="0028401A" w:rsidRPr="00847FCB" w:rsidRDefault="0028401A" w:rsidP="0028401A">
      <w:pPr>
        <w:tabs>
          <w:tab w:val="left" w:pos="567"/>
        </w:tabs>
        <w:spacing w:line="360" w:lineRule="auto"/>
        <w:ind w:right="616"/>
        <w:jc w:val="both"/>
        <w:rPr>
          <w:rFonts w:ascii="Palatino Linotype" w:hAnsi="Palatino Linotype"/>
          <w:bCs/>
          <w:i/>
          <w:color w:val="000000"/>
          <w:szCs w:val="14"/>
        </w:rPr>
      </w:pPr>
    </w:p>
    <w:p w14:paraId="486948E9" w14:textId="77777777" w:rsidR="0028401A" w:rsidRPr="00847FCB" w:rsidRDefault="0028401A" w:rsidP="0028401A">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Cs/>
          <w:i/>
          <w:color w:val="000000"/>
          <w:szCs w:val="14"/>
        </w:rPr>
        <w:t>ATENTAMENTE</w:t>
      </w:r>
    </w:p>
    <w:p w14:paraId="3D77FCF5" w14:textId="3F3005D7" w:rsidR="0028401A" w:rsidRPr="00847FCB" w:rsidRDefault="0028401A" w:rsidP="0028401A">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Cs/>
          <w:i/>
          <w:color w:val="000000"/>
          <w:szCs w:val="14"/>
        </w:rPr>
        <w:t xml:space="preserve">Lic. </w:t>
      </w:r>
      <w:proofErr w:type="spellStart"/>
      <w:r w:rsidRPr="00847FCB">
        <w:rPr>
          <w:rFonts w:ascii="Palatino Linotype" w:hAnsi="Palatino Linotype"/>
          <w:bCs/>
          <w:i/>
          <w:color w:val="000000"/>
          <w:szCs w:val="14"/>
        </w:rPr>
        <w:t>Talia</w:t>
      </w:r>
      <w:proofErr w:type="spellEnd"/>
      <w:r w:rsidRPr="00847FCB">
        <w:rPr>
          <w:rFonts w:ascii="Palatino Linotype" w:hAnsi="Palatino Linotype"/>
          <w:bCs/>
          <w:i/>
          <w:color w:val="000000"/>
          <w:szCs w:val="14"/>
        </w:rPr>
        <w:t xml:space="preserve"> </w:t>
      </w:r>
      <w:proofErr w:type="spellStart"/>
      <w:r w:rsidRPr="00847FCB">
        <w:rPr>
          <w:rFonts w:ascii="Palatino Linotype" w:hAnsi="Palatino Linotype"/>
          <w:bCs/>
          <w:i/>
          <w:color w:val="000000"/>
          <w:szCs w:val="14"/>
        </w:rPr>
        <w:t>Nohemi</w:t>
      </w:r>
      <w:proofErr w:type="spellEnd"/>
      <w:r w:rsidRPr="00847FCB">
        <w:rPr>
          <w:rFonts w:ascii="Palatino Linotype" w:hAnsi="Palatino Linotype"/>
          <w:bCs/>
          <w:i/>
          <w:color w:val="000000"/>
          <w:szCs w:val="14"/>
        </w:rPr>
        <w:t xml:space="preserve"> Pérez </w:t>
      </w:r>
      <w:proofErr w:type="spellStart"/>
      <w:r w:rsidRPr="00847FCB">
        <w:rPr>
          <w:rFonts w:ascii="Palatino Linotype" w:hAnsi="Palatino Linotype"/>
          <w:bCs/>
          <w:i/>
          <w:color w:val="000000"/>
          <w:szCs w:val="14"/>
        </w:rPr>
        <w:t>Noya</w:t>
      </w:r>
      <w:proofErr w:type="spellEnd"/>
      <w:r w:rsidRPr="00847FCB">
        <w:rPr>
          <w:rFonts w:ascii="Palatino Linotype" w:hAnsi="Palatino Linotype"/>
          <w:bCs/>
          <w:i/>
          <w:color w:val="000000"/>
          <w:szCs w:val="14"/>
        </w:rPr>
        <w:t xml:space="preserve">” (Sic) </w:t>
      </w:r>
    </w:p>
    <w:p w14:paraId="58D4B719" w14:textId="77777777" w:rsidR="0028401A" w:rsidRPr="00847FCB" w:rsidRDefault="0028401A" w:rsidP="0028401A">
      <w:pPr>
        <w:tabs>
          <w:tab w:val="left" w:pos="567"/>
        </w:tabs>
        <w:spacing w:line="360" w:lineRule="auto"/>
        <w:ind w:left="567" w:right="616"/>
        <w:jc w:val="both"/>
        <w:rPr>
          <w:rFonts w:ascii="Palatino Linotype" w:hAnsi="Palatino Linotype"/>
          <w:bCs/>
          <w:i/>
          <w:color w:val="000000"/>
          <w:szCs w:val="14"/>
        </w:rPr>
      </w:pPr>
    </w:p>
    <w:p w14:paraId="5F9153CF" w14:textId="77777777" w:rsidR="0028401A" w:rsidRPr="00847FCB" w:rsidRDefault="00740C84" w:rsidP="0028401A">
      <w:pPr>
        <w:numPr>
          <w:ilvl w:val="0"/>
          <w:numId w:val="26"/>
        </w:numPr>
        <w:tabs>
          <w:tab w:val="left" w:pos="567"/>
        </w:tabs>
        <w:spacing w:line="360" w:lineRule="auto"/>
        <w:ind w:left="0" w:right="616" w:firstLine="0"/>
        <w:jc w:val="both"/>
        <w:rPr>
          <w:rFonts w:ascii="Palatino Linotype" w:hAnsi="Palatino Linotype"/>
          <w:bCs/>
          <w:color w:val="000000"/>
          <w:szCs w:val="14"/>
        </w:rPr>
      </w:pPr>
      <w:r w:rsidRPr="00847FCB">
        <w:rPr>
          <w:rFonts w:ascii="Palatino Linotype" w:hAnsi="Palatino Linotype"/>
          <w:b/>
          <w:color w:val="000000" w:themeColor="text1"/>
        </w:rPr>
        <w:t xml:space="preserve">           </w:t>
      </w:r>
      <w:r w:rsidR="0028401A" w:rsidRPr="00847FCB">
        <w:rPr>
          <w:rFonts w:ascii="Palatino Linotype" w:hAnsi="Palatino Linotype"/>
          <w:bCs/>
          <w:color w:val="000000"/>
          <w:szCs w:val="14"/>
        </w:rPr>
        <w:t xml:space="preserve">A dicha respuesta se anexó un documento a saber: </w:t>
      </w:r>
    </w:p>
    <w:p w14:paraId="654923EF" w14:textId="77777777" w:rsidR="0028401A" w:rsidRPr="00847FCB" w:rsidRDefault="0028401A" w:rsidP="0028401A">
      <w:pPr>
        <w:tabs>
          <w:tab w:val="left" w:pos="567"/>
        </w:tabs>
        <w:spacing w:line="360" w:lineRule="auto"/>
        <w:ind w:right="616"/>
        <w:jc w:val="both"/>
        <w:rPr>
          <w:rFonts w:ascii="Palatino Linotype" w:hAnsi="Palatino Linotype"/>
          <w:bCs/>
          <w:color w:val="000000"/>
          <w:szCs w:val="14"/>
        </w:rPr>
      </w:pPr>
    </w:p>
    <w:p w14:paraId="41F46BB4" w14:textId="1E2DC6ED" w:rsidR="0028401A" w:rsidRPr="00847FCB" w:rsidRDefault="0028401A" w:rsidP="0028401A">
      <w:pPr>
        <w:tabs>
          <w:tab w:val="left" w:pos="567"/>
        </w:tabs>
        <w:spacing w:line="360" w:lineRule="auto"/>
        <w:ind w:left="567" w:right="616"/>
        <w:jc w:val="both"/>
        <w:rPr>
          <w:rFonts w:ascii="Palatino Linotype" w:hAnsi="Palatino Linotype"/>
          <w:bCs/>
          <w:i/>
          <w:color w:val="000000"/>
          <w:szCs w:val="14"/>
        </w:rPr>
      </w:pPr>
      <w:r w:rsidRPr="00847FCB">
        <w:rPr>
          <w:rFonts w:ascii="Palatino Linotype" w:hAnsi="Palatino Linotype"/>
          <w:b/>
          <w:bCs/>
          <w:color w:val="000000"/>
          <w:szCs w:val="14"/>
        </w:rPr>
        <w:lastRenderedPageBreak/>
        <w:t xml:space="preserve">RESPUESTA </w:t>
      </w:r>
      <w:proofErr w:type="spellStart"/>
      <w:r w:rsidRPr="00847FCB">
        <w:rPr>
          <w:rFonts w:ascii="Palatino Linotype" w:hAnsi="Palatino Linotype"/>
          <w:b/>
          <w:bCs/>
          <w:color w:val="000000"/>
          <w:szCs w:val="14"/>
        </w:rPr>
        <w:t>UTAI-00437.pdf</w:t>
      </w:r>
      <w:proofErr w:type="spellEnd"/>
      <w:r w:rsidRPr="00847FCB">
        <w:rPr>
          <w:rFonts w:ascii="Palatino Linotype" w:hAnsi="Palatino Linotype"/>
          <w:b/>
          <w:bCs/>
          <w:color w:val="000000"/>
          <w:szCs w:val="14"/>
        </w:rPr>
        <w:t>:</w:t>
      </w:r>
      <w:r w:rsidRPr="00847FCB">
        <w:rPr>
          <w:rFonts w:ascii="Palatino Linotype" w:hAnsi="Palatino Linotype"/>
          <w:b/>
          <w:bCs/>
          <w:i/>
          <w:color w:val="000000"/>
          <w:szCs w:val="14"/>
        </w:rPr>
        <w:t xml:space="preserve"> </w:t>
      </w:r>
      <w:r w:rsidRPr="00847FCB">
        <w:rPr>
          <w:rFonts w:ascii="Palatino Linotype" w:hAnsi="Palatino Linotype"/>
          <w:bCs/>
          <w:color w:val="000000"/>
          <w:szCs w:val="14"/>
        </w:rPr>
        <w:t>Documento electrónico que en una</w:t>
      </w:r>
      <w:r w:rsidRPr="00847FCB">
        <w:rPr>
          <w:rFonts w:ascii="Palatino Linotype" w:hAnsi="Palatino Linotype"/>
          <w:bCs/>
          <w:i/>
          <w:color w:val="000000"/>
          <w:szCs w:val="14"/>
        </w:rPr>
        <w:t xml:space="preserve"> (01) </w:t>
      </w:r>
      <w:r w:rsidRPr="00847FCB">
        <w:rPr>
          <w:rFonts w:ascii="Palatino Linotype" w:hAnsi="Palatino Linotype"/>
          <w:bCs/>
          <w:color w:val="000000"/>
          <w:szCs w:val="14"/>
        </w:rPr>
        <w:t xml:space="preserve">hoja contiene un oficio (sin </w:t>
      </w:r>
      <w:proofErr w:type="spellStart"/>
      <w:r w:rsidRPr="00847FCB">
        <w:rPr>
          <w:rFonts w:ascii="Palatino Linotype" w:hAnsi="Palatino Linotype"/>
          <w:bCs/>
          <w:color w:val="000000"/>
          <w:szCs w:val="14"/>
        </w:rPr>
        <w:t>numero</w:t>
      </w:r>
      <w:proofErr w:type="spellEnd"/>
      <w:r w:rsidRPr="00847FCB">
        <w:rPr>
          <w:rFonts w:ascii="Palatino Linotype" w:hAnsi="Palatino Linotype"/>
          <w:bCs/>
          <w:color w:val="000000"/>
          <w:szCs w:val="14"/>
        </w:rPr>
        <w:t>) mediante el cual se refiere que</w:t>
      </w:r>
      <w:r w:rsidRPr="00847FCB">
        <w:rPr>
          <w:rFonts w:ascii="Palatino Linotype" w:hAnsi="Palatino Linotype"/>
          <w:bCs/>
          <w:i/>
          <w:color w:val="000000"/>
          <w:szCs w:val="14"/>
        </w:rPr>
        <w:t xml:space="preserve"> “</w:t>
      </w:r>
      <w:r w:rsidR="00C73A0E" w:rsidRPr="00847FCB">
        <w:rPr>
          <w:rFonts w:ascii="Palatino Linotype" w:hAnsi="Palatino Linotype"/>
          <w:i/>
        </w:rPr>
        <w:t>Por lo anterior, se hace de su conocimiento que dentro del Programa Operativo Anual para el Ejercicio Fiscal 2019, la Unidad de Transparencia considerando la actividad denominada Brindar capacitaciones y asesorías para Servidores Públicos Habilitados, realizando la programación de 4 acciones de esta naturaleza al año, una por trimestre, efectuándose las mismas de manera satisfactoria, no obstante, es preciso mencionar que la asesoría y capacitación, se proporciona a los servidores públicos que así lo requieren de manera permanente por lo que la cantidad es enunciativa, más no limitativa, derivado de las constantes y permanentes actualizaciones a las plataformas digitales que proporciona el INFOEM, para el cumplimiento de las obligaciones en la materia. Asimismo, el personal que integra la Unidad, acude, a las reuniones y/o capacitaciones que son convocadas por el Órgano Garante, sobre las cuales no tiene una calendarización, ni meta, ya que es el Instituto quien determina la realización de estas.</w:t>
      </w:r>
      <w:r w:rsidRPr="00847FCB">
        <w:rPr>
          <w:rFonts w:ascii="Palatino Linotype" w:hAnsi="Palatino Linotype"/>
          <w:bCs/>
          <w:i/>
          <w:color w:val="000000"/>
          <w:szCs w:val="14"/>
        </w:rPr>
        <w:t xml:space="preserve">”; y </w:t>
      </w:r>
    </w:p>
    <w:p w14:paraId="782720EE" w14:textId="4FD35975" w:rsidR="0084448A" w:rsidRPr="00847FCB" w:rsidRDefault="00C73A0E" w:rsidP="0028401A">
      <w:pPr>
        <w:spacing w:line="360" w:lineRule="auto"/>
        <w:ind w:right="616"/>
        <w:jc w:val="both"/>
        <w:rPr>
          <w:rFonts w:ascii="Palatino Linotype" w:hAnsi="Palatino Linotype"/>
          <w:b/>
          <w:color w:val="000000" w:themeColor="text1"/>
        </w:rPr>
      </w:pPr>
      <w:r w:rsidRPr="00847FCB">
        <w:rPr>
          <w:rFonts w:ascii="Palatino Linotype" w:hAnsi="Palatino Linotype"/>
          <w:b/>
          <w:color w:val="000000" w:themeColor="text1"/>
        </w:rPr>
        <w:t xml:space="preserve">           </w:t>
      </w:r>
      <w:r w:rsidR="00740C84" w:rsidRPr="00847FCB">
        <w:rPr>
          <w:rFonts w:ascii="Palatino Linotype" w:hAnsi="Palatino Linotype"/>
          <w:b/>
          <w:color w:val="000000" w:themeColor="text1"/>
        </w:rPr>
        <w:t xml:space="preserve">                                                                                                                                                                                                                                                                                                                                                                                                                                                                                                                                                                                                                                                                                                                                                                                                                                                                                                                                                                                                                                                                                                                                                                                                                                                                                                                                                                                                                                                                                                                                                                                                                                                                                                                                                                                                                                                                                                                                                                                                                                                                                                                                                                                                                                                         </w:t>
      </w:r>
    </w:p>
    <w:p w14:paraId="0A10ACE5" w14:textId="0FE5AAAC" w:rsidR="00A45546" w:rsidRPr="00847FCB" w:rsidRDefault="0084448A" w:rsidP="0016014D">
      <w:pPr>
        <w:pStyle w:val="Prrafodelista"/>
        <w:numPr>
          <w:ilvl w:val="0"/>
          <w:numId w:val="1"/>
        </w:numPr>
        <w:spacing w:line="360" w:lineRule="auto"/>
        <w:ind w:left="0" w:firstLine="0"/>
        <w:jc w:val="both"/>
        <w:rPr>
          <w:rFonts w:ascii="Palatino Linotype" w:hAnsi="Palatino Linotype"/>
          <w:b/>
          <w:i/>
        </w:rPr>
      </w:pPr>
      <w:r w:rsidRPr="00847FCB">
        <w:rPr>
          <w:rFonts w:ascii="Palatino Linotype" w:eastAsia="Times New Roman" w:hAnsi="Palatino Linotype" w:cs="Arial"/>
        </w:rPr>
        <w:t>El día once (11</w:t>
      </w:r>
      <w:r w:rsidR="008C252A" w:rsidRPr="00847FCB">
        <w:rPr>
          <w:rFonts w:ascii="Palatino Linotype" w:eastAsia="Times New Roman" w:hAnsi="Palatino Linotype" w:cs="Arial"/>
        </w:rPr>
        <w:t xml:space="preserve">) de </w:t>
      </w:r>
      <w:r w:rsidRPr="00847FCB">
        <w:rPr>
          <w:rFonts w:ascii="Palatino Linotype" w:eastAsia="Times New Roman" w:hAnsi="Palatino Linotype" w:cs="Arial"/>
        </w:rPr>
        <w:t xml:space="preserve">diciembre </w:t>
      </w:r>
      <w:r w:rsidR="008C252A" w:rsidRPr="00847FCB">
        <w:rPr>
          <w:rFonts w:ascii="Palatino Linotype" w:eastAsia="Times New Roman" w:hAnsi="Palatino Linotype" w:cs="Arial"/>
          <w:lang w:val="es-ES"/>
        </w:rPr>
        <w:t>de dos mil diecinueve</w:t>
      </w:r>
      <w:r w:rsidR="00D408B6" w:rsidRPr="00847FCB">
        <w:rPr>
          <w:rFonts w:ascii="Palatino Linotype" w:eastAsia="Times New Roman" w:hAnsi="Palatino Linotype" w:cs="Arial"/>
          <w:lang w:val="es-ES"/>
        </w:rPr>
        <w:t xml:space="preserve">, se </w:t>
      </w:r>
      <w:r w:rsidR="00664106" w:rsidRPr="00847FCB">
        <w:rPr>
          <w:rFonts w:ascii="Palatino Linotype" w:eastAsia="Times New Roman" w:hAnsi="Palatino Linotype" w:cs="Arial"/>
          <w:lang w:val="es-ES"/>
        </w:rPr>
        <w:t xml:space="preserve">interpusieron </w:t>
      </w:r>
      <w:r w:rsidR="003A68EE" w:rsidRPr="00847FCB">
        <w:rPr>
          <w:rFonts w:ascii="Palatino Linotype" w:eastAsia="Times New Roman" w:hAnsi="Palatino Linotype" w:cs="Arial"/>
          <w:lang w:val="es-ES"/>
        </w:rPr>
        <w:t xml:space="preserve">por la parte </w:t>
      </w:r>
      <w:r w:rsidR="00C9715E" w:rsidRPr="00847FCB">
        <w:rPr>
          <w:rFonts w:ascii="Palatino Linotype" w:eastAsia="Times New Roman" w:hAnsi="Palatino Linotype" w:cs="Arial"/>
          <w:b/>
          <w:lang w:val="es-ES"/>
        </w:rPr>
        <w:t>RECURRENTE</w:t>
      </w:r>
      <w:r w:rsidR="00D408B6" w:rsidRPr="00847FCB">
        <w:rPr>
          <w:rFonts w:ascii="Palatino Linotype" w:eastAsia="Times New Roman" w:hAnsi="Palatino Linotype" w:cs="Arial"/>
          <w:lang w:val="es-ES"/>
        </w:rPr>
        <w:t xml:space="preserve">, </w:t>
      </w:r>
      <w:r w:rsidR="00C64BCF" w:rsidRPr="00847FCB">
        <w:rPr>
          <w:rFonts w:ascii="Palatino Linotype" w:eastAsia="Times New Roman" w:hAnsi="Palatino Linotype" w:cs="Arial"/>
          <w:lang w:val="es-ES"/>
        </w:rPr>
        <w:t>l</w:t>
      </w:r>
      <w:r w:rsidR="00D408B6" w:rsidRPr="00847FCB">
        <w:rPr>
          <w:rFonts w:ascii="Palatino Linotype" w:eastAsia="Times New Roman" w:hAnsi="Palatino Linotype" w:cs="Arial"/>
          <w:lang w:val="es-ES"/>
        </w:rPr>
        <w:t>os</w:t>
      </w:r>
      <w:r w:rsidR="00C64BCF" w:rsidRPr="00847FCB">
        <w:rPr>
          <w:rFonts w:ascii="Palatino Linotype" w:eastAsia="Times New Roman" w:hAnsi="Palatino Linotype" w:cs="Arial"/>
          <w:lang w:val="es-ES"/>
        </w:rPr>
        <w:t xml:space="preserve"> recurso</w:t>
      </w:r>
      <w:r w:rsidR="00D408B6" w:rsidRPr="00847FCB">
        <w:rPr>
          <w:rFonts w:ascii="Palatino Linotype" w:eastAsia="Times New Roman" w:hAnsi="Palatino Linotype" w:cs="Arial"/>
          <w:lang w:val="es-ES"/>
        </w:rPr>
        <w:t>s</w:t>
      </w:r>
      <w:r w:rsidR="00C64BCF" w:rsidRPr="00847FCB">
        <w:rPr>
          <w:rFonts w:ascii="Palatino Linotype" w:eastAsia="Times New Roman" w:hAnsi="Palatino Linotype" w:cs="Arial"/>
          <w:lang w:val="es-ES"/>
        </w:rPr>
        <w:t xml:space="preserve"> de revisión</w:t>
      </w:r>
      <w:r w:rsidR="00466659" w:rsidRPr="00847FCB">
        <w:rPr>
          <w:rFonts w:ascii="Palatino Linotype" w:eastAsia="Times New Roman" w:hAnsi="Palatino Linotype" w:cs="Arial"/>
          <w:lang w:val="es-ES"/>
        </w:rPr>
        <w:t xml:space="preserve"> </w:t>
      </w:r>
      <w:r w:rsidR="00466659" w:rsidRPr="00847FCB">
        <w:rPr>
          <w:rFonts w:ascii="Palatino Linotype" w:hAnsi="Palatino Linotype"/>
          <w:b/>
        </w:rPr>
        <w:t>12528/INFOEM/IP/</w:t>
      </w:r>
      <w:proofErr w:type="spellStart"/>
      <w:r w:rsidR="00466659" w:rsidRPr="00847FCB">
        <w:rPr>
          <w:rFonts w:ascii="Palatino Linotype" w:hAnsi="Palatino Linotype"/>
          <w:b/>
        </w:rPr>
        <w:t>RR</w:t>
      </w:r>
      <w:proofErr w:type="spellEnd"/>
      <w:r w:rsidR="00466659" w:rsidRPr="00847FCB">
        <w:rPr>
          <w:rFonts w:ascii="Palatino Linotype" w:hAnsi="Palatino Linotype"/>
          <w:b/>
        </w:rPr>
        <w:t>/2019, 12603/INFOEM/IP/</w:t>
      </w:r>
      <w:proofErr w:type="spellStart"/>
      <w:r w:rsidR="00466659" w:rsidRPr="00847FCB">
        <w:rPr>
          <w:rFonts w:ascii="Palatino Linotype" w:hAnsi="Palatino Linotype"/>
          <w:b/>
        </w:rPr>
        <w:t>RR</w:t>
      </w:r>
      <w:proofErr w:type="spellEnd"/>
      <w:r w:rsidR="00466659" w:rsidRPr="00847FCB">
        <w:rPr>
          <w:rFonts w:ascii="Palatino Linotype" w:hAnsi="Palatino Linotype"/>
          <w:b/>
        </w:rPr>
        <w:t>/2019, 12718/INFOEM/IP/</w:t>
      </w:r>
      <w:proofErr w:type="spellStart"/>
      <w:r w:rsidR="00466659" w:rsidRPr="00847FCB">
        <w:rPr>
          <w:rFonts w:ascii="Palatino Linotype" w:hAnsi="Palatino Linotype"/>
          <w:b/>
        </w:rPr>
        <w:t>RR</w:t>
      </w:r>
      <w:proofErr w:type="spellEnd"/>
      <w:r w:rsidR="00466659" w:rsidRPr="00847FCB">
        <w:rPr>
          <w:rFonts w:ascii="Palatino Linotype" w:hAnsi="Palatino Linotype"/>
          <w:b/>
        </w:rPr>
        <w:t>/2019, 13188/INFOEM/IP/</w:t>
      </w:r>
      <w:proofErr w:type="spellStart"/>
      <w:r w:rsidR="00466659" w:rsidRPr="00847FCB">
        <w:rPr>
          <w:rFonts w:ascii="Palatino Linotype" w:hAnsi="Palatino Linotype"/>
          <w:b/>
        </w:rPr>
        <w:t>RR</w:t>
      </w:r>
      <w:proofErr w:type="spellEnd"/>
      <w:r w:rsidR="00466659" w:rsidRPr="00847FCB">
        <w:rPr>
          <w:rFonts w:ascii="Palatino Linotype" w:hAnsi="Palatino Linotype"/>
          <w:b/>
        </w:rPr>
        <w:t>/2019 y  13197/INFOEM/IP/</w:t>
      </w:r>
      <w:proofErr w:type="spellStart"/>
      <w:r w:rsidR="00466659" w:rsidRPr="00847FCB">
        <w:rPr>
          <w:rFonts w:ascii="Palatino Linotype" w:hAnsi="Palatino Linotype"/>
          <w:b/>
        </w:rPr>
        <w:t>RR</w:t>
      </w:r>
      <w:proofErr w:type="spellEnd"/>
      <w:r w:rsidR="00466659" w:rsidRPr="00847FCB">
        <w:rPr>
          <w:rFonts w:ascii="Palatino Linotype" w:hAnsi="Palatino Linotype"/>
          <w:b/>
        </w:rPr>
        <w:t>/2019</w:t>
      </w:r>
      <w:bookmarkStart w:id="4" w:name="_Toc461555885"/>
      <w:bookmarkStart w:id="5" w:name="_Toc465264612"/>
      <w:bookmarkStart w:id="6" w:name="_Toc465264857"/>
      <w:bookmarkStart w:id="7" w:name="_Toc465266508"/>
      <w:bookmarkStart w:id="8" w:name="_Toc466302240"/>
      <w:bookmarkStart w:id="9" w:name="_Toc466371848"/>
      <w:bookmarkStart w:id="10" w:name="_Toc466371907"/>
      <w:bookmarkStart w:id="11" w:name="_Toc466377637"/>
      <w:bookmarkStart w:id="12" w:name="_Toc475619390"/>
      <w:bookmarkStart w:id="13" w:name="_Toc476048182"/>
      <w:bookmarkStart w:id="14" w:name="_Toc476071561"/>
      <w:bookmarkStart w:id="15" w:name="_Toc491370292"/>
      <w:r w:rsidR="008C252A" w:rsidRPr="00847FCB">
        <w:rPr>
          <w:rFonts w:ascii="Palatino Linotype" w:hAnsi="Palatino Linotype"/>
          <w:b/>
        </w:rPr>
        <w:t xml:space="preserve">; </w:t>
      </w:r>
      <w:r w:rsidR="00C90879" w:rsidRPr="00847FCB">
        <w:rPr>
          <w:rFonts w:ascii="Palatino Linotype" w:eastAsia="Times New Roman" w:hAnsi="Palatino Linotype" w:cs="Arial"/>
          <w:lang w:val="es-ES"/>
        </w:rPr>
        <w:t>en contra de los actos y con base en las razones o motivos de inconformidad siguientes:</w:t>
      </w:r>
    </w:p>
    <w:p w14:paraId="23655291" w14:textId="77777777" w:rsidR="00782CC2" w:rsidRPr="00847FCB" w:rsidRDefault="00782CC2" w:rsidP="00782CC2">
      <w:pPr>
        <w:pStyle w:val="Prrafodelista"/>
        <w:spacing w:line="360" w:lineRule="auto"/>
        <w:ind w:left="360"/>
        <w:jc w:val="both"/>
        <w:rPr>
          <w:rStyle w:val="Ttulo2Car"/>
          <w:rFonts w:ascii="Palatino Linotype" w:eastAsiaTheme="minorEastAsia" w:hAnsi="Palatino Linotype" w:cstheme="minorBidi"/>
          <w:b/>
          <w:i/>
          <w:color w:val="auto"/>
          <w:sz w:val="24"/>
          <w:szCs w:val="24"/>
          <w:lang w:val="es-ES_tradnl" w:eastAsia="es-ES"/>
        </w:rPr>
      </w:pPr>
    </w:p>
    <w:p w14:paraId="714B0951" w14:textId="25E380A5" w:rsidR="00A75C6B" w:rsidRPr="00847FCB" w:rsidRDefault="003F140F" w:rsidP="009621AA">
      <w:pPr>
        <w:pStyle w:val="Prrafodelista"/>
        <w:numPr>
          <w:ilvl w:val="0"/>
          <w:numId w:val="6"/>
        </w:numPr>
        <w:spacing w:line="360" w:lineRule="auto"/>
        <w:ind w:right="616"/>
        <w:jc w:val="both"/>
        <w:rPr>
          <w:rFonts w:ascii="Palatino Linotype" w:eastAsia="Calibri" w:hAnsi="Palatino Linotype" w:cs="Arial"/>
          <w:b/>
          <w:lang w:val="es-ES"/>
        </w:rPr>
      </w:pPr>
      <w:bookmarkStart w:id="16" w:name="_Toc495043347"/>
      <w:bookmarkStart w:id="17" w:name="_Toc495490221"/>
      <w:bookmarkStart w:id="18" w:name="_Toc495490291"/>
      <w:bookmarkStart w:id="19" w:name="_Toc503989304"/>
      <w:bookmarkStart w:id="20" w:name="_Toc503989326"/>
      <w:bookmarkStart w:id="21" w:name="_Toc504070933"/>
      <w:bookmarkStart w:id="22" w:name="_Toc507607099"/>
      <w:bookmarkStart w:id="23" w:name="_Toc513637192"/>
      <w:bookmarkStart w:id="24" w:name="_Toc517374346"/>
      <w:bookmarkStart w:id="25" w:name="_Toc517426506"/>
      <w:bookmarkStart w:id="26" w:name="_Toc517426551"/>
      <w:bookmarkStart w:id="27" w:name="_Toc520879412"/>
      <w:bookmarkStart w:id="28" w:name="_Toc520914921"/>
      <w:bookmarkStart w:id="29" w:name="_Toc520930775"/>
      <w:bookmarkStart w:id="30" w:name="_Toc521527060"/>
      <w:bookmarkStart w:id="31" w:name="_Toc521536198"/>
      <w:bookmarkStart w:id="32" w:name="_Toc529402638"/>
      <w:bookmarkStart w:id="33" w:name="_Toc11347063"/>
      <w:bookmarkStart w:id="34" w:name="_Toc30089445"/>
      <w:bookmarkStart w:id="35" w:name="_Toc33118962"/>
      <w:bookmarkStart w:id="36" w:name="_Toc33118996"/>
      <w:bookmarkStart w:id="37" w:name="_Toc33718010"/>
      <w:bookmarkStart w:id="38" w:name="_Toc34310228"/>
      <w:r w:rsidRPr="00847FCB">
        <w:rPr>
          <w:rStyle w:val="Ttulo2Car"/>
          <w:rFonts w:ascii="Palatino Linotype" w:hAnsi="Palatino Linotype"/>
          <w:b/>
          <w:color w:val="auto"/>
          <w:sz w:val="24"/>
          <w:lang w:val="es-ES"/>
        </w:rPr>
        <w:t>Recurso de Revisión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3A68EE" w:rsidRPr="00847FCB">
        <w:rPr>
          <w:rFonts w:ascii="Palatino Linotype" w:hAnsi="Palatino Linotype" w:cs="Arial"/>
          <w:b/>
          <w:bCs/>
          <w:szCs w:val="22"/>
          <w:lang w:eastAsia="es-MX"/>
        </w:rPr>
        <w:t xml:space="preserve"> </w:t>
      </w:r>
      <w:bookmarkStart w:id="39" w:name="_Toc491971186"/>
      <w:bookmarkStart w:id="40" w:name="_Toc495043348"/>
      <w:bookmarkStart w:id="41" w:name="_Toc495490222"/>
      <w:bookmarkStart w:id="42" w:name="_Toc495490292"/>
      <w:bookmarkStart w:id="43" w:name="_Toc503989305"/>
      <w:bookmarkStart w:id="44" w:name="_Toc503989327"/>
      <w:bookmarkStart w:id="45" w:name="_Toc504070934"/>
      <w:bookmarkStart w:id="46" w:name="_Toc507607100"/>
      <w:bookmarkStart w:id="47" w:name="_Toc513637193"/>
      <w:bookmarkStart w:id="48" w:name="_Toc517374347"/>
      <w:bookmarkStart w:id="49" w:name="_Toc517426507"/>
      <w:bookmarkStart w:id="50" w:name="_Toc517426552"/>
      <w:bookmarkStart w:id="51" w:name="_Toc520879413"/>
      <w:bookmarkStart w:id="52" w:name="_Toc520914922"/>
      <w:bookmarkStart w:id="53" w:name="_Toc520930776"/>
      <w:bookmarkStart w:id="54" w:name="_Toc520932703"/>
      <w:r w:rsidR="00466659" w:rsidRPr="00847FCB">
        <w:rPr>
          <w:rFonts w:ascii="Palatino Linotype" w:hAnsi="Palatino Linotype"/>
          <w:b/>
        </w:rPr>
        <w:t>12528/INFOEM/IP/</w:t>
      </w:r>
      <w:proofErr w:type="spellStart"/>
      <w:r w:rsidR="00466659" w:rsidRPr="00847FCB">
        <w:rPr>
          <w:rFonts w:ascii="Palatino Linotype" w:hAnsi="Palatino Linotype"/>
          <w:b/>
        </w:rPr>
        <w:t>RR</w:t>
      </w:r>
      <w:proofErr w:type="spellEnd"/>
      <w:r w:rsidR="00466659" w:rsidRPr="00847FCB">
        <w:rPr>
          <w:rFonts w:ascii="Palatino Linotype" w:hAnsi="Palatino Linotype"/>
          <w:b/>
        </w:rPr>
        <w:t>/2019</w:t>
      </w:r>
      <w:r w:rsidR="00630400" w:rsidRPr="00847FCB">
        <w:rPr>
          <w:rFonts w:ascii="Palatino Linotype" w:hAnsi="Palatino Linotype"/>
          <w:b/>
        </w:rPr>
        <w:t xml:space="preserve">: </w:t>
      </w:r>
    </w:p>
    <w:p w14:paraId="5926DFDD" w14:textId="77777777" w:rsidR="00630400" w:rsidRPr="00847FCB" w:rsidRDefault="00630400" w:rsidP="00630400">
      <w:pPr>
        <w:pStyle w:val="Prrafodelista"/>
        <w:spacing w:line="360" w:lineRule="auto"/>
        <w:ind w:left="578" w:right="616"/>
        <w:jc w:val="both"/>
        <w:rPr>
          <w:rFonts w:ascii="Palatino Linotype" w:eastAsia="Calibri" w:hAnsi="Palatino Linotype" w:cs="Arial"/>
          <w:b/>
          <w:lang w:val="es-ES"/>
        </w:rPr>
      </w:pPr>
    </w:p>
    <w:p w14:paraId="070C6DE9" w14:textId="0B5BA80A" w:rsidR="000D5A1D" w:rsidRPr="00847FCB" w:rsidRDefault="009E4942" w:rsidP="000304D6">
      <w:pPr>
        <w:pStyle w:val="Prrafodelista"/>
        <w:numPr>
          <w:ilvl w:val="0"/>
          <w:numId w:val="2"/>
        </w:numPr>
        <w:spacing w:line="360" w:lineRule="auto"/>
        <w:ind w:right="616"/>
        <w:jc w:val="both"/>
        <w:rPr>
          <w:rFonts w:ascii="Palatino Linotype" w:eastAsia="Calibri" w:hAnsi="Palatino Linotype" w:cs="Arial"/>
          <w:lang w:val="es-ES"/>
        </w:rPr>
      </w:pPr>
      <w:bookmarkStart w:id="55" w:name="_Toc521527061"/>
      <w:bookmarkStart w:id="56" w:name="_Toc521536199"/>
      <w:bookmarkStart w:id="57" w:name="_Toc529402639"/>
      <w:bookmarkStart w:id="58" w:name="_Toc11347064"/>
      <w:bookmarkStart w:id="59" w:name="_Toc30089446"/>
      <w:bookmarkStart w:id="60" w:name="_Toc33118963"/>
      <w:bookmarkStart w:id="61" w:name="_Toc33118997"/>
      <w:bookmarkStart w:id="62" w:name="_Toc33718011"/>
      <w:bookmarkStart w:id="63" w:name="_Toc34310229"/>
      <w:r w:rsidRPr="00847FCB">
        <w:rPr>
          <w:rStyle w:val="Ttulo2Car"/>
          <w:rFonts w:ascii="Palatino Linotype" w:hAnsi="Palatino Linotype"/>
          <w:b/>
          <w:color w:val="auto"/>
          <w:sz w:val="24"/>
          <w:lang w:val="es-ES"/>
        </w:rPr>
        <w:t>Acto impugnado:</w:t>
      </w:r>
      <w:bookmarkStart w:id="64" w:name="_Toc461555886"/>
      <w:bookmarkStart w:id="65" w:name="_Toc465264613"/>
      <w:bookmarkStart w:id="66" w:name="_Toc465264858"/>
      <w:bookmarkStart w:id="67" w:name="_Toc465266509"/>
      <w:bookmarkStart w:id="68" w:name="_Toc466302241"/>
      <w:bookmarkStart w:id="69" w:name="_Toc466371849"/>
      <w:bookmarkStart w:id="70" w:name="_Toc466371908"/>
      <w:bookmarkStart w:id="71" w:name="_Toc466377638"/>
      <w:bookmarkEnd w:id="4"/>
      <w:bookmarkEnd w:id="5"/>
      <w:bookmarkEnd w:id="6"/>
      <w:bookmarkEnd w:id="7"/>
      <w:bookmarkEnd w:id="8"/>
      <w:bookmarkEnd w:id="9"/>
      <w:bookmarkEnd w:id="10"/>
      <w:bookmarkEnd w:id="11"/>
      <w:r w:rsidR="001E3F91" w:rsidRPr="00847FCB">
        <w:rPr>
          <w:rStyle w:val="Ttulo2Car"/>
          <w:rFonts w:ascii="Palatino Linotype" w:hAnsi="Palatino Linotype"/>
          <w:i/>
          <w:color w:val="auto"/>
          <w:sz w:val="24"/>
          <w:szCs w:val="24"/>
          <w:lang w:val="es-ES"/>
        </w:rPr>
        <w:t>”</w:t>
      </w:r>
      <w:bookmarkEnd w:id="12"/>
      <w:bookmarkEnd w:id="13"/>
      <w:bookmarkEnd w:id="14"/>
      <w:bookmarkEnd w:id="1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0304D6" w:rsidRPr="00847FCB">
        <w:t xml:space="preserve"> </w:t>
      </w:r>
      <w:r w:rsidR="000304D6" w:rsidRPr="00847FCB">
        <w:rPr>
          <w:rStyle w:val="Ttulo2Car"/>
          <w:rFonts w:ascii="Palatino Linotype" w:hAnsi="Palatino Linotype"/>
          <w:i/>
          <w:color w:val="auto"/>
          <w:sz w:val="24"/>
          <w:szCs w:val="24"/>
          <w:lang w:val="es-ES"/>
        </w:rPr>
        <w:t>No me entregan la información que solicite</w:t>
      </w:r>
      <w:r w:rsidR="003A68EE" w:rsidRPr="00847FCB">
        <w:rPr>
          <w:rFonts w:ascii="Palatino Linotype" w:hAnsi="Palatino Linotype"/>
          <w:i/>
        </w:rPr>
        <w:t>.</w:t>
      </w:r>
      <w:r w:rsidRPr="00847FCB">
        <w:rPr>
          <w:rFonts w:ascii="Palatino Linotype" w:eastAsia="Calibri" w:hAnsi="Palatino Linotype" w:cs="Arial"/>
          <w:i/>
          <w:lang w:val="es-ES"/>
        </w:rPr>
        <w:t>”</w:t>
      </w:r>
      <w:r w:rsidR="00E62303" w:rsidRPr="00847FCB">
        <w:rPr>
          <w:rFonts w:ascii="Palatino Linotype" w:eastAsia="Calibri" w:hAnsi="Palatino Linotype" w:cs="Arial"/>
          <w:lang w:val="es-ES"/>
        </w:rPr>
        <w:t xml:space="preserve"> </w:t>
      </w:r>
      <w:r w:rsidR="00515227" w:rsidRPr="00847FCB">
        <w:rPr>
          <w:rFonts w:ascii="Palatino Linotype" w:eastAsia="Calibri" w:hAnsi="Palatino Linotype" w:cs="Arial"/>
          <w:lang w:val="es-ES"/>
        </w:rPr>
        <w:t>(Sic).</w:t>
      </w:r>
    </w:p>
    <w:p w14:paraId="58D5B347" w14:textId="77777777" w:rsidR="00697BEA" w:rsidRPr="00847FCB" w:rsidRDefault="00697BEA" w:rsidP="00190387">
      <w:pPr>
        <w:pStyle w:val="Prrafodelista"/>
        <w:spacing w:line="360" w:lineRule="auto"/>
        <w:ind w:right="616" w:hanging="153"/>
        <w:jc w:val="both"/>
        <w:rPr>
          <w:rFonts w:ascii="Palatino Linotype" w:eastAsia="Calibri" w:hAnsi="Palatino Linotype" w:cs="Arial"/>
          <w:b/>
          <w:lang w:val="es-ES"/>
        </w:rPr>
      </w:pPr>
    </w:p>
    <w:p w14:paraId="7C7E4817" w14:textId="7FBB6665" w:rsidR="00394EE2" w:rsidRPr="00847FCB" w:rsidRDefault="009E4942" w:rsidP="000304D6">
      <w:pPr>
        <w:pStyle w:val="Prrafodelista"/>
        <w:numPr>
          <w:ilvl w:val="0"/>
          <w:numId w:val="2"/>
        </w:numPr>
        <w:spacing w:line="360" w:lineRule="auto"/>
        <w:ind w:right="616"/>
        <w:jc w:val="both"/>
        <w:rPr>
          <w:rFonts w:ascii="Palatino Linotype" w:hAnsi="Palatino Linotype"/>
          <w:b/>
          <w:sz w:val="22"/>
          <w:szCs w:val="22"/>
        </w:rPr>
      </w:pPr>
      <w:bookmarkStart w:id="72" w:name="_Toc461555887"/>
      <w:bookmarkStart w:id="73" w:name="_Toc465264614"/>
      <w:bookmarkStart w:id="74" w:name="_Toc465264859"/>
      <w:bookmarkStart w:id="75" w:name="_Toc465266510"/>
      <w:bookmarkStart w:id="76" w:name="_Toc466302242"/>
      <w:bookmarkStart w:id="77" w:name="_Toc466371850"/>
      <w:bookmarkStart w:id="78" w:name="_Toc466371909"/>
      <w:bookmarkStart w:id="79" w:name="_Toc466377639"/>
      <w:bookmarkStart w:id="80" w:name="_Toc475619391"/>
      <w:bookmarkStart w:id="81" w:name="_Toc476048183"/>
      <w:bookmarkStart w:id="82" w:name="_Toc476071562"/>
      <w:bookmarkStart w:id="83" w:name="_Toc491370293"/>
      <w:bookmarkStart w:id="84" w:name="_Toc491971187"/>
      <w:bookmarkStart w:id="85" w:name="_Toc495043349"/>
      <w:bookmarkStart w:id="86" w:name="_Toc495490223"/>
      <w:bookmarkStart w:id="87" w:name="_Toc495490293"/>
      <w:bookmarkStart w:id="88" w:name="_Toc503989306"/>
      <w:bookmarkStart w:id="89" w:name="_Toc503989328"/>
      <w:bookmarkStart w:id="90" w:name="_Toc504070935"/>
      <w:bookmarkStart w:id="91" w:name="_Toc507607101"/>
      <w:bookmarkStart w:id="92" w:name="_Toc513637194"/>
      <w:bookmarkStart w:id="93" w:name="_Toc517374348"/>
      <w:bookmarkStart w:id="94" w:name="_Toc517426508"/>
      <w:bookmarkStart w:id="95" w:name="_Toc517426553"/>
      <w:bookmarkStart w:id="96" w:name="_Toc529402640"/>
      <w:bookmarkStart w:id="97" w:name="_Toc520879414"/>
      <w:bookmarkStart w:id="98" w:name="_Toc520914923"/>
      <w:bookmarkStart w:id="99" w:name="_Toc520930777"/>
      <w:bookmarkStart w:id="100" w:name="_Toc520932704"/>
      <w:bookmarkStart w:id="101" w:name="_Toc521527062"/>
      <w:bookmarkStart w:id="102" w:name="_Toc521536200"/>
      <w:bookmarkStart w:id="103" w:name="_Toc11347065"/>
      <w:bookmarkStart w:id="104" w:name="_Toc30089447"/>
      <w:bookmarkStart w:id="105" w:name="_Toc33118964"/>
      <w:bookmarkStart w:id="106" w:name="_Toc33118998"/>
      <w:bookmarkStart w:id="107" w:name="_Toc33718012"/>
      <w:bookmarkStart w:id="108" w:name="_Toc34310230"/>
      <w:r w:rsidRPr="00847FCB">
        <w:rPr>
          <w:rStyle w:val="Ttulo2Car"/>
          <w:rFonts w:ascii="Palatino Linotype" w:hAnsi="Palatino Linotype"/>
          <w:b/>
          <w:color w:val="auto"/>
          <w:sz w:val="24"/>
          <w:lang w:val="es-ES"/>
        </w:rPr>
        <w:t>Razones o Motivos de inconformidad:</w:t>
      </w:r>
      <w:bookmarkEnd w:id="72"/>
      <w:bookmarkEnd w:id="73"/>
      <w:bookmarkEnd w:id="74"/>
      <w:bookmarkEnd w:id="75"/>
      <w:bookmarkEnd w:id="76"/>
      <w:bookmarkEnd w:id="77"/>
      <w:bookmarkEnd w:id="78"/>
      <w:bookmarkEnd w:id="79"/>
      <w:r w:rsidR="000631D9" w:rsidRPr="00847FCB">
        <w:rPr>
          <w:rStyle w:val="Ttulo2Car"/>
          <w:rFonts w:ascii="Palatino Linotype" w:hAnsi="Palatino Linotype"/>
          <w:b/>
          <w:color w:val="auto"/>
          <w:sz w:val="24"/>
          <w:szCs w:val="24"/>
          <w:lang w:val="es-ES"/>
        </w:rPr>
        <w:t xml:space="preserve"> </w:t>
      </w:r>
      <w:bookmarkEnd w:id="80"/>
      <w:bookmarkEnd w:id="81"/>
      <w:bookmarkEnd w:id="82"/>
      <w:bookmarkEnd w:id="83"/>
      <w:bookmarkEnd w:id="84"/>
      <w:bookmarkEnd w:id="85"/>
      <w:bookmarkEnd w:id="86"/>
      <w:bookmarkEnd w:id="87"/>
      <w:bookmarkEnd w:id="88"/>
      <w:bookmarkEnd w:id="89"/>
      <w:bookmarkEnd w:id="90"/>
      <w:bookmarkEnd w:id="91"/>
      <w:bookmarkEnd w:id="92"/>
      <w:r w:rsidR="00664106" w:rsidRPr="00847FCB">
        <w:rPr>
          <w:rStyle w:val="Ttulo2Car"/>
          <w:rFonts w:ascii="Palatino Linotype" w:hAnsi="Palatino Linotype"/>
          <w:i/>
          <w:color w:val="auto"/>
          <w:sz w:val="24"/>
          <w:szCs w:val="24"/>
          <w:lang w:val="es-ES"/>
        </w:rPr>
        <w:t>“</w:t>
      </w:r>
      <w:bookmarkEnd w:id="93"/>
      <w:bookmarkEnd w:id="94"/>
      <w:bookmarkEnd w:id="95"/>
      <w:bookmarkEnd w:id="96"/>
      <w:r w:rsidR="000304D6" w:rsidRPr="00847FCB">
        <w:rPr>
          <w:rStyle w:val="Ttulo2Car"/>
          <w:rFonts w:ascii="Palatino Linotype" w:hAnsi="Palatino Linotype"/>
          <w:i/>
          <w:color w:val="auto"/>
          <w:sz w:val="24"/>
          <w:szCs w:val="24"/>
          <w:lang w:val="es-ES"/>
        </w:rPr>
        <w:t>El municipio me niega mi derecho de acceso a la información pública</w:t>
      </w:r>
      <w:r w:rsidR="00A34D33" w:rsidRPr="00847FCB">
        <w:rPr>
          <w:rStyle w:val="Ttulo2Car"/>
          <w:rFonts w:ascii="Palatino Linotype" w:hAnsi="Palatino Linotype"/>
          <w:i/>
          <w:color w:val="auto"/>
          <w:sz w:val="24"/>
          <w:szCs w:val="24"/>
          <w:lang w:val="es-ES"/>
        </w:rPr>
        <w:t>.</w:t>
      </w:r>
      <w:r w:rsidR="00664106" w:rsidRPr="00847FCB">
        <w:rPr>
          <w:rStyle w:val="Ttulo2Car"/>
          <w:rFonts w:ascii="Palatino Linotype" w:hAnsi="Palatino Linotype"/>
          <w:i/>
          <w:color w:val="auto"/>
          <w:sz w:val="24"/>
          <w:szCs w:val="24"/>
          <w:lang w:val="es-ES"/>
        </w:rPr>
        <w:t>”</w:t>
      </w:r>
      <w:bookmarkEnd w:id="97"/>
      <w:bookmarkEnd w:id="98"/>
      <w:bookmarkEnd w:id="99"/>
      <w:bookmarkEnd w:id="100"/>
      <w:bookmarkEnd w:id="101"/>
      <w:bookmarkEnd w:id="102"/>
      <w:bookmarkEnd w:id="103"/>
      <w:bookmarkEnd w:id="104"/>
      <w:bookmarkEnd w:id="105"/>
      <w:bookmarkEnd w:id="106"/>
      <w:bookmarkEnd w:id="107"/>
      <w:bookmarkEnd w:id="108"/>
      <w:r w:rsidR="00FE49E3" w:rsidRPr="00847FCB">
        <w:rPr>
          <w:rFonts w:ascii="Palatino Linotype" w:hAnsi="Palatino Linotype"/>
          <w:i/>
        </w:rPr>
        <w:t xml:space="preserve"> </w:t>
      </w:r>
      <w:r w:rsidR="00FE49E3" w:rsidRPr="00847FCB">
        <w:rPr>
          <w:rFonts w:ascii="Palatino Linotype" w:hAnsi="Palatino Linotype"/>
        </w:rPr>
        <w:t>(Sic)</w:t>
      </w:r>
    </w:p>
    <w:p w14:paraId="6F628B5B" w14:textId="77777777" w:rsidR="00833E18" w:rsidRPr="00847FCB" w:rsidRDefault="00833E18" w:rsidP="00C90879">
      <w:pPr>
        <w:pStyle w:val="Prrafodelista"/>
        <w:spacing w:line="360" w:lineRule="auto"/>
        <w:ind w:left="1560" w:right="616"/>
        <w:jc w:val="both"/>
        <w:rPr>
          <w:rFonts w:ascii="Palatino Linotype" w:hAnsi="Palatino Linotype"/>
          <w:b/>
          <w:sz w:val="22"/>
          <w:szCs w:val="22"/>
        </w:rPr>
      </w:pPr>
    </w:p>
    <w:p w14:paraId="0F67E726" w14:textId="01713E2A" w:rsidR="00466659" w:rsidRPr="00847FCB" w:rsidRDefault="005B6EC8" w:rsidP="00466659">
      <w:pPr>
        <w:pStyle w:val="Prrafodelista"/>
        <w:numPr>
          <w:ilvl w:val="0"/>
          <w:numId w:val="6"/>
        </w:numPr>
        <w:spacing w:line="360" w:lineRule="auto"/>
        <w:ind w:right="616"/>
        <w:jc w:val="both"/>
        <w:rPr>
          <w:rFonts w:ascii="Palatino Linotype" w:hAnsi="Palatino Linotype"/>
          <w:b/>
          <w:szCs w:val="22"/>
        </w:rPr>
      </w:pPr>
      <w:r w:rsidRPr="00847FCB">
        <w:rPr>
          <w:rFonts w:ascii="Palatino Linotype" w:hAnsi="Palatino Linotype"/>
          <w:b/>
          <w:szCs w:val="22"/>
        </w:rPr>
        <w:t>Recurso</w:t>
      </w:r>
      <w:r w:rsidR="00664106" w:rsidRPr="00847FCB">
        <w:rPr>
          <w:rFonts w:ascii="Palatino Linotype" w:hAnsi="Palatino Linotype"/>
          <w:b/>
          <w:szCs w:val="22"/>
        </w:rPr>
        <w:t xml:space="preserve"> de Revisión </w:t>
      </w:r>
      <w:r w:rsidR="00A34D33" w:rsidRPr="00847FCB">
        <w:rPr>
          <w:rFonts w:ascii="Palatino Linotype" w:hAnsi="Palatino Linotype"/>
          <w:b/>
          <w:szCs w:val="22"/>
        </w:rPr>
        <w:t xml:space="preserve"> </w:t>
      </w:r>
      <w:r w:rsidR="00466659" w:rsidRPr="00847FCB">
        <w:rPr>
          <w:rFonts w:ascii="Palatino Linotype" w:hAnsi="Palatino Linotype"/>
          <w:b/>
        </w:rPr>
        <w:t>12603/INFOEM/IP/</w:t>
      </w:r>
      <w:proofErr w:type="spellStart"/>
      <w:r w:rsidR="00466659" w:rsidRPr="00847FCB">
        <w:rPr>
          <w:rFonts w:ascii="Palatino Linotype" w:hAnsi="Palatino Linotype"/>
          <w:b/>
        </w:rPr>
        <w:t>RR</w:t>
      </w:r>
      <w:proofErr w:type="spellEnd"/>
      <w:r w:rsidR="00466659" w:rsidRPr="00847FCB">
        <w:rPr>
          <w:rFonts w:ascii="Palatino Linotype" w:hAnsi="Palatino Linotype"/>
          <w:b/>
        </w:rPr>
        <w:t xml:space="preserve">/2019: </w:t>
      </w:r>
    </w:p>
    <w:p w14:paraId="695F1BAB" w14:textId="77777777" w:rsidR="00A75C6B" w:rsidRPr="00847FCB" w:rsidRDefault="00A75C6B" w:rsidP="00C90879">
      <w:pPr>
        <w:pStyle w:val="Prrafodelista"/>
        <w:spacing w:line="360" w:lineRule="auto"/>
        <w:ind w:left="578" w:right="616"/>
        <w:jc w:val="both"/>
        <w:rPr>
          <w:rFonts w:ascii="Palatino Linotype" w:hAnsi="Palatino Linotype"/>
          <w:b/>
          <w:szCs w:val="22"/>
        </w:rPr>
      </w:pPr>
    </w:p>
    <w:p w14:paraId="3A3A0F2B" w14:textId="71B48A0D" w:rsidR="00782CC2" w:rsidRPr="00847FCB" w:rsidRDefault="00664106" w:rsidP="000304D6">
      <w:pPr>
        <w:pStyle w:val="Prrafodelista"/>
        <w:numPr>
          <w:ilvl w:val="0"/>
          <w:numId w:val="3"/>
        </w:numPr>
        <w:spacing w:line="360" w:lineRule="auto"/>
        <w:ind w:right="616"/>
        <w:jc w:val="both"/>
        <w:rPr>
          <w:rFonts w:ascii="Palatino Linotype" w:eastAsiaTheme="majorEastAsia" w:hAnsi="Palatino Linotype" w:cstheme="majorBidi"/>
          <w:i/>
          <w:lang w:val="es-ES" w:eastAsia="en-US"/>
        </w:rPr>
      </w:pPr>
      <w:bookmarkStart w:id="109" w:name="_Toc520879415"/>
      <w:bookmarkStart w:id="110" w:name="_Toc520914924"/>
      <w:bookmarkStart w:id="111" w:name="_Toc520930778"/>
      <w:bookmarkStart w:id="112" w:name="_Toc520932705"/>
      <w:bookmarkStart w:id="113" w:name="_Toc521527063"/>
      <w:bookmarkStart w:id="114" w:name="_Toc521536201"/>
      <w:bookmarkStart w:id="115" w:name="_Toc529402641"/>
      <w:bookmarkStart w:id="116" w:name="_Toc11347066"/>
      <w:bookmarkStart w:id="117" w:name="_Toc30089448"/>
      <w:bookmarkStart w:id="118" w:name="_Toc33718013"/>
      <w:bookmarkStart w:id="119" w:name="_Toc34310231"/>
      <w:bookmarkStart w:id="120" w:name="_Toc33118965"/>
      <w:bookmarkStart w:id="121" w:name="_Toc33118999"/>
      <w:r w:rsidRPr="00847FCB">
        <w:rPr>
          <w:rStyle w:val="Ttulo2Car"/>
          <w:rFonts w:ascii="Palatino Linotype" w:hAnsi="Palatino Linotype"/>
          <w:b/>
          <w:color w:val="auto"/>
          <w:sz w:val="24"/>
          <w:lang w:val="es-ES"/>
        </w:rPr>
        <w:t>Acto impugnado</w:t>
      </w:r>
      <w:bookmarkEnd w:id="109"/>
      <w:bookmarkEnd w:id="110"/>
      <w:bookmarkEnd w:id="111"/>
      <w:bookmarkEnd w:id="112"/>
      <w:bookmarkEnd w:id="113"/>
      <w:bookmarkEnd w:id="114"/>
      <w:bookmarkEnd w:id="115"/>
      <w:bookmarkEnd w:id="116"/>
      <w:bookmarkEnd w:id="117"/>
      <w:r w:rsidR="00A34D33" w:rsidRPr="00847FCB">
        <w:rPr>
          <w:rStyle w:val="Ttulo2Car"/>
          <w:rFonts w:ascii="Palatino Linotype" w:hAnsi="Palatino Linotype"/>
          <w:b/>
          <w:color w:val="auto"/>
          <w:sz w:val="24"/>
          <w:lang w:val="es-ES"/>
        </w:rPr>
        <w:t>:</w:t>
      </w:r>
      <w:r w:rsidR="00A34D33" w:rsidRPr="00847FCB">
        <w:rPr>
          <w:rStyle w:val="Ttulo2Car"/>
          <w:rFonts w:ascii="Palatino Linotype" w:hAnsi="Palatino Linotype"/>
          <w:i/>
          <w:color w:val="auto"/>
          <w:sz w:val="24"/>
          <w:lang w:val="es-ES"/>
        </w:rPr>
        <w:t>”</w:t>
      </w:r>
      <w:bookmarkEnd w:id="118"/>
      <w:bookmarkEnd w:id="119"/>
      <w:r w:rsidR="000304D6" w:rsidRPr="00847FCB">
        <w:t xml:space="preserve"> </w:t>
      </w:r>
      <w:r w:rsidR="000304D6" w:rsidRPr="00847FCB">
        <w:rPr>
          <w:rStyle w:val="Ttulo2Car"/>
          <w:rFonts w:ascii="Palatino Linotype" w:hAnsi="Palatino Linotype"/>
          <w:i/>
          <w:color w:val="auto"/>
          <w:sz w:val="24"/>
          <w:lang w:val="es-ES"/>
        </w:rPr>
        <w:t>No me entregan la información que solicite, no presentan evidencia de las capacitaciones</w:t>
      </w:r>
      <w:r w:rsidR="0087731A" w:rsidRPr="00847FCB">
        <w:rPr>
          <w:rStyle w:val="Ttulo2Car"/>
          <w:rFonts w:ascii="Palatino Linotype" w:hAnsi="Palatino Linotype"/>
          <w:i/>
          <w:color w:val="auto"/>
          <w:sz w:val="24"/>
          <w:lang w:val="es-ES"/>
        </w:rPr>
        <w:t>.</w:t>
      </w:r>
      <w:bookmarkEnd w:id="120"/>
      <w:bookmarkEnd w:id="121"/>
      <w:r w:rsidRPr="00847FCB">
        <w:rPr>
          <w:rFonts w:ascii="Palatino Linotype" w:eastAsia="Calibri" w:hAnsi="Palatino Linotype" w:cs="Arial"/>
          <w:i/>
          <w:lang w:val="es-ES"/>
        </w:rPr>
        <w:t>” (Sic).</w:t>
      </w:r>
    </w:p>
    <w:p w14:paraId="2B076785" w14:textId="77777777" w:rsidR="005B6EC8" w:rsidRPr="00847FCB" w:rsidRDefault="005B6EC8" w:rsidP="00190387">
      <w:pPr>
        <w:pStyle w:val="Prrafodelista"/>
        <w:spacing w:line="360" w:lineRule="auto"/>
        <w:ind w:left="851" w:right="616" w:hanging="95"/>
        <w:jc w:val="both"/>
        <w:rPr>
          <w:rFonts w:ascii="Palatino Linotype" w:eastAsiaTheme="majorEastAsia" w:hAnsi="Palatino Linotype" w:cstheme="majorBidi"/>
          <w:i/>
          <w:lang w:val="es-ES" w:eastAsia="en-US"/>
        </w:rPr>
      </w:pPr>
    </w:p>
    <w:p w14:paraId="78CC0AE0" w14:textId="60ECB247" w:rsidR="00A34D33" w:rsidRPr="00847FCB" w:rsidRDefault="00664106" w:rsidP="000304D6">
      <w:pPr>
        <w:pStyle w:val="Prrafodelista"/>
        <w:numPr>
          <w:ilvl w:val="0"/>
          <w:numId w:val="3"/>
        </w:numPr>
        <w:spacing w:line="360" w:lineRule="auto"/>
        <w:ind w:right="616"/>
        <w:jc w:val="both"/>
        <w:rPr>
          <w:rFonts w:ascii="Palatino Linotype" w:hAnsi="Palatino Linotype"/>
          <w:b/>
          <w:sz w:val="22"/>
          <w:szCs w:val="22"/>
        </w:rPr>
      </w:pPr>
      <w:bookmarkStart w:id="122" w:name="_Toc521527064"/>
      <w:bookmarkStart w:id="123" w:name="_Toc521536202"/>
      <w:bookmarkStart w:id="124" w:name="_Toc529402642"/>
      <w:bookmarkStart w:id="125" w:name="_Toc520879416"/>
      <w:bookmarkStart w:id="126" w:name="_Toc520914925"/>
      <w:bookmarkStart w:id="127" w:name="_Toc520930779"/>
      <w:bookmarkStart w:id="128" w:name="_Toc520932706"/>
      <w:bookmarkStart w:id="129" w:name="_Toc11347067"/>
      <w:bookmarkStart w:id="130" w:name="_Toc30089449"/>
      <w:bookmarkStart w:id="131" w:name="_Toc33118966"/>
      <w:bookmarkStart w:id="132" w:name="_Toc33119000"/>
      <w:bookmarkStart w:id="133" w:name="_Toc33718014"/>
      <w:bookmarkStart w:id="134" w:name="_Toc34310232"/>
      <w:r w:rsidRPr="00847FCB">
        <w:rPr>
          <w:rStyle w:val="Ttulo2Car"/>
          <w:rFonts w:ascii="Palatino Linotype" w:hAnsi="Palatino Linotype"/>
          <w:b/>
          <w:color w:val="auto"/>
          <w:sz w:val="24"/>
          <w:lang w:val="es-ES"/>
        </w:rPr>
        <w:t>Razones o Motivos de inconformidad:</w:t>
      </w:r>
      <w:r w:rsidR="00A34D33" w:rsidRPr="00847FCB">
        <w:rPr>
          <w:rStyle w:val="Ttulo2Car"/>
          <w:rFonts w:ascii="Palatino Linotype" w:hAnsi="Palatino Linotype"/>
          <w:b/>
          <w:color w:val="auto"/>
          <w:sz w:val="24"/>
          <w:lang w:val="es-ES"/>
        </w:rPr>
        <w:t xml:space="preserve"> </w:t>
      </w:r>
      <w:r w:rsidRPr="00847FCB">
        <w:rPr>
          <w:rStyle w:val="Ttulo2Car"/>
          <w:rFonts w:ascii="Palatino Linotype" w:hAnsi="Palatino Linotype"/>
          <w:i/>
          <w:color w:val="auto"/>
          <w:sz w:val="24"/>
          <w:szCs w:val="24"/>
          <w:lang w:val="es-ES"/>
        </w:rPr>
        <w:t>“</w:t>
      </w:r>
      <w:bookmarkEnd w:id="122"/>
      <w:bookmarkEnd w:id="123"/>
      <w:bookmarkEnd w:id="124"/>
      <w:r w:rsidR="000304D6" w:rsidRPr="00847FCB">
        <w:rPr>
          <w:rStyle w:val="Ttulo2Car"/>
          <w:rFonts w:ascii="Palatino Linotype" w:hAnsi="Palatino Linotype"/>
          <w:i/>
          <w:color w:val="auto"/>
          <w:sz w:val="24"/>
          <w:szCs w:val="24"/>
          <w:lang w:val="es-ES"/>
        </w:rPr>
        <w:t>El municipio me limita mi derecho de acceso a la información pública</w:t>
      </w:r>
      <w:r w:rsidR="00AE0514" w:rsidRPr="00847FCB">
        <w:rPr>
          <w:rStyle w:val="Ttulo2Car"/>
          <w:rFonts w:ascii="Palatino Linotype" w:hAnsi="Palatino Linotype"/>
          <w:i/>
          <w:color w:val="auto"/>
          <w:sz w:val="24"/>
          <w:szCs w:val="24"/>
          <w:lang w:val="es-ES"/>
        </w:rPr>
        <w:t>.</w:t>
      </w:r>
      <w:r w:rsidRPr="00847FCB">
        <w:rPr>
          <w:rStyle w:val="Ttulo2Car"/>
          <w:rFonts w:ascii="Palatino Linotype" w:hAnsi="Palatino Linotype"/>
          <w:i/>
          <w:color w:val="auto"/>
          <w:sz w:val="24"/>
          <w:szCs w:val="24"/>
          <w:lang w:val="es-ES"/>
        </w:rPr>
        <w:t>”</w:t>
      </w:r>
      <w:bookmarkEnd w:id="125"/>
      <w:bookmarkEnd w:id="126"/>
      <w:bookmarkEnd w:id="127"/>
      <w:bookmarkEnd w:id="128"/>
      <w:bookmarkEnd w:id="129"/>
      <w:bookmarkEnd w:id="130"/>
      <w:bookmarkEnd w:id="131"/>
      <w:bookmarkEnd w:id="132"/>
      <w:bookmarkEnd w:id="133"/>
      <w:bookmarkEnd w:id="134"/>
      <w:r w:rsidRPr="00847FCB">
        <w:rPr>
          <w:rFonts w:ascii="Palatino Linotype" w:hAnsi="Palatino Linotype"/>
          <w:i/>
        </w:rPr>
        <w:t xml:space="preserve"> </w:t>
      </w:r>
      <w:r w:rsidRPr="00847FCB">
        <w:rPr>
          <w:rFonts w:ascii="Palatino Linotype" w:hAnsi="Palatino Linotype"/>
        </w:rPr>
        <w:t>(Sic)</w:t>
      </w:r>
    </w:p>
    <w:p w14:paraId="0660D503" w14:textId="77777777" w:rsidR="0084448A" w:rsidRPr="00847FCB" w:rsidRDefault="0084448A" w:rsidP="0084448A">
      <w:pPr>
        <w:pStyle w:val="Prrafodelista"/>
        <w:rPr>
          <w:rFonts w:ascii="Palatino Linotype" w:hAnsi="Palatino Linotype"/>
          <w:b/>
          <w:sz w:val="22"/>
          <w:szCs w:val="22"/>
        </w:rPr>
      </w:pPr>
    </w:p>
    <w:p w14:paraId="39846C42" w14:textId="523502C2" w:rsidR="00466659" w:rsidRPr="00847FCB" w:rsidRDefault="00466659" w:rsidP="00630400">
      <w:pPr>
        <w:pStyle w:val="Prrafodelista"/>
        <w:numPr>
          <w:ilvl w:val="0"/>
          <w:numId w:val="6"/>
        </w:numPr>
        <w:spacing w:line="360" w:lineRule="auto"/>
        <w:ind w:right="616"/>
        <w:jc w:val="both"/>
        <w:rPr>
          <w:rFonts w:ascii="Palatino Linotype" w:hAnsi="Palatino Linotype"/>
          <w:b/>
        </w:rPr>
      </w:pPr>
      <w:r w:rsidRPr="00847FCB">
        <w:rPr>
          <w:rFonts w:ascii="Palatino Linotype" w:hAnsi="Palatino Linotype"/>
          <w:b/>
        </w:rPr>
        <w:t>Recurso de Revisión 12718/INFOEM/IP/</w:t>
      </w:r>
      <w:proofErr w:type="spellStart"/>
      <w:r w:rsidRPr="00847FCB">
        <w:rPr>
          <w:rFonts w:ascii="Palatino Linotype" w:hAnsi="Palatino Linotype"/>
          <w:b/>
        </w:rPr>
        <w:t>RR</w:t>
      </w:r>
      <w:proofErr w:type="spellEnd"/>
      <w:r w:rsidRPr="00847FCB">
        <w:rPr>
          <w:rFonts w:ascii="Palatino Linotype" w:hAnsi="Palatino Linotype"/>
          <w:b/>
        </w:rPr>
        <w:t xml:space="preserve">/2019: </w:t>
      </w:r>
    </w:p>
    <w:p w14:paraId="407B66E3" w14:textId="77777777" w:rsidR="00630400" w:rsidRPr="00847FCB" w:rsidRDefault="00630400" w:rsidP="00630400">
      <w:pPr>
        <w:pStyle w:val="Prrafodelista"/>
        <w:spacing w:line="360" w:lineRule="auto"/>
        <w:ind w:left="578" w:right="616"/>
        <w:jc w:val="both"/>
        <w:rPr>
          <w:rFonts w:ascii="Palatino Linotype" w:hAnsi="Palatino Linotype"/>
          <w:b/>
        </w:rPr>
      </w:pPr>
    </w:p>
    <w:p w14:paraId="7544B50A" w14:textId="71780E19" w:rsidR="00630400" w:rsidRPr="00847FCB" w:rsidRDefault="00630400" w:rsidP="000304D6">
      <w:pPr>
        <w:pStyle w:val="Prrafodelista"/>
        <w:numPr>
          <w:ilvl w:val="0"/>
          <w:numId w:val="28"/>
        </w:numPr>
        <w:spacing w:line="360" w:lineRule="auto"/>
        <w:ind w:right="616"/>
        <w:jc w:val="both"/>
        <w:rPr>
          <w:rFonts w:ascii="Palatino Linotype" w:eastAsiaTheme="majorEastAsia" w:hAnsi="Palatino Linotype" w:cstheme="majorBidi"/>
          <w:i/>
          <w:lang w:val="es-ES" w:eastAsia="en-US"/>
        </w:rPr>
      </w:pPr>
      <w:bookmarkStart w:id="135" w:name="_Toc34310233"/>
      <w:r w:rsidRPr="00847FCB">
        <w:rPr>
          <w:rStyle w:val="Ttulo2Car"/>
          <w:rFonts w:ascii="Palatino Linotype" w:hAnsi="Palatino Linotype"/>
          <w:b/>
          <w:color w:val="auto"/>
          <w:sz w:val="24"/>
          <w:lang w:val="es-ES"/>
        </w:rPr>
        <w:t>Acto impugnado:</w:t>
      </w:r>
      <w:r w:rsidRPr="00847FCB">
        <w:rPr>
          <w:rStyle w:val="Ttulo2Car"/>
          <w:rFonts w:ascii="Palatino Linotype" w:hAnsi="Palatino Linotype"/>
          <w:i/>
          <w:color w:val="auto"/>
          <w:sz w:val="24"/>
          <w:lang w:val="es-ES"/>
        </w:rPr>
        <w:t>”</w:t>
      </w:r>
      <w:bookmarkEnd w:id="135"/>
      <w:r w:rsidR="000304D6" w:rsidRPr="00847FCB">
        <w:t xml:space="preserve"> </w:t>
      </w:r>
      <w:r w:rsidR="000304D6" w:rsidRPr="00847FCB">
        <w:rPr>
          <w:rStyle w:val="Ttulo2Car"/>
          <w:rFonts w:ascii="Palatino Linotype" w:hAnsi="Palatino Linotype"/>
          <w:i/>
          <w:color w:val="auto"/>
          <w:sz w:val="24"/>
          <w:lang w:val="es-ES"/>
        </w:rPr>
        <w:t>El municipio no me entrega la información que solicite porque yo pedí el plan de capacitación</w:t>
      </w:r>
      <w:r w:rsidRPr="00847FCB">
        <w:rPr>
          <w:rStyle w:val="Ttulo2Car"/>
          <w:rFonts w:ascii="Palatino Linotype" w:hAnsi="Palatino Linotype"/>
          <w:i/>
          <w:color w:val="auto"/>
          <w:sz w:val="24"/>
          <w:lang w:val="es-ES"/>
        </w:rPr>
        <w:t>.</w:t>
      </w:r>
      <w:r w:rsidRPr="00847FCB">
        <w:rPr>
          <w:rFonts w:ascii="Palatino Linotype" w:eastAsia="Calibri" w:hAnsi="Palatino Linotype" w:cs="Arial"/>
          <w:i/>
          <w:lang w:val="es-ES"/>
        </w:rPr>
        <w:t>” (Sic).</w:t>
      </w:r>
    </w:p>
    <w:p w14:paraId="67E223FC" w14:textId="77777777" w:rsidR="00630400" w:rsidRPr="00847FCB" w:rsidRDefault="00630400" w:rsidP="00630400">
      <w:pPr>
        <w:pStyle w:val="Prrafodelista"/>
        <w:spacing w:line="360" w:lineRule="auto"/>
        <w:ind w:left="851" w:right="616" w:hanging="95"/>
        <w:jc w:val="both"/>
        <w:rPr>
          <w:rFonts w:ascii="Palatino Linotype" w:eastAsiaTheme="majorEastAsia" w:hAnsi="Palatino Linotype" w:cstheme="majorBidi"/>
          <w:i/>
          <w:lang w:val="es-ES" w:eastAsia="en-US"/>
        </w:rPr>
      </w:pPr>
    </w:p>
    <w:p w14:paraId="698B755A" w14:textId="1DC0162E" w:rsidR="00630400" w:rsidRPr="00847FCB" w:rsidRDefault="00630400" w:rsidP="000304D6">
      <w:pPr>
        <w:pStyle w:val="Prrafodelista"/>
        <w:numPr>
          <w:ilvl w:val="0"/>
          <w:numId w:val="28"/>
        </w:numPr>
        <w:spacing w:line="360" w:lineRule="auto"/>
        <w:ind w:right="616"/>
        <w:jc w:val="both"/>
        <w:rPr>
          <w:rFonts w:ascii="Palatino Linotype" w:hAnsi="Palatino Linotype"/>
          <w:b/>
          <w:sz w:val="22"/>
          <w:szCs w:val="22"/>
        </w:rPr>
      </w:pPr>
      <w:bookmarkStart w:id="136" w:name="_Toc34310234"/>
      <w:r w:rsidRPr="00847FCB">
        <w:rPr>
          <w:rStyle w:val="Ttulo2Car"/>
          <w:rFonts w:ascii="Palatino Linotype" w:hAnsi="Palatino Linotype"/>
          <w:b/>
          <w:color w:val="auto"/>
          <w:sz w:val="24"/>
          <w:lang w:val="es-ES"/>
        </w:rPr>
        <w:t xml:space="preserve">Razones o Motivos de inconformidad: </w:t>
      </w:r>
      <w:r w:rsidRPr="00847FCB">
        <w:rPr>
          <w:rStyle w:val="Ttulo2Car"/>
          <w:rFonts w:ascii="Palatino Linotype" w:hAnsi="Palatino Linotype"/>
          <w:i/>
          <w:color w:val="auto"/>
          <w:sz w:val="24"/>
          <w:szCs w:val="24"/>
          <w:lang w:val="es-ES"/>
        </w:rPr>
        <w:t>“</w:t>
      </w:r>
      <w:r w:rsidR="000304D6" w:rsidRPr="00847FCB">
        <w:rPr>
          <w:rStyle w:val="Ttulo2Car"/>
          <w:rFonts w:ascii="Palatino Linotype" w:hAnsi="Palatino Linotype"/>
          <w:i/>
          <w:color w:val="auto"/>
          <w:sz w:val="24"/>
          <w:szCs w:val="24"/>
          <w:lang w:val="es-ES"/>
        </w:rPr>
        <w:t>El municipio me limita mi derecho de acceso a la información pública</w:t>
      </w:r>
      <w:r w:rsidRPr="00847FCB">
        <w:rPr>
          <w:rStyle w:val="Ttulo2Car"/>
          <w:rFonts w:ascii="Palatino Linotype" w:hAnsi="Palatino Linotype"/>
          <w:i/>
          <w:color w:val="auto"/>
          <w:sz w:val="24"/>
          <w:szCs w:val="24"/>
          <w:lang w:val="es-ES"/>
        </w:rPr>
        <w:t>.”</w:t>
      </w:r>
      <w:bookmarkEnd w:id="136"/>
      <w:r w:rsidRPr="00847FCB">
        <w:rPr>
          <w:rFonts w:ascii="Palatino Linotype" w:hAnsi="Palatino Linotype"/>
          <w:i/>
        </w:rPr>
        <w:t xml:space="preserve"> </w:t>
      </w:r>
      <w:r w:rsidRPr="00847FCB">
        <w:rPr>
          <w:rFonts w:ascii="Palatino Linotype" w:hAnsi="Palatino Linotype"/>
        </w:rPr>
        <w:t>(Sic)</w:t>
      </w:r>
    </w:p>
    <w:p w14:paraId="1F67A39D" w14:textId="77777777" w:rsidR="00466659" w:rsidRPr="00847FCB" w:rsidRDefault="00466659" w:rsidP="00466659">
      <w:pPr>
        <w:spacing w:line="360" w:lineRule="auto"/>
        <w:ind w:right="616"/>
        <w:jc w:val="both"/>
        <w:rPr>
          <w:rFonts w:ascii="Palatino Linotype" w:hAnsi="Palatino Linotype"/>
          <w:b/>
        </w:rPr>
      </w:pPr>
    </w:p>
    <w:p w14:paraId="4C132682" w14:textId="17A3AD56" w:rsidR="00466659" w:rsidRPr="00847FCB" w:rsidRDefault="00466659" w:rsidP="00630400">
      <w:pPr>
        <w:pStyle w:val="Prrafodelista"/>
        <w:numPr>
          <w:ilvl w:val="0"/>
          <w:numId w:val="6"/>
        </w:numPr>
        <w:spacing w:line="360" w:lineRule="auto"/>
        <w:ind w:left="284" w:right="616" w:firstLine="0"/>
        <w:jc w:val="both"/>
        <w:rPr>
          <w:rFonts w:ascii="Palatino Linotype" w:hAnsi="Palatino Linotype"/>
          <w:b/>
        </w:rPr>
      </w:pPr>
      <w:r w:rsidRPr="00847FCB">
        <w:rPr>
          <w:rFonts w:ascii="Palatino Linotype" w:hAnsi="Palatino Linotype"/>
          <w:b/>
        </w:rPr>
        <w:t>Recurso de Revisión 13188/INFOEM/IP/</w:t>
      </w:r>
      <w:proofErr w:type="spellStart"/>
      <w:r w:rsidRPr="00847FCB">
        <w:rPr>
          <w:rFonts w:ascii="Palatino Linotype" w:hAnsi="Palatino Linotype"/>
          <w:b/>
        </w:rPr>
        <w:t>RR</w:t>
      </w:r>
      <w:proofErr w:type="spellEnd"/>
      <w:r w:rsidRPr="00847FCB">
        <w:rPr>
          <w:rFonts w:ascii="Palatino Linotype" w:hAnsi="Palatino Linotype"/>
          <w:b/>
        </w:rPr>
        <w:t>/2019:</w:t>
      </w:r>
    </w:p>
    <w:p w14:paraId="5869FBF8" w14:textId="77777777" w:rsidR="00630400" w:rsidRPr="00847FCB" w:rsidRDefault="00630400" w:rsidP="00630400">
      <w:pPr>
        <w:pStyle w:val="Prrafodelista"/>
        <w:spacing w:line="360" w:lineRule="auto"/>
        <w:ind w:left="578" w:right="616"/>
        <w:jc w:val="both"/>
        <w:rPr>
          <w:rFonts w:ascii="Palatino Linotype" w:hAnsi="Palatino Linotype"/>
          <w:b/>
        </w:rPr>
      </w:pPr>
    </w:p>
    <w:p w14:paraId="535EC77D" w14:textId="46E243B2" w:rsidR="00630400" w:rsidRPr="00847FCB" w:rsidRDefault="00630400" w:rsidP="000304D6">
      <w:pPr>
        <w:pStyle w:val="Prrafodelista"/>
        <w:numPr>
          <w:ilvl w:val="0"/>
          <w:numId w:val="30"/>
        </w:numPr>
        <w:spacing w:line="360" w:lineRule="auto"/>
        <w:ind w:right="616"/>
        <w:jc w:val="both"/>
        <w:rPr>
          <w:rFonts w:ascii="Palatino Linotype" w:eastAsiaTheme="majorEastAsia" w:hAnsi="Palatino Linotype" w:cstheme="majorBidi"/>
          <w:i/>
          <w:lang w:val="es-ES" w:eastAsia="en-US"/>
        </w:rPr>
      </w:pPr>
      <w:bookmarkStart w:id="137" w:name="_Toc34310235"/>
      <w:r w:rsidRPr="00847FCB">
        <w:rPr>
          <w:rStyle w:val="Ttulo2Car"/>
          <w:rFonts w:ascii="Palatino Linotype" w:hAnsi="Palatino Linotype"/>
          <w:b/>
          <w:color w:val="auto"/>
          <w:sz w:val="24"/>
          <w:lang w:val="es-ES"/>
        </w:rPr>
        <w:lastRenderedPageBreak/>
        <w:t>Acto impugnado:</w:t>
      </w:r>
      <w:r w:rsidRPr="00847FCB">
        <w:rPr>
          <w:rStyle w:val="Ttulo2Car"/>
          <w:rFonts w:ascii="Palatino Linotype" w:hAnsi="Palatino Linotype"/>
          <w:i/>
          <w:color w:val="auto"/>
          <w:sz w:val="24"/>
          <w:lang w:val="es-ES"/>
        </w:rPr>
        <w:t>”</w:t>
      </w:r>
      <w:bookmarkEnd w:id="137"/>
      <w:r w:rsidR="000304D6" w:rsidRPr="00847FCB">
        <w:t xml:space="preserve"> </w:t>
      </w:r>
      <w:r w:rsidR="000304D6" w:rsidRPr="00847FCB">
        <w:rPr>
          <w:rStyle w:val="Ttulo2Car"/>
          <w:rFonts w:ascii="Palatino Linotype" w:hAnsi="Palatino Linotype"/>
          <w:i/>
          <w:color w:val="auto"/>
          <w:sz w:val="24"/>
          <w:lang w:val="es-ES"/>
        </w:rPr>
        <w:t>No me entregan la información que solicite</w:t>
      </w:r>
      <w:r w:rsidRPr="00847FCB">
        <w:rPr>
          <w:rStyle w:val="Ttulo2Car"/>
          <w:rFonts w:ascii="Palatino Linotype" w:hAnsi="Palatino Linotype"/>
          <w:i/>
          <w:color w:val="auto"/>
          <w:sz w:val="24"/>
          <w:lang w:val="es-ES"/>
        </w:rPr>
        <w:t>.</w:t>
      </w:r>
      <w:r w:rsidRPr="00847FCB">
        <w:rPr>
          <w:rFonts w:ascii="Palatino Linotype" w:eastAsia="Calibri" w:hAnsi="Palatino Linotype" w:cs="Arial"/>
          <w:i/>
          <w:lang w:val="es-ES"/>
        </w:rPr>
        <w:t>” (Sic).</w:t>
      </w:r>
    </w:p>
    <w:p w14:paraId="7617F9DF" w14:textId="77777777" w:rsidR="00630400" w:rsidRPr="00847FCB" w:rsidRDefault="00630400" w:rsidP="00630400">
      <w:pPr>
        <w:pStyle w:val="Prrafodelista"/>
        <w:spacing w:line="360" w:lineRule="auto"/>
        <w:ind w:left="851" w:right="616" w:hanging="95"/>
        <w:jc w:val="both"/>
        <w:rPr>
          <w:rFonts w:ascii="Palatino Linotype" w:eastAsiaTheme="majorEastAsia" w:hAnsi="Palatino Linotype" w:cstheme="majorBidi"/>
          <w:i/>
          <w:lang w:val="es-ES" w:eastAsia="en-US"/>
        </w:rPr>
      </w:pPr>
    </w:p>
    <w:p w14:paraId="10D9DCB2" w14:textId="7C7996F2" w:rsidR="00630400" w:rsidRPr="00847FCB" w:rsidRDefault="00630400" w:rsidP="000304D6">
      <w:pPr>
        <w:pStyle w:val="Prrafodelista"/>
        <w:numPr>
          <w:ilvl w:val="0"/>
          <w:numId w:val="30"/>
        </w:numPr>
        <w:spacing w:line="360" w:lineRule="auto"/>
        <w:ind w:right="616"/>
        <w:jc w:val="both"/>
        <w:rPr>
          <w:rFonts w:ascii="Palatino Linotype" w:hAnsi="Palatino Linotype"/>
          <w:b/>
          <w:sz w:val="22"/>
          <w:szCs w:val="22"/>
        </w:rPr>
      </w:pPr>
      <w:bookmarkStart w:id="138" w:name="_Toc34310236"/>
      <w:r w:rsidRPr="00847FCB">
        <w:rPr>
          <w:rStyle w:val="Ttulo2Car"/>
          <w:rFonts w:ascii="Palatino Linotype" w:hAnsi="Palatino Linotype"/>
          <w:b/>
          <w:color w:val="auto"/>
          <w:sz w:val="24"/>
          <w:lang w:val="es-ES"/>
        </w:rPr>
        <w:t xml:space="preserve">Razones o Motivos de inconformidad: </w:t>
      </w:r>
      <w:r w:rsidRPr="00847FCB">
        <w:rPr>
          <w:rStyle w:val="Ttulo2Car"/>
          <w:rFonts w:ascii="Palatino Linotype" w:hAnsi="Palatino Linotype"/>
          <w:i/>
          <w:color w:val="auto"/>
          <w:sz w:val="24"/>
          <w:szCs w:val="24"/>
          <w:lang w:val="es-ES"/>
        </w:rPr>
        <w:t>“</w:t>
      </w:r>
      <w:r w:rsidR="000304D6" w:rsidRPr="00847FCB">
        <w:rPr>
          <w:rStyle w:val="Ttulo2Car"/>
          <w:rFonts w:ascii="Palatino Linotype" w:hAnsi="Palatino Linotype"/>
          <w:i/>
          <w:color w:val="auto"/>
          <w:sz w:val="24"/>
          <w:szCs w:val="24"/>
          <w:lang w:val="es-ES"/>
        </w:rPr>
        <w:t>El municipio me limita mi derecho de acceso a la información pública</w:t>
      </w:r>
      <w:r w:rsidRPr="00847FCB">
        <w:rPr>
          <w:rStyle w:val="Ttulo2Car"/>
          <w:rFonts w:ascii="Palatino Linotype" w:hAnsi="Palatino Linotype"/>
          <w:i/>
          <w:color w:val="auto"/>
          <w:sz w:val="24"/>
          <w:szCs w:val="24"/>
          <w:lang w:val="es-ES"/>
        </w:rPr>
        <w:t>.”</w:t>
      </w:r>
      <w:bookmarkEnd w:id="138"/>
      <w:r w:rsidRPr="00847FCB">
        <w:rPr>
          <w:rFonts w:ascii="Palatino Linotype" w:hAnsi="Palatino Linotype"/>
          <w:i/>
        </w:rPr>
        <w:t xml:space="preserve"> </w:t>
      </w:r>
      <w:r w:rsidRPr="00847FCB">
        <w:rPr>
          <w:rFonts w:ascii="Palatino Linotype" w:hAnsi="Palatino Linotype"/>
        </w:rPr>
        <w:t>(Sic)</w:t>
      </w:r>
    </w:p>
    <w:p w14:paraId="65FC80CB" w14:textId="77777777" w:rsidR="00466659" w:rsidRPr="00847FCB" w:rsidRDefault="00466659" w:rsidP="00466659">
      <w:pPr>
        <w:spacing w:line="360" w:lineRule="auto"/>
        <w:ind w:right="616"/>
        <w:jc w:val="both"/>
        <w:rPr>
          <w:rFonts w:ascii="Palatino Linotype" w:hAnsi="Palatino Linotype"/>
          <w:b/>
        </w:rPr>
      </w:pPr>
    </w:p>
    <w:p w14:paraId="72D8E89D" w14:textId="1FF3E67E" w:rsidR="0084448A" w:rsidRPr="00847FCB" w:rsidRDefault="00466659" w:rsidP="00630400">
      <w:pPr>
        <w:pStyle w:val="Prrafodelista"/>
        <w:numPr>
          <w:ilvl w:val="0"/>
          <w:numId w:val="6"/>
        </w:numPr>
        <w:spacing w:line="360" w:lineRule="auto"/>
        <w:ind w:right="616"/>
        <w:jc w:val="both"/>
        <w:rPr>
          <w:rFonts w:ascii="Palatino Linotype" w:hAnsi="Palatino Linotype"/>
          <w:b/>
        </w:rPr>
      </w:pPr>
      <w:r w:rsidRPr="00847FCB">
        <w:rPr>
          <w:rFonts w:ascii="Palatino Linotype" w:hAnsi="Palatino Linotype"/>
          <w:b/>
        </w:rPr>
        <w:t>Recurso de Revisión  13197/INFOEM/IP/</w:t>
      </w:r>
      <w:proofErr w:type="spellStart"/>
      <w:r w:rsidRPr="00847FCB">
        <w:rPr>
          <w:rFonts w:ascii="Palatino Linotype" w:hAnsi="Palatino Linotype"/>
          <w:b/>
        </w:rPr>
        <w:t>RR</w:t>
      </w:r>
      <w:proofErr w:type="spellEnd"/>
      <w:r w:rsidRPr="00847FCB">
        <w:rPr>
          <w:rFonts w:ascii="Palatino Linotype" w:hAnsi="Palatino Linotype"/>
          <w:b/>
        </w:rPr>
        <w:t>/2019:</w:t>
      </w:r>
    </w:p>
    <w:p w14:paraId="51826F46" w14:textId="77777777" w:rsidR="00630400" w:rsidRPr="00847FCB" w:rsidRDefault="00630400" w:rsidP="00466659">
      <w:pPr>
        <w:spacing w:line="360" w:lineRule="auto"/>
        <w:ind w:right="616"/>
        <w:jc w:val="both"/>
        <w:rPr>
          <w:rFonts w:ascii="Palatino Linotype" w:hAnsi="Palatino Linotype"/>
          <w:b/>
        </w:rPr>
      </w:pPr>
    </w:p>
    <w:p w14:paraId="0954A353" w14:textId="3A77E9B5" w:rsidR="00630400" w:rsidRPr="00847FCB" w:rsidRDefault="00630400" w:rsidP="000304D6">
      <w:pPr>
        <w:pStyle w:val="Prrafodelista"/>
        <w:numPr>
          <w:ilvl w:val="0"/>
          <w:numId w:val="33"/>
        </w:numPr>
        <w:spacing w:line="360" w:lineRule="auto"/>
        <w:ind w:left="709" w:right="616" w:hanging="425"/>
        <w:jc w:val="both"/>
        <w:rPr>
          <w:rFonts w:ascii="Palatino Linotype" w:eastAsiaTheme="majorEastAsia" w:hAnsi="Palatino Linotype" w:cstheme="majorBidi"/>
          <w:i/>
          <w:lang w:val="es-ES" w:eastAsia="en-US"/>
        </w:rPr>
      </w:pPr>
      <w:bookmarkStart w:id="139" w:name="_Toc34310237"/>
      <w:r w:rsidRPr="00847FCB">
        <w:rPr>
          <w:rStyle w:val="Ttulo2Car"/>
          <w:rFonts w:ascii="Palatino Linotype" w:hAnsi="Palatino Linotype"/>
          <w:b/>
          <w:color w:val="auto"/>
          <w:sz w:val="24"/>
          <w:lang w:val="es-ES"/>
        </w:rPr>
        <w:t>Acto impugnado:</w:t>
      </w:r>
      <w:r w:rsidRPr="00847FCB">
        <w:rPr>
          <w:rStyle w:val="Ttulo2Car"/>
          <w:rFonts w:ascii="Palatino Linotype" w:hAnsi="Palatino Linotype"/>
          <w:i/>
          <w:color w:val="auto"/>
          <w:sz w:val="24"/>
          <w:lang w:val="es-ES"/>
        </w:rPr>
        <w:t>”</w:t>
      </w:r>
      <w:bookmarkEnd w:id="139"/>
      <w:r w:rsidR="000304D6" w:rsidRPr="00847FCB">
        <w:t xml:space="preserve"> </w:t>
      </w:r>
      <w:r w:rsidR="000304D6" w:rsidRPr="00847FCB">
        <w:rPr>
          <w:rStyle w:val="Ttulo2Car"/>
          <w:rFonts w:ascii="Palatino Linotype" w:hAnsi="Palatino Linotype"/>
          <w:i/>
          <w:color w:val="auto"/>
          <w:sz w:val="24"/>
          <w:lang w:val="es-ES"/>
        </w:rPr>
        <w:t>No me entregan la información que solicite, requiero la lista de asistencia a las capacitaciones</w:t>
      </w:r>
      <w:r w:rsidRPr="00847FCB">
        <w:rPr>
          <w:rStyle w:val="Ttulo2Car"/>
          <w:rFonts w:ascii="Palatino Linotype" w:hAnsi="Palatino Linotype"/>
          <w:i/>
          <w:color w:val="auto"/>
          <w:sz w:val="24"/>
          <w:lang w:val="es-ES"/>
        </w:rPr>
        <w:t>.</w:t>
      </w:r>
      <w:r w:rsidRPr="00847FCB">
        <w:rPr>
          <w:rFonts w:ascii="Palatino Linotype" w:eastAsia="Calibri" w:hAnsi="Palatino Linotype" w:cs="Arial"/>
          <w:i/>
          <w:lang w:val="es-ES"/>
        </w:rPr>
        <w:t>” (Sic).</w:t>
      </w:r>
    </w:p>
    <w:p w14:paraId="0F0A565C" w14:textId="77777777" w:rsidR="00630400" w:rsidRPr="00847FCB" w:rsidRDefault="00630400" w:rsidP="000304D6">
      <w:pPr>
        <w:pStyle w:val="Prrafodelista"/>
        <w:spacing w:line="360" w:lineRule="auto"/>
        <w:ind w:left="709" w:right="616" w:hanging="425"/>
        <w:jc w:val="both"/>
        <w:rPr>
          <w:rFonts w:ascii="Palatino Linotype" w:eastAsiaTheme="majorEastAsia" w:hAnsi="Palatino Linotype" w:cstheme="majorBidi"/>
          <w:i/>
          <w:lang w:val="es-ES" w:eastAsia="en-US"/>
        </w:rPr>
      </w:pPr>
    </w:p>
    <w:p w14:paraId="22E5E5E2" w14:textId="3351EB88" w:rsidR="00466659" w:rsidRPr="00847FCB" w:rsidRDefault="00630400" w:rsidP="000304D6">
      <w:pPr>
        <w:pStyle w:val="Prrafodelista"/>
        <w:numPr>
          <w:ilvl w:val="0"/>
          <w:numId w:val="33"/>
        </w:numPr>
        <w:spacing w:line="360" w:lineRule="auto"/>
        <w:ind w:left="709" w:right="616" w:hanging="425"/>
        <w:jc w:val="both"/>
        <w:rPr>
          <w:rFonts w:ascii="Palatino Linotype" w:hAnsi="Palatino Linotype"/>
          <w:b/>
          <w:sz w:val="22"/>
          <w:szCs w:val="22"/>
        </w:rPr>
      </w:pPr>
      <w:bookmarkStart w:id="140" w:name="_Toc34310238"/>
      <w:r w:rsidRPr="00847FCB">
        <w:rPr>
          <w:rStyle w:val="Ttulo2Car"/>
          <w:rFonts w:ascii="Palatino Linotype" w:hAnsi="Palatino Linotype"/>
          <w:b/>
          <w:color w:val="auto"/>
          <w:sz w:val="24"/>
          <w:lang w:val="es-ES"/>
        </w:rPr>
        <w:t xml:space="preserve">Razones o Motivos de inconformidad: </w:t>
      </w:r>
      <w:r w:rsidRPr="00847FCB">
        <w:rPr>
          <w:rStyle w:val="Ttulo2Car"/>
          <w:rFonts w:ascii="Palatino Linotype" w:hAnsi="Palatino Linotype"/>
          <w:i/>
          <w:color w:val="auto"/>
          <w:sz w:val="24"/>
          <w:szCs w:val="24"/>
          <w:lang w:val="es-ES"/>
        </w:rPr>
        <w:t>“</w:t>
      </w:r>
      <w:r w:rsidR="000304D6" w:rsidRPr="00847FCB">
        <w:rPr>
          <w:rStyle w:val="Ttulo2Car"/>
          <w:rFonts w:ascii="Palatino Linotype" w:hAnsi="Palatino Linotype"/>
          <w:i/>
          <w:color w:val="auto"/>
          <w:sz w:val="24"/>
          <w:szCs w:val="24"/>
          <w:lang w:val="es-ES"/>
        </w:rPr>
        <w:t>El municipio me limita mi derecho de acceso a la información pública.</w:t>
      </w:r>
      <w:r w:rsidRPr="00847FCB">
        <w:rPr>
          <w:rStyle w:val="Ttulo2Car"/>
          <w:rFonts w:ascii="Palatino Linotype" w:hAnsi="Palatino Linotype"/>
          <w:i/>
          <w:color w:val="auto"/>
          <w:sz w:val="24"/>
          <w:szCs w:val="24"/>
          <w:lang w:val="es-ES"/>
        </w:rPr>
        <w:t>”</w:t>
      </w:r>
      <w:bookmarkEnd w:id="140"/>
      <w:r w:rsidRPr="00847FCB">
        <w:rPr>
          <w:rFonts w:ascii="Palatino Linotype" w:hAnsi="Palatino Linotype"/>
          <w:i/>
        </w:rPr>
        <w:t xml:space="preserve"> </w:t>
      </w:r>
      <w:r w:rsidRPr="00847FCB">
        <w:rPr>
          <w:rFonts w:ascii="Palatino Linotype" w:hAnsi="Palatino Linotype"/>
        </w:rPr>
        <w:t>(Sic)</w:t>
      </w:r>
    </w:p>
    <w:p w14:paraId="40BEDCAD" w14:textId="77777777" w:rsidR="000304D6" w:rsidRPr="00847FCB" w:rsidRDefault="000304D6" w:rsidP="000304D6">
      <w:pPr>
        <w:spacing w:line="360" w:lineRule="auto"/>
        <w:ind w:right="616"/>
        <w:jc w:val="both"/>
        <w:rPr>
          <w:rFonts w:ascii="Palatino Linotype" w:hAnsi="Palatino Linotype"/>
          <w:b/>
          <w:sz w:val="22"/>
          <w:szCs w:val="22"/>
        </w:rPr>
      </w:pPr>
    </w:p>
    <w:p w14:paraId="2D721437" w14:textId="4B349DB9" w:rsidR="00664106" w:rsidRPr="00847FCB" w:rsidRDefault="00664106" w:rsidP="00FC649E">
      <w:pPr>
        <w:pStyle w:val="Prrafodelista"/>
        <w:numPr>
          <w:ilvl w:val="0"/>
          <w:numId w:val="1"/>
        </w:numPr>
        <w:spacing w:before="240" w:after="240" w:line="360" w:lineRule="auto"/>
        <w:ind w:left="0" w:firstLine="0"/>
        <w:jc w:val="both"/>
        <w:rPr>
          <w:rFonts w:ascii="Palatino Linotype" w:eastAsia="Times New Roman" w:hAnsi="Palatino Linotype" w:cs="Arial"/>
        </w:rPr>
      </w:pPr>
      <w:r w:rsidRPr="00847FCB">
        <w:rPr>
          <w:rFonts w:ascii="Palatino Linotype" w:hAnsi="Palatino Linotype" w:cs="Arial"/>
          <w:bCs/>
        </w:rPr>
        <w:t xml:space="preserve">Asimismo con fundamento en lo dispuesto por el </w:t>
      </w:r>
      <w:r w:rsidRPr="00847FCB">
        <w:rPr>
          <w:rFonts w:ascii="Palatino Linotype" w:eastAsia="Calibri" w:hAnsi="Palatino Linotype" w:cs="Arial"/>
        </w:rPr>
        <w:t xml:space="preserve">artículo 185 fracción I de la </w:t>
      </w:r>
      <w:r w:rsidRPr="00847FCB">
        <w:rPr>
          <w:rFonts w:ascii="Palatino Linotype" w:eastAsia="Calibri" w:hAnsi="Palatino Linotype" w:cs="Arial"/>
          <w:b/>
        </w:rPr>
        <w:t>Ley de Transparencia y Acceso a la Información Pública del Estado de México y Municipios,</w:t>
      </w:r>
      <w:r w:rsidRPr="00847FCB">
        <w:rPr>
          <w:rFonts w:ascii="Palatino Linotype" w:hAnsi="Palatino Linotype" w:cs="Arial"/>
        </w:rPr>
        <w:t xml:space="preserve"> </w:t>
      </w:r>
      <w:r w:rsidR="00AE0514" w:rsidRPr="00847FCB">
        <w:rPr>
          <w:rFonts w:ascii="Palatino Linotype" w:hAnsi="Palatino Linotype" w:cs="Arial"/>
        </w:rPr>
        <w:t xml:space="preserve">el </w:t>
      </w:r>
      <w:r w:rsidR="00AE0514" w:rsidRPr="00847FCB">
        <w:rPr>
          <w:rFonts w:ascii="Palatino Linotype" w:eastAsia="Times New Roman" w:hAnsi="Palatino Linotype" w:cs="Arial"/>
        </w:rPr>
        <w:t>recurso</w:t>
      </w:r>
      <w:r w:rsidRPr="00847FCB">
        <w:rPr>
          <w:rFonts w:ascii="Palatino Linotype" w:eastAsia="Times New Roman" w:hAnsi="Palatino Linotype" w:cs="Arial"/>
        </w:rPr>
        <w:t xml:space="preserve"> de revisión con número </w:t>
      </w:r>
      <w:r w:rsidR="00FC649E" w:rsidRPr="00847FCB">
        <w:rPr>
          <w:rFonts w:ascii="Palatino Linotype" w:hAnsi="Palatino Linotype"/>
          <w:b/>
        </w:rPr>
        <w:t>12528/INFOEM/IP/</w:t>
      </w:r>
      <w:proofErr w:type="spellStart"/>
      <w:r w:rsidR="00FC649E" w:rsidRPr="00847FCB">
        <w:rPr>
          <w:rFonts w:ascii="Palatino Linotype" w:hAnsi="Palatino Linotype"/>
          <w:b/>
        </w:rPr>
        <w:t>RR</w:t>
      </w:r>
      <w:proofErr w:type="spellEnd"/>
      <w:r w:rsidR="00FC649E" w:rsidRPr="00847FCB">
        <w:rPr>
          <w:rFonts w:ascii="Palatino Linotype" w:hAnsi="Palatino Linotype"/>
          <w:b/>
        </w:rPr>
        <w:t>/2019, 12603/INFOEM/IP/</w:t>
      </w:r>
      <w:proofErr w:type="spellStart"/>
      <w:r w:rsidR="00FC649E" w:rsidRPr="00847FCB">
        <w:rPr>
          <w:rFonts w:ascii="Palatino Linotype" w:hAnsi="Palatino Linotype"/>
          <w:b/>
        </w:rPr>
        <w:t>RR</w:t>
      </w:r>
      <w:proofErr w:type="spellEnd"/>
      <w:r w:rsidR="00FC649E" w:rsidRPr="00847FCB">
        <w:rPr>
          <w:rFonts w:ascii="Palatino Linotype" w:hAnsi="Palatino Linotype"/>
          <w:b/>
        </w:rPr>
        <w:t>/2019, 12718/INFOEM/IP/</w:t>
      </w:r>
      <w:proofErr w:type="spellStart"/>
      <w:r w:rsidR="00FC649E" w:rsidRPr="00847FCB">
        <w:rPr>
          <w:rFonts w:ascii="Palatino Linotype" w:hAnsi="Palatino Linotype"/>
          <w:b/>
        </w:rPr>
        <w:t>RR</w:t>
      </w:r>
      <w:proofErr w:type="spellEnd"/>
      <w:r w:rsidR="00FC649E" w:rsidRPr="00847FCB">
        <w:rPr>
          <w:rFonts w:ascii="Palatino Linotype" w:hAnsi="Palatino Linotype"/>
          <w:b/>
        </w:rPr>
        <w:t>/2019 y  13188/INFOEM/IP/</w:t>
      </w:r>
      <w:proofErr w:type="spellStart"/>
      <w:r w:rsidR="00FC649E" w:rsidRPr="00847FCB">
        <w:rPr>
          <w:rFonts w:ascii="Palatino Linotype" w:hAnsi="Palatino Linotype"/>
          <w:b/>
        </w:rPr>
        <w:t>RR</w:t>
      </w:r>
      <w:proofErr w:type="spellEnd"/>
      <w:r w:rsidR="00FC649E" w:rsidRPr="00847FCB">
        <w:rPr>
          <w:rFonts w:ascii="Palatino Linotype" w:hAnsi="Palatino Linotype"/>
          <w:b/>
        </w:rPr>
        <w:t>/2019</w:t>
      </w:r>
      <w:r w:rsidR="00394EE2" w:rsidRPr="00847FCB">
        <w:rPr>
          <w:rFonts w:ascii="Palatino Linotype" w:eastAsia="Times New Roman" w:hAnsi="Palatino Linotype" w:cs="Arial"/>
          <w:b/>
        </w:rPr>
        <w:t xml:space="preserve">, </w:t>
      </w:r>
      <w:r w:rsidR="007857A6" w:rsidRPr="00847FCB">
        <w:rPr>
          <w:rFonts w:ascii="Palatino Linotype" w:eastAsia="Times New Roman" w:hAnsi="Palatino Linotype" w:cs="Arial"/>
        </w:rPr>
        <w:t>fue</w:t>
      </w:r>
      <w:r w:rsidR="00FC649E" w:rsidRPr="00847FCB">
        <w:rPr>
          <w:rFonts w:ascii="Palatino Linotype" w:eastAsia="Times New Roman" w:hAnsi="Palatino Linotype" w:cs="Arial"/>
        </w:rPr>
        <w:t>ron</w:t>
      </w:r>
      <w:r w:rsidR="007857A6" w:rsidRPr="00847FCB">
        <w:rPr>
          <w:rFonts w:ascii="Palatino Linotype" w:eastAsia="Times New Roman" w:hAnsi="Palatino Linotype" w:cs="Arial"/>
        </w:rPr>
        <w:t xml:space="preserve"> turnado</w:t>
      </w:r>
      <w:r w:rsidR="00FC649E" w:rsidRPr="00847FCB">
        <w:rPr>
          <w:rFonts w:ascii="Palatino Linotype" w:eastAsia="Times New Roman" w:hAnsi="Palatino Linotype" w:cs="Arial"/>
        </w:rPr>
        <w:t>s</w:t>
      </w:r>
      <w:r w:rsidRPr="00847FCB">
        <w:rPr>
          <w:rFonts w:ascii="Palatino Linotype" w:eastAsia="Calibri" w:hAnsi="Palatino Linotype" w:cs="Arial"/>
          <w:b/>
        </w:rPr>
        <w:t xml:space="preserve"> </w:t>
      </w:r>
      <w:r w:rsidRPr="00847FCB">
        <w:rPr>
          <w:rFonts w:ascii="Palatino Linotype" w:eastAsia="Times New Roman" w:hAnsi="Palatino Linotype" w:cs="Arial"/>
        </w:rPr>
        <w:t xml:space="preserve">al </w:t>
      </w:r>
      <w:r w:rsidRPr="00847FCB">
        <w:rPr>
          <w:rFonts w:ascii="Palatino Linotype" w:eastAsia="Times New Roman" w:hAnsi="Palatino Linotype" w:cs="Arial"/>
          <w:b/>
        </w:rPr>
        <w:t xml:space="preserve">Comisionado José Guadalupe Luna Hernández </w:t>
      </w:r>
      <w:r w:rsidRPr="00847FCB">
        <w:rPr>
          <w:rFonts w:ascii="Palatino Linotype" w:eastAsia="Times New Roman" w:hAnsi="Palatino Linotype" w:cs="Arial"/>
        </w:rPr>
        <w:t xml:space="preserve">con el objeto de su análisis, posteriormente el Pleno </w:t>
      </w:r>
      <w:r w:rsidRPr="00847FCB">
        <w:rPr>
          <w:rFonts w:ascii="Palatino Linotype" w:eastAsia="MS Mincho" w:hAnsi="Palatino Linotype" w:cs="Arial"/>
        </w:rPr>
        <w:t xml:space="preserve">de este Órgano Autónomo, </w:t>
      </w:r>
      <w:r w:rsidR="00A71B8F" w:rsidRPr="00847FCB">
        <w:rPr>
          <w:rFonts w:ascii="Palatino Linotype" w:eastAsia="MS Mincho" w:hAnsi="Palatino Linotype" w:cs="Arial"/>
        </w:rPr>
        <w:t>en la</w:t>
      </w:r>
      <w:r w:rsidR="00A34D33" w:rsidRPr="00847FCB">
        <w:rPr>
          <w:rFonts w:ascii="Palatino Linotype" w:eastAsia="MS Mincho" w:hAnsi="Palatino Linotype" w:cs="Arial"/>
        </w:rPr>
        <w:t xml:space="preserve"> </w:t>
      </w:r>
      <w:r w:rsidR="00A34D33" w:rsidRPr="00847FCB">
        <w:rPr>
          <w:rFonts w:ascii="Palatino Linotype" w:eastAsia="MS Mincho" w:hAnsi="Palatino Linotype" w:cs="Arial"/>
          <w:b/>
        </w:rPr>
        <w:t>Primera Sesión Ordinaria</w:t>
      </w:r>
      <w:r w:rsidR="00A34D33" w:rsidRPr="00847FCB">
        <w:rPr>
          <w:rFonts w:ascii="Palatino Linotype" w:eastAsia="MS Mincho" w:hAnsi="Palatino Linotype" w:cs="Arial"/>
        </w:rPr>
        <w:t xml:space="preserve"> </w:t>
      </w:r>
      <w:r w:rsidR="00A71B8F" w:rsidRPr="00847FCB">
        <w:rPr>
          <w:rFonts w:ascii="Palatino Linotype" w:eastAsia="MS Mincho" w:hAnsi="Palatino Linotype" w:cs="Arial"/>
        </w:rPr>
        <w:t>de fecha</w:t>
      </w:r>
      <w:r w:rsidR="00A34D33" w:rsidRPr="00847FCB">
        <w:rPr>
          <w:rFonts w:ascii="Palatino Linotype" w:eastAsia="MS Mincho" w:hAnsi="Palatino Linotype" w:cs="Arial"/>
          <w:b/>
        </w:rPr>
        <w:t xml:space="preserve"> </w:t>
      </w:r>
      <w:r w:rsidR="00A34D33" w:rsidRPr="00847FCB">
        <w:rPr>
          <w:rFonts w:ascii="Palatino Linotype" w:eastAsia="MS Mincho" w:hAnsi="Palatino Linotype" w:cs="Arial"/>
        </w:rPr>
        <w:t>quince (15</w:t>
      </w:r>
      <w:r w:rsidR="00A71B8F" w:rsidRPr="00847FCB">
        <w:rPr>
          <w:rFonts w:ascii="Palatino Linotype" w:eastAsia="MS Mincho" w:hAnsi="Palatino Linotype" w:cs="Arial"/>
        </w:rPr>
        <w:t>) de</w:t>
      </w:r>
      <w:r w:rsidR="00A34D33" w:rsidRPr="00847FCB">
        <w:rPr>
          <w:rFonts w:ascii="Palatino Linotype" w:eastAsia="MS Mincho" w:hAnsi="Palatino Linotype" w:cs="Arial"/>
        </w:rPr>
        <w:t xml:space="preserve"> enero</w:t>
      </w:r>
      <w:r w:rsidR="00A71B8F" w:rsidRPr="00847FCB">
        <w:rPr>
          <w:rFonts w:ascii="Palatino Linotype" w:eastAsia="MS Mincho" w:hAnsi="Palatino Linotype" w:cs="Arial"/>
        </w:rPr>
        <w:t xml:space="preserve"> d</w:t>
      </w:r>
      <w:r w:rsidRPr="00847FCB">
        <w:rPr>
          <w:rFonts w:ascii="Palatino Linotype" w:eastAsia="MS Mincho" w:hAnsi="Palatino Linotype" w:cs="Arial"/>
        </w:rPr>
        <w:t>e</w:t>
      </w:r>
      <w:r w:rsidRPr="00847FCB">
        <w:rPr>
          <w:rFonts w:ascii="Palatino Linotype" w:eastAsia="MS Mincho" w:hAnsi="Palatino Linotype" w:cs="Arial"/>
          <w:b/>
        </w:rPr>
        <w:t xml:space="preserve"> </w:t>
      </w:r>
      <w:r w:rsidR="007857A6" w:rsidRPr="00847FCB">
        <w:rPr>
          <w:rFonts w:ascii="Palatino Linotype" w:eastAsia="MS Mincho" w:hAnsi="Palatino Linotype" w:cs="Arial"/>
        </w:rPr>
        <w:t>dos mil diecinueve</w:t>
      </w:r>
      <w:r w:rsidR="00F52A34" w:rsidRPr="00847FCB">
        <w:rPr>
          <w:rFonts w:ascii="Palatino Linotype" w:eastAsia="MS Mincho" w:hAnsi="Palatino Linotype" w:cs="Arial"/>
        </w:rPr>
        <w:t xml:space="preserve"> ordenó la acumulación del</w:t>
      </w:r>
      <w:r w:rsidRPr="00847FCB">
        <w:rPr>
          <w:rFonts w:ascii="Palatino Linotype" w:eastAsia="MS Mincho" w:hAnsi="Palatino Linotype" w:cs="Arial"/>
        </w:rPr>
        <w:t xml:space="preserve"> </w:t>
      </w:r>
      <w:r w:rsidR="00F52A34" w:rsidRPr="00847FCB">
        <w:rPr>
          <w:rFonts w:ascii="Palatino Linotype" w:eastAsia="Times New Roman" w:hAnsi="Palatino Linotype" w:cs="Arial"/>
        </w:rPr>
        <w:t>recurso</w:t>
      </w:r>
      <w:r w:rsidRPr="00847FCB">
        <w:rPr>
          <w:rFonts w:ascii="Palatino Linotype" w:eastAsia="Times New Roman" w:hAnsi="Palatino Linotype" w:cs="Arial"/>
        </w:rPr>
        <w:t xml:space="preserve"> de revisión</w:t>
      </w:r>
      <w:r w:rsidR="00FC649E" w:rsidRPr="00847FCB">
        <w:rPr>
          <w:rFonts w:ascii="Palatino Linotype" w:eastAsia="MS Mincho" w:hAnsi="Palatino Linotype" w:cs="Arial"/>
          <w:b/>
          <w:bCs/>
        </w:rPr>
        <w:t xml:space="preserve"> </w:t>
      </w:r>
      <w:r w:rsidR="00FC649E" w:rsidRPr="00847FCB">
        <w:rPr>
          <w:rFonts w:ascii="Palatino Linotype" w:hAnsi="Palatino Linotype"/>
          <w:b/>
        </w:rPr>
        <w:t>13197/INFOEM/IP/</w:t>
      </w:r>
      <w:proofErr w:type="spellStart"/>
      <w:r w:rsidR="00FC649E" w:rsidRPr="00847FCB">
        <w:rPr>
          <w:rFonts w:ascii="Palatino Linotype" w:hAnsi="Palatino Linotype"/>
          <w:b/>
        </w:rPr>
        <w:t>RR</w:t>
      </w:r>
      <w:proofErr w:type="spellEnd"/>
      <w:r w:rsidR="00FC649E" w:rsidRPr="00847FCB">
        <w:rPr>
          <w:rFonts w:ascii="Palatino Linotype" w:hAnsi="Palatino Linotype"/>
          <w:b/>
        </w:rPr>
        <w:t>/2019</w:t>
      </w:r>
      <w:r w:rsidR="00F762D0" w:rsidRPr="00847FCB">
        <w:rPr>
          <w:rFonts w:ascii="Palatino Linotype" w:eastAsia="MS Mincho" w:hAnsi="Palatino Linotype" w:cs="Arial"/>
          <w:b/>
          <w:bCs/>
        </w:rPr>
        <w:t>,</w:t>
      </w:r>
      <w:r w:rsidRPr="00847FCB">
        <w:rPr>
          <w:rFonts w:ascii="Palatino Linotype" w:eastAsia="MS Mincho" w:hAnsi="Palatino Linotype" w:cs="Arial"/>
          <w:b/>
          <w:bCs/>
        </w:rPr>
        <w:t xml:space="preserve"> </w:t>
      </w:r>
      <w:r w:rsidR="00A34D33" w:rsidRPr="00847FCB">
        <w:rPr>
          <w:rFonts w:ascii="Palatino Linotype" w:eastAsia="MS Mincho" w:hAnsi="Palatino Linotype" w:cs="Arial"/>
          <w:bCs/>
        </w:rPr>
        <w:t>del Comisionado Javier Martínez Cruz</w:t>
      </w:r>
      <w:r w:rsidRPr="00847FCB">
        <w:rPr>
          <w:rFonts w:ascii="Palatino Linotype" w:eastAsia="Times New Roman" w:hAnsi="Palatino Linotype" w:cs="Arial"/>
          <w:b/>
        </w:rPr>
        <w:t xml:space="preserve">;  </w:t>
      </w:r>
      <w:r w:rsidRPr="00847FCB">
        <w:rPr>
          <w:rFonts w:ascii="Palatino Linotype" w:eastAsia="MS Mincho" w:hAnsi="Palatino Linotype" w:cs="Arial"/>
        </w:rPr>
        <w:t>a efecto de que ésta Ponencia formulara y presentara el proyecto de resolución correspondiente</w:t>
      </w:r>
      <w:r w:rsidRPr="00847FCB">
        <w:rPr>
          <w:rFonts w:ascii="Palatino Linotype" w:eastAsia="Times New Roman" w:hAnsi="Palatino Linotype" w:cs="Arial"/>
        </w:rPr>
        <w:t xml:space="preserve"> de </w:t>
      </w:r>
      <w:r w:rsidRPr="00847FCB">
        <w:rPr>
          <w:rFonts w:ascii="Palatino Linotype" w:eastAsia="Times New Roman" w:hAnsi="Palatino Linotype" w:cs="Arial"/>
        </w:rPr>
        <w:lastRenderedPageBreak/>
        <w:t xml:space="preserve">conformidad con el numeral ONCE incisos b) y c) de los </w:t>
      </w:r>
      <w:r w:rsidRPr="00847FCB">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847FCB">
        <w:rPr>
          <w:rFonts w:ascii="Palatino Linotype" w:hAnsi="Palatino Linotype"/>
          <w:i/>
          <w:vertAlign w:val="superscript"/>
        </w:rPr>
        <w:footnoteReference w:id="1"/>
      </w:r>
      <w:r w:rsidRPr="00847FCB">
        <w:rPr>
          <w:rFonts w:ascii="Palatino Linotype" w:eastAsia="Times New Roman" w:hAnsi="Palatino Linotype" w:cs="Arial"/>
        </w:rPr>
        <w:t>, que señala:</w:t>
      </w:r>
    </w:p>
    <w:p w14:paraId="0C7E5E12" w14:textId="77777777" w:rsidR="00664106" w:rsidRPr="00847FCB"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847FCB">
        <w:rPr>
          <w:rFonts w:ascii="Palatino Linotype" w:eastAsia="Times New Roman" w:hAnsi="Palatino Linotype" w:cs="Arial"/>
          <w:b/>
          <w:i/>
        </w:rPr>
        <w:t>ONCE.</w:t>
      </w:r>
      <w:r w:rsidRPr="00847FCB">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847FCB"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847FCB">
        <w:rPr>
          <w:rFonts w:ascii="Palatino Linotype" w:eastAsia="Times New Roman" w:hAnsi="Palatino Linotype" w:cs="Arial"/>
          <w:i/>
        </w:rPr>
        <w:t>…</w:t>
      </w:r>
    </w:p>
    <w:p w14:paraId="76C31779" w14:textId="77777777" w:rsidR="00664106" w:rsidRPr="00847FCB" w:rsidRDefault="00664106" w:rsidP="00664106">
      <w:pPr>
        <w:spacing w:before="240" w:after="240" w:line="360" w:lineRule="auto"/>
        <w:ind w:left="567" w:right="567"/>
        <w:jc w:val="both"/>
        <w:rPr>
          <w:rFonts w:ascii="Palatino Linotype" w:eastAsia="Times New Roman" w:hAnsi="Palatino Linotype" w:cs="Times New Roman"/>
          <w:i/>
          <w:color w:val="000000"/>
        </w:rPr>
      </w:pPr>
      <w:r w:rsidRPr="00847FCB">
        <w:rPr>
          <w:rFonts w:ascii="Palatino Linotype" w:eastAsia="Times New Roman" w:hAnsi="Palatino Linotype" w:cs="Times New Roman"/>
          <w:i/>
          <w:color w:val="000000"/>
        </w:rPr>
        <w:t>b) Las partes o los actos impugnados sean iguales</w:t>
      </w:r>
    </w:p>
    <w:p w14:paraId="35687CC9" w14:textId="77777777" w:rsidR="00664106" w:rsidRPr="00847FCB"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847FCB">
        <w:rPr>
          <w:rFonts w:ascii="Palatino Linotype" w:eastAsia="Times New Roman" w:hAnsi="Palatino Linotype" w:cs="Arial"/>
          <w:i/>
        </w:rPr>
        <w:t>c) Cuando se trate del mismo solicitante, el mismo SUJETO OBLIGADO, aunque se trate de solicitudes diversas;</w:t>
      </w:r>
    </w:p>
    <w:p w14:paraId="0488005E" w14:textId="77777777" w:rsidR="00664106" w:rsidRPr="00847FCB"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847FCB">
        <w:rPr>
          <w:rFonts w:ascii="Palatino Linotype" w:eastAsia="Times New Roman" w:hAnsi="Palatino Linotype" w:cs="Arial"/>
          <w:i/>
        </w:rPr>
        <w:t>(…)</w:t>
      </w:r>
    </w:p>
    <w:p w14:paraId="7082C55A" w14:textId="455C9342" w:rsidR="00664106" w:rsidRPr="00847FCB" w:rsidRDefault="00F762D0" w:rsidP="0016014D">
      <w:pPr>
        <w:pStyle w:val="Prrafodelista"/>
        <w:numPr>
          <w:ilvl w:val="0"/>
          <w:numId w:val="1"/>
        </w:numPr>
        <w:spacing w:before="240" w:after="240" w:line="360" w:lineRule="auto"/>
        <w:ind w:left="0" w:firstLine="0"/>
        <w:jc w:val="both"/>
        <w:rPr>
          <w:rFonts w:ascii="Palatino Linotype" w:hAnsi="Palatino Linotype"/>
        </w:rPr>
      </w:pPr>
      <w:r w:rsidRPr="00847FCB">
        <w:rPr>
          <w:rFonts w:ascii="Palatino Linotype" w:hAnsi="Palatino Linotype"/>
        </w:rPr>
        <w:t xml:space="preserve">En ese tenor </w:t>
      </w:r>
      <w:r w:rsidR="00664106" w:rsidRPr="00847FCB">
        <w:rPr>
          <w:rFonts w:ascii="Palatino Linotype" w:hAnsi="Palatino Linotype"/>
        </w:rPr>
        <w:t>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3D9F82B" w14:textId="77777777" w:rsidR="00664106" w:rsidRPr="00847FCB" w:rsidRDefault="00664106" w:rsidP="00664106">
      <w:pPr>
        <w:spacing w:before="240" w:after="240" w:line="360" w:lineRule="auto"/>
        <w:ind w:left="709" w:right="616"/>
        <w:contextualSpacing/>
        <w:jc w:val="center"/>
        <w:rPr>
          <w:rFonts w:ascii="Palatino Linotype" w:hAnsi="Palatino Linotype"/>
          <w:b/>
          <w:i/>
        </w:rPr>
      </w:pPr>
      <w:r w:rsidRPr="00847FCB">
        <w:rPr>
          <w:rFonts w:ascii="Palatino Linotype" w:hAnsi="Palatino Linotype"/>
          <w:b/>
          <w:i/>
        </w:rPr>
        <w:t>Código de Procedimientos Administrativos del Estado de México.</w:t>
      </w:r>
    </w:p>
    <w:p w14:paraId="3C1267CE" w14:textId="77777777" w:rsidR="00664106" w:rsidRPr="00847FCB" w:rsidRDefault="00664106" w:rsidP="00664106">
      <w:pPr>
        <w:spacing w:before="240" w:after="240" w:line="360" w:lineRule="auto"/>
        <w:ind w:left="709" w:right="616"/>
        <w:contextualSpacing/>
        <w:jc w:val="center"/>
        <w:rPr>
          <w:rFonts w:ascii="Palatino Linotype" w:hAnsi="Palatino Linotype"/>
          <w:b/>
          <w:i/>
        </w:rPr>
      </w:pPr>
    </w:p>
    <w:p w14:paraId="2925300A" w14:textId="77777777" w:rsidR="00664106" w:rsidRPr="00847FCB" w:rsidRDefault="00664106" w:rsidP="00664106">
      <w:pPr>
        <w:spacing w:before="240" w:after="240" w:line="360" w:lineRule="auto"/>
        <w:ind w:left="709" w:right="616"/>
        <w:contextualSpacing/>
        <w:jc w:val="both"/>
        <w:rPr>
          <w:rFonts w:ascii="Palatino Linotype" w:hAnsi="Palatino Linotype"/>
          <w:i/>
        </w:rPr>
      </w:pPr>
      <w:r w:rsidRPr="00847FCB">
        <w:rPr>
          <w:rFonts w:ascii="Palatino Linotype" w:hAnsi="Palatino Linotype"/>
          <w:b/>
          <w:i/>
        </w:rPr>
        <w:t>“Artículo 18.-</w:t>
      </w:r>
      <w:r w:rsidRPr="00847FCB">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847FCB" w:rsidRDefault="00664106" w:rsidP="00664106">
      <w:pPr>
        <w:spacing w:before="240" w:after="240" w:line="360" w:lineRule="auto"/>
        <w:ind w:left="709" w:right="616"/>
        <w:contextualSpacing/>
        <w:jc w:val="both"/>
        <w:rPr>
          <w:rFonts w:ascii="Palatino Linotype" w:hAnsi="Palatino Linotype"/>
          <w:i/>
        </w:rPr>
      </w:pPr>
    </w:p>
    <w:p w14:paraId="21C988AB" w14:textId="77777777" w:rsidR="00664106" w:rsidRPr="00847FCB" w:rsidRDefault="00664106" w:rsidP="00664106">
      <w:pPr>
        <w:spacing w:before="240" w:after="240" w:line="360" w:lineRule="auto"/>
        <w:ind w:left="709" w:right="616"/>
        <w:contextualSpacing/>
        <w:jc w:val="center"/>
        <w:rPr>
          <w:rFonts w:ascii="Palatino Linotype" w:hAnsi="Palatino Linotype"/>
          <w:b/>
          <w:i/>
        </w:rPr>
      </w:pPr>
      <w:r w:rsidRPr="00847FCB">
        <w:rPr>
          <w:rFonts w:ascii="Palatino Linotype" w:hAnsi="Palatino Linotype"/>
          <w:b/>
          <w:i/>
        </w:rPr>
        <w:t>Ley de Transparencia y Acceso a la Información Pública del Estado de México y Municipios</w:t>
      </w:r>
    </w:p>
    <w:p w14:paraId="4B8CC76F" w14:textId="77777777" w:rsidR="00664106" w:rsidRPr="00847FCB" w:rsidRDefault="00664106" w:rsidP="00664106">
      <w:pPr>
        <w:spacing w:before="240" w:after="240" w:line="360" w:lineRule="auto"/>
        <w:ind w:left="709" w:right="616"/>
        <w:contextualSpacing/>
        <w:jc w:val="both"/>
        <w:rPr>
          <w:rFonts w:ascii="Palatino Linotype" w:hAnsi="Palatino Linotype"/>
          <w:i/>
        </w:rPr>
      </w:pPr>
      <w:r w:rsidRPr="00847FCB">
        <w:rPr>
          <w:rFonts w:ascii="Palatino Linotype" w:hAnsi="Palatino Linotype"/>
          <w:b/>
          <w:i/>
        </w:rPr>
        <w:t>“Artículo 195.</w:t>
      </w:r>
      <w:r w:rsidRPr="00847FCB">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1B344FE7" w14:textId="77777777" w:rsidR="00F13FA5" w:rsidRPr="00847FCB" w:rsidRDefault="006F0635" w:rsidP="00F13FA5">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847FCB">
        <w:rPr>
          <w:rFonts w:ascii="Palatino Linotype" w:eastAsia="Calibri" w:hAnsi="Palatino Linotype" w:cs="Arial"/>
          <w:lang w:val="es-ES"/>
        </w:rPr>
        <w:t>Los</w:t>
      </w:r>
      <w:r w:rsidR="00FE49E3" w:rsidRPr="00847FCB">
        <w:rPr>
          <w:rFonts w:ascii="Palatino Linotype" w:eastAsia="Calibri" w:hAnsi="Palatino Linotype" w:cs="Arial"/>
          <w:lang w:val="es-ES"/>
        </w:rPr>
        <w:t xml:space="preserve"> </w:t>
      </w:r>
      <w:r w:rsidR="0004686A" w:rsidRPr="00847FCB">
        <w:rPr>
          <w:rFonts w:ascii="Palatino Linotype" w:eastAsia="Calibri" w:hAnsi="Palatino Linotype" w:cs="Arial"/>
          <w:lang w:val="es-ES"/>
        </w:rPr>
        <w:t>Comisionado</w:t>
      </w:r>
      <w:r w:rsidRPr="00847FCB">
        <w:rPr>
          <w:rFonts w:ascii="Palatino Linotype" w:eastAsia="Calibri" w:hAnsi="Palatino Linotype" w:cs="Arial"/>
          <w:lang w:val="es-ES"/>
        </w:rPr>
        <w:t>s</w:t>
      </w:r>
      <w:r w:rsidR="0004686A" w:rsidRPr="00847FCB">
        <w:rPr>
          <w:rFonts w:ascii="Palatino Linotype" w:eastAsia="Calibri" w:hAnsi="Palatino Linotype" w:cs="Arial"/>
          <w:lang w:val="es-ES"/>
        </w:rPr>
        <w:t xml:space="preserve"> Ponente</w:t>
      </w:r>
      <w:r w:rsidRPr="00847FCB">
        <w:rPr>
          <w:rFonts w:ascii="Palatino Linotype" w:eastAsia="Calibri" w:hAnsi="Palatino Linotype" w:cs="Arial"/>
          <w:lang w:val="es-ES"/>
        </w:rPr>
        <w:t>s</w:t>
      </w:r>
      <w:r w:rsidR="0004686A" w:rsidRPr="00847FCB">
        <w:rPr>
          <w:rFonts w:ascii="Palatino Linotype" w:eastAsia="Calibri" w:hAnsi="Palatino Linotype" w:cs="Arial"/>
          <w:lang w:val="es-ES"/>
        </w:rPr>
        <w:t xml:space="preserve"> con fundamento en lo dispuesto por el artículo 185 fracción II de la ley de la materia, a través </w:t>
      </w:r>
      <w:r w:rsidR="00664106" w:rsidRPr="00847FCB">
        <w:rPr>
          <w:rFonts w:ascii="Palatino Linotype" w:eastAsia="Calibri" w:hAnsi="Palatino Linotype" w:cs="Arial"/>
          <w:lang w:val="es-ES"/>
        </w:rPr>
        <w:t>de los</w:t>
      </w:r>
      <w:r w:rsidR="0004686A" w:rsidRPr="00847FCB">
        <w:rPr>
          <w:rFonts w:ascii="Palatino Linotype" w:eastAsia="Calibri" w:hAnsi="Palatino Linotype" w:cs="Arial"/>
          <w:lang w:val="es-ES"/>
        </w:rPr>
        <w:t xml:space="preserve"> </w:t>
      </w:r>
      <w:r w:rsidR="00B81371" w:rsidRPr="00847FCB">
        <w:rPr>
          <w:rFonts w:ascii="Palatino Linotype" w:eastAsia="Calibri" w:hAnsi="Palatino Linotype" w:cs="Arial"/>
          <w:lang w:val="es-ES"/>
        </w:rPr>
        <w:t>acuerdo</w:t>
      </w:r>
      <w:r w:rsidR="00664106" w:rsidRPr="00847FCB">
        <w:rPr>
          <w:rFonts w:ascii="Palatino Linotype" w:eastAsia="Calibri" w:hAnsi="Palatino Linotype" w:cs="Arial"/>
          <w:lang w:val="es-ES"/>
        </w:rPr>
        <w:t>s</w:t>
      </w:r>
      <w:r w:rsidR="00B81371" w:rsidRPr="00847FCB">
        <w:rPr>
          <w:rFonts w:ascii="Palatino Linotype" w:eastAsia="Calibri" w:hAnsi="Palatino Linotype" w:cs="Arial"/>
          <w:lang w:val="es-ES"/>
        </w:rPr>
        <w:t xml:space="preserve"> </w:t>
      </w:r>
      <w:r w:rsidR="00F147C6" w:rsidRPr="00847FCB">
        <w:rPr>
          <w:rFonts w:ascii="Palatino Linotype" w:eastAsia="Calibri" w:hAnsi="Palatino Linotype" w:cs="Arial"/>
          <w:lang w:val="es-ES"/>
        </w:rPr>
        <w:t xml:space="preserve">de admisión </w:t>
      </w:r>
      <w:r w:rsidR="00B81371" w:rsidRPr="00847FCB">
        <w:rPr>
          <w:rFonts w:ascii="Palatino Linotype" w:eastAsia="Calibri" w:hAnsi="Palatino Linotype" w:cs="Arial"/>
          <w:lang w:val="es-ES"/>
        </w:rPr>
        <w:t>de fecha</w:t>
      </w:r>
      <w:r w:rsidR="0011039C" w:rsidRPr="00847FCB">
        <w:rPr>
          <w:rFonts w:ascii="Palatino Linotype" w:eastAsia="Calibri" w:hAnsi="Palatino Linotype" w:cs="Arial"/>
          <w:lang w:val="es-ES"/>
        </w:rPr>
        <w:t xml:space="preserve"> diecisiete (17</w:t>
      </w:r>
      <w:r w:rsidR="00F52A34" w:rsidRPr="00847FCB">
        <w:rPr>
          <w:rFonts w:ascii="Palatino Linotype" w:eastAsia="Calibri" w:hAnsi="Palatino Linotype" w:cs="Arial"/>
          <w:lang w:val="es-ES"/>
        </w:rPr>
        <w:t xml:space="preserve">) </w:t>
      </w:r>
      <w:r w:rsidR="006E7D23" w:rsidRPr="00847FCB">
        <w:rPr>
          <w:rFonts w:ascii="Palatino Linotype" w:eastAsia="Calibri" w:hAnsi="Palatino Linotype" w:cs="Arial"/>
          <w:lang w:val="es-ES"/>
        </w:rPr>
        <w:t>de</w:t>
      </w:r>
      <w:r w:rsidR="0011039C" w:rsidRPr="00847FCB">
        <w:rPr>
          <w:rFonts w:ascii="Palatino Linotype" w:eastAsia="Calibri" w:hAnsi="Palatino Linotype" w:cs="Arial"/>
          <w:lang w:val="es-ES"/>
        </w:rPr>
        <w:t xml:space="preserve"> diciembre </w:t>
      </w:r>
      <w:r w:rsidR="006B12CA" w:rsidRPr="00847FCB">
        <w:rPr>
          <w:rFonts w:ascii="Palatino Linotype" w:eastAsia="Calibri" w:hAnsi="Palatino Linotype" w:cs="Arial"/>
          <w:lang w:val="es-ES"/>
        </w:rPr>
        <w:t>del año</w:t>
      </w:r>
      <w:r w:rsidR="006E7D23" w:rsidRPr="00847FCB">
        <w:rPr>
          <w:rFonts w:ascii="Palatino Linotype" w:eastAsia="Calibri" w:hAnsi="Palatino Linotype" w:cs="Arial"/>
          <w:lang w:val="es-ES"/>
        </w:rPr>
        <w:t xml:space="preserve"> dos mil diecinueve</w:t>
      </w:r>
      <w:r w:rsidR="006A1047" w:rsidRPr="00847FCB">
        <w:rPr>
          <w:rFonts w:ascii="Palatino Linotype" w:eastAsia="Calibri" w:hAnsi="Palatino Linotype" w:cs="Arial"/>
          <w:lang w:val="es-ES"/>
        </w:rPr>
        <w:t xml:space="preserve">, </w:t>
      </w:r>
      <w:r w:rsidRPr="00847FCB">
        <w:rPr>
          <w:rFonts w:ascii="Palatino Linotype" w:eastAsia="Calibri" w:hAnsi="Palatino Linotype" w:cs="Arial"/>
          <w:lang w:val="es-ES"/>
        </w:rPr>
        <w:t>pusieron</w:t>
      </w:r>
      <w:r w:rsidR="006E7D23" w:rsidRPr="00847FCB">
        <w:rPr>
          <w:rFonts w:ascii="Palatino Linotype" w:eastAsia="Calibri" w:hAnsi="Palatino Linotype" w:cs="Arial"/>
          <w:lang w:val="es-ES"/>
        </w:rPr>
        <w:t xml:space="preserve"> a </w:t>
      </w:r>
      <w:r w:rsidR="00B81371" w:rsidRPr="00847FCB">
        <w:rPr>
          <w:rFonts w:ascii="Palatino Linotype" w:eastAsia="Calibri" w:hAnsi="Palatino Linotype" w:cs="Arial"/>
          <w:lang w:val="es-ES"/>
        </w:rPr>
        <w:t xml:space="preserve"> </w:t>
      </w:r>
      <w:r w:rsidR="00875167" w:rsidRPr="00847FCB">
        <w:rPr>
          <w:rFonts w:ascii="Palatino Linotype" w:eastAsia="Calibri" w:hAnsi="Palatino Linotype" w:cs="Arial"/>
          <w:lang w:val="es-ES"/>
        </w:rPr>
        <w:t>disposición</w:t>
      </w:r>
      <w:r w:rsidR="00B81371" w:rsidRPr="00847FCB">
        <w:rPr>
          <w:rFonts w:ascii="Palatino Linotype" w:eastAsia="Calibri" w:hAnsi="Palatino Linotype" w:cs="Arial"/>
          <w:lang w:val="es-ES"/>
        </w:rPr>
        <w:t xml:space="preserve"> de las partes l</w:t>
      </w:r>
      <w:r w:rsidR="001D0E73" w:rsidRPr="00847FCB">
        <w:rPr>
          <w:rFonts w:ascii="Palatino Linotype" w:eastAsia="Calibri" w:hAnsi="Palatino Linotype" w:cs="Arial"/>
          <w:lang w:val="es-ES"/>
        </w:rPr>
        <w:t>os</w:t>
      </w:r>
      <w:r w:rsidR="00B81371" w:rsidRPr="00847FCB">
        <w:rPr>
          <w:rFonts w:ascii="Palatino Linotype" w:eastAsia="Calibri" w:hAnsi="Palatino Linotype" w:cs="Arial"/>
          <w:lang w:val="es-ES"/>
        </w:rPr>
        <w:t xml:space="preserve"> expediente</w:t>
      </w:r>
      <w:r w:rsidR="001D0E73" w:rsidRPr="00847FCB">
        <w:rPr>
          <w:rFonts w:ascii="Palatino Linotype" w:eastAsia="Calibri" w:hAnsi="Palatino Linotype" w:cs="Arial"/>
          <w:lang w:val="es-ES"/>
        </w:rPr>
        <w:t>s</w:t>
      </w:r>
      <w:r w:rsidR="00B81371" w:rsidRPr="00847FCB">
        <w:rPr>
          <w:rFonts w:ascii="Palatino Linotype" w:eastAsia="Calibri" w:hAnsi="Palatino Linotype" w:cs="Arial"/>
          <w:lang w:val="es-ES"/>
        </w:rPr>
        <w:t xml:space="preserve"> electrónico</w:t>
      </w:r>
      <w:r w:rsidR="001D0E73" w:rsidRPr="00847FCB">
        <w:rPr>
          <w:rFonts w:ascii="Palatino Linotype" w:eastAsia="Calibri" w:hAnsi="Palatino Linotype" w:cs="Arial"/>
          <w:lang w:val="es-ES"/>
        </w:rPr>
        <w:t>s</w:t>
      </w:r>
      <w:r w:rsidR="00B81371" w:rsidRPr="00847FCB">
        <w:rPr>
          <w:rFonts w:ascii="Palatino Linotype" w:eastAsia="Calibri" w:hAnsi="Palatino Linotype" w:cs="Arial"/>
          <w:lang w:val="es-ES"/>
        </w:rPr>
        <w:t xml:space="preserve"> </w:t>
      </w:r>
      <w:r w:rsidR="00B81371" w:rsidRPr="00847FCB">
        <w:rPr>
          <w:rFonts w:ascii="Palatino Linotype" w:eastAsia="Calibri" w:hAnsi="Palatino Linotype" w:cs="Arial"/>
        </w:rPr>
        <w:t xml:space="preserve">vía </w:t>
      </w:r>
      <w:r w:rsidR="00B81371" w:rsidRPr="00847FCB">
        <w:rPr>
          <w:rFonts w:ascii="Palatino Linotype" w:eastAsia="Calibri" w:hAnsi="Palatino Linotype" w:cs="Arial"/>
          <w:lang w:val="es-ES"/>
        </w:rPr>
        <w:t xml:space="preserve">Sistema de Acceso a la Información Mexiquense </w:t>
      </w:r>
      <w:proofErr w:type="spellStart"/>
      <w:r w:rsidR="00B81371" w:rsidRPr="00847FCB">
        <w:rPr>
          <w:rFonts w:ascii="Palatino Linotype" w:eastAsia="Calibri" w:hAnsi="Palatino Linotype" w:cs="Arial"/>
          <w:b/>
          <w:lang w:val="es-ES"/>
        </w:rPr>
        <w:t>SAIMEX</w:t>
      </w:r>
      <w:proofErr w:type="spellEnd"/>
      <w:r w:rsidR="00B81371" w:rsidRPr="00847FCB">
        <w:rPr>
          <w:rFonts w:ascii="Palatino Linotype" w:eastAsia="Calibri" w:hAnsi="Palatino Linotype" w:cs="Arial"/>
          <w:b/>
          <w:lang w:val="es-ES"/>
        </w:rPr>
        <w:t xml:space="preserve"> </w:t>
      </w:r>
      <w:r w:rsidR="00B81371" w:rsidRPr="00847FCB">
        <w:rPr>
          <w:rFonts w:ascii="Palatino Linotype" w:eastAsia="Calibri" w:hAnsi="Palatino Linotype" w:cs="Arial"/>
          <w:lang w:val="es-ES"/>
        </w:rPr>
        <w:t xml:space="preserve">a efecto de que en un plazo máximo de siete días </w:t>
      </w:r>
      <w:r w:rsidR="00875167" w:rsidRPr="00847FCB">
        <w:rPr>
          <w:rFonts w:ascii="Palatino Linotype" w:eastAsia="Calibri" w:hAnsi="Palatino Linotype" w:cs="Arial"/>
          <w:lang w:val="es-ES"/>
        </w:rPr>
        <w:t>manifestaran</w:t>
      </w:r>
      <w:r w:rsidR="00B81371" w:rsidRPr="00847FCB">
        <w:rPr>
          <w:rFonts w:ascii="Palatino Linotype" w:eastAsia="Calibri" w:hAnsi="Palatino Linotype" w:cs="Arial"/>
          <w:lang w:val="es-ES"/>
        </w:rPr>
        <w:t xml:space="preserve"> lo que a</w:t>
      </w:r>
      <w:r w:rsidR="003A2029" w:rsidRPr="00847FCB">
        <w:rPr>
          <w:rFonts w:ascii="Palatino Linotype" w:eastAsia="Calibri" w:hAnsi="Palatino Linotype" w:cs="Arial"/>
          <w:lang w:val="es-ES"/>
        </w:rPr>
        <w:t xml:space="preserve"> su</w:t>
      </w:r>
      <w:r w:rsidR="00B81371" w:rsidRPr="00847FCB">
        <w:rPr>
          <w:rFonts w:ascii="Palatino Linotype" w:eastAsia="Calibri" w:hAnsi="Palatino Linotype" w:cs="Arial"/>
          <w:lang w:val="es-ES"/>
        </w:rPr>
        <w:t xml:space="preserve"> derecho conviniera</w:t>
      </w:r>
      <w:r w:rsidR="00875167" w:rsidRPr="00847FCB">
        <w:rPr>
          <w:rFonts w:ascii="Palatino Linotype" w:eastAsia="Calibri" w:hAnsi="Palatino Linotype" w:cs="Arial"/>
          <w:lang w:val="es-ES"/>
        </w:rPr>
        <w:t>n</w:t>
      </w:r>
      <w:r w:rsidR="00032493" w:rsidRPr="00847FCB">
        <w:rPr>
          <w:rFonts w:ascii="Palatino Linotype" w:eastAsia="Calibri" w:hAnsi="Palatino Linotype" w:cs="Arial"/>
          <w:lang w:val="es-ES"/>
        </w:rPr>
        <w:t>,</w:t>
      </w:r>
      <w:r w:rsidR="00B81371" w:rsidRPr="00847FCB">
        <w:rPr>
          <w:rFonts w:ascii="Palatino Linotype" w:eastAsia="Calibri" w:hAnsi="Palatino Linotype" w:cs="Arial"/>
          <w:lang w:val="es-ES"/>
        </w:rPr>
        <w:t xml:space="preserve"> </w:t>
      </w:r>
      <w:r w:rsidR="00875167" w:rsidRPr="00847FCB">
        <w:rPr>
          <w:rFonts w:ascii="Palatino Linotype" w:eastAsia="Calibri" w:hAnsi="Palatino Linotype" w:cs="Arial"/>
          <w:lang w:val="es-ES"/>
        </w:rPr>
        <w:t>ofrecieran pruebas y</w:t>
      </w:r>
      <w:r w:rsidR="00132C06" w:rsidRPr="00847FCB">
        <w:rPr>
          <w:rFonts w:ascii="Palatino Linotype" w:eastAsia="Calibri" w:hAnsi="Palatino Linotype" w:cs="Arial"/>
          <w:lang w:val="es-ES"/>
        </w:rPr>
        <w:t xml:space="preserve"> </w:t>
      </w:r>
      <w:r w:rsidR="00875167" w:rsidRPr="00847FCB">
        <w:rPr>
          <w:rFonts w:ascii="Palatino Linotype" w:eastAsia="Calibri" w:hAnsi="Palatino Linotype" w:cs="Arial"/>
          <w:lang w:val="es-ES"/>
        </w:rPr>
        <w:t>alegatos según corresponda a</w:t>
      </w:r>
      <w:r w:rsidR="004C20F2" w:rsidRPr="00847FCB">
        <w:rPr>
          <w:rFonts w:ascii="Palatino Linotype" w:eastAsia="Calibri" w:hAnsi="Palatino Linotype" w:cs="Arial"/>
          <w:lang w:val="es-ES"/>
        </w:rPr>
        <w:t xml:space="preserve"> </w:t>
      </w:r>
      <w:r w:rsidR="00875167" w:rsidRPr="00847FCB">
        <w:rPr>
          <w:rFonts w:ascii="Palatino Linotype" w:eastAsia="Calibri" w:hAnsi="Palatino Linotype" w:cs="Arial"/>
          <w:lang w:val="es-ES"/>
        </w:rPr>
        <w:t>l</w:t>
      </w:r>
      <w:r w:rsidR="004C20F2" w:rsidRPr="00847FCB">
        <w:rPr>
          <w:rFonts w:ascii="Palatino Linotype" w:eastAsia="Calibri" w:hAnsi="Palatino Linotype" w:cs="Arial"/>
          <w:lang w:val="es-ES"/>
        </w:rPr>
        <w:t>os</w:t>
      </w:r>
      <w:r w:rsidR="00875167" w:rsidRPr="00847FCB">
        <w:rPr>
          <w:rFonts w:ascii="Palatino Linotype" w:eastAsia="Calibri" w:hAnsi="Palatino Linotype" w:cs="Arial"/>
          <w:lang w:val="es-ES"/>
        </w:rPr>
        <w:t xml:space="preserve"> caso</w:t>
      </w:r>
      <w:r w:rsidR="004C20F2" w:rsidRPr="00847FCB">
        <w:rPr>
          <w:rFonts w:ascii="Palatino Linotype" w:eastAsia="Calibri" w:hAnsi="Palatino Linotype" w:cs="Arial"/>
          <w:lang w:val="es-ES"/>
        </w:rPr>
        <w:t>s</w:t>
      </w:r>
      <w:r w:rsidR="00875167" w:rsidRPr="00847FCB">
        <w:rPr>
          <w:rFonts w:ascii="Palatino Linotype" w:eastAsia="Calibri" w:hAnsi="Palatino Linotype" w:cs="Arial"/>
          <w:lang w:val="es-ES"/>
        </w:rPr>
        <w:t xml:space="preserve"> concreto</w:t>
      </w:r>
      <w:r w:rsidR="007857A6" w:rsidRPr="00847FCB">
        <w:rPr>
          <w:rFonts w:ascii="Palatino Linotype" w:eastAsia="Calibri" w:hAnsi="Palatino Linotype" w:cs="Arial"/>
          <w:lang w:val="es-ES"/>
        </w:rPr>
        <w:t>s</w:t>
      </w:r>
      <w:r w:rsidR="00E07BCC" w:rsidRPr="00847FCB">
        <w:rPr>
          <w:rFonts w:ascii="Palatino Linotype" w:eastAsia="Calibri" w:hAnsi="Palatino Linotype" w:cs="Arial"/>
          <w:lang w:val="es-ES"/>
        </w:rPr>
        <w:t>.</w:t>
      </w:r>
    </w:p>
    <w:p w14:paraId="706BFDAF" w14:textId="77777777" w:rsidR="00F13FA5" w:rsidRPr="00847FCB" w:rsidRDefault="00F13FA5" w:rsidP="00F13FA5">
      <w:pPr>
        <w:pStyle w:val="Prrafodelista"/>
        <w:spacing w:before="240" w:after="240" w:line="360" w:lineRule="auto"/>
        <w:ind w:left="0"/>
        <w:jc w:val="both"/>
        <w:rPr>
          <w:rFonts w:ascii="Palatino Linotype" w:eastAsia="Calibri" w:hAnsi="Palatino Linotype" w:cs="Arial"/>
          <w:lang w:val="es-ES"/>
        </w:rPr>
      </w:pPr>
    </w:p>
    <w:p w14:paraId="74F83E85" w14:textId="2A631CFF" w:rsidR="00F13FA5" w:rsidRPr="00847FCB" w:rsidRDefault="00F13FA5" w:rsidP="00F13FA5">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847FCB">
        <w:rPr>
          <w:rFonts w:ascii="Palatino Linotype" w:eastAsia="Calibri" w:hAnsi="Palatino Linotype" w:cs="Arial"/>
          <w:color w:val="000000" w:themeColor="text1"/>
          <w:lang w:val="es-ES"/>
        </w:rPr>
        <w:lastRenderedPageBreak/>
        <w:t>El</w:t>
      </w:r>
      <w:r w:rsidR="00E44FA8" w:rsidRPr="00847FCB">
        <w:rPr>
          <w:rFonts w:ascii="Palatino Linotype" w:eastAsia="Calibri" w:hAnsi="Palatino Linotype" w:cs="Arial"/>
          <w:color w:val="000000" w:themeColor="text1"/>
          <w:lang w:val="es-ES"/>
        </w:rPr>
        <w:t xml:space="preserve"> día veintitrés (23) de enero de dos mil veinte el </w:t>
      </w:r>
      <w:r w:rsidRPr="00847FCB">
        <w:rPr>
          <w:rFonts w:ascii="Palatino Linotype" w:eastAsia="Calibri" w:hAnsi="Palatino Linotype" w:cs="Arial"/>
          <w:color w:val="000000" w:themeColor="text1"/>
          <w:lang w:val="es-ES"/>
        </w:rPr>
        <w:t xml:space="preserve"> </w:t>
      </w:r>
      <w:r w:rsidRPr="00847FCB">
        <w:rPr>
          <w:rFonts w:ascii="Palatino Linotype" w:eastAsia="Calibri" w:hAnsi="Palatino Linotype" w:cs="Arial"/>
          <w:b/>
          <w:color w:val="000000" w:themeColor="text1"/>
          <w:lang w:val="es-ES"/>
        </w:rPr>
        <w:t>SUJETO OBLIGADO</w:t>
      </w:r>
      <w:r w:rsidR="00E44FA8" w:rsidRPr="00847FCB">
        <w:rPr>
          <w:rFonts w:ascii="Palatino Linotype" w:eastAsia="Calibri" w:hAnsi="Palatino Linotype" w:cs="Arial"/>
          <w:b/>
          <w:color w:val="000000" w:themeColor="text1"/>
          <w:lang w:val="es-ES"/>
        </w:rPr>
        <w:t xml:space="preserve">, </w:t>
      </w:r>
      <w:r w:rsidRPr="00847FCB">
        <w:rPr>
          <w:rFonts w:ascii="Palatino Linotype" w:eastAsia="Calibri" w:hAnsi="Palatino Linotype" w:cs="Arial"/>
          <w:color w:val="000000" w:themeColor="text1"/>
          <w:lang w:val="es-ES"/>
        </w:rPr>
        <w:t xml:space="preserve">rindió los informes justificados respectivos dentro de todos los recursos de revisión que se resuelven; no obstante, no fueron puestos a disposición de la </w:t>
      </w:r>
      <w:r w:rsidRPr="00847FCB">
        <w:rPr>
          <w:rFonts w:ascii="Palatino Linotype" w:eastAsia="Calibri" w:hAnsi="Palatino Linotype" w:cs="Arial"/>
          <w:b/>
          <w:color w:val="000000" w:themeColor="text1"/>
          <w:lang w:val="es-ES"/>
        </w:rPr>
        <w:t>RECURRENTE</w:t>
      </w:r>
      <w:r w:rsidRPr="00847FCB">
        <w:rPr>
          <w:rFonts w:ascii="Palatino Linotype" w:eastAsia="Calibri" w:hAnsi="Palatino Linotype" w:cs="Arial"/>
          <w:color w:val="000000" w:themeColor="text1"/>
          <w:lang w:val="es-ES"/>
        </w:rPr>
        <w:t xml:space="preserve"> en virtud de que no aportaban elementos novedosos con relación a las respuestas primigenias. Sin embargo, con la finalidad de que no exista opacidad, se harán del conocimiento de la particular al momento de la notificación de la presente resolución. Por su parte el recurrente fue omiso en realizar manifestaciones que a su derecho convinieran y asistieran. </w:t>
      </w:r>
    </w:p>
    <w:p w14:paraId="1A62D8A0" w14:textId="77777777" w:rsidR="006E7D23" w:rsidRPr="00847FCB" w:rsidRDefault="006E7D23" w:rsidP="006E7D23">
      <w:pPr>
        <w:pStyle w:val="Prrafodelista"/>
        <w:spacing w:before="240" w:after="240" w:line="360" w:lineRule="auto"/>
        <w:ind w:left="0"/>
        <w:jc w:val="both"/>
        <w:rPr>
          <w:rFonts w:ascii="Palatino Linotype" w:eastAsia="Times New Roman" w:hAnsi="Palatino Linotype" w:cs="Times New Roman"/>
        </w:rPr>
      </w:pPr>
    </w:p>
    <w:p w14:paraId="0D3CAB57" w14:textId="6092A934" w:rsidR="00664106" w:rsidRPr="00847FCB" w:rsidRDefault="00861622" w:rsidP="0016014D">
      <w:pPr>
        <w:pStyle w:val="Prrafodelista"/>
        <w:numPr>
          <w:ilvl w:val="0"/>
          <w:numId w:val="1"/>
        </w:numPr>
        <w:spacing w:before="240" w:after="240" w:line="360" w:lineRule="auto"/>
        <w:ind w:left="0" w:firstLine="0"/>
        <w:jc w:val="both"/>
        <w:rPr>
          <w:rFonts w:ascii="Palatino Linotype" w:hAnsi="Palatino Linotype"/>
        </w:rPr>
      </w:pPr>
      <w:r w:rsidRPr="00847FCB">
        <w:rPr>
          <w:rFonts w:ascii="Palatino Linotype" w:hAnsi="Palatino Linotype"/>
        </w:rPr>
        <w:t xml:space="preserve">El Comisionado Ponente decretó </w:t>
      </w:r>
      <w:r w:rsidR="00512F22" w:rsidRPr="00847FCB">
        <w:rPr>
          <w:rFonts w:ascii="Palatino Linotype" w:hAnsi="Palatino Linotype"/>
        </w:rPr>
        <w:t>l</w:t>
      </w:r>
      <w:r w:rsidR="00E34501" w:rsidRPr="00847FCB">
        <w:rPr>
          <w:rFonts w:ascii="Palatino Linotype" w:hAnsi="Palatino Linotype"/>
        </w:rPr>
        <w:t>os</w:t>
      </w:r>
      <w:r w:rsidR="00512F22" w:rsidRPr="00847FCB">
        <w:rPr>
          <w:rFonts w:ascii="Palatino Linotype" w:hAnsi="Palatino Linotype"/>
        </w:rPr>
        <w:t xml:space="preserve"> cierre</w:t>
      </w:r>
      <w:r w:rsidR="00E34501" w:rsidRPr="00847FCB">
        <w:rPr>
          <w:rFonts w:ascii="Palatino Linotype" w:hAnsi="Palatino Linotype"/>
        </w:rPr>
        <w:t>s</w:t>
      </w:r>
      <w:r w:rsidR="00512F22" w:rsidRPr="00847FCB">
        <w:rPr>
          <w:rFonts w:ascii="Palatino Linotype" w:hAnsi="Palatino Linotype"/>
        </w:rPr>
        <w:t xml:space="preserve"> de instrucción</w:t>
      </w:r>
      <w:r w:rsidR="00512F22" w:rsidRPr="00847FCB">
        <w:rPr>
          <w:rFonts w:ascii="Palatino Linotype" w:hAnsi="Palatino Linotype" w:cs="Arial"/>
        </w:rPr>
        <w:t xml:space="preserve"> </w:t>
      </w:r>
      <w:r w:rsidR="00BF1B7F" w:rsidRPr="00847FCB">
        <w:rPr>
          <w:rFonts w:ascii="Palatino Linotype" w:hAnsi="Palatino Linotype" w:cs="Arial"/>
        </w:rPr>
        <w:t xml:space="preserve">de </w:t>
      </w:r>
      <w:r w:rsidR="0050309F" w:rsidRPr="00847FCB">
        <w:rPr>
          <w:rFonts w:ascii="Palatino Linotype" w:hAnsi="Palatino Linotype" w:cs="Arial"/>
        </w:rPr>
        <w:t>l</w:t>
      </w:r>
      <w:r w:rsidR="006D42C5" w:rsidRPr="00847FCB">
        <w:rPr>
          <w:rFonts w:ascii="Palatino Linotype" w:hAnsi="Palatino Linotype" w:cs="Arial"/>
        </w:rPr>
        <w:t>os</w:t>
      </w:r>
      <w:r w:rsidR="00BF1B7F" w:rsidRPr="00847FCB">
        <w:rPr>
          <w:rFonts w:ascii="Palatino Linotype" w:hAnsi="Palatino Linotype" w:cs="Arial"/>
        </w:rPr>
        <w:t xml:space="preserve"> recursos de revisión </w:t>
      </w:r>
      <w:r w:rsidR="00512F22" w:rsidRPr="00847FCB">
        <w:rPr>
          <w:rFonts w:ascii="Palatino Linotype" w:hAnsi="Palatino Linotype"/>
        </w:rPr>
        <w:t>mediante acuerdo</w:t>
      </w:r>
      <w:r w:rsidR="004C20F2" w:rsidRPr="00847FCB">
        <w:rPr>
          <w:rFonts w:ascii="Palatino Linotype" w:hAnsi="Palatino Linotype"/>
        </w:rPr>
        <w:t>s</w:t>
      </w:r>
      <w:r w:rsidR="00BF1B7F" w:rsidRPr="00847FCB">
        <w:rPr>
          <w:rFonts w:ascii="Palatino Linotype" w:hAnsi="Palatino Linotype"/>
        </w:rPr>
        <w:t xml:space="preserve"> de fecha</w:t>
      </w:r>
      <w:r w:rsidR="00E44FA8" w:rsidRPr="00847FCB">
        <w:rPr>
          <w:rFonts w:ascii="Palatino Linotype" w:hAnsi="Palatino Linotype"/>
        </w:rPr>
        <w:t xml:space="preserve"> cuatro (04</w:t>
      </w:r>
      <w:r w:rsidR="00062379" w:rsidRPr="00847FCB">
        <w:rPr>
          <w:rFonts w:ascii="Palatino Linotype" w:hAnsi="Palatino Linotype"/>
        </w:rPr>
        <w:t>)</w:t>
      </w:r>
      <w:r w:rsidR="009E3847" w:rsidRPr="00847FCB">
        <w:rPr>
          <w:rFonts w:ascii="Palatino Linotype" w:hAnsi="Palatino Linotype"/>
        </w:rPr>
        <w:t xml:space="preserve"> de</w:t>
      </w:r>
      <w:r w:rsidR="0011039C" w:rsidRPr="00847FCB">
        <w:rPr>
          <w:rFonts w:ascii="Palatino Linotype" w:hAnsi="Palatino Linotype"/>
        </w:rPr>
        <w:t xml:space="preserve"> </w:t>
      </w:r>
      <w:r w:rsidR="00E44FA8" w:rsidRPr="00847FCB">
        <w:rPr>
          <w:rFonts w:ascii="Palatino Linotype" w:hAnsi="Palatino Linotype"/>
        </w:rPr>
        <w:t>marzo</w:t>
      </w:r>
      <w:r w:rsidR="006D3485" w:rsidRPr="00847FCB">
        <w:rPr>
          <w:rFonts w:ascii="Palatino Linotype" w:hAnsi="Palatino Linotype"/>
        </w:rPr>
        <w:t xml:space="preserve"> </w:t>
      </w:r>
      <w:r w:rsidR="00E07BCC" w:rsidRPr="00847FCB">
        <w:rPr>
          <w:rFonts w:ascii="Palatino Linotype" w:hAnsi="Palatino Linotype"/>
        </w:rPr>
        <w:t>de dos mil</w:t>
      </w:r>
      <w:r w:rsidR="006E7D23" w:rsidRPr="00847FCB">
        <w:rPr>
          <w:rFonts w:ascii="Palatino Linotype" w:hAnsi="Palatino Linotype"/>
        </w:rPr>
        <w:t xml:space="preserve"> veinte</w:t>
      </w:r>
      <w:r w:rsidR="00C862C4" w:rsidRPr="00847FCB">
        <w:rPr>
          <w:rFonts w:ascii="Palatino Linotype" w:hAnsi="Palatino Linotype"/>
        </w:rPr>
        <w:t xml:space="preserve">, </w:t>
      </w:r>
      <w:r w:rsidR="006B12CA" w:rsidRPr="00847FCB">
        <w:rPr>
          <w:rFonts w:ascii="Palatino Linotype" w:hAnsi="Palatino Linotype" w:cs="Arial"/>
        </w:rPr>
        <w:t>por lo que</w:t>
      </w:r>
      <w:r w:rsidR="00702482" w:rsidRPr="00847FCB">
        <w:rPr>
          <w:rFonts w:ascii="Palatino Linotype" w:hAnsi="Palatino Linotype" w:cs="Arial"/>
        </w:rPr>
        <w:t xml:space="preserve">, ordenó turnar el expediente a resolución, misma que ahora se pronuncia. </w:t>
      </w:r>
      <w:bookmarkStart w:id="141" w:name="_Toc461555889"/>
      <w:bookmarkStart w:id="142" w:name="_Toc466371858"/>
    </w:p>
    <w:p w14:paraId="4792E119" w14:textId="77777777" w:rsidR="0000724D" w:rsidRPr="00847FCB" w:rsidRDefault="0000724D" w:rsidP="0000724D">
      <w:pPr>
        <w:pStyle w:val="Prrafodelista"/>
        <w:spacing w:before="240" w:after="240" w:line="360" w:lineRule="auto"/>
        <w:ind w:left="360"/>
        <w:jc w:val="both"/>
        <w:rPr>
          <w:rFonts w:ascii="Palatino Linotype" w:hAnsi="Palatino Linotype"/>
        </w:rPr>
      </w:pPr>
    </w:p>
    <w:p w14:paraId="4F5486E7" w14:textId="1AED7EB1" w:rsidR="006D2E5C" w:rsidRPr="00847FCB" w:rsidRDefault="00E44FA8" w:rsidP="0016014D">
      <w:pPr>
        <w:pStyle w:val="Prrafodelista"/>
        <w:numPr>
          <w:ilvl w:val="0"/>
          <w:numId w:val="1"/>
        </w:numPr>
        <w:spacing w:before="240" w:after="240" w:line="360" w:lineRule="auto"/>
        <w:ind w:left="0" w:firstLine="0"/>
        <w:jc w:val="both"/>
      </w:pPr>
      <w:r w:rsidRPr="00847FCB">
        <w:rPr>
          <w:rFonts w:ascii="Palatino Linotype" w:eastAsia="Calibri" w:hAnsi="Palatino Linotype" w:cs="Arial"/>
          <w:color w:val="000000" w:themeColor="text1"/>
        </w:rPr>
        <w:t>El día cuatro (04</w:t>
      </w:r>
      <w:r w:rsidR="006D3485" w:rsidRPr="00847FCB">
        <w:rPr>
          <w:rFonts w:ascii="Palatino Linotype" w:eastAsia="Calibri" w:hAnsi="Palatino Linotype" w:cs="Arial"/>
          <w:color w:val="000000" w:themeColor="text1"/>
        </w:rPr>
        <w:t>) de</w:t>
      </w:r>
      <w:r w:rsidRPr="00847FCB">
        <w:rPr>
          <w:rFonts w:ascii="Palatino Linotype" w:eastAsia="Calibri" w:hAnsi="Palatino Linotype" w:cs="Arial"/>
          <w:color w:val="000000" w:themeColor="text1"/>
        </w:rPr>
        <w:t xml:space="preserve"> marzo </w:t>
      </w:r>
      <w:r w:rsidR="00E07BCC" w:rsidRPr="00847FCB">
        <w:rPr>
          <w:rFonts w:ascii="Palatino Linotype" w:eastAsia="Calibri" w:hAnsi="Palatino Linotype" w:cs="Arial"/>
          <w:color w:val="000000" w:themeColor="text1"/>
        </w:rPr>
        <w:t>de dos mil</w:t>
      </w:r>
      <w:r w:rsidR="006E7D23" w:rsidRPr="00847FCB">
        <w:rPr>
          <w:rFonts w:ascii="Palatino Linotype" w:eastAsia="Calibri" w:hAnsi="Palatino Linotype" w:cs="Arial"/>
          <w:color w:val="000000" w:themeColor="text1"/>
        </w:rPr>
        <w:t xml:space="preserve"> veinte</w:t>
      </w:r>
      <w:r w:rsidR="0000724D" w:rsidRPr="00847FCB">
        <w:rPr>
          <w:rFonts w:ascii="Palatino Linotype" w:eastAsia="Calibri" w:hAnsi="Palatino Linotype" w:cs="Arial"/>
          <w:color w:val="000000" w:themeColor="text1"/>
        </w:rPr>
        <w:t xml:space="preserve"> y con fundamento en el artículo 181 tercer párrafo de la </w:t>
      </w:r>
      <w:r w:rsidR="0000724D" w:rsidRPr="00847FCB">
        <w:rPr>
          <w:rFonts w:ascii="Palatino Linotype" w:eastAsia="Calibri" w:hAnsi="Palatino Linotype" w:cs="Arial"/>
          <w:b/>
          <w:bCs/>
          <w:color w:val="000000" w:themeColor="text1"/>
        </w:rPr>
        <w:t>Ley de Transparencia y Acceso a la Información Pública del Estado de México y Municipios, </w:t>
      </w:r>
      <w:r w:rsidR="0000724D" w:rsidRPr="00847FCB">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02B6D55A" w14:textId="77777777" w:rsidR="006E7D23" w:rsidRPr="00847FCB" w:rsidRDefault="006E7D23" w:rsidP="006E7D23">
      <w:pPr>
        <w:pStyle w:val="Prrafodelista"/>
        <w:spacing w:before="240" w:after="240" w:line="360" w:lineRule="auto"/>
        <w:ind w:left="0"/>
        <w:jc w:val="both"/>
      </w:pPr>
    </w:p>
    <w:p w14:paraId="1C4B1F3E" w14:textId="37471692" w:rsidR="00236140" w:rsidRPr="00847FCB" w:rsidRDefault="007C0013" w:rsidP="006E7D23">
      <w:pPr>
        <w:pStyle w:val="Ttulo1"/>
        <w:jc w:val="center"/>
        <w:rPr>
          <w:b/>
        </w:rPr>
      </w:pPr>
      <w:bookmarkStart w:id="143" w:name="_Toc34310239"/>
      <w:r w:rsidRPr="00847FCB">
        <w:rPr>
          <w:b/>
        </w:rPr>
        <w:t>CONSIDERANDO</w:t>
      </w:r>
      <w:bookmarkEnd w:id="141"/>
      <w:bookmarkEnd w:id="142"/>
      <w:bookmarkEnd w:id="143"/>
    </w:p>
    <w:p w14:paraId="1388D096" w14:textId="77777777" w:rsidR="006E7D23" w:rsidRPr="00847FCB" w:rsidRDefault="006E7D23" w:rsidP="006E7D23">
      <w:pPr>
        <w:rPr>
          <w:lang w:val="es-MX" w:eastAsia="en-US"/>
        </w:rPr>
      </w:pPr>
    </w:p>
    <w:p w14:paraId="629A5BE2" w14:textId="56C3E7D5" w:rsidR="007C0013" w:rsidRPr="00847FCB" w:rsidRDefault="007C0013" w:rsidP="001E74A5">
      <w:pPr>
        <w:pStyle w:val="Ttulo2"/>
        <w:spacing w:line="360" w:lineRule="auto"/>
        <w:rPr>
          <w:rFonts w:ascii="Palatino Linotype" w:hAnsi="Palatino Linotype"/>
          <w:b/>
          <w:color w:val="auto"/>
          <w:sz w:val="24"/>
        </w:rPr>
      </w:pPr>
      <w:bookmarkStart w:id="144" w:name="_Toc461555890"/>
      <w:bookmarkStart w:id="145" w:name="_Toc466371859"/>
      <w:bookmarkStart w:id="146" w:name="_Toc34310240"/>
      <w:r w:rsidRPr="00847FCB">
        <w:rPr>
          <w:rFonts w:ascii="Palatino Linotype" w:hAnsi="Palatino Linotype"/>
          <w:b/>
          <w:color w:val="auto"/>
          <w:sz w:val="24"/>
        </w:rPr>
        <w:t>PRIMERO. De la competencia</w:t>
      </w:r>
      <w:bookmarkEnd w:id="144"/>
      <w:bookmarkEnd w:id="145"/>
      <w:bookmarkEnd w:id="146"/>
    </w:p>
    <w:p w14:paraId="7796F3C8" w14:textId="77777777" w:rsidR="006D0DAE" w:rsidRPr="00847FCB" w:rsidRDefault="006D0DAE" w:rsidP="006D0DAE">
      <w:pPr>
        <w:rPr>
          <w:rFonts w:ascii="Palatino Linotype" w:hAnsi="Palatino Linotype"/>
          <w:lang w:val="es-MX" w:eastAsia="en-US"/>
        </w:rPr>
      </w:pPr>
    </w:p>
    <w:p w14:paraId="0BF52B18" w14:textId="1CB28478" w:rsidR="005A228F" w:rsidRPr="00847FCB" w:rsidRDefault="00A45546" w:rsidP="0016014D">
      <w:pPr>
        <w:pStyle w:val="Prrafodelista"/>
        <w:numPr>
          <w:ilvl w:val="0"/>
          <w:numId w:val="1"/>
        </w:numPr>
        <w:spacing w:line="360" w:lineRule="auto"/>
        <w:ind w:left="0" w:firstLine="0"/>
        <w:jc w:val="both"/>
        <w:rPr>
          <w:rFonts w:ascii="Palatino Linotype" w:eastAsia="Calibri" w:hAnsi="Palatino Linotype" w:cs="Times New Roman"/>
          <w:b/>
          <w:lang w:val="es-ES"/>
        </w:rPr>
      </w:pPr>
      <w:r w:rsidRPr="00847FCB">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47FCB">
        <w:rPr>
          <w:rFonts w:ascii="Palatino Linotype" w:eastAsia="Calibri" w:hAnsi="Palatino Linotype" w:cs="Times New Roman"/>
          <w:b/>
          <w:lang w:val="es-ES"/>
        </w:rPr>
        <w:t>Constitución Política de los Estados Unidos Mexicanos</w:t>
      </w:r>
      <w:r w:rsidRPr="00847FCB">
        <w:rPr>
          <w:rFonts w:ascii="Palatino Linotype" w:eastAsia="Calibri" w:hAnsi="Palatino Linotype" w:cs="Times New Roman"/>
          <w:lang w:val="es-ES"/>
        </w:rPr>
        <w:t xml:space="preserve">; 5, párrafos vigésimo, vigésimo primero y vigésimo segundo fracciones IV y V de la </w:t>
      </w:r>
      <w:r w:rsidRPr="00847FCB">
        <w:rPr>
          <w:rFonts w:ascii="Palatino Linotype" w:eastAsia="Calibri" w:hAnsi="Palatino Linotype" w:cs="Times New Roman"/>
          <w:b/>
          <w:lang w:val="es-ES"/>
        </w:rPr>
        <w:t>Constitución Política del Estado Libre y Soberano de México</w:t>
      </w:r>
      <w:r w:rsidRPr="00847FCB">
        <w:rPr>
          <w:rFonts w:ascii="Palatino Linotype" w:eastAsia="Calibri" w:hAnsi="Palatino Linotype" w:cs="Times New Roman"/>
          <w:lang w:val="es-ES"/>
        </w:rPr>
        <w:t xml:space="preserve">; artículos 1, 2 fracción II, 13, 29, 36 fracciones I y II, 176, 178, 179, 181 párrafo tercero y 185 </w:t>
      </w:r>
      <w:r w:rsidRPr="00847FCB">
        <w:rPr>
          <w:rFonts w:ascii="Palatino Linotype" w:eastAsia="Calibri" w:hAnsi="Palatino Linotype" w:cs="Arial"/>
          <w:lang w:val="es-ES"/>
        </w:rPr>
        <w:t xml:space="preserve">de la </w:t>
      </w:r>
      <w:r w:rsidRPr="00847FCB">
        <w:rPr>
          <w:rFonts w:ascii="Palatino Linotype" w:eastAsia="Calibri" w:hAnsi="Palatino Linotype" w:cs="Arial"/>
          <w:b/>
          <w:lang w:val="es-ES"/>
        </w:rPr>
        <w:t>Ley de Transparencia y Acceso a la Información Pública del Estado de México y Municipios</w:t>
      </w:r>
      <w:r w:rsidR="00DA73EE" w:rsidRPr="00847FCB">
        <w:rPr>
          <w:rFonts w:ascii="Palatino Linotype" w:eastAsia="Calibri" w:hAnsi="Palatino Linotype" w:cs="Arial"/>
          <w:lang w:val="es-ES"/>
        </w:rPr>
        <w:t>;</w:t>
      </w:r>
      <w:r w:rsidRPr="00847FCB">
        <w:rPr>
          <w:rFonts w:ascii="Palatino Linotype" w:eastAsia="Calibri" w:hAnsi="Palatino Linotype" w:cs="Arial"/>
          <w:lang w:val="es-ES"/>
        </w:rPr>
        <w:t xml:space="preserve"> y 10, 7, 9 fracciones I y XXIV, y 11 del </w:t>
      </w:r>
      <w:r w:rsidRPr="00847FC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847FCB" w:rsidRDefault="00062379" w:rsidP="00062379">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847FCB" w:rsidRDefault="007C0013" w:rsidP="001E74A5">
      <w:pPr>
        <w:pStyle w:val="Ttulo2"/>
        <w:spacing w:line="360" w:lineRule="auto"/>
        <w:rPr>
          <w:rFonts w:ascii="Palatino Linotype" w:hAnsi="Palatino Linotype"/>
          <w:b/>
          <w:color w:val="auto"/>
          <w:sz w:val="24"/>
        </w:rPr>
      </w:pPr>
      <w:bookmarkStart w:id="147" w:name="_Toc461555891"/>
      <w:bookmarkStart w:id="148" w:name="_Toc466371860"/>
      <w:bookmarkStart w:id="149" w:name="_Toc34310241"/>
      <w:r w:rsidRPr="00847FCB">
        <w:rPr>
          <w:rFonts w:ascii="Palatino Linotype" w:hAnsi="Palatino Linotype"/>
          <w:b/>
          <w:color w:val="auto"/>
          <w:sz w:val="24"/>
        </w:rPr>
        <w:t>SEGUNDO. De la oportunidad y proced</w:t>
      </w:r>
      <w:r w:rsidR="00F35C44" w:rsidRPr="00847FCB">
        <w:rPr>
          <w:rFonts w:ascii="Palatino Linotype" w:hAnsi="Palatino Linotype"/>
          <w:b/>
          <w:color w:val="auto"/>
          <w:sz w:val="24"/>
        </w:rPr>
        <w:t>encia</w:t>
      </w:r>
      <w:r w:rsidRPr="00847FCB">
        <w:rPr>
          <w:rFonts w:ascii="Palatino Linotype" w:hAnsi="Palatino Linotype"/>
          <w:b/>
          <w:color w:val="auto"/>
          <w:sz w:val="24"/>
        </w:rPr>
        <w:t>.</w:t>
      </w:r>
      <w:bookmarkEnd w:id="147"/>
      <w:bookmarkEnd w:id="148"/>
      <w:bookmarkEnd w:id="149"/>
    </w:p>
    <w:p w14:paraId="1EEDC16F" w14:textId="77777777" w:rsidR="006D0DAE" w:rsidRPr="00847FCB" w:rsidRDefault="006D0DAE" w:rsidP="006D0DAE">
      <w:pPr>
        <w:rPr>
          <w:rFonts w:ascii="Palatino Linotype" w:hAnsi="Palatino Linotype"/>
          <w:lang w:val="es-MX" w:eastAsia="en-US"/>
        </w:rPr>
      </w:pPr>
    </w:p>
    <w:p w14:paraId="5C921A59" w14:textId="58056954" w:rsidR="00E44FA8" w:rsidRPr="00847FCB" w:rsidRDefault="0006548A" w:rsidP="00E44FA8">
      <w:pPr>
        <w:pStyle w:val="Prrafodelista"/>
        <w:numPr>
          <w:ilvl w:val="0"/>
          <w:numId w:val="15"/>
        </w:numPr>
        <w:spacing w:line="360" w:lineRule="auto"/>
        <w:ind w:left="0" w:right="49" w:firstLine="0"/>
        <w:jc w:val="both"/>
        <w:rPr>
          <w:rFonts w:ascii="Palatino Linotype" w:hAnsi="Palatino Linotype" w:cs="Arial"/>
          <w:color w:val="000000" w:themeColor="text1"/>
        </w:rPr>
      </w:pPr>
      <w:r w:rsidRPr="00847FCB">
        <w:rPr>
          <w:rFonts w:ascii="Palatino Linotype" w:eastAsia="Calibri" w:hAnsi="Palatino Linotype" w:cs="Arial"/>
          <w:lang w:val="es-MX"/>
        </w:rPr>
        <w:t>Los</w:t>
      </w:r>
      <w:r w:rsidRPr="00847FCB">
        <w:rPr>
          <w:rFonts w:ascii="Palatino Linotype" w:eastAsia="Calibri" w:hAnsi="Palatino Linotype" w:cs="Arial"/>
        </w:rPr>
        <w:t xml:space="preserve"> medios de impugnación fueron presentados a través del </w:t>
      </w:r>
      <w:proofErr w:type="spellStart"/>
      <w:r w:rsidRPr="00847FCB">
        <w:rPr>
          <w:rFonts w:ascii="Palatino Linotype" w:eastAsia="Calibri" w:hAnsi="Palatino Linotype" w:cs="Arial"/>
          <w:b/>
        </w:rPr>
        <w:t>SAIMEX</w:t>
      </w:r>
      <w:proofErr w:type="spellEnd"/>
      <w:r w:rsidRPr="00847FCB">
        <w:rPr>
          <w:rFonts w:ascii="Palatino Linotype" w:eastAsia="Calibri" w:hAnsi="Palatino Linotype" w:cs="Arial"/>
          <w:b/>
        </w:rPr>
        <w:t>,</w:t>
      </w:r>
      <w:r w:rsidRPr="00847FCB">
        <w:rPr>
          <w:rFonts w:ascii="Palatino Linotype" w:eastAsia="Calibri" w:hAnsi="Palatino Linotype" w:cs="Arial"/>
        </w:rPr>
        <w:t xml:space="preserve"> en el formato previamente aprobado para tal efecto y dentro del plazo legal de quince</w:t>
      </w:r>
      <w:r w:rsidR="00BB17E0" w:rsidRPr="00847FCB">
        <w:rPr>
          <w:rFonts w:ascii="Palatino Linotype" w:eastAsia="Calibri" w:hAnsi="Palatino Linotype" w:cs="Arial"/>
        </w:rPr>
        <w:t xml:space="preserve"> días hábiles otorgados; para los</w:t>
      </w:r>
      <w:r w:rsidRPr="00847FCB">
        <w:rPr>
          <w:rFonts w:ascii="Palatino Linotype" w:eastAsia="Calibri" w:hAnsi="Palatino Linotype" w:cs="Arial"/>
        </w:rPr>
        <w:t xml:space="preserve"> caso</w:t>
      </w:r>
      <w:r w:rsidR="00BB17E0" w:rsidRPr="00847FCB">
        <w:rPr>
          <w:rFonts w:ascii="Palatino Linotype" w:eastAsia="Calibri" w:hAnsi="Palatino Linotype" w:cs="Arial"/>
        </w:rPr>
        <w:t>s</w:t>
      </w:r>
      <w:r w:rsidRPr="00847FCB">
        <w:rPr>
          <w:rFonts w:ascii="Palatino Linotype" w:eastAsia="Calibri" w:hAnsi="Palatino Linotype" w:cs="Arial"/>
        </w:rPr>
        <w:t xml:space="preserve"> en particular es de señalar que el </w:t>
      </w:r>
      <w:r w:rsidRPr="00847FCB">
        <w:rPr>
          <w:rFonts w:ascii="Palatino Linotype" w:eastAsia="Calibri" w:hAnsi="Palatino Linotype" w:cs="Arial"/>
          <w:b/>
        </w:rPr>
        <w:t>SUJETO OBLIGADO</w:t>
      </w:r>
      <w:r w:rsidRPr="00847FCB">
        <w:rPr>
          <w:rFonts w:ascii="Palatino Linotype" w:eastAsia="Calibri" w:hAnsi="Palatino Linotype" w:cs="Arial"/>
        </w:rPr>
        <w:t xml:space="preserve"> emitió respuestas a las solicitudes de infor</w:t>
      </w:r>
      <w:r w:rsidR="00BB17E0" w:rsidRPr="00847FCB">
        <w:rPr>
          <w:rFonts w:ascii="Palatino Linotype" w:eastAsia="Calibri" w:hAnsi="Palatino Linotype" w:cs="Arial"/>
        </w:rPr>
        <w:t>ma</w:t>
      </w:r>
      <w:r w:rsidR="00E07BCC" w:rsidRPr="00847FCB">
        <w:rPr>
          <w:rFonts w:ascii="Palatino Linotype" w:eastAsia="Calibri" w:hAnsi="Palatino Linotype" w:cs="Arial"/>
        </w:rPr>
        <w:t>ción de referencia el</w:t>
      </w:r>
      <w:r w:rsidR="00E44FA8" w:rsidRPr="00847FCB">
        <w:rPr>
          <w:rFonts w:ascii="Palatino Linotype" w:eastAsia="Calibri" w:hAnsi="Palatino Linotype" w:cs="Arial"/>
        </w:rPr>
        <w:t xml:space="preserve"> doce (12),</w:t>
      </w:r>
      <w:r w:rsidR="00E07BCC" w:rsidRPr="00847FCB">
        <w:rPr>
          <w:rFonts w:ascii="Palatino Linotype" w:eastAsia="Calibri" w:hAnsi="Palatino Linotype" w:cs="Arial"/>
        </w:rPr>
        <w:t xml:space="preserve"> </w:t>
      </w:r>
      <w:r w:rsidR="00E44FA8" w:rsidRPr="00847FCB">
        <w:rPr>
          <w:rFonts w:ascii="Palatino Linotype" w:eastAsia="Calibri" w:hAnsi="Palatino Linotype" w:cs="Arial"/>
        </w:rPr>
        <w:t xml:space="preserve">trece (13) y dieciséis (16) </w:t>
      </w:r>
      <w:r w:rsidR="003A68EE" w:rsidRPr="00847FCB">
        <w:rPr>
          <w:rFonts w:ascii="Palatino Linotype" w:eastAsia="Calibri" w:hAnsi="Palatino Linotype" w:cs="Arial"/>
        </w:rPr>
        <w:t>de</w:t>
      </w:r>
      <w:r w:rsidR="00E44FA8" w:rsidRPr="00847FCB">
        <w:rPr>
          <w:rFonts w:ascii="Palatino Linotype" w:eastAsia="Calibri" w:hAnsi="Palatino Linotype" w:cs="Arial"/>
        </w:rPr>
        <w:t xml:space="preserve"> diciembre</w:t>
      </w:r>
      <w:r w:rsidR="00623028" w:rsidRPr="00847FCB">
        <w:rPr>
          <w:rFonts w:ascii="Palatino Linotype" w:eastAsia="Calibri" w:hAnsi="Palatino Linotype" w:cs="Arial"/>
        </w:rPr>
        <w:t>,</w:t>
      </w:r>
      <w:r w:rsidRPr="00847FCB">
        <w:rPr>
          <w:rFonts w:ascii="Palatino Linotype" w:eastAsia="Calibri" w:hAnsi="Palatino Linotype" w:cs="Arial"/>
        </w:rPr>
        <w:t xml:space="preserve"> </w:t>
      </w:r>
      <w:r w:rsidRPr="00847FCB">
        <w:rPr>
          <w:rFonts w:ascii="Palatino Linotype" w:hAnsi="Palatino Linotype" w:cs="Arial"/>
        </w:rPr>
        <w:t>de tal forma que los plazos para interponer los recur</w:t>
      </w:r>
      <w:r w:rsidR="00BB17E0" w:rsidRPr="00847FCB">
        <w:rPr>
          <w:rFonts w:ascii="Palatino Linotype" w:hAnsi="Palatino Linotype" w:cs="Arial"/>
        </w:rPr>
        <w:t>sos tran</w:t>
      </w:r>
      <w:r w:rsidR="00623028" w:rsidRPr="00847FCB">
        <w:rPr>
          <w:rFonts w:ascii="Palatino Linotype" w:hAnsi="Palatino Linotype" w:cs="Arial"/>
        </w:rPr>
        <w:t>scurrieron del día</w:t>
      </w:r>
      <w:r w:rsidR="00CA43BF" w:rsidRPr="00847FCB">
        <w:rPr>
          <w:rFonts w:ascii="Palatino Linotype" w:hAnsi="Palatino Linotype" w:cs="Arial"/>
        </w:rPr>
        <w:t xml:space="preserve"> trece (13), dieciséis (16) y diecisiete (17) de diciembre al veinte (20), veintiuno (21) y  veintidós</w:t>
      </w:r>
      <w:r w:rsidR="00E44FA8" w:rsidRPr="00847FCB">
        <w:rPr>
          <w:rFonts w:ascii="Palatino Linotype" w:hAnsi="Palatino Linotype" w:cs="Arial"/>
        </w:rPr>
        <w:t xml:space="preserve"> </w:t>
      </w:r>
      <w:r w:rsidR="00CA43BF" w:rsidRPr="00847FCB">
        <w:rPr>
          <w:rFonts w:ascii="Palatino Linotype" w:hAnsi="Palatino Linotype" w:cs="Arial"/>
        </w:rPr>
        <w:t>(22</w:t>
      </w:r>
      <w:r w:rsidR="006F04C4" w:rsidRPr="00847FCB">
        <w:rPr>
          <w:rFonts w:ascii="Palatino Linotype" w:hAnsi="Palatino Linotype" w:cs="Arial"/>
        </w:rPr>
        <w:t>)</w:t>
      </w:r>
      <w:r w:rsidR="00E50956" w:rsidRPr="00847FCB">
        <w:rPr>
          <w:rFonts w:ascii="Palatino Linotype" w:hAnsi="Palatino Linotype" w:cs="Arial"/>
        </w:rPr>
        <w:t xml:space="preserve"> </w:t>
      </w:r>
      <w:r w:rsidR="00CA43BF" w:rsidRPr="00847FCB">
        <w:rPr>
          <w:rFonts w:ascii="Palatino Linotype" w:hAnsi="Palatino Linotype" w:cs="Arial"/>
        </w:rPr>
        <w:t>de enero</w:t>
      </w:r>
      <w:r w:rsidRPr="00847FCB">
        <w:rPr>
          <w:rFonts w:ascii="Palatino Linotype" w:hAnsi="Palatino Linotype" w:cs="Arial"/>
        </w:rPr>
        <w:t xml:space="preserve"> </w:t>
      </w:r>
      <w:r w:rsidR="006632AD" w:rsidRPr="00847FCB">
        <w:rPr>
          <w:rFonts w:ascii="Palatino Linotype" w:hAnsi="Palatino Linotype" w:cs="Arial"/>
        </w:rPr>
        <w:t xml:space="preserve">de dos mil veinte </w:t>
      </w:r>
      <w:r w:rsidRPr="00847FCB">
        <w:rPr>
          <w:rFonts w:ascii="Palatino Linotype" w:hAnsi="Palatino Linotype" w:cs="Arial"/>
        </w:rPr>
        <w:t>respectivamente. En consecuencia,</w:t>
      </w:r>
      <w:r w:rsidR="005B083B" w:rsidRPr="00847FCB">
        <w:rPr>
          <w:rFonts w:ascii="Palatino Linotype" w:hAnsi="Palatino Linotype" w:cs="Arial"/>
        </w:rPr>
        <w:t xml:space="preserve"> si</w:t>
      </w:r>
      <w:r w:rsidR="006F04C4" w:rsidRPr="00847FCB">
        <w:rPr>
          <w:rFonts w:ascii="Palatino Linotype" w:hAnsi="Palatino Linotype" w:cs="Arial"/>
        </w:rPr>
        <w:t xml:space="preserve"> el</w:t>
      </w:r>
      <w:r w:rsidRPr="00847FCB">
        <w:rPr>
          <w:rFonts w:ascii="Palatino Linotype" w:hAnsi="Palatino Linotype" w:cs="Arial"/>
        </w:rPr>
        <w:t xml:space="preserve"> hoy </w:t>
      </w:r>
      <w:r w:rsidRPr="00847FCB">
        <w:rPr>
          <w:rFonts w:ascii="Palatino Linotype" w:hAnsi="Palatino Linotype" w:cs="Arial"/>
          <w:b/>
        </w:rPr>
        <w:t>RECURRENTE</w:t>
      </w:r>
      <w:r w:rsidRPr="00847FCB">
        <w:rPr>
          <w:rFonts w:ascii="Palatino Linotype" w:hAnsi="Palatino Linotype" w:cs="Arial"/>
        </w:rPr>
        <w:t xml:space="preserve"> </w:t>
      </w:r>
      <w:r w:rsidR="00BB17E0" w:rsidRPr="00847FCB">
        <w:rPr>
          <w:rFonts w:ascii="Palatino Linotype" w:hAnsi="Palatino Linotype" w:cs="Arial"/>
        </w:rPr>
        <w:t>presentó sus inconf</w:t>
      </w:r>
      <w:r w:rsidR="00623028" w:rsidRPr="00847FCB">
        <w:rPr>
          <w:rFonts w:ascii="Palatino Linotype" w:hAnsi="Palatino Linotype" w:cs="Arial"/>
        </w:rPr>
        <w:t xml:space="preserve">ormidades </w:t>
      </w:r>
      <w:r w:rsidR="006632AD" w:rsidRPr="00847FCB">
        <w:rPr>
          <w:rFonts w:ascii="Palatino Linotype" w:hAnsi="Palatino Linotype" w:cs="Arial"/>
        </w:rPr>
        <w:t xml:space="preserve">los </w:t>
      </w:r>
      <w:r w:rsidR="00E50956" w:rsidRPr="00847FCB">
        <w:rPr>
          <w:rFonts w:ascii="Palatino Linotype" w:hAnsi="Palatino Linotype" w:cs="Arial"/>
        </w:rPr>
        <w:t>día</w:t>
      </w:r>
      <w:r w:rsidR="006632AD" w:rsidRPr="00847FCB">
        <w:rPr>
          <w:rFonts w:ascii="Palatino Linotype" w:hAnsi="Palatino Linotype" w:cs="Arial"/>
        </w:rPr>
        <w:t xml:space="preserve">s veinte (20) de diciembre </w:t>
      </w:r>
      <w:r w:rsidRPr="00847FCB">
        <w:rPr>
          <w:rFonts w:ascii="Palatino Linotype" w:hAnsi="Palatino Linotype" w:cs="Arial"/>
        </w:rPr>
        <w:t>de</w:t>
      </w:r>
      <w:r w:rsidR="006F04C4" w:rsidRPr="00847FCB">
        <w:rPr>
          <w:rFonts w:ascii="Palatino Linotype" w:hAnsi="Palatino Linotype" w:cs="Arial"/>
        </w:rPr>
        <w:t xml:space="preserve"> dos mil diecinueve</w:t>
      </w:r>
      <w:r w:rsidR="005B083B" w:rsidRPr="00847FCB">
        <w:rPr>
          <w:rFonts w:ascii="Palatino Linotype" w:hAnsi="Palatino Linotype" w:cs="Arial"/>
        </w:rPr>
        <w:t>,</w:t>
      </w:r>
      <w:r w:rsidR="00355626" w:rsidRPr="00847FCB">
        <w:rPr>
          <w:rFonts w:ascii="Palatino Linotype" w:hAnsi="Palatino Linotype" w:cs="Arial"/>
        </w:rPr>
        <w:t xml:space="preserve"> </w:t>
      </w:r>
      <w:r w:rsidR="00E44FA8" w:rsidRPr="00847FCB">
        <w:rPr>
          <w:rFonts w:ascii="Palatino Linotype" w:hAnsi="Palatino Linotype" w:cs="Arial"/>
          <w:color w:val="000000" w:themeColor="text1"/>
        </w:rPr>
        <w:t xml:space="preserve">se encuentran dentro de los márgenes temporales previstos en el artículo 178 de la Ley </w:t>
      </w:r>
      <w:r w:rsidR="00E44FA8" w:rsidRPr="00847FCB">
        <w:rPr>
          <w:rFonts w:ascii="Palatino Linotype" w:hAnsi="Palatino Linotype" w:cs="Arial"/>
          <w:color w:val="000000" w:themeColor="text1"/>
        </w:rPr>
        <w:lastRenderedPageBreak/>
        <w:t xml:space="preserve">de Transparencia y Acceso a la Información Pública del Estado de México y Municipios. </w:t>
      </w:r>
      <w:r w:rsidR="00E44FA8" w:rsidRPr="00847FCB">
        <w:rPr>
          <w:rFonts w:ascii="Palatino Linotype" w:hAnsi="Palatino Linotype"/>
        </w:rPr>
        <w:t xml:space="preserve">En ese sentido, no existiendo causas de </w:t>
      </w:r>
      <w:proofErr w:type="spellStart"/>
      <w:r w:rsidR="00E44FA8" w:rsidRPr="00847FCB">
        <w:rPr>
          <w:rFonts w:ascii="Palatino Linotype" w:hAnsi="Palatino Linotype"/>
        </w:rPr>
        <w:t>desechamiento</w:t>
      </w:r>
      <w:proofErr w:type="spellEnd"/>
      <w:r w:rsidR="00E44FA8" w:rsidRPr="00847FCB">
        <w:rPr>
          <w:rFonts w:ascii="Palatino Linotype" w:hAnsi="Palatino Linotype"/>
        </w:rPr>
        <w:t xml:space="preserve"> por extemporaneidad, el recurso de revisión que hoy nos ocupa, resulta procedente.</w:t>
      </w:r>
    </w:p>
    <w:p w14:paraId="6899DE74" w14:textId="242218BB" w:rsidR="00186ABE" w:rsidRPr="00847FCB" w:rsidRDefault="00186ABE" w:rsidP="00E44FA8">
      <w:pPr>
        <w:pStyle w:val="Prrafodelista"/>
        <w:spacing w:before="240" w:after="240" w:line="360" w:lineRule="auto"/>
        <w:ind w:left="0" w:right="49"/>
        <w:jc w:val="both"/>
        <w:rPr>
          <w:rFonts w:ascii="Palatino Linotype" w:eastAsia="Calibri" w:hAnsi="Palatino Linotype" w:cs="Arial"/>
        </w:rPr>
      </w:pPr>
    </w:p>
    <w:p w14:paraId="4B1B7BE6" w14:textId="77777777" w:rsidR="00E44FA8" w:rsidRPr="00847FCB" w:rsidRDefault="00E44FA8" w:rsidP="00E44FA8">
      <w:pPr>
        <w:pStyle w:val="Prrafodelista"/>
        <w:spacing w:before="240" w:after="240" w:line="360" w:lineRule="auto"/>
        <w:ind w:left="0" w:right="49"/>
        <w:jc w:val="both"/>
        <w:rPr>
          <w:rFonts w:ascii="Palatino Linotype" w:eastAsia="Calibri" w:hAnsi="Palatino Linotype" w:cs="Arial"/>
        </w:rPr>
      </w:pPr>
    </w:p>
    <w:p w14:paraId="3A832155" w14:textId="1FE2141C" w:rsidR="00355626" w:rsidRPr="00847FCB" w:rsidRDefault="00E44FA8" w:rsidP="0016014D">
      <w:pPr>
        <w:pStyle w:val="Prrafodelista"/>
        <w:numPr>
          <w:ilvl w:val="0"/>
          <w:numId w:val="1"/>
        </w:numPr>
        <w:spacing w:line="360" w:lineRule="auto"/>
        <w:ind w:left="0" w:right="49" w:firstLine="0"/>
        <w:jc w:val="both"/>
        <w:rPr>
          <w:rFonts w:ascii="Palatino Linotype" w:eastAsia="Calibri" w:hAnsi="Palatino Linotype" w:cs="Arial"/>
        </w:rPr>
      </w:pPr>
      <w:r w:rsidRPr="00847FCB">
        <w:rPr>
          <w:rFonts w:ascii="Palatino Linotype" w:eastAsia="Calibri" w:hAnsi="Palatino Linotype" w:cs="Arial"/>
        </w:rPr>
        <w:t>En este orden de ideas</w:t>
      </w:r>
      <w:r w:rsidR="00355626" w:rsidRPr="00847FCB">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5E1410" w14:textId="1AAB24C4" w:rsidR="008E07AD" w:rsidRPr="00847FCB" w:rsidRDefault="008E07AD" w:rsidP="000514BA">
      <w:pPr>
        <w:tabs>
          <w:tab w:val="left" w:pos="1755"/>
        </w:tabs>
      </w:pPr>
    </w:p>
    <w:p w14:paraId="718AD937" w14:textId="5F50BB66" w:rsidR="006A4F64" w:rsidRPr="00847FCB" w:rsidRDefault="0044176A" w:rsidP="00016144">
      <w:pPr>
        <w:pStyle w:val="Ttulo1"/>
        <w:spacing w:line="360" w:lineRule="auto"/>
        <w:rPr>
          <w:b/>
          <w:i/>
          <w:color w:val="000000" w:themeColor="text1"/>
          <w:szCs w:val="24"/>
        </w:rPr>
      </w:pPr>
      <w:bookmarkStart w:id="150" w:name="_Toc503862490"/>
      <w:bookmarkStart w:id="151" w:name="_Toc509403241"/>
      <w:bookmarkStart w:id="152" w:name="_Toc34310242"/>
      <w:r w:rsidRPr="00847FCB">
        <w:rPr>
          <w:b/>
          <w:color w:val="000000" w:themeColor="text1"/>
          <w:szCs w:val="24"/>
        </w:rPr>
        <w:t>TERCERO</w:t>
      </w:r>
      <w:r w:rsidR="006A4F64" w:rsidRPr="00847FCB">
        <w:rPr>
          <w:b/>
          <w:color w:val="000000" w:themeColor="text1"/>
          <w:szCs w:val="24"/>
        </w:rPr>
        <w:t xml:space="preserve">. </w:t>
      </w:r>
      <w:bookmarkEnd w:id="150"/>
      <w:bookmarkEnd w:id="151"/>
      <w:r w:rsidR="00327323" w:rsidRPr="00847FCB">
        <w:rPr>
          <w:b/>
          <w:color w:val="000000" w:themeColor="text1"/>
          <w:szCs w:val="24"/>
        </w:rPr>
        <w:t xml:space="preserve">Del planteamiento de la </w:t>
      </w:r>
      <w:r w:rsidR="00327323" w:rsidRPr="00847FCB">
        <w:rPr>
          <w:b/>
          <w:i/>
          <w:color w:val="000000" w:themeColor="text1"/>
          <w:szCs w:val="24"/>
        </w:rPr>
        <w:t>Litis.</w:t>
      </w:r>
      <w:bookmarkEnd w:id="152"/>
    </w:p>
    <w:p w14:paraId="34985DAC" w14:textId="47C9DE3A" w:rsidR="008475EF" w:rsidRPr="00847FCB" w:rsidRDefault="00623028" w:rsidP="0016014D">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847FCB">
        <w:rPr>
          <w:rFonts w:ascii="Palatino Linotype" w:eastAsia="Calibri" w:hAnsi="Palatino Linotype" w:cs="Arial"/>
          <w:color w:val="000000" w:themeColor="text1"/>
          <w:lang w:val="es-MX" w:eastAsia="en-US"/>
        </w:rPr>
        <w:t xml:space="preserve">El </w:t>
      </w:r>
      <w:r w:rsidR="00675431" w:rsidRPr="00847FCB">
        <w:rPr>
          <w:rFonts w:ascii="Palatino Linotype" w:eastAsia="Calibri" w:hAnsi="Palatino Linotype" w:cs="Arial"/>
          <w:color w:val="000000" w:themeColor="text1"/>
          <w:lang w:val="es-MX" w:eastAsia="en-US"/>
        </w:rPr>
        <w:t>particular, mediante sus solicitudes de información, esencia</w:t>
      </w:r>
      <w:r w:rsidR="00DE4A83" w:rsidRPr="00847FCB">
        <w:rPr>
          <w:rFonts w:ascii="Palatino Linotype" w:eastAsia="Calibri" w:hAnsi="Palatino Linotype" w:cs="Arial"/>
          <w:color w:val="000000" w:themeColor="text1"/>
          <w:lang w:val="es-MX" w:eastAsia="en-US"/>
        </w:rPr>
        <w:t>lmente requi</w:t>
      </w:r>
      <w:r w:rsidRPr="00847FCB">
        <w:rPr>
          <w:rFonts w:ascii="Palatino Linotype" w:eastAsia="Calibri" w:hAnsi="Palatino Linotype" w:cs="Arial"/>
          <w:color w:val="000000" w:themeColor="text1"/>
          <w:lang w:val="es-MX" w:eastAsia="en-US"/>
        </w:rPr>
        <w:t>rió a</w:t>
      </w:r>
      <w:r w:rsidR="006F04C4" w:rsidRPr="00847FCB">
        <w:rPr>
          <w:rFonts w:ascii="Palatino Linotype" w:eastAsia="Calibri" w:hAnsi="Palatino Linotype" w:cs="Arial"/>
          <w:color w:val="000000" w:themeColor="text1"/>
          <w:lang w:val="es-MX" w:eastAsia="en-US"/>
        </w:rPr>
        <w:t xml:space="preserve"> del Ayuntamie</w:t>
      </w:r>
      <w:r w:rsidR="00D72761" w:rsidRPr="00847FCB">
        <w:rPr>
          <w:rFonts w:ascii="Palatino Linotype" w:eastAsia="Calibri" w:hAnsi="Palatino Linotype" w:cs="Arial"/>
          <w:color w:val="000000" w:themeColor="text1"/>
          <w:lang w:val="es-MX" w:eastAsia="en-US"/>
        </w:rPr>
        <w:t>nto de Villa Victoria</w:t>
      </w:r>
      <w:r w:rsidR="00675431" w:rsidRPr="00847FCB">
        <w:rPr>
          <w:rFonts w:ascii="Palatino Linotype" w:eastAsia="Calibri" w:hAnsi="Palatino Linotype" w:cs="Arial"/>
          <w:color w:val="000000" w:themeColor="text1"/>
          <w:lang w:val="es-MX" w:eastAsia="en-US"/>
        </w:rPr>
        <w:t>, la siguiente información:</w:t>
      </w:r>
    </w:p>
    <w:p w14:paraId="10D95090" w14:textId="77777777" w:rsidR="00A37B07" w:rsidRPr="00847FCB" w:rsidRDefault="00A37B07" w:rsidP="00A37B07">
      <w:pPr>
        <w:pStyle w:val="Prrafodelista"/>
        <w:shd w:val="clear" w:color="auto" w:fill="FFFFFF"/>
        <w:spacing w:before="240" w:after="240" w:line="360" w:lineRule="auto"/>
        <w:ind w:left="360" w:right="49"/>
        <w:jc w:val="both"/>
        <w:rPr>
          <w:rFonts w:ascii="Palatino Linotype" w:hAnsi="Palatino Linotype"/>
          <w:b/>
        </w:rPr>
      </w:pPr>
    </w:p>
    <w:p w14:paraId="1106BC25" w14:textId="4C749252" w:rsidR="00E96A42" w:rsidRPr="00847FCB" w:rsidRDefault="00E96A42" w:rsidP="00E96A42">
      <w:pPr>
        <w:pStyle w:val="Prrafodelista"/>
        <w:numPr>
          <w:ilvl w:val="0"/>
          <w:numId w:val="16"/>
        </w:numPr>
        <w:spacing w:before="240" w:after="240" w:line="360" w:lineRule="auto"/>
        <w:ind w:left="567" w:right="616" w:firstLine="11"/>
        <w:jc w:val="both"/>
        <w:rPr>
          <w:rFonts w:ascii="Palatino Linotype" w:eastAsia="Calibri" w:hAnsi="Palatino Linotype" w:cs="Arial"/>
          <w:b/>
          <w:bCs/>
          <w:color w:val="000000"/>
        </w:rPr>
      </w:pPr>
      <w:r w:rsidRPr="00847FCB">
        <w:rPr>
          <w:rFonts w:ascii="Palatino Linotype" w:eastAsia="Calibri" w:hAnsi="Palatino Linotype" w:cs="Arial"/>
          <w:b/>
          <w:bCs/>
          <w:color w:val="000000"/>
        </w:rPr>
        <w:t xml:space="preserve">Plan de capacitación en materia de transparencia, acceso a la información y protección de datos personales del municipio del año 2019. </w:t>
      </w:r>
    </w:p>
    <w:p w14:paraId="05A2AA86" w14:textId="24BDFAA5" w:rsidR="00E96A42" w:rsidRPr="00847FCB" w:rsidRDefault="00E96A42" w:rsidP="00E96A42">
      <w:pPr>
        <w:pStyle w:val="Prrafodelista"/>
        <w:numPr>
          <w:ilvl w:val="0"/>
          <w:numId w:val="16"/>
        </w:numPr>
        <w:spacing w:before="240" w:after="240" w:line="360" w:lineRule="auto"/>
        <w:ind w:left="567" w:right="616" w:firstLine="11"/>
        <w:jc w:val="both"/>
        <w:rPr>
          <w:rFonts w:ascii="Palatino Linotype" w:eastAsia="Calibri" w:hAnsi="Palatino Linotype" w:cs="Arial"/>
          <w:b/>
          <w:bCs/>
          <w:color w:val="000000"/>
        </w:rPr>
      </w:pPr>
      <w:r w:rsidRPr="00847FCB">
        <w:rPr>
          <w:rFonts w:ascii="Palatino Linotype" w:eastAsia="Calibri" w:hAnsi="Palatino Linotype" w:cs="Arial"/>
          <w:b/>
          <w:bCs/>
          <w:color w:val="000000"/>
        </w:rPr>
        <w:t xml:space="preserve">Capacitaciones que se han brindado en materia de transparencia. </w:t>
      </w:r>
    </w:p>
    <w:p w14:paraId="5CFE598A" w14:textId="6E73A261" w:rsidR="00E96A42" w:rsidRPr="00847FCB" w:rsidRDefault="00E96A42" w:rsidP="00E96A42">
      <w:pPr>
        <w:pStyle w:val="Prrafodelista"/>
        <w:numPr>
          <w:ilvl w:val="0"/>
          <w:numId w:val="16"/>
        </w:numPr>
        <w:spacing w:before="240" w:after="240" w:line="360" w:lineRule="auto"/>
        <w:ind w:left="567" w:right="616" w:firstLine="11"/>
        <w:jc w:val="both"/>
        <w:rPr>
          <w:rFonts w:ascii="Palatino Linotype" w:eastAsia="Calibri" w:hAnsi="Palatino Linotype" w:cs="Arial"/>
          <w:b/>
          <w:bCs/>
          <w:color w:val="000000"/>
        </w:rPr>
      </w:pPr>
      <w:r w:rsidRPr="00847FCB">
        <w:rPr>
          <w:rFonts w:ascii="Palatino Linotype" w:eastAsia="Calibri" w:hAnsi="Palatino Linotype" w:cs="Arial"/>
          <w:b/>
          <w:bCs/>
          <w:color w:val="000000"/>
        </w:rPr>
        <w:t>Capacitaciones que se han brindado en materia de protección de datos personales.</w:t>
      </w:r>
    </w:p>
    <w:p w14:paraId="235E29BB" w14:textId="5B96A245" w:rsidR="00E96A42" w:rsidRPr="00847FCB" w:rsidRDefault="00E96A42" w:rsidP="00E96A42">
      <w:pPr>
        <w:pStyle w:val="Prrafodelista"/>
        <w:numPr>
          <w:ilvl w:val="0"/>
          <w:numId w:val="16"/>
        </w:numPr>
        <w:spacing w:before="240" w:after="240" w:line="360" w:lineRule="auto"/>
        <w:ind w:left="567" w:right="616" w:firstLine="11"/>
        <w:jc w:val="both"/>
        <w:rPr>
          <w:rFonts w:ascii="Palatino Linotype" w:eastAsia="Calibri" w:hAnsi="Palatino Linotype" w:cs="Arial"/>
          <w:b/>
          <w:bCs/>
          <w:color w:val="000000"/>
        </w:rPr>
      </w:pPr>
      <w:r w:rsidRPr="00847FCB">
        <w:rPr>
          <w:rFonts w:ascii="Palatino Linotype" w:eastAsia="Calibri" w:hAnsi="Palatino Linotype" w:cs="Arial"/>
          <w:b/>
          <w:bCs/>
          <w:color w:val="000000"/>
        </w:rPr>
        <w:lastRenderedPageBreak/>
        <w:t>Cursos y/o capacitaciones que ha recibido el personal que trabaja en la Dirección Jurídica.</w:t>
      </w:r>
    </w:p>
    <w:p w14:paraId="380E2A5A" w14:textId="77777777" w:rsidR="00432A8D" w:rsidRPr="00847FCB" w:rsidRDefault="00432A8D" w:rsidP="00E96A42">
      <w:pPr>
        <w:shd w:val="clear" w:color="auto" w:fill="FFFFFF"/>
        <w:spacing w:before="240" w:after="240" w:line="360" w:lineRule="auto"/>
        <w:ind w:right="49"/>
        <w:jc w:val="both"/>
        <w:rPr>
          <w:rFonts w:ascii="Palatino Linotype" w:hAnsi="Palatino Linotype"/>
          <w:b/>
        </w:rPr>
      </w:pPr>
    </w:p>
    <w:p w14:paraId="489CECCE" w14:textId="585B501D" w:rsidR="003F7B36" w:rsidRPr="00847FCB" w:rsidRDefault="00675431" w:rsidP="002E7478">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847FCB">
        <w:rPr>
          <w:rFonts w:ascii="Palatino Linotype" w:eastAsia="Calibri" w:hAnsi="Palatino Linotype" w:cs="Arial"/>
          <w:color w:val="000000" w:themeColor="text1"/>
          <w:lang w:eastAsia="en-US"/>
        </w:rPr>
        <w:t xml:space="preserve">En sus respuestas, el </w:t>
      </w:r>
      <w:r w:rsidRPr="00847FCB">
        <w:rPr>
          <w:rFonts w:ascii="Palatino Linotype" w:eastAsia="Calibri" w:hAnsi="Palatino Linotype" w:cs="Arial"/>
          <w:b/>
          <w:color w:val="000000" w:themeColor="text1"/>
          <w:lang w:eastAsia="en-US"/>
        </w:rPr>
        <w:t>SUJETO OBLIGADO</w:t>
      </w:r>
      <w:r w:rsidR="002564AC" w:rsidRPr="00847FCB">
        <w:rPr>
          <w:rFonts w:ascii="Palatino Linotype" w:eastAsia="Calibri" w:hAnsi="Palatino Linotype" w:cs="Arial"/>
          <w:b/>
          <w:color w:val="000000" w:themeColor="text1"/>
          <w:lang w:eastAsia="en-US"/>
        </w:rPr>
        <w:t xml:space="preserve"> </w:t>
      </w:r>
      <w:r w:rsidR="00E96A42" w:rsidRPr="00847FCB">
        <w:rPr>
          <w:rFonts w:ascii="Palatino Linotype" w:eastAsia="Calibri" w:hAnsi="Palatino Linotype" w:cs="Arial"/>
          <w:color w:val="000000" w:themeColor="text1"/>
          <w:lang w:eastAsia="en-US"/>
        </w:rPr>
        <w:t>realizó entrega</w:t>
      </w:r>
      <w:r w:rsidR="002E7478" w:rsidRPr="00847FCB">
        <w:rPr>
          <w:rFonts w:ascii="Palatino Linotype" w:eastAsia="Calibri" w:hAnsi="Palatino Linotype" w:cs="Arial"/>
          <w:color w:val="000000" w:themeColor="text1"/>
          <w:lang w:eastAsia="en-US"/>
        </w:rPr>
        <w:t xml:space="preserve"> de diversa información </w:t>
      </w:r>
      <w:r w:rsidR="00E96A42" w:rsidRPr="00847FCB">
        <w:rPr>
          <w:rFonts w:ascii="Palatino Linotype" w:eastAsia="Calibri" w:hAnsi="Palatino Linotype" w:cs="Arial"/>
          <w:color w:val="000000" w:themeColor="text1"/>
          <w:lang w:eastAsia="en-US"/>
        </w:rPr>
        <w:t xml:space="preserve"> </w:t>
      </w:r>
      <w:r w:rsidR="002E7478" w:rsidRPr="00847FCB">
        <w:rPr>
          <w:rFonts w:ascii="Palatino Linotype" w:eastAsia="Calibri" w:hAnsi="Palatino Linotype" w:cs="Arial"/>
          <w:color w:val="000000" w:themeColor="text1"/>
          <w:lang w:eastAsia="en-US"/>
        </w:rPr>
        <w:t xml:space="preserve">no obstante la parte </w:t>
      </w:r>
      <w:r w:rsidR="006440D4" w:rsidRPr="00847FCB">
        <w:rPr>
          <w:rFonts w:ascii="Palatino Linotype" w:hAnsi="Palatino Linotype"/>
        </w:rPr>
        <w:t xml:space="preserve">la </w:t>
      </w:r>
      <w:r w:rsidR="006440D4" w:rsidRPr="00847FCB">
        <w:rPr>
          <w:rFonts w:ascii="Palatino Linotype" w:hAnsi="Palatino Linotype"/>
          <w:b/>
        </w:rPr>
        <w:t>RECURRENTE</w:t>
      </w:r>
      <w:r w:rsidR="00940E36" w:rsidRPr="00847FCB">
        <w:rPr>
          <w:rFonts w:ascii="Palatino Linotype" w:hAnsi="Palatino Linotype"/>
          <w:b/>
        </w:rPr>
        <w:t xml:space="preserve"> </w:t>
      </w:r>
      <w:r w:rsidR="00940E36" w:rsidRPr="00847FCB">
        <w:rPr>
          <w:rFonts w:ascii="Palatino Linotype" w:hAnsi="Palatino Linotype"/>
        </w:rPr>
        <w:t>en términos generales</w:t>
      </w:r>
      <w:r w:rsidR="006440D4" w:rsidRPr="00847FCB">
        <w:rPr>
          <w:rFonts w:ascii="Palatino Linotype" w:hAnsi="Palatino Linotype"/>
        </w:rPr>
        <w:t xml:space="preserve"> se inconformó, señalando que el </w:t>
      </w:r>
      <w:r w:rsidR="006440D4" w:rsidRPr="00847FCB">
        <w:rPr>
          <w:rFonts w:ascii="Palatino Linotype" w:hAnsi="Palatino Linotype"/>
          <w:b/>
        </w:rPr>
        <w:t>SUJETO OBLIGADO</w:t>
      </w:r>
      <w:r w:rsidR="006440D4" w:rsidRPr="00847FCB">
        <w:rPr>
          <w:rFonts w:ascii="Palatino Linotype" w:hAnsi="Palatino Linotype"/>
        </w:rPr>
        <w:t xml:space="preserve"> </w:t>
      </w:r>
      <w:r w:rsidR="00F77E59" w:rsidRPr="00847FCB">
        <w:rPr>
          <w:rFonts w:ascii="Palatino Linotype" w:hAnsi="Palatino Linotype"/>
        </w:rPr>
        <w:t xml:space="preserve"> por la entrega de que no corresponde con lo solicitado</w:t>
      </w:r>
      <w:r w:rsidR="00A13385" w:rsidRPr="00847FCB">
        <w:rPr>
          <w:rFonts w:ascii="Palatino Linotype" w:hAnsi="Palatino Linotype"/>
        </w:rPr>
        <w:t>.</w:t>
      </w:r>
      <w:r w:rsidR="00940E36" w:rsidRPr="00847FCB">
        <w:rPr>
          <w:rFonts w:ascii="Palatino Linotype" w:hAnsi="Palatino Linotype"/>
        </w:rPr>
        <w:t xml:space="preserve"> </w:t>
      </w:r>
    </w:p>
    <w:p w14:paraId="2D4CA99D" w14:textId="77777777" w:rsidR="00A13385" w:rsidRPr="00847FCB" w:rsidRDefault="00A13385" w:rsidP="00A13385">
      <w:pPr>
        <w:pStyle w:val="Prrafodelista"/>
        <w:shd w:val="clear" w:color="auto" w:fill="FFFFFF"/>
        <w:spacing w:before="240" w:after="240" w:line="360" w:lineRule="auto"/>
        <w:ind w:left="0" w:right="49"/>
        <w:jc w:val="both"/>
        <w:rPr>
          <w:rFonts w:ascii="Palatino Linotype" w:hAnsi="Palatino Linotype"/>
        </w:rPr>
      </w:pPr>
    </w:p>
    <w:p w14:paraId="4F18FEC7" w14:textId="11811292" w:rsidR="00F946E7" w:rsidRPr="00847FCB" w:rsidRDefault="003930AC" w:rsidP="0016014D">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847FCB">
        <w:rPr>
          <w:rFonts w:ascii="Palatino Linotype" w:hAnsi="Palatino Linotype"/>
        </w:rPr>
        <w:t>Por lo que de este modo,</w:t>
      </w:r>
      <w:r w:rsidR="00804B9B" w:rsidRPr="00847FCB">
        <w:rPr>
          <w:rFonts w:ascii="Palatino Linotype" w:hAnsi="Palatino Linotype"/>
        </w:rPr>
        <w:t xml:space="preserve"> el presente recurso de revisión se</w:t>
      </w:r>
      <w:r w:rsidR="006257CA" w:rsidRPr="00847FCB">
        <w:rPr>
          <w:rFonts w:ascii="Palatino Linotype" w:hAnsi="Palatino Linotype"/>
        </w:rPr>
        <w:t xml:space="preserve"> circunscribe </w:t>
      </w:r>
      <w:r w:rsidR="00387872" w:rsidRPr="00847FCB">
        <w:rPr>
          <w:rFonts w:ascii="Palatino Linotype" w:hAnsi="Palatino Linotype"/>
        </w:rPr>
        <w:t xml:space="preserve">a determinar </w:t>
      </w:r>
      <w:r w:rsidR="006257CA" w:rsidRPr="00847FCB">
        <w:rPr>
          <w:rFonts w:ascii="Palatino Linotype" w:hAnsi="Palatino Linotype"/>
        </w:rPr>
        <w:t xml:space="preserve">si el </w:t>
      </w:r>
      <w:r w:rsidR="006257CA" w:rsidRPr="00847FCB">
        <w:rPr>
          <w:rFonts w:ascii="Palatino Linotype" w:hAnsi="Palatino Linotype"/>
          <w:b/>
        </w:rPr>
        <w:t>SUJETO OBLIGADO</w:t>
      </w:r>
      <w:r w:rsidR="006257CA" w:rsidRPr="00847FCB">
        <w:rPr>
          <w:rFonts w:ascii="Palatino Linotype" w:hAnsi="Palatino Linotype"/>
        </w:rPr>
        <w:t xml:space="preserve"> con sus </w:t>
      </w:r>
      <w:r w:rsidR="00417A24" w:rsidRPr="00847FCB">
        <w:rPr>
          <w:rFonts w:ascii="Palatino Linotype" w:hAnsi="Palatino Linotype"/>
        </w:rPr>
        <w:t>respuestas a las solicitudes</w:t>
      </w:r>
      <w:r w:rsidR="006257CA" w:rsidRPr="00847FCB">
        <w:rPr>
          <w:rFonts w:ascii="Palatino Linotype" w:hAnsi="Palatino Linotype"/>
        </w:rPr>
        <w:t xml:space="preserve"> satisface el derecho de acceso a la información </w:t>
      </w:r>
      <w:r w:rsidR="00417A24" w:rsidRPr="00847FCB">
        <w:rPr>
          <w:rFonts w:ascii="Palatino Linotype" w:hAnsi="Palatino Linotype"/>
        </w:rPr>
        <w:t xml:space="preserve">o por el contrario </w:t>
      </w:r>
      <w:r w:rsidR="006257CA" w:rsidRPr="00847FCB">
        <w:rPr>
          <w:rFonts w:ascii="Palatino Linotype" w:hAnsi="Palatino Linotype"/>
        </w:rPr>
        <w:t>actualiza las causales de procedencia previstas en el</w:t>
      </w:r>
      <w:r w:rsidR="00220C2D" w:rsidRPr="00847FCB">
        <w:rPr>
          <w:rFonts w:ascii="Palatino Linotype" w:hAnsi="Palatino Linotype"/>
        </w:rPr>
        <w:t xml:space="preserve"> artículo 179 fracciones </w:t>
      </w:r>
      <w:r w:rsidR="00373EC3" w:rsidRPr="00847FCB">
        <w:rPr>
          <w:rFonts w:ascii="Palatino Linotype" w:hAnsi="Palatino Linotype"/>
        </w:rPr>
        <w:t xml:space="preserve">II </w:t>
      </w:r>
      <w:r w:rsidR="00E50956" w:rsidRPr="00847FCB">
        <w:rPr>
          <w:rFonts w:ascii="Palatino Linotype" w:hAnsi="Palatino Linotype"/>
        </w:rPr>
        <w:t xml:space="preserve">y XIII </w:t>
      </w:r>
      <w:r w:rsidR="006257CA" w:rsidRPr="00847FCB">
        <w:rPr>
          <w:rFonts w:ascii="Palatino Linotype" w:hAnsi="Palatino Linotype"/>
        </w:rPr>
        <w:t>de la Ley de Transparencia y Acceso a la Información del Estado de México y Municipios.</w:t>
      </w:r>
      <w:r w:rsidR="00417A24" w:rsidRPr="00847FCB">
        <w:rPr>
          <w:rFonts w:ascii="Palatino Linotype" w:hAnsi="Palatino Linotype"/>
        </w:rPr>
        <w:t xml:space="preserve"> </w:t>
      </w:r>
    </w:p>
    <w:p w14:paraId="62030F92" w14:textId="77777777" w:rsidR="00F946E7" w:rsidRPr="00847FCB" w:rsidRDefault="00F946E7" w:rsidP="00F946E7">
      <w:pPr>
        <w:pStyle w:val="Prrafodelista"/>
        <w:shd w:val="clear" w:color="auto" w:fill="FFFFFF"/>
        <w:spacing w:before="240" w:after="240" w:line="360" w:lineRule="auto"/>
        <w:ind w:left="360" w:right="49"/>
        <w:jc w:val="both"/>
        <w:rPr>
          <w:rFonts w:ascii="Palatino Linotype" w:hAnsi="Palatino Linotype"/>
        </w:rPr>
      </w:pPr>
    </w:p>
    <w:p w14:paraId="11D88DBB" w14:textId="2AE01395" w:rsidR="00E50D7C" w:rsidRPr="00847FCB" w:rsidRDefault="0044176A" w:rsidP="00B07CD9">
      <w:pPr>
        <w:pStyle w:val="Ttulo1"/>
        <w:spacing w:line="360" w:lineRule="auto"/>
        <w:rPr>
          <w:b/>
          <w:szCs w:val="24"/>
        </w:rPr>
      </w:pPr>
      <w:bookmarkStart w:id="153" w:name="_Toc467081898"/>
      <w:bookmarkStart w:id="154" w:name="_Toc34310243"/>
      <w:bookmarkStart w:id="155" w:name="_Toc454968928"/>
      <w:bookmarkStart w:id="156" w:name="_Toc455743517"/>
      <w:bookmarkStart w:id="157" w:name="_Toc458016386"/>
      <w:bookmarkStart w:id="158" w:name="_Toc461555893"/>
      <w:r w:rsidRPr="00847FCB">
        <w:rPr>
          <w:b/>
          <w:szCs w:val="24"/>
        </w:rPr>
        <w:t>CUARTO</w:t>
      </w:r>
      <w:r w:rsidR="00007E8A" w:rsidRPr="00847FCB">
        <w:rPr>
          <w:b/>
          <w:szCs w:val="24"/>
        </w:rPr>
        <w:t>.</w:t>
      </w:r>
      <w:r w:rsidR="00007E8A" w:rsidRPr="00847FCB">
        <w:rPr>
          <w:szCs w:val="24"/>
        </w:rPr>
        <w:t xml:space="preserve"> </w:t>
      </w:r>
      <w:bookmarkEnd w:id="153"/>
      <w:r w:rsidR="002B6755" w:rsidRPr="00847FCB">
        <w:rPr>
          <w:b/>
          <w:szCs w:val="24"/>
        </w:rPr>
        <w:t>Del estudio y resolución del asunto.</w:t>
      </w:r>
      <w:bookmarkEnd w:id="154"/>
    </w:p>
    <w:p w14:paraId="6AC1F936" w14:textId="77777777" w:rsidR="00E50D7C" w:rsidRPr="00847FCB" w:rsidRDefault="00E50D7C" w:rsidP="00E50D7C">
      <w:pPr>
        <w:rPr>
          <w:lang w:val="es-MX" w:eastAsia="en-US"/>
        </w:rPr>
      </w:pPr>
    </w:p>
    <w:p w14:paraId="2E826CE7" w14:textId="77777777" w:rsidR="00E50D7C" w:rsidRPr="00847FCB" w:rsidRDefault="00E50D7C" w:rsidP="00E50D7C">
      <w:pPr>
        <w:keepNext/>
        <w:keepLines/>
        <w:spacing w:before="240" w:line="259" w:lineRule="auto"/>
        <w:outlineLvl w:val="0"/>
        <w:rPr>
          <w:rFonts w:ascii="Palatino Linotype" w:eastAsiaTheme="majorEastAsia" w:hAnsi="Palatino Linotype" w:cstheme="majorBidi"/>
          <w:b/>
          <w:color w:val="000000" w:themeColor="text1"/>
          <w:lang w:val="es-MX" w:eastAsia="en-US"/>
        </w:rPr>
      </w:pPr>
      <w:bookmarkStart w:id="159" w:name="_Toc5711921"/>
      <w:bookmarkStart w:id="160" w:name="_Toc9512465"/>
      <w:bookmarkStart w:id="161" w:name="_Toc34310244"/>
      <w:r w:rsidRPr="00847FCB">
        <w:rPr>
          <w:rFonts w:ascii="Palatino Linotype" w:eastAsiaTheme="majorEastAsia" w:hAnsi="Palatino Linotype" w:cstheme="majorBidi"/>
          <w:b/>
          <w:color w:val="000000" w:themeColor="text1"/>
          <w:lang w:val="es-MX" w:eastAsia="en-US"/>
        </w:rPr>
        <w:t>I. Del deber de las autoridades de promover, respetar, proteger, y garantizar el derecho de acceso a la información pública.</w:t>
      </w:r>
      <w:bookmarkEnd w:id="159"/>
      <w:bookmarkEnd w:id="160"/>
      <w:bookmarkEnd w:id="161"/>
      <w:r w:rsidRPr="00847FCB">
        <w:rPr>
          <w:rFonts w:ascii="Palatino Linotype" w:eastAsiaTheme="majorEastAsia" w:hAnsi="Palatino Linotype" w:cstheme="majorBidi"/>
          <w:b/>
          <w:color w:val="000000" w:themeColor="text1"/>
          <w:lang w:val="es-MX" w:eastAsia="en-US"/>
        </w:rPr>
        <w:t xml:space="preserve"> </w:t>
      </w:r>
    </w:p>
    <w:p w14:paraId="5C989D0D" w14:textId="77777777" w:rsidR="00E50D7C" w:rsidRPr="00847FCB" w:rsidRDefault="00E50D7C" w:rsidP="00E50D7C">
      <w:pPr>
        <w:ind w:left="1080"/>
        <w:contextualSpacing/>
        <w:rPr>
          <w:rFonts w:ascii="Palatino Linotype" w:hAnsi="Palatino Linotype"/>
          <w:b/>
          <w:lang w:val="es-MX" w:eastAsia="en-US"/>
        </w:rPr>
      </w:pPr>
    </w:p>
    <w:p w14:paraId="65CDF255" w14:textId="178EC400" w:rsidR="00E50D7C" w:rsidRPr="00847FCB" w:rsidRDefault="00E50D7C" w:rsidP="0016014D">
      <w:pPr>
        <w:pStyle w:val="Prrafodelista"/>
        <w:numPr>
          <w:ilvl w:val="0"/>
          <w:numId w:val="1"/>
        </w:numPr>
        <w:spacing w:before="240" w:after="240" w:line="360" w:lineRule="auto"/>
        <w:ind w:left="0" w:firstLine="0"/>
        <w:jc w:val="both"/>
        <w:rPr>
          <w:rFonts w:ascii="Palatino Linotype" w:hAnsi="Palatino Linotype" w:cs="Arial"/>
          <w:lang w:val="es-MX"/>
        </w:rPr>
      </w:pPr>
      <w:r w:rsidRPr="00847FCB">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847FCB">
        <w:rPr>
          <w:rFonts w:ascii="Palatino Linotype" w:hAnsi="Palatino Linotype" w:cs="Arial"/>
          <w:lang w:val="es-MX"/>
        </w:rPr>
        <w:lastRenderedPageBreak/>
        <w:t xml:space="preserve">de los Estados Unidos Mexicanos y en el artículo quinto de la Particular del Estado de México, por lo que al respecto el </w:t>
      </w:r>
      <w:r w:rsidRPr="00847FCB">
        <w:rPr>
          <w:rFonts w:ascii="Palatino Linotype" w:hAnsi="Palatino Linotype" w:cs="Arial"/>
          <w:b/>
          <w:lang w:val="es-MX"/>
        </w:rPr>
        <w:t>SUJETO OBLIGADO</w:t>
      </w:r>
      <w:r w:rsidRPr="00847FCB">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47FCB">
        <w:rPr>
          <w:rFonts w:ascii="Palatino Linotype" w:hAnsi="Palatino Linotype" w:cs="Arial"/>
          <w:b/>
          <w:lang w:val="es-MX"/>
        </w:rPr>
        <w:t xml:space="preserve">Constitución Política de los Estados Unidos Mexicanos </w:t>
      </w:r>
      <w:r w:rsidRPr="00847FCB">
        <w:rPr>
          <w:rFonts w:ascii="Palatino Linotype" w:hAnsi="Palatino Linotype" w:cs="Arial"/>
          <w:lang w:val="es-MX"/>
        </w:rPr>
        <w:t xml:space="preserve">al señalar la obligación de “promover, respetar, proteger y garantizar los derechos humanos”, entre los cuales se encuentra dicho derecho. </w:t>
      </w:r>
    </w:p>
    <w:p w14:paraId="28D69553" w14:textId="77777777" w:rsidR="00E50D7C" w:rsidRPr="00847FCB" w:rsidRDefault="00E50D7C" w:rsidP="00E50D7C">
      <w:pPr>
        <w:spacing w:before="240" w:after="240" w:line="360" w:lineRule="auto"/>
        <w:ind w:left="927" w:firstLine="708"/>
        <w:contextualSpacing/>
        <w:jc w:val="both"/>
        <w:rPr>
          <w:rFonts w:ascii="Palatino Linotype" w:hAnsi="Palatino Linotype" w:cs="Arial"/>
          <w:lang w:val="es-MX"/>
        </w:rPr>
      </w:pPr>
    </w:p>
    <w:p w14:paraId="4B2B60F3" w14:textId="77777777" w:rsidR="00E50D7C" w:rsidRPr="00847FCB" w:rsidRDefault="00E50D7C" w:rsidP="0016014D">
      <w:pPr>
        <w:numPr>
          <w:ilvl w:val="0"/>
          <w:numId w:val="1"/>
        </w:numPr>
        <w:spacing w:before="240" w:after="240" w:line="360" w:lineRule="auto"/>
        <w:ind w:left="0" w:firstLine="0"/>
        <w:contextualSpacing/>
        <w:jc w:val="both"/>
        <w:rPr>
          <w:rFonts w:ascii="Palatino Linotype" w:hAnsi="Palatino Linotype" w:cs="Arial"/>
          <w:lang w:val="es-MX"/>
        </w:rPr>
      </w:pPr>
      <w:r w:rsidRPr="00847FCB">
        <w:rPr>
          <w:rFonts w:ascii="Palatino Linotype"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5A333546" w14:textId="77777777" w:rsidR="00E50D7C" w:rsidRPr="00847FCB" w:rsidRDefault="00E50D7C" w:rsidP="00E50D7C">
      <w:pPr>
        <w:spacing w:before="240" w:after="240" w:line="360" w:lineRule="auto"/>
        <w:ind w:left="927"/>
        <w:contextualSpacing/>
        <w:jc w:val="both"/>
        <w:rPr>
          <w:rFonts w:ascii="Palatino Linotype" w:hAnsi="Palatino Linotype" w:cs="Arial"/>
          <w:lang w:val="es-MX"/>
        </w:rPr>
      </w:pPr>
    </w:p>
    <w:p w14:paraId="798FA6F4" w14:textId="77777777" w:rsidR="00E50D7C" w:rsidRPr="00847FCB" w:rsidRDefault="00E50D7C" w:rsidP="0016014D">
      <w:pPr>
        <w:numPr>
          <w:ilvl w:val="0"/>
          <w:numId w:val="1"/>
        </w:numPr>
        <w:spacing w:before="240" w:after="240" w:line="360" w:lineRule="auto"/>
        <w:ind w:left="0" w:firstLine="0"/>
        <w:contextualSpacing/>
        <w:jc w:val="both"/>
        <w:rPr>
          <w:rFonts w:ascii="Palatino Linotype" w:hAnsi="Palatino Linotype" w:cs="Arial"/>
          <w:lang w:val="es-MX"/>
        </w:rPr>
      </w:pPr>
      <w:r w:rsidRPr="00847FCB">
        <w:rPr>
          <w:rFonts w:ascii="Palatino Linotype" w:hAnsi="Palatino Linotype" w:cs="Arial"/>
          <w:lang w:val="es-MX"/>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704C765" w14:textId="77777777" w:rsidR="00E50D7C" w:rsidRPr="00847FCB" w:rsidRDefault="00E50D7C" w:rsidP="00E50D7C">
      <w:pPr>
        <w:spacing w:before="240" w:after="240" w:line="360" w:lineRule="auto"/>
        <w:contextualSpacing/>
        <w:jc w:val="both"/>
        <w:rPr>
          <w:rFonts w:ascii="Palatino Linotype" w:hAnsi="Palatino Linotype" w:cs="Arial"/>
          <w:lang w:val="es-MX"/>
        </w:rPr>
      </w:pPr>
    </w:p>
    <w:p w14:paraId="2843446F" w14:textId="77777777" w:rsidR="00E50D7C" w:rsidRPr="00847FCB" w:rsidRDefault="00E50D7C" w:rsidP="00E50D7C">
      <w:pPr>
        <w:spacing w:before="240" w:after="240" w:line="360" w:lineRule="auto"/>
        <w:contextualSpacing/>
        <w:jc w:val="both"/>
        <w:rPr>
          <w:rFonts w:ascii="Palatino Linotype" w:hAnsi="Palatino Linotype" w:cs="Arial"/>
          <w:lang w:val="es-MX"/>
        </w:rPr>
      </w:pPr>
    </w:p>
    <w:p w14:paraId="37A51A23" w14:textId="77777777" w:rsidR="00E50D7C" w:rsidRPr="00847FCB" w:rsidRDefault="00E50D7C" w:rsidP="0016014D">
      <w:pPr>
        <w:numPr>
          <w:ilvl w:val="0"/>
          <w:numId w:val="1"/>
        </w:numPr>
        <w:spacing w:before="240" w:after="240" w:line="360" w:lineRule="auto"/>
        <w:ind w:left="0" w:firstLine="0"/>
        <w:contextualSpacing/>
        <w:jc w:val="both"/>
        <w:rPr>
          <w:rFonts w:ascii="Palatino Linotype" w:hAnsi="Palatino Linotype"/>
          <w:b/>
          <w:color w:val="000000" w:themeColor="text1"/>
        </w:rPr>
      </w:pPr>
      <w:r w:rsidRPr="00847FCB">
        <w:rPr>
          <w:rFonts w:ascii="Palatino Linotype" w:hAnsi="Palatino Linotype" w:cs="Arial"/>
          <w:lang w:val="es-MX"/>
        </w:rPr>
        <w:t xml:space="preserve">Así,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D83CF6A" w14:textId="77777777" w:rsidR="00E50D7C" w:rsidRPr="00847FCB" w:rsidRDefault="00E50D7C" w:rsidP="00B43D19">
      <w:pPr>
        <w:rPr>
          <w:rFonts w:ascii="Palatino Linotype" w:hAnsi="Palatino Linotype"/>
          <w:b/>
          <w:color w:val="000000" w:themeColor="text1"/>
        </w:rPr>
      </w:pPr>
    </w:p>
    <w:p w14:paraId="16A91BCE" w14:textId="1CD04C2D" w:rsidR="00E50D7C" w:rsidRPr="00847FCB" w:rsidRDefault="00E50D7C" w:rsidP="00B43D19">
      <w:pPr>
        <w:pStyle w:val="Ttulo1"/>
        <w:rPr>
          <w:b/>
        </w:rPr>
      </w:pPr>
      <w:bookmarkStart w:id="162" w:name="_Toc34310245"/>
      <w:r w:rsidRPr="00847FCB">
        <w:rPr>
          <w:b/>
        </w:rPr>
        <w:t xml:space="preserve">II. De la información </w:t>
      </w:r>
      <w:r w:rsidR="008645F4" w:rsidRPr="00847FCB">
        <w:rPr>
          <w:b/>
        </w:rPr>
        <w:t>puesta a disposición.</w:t>
      </w:r>
      <w:bookmarkEnd w:id="162"/>
      <w:r w:rsidR="008645F4" w:rsidRPr="00847FCB">
        <w:rPr>
          <w:b/>
        </w:rPr>
        <w:t xml:space="preserve"> </w:t>
      </w:r>
    </w:p>
    <w:p w14:paraId="4DBCD9A5" w14:textId="77777777" w:rsidR="00B43D19" w:rsidRPr="00847FCB" w:rsidRDefault="00B43D19" w:rsidP="00B43D19">
      <w:pPr>
        <w:rPr>
          <w:lang w:val="es-MX" w:eastAsia="en-US"/>
        </w:rPr>
      </w:pPr>
    </w:p>
    <w:p w14:paraId="3B1182F1" w14:textId="7EDA3E70" w:rsidR="00E50D7C" w:rsidRPr="00847FCB" w:rsidRDefault="00E50D7C" w:rsidP="0016014D">
      <w:pPr>
        <w:pStyle w:val="Prrafodelista"/>
        <w:numPr>
          <w:ilvl w:val="0"/>
          <w:numId w:val="1"/>
        </w:numPr>
        <w:spacing w:before="240" w:after="360" w:line="360" w:lineRule="auto"/>
        <w:ind w:left="0" w:firstLine="0"/>
        <w:jc w:val="both"/>
        <w:rPr>
          <w:rFonts w:ascii="Palatino Linotype" w:eastAsia="MS Mincho" w:hAnsi="Palatino Linotype" w:cs="Arial"/>
          <w:i/>
          <w:lang w:val="es-MX"/>
        </w:rPr>
      </w:pPr>
      <w:r w:rsidRPr="00847FCB">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847FCB">
        <w:rPr>
          <w:rFonts w:ascii="Palatino Linotype" w:eastAsia="Calibri" w:hAnsi="Palatino Linotype" w:cs="Arial"/>
          <w:b/>
          <w:lang w:val="es-ES" w:eastAsia="en-US"/>
        </w:rPr>
        <w:t xml:space="preserve">Ley de </w:t>
      </w:r>
      <w:r w:rsidRPr="00847FCB">
        <w:rPr>
          <w:rFonts w:ascii="Palatino Linotype" w:eastAsia="Calibri" w:hAnsi="Palatino Linotype" w:cs="Arial"/>
          <w:b/>
          <w:lang w:val="es-ES" w:eastAsia="en-US"/>
        </w:rPr>
        <w:lastRenderedPageBreak/>
        <w:t>Transparencia y Acceso a la Información Pública del Estado de México y Municipios</w:t>
      </w:r>
      <w:r w:rsidRPr="00847FCB">
        <w:rPr>
          <w:rFonts w:ascii="Palatino Linotype" w:eastAsia="Times New Roman" w:hAnsi="Palatino Linotype" w:cs="Arial"/>
          <w:lang w:val="es-ES" w:eastAsia="es-MX"/>
        </w:rPr>
        <w:t>.</w:t>
      </w:r>
    </w:p>
    <w:p w14:paraId="29D92567" w14:textId="77777777" w:rsidR="00E50D7C" w:rsidRPr="00847FCB" w:rsidRDefault="00E50D7C" w:rsidP="0016014D">
      <w:pPr>
        <w:numPr>
          <w:ilvl w:val="0"/>
          <w:numId w:val="1"/>
        </w:numPr>
        <w:spacing w:before="240" w:after="360" w:line="360" w:lineRule="auto"/>
        <w:ind w:left="0" w:firstLine="0"/>
        <w:contextualSpacing/>
        <w:jc w:val="both"/>
        <w:rPr>
          <w:rFonts w:ascii="Palatino Linotype" w:eastAsia="MS Mincho" w:hAnsi="Palatino Linotype" w:cs="Arial"/>
          <w:i/>
          <w:lang w:val="es-MX"/>
        </w:rPr>
      </w:pPr>
      <w:r w:rsidRPr="00847FCB">
        <w:rPr>
          <w:rFonts w:ascii="Palatino Linotype" w:eastAsia="MS Mincho" w:hAnsi="Palatino Linotype" w:cs="Times New Roman"/>
        </w:rPr>
        <w:t>En efecto, 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159A43F4" w14:textId="77777777" w:rsidR="00E50D7C" w:rsidRPr="00847FCB" w:rsidRDefault="00E50D7C" w:rsidP="00E50D7C">
      <w:pPr>
        <w:spacing w:before="240" w:after="360" w:line="360" w:lineRule="auto"/>
        <w:contextualSpacing/>
        <w:jc w:val="both"/>
        <w:rPr>
          <w:rFonts w:ascii="Palatino Linotype" w:eastAsia="MS Mincho" w:hAnsi="Palatino Linotype" w:cs="Arial"/>
          <w:i/>
          <w:lang w:val="es-MX"/>
        </w:rPr>
      </w:pPr>
    </w:p>
    <w:p w14:paraId="12A39F90" w14:textId="77777777" w:rsidR="009621AA" w:rsidRPr="00847FCB" w:rsidRDefault="009621AA" w:rsidP="009621AA">
      <w:pPr>
        <w:numPr>
          <w:ilvl w:val="0"/>
          <w:numId w:val="1"/>
        </w:numPr>
        <w:spacing w:before="240" w:after="240" w:line="360" w:lineRule="auto"/>
        <w:ind w:left="0" w:firstLine="0"/>
        <w:contextualSpacing/>
        <w:jc w:val="both"/>
        <w:rPr>
          <w:rFonts w:ascii="Palatino Linotype" w:eastAsia="Calibri" w:hAnsi="Palatino Linotype" w:cs="Times New Roman"/>
          <w:szCs w:val="22"/>
          <w:lang w:val="es-ES" w:eastAsia="en-US"/>
        </w:rPr>
      </w:pPr>
      <w:r w:rsidRPr="00847FCB">
        <w:rPr>
          <w:rFonts w:ascii="Palatino Linotype" w:eastAsia="Calibri" w:hAnsi="Palatino Linotype" w:cs="Times New Roman"/>
        </w:rPr>
        <w:t xml:space="preserve">Así las cosas, </w:t>
      </w:r>
      <w:r w:rsidRPr="00847FCB">
        <w:rPr>
          <w:rFonts w:ascii="Palatino Linotype" w:eastAsia="Calibri" w:hAnsi="Palatino Linotype" w:cs="Times New Roman"/>
          <w:szCs w:val="22"/>
          <w:lang w:val="es-ES" w:eastAsia="en-US"/>
        </w:rPr>
        <w:t xml:space="preserve">este Pleno considera necesario </w:t>
      </w:r>
      <w:r w:rsidRPr="00847FCB">
        <w:rPr>
          <w:rFonts w:ascii="Palatino Linotype" w:eastAsia="Calibri" w:hAnsi="Palatino Linotype" w:cs="Arial"/>
          <w:szCs w:val="22"/>
          <w:lang w:val="es-ES" w:eastAsia="en-US"/>
        </w:rPr>
        <w:t xml:space="preserve">mencionar que por cuestiones de técnica jurídica, así como para determinar si </w:t>
      </w:r>
      <w:r w:rsidRPr="00847FCB">
        <w:rPr>
          <w:rFonts w:ascii="Palatino Linotype" w:eastAsia="Calibri" w:hAnsi="Palatino Linotype" w:cs="Times New Roman"/>
          <w:szCs w:val="22"/>
          <w:lang w:val="es-ES" w:eastAsia="en-US"/>
        </w:rPr>
        <w:t xml:space="preserve">la información emitida en calidad de respuesta por el </w:t>
      </w:r>
      <w:r w:rsidRPr="00847FCB">
        <w:rPr>
          <w:rFonts w:ascii="Palatino Linotype" w:eastAsia="Calibri" w:hAnsi="Palatino Linotype" w:cs="Times New Roman"/>
          <w:b/>
          <w:szCs w:val="22"/>
          <w:lang w:val="es-ES" w:eastAsia="en-US"/>
        </w:rPr>
        <w:t>SUJETO OBLIGADO</w:t>
      </w:r>
      <w:r w:rsidRPr="00847FCB">
        <w:rPr>
          <w:rFonts w:ascii="Palatino Linotype" w:eastAsia="Calibri" w:hAnsi="Palatino Linotype" w:cs="Times New Roman"/>
          <w:szCs w:val="22"/>
          <w:lang w:val="es-ES" w:eastAsia="en-US"/>
        </w:rPr>
        <w:t xml:space="preserve">, atendió de manera puntual a todos y cada uno de los requerimientos formulados por el recurrente, </w:t>
      </w:r>
      <w:r w:rsidRPr="00847FCB">
        <w:rPr>
          <w:rFonts w:ascii="Palatino Linotype" w:eastAsia="Calibri" w:hAnsi="Palatino Linotype" w:cs="Times New Roman"/>
          <w:color w:val="000000"/>
          <w:szCs w:val="22"/>
          <w:lang w:val="es-ES" w:eastAsia="en-US"/>
        </w:rPr>
        <w:t>se considera pertinente elaborar un cuadro de análisis</w:t>
      </w:r>
      <w:r w:rsidRPr="00847FCB">
        <w:rPr>
          <w:rFonts w:ascii="Palatino Linotype" w:eastAsia="Calibri" w:hAnsi="Palatino Linotype" w:cs="Times New Roman"/>
          <w:color w:val="000000"/>
          <w:szCs w:val="22"/>
          <w:vertAlign w:val="superscript"/>
          <w:lang w:val="es-ES" w:eastAsia="en-US"/>
        </w:rPr>
        <w:footnoteReference w:id="2"/>
      </w:r>
      <w:r w:rsidRPr="00847FCB">
        <w:rPr>
          <w:rFonts w:ascii="Palatino Linotype" w:eastAsia="Calibri" w:hAnsi="Palatino Linotype" w:cs="Times New Roman"/>
          <w:color w:val="000000"/>
          <w:szCs w:val="22"/>
          <w:lang w:val="es-ES" w:eastAsia="en-US"/>
        </w:rPr>
        <w:t>, mismo que se inserta a continuación:</w:t>
      </w:r>
    </w:p>
    <w:p w14:paraId="2A2D0D6A" w14:textId="77777777" w:rsidR="009621AA" w:rsidRPr="00847FCB" w:rsidRDefault="009621AA" w:rsidP="009621AA">
      <w:pPr>
        <w:spacing w:before="240" w:after="240" w:line="360" w:lineRule="auto"/>
        <w:ind w:left="360" w:right="49"/>
        <w:contextualSpacing/>
        <w:jc w:val="both"/>
        <w:rPr>
          <w:rFonts w:ascii="Palatino Linotype" w:eastAsia="Calibri" w:hAnsi="Palatino Linotype" w:cs="Arial"/>
          <w:szCs w:val="22"/>
          <w:lang w:val="es-ES" w:eastAsia="en-US"/>
        </w:rPr>
      </w:pPr>
    </w:p>
    <w:tbl>
      <w:tblPr>
        <w:tblStyle w:val="Tablaconcuadrcula211"/>
        <w:tblW w:w="9073" w:type="dxa"/>
        <w:tblInd w:w="-147" w:type="dxa"/>
        <w:tblLayout w:type="fixed"/>
        <w:tblLook w:val="04A0" w:firstRow="1" w:lastRow="0" w:firstColumn="1" w:lastColumn="0" w:noHBand="0" w:noVBand="1"/>
      </w:tblPr>
      <w:tblGrid>
        <w:gridCol w:w="1135"/>
        <w:gridCol w:w="2833"/>
        <w:gridCol w:w="3545"/>
        <w:gridCol w:w="1560"/>
      </w:tblGrid>
      <w:tr w:rsidR="009621AA" w:rsidRPr="00847FCB" w14:paraId="44AED587" w14:textId="77777777" w:rsidTr="009621AA">
        <w:trPr>
          <w:trHeight w:val="581"/>
        </w:trPr>
        <w:tc>
          <w:tcPr>
            <w:tcW w:w="9073" w:type="dxa"/>
            <w:gridSpan w:val="4"/>
            <w:shd w:val="clear" w:color="auto" w:fill="auto"/>
          </w:tcPr>
          <w:p w14:paraId="0A2E1557" w14:textId="77777777" w:rsidR="009621AA" w:rsidRPr="00847FCB" w:rsidRDefault="009621AA" w:rsidP="009621AA">
            <w:pPr>
              <w:spacing w:line="360" w:lineRule="auto"/>
              <w:jc w:val="center"/>
              <w:rPr>
                <w:rFonts w:ascii="Palatino Linotype" w:hAnsi="Palatino Linotype" w:cs="Times New Roman"/>
                <w:b/>
                <w:bCs/>
                <w:sz w:val="24"/>
                <w:szCs w:val="24"/>
                <w:lang w:val="es-ES_tradnl"/>
              </w:rPr>
            </w:pPr>
          </w:p>
          <w:p w14:paraId="296938A5" w14:textId="7617B980" w:rsidR="009621AA" w:rsidRPr="00847FCB" w:rsidRDefault="009621AA" w:rsidP="009621AA">
            <w:pPr>
              <w:spacing w:line="360" w:lineRule="auto"/>
              <w:jc w:val="center"/>
              <w:rPr>
                <w:rFonts w:ascii="Palatino Linotype" w:hAnsi="Palatino Linotype" w:cs="Times New Roman"/>
                <w:sz w:val="24"/>
                <w:szCs w:val="24"/>
              </w:rPr>
            </w:pPr>
            <w:r w:rsidRPr="00847FCB">
              <w:rPr>
                <w:rFonts w:ascii="Palatino Linotype" w:hAnsi="Palatino Linotype" w:cs="Times New Roman"/>
                <w:b/>
                <w:bCs/>
                <w:sz w:val="24"/>
                <w:szCs w:val="24"/>
                <w:lang w:val="es-ES_tradnl"/>
              </w:rPr>
              <w:t xml:space="preserve">Solicitud </w:t>
            </w:r>
            <w:r w:rsidR="003B6B27" w:rsidRPr="00847FCB">
              <w:rPr>
                <w:rFonts w:ascii="Palatino Linotype" w:hAnsi="Palatino Linotype" w:cs="Times New Roman"/>
                <w:b/>
                <w:bCs/>
                <w:sz w:val="24"/>
                <w:szCs w:val="24"/>
                <w:lang w:val="es-ES_tradnl"/>
              </w:rPr>
              <w:t>00318/</w:t>
            </w:r>
            <w:proofErr w:type="spellStart"/>
            <w:r w:rsidR="003B6B27" w:rsidRPr="00847FCB">
              <w:rPr>
                <w:rFonts w:ascii="Palatino Linotype" w:hAnsi="Palatino Linotype" w:cs="Times New Roman"/>
                <w:b/>
                <w:bCs/>
                <w:sz w:val="24"/>
                <w:szCs w:val="24"/>
                <w:lang w:val="es-ES_tradnl"/>
              </w:rPr>
              <w:t>VIVICTOR</w:t>
            </w:r>
            <w:proofErr w:type="spellEnd"/>
            <w:r w:rsidR="003B6B27" w:rsidRPr="00847FCB">
              <w:rPr>
                <w:rFonts w:ascii="Palatino Linotype" w:hAnsi="Palatino Linotype" w:cs="Times New Roman"/>
                <w:b/>
                <w:bCs/>
                <w:sz w:val="24"/>
                <w:szCs w:val="24"/>
                <w:lang w:val="es-ES_tradnl"/>
              </w:rPr>
              <w:t>/IP/2019</w:t>
            </w:r>
            <w:r w:rsidRPr="00847FCB">
              <w:rPr>
                <w:rFonts w:ascii="Palatino Linotype" w:hAnsi="Palatino Linotype" w:cs="Times New Roman"/>
                <w:b/>
                <w:bCs/>
                <w:sz w:val="24"/>
                <w:szCs w:val="24"/>
                <w:lang w:val="es-ES_tradnl"/>
              </w:rPr>
              <w:t>:</w:t>
            </w:r>
          </w:p>
        </w:tc>
      </w:tr>
      <w:tr w:rsidR="009621AA" w:rsidRPr="00847FCB" w14:paraId="6ED60D4F" w14:textId="77777777" w:rsidTr="009621AA">
        <w:trPr>
          <w:trHeight w:val="582"/>
        </w:trPr>
        <w:tc>
          <w:tcPr>
            <w:tcW w:w="1135" w:type="dxa"/>
            <w:shd w:val="clear" w:color="auto" w:fill="DBDBDB"/>
          </w:tcPr>
          <w:p w14:paraId="02426FBE" w14:textId="77777777" w:rsidR="009621AA" w:rsidRPr="00847FCB" w:rsidRDefault="009621AA" w:rsidP="009621AA">
            <w:pPr>
              <w:spacing w:line="360" w:lineRule="auto"/>
              <w:rPr>
                <w:rFonts w:ascii="Palatino Linotype" w:hAnsi="Palatino Linotype" w:cs="Times New Roman"/>
                <w:sz w:val="24"/>
                <w:szCs w:val="24"/>
              </w:rPr>
            </w:pPr>
          </w:p>
          <w:p w14:paraId="49C57B61" w14:textId="77777777" w:rsidR="009621AA" w:rsidRPr="00847FCB" w:rsidRDefault="009621AA" w:rsidP="009621AA">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Número</w:t>
            </w:r>
          </w:p>
        </w:tc>
        <w:tc>
          <w:tcPr>
            <w:tcW w:w="2833" w:type="dxa"/>
            <w:shd w:val="clear" w:color="auto" w:fill="DBDBDB"/>
          </w:tcPr>
          <w:p w14:paraId="381B0A4A" w14:textId="77777777" w:rsidR="009621AA" w:rsidRPr="00847FCB" w:rsidRDefault="009621AA" w:rsidP="009621AA">
            <w:pPr>
              <w:spacing w:line="360" w:lineRule="auto"/>
              <w:jc w:val="center"/>
              <w:rPr>
                <w:rFonts w:ascii="Palatino Linotype" w:hAnsi="Palatino Linotype" w:cs="Times New Roman"/>
                <w:sz w:val="24"/>
                <w:szCs w:val="24"/>
              </w:rPr>
            </w:pPr>
          </w:p>
          <w:p w14:paraId="00667F65" w14:textId="77777777" w:rsidR="009621AA" w:rsidRPr="00847FCB" w:rsidRDefault="009621AA" w:rsidP="009621AA">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Información Requerida:</w:t>
            </w:r>
          </w:p>
        </w:tc>
        <w:tc>
          <w:tcPr>
            <w:tcW w:w="3545" w:type="dxa"/>
            <w:shd w:val="clear" w:color="auto" w:fill="DBDBDB"/>
          </w:tcPr>
          <w:p w14:paraId="7731F63E" w14:textId="77777777" w:rsidR="009621AA" w:rsidRPr="00847FCB" w:rsidRDefault="009621AA" w:rsidP="009621AA">
            <w:pPr>
              <w:spacing w:line="360" w:lineRule="auto"/>
              <w:jc w:val="center"/>
              <w:rPr>
                <w:rFonts w:ascii="Palatino Linotype" w:hAnsi="Palatino Linotype" w:cs="Times New Roman"/>
                <w:sz w:val="24"/>
                <w:szCs w:val="24"/>
              </w:rPr>
            </w:pPr>
          </w:p>
          <w:p w14:paraId="52C09D56" w14:textId="77777777" w:rsidR="009621AA" w:rsidRPr="00847FCB" w:rsidRDefault="009621AA" w:rsidP="009621AA">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Información entregada:</w:t>
            </w:r>
          </w:p>
        </w:tc>
        <w:tc>
          <w:tcPr>
            <w:tcW w:w="1560" w:type="dxa"/>
            <w:shd w:val="clear" w:color="auto" w:fill="DBDBDB"/>
          </w:tcPr>
          <w:p w14:paraId="4260DB5C" w14:textId="77777777" w:rsidR="009621AA" w:rsidRPr="00847FCB" w:rsidRDefault="009621AA" w:rsidP="009621AA">
            <w:pPr>
              <w:spacing w:line="360" w:lineRule="auto"/>
              <w:jc w:val="center"/>
              <w:rPr>
                <w:rFonts w:ascii="Palatino Linotype" w:hAnsi="Palatino Linotype" w:cs="Times New Roman"/>
                <w:sz w:val="24"/>
                <w:szCs w:val="24"/>
              </w:rPr>
            </w:pPr>
          </w:p>
          <w:p w14:paraId="18CC4093" w14:textId="77777777" w:rsidR="009621AA" w:rsidRPr="00847FCB" w:rsidRDefault="009621AA" w:rsidP="009621AA">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lastRenderedPageBreak/>
              <w:t>¿Satisface la solicitud?</w:t>
            </w:r>
          </w:p>
        </w:tc>
      </w:tr>
      <w:tr w:rsidR="009621AA" w:rsidRPr="00847FCB" w14:paraId="480FB250" w14:textId="77777777" w:rsidTr="009621AA">
        <w:trPr>
          <w:trHeight w:val="1337"/>
        </w:trPr>
        <w:tc>
          <w:tcPr>
            <w:tcW w:w="1135" w:type="dxa"/>
            <w:shd w:val="clear" w:color="auto" w:fill="auto"/>
          </w:tcPr>
          <w:p w14:paraId="24C97B99" w14:textId="77777777" w:rsidR="009621AA" w:rsidRPr="00847FCB" w:rsidRDefault="009621AA" w:rsidP="009621AA">
            <w:pPr>
              <w:tabs>
                <w:tab w:val="left" w:pos="1627"/>
              </w:tabs>
              <w:spacing w:line="360" w:lineRule="auto"/>
              <w:jc w:val="center"/>
              <w:rPr>
                <w:rFonts w:ascii="Palatino Linotype" w:hAnsi="Palatino Linotype" w:cs="Times New Roman"/>
                <w:b/>
                <w:sz w:val="24"/>
                <w:szCs w:val="24"/>
              </w:rPr>
            </w:pPr>
          </w:p>
          <w:p w14:paraId="609765A3" w14:textId="77777777" w:rsidR="009621AA" w:rsidRPr="00847FCB" w:rsidRDefault="009621AA" w:rsidP="009621AA">
            <w:pPr>
              <w:tabs>
                <w:tab w:val="left" w:pos="1627"/>
              </w:tabs>
              <w:spacing w:line="360" w:lineRule="auto"/>
              <w:jc w:val="center"/>
              <w:rPr>
                <w:rFonts w:ascii="Palatino Linotype" w:hAnsi="Palatino Linotype" w:cs="Times New Roman"/>
                <w:b/>
                <w:sz w:val="24"/>
                <w:szCs w:val="24"/>
              </w:rPr>
            </w:pPr>
          </w:p>
          <w:p w14:paraId="2B22FBE0" w14:textId="77777777" w:rsidR="009621AA" w:rsidRPr="00847FCB" w:rsidRDefault="009621AA" w:rsidP="009621AA">
            <w:pPr>
              <w:tabs>
                <w:tab w:val="left" w:pos="1627"/>
              </w:tabs>
              <w:spacing w:line="360" w:lineRule="auto"/>
              <w:jc w:val="center"/>
              <w:rPr>
                <w:rFonts w:ascii="Palatino Linotype" w:hAnsi="Palatino Linotype" w:cs="Times New Roman"/>
                <w:b/>
                <w:sz w:val="24"/>
                <w:szCs w:val="24"/>
              </w:rPr>
            </w:pPr>
          </w:p>
          <w:p w14:paraId="78259C29" w14:textId="77777777" w:rsidR="009621AA" w:rsidRPr="00847FCB" w:rsidRDefault="009621AA" w:rsidP="009621AA">
            <w:pPr>
              <w:tabs>
                <w:tab w:val="left" w:pos="1627"/>
              </w:tabs>
              <w:spacing w:line="360" w:lineRule="auto"/>
              <w:jc w:val="center"/>
              <w:rPr>
                <w:rFonts w:ascii="Palatino Linotype" w:hAnsi="Palatino Linotype" w:cs="Times New Roman"/>
                <w:b/>
                <w:sz w:val="24"/>
                <w:szCs w:val="24"/>
              </w:rPr>
            </w:pPr>
          </w:p>
          <w:p w14:paraId="55E4BE4A" w14:textId="77777777" w:rsidR="009621AA" w:rsidRPr="00847FCB" w:rsidRDefault="009621AA" w:rsidP="009621AA">
            <w:pPr>
              <w:tabs>
                <w:tab w:val="left" w:pos="1627"/>
              </w:tabs>
              <w:spacing w:line="360" w:lineRule="auto"/>
              <w:jc w:val="center"/>
              <w:rPr>
                <w:rFonts w:ascii="Palatino Linotype" w:hAnsi="Palatino Linotype" w:cs="Times New Roman"/>
                <w:b/>
                <w:sz w:val="24"/>
                <w:szCs w:val="24"/>
              </w:rPr>
            </w:pPr>
          </w:p>
          <w:p w14:paraId="4364FE37" w14:textId="77777777" w:rsidR="009621AA" w:rsidRPr="00847FCB" w:rsidRDefault="009621AA" w:rsidP="009621AA">
            <w:pPr>
              <w:tabs>
                <w:tab w:val="left" w:pos="1627"/>
              </w:tabs>
              <w:spacing w:line="360" w:lineRule="auto"/>
              <w:jc w:val="center"/>
              <w:rPr>
                <w:rFonts w:ascii="Palatino Linotype" w:hAnsi="Palatino Linotype" w:cs="Times New Roman"/>
                <w:b/>
                <w:sz w:val="24"/>
                <w:szCs w:val="24"/>
              </w:rPr>
            </w:pPr>
          </w:p>
          <w:p w14:paraId="14795BF3" w14:textId="77777777" w:rsidR="009621AA" w:rsidRPr="00847FCB" w:rsidRDefault="009621AA" w:rsidP="009621AA">
            <w:pPr>
              <w:tabs>
                <w:tab w:val="left" w:pos="1627"/>
              </w:tabs>
              <w:spacing w:line="360" w:lineRule="auto"/>
              <w:jc w:val="center"/>
              <w:rPr>
                <w:rFonts w:ascii="Palatino Linotype" w:hAnsi="Palatino Linotype" w:cs="Times New Roman"/>
                <w:b/>
                <w:sz w:val="24"/>
                <w:szCs w:val="24"/>
              </w:rPr>
            </w:pPr>
            <w:r w:rsidRPr="00847FCB">
              <w:rPr>
                <w:rFonts w:ascii="Palatino Linotype" w:hAnsi="Palatino Linotype" w:cs="Times New Roman"/>
                <w:b/>
                <w:sz w:val="24"/>
                <w:szCs w:val="24"/>
              </w:rPr>
              <w:t>1</w:t>
            </w:r>
          </w:p>
        </w:tc>
        <w:tc>
          <w:tcPr>
            <w:tcW w:w="2833" w:type="dxa"/>
            <w:shd w:val="clear" w:color="auto" w:fill="auto"/>
          </w:tcPr>
          <w:p w14:paraId="5830E97D" w14:textId="69AD3A67" w:rsidR="009621AA" w:rsidRPr="00847FCB" w:rsidRDefault="002324BA" w:rsidP="002324BA">
            <w:pPr>
              <w:spacing w:line="360" w:lineRule="auto"/>
              <w:contextualSpacing/>
              <w:jc w:val="both"/>
              <w:rPr>
                <w:rFonts w:ascii="Palatino Linotype" w:eastAsia="Times New Roman" w:hAnsi="Palatino Linotype" w:cs="Times New Roman"/>
                <w:color w:val="000000"/>
                <w:szCs w:val="24"/>
              </w:rPr>
            </w:pPr>
            <w:r w:rsidRPr="00847FCB">
              <w:rPr>
                <w:rFonts w:ascii="Palatino Linotype" w:eastAsia="Times New Roman" w:hAnsi="Palatino Linotype" w:cs="Times New Roman"/>
                <w:i/>
                <w:color w:val="000000"/>
                <w:szCs w:val="24"/>
                <w:lang w:val="es-ES_tradnl"/>
              </w:rPr>
              <w:t>“</w:t>
            </w:r>
            <w:r w:rsidR="00CF571B" w:rsidRPr="00847FCB">
              <w:rPr>
                <w:rFonts w:ascii="Palatino Linotype" w:eastAsia="Times New Roman" w:hAnsi="Palatino Linotype" w:cs="Times New Roman"/>
                <w:bCs/>
                <w:i/>
                <w:color w:val="000000"/>
                <w:szCs w:val="24"/>
                <w:lang w:val="es-ES_tradnl"/>
              </w:rPr>
              <w:t xml:space="preserve">Solicito </w:t>
            </w:r>
            <w:r w:rsidRPr="00847FCB">
              <w:rPr>
                <w:rFonts w:ascii="Palatino Linotype" w:eastAsia="Times New Roman" w:hAnsi="Palatino Linotype" w:cs="Times New Roman"/>
                <w:bCs/>
                <w:i/>
                <w:color w:val="000000"/>
                <w:szCs w:val="24"/>
                <w:lang w:val="es-ES_tradnl"/>
              </w:rPr>
              <w:t>el plan de capacitación en materia de transparencia, acceso a la información y protección de datos personales del municipio.” (Sic)</w:t>
            </w:r>
          </w:p>
        </w:tc>
        <w:tc>
          <w:tcPr>
            <w:tcW w:w="3545" w:type="dxa"/>
            <w:shd w:val="clear" w:color="auto" w:fill="auto"/>
          </w:tcPr>
          <w:p w14:paraId="775D7FC1" w14:textId="44FFF09C" w:rsidR="009621AA" w:rsidRPr="00847FCB" w:rsidRDefault="00CF571B" w:rsidP="007C0E47">
            <w:pPr>
              <w:spacing w:line="360" w:lineRule="auto"/>
              <w:jc w:val="both"/>
              <w:rPr>
                <w:rFonts w:ascii="Palatino Linotype" w:hAnsi="Palatino Linotype" w:cs="Times New Roman"/>
                <w:bCs/>
                <w:i/>
                <w:lang w:val="es-ES_tradnl"/>
              </w:rPr>
            </w:pPr>
            <w:r w:rsidRPr="00847FCB">
              <w:rPr>
                <w:rFonts w:ascii="Palatino Linotype" w:hAnsi="Palatino Linotype" w:cs="Times New Roman"/>
                <w:bCs/>
                <w:i/>
                <w:lang w:val="es-ES_tradnl"/>
              </w:rPr>
              <w:t xml:space="preserve"> “</w:t>
            </w:r>
            <w:r w:rsidR="007C0E47" w:rsidRPr="00847FCB">
              <w:rPr>
                <w:rFonts w:ascii="Palatino Linotype" w:hAnsi="Palatino Linotype" w:cs="Times New Roman"/>
                <w:bCs/>
                <w:i/>
                <w:lang w:val="es-ES_tradnl"/>
              </w:rPr>
              <w:t xml:space="preserve">… </w:t>
            </w:r>
            <w:r w:rsidRPr="00847FCB">
              <w:rPr>
                <w:rFonts w:ascii="Palatino Linotype" w:hAnsi="Palatino Linotype" w:cs="Times New Roman"/>
                <w:bCs/>
                <w:i/>
                <w:lang w:val="es-ES_tradnl"/>
              </w:rPr>
              <w:t xml:space="preserve">se hace de su conocimiento que dentro del Programa Operativo Anual para el Ejercicio Fiscal 2019, la Unidad de Transparencia considerando la actividad denominada Brindar capacitaciones y asesorías para Servidores Públicos Habilitados, realizando la programación de 4 acciones de esta naturaleza al año, una por trimestre, efectuándose las mismas de manera satisfactoria, no obstante, es preciso mencionar que la asesoría y capacitación, se proporciona a los servidores públicos que así lo requieren de manera permanente por lo que la cantidad es enunciativa, más no limitativa, derivado de las constantes y permanentes actualizaciones a las plataformas digitales que proporciona el INFOEM, para el cumplimiento de las obligaciones en la materia. </w:t>
            </w:r>
            <w:r w:rsidRPr="00847FCB">
              <w:rPr>
                <w:rFonts w:ascii="Palatino Linotype" w:hAnsi="Palatino Linotype" w:cs="Times New Roman"/>
                <w:bCs/>
                <w:i/>
                <w:lang w:val="es-ES_tradnl"/>
              </w:rPr>
              <w:lastRenderedPageBreak/>
              <w:t>Asimismo, el personal que integra la Unidad, acude, a las reuniones y/o capacitaciones que son convocadas por el Órgano Garante, sobre las cuales no tiene una calendarización, ni meta, ya que es el Instituto quien determina la realización de estas. Sin otro particular, con el presente escrito se tiene por atendida la solicitud de información.” (Sic)</w:t>
            </w:r>
          </w:p>
        </w:tc>
        <w:tc>
          <w:tcPr>
            <w:tcW w:w="1560" w:type="dxa"/>
            <w:shd w:val="clear" w:color="auto" w:fill="auto"/>
          </w:tcPr>
          <w:p w14:paraId="58FB0DE4" w14:textId="77777777" w:rsidR="009621AA" w:rsidRPr="00847FCB" w:rsidRDefault="009621AA" w:rsidP="009621AA">
            <w:pPr>
              <w:spacing w:line="360" w:lineRule="auto"/>
              <w:jc w:val="center"/>
              <w:rPr>
                <w:rFonts w:ascii="Palatino Linotype" w:hAnsi="Palatino Linotype" w:cs="Times New Roman"/>
                <w:szCs w:val="24"/>
              </w:rPr>
            </w:pPr>
          </w:p>
          <w:p w14:paraId="3250CA8E" w14:textId="77777777" w:rsidR="009621AA" w:rsidRPr="00847FCB" w:rsidRDefault="009621AA" w:rsidP="009621AA">
            <w:pPr>
              <w:spacing w:line="360" w:lineRule="auto"/>
              <w:jc w:val="center"/>
              <w:rPr>
                <w:rFonts w:ascii="Palatino Linotype" w:hAnsi="Palatino Linotype" w:cs="Times New Roman"/>
                <w:szCs w:val="24"/>
              </w:rPr>
            </w:pPr>
          </w:p>
          <w:p w14:paraId="6077848C" w14:textId="77777777" w:rsidR="009621AA" w:rsidRPr="00847FCB" w:rsidRDefault="009621AA" w:rsidP="009621AA">
            <w:pPr>
              <w:spacing w:line="360" w:lineRule="auto"/>
              <w:jc w:val="center"/>
              <w:rPr>
                <w:rFonts w:ascii="Palatino Linotype" w:hAnsi="Palatino Linotype" w:cs="Times New Roman"/>
                <w:szCs w:val="24"/>
              </w:rPr>
            </w:pPr>
          </w:p>
          <w:p w14:paraId="6424DC54" w14:textId="77777777" w:rsidR="009621AA" w:rsidRPr="00847FCB" w:rsidRDefault="009621AA" w:rsidP="009621AA">
            <w:pPr>
              <w:spacing w:line="360" w:lineRule="auto"/>
              <w:jc w:val="center"/>
              <w:rPr>
                <w:rFonts w:ascii="Palatino Linotype" w:hAnsi="Palatino Linotype" w:cs="Times New Roman"/>
                <w:szCs w:val="24"/>
              </w:rPr>
            </w:pPr>
          </w:p>
          <w:p w14:paraId="75256AD0" w14:textId="77777777" w:rsidR="009621AA" w:rsidRPr="00847FCB" w:rsidRDefault="009621AA" w:rsidP="009621AA">
            <w:pPr>
              <w:spacing w:line="360" w:lineRule="auto"/>
              <w:jc w:val="center"/>
              <w:rPr>
                <w:rFonts w:ascii="Palatino Linotype" w:hAnsi="Palatino Linotype" w:cs="Times New Roman"/>
                <w:szCs w:val="24"/>
              </w:rPr>
            </w:pPr>
          </w:p>
          <w:p w14:paraId="377FA7C5" w14:textId="4B8A1B95" w:rsidR="009621AA" w:rsidRPr="00847FCB" w:rsidRDefault="009621AA" w:rsidP="009621AA">
            <w:pPr>
              <w:spacing w:line="360" w:lineRule="auto"/>
              <w:jc w:val="center"/>
              <w:rPr>
                <w:rFonts w:ascii="Palatino Linotype" w:hAnsi="Palatino Linotype" w:cs="Times New Roman"/>
                <w:sz w:val="16"/>
                <w:szCs w:val="24"/>
              </w:rPr>
            </w:pPr>
            <w:r w:rsidRPr="00847FCB">
              <w:rPr>
                <w:rFonts w:ascii="Palatino Linotype" w:hAnsi="Palatino Linotype" w:cs="Times New Roman"/>
                <w:sz w:val="16"/>
                <w:szCs w:val="24"/>
              </w:rPr>
              <w:t xml:space="preserve"> </w:t>
            </w:r>
          </w:p>
          <w:p w14:paraId="3754144C" w14:textId="77777777" w:rsidR="009621AA" w:rsidRPr="00847FCB" w:rsidRDefault="009621AA" w:rsidP="009621AA">
            <w:pPr>
              <w:spacing w:line="360" w:lineRule="auto"/>
              <w:jc w:val="center"/>
              <w:rPr>
                <w:rFonts w:ascii="Palatino Linotype" w:hAnsi="Palatino Linotype" w:cs="Times New Roman"/>
                <w:szCs w:val="24"/>
              </w:rPr>
            </w:pPr>
          </w:p>
          <w:p w14:paraId="2F9B7862" w14:textId="77777777" w:rsidR="009621AA" w:rsidRPr="00847FCB" w:rsidRDefault="009621AA" w:rsidP="009621AA">
            <w:pPr>
              <w:spacing w:line="360" w:lineRule="auto"/>
              <w:jc w:val="center"/>
              <w:rPr>
                <w:rFonts w:ascii="Palatino Linotype" w:hAnsi="Palatino Linotype" w:cs="Times New Roman"/>
                <w:szCs w:val="24"/>
              </w:rPr>
            </w:pPr>
          </w:p>
          <w:p w14:paraId="7A661A18" w14:textId="77777777" w:rsidR="009621AA" w:rsidRPr="00847FCB" w:rsidRDefault="009621AA" w:rsidP="009621AA">
            <w:pPr>
              <w:spacing w:line="360" w:lineRule="auto"/>
              <w:jc w:val="center"/>
              <w:rPr>
                <w:rFonts w:ascii="Palatino Linotype" w:hAnsi="Palatino Linotype" w:cs="Times New Roman"/>
                <w:szCs w:val="24"/>
              </w:rPr>
            </w:pPr>
            <w:r w:rsidRPr="00847FCB">
              <w:rPr>
                <w:rFonts w:ascii="Palatino Linotype" w:hAnsi="Palatino Linotype" w:cs="Times New Roman"/>
                <w:szCs w:val="24"/>
              </w:rPr>
              <w:t xml:space="preserve"> </w:t>
            </w:r>
          </w:p>
          <w:p w14:paraId="3A040A66" w14:textId="4FB084BD" w:rsidR="009621AA" w:rsidRPr="00847FCB" w:rsidRDefault="00B61613" w:rsidP="00B61613">
            <w:pPr>
              <w:spacing w:line="360" w:lineRule="auto"/>
              <w:jc w:val="center"/>
              <w:rPr>
                <w:rFonts w:ascii="Palatino Linotype" w:hAnsi="Palatino Linotype" w:cs="Times New Roman"/>
                <w:szCs w:val="24"/>
              </w:rPr>
            </w:pPr>
            <w:r w:rsidRPr="00847FCB">
              <w:rPr>
                <w:rFonts w:ascii="Palatino Linotype" w:hAnsi="Palatino Linotype" w:cs="Times New Roman"/>
                <w:szCs w:val="24"/>
              </w:rPr>
              <w:t>Pericialmente</w:t>
            </w:r>
          </w:p>
        </w:tc>
      </w:tr>
      <w:tr w:rsidR="009621AA" w:rsidRPr="00847FCB" w14:paraId="160FED73" w14:textId="77777777" w:rsidTr="009621AA">
        <w:trPr>
          <w:trHeight w:val="807"/>
        </w:trPr>
        <w:tc>
          <w:tcPr>
            <w:tcW w:w="9073" w:type="dxa"/>
            <w:gridSpan w:val="4"/>
            <w:shd w:val="clear" w:color="auto" w:fill="auto"/>
          </w:tcPr>
          <w:p w14:paraId="07868272" w14:textId="77777777" w:rsidR="009621AA" w:rsidRPr="00847FCB" w:rsidRDefault="009621AA" w:rsidP="009621AA">
            <w:pPr>
              <w:spacing w:line="360" w:lineRule="auto"/>
              <w:jc w:val="center"/>
              <w:rPr>
                <w:rFonts w:ascii="Palatino Linotype" w:hAnsi="Palatino Linotype" w:cs="Times New Roman"/>
                <w:b/>
                <w:sz w:val="24"/>
                <w:szCs w:val="24"/>
              </w:rPr>
            </w:pPr>
          </w:p>
          <w:p w14:paraId="4E470822" w14:textId="75243A9C" w:rsidR="009621AA" w:rsidRPr="00847FCB" w:rsidRDefault="009621AA" w:rsidP="002324BA">
            <w:pPr>
              <w:spacing w:line="360" w:lineRule="auto"/>
              <w:jc w:val="center"/>
              <w:rPr>
                <w:rFonts w:ascii="Palatino Linotype" w:hAnsi="Palatino Linotype" w:cs="Times New Roman"/>
                <w:b/>
                <w:sz w:val="24"/>
                <w:szCs w:val="24"/>
              </w:rPr>
            </w:pPr>
            <w:r w:rsidRPr="00847FCB">
              <w:rPr>
                <w:rFonts w:ascii="Palatino Linotype" w:hAnsi="Palatino Linotype" w:cs="Times New Roman"/>
                <w:b/>
                <w:sz w:val="24"/>
                <w:szCs w:val="24"/>
              </w:rPr>
              <w:t xml:space="preserve">Solicitud </w:t>
            </w:r>
            <w:r w:rsidRPr="00847FCB">
              <w:rPr>
                <w:rFonts w:ascii="Palatino Linotype" w:hAnsi="Palatino Linotype" w:cs="Times New Roman"/>
                <w:b/>
                <w:bCs/>
                <w:sz w:val="24"/>
                <w:szCs w:val="24"/>
                <w:lang w:val="es-ES_tradnl"/>
              </w:rPr>
              <w:t> </w:t>
            </w:r>
            <w:r w:rsidR="002324BA" w:rsidRPr="00847FCB">
              <w:rPr>
                <w:rFonts w:ascii="Palatino Linotype" w:hAnsi="Palatino Linotype" w:cs="Times New Roman"/>
                <w:b/>
                <w:bCs/>
                <w:sz w:val="24"/>
                <w:szCs w:val="24"/>
                <w:lang w:val="es-ES_tradnl"/>
              </w:rPr>
              <w:t>00379/</w:t>
            </w:r>
            <w:proofErr w:type="spellStart"/>
            <w:r w:rsidR="002324BA" w:rsidRPr="00847FCB">
              <w:rPr>
                <w:rFonts w:ascii="Palatino Linotype" w:hAnsi="Palatino Linotype" w:cs="Times New Roman"/>
                <w:b/>
                <w:bCs/>
                <w:sz w:val="24"/>
                <w:szCs w:val="24"/>
                <w:lang w:val="es-ES_tradnl"/>
              </w:rPr>
              <w:t>VIVICTOR</w:t>
            </w:r>
            <w:proofErr w:type="spellEnd"/>
            <w:r w:rsidR="002324BA" w:rsidRPr="00847FCB">
              <w:rPr>
                <w:rFonts w:ascii="Palatino Linotype" w:hAnsi="Palatino Linotype" w:cs="Times New Roman"/>
                <w:b/>
                <w:bCs/>
                <w:sz w:val="24"/>
                <w:szCs w:val="24"/>
                <w:lang w:val="es-ES_tradnl"/>
              </w:rPr>
              <w:t>/IP/2019</w:t>
            </w:r>
            <w:r w:rsidR="00B61613" w:rsidRPr="00847FCB">
              <w:rPr>
                <w:rFonts w:ascii="Palatino Linotype" w:hAnsi="Palatino Linotype" w:cs="Times New Roman"/>
                <w:b/>
                <w:bCs/>
                <w:sz w:val="24"/>
                <w:szCs w:val="24"/>
                <w:lang w:val="es-ES_tradnl"/>
              </w:rPr>
              <w:t xml:space="preserve">. </w:t>
            </w:r>
          </w:p>
        </w:tc>
      </w:tr>
      <w:tr w:rsidR="009621AA" w:rsidRPr="00847FCB" w14:paraId="4115BD17" w14:textId="77777777" w:rsidTr="009621AA">
        <w:trPr>
          <w:trHeight w:val="582"/>
        </w:trPr>
        <w:tc>
          <w:tcPr>
            <w:tcW w:w="1135" w:type="dxa"/>
            <w:shd w:val="clear" w:color="auto" w:fill="DBDBDB"/>
          </w:tcPr>
          <w:p w14:paraId="7C151A3C" w14:textId="77777777" w:rsidR="009621AA" w:rsidRPr="00847FCB" w:rsidRDefault="009621AA" w:rsidP="009621AA">
            <w:pPr>
              <w:spacing w:line="360" w:lineRule="auto"/>
              <w:rPr>
                <w:rFonts w:ascii="Palatino Linotype" w:hAnsi="Palatino Linotype" w:cs="Times New Roman"/>
                <w:sz w:val="24"/>
                <w:szCs w:val="24"/>
              </w:rPr>
            </w:pPr>
          </w:p>
          <w:p w14:paraId="509C583F" w14:textId="77777777" w:rsidR="009621AA" w:rsidRPr="00847FCB" w:rsidRDefault="009621AA" w:rsidP="009621AA">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No:</w:t>
            </w:r>
          </w:p>
        </w:tc>
        <w:tc>
          <w:tcPr>
            <w:tcW w:w="2833" w:type="dxa"/>
            <w:shd w:val="clear" w:color="auto" w:fill="DBDBDB"/>
          </w:tcPr>
          <w:p w14:paraId="18F24AD2" w14:textId="77777777" w:rsidR="009621AA" w:rsidRPr="00847FCB" w:rsidRDefault="009621AA" w:rsidP="009621AA">
            <w:pPr>
              <w:spacing w:line="360" w:lineRule="auto"/>
              <w:jc w:val="center"/>
              <w:rPr>
                <w:rFonts w:ascii="Palatino Linotype" w:hAnsi="Palatino Linotype" w:cs="Times New Roman"/>
                <w:sz w:val="24"/>
                <w:szCs w:val="24"/>
              </w:rPr>
            </w:pPr>
          </w:p>
          <w:p w14:paraId="222D1D47" w14:textId="77777777" w:rsidR="009621AA" w:rsidRPr="00847FCB" w:rsidRDefault="009621AA" w:rsidP="009621AA">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Información Requerida:</w:t>
            </w:r>
          </w:p>
        </w:tc>
        <w:tc>
          <w:tcPr>
            <w:tcW w:w="3545" w:type="dxa"/>
            <w:shd w:val="clear" w:color="auto" w:fill="DBDBDB"/>
          </w:tcPr>
          <w:p w14:paraId="37C8EF1B" w14:textId="77777777" w:rsidR="009621AA" w:rsidRPr="00847FCB" w:rsidRDefault="009621AA" w:rsidP="009621AA">
            <w:pPr>
              <w:spacing w:line="360" w:lineRule="auto"/>
              <w:jc w:val="center"/>
              <w:rPr>
                <w:rFonts w:ascii="Palatino Linotype" w:hAnsi="Palatino Linotype" w:cs="Times New Roman"/>
                <w:sz w:val="24"/>
                <w:szCs w:val="24"/>
              </w:rPr>
            </w:pPr>
          </w:p>
          <w:p w14:paraId="3289AF22" w14:textId="77777777" w:rsidR="009621AA" w:rsidRPr="00847FCB" w:rsidRDefault="009621AA" w:rsidP="009621AA">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Información entregada:</w:t>
            </w:r>
          </w:p>
        </w:tc>
        <w:tc>
          <w:tcPr>
            <w:tcW w:w="1560" w:type="dxa"/>
            <w:shd w:val="clear" w:color="auto" w:fill="DBDBDB"/>
          </w:tcPr>
          <w:p w14:paraId="67107A66" w14:textId="77777777" w:rsidR="009621AA" w:rsidRPr="00847FCB" w:rsidRDefault="009621AA" w:rsidP="009621AA">
            <w:pPr>
              <w:spacing w:line="360" w:lineRule="auto"/>
              <w:jc w:val="center"/>
              <w:rPr>
                <w:rFonts w:ascii="Palatino Linotype" w:hAnsi="Palatino Linotype" w:cs="Times New Roman"/>
                <w:sz w:val="24"/>
                <w:szCs w:val="24"/>
              </w:rPr>
            </w:pPr>
          </w:p>
          <w:p w14:paraId="7E348D18" w14:textId="77777777" w:rsidR="009621AA" w:rsidRPr="00847FCB" w:rsidRDefault="009621AA" w:rsidP="009621AA">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¿Satisface la solicitud?</w:t>
            </w:r>
          </w:p>
        </w:tc>
      </w:tr>
      <w:tr w:rsidR="009621AA" w:rsidRPr="00847FCB" w14:paraId="5BC2B2B5" w14:textId="77777777" w:rsidTr="009621AA">
        <w:trPr>
          <w:trHeight w:val="582"/>
        </w:trPr>
        <w:tc>
          <w:tcPr>
            <w:tcW w:w="1135" w:type="dxa"/>
            <w:shd w:val="clear" w:color="auto" w:fill="auto"/>
          </w:tcPr>
          <w:p w14:paraId="7A04006E" w14:textId="77777777" w:rsidR="009621AA" w:rsidRPr="00847FCB" w:rsidRDefault="009621AA" w:rsidP="009621AA">
            <w:pPr>
              <w:spacing w:line="360" w:lineRule="auto"/>
              <w:jc w:val="center"/>
              <w:rPr>
                <w:rFonts w:ascii="Palatino Linotype" w:hAnsi="Palatino Linotype" w:cs="Times New Roman"/>
                <w:b/>
                <w:sz w:val="24"/>
                <w:szCs w:val="24"/>
              </w:rPr>
            </w:pPr>
          </w:p>
          <w:p w14:paraId="06917D71" w14:textId="77777777" w:rsidR="009621AA" w:rsidRPr="00847FCB" w:rsidRDefault="009621AA" w:rsidP="009621AA">
            <w:pPr>
              <w:spacing w:line="360" w:lineRule="auto"/>
              <w:jc w:val="center"/>
              <w:rPr>
                <w:rFonts w:ascii="Palatino Linotype" w:hAnsi="Palatino Linotype" w:cs="Times New Roman"/>
                <w:b/>
                <w:sz w:val="24"/>
                <w:szCs w:val="24"/>
              </w:rPr>
            </w:pPr>
          </w:p>
          <w:p w14:paraId="168606BC" w14:textId="77777777" w:rsidR="009621AA" w:rsidRPr="00847FCB" w:rsidRDefault="009621AA" w:rsidP="009621AA">
            <w:pPr>
              <w:spacing w:line="360" w:lineRule="auto"/>
              <w:jc w:val="center"/>
              <w:rPr>
                <w:rFonts w:ascii="Palatino Linotype" w:hAnsi="Palatino Linotype" w:cs="Times New Roman"/>
                <w:b/>
                <w:sz w:val="24"/>
                <w:szCs w:val="24"/>
              </w:rPr>
            </w:pPr>
            <w:r w:rsidRPr="00847FCB">
              <w:rPr>
                <w:rFonts w:ascii="Palatino Linotype" w:hAnsi="Palatino Linotype" w:cs="Times New Roman"/>
                <w:b/>
                <w:sz w:val="24"/>
                <w:szCs w:val="24"/>
              </w:rPr>
              <w:t>2</w:t>
            </w:r>
          </w:p>
        </w:tc>
        <w:tc>
          <w:tcPr>
            <w:tcW w:w="2833" w:type="dxa"/>
            <w:shd w:val="clear" w:color="auto" w:fill="auto"/>
          </w:tcPr>
          <w:p w14:paraId="2EBD13FE" w14:textId="514A8070" w:rsidR="002324BA" w:rsidRPr="00847FCB" w:rsidRDefault="002324BA" w:rsidP="002324BA">
            <w:pPr>
              <w:spacing w:line="360" w:lineRule="auto"/>
              <w:contextualSpacing/>
              <w:jc w:val="both"/>
              <w:rPr>
                <w:rFonts w:ascii="Palatino Linotype" w:eastAsia="Times New Roman" w:hAnsi="Palatino Linotype" w:cs="Times New Roman"/>
                <w:color w:val="000000"/>
                <w:szCs w:val="24"/>
                <w:lang w:val="es-ES"/>
              </w:rPr>
            </w:pPr>
            <w:r w:rsidRPr="00847FCB">
              <w:rPr>
                <w:rFonts w:ascii="Palatino Linotype" w:eastAsia="Times New Roman" w:hAnsi="Palatino Linotype" w:cs="Times New Roman"/>
                <w:i/>
                <w:color w:val="000000"/>
                <w:szCs w:val="24"/>
                <w:lang w:val="es-ES_tradnl"/>
              </w:rPr>
              <w:t>“</w:t>
            </w:r>
            <w:r w:rsidRPr="00847FCB">
              <w:rPr>
                <w:rFonts w:ascii="Palatino Linotype" w:eastAsia="Times New Roman" w:hAnsi="Palatino Linotype" w:cs="Times New Roman"/>
                <w:bCs/>
                <w:i/>
                <w:color w:val="000000"/>
                <w:szCs w:val="24"/>
                <w:lang w:val="es-ES_tradnl"/>
              </w:rPr>
              <w:t xml:space="preserve">Solicito el plan de capacitación que se </w:t>
            </w:r>
            <w:proofErr w:type="spellStart"/>
            <w:r w:rsidRPr="00847FCB">
              <w:rPr>
                <w:rFonts w:ascii="Palatino Linotype" w:eastAsia="Times New Roman" w:hAnsi="Palatino Linotype" w:cs="Times New Roman"/>
                <w:bCs/>
                <w:i/>
                <w:color w:val="000000"/>
                <w:szCs w:val="24"/>
                <w:lang w:val="es-ES_tradnl"/>
              </w:rPr>
              <w:t>implemento</w:t>
            </w:r>
            <w:proofErr w:type="spellEnd"/>
            <w:r w:rsidRPr="00847FCB">
              <w:rPr>
                <w:rFonts w:ascii="Palatino Linotype" w:eastAsia="Times New Roman" w:hAnsi="Palatino Linotype" w:cs="Times New Roman"/>
                <w:bCs/>
                <w:i/>
                <w:color w:val="000000"/>
                <w:szCs w:val="24"/>
                <w:lang w:val="es-ES_tradnl"/>
              </w:rPr>
              <w:t xml:space="preserve"> en el municipio en este año.” (Sic)</w:t>
            </w:r>
          </w:p>
          <w:p w14:paraId="00FDE044" w14:textId="1F11DFD7" w:rsidR="009621AA" w:rsidRPr="00847FCB" w:rsidRDefault="009621AA" w:rsidP="009621AA">
            <w:pPr>
              <w:spacing w:line="360" w:lineRule="auto"/>
              <w:contextualSpacing/>
              <w:jc w:val="both"/>
              <w:rPr>
                <w:rFonts w:ascii="Palatino Linotype" w:eastAsia="Times New Roman" w:hAnsi="Palatino Linotype" w:cs="Times New Roman"/>
                <w:color w:val="000000"/>
                <w:szCs w:val="24"/>
              </w:rPr>
            </w:pPr>
            <w:r w:rsidRPr="00847FCB">
              <w:rPr>
                <w:rFonts w:ascii="Palatino Linotype" w:eastAsia="Times New Roman" w:hAnsi="Palatino Linotype" w:cs="Times New Roman"/>
                <w:color w:val="000000"/>
                <w:szCs w:val="24"/>
                <w:lang w:val="es-ES"/>
              </w:rPr>
              <w:t xml:space="preserve"> </w:t>
            </w:r>
          </w:p>
        </w:tc>
        <w:tc>
          <w:tcPr>
            <w:tcW w:w="3545" w:type="dxa"/>
            <w:shd w:val="clear" w:color="auto" w:fill="auto"/>
          </w:tcPr>
          <w:p w14:paraId="50B09960" w14:textId="4910C4E0" w:rsidR="008A2C92" w:rsidRPr="00847FCB" w:rsidRDefault="008A2C92" w:rsidP="008A2C92">
            <w:pPr>
              <w:spacing w:line="360" w:lineRule="auto"/>
              <w:jc w:val="both"/>
              <w:rPr>
                <w:rFonts w:ascii="Palatino Linotype" w:hAnsi="Palatino Linotype" w:cs="Times New Roman"/>
                <w:bCs/>
                <w:lang w:val="es-ES_tradnl"/>
              </w:rPr>
            </w:pPr>
            <w:r w:rsidRPr="00847FCB">
              <w:rPr>
                <w:rFonts w:ascii="Palatino Linotype" w:hAnsi="Palatino Linotype" w:cs="Times New Roman"/>
                <w:szCs w:val="24"/>
                <w:lang w:val="es-ES"/>
              </w:rPr>
              <w:t>-</w:t>
            </w:r>
            <w:r w:rsidRPr="00847FCB">
              <w:rPr>
                <w:rFonts w:ascii="Palatino Linotype" w:hAnsi="Palatino Linotype" w:cs="Times New Roman"/>
                <w:bCs/>
                <w:lang w:val="es-ES_tradnl"/>
              </w:rPr>
              <w:t>Documento electrónico que en una (01) hoja contiene un recuadro con los siguientes rubros “</w:t>
            </w:r>
            <w:proofErr w:type="spellStart"/>
            <w:r w:rsidRPr="00847FCB">
              <w:rPr>
                <w:rFonts w:ascii="Palatino Linotype" w:hAnsi="Palatino Linotype" w:cs="Times New Roman"/>
                <w:bCs/>
                <w:lang w:val="es-ES_tradnl"/>
              </w:rPr>
              <w:t>Tematica</w:t>
            </w:r>
            <w:proofErr w:type="spellEnd"/>
            <w:r w:rsidRPr="00847FCB">
              <w:rPr>
                <w:rFonts w:ascii="Palatino Linotype" w:hAnsi="Palatino Linotype" w:cs="Times New Roman"/>
                <w:bCs/>
                <w:lang w:val="es-ES_tradnl"/>
              </w:rPr>
              <w:t xml:space="preserve">”, “Modalidad”, “Área Responsable”, “Población Objetivo” y “Fecha de Impartición”. </w:t>
            </w:r>
          </w:p>
          <w:p w14:paraId="33F4C232" w14:textId="77777777" w:rsidR="000A1DFD" w:rsidRPr="00847FCB" w:rsidRDefault="000A1DFD" w:rsidP="008A2C92">
            <w:pPr>
              <w:spacing w:line="360" w:lineRule="auto"/>
              <w:jc w:val="both"/>
              <w:rPr>
                <w:rFonts w:ascii="Palatino Linotype" w:hAnsi="Palatino Linotype" w:cs="Times New Roman"/>
                <w:bCs/>
                <w:lang w:val="es-ES_tradnl"/>
              </w:rPr>
            </w:pPr>
          </w:p>
          <w:p w14:paraId="4FCAC5F0" w14:textId="5C7D25FF" w:rsidR="000A1DFD" w:rsidRPr="00847FCB" w:rsidRDefault="000A1DFD" w:rsidP="008A2C92">
            <w:pPr>
              <w:spacing w:line="360" w:lineRule="auto"/>
              <w:jc w:val="both"/>
              <w:rPr>
                <w:rFonts w:ascii="Palatino Linotype" w:hAnsi="Palatino Linotype" w:cs="Times New Roman"/>
                <w:bCs/>
                <w:lang w:val="es-ES_tradnl"/>
              </w:rPr>
            </w:pPr>
            <w:r w:rsidRPr="00847FCB">
              <w:rPr>
                <w:noProof/>
                <w:lang w:eastAsia="es-MX"/>
              </w:rPr>
              <w:lastRenderedPageBreak/>
              <w:drawing>
                <wp:inline distT="0" distB="0" distL="0" distR="0" wp14:anchorId="4827A032" wp14:editId="62B91501">
                  <wp:extent cx="2122913" cy="2438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4972" t="11212" r="5377" b="7838"/>
                          <a:stretch/>
                        </pic:blipFill>
                        <pic:spPr bwMode="auto">
                          <a:xfrm>
                            <a:off x="0" y="0"/>
                            <a:ext cx="2129528" cy="2445998"/>
                          </a:xfrm>
                          <a:prstGeom prst="rect">
                            <a:avLst/>
                          </a:prstGeom>
                          <a:ln>
                            <a:noFill/>
                          </a:ln>
                          <a:extLst>
                            <a:ext uri="{53640926-AAD7-44D8-BBD7-CCE9431645EC}">
                              <a14:shadowObscured xmlns:a14="http://schemas.microsoft.com/office/drawing/2010/main"/>
                            </a:ext>
                          </a:extLst>
                        </pic:spPr>
                      </pic:pic>
                    </a:graphicData>
                  </a:graphic>
                </wp:inline>
              </w:drawing>
            </w:r>
          </w:p>
          <w:p w14:paraId="2691314C" w14:textId="5C4F9485" w:rsidR="008A2C92" w:rsidRPr="00847FCB" w:rsidRDefault="008A2C92" w:rsidP="002324BA">
            <w:pPr>
              <w:spacing w:line="360" w:lineRule="auto"/>
              <w:jc w:val="both"/>
              <w:rPr>
                <w:rFonts w:ascii="Palatino Linotype" w:hAnsi="Palatino Linotype" w:cs="Times New Roman"/>
                <w:szCs w:val="24"/>
              </w:rPr>
            </w:pPr>
          </w:p>
          <w:p w14:paraId="4981019E" w14:textId="4DBF3E0F" w:rsidR="008A2C92" w:rsidRPr="00847FCB" w:rsidRDefault="008A2C92" w:rsidP="008A2C92">
            <w:pPr>
              <w:tabs>
                <w:tab w:val="left" w:pos="-106"/>
              </w:tabs>
              <w:spacing w:line="360" w:lineRule="auto"/>
              <w:ind w:left="-106" w:right="-108"/>
              <w:jc w:val="both"/>
              <w:rPr>
                <w:rFonts w:ascii="Palatino Linotype" w:hAnsi="Palatino Linotype"/>
                <w:bCs/>
                <w:color w:val="000000"/>
                <w:szCs w:val="14"/>
              </w:rPr>
            </w:pPr>
            <w:r w:rsidRPr="00847FCB">
              <w:rPr>
                <w:rFonts w:ascii="Palatino Linotype" w:hAnsi="Palatino Linotype"/>
                <w:bCs/>
                <w:color w:val="000000"/>
                <w:szCs w:val="14"/>
              </w:rPr>
              <w:t xml:space="preserve">-Documento electrónico que en una (01) hoja contiene el oficio </w:t>
            </w:r>
            <w:proofErr w:type="spellStart"/>
            <w:r w:rsidRPr="00847FCB">
              <w:rPr>
                <w:rFonts w:ascii="Palatino Linotype" w:hAnsi="Palatino Linotype"/>
                <w:bCs/>
                <w:color w:val="000000"/>
                <w:szCs w:val="14"/>
              </w:rPr>
              <w:t>HAVV</w:t>
            </w:r>
            <w:proofErr w:type="spellEnd"/>
            <w:r w:rsidRPr="00847FCB">
              <w:rPr>
                <w:rFonts w:ascii="Palatino Linotype" w:hAnsi="Palatino Linotype"/>
                <w:bCs/>
                <w:color w:val="000000"/>
                <w:szCs w:val="14"/>
              </w:rPr>
              <w:t>/</w:t>
            </w:r>
            <w:proofErr w:type="spellStart"/>
            <w:r w:rsidRPr="00847FCB">
              <w:rPr>
                <w:rFonts w:ascii="Palatino Linotype" w:hAnsi="Palatino Linotype"/>
                <w:bCs/>
                <w:color w:val="000000"/>
                <w:szCs w:val="14"/>
              </w:rPr>
              <w:t>DAM</w:t>
            </w:r>
            <w:proofErr w:type="spellEnd"/>
            <w:r w:rsidRPr="00847FCB">
              <w:rPr>
                <w:rFonts w:ascii="Palatino Linotype" w:hAnsi="Palatino Linotype"/>
                <w:bCs/>
                <w:color w:val="000000"/>
                <w:szCs w:val="14"/>
              </w:rPr>
              <w:t xml:space="preserve">/0156/2019, dirigido a la Titular de la Unidad de Transparencia y Acceso a la Información  y suscrito por el Director de Administración  mediante el cual se refiere “me permito informarle que el plan es basado en Desarrollar cursos específicos de acuerdo a la estructura organizativa (temáticas específicas dirigidas a Directores, Mandos Medios y Nivel Operativo, promoviendo en los trabajadores el desarrollo de habilidades y </w:t>
            </w:r>
            <w:r w:rsidRPr="00847FCB">
              <w:rPr>
                <w:rFonts w:ascii="Palatino Linotype" w:hAnsi="Palatino Linotype"/>
                <w:bCs/>
                <w:color w:val="000000"/>
                <w:szCs w:val="14"/>
              </w:rPr>
              <w:lastRenderedPageBreak/>
              <w:t xml:space="preserve">conocimiento en campos más amplios de actuación, procurando el crecimiento continuo.” </w:t>
            </w:r>
          </w:p>
          <w:p w14:paraId="74018A94" w14:textId="77777777" w:rsidR="009621AA" w:rsidRPr="00847FCB" w:rsidRDefault="009621AA" w:rsidP="008A2C92">
            <w:pPr>
              <w:rPr>
                <w:rFonts w:ascii="Palatino Linotype" w:hAnsi="Palatino Linotype" w:cs="Times New Roman"/>
                <w:szCs w:val="24"/>
              </w:rPr>
            </w:pPr>
          </w:p>
        </w:tc>
        <w:tc>
          <w:tcPr>
            <w:tcW w:w="1560" w:type="dxa"/>
            <w:shd w:val="clear" w:color="auto" w:fill="auto"/>
          </w:tcPr>
          <w:p w14:paraId="2B1D0AFA" w14:textId="77777777" w:rsidR="009621AA" w:rsidRPr="00847FCB" w:rsidRDefault="009621AA" w:rsidP="009621AA">
            <w:pPr>
              <w:spacing w:line="360" w:lineRule="auto"/>
              <w:jc w:val="center"/>
              <w:rPr>
                <w:rFonts w:ascii="Palatino Linotype" w:hAnsi="Palatino Linotype" w:cs="Times New Roman"/>
                <w:szCs w:val="24"/>
              </w:rPr>
            </w:pPr>
          </w:p>
          <w:p w14:paraId="143ADA0C" w14:textId="41E123B9" w:rsidR="009621AA" w:rsidRPr="00847FCB" w:rsidRDefault="009621AA" w:rsidP="009621AA">
            <w:pPr>
              <w:spacing w:line="360" w:lineRule="auto"/>
              <w:jc w:val="center"/>
              <w:rPr>
                <w:rFonts w:ascii="Palatino Linotype" w:hAnsi="Palatino Linotype" w:cs="Times New Roman"/>
                <w:szCs w:val="24"/>
              </w:rPr>
            </w:pPr>
            <w:r w:rsidRPr="00847FCB">
              <w:rPr>
                <w:rFonts w:ascii="Palatino Linotype" w:hAnsi="Palatino Linotype" w:cs="Times New Roman"/>
                <w:szCs w:val="24"/>
              </w:rPr>
              <w:t xml:space="preserve"> </w:t>
            </w:r>
          </w:p>
          <w:p w14:paraId="15D1E575" w14:textId="77777777" w:rsidR="00D1084D" w:rsidRPr="00847FCB" w:rsidRDefault="00D1084D" w:rsidP="009621AA">
            <w:pPr>
              <w:spacing w:line="360" w:lineRule="auto"/>
              <w:jc w:val="center"/>
              <w:rPr>
                <w:rFonts w:ascii="Palatino Linotype" w:hAnsi="Palatino Linotype" w:cs="Times New Roman"/>
                <w:szCs w:val="24"/>
              </w:rPr>
            </w:pPr>
          </w:p>
          <w:p w14:paraId="305C79B8" w14:textId="7BE2BE5C" w:rsidR="00D1084D" w:rsidRPr="00847FCB" w:rsidRDefault="00D1084D" w:rsidP="00D1084D">
            <w:pPr>
              <w:spacing w:line="360" w:lineRule="auto"/>
              <w:rPr>
                <w:rFonts w:ascii="Palatino Linotype" w:hAnsi="Palatino Linotype" w:cs="Times New Roman"/>
                <w:szCs w:val="24"/>
              </w:rPr>
            </w:pPr>
          </w:p>
          <w:p w14:paraId="30CBC98D" w14:textId="11F6138E" w:rsidR="009621AA" w:rsidRPr="00847FCB" w:rsidRDefault="00847FCB" w:rsidP="009621AA">
            <w:pPr>
              <w:spacing w:line="360" w:lineRule="auto"/>
              <w:jc w:val="center"/>
              <w:rPr>
                <w:rFonts w:ascii="Palatino Linotype" w:hAnsi="Palatino Linotype" w:cs="Times New Roman"/>
                <w:szCs w:val="24"/>
              </w:rPr>
            </w:pPr>
            <w:r w:rsidRPr="00847FCB">
              <w:rPr>
                <w:rFonts w:ascii="Palatino Linotype" w:hAnsi="Palatino Linotype" w:cs="Times New Roman"/>
                <w:szCs w:val="24"/>
              </w:rPr>
              <w:t>Sí</w:t>
            </w:r>
          </w:p>
          <w:p w14:paraId="14FFF77C" w14:textId="77777777" w:rsidR="009621AA" w:rsidRPr="00847FCB" w:rsidRDefault="009621AA" w:rsidP="009621AA">
            <w:pPr>
              <w:spacing w:line="360" w:lineRule="auto"/>
              <w:jc w:val="center"/>
              <w:rPr>
                <w:rFonts w:ascii="Palatino Linotype" w:hAnsi="Palatino Linotype" w:cs="Times New Roman"/>
                <w:szCs w:val="24"/>
              </w:rPr>
            </w:pPr>
          </w:p>
          <w:p w14:paraId="3AC6164B" w14:textId="77777777" w:rsidR="009621AA" w:rsidRPr="00847FCB" w:rsidRDefault="009621AA" w:rsidP="009621AA">
            <w:pPr>
              <w:spacing w:line="360" w:lineRule="auto"/>
              <w:jc w:val="center"/>
              <w:rPr>
                <w:rFonts w:ascii="Palatino Linotype" w:hAnsi="Palatino Linotype" w:cs="Times New Roman"/>
                <w:szCs w:val="24"/>
              </w:rPr>
            </w:pPr>
          </w:p>
          <w:p w14:paraId="5C520CF4" w14:textId="77777777" w:rsidR="009621AA" w:rsidRPr="00847FCB" w:rsidRDefault="009621AA" w:rsidP="009621AA">
            <w:pPr>
              <w:spacing w:line="360" w:lineRule="auto"/>
              <w:jc w:val="center"/>
              <w:rPr>
                <w:rFonts w:ascii="Palatino Linotype" w:hAnsi="Palatino Linotype" w:cs="Times New Roman"/>
                <w:szCs w:val="24"/>
              </w:rPr>
            </w:pPr>
          </w:p>
          <w:p w14:paraId="52C7DCBC" w14:textId="77777777" w:rsidR="009621AA" w:rsidRPr="00847FCB" w:rsidRDefault="009621AA" w:rsidP="009621AA">
            <w:pPr>
              <w:spacing w:line="360" w:lineRule="auto"/>
              <w:jc w:val="center"/>
              <w:rPr>
                <w:rFonts w:ascii="Palatino Linotype" w:hAnsi="Palatino Linotype" w:cs="Times New Roman"/>
                <w:szCs w:val="24"/>
              </w:rPr>
            </w:pPr>
          </w:p>
          <w:p w14:paraId="586BE7F2" w14:textId="77777777" w:rsidR="009621AA" w:rsidRPr="00847FCB" w:rsidRDefault="009621AA" w:rsidP="009621AA">
            <w:pPr>
              <w:spacing w:line="360" w:lineRule="auto"/>
              <w:jc w:val="center"/>
              <w:rPr>
                <w:rFonts w:ascii="Palatino Linotype" w:hAnsi="Palatino Linotype" w:cs="Times New Roman"/>
                <w:szCs w:val="24"/>
              </w:rPr>
            </w:pPr>
          </w:p>
          <w:p w14:paraId="3EAE0BFA" w14:textId="77777777" w:rsidR="009621AA" w:rsidRPr="00847FCB" w:rsidRDefault="009621AA" w:rsidP="009621AA">
            <w:pPr>
              <w:spacing w:line="360" w:lineRule="auto"/>
              <w:jc w:val="center"/>
              <w:rPr>
                <w:rFonts w:ascii="Palatino Linotype" w:hAnsi="Palatino Linotype" w:cs="Times New Roman"/>
                <w:szCs w:val="24"/>
              </w:rPr>
            </w:pPr>
          </w:p>
          <w:p w14:paraId="360E403A" w14:textId="77777777" w:rsidR="009621AA" w:rsidRPr="00847FCB" w:rsidRDefault="009621AA" w:rsidP="009621AA">
            <w:pPr>
              <w:spacing w:line="360" w:lineRule="auto"/>
              <w:jc w:val="center"/>
              <w:rPr>
                <w:rFonts w:ascii="Palatino Linotype" w:hAnsi="Palatino Linotype" w:cs="Times New Roman"/>
                <w:szCs w:val="24"/>
              </w:rPr>
            </w:pPr>
          </w:p>
        </w:tc>
      </w:tr>
      <w:tr w:rsidR="002324BA" w:rsidRPr="00847FCB" w14:paraId="1F053136" w14:textId="77777777" w:rsidTr="00844603">
        <w:trPr>
          <w:trHeight w:val="582"/>
        </w:trPr>
        <w:tc>
          <w:tcPr>
            <w:tcW w:w="9073" w:type="dxa"/>
            <w:gridSpan w:val="4"/>
            <w:shd w:val="clear" w:color="auto" w:fill="auto"/>
          </w:tcPr>
          <w:p w14:paraId="5B298D6A" w14:textId="77777777" w:rsidR="002324BA" w:rsidRPr="00847FCB" w:rsidRDefault="002324BA" w:rsidP="009621AA">
            <w:pPr>
              <w:spacing w:line="360" w:lineRule="auto"/>
              <w:jc w:val="center"/>
              <w:rPr>
                <w:rFonts w:ascii="Palatino Linotype" w:hAnsi="Palatino Linotype" w:cs="Times New Roman"/>
                <w:b/>
                <w:bCs/>
                <w:lang w:val="es-ES_tradnl"/>
              </w:rPr>
            </w:pPr>
          </w:p>
          <w:p w14:paraId="62B6EF3F" w14:textId="2A8E1330" w:rsidR="008A2C92" w:rsidRPr="00847FCB" w:rsidRDefault="002324BA" w:rsidP="008A2C92">
            <w:pPr>
              <w:spacing w:line="360" w:lineRule="auto"/>
              <w:jc w:val="center"/>
              <w:rPr>
                <w:rFonts w:ascii="Palatino Linotype" w:hAnsi="Palatino Linotype" w:cs="Times New Roman"/>
                <w:b/>
                <w:bCs/>
                <w:lang w:val="es-ES_tradnl"/>
              </w:rPr>
            </w:pPr>
            <w:r w:rsidRPr="00847FCB">
              <w:rPr>
                <w:rFonts w:ascii="Palatino Linotype" w:hAnsi="Palatino Linotype" w:cs="Times New Roman"/>
                <w:b/>
                <w:bCs/>
                <w:lang w:val="es-ES_tradnl"/>
              </w:rPr>
              <w:t>Solicitud 00434/</w:t>
            </w:r>
            <w:proofErr w:type="spellStart"/>
            <w:r w:rsidRPr="00847FCB">
              <w:rPr>
                <w:rFonts w:ascii="Palatino Linotype" w:hAnsi="Palatino Linotype" w:cs="Times New Roman"/>
                <w:b/>
                <w:bCs/>
                <w:lang w:val="es-ES_tradnl"/>
              </w:rPr>
              <w:t>VIVICTOR</w:t>
            </w:r>
            <w:proofErr w:type="spellEnd"/>
            <w:r w:rsidRPr="00847FCB">
              <w:rPr>
                <w:rFonts w:ascii="Palatino Linotype" w:hAnsi="Palatino Linotype" w:cs="Times New Roman"/>
                <w:b/>
                <w:bCs/>
                <w:lang w:val="es-ES_tradnl"/>
              </w:rPr>
              <w:t>/IP/2019:</w:t>
            </w:r>
          </w:p>
        </w:tc>
      </w:tr>
      <w:tr w:rsidR="002324BA" w:rsidRPr="00847FCB" w14:paraId="34F48F20" w14:textId="77777777" w:rsidTr="00844603">
        <w:trPr>
          <w:trHeight w:val="582"/>
        </w:trPr>
        <w:tc>
          <w:tcPr>
            <w:tcW w:w="1135" w:type="dxa"/>
            <w:shd w:val="clear" w:color="auto" w:fill="DBDBDB"/>
          </w:tcPr>
          <w:p w14:paraId="1CAF98F7" w14:textId="77777777" w:rsidR="002324BA" w:rsidRPr="00847FCB" w:rsidRDefault="002324BA" w:rsidP="00844603">
            <w:pPr>
              <w:spacing w:line="360" w:lineRule="auto"/>
              <w:rPr>
                <w:rFonts w:ascii="Palatino Linotype" w:hAnsi="Palatino Linotype" w:cs="Times New Roman"/>
                <w:sz w:val="24"/>
                <w:szCs w:val="24"/>
              </w:rPr>
            </w:pPr>
          </w:p>
          <w:p w14:paraId="178BF128" w14:textId="77777777" w:rsidR="002324BA" w:rsidRPr="00847FCB" w:rsidRDefault="002324BA" w:rsidP="00844603">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No:</w:t>
            </w:r>
          </w:p>
        </w:tc>
        <w:tc>
          <w:tcPr>
            <w:tcW w:w="2833" w:type="dxa"/>
            <w:shd w:val="clear" w:color="auto" w:fill="DBDBDB"/>
          </w:tcPr>
          <w:p w14:paraId="6EAF5290" w14:textId="77777777" w:rsidR="002324BA" w:rsidRPr="00847FCB" w:rsidRDefault="002324BA" w:rsidP="00844603">
            <w:pPr>
              <w:spacing w:line="360" w:lineRule="auto"/>
              <w:jc w:val="center"/>
              <w:rPr>
                <w:rFonts w:ascii="Palatino Linotype" w:hAnsi="Palatino Linotype" w:cs="Times New Roman"/>
                <w:sz w:val="24"/>
                <w:szCs w:val="24"/>
              </w:rPr>
            </w:pPr>
          </w:p>
          <w:p w14:paraId="56FF3FA5" w14:textId="77777777" w:rsidR="002324BA" w:rsidRPr="00847FCB" w:rsidRDefault="002324BA" w:rsidP="00844603">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Información Requerida:</w:t>
            </w:r>
          </w:p>
        </w:tc>
        <w:tc>
          <w:tcPr>
            <w:tcW w:w="3545" w:type="dxa"/>
            <w:shd w:val="clear" w:color="auto" w:fill="DBDBDB"/>
          </w:tcPr>
          <w:p w14:paraId="193974FC" w14:textId="77777777" w:rsidR="002324BA" w:rsidRPr="00847FCB" w:rsidRDefault="002324BA" w:rsidP="00844603">
            <w:pPr>
              <w:spacing w:line="360" w:lineRule="auto"/>
              <w:jc w:val="center"/>
              <w:rPr>
                <w:rFonts w:ascii="Palatino Linotype" w:hAnsi="Palatino Linotype" w:cs="Times New Roman"/>
                <w:sz w:val="24"/>
                <w:szCs w:val="24"/>
              </w:rPr>
            </w:pPr>
          </w:p>
          <w:p w14:paraId="4C49AB6E" w14:textId="77777777" w:rsidR="002324BA" w:rsidRPr="00847FCB" w:rsidRDefault="002324BA" w:rsidP="00844603">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Información entregada:</w:t>
            </w:r>
          </w:p>
        </w:tc>
        <w:tc>
          <w:tcPr>
            <w:tcW w:w="1560" w:type="dxa"/>
            <w:shd w:val="clear" w:color="auto" w:fill="DBDBDB"/>
          </w:tcPr>
          <w:p w14:paraId="41428A88" w14:textId="77777777" w:rsidR="002324BA" w:rsidRPr="00847FCB" w:rsidRDefault="002324BA" w:rsidP="00844603">
            <w:pPr>
              <w:spacing w:line="360" w:lineRule="auto"/>
              <w:jc w:val="center"/>
              <w:rPr>
                <w:rFonts w:ascii="Palatino Linotype" w:hAnsi="Palatino Linotype" w:cs="Times New Roman"/>
                <w:sz w:val="24"/>
                <w:szCs w:val="24"/>
              </w:rPr>
            </w:pPr>
          </w:p>
          <w:p w14:paraId="30C948A4" w14:textId="77777777" w:rsidR="002324BA" w:rsidRPr="00847FCB" w:rsidRDefault="002324BA" w:rsidP="00844603">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¿Satisface la solicitud?</w:t>
            </w:r>
          </w:p>
        </w:tc>
      </w:tr>
      <w:tr w:rsidR="002324BA" w:rsidRPr="00847FCB" w14:paraId="33AD6883" w14:textId="77777777" w:rsidTr="009621AA">
        <w:trPr>
          <w:trHeight w:val="582"/>
        </w:trPr>
        <w:tc>
          <w:tcPr>
            <w:tcW w:w="1135" w:type="dxa"/>
            <w:shd w:val="clear" w:color="auto" w:fill="auto"/>
          </w:tcPr>
          <w:p w14:paraId="45D735C8" w14:textId="1E8F2982" w:rsidR="002324BA" w:rsidRPr="00847FCB" w:rsidRDefault="002324BA" w:rsidP="009621AA">
            <w:pPr>
              <w:spacing w:line="360" w:lineRule="auto"/>
              <w:jc w:val="center"/>
              <w:rPr>
                <w:rFonts w:ascii="Palatino Linotype" w:hAnsi="Palatino Linotype" w:cs="Times New Roman"/>
                <w:b/>
              </w:rPr>
            </w:pPr>
            <w:r w:rsidRPr="00847FCB">
              <w:rPr>
                <w:rFonts w:ascii="Palatino Linotype" w:hAnsi="Palatino Linotype" w:cs="Times New Roman"/>
                <w:b/>
              </w:rPr>
              <w:t>3</w:t>
            </w:r>
          </w:p>
        </w:tc>
        <w:tc>
          <w:tcPr>
            <w:tcW w:w="2833" w:type="dxa"/>
            <w:shd w:val="clear" w:color="auto" w:fill="auto"/>
          </w:tcPr>
          <w:p w14:paraId="6C370ED9" w14:textId="6B73110B" w:rsidR="002324BA" w:rsidRPr="00847FCB" w:rsidRDefault="002324BA" w:rsidP="002324BA">
            <w:pPr>
              <w:spacing w:line="360" w:lineRule="auto"/>
              <w:contextualSpacing/>
              <w:jc w:val="both"/>
              <w:rPr>
                <w:rFonts w:ascii="Palatino Linotype" w:eastAsia="Times New Roman" w:hAnsi="Palatino Linotype" w:cs="Times New Roman"/>
                <w:i/>
                <w:color w:val="000000"/>
              </w:rPr>
            </w:pPr>
            <w:r w:rsidRPr="00847FCB">
              <w:rPr>
                <w:rFonts w:ascii="Palatino Linotype" w:eastAsia="Times New Roman" w:hAnsi="Palatino Linotype" w:cs="Times New Roman"/>
                <w:bCs/>
                <w:i/>
                <w:color w:val="000000"/>
                <w:lang w:val="es-ES_tradnl"/>
              </w:rPr>
              <w:t>“Quiero saber las capacitaciones que se han brindado en materia de transparencia.” (Sic)</w:t>
            </w:r>
          </w:p>
        </w:tc>
        <w:tc>
          <w:tcPr>
            <w:tcW w:w="3545" w:type="dxa"/>
            <w:shd w:val="clear" w:color="auto" w:fill="auto"/>
          </w:tcPr>
          <w:p w14:paraId="375EBF8B" w14:textId="01FCC17A" w:rsidR="008A2C92" w:rsidRPr="00847FCB" w:rsidRDefault="008A2C92" w:rsidP="008A2C92">
            <w:pPr>
              <w:spacing w:line="360" w:lineRule="auto"/>
              <w:jc w:val="both"/>
              <w:rPr>
                <w:rFonts w:ascii="Palatino Linotype" w:hAnsi="Palatino Linotype" w:cs="Times New Roman"/>
                <w:bCs/>
                <w:lang w:val="es-ES_tradnl"/>
              </w:rPr>
            </w:pPr>
            <w:r w:rsidRPr="00847FCB">
              <w:rPr>
                <w:rFonts w:ascii="Palatino Linotype" w:hAnsi="Palatino Linotype" w:cs="Times New Roman"/>
                <w:bCs/>
                <w:lang w:val="es-ES_tradnl"/>
              </w:rPr>
              <w:t xml:space="preserve">“Por lo anterior, se hace de su conocimiento que dentro del Programa Operativo Anual para el Ejercicio Fiscal 2019, la Unidad de Transparencia considerando la actividad denominada Brindar capacitaciones y asesorías para Servidores Públicos Habilitados, realizando la programación de 4 acciones de esta naturaleza al año, una por trimestre, efectuándose las mismas de manera satisfactoria, no obstante, es preciso mencionar que la asesoría y capacitación, se proporciona a los servidores públicos que así lo requieren de manera permanente </w:t>
            </w:r>
            <w:r w:rsidRPr="00847FCB">
              <w:rPr>
                <w:rFonts w:ascii="Palatino Linotype" w:hAnsi="Palatino Linotype" w:cs="Times New Roman"/>
                <w:bCs/>
                <w:lang w:val="es-ES_tradnl"/>
              </w:rPr>
              <w:lastRenderedPageBreak/>
              <w:t xml:space="preserve">por lo que la cantidad es enunciativa, más no limitativa, derivado de las constantes y permanentes actualizaciones a las plataformas digitales que proporciona el INFOEM, para el cumplimiento de las obligaciones en la materia. Asimismo, el personal que integra la Unidad, acude, a las reuniones y/o capacitaciones que son convocadas por el Órgano Garante, sobre las cuales no tiene una calendarización, ni meta, ya que es el Instituto quien determina la realización de estas.” </w:t>
            </w:r>
          </w:p>
          <w:p w14:paraId="174188D4" w14:textId="77777777" w:rsidR="002324BA" w:rsidRPr="00847FCB" w:rsidRDefault="002324BA" w:rsidP="009621AA">
            <w:pPr>
              <w:spacing w:line="360" w:lineRule="auto"/>
              <w:jc w:val="both"/>
              <w:rPr>
                <w:rFonts w:ascii="Palatino Linotype" w:hAnsi="Palatino Linotype" w:cs="Times New Roman"/>
                <w:i/>
                <w:lang w:val="es-ES"/>
              </w:rPr>
            </w:pPr>
          </w:p>
        </w:tc>
        <w:tc>
          <w:tcPr>
            <w:tcW w:w="1560" w:type="dxa"/>
            <w:shd w:val="clear" w:color="auto" w:fill="auto"/>
          </w:tcPr>
          <w:p w14:paraId="4AADFDF0" w14:textId="77777777" w:rsidR="002324BA" w:rsidRPr="00847FCB" w:rsidRDefault="002324BA" w:rsidP="009621AA">
            <w:pPr>
              <w:spacing w:line="360" w:lineRule="auto"/>
              <w:jc w:val="center"/>
              <w:rPr>
                <w:rFonts w:ascii="Palatino Linotype" w:hAnsi="Palatino Linotype" w:cs="Times New Roman"/>
              </w:rPr>
            </w:pPr>
          </w:p>
          <w:p w14:paraId="5C2EF26B" w14:textId="77777777" w:rsidR="000A1DFD" w:rsidRPr="00847FCB" w:rsidRDefault="000A1DFD" w:rsidP="009621AA">
            <w:pPr>
              <w:spacing w:line="360" w:lineRule="auto"/>
              <w:jc w:val="center"/>
              <w:rPr>
                <w:rFonts w:ascii="Palatino Linotype" w:hAnsi="Palatino Linotype" w:cs="Times New Roman"/>
              </w:rPr>
            </w:pPr>
          </w:p>
          <w:p w14:paraId="1016CB37" w14:textId="77777777" w:rsidR="000A1DFD" w:rsidRPr="00847FCB" w:rsidRDefault="000A1DFD" w:rsidP="009621AA">
            <w:pPr>
              <w:spacing w:line="360" w:lineRule="auto"/>
              <w:jc w:val="center"/>
              <w:rPr>
                <w:rFonts w:ascii="Palatino Linotype" w:hAnsi="Palatino Linotype" w:cs="Times New Roman"/>
              </w:rPr>
            </w:pPr>
          </w:p>
          <w:p w14:paraId="557EB660" w14:textId="77777777" w:rsidR="000A1DFD" w:rsidRPr="00847FCB" w:rsidRDefault="000A1DFD" w:rsidP="009621AA">
            <w:pPr>
              <w:spacing w:line="360" w:lineRule="auto"/>
              <w:jc w:val="center"/>
              <w:rPr>
                <w:rFonts w:ascii="Palatino Linotype" w:hAnsi="Palatino Linotype" w:cs="Times New Roman"/>
              </w:rPr>
            </w:pPr>
          </w:p>
          <w:p w14:paraId="79275FF5" w14:textId="77777777" w:rsidR="000A1DFD" w:rsidRPr="00847FCB" w:rsidRDefault="000A1DFD" w:rsidP="009621AA">
            <w:pPr>
              <w:spacing w:line="360" w:lineRule="auto"/>
              <w:jc w:val="center"/>
              <w:rPr>
                <w:rFonts w:ascii="Palatino Linotype" w:hAnsi="Palatino Linotype" w:cs="Times New Roman"/>
              </w:rPr>
            </w:pPr>
          </w:p>
          <w:p w14:paraId="76992719" w14:textId="77777777" w:rsidR="000A1DFD" w:rsidRPr="00847FCB" w:rsidRDefault="000A1DFD" w:rsidP="009621AA">
            <w:pPr>
              <w:spacing w:line="360" w:lineRule="auto"/>
              <w:jc w:val="center"/>
              <w:rPr>
                <w:rFonts w:ascii="Palatino Linotype" w:hAnsi="Palatino Linotype" w:cs="Times New Roman"/>
              </w:rPr>
            </w:pPr>
          </w:p>
          <w:p w14:paraId="6C7DD5E7" w14:textId="77777777" w:rsidR="000A1DFD" w:rsidRPr="00847FCB" w:rsidRDefault="000A1DFD" w:rsidP="009621AA">
            <w:pPr>
              <w:spacing w:line="360" w:lineRule="auto"/>
              <w:jc w:val="center"/>
              <w:rPr>
                <w:rFonts w:ascii="Palatino Linotype" w:hAnsi="Palatino Linotype" w:cs="Times New Roman"/>
              </w:rPr>
            </w:pPr>
          </w:p>
          <w:p w14:paraId="482AF95E" w14:textId="0952C2E1" w:rsidR="000A1DFD" w:rsidRPr="00847FCB" w:rsidRDefault="000A1DFD" w:rsidP="009621AA">
            <w:pPr>
              <w:spacing w:line="360" w:lineRule="auto"/>
              <w:jc w:val="center"/>
              <w:rPr>
                <w:rFonts w:ascii="Palatino Linotype" w:hAnsi="Palatino Linotype" w:cs="Times New Roman"/>
              </w:rPr>
            </w:pPr>
            <w:r w:rsidRPr="00847FCB">
              <w:rPr>
                <w:rFonts w:ascii="Palatino Linotype" w:hAnsi="Palatino Linotype" w:cs="Times New Roman"/>
              </w:rPr>
              <w:t xml:space="preserve">Parcialmente </w:t>
            </w:r>
          </w:p>
        </w:tc>
      </w:tr>
      <w:tr w:rsidR="002324BA" w:rsidRPr="00847FCB" w14:paraId="74C8F56E" w14:textId="77777777" w:rsidTr="00844603">
        <w:trPr>
          <w:trHeight w:val="582"/>
        </w:trPr>
        <w:tc>
          <w:tcPr>
            <w:tcW w:w="9073" w:type="dxa"/>
            <w:gridSpan w:val="4"/>
            <w:shd w:val="clear" w:color="auto" w:fill="auto"/>
          </w:tcPr>
          <w:p w14:paraId="25F498E1" w14:textId="77777777" w:rsidR="002324BA" w:rsidRPr="00847FCB" w:rsidRDefault="002324BA" w:rsidP="009621AA">
            <w:pPr>
              <w:spacing w:line="360" w:lineRule="auto"/>
              <w:jc w:val="center"/>
              <w:rPr>
                <w:rFonts w:ascii="Palatino Linotype" w:hAnsi="Palatino Linotype" w:cs="Times New Roman"/>
                <w:b/>
                <w:bCs/>
                <w:lang w:val="es-ES_tradnl"/>
              </w:rPr>
            </w:pPr>
          </w:p>
          <w:p w14:paraId="1DB646DB" w14:textId="7202D123" w:rsidR="00197EA4" w:rsidRPr="00847FCB" w:rsidRDefault="00197EA4" w:rsidP="009621AA">
            <w:pPr>
              <w:spacing w:line="360" w:lineRule="auto"/>
              <w:jc w:val="center"/>
              <w:rPr>
                <w:rFonts w:ascii="Palatino Linotype" w:hAnsi="Palatino Linotype" w:cs="Times New Roman"/>
              </w:rPr>
            </w:pPr>
            <w:r w:rsidRPr="00847FCB">
              <w:rPr>
                <w:rFonts w:ascii="Palatino Linotype" w:hAnsi="Palatino Linotype" w:cs="Times New Roman"/>
                <w:b/>
                <w:bCs/>
                <w:lang w:val="es-ES_tradnl"/>
              </w:rPr>
              <w:t>Solicitud 00410/</w:t>
            </w:r>
            <w:proofErr w:type="spellStart"/>
            <w:r w:rsidRPr="00847FCB">
              <w:rPr>
                <w:rFonts w:ascii="Palatino Linotype" w:hAnsi="Palatino Linotype" w:cs="Times New Roman"/>
                <w:b/>
                <w:bCs/>
                <w:lang w:val="es-ES_tradnl"/>
              </w:rPr>
              <w:t>VIVICTOR</w:t>
            </w:r>
            <w:proofErr w:type="spellEnd"/>
            <w:r w:rsidRPr="00847FCB">
              <w:rPr>
                <w:rFonts w:ascii="Palatino Linotype" w:hAnsi="Palatino Linotype" w:cs="Times New Roman"/>
                <w:b/>
                <w:bCs/>
                <w:lang w:val="es-ES_tradnl"/>
              </w:rPr>
              <w:t>/IP/2019:</w:t>
            </w:r>
          </w:p>
        </w:tc>
      </w:tr>
      <w:tr w:rsidR="002324BA" w:rsidRPr="00847FCB" w14:paraId="0B6DB66D" w14:textId="77777777" w:rsidTr="00844603">
        <w:trPr>
          <w:trHeight w:val="582"/>
        </w:trPr>
        <w:tc>
          <w:tcPr>
            <w:tcW w:w="1135" w:type="dxa"/>
            <w:shd w:val="clear" w:color="auto" w:fill="DBDBDB"/>
          </w:tcPr>
          <w:p w14:paraId="25238669" w14:textId="77777777" w:rsidR="002324BA" w:rsidRPr="00847FCB" w:rsidRDefault="002324BA" w:rsidP="00844603">
            <w:pPr>
              <w:spacing w:line="360" w:lineRule="auto"/>
              <w:rPr>
                <w:rFonts w:ascii="Palatino Linotype" w:hAnsi="Palatino Linotype" w:cs="Times New Roman"/>
                <w:sz w:val="24"/>
                <w:szCs w:val="24"/>
              </w:rPr>
            </w:pPr>
          </w:p>
          <w:p w14:paraId="5EE81E11" w14:textId="77777777" w:rsidR="002324BA" w:rsidRPr="00847FCB" w:rsidRDefault="002324BA" w:rsidP="00844603">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No:</w:t>
            </w:r>
          </w:p>
        </w:tc>
        <w:tc>
          <w:tcPr>
            <w:tcW w:w="2833" w:type="dxa"/>
            <w:shd w:val="clear" w:color="auto" w:fill="DBDBDB"/>
          </w:tcPr>
          <w:p w14:paraId="09D66DA9" w14:textId="77777777" w:rsidR="002324BA" w:rsidRPr="00847FCB" w:rsidRDefault="002324BA" w:rsidP="00844603">
            <w:pPr>
              <w:spacing w:line="360" w:lineRule="auto"/>
              <w:jc w:val="center"/>
              <w:rPr>
                <w:rFonts w:ascii="Palatino Linotype" w:hAnsi="Palatino Linotype" w:cs="Times New Roman"/>
                <w:sz w:val="24"/>
                <w:szCs w:val="24"/>
              </w:rPr>
            </w:pPr>
          </w:p>
          <w:p w14:paraId="0239AD10" w14:textId="77777777" w:rsidR="002324BA" w:rsidRPr="00847FCB" w:rsidRDefault="002324BA" w:rsidP="00844603">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Información Requerida:</w:t>
            </w:r>
          </w:p>
        </w:tc>
        <w:tc>
          <w:tcPr>
            <w:tcW w:w="3545" w:type="dxa"/>
            <w:shd w:val="clear" w:color="auto" w:fill="DBDBDB"/>
          </w:tcPr>
          <w:p w14:paraId="79B0E8EB" w14:textId="77777777" w:rsidR="002324BA" w:rsidRPr="00847FCB" w:rsidRDefault="002324BA" w:rsidP="00844603">
            <w:pPr>
              <w:spacing w:line="360" w:lineRule="auto"/>
              <w:jc w:val="center"/>
              <w:rPr>
                <w:rFonts w:ascii="Palatino Linotype" w:hAnsi="Palatino Linotype" w:cs="Times New Roman"/>
                <w:sz w:val="24"/>
                <w:szCs w:val="24"/>
              </w:rPr>
            </w:pPr>
          </w:p>
          <w:p w14:paraId="12E482BA" w14:textId="77777777" w:rsidR="002324BA" w:rsidRPr="00847FCB" w:rsidRDefault="002324BA" w:rsidP="00844603">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Información entregada:</w:t>
            </w:r>
          </w:p>
        </w:tc>
        <w:tc>
          <w:tcPr>
            <w:tcW w:w="1560" w:type="dxa"/>
            <w:shd w:val="clear" w:color="auto" w:fill="DBDBDB"/>
          </w:tcPr>
          <w:p w14:paraId="6377CDA5" w14:textId="77777777" w:rsidR="002324BA" w:rsidRPr="00847FCB" w:rsidRDefault="002324BA" w:rsidP="00844603">
            <w:pPr>
              <w:spacing w:line="360" w:lineRule="auto"/>
              <w:jc w:val="center"/>
              <w:rPr>
                <w:rFonts w:ascii="Palatino Linotype" w:hAnsi="Palatino Linotype" w:cs="Times New Roman"/>
                <w:sz w:val="24"/>
                <w:szCs w:val="24"/>
              </w:rPr>
            </w:pPr>
          </w:p>
          <w:p w14:paraId="06191600" w14:textId="77777777" w:rsidR="002324BA" w:rsidRPr="00847FCB" w:rsidRDefault="002324BA" w:rsidP="00844603">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¿Satisface la solicitud?</w:t>
            </w:r>
          </w:p>
        </w:tc>
      </w:tr>
      <w:tr w:rsidR="002324BA" w:rsidRPr="00847FCB" w14:paraId="4F464121" w14:textId="77777777" w:rsidTr="009621AA">
        <w:trPr>
          <w:trHeight w:val="582"/>
        </w:trPr>
        <w:tc>
          <w:tcPr>
            <w:tcW w:w="1135" w:type="dxa"/>
            <w:shd w:val="clear" w:color="auto" w:fill="auto"/>
          </w:tcPr>
          <w:p w14:paraId="1A5E8DC0" w14:textId="553D7052" w:rsidR="002324BA" w:rsidRPr="00847FCB" w:rsidRDefault="002324BA" w:rsidP="009621AA">
            <w:pPr>
              <w:spacing w:line="360" w:lineRule="auto"/>
              <w:jc w:val="center"/>
              <w:rPr>
                <w:rFonts w:ascii="Palatino Linotype" w:hAnsi="Palatino Linotype" w:cs="Times New Roman"/>
                <w:b/>
              </w:rPr>
            </w:pPr>
            <w:r w:rsidRPr="00847FCB">
              <w:rPr>
                <w:rFonts w:ascii="Palatino Linotype" w:hAnsi="Palatino Linotype" w:cs="Times New Roman"/>
                <w:b/>
              </w:rPr>
              <w:t>4</w:t>
            </w:r>
          </w:p>
        </w:tc>
        <w:tc>
          <w:tcPr>
            <w:tcW w:w="2833" w:type="dxa"/>
            <w:shd w:val="clear" w:color="auto" w:fill="auto"/>
          </w:tcPr>
          <w:p w14:paraId="3870C7CE" w14:textId="3DE6CF61" w:rsidR="002324BA" w:rsidRPr="00847FCB" w:rsidRDefault="002324BA" w:rsidP="00197EA4">
            <w:pPr>
              <w:spacing w:line="360" w:lineRule="auto"/>
              <w:contextualSpacing/>
              <w:jc w:val="both"/>
              <w:rPr>
                <w:rFonts w:ascii="Palatino Linotype" w:eastAsia="Times New Roman" w:hAnsi="Palatino Linotype" w:cs="Times New Roman"/>
                <w:bCs/>
                <w:i/>
                <w:color w:val="000000"/>
              </w:rPr>
            </w:pPr>
            <w:r w:rsidRPr="00847FCB">
              <w:rPr>
                <w:rFonts w:ascii="Palatino Linotype" w:eastAsia="Times New Roman" w:hAnsi="Palatino Linotype" w:cs="Times New Roman"/>
                <w:bCs/>
                <w:i/>
                <w:color w:val="000000"/>
                <w:lang w:val="es-ES_tradnl"/>
              </w:rPr>
              <w:t xml:space="preserve"> </w:t>
            </w:r>
            <w:r w:rsidR="00197EA4" w:rsidRPr="00847FCB">
              <w:rPr>
                <w:rFonts w:ascii="Palatino Linotype" w:eastAsia="Times New Roman" w:hAnsi="Palatino Linotype" w:cs="Times New Roman"/>
                <w:bCs/>
                <w:i/>
                <w:color w:val="000000"/>
                <w:lang w:val="es-ES_tradnl"/>
              </w:rPr>
              <w:t xml:space="preserve">“Quiero saber los cursos y/o capacitaciones que ha recibido </w:t>
            </w:r>
            <w:r w:rsidR="00197EA4" w:rsidRPr="00847FCB">
              <w:rPr>
                <w:rFonts w:ascii="Palatino Linotype" w:eastAsia="Times New Roman" w:hAnsi="Palatino Linotype" w:cs="Times New Roman"/>
                <w:bCs/>
                <w:i/>
                <w:color w:val="000000"/>
                <w:lang w:val="es-ES_tradnl"/>
              </w:rPr>
              <w:lastRenderedPageBreak/>
              <w:t>el personal que trabaja en la Dirección Jurídica. (Sic)”</w:t>
            </w:r>
          </w:p>
        </w:tc>
        <w:tc>
          <w:tcPr>
            <w:tcW w:w="3545" w:type="dxa"/>
            <w:shd w:val="clear" w:color="auto" w:fill="auto"/>
          </w:tcPr>
          <w:p w14:paraId="59AE077F" w14:textId="502A2814" w:rsidR="002324BA" w:rsidRPr="00847FCB" w:rsidRDefault="003B618A" w:rsidP="009621AA">
            <w:pPr>
              <w:spacing w:line="360" w:lineRule="auto"/>
              <w:jc w:val="both"/>
              <w:rPr>
                <w:rFonts w:ascii="Palatino Linotype" w:hAnsi="Palatino Linotype" w:cs="Times New Roman"/>
                <w:i/>
                <w:lang w:val="es-ES"/>
              </w:rPr>
            </w:pPr>
            <w:r w:rsidRPr="00847FCB">
              <w:rPr>
                <w:rFonts w:ascii="Palatino Linotype" w:hAnsi="Palatino Linotype" w:cs="Times New Roman"/>
                <w:bCs/>
                <w:i/>
                <w:lang w:val="es-ES_tradnl"/>
              </w:rPr>
              <w:lastRenderedPageBreak/>
              <w:t xml:space="preserve">“Por lo anterior se hace de su conocimiento que la actual administración pública municipal </w:t>
            </w:r>
            <w:r w:rsidRPr="00847FCB">
              <w:rPr>
                <w:rFonts w:ascii="Palatino Linotype" w:hAnsi="Palatino Linotype" w:cs="Times New Roman"/>
                <w:bCs/>
                <w:i/>
                <w:lang w:val="es-ES_tradnl"/>
              </w:rPr>
              <w:lastRenderedPageBreak/>
              <w:t>2019-2021, no cuenta con una unidad administrativa denominada “Dirección Jurídica” dentro de su estructura orgánica, por lo que no se genera, ni detenta información en relación a una dependencia con ese nombre. Así pues, no se tiene registro de personal, ni archivos que sean generados por un área denominada “Dirección Jurídica”, por lo tanto la información solicitada es inexistente”</w:t>
            </w:r>
          </w:p>
        </w:tc>
        <w:tc>
          <w:tcPr>
            <w:tcW w:w="1560" w:type="dxa"/>
            <w:shd w:val="clear" w:color="auto" w:fill="auto"/>
          </w:tcPr>
          <w:p w14:paraId="29DF879C" w14:textId="77777777" w:rsidR="000A1DFD" w:rsidRPr="00847FCB" w:rsidRDefault="000A1DFD" w:rsidP="009621AA">
            <w:pPr>
              <w:spacing w:line="360" w:lineRule="auto"/>
              <w:jc w:val="center"/>
              <w:rPr>
                <w:rFonts w:ascii="Palatino Linotype" w:hAnsi="Palatino Linotype" w:cs="Times New Roman"/>
              </w:rPr>
            </w:pPr>
          </w:p>
          <w:p w14:paraId="7F6229A2" w14:textId="77777777" w:rsidR="000A1DFD" w:rsidRPr="00847FCB" w:rsidRDefault="000A1DFD" w:rsidP="009621AA">
            <w:pPr>
              <w:spacing w:line="360" w:lineRule="auto"/>
              <w:jc w:val="center"/>
              <w:rPr>
                <w:rFonts w:ascii="Palatino Linotype" w:hAnsi="Palatino Linotype" w:cs="Times New Roman"/>
              </w:rPr>
            </w:pPr>
          </w:p>
          <w:p w14:paraId="73E4345E" w14:textId="77777777" w:rsidR="000A1DFD" w:rsidRPr="00847FCB" w:rsidRDefault="000A1DFD" w:rsidP="009621AA">
            <w:pPr>
              <w:spacing w:line="360" w:lineRule="auto"/>
              <w:jc w:val="center"/>
              <w:rPr>
                <w:rFonts w:ascii="Palatino Linotype" w:hAnsi="Palatino Linotype" w:cs="Times New Roman"/>
              </w:rPr>
            </w:pPr>
          </w:p>
          <w:p w14:paraId="14B9F88E" w14:textId="77777777" w:rsidR="000A1DFD" w:rsidRPr="00847FCB" w:rsidRDefault="000A1DFD" w:rsidP="009621AA">
            <w:pPr>
              <w:spacing w:line="360" w:lineRule="auto"/>
              <w:jc w:val="center"/>
              <w:rPr>
                <w:rFonts w:ascii="Palatino Linotype" w:hAnsi="Palatino Linotype" w:cs="Times New Roman"/>
              </w:rPr>
            </w:pPr>
          </w:p>
          <w:p w14:paraId="3D81238C" w14:textId="77777777" w:rsidR="000A1DFD" w:rsidRPr="00847FCB" w:rsidRDefault="000A1DFD" w:rsidP="009621AA">
            <w:pPr>
              <w:spacing w:line="360" w:lineRule="auto"/>
              <w:jc w:val="center"/>
              <w:rPr>
                <w:rFonts w:ascii="Palatino Linotype" w:hAnsi="Palatino Linotype" w:cs="Times New Roman"/>
              </w:rPr>
            </w:pPr>
          </w:p>
          <w:p w14:paraId="1E3D8209" w14:textId="77777777" w:rsidR="000A1DFD" w:rsidRPr="00847FCB" w:rsidRDefault="000A1DFD" w:rsidP="009621AA">
            <w:pPr>
              <w:spacing w:line="360" w:lineRule="auto"/>
              <w:jc w:val="center"/>
              <w:rPr>
                <w:rFonts w:ascii="Palatino Linotype" w:hAnsi="Palatino Linotype" w:cs="Times New Roman"/>
              </w:rPr>
            </w:pPr>
          </w:p>
          <w:p w14:paraId="04626EEE" w14:textId="13418004" w:rsidR="002324BA" w:rsidRPr="00847FCB" w:rsidRDefault="00847FCB" w:rsidP="009621AA">
            <w:pPr>
              <w:spacing w:line="360" w:lineRule="auto"/>
              <w:jc w:val="center"/>
              <w:rPr>
                <w:rFonts w:ascii="Palatino Linotype" w:hAnsi="Palatino Linotype" w:cs="Times New Roman"/>
              </w:rPr>
            </w:pPr>
            <w:r w:rsidRPr="00847FCB">
              <w:rPr>
                <w:rFonts w:ascii="Palatino Linotype" w:hAnsi="Palatino Linotype" w:cs="Times New Roman"/>
              </w:rPr>
              <w:t>No</w:t>
            </w:r>
            <w:r w:rsidR="000A1DFD" w:rsidRPr="00847FCB">
              <w:rPr>
                <w:rFonts w:ascii="Palatino Linotype" w:hAnsi="Palatino Linotype" w:cs="Times New Roman"/>
              </w:rPr>
              <w:t xml:space="preserve"> </w:t>
            </w:r>
          </w:p>
        </w:tc>
      </w:tr>
      <w:tr w:rsidR="002324BA" w:rsidRPr="00847FCB" w14:paraId="157A0D79" w14:textId="77777777" w:rsidTr="00844603">
        <w:trPr>
          <w:trHeight w:val="582"/>
        </w:trPr>
        <w:tc>
          <w:tcPr>
            <w:tcW w:w="9073" w:type="dxa"/>
            <w:gridSpan w:val="4"/>
            <w:shd w:val="clear" w:color="auto" w:fill="auto"/>
          </w:tcPr>
          <w:p w14:paraId="129059DE" w14:textId="77777777" w:rsidR="00197EA4" w:rsidRPr="00847FCB" w:rsidRDefault="00197EA4" w:rsidP="00197EA4">
            <w:pPr>
              <w:spacing w:line="360" w:lineRule="auto"/>
              <w:jc w:val="center"/>
              <w:rPr>
                <w:rFonts w:ascii="Palatino Linotype" w:hAnsi="Palatino Linotype" w:cs="Times New Roman"/>
                <w:b/>
                <w:bCs/>
                <w:lang w:val="es-ES_tradnl"/>
              </w:rPr>
            </w:pPr>
            <w:r w:rsidRPr="00847FCB">
              <w:rPr>
                <w:rFonts w:ascii="Palatino Linotype" w:hAnsi="Palatino Linotype" w:cs="Times New Roman"/>
                <w:b/>
                <w:bCs/>
                <w:lang w:val="es-ES_tradnl"/>
              </w:rPr>
              <w:lastRenderedPageBreak/>
              <w:t>Solicitud 00437/</w:t>
            </w:r>
            <w:proofErr w:type="spellStart"/>
            <w:r w:rsidRPr="00847FCB">
              <w:rPr>
                <w:rFonts w:ascii="Palatino Linotype" w:hAnsi="Palatino Linotype" w:cs="Times New Roman"/>
                <w:b/>
                <w:bCs/>
                <w:lang w:val="es-ES_tradnl"/>
              </w:rPr>
              <w:t>VIVICTOR</w:t>
            </w:r>
            <w:proofErr w:type="spellEnd"/>
            <w:r w:rsidRPr="00847FCB">
              <w:rPr>
                <w:rFonts w:ascii="Palatino Linotype" w:hAnsi="Palatino Linotype" w:cs="Times New Roman"/>
                <w:b/>
                <w:bCs/>
                <w:lang w:val="es-ES_tradnl"/>
              </w:rPr>
              <w:t>/IP/2019:</w:t>
            </w:r>
          </w:p>
          <w:p w14:paraId="15A92841" w14:textId="42B553F2" w:rsidR="002324BA" w:rsidRPr="00847FCB" w:rsidRDefault="002324BA" w:rsidP="009621AA">
            <w:pPr>
              <w:spacing w:line="360" w:lineRule="auto"/>
              <w:jc w:val="center"/>
              <w:rPr>
                <w:rFonts w:ascii="Palatino Linotype" w:hAnsi="Palatino Linotype" w:cs="Times New Roman"/>
              </w:rPr>
            </w:pPr>
          </w:p>
        </w:tc>
      </w:tr>
      <w:tr w:rsidR="002324BA" w:rsidRPr="00847FCB" w14:paraId="087724A0" w14:textId="77777777" w:rsidTr="00844603">
        <w:trPr>
          <w:trHeight w:val="582"/>
        </w:trPr>
        <w:tc>
          <w:tcPr>
            <w:tcW w:w="1135" w:type="dxa"/>
            <w:shd w:val="clear" w:color="auto" w:fill="DBDBDB"/>
          </w:tcPr>
          <w:p w14:paraId="0AFC1E76" w14:textId="77777777" w:rsidR="002324BA" w:rsidRPr="00847FCB" w:rsidRDefault="002324BA" w:rsidP="00844603">
            <w:pPr>
              <w:spacing w:line="360" w:lineRule="auto"/>
              <w:rPr>
                <w:rFonts w:ascii="Palatino Linotype" w:hAnsi="Palatino Linotype" w:cs="Times New Roman"/>
                <w:sz w:val="24"/>
                <w:szCs w:val="24"/>
              </w:rPr>
            </w:pPr>
          </w:p>
          <w:p w14:paraId="05294473" w14:textId="77777777" w:rsidR="002324BA" w:rsidRPr="00847FCB" w:rsidRDefault="002324BA" w:rsidP="00844603">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No:</w:t>
            </w:r>
          </w:p>
        </w:tc>
        <w:tc>
          <w:tcPr>
            <w:tcW w:w="2833" w:type="dxa"/>
            <w:shd w:val="clear" w:color="auto" w:fill="DBDBDB"/>
          </w:tcPr>
          <w:p w14:paraId="1B33B05E" w14:textId="77777777" w:rsidR="002324BA" w:rsidRPr="00847FCB" w:rsidRDefault="002324BA" w:rsidP="00844603">
            <w:pPr>
              <w:spacing w:line="360" w:lineRule="auto"/>
              <w:jc w:val="center"/>
              <w:rPr>
                <w:rFonts w:ascii="Palatino Linotype" w:hAnsi="Palatino Linotype" w:cs="Times New Roman"/>
                <w:sz w:val="24"/>
                <w:szCs w:val="24"/>
              </w:rPr>
            </w:pPr>
          </w:p>
          <w:p w14:paraId="2901CFA8" w14:textId="77777777" w:rsidR="002324BA" w:rsidRPr="00847FCB" w:rsidRDefault="002324BA" w:rsidP="00844603">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Información Requerida:</w:t>
            </w:r>
          </w:p>
        </w:tc>
        <w:tc>
          <w:tcPr>
            <w:tcW w:w="3545" w:type="dxa"/>
            <w:shd w:val="clear" w:color="auto" w:fill="DBDBDB"/>
          </w:tcPr>
          <w:p w14:paraId="45881AC6" w14:textId="77777777" w:rsidR="002324BA" w:rsidRPr="00847FCB" w:rsidRDefault="002324BA" w:rsidP="00844603">
            <w:pPr>
              <w:spacing w:line="360" w:lineRule="auto"/>
              <w:jc w:val="center"/>
              <w:rPr>
                <w:rFonts w:ascii="Palatino Linotype" w:hAnsi="Palatino Linotype" w:cs="Times New Roman"/>
                <w:sz w:val="24"/>
                <w:szCs w:val="24"/>
              </w:rPr>
            </w:pPr>
          </w:p>
          <w:p w14:paraId="1178075B" w14:textId="77777777" w:rsidR="002324BA" w:rsidRPr="00847FCB" w:rsidRDefault="002324BA" w:rsidP="00844603">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Información entregada:</w:t>
            </w:r>
          </w:p>
        </w:tc>
        <w:tc>
          <w:tcPr>
            <w:tcW w:w="1560" w:type="dxa"/>
            <w:shd w:val="clear" w:color="auto" w:fill="DBDBDB"/>
          </w:tcPr>
          <w:p w14:paraId="44BEF757" w14:textId="77777777" w:rsidR="002324BA" w:rsidRPr="00847FCB" w:rsidRDefault="002324BA" w:rsidP="00844603">
            <w:pPr>
              <w:spacing w:line="360" w:lineRule="auto"/>
              <w:jc w:val="center"/>
              <w:rPr>
                <w:rFonts w:ascii="Palatino Linotype" w:hAnsi="Palatino Linotype" w:cs="Times New Roman"/>
                <w:sz w:val="24"/>
                <w:szCs w:val="24"/>
              </w:rPr>
            </w:pPr>
          </w:p>
          <w:p w14:paraId="6D2390CE" w14:textId="77777777" w:rsidR="002324BA" w:rsidRPr="00847FCB" w:rsidRDefault="002324BA" w:rsidP="00844603">
            <w:pPr>
              <w:spacing w:line="360" w:lineRule="auto"/>
              <w:jc w:val="center"/>
              <w:rPr>
                <w:rFonts w:ascii="Palatino Linotype" w:hAnsi="Palatino Linotype" w:cs="Times New Roman"/>
                <w:sz w:val="24"/>
                <w:szCs w:val="24"/>
              </w:rPr>
            </w:pPr>
            <w:r w:rsidRPr="00847FCB">
              <w:rPr>
                <w:rFonts w:ascii="Palatino Linotype" w:hAnsi="Palatino Linotype" w:cs="Times New Roman"/>
                <w:sz w:val="24"/>
                <w:szCs w:val="24"/>
              </w:rPr>
              <w:t>¿Satisface la solicitud?</w:t>
            </w:r>
          </w:p>
        </w:tc>
      </w:tr>
      <w:tr w:rsidR="002324BA" w:rsidRPr="00847FCB" w14:paraId="38B81ED9" w14:textId="77777777" w:rsidTr="009621AA">
        <w:trPr>
          <w:trHeight w:val="582"/>
        </w:trPr>
        <w:tc>
          <w:tcPr>
            <w:tcW w:w="1135" w:type="dxa"/>
            <w:shd w:val="clear" w:color="auto" w:fill="auto"/>
          </w:tcPr>
          <w:p w14:paraId="6221155F" w14:textId="0A843F21" w:rsidR="002324BA" w:rsidRPr="00847FCB" w:rsidRDefault="002324BA" w:rsidP="002324BA">
            <w:pPr>
              <w:spacing w:line="360" w:lineRule="auto"/>
              <w:rPr>
                <w:rFonts w:ascii="Palatino Linotype" w:hAnsi="Palatino Linotype" w:cs="Times New Roman"/>
                <w:b/>
              </w:rPr>
            </w:pPr>
            <w:r w:rsidRPr="00847FCB">
              <w:rPr>
                <w:rFonts w:ascii="Palatino Linotype" w:hAnsi="Palatino Linotype" w:cs="Times New Roman"/>
                <w:b/>
              </w:rPr>
              <w:t>5</w:t>
            </w:r>
          </w:p>
        </w:tc>
        <w:tc>
          <w:tcPr>
            <w:tcW w:w="2833" w:type="dxa"/>
            <w:shd w:val="clear" w:color="auto" w:fill="auto"/>
          </w:tcPr>
          <w:p w14:paraId="2A3DDA45" w14:textId="5A8A3958" w:rsidR="002324BA" w:rsidRPr="00847FCB" w:rsidRDefault="00197EA4" w:rsidP="002324BA">
            <w:pPr>
              <w:spacing w:line="360" w:lineRule="auto"/>
              <w:contextualSpacing/>
              <w:jc w:val="both"/>
              <w:rPr>
                <w:rFonts w:ascii="Palatino Linotype" w:eastAsia="Times New Roman" w:hAnsi="Palatino Linotype" w:cs="Times New Roman"/>
                <w:bCs/>
                <w:i/>
                <w:color w:val="000000"/>
              </w:rPr>
            </w:pPr>
            <w:r w:rsidRPr="00847FCB">
              <w:rPr>
                <w:rFonts w:ascii="Palatino Linotype" w:eastAsia="Times New Roman" w:hAnsi="Palatino Linotype" w:cs="Times New Roman"/>
                <w:bCs/>
                <w:i/>
                <w:color w:val="000000"/>
                <w:lang w:val="es-ES_tradnl"/>
              </w:rPr>
              <w:t xml:space="preserve">“Quiero saber las capacitaciones que se han brindado en materia de protección de datos personales” (Sic); </w:t>
            </w:r>
          </w:p>
        </w:tc>
        <w:tc>
          <w:tcPr>
            <w:tcW w:w="3545" w:type="dxa"/>
            <w:shd w:val="clear" w:color="auto" w:fill="auto"/>
          </w:tcPr>
          <w:p w14:paraId="21EB4D1A" w14:textId="58F670C2" w:rsidR="002324BA" w:rsidRPr="00847FCB" w:rsidRDefault="003B618A" w:rsidP="009621AA">
            <w:pPr>
              <w:spacing w:line="360" w:lineRule="auto"/>
              <w:jc w:val="both"/>
              <w:rPr>
                <w:rFonts w:ascii="Palatino Linotype" w:hAnsi="Palatino Linotype" w:cs="Times New Roman"/>
                <w:i/>
                <w:lang w:val="es-ES"/>
              </w:rPr>
            </w:pPr>
            <w:r w:rsidRPr="00847FCB">
              <w:rPr>
                <w:rFonts w:ascii="Palatino Linotype" w:hAnsi="Palatino Linotype" w:cs="Times New Roman"/>
                <w:bCs/>
                <w:i/>
                <w:lang w:val="es-ES_tradnl"/>
              </w:rPr>
              <w:t>“</w:t>
            </w:r>
            <w:r w:rsidRPr="00847FCB">
              <w:rPr>
                <w:rFonts w:ascii="Palatino Linotype" w:hAnsi="Palatino Linotype" w:cs="Times New Roman"/>
                <w:i/>
                <w:lang w:val="es-ES_tradnl"/>
              </w:rPr>
              <w:t xml:space="preserve">Por lo anterior, se hace de su conocimiento que dentro del Programa Operativo Anual para el Ejercicio Fiscal 2019, la Unidad de Transparencia considerando la actividad denominada Brindar capacitaciones y asesorías para Servidores Públicos Habilitados, realizando la programación de 4 </w:t>
            </w:r>
            <w:r w:rsidRPr="00847FCB">
              <w:rPr>
                <w:rFonts w:ascii="Palatino Linotype" w:hAnsi="Palatino Linotype" w:cs="Times New Roman"/>
                <w:i/>
                <w:lang w:val="es-ES_tradnl"/>
              </w:rPr>
              <w:lastRenderedPageBreak/>
              <w:t>acciones de esta naturaleza al año, una por trimestre, efectuándose las mismas de manera satisfactoria, no obstante, es preciso mencionar que la asesoría y capacitación, se proporciona a los servidores públicos que así lo requieren de manera permanente por lo que la cantidad es enunciativa, más no limitativa, derivado de las constantes y permanentes actualizaciones a las plataformas digitales que proporciona el INFOEM, para el cumplimiento de las obligaciones en la materia. Asimismo, el personal que integra la Unidad, acude, a las reuniones y/o capacitaciones que son convocadas por el Órgano Garante, sobre las cuales no tiene una calendarización, ni meta, ya que es el Instituto quien determina la realización de estas.</w:t>
            </w:r>
            <w:r w:rsidRPr="00847FCB">
              <w:rPr>
                <w:rFonts w:ascii="Palatino Linotype" w:hAnsi="Palatino Linotype" w:cs="Times New Roman"/>
                <w:bCs/>
                <w:i/>
                <w:lang w:val="es-ES_tradnl"/>
              </w:rPr>
              <w:t>”</w:t>
            </w:r>
          </w:p>
        </w:tc>
        <w:tc>
          <w:tcPr>
            <w:tcW w:w="1560" w:type="dxa"/>
            <w:shd w:val="clear" w:color="auto" w:fill="auto"/>
          </w:tcPr>
          <w:p w14:paraId="7F966689" w14:textId="77777777" w:rsidR="002324BA" w:rsidRPr="00847FCB" w:rsidRDefault="002324BA" w:rsidP="009621AA">
            <w:pPr>
              <w:spacing w:line="360" w:lineRule="auto"/>
              <w:jc w:val="center"/>
              <w:rPr>
                <w:rFonts w:ascii="Palatino Linotype" w:hAnsi="Palatino Linotype" w:cs="Times New Roman"/>
              </w:rPr>
            </w:pPr>
          </w:p>
          <w:p w14:paraId="47E892AD" w14:textId="77777777" w:rsidR="00B61613" w:rsidRPr="00847FCB" w:rsidRDefault="00B61613" w:rsidP="009621AA">
            <w:pPr>
              <w:spacing w:line="360" w:lineRule="auto"/>
              <w:jc w:val="center"/>
              <w:rPr>
                <w:rFonts w:ascii="Palatino Linotype" w:hAnsi="Palatino Linotype" w:cs="Times New Roman"/>
              </w:rPr>
            </w:pPr>
          </w:p>
          <w:p w14:paraId="404FC8E5" w14:textId="77777777" w:rsidR="00B61613" w:rsidRPr="00847FCB" w:rsidRDefault="00B61613" w:rsidP="009621AA">
            <w:pPr>
              <w:spacing w:line="360" w:lineRule="auto"/>
              <w:jc w:val="center"/>
              <w:rPr>
                <w:rFonts w:ascii="Palatino Linotype" w:hAnsi="Palatino Linotype" w:cs="Times New Roman"/>
              </w:rPr>
            </w:pPr>
          </w:p>
          <w:p w14:paraId="4FDACF0F" w14:textId="2C5C0786" w:rsidR="00B61613" w:rsidRPr="00847FCB" w:rsidRDefault="000A1DFD" w:rsidP="009621AA">
            <w:pPr>
              <w:spacing w:line="360" w:lineRule="auto"/>
              <w:jc w:val="center"/>
              <w:rPr>
                <w:rFonts w:ascii="Palatino Linotype" w:hAnsi="Palatino Linotype" w:cs="Times New Roman"/>
              </w:rPr>
            </w:pPr>
            <w:r w:rsidRPr="00847FCB">
              <w:rPr>
                <w:rFonts w:ascii="Palatino Linotype" w:hAnsi="Palatino Linotype" w:cs="Times New Roman"/>
              </w:rPr>
              <w:t xml:space="preserve">Parcialmente </w:t>
            </w:r>
          </w:p>
          <w:p w14:paraId="1846526F" w14:textId="77777777" w:rsidR="00B61613" w:rsidRPr="00847FCB" w:rsidRDefault="00B61613" w:rsidP="009621AA">
            <w:pPr>
              <w:spacing w:line="360" w:lineRule="auto"/>
              <w:jc w:val="center"/>
              <w:rPr>
                <w:rFonts w:ascii="Palatino Linotype" w:hAnsi="Palatino Linotype" w:cs="Times New Roman"/>
              </w:rPr>
            </w:pPr>
          </w:p>
          <w:p w14:paraId="5CD539F3" w14:textId="77777777" w:rsidR="00B61613" w:rsidRPr="00847FCB" w:rsidRDefault="00B61613" w:rsidP="009621AA">
            <w:pPr>
              <w:spacing w:line="360" w:lineRule="auto"/>
              <w:jc w:val="center"/>
              <w:rPr>
                <w:rFonts w:ascii="Palatino Linotype" w:hAnsi="Palatino Linotype" w:cs="Times New Roman"/>
              </w:rPr>
            </w:pPr>
          </w:p>
          <w:p w14:paraId="7B1D0002" w14:textId="77777777" w:rsidR="00B61613" w:rsidRPr="00847FCB" w:rsidRDefault="00B61613" w:rsidP="009621AA">
            <w:pPr>
              <w:spacing w:line="360" w:lineRule="auto"/>
              <w:jc w:val="center"/>
              <w:rPr>
                <w:rFonts w:ascii="Palatino Linotype" w:hAnsi="Palatino Linotype" w:cs="Times New Roman"/>
              </w:rPr>
            </w:pPr>
          </w:p>
          <w:p w14:paraId="229639AD" w14:textId="77777777" w:rsidR="00B61613" w:rsidRPr="00847FCB" w:rsidRDefault="00B61613" w:rsidP="009621AA">
            <w:pPr>
              <w:spacing w:line="360" w:lineRule="auto"/>
              <w:jc w:val="center"/>
              <w:rPr>
                <w:rFonts w:ascii="Palatino Linotype" w:hAnsi="Palatino Linotype" w:cs="Times New Roman"/>
              </w:rPr>
            </w:pPr>
          </w:p>
          <w:p w14:paraId="5AF9B596" w14:textId="77777777" w:rsidR="00B61613" w:rsidRPr="00847FCB" w:rsidRDefault="00B61613" w:rsidP="00B61613">
            <w:pPr>
              <w:spacing w:line="360" w:lineRule="auto"/>
              <w:rPr>
                <w:rFonts w:ascii="Palatino Linotype" w:hAnsi="Palatino Linotype" w:cs="Times New Roman"/>
              </w:rPr>
            </w:pPr>
          </w:p>
        </w:tc>
      </w:tr>
    </w:tbl>
    <w:p w14:paraId="092D84B0" w14:textId="77777777" w:rsidR="009621AA" w:rsidRPr="00847FCB" w:rsidRDefault="009621AA" w:rsidP="009621AA">
      <w:pPr>
        <w:spacing w:before="240" w:after="240" w:line="360" w:lineRule="auto"/>
        <w:ind w:right="49"/>
        <w:contextualSpacing/>
        <w:jc w:val="both"/>
        <w:rPr>
          <w:rFonts w:ascii="Palatino Linotype" w:eastAsia="Calibri" w:hAnsi="Palatino Linotype" w:cs="Arial"/>
          <w:szCs w:val="22"/>
          <w:lang w:val="es-ES" w:eastAsia="en-US"/>
        </w:rPr>
      </w:pPr>
    </w:p>
    <w:p w14:paraId="324807B7" w14:textId="7DCFFEAC" w:rsidR="009621AA" w:rsidRPr="00847FCB" w:rsidRDefault="009621AA" w:rsidP="007C0E47">
      <w:pPr>
        <w:numPr>
          <w:ilvl w:val="0"/>
          <w:numId w:val="1"/>
        </w:numPr>
        <w:spacing w:after="160" w:line="360" w:lineRule="auto"/>
        <w:ind w:left="0" w:firstLine="0"/>
        <w:contextualSpacing/>
        <w:jc w:val="both"/>
        <w:rPr>
          <w:rFonts w:ascii="Palatino Linotype" w:eastAsia="Times New Roman" w:hAnsi="Palatino Linotype" w:cs="Arial"/>
          <w:szCs w:val="22"/>
          <w:lang w:val="es-ES" w:eastAsia="en-US"/>
        </w:rPr>
      </w:pPr>
      <w:r w:rsidRPr="00847FCB">
        <w:rPr>
          <w:rFonts w:ascii="Palatino Linotype" w:eastAsia="Times New Roman" w:hAnsi="Palatino Linotype" w:cs="Arial"/>
          <w:szCs w:val="22"/>
          <w:lang w:val="es-ES" w:eastAsia="en-US"/>
        </w:rPr>
        <w:t>Así las cosas, resulta evidente que las razones o motivos de inconformidad hechos valer en los</w:t>
      </w:r>
      <w:r w:rsidR="007C0E47" w:rsidRPr="00847FCB">
        <w:rPr>
          <w:rFonts w:ascii="Palatino Linotype" w:eastAsia="Times New Roman" w:hAnsi="Palatino Linotype" w:cs="Arial"/>
          <w:szCs w:val="22"/>
          <w:lang w:val="es-ES" w:eastAsia="en-US"/>
        </w:rPr>
        <w:t xml:space="preserve"> recursos de revisión resultan </w:t>
      </w:r>
      <w:r w:rsidRPr="00847FCB">
        <w:rPr>
          <w:rFonts w:ascii="Palatino Linotype" w:eastAsia="Times New Roman" w:hAnsi="Palatino Linotype" w:cs="Arial"/>
          <w:szCs w:val="22"/>
          <w:lang w:val="es-ES" w:eastAsia="en-US"/>
        </w:rPr>
        <w:t xml:space="preserve"> fundadas</w:t>
      </w:r>
      <w:r w:rsidR="007C0E47" w:rsidRPr="00847FCB">
        <w:rPr>
          <w:rFonts w:ascii="Palatino Linotype" w:eastAsia="Times New Roman" w:hAnsi="Palatino Linotype" w:cs="Arial"/>
          <w:szCs w:val="22"/>
          <w:lang w:val="es-ES" w:eastAsia="en-US"/>
        </w:rPr>
        <w:t xml:space="preserve"> e infundadas</w:t>
      </w:r>
      <w:r w:rsidRPr="00847FCB">
        <w:rPr>
          <w:rFonts w:ascii="Palatino Linotype" w:eastAsia="Times New Roman" w:hAnsi="Palatino Linotype" w:cs="Arial"/>
          <w:szCs w:val="22"/>
          <w:lang w:val="es-ES" w:eastAsia="en-US"/>
        </w:rPr>
        <w:t xml:space="preserve">,  debido a que el </w:t>
      </w:r>
      <w:r w:rsidRPr="00847FCB">
        <w:rPr>
          <w:rFonts w:ascii="Palatino Linotype" w:eastAsia="Times New Roman" w:hAnsi="Palatino Linotype" w:cs="Arial"/>
          <w:b/>
          <w:szCs w:val="22"/>
          <w:lang w:val="es-ES" w:eastAsia="en-US"/>
        </w:rPr>
        <w:t>SUJETO OBLIGADO</w:t>
      </w:r>
      <w:r w:rsidR="007C0E47" w:rsidRPr="00847FCB">
        <w:rPr>
          <w:rFonts w:ascii="Palatino Linotype" w:eastAsia="Times New Roman" w:hAnsi="Palatino Linotype" w:cs="Arial"/>
          <w:szCs w:val="22"/>
          <w:lang w:val="es-ES" w:eastAsia="en-US"/>
        </w:rPr>
        <w:t xml:space="preserve"> atiende parcialmente los requerimientos realizados</w:t>
      </w:r>
      <w:r w:rsidRPr="00847FCB">
        <w:rPr>
          <w:rFonts w:ascii="Palatino Linotype" w:eastAsia="Times New Roman" w:hAnsi="Palatino Linotype" w:cs="Arial"/>
          <w:szCs w:val="22"/>
          <w:lang w:val="es-ES" w:eastAsia="en-US"/>
        </w:rPr>
        <w:t xml:space="preserve">. </w:t>
      </w:r>
    </w:p>
    <w:p w14:paraId="5CB2350C" w14:textId="77777777" w:rsidR="007C0E47" w:rsidRPr="00847FCB" w:rsidRDefault="007C0E47" w:rsidP="007C0E47">
      <w:pPr>
        <w:spacing w:after="160" w:line="360" w:lineRule="auto"/>
        <w:contextualSpacing/>
        <w:jc w:val="both"/>
        <w:rPr>
          <w:rFonts w:ascii="Palatino Linotype" w:eastAsia="Times New Roman" w:hAnsi="Palatino Linotype" w:cs="Arial"/>
          <w:szCs w:val="22"/>
          <w:lang w:val="es-ES" w:eastAsia="en-US"/>
        </w:rPr>
      </w:pPr>
    </w:p>
    <w:p w14:paraId="3BAA0133" w14:textId="77777777" w:rsidR="007C0E47" w:rsidRPr="00847FCB" w:rsidRDefault="007C0E47" w:rsidP="007C0E47">
      <w:pPr>
        <w:keepNext/>
        <w:keepLines/>
        <w:spacing w:before="240" w:line="259" w:lineRule="auto"/>
        <w:outlineLvl w:val="0"/>
        <w:rPr>
          <w:rFonts w:ascii="Palatino Linotype" w:eastAsiaTheme="majorEastAsia" w:hAnsi="Palatino Linotype" w:cstheme="majorBidi"/>
          <w:b/>
          <w:szCs w:val="32"/>
          <w:lang w:val="es-MX" w:eastAsia="en-US"/>
        </w:rPr>
      </w:pPr>
      <w:bookmarkStart w:id="163" w:name="_Toc30089456"/>
      <w:bookmarkStart w:id="164" w:name="_Toc34310246"/>
      <w:r w:rsidRPr="00847FCB">
        <w:rPr>
          <w:rFonts w:ascii="Palatino Linotype" w:eastAsiaTheme="majorEastAsia" w:hAnsi="Palatino Linotype" w:cstheme="majorBidi"/>
          <w:b/>
          <w:szCs w:val="32"/>
          <w:lang w:val="es-MX" w:eastAsia="en-US"/>
        </w:rPr>
        <w:lastRenderedPageBreak/>
        <w:t>III. De la naturaleza de la información solicitada.</w:t>
      </w:r>
      <w:bookmarkEnd w:id="163"/>
      <w:bookmarkEnd w:id="164"/>
      <w:r w:rsidRPr="00847FCB">
        <w:rPr>
          <w:rFonts w:ascii="Palatino Linotype" w:eastAsiaTheme="majorEastAsia" w:hAnsi="Palatino Linotype" w:cstheme="majorBidi"/>
          <w:b/>
          <w:szCs w:val="32"/>
          <w:lang w:val="es-MX" w:eastAsia="en-US"/>
        </w:rPr>
        <w:t xml:space="preserve"> </w:t>
      </w:r>
    </w:p>
    <w:p w14:paraId="03FCD454" w14:textId="77777777" w:rsidR="007C0E47" w:rsidRPr="00847FCB" w:rsidRDefault="007C0E47" w:rsidP="007C0E47">
      <w:pPr>
        <w:spacing w:after="160" w:line="360" w:lineRule="auto"/>
        <w:contextualSpacing/>
        <w:jc w:val="both"/>
        <w:rPr>
          <w:rFonts w:ascii="Palatino Linotype" w:eastAsia="Times New Roman" w:hAnsi="Palatino Linotype" w:cs="Arial"/>
          <w:szCs w:val="22"/>
          <w:lang w:val="es-ES" w:eastAsia="en-US"/>
        </w:rPr>
      </w:pPr>
    </w:p>
    <w:p w14:paraId="156A42FB" w14:textId="77777777" w:rsidR="007C0E47" w:rsidRPr="00847FCB" w:rsidRDefault="007C0E47" w:rsidP="007C0E47">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847FCB">
        <w:rPr>
          <w:rFonts w:ascii="Palatino Linotype" w:eastAsia="MS Mincho" w:hAnsi="Palatino Linotype" w:cs="Times New Roman"/>
        </w:rPr>
        <w:t>Precisado lo anterior se estima oportuno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0FF38AF8" w14:textId="77777777" w:rsidR="00FE676D" w:rsidRPr="00847FCB" w:rsidRDefault="00FE676D" w:rsidP="00FE676D">
      <w:pPr>
        <w:spacing w:before="240" w:after="240" w:line="360" w:lineRule="auto"/>
        <w:ind w:right="49"/>
        <w:contextualSpacing/>
        <w:jc w:val="both"/>
        <w:rPr>
          <w:rFonts w:ascii="Palatino Linotype" w:eastAsia="MS Mincho" w:hAnsi="Palatino Linotype" w:cs="Times New Roman"/>
        </w:rPr>
      </w:pPr>
    </w:p>
    <w:p w14:paraId="28984DF5" w14:textId="77777777" w:rsidR="007C0E47" w:rsidRPr="00847FCB" w:rsidRDefault="007C0E47" w:rsidP="007C0E47">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Times New Roman"/>
          <w:lang w:eastAsia="es-ES_tradnl"/>
        </w:rPr>
      </w:pPr>
      <w:r w:rsidRPr="00847FCB">
        <w:rPr>
          <w:rFonts w:ascii="Palatino Linotype" w:eastAsia="MS Mincho" w:hAnsi="Palatino Linotype" w:cs="Times New Roman"/>
        </w:rPr>
        <w:t xml:space="preserve">En ese sentido, </w:t>
      </w:r>
      <w:r w:rsidRPr="00847FCB">
        <w:rPr>
          <w:rFonts w:ascii="Palatino Linotype" w:hAnsi="Palatino Linotype" w:cs="Arial"/>
          <w:color w:val="000000" w:themeColor="text1"/>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5F38160" w14:textId="77777777" w:rsidR="007C0E47" w:rsidRPr="00847FCB" w:rsidRDefault="007C0E47" w:rsidP="007C0E47">
      <w:pPr>
        <w:widowControl w:val="0"/>
        <w:autoSpaceDE w:val="0"/>
        <w:autoSpaceDN w:val="0"/>
        <w:adjustRightInd w:val="0"/>
        <w:spacing w:before="240" w:after="240" w:line="360" w:lineRule="auto"/>
        <w:contextualSpacing/>
        <w:jc w:val="both"/>
        <w:rPr>
          <w:rFonts w:ascii="Palatino Linotype" w:hAnsi="Palatino Linotype" w:cs="Times New Roman"/>
          <w:lang w:eastAsia="es-ES_tradnl"/>
        </w:rPr>
      </w:pPr>
    </w:p>
    <w:p w14:paraId="19B723C2" w14:textId="77777777" w:rsidR="007C0E47" w:rsidRPr="00847FCB" w:rsidRDefault="007C0E47" w:rsidP="007C0E47">
      <w:pPr>
        <w:widowControl w:val="0"/>
        <w:autoSpaceDE w:val="0"/>
        <w:autoSpaceDN w:val="0"/>
        <w:adjustRightInd w:val="0"/>
        <w:spacing w:before="240" w:after="240" w:line="360" w:lineRule="auto"/>
        <w:ind w:left="567" w:right="567"/>
        <w:jc w:val="both"/>
        <w:rPr>
          <w:rFonts w:ascii="Palatino Linotype" w:hAnsi="Palatino Linotype" w:cs="Times New Roman"/>
          <w:i/>
          <w:sz w:val="22"/>
          <w:lang w:eastAsia="es-ES_tradnl"/>
        </w:rPr>
      </w:pPr>
      <w:r w:rsidRPr="00847FCB">
        <w:rPr>
          <w:rFonts w:ascii="Palatino Linotype" w:hAnsi="Palatino Linotype" w:cs="Times New Roman"/>
          <w:b/>
          <w:i/>
          <w:sz w:val="22"/>
          <w:lang w:eastAsia="es-ES_tradnl"/>
        </w:rPr>
        <w:t>Artículo 18.</w:t>
      </w:r>
      <w:r w:rsidRPr="00847FCB">
        <w:rPr>
          <w:rFonts w:ascii="Palatino Linotype" w:hAnsi="Palatino Linotype" w:cs="Times New Roman"/>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1E381E6" w14:textId="77777777" w:rsidR="007C0E47" w:rsidRPr="00847FCB" w:rsidRDefault="007C0E47" w:rsidP="007C0E47">
      <w:pPr>
        <w:numPr>
          <w:ilvl w:val="0"/>
          <w:numId w:val="1"/>
        </w:numPr>
        <w:spacing w:before="240" w:after="240" w:line="360" w:lineRule="auto"/>
        <w:ind w:left="0" w:right="49" w:firstLine="0"/>
        <w:contextualSpacing/>
        <w:jc w:val="both"/>
        <w:rPr>
          <w:rFonts w:ascii="Palatino Linotype" w:hAnsi="Palatino Linotype" w:cs="Arial"/>
        </w:rPr>
      </w:pPr>
      <w:r w:rsidRPr="00847FCB">
        <w:rPr>
          <w:rFonts w:ascii="Palatino Linotype" w:hAnsi="Palatino Linotype" w:cs="Arial"/>
        </w:rPr>
        <w:t xml:space="preserve">Por otro lado, </w:t>
      </w:r>
      <w:r w:rsidRPr="00847FCB">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847FCB">
        <w:rPr>
          <w:rFonts w:ascii="Palatino Linotype" w:eastAsia="Times New Roman" w:hAnsi="Palatino Linotype" w:cs="Times New Roman"/>
          <w:b/>
          <w:lang w:val="es-MX" w:eastAsia="es-MX"/>
        </w:rPr>
        <w:t>SUJETOS OBLIGADOS</w:t>
      </w:r>
      <w:r w:rsidRPr="00847FCB">
        <w:rPr>
          <w:rFonts w:ascii="Palatino Linotype" w:eastAsia="Times New Roman" w:hAnsi="Palatino Linotype" w:cs="Times New Roman"/>
          <w:lang w:val="es-MX" w:eastAsia="es-MX"/>
        </w:rPr>
        <w:t xml:space="preserve">, misma que debe ser accesible de manera permanente a cualquier </w:t>
      </w:r>
      <w:r w:rsidRPr="00847FCB">
        <w:rPr>
          <w:rFonts w:ascii="Palatino Linotype" w:eastAsia="Times New Roman" w:hAnsi="Palatino Linotype" w:cs="Times New Roman"/>
          <w:lang w:val="es-MX" w:eastAsia="es-MX"/>
        </w:rPr>
        <w:lastRenderedPageBreak/>
        <w:t>persona, siempre privilegiando el principio de máxima publicidad, como se prevé su artículo 4, segundo párrafo:</w:t>
      </w:r>
    </w:p>
    <w:p w14:paraId="2FFB25C7" w14:textId="77777777" w:rsidR="007C0E47" w:rsidRPr="00847FCB" w:rsidRDefault="007C0E47" w:rsidP="007C0E47">
      <w:pPr>
        <w:spacing w:before="240" w:after="240" w:line="360" w:lineRule="auto"/>
        <w:ind w:right="49"/>
        <w:contextualSpacing/>
        <w:jc w:val="both"/>
        <w:rPr>
          <w:rFonts w:ascii="Palatino Linotype" w:hAnsi="Palatino Linotype" w:cs="Arial"/>
        </w:rPr>
      </w:pPr>
    </w:p>
    <w:p w14:paraId="50E5193C" w14:textId="77777777" w:rsidR="007C0E47" w:rsidRPr="00847FCB" w:rsidRDefault="007C0E47" w:rsidP="007C0E47">
      <w:pPr>
        <w:spacing w:line="360" w:lineRule="auto"/>
        <w:ind w:left="567" w:right="567"/>
        <w:jc w:val="both"/>
        <w:rPr>
          <w:rFonts w:ascii="Palatino Linotype" w:eastAsia="Times New Roman" w:hAnsi="Palatino Linotype" w:cs="Times New Roman"/>
          <w:i/>
          <w:sz w:val="22"/>
          <w:szCs w:val="22"/>
          <w:lang w:val="es-ES"/>
        </w:rPr>
      </w:pPr>
      <w:r w:rsidRPr="00847FCB">
        <w:rPr>
          <w:rFonts w:ascii="Palatino Linotype" w:eastAsia="Times New Roman" w:hAnsi="Palatino Linotype" w:cs="Times New Roman"/>
          <w:i/>
          <w:sz w:val="22"/>
          <w:szCs w:val="22"/>
          <w:lang w:val="es-ES"/>
        </w:rPr>
        <w:t>“</w:t>
      </w:r>
      <w:r w:rsidRPr="00847FCB">
        <w:rPr>
          <w:rFonts w:ascii="Palatino Linotype" w:eastAsia="Times New Roman" w:hAnsi="Palatino Linotype" w:cs="Times New Roman"/>
          <w:b/>
          <w:i/>
          <w:sz w:val="22"/>
          <w:szCs w:val="22"/>
          <w:lang w:val="es-ES"/>
        </w:rPr>
        <w:t>Artículo 4.</w:t>
      </w:r>
      <w:r w:rsidRPr="00847FCB">
        <w:rPr>
          <w:rFonts w:ascii="Palatino Linotype" w:eastAsia="Times New Roman" w:hAnsi="Palatino Linotype" w:cs="Times New Roman"/>
          <w:i/>
          <w:sz w:val="22"/>
          <w:szCs w:val="22"/>
          <w:lang w:val="es-ES"/>
        </w:rPr>
        <w:t xml:space="preserve"> (…)</w:t>
      </w:r>
    </w:p>
    <w:p w14:paraId="0005F9C1" w14:textId="77777777" w:rsidR="007C0E47" w:rsidRPr="00847FCB" w:rsidRDefault="007C0E47" w:rsidP="007C0E47">
      <w:pPr>
        <w:spacing w:line="360" w:lineRule="auto"/>
        <w:ind w:left="567" w:right="567"/>
        <w:jc w:val="both"/>
        <w:rPr>
          <w:rFonts w:ascii="Palatino Linotype" w:eastAsia="Times New Roman" w:hAnsi="Palatino Linotype" w:cs="Times New Roman"/>
          <w:i/>
          <w:sz w:val="22"/>
          <w:szCs w:val="22"/>
          <w:lang w:val="es-ES"/>
        </w:rPr>
      </w:pPr>
    </w:p>
    <w:p w14:paraId="004B0442" w14:textId="77777777" w:rsidR="007C0E47" w:rsidRPr="00847FCB" w:rsidRDefault="007C0E47" w:rsidP="007C0E47">
      <w:pPr>
        <w:spacing w:line="360" w:lineRule="auto"/>
        <w:ind w:left="567" w:right="567"/>
        <w:jc w:val="both"/>
        <w:rPr>
          <w:rFonts w:ascii="Palatino Linotype" w:eastAsia="Times New Roman" w:hAnsi="Palatino Linotype" w:cs="Times New Roman"/>
          <w:i/>
          <w:sz w:val="22"/>
          <w:szCs w:val="22"/>
          <w:lang w:val="es-ES"/>
        </w:rPr>
      </w:pPr>
      <w:r w:rsidRPr="00847FCB">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847FCB">
        <w:rPr>
          <w:rFonts w:ascii="Palatino Linotype" w:eastAsia="Times New Roman" w:hAnsi="Palatino Linotype" w:cs="Times New Roman"/>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847FCB">
        <w:rPr>
          <w:rFonts w:ascii="Palatino Linotype" w:eastAsia="Times New Roman" w:hAnsi="Palatino Linotype" w:cs="Times New Roman"/>
          <w:b/>
          <w:i/>
          <w:sz w:val="22"/>
          <w:szCs w:val="22"/>
          <w:lang w:val="es-ES"/>
        </w:rPr>
        <w:t>principio de máxima publicidad</w:t>
      </w:r>
      <w:r w:rsidRPr="00847FCB">
        <w:rPr>
          <w:rFonts w:ascii="Palatino Linotype" w:eastAsia="Times New Roman" w:hAnsi="Palatino Linotype" w:cs="Times New Roman"/>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58EF12B8" w14:textId="77777777" w:rsidR="007C0E47" w:rsidRPr="00847FCB" w:rsidRDefault="007C0E47" w:rsidP="007C0E47">
      <w:pPr>
        <w:spacing w:line="360" w:lineRule="auto"/>
        <w:ind w:left="567" w:right="567"/>
        <w:jc w:val="both"/>
        <w:rPr>
          <w:rFonts w:ascii="Palatino Linotype" w:eastAsia="Times New Roman" w:hAnsi="Palatino Linotype" w:cs="Times New Roman"/>
          <w:i/>
          <w:sz w:val="22"/>
          <w:szCs w:val="22"/>
          <w:lang w:val="es-ES"/>
        </w:rPr>
      </w:pPr>
    </w:p>
    <w:p w14:paraId="66AE13EC" w14:textId="77777777" w:rsidR="007C0E47" w:rsidRPr="00847FCB" w:rsidRDefault="007C0E47" w:rsidP="007C0E47">
      <w:pPr>
        <w:spacing w:line="360" w:lineRule="auto"/>
        <w:ind w:left="567" w:right="567"/>
        <w:jc w:val="both"/>
        <w:rPr>
          <w:rFonts w:ascii="Palatino Linotype" w:eastAsia="Times New Roman" w:hAnsi="Palatino Linotype" w:cs="Times New Roman"/>
          <w:b/>
          <w:i/>
          <w:sz w:val="22"/>
          <w:szCs w:val="22"/>
          <w:lang w:val="es-ES"/>
        </w:rPr>
      </w:pPr>
      <w:r w:rsidRPr="00847FCB">
        <w:rPr>
          <w:rFonts w:ascii="Palatino Linotype" w:eastAsia="Times New Roman" w:hAnsi="Palatino Linotype" w:cs="Times New Roman"/>
          <w:b/>
          <w:i/>
          <w:sz w:val="22"/>
          <w:szCs w:val="22"/>
          <w:lang w:val="es-ES"/>
        </w:rPr>
        <w:t>(…)</w:t>
      </w:r>
    </w:p>
    <w:p w14:paraId="3F3F2BE9" w14:textId="77777777" w:rsidR="007C0E47" w:rsidRPr="00847FCB" w:rsidRDefault="007C0E47" w:rsidP="007C0E47">
      <w:pPr>
        <w:spacing w:line="360" w:lineRule="auto"/>
        <w:ind w:right="567"/>
        <w:jc w:val="both"/>
        <w:rPr>
          <w:rFonts w:ascii="Palatino Linotype" w:eastAsia="Times New Roman" w:hAnsi="Palatino Linotype" w:cs="Times New Roman"/>
          <w:sz w:val="16"/>
          <w:szCs w:val="16"/>
          <w:lang w:val="es-ES"/>
        </w:rPr>
      </w:pPr>
    </w:p>
    <w:p w14:paraId="7584680D" w14:textId="77777777" w:rsidR="007C0E47" w:rsidRPr="00847FCB" w:rsidRDefault="007C0E47" w:rsidP="007C0E47">
      <w:pPr>
        <w:spacing w:line="360" w:lineRule="auto"/>
        <w:ind w:left="567" w:right="567"/>
        <w:jc w:val="both"/>
        <w:rPr>
          <w:rFonts w:ascii="Palatino Linotype" w:eastAsia="Times New Roman" w:hAnsi="Palatino Linotype" w:cs="Times New Roman"/>
          <w:i/>
          <w:sz w:val="22"/>
          <w:szCs w:val="22"/>
          <w:lang w:val="es-ES"/>
        </w:rPr>
      </w:pPr>
      <w:r w:rsidRPr="00847FCB">
        <w:rPr>
          <w:rFonts w:ascii="Palatino Linotype" w:eastAsia="Times New Roman" w:hAnsi="Palatino Linotype" w:cs="Times New Roman"/>
          <w:i/>
          <w:sz w:val="22"/>
          <w:szCs w:val="22"/>
          <w:lang w:val="es-ES"/>
        </w:rPr>
        <w:t>(Énfasis añadido)</w:t>
      </w:r>
    </w:p>
    <w:p w14:paraId="7398B5D4" w14:textId="77777777" w:rsidR="007C0E47" w:rsidRPr="00847FCB" w:rsidRDefault="007C0E47" w:rsidP="007C0E47">
      <w:pPr>
        <w:spacing w:line="360" w:lineRule="auto"/>
        <w:ind w:right="567"/>
        <w:jc w:val="both"/>
        <w:rPr>
          <w:rFonts w:ascii="Palatino Linotype" w:eastAsia="Times New Roman" w:hAnsi="Palatino Linotype" w:cs="Times New Roman"/>
          <w:i/>
          <w:sz w:val="22"/>
          <w:szCs w:val="22"/>
          <w:lang w:val="es-ES"/>
        </w:rPr>
      </w:pPr>
    </w:p>
    <w:p w14:paraId="448470A3" w14:textId="77777777" w:rsidR="007C0E47" w:rsidRPr="00847FCB" w:rsidRDefault="007C0E47" w:rsidP="007C0E47">
      <w:pPr>
        <w:numPr>
          <w:ilvl w:val="0"/>
          <w:numId w:val="1"/>
        </w:numPr>
        <w:spacing w:before="240" w:after="240" w:line="360" w:lineRule="auto"/>
        <w:ind w:left="0" w:right="49" w:firstLine="0"/>
        <w:contextualSpacing/>
        <w:jc w:val="both"/>
        <w:rPr>
          <w:rFonts w:ascii="Palatino Linotype" w:hAnsi="Palatino Linotype" w:cs="Arial"/>
        </w:rPr>
      </w:pPr>
      <w:r w:rsidRPr="00847FCB">
        <w:rPr>
          <w:rFonts w:ascii="Palatino Linotype" w:hAnsi="Palatino Linotype" w:cs="Arial"/>
        </w:rPr>
        <w:t xml:space="preserve">En ese sentido, no debe de pasar de vista para el </w:t>
      </w:r>
      <w:r w:rsidRPr="00847FCB">
        <w:rPr>
          <w:rFonts w:ascii="Palatino Linotype" w:hAnsi="Palatino Linotype" w:cs="Arial"/>
          <w:b/>
        </w:rPr>
        <w:t>SUJETO OBLIGADO</w:t>
      </w:r>
      <w:r w:rsidRPr="00847FCB">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w:t>
      </w:r>
      <w:r w:rsidRPr="00847FCB">
        <w:rPr>
          <w:rFonts w:ascii="Palatino Linotype" w:hAnsi="Palatino Linotype" w:cs="Arial"/>
        </w:rPr>
        <w:lastRenderedPageBreak/>
        <w:t>Transparencia y Acceso a la Información Pública del Estado de México y Municipios:</w:t>
      </w:r>
    </w:p>
    <w:p w14:paraId="27E20957" w14:textId="77777777" w:rsidR="007C0E47" w:rsidRPr="00847FCB" w:rsidRDefault="007C0E47" w:rsidP="007C0E47">
      <w:pPr>
        <w:spacing w:before="240" w:after="240" w:line="360" w:lineRule="auto"/>
        <w:ind w:left="426" w:right="49"/>
        <w:contextualSpacing/>
        <w:jc w:val="both"/>
        <w:rPr>
          <w:rFonts w:ascii="Palatino Linotype" w:hAnsi="Palatino Linotype" w:cs="Arial"/>
        </w:rPr>
      </w:pPr>
    </w:p>
    <w:p w14:paraId="258D0634" w14:textId="77777777" w:rsidR="007C0E47" w:rsidRPr="00847FCB" w:rsidRDefault="007C0E47" w:rsidP="007C0E47">
      <w:pPr>
        <w:spacing w:line="360" w:lineRule="auto"/>
        <w:ind w:left="567" w:right="567"/>
        <w:jc w:val="both"/>
        <w:rPr>
          <w:rFonts w:ascii="Palatino Linotype" w:hAnsi="Palatino Linotype"/>
          <w:i/>
          <w:sz w:val="22"/>
        </w:rPr>
      </w:pPr>
      <w:r w:rsidRPr="00847FCB">
        <w:rPr>
          <w:rFonts w:ascii="Palatino Linotype" w:hAnsi="Palatino Linotype"/>
          <w:i/>
          <w:sz w:val="22"/>
        </w:rPr>
        <w:t>“</w:t>
      </w:r>
      <w:r w:rsidRPr="00847FCB">
        <w:rPr>
          <w:rFonts w:ascii="Palatino Linotype" w:hAnsi="Palatino Linotype"/>
          <w:b/>
          <w:i/>
          <w:sz w:val="22"/>
        </w:rPr>
        <w:t>Artículo 8.</w:t>
      </w:r>
      <w:r w:rsidRPr="00847FCB">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E33CA30" w14:textId="77777777" w:rsidR="007C0E47" w:rsidRPr="00847FCB" w:rsidRDefault="007C0E47" w:rsidP="007C0E47">
      <w:pPr>
        <w:spacing w:line="360" w:lineRule="auto"/>
        <w:ind w:left="567" w:right="567"/>
        <w:jc w:val="both"/>
        <w:rPr>
          <w:rFonts w:ascii="Palatino Linotype" w:hAnsi="Palatino Linotype"/>
          <w:i/>
          <w:sz w:val="22"/>
        </w:rPr>
      </w:pPr>
    </w:p>
    <w:p w14:paraId="13E0705A" w14:textId="77777777" w:rsidR="007C0E47" w:rsidRPr="00847FCB" w:rsidRDefault="007C0E47" w:rsidP="007C0E47">
      <w:pPr>
        <w:spacing w:line="360" w:lineRule="auto"/>
        <w:ind w:left="567" w:right="567"/>
        <w:jc w:val="both"/>
        <w:rPr>
          <w:rFonts w:ascii="Palatino Linotype" w:hAnsi="Palatino Linotype"/>
          <w:i/>
          <w:sz w:val="22"/>
        </w:rPr>
      </w:pPr>
      <w:r w:rsidRPr="00847FCB">
        <w:rPr>
          <w:rFonts w:ascii="Palatino Linotype" w:hAnsi="Palatino Linotype"/>
          <w:b/>
          <w:i/>
          <w:sz w:val="22"/>
        </w:rPr>
        <w:t>En la aplicación e interpretación de la presente Ley deberá prevalecer el principio de máxima publicidad,</w:t>
      </w:r>
      <w:r w:rsidRPr="00847FCB">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442E92A" w14:textId="77777777" w:rsidR="007C0E47" w:rsidRPr="00847FCB" w:rsidRDefault="007C0E47" w:rsidP="007C0E47">
      <w:pPr>
        <w:spacing w:line="360" w:lineRule="auto"/>
        <w:ind w:left="567" w:right="567"/>
        <w:jc w:val="both"/>
        <w:rPr>
          <w:rFonts w:ascii="Palatino Linotype" w:hAnsi="Palatino Linotype"/>
          <w:i/>
          <w:sz w:val="22"/>
        </w:rPr>
      </w:pPr>
    </w:p>
    <w:p w14:paraId="35F7BA23" w14:textId="77777777" w:rsidR="007C0E47" w:rsidRPr="00847FCB" w:rsidRDefault="007C0E47" w:rsidP="007C0E47">
      <w:pPr>
        <w:spacing w:line="360" w:lineRule="auto"/>
        <w:ind w:left="567" w:right="567"/>
        <w:jc w:val="both"/>
        <w:rPr>
          <w:rFonts w:ascii="Palatino Linotype" w:hAnsi="Palatino Linotype"/>
          <w:i/>
          <w:sz w:val="22"/>
        </w:rPr>
      </w:pPr>
      <w:r w:rsidRPr="00847FCB">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7BACAE4C" w14:textId="77777777" w:rsidR="007C0E47" w:rsidRPr="00847FCB" w:rsidRDefault="007C0E47" w:rsidP="007C0E47">
      <w:pPr>
        <w:spacing w:line="360" w:lineRule="auto"/>
        <w:ind w:left="567" w:right="567"/>
        <w:jc w:val="both"/>
        <w:rPr>
          <w:rFonts w:ascii="Palatino Linotype" w:hAnsi="Palatino Linotype"/>
          <w:i/>
          <w:sz w:val="22"/>
        </w:rPr>
      </w:pPr>
    </w:p>
    <w:p w14:paraId="2AA794CB" w14:textId="77777777" w:rsidR="007C0E47" w:rsidRPr="00847FCB" w:rsidRDefault="007C0E47" w:rsidP="007C0E47">
      <w:pPr>
        <w:spacing w:line="360" w:lineRule="auto"/>
        <w:ind w:left="567" w:right="567"/>
        <w:jc w:val="both"/>
        <w:rPr>
          <w:rFonts w:ascii="Palatino Linotype" w:hAnsi="Palatino Linotype"/>
          <w:i/>
          <w:sz w:val="22"/>
        </w:rPr>
      </w:pPr>
      <w:r w:rsidRPr="00847FCB">
        <w:rPr>
          <w:rFonts w:ascii="Palatino Linotype" w:hAnsi="Palatino Linotype"/>
          <w:i/>
          <w:sz w:val="22"/>
        </w:rPr>
        <w:t>(Énfasis añadido)</w:t>
      </w:r>
    </w:p>
    <w:p w14:paraId="7A03FAE5" w14:textId="77777777" w:rsidR="007C0E47" w:rsidRPr="00847FCB" w:rsidRDefault="007C0E47" w:rsidP="007C0E47">
      <w:pPr>
        <w:spacing w:line="360" w:lineRule="auto"/>
        <w:ind w:right="567"/>
        <w:jc w:val="both"/>
        <w:rPr>
          <w:rFonts w:ascii="Palatino Linotype" w:hAnsi="Palatino Linotype"/>
          <w:i/>
          <w:sz w:val="22"/>
        </w:rPr>
      </w:pPr>
    </w:p>
    <w:p w14:paraId="05BD2A84" w14:textId="692DC5CE" w:rsidR="007C0E47" w:rsidRPr="00847FCB" w:rsidRDefault="007C0E47" w:rsidP="007C0E47">
      <w:pPr>
        <w:numPr>
          <w:ilvl w:val="0"/>
          <w:numId w:val="1"/>
        </w:numPr>
        <w:spacing w:before="240" w:after="240" w:line="360" w:lineRule="auto"/>
        <w:ind w:left="0" w:right="49" w:firstLine="0"/>
        <w:contextualSpacing/>
        <w:jc w:val="both"/>
        <w:rPr>
          <w:rFonts w:ascii="Palatino Linotype" w:eastAsia="MS Mincho" w:hAnsi="Palatino Linotype" w:cs="Arial"/>
        </w:rPr>
      </w:pPr>
      <w:r w:rsidRPr="00847FCB">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w:t>
      </w:r>
      <w:r w:rsidR="003C1041" w:rsidRPr="00847FCB">
        <w:rPr>
          <w:rFonts w:ascii="Palatino Linotype" w:eastAsia="MS Mincho" w:hAnsi="Palatino Linotype" w:cs="Times New Roman"/>
        </w:rPr>
        <w:t>que establecen los artículos 12</w:t>
      </w:r>
      <w:r w:rsidRPr="00847FCB">
        <w:rPr>
          <w:rFonts w:ascii="Palatino Linotype" w:eastAsia="MS Mincho" w:hAnsi="Palatino Linotype" w:cs="Times New Roman"/>
        </w:rPr>
        <w:t xml:space="preserve"> de la Ley de la Materia:  </w:t>
      </w:r>
    </w:p>
    <w:p w14:paraId="4D2C740A" w14:textId="77777777" w:rsidR="003C1041" w:rsidRPr="00847FCB" w:rsidRDefault="003C1041" w:rsidP="003C1041">
      <w:pPr>
        <w:spacing w:before="240" w:after="240" w:line="360" w:lineRule="auto"/>
        <w:ind w:right="49"/>
        <w:contextualSpacing/>
        <w:jc w:val="both"/>
        <w:rPr>
          <w:rFonts w:ascii="Palatino Linotype" w:eastAsia="MS Mincho" w:hAnsi="Palatino Linotype" w:cs="Arial"/>
        </w:rPr>
      </w:pPr>
    </w:p>
    <w:p w14:paraId="2E50167E" w14:textId="77777777" w:rsidR="003C1041" w:rsidRPr="00847FCB" w:rsidRDefault="003C1041" w:rsidP="003C1041">
      <w:pPr>
        <w:spacing w:before="240" w:after="240" w:line="360" w:lineRule="auto"/>
        <w:ind w:left="567" w:right="616"/>
        <w:contextualSpacing/>
        <w:jc w:val="both"/>
        <w:rPr>
          <w:rFonts w:ascii="Palatino Linotype" w:hAnsi="Palatino Linotype"/>
          <w:i/>
        </w:rPr>
      </w:pPr>
      <w:r w:rsidRPr="00847FCB">
        <w:rPr>
          <w:rFonts w:ascii="Palatino Linotype" w:hAnsi="Palatino Linotype"/>
          <w:i/>
        </w:rPr>
        <w:t>“</w:t>
      </w:r>
      <w:r w:rsidRPr="00847FCB">
        <w:rPr>
          <w:rFonts w:ascii="Palatino Linotype" w:hAnsi="Palatino Linotype"/>
          <w:b/>
          <w:i/>
        </w:rPr>
        <w:t>Artículo 12.</w:t>
      </w:r>
      <w:r w:rsidRPr="00847FC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128F6D95" w14:textId="77777777" w:rsidR="003C1041" w:rsidRPr="00847FCB" w:rsidRDefault="003C1041" w:rsidP="003C1041">
      <w:pPr>
        <w:spacing w:before="240" w:after="240" w:line="360" w:lineRule="auto"/>
        <w:ind w:left="567" w:right="616"/>
        <w:contextualSpacing/>
        <w:jc w:val="both"/>
        <w:rPr>
          <w:rFonts w:ascii="Palatino Linotype" w:hAnsi="Palatino Linotype"/>
          <w:i/>
        </w:rPr>
      </w:pPr>
    </w:p>
    <w:p w14:paraId="4514BF3A" w14:textId="517BB9B0" w:rsidR="007C0E47" w:rsidRPr="00847FCB" w:rsidRDefault="003C1041" w:rsidP="003C1041">
      <w:pPr>
        <w:spacing w:before="240" w:after="240" w:line="360" w:lineRule="auto"/>
        <w:ind w:left="567" w:right="616"/>
        <w:contextualSpacing/>
        <w:jc w:val="both"/>
        <w:rPr>
          <w:rFonts w:ascii="Palatino Linotype" w:eastAsia="Times New Roman" w:hAnsi="Palatino Linotype" w:cs="Arial"/>
          <w:i/>
          <w:szCs w:val="22"/>
          <w:lang w:val="es-MX" w:eastAsia="es-MX"/>
        </w:rPr>
      </w:pPr>
      <w:r w:rsidRPr="00847FCB">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4A36B9E" w14:textId="77777777" w:rsidR="007C0E47" w:rsidRPr="00847FCB" w:rsidRDefault="007C0E47" w:rsidP="007C0E47">
      <w:pPr>
        <w:spacing w:after="160" w:line="360" w:lineRule="auto"/>
        <w:ind w:left="851" w:right="616"/>
        <w:contextualSpacing/>
        <w:jc w:val="both"/>
        <w:rPr>
          <w:rFonts w:ascii="Palatino Linotype" w:eastAsia="Times New Roman" w:hAnsi="Palatino Linotype" w:cs="Arial"/>
          <w:i/>
          <w:sz w:val="22"/>
          <w:szCs w:val="22"/>
          <w:lang w:val="es-MX" w:eastAsia="gl-ES"/>
        </w:rPr>
      </w:pPr>
    </w:p>
    <w:p w14:paraId="7C64639D" w14:textId="77777777" w:rsidR="007C0E47" w:rsidRPr="00847FCB" w:rsidRDefault="007C0E47" w:rsidP="007C0E47">
      <w:pPr>
        <w:numPr>
          <w:ilvl w:val="0"/>
          <w:numId w:val="1"/>
        </w:numPr>
        <w:spacing w:after="160" w:line="360" w:lineRule="auto"/>
        <w:ind w:left="0" w:firstLine="0"/>
        <w:contextualSpacing/>
        <w:jc w:val="both"/>
        <w:rPr>
          <w:rFonts w:ascii="Palatino Linotype" w:eastAsia="MS Mincho" w:hAnsi="Palatino Linotype" w:cs="Times New Roman"/>
        </w:rPr>
      </w:pPr>
      <w:r w:rsidRPr="00847FCB">
        <w:rPr>
          <w:rFonts w:ascii="Palatino Linotype" w:eastAsia="Calibri" w:hAnsi="Palatino Linotype" w:cs="Arial"/>
          <w:bCs/>
          <w:lang w:val="es-MX" w:eastAsia="en-US"/>
        </w:rPr>
        <w:t xml:space="preserve">Además, </w:t>
      </w:r>
      <w:r w:rsidRPr="00847FCB">
        <w:rPr>
          <w:rFonts w:ascii="Palatino Linotype" w:eastAsia="Times New Roman" w:hAnsi="Palatino Linotype" w:cs="Arial"/>
          <w:lang w:val="es-MX"/>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24E685C" w14:textId="77777777" w:rsidR="007C0E47" w:rsidRPr="00847FCB" w:rsidRDefault="007C0E47" w:rsidP="007C0E47">
      <w:pPr>
        <w:spacing w:after="160" w:line="360" w:lineRule="auto"/>
        <w:contextualSpacing/>
        <w:jc w:val="both"/>
        <w:rPr>
          <w:rFonts w:ascii="Palatino Linotype" w:eastAsia="MS Mincho" w:hAnsi="Palatino Linotype" w:cs="Times New Roman"/>
        </w:rPr>
      </w:pPr>
    </w:p>
    <w:p w14:paraId="050661AD" w14:textId="77777777" w:rsidR="007C0E47" w:rsidRPr="00847FCB" w:rsidRDefault="007C0E47" w:rsidP="007C0E47">
      <w:pPr>
        <w:spacing w:after="160" w:line="360" w:lineRule="auto"/>
        <w:ind w:left="426" w:right="567"/>
        <w:contextualSpacing/>
        <w:rPr>
          <w:rFonts w:ascii="Palatino Linotype" w:eastAsia="Times New Roman" w:hAnsi="Palatino Linotype" w:cs="Arial"/>
          <w:b/>
          <w:i/>
          <w:sz w:val="22"/>
          <w:szCs w:val="22"/>
          <w:lang w:val="es-MX"/>
        </w:rPr>
      </w:pPr>
      <w:r w:rsidRPr="00847FCB">
        <w:rPr>
          <w:rFonts w:ascii="Palatino Linotype" w:eastAsia="Times New Roman" w:hAnsi="Palatino Linotype" w:cs="Arial"/>
          <w:b/>
          <w:i/>
          <w:sz w:val="22"/>
          <w:szCs w:val="22"/>
          <w:lang w:val="es-MX"/>
        </w:rPr>
        <w:t>IV.- Los ayuntamientos y las dependencias, organismos, órganos y entidades de la administración municipal;</w:t>
      </w:r>
    </w:p>
    <w:p w14:paraId="60DDCB90" w14:textId="77777777" w:rsidR="007C0E47" w:rsidRPr="00847FCB" w:rsidRDefault="007C0E47" w:rsidP="007C0E47">
      <w:pPr>
        <w:spacing w:before="240" w:after="240" w:line="360" w:lineRule="auto"/>
        <w:ind w:right="49"/>
        <w:contextualSpacing/>
        <w:jc w:val="both"/>
        <w:rPr>
          <w:rFonts w:ascii="Palatino Linotype" w:eastAsia="MS Mincho" w:hAnsi="Palatino Linotype" w:cs="Times New Roman"/>
        </w:rPr>
      </w:pPr>
    </w:p>
    <w:p w14:paraId="35805465" w14:textId="78D63CA6" w:rsidR="00FE676D" w:rsidRPr="00847FCB" w:rsidRDefault="007C0E47" w:rsidP="007C0E47">
      <w:pPr>
        <w:numPr>
          <w:ilvl w:val="0"/>
          <w:numId w:val="1"/>
        </w:numPr>
        <w:spacing w:after="160" w:line="360" w:lineRule="auto"/>
        <w:ind w:left="0" w:firstLine="0"/>
        <w:contextualSpacing/>
        <w:jc w:val="both"/>
        <w:rPr>
          <w:rFonts w:ascii="Palatino Linotype" w:hAnsi="Palatino Linotype"/>
          <w:lang w:val="es-MX" w:eastAsia="en-US"/>
        </w:rPr>
      </w:pPr>
      <w:r w:rsidRPr="00847FCB">
        <w:rPr>
          <w:rFonts w:ascii="Palatino Linotype" w:eastAsia="Times New Roman" w:hAnsi="Palatino Linotype" w:cs="Arial"/>
          <w:szCs w:val="22"/>
          <w:lang w:val="es-ES" w:eastAsia="en-US"/>
        </w:rPr>
        <w:t>Así, es preciso señalar que se analizara por cuerda separada cada uno de los requerimientos realizados en las solicitudes de información materia de esta resolución, por lo que de conformidad con</w:t>
      </w:r>
      <w:r w:rsidR="00FE676D" w:rsidRPr="00847FCB">
        <w:rPr>
          <w:rFonts w:ascii="Palatino Linotype" w:eastAsia="Times New Roman" w:hAnsi="Palatino Linotype" w:cs="Arial"/>
          <w:szCs w:val="22"/>
          <w:lang w:val="es-ES" w:eastAsia="en-US"/>
        </w:rPr>
        <w:t xml:space="preserve"> los requerimiento 2 es necesario señalar que la respuesta emitida por el Sujeto Obligado atiendo lo solicitado por el </w:t>
      </w:r>
      <w:r w:rsidR="00FE676D" w:rsidRPr="00847FCB">
        <w:rPr>
          <w:rFonts w:ascii="Palatino Linotype" w:eastAsia="Times New Roman" w:hAnsi="Palatino Linotype" w:cs="Arial"/>
          <w:szCs w:val="22"/>
          <w:lang w:val="es-ES" w:eastAsia="en-US"/>
        </w:rPr>
        <w:lastRenderedPageBreak/>
        <w:t>particular, toda vez que según se aprecia se señalan las capacitaciones realizada, como a continuación se observa:</w:t>
      </w:r>
    </w:p>
    <w:p w14:paraId="0845C9E6" w14:textId="77777777" w:rsidR="00FE676D" w:rsidRPr="00847FCB" w:rsidRDefault="00FE676D" w:rsidP="00FE676D">
      <w:pPr>
        <w:spacing w:after="160" w:line="360" w:lineRule="auto"/>
        <w:contextualSpacing/>
        <w:jc w:val="both"/>
        <w:rPr>
          <w:rFonts w:ascii="Palatino Linotype" w:hAnsi="Palatino Linotype"/>
          <w:lang w:val="es-MX" w:eastAsia="en-US"/>
        </w:rPr>
      </w:pPr>
    </w:p>
    <w:p w14:paraId="4DE1B101" w14:textId="0A933ACB" w:rsidR="00FE676D" w:rsidRPr="00847FCB" w:rsidRDefault="00FE676D" w:rsidP="00FE676D">
      <w:pPr>
        <w:spacing w:after="160" w:line="360" w:lineRule="auto"/>
        <w:contextualSpacing/>
        <w:jc w:val="center"/>
        <w:rPr>
          <w:rFonts w:ascii="Palatino Linotype" w:hAnsi="Palatino Linotype"/>
          <w:lang w:val="es-MX" w:eastAsia="en-US"/>
        </w:rPr>
      </w:pPr>
      <w:r w:rsidRPr="00847FCB">
        <w:rPr>
          <w:noProof/>
          <w:lang w:val="es-MX" w:eastAsia="es-MX"/>
        </w:rPr>
        <w:drawing>
          <wp:inline distT="0" distB="0" distL="0" distR="0" wp14:anchorId="4D434620" wp14:editId="65E23ED6">
            <wp:extent cx="5314950" cy="640156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5840" t="10259" r="5974" b="7966"/>
                    <a:stretch/>
                  </pic:blipFill>
                  <pic:spPr bwMode="auto">
                    <a:xfrm>
                      <a:off x="0" y="0"/>
                      <a:ext cx="5316350" cy="6403248"/>
                    </a:xfrm>
                    <a:prstGeom prst="rect">
                      <a:avLst/>
                    </a:prstGeom>
                    <a:ln>
                      <a:noFill/>
                    </a:ln>
                    <a:extLst>
                      <a:ext uri="{53640926-AAD7-44D8-BBD7-CCE9431645EC}">
                        <a14:shadowObscured xmlns:a14="http://schemas.microsoft.com/office/drawing/2010/main"/>
                      </a:ext>
                    </a:extLst>
                  </pic:spPr>
                </pic:pic>
              </a:graphicData>
            </a:graphic>
          </wp:inline>
        </w:drawing>
      </w:r>
    </w:p>
    <w:p w14:paraId="33917E18" w14:textId="77777777" w:rsidR="00FE676D" w:rsidRPr="00847FCB" w:rsidRDefault="00FE676D" w:rsidP="00FE676D">
      <w:pPr>
        <w:spacing w:after="160" w:line="360" w:lineRule="auto"/>
        <w:contextualSpacing/>
        <w:jc w:val="both"/>
        <w:rPr>
          <w:rFonts w:ascii="Palatino Linotype" w:hAnsi="Palatino Linotype"/>
          <w:lang w:val="es-MX" w:eastAsia="en-US"/>
        </w:rPr>
      </w:pPr>
      <w:r w:rsidRPr="00847FCB">
        <w:rPr>
          <w:rFonts w:ascii="Palatino Linotype" w:eastAsia="Times New Roman" w:hAnsi="Palatino Linotype" w:cs="Arial"/>
          <w:szCs w:val="22"/>
          <w:lang w:val="es-ES" w:eastAsia="en-US"/>
        </w:rPr>
        <w:lastRenderedPageBreak/>
        <w:t xml:space="preserve">  </w:t>
      </w:r>
    </w:p>
    <w:p w14:paraId="4AFBCF9A" w14:textId="77777777" w:rsidR="00FE676D" w:rsidRPr="00847FCB" w:rsidRDefault="00FE676D" w:rsidP="00FE676D">
      <w:pPr>
        <w:spacing w:after="160" w:line="360" w:lineRule="auto"/>
        <w:contextualSpacing/>
        <w:jc w:val="both"/>
        <w:rPr>
          <w:rFonts w:ascii="Palatino Linotype" w:hAnsi="Palatino Linotype"/>
          <w:lang w:val="es-MX" w:eastAsia="en-US"/>
        </w:rPr>
      </w:pPr>
    </w:p>
    <w:p w14:paraId="6801F585" w14:textId="3A8C6608" w:rsidR="00584ACA" w:rsidRPr="00847FCB" w:rsidRDefault="00FE676D" w:rsidP="00584ACA">
      <w:pPr>
        <w:numPr>
          <w:ilvl w:val="0"/>
          <w:numId w:val="1"/>
        </w:numPr>
        <w:spacing w:after="160" w:line="360" w:lineRule="auto"/>
        <w:ind w:left="0" w:firstLine="0"/>
        <w:contextualSpacing/>
        <w:jc w:val="both"/>
        <w:rPr>
          <w:rFonts w:ascii="Palatino Linotype" w:hAnsi="Palatino Linotype"/>
          <w:lang w:val="es-MX" w:eastAsia="en-US"/>
        </w:rPr>
      </w:pPr>
      <w:r w:rsidRPr="00847FCB">
        <w:rPr>
          <w:rFonts w:ascii="Palatino Linotype" w:eastAsia="Times New Roman" w:hAnsi="Palatino Linotype" w:cs="Arial"/>
          <w:szCs w:val="22"/>
          <w:lang w:val="es-ES" w:eastAsia="en-US"/>
        </w:rPr>
        <w:t xml:space="preserve">Así, </w:t>
      </w:r>
      <w:r w:rsidR="007C0E47" w:rsidRPr="00847FCB">
        <w:rPr>
          <w:rFonts w:ascii="Palatino Linotype" w:eastAsia="Times New Roman" w:hAnsi="Palatino Linotype" w:cs="Arial"/>
          <w:szCs w:val="22"/>
          <w:lang w:val="es-ES" w:eastAsia="en-US"/>
        </w:rPr>
        <w:t xml:space="preserve"> </w:t>
      </w:r>
      <w:r w:rsidRPr="00847FCB">
        <w:rPr>
          <w:rFonts w:ascii="Palatino Linotype" w:eastAsia="Times New Roman" w:hAnsi="Palatino Linotype" w:cs="Arial"/>
          <w:szCs w:val="22"/>
          <w:lang w:val="es-ES" w:eastAsia="en-US"/>
        </w:rPr>
        <w:t>es importante señalar que</w:t>
      </w:r>
      <w:r w:rsidR="00584ACA" w:rsidRPr="00847FCB">
        <w:rPr>
          <w:rFonts w:ascii="Palatino Linotype" w:eastAsia="Times New Roman" w:hAnsi="Palatino Linotype" w:cs="Arial"/>
          <w:szCs w:val="22"/>
          <w:lang w:val="es-ES" w:eastAsia="en-US"/>
        </w:rPr>
        <w:t xml:space="preserve"> toda las actuaciones  emitida</w:t>
      </w:r>
      <w:r w:rsidRPr="00847FCB">
        <w:rPr>
          <w:rFonts w:ascii="Palatino Linotype" w:eastAsia="Times New Roman" w:hAnsi="Palatino Linotype" w:cs="Arial"/>
          <w:szCs w:val="22"/>
          <w:lang w:val="es-ES" w:eastAsia="en-US"/>
        </w:rPr>
        <w:t xml:space="preserve">s a través del Sistema de Acceso a la Información Mexiquense </w:t>
      </w:r>
      <w:r w:rsidRPr="00847FCB">
        <w:rPr>
          <w:rFonts w:ascii="Palatino Linotype" w:eastAsia="Times New Roman" w:hAnsi="Palatino Linotype" w:cs="Arial"/>
          <w:b/>
          <w:szCs w:val="22"/>
          <w:lang w:val="es-ES" w:eastAsia="en-US"/>
        </w:rPr>
        <w:t>(</w:t>
      </w:r>
      <w:proofErr w:type="spellStart"/>
      <w:r w:rsidRPr="00847FCB">
        <w:rPr>
          <w:rFonts w:ascii="Palatino Linotype" w:eastAsia="Times New Roman" w:hAnsi="Palatino Linotype" w:cs="Arial"/>
          <w:b/>
          <w:szCs w:val="22"/>
          <w:lang w:val="es-ES" w:eastAsia="en-US"/>
        </w:rPr>
        <w:t>SAIMEX</w:t>
      </w:r>
      <w:proofErr w:type="spellEnd"/>
      <w:r w:rsidRPr="00847FCB">
        <w:rPr>
          <w:rFonts w:ascii="Palatino Linotype" w:eastAsia="Times New Roman" w:hAnsi="Palatino Linotype" w:cs="Arial"/>
          <w:b/>
          <w:szCs w:val="22"/>
          <w:lang w:val="es-ES" w:eastAsia="en-US"/>
        </w:rPr>
        <w:t>)</w:t>
      </w:r>
      <w:r w:rsidR="00584ACA" w:rsidRPr="00847FCB">
        <w:rPr>
          <w:rFonts w:ascii="Palatino Linotype" w:eastAsia="Times New Roman" w:hAnsi="Palatino Linotype" w:cs="Arial"/>
          <w:szCs w:val="22"/>
          <w:lang w:val="es-ES" w:eastAsia="en-US"/>
        </w:rPr>
        <w:t xml:space="preserve"> tienen al carácter de acto de autoridad, además de que </w:t>
      </w:r>
      <w:r w:rsidR="00584ACA" w:rsidRPr="00847FCB">
        <w:rPr>
          <w:rFonts w:ascii="Palatino Linotype" w:eastAsia="Calibri" w:hAnsi="Palatino Linotype" w:cs="Times New Roman"/>
        </w:rPr>
        <w:t>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proofErr w:type="spellStart"/>
      <w:r w:rsidR="00584ACA" w:rsidRPr="00847FCB">
        <w:rPr>
          <w:rFonts w:ascii="Palatino Linotype" w:eastAsia="Calibri" w:hAnsi="Palatino Linotype" w:cs="Times New Roman"/>
        </w:rPr>
        <w:t>SAIMEX</w:t>
      </w:r>
      <w:proofErr w:type="spellEnd"/>
      <w:r w:rsidR="00584ACA" w:rsidRPr="00847FCB">
        <w:rPr>
          <w:rFonts w:ascii="Palatino Linotype" w:eastAsia="Calibri" w:hAnsi="Palatino Linotype" w:cs="Times New Roman"/>
        </w:rPr>
        <w:t>).</w:t>
      </w:r>
    </w:p>
    <w:p w14:paraId="2E34DEE3" w14:textId="77777777" w:rsidR="00584ACA" w:rsidRPr="00847FCB" w:rsidRDefault="00584ACA" w:rsidP="00584ACA">
      <w:pPr>
        <w:pStyle w:val="Prrafodelista"/>
        <w:spacing w:line="360" w:lineRule="auto"/>
        <w:ind w:left="426"/>
        <w:jc w:val="both"/>
        <w:rPr>
          <w:rFonts w:ascii="Palatino Linotype" w:eastAsia="Calibri" w:hAnsi="Palatino Linotype" w:cs="Times New Roman"/>
        </w:rPr>
      </w:pPr>
    </w:p>
    <w:p w14:paraId="3D576FB3" w14:textId="77777777" w:rsidR="00584ACA" w:rsidRPr="00847FCB" w:rsidRDefault="00584ACA" w:rsidP="00584ACA">
      <w:pPr>
        <w:pStyle w:val="Prrafodelista"/>
        <w:numPr>
          <w:ilvl w:val="0"/>
          <w:numId w:val="34"/>
        </w:numPr>
        <w:spacing w:line="360" w:lineRule="auto"/>
        <w:ind w:left="0" w:firstLine="0"/>
        <w:jc w:val="both"/>
        <w:rPr>
          <w:rFonts w:ascii="Palatino Linotype" w:eastAsia="Calibri" w:hAnsi="Palatino Linotype" w:cs="Times New Roman"/>
        </w:rPr>
      </w:pPr>
      <w:r w:rsidRPr="00847FCB">
        <w:rPr>
          <w:rFonts w:ascii="Palatino Linotype" w:eastAsia="Calibri" w:hAnsi="Palatino Linotype" w:cs="Times New Roman"/>
        </w:rPr>
        <w:t>Sirviendo de apoyo a lo anterior por analogía, el criterio 31-10 emitido por el ahora Instituto Nacional de Transparencia, Acceso a la Información y Protección de Datos Personales, que a la letra dice:</w:t>
      </w:r>
    </w:p>
    <w:p w14:paraId="5E64F992" w14:textId="77777777" w:rsidR="00584ACA" w:rsidRPr="00847FCB" w:rsidRDefault="00584ACA" w:rsidP="00584ACA">
      <w:pPr>
        <w:pStyle w:val="Prrafodelista"/>
        <w:rPr>
          <w:rFonts w:ascii="Palatino Linotype" w:eastAsia="Calibri" w:hAnsi="Palatino Linotype" w:cs="Times New Roman"/>
        </w:rPr>
      </w:pPr>
    </w:p>
    <w:p w14:paraId="62C7442F" w14:textId="77777777" w:rsidR="00584ACA" w:rsidRPr="00847FCB" w:rsidRDefault="00584ACA" w:rsidP="00584ACA">
      <w:pPr>
        <w:pStyle w:val="Prrafodelista"/>
        <w:spacing w:line="360" w:lineRule="auto"/>
        <w:ind w:left="567" w:right="616"/>
        <w:jc w:val="both"/>
        <w:rPr>
          <w:rFonts w:ascii="Palatino Linotype" w:eastAsia="Calibri" w:hAnsi="Palatino Linotype" w:cs="Times New Roman"/>
          <w:i/>
          <w:sz w:val="22"/>
          <w:lang w:val="es-MX"/>
        </w:rPr>
      </w:pPr>
      <w:r w:rsidRPr="00847FCB">
        <w:rPr>
          <w:rFonts w:ascii="Palatino Linotype" w:eastAsia="Calibri" w:hAnsi="Palatino Linotype" w:cs="Times New Roman"/>
          <w:b/>
          <w:i/>
          <w:sz w:val="22"/>
          <w:lang w:val="es-MX"/>
        </w:rPr>
        <w:t>EL INSTITUTO FEDERAL DE ACCESO A LA INFORMACIÓN Y PROTECCIÓN DE DATOS NO CUENTA CON FACULTADES PARA PRONUNCIARSE RESPECTO DE LA VERACIDAD DE LOS DOCUMENTOS PROPORCIONADOS POR LOS SUJETOS OBLIGADOS.</w:t>
      </w:r>
      <w:r w:rsidRPr="00847FCB">
        <w:rPr>
          <w:rFonts w:ascii="Palatino Linotype" w:eastAsia="Calibri" w:hAnsi="Palatino Linotype" w:cs="Times New Roman"/>
          <w:i/>
          <w:sz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w:t>
      </w:r>
      <w:r w:rsidRPr="00847FCB">
        <w:rPr>
          <w:rFonts w:ascii="Palatino Linotype" w:eastAsia="Calibri" w:hAnsi="Palatino Linotype" w:cs="Times New Roman"/>
          <w:i/>
          <w:sz w:val="22"/>
          <w:lang w:val="es-MX"/>
        </w:rPr>
        <w:lastRenderedPageBreak/>
        <w:t>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0D4EF25" w14:textId="77777777" w:rsidR="00584ACA" w:rsidRPr="00847FCB" w:rsidRDefault="00584ACA" w:rsidP="00584ACA">
      <w:pPr>
        <w:spacing w:after="160" w:line="360" w:lineRule="auto"/>
        <w:contextualSpacing/>
        <w:jc w:val="both"/>
        <w:rPr>
          <w:rFonts w:ascii="Palatino Linotype" w:hAnsi="Palatino Linotype"/>
          <w:lang w:val="es-MX" w:eastAsia="en-US"/>
        </w:rPr>
      </w:pPr>
    </w:p>
    <w:p w14:paraId="37458A7D" w14:textId="59950CA5" w:rsidR="003C1041" w:rsidRPr="00847FCB" w:rsidRDefault="00584ACA" w:rsidP="003C1041">
      <w:pPr>
        <w:pStyle w:val="Prrafodelista"/>
        <w:numPr>
          <w:ilvl w:val="0"/>
          <w:numId w:val="1"/>
        </w:numPr>
        <w:spacing w:after="160" w:line="360" w:lineRule="auto"/>
        <w:ind w:left="0" w:firstLine="0"/>
        <w:jc w:val="both"/>
        <w:rPr>
          <w:rFonts w:ascii="Palatino Linotype" w:hAnsi="Palatino Linotype"/>
          <w:lang w:val="es-MX" w:eastAsia="en-US"/>
        </w:rPr>
      </w:pPr>
      <w:r w:rsidRPr="00847FCB">
        <w:rPr>
          <w:rFonts w:ascii="Palatino Linotype" w:eastAsia="Times New Roman" w:hAnsi="Palatino Linotype" w:cs="Arial"/>
          <w:szCs w:val="22"/>
          <w:lang w:val="es-ES" w:eastAsia="en-US"/>
        </w:rPr>
        <w:t>Consecuentemente, por c</w:t>
      </w:r>
      <w:r w:rsidR="006E771E" w:rsidRPr="00847FCB">
        <w:rPr>
          <w:rFonts w:ascii="Palatino Linotype" w:eastAsia="Times New Roman" w:hAnsi="Palatino Linotype" w:cs="Arial"/>
          <w:szCs w:val="22"/>
          <w:lang w:val="es-ES" w:eastAsia="en-US"/>
        </w:rPr>
        <w:t xml:space="preserve">uanto hace a los puntos 1, 3, </w:t>
      </w:r>
      <w:r w:rsidRPr="00847FCB">
        <w:rPr>
          <w:rFonts w:ascii="Palatino Linotype" w:eastAsia="Times New Roman" w:hAnsi="Palatino Linotype" w:cs="Arial"/>
          <w:szCs w:val="22"/>
          <w:lang w:val="es-ES" w:eastAsia="en-US"/>
        </w:rPr>
        <w:t xml:space="preserve">y 5 </w:t>
      </w:r>
      <w:r w:rsidR="007C0E47" w:rsidRPr="00847FCB">
        <w:rPr>
          <w:rFonts w:ascii="Palatino Linotype" w:eastAsia="Times New Roman" w:hAnsi="Palatino Linotype" w:cs="Arial"/>
          <w:szCs w:val="22"/>
          <w:lang w:val="es-ES" w:eastAsia="en-US"/>
        </w:rPr>
        <w:t xml:space="preserve">del  cuadro de análisis anteriormente señalado el particular requirió acceso a información relacionada con </w:t>
      </w:r>
      <w:r w:rsidR="006E771E" w:rsidRPr="00847FCB">
        <w:rPr>
          <w:rFonts w:ascii="Palatino Linotype" w:eastAsia="Times New Roman" w:hAnsi="Palatino Linotype" w:cs="Arial"/>
          <w:szCs w:val="22"/>
          <w:lang w:val="es-ES" w:eastAsia="en-US"/>
        </w:rPr>
        <w:t>diversas capacitaciones, en materia de transparencia y protección de datos personales</w:t>
      </w:r>
      <w:r w:rsidR="007C0E47" w:rsidRPr="00847FCB">
        <w:rPr>
          <w:rFonts w:ascii="Palatino Linotype" w:eastAsia="Times New Roman" w:hAnsi="Palatino Linotype" w:cs="Arial"/>
          <w:szCs w:val="22"/>
          <w:lang w:val="es-ES" w:eastAsia="en-US"/>
        </w:rPr>
        <w:t xml:space="preserve">, a lo cual el </w:t>
      </w:r>
      <w:r w:rsidR="007C0E47" w:rsidRPr="00847FCB">
        <w:rPr>
          <w:rFonts w:ascii="Palatino Linotype" w:eastAsia="Times New Roman" w:hAnsi="Palatino Linotype" w:cs="Arial"/>
          <w:i/>
          <w:szCs w:val="22"/>
          <w:lang w:val="es-ES" w:eastAsia="en-US"/>
        </w:rPr>
        <w:t xml:space="preserve"> </w:t>
      </w:r>
      <w:r w:rsidR="007C0E47" w:rsidRPr="00847FCB">
        <w:rPr>
          <w:rFonts w:ascii="Palatino Linotype" w:eastAsia="Times New Roman" w:hAnsi="Palatino Linotype" w:cs="Arial"/>
          <w:b/>
          <w:szCs w:val="22"/>
          <w:lang w:val="es-ES" w:eastAsia="en-US"/>
        </w:rPr>
        <w:t>SUJETO OBLIGADO</w:t>
      </w:r>
      <w:r w:rsidR="006E771E" w:rsidRPr="00847FCB">
        <w:rPr>
          <w:rFonts w:ascii="Palatino Linotype" w:eastAsia="Times New Roman" w:hAnsi="Palatino Linotype" w:cs="Arial"/>
          <w:b/>
          <w:szCs w:val="22"/>
          <w:lang w:val="es-ES" w:eastAsia="en-US"/>
        </w:rPr>
        <w:t xml:space="preserve"> </w:t>
      </w:r>
      <w:r w:rsidR="006E771E" w:rsidRPr="00847FCB">
        <w:rPr>
          <w:rFonts w:ascii="Palatino Linotype" w:eastAsia="Times New Roman" w:hAnsi="Palatino Linotype" w:cs="Arial"/>
          <w:szCs w:val="22"/>
          <w:lang w:val="es-ES" w:eastAsia="en-US"/>
        </w:rPr>
        <w:t>refirió que de conformidad con el “</w:t>
      </w:r>
      <w:r w:rsidR="006E771E" w:rsidRPr="00847FCB">
        <w:rPr>
          <w:rFonts w:ascii="Palatino Linotype" w:hAnsi="Palatino Linotype" w:cs="Times New Roman"/>
          <w:i/>
        </w:rPr>
        <w:t xml:space="preserve">Programa Operativo Anual para el Ejercicio Fiscal 2019,” </w:t>
      </w:r>
      <w:r w:rsidR="006E771E" w:rsidRPr="00847FCB">
        <w:rPr>
          <w:rFonts w:ascii="Palatino Linotype" w:hAnsi="Palatino Linotype" w:cs="Times New Roman"/>
        </w:rPr>
        <w:t>se habrían impartido algunas asesorías y capacitaciones</w:t>
      </w:r>
      <w:r w:rsidR="007C0E47" w:rsidRPr="00847FCB">
        <w:rPr>
          <w:rFonts w:ascii="Palatino Linotype" w:eastAsia="Times New Roman" w:hAnsi="Palatino Linotype" w:cs="Arial"/>
          <w:szCs w:val="22"/>
          <w:lang w:val="es-ES" w:eastAsia="en-US"/>
        </w:rPr>
        <w:t xml:space="preserve">, </w:t>
      </w:r>
      <w:r w:rsidR="003C1041" w:rsidRPr="00847FCB">
        <w:rPr>
          <w:rFonts w:ascii="Palatino Linotype" w:eastAsia="Times New Roman" w:hAnsi="Palatino Linotype" w:cs="Arial"/>
          <w:szCs w:val="22"/>
          <w:lang w:val="es-ES" w:eastAsia="en-US"/>
        </w:rPr>
        <w:t xml:space="preserve">por lo que se advierte que </w:t>
      </w:r>
      <w:r w:rsidR="007C0E47" w:rsidRPr="00847FCB">
        <w:rPr>
          <w:rFonts w:ascii="Palatino Linotype" w:eastAsia="Calibri" w:hAnsi="Palatino Linotype" w:cs="Arial"/>
          <w:bCs/>
          <w:lang w:val="es-ES"/>
        </w:rPr>
        <w:t xml:space="preserve">el </w:t>
      </w:r>
      <w:r w:rsidR="007C0E47" w:rsidRPr="00847FCB">
        <w:rPr>
          <w:rFonts w:ascii="Palatino Linotype" w:eastAsia="Calibri" w:hAnsi="Palatino Linotype" w:cs="Arial"/>
          <w:b/>
          <w:bCs/>
          <w:lang w:val="es-ES"/>
        </w:rPr>
        <w:t>SUJETO OBLIGADO</w:t>
      </w:r>
      <w:r w:rsidR="007C0E47" w:rsidRPr="00847FCB">
        <w:rPr>
          <w:rFonts w:ascii="Palatino Linotype" w:eastAsia="Calibri" w:hAnsi="Palatino Linotype" w:cs="Arial"/>
          <w:bCs/>
          <w:lang w:val="es-ES"/>
        </w:rPr>
        <w:t xml:space="preserve"> no niega la existencia de la información solicitada, sino por el contrario, al</w:t>
      </w:r>
      <w:r w:rsidR="007C0E47" w:rsidRPr="00847FCB">
        <w:rPr>
          <w:rFonts w:ascii="Palatino Linotype" w:eastAsia="Times New Roman" w:hAnsi="Palatino Linotype" w:cs="Arial"/>
          <w:lang w:val="es-ES" w:eastAsia="es-MX"/>
        </w:rPr>
        <w:t xml:space="preserve">  emitir respuesta a todas las solicit</w:t>
      </w:r>
      <w:r w:rsidR="003C1041" w:rsidRPr="00847FCB">
        <w:rPr>
          <w:rFonts w:ascii="Palatino Linotype" w:eastAsia="Times New Roman" w:hAnsi="Palatino Linotype" w:cs="Arial"/>
          <w:lang w:val="es-ES" w:eastAsia="es-MX"/>
        </w:rPr>
        <w:t xml:space="preserve">udes de acceso a la información, </w:t>
      </w:r>
      <w:r w:rsidR="007C0E47" w:rsidRPr="00847FCB">
        <w:rPr>
          <w:rFonts w:ascii="Palatino Linotype" w:eastAsia="Times New Roman" w:hAnsi="Palatino Linotype" w:cs="Arial"/>
          <w:lang w:val="es-ES" w:eastAsia="es-MX"/>
        </w:rPr>
        <w:t xml:space="preserve">ello asevera su existencia, por lo que el estudio de la naturaleza jurídica de la información solicitada, en el caso concreto, se obvia. </w:t>
      </w:r>
    </w:p>
    <w:p w14:paraId="133A30D3" w14:textId="77777777" w:rsidR="007C0E47" w:rsidRPr="00847FCB" w:rsidRDefault="007C0E47" w:rsidP="007C0E47">
      <w:pPr>
        <w:ind w:left="720"/>
        <w:contextualSpacing/>
        <w:rPr>
          <w:rFonts w:ascii="Palatino Linotype" w:eastAsia="Times New Roman" w:hAnsi="Palatino Linotype" w:cs="Arial"/>
          <w:lang w:val="es-ES" w:eastAsia="es-MX"/>
        </w:rPr>
      </w:pPr>
    </w:p>
    <w:p w14:paraId="4612F926" w14:textId="735BA6AE" w:rsidR="003C1041" w:rsidRPr="00847FCB" w:rsidRDefault="007C0E47" w:rsidP="003C1041">
      <w:pPr>
        <w:numPr>
          <w:ilvl w:val="0"/>
          <w:numId w:val="1"/>
        </w:numPr>
        <w:spacing w:after="160" w:line="360" w:lineRule="auto"/>
        <w:ind w:left="0" w:firstLine="0"/>
        <w:contextualSpacing/>
        <w:jc w:val="both"/>
        <w:rPr>
          <w:rFonts w:ascii="Palatino Linotype" w:hAnsi="Palatino Linotype"/>
          <w:lang w:val="es-MX" w:eastAsia="en-US"/>
        </w:rPr>
      </w:pPr>
      <w:r w:rsidRPr="00847FCB">
        <w:rPr>
          <w:rFonts w:ascii="Palatino Linotype" w:eastAsia="Times New Roman" w:hAnsi="Palatino Linotype" w:cs="Arial"/>
          <w:lang w:val="es-ES" w:eastAsia="es-MX"/>
        </w:rPr>
        <w:t>Lo anterior es así, ya que el estudio enunciado tiene por objeto determinar si el</w:t>
      </w:r>
      <w:r w:rsidRPr="00847FCB">
        <w:rPr>
          <w:rFonts w:ascii="Palatino Linotype" w:eastAsia="Times New Roman" w:hAnsi="Palatino Linotype" w:cs="Arial"/>
          <w:b/>
          <w:lang w:val="es-ES" w:eastAsia="es-MX"/>
        </w:rPr>
        <w:t xml:space="preserve"> SUJETO OBLIGADO</w:t>
      </w:r>
      <w:r w:rsidRPr="00847FCB">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847FCB">
        <w:rPr>
          <w:rFonts w:ascii="Palatino Linotype" w:eastAsia="Times New Roman" w:hAnsi="Palatino Linotype" w:cs="Arial"/>
          <w:b/>
          <w:lang w:val="es-ES" w:eastAsia="es-MX"/>
        </w:rPr>
        <w:t>SUJETO OBLIGADO</w:t>
      </w:r>
      <w:r w:rsidR="003C1041" w:rsidRPr="00847FCB">
        <w:rPr>
          <w:rFonts w:ascii="Palatino Linotype" w:eastAsia="Times New Roman" w:hAnsi="Palatino Linotype" w:cs="Arial"/>
          <w:lang w:val="es-ES" w:eastAsia="es-MX"/>
        </w:rPr>
        <w:t xml:space="preserve">, </w:t>
      </w:r>
      <w:r w:rsidR="003C1041" w:rsidRPr="00847FCB">
        <w:rPr>
          <w:rFonts w:ascii="Palatino Linotype" w:eastAsia="Times New Roman" w:hAnsi="Palatino Linotype" w:cs="Arial"/>
          <w:szCs w:val="22"/>
          <w:lang w:val="es-ES" w:eastAsia="en-US"/>
        </w:rPr>
        <w:t>no obstante se estima que no se realizó entrega del documento que pudiera colmar los requerimientos realizados.</w:t>
      </w:r>
    </w:p>
    <w:p w14:paraId="5998C8CA" w14:textId="77777777" w:rsidR="003C1041" w:rsidRPr="00847FCB" w:rsidRDefault="003C1041" w:rsidP="003C1041">
      <w:pPr>
        <w:pStyle w:val="Prrafodelista"/>
        <w:rPr>
          <w:rFonts w:ascii="Palatino Linotype" w:hAnsi="Palatino Linotype"/>
          <w:lang w:val="es-MX" w:eastAsia="en-US"/>
        </w:rPr>
      </w:pPr>
    </w:p>
    <w:p w14:paraId="1E1653C7" w14:textId="15BB4949" w:rsidR="003C1041" w:rsidRPr="00847FCB" w:rsidRDefault="003C1041" w:rsidP="003C1041">
      <w:pPr>
        <w:numPr>
          <w:ilvl w:val="0"/>
          <w:numId w:val="1"/>
        </w:numPr>
        <w:spacing w:after="160" w:line="360" w:lineRule="auto"/>
        <w:ind w:left="0" w:firstLine="0"/>
        <w:contextualSpacing/>
        <w:jc w:val="both"/>
        <w:rPr>
          <w:rFonts w:ascii="Palatino Linotype" w:hAnsi="Palatino Linotype"/>
          <w:lang w:val="es-MX" w:eastAsia="en-US"/>
        </w:rPr>
      </w:pPr>
      <w:r w:rsidRPr="00847FCB">
        <w:rPr>
          <w:rFonts w:ascii="Palatino Linotype" w:hAnsi="Palatino Linotype"/>
          <w:lang w:val="es-MX" w:eastAsia="en-US"/>
        </w:rPr>
        <w:lastRenderedPageBreak/>
        <w:t xml:space="preserve">En efecto, de conformidad con lo que señalan los artículos 18 y 160 de la Ley de la Materia, los Sujetos Obligados tienen el compromiso de documentar todo acto que derive del ejercicio de sus facultades, competencias o funciones, y consecuentemente ponerla a su disposición  como a continuación se observa: </w:t>
      </w:r>
    </w:p>
    <w:p w14:paraId="04D96A82" w14:textId="77777777" w:rsidR="003C1041" w:rsidRPr="00847FCB" w:rsidRDefault="003C1041" w:rsidP="003C1041">
      <w:pPr>
        <w:pStyle w:val="Prrafodelista"/>
        <w:rPr>
          <w:rFonts w:ascii="Palatino Linotype" w:hAnsi="Palatino Linotype"/>
          <w:lang w:val="es-MX" w:eastAsia="en-US"/>
        </w:rPr>
      </w:pPr>
    </w:p>
    <w:p w14:paraId="7F3EDD41" w14:textId="4FA61F05" w:rsidR="003C1041" w:rsidRPr="00847FCB" w:rsidRDefault="003C1041" w:rsidP="003C1041">
      <w:pPr>
        <w:spacing w:after="160" w:line="360" w:lineRule="auto"/>
        <w:ind w:left="567" w:right="616"/>
        <w:contextualSpacing/>
        <w:jc w:val="both"/>
        <w:rPr>
          <w:rFonts w:ascii="Palatino Linotype" w:hAnsi="Palatino Linotype"/>
          <w:i/>
          <w:lang w:val="es-MX" w:eastAsia="en-US"/>
        </w:rPr>
      </w:pPr>
      <w:r w:rsidRPr="00847FCB">
        <w:rPr>
          <w:rFonts w:ascii="Palatino Linotype" w:hAnsi="Palatino Linotype"/>
          <w:i/>
          <w:lang w:eastAsia="en-US"/>
        </w:rPr>
        <w:t>“</w:t>
      </w:r>
      <w:r w:rsidRPr="00847FCB">
        <w:rPr>
          <w:rFonts w:ascii="Palatino Linotype" w:hAnsi="Palatino Linotype"/>
          <w:b/>
          <w:i/>
          <w:lang w:eastAsia="en-US"/>
        </w:rPr>
        <w:t>Artículo 18.</w:t>
      </w:r>
      <w:r w:rsidRPr="00847FCB">
        <w:rPr>
          <w:rFonts w:ascii="Palatino Linotype" w:hAnsi="Palatino Linotype"/>
          <w:i/>
          <w:lang w:eastAsia="en-US"/>
        </w:rPr>
        <w:t xml:space="preserve"> Los sujetos obligados deberán documentar todo acto que derive del ejercicio de sus facultades, competencias o funciones, considerando desde su origen la eventual publicidad y reutilización de la información que generen.</w:t>
      </w:r>
    </w:p>
    <w:p w14:paraId="662FBAFC" w14:textId="77777777" w:rsidR="003C1041" w:rsidRPr="00847FCB" w:rsidRDefault="003C1041" w:rsidP="003C1041">
      <w:pPr>
        <w:spacing w:after="160" w:line="360" w:lineRule="auto"/>
        <w:ind w:left="567" w:right="616"/>
        <w:contextualSpacing/>
        <w:jc w:val="both"/>
        <w:rPr>
          <w:rFonts w:ascii="Palatino Linotype" w:hAnsi="Palatino Linotype"/>
          <w:i/>
          <w:lang w:val="es-MX" w:eastAsia="en-US"/>
        </w:rPr>
      </w:pPr>
    </w:p>
    <w:p w14:paraId="75F518E0" w14:textId="4F159E69" w:rsidR="00E50956" w:rsidRPr="00847FCB" w:rsidRDefault="003C1041" w:rsidP="00D7097B">
      <w:pPr>
        <w:spacing w:after="160" w:line="360" w:lineRule="auto"/>
        <w:ind w:left="567" w:right="616"/>
        <w:jc w:val="both"/>
        <w:rPr>
          <w:rFonts w:ascii="Palatino Linotype" w:eastAsia="Times New Roman" w:hAnsi="Palatino Linotype" w:cs="Arial"/>
          <w:i/>
          <w:sz w:val="22"/>
          <w:szCs w:val="22"/>
          <w:lang w:val="es-MX" w:eastAsia="gl-ES"/>
        </w:rPr>
      </w:pPr>
      <w:r w:rsidRPr="00847FCB">
        <w:rPr>
          <w:rFonts w:ascii="Palatino Linotype" w:eastAsia="Times New Roman" w:hAnsi="Palatino Linotype" w:cs="Arial"/>
          <w:b/>
          <w:i/>
          <w:sz w:val="22"/>
          <w:szCs w:val="22"/>
          <w:lang w:val="es-MX" w:eastAsia="gl-ES"/>
        </w:rPr>
        <w:t>Artículo 160</w:t>
      </w:r>
      <w:r w:rsidRPr="00847FCB">
        <w:rPr>
          <w:rFonts w:ascii="Palatino Linotype" w:eastAsia="Times New Roman" w:hAnsi="Palatino Linotype" w:cs="Arial"/>
          <w:i/>
          <w:sz w:val="22"/>
          <w:szCs w:val="22"/>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A4078E0" w14:textId="77777777" w:rsidR="00D7097B" w:rsidRPr="00847FCB" w:rsidRDefault="00D7097B" w:rsidP="00D7097B">
      <w:pPr>
        <w:spacing w:after="160" w:line="360" w:lineRule="auto"/>
        <w:ind w:left="567" w:right="616"/>
        <w:jc w:val="both"/>
        <w:rPr>
          <w:rFonts w:ascii="Palatino Linotype" w:eastAsia="Times New Roman" w:hAnsi="Palatino Linotype" w:cs="Arial"/>
          <w:i/>
          <w:sz w:val="22"/>
          <w:szCs w:val="22"/>
          <w:lang w:val="es-MX" w:eastAsia="gl-ES"/>
        </w:rPr>
      </w:pPr>
    </w:p>
    <w:p w14:paraId="7D859C5E" w14:textId="77777777" w:rsidR="00D7097B" w:rsidRPr="00847FCB" w:rsidRDefault="00D7097B" w:rsidP="00D7097B">
      <w:pPr>
        <w:numPr>
          <w:ilvl w:val="0"/>
          <w:numId w:val="1"/>
        </w:numPr>
        <w:tabs>
          <w:tab w:val="left" w:pos="0"/>
        </w:tabs>
        <w:spacing w:after="160" w:line="360" w:lineRule="auto"/>
        <w:ind w:left="0" w:right="49" w:firstLine="0"/>
        <w:contextualSpacing/>
        <w:jc w:val="both"/>
        <w:rPr>
          <w:rFonts w:ascii="Palatino Linotype" w:eastAsia="MS Mincho" w:hAnsi="Palatino Linotype" w:cs="Times New Roman"/>
        </w:rPr>
      </w:pPr>
      <w:r w:rsidRPr="00847FCB">
        <w:rPr>
          <w:rFonts w:ascii="Palatino Linotype" w:hAnsi="Palatino Linotype"/>
          <w:lang w:eastAsia="en-US"/>
        </w:rPr>
        <w:t xml:space="preserve">En ese sentido y aunque el particular no haya referido con precisión el documento al cual requiere acceder es obligación de los Sujetos Obligados darle a las solicitudes de información un expresión documental, </w:t>
      </w:r>
      <w:r w:rsidRPr="00847FCB">
        <w:rPr>
          <w:rFonts w:ascii="Palatino Linotype" w:eastAsia="MS Mincho" w:hAnsi="Palatino Linotype" w:cs="Times New Roman"/>
        </w:rPr>
        <w:t xml:space="preserve">de conformidad con el  criterio 28/10, emitido por el entonces Instituto Federal de Acceso a la Información Pública y Protección de Datos Personales, mismo que menciona lo siguiente:  </w:t>
      </w:r>
    </w:p>
    <w:p w14:paraId="09CCC92C" w14:textId="77777777" w:rsidR="00D7097B" w:rsidRPr="00847FCB" w:rsidRDefault="00D7097B" w:rsidP="00D7097B">
      <w:pPr>
        <w:spacing w:before="240" w:after="240" w:line="360" w:lineRule="auto"/>
        <w:ind w:right="49"/>
        <w:contextualSpacing/>
        <w:jc w:val="both"/>
        <w:rPr>
          <w:rFonts w:ascii="Palatino Linotype" w:hAnsi="Palatino Linotype" w:cs="Arial"/>
        </w:rPr>
      </w:pPr>
    </w:p>
    <w:p w14:paraId="104E5CC0" w14:textId="77777777" w:rsidR="00D7097B" w:rsidRPr="00847FCB" w:rsidRDefault="00D7097B" w:rsidP="00D7097B">
      <w:pPr>
        <w:spacing w:line="360" w:lineRule="auto"/>
        <w:ind w:left="567" w:right="616"/>
        <w:jc w:val="both"/>
        <w:rPr>
          <w:rFonts w:ascii="Palatino Linotype" w:hAnsi="Palatino Linotype"/>
          <w:i/>
          <w:sz w:val="22"/>
        </w:rPr>
      </w:pPr>
      <w:r w:rsidRPr="00847FCB">
        <w:rPr>
          <w:rFonts w:ascii="Palatino Linotype" w:hAnsi="Palatino Linotype"/>
          <w:i/>
          <w:sz w:val="22"/>
        </w:rPr>
        <w:t>“</w:t>
      </w:r>
      <w:r w:rsidRPr="00847FCB">
        <w:rPr>
          <w:rFonts w:ascii="Palatino Linotype" w:hAnsi="Palatino Linotype"/>
          <w:b/>
          <w:i/>
          <w:sz w:val="22"/>
        </w:rPr>
        <w:t>Cuando en una solicitud de información no se identifique un documento en específico, si ésta tiene una expresión documental, el sujeto obligado deberá entregar al particular el documento en específico</w:t>
      </w:r>
      <w:r w:rsidRPr="00847FCB">
        <w:rPr>
          <w:rFonts w:ascii="Palatino Linotype" w:hAnsi="Palatino Linotype"/>
          <w:i/>
          <w:sz w:val="22"/>
        </w:rPr>
        <w:t xml:space="preserve">. La Ley Federal de Transparencia </w:t>
      </w:r>
      <w:r w:rsidRPr="00847FCB">
        <w:rPr>
          <w:rFonts w:ascii="Palatino Linotype" w:hAnsi="Palatino Linotype"/>
          <w:i/>
          <w:sz w:val="22"/>
        </w:rPr>
        <w:lastRenderedPageBreak/>
        <w:t xml:space="preserve">y Acceso a la Información Pública Gubernamental tiene por objeto </w:t>
      </w:r>
      <w:proofErr w:type="spellStart"/>
      <w:r w:rsidRPr="00847FCB">
        <w:rPr>
          <w:rFonts w:ascii="Palatino Linotype" w:hAnsi="Palatino Linotype"/>
          <w:i/>
          <w:sz w:val="22"/>
        </w:rPr>
        <w:t>objeto</w:t>
      </w:r>
      <w:proofErr w:type="spellEnd"/>
      <w:r w:rsidRPr="00847FCB">
        <w:rPr>
          <w:rFonts w:ascii="Palatino Linotype" w:hAnsi="Palatino Linotype"/>
          <w:i/>
          <w:sz w:val="22"/>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847FCB">
        <w:rPr>
          <w:rFonts w:ascii="Palatino Linotype" w:hAnsi="Palatino Linotype"/>
          <w:b/>
          <w:i/>
          <w:sz w:val="22"/>
        </w:rPr>
        <w:t>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847FCB">
        <w:rPr>
          <w:rFonts w:ascii="Palatino Linotype" w:hAnsi="Palatino Linotype"/>
          <w:i/>
          <w:sz w:val="22"/>
          <w:u w:val="double"/>
        </w:rPr>
        <w:t>.</w:t>
      </w:r>
      <w:r w:rsidRPr="00847FCB">
        <w:rPr>
          <w:rFonts w:ascii="Palatino Linotype" w:hAnsi="Palatino Linotype"/>
          <w:i/>
          <w:sz w:val="22"/>
        </w:rPr>
        <w:t xml:space="preserve"> Es decir, si la respuesta a la solicitud obra en algún documento en poder de la autoridad, pero el particular no hace referencia específica a tal documento, se deberá hacer entrega del mismo al solicitante.” (</w:t>
      </w:r>
      <w:r w:rsidRPr="00847FCB">
        <w:rPr>
          <w:rFonts w:ascii="Palatino Linotype" w:hAnsi="Palatino Linotype"/>
          <w:sz w:val="22"/>
        </w:rPr>
        <w:t>Sic</w:t>
      </w:r>
      <w:r w:rsidRPr="00847FCB">
        <w:rPr>
          <w:rFonts w:ascii="Palatino Linotype" w:hAnsi="Palatino Linotype"/>
          <w:i/>
          <w:sz w:val="22"/>
        </w:rPr>
        <w:t>).</w:t>
      </w:r>
    </w:p>
    <w:p w14:paraId="2948FB55" w14:textId="77777777" w:rsidR="00D7097B" w:rsidRPr="00847FCB" w:rsidRDefault="00D7097B" w:rsidP="00D7097B">
      <w:pPr>
        <w:spacing w:line="360" w:lineRule="auto"/>
        <w:ind w:left="567" w:right="616"/>
        <w:jc w:val="both"/>
        <w:rPr>
          <w:rFonts w:ascii="Palatino Linotype" w:hAnsi="Palatino Linotype"/>
          <w:i/>
          <w:sz w:val="22"/>
        </w:rPr>
      </w:pPr>
    </w:p>
    <w:p w14:paraId="6FDEAD97" w14:textId="77777777" w:rsidR="00D7097B" w:rsidRPr="00847FCB" w:rsidRDefault="00D7097B" w:rsidP="00D7097B">
      <w:pPr>
        <w:spacing w:line="360" w:lineRule="auto"/>
        <w:ind w:left="567" w:right="616"/>
        <w:jc w:val="both"/>
        <w:rPr>
          <w:rFonts w:ascii="Palatino Linotype" w:hAnsi="Palatino Linotype"/>
          <w:sz w:val="22"/>
        </w:rPr>
      </w:pPr>
      <w:r w:rsidRPr="00847FCB">
        <w:rPr>
          <w:rFonts w:ascii="Palatino Linotype" w:hAnsi="Palatino Linotype"/>
          <w:sz w:val="22"/>
        </w:rPr>
        <w:t>(Énfasis añadido)</w:t>
      </w:r>
    </w:p>
    <w:p w14:paraId="4CB65F28" w14:textId="77777777" w:rsidR="00D7097B" w:rsidRPr="00847FCB" w:rsidRDefault="00D7097B" w:rsidP="00D7097B">
      <w:pPr>
        <w:ind w:left="720"/>
        <w:contextualSpacing/>
        <w:rPr>
          <w:rFonts w:ascii="Palatino Linotype" w:eastAsia="MS Mincho" w:hAnsi="Palatino Linotype" w:cs="Times New Roman"/>
        </w:rPr>
      </w:pPr>
    </w:p>
    <w:p w14:paraId="0B6D718D" w14:textId="77777777" w:rsidR="00D7097B" w:rsidRPr="00847FCB" w:rsidRDefault="00D7097B" w:rsidP="00D7097B">
      <w:pPr>
        <w:spacing w:before="240" w:after="240" w:line="360" w:lineRule="auto"/>
        <w:ind w:right="49"/>
        <w:contextualSpacing/>
        <w:jc w:val="both"/>
        <w:rPr>
          <w:rFonts w:ascii="Palatino Linotype" w:eastAsia="MS Mincho" w:hAnsi="Palatino Linotype" w:cs="Arial"/>
        </w:rPr>
      </w:pPr>
    </w:p>
    <w:p w14:paraId="00A9F6E8" w14:textId="77777777" w:rsidR="00D7097B" w:rsidRPr="00847FCB" w:rsidRDefault="00D7097B" w:rsidP="00D7097B">
      <w:pPr>
        <w:numPr>
          <w:ilvl w:val="0"/>
          <w:numId w:val="1"/>
        </w:numPr>
        <w:spacing w:before="240" w:after="240" w:line="360" w:lineRule="auto"/>
        <w:ind w:left="0" w:right="49" w:firstLine="0"/>
        <w:contextualSpacing/>
        <w:jc w:val="both"/>
        <w:rPr>
          <w:rFonts w:ascii="Palatino Linotype" w:eastAsia="MS Mincho" w:hAnsi="Palatino Linotype" w:cs="Arial"/>
        </w:rPr>
      </w:pPr>
      <w:r w:rsidRPr="00847FCB">
        <w:rPr>
          <w:rFonts w:ascii="Palatino Linotype" w:hAnsi="Palatino Linotype" w:cs="Arial"/>
          <w:lang w:val="es-ES"/>
        </w:rPr>
        <w:t xml:space="preserve">Robustece lo anterior </w:t>
      </w:r>
      <w:r w:rsidRPr="00847FCB">
        <w:rPr>
          <w:rFonts w:ascii="Palatino Linotype" w:hAnsi="Palatino Linotype" w:cs="Arial"/>
        </w:rPr>
        <w:t>el criterio orientador 16/17 emitido de igual forma por el Instituto Nacional de Transparencia, Acceso a la Información y Protección de Datos Personales que a la literalidad prevé:</w:t>
      </w:r>
    </w:p>
    <w:p w14:paraId="566A0337" w14:textId="77777777" w:rsidR="00D7097B" w:rsidRPr="00847FCB" w:rsidRDefault="00D7097B" w:rsidP="00D7097B">
      <w:pPr>
        <w:spacing w:before="240" w:after="240" w:line="360" w:lineRule="auto"/>
        <w:ind w:right="49"/>
        <w:contextualSpacing/>
        <w:jc w:val="both"/>
        <w:rPr>
          <w:rFonts w:ascii="Palatino Linotype" w:eastAsia="MS Mincho" w:hAnsi="Palatino Linotype" w:cs="Arial"/>
        </w:rPr>
      </w:pPr>
    </w:p>
    <w:p w14:paraId="1371DD1A" w14:textId="77777777" w:rsidR="00D7097B" w:rsidRPr="00847FCB" w:rsidRDefault="00D7097B" w:rsidP="00D7097B">
      <w:pPr>
        <w:spacing w:before="240" w:after="240" w:line="360" w:lineRule="auto"/>
        <w:ind w:left="567" w:right="616"/>
        <w:jc w:val="both"/>
        <w:rPr>
          <w:rFonts w:ascii="Palatino Linotype" w:hAnsi="Palatino Linotype" w:cs="Arial"/>
          <w:i/>
          <w:sz w:val="22"/>
        </w:rPr>
      </w:pPr>
      <w:r w:rsidRPr="00847FCB">
        <w:rPr>
          <w:rFonts w:ascii="Palatino Linotype" w:hAnsi="Palatino Linotype" w:cs="Arial"/>
          <w:b/>
          <w:i/>
          <w:sz w:val="22"/>
        </w:rPr>
        <w:t>“Expresión documental</w:t>
      </w:r>
      <w:r w:rsidRPr="00847FCB">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w:t>
      </w:r>
      <w:r w:rsidRPr="00847FCB">
        <w:rPr>
          <w:rFonts w:ascii="Palatino Linotype" w:hAnsi="Palatino Linotype" w:cs="Arial"/>
          <w:i/>
          <w:sz w:val="22"/>
        </w:rPr>
        <w:lastRenderedPageBreak/>
        <w:t xml:space="preserve">pudiera obrar en algún documento en poder de los sujetos obligados, éstos deben dar a dichas solicitudes una interpretación que les otorgue una expresión documental. </w:t>
      </w:r>
    </w:p>
    <w:p w14:paraId="123BF87B" w14:textId="77777777" w:rsidR="00D7097B" w:rsidRPr="00847FCB" w:rsidRDefault="00D7097B" w:rsidP="00D7097B">
      <w:pPr>
        <w:spacing w:before="240" w:after="240" w:line="360" w:lineRule="auto"/>
        <w:ind w:left="567" w:right="567"/>
        <w:jc w:val="both"/>
        <w:rPr>
          <w:rFonts w:ascii="Palatino Linotype" w:hAnsi="Palatino Linotype" w:cs="Arial"/>
          <w:i/>
        </w:rPr>
      </w:pPr>
    </w:p>
    <w:p w14:paraId="21B830FC" w14:textId="77777777" w:rsidR="00D7097B" w:rsidRPr="00847FCB" w:rsidRDefault="00D7097B" w:rsidP="00D7097B">
      <w:pPr>
        <w:spacing w:before="240" w:after="240" w:line="360" w:lineRule="auto"/>
        <w:ind w:left="567" w:right="567"/>
        <w:jc w:val="both"/>
        <w:rPr>
          <w:rFonts w:ascii="Palatino Linotype" w:hAnsi="Palatino Linotype" w:cs="Arial"/>
          <w:i/>
        </w:rPr>
      </w:pPr>
      <w:r w:rsidRPr="00847FCB">
        <w:rPr>
          <w:rFonts w:ascii="Palatino Linotype" w:hAnsi="Palatino Linotype" w:cs="Arial"/>
          <w:i/>
        </w:rPr>
        <w:t>Resoluciones:</w:t>
      </w:r>
    </w:p>
    <w:p w14:paraId="323BE869" w14:textId="77777777" w:rsidR="00D7097B" w:rsidRPr="00847FCB" w:rsidRDefault="00D7097B" w:rsidP="00D7097B">
      <w:pPr>
        <w:spacing w:before="240" w:after="240" w:line="360" w:lineRule="auto"/>
        <w:ind w:left="567" w:right="567"/>
        <w:jc w:val="both"/>
        <w:rPr>
          <w:rFonts w:ascii="Palatino Linotype" w:hAnsi="Palatino Linotype" w:cs="Arial"/>
          <w:i/>
        </w:rPr>
      </w:pPr>
      <w:r w:rsidRPr="00847FCB">
        <w:rPr>
          <w:rFonts w:ascii="Palatino Linotype" w:hAnsi="Palatino Linotype" w:cs="Arial"/>
          <w:i/>
        </w:rPr>
        <w:t>•</w:t>
      </w:r>
      <w:r w:rsidRPr="00847FCB">
        <w:rPr>
          <w:rFonts w:ascii="Palatino Linotype" w:hAnsi="Palatino Linotype" w:cs="Arial"/>
          <w:i/>
        </w:rPr>
        <w:tab/>
      </w:r>
      <w:proofErr w:type="spellStart"/>
      <w:r w:rsidRPr="00847FCB">
        <w:rPr>
          <w:rFonts w:ascii="Palatino Linotype" w:hAnsi="Palatino Linotype" w:cs="Arial"/>
          <w:i/>
        </w:rPr>
        <w:t>RRA</w:t>
      </w:r>
      <w:proofErr w:type="spellEnd"/>
      <w:r w:rsidRPr="00847FCB">
        <w:rPr>
          <w:rFonts w:ascii="Palatino Linotype" w:hAnsi="Palatino Linotype" w:cs="Arial"/>
          <w:i/>
        </w:rPr>
        <w:t xml:space="preserve"> 0774/16. Secretaría de Salud. 31 de agosto de 2016. Por unanimidad. Comisionada Ponente María Patricia </w:t>
      </w:r>
      <w:proofErr w:type="spellStart"/>
      <w:r w:rsidRPr="00847FCB">
        <w:rPr>
          <w:rFonts w:ascii="Palatino Linotype" w:hAnsi="Palatino Linotype" w:cs="Arial"/>
          <w:i/>
        </w:rPr>
        <w:t>Kurczyn</w:t>
      </w:r>
      <w:proofErr w:type="spellEnd"/>
      <w:r w:rsidRPr="00847FCB">
        <w:rPr>
          <w:rFonts w:ascii="Palatino Linotype" w:hAnsi="Palatino Linotype" w:cs="Arial"/>
          <w:i/>
        </w:rPr>
        <w:t xml:space="preserve"> Villalobos.</w:t>
      </w:r>
    </w:p>
    <w:p w14:paraId="3F4FD076" w14:textId="77777777" w:rsidR="00D7097B" w:rsidRPr="00847FCB" w:rsidRDefault="00D7097B" w:rsidP="00D7097B">
      <w:pPr>
        <w:spacing w:before="240" w:after="240" w:line="360" w:lineRule="auto"/>
        <w:ind w:left="567" w:right="567"/>
        <w:jc w:val="both"/>
        <w:rPr>
          <w:rFonts w:ascii="Palatino Linotype" w:hAnsi="Palatino Linotype" w:cs="Arial"/>
          <w:i/>
        </w:rPr>
      </w:pPr>
      <w:r w:rsidRPr="00847FCB">
        <w:rPr>
          <w:rFonts w:ascii="Palatino Linotype" w:hAnsi="Palatino Linotype" w:cs="Arial"/>
          <w:i/>
        </w:rPr>
        <w:t>•</w:t>
      </w:r>
      <w:r w:rsidRPr="00847FCB">
        <w:rPr>
          <w:rFonts w:ascii="Palatino Linotype" w:hAnsi="Palatino Linotype" w:cs="Arial"/>
          <w:i/>
        </w:rPr>
        <w:tab/>
      </w:r>
      <w:proofErr w:type="spellStart"/>
      <w:r w:rsidRPr="00847FCB">
        <w:rPr>
          <w:rFonts w:ascii="Palatino Linotype" w:hAnsi="Palatino Linotype" w:cs="Arial"/>
          <w:i/>
        </w:rPr>
        <w:t>RRA</w:t>
      </w:r>
      <w:proofErr w:type="spellEnd"/>
      <w:r w:rsidRPr="00847FCB">
        <w:rPr>
          <w:rFonts w:ascii="Palatino Linotype" w:hAnsi="Palatino Linotype" w:cs="Arial"/>
          <w:i/>
        </w:rPr>
        <w:t xml:space="preserve"> 0143/17. Universidad Autónoma Agraria Antonio Narro. 22 de febrero de 2017. Por unanimidad. Comisionado Ponente Oscar Mauricio Guerra Ford. </w:t>
      </w:r>
    </w:p>
    <w:p w14:paraId="73FD058F" w14:textId="77777777" w:rsidR="00D7097B" w:rsidRPr="00847FCB" w:rsidRDefault="00D7097B" w:rsidP="00D7097B">
      <w:pPr>
        <w:spacing w:before="240" w:after="240" w:line="360" w:lineRule="auto"/>
        <w:ind w:left="567" w:right="567"/>
        <w:jc w:val="both"/>
        <w:rPr>
          <w:rFonts w:ascii="Palatino Linotype" w:hAnsi="Palatino Linotype" w:cs="Arial"/>
          <w:i/>
        </w:rPr>
      </w:pPr>
      <w:r w:rsidRPr="00847FCB">
        <w:rPr>
          <w:rFonts w:ascii="Palatino Linotype" w:hAnsi="Palatino Linotype" w:cs="Arial"/>
          <w:i/>
        </w:rPr>
        <w:t>•</w:t>
      </w:r>
      <w:r w:rsidRPr="00847FCB">
        <w:rPr>
          <w:rFonts w:ascii="Palatino Linotype" w:hAnsi="Palatino Linotype" w:cs="Arial"/>
          <w:i/>
        </w:rPr>
        <w:tab/>
      </w:r>
      <w:proofErr w:type="spellStart"/>
      <w:r w:rsidRPr="00847FCB">
        <w:rPr>
          <w:rFonts w:ascii="Palatino Linotype" w:hAnsi="Palatino Linotype" w:cs="Arial"/>
          <w:i/>
        </w:rPr>
        <w:t>RRA</w:t>
      </w:r>
      <w:proofErr w:type="spellEnd"/>
      <w:r w:rsidRPr="00847FCB">
        <w:rPr>
          <w:rFonts w:ascii="Palatino Linotype" w:hAnsi="Palatino Linotype" w:cs="Arial"/>
          <w:i/>
        </w:rPr>
        <w:t xml:space="preserve"> 0540/17. Secretaría de Economía. 08 de marzo del 2017. Por unanimidad. Comisionado Ponente Francisco Javier Acuña Llamas”</w:t>
      </w:r>
    </w:p>
    <w:p w14:paraId="4CCB3A6E" w14:textId="77777777" w:rsidR="00D7097B" w:rsidRPr="00847FCB" w:rsidRDefault="00D7097B" w:rsidP="00D7097B">
      <w:pPr>
        <w:spacing w:before="240" w:after="240" w:line="360" w:lineRule="auto"/>
        <w:ind w:right="49"/>
        <w:contextualSpacing/>
        <w:jc w:val="both"/>
        <w:rPr>
          <w:rFonts w:ascii="Palatino Linotype" w:eastAsia="MS Mincho" w:hAnsi="Palatino Linotype" w:cs="Arial"/>
        </w:rPr>
      </w:pPr>
    </w:p>
    <w:p w14:paraId="2B8D74FD" w14:textId="77777777" w:rsidR="00D7097B" w:rsidRPr="00847FCB" w:rsidRDefault="00D7097B" w:rsidP="00D7097B">
      <w:pPr>
        <w:numPr>
          <w:ilvl w:val="0"/>
          <w:numId w:val="1"/>
        </w:numPr>
        <w:spacing w:before="240" w:after="240" w:line="360" w:lineRule="auto"/>
        <w:ind w:left="0" w:right="49" w:firstLine="0"/>
        <w:contextualSpacing/>
        <w:jc w:val="both"/>
        <w:rPr>
          <w:rFonts w:ascii="Palatino Linotype" w:eastAsia="MS Mincho" w:hAnsi="Palatino Linotype" w:cs="Arial"/>
        </w:rPr>
      </w:pPr>
      <w:r w:rsidRPr="00847FCB">
        <w:rPr>
          <w:rFonts w:ascii="Palatino Linotype" w:eastAsia="MS Mincho" w:hAnsi="Palatino Linotype" w:cs="Arial"/>
        </w:rPr>
        <w:t>Es así, que los Sujetos Obligados, deberán 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14:paraId="6CCDDE61" w14:textId="77777777" w:rsidR="00D7097B" w:rsidRPr="00847FCB" w:rsidRDefault="00D7097B" w:rsidP="00D7097B">
      <w:pPr>
        <w:spacing w:before="240" w:after="240" w:line="360" w:lineRule="auto"/>
        <w:ind w:right="49"/>
        <w:contextualSpacing/>
        <w:jc w:val="both"/>
        <w:rPr>
          <w:rFonts w:ascii="Palatino Linotype" w:eastAsia="MS Mincho" w:hAnsi="Palatino Linotype" w:cs="Arial"/>
        </w:rPr>
      </w:pPr>
    </w:p>
    <w:p w14:paraId="30D93297" w14:textId="1DA8A848" w:rsidR="00D7097B" w:rsidRPr="00847FCB" w:rsidRDefault="00D7097B" w:rsidP="00D7097B">
      <w:pPr>
        <w:numPr>
          <w:ilvl w:val="0"/>
          <w:numId w:val="1"/>
        </w:numPr>
        <w:spacing w:before="240" w:after="240" w:line="360" w:lineRule="auto"/>
        <w:ind w:left="0" w:right="49" w:firstLine="0"/>
        <w:contextualSpacing/>
        <w:jc w:val="both"/>
        <w:rPr>
          <w:rFonts w:ascii="Palatino Linotype" w:eastAsia="MS Mincho" w:hAnsi="Palatino Linotype" w:cs="Arial"/>
        </w:rPr>
      </w:pPr>
      <w:r w:rsidRPr="00847FCB">
        <w:rPr>
          <w:rFonts w:ascii="Palatino Linotype" w:eastAsia="MS Mincho" w:hAnsi="Palatino Linotype" w:cs="Arial"/>
        </w:rPr>
        <w:t xml:space="preserve">Por consiguiente, es dable ordenar el </w:t>
      </w:r>
      <w:r w:rsidR="008645F4" w:rsidRPr="00847FCB">
        <w:rPr>
          <w:rFonts w:ascii="Palatino Linotype" w:eastAsia="MS Mincho" w:hAnsi="Palatino Linotype" w:cs="Arial"/>
        </w:rPr>
        <w:t xml:space="preserve"> o los </w:t>
      </w:r>
      <w:r w:rsidRPr="00847FCB">
        <w:rPr>
          <w:rFonts w:ascii="Palatino Linotype" w:eastAsia="MS Mincho" w:hAnsi="Palatino Linotype" w:cs="Arial"/>
        </w:rPr>
        <w:t>documento</w:t>
      </w:r>
      <w:r w:rsidR="008645F4" w:rsidRPr="00847FCB">
        <w:rPr>
          <w:rFonts w:ascii="Palatino Linotype" w:eastAsia="MS Mincho" w:hAnsi="Palatino Linotype" w:cs="Arial"/>
        </w:rPr>
        <w:t>s</w:t>
      </w:r>
      <w:r w:rsidRPr="00847FCB">
        <w:rPr>
          <w:rFonts w:ascii="Palatino Linotype" w:eastAsia="MS Mincho" w:hAnsi="Palatino Linotype" w:cs="Arial"/>
        </w:rPr>
        <w:t xml:space="preserve"> donde conste o se aprecie </w:t>
      </w:r>
      <w:r w:rsidR="008645F4" w:rsidRPr="00847FCB">
        <w:rPr>
          <w:rFonts w:ascii="Palatino Linotype" w:eastAsia="MS Mincho" w:hAnsi="Palatino Linotype" w:cs="Arial"/>
        </w:rPr>
        <w:t xml:space="preserve">a) El Plan de capacitación en materia de transparencia, acceso a la información y protección de datos personales; b) Las capacitaciones que se han brindado en materia de transparencia; y c) </w:t>
      </w:r>
      <w:r w:rsidR="0091672B" w:rsidRPr="00847FCB">
        <w:rPr>
          <w:rFonts w:ascii="Palatino Linotype" w:eastAsia="MS Mincho" w:hAnsi="Palatino Linotype" w:cs="Arial"/>
        </w:rPr>
        <w:t xml:space="preserve">Las capacitaciones que se han brindado en materia de protección de datos personales. </w:t>
      </w:r>
    </w:p>
    <w:p w14:paraId="0B6B0188" w14:textId="77777777" w:rsidR="00D7097B" w:rsidRPr="00847FCB" w:rsidRDefault="00D7097B" w:rsidP="00D7097B">
      <w:pPr>
        <w:spacing w:after="160" w:line="360" w:lineRule="auto"/>
        <w:ind w:left="567" w:right="616"/>
        <w:jc w:val="both"/>
        <w:rPr>
          <w:rFonts w:ascii="Palatino Linotype" w:eastAsia="Times New Roman" w:hAnsi="Palatino Linotype" w:cs="Arial"/>
          <w:i/>
          <w:sz w:val="22"/>
          <w:szCs w:val="22"/>
          <w:lang w:val="es-MX" w:eastAsia="gl-ES"/>
        </w:rPr>
      </w:pPr>
    </w:p>
    <w:p w14:paraId="7839739F" w14:textId="01127701" w:rsidR="00D7097B" w:rsidRPr="00847FCB" w:rsidRDefault="00D7097B" w:rsidP="00D7097B">
      <w:pPr>
        <w:pStyle w:val="Prrafodelista"/>
        <w:numPr>
          <w:ilvl w:val="0"/>
          <w:numId w:val="1"/>
        </w:numPr>
        <w:spacing w:before="240" w:after="360" w:line="360" w:lineRule="auto"/>
        <w:ind w:left="0" w:firstLine="0"/>
        <w:jc w:val="both"/>
        <w:rPr>
          <w:rFonts w:ascii="Palatino Linotype" w:eastAsia="MS Mincho" w:hAnsi="Palatino Linotype" w:cs="Arial"/>
          <w:i/>
          <w:lang w:val="es-MX"/>
        </w:rPr>
      </w:pPr>
      <w:r w:rsidRPr="00847FCB">
        <w:rPr>
          <w:rFonts w:ascii="Palatino Linotype" w:eastAsia="MS Mincho" w:hAnsi="Palatino Linotype" w:cs="Arial"/>
          <w:lang w:val="es-MX"/>
        </w:rPr>
        <w:t>Consecuentemen</w:t>
      </w:r>
      <w:r w:rsidR="00844603" w:rsidRPr="00847FCB">
        <w:rPr>
          <w:rFonts w:ascii="Palatino Linotype" w:eastAsia="MS Mincho" w:hAnsi="Palatino Linotype" w:cs="Arial"/>
          <w:lang w:val="es-MX"/>
        </w:rPr>
        <w:t>te, por cuanto hace al punto cuatro del ya referido cuadro de análisis el particular requirió acceso a los “</w:t>
      </w:r>
      <w:r w:rsidR="00844603" w:rsidRPr="00847FCB">
        <w:rPr>
          <w:rFonts w:ascii="Palatino Linotype" w:eastAsia="Times New Roman" w:hAnsi="Palatino Linotype" w:cs="Times New Roman"/>
          <w:bCs/>
          <w:i/>
          <w:color w:val="000000"/>
        </w:rPr>
        <w:t xml:space="preserve">los cursos y/o capacitaciones que ha recibido el personal que trabaja en la Dirección Jurídica. (Sic)”  </w:t>
      </w:r>
      <w:r w:rsidR="00844603" w:rsidRPr="00847FCB">
        <w:rPr>
          <w:rFonts w:ascii="Palatino Linotype" w:eastAsia="Times New Roman" w:hAnsi="Palatino Linotype" w:cs="Times New Roman"/>
          <w:bCs/>
          <w:color w:val="000000"/>
        </w:rPr>
        <w:t xml:space="preserve"> a lo cual el sujeto obligado refirió que “… </w:t>
      </w:r>
      <w:r w:rsidR="00844603" w:rsidRPr="00847FCB">
        <w:rPr>
          <w:rFonts w:ascii="Palatino Linotype" w:eastAsia="Times New Roman" w:hAnsi="Palatino Linotype" w:cs="Times New Roman"/>
          <w:bCs/>
          <w:i/>
          <w:color w:val="000000"/>
        </w:rPr>
        <w:t xml:space="preserve">la actual administración pública municipal 2019-2021, no cuenta con una unidad administrativa denominada “Dirección Jurídica” dentro de su estructura orgánica, por lo que no se genera, ni detenta información en relación a una dependencia con ese nombre.”, </w:t>
      </w:r>
      <w:r w:rsidR="00AC0FF1" w:rsidRPr="00847FCB">
        <w:rPr>
          <w:rFonts w:ascii="Palatino Linotype" w:eastAsia="Times New Roman" w:hAnsi="Palatino Linotype" w:cs="Times New Roman"/>
          <w:bCs/>
          <w:color w:val="000000"/>
        </w:rPr>
        <w:t xml:space="preserve">en ese sentido, y si bien </w:t>
      </w:r>
      <w:r w:rsidR="0055473C" w:rsidRPr="00847FCB">
        <w:rPr>
          <w:rFonts w:ascii="Palatino Linotype" w:eastAsia="Times New Roman" w:hAnsi="Palatino Linotype" w:cs="Times New Roman"/>
          <w:bCs/>
          <w:color w:val="000000"/>
        </w:rPr>
        <w:t>de conformidad con lo que señala el</w:t>
      </w:r>
      <w:r w:rsidR="00AC0FF1" w:rsidRPr="00847FCB">
        <w:rPr>
          <w:rFonts w:ascii="Palatino Linotype" w:eastAsia="Times New Roman" w:hAnsi="Palatino Linotype" w:cs="Times New Roman"/>
          <w:bCs/>
          <w:color w:val="000000"/>
        </w:rPr>
        <w:t xml:space="preserve"> artículo 26 del</w:t>
      </w:r>
      <w:r w:rsidR="0055473C" w:rsidRPr="00847FCB">
        <w:rPr>
          <w:rFonts w:ascii="Palatino Linotype" w:eastAsia="Times New Roman" w:hAnsi="Palatino Linotype" w:cs="Times New Roman"/>
          <w:bCs/>
          <w:color w:val="000000"/>
        </w:rPr>
        <w:t xml:space="preserve"> Bando Municipal </w:t>
      </w:r>
      <w:r w:rsidR="00AC0FF1" w:rsidRPr="00847FCB">
        <w:rPr>
          <w:rFonts w:ascii="Palatino Linotype" w:eastAsia="Times New Roman" w:hAnsi="Palatino Linotype" w:cs="Times New Roman"/>
          <w:bCs/>
          <w:color w:val="000000"/>
        </w:rPr>
        <w:t xml:space="preserve">no se cuenta con un área denominada </w:t>
      </w:r>
      <w:r w:rsidR="00AC0FF1" w:rsidRPr="00847FCB">
        <w:rPr>
          <w:rFonts w:ascii="Palatino Linotype" w:eastAsia="Times New Roman" w:hAnsi="Palatino Linotype" w:cs="Times New Roman"/>
          <w:bCs/>
          <w:i/>
          <w:color w:val="000000"/>
        </w:rPr>
        <w:t xml:space="preserve">“Dirección Jurídica” </w:t>
      </w:r>
      <w:r w:rsidR="00AC0FF1" w:rsidRPr="00847FCB">
        <w:rPr>
          <w:rFonts w:ascii="Palatino Linotype" w:eastAsia="Times New Roman" w:hAnsi="Palatino Linotype" w:cs="Times New Roman"/>
          <w:bCs/>
          <w:color w:val="000000"/>
        </w:rPr>
        <w:t xml:space="preserve">como a continuación se observa: </w:t>
      </w:r>
    </w:p>
    <w:p w14:paraId="34391723" w14:textId="77777777" w:rsidR="00AC0FF1" w:rsidRPr="00847FCB" w:rsidRDefault="00AC0FF1" w:rsidP="00AC0FF1">
      <w:pPr>
        <w:pStyle w:val="Prrafodelista"/>
        <w:rPr>
          <w:rFonts w:ascii="Palatino Linotype" w:eastAsia="MS Mincho" w:hAnsi="Palatino Linotype" w:cs="Arial"/>
          <w:i/>
          <w:lang w:val="es-MX"/>
        </w:rPr>
      </w:pPr>
    </w:p>
    <w:p w14:paraId="1B972462"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lang w:val="es-MX"/>
        </w:rPr>
        <w:t>“</w:t>
      </w:r>
      <w:r w:rsidRPr="00847FCB">
        <w:rPr>
          <w:rFonts w:ascii="Palatino Linotype" w:eastAsia="MS Mincho" w:hAnsi="Palatino Linotype" w:cs="Arial"/>
          <w:b/>
          <w:i/>
        </w:rPr>
        <w:t>Artículo 26.-</w:t>
      </w:r>
      <w:r w:rsidRPr="00847FCB">
        <w:rPr>
          <w:rFonts w:ascii="Palatino Linotype" w:eastAsia="MS Mincho" w:hAnsi="Palatino Linotype" w:cs="Arial"/>
          <w:i/>
        </w:rPr>
        <w:t xml:space="preserve"> Para el desarrollo de los asuntos de la administración pública, la Presidencia Municipal se auxiliará de dependencias, organismos públicos y entidades que considere necesarias, estructuradas en la administración central, desconcentrada y descentralizada, las cuales se integran de la siguiente manera:</w:t>
      </w:r>
    </w:p>
    <w:p w14:paraId="21FF3467"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 I. ADMINISTRACIÓN CENTRALIZADA </w:t>
      </w:r>
    </w:p>
    <w:p w14:paraId="589AB7F7"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Dependencias Generales:</w:t>
      </w:r>
    </w:p>
    <w:p w14:paraId="388594FC"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 a) Secretaría Particular;</w:t>
      </w:r>
    </w:p>
    <w:p w14:paraId="6A9BA884"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lastRenderedPageBreak/>
        <w:t xml:space="preserve"> b) Secretaría Particular Adjunta; </w:t>
      </w:r>
    </w:p>
    <w:p w14:paraId="46611473"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c) Unidad de Transparencia y Acceso a la Información Pública; </w:t>
      </w:r>
    </w:p>
    <w:p w14:paraId="486BBA34"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d) Unidad de Información, Planeación, Programación y Evaluación; </w:t>
      </w:r>
    </w:p>
    <w:p w14:paraId="2FCD143E"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e) Unidad de Comunicación Social e Imagen Institucional;</w:t>
      </w:r>
    </w:p>
    <w:p w14:paraId="49C24791"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f) Unidad de Protección Civil y Bomberos; </w:t>
      </w:r>
    </w:p>
    <w:p w14:paraId="69FBF85B"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g) Secretaría Técnica del Consejo Municipal de Seguridad Pública; </w:t>
      </w:r>
    </w:p>
    <w:p w14:paraId="29B08FDF"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h) </w:t>
      </w:r>
      <w:proofErr w:type="spellStart"/>
      <w:r w:rsidRPr="00847FCB">
        <w:rPr>
          <w:rFonts w:ascii="Palatino Linotype" w:eastAsia="MS Mincho" w:hAnsi="Palatino Linotype" w:cs="Arial"/>
          <w:i/>
        </w:rPr>
        <w:t>SecretarÍa</w:t>
      </w:r>
      <w:proofErr w:type="spellEnd"/>
      <w:r w:rsidRPr="00847FCB">
        <w:rPr>
          <w:rFonts w:ascii="Palatino Linotype" w:eastAsia="MS Mincho" w:hAnsi="Palatino Linotype" w:cs="Arial"/>
          <w:i/>
        </w:rPr>
        <w:t xml:space="preserve"> del Ayuntamiento; </w:t>
      </w:r>
    </w:p>
    <w:p w14:paraId="1D000920"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i) Contraloría Interna Municipal; </w:t>
      </w:r>
    </w:p>
    <w:p w14:paraId="3FEDDE21"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j) Tesorería Municipal; </w:t>
      </w:r>
    </w:p>
    <w:p w14:paraId="0F2DC5E0" w14:textId="236F7B45"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k) Dirección de Obras y Servicios Públicos; </w:t>
      </w:r>
    </w:p>
    <w:p w14:paraId="09BF9A82"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l) Dirección de Desarrollo Urbano; </w:t>
      </w:r>
    </w:p>
    <w:p w14:paraId="06D8D365"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m) Dirección de Administración; </w:t>
      </w:r>
    </w:p>
    <w:p w14:paraId="79938E49"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n) Dirección de Desarrollo Económico, Agropecuario y Turístico; </w:t>
      </w:r>
    </w:p>
    <w:p w14:paraId="578CF48E"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o) Dirección de Medio Ambiente </w:t>
      </w:r>
    </w:p>
    <w:p w14:paraId="643275FF"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p) Dirección de Gobernación; </w:t>
      </w:r>
    </w:p>
    <w:p w14:paraId="4B0A4476"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q) Dirección de Desarrollo Social; </w:t>
      </w:r>
    </w:p>
    <w:p w14:paraId="3A78E8FE"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r) Coordinación de Educación, Cultura, Salud, Evaluación y Seguimiento; y </w:t>
      </w:r>
    </w:p>
    <w:p w14:paraId="4F99532C"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s) Comisaría de Seguridad Pública Municipal. </w:t>
      </w:r>
    </w:p>
    <w:p w14:paraId="73695FC9"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II. ADMINISTRACIÓN DESCONCENTRADA </w:t>
      </w:r>
    </w:p>
    <w:p w14:paraId="29A2BD2E"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Organismos Desconcentrados: </w:t>
      </w:r>
    </w:p>
    <w:p w14:paraId="376A0E10" w14:textId="77777777" w:rsidR="00AC0FF1" w:rsidRPr="00847FCB" w:rsidRDefault="00AC0FF1" w:rsidP="00AC0FF1">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a) Defensoría Municipal de los Derechos Humanos; e</w:t>
      </w:r>
    </w:p>
    <w:p w14:paraId="4457A5E5" w14:textId="7BF6050A" w:rsidR="00AC0FF1" w:rsidRPr="00847FCB" w:rsidRDefault="00AC0FF1" w:rsidP="00A24890">
      <w:pPr>
        <w:pStyle w:val="Prrafodelista"/>
        <w:spacing w:before="240" w:after="360" w:line="360" w:lineRule="auto"/>
        <w:ind w:left="567" w:right="616"/>
        <w:jc w:val="both"/>
        <w:rPr>
          <w:rFonts w:ascii="Palatino Linotype" w:eastAsia="MS Mincho" w:hAnsi="Palatino Linotype" w:cs="Arial"/>
          <w:i/>
        </w:rPr>
      </w:pPr>
      <w:r w:rsidRPr="00847FCB">
        <w:rPr>
          <w:rFonts w:ascii="Palatino Linotype" w:eastAsia="MS Mincho" w:hAnsi="Palatino Linotype" w:cs="Arial"/>
          <w:i/>
        </w:rPr>
        <w:t xml:space="preserve"> b) Instituto Municipal para la Protección de los Derechos de la Mujer.”</w:t>
      </w:r>
    </w:p>
    <w:p w14:paraId="282C47C5" w14:textId="77777777" w:rsidR="00A24890" w:rsidRPr="00847FCB" w:rsidRDefault="00A24890" w:rsidP="00A24890">
      <w:pPr>
        <w:pStyle w:val="Prrafodelista"/>
        <w:spacing w:before="240" w:after="360" w:line="360" w:lineRule="auto"/>
        <w:ind w:left="567" w:right="616"/>
        <w:jc w:val="both"/>
        <w:rPr>
          <w:rFonts w:ascii="Palatino Linotype" w:eastAsia="MS Mincho" w:hAnsi="Palatino Linotype" w:cs="Arial"/>
          <w:i/>
          <w:lang w:val="es-MX"/>
        </w:rPr>
      </w:pPr>
    </w:p>
    <w:p w14:paraId="29403E19" w14:textId="7161224F" w:rsidR="003E559D" w:rsidRPr="00847FCB" w:rsidRDefault="003E559D" w:rsidP="003E559D">
      <w:pPr>
        <w:pStyle w:val="Prrafodelista"/>
        <w:numPr>
          <w:ilvl w:val="0"/>
          <w:numId w:val="1"/>
        </w:numPr>
        <w:spacing w:after="160" w:line="360" w:lineRule="auto"/>
        <w:ind w:left="0" w:right="49" w:firstLine="0"/>
        <w:jc w:val="both"/>
        <w:rPr>
          <w:rFonts w:ascii="Palatino Linotype" w:eastAsia="Calibri" w:hAnsi="Palatino Linotype" w:cs="Arial"/>
          <w:i/>
          <w:lang w:val="es-MX"/>
        </w:rPr>
      </w:pPr>
      <w:r w:rsidRPr="00847FCB">
        <w:rPr>
          <w:rFonts w:ascii="Palatino Linotype" w:hAnsi="Palatino Linotype" w:cs="Arial"/>
        </w:rPr>
        <w:lastRenderedPageBreak/>
        <w:t>Apuntado lo anterior</w:t>
      </w:r>
      <w:r w:rsidRPr="00847FCB">
        <w:rPr>
          <w:rFonts w:ascii="Palatino Linotype" w:eastAsia="Calibri" w:hAnsi="Palatino Linotype" w:cs="Arial"/>
          <w:lang w:val="es-MX"/>
        </w:rPr>
        <w:t xml:space="preserve">, </w:t>
      </w:r>
      <w:r w:rsidRPr="00847FCB">
        <w:rPr>
          <w:rFonts w:ascii="Palatino Linotype" w:eastAsia="MS Mincho" w:hAnsi="Palatino Linotype" w:cs="Times New Roman"/>
        </w:rPr>
        <w:t>se advierte que por cuanto hace al área, la solicitud que realiza el particular no es precisa,  no obstante, el particular al no ser experto en la materia, 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209B1D0D" w14:textId="77777777" w:rsidR="003E559D" w:rsidRPr="00847FCB" w:rsidRDefault="003E559D" w:rsidP="003E559D">
      <w:pPr>
        <w:spacing w:after="160" w:line="360" w:lineRule="auto"/>
        <w:ind w:right="49"/>
        <w:contextualSpacing/>
        <w:jc w:val="both"/>
        <w:rPr>
          <w:rFonts w:ascii="Palatino Linotype" w:eastAsia="Calibri" w:hAnsi="Palatino Linotype" w:cs="Arial"/>
          <w:i/>
          <w:lang w:val="es-MX"/>
        </w:rPr>
      </w:pPr>
    </w:p>
    <w:p w14:paraId="79B64FA4" w14:textId="77777777" w:rsidR="003E559D" w:rsidRPr="00847FCB" w:rsidRDefault="003E559D" w:rsidP="003E559D">
      <w:pPr>
        <w:autoSpaceDE w:val="0"/>
        <w:autoSpaceDN w:val="0"/>
        <w:adjustRightInd w:val="0"/>
        <w:spacing w:after="160" w:line="360" w:lineRule="auto"/>
        <w:ind w:left="567" w:right="616"/>
        <w:jc w:val="both"/>
        <w:rPr>
          <w:rFonts w:ascii="Palatino Linotype" w:eastAsia="MS Mincho" w:hAnsi="Palatino Linotype" w:cs="Bookman Old Style"/>
          <w:i/>
          <w:sz w:val="22"/>
          <w:szCs w:val="22"/>
          <w:lang w:val="es-ES" w:eastAsia="en-US"/>
        </w:rPr>
      </w:pPr>
      <w:r w:rsidRPr="00847FCB">
        <w:rPr>
          <w:rFonts w:ascii="Palatino Linotype" w:eastAsia="MS Mincho" w:hAnsi="Palatino Linotype" w:cs="Bookman Old Style,Bold"/>
          <w:b/>
          <w:bCs/>
          <w:i/>
          <w:sz w:val="22"/>
          <w:szCs w:val="22"/>
          <w:lang w:val="es-ES" w:eastAsia="en-US"/>
        </w:rPr>
        <w:t xml:space="preserve">“Artículo 13. </w:t>
      </w:r>
      <w:r w:rsidRPr="00847FCB">
        <w:rPr>
          <w:rFonts w:ascii="Palatino Linotype" w:eastAsia="MS Mincho" w:hAnsi="Palatino Linotype" w:cs="Bookman Old Style"/>
          <w:i/>
          <w:sz w:val="22"/>
          <w:szCs w:val="22"/>
          <w:lang w:val="es-ES" w:eastAsia="en-US"/>
        </w:rPr>
        <w:t xml:space="preserve">El Instituto, en el ámbito de sus atribuciones, deberá </w:t>
      </w:r>
      <w:r w:rsidRPr="00847FCB">
        <w:rPr>
          <w:rFonts w:ascii="Palatino Linotype" w:eastAsia="MS Mincho" w:hAnsi="Palatino Linotype" w:cs="Bookman Old Style"/>
          <w:b/>
          <w:i/>
          <w:sz w:val="22"/>
          <w:szCs w:val="22"/>
          <w:lang w:val="es-ES" w:eastAsia="en-US"/>
        </w:rPr>
        <w:t xml:space="preserve">suplir cualquier deficiencia </w:t>
      </w:r>
      <w:r w:rsidRPr="00847FCB">
        <w:rPr>
          <w:rFonts w:ascii="Palatino Linotype" w:eastAsia="MS Mincho" w:hAnsi="Palatino Linotype" w:cs="Bookman Old Style"/>
          <w:i/>
          <w:sz w:val="22"/>
          <w:szCs w:val="22"/>
          <w:lang w:val="es-ES" w:eastAsia="en-US"/>
        </w:rPr>
        <w:t>para garantizar el ejercicio del derecho de acceso a la información.”</w:t>
      </w:r>
    </w:p>
    <w:p w14:paraId="621A3133" w14:textId="77777777" w:rsidR="003E559D" w:rsidRPr="00847FCB" w:rsidRDefault="003E559D" w:rsidP="003E559D">
      <w:pPr>
        <w:autoSpaceDE w:val="0"/>
        <w:autoSpaceDN w:val="0"/>
        <w:adjustRightInd w:val="0"/>
        <w:spacing w:after="160" w:line="360" w:lineRule="auto"/>
        <w:ind w:left="567" w:right="616"/>
        <w:jc w:val="both"/>
        <w:rPr>
          <w:rFonts w:ascii="Palatino Linotype" w:eastAsia="MS Mincho" w:hAnsi="Palatino Linotype" w:cs="Times New Roman"/>
          <w:i/>
          <w:color w:val="000000"/>
          <w:sz w:val="22"/>
          <w:szCs w:val="22"/>
          <w:lang w:val="es-MX" w:eastAsia="en-US"/>
        </w:rPr>
      </w:pPr>
      <w:r w:rsidRPr="00847FCB">
        <w:rPr>
          <w:rFonts w:ascii="Palatino Linotype" w:eastAsia="MS Mincho" w:hAnsi="Palatino Linotype" w:cs="Times New Roman"/>
          <w:i/>
          <w:color w:val="000000"/>
          <w:sz w:val="22"/>
          <w:szCs w:val="22"/>
          <w:lang w:val="es-MX" w:eastAsia="en-US"/>
        </w:rPr>
        <w:t>“</w:t>
      </w:r>
      <w:r w:rsidRPr="00847FCB">
        <w:rPr>
          <w:rFonts w:ascii="Palatino Linotype" w:eastAsia="MS Mincho" w:hAnsi="Palatino Linotype" w:cs="Times New Roman"/>
          <w:b/>
          <w:i/>
          <w:color w:val="000000"/>
          <w:sz w:val="22"/>
          <w:szCs w:val="22"/>
          <w:lang w:val="es-MX" w:eastAsia="en-US"/>
        </w:rPr>
        <w:t>Artículo 181</w:t>
      </w:r>
    </w:p>
    <w:p w14:paraId="21DE5DA7" w14:textId="77777777" w:rsidR="003E559D" w:rsidRPr="00847FCB" w:rsidRDefault="003E559D" w:rsidP="003E559D">
      <w:pPr>
        <w:autoSpaceDE w:val="0"/>
        <w:autoSpaceDN w:val="0"/>
        <w:adjustRightInd w:val="0"/>
        <w:spacing w:after="160" w:line="360" w:lineRule="auto"/>
        <w:ind w:left="567" w:right="616"/>
        <w:jc w:val="both"/>
        <w:rPr>
          <w:rFonts w:ascii="Palatino Linotype" w:eastAsia="MS Mincho" w:hAnsi="Palatino Linotype" w:cs="Times New Roman"/>
          <w:i/>
          <w:color w:val="000000"/>
          <w:sz w:val="22"/>
          <w:szCs w:val="22"/>
          <w:lang w:val="es-MX" w:eastAsia="en-US"/>
        </w:rPr>
      </w:pPr>
      <w:r w:rsidRPr="00847FCB">
        <w:rPr>
          <w:rFonts w:ascii="Palatino Linotype" w:eastAsia="MS Mincho" w:hAnsi="Palatino Linotype" w:cs="Times New Roman"/>
          <w:i/>
          <w:color w:val="000000"/>
          <w:sz w:val="22"/>
          <w:szCs w:val="22"/>
          <w:lang w:val="es-MX" w:eastAsia="en-US"/>
        </w:rPr>
        <w:t>(…)</w:t>
      </w:r>
    </w:p>
    <w:p w14:paraId="6ABB8743" w14:textId="77777777" w:rsidR="003E559D" w:rsidRPr="00847FCB" w:rsidRDefault="003E559D" w:rsidP="003E559D">
      <w:pPr>
        <w:autoSpaceDE w:val="0"/>
        <w:autoSpaceDN w:val="0"/>
        <w:adjustRightInd w:val="0"/>
        <w:spacing w:after="160" w:line="360" w:lineRule="auto"/>
        <w:ind w:left="567" w:right="616"/>
        <w:jc w:val="both"/>
        <w:rPr>
          <w:rFonts w:ascii="Palatino Linotype" w:eastAsia="MS Mincho" w:hAnsi="Palatino Linotype" w:cs="Bookman Old Style"/>
          <w:i/>
          <w:sz w:val="22"/>
          <w:szCs w:val="22"/>
          <w:lang w:val="es-ES" w:eastAsia="en-US"/>
        </w:rPr>
      </w:pPr>
      <w:r w:rsidRPr="00847FCB">
        <w:rPr>
          <w:rFonts w:ascii="Palatino Linotype" w:eastAsia="MS Mincho" w:hAnsi="Palatino Linotype" w:cs="Bookman Old Style"/>
          <w:i/>
          <w:sz w:val="22"/>
          <w:szCs w:val="22"/>
          <w:lang w:val="es-ES" w:eastAsia="en-US"/>
        </w:rPr>
        <w:t xml:space="preserve">Durante el procedimiento deberá aplicarse la </w:t>
      </w:r>
      <w:r w:rsidRPr="00847FCB">
        <w:rPr>
          <w:rFonts w:ascii="Palatino Linotype" w:eastAsia="MS Mincho" w:hAnsi="Palatino Linotype" w:cs="Bookman Old Style"/>
          <w:b/>
          <w:i/>
          <w:sz w:val="22"/>
          <w:szCs w:val="22"/>
          <w:lang w:val="es-ES" w:eastAsia="en-US"/>
        </w:rPr>
        <w:t>suplencia de la queja a favor del recurrente</w:t>
      </w:r>
      <w:r w:rsidRPr="00847FCB">
        <w:rPr>
          <w:rFonts w:ascii="Palatino Linotype" w:eastAsia="MS Mincho" w:hAnsi="Palatino Linotype" w:cs="Bookman Old Style"/>
          <w:i/>
          <w:sz w:val="22"/>
          <w:szCs w:val="22"/>
          <w:lang w:val="es-ES" w:eastAsia="en-US"/>
        </w:rPr>
        <w:t>, sin cambiar los hechos expuestos, asegurándose de que las partes puedan presentar, de manera oral o escrita, los argumentos que funden y motiven sus pretensiones</w:t>
      </w:r>
    </w:p>
    <w:p w14:paraId="37410D00" w14:textId="77777777" w:rsidR="003E559D" w:rsidRPr="00847FCB" w:rsidRDefault="003E559D" w:rsidP="003E559D">
      <w:pPr>
        <w:autoSpaceDE w:val="0"/>
        <w:autoSpaceDN w:val="0"/>
        <w:adjustRightInd w:val="0"/>
        <w:spacing w:after="160" w:line="360" w:lineRule="auto"/>
        <w:ind w:left="567" w:right="616"/>
        <w:jc w:val="both"/>
        <w:rPr>
          <w:rFonts w:ascii="Palatino Linotype" w:eastAsia="MS Mincho" w:hAnsi="Palatino Linotype" w:cs="Times New Roman"/>
          <w:i/>
          <w:color w:val="000000"/>
          <w:sz w:val="22"/>
          <w:szCs w:val="22"/>
          <w:lang w:val="es-MX" w:eastAsia="en-US"/>
        </w:rPr>
      </w:pPr>
      <w:r w:rsidRPr="00847FCB">
        <w:rPr>
          <w:rFonts w:ascii="Palatino Linotype" w:eastAsia="MS Mincho" w:hAnsi="Palatino Linotype" w:cs="Times New Roman"/>
          <w:i/>
          <w:color w:val="000000"/>
          <w:sz w:val="22"/>
          <w:szCs w:val="22"/>
          <w:lang w:val="es-MX" w:eastAsia="en-US"/>
        </w:rPr>
        <w:t xml:space="preserve">(…)”. </w:t>
      </w:r>
    </w:p>
    <w:p w14:paraId="559C95E9" w14:textId="77777777" w:rsidR="003E559D" w:rsidRPr="00847FCB" w:rsidRDefault="003E559D" w:rsidP="003E559D">
      <w:pPr>
        <w:autoSpaceDE w:val="0"/>
        <w:autoSpaceDN w:val="0"/>
        <w:adjustRightInd w:val="0"/>
        <w:spacing w:after="160" w:line="360" w:lineRule="auto"/>
        <w:ind w:left="851" w:right="49"/>
        <w:jc w:val="both"/>
        <w:rPr>
          <w:rFonts w:ascii="Palatino Linotype" w:eastAsia="MS Mincho" w:hAnsi="Palatino Linotype" w:cs="Times New Roman"/>
          <w:i/>
          <w:color w:val="000000"/>
          <w:sz w:val="22"/>
          <w:szCs w:val="22"/>
          <w:lang w:val="es-MX" w:eastAsia="en-US"/>
        </w:rPr>
      </w:pPr>
    </w:p>
    <w:p w14:paraId="732FEE79" w14:textId="77777777" w:rsidR="003E559D" w:rsidRPr="00847FCB" w:rsidRDefault="003E559D" w:rsidP="003E559D">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847FCB">
        <w:rPr>
          <w:rFonts w:ascii="Palatino Linotype" w:eastAsia="MS Mincho" w:hAnsi="Palatino Linotype" w:cs="Times New Roman"/>
        </w:rPr>
        <w:t xml:space="preserve">Es así que en aras de tutelar la correcta aplicación de la ley, y términos de los artículos 13 y párrafo cuarto del artículo 181 de la Ley de Transparencia Local  y con </w:t>
      </w:r>
      <w:r w:rsidRPr="00847FCB">
        <w:rPr>
          <w:rFonts w:ascii="Palatino Linotype" w:eastAsia="MS Mincho" w:hAnsi="Palatino Linotype" w:cs="Times New Roman"/>
        </w:rPr>
        <w:lastRenderedPageBreak/>
        <w:t xml:space="preserve">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847FCB">
        <w:rPr>
          <w:rFonts w:ascii="Palatino Linotype" w:eastAsia="MS Mincho" w:hAnsi="Palatino Linotype" w:cs="Times New Roman"/>
        </w:rPr>
        <w:t>refutantes</w:t>
      </w:r>
      <w:proofErr w:type="spellEnd"/>
      <w:r w:rsidRPr="00847FCB">
        <w:rPr>
          <w:rFonts w:ascii="Palatino Linotype" w:eastAsia="MS Mincho" w:hAnsi="Palatino Linotype" w:cs="Times New Roman"/>
        </w:rPr>
        <w:t xml:space="preserve"> que cubran los elementos mínimos requeridos de la </w:t>
      </w:r>
      <w:r w:rsidRPr="00847FCB">
        <w:rPr>
          <w:rFonts w:ascii="Palatino Linotype" w:eastAsia="MS Mincho" w:hAnsi="Palatino Linotype" w:cs="Times New Roman"/>
          <w:i/>
        </w:rPr>
        <w:t xml:space="preserve">causa </w:t>
      </w:r>
      <w:proofErr w:type="spellStart"/>
      <w:r w:rsidRPr="00847FCB">
        <w:rPr>
          <w:rFonts w:ascii="Palatino Linotype" w:eastAsia="MS Mincho" w:hAnsi="Palatino Linotype" w:cs="Times New Roman"/>
          <w:i/>
        </w:rPr>
        <w:t>petendi</w:t>
      </w:r>
      <w:proofErr w:type="spellEnd"/>
      <w:r w:rsidRPr="00847FCB">
        <w:rPr>
          <w:rFonts w:ascii="Palatino Linotype" w:eastAsia="MS Mincho" w:hAnsi="Palatino Linotype" w:cs="Times New Roman"/>
          <w:i/>
        </w:rPr>
        <w:t>, (</w:t>
      </w:r>
      <w:r w:rsidRPr="00847FCB">
        <w:rPr>
          <w:rFonts w:ascii="Palatino Linotype" w:eastAsia="MS Mincho" w:hAnsi="Palatino Linotype" w:cs="Times New Roman"/>
        </w:rPr>
        <w:t>causa de pedir</w:t>
      </w:r>
      <w:r w:rsidRPr="00847FCB">
        <w:rPr>
          <w:rFonts w:ascii="Palatino Linotype" w:eastAsia="MS Mincho" w:hAnsi="Palatino Linotype" w:cs="Times New Roman"/>
          <w:i/>
        </w:rPr>
        <w:t xml:space="preserve">) </w:t>
      </w:r>
      <w:r w:rsidRPr="00847FCB">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847FCB">
        <w:rPr>
          <w:rFonts w:ascii="Palatino Linotype" w:eastAsia="MS Mincho" w:hAnsi="Palatino Linotype" w:cs="Times New Roman"/>
          <w:vertAlign w:val="superscript"/>
        </w:rPr>
        <w:footnoteReference w:id="3"/>
      </w:r>
      <w:r w:rsidRPr="00847FCB">
        <w:rPr>
          <w:rFonts w:ascii="Palatino Linotype" w:eastAsia="MS Mincho" w:hAnsi="Palatino Linotype" w:cs="Times New Roman"/>
        </w:rPr>
        <w:t xml:space="preserve">. </w:t>
      </w:r>
    </w:p>
    <w:p w14:paraId="6695074B" w14:textId="77777777" w:rsidR="003E559D" w:rsidRPr="00847FCB" w:rsidRDefault="003E559D" w:rsidP="003E559D">
      <w:pPr>
        <w:rPr>
          <w:rFonts w:ascii="Palatino Linotype" w:eastAsia="Times New Roman" w:hAnsi="Palatino Linotype" w:cs="Arial"/>
          <w:color w:val="000000"/>
          <w:lang w:val="es-MX" w:eastAsia="en-US"/>
        </w:rPr>
      </w:pPr>
    </w:p>
    <w:p w14:paraId="7E45B2CB" w14:textId="57DCE783" w:rsidR="003E559D" w:rsidRPr="00847FCB" w:rsidRDefault="003E559D" w:rsidP="003E559D">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847FCB">
        <w:rPr>
          <w:rFonts w:ascii="Palatino Linotype" w:eastAsia="Times New Roman" w:hAnsi="Palatino Linotype" w:cs="Arial"/>
          <w:color w:val="000000"/>
          <w:lang w:val="es-MX" w:eastAsia="en-US"/>
        </w:rPr>
        <w:t xml:space="preserve"> Así y retomando lo solicitado por el particular en cuanto se aprecia que se refiere a </w:t>
      </w:r>
      <w:r w:rsidRPr="00847FCB">
        <w:rPr>
          <w:rFonts w:ascii="Palatino Linotype" w:eastAsia="Times New Roman" w:hAnsi="Palatino Linotype" w:cs="Arial"/>
          <w:bCs/>
          <w:i/>
          <w:color w:val="000000"/>
          <w:lang w:eastAsia="en-US"/>
        </w:rPr>
        <w:t>“… los cursos y/o capacitaciones que ha recibido el personal que trabaja en la Dirección Jurídica. (Sic)”</w:t>
      </w:r>
      <w:r w:rsidRPr="00847FCB">
        <w:rPr>
          <w:rFonts w:ascii="Palatino Linotype" w:eastAsia="Times New Roman" w:hAnsi="Palatino Linotype" w:cs="Arial"/>
          <w:color w:val="000000"/>
          <w:lang w:val="es-MX" w:eastAsia="en-US"/>
        </w:rPr>
        <w:t xml:space="preserve"> y toda vez que no se refirió con precisión el área, a efecto de garantizar el derecho accionado por el particular se puede establecer que el recurrente solicita acceso a los cursos y/o capacitaciones de quienes ostentan la representación jurídica del Ayuntamiento.</w:t>
      </w:r>
    </w:p>
    <w:p w14:paraId="52E911D4" w14:textId="77777777" w:rsidR="003E559D" w:rsidRPr="00847FCB" w:rsidRDefault="003E559D" w:rsidP="003E559D">
      <w:pPr>
        <w:spacing w:before="240" w:after="240" w:line="360" w:lineRule="auto"/>
        <w:ind w:right="49"/>
        <w:contextualSpacing/>
        <w:jc w:val="both"/>
        <w:rPr>
          <w:rFonts w:ascii="Palatino Linotype" w:eastAsia="MS Mincho" w:hAnsi="Palatino Linotype" w:cs="Times New Roman"/>
        </w:rPr>
      </w:pPr>
    </w:p>
    <w:p w14:paraId="525DC410" w14:textId="2FA77BDD" w:rsidR="003E559D" w:rsidRPr="00847FCB" w:rsidRDefault="003E559D" w:rsidP="003E559D">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847FCB">
        <w:rPr>
          <w:rFonts w:ascii="Palatino Linotype" w:eastAsia="Calibri" w:hAnsi="Palatino Linotype" w:cs="Arial"/>
          <w:lang w:val="es-MX" w:eastAsia="en-US"/>
        </w:rPr>
        <w:t xml:space="preserve">Por lo que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desde luego las municipales, nos vemos impuestas del supremo </w:t>
      </w:r>
      <w:r w:rsidRPr="00847FCB">
        <w:rPr>
          <w:rFonts w:ascii="Palatino Linotype" w:eastAsia="Calibri" w:hAnsi="Palatino Linotype" w:cs="Arial"/>
          <w:lang w:val="es-MX" w:eastAsia="en-US"/>
        </w:rPr>
        <w:lastRenderedPageBreak/>
        <w:t xml:space="preserve">mandato constitucional consistente en la promoción, respeto, protección y </w:t>
      </w:r>
      <w:r w:rsidRPr="00847FCB">
        <w:rPr>
          <w:rFonts w:ascii="Palatino Linotype" w:eastAsia="Calibri" w:hAnsi="Palatino Linotype" w:cs="Arial"/>
          <w:b/>
          <w:lang w:val="es-MX" w:eastAsia="en-US"/>
        </w:rPr>
        <w:t>garantía de los derechos humanos</w:t>
      </w:r>
      <w:r w:rsidRPr="00847FCB">
        <w:rPr>
          <w:rFonts w:ascii="Palatino Linotype" w:eastAsia="Calibri" w:hAnsi="Palatino Linotype" w:cs="Arial"/>
          <w:lang w:val="es-MX" w:eastAsia="en-US"/>
        </w:rPr>
        <w:t xml:space="preserve">, de tal forma que cualquier esfuerzo que se haga en el sentido de cumplir con dicho mandato no resulta ocioso ni sobra sino demuestra el grado de compromiso de la autoridad con este aspecto toral de la reforma constitucional del 10 de junio de 2011, por lo que el </w:t>
      </w:r>
      <w:r w:rsidRPr="00847FCB">
        <w:rPr>
          <w:rFonts w:ascii="Palatino Linotype" w:eastAsia="Calibri" w:hAnsi="Palatino Linotype" w:cs="Arial"/>
          <w:b/>
          <w:lang w:val="es-MX" w:eastAsia="en-US"/>
        </w:rPr>
        <w:t xml:space="preserve">Ayuntamiento de Villa Victoria, </w:t>
      </w:r>
      <w:r w:rsidRPr="00847FCB">
        <w:rPr>
          <w:rFonts w:ascii="Palatino Linotype" w:eastAsia="Calibri" w:hAnsi="Palatino Linotype" w:cs="Arial"/>
          <w:lang w:val="es-MX" w:eastAsia="en-US"/>
        </w:rPr>
        <w:t xml:space="preserve">en un correcto actuar pudo suplir las deficiencias de la solicitud. </w:t>
      </w:r>
    </w:p>
    <w:p w14:paraId="3C0A26A7" w14:textId="77777777" w:rsidR="00D7097B" w:rsidRPr="00847FCB" w:rsidRDefault="00D7097B" w:rsidP="00D7097B">
      <w:pPr>
        <w:spacing w:before="240" w:after="240" w:line="360" w:lineRule="auto"/>
        <w:contextualSpacing/>
        <w:jc w:val="both"/>
        <w:rPr>
          <w:rFonts w:ascii="Palatino Linotype" w:eastAsia="Calibri" w:hAnsi="Palatino Linotype" w:cs="Times New Roman"/>
          <w:szCs w:val="22"/>
          <w:lang w:val="es-ES" w:eastAsia="en-US"/>
        </w:rPr>
      </w:pPr>
    </w:p>
    <w:p w14:paraId="47479B6F" w14:textId="24A69B0C" w:rsidR="003E559D" w:rsidRPr="00847FCB" w:rsidRDefault="00373EC3" w:rsidP="0016014D">
      <w:pPr>
        <w:numPr>
          <w:ilvl w:val="0"/>
          <w:numId w:val="1"/>
        </w:numPr>
        <w:spacing w:before="240" w:after="240" w:line="360" w:lineRule="auto"/>
        <w:ind w:left="0" w:firstLine="0"/>
        <w:contextualSpacing/>
        <w:jc w:val="both"/>
        <w:rPr>
          <w:rFonts w:ascii="Palatino Linotype" w:eastAsia="Calibri" w:hAnsi="Palatino Linotype" w:cs="Times New Roman"/>
          <w:szCs w:val="22"/>
          <w:lang w:val="es-ES" w:eastAsia="en-US"/>
        </w:rPr>
      </w:pPr>
      <w:r w:rsidRPr="00847FCB">
        <w:rPr>
          <w:rFonts w:ascii="Palatino Linotype" w:eastAsia="Calibri" w:hAnsi="Palatino Linotype" w:cs="Times New Roman"/>
        </w:rPr>
        <w:t xml:space="preserve">Así las cosas, </w:t>
      </w:r>
      <w:r w:rsidR="003E559D" w:rsidRPr="00847FCB">
        <w:rPr>
          <w:rFonts w:ascii="Palatino Linotype" w:eastAsia="Calibri" w:hAnsi="Palatino Linotype" w:cs="Times New Roman"/>
        </w:rPr>
        <w:t xml:space="preserve"> la Ley Orgánica Municipal del Estado de México señala en sus diversos  50 y 53 señala que el presidente y síndico municipal asumieran la representación jurídica del ayuntamiento, en los litigios en los que sean parte, así como en la gestión de los ne</w:t>
      </w:r>
      <w:r w:rsidR="00430FEE" w:rsidRPr="00847FCB">
        <w:rPr>
          <w:rFonts w:ascii="Palatino Linotype" w:eastAsia="Calibri" w:hAnsi="Palatino Linotype" w:cs="Times New Roman"/>
        </w:rPr>
        <w:t xml:space="preserve">gocios de la hacienda municipal, como a continuación se observa: </w:t>
      </w:r>
    </w:p>
    <w:p w14:paraId="2696DFC5" w14:textId="77777777" w:rsidR="00430FEE" w:rsidRPr="00847FCB" w:rsidRDefault="00430FEE" w:rsidP="00430FEE">
      <w:pPr>
        <w:pStyle w:val="Prrafodelista"/>
        <w:rPr>
          <w:rFonts w:ascii="Palatino Linotype" w:eastAsia="Calibri" w:hAnsi="Palatino Linotype" w:cs="Times New Roman"/>
          <w:szCs w:val="22"/>
          <w:lang w:val="es-ES" w:eastAsia="en-US"/>
        </w:rPr>
      </w:pPr>
    </w:p>
    <w:p w14:paraId="624CE69D" w14:textId="6B9D08F7" w:rsidR="00430FEE" w:rsidRPr="00847FCB" w:rsidRDefault="00430FEE" w:rsidP="00430FEE">
      <w:pPr>
        <w:spacing w:before="240" w:after="240" w:line="360" w:lineRule="auto"/>
        <w:ind w:left="567" w:right="616"/>
        <w:contextualSpacing/>
        <w:jc w:val="both"/>
        <w:rPr>
          <w:rFonts w:ascii="Palatino Linotype" w:eastAsia="Calibri" w:hAnsi="Palatino Linotype" w:cs="Times New Roman"/>
          <w:i/>
          <w:szCs w:val="22"/>
          <w:lang w:eastAsia="en-US"/>
        </w:rPr>
      </w:pPr>
      <w:r w:rsidRPr="00847FCB">
        <w:rPr>
          <w:rFonts w:ascii="Palatino Linotype" w:eastAsia="Calibri" w:hAnsi="Palatino Linotype" w:cs="Times New Roman"/>
          <w:i/>
          <w:szCs w:val="22"/>
          <w:lang w:eastAsia="en-US"/>
        </w:rPr>
        <w:t>“</w:t>
      </w:r>
      <w:r w:rsidRPr="00847FCB">
        <w:rPr>
          <w:rFonts w:ascii="Palatino Linotype" w:eastAsia="Calibri" w:hAnsi="Palatino Linotype" w:cs="Times New Roman"/>
          <w:b/>
          <w:i/>
          <w:szCs w:val="22"/>
          <w:lang w:eastAsia="en-US"/>
        </w:rPr>
        <w:t>Artículo 50.-</w:t>
      </w:r>
      <w:r w:rsidRPr="00847FCB">
        <w:rPr>
          <w:rFonts w:ascii="Palatino Linotype" w:eastAsia="Calibri" w:hAnsi="Palatino Linotype" w:cs="Times New Roman"/>
          <w:i/>
          <w:szCs w:val="22"/>
          <w:lang w:eastAsia="en-US"/>
        </w:rPr>
        <w:t xml:space="preserve"> El presidente asumirá la representación jurídica del ayuntamiento y de las dependencias de la Administración Pública Municipal, en los litigios en que sean parte, así como la gestión de los negocios de la hacienda municipal; facultándolo para otorgar y revocar poderes generales y especiales a terceros o mediante oficio para la debida representación jurídica correspondiente pudiendo convenir en los mismos. </w:t>
      </w:r>
    </w:p>
    <w:p w14:paraId="6B8BFC47" w14:textId="77777777" w:rsidR="00430FEE" w:rsidRPr="00847FCB" w:rsidRDefault="00430FEE" w:rsidP="00430FEE">
      <w:pPr>
        <w:spacing w:before="240" w:after="240" w:line="360" w:lineRule="auto"/>
        <w:ind w:left="567" w:right="616"/>
        <w:contextualSpacing/>
        <w:jc w:val="both"/>
        <w:rPr>
          <w:rFonts w:ascii="Palatino Linotype" w:eastAsia="Calibri" w:hAnsi="Palatino Linotype" w:cs="Times New Roman"/>
          <w:i/>
          <w:szCs w:val="22"/>
          <w:lang w:eastAsia="en-US"/>
        </w:rPr>
      </w:pPr>
      <w:r w:rsidRPr="00847FCB">
        <w:rPr>
          <w:rFonts w:ascii="Palatino Linotype" w:eastAsia="Calibri" w:hAnsi="Palatino Linotype" w:cs="Times New Roman"/>
          <w:i/>
          <w:szCs w:val="22"/>
          <w:lang w:eastAsia="en-US"/>
        </w:rPr>
        <w:t>Derogado</w:t>
      </w:r>
    </w:p>
    <w:p w14:paraId="1A86137E" w14:textId="411010E8" w:rsidR="00430FEE" w:rsidRPr="00847FCB" w:rsidRDefault="00430FEE" w:rsidP="00430FEE">
      <w:pPr>
        <w:spacing w:before="240" w:after="240" w:line="360" w:lineRule="auto"/>
        <w:ind w:left="567" w:right="616"/>
        <w:contextualSpacing/>
        <w:jc w:val="both"/>
        <w:rPr>
          <w:rFonts w:ascii="Palatino Linotype" w:eastAsia="Calibri" w:hAnsi="Palatino Linotype" w:cs="Times New Roman"/>
          <w:i/>
          <w:szCs w:val="22"/>
          <w:lang w:val="es-ES" w:eastAsia="en-US"/>
        </w:rPr>
      </w:pPr>
      <w:r w:rsidRPr="00847FCB">
        <w:rPr>
          <w:rFonts w:ascii="Palatino Linotype" w:eastAsia="Calibri" w:hAnsi="Palatino Linotype" w:cs="Times New Roman"/>
          <w:i/>
          <w:szCs w:val="22"/>
          <w:lang w:eastAsia="en-US"/>
        </w:rPr>
        <w:t>Derogado</w:t>
      </w:r>
    </w:p>
    <w:p w14:paraId="5170DE0E" w14:textId="77777777" w:rsidR="003E559D" w:rsidRPr="00847FCB" w:rsidRDefault="003E559D" w:rsidP="00430FEE">
      <w:pPr>
        <w:ind w:left="567" w:right="616"/>
        <w:rPr>
          <w:rFonts w:ascii="Palatino Linotype" w:hAnsi="Palatino Linotype" w:cs="Arial"/>
        </w:rPr>
      </w:pPr>
    </w:p>
    <w:p w14:paraId="5BF87C03" w14:textId="77777777" w:rsidR="00430FEE" w:rsidRPr="00847FCB" w:rsidRDefault="00430FEE" w:rsidP="00430FEE">
      <w:pPr>
        <w:spacing w:line="360" w:lineRule="auto"/>
        <w:ind w:left="567" w:right="616"/>
        <w:jc w:val="both"/>
        <w:rPr>
          <w:rFonts w:ascii="Palatino Linotype" w:hAnsi="Palatino Linotype" w:cs="Arial"/>
          <w:i/>
        </w:rPr>
      </w:pPr>
      <w:r w:rsidRPr="00847FCB">
        <w:rPr>
          <w:rFonts w:ascii="Palatino Linotype" w:hAnsi="Palatino Linotype" w:cs="Arial"/>
          <w:b/>
          <w:i/>
        </w:rPr>
        <w:t>Artículo 53.-</w:t>
      </w:r>
      <w:r w:rsidRPr="00847FCB">
        <w:rPr>
          <w:rFonts w:ascii="Palatino Linotype" w:hAnsi="Palatino Linotype" w:cs="Arial"/>
          <w:i/>
        </w:rPr>
        <w:t xml:space="preserve"> Los síndicos tendrán las siguientes atribuciones:</w:t>
      </w:r>
    </w:p>
    <w:p w14:paraId="18599876" w14:textId="77777777" w:rsidR="00430FEE" w:rsidRPr="00847FCB" w:rsidRDefault="00430FEE" w:rsidP="00430FEE">
      <w:pPr>
        <w:spacing w:line="360" w:lineRule="auto"/>
        <w:ind w:left="567" w:right="616"/>
        <w:jc w:val="both"/>
        <w:rPr>
          <w:rFonts w:ascii="Palatino Linotype" w:hAnsi="Palatino Linotype" w:cs="Arial"/>
          <w:i/>
        </w:rPr>
      </w:pPr>
      <w:r w:rsidRPr="00847FCB">
        <w:rPr>
          <w:rFonts w:ascii="Palatino Linotype" w:hAnsi="Palatino Linotype" w:cs="Arial"/>
          <w:i/>
        </w:rPr>
        <w:lastRenderedPageBreak/>
        <w:t xml:space="preserve"> 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w:t>
      </w:r>
    </w:p>
    <w:p w14:paraId="31E47071" w14:textId="77777777" w:rsidR="00430FEE" w:rsidRPr="00847FCB" w:rsidRDefault="00430FEE" w:rsidP="00430FEE">
      <w:pPr>
        <w:spacing w:line="360" w:lineRule="auto"/>
        <w:ind w:left="567" w:right="616"/>
        <w:jc w:val="both"/>
        <w:rPr>
          <w:rFonts w:ascii="Palatino Linotype" w:hAnsi="Palatino Linotype" w:cs="Arial"/>
          <w:i/>
        </w:rPr>
      </w:pPr>
    </w:p>
    <w:p w14:paraId="5357E902" w14:textId="77777777" w:rsidR="00430FEE" w:rsidRPr="00847FCB" w:rsidRDefault="00430FEE" w:rsidP="00430FEE">
      <w:pPr>
        <w:spacing w:line="360" w:lineRule="auto"/>
        <w:ind w:left="567" w:right="616"/>
        <w:jc w:val="both"/>
        <w:rPr>
          <w:rFonts w:ascii="Palatino Linotype" w:hAnsi="Palatino Linotype" w:cs="Arial"/>
          <w:i/>
        </w:rPr>
      </w:pPr>
      <w:r w:rsidRPr="00847FCB">
        <w:rPr>
          <w:rFonts w:ascii="Palatino Linotype" w:hAnsi="Palatino Linotype" w:cs="Arial"/>
          <w:i/>
        </w:rPr>
        <w:t xml:space="preserve">I Bis. Supervisar a los representantes legales asignados por el Ayuntamiento, en la correcta atención y defensa de los litigios laborales; </w:t>
      </w:r>
    </w:p>
    <w:p w14:paraId="1213BA48" w14:textId="77777777" w:rsidR="00430FEE" w:rsidRPr="00847FCB" w:rsidRDefault="00430FEE" w:rsidP="00430FEE">
      <w:pPr>
        <w:spacing w:line="360" w:lineRule="auto"/>
        <w:ind w:left="567" w:right="616"/>
        <w:jc w:val="both"/>
        <w:rPr>
          <w:rFonts w:ascii="Palatino Linotype" w:hAnsi="Palatino Linotype" w:cs="Arial"/>
          <w:i/>
        </w:rPr>
      </w:pPr>
      <w:r w:rsidRPr="00847FCB">
        <w:rPr>
          <w:rFonts w:ascii="Palatino Linotype" w:hAnsi="Palatino Linotype" w:cs="Arial"/>
          <w:i/>
        </w:rPr>
        <w:t>I Ter. Informar al presidente, en caso de cualquier irregularidad en la atención y/o defensa de los litigios laborales seguidos ante las autoridades laborales competentes.</w:t>
      </w:r>
    </w:p>
    <w:p w14:paraId="4E2A4D16" w14:textId="6D74B8DA" w:rsidR="00430FEE" w:rsidRPr="00847FCB" w:rsidRDefault="00430FEE" w:rsidP="00430FEE">
      <w:pPr>
        <w:spacing w:line="360" w:lineRule="auto"/>
        <w:ind w:left="567" w:right="616"/>
        <w:jc w:val="both"/>
        <w:rPr>
          <w:rFonts w:ascii="Palatino Linotype" w:hAnsi="Palatino Linotype" w:cs="Arial"/>
          <w:i/>
        </w:rPr>
      </w:pPr>
      <w:r w:rsidRPr="00847FCB">
        <w:rPr>
          <w:rFonts w:ascii="Palatino Linotype" w:hAnsi="Palatino Linotype" w:cs="Arial"/>
          <w:i/>
        </w:rPr>
        <w:t>(…)”</w:t>
      </w:r>
    </w:p>
    <w:p w14:paraId="20656B6D" w14:textId="77777777" w:rsidR="00430FEE" w:rsidRPr="00847FCB" w:rsidRDefault="00430FEE" w:rsidP="003E559D">
      <w:pPr>
        <w:pStyle w:val="Prrafodelista"/>
        <w:rPr>
          <w:rFonts w:ascii="Palatino Linotype" w:hAnsi="Palatino Linotype" w:cs="Arial"/>
        </w:rPr>
      </w:pPr>
    </w:p>
    <w:p w14:paraId="14CBD42E" w14:textId="77777777" w:rsidR="00430FEE" w:rsidRPr="00847FCB" w:rsidRDefault="00430FEE" w:rsidP="003C5164">
      <w:pPr>
        <w:pStyle w:val="Ttulo2"/>
        <w:rPr>
          <w:rFonts w:ascii="Palatino Linotype" w:hAnsi="Palatino Linotype" w:cs="Times New Roman"/>
          <w:b/>
          <w:color w:val="000000" w:themeColor="text1"/>
          <w:sz w:val="24"/>
          <w:szCs w:val="24"/>
          <w:lang w:eastAsia="es-ES_tradnl"/>
        </w:rPr>
      </w:pPr>
      <w:bookmarkStart w:id="165" w:name="_Toc517257959"/>
    </w:p>
    <w:p w14:paraId="37156BDD" w14:textId="77777777" w:rsidR="00A24890" w:rsidRPr="00847FCB" w:rsidRDefault="00A24890" w:rsidP="00A24890">
      <w:pPr>
        <w:pStyle w:val="Prrafodelista"/>
        <w:numPr>
          <w:ilvl w:val="0"/>
          <w:numId w:val="1"/>
        </w:numPr>
        <w:spacing w:line="360" w:lineRule="auto"/>
        <w:ind w:left="0" w:firstLine="0"/>
        <w:jc w:val="both"/>
        <w:rPr>
          <w:rFonts w:ascii="Palatino Linotype" w:eastAsia="Times New Roman" w:hAnsi="Palatino Linotype" w:cs="Times New Roman"/>
          <w:lang w:val="es-MX" w:eastAsia="en-US"/>
        </w:rPr>
      </w:pPr>
      <w:r w:rsidRPr="00847FCB">
        <w:rPr>
          <w:rFonts w:ascii="Palatino Linotype" w:hAnsi="Palatino Linotype" w:cs="Arial"/>
        </w:rPr>
        <w:t xml:space="preserve">De lo anterior, resulta imprescindible señalar que </w:t>
      </w:r>
      <w:r w:rsidRPr="00847FCB">
        <w:rPr>
          <w:rFonts w:ascii="Palatino Linotype" w:eastAsia="Times New Roman" w:hAnsi="Palatino Linotype" w:cs="Times New Roman"/>
          <w:lang w:val="es-MX" w:eastAsia="en-US"/>
        </w:rPr>
        <w:t xml:space="preserve">el Sujeto Obligado no fundamentó ni motivó adecuadamente la búsqueda exhaustiva de la información solicitada. En efecto, </w:t>
      </w:r>
      <w:r w:rsidRPr="00847FCB">
        <w:rPr>
          <w:rFonts w:ascii="Palatino Linotype" w:eastAsia="MS Mincho" w:hAnsi="Palatino Linotype" w:cs="Arial"/>
          <w:color w:val="000000"/>
          <w:lang w:val="es-MX"/>
        </w:rPr>
        <w:t xml:space="preserve">el hecho de no turnar la solicitud a todas las áreas  que pudieran contar con la información además de no especificar los métodos de búsqueda empleados , se traduce a una discrecionalidad arbitraria del </w:t>
      </w:r>
      <w:r w:rsidRPr="00847FCB">
        <w:rPr>
          <w:rFonts w:ascii="Palatino Linotype" w:eastAsia="MS Mincho" w:hAnsi="Palatino Linotype" w:cs="Arial"/>
          <w:b/>
          <w:color w:val="000000"/>
          <w:lang w:val="es-MX"/>
        </w:rPr>
        <w:t>SUJETO OBLIGADO</w:t>
      </w:r>
      <w:r w:rsidRPr="00847FCB">
        <w:rPr>
          <w:rFonts w:ascii="Palatino Linotype" w:eastAsia="MS Mincho" w:hAnsi="Palatino Linotype" w:cs="Arial"/>
          <w:color w:val="000000"/>
          <w:lang w:val="es-MX"/>
        </w:rPr>
        <w:t xml:space="preserve"> para determinar la inexistencia de la información, lo que además resulta incongruente toda vez que existe fuente obligacional para contar con la misma como ya fuere señalado anteriormente, careciendo de cumplimiento además de lo </w:t>
      </w:r>
      <w:r w:rsidRPr="00847FCB">
        <w:rPr>
          <w:rFonts w:ascii="Palatino Linotype" w:eastAsia="MS Mincho" w:hAnsi="Palatino Linotype" w:cs="Arial"/>
          <w:color w:val="000000"/>
          <w:lang w:val="es-MX"/>
        </w:rPr>
        <w:lastRenderedPageBreak/>
        <w:t>establecido en el artículo 162 de la Ley de Transparencia y Acceso a la Información Pública del Estado de México y Municipios, el cual a la letra dispone lo siguiente:</w:t>
      </w:r>
    </w:p>
    <w:p w14:paraId="4BD7DA0C" w14:textId="77777777" w:rsidR="00A24890" w:rsidRPr="00847FCB" w:rsidRDefault="00A24890" w:rsidP="00A24890">
      <w:pPr>
        <w:tabs>
          <w:tab w:val="left" w:pos="426"/>
        </w:tabs>
        <w:spacing w:line="276" w:lineRule="auto"/>
        <w:ind w:left="567" w:right="616"/>
        <w:contextualSpacing/>
        <w:jc w:val="both"/>
        <w:rPr>
          <w:rFonts w:ascii="Palatino Linotype" w:eastAsia="Times New Roman" w:hAnsi="Palatino Linotype" w:cs="Times New Roman"/>
          <w:b/>
          <w:i/>
          <w:sz w:val="22"/>
        </w:rPr>
      </w:pPr>
    </w:p>
    <w:p w14:paraId="32D4D341" w14:textId="77777777" w:rsidR="00A24890" w:rsidRPr="00847FCB" w:rsidRDefault="00A24890" w:rsidP="00A24890">
      <w:pPr>
        <w:tabs>
          <w:tab w:val="left" w:pos="426"/>
        </w:tabs>
        <w:spacing w:line="360" w:lineRule="auto"/>
        <w:ind w:left="567" w:right="616"/>
        <w:contextualSpacing/>
        <w:jc w:val="both"/>
        <w:rPr>
          <w:rFonts w:ascii="Palatino Linotype" w:eastAsia="Times New Roman" w:hAnsi="Palatino Linotype" w:cs="Times New Roman"/>
          <w:i/>
          <w:sz w:val="22"/>
        </w:rPr>
      </w:pPr>
      <w:r w:rsidRPr="00847FCB">
        <w:rPr>
          <w:rFonts w:ascii="Palatino Linotype" w:eastAsia="Times New Roman" w:hAnsi="Palatino Linotype" w:cs="Times New Roman"/>
          <w:b/>
          <w:i/>
          <w:sz w:val="22"/>
        </w:rPr>
        <w:t>“Artículo 162.</w:t>
      </w:r>
      <w:r w:rsidRPr="00847FCB">
        <w:rPr>
          <w:rFonts w:ascii="Palatino Linotype" w:eastAsia="Times New Roman" w:hAnsi="Palatino Linotype" w:cs="Times New Roman"/>
          <w:i/>
          <w:sz w:val="22"/>
        </w:rPr>
        <w:t xml:space="preserve"> Las unidades de transparencia </w:t>
      </w:r>
      <w:r w:rsidRPr="00847FCB">
        <w:rPr>
          <w:rFonts w:ascii="Palatino Linotype" w:eastAsia="Times New Roman" w:hAnsi="Palatino Linotype" w:cs="Times New Roman"/>
          <w:sz w:val="22"/>
        </w:rPr>
        <w:t>deberán garantizar que las solicitudes se turnen a todas las Áreas competentes que cuenten con la información o deban tenerla de acuerdo a sus facultades, competencias y funciones,</w:t>
      </w:r>
      <w:r w:rsidRPr="00847FCB">
        <w:rPr>
          <w:rFonts w:ascii="Palatino Linotype" w:eastAsia="Times New Roman" w:hAnsi="Palatino Linotype" w:cs="Times New Roman"/>
          <w:i/>
          <w:sz w:val="22"/>
        </w:rPr>
        <w:t xml:space="preserve"> con el objeto de que realicen una búsqueda exhaustiva y razonable de la información solicitada.”</w:t>
      </w:r>
    </w:p>
    <w:p w14:paraId="29B936BD" w14:textId="77777777" w:rsidR="00A24890" w:rsidRPr="00847FCB" w:rsidRDefault="00A24890" w:rsidP="00A24890">
      <w:pPr>
        <w:tabs>
          <w:tab w:val="left" w:pos="426"/>
        </w:tabs>
        <w:spacing w:line="276" w:lineRule="auto"/>
        <w:ind w:left="567" w:right="616"/>
        <w:contextualSpacing/>
        <w:jc w:val="both"/>
        <w:rPr>
          <w:rFonts w:ascii="Palatino Linotype" w:eastAsia="Times New Roman" w:hAnsi="Palatino Linotype" w:cs="Times New Roman"/>
          <w:i/>
          <w:sz w:val="22"/>
        </w:rPr>
      </w:pPr>
    </w:p>
    <w:p w14:paraId="4175A722" w14:textId="77777777" w:rsidR="00A24890" w:rsidRPr="00847FCB" w:rsidRDefault="00A24890" w:rsidP="00A24890">
      <w:pPr>
        <w:tabs>
          <w:tab w:val="left" w:pos="426"/>
        </w:tabs>
        <w:spacing w:line="276" w:lineRule="auto"/>
        <w:ind w:left="567" w:right="616"/>
        <w:contextualSpacing/>
        <w:jc w:val="both"/>
        <w:rPr>
          <w:rFonts w:ascii="Palatino Linotype" w:eastAsia="MS Mincho" w:hAnsi="Palatino Linotype" w:cs="Arial"/>
          <w:color w:val="000000"/>
          <w:sz w:val="22"/>
          <w:lang w:val="es-MX"/>
        </w:rPr>
      </w:pPr>
      <w:r w:rsidRPr="00847FCB">
        <w:rPr>
          <w:rFonts w:ascii="Palatino Linotype" w:eastAsia="Times New Roman" w:hAnsi="Palatino Linotype" w:cs="Times New Roman"/>
          <w:sz w:val="22"/>
        </w:rPr>
        <w:t>(Énfasis añadido)</w:t>
      </w:r>
    </w:p>
    <w:p w14:paraId="59999F36" w14:textId="77777777" w:rsidR="00A24890" w:rsidRPr="00847FCB" w:rsidRDefault="00A24890" w:rsidP="00A24890">
      <w:pPr>
        <w:tabs>
          <w:tab w:val="left" w:pos="426"/>
        </w:tabs>
        <w:spacing w:line="360" w:lineRule="auto"/>
        <w:contextualSpacing/>
        <w:jc w:val="both"/>
        <w:rPr>
          <w:rFonts w:ascii="Palatino Linotype" w:eastAsia="MS Mincho" w:hAnsi="Palatino Linotype" w:cs="Arial"/>
          <w:color w:val="000000"/>
          <w:lang w:val="es-MX"/>
        </w:rPr>
      </w:pPr>
    </w:p>
    <w:p w14:paraId="757DCEFA" w14:textId="77777777" w:rsidR="00A24890" w:rsidRPr="00847FCB" w:rsidRDefault="00A24890" w:rsidP="00A24890">
      <w:pPr>
        <w:numPr>
          <w:ilvl w:val="0"/>
          <w:numId w:val="1"/>
        </w:numPr>
        <w:tabs>
          <w:tab w:val="left" w:pos="426"/>
        </w:tabs>
        <w:spacing w:line="360" w:lineRule="auto"/>
        <w:ind w:left="0" w:firstLine="0"/>
        <w:contextualSpacing/>
        <w:jc w:val="both"/>
        <w:rPr>
          <w:rFonts w:ascii="Palatino Linotype" w:eastAsia="MS Mincho" w:hAnsi="Palatino Linotype" w:cs="Arial"/>
          <w:color w:val="000000"/>
          <w:lang w:val="es-MX"/>
        </w:rPr>
      </w:pPr>
      <w:r w:rsidRPr="00847FCB">
        <w:rPr>
          <w:rFonts w:ascii="Palatino Linotype" w:eastAsia="MS Mincho" w:hAnsi="Palatino Linotype" w:cs="Arial"/>
          <w:color w:val="000000"/>
          <w:lang w:val="es-MX"/>
        </w:rPr>
        <w:t>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no se advierte que se haya turnado requerimiento de manera enunciativa mas no limitativa al área encargada de archivo.</w:t>
      </w:r>
    </w:p>
    <w:p w14:paraId="767A5064" w14:textId="77777777" w:rsidR="00A24890" w:rsidRPr="00847FCB" w:rsidRDefault="00A24890" w:rsidP="00A24890">
      <w:pPr>
        <w:tabs>
          <w:tab w:val="left" w:pos="426"/>
        </w:tabs>
        <w:spacing w:line="360" w:lineRule="auto"/>
        <w:contextualSpacing/>
        <w:jc w:val="both"/>
        <w:rPr>
          <w:rFonts w:ascii="Palatino Linotype" w:eastAsia="MS Mincho" w:hAnsi="Palatino Linotype" w:cs="Arial"/>
          <w:color w:val="000000"/>
          <w:lang w:val="es-MX"/>
        </w:rPr>
      </w:pPr>
    </w:p>
    <w:p w14:paraId="4D6B0B08" w14:textId="77777777" w:rsidR="00A24890" w:rsidRPr="00847FCB" w:rsidRDefault="00A24890" w:rsidP="00A24890">
      <w:pPr>
        <w:widowControl w:val="0"/>
        <w:numPr>
          <w:ilvl w:val="0"/>
          <w:numId w:val="1"/>
        </w:numPr>
        <w:tabs>
          <w:tab w:val="left" w:pos="426"/>
        </w:tabs>
        <w:autoSpaceDE w:val="0"/>
        <w:autoSpaceDN w:val="0"/>
        <w:adjustRightInd w:val="0"/>
        <w:spacing w:line="360" w:lineRule="auto"/>
        <w:ind w:left="0" w:right="49" w:firstLine="0"/>
        <w:jc w:val="both"/>
        <w:rPr>
          <w:rFonts w:ascii="Palatino Linotype" w:eastAsia="Times New Roman" w:hAnsi="Palatino Linotype" w:cs="Times New Roman"/>
          <w:lang w:eastAsia="es-ES_tradnl"/>
        </w:rPr>
      </w:pPr>
      <w:r w:rsidRPr="00847FCB">
        <w:rPr>
          <w:rFonts w:ascii="Palatino Linotype" w:eastAsia="Times New Roman" w:hAnsi="Palatino Linotype" w:cs="Times New Roman"/>
          <w:lang w:eastAsia="es-ES_tradnl"/>
        </w:rPr>
        <w:t xml:space="preserve">Por </w:t>
      </w:r>
      <w:r w:rsidRPr="00847FCB">
        <w:rPr>
          <w:rFonts w:ascii="Palatino Linotype" w:eastAsia="Times New Roman" w:hAnsi="Palatino Linotype" w:cs="Times New Roman"/>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14:paraId="1E9311BE" w14:textId="77777777" w:rsidR="00A24890" w:rsidRPr="00847FCB" w:rsidRDefault="00A24890" w:rsidP="00A24890">
      <w:pPr>
        <w:widowControl w:val="0"/>
        <w:tabs>
          <w:tab w:val="left" w:pos="426"/>
        </w:tabs>
        <w:autoSpaceDE w:val="0"/>
        <w:autoSpaceDN w:val="0"/>
        <w:adjustRightInd w:val="0"/>
        <w:spacing w:line="360" w:lineRule="auto"/>
        <w:ind w:right="49"/>
        <w:jc w:val="both"/>
        <w:rPr>
          <w:rFonts w:ascii="Palatino Linotype" w:eastAsia="Times New Roman" w:hAnsi="Palatino Linotype" w:cs="Times New Roman"/>
          <w:lang w:eastAsia="es-ES_tradnl"/>
        </w:rPr>
      </w:pPr>
    </w:p>
    <w:p w14:paraId="0B1C65B7" w14:textId="77777777" w:rsidR="00A24890" w:rsidRPr="00847FCB" w:rsidRDefault="00A24890" w:rsidP="00A24890">
      <w:pPr>
        <w:widowControl w:val="0"/>
        <w:numPr>
          <w:ilvl w:val="0"/>
          <w:numId w:val="1"/>
        </w:numPr>
        <w:tabs>
          <w:tab w:val="left" w:pos="426"/>
        </w:tabs>
        <w:autoSpaceDE w:val="0"/>
        <w:autoSpaceDN w:val="0"/>
        <w:adjustRightInd w:val="0"/>
        <w:spacing w:line="360" w:lineRule="auto"/>
        <w:ind w:left="0" w:right="49" w:firstLine="0"/>
        <w:jc w:val="both"/>
        <w:rPr>
          <w:rFonts w:ascii="Palatino Linotype" w:eastAsia="Times New Roman" w:hAnsi="Palatino Linotype" w:cs="Times New Roman"/>
          <w:lang w:eastAsia="es-ES_tradnl"/>
        </w:rPr>
      </w:pPr>
      <w:r w:rsidRPr="00847FCB">
        <w:rPr>
          <w:rFonts w:ascii="Palatino Linotype" w:eastAsia="Times New Roman" w:hAnsi="Palatino Linotype" w:cs="Arial"/>
        </w:rPr>
        <w:t xml:space="preserve">Sirviendo de </w:t>
      </w:r>
      <w:r w:rsidRPr="00847FCB">
        <w:rPr>
          <w:rFonts w:ascii="Palatino Linotype" w:eastAsia="Times New Roman" w:hAnsi="Palatino Linotype" w:cs="Times New Roman"/>
        </w:rPr>
        <w:t>sustento a lo anterior, Tesis Aislada P. LXVI/2011(</w:t>
      </w:r>
      <w:proofErr w:type="spellStart"/>
      <w:r w:rsidRPr="00847FCB">
        <w:rPr>
          <w:rFonts w:ascii="Palatino Linotype" w:eastAsia="Times New Roman" w:hAnsi="Palatino Linotype" w:cs="Times New Roman"/>
        </w:rPr>
        <w:t>9a</w:t>
      </w:r>
      <w:proofErr w:type="spellEnd"/>
      <w:r w:rsidRPr="00847FCB">
        <w:rPr>
          <w:rFonts w:ascii="Palatino Linotype" w:eastAsia="Times New Roman" w:hAnsi="Palatino Linotype" w:cs="Times New Roman"/>
        </w:rPr>
        <w:t xml:space="preserve">.), publicado </w:t>
      </w:r>
      <w:r w:rsidRPr="00847FCB">
        <w:rPr>
          <w:rFonts w:ascii="Palatino Linotype" w:eastAsia="Times New Roman" w:hAnsi="Palatino Linotype" w:cs="Times New Roman"/>
        </w:rPr>
        <w:lastRenderedPageBreak/>
        <w:t>en el Semanario Judicial de la Federación y su Gaceta, Libro III, diciembre de 2011, Tomo 1, pág. 550, que a la letra refiere lo siguiente:</w:t>
      </w:r>
    </w:p>
    <w:p w14:paraId="5B76E017" w14:textId="77777777" w:rsidR="00A24890" w:rsidRPr="00847FCB" w:rsidRDefault="00A24890" w:rsidP="00A24890">
      <w:pPr>
        <w:ind w:left="567" w:right="616"/>
        <w:jc w:val="both"/>
        <w:rPr>
          <w:rFonts w:ascii="Palatino Linotype" w:eastAsia="Times New Roman" w:hAnsi="Palatino Linotype" w:cs="Calibri"/>
          <w:b/>
          <w:bCs/>
          <w:color w:val="000000"/>
          <w:sz w:val="22"/>
          <w:szCs w:val="22"/>
        </w:rPr>
      </w:pPr>
    </w:p>
    <w:p w14:paraId="7A7FBE8C" w14:textId="77777777" w:rsidR="00A24890" w:rsidRPr="00847FCB" w:rsidRDefault="00A24890" w:rsidP="00A24890">
      <w:pPr>
        <w:spacing w:line="360" w:lineRule="auto"/>
        <w:ind w:left="567" w:right="616"/>
        <w:jc w:val="both"/>
        <w:rPr>
          <w:rFonts w:ascii="Palatino Linotype" w:eastAsia="Times New Roman" w:hAnsi="Palatino Linotype" w:cs="Calibri"/>
          <w:b/>
          <w:bCs/>
          <w:i/>
          <w:color w:val="000000"/>
          <w:sz w:val="22"/>
          <w:szCs w:val="22"/>
        </w:rPr>
      </w:pPr>
      <w:r w:rsidRPr="00847FCB">
        <w:rPr>
          <w:rFonts w:ascii="Palatino Linotype" w:eastAsia="Times New Roman" w:hAnsi="Palatino Linotype" w:cs="Calibri"/>
          <w:b/>
          <w:bCs/>
          <w:i/>
          <w:color w:val="000000"/>
          <w:sz w:val="22"/>
          <w:szCs w:val="22"/>
        </w:rPr>
        <w:t xml:space="preserve">“CRITERIOS EMITIDOS POR LA CORTE INTERAMERICANA DE DERECHOS HUMANOS CUANDO EL ESTADO MEXICANO NO FUE PARTE. SON ORIENTADORES PARA LOS JUECES MEXICANOS SIEMPRE QUE SEAN MÁS FAVORABLES A LA PERSONA EN TÉRMINOS DEL ARTÍCULO </w:t>
      </w:r>
      <w:proofErr w:type="spellStart"/>
      <w:r w:rsidRPr="00847FCB">
        <w:rPr>
          <w:rFonts w:ascii="Palatino Linotype" w:eastAsia="Times New Roman" w:hAnsi="Palatino Linotype" w:cs="Calibri"/>
          <w:b/>
          <w:bCs/>
          <w:i/>
          <w:color w:val="000000"/>
          <w:sz w:val="22"/>
          <w:szCs w:val="22"/>
        </w:rPr>
        <w:t>1o</w:t>
      </w:r>
      <w:proofErr w:type="spellEnd"/>
      <w:r w:rsidRPr="00847FCB">
        <w:rPr>
          <w:rFonts w:ascii="Palatino Linotype" w:eastAsia="Times New Roman" w:hAnsi="Palatino Linotype" w:cs="Calibri"/>
          <w:b/>
          <w:bCs/>
          <w:i/>
          <w:color w:val="000000"/>
          <w:sz w:val="22"/>
          <w:szCs w:val="22"/>
        </w:rPr>
        <w:t>. DE LA CONSTITUCIÓN FEDERAL.</w:t>
      </w:r>
    </w:p>
    <w:p w14:paraId="11BE0C27" w14:textId="77777777" w:rsidR="00A24890" w:rsidRPr="00847FCB" w:rsidRDefault="00A24890" w:rsidP="00A24890">
      <w:pPr>
        <w:spacing w:line="360" w:lineRule="auto"/>
        <w:ind w:left="567" w:right="616"/>
        <w:rPr>
          <w:rFonts w:ascii="Palatino Linotype" w:eastAsia="Times New Roman" w:hAnsi="Palatino Linotype" w:cs="Times New Roman"/>
          <w:i/>
          <w:color w:val="000000"/>
          <w:sz w:val="22"/>
          <w:szCs w:val="22"/>
        </w:rPr>
      </w:pPr>
    </w:p>
    <w:p w14:paraId="42E5016B" w14:textId="77777777" w:rsidR="00A24890" w:rsidRPr="00847FCB" w:rsidRDefault="00A24890" w:rsidP="00A24890">
      <w:pPr>
        <w:spacing w:line="360" w:lineRule="auto"/>
        <w:ind w:left="567" w:right="616"/>
        <w:jc w:val="both"/>
        <w:rPr>
          <w:rFonts w:ascii="Palatino Linotype" w:eastAsia="Times New Roman" w:hAnsi="Palatino Linotype" w:cs="Calibri"/>
          <w:i/>
          <w:color w:val="000000"/>
          <w:sz w:val="22"/>
          <w:szCs w:val="22"/>
        </w:rPr>
      </w:pPr>
      <w:r w:rsidRPr="00847FCB">
        <w:rPr>
          <w:rFonts w:ascii="Palatino Linotype" w:eastAsia="Times New Roman" w:hAnsi="Palatino Linotype" w:cs="Calibri"/>
          <w:i/>
          <w:color w:val="000000"/>
          <w:sz w:val="22"/>
          <w:szCs w:val="22"/>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proofErr w:type="spellStart"/>
      <w:r w:rsidR="009632E4">
        <w:rPr>
          <w:rFonts w:ascii="Palatino Linotype" w:eastAsia="Times New Roman" w:hAnsi="Palatino Linotype" w:cs="Calibri"/>
          <w:i/>
          <w:color w:val="000000"/>
          <w:sz w:val="22"/>
          <w:szCs w:val="22"/>
          <w:u w:val="single"/>
        </w:rPr>
        <w:fldChar w:fldCharType="begin"/>
      </w:r>
      <w:r w:rsidR="009632E4">
        <w:rPr>
          <w:rFonts w:ascii="Palatino Linotype" w:eastAsia="Times New Roman" w:hAnsi="Palatino Linotype" w:cs="Calibri"/>
          <w:i/>
          <w:color w:val="000000"/>
          <w:sz w:val="22"/>
          <w:szCs w:val="22"/>
          <w:u w:val="single"/>
        </w:rPr>
        <w:instrText xml:space="preserve"> HYPERLINK "javascript:AbrirModal(1)" </w:instrText>
      </w:r>
      <w:r w:rsidR="009632E4">
        <w:rPr>
          <w:rFonts w:ascii="Palatino Linotype" w:eastAsia="Times New Roman" w:hAnsi="Palatino Linotype" w:cs="Calibri"/>
          <w:i/>
          <w:color w:val="000000"/>
          <w:sz w:val="22"/>
          <w:szCs w:val="22"/>
          <w:u w:val="single"/>
        </w:rPr>
        <w:fldChar w:fldCharType="separate"/>
      </w:r>
      <w:r w:rsidRPr="00847FCB">
        <w:rPr>
          <w:rFonts w:ascii="Palatino Linotype" w:eastAsia="Times New Roman" w:hAnsi="Palatino Linotype" w:cs="Calibri"/>
          <w:i/>
          <w:color w:val="000000"/>
          <w:sz w:val="22"/>
          <w:szCs w:val="22"/>
          <w:u w:val="single"/>
        </w:rPr>
        <w:t>1o</w:t>
      </w:r>
      <w:proofErr w:type="spellEnd"/>
      <w:r w:rsidRPr="00847FCB">
        <w:rPr>
          <w:rFonts w:ascii="Palatino Linotype" w:eastAsia="Times New Roman" w:hAnsi="Palatino Linotype" w:cs="Calibri"/>
          <w:i/>
          <w:color w:val="000000"/>
          <w:sz w:val="22"/>
          <w:szCs w:val="22"/>
          <w:u w:val="single"/>
        </w:rPr>
        <w:t>. constitucional</w:t>
      </w:r>
      <w:r w:rsidR="009632E4">
        <w:rPr>
          <w:rFonts w:ascii="Palatino Linotype" w:eastAsia="Times New Roman" w:hAnsi="Palatino Linotype" w:cs="Calibri"/>
          <w:i/>
          <w:color w:val="000000"/>
          <w:sz w:val="22"/>
          <w:szCs w:val="22"/>
          <w:u w:val="single"/>
        </w:rPr>
        <w:fldChar w:fldCharType="end"/>
      </w:r>
      <w:r w:rsidRPr="00847FCB">
        <w:rPr>
          <w:rFonts w:ascii="Palatino Linotype" w:eastAsia="Times New Roman" w:hAnsi="Palatino Linotype" w:cs="Calibri"/>
          <w:i/>
          <w:color w:val="000000"/>
          <w:sz w:val="22"/>
          <w:szCs w:val="22"/>
        </w:rPr>
        <w:t xml:space="preserve">. De este modo, los jueces nacionales deben observar los derechos humanos establecidos en la 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w:t>
      </w:r>
      <w:proofErr w:type="spellStart"/>
      <w:r w:rsidRPr="00847FCB">
        <w:rPr>
          <w:rFonts w:ascii="Palatino Linotype" w:eastAsia="Times New Roman" w:hAnsi="Palatino Linotype" w:cs="Calibri"/>
          <w:i/>
          <w:color w:val="000000"/>
          <w:sz w:val="22"/>
          <w:szCs w:val="22"/>
        </w:rPr>
        <w:t>1o</w:t>
      </w:r>
      <w:proofErr w:type="spellEnd"/>
      <w:r w:rsidRPr="00847FCB">
        <w:rPr>
          <w:rFonts w:ascii="Palatino Linotype" w:eastAsia="Times New Roman" w:hAnsi="Palatino Linotype" w:cs="Calibri"/>
          <w:i/>
          <w:color w:val="000000"/>
          <w:sz w:val="22"/>
          <w:szCs w:val="22"/>
        </w:rPr>
        <w:t>., lo cual tendrá que valorarse caso por caso a fin de garantizar siempre la mayor protección de los derechos humanos.</w:t>
      </w:r>
    </w:p>
    <w:p w14:paraId="66744A20" w14:textId="77777777" w:rsidR="00A24890" w:rsidRPr="00847FCB" w:rsidRDefault="00A24890" w:rsidP="00A24890">
      <w:pPr>
        <w:spacing w:line="360" w:lineRule="auto"/>
        <w:ind w:left="567" w:right="616"/>
        <w:rPr>
          <w:rFonts w:ascii="Palatino Linotype" w:eastAsia="Times New Roman" w:hAnsi="Palatino Linotype" w:cs="Times New Roman"/>
          <w:i/>
          <w:color w:val="000000"/>
          <w:sz w:val="22"/>
          <w:szCs w:val="22"/>
        </w:rPr>
      </w:pPr>
    </w:p>
    <w:p w14:paraId="164C88D1" w14:textId="77777777" w:rsidR="00A24890" w:rsidRPr="00847FCB" w:rsidRDefault="00A24890" w:rsidP="00A24890">
      <w:pPr>
        <w:spacing w:line="360" w:lineRule="auto"/>
        <w:ind w:left="567" w:right="616"/>
        <w:jc w:val="both"/>
        <w:rPr>
          <w:rFonts w:ascii="Palatino Linotype" w:eastAsia="Times New Roman" w:hAnsi="Palatino Linotype" w:cs="Calibri"/>
          <w:i/>
          <w:color w:val="000000"/>
          <w:sz w:val="22"/>
          <w:szCs w:val="22"/>
          <w:lang w:val="es-MX" w:eastAsia="es-MX"/>
        </w:rPr>
      </w:pPr>
      <w:r w:rsidRPr="00847FCB">
        <w:rPr>
          <w:rFonts w:ascii="Palatino Linotype" w:eastAsia="Times New Roman" w:hAnsi="Palatino Linotype" w:cs="Calibri"/>
          <w:i/>
          <w:color w:val="000000"/>
          <w:sz w:val="22"/>
          <w:szCs w:val="22"/>
          <w:lang w:val="es-MX" w:eastAsia="es-MX"/>
        </w:rPr>
        <w:t xml:space="preserve">Varios 912/2010. 14 de </w:t>
      </w:r>
      <w:proofErr w:type="spellStart"/>
      <w:r w:rsidRPr="00847FCB">
        <w:rPr>
          <w:rFonts w:ascii="Palatino Linotype" w:eastAsia="Times New Roman" w:hAnsi="Palatino Linotype" w:cs="Calibri"/>
          <w:i/>
          <w:color w:val="000000"/>
          <w:sz w:val="22"/>
          <w:szCs w:val="22"/>
          <w:lang w:val="es-MX" w:eastAsia="es-MX"/>
        </w:rPr>
        <w:t>de</w:t>
      </w:r>
      <w:proofErr w:type="spellEnd"/>
      <w:r w:rsidRPr="00847FCB">
        <w:rPr>
          <w:rFonts w:ascii="Palatino Linotype" w:eastAsia="Times New Roman" w:hAnsi="Palatino Linotype" w:cs="Calibri"/>
          <w:i/>
          <w:color w:val="000000"/>
          <w:sz w:val="22"/>
          <w:szCs w:val="22"/>
          <w:lang w:val="es-MX" w:eastAsia="es-MX"/>
        </w:rPr>
        <w:t xml:space="preserve"> julio de 2011. Mayoría de seis votos; votaron en contra: José Ramón Cossío Díaz, Arturo Zaldívar Lelo de Larrea, Sergio A. Valls Hernández, Olga Sánchez Cordero de García Villegas y Juan N. Silva Meza. Ponente: Margarita Beatriz </w:t>
      </w:r>
      <w:r w:rsidRPr="00847FCB">
        <w:rPr>
          <w:rFonts w:ascii="Palatino Linotype" w:eastAsia="Times New Roman" w:hAnsi="Palatino Linotype" w:cs="Calibri"/>
          <w:i/>
          <w:color w:val="000000"/>
          <w:sz w:val="22"/>
          <w:szCs w:val="22"/>
          <w:lang w:val="es-MX" w:eastAsia="es-MX"/>
        </w:rPr>
        <w:lastRenderedPageBreak/>
        <w:t>Luna Ramos. Encargado del engrose: José Ramón Cossío Díaz. Secretarios: Raúl Manuel Mejía Garza y Laura Patricia Rojas Zamudio.</w:t>
      </w:r>
    </w:p>
    <w:p w14:paraId="11296F94" w14:textId="77777777" w:rsidR="00A24890" w:rsidRPr="00847FCB" w:rsidRDefault="00A24890" w:rsidP="00A24890">
      <w:pPr>
        <w:spacing w:line="360" w:lineRule="auto"/>
        <w:ind w:left="567" w:right="616"/>
        <w:jc w:val="both"/>
        <w:rPr>
          <w:rFonts w:ascii="Palatino Linotype" w:eastAsia="Times New Roman" w:hAnsi="Palatino Linotype" w:cs="Calibri"/>
          <w:i/>
          <w:color w:val="000000"/>
          <w:sz w:val="22"/>
          <w:szCs w:val="22"/>
          <w:lang w:val="es-MX" w:eastAsia="es-MX"/>
        </w:rPr>
      </w:pPr>
    </w:p>
    <w:p w14:paraId="7DAA3656" w14:textId="77777777" w:rsidR="00A24890" w:rsidRPr="00847FCB" w:rsidRDefault="00A24890" w:rsidP="00A24890">
      <w:pPr>
        <w:spacing w:line="360" w:lineRule="auto"/>
        <w:ind w:left="567" w:right="616"/>
        <w:jc w:val="both"/>
        <w:rPr>
          <w:rFonts w:ascii="Palatino Linotype" w:eastAsia="Times New Roman" w:hAnsi="Palatino Linotype" w:cs="Calibri"/>
          <w:i/>
          <w:color w:val="000000"/>
          <w:sz w:val="22"/>
          <w:szCs w:val="22"/>
          <w:lang w:val="es-MX" w:eastAsia="es-MX"/>
        </w:rPr>
      </w:pPr>
      <w:r w:rsidRPr="00847FCB">
        <w:rPr>
          <w:rFonts w:ascii="Palatino Linotype" w:eastAsia="Times New Roman" w:hAnsi="Palatino Linotype" w:cs="Calibri"/>
          <w:i/>
          <w:color w:val="000000"/>
          <w:sz w:val="22"/>
          <w:szCs w:val="22"/>
          <w:lang w:val="es-MX" w:eastAsia="es-MX"/>
        </w:rPr>
        <w:t>El Tribunal Pleno, el veintiocho de noviembre en curso, aprobó, con el número LXVI/2011 (</w:t>
      </w:r>
      <w:proofErr w:type="spellStart"/>
      <w:r w:rsidRPr="00847FCB">
        <w:rPr>
          <w:rFonts w:ascii="Palatino Linotype" w:eastAsia="Times New Roman" w:hAnsi="Palatino Linotype" w:cs="Calibri"/>
          <w:i/>
          <w:color w:val="000000"/>
          <w:sz w:val="22"/>
          <w:szCs w:val="22"/>
          <w:lang w:val="es-MX" w:eastAsia="es-MX"/>
        </w:rPr>
        <w:t>9a</w:t>
      </w:r>
      <w:proofErr w:type="spellEnd"/>
      <w:r w:rsidRPr="00847FCB">
        <w:rPr>
          <w:rFonts w:ascii="Palatino Linotype" w:eastAsia="Times New Roman" w:hAnsi="Palatino Linotype" w:cs="Calibri"/>
          <w:i/>
          <w:color w:val="000000"/>
          <w:sz w:val="22"/>
          <w:szCs w:val="22"/>
          <w:lang w:val="es-MX" w:eastAsia="es-MX"/>
        </w:rPr>
        <w:t>.), la tesis aislada que antecede. México, Distrito Federal, a veintiocho de noviembre de dos mil once.”</w:t>
      </w:r>
    </w:p>
    <w:p w14:paraId="05F37C94" w14:textId="77777777" w:rsidR="00A24890" w:rsidRPr="00847FCB" w:rsidRDefault="00A24890" w:rsidP="00A24890">
      <w:pPr>
        <w:spacing w:line="360" w:lineRule="auto"/>
        <w:ind w:left="567" w:right="616"/>
        <w:jc w:val="both"/>
        <w:rPr>
          <w:rFonts w:ascii="Palatino Linotype" w:eastAsia="Times New Roman" w:hAnsi="Palatino Linotype" w:cs="Calibri"/>
          <w:i/>
          <w:color w:val="000000"/>
          <w:sz w:val="22"/>
          <w:szCs w:val="22"/>
          <w:lang w:val="es-MX" w:eastAsia="es-MX"/>
        </w:rPr>
      </w:pPr>
    </w:p>
    <w:p w14:paraId="68FEECA4" w14:textId="77777777" w:rsidR="00A24890" w:rsidRPr="00847FCB" w:rsidRDefault="00A24890" w:rsidP="00A24890">
      <w:pPr>
        <w:spacing w:line="360" w:lineRule="auto"/>
        <w:ind w:left="567" w:right="616"/>
        <w:jc w:val="both"/>
        <w:rPr>
          <w:rFonts w:ascii="Palatino Linotype" w:eastAsia="Times New Roman" w:hAnsi="Palatino Linotype" w:cs="Calibri"/>
          <w:color w:val="000000"/>
          <w:sz w:val="22"/>
          <w:szCs w:val="22"/>
          <w:lang w:val="es-MX" w:eastAsia="es-MX"/>
        </w:rPr>
      </w:pPr>
      <w:r w:rsidRPr="00847FCB">
        <w:rPr>
          <w:rFonts w:ascii="Palatino Linotype" w:eastAsia="Times New Roman" w:hAnsi="Palatino Linotype" w:cs="Calibri"/>
          <w:color w:val="000000"/>
          <w:sz w:val="22"/>
          <w:szCs w:val="22"/>
          <w:lang w:val="es-MX" w:eastAsia="es-MX"/>
        </w:rPr>
        <w:t>(Énfasis añadido)</w:t>
      </w:r>
    </w:p>
    <w:p w14:paraId="16C9363C" w14:textId="77777777" w:rsidR="00A24890" w:rsidRPr="00847FCB" w:rsidRDefault="00A24890" w:rsidP="00A24890">
      <w:pPr>
        <w:widowControl w:val="0"/>
        <w:tabs>
          <w:tab w:val="left" w:pos="426"/>
        </w:tabs>
        <w:autoSpaceDE w:val="0"/>
        <w:autoSpaceDN w:val="0"/>
        <w:adjustRightInd w:val="0"/>
        <w:spacing w:line="360" w:lineRule="auto"/>
        <w:ind w:right="49"/>
        <w:jc w:val="both"/>
        <w:rPr>
          <w:rFonts w:ascii="Palatino Linotype" w:eastAsia="Times New Roman" w:hAnsi="Palatino Linotype" w:cs="Times New Roman"/>
        </w:rPr>
      </w:pPr>
    </w:p>
    <w:p w14:paraId="4032496E" w14:textId="77777777" w:rsidR="00A24890" w:rsidRPr="00847FCB" w:rsidRDefault="00A24890" w:rsidP="00A24890">
      <w:pPr>
        <w:widowControl w:val="0"/>
        <w:numPr>
          <w:ilvl w:val="0"/>
          <w:numId w:val="37"/>
        </w:numPr>
        <w:tabs>
          <w:tab w:val="left" w:pos="426"/>
        </w:tabs>
        <w:autoSpaceDE w:val="0"/>
        <w:autoSpaceDN w:val="0"/>
        <w:adjustRightInd w:val="0"/>
        <w:spacing w:line="360" w:lineRule="auto"/>
        <w:ind w:left="0" w:right="49" w:firstLine="0"/>
        <w:jc w:val="both"/>
        <w:rPr>
          <w:rFonts w:ascii="Palatino Linotype" w:eastAsia="Times New Roman" w:hAnsi="Palatino Linotype" w:cs="Times New Roman"/>
          <w:lang w:eastAsia="es-ES_tradnl"/>
        </w:rPr>
      </w:pPr>
      <w:r w:rsidRPr="00847FCB">
        <w:rPr>
          <w:rFonts w:ascii="Palatino Linotype" w:eastAsia="Times New Roman" w:hAnsi="Palatino Linotype" w:cs="Arial"/>
        </w:rPr>
        <w:t xml:space="preserve">Precisado </w:t>
      </w:r>
      <w:r w:rsidRPr="00847FCB">
        <w:rPr>
          <w:rFonts w:ascii="Palatino Linotype" w:eastAsia="Times New Roman" w:hAnsi="Palatino Linotype" w:cs="Times New Roman"/>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6437CC30" w14:textId="77777777" w:rsidR="00A24890" w:rsidRPr="00847FCB" w:rsidRDefault="00A24890" w:rsidP="00A24890">
      <w:pPr>
        <w:widowControl w:val="0"/>
        <w:tabs>
          <w:tab w:val="left" w:pos="426"/>
        </w:tabs>
        <w:autoSpaceDE w:val="0"/>
        <w:autoSpaceDN w:val="0"/>
        <w:adjustRightInd w:val="0"/>
        <w:spacing w:line="360" w:lineRule="auto"/>
        <w:ind w:right="49"/>
        <w:jc w:val="both"/>
        <w:rPr>
          <w:rFonts w:ascii="Palatino Linotype" w:eastAsia="Times New Roman" w:hAnsi="Palatino Linotype" w:cs="Times New Roman"/>
          <w:lang w:eastAsia="es-ES_tradnl"/>
        </w:rPr>
      </w:pPr>
    </w:p>
    <w:p w14:paraId="4BA1355D" w14:textId="77777777" w:rsidR="00A24890" w:rsidRPr="00847FCB" w:rsidRDefault="00A24890" w:rsidP="00A24890">
      <w:pPr>
        <w:widowControl w:val="0"/>
        <w:numPr>
          <w:ilvl w:val="0"/>
          <w:numId w:val="37"/>
        </w:numPr>
        <w:tabs>
          <w:tab w:val="left" w:pos="426"/>
        </w:tabs>
        <w:autoSpaceDE w:val="0"/>
        <w:autoSpaceDN w:val="0"/>
        <w:adjustRightInd w:val="0"/>
        <w:spacing w:line="360" w:lineRule="auto"/>
        <w:ind w:left="0" w:right="49" w:firstLine="0"/>
        <w:jc w:val="both"/>
        <w:rPr>
          <w:rFonts w:ascii="Palatino Linotype" w:eastAsia="Times New Roman" w:hAnsi="Palatino Linotype" w:cs="Times New Roman"/>
          <w:lang w:eastAsia="es-ES_tradnl"/>
        </w:rPr>
      </w:pPr>
      <w:r w:rsidRPr="00847FCB">
        <w:rPr>
          <w:rFonts w:ascii="Palatino Linotype" w:eastAsia="Times New Roman" w:hAnsi="Palatino Linotype" w:cs="Arial"/>
        </w:rPr>
        <w:t xml:space="preserve">Por otro lado, en </w:t>
      </w:r>
      <w:r w:rsidRPr="00847FCB">
        <w:rPr>
          <w:rFonts w:ascii="Palatino Linotype" w:eastAsia="Times New Roman" w:hAnsi="Palatino Linotype" w:cs="Times New Roman"/>
        </w:rPr>
        <w:t>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pro persona, es decir, es lo que más favorable le sea a la persona.</w:t>
      </w:r>
    </w:p>
    <w:p w14:paraId="02890828" w14:textId="77777777" w:rsidR="00A24890" w:rsidRPr="00847FCB" w:rsidRDefault="00A24890" w:rsidP="00A24890">
      <w:pPr>
        <w:tabs>
          <w:tab w:val="left" w:pos="426"/>
        </w:tabs>
        <w:spacing w:line="360" w:lineRule="auto"/>
        <w:contextualSpacing/>
        <w:jc w:val="both"/>
        <w:rPr>
          <w:rFonts w:ascii="Palatino Linotype" w:eastAsia="MS Mincho" w:hAnsi="Palatino Linotype" w:cs="Arial"/>
          <w:color w:val="000000"/>
          <w:lang w:val="es-MX"/>
        </w:rPr>
      </w:pPr>
    </w:p>
    <w:p w14:paraId="5E0A9210" w14:textId="77777777" w:rsidR="00A24890" w:rsidRPr="00847FCB" w:rsidRDefault="00A24890" w:rsidP="00A24890">
      <w:pPr>
        <w:numPr>
          <w:ilvl w:val="0"/>
          <w:numId w:val="1"/>
        </w:numPr>
        <w:tabs>
          <w:tab w:val="left" w:pos="426"/>
        </w:tabs>
        <w:spacing w:line="360" w:lineRule="auto"/>
        <w:ind w:left="0" w:firstLine="0"/>
        <w:contextualSpacing/>
        <w:jc w:val="both"/>
        <w:rPr>
          <w:rFonts w:ascii="Palatino Linotype" w:eastAsia="MS Mincho" w:hAnsi="Palatino Linotype" w:cs="Arial"/>
          <w:color w:val="000000"/>
          <w:lang w:val="es-MX"/>
        </w:rPr>
      </w:pPr>
      <w:r w:rsidRPr="00847FCB">
        <w:rPr>
          <w:rFonts w:ascii="Palatino Linotype" w:eastAsia="MS Mincho" w:hAnsi="Palatino Linotype" w:cs="Arial"/>
          <w:color w:val="000000"/>
          <w:lang w:val="es-MX"/>
        </w:rPr>
        <w:lastRenderedPageBreak/>
        <w:t xml:space="preserve">Por tanto, sirve referir que el Tribunal de la Corte Interamericana de Derechos Humanos, mediante su sentencia del veinticuatro de noviembre de dos mil diez sobre el caso Gomes </w:t>
      </w:r>
      <w:proofErr w:type="spellStart"/>
      <w:r w:rsidRPr="00847FCB">
        <w:rPr>
          <w:rFonts w:ascii="Palatino Linotype" w:eastAsia="MS Mincho" w:hAnsi="Palatino Linotype" w:cs="Arial"/>
          <w:color w:val="000000"/>
          <w:lang w:val="es-MX"/>
        </w:rPr>
        <w:t>Lund</w:t>
      </w:r>
      <w:proofErr w:type="spellEnd"/>
      <w:r w:rsidRPr="00847FCB">
        <w:rPr>
          <w:rFonts w:ascii="Palatino Linotype" w:eastAsia="MS Mincho" w:hAnsi="Palatino Linotype" w:cs="Arial"/>
          <w:color w:val="000000"/>
          <w:lang w:val="es-MX"/>
        </w:rPr>
        <w:t xml:space="preserve"> y Otros contra Brasil, en su capítulo VII, se ha pronunciado en relación a que, </w:t>
      </w:r>
      <w:r w:rsidRPr="00847FCB">
        <w:rPr>
          <w:rFonts w:ascii="Palatino Linotype" w:eastAsia="Times New Roman" w:hAnsi="Palatino Linotype" w:cs="Times New Roman"/>
        </w:rPr>
        <w:t>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sobretodo de violaciones graves de derechos humanos como lo son las desapariciones forzadas y la ejecución extrajudicial, además que la falta de prueba sobre la existencia de cierta información, sin haber indicado, al menos, cuáles fueron las diligencias que</w:t>
      </w:r>
      <w:r w:rsidRPr="00847FCB">
        <w:rPr>
          <w:rFonts w:ascii="Palatino Linotype" w:eastAsia="MS Mincho" w:hAnsi="Palatino Linotype" w:cs="Arial"/>
          <w:color w:val="000000"/>
          <w:lang w:val="es-MX"/>
        </w:rPr>
        <w:t xml:space="preserve"> se realizaron para confirmar o no la existencia, </w:t>
      </w:r>
      <w:r w:rsidRPr="00847FCB">
        <w:rPr>
          <w:rFonts w:ascii="Palatino Linotype" w:eastAsia="Times New Roman" w:hAnsi="Palatino Linotype" w:cs="Times New Roman"/>
        </w:rPr>
        <w:t>posibilita la actuación discrecional y arbitraria del Estado de facilitar o no determinada información, generando con ello inseguridad jurídica respecto al ejercicio de ese derecho.</w:t>
      </w:r>
      <w:r w:rsidRPr="00847FCB">
        <w:rPr>
          <w:rFonts w:ascii="Palatino Linotype" w:eastAsia="Times New Roman" w:hAnsi="Palatino Linotype" w:cs="Times New Roman"/>
          <w:vertAlign w:val="superscript"/>
        </w:rPr>
        <w:footnoteReference w:id="4"/>
      </w:r>
    </w:p>
    <w:p w14:paraId="56925E1C" w14:textId="77777777" w:rsidR="00A24890" w:rsidRPr="00847FCB" w:rsidRDefault="00A24890" w:rsidP="00A24890">
      <w:pPr>
        <w:tabs>
          <w:tab w:val="left" w:pos="426"/>
        </w:tabs>
        <w:spacing w:line="360" w:lineRule="auto"/>
        <w:ind w:firstLine="708"/>
        <w:contextualSpacing/>
        <w:jc w:val="both"/>
        <w:rPr>
          <w:rFonts w:ascii="Palatino Linotype" w:eastAsia="MS Mincho" w:hAnsi="Palatino Linotype" w:cs="Arial"/>
          <w:color w:val="000000"/>
          <w:lang w:val="es-MX"/>
        </w:rPr>
      </w:pPr>
    </w:p>
    <w:p w14:paraId="655CBA87" w14:textId="35556DEE" w:rsidR="001C4E7C" w:rsidRPr="00847FCB" w:rsidRDefault="00A24890" w:rsidP="001C4E7C">
      <w:pPr>
        <w:numPr>
          <w:ilvl w:val="0"/>
          <w:numId w:val="1"/>
        </w:numPr>
        <w:tabs>
          <w:tab w:val="left" w:pos="426"/>
        </w:tabs>
        <w:spacing w:line="360" w:lineRule="auto"/>
        <w:ind w:left="0" w:firstLine="0"/>
        <w:contextualSpacing/>
        <w:jc w:val="both"/>
        <w:rPr>
          <w:rFonts w:ascii="Palatino Linotype" w:eastAsia="MS Mincho" w:hAnsi="Palatino Linotype" w:cs="Arial"/>
          <w:bCs/>
          <w:i/>
          <w:color w:val="000000"/>
          <w:lang w:val="es-ES"/>
        </w:rPr>
      </w:pPr>
      <w:r w:rsidRPr="00847FCB">
        <w:rPr>
          <w:rFonts w:ascii="Palatino Linotype" w:eastAsia="MS Mincho" w:hAnsi="Palatino Linotype" w:cs="Arial"/>
          <w:color w:val="000000"/>
          <w:lang w:val="es-MX"/>
        </w:rPr>
        <w:t>Así, el un simple pronunciamiento con relaciona la información inexistente no es procedente, resulta necesario acreditar que se hicieron efectivas las diligencias para garantizar y brindar certeza jurídica al particular que la información se buscó y como resultado no obra en sus</w:t>
      </w:r>
      <w:r w:rsidR="001C4E7C" w:rsidRPr="00847FCB">
        <w:rPr>
          <w:rFonts w:ascii="Palatino Linotype" w:eastAsia="MS Mincho" w:hAnsi="Palatino Linotype" w:cs="Arial"/>
          <w:color w:val="000000"/>
          <w:lang w:val="es-MX"/>
        </w:rPr>
        <w:t xml:space="preserve"> archivos, lo cual no ocurrió, por lo que es dable ordenar una nueva búsqueda exhaustiva y razonable del o los documentos donde conste o se aprecien  </w:t>
      </w:r>
      <w:r w:rsidR="001C4E7C" w:rsidRPr="00847FCB">
        <w:rPr>
          <w:rFonts w:ascii="Palatino Linotype" w:eastAsia="MS Mincho" w:hAnsi="Palatino Linotype" w:cs="Arial"/>
          <w:bCs/>
          <w:color w:val="000000"/>
        </w:rPr>
        <w:t>los cursos y/o capacitaciones que ha recibido el personal  o los servidores públicos que desempeña funciones tendientes a la representación jurídica del ayuntamiento, y</w:t>
      </w:r>
      <w:r w:rsidR="001C4E7C" w:rsidRPr="00847FCB">
        <w:rPr>
          <w:rFonts w:ascii="Palatino Linotype" w:eastAsia="MS Mincho" w:hAnsi="Palatino Linotype" w:cs="Arial"/>
          <w:bCs/>
          <w:i/>
          <w:color w:val="000000"/>
        </w:rPr>
        <w:t xml:space="preserve">  </w:t>
      </w:r>
      <w:r w:rsidR="001C4E7C" w:rsidRPr="00847FCB">
        <w:rPr>
          <w:rFonts w:ascii="Palatino Linotype" w:eastAsia="MS Mincho" w:hAnsi="Palatino Linotype" w:cs="Arial"/>
          <w:bCs/>
          <w:color w:val="000000"/>
        </w:rPr>
        <w:t>de ser el caso de que no se localice la información</w:t>
      </w:r>
      <w:r w:rsidR="001C4E7C" w:rsidRPr="00847FCB">
        <w:rPr>
          <w:rFonts w:ascii="Palatino Linotype" w:eastAsia="MS Mincho" w:hAnsi="Palatino Linotype" w:cs="Arial"/>
          <w:bCs/>
          <w:i/>
          <w:color w:val="000000"/>
        </w:rPr>
        <w:t xml:space="preserve"> </w:t>
      </w:r>
      <w:r w:rsidR="001C4E7C" w:rsidRPr="00847FCB">
        <w:rPr>
          <w:rFonts w:ascii="Palatino Linotype" w:eastAsia="MS Mincho" w:hAnsi="Palatino Linotype" w:cs="Arial"/>
          <w:bCs/>
          <w:color w:val="000000"/>
        </w:rPr>
        <w:t xml:space="preserve">se deberán </w:t>
      </w:r>
      <w:r w:rsidR="001C4E7C" w:rsidRPr="00847FCB">
        <w:rPr>
          <w:rFonts w:ascii="Palatino Linotype" w:eastAsia="MS Mincho" w:hAnsi="Palatino Linotype" w:cs="Arial"/>
          <w:bCs/>
          <w:color w:val="000000"/>
          <w:lang w:val="es-ES"/>
        </w:rPr>
        <w:lastRenderedPageBreak/>
        <w:t>manifestar de manera precisa y clara las razones que expliquen las causas por las que no se cuente con la información requerida.</w:t>
      </w:r>
    </w:p>
    <w:p w14:paraId="743DA03F" w14:textId="77777777" w:rsidR="001C4E7C" w:rsidRPr="00847FCB" w:rsidRDefault="001C4E7C" w:rsidP="001C4E7C">
      <w:pPr>
        <w:pStyle w:val="Prrafodelista"/>
        <w:rPr>
          <w:rFonts w:ascii="Palatino Linotype" w:eastAsia="MS Mincho" w:hAnsi="Palatino Linotype" w:cs="Arial"/>
          <w:bCs/>
          <w:i/>
          <w:color w:val="000000"/>
          <w:lang w:val="es-ES"/>
        </w:rPr>
      </w:pPr>
    </w:p>
    <w:p w14:paraId="3263F4FE" w14:textId="1A3E40AD" w:rsidR="008645F4" w:rsidRPr="00847FCB" w:rsidRDefault="001C4E7C" w:rsidP="008645F4">
      <w:pPr>
        <w:numPr>
          <w:ilvl w:val="0"/>
          <w:numId w:val="1"/>
        </w:numPr>
        <w:tabs>
          <w:tab w:val="left" w:pos="426"/>
        </w:tabs>
        <w:spacing w:line="360" w:lineRule="auto"/>
        <w:ind w:left="0" w:firstLine="0"/>
        <w:contextualSpacing/>
        <w:jc w:val="both"/>
        <w:rPr>
          <w:rFonts w:ascii="Palatino Linotype" w:eastAsia="MS Mincho" w:hAnsi="Palatino Linotype" w:cs="Arial"/>
          <w:bCs/>
          <w:i/>
          <w:color w:val="000000"/>
          <w:lang w:val="es-ES"/>
        </w:rPr>
      </w:pPr>
      <w:r w:rsidRPr="00847FCB">
        <w:rPr>
          <w:rFonts w:ascii="Palatino Linotype" w:eastAsia="MS Mincho" w:hAnsi="Palatino Linotype" w:cs="Arial"/>
          <w:bCs/>
          <w:color w:val="000000"/>
          <w:lang w:val="es-ES"/>
        </w:rPr>
        <w:t xml:space="preserve">Finalmente no pasa desapercibido para este órgano garante que el particular no refirió con precisión el lapso temporal </w:t>
      </w:r>
      <w:r w:rsidR="008645F4" w:rsidRPr="00847FCB">
        <w:rPr>
          <w:rFonts w:ascii="Palatino Linotype" w:eastAsia="MS Mincho" w:hAnsi="Palatino Linotype" w:cs="Arial"/>
          <w:bCs/>
          <w:color w:val="000000"/>
          <w:lang w:val="es-ES"/>
        </w:rPr>
        <w:t xml:space="preserve">sobre el cual requiere la información solicitada, por lo que de conformidad con lo ya referido y los artículos 13 y 181 de la Ley de la Materia, y </w:t>
      </w:r>
      <w:r w:rsidR="008645F4" w:rsidRPr="00847FCB">
        <w:rPr>
          <w:rFonts w:ascii="Palatino Linotype" w:eastAsia="Times New Roman" w:hAnsi="Palatino Linotype" w:cs="Arial"/>
          <w:color w:val="000000"/>
          <w:lang w:val="es-MX" w:eastAsia="en-US"/>
        </w:rPr>
        <w:t>considerando para tal efecto el criterio 3/19 emitido por el Instituto Nacional de Transparencia, Acceso a la Información y Protección de Datos Personales, el cual establece que para el caso en el que el particular no haya  manifestado el periodo respecto del cual se requiere la información solicitada se deberá considerar para efectos de la búsqueda el de un año inmediato anterior a la fecha de la solicitud, como a continuación se observa:</w:t>
      </w:r>
    </w:p>
    <w:p w14:paraId="3FBA8426" w14:textId="77777777" w:rsidR="008645F4" w:rsidRPr="00847FCB" w:rsidRDefault="008645F4" w:rsidP="008645F4">
      <w:pPr>
        <w:spacing w:before="240" w:after="240" w:line="360" w:lineRule="auto"/>
        <w:ind w:right="616"/>
        <w:contextualSpacing/>
        <w:jc w:val="both"/>
        <w:rPr>
          <w:rFonts w:ascii="Palatino Linotype" w:eastAsia="MS Mincho" w:hAnsi="Palatino Linotype" w:cs="Times New Roman"/>
        </w:rPr>
      </w:pPr>
    </w:p>
    <w:p w14:paraId="716C7168" w14:textId="77777777" w:rsidR="008645F4" w:rsidRPr="00847FCB" w:rsidRDefault="008645F4" w:rsidP="008645F4">
      <w:pPr>
        <w:spacing w:before="1" w:line="360" w:lineRule="auto"/>
        <w:ind w:left="567" w:right="616"/>
        <w:jc w:val="both"/>
        <w:rPr>
          <w:rFonts w:ascii="Palatino Linotype" w:eastAsia="Arial" w:hAnsi="Palatino Linotype" w:cs="Arial"/>
          <w:i/>
          <w:color w:val="000000" w:themeColor="text1"/>
          <w:sz w:val="22"/>
        </w:rPr>
      </w:pPr>
      <w:r w:rsidRPr="00847FCB">
        <w:rPr>
          <w:rFonts w:ascii="Palatino Linotype" w:eastAsia="Arial" w:hAnsi="Palatino Linotype" w:cs="Arial"/>
          <w:b/>
          <w:i/>
          <w:sz w:val="22"/>
        </w:rPr>
        <w:t>“</w:t>
      </w:r>
      <w:r w:rsidRPr="00847FCB">
        <w:rPr>
          <w:rFonts w:ascii="Palatino Linotype" w:eastAsia="Arial" w:hAnsi="Palatino Linotype" w:cs="Arial"/>
          <w:b/>
          <w:i/>
          <w:color w:val="000000" w:themeColor="text1"/>
          <w:sz w:val="22"/>
        </w:rPr>
        <w:t xml:space="preserve">Periodo de búsqueda de la información. </w:t>
      </w:r>
      <w:r w:rsidRPr="00847FCB">
        <w:rPr>
          <w:rFonts w:ascii="Palatino Linotype" w:eastAsia="Arial" w:hAnsi="Palatino Linotype" w:cs="Arial"/>
          <w:i/>
          <w:color w:val="000000" w:themeColor="text1"/>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847872F" w14:textId="77777777" w:rsidR="008645F4" w:rsidRPr="00847FCB" w:rsidRDefault="008645F4" w:rsidP="008645F4">
      <w:pPr>
        <w:spacing w:before="1" w:line="360" w:lineRule="auto"/>
        <w:ind w:left="567" w:right="616"/>
        <w:jc w:val="both"/>
        <w:rPr>
          <w:rFonts w:ascii="Palatino Linotype" w:eastAsia="Arial" w:hAnsi="Palatino Linotype" w:cs="Arial"/>
          <w:i/>
          <w:color w:val="000000" w:themeColor="text1"/>
          <w:sz w:val="22"/>
        </w:rPr>
      </w:pPr>
    </w:p>
    <w:p w14:paraId="1B19FF34" w14:textId="77777777" w:rsidR="008645F4" w:rsidRPr="00847FCB" w:rsidRDefault="008645F4" w:rsidP="008645F4">
      <w:pPr>
        <w:spacing w:line="360" w:lineRule="auto"/>
        <w:ind w:left="567" w:right="616"/>
        <w:jc w:val="both"/>
        <w:rPr>
          <w:rFonts w:ascii="Palatino Linotype" w:hAnsi="Palatino Linotype" w:cs="Arial"/>
          <w:i/>
          <w:color w:val="000000" w:themeColor="text1"/>
          <w:sz w:val="22"/>
        </w:rPr>
      </w:pPr>
      <w:r w:rsidRPr="00847FCB">
        <w:rPr>
          <w:rFonts w:ascii="Palatino Linotype" w:eastAsia="Arial" w:hAnsi="Palatino Linotype" w:cs="Arial"/>
          <w:b/>
          <w:i/>
          <w:color w:val="000000" w:themeColor="text1"/>
          <w:spacing w:val="-1"/>
          <w:sz w:val="22"/>
        </w:rPr>
        <w:t>R</w:t>
      </w:r>
      <w:r w:rsidRPr="00847FCB">
        <w:rPr>
          <w:rFonts w:ascii="Palatino Linotype" w:eastAsia="Arial" w:hAnsi="Palatino Linotype" w:cs="Arial"/>
          <w:b/>
          <w:i/>
          <w:color w:val="000000" w:themeColor="text1"/>
          <w:sz w:val="22"/>
        </w:rPr>
        <w:t>e</w:t>
      </w:r>
      <w:r w:rsidRPr="00847FCB">
        <w:rPr>
          <w:rFonts w:ascii="Palatino Linotype" w:eastAsia="Arial" w:hAnsi="Palatino Linotype" w:cs="Arial"/>
          <w:b/>
          <w:i/>
          <w:color w:val="000000" w:themeColor="text1"/>
          <w:spacing w:val="-1"/>
          <w:sz w:val="22"/>
        </w:rPr>
        <w:t>s</w:t>
      </w:r>
      <w:r w:rsidRPr="00847FCB">
        <w:rPr>
          <w:rFonts w:ascii="Palatino Linotype" w:eastAsia="Arial" w:hAnsi="Palatino Linotype" w:cs="Arial"/>
          <w:b/>
          <w:i/>
          <w:color w:val="000000" w:themeColor="text1"/>
          <w:sz w:val="22"/>
        </w:rPr>
        <w:t>olucion</w:t>
      </w:r>
      <w:r w:rsidRPr="00847FCB">
        <w:rPr>
          <w:rFonts w:ascii="Palatino Linotype" w:eastAsia="Arial" w:hAnsi="Palatino Linotype" w:cs="Arial"/>
          <w:b/>
          <w:i/>
          <w:color w:val="000000" w:themeColor="text1"/>
          <w:spacing w:val="-1"/>
          <w:sz w:val="22"/>
        </w:rPr>
        <w:t>es</w:t>
      </w:r>
    </w:p>
    <w:p w14:paraId="4F601B4C" w14:textId="77777777" w:rsidR="008645F4" w:rsidRPr="00847FCB" w:rsidRDefault="008645F4" w:rsidP="008645F4">
      <w:pPr>
        <w:pStyle w:val="Prrafodelista"/>
        <w:numPr>
          <w:ilvl w:val="0"/>
          <w:numId w:val="36"/>
        </w:numPr>
        <w:spacing w:line="360" w:lineRule="auto"/>
        <w:ind w:left="567" w:right="616" w:firstLine="0"/>
        <w:jc w:val="both"/>
        <w:rPr>
          <w:rFonts w:ascii="Palatino Linotype" w:eastAsia="Symbol" w:hAnsi="Palatino Linotype" w:cs="Arial"/>
          <w:i/>
          <w:color w:val="000000" w:themeColor="text1"/>
          <w:sz w:val="22"/>
        </w:rPr>
      </w:pPr>
      <w:proofErr w:type="spellStart"/>
      <w:r w:rsidRPr="00847FCB">
        <w:rPr>
          <w:rFonts w:ascii="Palatino Linotype" w:eastAsia="Arial" w:hAnsi="Palatino Linotype" w:cs="Arial"/>
          <w:b/>
          <w:i/>
          <w:color w:val="000000" w:themeColor="text1"/>
          <w:spacing w:val="-1"/>
          <w:sz w:val="22"/>
        </w:rPr>
        <w:t>R</w:t>
      </w:r>
      <w:r w:rsidRPr="00847FCB">
        <w:rPr>
          <w:rFonts w:ascii="Palatino Linotype" w:eastAsia="Arial" w:hAnsi="Palatino Linotype" w:cs="Arial"/>
          <w:b/>
          <w:i/>
          <w:color w:val="000000" w:themeColor="text1"/>
          <w:spacing w:val="3"/>
          <w:sz w:val="22"/>
        </w:rPr>
        <w:t>R</w:t>
      </w:r>
      <w:r w:rsidRPr="00847FCB">
        <w:rPr>
          <w:rFonts w:ascii="Palatino Linotype" w:eastAsia="Arial" w:hAnsi="Palatino Linotype" w:cs="Arial"/>
          <w:b/>
          <w:i/>
          <w:color w:val="000000" w:themeColor="text1"/>
          <w:sz w:val="22"/>
        </w:rPr>
        <w:t>A</w:t>
      </w:r>
      <w:proofErr w:type="spellEnd"/>
      <w:r w:rsidRPr="00847FCB">
        <w:rPr>
          <w:rFonts w:ascii="Palatino Linotype" w:eastAsia="Arial" w:hAnsi="Palatino Linotype" w:cs="Arial"/>
          <w:b/>
          <w:i/>
          <w:color w:val="000000" w:themeColor="text1"/>
          <w:spacing w:val="5"/>
          <w:sz w:val="22"/>
        </w:rPr>
        <w:t xml:space="preserve"> 0022</w:t>
      </w:r>
      <w:r w:rsidRPr="00847FCB">
        <w:rPr>
          <w:rFonts w:ascii="Palatino Linotype" w:eastAsia="Arial" w:hAnsi="Palatino Linotype" w:cs="Arial"/>
          <w:b/>
          <w:i/>
          <w:color w:val="000000" w:themeColor="text1"/>
          <w:spacing w:val="-1"/>
          <w:sz w:val="22"/>
        </w:rPr>
        <w:t>/17</w:t>
      </w:r>
      <w:r w:rsidRPr="00847FCB">
        <w:rPr>
          <w:rFonts w:ascii="Palatino Linotype" w:eastAsia="Arial" w:hAnsi="Palatino Linotype" w:cs="Arial"/>
          <w:b/>
          <w:i/>
          <w:color w:val="000000" w:themeColor="text1"/>
          <w:sz w:val="22"/>
        </w:rPr>
        <w:t>.</w:t>
      </w:r>
      <w:r w:rsidRPr="00847FCB">
        <w:rPr>
          <w:rFonts w:ascii="Palatino Linotype" w:eastAsia="Arial" w:hAnsi="Palatino Linotype" w:cs="Arial"/>
          <w:b/>
          <w:i/>
          <w:color w:val="000000" w:themeColor="text1"/>
          <w:spacing w:val="15"/>
          <w:sz w:val="22"/>
        </w:rPr>
        <w:t xml:space="preserve"> </w:t>
      </w:r>
      <w:r w:rsidRPr="00847FCB">
        <w:rPr>
          <w:rFonts w:ascii="Palatino Linotype" w:eastAsia="Arial" w:hAnsi="Palatino Linotype" w:cs="Arial"/>
          <w:i/>
          <w:color w:val="000000" w:themeColor="text1"/>
          <w:spacing w:val="-1"/>
          <w:sz w:val="22"/>
        </w:rPr>
        <w:t>Instituto Mexicano de la Propiedad Industrial</w:t>
      </w:r>
      <w:r w:rsidRPr="00847FCB">
        <w:rPr>
          <w:rFonts w:ascii="Palatino Linotype" w:eastAsia="Arial" w:hAnsi="Palatino Linotype" w:cs="Arial"/>
          <w:i/>
          <w:color w:val="000000" w:themeColor="text1"/>
          <w:sz w:val="22"/>
        </w:rPr>
        <w:t>.</w:t>
      </w:r>
      <w:r w:rsidRPr="00847FCB">
        <w:rPr>
          <w:rFonts w:ascii="Palatino Linotype" w:eastAsia="Arial" w:hAnsi="Palatino Linotype" w:cs="Arial"/>
          <w:i/>
          <w:color w:val="000000" w:themeColor="text1"/>
          <w:spacing w:val="4"/>
          <w:sz w:val="22"/>
        </w:rPr>
        <w:t xml:space="preserve"> 16 de febrero de 2017. Por unanimidad. </w:t>
      </w:r>
      <w:r w:rsidRPr="00847FCB">
        <w:rPr>
          <w:rFonts w:ascii="Palatino Linotype" w:eastAsia="Arial" w:hAnsi="Palatino Linotype" w:cs="Arial"/>
          <w:i/>
          <w:color w:val="000000" w:themeColor="text1"/>
          <w:spacing w:val="-1"/>
          <w:sz w:val="22"/>
        </w:rPr>
        <w:t>C</w:t>
      </w:r>
      <w:r w:rsidRPr="00847FCB">
        <w:rPr>
          <w:rFonts w:ascii="Palatino Linotype" w:eastAsia="Arial" w:hAnsi="Palatino Linotype" w:cs="Arial"/>
          <w:i/>
          <w:color w:val="000000" w:themeColor="text1"/>
          <w:sz w:val="22"/>
        </w:rPr>
        <w:t>omis</w:t>
      </w:r>
      <w:r w:rsidRPr="00847FCB">
        <w:rPr>
          <w:rFonts w:ascii="Palatino Linotype" w:eastAsia="Arial" w:hAnsi="Palatino Linotype" w:cs="Arial"/>
          <w:i/>
          <w:color w:val="000000" w:themeColor="text1"/>
          <w:spacing w:val="-2"/>
          <w:sz w:val="22"/>
        </w:rPr>
        <w:t>i</w:t>
      </w:r>
      <w:r w:rsidRPr="00847FCB">
        <w:rPr>
          <w:rFonts w:ascii="Palatino Linotype" w:eastAsia="Arial" w:hAnsi="Palatino Linotype" w:cs="Arial"/>
          <w:i/>
          <w:color w:val="000000" w:themeColor="text1"/>
          <w:sz w:val="22"/>
        </w:rPr>
        <w:t>o</w:t>
      </w:r>
      <w:r w:rsidRPr="00847FCB">
        <w:rPr>
          <w:rFonts w:ascii="Palatino Linotype" w:eastAsia="Arial" w:hAnsi="Palatino Linotype" w:cs="Arial"/>
          <w:i/>
          <w:color w:val="000000" w:themeColor="text1"/>
          <w:spacing w:val="1"/>
          <w:sz w:val="22"/>
        </w:rPr>
        <w:t>n</w:t>
      </w:r>
      <w:r w:rsidRPr="00847FCB">
        <w:rPr>
          <w:rFonts w:ascii="Palatino Linotype" w:eastAsia="Arial" w:hAnsi="Palatino Linotype" w:cs="Arial"/>
          <w:i/>
          <w:color w:val="000000" w:themeColor="text1"/>
          <w:sz w:val="22"/>
        </w:rPr>
        <w:t>a</w:t>
      </w:r>
      <w:r w:rsidRPr="00847FCB">
        <w:rPr>
          <w:rFonts w:ascii="Palatino Linotype" w:eastAsia="Arial" w:hAnsi="Palatino Linotype" w:cs="Arial"/>
          <w:i/>
          <w:color w:val="000000" w:themeColor="text1"/>
          <w:spacing w:val="-1"/>
          <w:sz w:val="22"/>
        </w:rPr>
        <w:t>d</w:t>
      </w:r>
      <w:r w:rsidRPr="00847FCB">
        <w:rPr>
          <w:rFonts w:ascii="Palatino Linotype" w:eastAsia="Arial" w:hAnsi="Palatino Linotype" w:cs="Arial"/>
          <w:i/>
          <w:color w:val="000000" w:themeColor="text1"/>
          <w:sz w:val="22"/>
        </w:rPr>
        <w:t>o</w:t>
      </w:r>
      <w:r w:rsidRPr="00847FCB">
        <w:rPr>
          <w:rFonts w:ascii="Palatino Linotype" w:eastAsia="Arial" w:hAnsi="Palatino Linotype" w:cs="Arial"/>
          <w:i/>
          <w:color w:val="000000" w:themeColor="text1"/>
          <w:spacing w:val="3"/>
          <w:sz w:val="22"/>
        </w:rPr>
        <w:t xml:space="preserve"> </w:t>
      </w:r>
      <w:r w:rsidRPr="00847FCB">
        <w:rPr>
          <w:rFonts w:ascii="Palatino Linotype" w:eastAsia="Arial" w:hAnsi="Palatino Linotype" w:cs="Arial"/>
          <w:i/>
          <w:color w:val="000000" w:themeColor="text1"/>
          <w:spacing w:val="-1"/>
          <w:sz w:val="22"/>
        </w:rPr>
        <w:t>P</w:t>
      </w:r>
      <w:r w:rsidRPr="00847FCB">
        <w:rPr>
          <w:rFonts w:ascii="Palatino Linotype" w:eastAsia="Arial" w:hAnsi="Palatino Linotype" w:cs="Arial"/>
          <w:i/>
          <w:color w:val="000000" w:themeColor="text1"/>
          <w:sz w:val="22"/>
        </w:rPr>
        <w:t>o</w:t>
      </w:r>
      <w:r w:rsidRPr="00847FCB">
        <w:rPr>
          <w:rFonts w:ascii="Palatino Linotype" w:eastAsia="Arial" w:hAnsi="Palatino Linotype" w:cs="Arial"/>
          <w:i/>
          <w:color w:val="000000" w:themeColor="text1"/>
          <w:spacing w:val="-1"/>
          <w:sz w:val="22"/>
        </w:rPr>
        <w:t>n</w:t>
      </w:r>
      <w:r w:rsidRPr="00847FCB">
        <w:rPr>
          <w:rFonts w:ascii="Palatino Linotype" w:eastAsia="Arial" w:hAnsi="Palatino Linotype" w:cs="Arial"/>
          <w:i/>
          <w:color w:val="000000" w:themeColor="text1"/>
          <w:sz w:val="22"/>
        </w:rPr>
        <w:t>e</w:t>
      </w:r>
      <w:r w:rsidRPr="00847FCB">
        <w:rPr>
          <w:rFonts w:ascii="Palatino Linotype" w:eastAsia="Arial" w:hAnsi="Palatino Linotype" w:cs="Arial"/>
          <w:i/>
          <w:color w:val="000000" w:themeColor="text1"/>
          <w:spacing w:val="-1"/>
          <w:sz w:val="22"/>
        </w:rPr>
        <w:t>n</w:t>
      </w:r>
      <w:r w:rsidRPr="00847FCB">
        <w:rPr>
          <w:rFonts w:ascii="Palatino Linotype" w:eastAsia="Arial" w:hAnsi="Palatino Linotype" w:cs="Arial"/>
          <w:i/>
          <w:color w:val="000000" w:themeColor="text1"/>
          <w:spacing w:val="1"/>
          <w:sz w:val="22"/>
        </w:rPr>
        <w:t>t</w:t>
      </w:r>
      <w:r w:rsidRPr="00847FCB">
        <w:rPr>
          <w:rFonts w:ascii="Palatino Linotype" w:eastAsia="Arial" w:hAnsi="Palatino Linotype" w:cs="Arial"/>
          <w:i/>
          <w:color w:val="000000" w:themeColor="text1"/>
          <w:sz w:val="22"/>
        </w:rPr>
        <w:t>e Francisco Javier Acuña Llamas.</w:t>
      </w:r>
    </w:p>
    <w:p w14:paraId="35040F4C" w14:textId="77777777" w:rsidR="008645F4" w:rsidRPr="00847FCB" w:rsidRDefault="009632E4" w:rsidP="008645F4">
      <w:pPr>
        <w:pStyle w:val="Prrafodelista"/>
        <w:numPr>
          <w:ilvl w:val="1"/>
          <w:numId w:val="36"/>
        </w:numPr>
        <w:spacing w:line="360" w:lineRule="auto"/>
        <w:ind w:left="567" w:right="616" w:firstLine="0"/>
        <w:jc w:val="both"/>
        <w:rPr>
          <w:rFonts w:ascii="Palatino Linotype" w:eastAsia="Symbol" w:hAnsi="Palatino Linotype" w:cs="Arial"/>
          <w:i/>
          <w:color w:val="000000" w:themeColor="text1"/>
          <w:sz w:val="22"/>
        </w:rPr>
      </w:pPr>
      <w:hyperlink r:id="rId11" w:history="1">
        <w:r w:rsidR="008645F4" w:rsidRPr="00847FCB">
          <w:rPr>
            <w:rStyle w:val="Hipervnculo"/>
            <w:rFonts w:ascii="Palatino Linotype" w:eastAsia="Symbol" w:hAnsi="Palatino Linotype" w:cs="Arial"/>
            <w:i/>
            <w:color w:val="000000" w:themeColor="text1"/>
            <w:sz w:val="22"/>
            <w:u w:val="none"/>
          </w:rPr>
          <w:t>http://consultas.ifai.org.mx/descargar.php?r=./pdf/resoluciones/2017/&amp;a=RRA%2022.pdf</w:t>
        </w:r>
      </w:hyperlink>
      <w:r w:rsidR="008645F4" w:rsidRPr="00847FCB">
        <w:rPr>
          <w:rFonts w:ascii="Palatino Linotype" w:eastAsia="Symbol" w:hAnsi="Palatino Linotype" w:cs="Arial"/>
          <w:i/>
          <w:color w:val="000000" w:themeColor="text1"/>
          <w:sz w:val="22"/>
        </w:rPr>
        <w:t xml:space="preserve"> </w:t>
      </w:r>
    </w:p>
    <w:p w14:paraId="77CBA488" w14:textId="77777777" w:rsidR="008645F4" w:rsidRPr="00847FCB" w:rsidRDefault="008645F4" w:rsidP="008645F4">
      <w:pPr>
        <w:pStyle w:val="Prrafodelista"/>
        <w:numPr>
          <w:ilvl w:val="0"/>
          <w:numId w:val="36"/>
        </w:numPr>
        <w:spacing w:before="31" w:line="360" w:lineRule="auto"/>
        <w:ind w:left="567" w:right="616" w:firstLine="0"/>
        <w:jc w:val="both"/>
        <w:rPr>
          <w:rFonts w:ascii="Palatino Linotype" w:eastAsia="Arial" w:hAnsi="Palatino Linotype" w:cs="Arial"/>
          <w:b/>
          <w:i/>
          <w:color w:val="000000" w:themeColor="text1"/>
          <w:spacing w:val="-1"/>
          <w:sz w:val="22"/>
        </w:rPr>
      </w:pPr>
      <w:proofErr w:type="spellStart"/>
      <w:r w:rsidRPr="00847FCB">
        <w:rPr>
          <w:rFonts w:ascii="Palatino Linotype" w:eastAsia="Arial" w:hAnsi="Palatino Linotype" w:cs="Arial"/>
          <w:b/>
          <w:i/>
          <w:color w:val="000000" w:themeColor="text1"/>
          <w:spacing w:val="-1"/>
          <w:sz w:val="22"/>
        </w:rPr>
        <w:lastRenderedPageBreak/>
        <w:t>R</w:t>
      </w:r>
      <w:r w:rsidRPr="00847FCB">
        <w:rPr>
          <w:rFonts w:ascii="Palatino Linotype" w:eastAsia="Arial" w:hAnsi="Palatino Linotype" w:cs="Arial"/>
          <w:b/>
          <w:i/>
          <w:color w:val="000000" w:themeColor="text1"/>
          <w:spacing w:val="3"/>
          <w:sz w:val="22"/>
        </w:rPr>
        <w:t>R</w:t>
      </w:r>
      <w:r w:rsidRPr="00847FCB">
        <w:rPr>
          <w:rFonts w:ascii="Palatino Linotype" w:eastAsia="Arial" w:hAnsi="Palatino Linotype" w:cs="Arial"/>
          <w:b/>
          <w:i/>
          <w:color w:val="000000" w:themeColor="text1"/>
          <w:sz w:val="22"/>
        </w:rPr>
        <w:t>A</w:t>
      </w:r>
      <w:proofErr w:type="spellEnd"/>
      <w:r w:rsidRPr="00847FCB">
        <w:rPr>
          <w:rFonts w:ascii="Palatino Linotype" w:eastAsia="Arial" w:hAnsi="Palatino Linotype" w:cs="Arial"/>
          <w:b/>
          <w:i/>
          <w:color w:val="000000" w:themeColor="text1"/>
          <w:spacing w:val="43"/>
          <w:sz w:val="22"/>
        </w:rPr>
        <w:t xml:space="preserve"> </w:t>
      </w:r>
      <w:r w:rsidRPr="00847FCB">
        <w:rPr>
          <w:rFonts w:ascii="Palatino Linotype" w:eastAsia="Arial" w:hAnsi="Palatino Linotype" w:cs="Arial"/>
          <w:b/>
          <w:i/>
          <w:color w:val="000000" w:themeColor="text1"/>
          <w:spacing w:val="5"/>
          <w:sz w:val="22"/>
        </w:rPr>
        <w:t>2536</w:t>
      </w:r>
      <w:r w:rsidRPr="00847FCB">
        <w:rPr>
          <w:rFonts w:ascii="Palatino Linotype" w:eastAsia="Arial" w:hAnsi="Palatino Linotype" w:cs="Arial"/>
          <w:b/>
          <w:i/>
          <w:color w:val="000000" w:themeColor="text1"/>
          <w:spacing w:val="1"/>
          <w:sz w:val="22"/>
        </w:rPr>
        <w:t>/</w:t>
      </w:r>
      <w:r w:rsidRPr="00847FCB">
        <w:rPr>
          <w:rFonts w:ascii="Palatino Linotype" w:eastAsia="Arial" w:hAnsi="Palatino Linotype" w:cs="Arial"/>
          <w:b/>
          <w:i/>
          <w:color w:val="000000" w:themeColor="text1"/>
          <w:sz w:val="22"/>
        </w:rPr>
        <w:t xml:space="preserve">17. </w:t>
      </w:r>
      <w:r w:rsidRPr="00847FCB">
        <w:rPr>
          <w:rFonts w:ascii="Palatino Linotype" w:eastAsia="Arial" w:hAnsi="Palatino Linotype" w:cs="Arial"/>
          <w:i/>
          <w:color w:val="000000" w:themeColor="text1"/>
          <w:spacing w:val="-1"/>
          <w:sz w:val="22"/>
        </w:rPr>
        <w:t>Secretaría de Gobernación</w:t>
      </w:r>
      <w:r w:rsidRPr="00847FCB">
        <w:rPr>
          <w:rFonts w:ascii="Palatino Linotype" w:eastAsia="Arial" w:hAnsi="Palatino Linotype" w:cs="Arial"/>
          <w:i/>
          <w:color w:val="000000" w:themeColor="text1"/>
          <w:sz w:val="22"/>
        </w:rPr>
        <w:t>. 07 de junio de 2017. Por unanimidad. Comisionada Ponente Areli Cano Guadiana.</w:t>
      </w:r>
      <w:r w:rsidRPr="00847FCB">
        <w:rPr>
          <w:rFonts w:ascii="Palatino Linotype" w:eastAsia="Arial" w:hAnsi="Palatino Linotype" w:cs="Arial"/>
          <w:i/>
          <w:color w:val="000000" w:themeColor="text1"/>
          <w:spacing w:val="-1"/>
          <w:position w:val="5"/>
          <w:sz w:val="22"/>
        </w:rPr>
        <w:t xml:space="preserve"> </w:t>
      </w:r>
    </w:p>
    <w:p w14:paraId="5A73F203" w14:textId="77777777" w:rsidR="008645F4" w:rsidRPr="00847FCB" w:rsidRDefault="009632E4" w:rsidP="008645F4">
      <w:pPr>
        <w:pStyle w:val="Prrafodelista"/>
        <w:numPr>
          <w:ilvl w:val="1"/>
          <w:numId w:val="36"/>
        </w:numPr>
        <w:spacing w:before="31" w:line="360" w:lineRule="auto"/>
        <w:ind w:left="567" w:right="616" w:firstLine="0"/>
        <w:jc w:val="both"/>
        <w:rPr>
          <w:rFonts w:ascii="Palatino Linotype" w:eastAsia="Arial" w:hAnsi="Palatino Linotype" w:cs="Arial"/>
          <w:i/>
          <w:color w:val="000000" w:themeColor="text1"/>
          <w:spacing w:val="-1"/>
          <w:sz w:val="22"/>
        </w:rPr>
      </w:pPr>
      <w:hyperlink r:id="rId12" w:history="1">
        <w:r w:rsidR="008645F4" w:rsidRPr="00847FCB">
          <w:rPr>
            <w:rStyle w:val="Hipervnculo"/>
            <w:rFonts w:ascii="Palatino Linotype" w:eastAsia="Arial" w:hAnsi="Palatino Linotype" w:cs="Arial"/>
            <w:i/>
            <w:color w:val="000000" w:themeColor="text1"/>
            <w:spacing w:val="-1"/>
            <w:sz w:val="22"/>
            <w:u w:val="none"/>
          </w:rPr>
          <w:t>http://consultas.ifai.org.mx/descargar.php?r=./pdf/resoluciones/2017/&amp;a=RRA%202536.pdf</w:t>
        </w:r>
      </w:hyperlink>
      <w:r w:rsidR="008645F4" w:rsidRPr="00847FCB">
        <w:rPr>
          <w:rFonts w:ascii="Palatino Linotype" w:eastAsia="Arial" w:hAnsi="Palatino Linotype" w:cs="Arial"/>
          <w:i/>
          <w:color w:val="000000" w:themeColor="text1"/>
          <w:spacing w:val="-1"/>
          <w:sz w:val="22"/>
        </w:rPr>
        <w:t xml:space="preserve"> </w:t>
      </w:r>
    </w:p>
    <w:p w14:paraId="2D1839A1" w14:textId="77777777" w:rsidR="008645F4" w:rsidRPr="00847FCB" w:rsidRDefault="008645F4" w:rsidP="008645F4">
      <w:pPr>
        <w:pStyle w:val="Prrafodelista"/>
        <w:numPr>
          <w:ilvl w:val="0"/>
          <w:numId w:val="36"/>
        </w:numPr>
        <w:tabs>
          <w:tab w:val="left" w:pos="7371"/>
        </w:tabs>
        <w:spacing w:before="120" w:after="120" w:line="360" w:lineRule="auto"/>
        <w:ind w:left="567" w:right="616" w:firstLine="0"/>
        <w:contextualSpacing w:val="0"/>
        <w:jc w:val="both"/>
        <w:rPr>
          <w:rFonts w:ascii="Palatino Linotype" w:hAnsi="Palatino Linotype" w:cs="Arial"/>
          <w:bCs/>
          <w:i/>
          <w:color w:val="000000" w:themeColor="text1"/>
          <w:sz w:val="22"/>
        </w:rPr>
      </w:pPr>
      <w:proofErr w:type="spellStart"/>
      <w:r w:rsidRPr="00847FCB">
        <w:rPr>
          <w:rFonts w:ascii="Palatino Linotype" w:eastAsia="Arial" w:hAnsi="Palatino Linotype" w:cs="Arial"/>
          <w:b/>
          <w:i/>
          <w:color w:val="000000" w:themeColor="text1"/>
          <w:spacing w:val="-1"/>
          <w:position w:val="-1"/>
          <w:sz w:val="22"/>
        </w:rPr>
        <w:t>R</w:t>
      </w:r>
      <w:r w:rsidRPr="00847FCB">
        <w:rPr>
          <w:rFonts w:ascii="Palatino Linotype" w:eastAsia="Arial" w:hAnsi="Palatino Linotype" w:cs="Arial"/>
          <w:b/>
          <w:i/>
          <w:color w:val="000000" w:themeColor="text1"/>
          <w:spacing w:val="3"/>
          <w:position w:val="-1"/>
          <w:sz w:val="22"/>
        </w:rPr>
        <w:t>R</w:t>
      </w:r>
      <w:r w:rsidRPr="00847FCB">
        <w:rPr>
          <w:rFonts w:ascii="Palatino Linotype" w:eastAsia="Arial" w:hAnsi="Palatino Linotype" w:cs="Arial"/>
          <w:b/>
          <w:i/>
          <w:color w:val="000000" w:themeColor="text1"/>
          <w:position w:val="-1"/>
          <w:sz w:val="22"/>
        </w:rPr>
        <w:t>A</w:t>
      </w:r>
      <w:proofErr w:type="spellEnd"/>
      <w:r w:rsidRPr="00847FCB">
        <w:rPr>
          <w:rFonts w:ascii="Palatino Linotype" w:eastAsia="Arial" w:hAnsi="Palatino Linotype" w:cs="Arial"/>
          <w:b/>
          <w:i/>
          <w:color w:val="000000" w:themeColor="text1"/>
          <w:position w:val="-1"/>
          <w:sz w:val="22"/>
        </w:rPr>
        <w:t xml:space="preserve"> </w:t>
      </w:r>
      <w:r w:rsidRPr="00847FCB">
        <w:rPr>
          <w:rFonts w:ascii="Palatino Linotype" w:eastAsia="Arial" w:hAnsi="Palatino Linotype" w:cs="Arial"/>
          <w:b/>
          <w:i/>
          <w:color w:val="000000" w:themeColor="text1"/>
          <w:spacing w:val="-1"/>
          <w:position w:val="-1"/>
          <w:sz w:val="22"/>
        </w:rPr>
        <w:t>3482/17</w:t>
      </w:r>
      <w:r w:rsidRPr="00847FCB">
        <w:rPr>
          <w:rFonts w:ascii="Palatino Linotype" w:eastAsia="Arial" w:hAnsi="Palatino Linotype" w:cs="Arial"/>
          <w:b/>
          <w:i/>
          <w:color w:val="000000" w:themeColor="text1"/>
          <w:position w:val="-1"/>
          <w:sz w:val="22"/>
        </w:rPr>
        <w:t xml:space="preserve">. </w:t>
      </w:r>
      <w:r w:rsidRPr="00847FCB">
        <w:rPr>
          <w:rFonts w:ascii="Palatino Linotype" w:eastAsia="Arial" w:hAnsi="Palatino Linotype" w:cs="Arial"/>
          <w:i/>
          <w:color w:val="000000" w:themeColor="text1"/>
          <w:spacing w:val="-1"/>
          <w:position w:val="-1"/>
          <w:sz w:val="22"/>
        </w:rPr>
        <w:t>Secretaría de Comunicaciones y Transportes</w:t>
      </w:r>
      <w:r w:rsidRPr="00847FCB">
        <w:rPr>
          <w:rFonts w:ascii="Palatino Linotype" w:eastAsia="Arial" w:hAnsi="Palatino Linotype" w:cs="Arial"/>
          <w:i/>
          <w:color w:val="000000" w:themeColor="text1"/>
          <w:position w:val="-1"/>
          <w:sz w:val="22"/>
        </w:rPr>
        <w:t>. 02 de agosto de 2017. Por unanimidad. Comisionado Ponente Oscar Mauricio Guerra Ford</w:t>
      </w:r>
      <w:r w:rsidRPr="00847FCB">
        <w:rPr>
          <w:rFonts w:ascii="Palatino Linotype" w:hAnsi="Palatino Linotype" w:cs="Arial"/>
          <w:bCs/>
          <w:i/>
          <w:color w:val="000000" w:themeColor="text1"/>
          <w:sz w:val="22"/>
        </w:rPr>
        <w:t>.</w:t>
      </w:r>
    </w:p>
    <w:p w14:paraId="1567957B" w14:textId="77777777" w:rsidR="008645F4" w:rsidRPr="00847FCB" w:rsidRDefault="009632E4" w:rsidP="008645F4">
      <w:pPr>
        <w:pStyle w:val="Prrafodelista"/>
        <w:numPr>
          <w:ilvl w:val="1"/>
          <w:numId w:val="36"/>
        </w:numPr>
        <w:tabs>
          <w:tab w:val="left" w:pos="7371"/>
        </w:tabs>
        <w:spacing w:before="120" w:after="120" w:line="360" w:lineRule="auto"/>
        <w:ind w:left="567" w:right="616" w:firstLine="0"/>
        <w:contextualSpacing w:val="0"/>
        <w:jc w:val="both"/>
        <w:rPr>
          <w:rFonts w:ascii="Palatino Linotype" w:hAnsi="Palatino Linotype" w:cs="Arial"/>
          <w:bCs/>
          <w:i/>
          <w:color w:val="000000" w:themeColor="text1"/>
          <w:sz w:val="22"/>
        </w:rPr>
      </w:pPr>
      <w:hyperlink r:id="rId13" w:history="1">
        <w:r w:rsidR="008645F4" w:rsidRPr="00847FCB">
          <w:rPr>
            <w:rStyle w:val="Hipervnculo"/>
            <w:rFonts w:ascii="Palatino Linotype" w:hAnsi="Palatino Linotype" w:cs="Arial"/>
            <w:bCs/>
            <w:i/>
            <w:color w:val="000000" w:themeColor="text1"/>
            <w:sz w:val="22"/>
            <w:u w:val="none"/>
          </w:rPr>
          <w:t>http://consultas.ifai.org.mx/descargar.php?r=./pdf/resoluciones/2017/&amp;a=RRA%203482.pdf</w:t>
        </w:r>
      </w:hyperlink>
      <w:r w:rsidR="008645F4" w:rsidRPr="00847FCB">
        <w:rPr>
          <w:rFonts w:ascii="Palatino Linotype" w:hAnsi="Palatino Linotype" w:cs="Arial"/>
          <w:bCs/>
          <w:i/>
          <w:color w:val="000000" w:themeColor="text1"/>
          <w:sz w:val="22"/>
        </w:rPr>
        <w:t xml:space="preserve"> “</w:t>
      </w:r>
    </w:p>
    <w:p w14:paraId="41DE47CE" w14:textId="77777777" w:rsidR="008645F4" w:rsidRPr="00847FCB" w:rsidRDefault="008645F4" w:rsidP="008645F4">
      <w:pPr>
        <w:pStyle w:val="Prrafodelista"/>
        <w:ind w:left="567" w:right="616"/>
        <w:rPr>
          <w:rFonts w:ascii="Palatino Linotype" w:eastAsia="Times New Roman" w:hAnsi="Palatino Linotype" w:cs="Arial"/>
          <w:i/>
          <w:color w:val="000000"/>
          <w:lang w:val="es-MX" w:eastAsia="en-US"/>
        </w:rPr>
      </w:pPr>
    </w:p>
    <w:p w14:paraId="0775858D" w14:textId="77777777" w:rsidR="008645F4" w:rsidRPr="00847FCB" w:rsidRDefault="008645F4" w:rsidP="008645F4">
      <w:pPr>
        <w:rPr>
          <w:rFonts w:ascii="Palatino Linotype" w:eastAsia="Times New Roman" w:hAnsi="Palatino Linotype" w:cs="Arial"/>
          <w:color w:val="000000"/>
          <w:lang w:val="es-MX" w:eastAsia="en-US"/>
        </w:rPr>
      </w:pPr>
    </w:p>
    <w:p w14:paraId="054276B1" w14:textId="77777777" w:rsidR="008645F4" w:rsidRPr="00847FCB" w:rsidRDefault="008645F4" w:rsidP="008645F4">
      <w:pPr>
        <w:pStyle w:val="Prrafodelista"/>
        <w:numPr>
          <w:ilvl w:val="0"/>
          <w:numId w:val="1"/>
        </w:numPr>
        <w:spacing w:before="240" w:after="240" w:line="360" w:lineRule="auto"/>
        <w:ind w:left="0" w:right="49" w:firstLine="0"/>
        <w:jc w:val="both"/>
        <w:rPr>
          <w:rFonts w:ascii="Palatino Linotype" w:eastAsia="MS Mincho" w:hAnsi="Palatino Linotype" w:cs="Times New Roman"/>
        </w:rPr>
      </w:pPr>
      <w:r w:rsidRPr="00847FCB">
        <w:rPr>
          <w:rFonts w:ascii="Palatino Linotype" w:eastAsia="Times New Roman" w:hAnsi="Palatino Linotype" w:cs="Arial"/>
          <w:color w:val="000000"/>
          <w:lang w:val="es-MX" w:eastAsia="en-US"/>
        </w:rPr>
        <w:t xml:space="preserve">Así y toda vez que no se refirió temporalidad de búsqueda, a efecto de garantizar el derecho accionado por el particular se puede establecer que el recurrente solicita acceso a la información en los siguientes términos: </w:t>
      </w:r>
    </w:p>
    <w:p w14:paraId="2CA3ED44" w14:textId="77777777" w:rsidR="008645F4" w:rsidRPr="00847FCB" w:rsidRDefault="008645F4" w:rsidP="00A74B4A">
      <w:pPr>
        <w:pStyle w:val="Prrafodelista"/>
        <w:spacing w:before="240" w:after="240" w:line="360" w:lineRule="auto"/>
        <w:ind w:left="851" w:right="616" w:hanging="284"/>
        <w:jc w:val="both"/>
        <w:rPr>
          <w:rFonts w:ascii="Palatino Linotype" w:eastAsia="MS Mincho" w:hAnsi="Palatino Linotype" w:cs="Times New Roman"/>
        </w:rPr>
      </w:pPr>
    </w:p>
    <w:p w14:paraId="78C45C10" w14:textId="60C4D357" w:rsidR="00A74B4A" w:rsidRPr="00847FCB" w:rsidRDefault="0091672B" w:rsidP="00A74B4A">
      <w:pPr>
        <w:pStyle w:val="Prrafodelista"/>
        <w:numPr>
          <w:ilvl w:val="1"/>
          <w:numId w:val="37"/>
        </w:numPr>
        <w:spacing w:before="240" w:after="240" w:line="360" w:lineRule="auto"/>
        <w:ind w:left="851" w:right="616" w:hanging="284"/>
        <w:jc w:val="both"/>
        <w:rPr>
          <w:rFonts w:ascii="Palatino Linotype" w:eastAsia="MS Mincho" w:hAnsi="Palatino Linotype" w:cs="Times New Roman"/>
        </w:rPr>
      </w:pPr>
      <w:r w:rsidRPr="00847FCB">
        <w:rPr>
          <w:rFonts w:ascii="Palatino Linotype" w:eastAsia="MS Mincho" w:hAnsi="Palatino Linotype" w:cs="Times New Roman"/>
        </w:rPr>
        <w:t xml:space="preserve">El plan de capacitación en materia de transparencia, acceso a la información y protección de datos personales del </w:t>
      </w:r>
      <w:r w:rsidR="007936F2" w:rsidRPr="00847FCB">
        <w:rPr>
          <w:rFonts w:ascii="Palatino Linotype" w:eastAsia="MS Mincho" w:hAnsi="Palatino Linotype" w:cs="Times New Roman"/>
        </w:rPr>
        <w:t xml:space="preserve">diecinueve (19) de noviembre de dos mil dieciocho al diecinueve (19) de noviembre de dos mil diecinueve. </w:t>
      </w:r>
    </w:p>
    <w:p w14:paraId="08F8EA47" w14:textId="0BA7FEC3" w:rsidR="008645F4" w:rsidRPr="00847FCB" w:rsidRDefault="0091672B" w:rsidP="00A74B4A">
      <w:pPr>
        <w:pStyle w:val="Prrafodelista"/>
        <w:numPr>
          <w:ilvl w:val="1"/>
          <w:numId w:val="37"/>
        </w:numPr>
        <w:spacing w:before="240" w:after="240" w:line="360" w:lineRule="auto"/>
        <w:ind w:left="851" w:right="616" w:hanging="284"/>
        <w:jc w:val="both"/>
        <w:rPr>
          <w:rFonts w:ascii="Palatino Linotype" w:eastAsia="MS Mincho" w:hAnsi="Palatino Linotype" w:cs="Times New Roman"/>
        </w:rPr>
      </w:pPr>
      <w:r w:rsidRPr="00847FCB">
        <w:rPr>
          <w:rFonts w:ascii="Palatino Linotype" w:eastAsia="MS Mincho" w:hAnsi="Palatino Linotype" w:cs="Times New Roman"/>
        </w:rPr>
        <w:t xml:space="preserve">Las capacitaciones que se han brindado en materia de transparencia del </w:t>
      </w:r>
      <w:r w:rsidR="00A74B4A" w:rsidRPr="00847FCB">
        <w:rPr>
          <w:rFonts w:ascii="Palatino Linotype" w:eastAsia="MS Mincho" w:hAnsi="Palatino Linotype" w:cs="Times New Roman"/>
        </w:rPr>
        <w:t xml:space="preserve">veinticinco (25) de noviembre de dos mil dieciocho al veinticinco (25) de noviembre de dos mil diecinueve.  </w:t>
      </w:r>
    </w:p>
    <w:p w14:paraId="23639D9C" w14:textId="76710C71" w:rsidR="0091672B" w:rsidRPr="00847FCB" w:rsidRDefault="0091672B" w:rsidP="00A74B4A">
      <w:pPr>
        <w:pStyle w:val="Prrafodelista"/>
        <w:numPr>
          <w:ilvl w:val="1"/>
          <w:numId w:val="37"/>
        </w:numPr>
        <w:spacing w:before="240" w:after="240" w:line="360" w:lineRule="auto"/>
        <w:ind w:left="851" w:right="616" w:hanging="284"/>
        <w:jc w:val="both"/>
        <w:rPr>
          <w:rFonts w:ascii="Palatino Linotype" w:eastAsia="MS Mincho" w:hAnsi="Palatino Linotype" w:cs="Times New Roman"/>
        </w:rPr>
      </w:pPr>
      <w:r w:rsidRPr="00847FCB">
        <w:rPr>
          <w:rFonts w:ascii="Palatino Linotype" w:eastAsia="MS Mincho" w:hAnsi="Palatino Linotype" w:cs="Times New Roman"/>
        </w:rPr>
        <w:lastRenderedPageBreak/>
        <w:t xml:space="preserve">Las capacitaciones que se han brindado en materia de protección de datos personales del </w:t>
      </w:r>
      <w:r w:rsidR="00A74B4A" w:rsidRPr="00847FCB">
        <w:rPr>
          <w:rFonts w:ascii="Palatino Linotype" w:eastAsia="MS Mincho" w:hAnsi="Palatino Linotype" w:cs="Times New Roman"/>
        </w:rPr>
        <w:t xml:space="preserve">diecinueve (19) de noviembre de dos mil dieciocho al diecinueve (19) de noviembre de dos mil diecinueve. </w:t>
      </w:r>
    </w:p>
    <w:p w14:paraId="616726F4" w14:textId="5E61A027" w:rsidR="0091672B" w:rsidRPr="00847FCB" w:rsidRDefault="0091672B" w:rsidP="00A74B4A">
      <w:pPr>
        <w:pStyle w:val="Prrafodelista"/>
        <w:numPr>
          <w:ilvl w:val="1"/>
          <w:numId w:val="37"/>
        </w:numPr>
        <w:spacing w:before="240" w:after="240" w:line="360" w:lineRule="auto"/>
        <w:ind w:left="851" w:right="616" w:hanging="284"/>
        <w:jc w:val="both"/>
        <w:rPr>
          <w:rFonts w:ascii="Palatino Linotype" w:eastAsia="MS Mincho" w:hAnsi="Palatino Linotype" w:cs="Times New Roman"/>
        </w:rPr>
      </w:pPr>
      <w:r w:rsidRPr="00847FCB">
        <w:rPr>
          <w:rFonts w:ascii="Palatino Linotype" w:eastAsia="MS Mincho" w:hAnsi="Palatino Linotype" w:cs="Times New Roman"/>
          <w:bCs/>
        </w:rPr>
        <w:t xml:space="preserve">Los cursos y/o capacitaciones que ha recibido el personal o los servidores públicos que desempeña funciones tendientes a la representación jurídica del ayuntamiento del </w:t>
      </w:r>
      <w:r w:rsidR="00A74B4A" w:rsidRPr="00847FCB">
        <w:rPr>
          <w:rFonts w:ascii="Palatino Linotype" w:eastAsia="MS Mincho" w:hAnsi="Palatino Linotype" w:cs="Times New Roman"/>
          <w:bCs/>
        </w:rPr>
        <w:t xml:space="preserve">veinticinco (25) de noviembre de dos mil dieciocho al veinticinco de noviembre de dos mil diecinueve.  </w:t>
      </w:r>
    </w:p>
    <w:p w14:paraId="4F20016D" w14:textId="77777777" w:rsidR="00430FEE" w:rsidRPr="00847FCB" w:rsidRDefault="00430FEE" w:rsidP="003C5164">
      <w:pPr>
        <w:pStyle w:val="Ttulo2"/>
        <w:rPr>
          <w:rFonts w:ascii="Palatino Linotype" w:hAnsi="Palatino Linotype" w:cs="Times New Roman"/>
          <w:b/>
          <w:color w:val="000000" w:themeColor="text1"/>
          <w:sz w:val="24"/>
          <w:szCs w:val="24"/>
          <w:lang w:eastAsia="es-ES_tradnl"/>
        </w:rPr>
      </w:pPr>
    </w:p>
    <w:p w14:paraId="337918B1" w14:textId="3264009C" w:rsidR="00EE32CB" w:rsidRPr="00847FCB" w:rsidRDefault="0044176A" w:rsidP="003C5164">
      <w:pPr>
        <w:pStyle w:val="Ttulo2"/>
        <w:rPr>
          <w:rFonts w:ascii="Palatino Linotype" w:eastAsia="MS Mincho" w:hAnsi="Palatino Linotype"/>
          <w:b/>
          <w:color w:val="000000" w:themeColor="text1"/>
          <w:sz w:val="24"/>
          <w:szCs w:val="24"/>
          <w:lang w:val="es-ES_tradnl" w:eastAsia="es-ES"/>
        </w:rPr>
      </w:pPr>
      <w:bookmarkStart w:id="166" w:name="_Toc34310247"/>
      <w:r w:rsidRPr="00847FCB">
        <w:rPr>
          <w:rFonts w:ascii="Palatino Linotype" w:hAnsi="Palatino Linotype" w:cs="Times New Roman"/>
          <w:b/>
          <w:color w:val="000000" w:themeColor="text1"/>
          <w:sz w:val="24"/>
          <w:szCs w:val="24"/>
          <w:lang w:eastAsia="es-ES_tradnl"/>
        </w:rPr>
        <w:t>QUINTO</w:t>
      </w:r>
      <w:r w:rsidR="00EE32CB" w:rsidRPr="00847FCB">
        <w:rPr>
          <w:rFonts w:ascii="Palatino Linotype" w:hAnsi="Palatino Linotype" w:cs="Times New Roman"/>
          <w:b/>
          <w:color w:val="000000" w:themeColor="text1"/>
          <w:sz w:val="24"/>
          <w:szCs w:val="24"/>
          <w:lang w:eastAsia="es-ES_tradnl"/>
        </w:rPr>
        <w:t>.</w:t>
      </w:r>
      <w:r w:rsidR="00EE32CB" w:rsidRPr="00847FCB">
        <w:rPr>
          <w:rFonts w:ascii="Palatino Linotype" w:eastAsia="MS Mincho" w:hAnsi="Palatino Linotype"/>
          <w:b/>
          <w:color w:val="000000" w:themeColor="text1"/>
          <w:sz w:val="24"/>
          <w:szCs w:val="24"/>
          <w:lang w:val="es-ES_tradnl" w:eastAsia="es-ES"/>
        </w:rPr>
        <w:t xml:space="preserve"> De la elaboración de la versión pública y el acuerdo de clasificación como información confidencial.</w:t>
      </w:r>
      <w:bookmarkEnd w:id="165"/>
      <w:bookmarkEnd w:id="166"/>
    </w:p>
    <w:p w14:paraId="00C67DFB" w14:textId="77777777" w:rsidR="006C2DFB" w:rsidRPr="00847FCB" w:rsidRDefault="006C2DFB" w:rsidP="006C2DFB"/>
    <w:p w14:paraId="59DBBBFB" w14:textId="4808F5A4" w:rsidR="006C2DFB" w:rsidRPr="00847FCB" w:rsidRDefault="006C2DFB" w:rsidP="0016014D">
      <w:pPr>
        <w:pStyle w:val="Prrafodelista"/>
        <w:numPr>
          <w:ilvl w:val="0"/>
          <w:numId w:val="1"/>
        </w:numPr>
        <w:spacing w:after="120" w:line="360" w:lineRule="auto"/>
        <w:ind w:left="0" w:right="49" w:firstLine="0"/>
        <w:jc w:val="both"/>
        <w:rPr>
          <w:rFonts w:ascii="Palatino Linotype" w:hAnsi="Palatino Linotype" w:cs="Arial"/>
          <w:color w:val="000000" w:themeColor="text1"/>
        </w:rPr>
      </w:pPr>
      <w:r w:rsidRPr="00847FCB">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47FCB">
        <w:rPr>
          <w:rFonts w:ascii="Palatino Linotype" w:hAnsi="Palatino Linotype" w:cs="Arial"/>
          <w:b/>
          <w:color w:val="000000" w:themeColor="text1"/>
        </w:rPr>
        <w:t>versión pública</w:t>
      </w:r>
      <w:r w:rsidRPr="00847FCB">
        <w:rPr>
          <w:rFonts w:ascii="Palatino Linotype" w:hAnsi="Palatino Linotype" w:cs="Arial"/>
          <w:color w:val="000000" w:themeColor="text1"/>
        </w:rPr>
        <w:t xml:space="preserve"> del documento por las consideraciones que se estimen pertinentes.</w:t>
      </w:r>
    </w:p>
    <w:p w14:paraId="0EC2CC77" w14:textId="77777777" w:rsidR="00EE32CB" w:rsidRPr="00847FCB" w:rsidRDefault="00EE32CB" w:rsidP="00EE32CB">
      <w:pPr>
        <w:ind w:left="720"/>
        <w:contextualSpacing/>
        <w:rPr>
          <w:rFonts w:ascii="Palatino Linotype" w:eastAsia="MS Mincho" w:hAnsi="Palatino Linotype" w:cstheme="majorBidi"/>
        </w:rPr>
      </w:pPr>
    </w:p>
    <w:p w14:paraId="2E53C1DA"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47FCB">
        <w:rPr>
          <w:vertAlign w:val="superscript"/>
        </w:rPr>
        <w:footnoteReference w:id="5"/>
      </w:r>
      <w:r w:rsidRPr="00847FCB">
        <w:rPr>
          <w:rFonts w:ascii="Palatino Linotype" w:hAnsi="Palatino Linotype" w:cs="Arial"/>
          <w:color w:val="000000" w:themeColor="text1"/>
        </w:rPr>
        <w:t xml:space="preserve"> aunque cualquier límite o </w:t>
      </w:r>
      <w:r w:rsidRPr="00847FCB">
        <w:rPr>
          <w:rFonts w:ascii="Palatino Linotype" w:hAnsi="Palatino Linotype" w:cs="Arial"/>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47FCB">
        <w:rPr>
          <w:vertAlign w:val="superscript"/>
        </w:rPr>
        <w:footnoteReference w:id="6"/>
      </w:r>
      <w:r w:rsidRPr="00847FCB">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E40A2A2"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70AC03E7"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21EBA12" w14:textId="77777777" w:rsidR="00EE32CB" w:rsidRPr="00847FCB"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3FD4EF79" w14:textId="77777777" w:rsidR="00EE32CB" w:rsidRPr="00847FCB"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847FCB">
        <w:rPr>
          <w:rFonts w:ascii="Palatino Linotype" w:hAnsi="Palatino Linotype" w:cs="Arial"/>
          <w:b/>
          <w:color w:val="000000" w:themeColor="text1"/>
          <w:lang w:val="es-MX"/>
        </w:rPr>
        <w:t>Requisitos previos.</w:t>
      </w:r>
    </w:p>
    <w:p w14:paraId="66F3D1DE" w14:textId="77777777" w:rsidR="00EE32CB" w:rsidRPr="00847FCB"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32C7147B"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rPr>
      </w:pPr>
      <w:r w:rsidRPr="00847FCB">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A697C91"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5BDC7DE6"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 xml:space="preserve">Además, se debe señalar el procedimiento, de los tres que establecen los artículos 132 y 106 de la Ley Estatal y General, </w:t>
      </w:r>
      <w:r w:rsidRPr="00847FCB">
        <w:rPr>
          <w:rFonts w:ascii="Palatino Linotype" w:hAnsi="Palatino Linotype" w:cs="Arial"/>
          <w:color w:val="000000"/>
        </w:rPr>
        <w:t>respectivamente</w:t>
      </w:r>
      <w:r w:rsidRPr="00847FCB">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4D6B560"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2BF8EF08"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847FCB">
        <w:rPr>
          <w:rFonts w:ascii="Palatino Linotype" w:hAnsi="Palatino Linotype" w:cs="Arial"/>
          <w:b/>
          <w:color w:val="000000" w:themeColor="text1"/>
        </w:rPr>
        <w:t xml:space="preserve">no se puede hacer </w:t>
      </w:r>
      <w:r w:rsidRPr="00847FCB">
        <w:rPr>
          <w:rFonts w:ascii="Palatino Linotype" w:hAnsi="Palatino Linotype" w:cs="Arial"/>
          <w:b/>
          <w:color w:val="000000" w:themeColor="text1"/>
        </w:rPr>
        <w:lastRenderedPageBreak/>
        <w:t xml:space="preserve">un acuerdo para clasificar de manera general todos los documentos de un expediente o área,  </w:t>
      </w:r>
      <w:r w:rsidRPr="00847FCB">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07F6C081" w14:textId="77777777" w:rsidR="00EE32CB" w:rsidRPr="00847FCB"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2043C9FD" w14:textId="77777777" w:rsidR="00EE32CB" w:rsidRPr="00847FCB"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847FCB">
        <w:rPr>
          <w:rFonts w:ascii="Palatino Linotype" w:hAnsi="Palatino Linotype" w:cs="Arial"/>
          <w:b/>
          <w:color w:val="000000" w:themeColor="text1"/>
          <w:lang w:val="es-MX"/>
        </w:rPr>
        <w:t>Supuestos de clasificación</w:t>
      </w:r>
    </w:p>
    <w:p w14:paraId="63A8C06E" w14:textId="77777777" w:rsidR="00EE32CB" w:rsidRPr="00847FCB" w:rsidRDefault="00EE32CB" w:rsidP="00EE32CB">
      <w:pPr>
        <w:spacing w:after="120" w:line="360" w:lineRule="auto"/>
        <w:ind w:right="49"/>
        <w:contextualSpacing/>
        <w:jc w:val="both"/>
        <w:rPr>
          <w:rFonts w:ascii="Palatino Linotype" w:hAnsi="Palatino Linotype" w:cs="Arial"/>
          <w:b/>
          <w:color w:val="000000" w:themeColor="text1"/>
          <w:lang w:val="es-MX"/>
        </w:rPr>
      </w:pPr>
    </w:p>
    <w:p w14:paraId="5BEB2DC7"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847FCB">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84801C2"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2D7860D8"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7E28117C" w14:textId="77777777" w:rsidR="00EE32CB" w:rsidRPr="00847FCB" w:rsidRDefault="00EE32CB" w:rsidP="00EE32CB">
      <w:pPr>
        <w:spacing w:after="120" w:line="360" w:lineRule="auto"/>
        <w:ind w:right="49"/>
        <w:contextualSpacing/>
        <w:jc w:val="both"/>
        <w:rPr>
          <w:rFonts w:ascii="Palatino Linotype" w:hAnsi="Palatino Linotype" w:cs="Arial"/>
          <w:color w:val="000000" w:themeColor="text1"/>
        </w:rPr>
      </w:pPr>
    </w:p>
    <w:p w14:paraId="6233CC23" w14:textId="77777777" w:rsidR="00EE32CB" w:rsidRPr="00847FCB"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847FCB">
        <w:rPr>
          <w:rFonts w:ascii="Palatino Linotype" w:hAnsi="Palatino Linotype" w:cs="Arial"/>
          <w:bCs/>
          <w:i/>
          <w:color w:val="000000" w:themeColor="text1"/>
          <w:sz w:val="22"/>
          <w:lang w:val="es-MX"/>
        </w:rPr>
        <w:t xml:space="preserve">I. </w:t>
      </w:r>
      <w:r w:rsidRPr="00847FCB">
        <w:rPr>
          <w:rFonts w:ascii="Palatino Linotype" w:hAnsi="Palatino Linotype" w:cs="Arial"/>
          <w:i/>
          <w:color w:val="000000" w:themeColor="text1"/>
          <w:sz w:val="22"/>
          <w:lang w:val="es-MX"/>
        </w:rPr>
        <w:t xml:space="preserve">Se refiera a la información privada y los datos personales concernientes a una persona física o </w:t>
      </w:r>
      <w:proofErr w:type="gramStart"/>
      <w:r w:rsidRPr="00847FCB">
        <w:rPr>
          <w:rFonts w:ascii="Palatino Linotype" w:hAnsi="Palatino Linotype" w:cs="Arial"/>
          <w:i/>
          <w:color w:val="000000" w:themeColor="text1"/>
          <w:sz w:val="22"/>
          <w:lang w:val="es-MX"/>
        </w:rPr>
        <w:t>jurídico</w:t>
      </w:r>
      <w:proofErr w:type="gramEnd"/>
      <w:r w:rsidRPr="00847FCB">
        <w:rPr>
          <w:rFonts w:ascii="Palatino Linotype" w:hAnsi="Palatino Linotype" w:cs="Arial"/>
          <w:i/>
          <w:color w:val="000000" w:themeColor="text1"/>
          <w:sz w:val="22"/>
          <w:lang w:val="es-MX"/>
        </w:rPr>
        <w:t xml:space="preserve"> colectiva identificada o identificable; </w:t>
      </w:r>
    </w:p>
    <w:p w14:paraId="782B51EC" w14:textId="77777777" w:rsidR="00EE32CB" w:rsidRPr="00847FCB"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847FCB">
        <w:rPr>
          <w:rFonts w:ascii="Palatino Linotype" w:hAnsi="Palatino Linotype" w:cs="Arial"/>
          <w:bCs/>
          <w:i/>
          <w:color w:val="000000" w:themeColor="text1"/>
          <w:sz w:val="22"/>
          <w:lang w:val="es-MX"/>
        </w:rPr>
        <w:t xml:space="preserve">II. </w:t>
      </w:r>
      <w:r w:rsidRPr="00847FCB">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F2CA90" w14:textId="77777777" w:rsidR="00EE32CB" w:rsidRPr="00847FCB"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847FCB">
        <w:rPr>
          <w:rFonts w:ascii="Palatino Linotype" w:hAnsi="Palatino Linotype" w:cs="Arial"/>
          <w:bCs/>
          <w:i/>
          <w:color w:val="000000" w:themeColor="text1"/>
          <w:sz w:val="22"/>
          <w:lang w:val="es-MX"/>
        </w:rPr>
        <w:t xml:space="preserve">III. </w:t>
      </w:r>
      <w:r w:rsidRPr="00847FCB">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6D51CBA7" w14:textId="77777777" w:rsidR="00EE32CB" w:rsidRPr="00847FCB"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847FCB">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75FEC199" w14:textId="77777777" w:rsidR="00EE32CB" w:rsidRPr="00847FCB"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847FCB">
        <w:rPr>
          <w:rFonts w:ascii="Palatino Linotype" w:hAnsi="Palatino Linotype" w:cs="Arial"/>
          <w:i/>
          <w:color w:val="000000" w:themeColor="text1"/>
          <w:sz w:val="22"/>
          <w:lang w:val="es-MX"/>
        </w:rPr>
        <w:lastRenderedPageBreak/>
        <w:t xml:space="preserve">No se considerará confidencial la información que se encuentre en los registros públicos o en fuentes de acceso público, ni tampoco la que sea considerada por la presente ley como </w:t>
      </w:r>
      <w:proofErr w:type="spellStart"/>
      <w:r w:rsidRPr="00847FCB">
        <w:rPr>
          <w:rFonts w:ascii="Palatino Linotype" w:hAnsi="Palatino Linotype" w:cs="Arial"/>
          <w:i/>
          <w:color w:val="000000" w:themeColor="text1"/>
          <w:sz w:val="22"/>
          <w:lang w:val="es-MX"/>
        </w:rPr>
        <w:t>inform.3ación</w:t>
      </w:r>
      <w:proofErr w:type="spellEnd"/>
      <w:r w:rsidRPr="00847FCB">
        <w:rPr>
          <w:rFonts w:ascii="Palatino Linotype" w:hAnsi="Palatino Linotype" w:cs="Arial"/>
          <w:i/>
          <w:color w:val="000000" w:themeColor="text1"/>
          <w:sz w:val="22"/>
          <w:lang w:val="es-MX"/>
        </w:rPr>
        <w:t xml:space="preserve"> pública. </w:t>
      </w:r>
    </w:p>
    <w:p w14:paraId="4955F534" w14:textId="77777777" w:rsidR="00EE32CB" w:rsidRPr="00847FCB" w:rsidRDefault="00EE32CB" w:rsidP="00D515DB">
      <w:pPr>
        <w:spacing w:after="120" w:line="360" w:lineRule="auto"/>
        <w:ind w:right="49"/>
        <w:contextualSpacing/>
        <w:jc w:val="both"/>
        <w:rPr>
          <w:rFonts w:ascii="Palatino Linotype" w:hAnsi="Palatino Linotype" w:cs="Arial"/>
          <w:i/>
          <w:color w:val="000000" w:themeColor="text1"/>
          <w:lang w:val="es-MX"/>
        </w:rPr>
      </w:pPr>
    </w:p>
    <w:p w14:paraId="01ACB804"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A1C290C"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lang w:val="es-MX"/>
        </w:rPr>
      </w:pPr>
    </w:p>
    <w:p w14:paraId="055FA907" w14:textId="08FB373A"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 xml:space="preserve">Como consecuencia de lo anterior, el </w:t>
      </w:r>
      <w:r w:rsidR="008D1075" w:rsidRPr="00847FCB">
        <w:rPr>
          <w:rFonts w:ascii="Palatino Linotype" w:hAnsi="Palatino Linotype" w:cs="Arial"/>
          <w:b/>
          <w:color w:val="000000" w:themeColor="text1"/>
        </w:rPr>
        <w:t>SUJETO OBLIGADO</w:t>
      </w:r>
      <w:r w:rsidR="008D1075" w:rsidRPr="00847FCB">
        <w:rPr>
          <w:rFonts w:ascii="Palatino Linotype" w:hAnsi="Palatino Linotype" w:cs="Arial"/>
          <w:color w:val="000000" w:themeColor="text1"/>
        </w:rPr>
        <w:t xml:space="preserve"> </w:t>
      </w:r>
      <w:r w:rsidRPr="00847FCB">
        <w:rPr>
          <w:rFonts w:ascii="Palatino Linotype" w:hAnsi="Palatino Linotype" w:cs="Arial"/>
          <w:color w:val="000000" w:themeColor="text1"/>
        </w:rPr>
        <w:t>debe identificar claramente el tipo de información y hacer un juicio de subsunción o encaje</w:t>
      </w:r>
      <w:r w:rsidRPr="00847FCB">
        <w:rPr>
          <w:rFonts w:ascii="Palatino Linotype" w:hAnsi="Palatino Linotype" w:cs="Arial"/>
          <w:color w:val="000000" w:themeColor="text1"/>
          <w:vertAlign w:val="superscript"/>
        </w:rPr>
        <w:footnoteReference w:id="7"/>
      </w:r>
      <w:r w:rsidRPr="00847FCB">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1E418BB"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669597B2" w14:textId="77777777" w:rsidR="00EE32CB" w:rsidRPr="00847FCB"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847FCB">
        <w:rPr>
          <w:rFonts w:ascii="Palatino Linotype" w:hAnsi="Palatino Linotype" w:cs="Arial"/>
          <w:b/>
          <w:color w:val="000000" w:themeColor="text1"/>
          <w:lang w:val="es-MX"/>
        </w:rPr>
        <w:t>Formalidades para emitir el acuerdo de clasificación.</w:t>
      </w:r>
    </w:p>
    <w:p w14:paraId="13E978BC" w14:textId="77777777" w:rsidR="00EE32CB" w:rsidRPr="00847FCB"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7EC97B71"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12919245"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75A50A0D"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847FCB">
        <w:rPr>
          <w:rFonts w:ascii="Palatino Linotype" w:hAnsi="Palatino Linotype" w:cs="Arial"/>
          <w:b/>
          <w:color w:val="000000" w:themeColor="text1"/>
        </w:rPr>
        <w:t>el acto reúna con los requisitos elementales</w:t>
      </w:r>
      <w:r w:rsidRPr="00847FCB">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77F7C46"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50CF6478"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4E1DAB"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32D50D4D" w14:textId="77777777" w:rsidR="00EE32CB" w:rsidRPr="00847FCB"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847FCB">
        <w:rPr>
          <w:rFonts w:ascii="Palatino Linotype" w:hAnsi="Palatino Linotype" w:cs="Arial"/>
          <w:b/>
          <w:color w:val="000000" w:themeColor="text1"/>
          <w:lang w:val="es-MX"/>
        </w:rPr>
        <w:t>Requisitos</w:t>
      </w:r>
      <w:r w:rsidRPr="00847FCB">
        <w:rPr>
          <w:rFonts w:ascii="Palatino Linotype" w:hAnsi="Palatino Linotype" w:cs="Arial"/>
          <w:color w:val="000000" w:themeColor="text1"/>
          <w:lang w:val="es-MX"/>
        </w:rPr>
        <w:t xml:space="preserve"> </w:t>
      </w:r>
      <w:r w:rsidRPr="00847FCB">
        <w:rPr>
          <w:rFonts w:ascii="Palatino Linotype" w:hAnsi="Palatino Linotype" w:cs="Arial"/>
          <w:b/>
          <w:color w:val="000000" w:themeColor="text1"/>
          <w:lang w:val="es-MX"/>
        </w:rPr>
        <w:t>de fondo del acuerdo de clasificación</w:t>
      </w:r>
    </w:p>
    <w:p w14:paraId="326C1731"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lang w:val="es-MX"/>
        </w:rPr>
      </w:pPr>
    </w:p>
    <w:p w14:paraId="77C292EE"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E8BB662"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50E0CC9B"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 xml:space="preserve">De lo anterior, se desprende que para una correcta </w:t>
      </w:r>
      <w:r w:rsidRPr="00847FCB">
        <w:rPr>
          <w:rFonts w:ascii="Palatino Linotype" w:hAnsi="Palatino Linotype" w:cs="Arial"/>
          <w:b/>
          <w:color w:val="000000" w:themeColor="text1"/>
        </w:rPr>
        <w:t>clasificación total o parcial</w:t>
      </w:r>
      <w:r w:rsidRPr="00847FCB">
        <w:rPr>
          <w:rFonts w:ascii="Palatino Linotype" w:hAnsi="Palatino Linotype" w:cs="Arial"/>
          <w:color w:val="000000" w:themeColor="text1"/>
        </w:rPr>
        <w:t xml:space="preserve">, esto es determinar los datos que se suprimen en las versiones públicas, es necesario fundar y motivar, de manera correcta, la clasificación; considerando que </w:t>
      </w:r>
      <w:r w:rsidRPr="00847FCB">
        <w:rPr>
          <w:rFonts w:ascii="Palatino Linotype" w:hAnsi="Palatino Linotype" w:cs="Arial"/>
          <w:color w:val="000000" w:themeColor="text1"/>
        </w:rPr>
        <w:lastRenderedPageBreak/>
        <w:t>todo acto que la autoridad pronuncie en el ejercicio de sus atribuciones, debe expresar los fundamentos legales que le dieron origen y las razones por las que se deben aplicar al caso concreto.</w:t>
      </w:r>
    </w:p>
    <w:p w14:paraId="5B162BA7"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7C957B3C"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47FCB">
        <w:rPr>
          <w:rFonts w:ascii="Palatino Linotype" w:hAnsi="Palatino Linotype" w:cs="Arial"/>
          <w:color w:val="000000" w:themeColor="text1"/>
          <w:vertAlign w:val="superscript"/>
        </w:rPr>
        <w:footnoteReference w:id="8"/>
      </w:r>
    </w:p>
    <w:p w14:paraId="0DA59746"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24A91041"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04E14D75" w14:textId="21C40DF8" w:rsidR="00EE32CB" w:rsidRPr="00847FCB" w:rsidRDefault="00D515DB" w:rsidP="00D515DB">
      <w:pPr>
        <w:tabs>
          <w:tab w:val="left" w:pos="2100"/>
        </w:tabs>
        <w:spacing w:after="120" w:line="360" w:lineRule="auto"/>
        <w:ind w:right="49"/>
        <w:contextualSpacing/>
        <w:jc w:val="both"/>
        <w:rPr>
          <w:rFonts w:ascii="Palatino Linotype" w:hAnsi="Palatino Linotype" w:cs="Arial"/>
          <w:color w:val="000000" w:themeColor="text1"/>
          <w:lang w:val="es-MX"/>
        </w:rPr>
      </w:pPr>
      <w:r w:rsidRPr="00847FCB">
        <w:rPr>
          <w:rFonts w:ascii="Palatino Linotype" w:hAnsi="Palatino Linotype" w:cs="Arial"/>
          <w:color w:val="000000" w:themeColor="text1"/>
          <w:lang w:val="es-MX"/>
        </w:rPr>
        <w:tab/>
      </w:r>
    </w:p>
    <w:p w14:paraId="52652BB0" w14:textId="77777777" w:rsidR="00EE32CB" w:rsidRPr="00847FCB"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847FCB">
        <w:rPr>
          <w:rFonts w:ascii="Palatino Linotype" w:hAnsi="Palatino Linotype" w:cs="Arial"/>
          <w:b/>
          <w:i/>
          <w:color w:val="000000" w:themeColor="text1"/>
          <w:sz w:val="22"/>
          <w:lang w:val="es-MX"/>
        </w:rPr>
        <w:lastRenderedPageBreak/>
        <w:t>FUNDAMENTACIÓN Y MOTIVACIÓN.</w:t>
      </w:r>
      <w:r w:rsidRPr="00847FCB">
        <w:rPr>
          <w:rFonts w:ascii="Palatino Linotype" w:hAnsi="Palatino Linotype" w:cs="Arial"/>
          <w:i/>
          <w:color w:val="000000" w:themeColor="text1"/>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E49E2E5" w14:textId="77777777" w:rsidR="00EE32CB" w:rsidRPr="00847FCB"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847FCB">
        <w:rPr>
          <w:rFonts w:ascii="Palatino Linotype" w:hAnsi="Palatino Linotype" w:cs="Arial"/>
          <w:i/>
          <w:color w:val="000000" w:themeColor="text1"/>
          <w:sz w:val="22"/>
          <w:lang w:val="es-MX"/>
        </w:rPr>
        <w:t>SEGUNDO TRIBUNAL COLEGIADO DEL SEXTO CIRCUITO.</w:t>
      </w:r>
    </w:p>
    <w:p w14:paraId="43922A82" w14:textId="77777777" w:rsidR="00EE32CB" w:rsidRPr="00847FCB"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847FCB">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5975835C" w14:textId="77777777" w:rsidR="00EE32CB" w:rsidRPr="00847FCB"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847FCB">
        <w:rPr>
          <w:rFonts w:ascii="Palatino Linotype" w:hAnsi="Palatino Linotype" w:cs="Arial"/>
          <w:i/>
          <w:color w:val="000000" w:themeColor="text1"/>
          <w:sz w:val="22"/>
          <w:lang w:val="es-MX"/>
        </w:rPr>
        <w:t xml:space="preserve">Revisión fiscal 103/88. Instituto Mexicano del Seguro Social. 18 de octubre de 1988. Unanimidad de votos. Ponente: Arnoldo Nájera Virgen. Secretario: Alejandro </w:t>
      </w:r>
      <w:proofErr w:type="spellStart"/>
      <w:r w:rsidRPr="00847FCB">
        <w:rPr>
          <w:rFonts w:ascii="Palatino Linotype" w:hAnsi="Palatino Linotype" w:cs="Arial"/>
          <w:i/>
          <w:color w:val="000000" w:themeColor="text1"/>
          <w:sz w:val="22"/>
          <w:lang w:val="es-MX"/>
        </w:rPr>
        <w:t>Esponda</w:t>
      </w:r>
      <w:proofErr w:type="spellEnd"/>
      <w:r w:rsidRPr="00847FCB">
        <w:rPr>
          <w:rFonts w:ascii="Palatino Linotype" w:hAnsi="Palatino Linotype" w:cs="Arial"/>
          <w:i/>
          <w:color w:val="000000" w:themeColor="text1"/>
          <w:sz w:val="22"/>
          <w:lang w:val="es-MX"/>
        </w:rPr>
        <w:t xml:space="preserve"> Rincón.</w:t>
      </w:r>
    </w:p>
    <w:p w14:paraId="0C3D3ADD" w14:textId="77777777" w:rsidR="00EE32CB" w:rsidRPr="00847FCB"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847FCB">
        <w:rPr>
          <w:rFonts w:ascii="Palatino Linotype" w:hAnsi="Palatino Linotype" w:cs="Arial"/>
          <w:i/>
          <w:color w:val="000000" w:themeColor="text1"/>
          <w:sz w:val="22"/>
          <w:lang w:val="es-MX"/>
        </w:rPr>
        <w:t xml:space="preserve">Amparo en revisión 333/88. </w:t>
      </w:r>
      <w:proofErr w:type="spellStart"/>
      <w:r w:rsidRPr="00847FCB">
        <w:rPr>
          <w:rFonts w:ascii="Palatino Linotype" w:hAnsi="Palatino Linotype" w:cs="Arial"/>
          <w:i/>
          <w:color w:val="000000" w:themeColor="text1"/>
          <w:sz w:val="22"/>
          <w:lang w:val="es-MX"/>
        </w:rPr>
        <w:t>Adilia</w:t>
      </w:r>
      <w:proofErr w:type="spellEnd"/>
      <w:r w:rsidRPr="00847FCB">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2407ECFB" w14:textId="77777777" w:rsidR="00EE32CB" w:rsidRPr="00847FCB"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847FCB">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847FCB">
        <w:rPr>
          <w:rFonts w:ascii="Palatino Linotype" w:hAnsi="Palatino Linotype" w:cs="Arial"/>
          <w:i/>
          <w:color w:val="000000" w:themeColor="text1"/>
          <w:sz w:val="22"/>
          <w:lang w:val="es-MX"/>
        </w:rPr>
        <w:t>Goyzueta</w:t>
      </w:r>
      <w:proofErr w:type="spellEnd"/>
      <w:r w:rsidRPr="00847FCB">
        <w:rPr>
          <w:rFonts w:ascii="Palatino Linotype" w:hAnsi="Palatino Linotype" w:cs="Arial"/>
          <w:i/>
          <w:color w:val="000000" w:themeColor="text1"/>
          <w:sz w:val="22"/>
          <w:lang w:val="es-MX"/>
        </w:rPr>
        <w:t>. Secretario: Gonzalo Carrera Molina.</w:t>
      </w:r>
    </w:p>
    <w:p w14:paraId="5F1B119A" w14:textId="77777777" w:rsidR="00EE32CB" w:rsidRPr="00847FCB"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847FCB">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847FCB">
        <w:rPr>
          <w:rFonts w:ascii="Palatino Linotype" w:hAnsi="Palatino Linotype" w:cs="Arial"/>
          <w:i/>
          <w:color w:val="000000" w:themeColor="text1"/>
          <w:sz w:val="22"/>
          <w:lang w:val="es-MX"/>
        </w:rPr>
        <w:t>Baigts</w:t>
      </w:r>
      <w:proofErr w:type="spellEnd"/>
      <w:r w:rsidRPr="00847FCB">
        <w:rPr>
          <w:rFonts w:ascii="Palatino Linotype" w:hAnsi="Palatino Linotype" w:cs="Arial"/>
          <w:i/>
          <w:color w:val="000000" w:themeColor="text1"/>
          <w:sz w:val="22"/>
          <w:lang w:val="es-MX"/>
        </w:rPr>
        <w:t xml:space="preserve"> Muñoz.</w:t>
      </w:r>
    </w:p>
    <w:p w14:paraId="2C7F3888"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27A88F5A"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90304A"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1E992A07"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w:t>
      </w:r>
      <w:r w:rsidRPr="00847FCB">
        <w:rPr>
          <w:rFonts w:ascii="Palatino Linotype" w:hAnsi="Palatino Linotype" w:cs="Arial"/>
          <w:color w:val="000000" w:themeColor="text1"/>
        </w:rPr>
        <w:lastRenderedPageBreak/>
        <w:t>claramente por qué a través de la utilización de la norma se emitió el acto. De este modo, la persona que se sienta afectada pueda impugnar la decisión, permitiéndole una real y auténtica defensa.</w:t>
      </w:r>
    </w:p>
    <w:p w14:paraId="74EE0949"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6AE71EF1"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F9AF345"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36737150"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 xml:space="preserve">Ahora bien, </w:t>
      </w:r>
      <w:r w:rsidRPr="00847FCB">
        <w:rPr>
          <w:rFonts w:ascii="Palatino Linotype" w:hAnsi="Palatino Linotype" w:cs="Arial"/>
          <w:b/>
          <w:color w:val="000000" w:themeColor="text1"/>
        </w:rPr>
        <w:t>para cada caso además de fundar y motivar</w:t>
      </w:r>
      <w:r w:rsidRPr="00847FCB">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47FCB">
        <w:rPr>
          <w:rFonts w:ascii="Palatino Linotype" w:hAnsi="Palatino Linotype" w:cs="Arial"/>
          <w:color w:val="000000" w:themeColor="text1"/>
          <w:vertAlign w:val="superscript"/>
        </w:rPr>
        <w:footnoteReference w:id="9"/>
      </w:r>
      <w:r w:rsidRPr="00847FCB">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w:t>
      </w:r>
      <w:proofErr w:type="spellStart"/>
      <w:r w:rsidRPr="00847FCB">
        <w:rPr>
          <w:rFonts w:ascii="Palatino Linotype" w:hAnsi="Palatino Linotype" w:cs="Arial"/>
          <w:color w:val="000000" w:themeColor="text1"/>
        </w:rPr>
        <w:t>R.F.C</w:t>
      </w:r>
      <w:proofErr w:type="spellEnd"/>
      <w:r w:rsidRPr="00847FCB">
        <w:rPr>
          <w:rFonts w:ascii="Palatino Linotype" w:hAnsi="Palatino Linotype" w:cs="Arial"/>
          <w:color w:val="000000" w:themeColor="text1"/>
        </w:rPr>
        <w:t xml:space="preserve">.), claves de seguros, préstamos o descuentos personales, estos son datos  susceptibles de clasificarse como confidenciales mediante una versión pública que deje a la vista los datos que ofrezcan la información requerida. </w:t>
      </w:r>
    </w:p>
    <w:p w14:paraId="05CEDC56"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6BE793A6"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b/>
          <w:color w:val="000000" w:themeColor="text1"/>
        </w:rPr>
        <w:lastRenderedPageBreak/>
        <w:t>Otro tipo de información confidencial constituyen los secretos bancario, fiduciario, industrial, comercial, fiscal, bursátil y postal, cuya titularidad corresponda a particulares,</w:t>
      </w:r>
      <w:r w:rsidRPr="00847FCB">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E18414A" w14:textId="77777777" w:rsidR="00EE32CB" w:rsidRPr="00847FCB" w:rsidRDefault="00EE32CB" w:rsidP="00D515DB">
      <w:pPr>
        <w:spacing w:after="120" w:line="360" w:lineRule="auto"/>
        <w:ind w:right="49"/>
        <w:contextualSpacing/>
        <w:jc w:val="both"/>
        <w:rPr>
          <w:rFonts w:ascii="Palatino Linotype" w:hAnsi="Palatino Linotype" w:cs="Arial"/>
          <w:color w:val="000000" w:themeColor="text1"/>
        </w:rPr>
      </w:pPr>
    </w:p>
    <w:p w14:paraId="738D82A1" w14:textId="77777777" w:rsidR="00EE32CB" w:rsidRPr="00847FCB" w:rsidRDefault="00EE32CB" w:rsidP="00D515DB">
      <w:pPr>
        <w:spacing w:after="120" w:line="360" w:lineRule="auto"/>
        <w:ind w:right="49"/>
        <w:contextualSpacing/>
        <w:jc w:val="both"/>
        <w:rPr>
          <w:rFonts w:ascii="Palatino Linotype" w:hAnsi="Palatino Linotype" w:cs="Arial"/>
          <w:b/>
          <w:color w:val="000000" w:themeColor="text1"/>
          <w:lang w:val="es-MX"/>
        </w:rPr>
      </w:pPr>
      <w:r w:rsidRPr="00847FCB">
        <w:rPr>
          <w:rFonts w:ascii="Palatino Linotype" w:hAnsi="Palatino Linotype" w:cs="Arial"/>
          <w:b/>
          <w:color w:val="000000" w:themeColor="text1"/>
          <w:lang w:val="es-MX"/>
        </w:rPr>
        <w:t>Condiciones especiales de la clasificación de la información como confidencial.</w:t>
      </w:r>
    </w:p>
    <w:p w14:paraId="16D95706" w14:textId="77777777" w:rsidR="00EE32CB" w:rsidRPr="00847FCB"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2AEC3076" w14:textId="77777777" w:rsidR="00EE32CB" w:rsidRPr="00847FCB" w:rsidRDefault="00EE32CB" w:rsidP="0016014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20BE9F2" w14:textId="77777777" w:rsidR="00EE32CB" w:rsidRPr="00847FCB" w:rsidRDefault="00EE32CB" w:rsidP="00D515DB">
      <w:pPr>
        <w:spacing w:after="120" w:line="360" w:lineRule="auto"/>
        <w:ind w:right="49"/>
        <w:contextualSpacing/>
        <w:jc w:val="both"/>
        <w:rPr>
          <w:rFonts w:ascii="Palatino Linotype" w:hAnsi="Palatino Linotype" w:cs="Arial"/>
          <w:color w:val="000000" w:themeColor="text1"/>
        </w:rPr>
      </w:pPr>
    </w:p>
    <w:p w14:paraId="5E1AC2E7" w14:textId="77777777" w:rsidR="00EE32CB" w:rsidRPr="00847FCB" w:rsidRDefault="00EE32CB" w:rsidP="00D515DB">
      <w:pPr>
        <w:spacing w:after="120" w:line="360" w:lineRule="auto"/>
        <w:ind w:left="567" w:right="616"/>
        <w:contextualSpacing/>
        <w:jc w:val="both"/>
        <w:rPr>
          <w:rFonts w:ascii="Palatino Linotype" w:hAnsi="Palatino Linotype" w:cs="Arial"/>
          <w:bCs/>
          <w:i/>
          <w:color w:val="000000" w:themeColor="text1"/>
          <w:sz w:val="22"/>
          <w:lang w:val="es-MX"/>
        </w:rPr>
      </w:pPr>
      <w:r w:rsidRPr="00847FCB">
        <w:rPr>
          <w:rFonts w:ascii="Palatino Linotype" w:hAnsi="Palatino Linotype" w:cs="Arial"/>
          <w:bCs/>
          <w:i/>
          <w:color w:val="000000" w:themeColor="text1"/>
          <w:sz w:val="22"/>
          <w:lang w:val="es-MX"/>
        </w:rPr>
        <w:t>I.</w:t>
      </w:r>
      <w:r w:rsidRPr="00847FCB">
        <w:rPr>
          <w:rFonts w:ascii="Palatino Linotype" w:hAnsi="Palatino Linotype" w:cs="Arial"/>
          <w:i/>
          <w:color w:val="000000" w:themeColor="text1"/>
          <w:sz w:val="22"/>
          <w:lang w:val="es-MX"/>
        </w:rPr>
        <w:t xml:space="preserve"> La información se encuentre en registros públicos o fuentes de acceso público;</w:t>
      </w:r>
    </w:p>
    <w:p w14:paraId="43B3F787" w14:textId="77777777" w:rsidR="00EE32CB" w:rsidRPr="00847FCB" w:rsidRDefault="00EE32CB" w:rsidP="00D515DB">
      <w:pPr>
        <w:spacing w:after="120" w:line="360" w:lineRule="auto"/>
        <w:ind w:left="567" w:right="616"/>
        <w:contextualSpacing/>
        <w:jc w:val="both"/>
        <w:rPr>
          <w:rFonts w:ascii="Palatino Linotype" w:hAnsi="Palatino Linotype" w:cs="Arial"/>
          <w:bCs/>
          <w:i/>
          <w:color w:val="000000" w:themeColor="text1"/>
          <w:sz w:val="22"/>
          <w:lang w:val="es-MX"/>
        </w:rPr>
      </w:pPr>
      <w:r w:rsidRPr="00847FCB">
        <w:rPr>
          <w:rFonts w:ascii="Palatino Linotype" w:hAnsi="Palatino Linotype" w:cs="Arial"/>
          <w:bCs/>
          <w:i/>
          <w:color w:val="000000" w:themeColor="text1"/>
          <w:sz w:val="22"/>
          <w:lang w:val="es-MX"/>
        </w:rPr>
        <w:t xml:space="preserve">II. </w:t>
      </w:r>
      <w:r w:rsidRPr="00847FCB">
        <w:rPr>
          <w:rFonts w:ascii="Palatino Linotype" w:hAnsi="Palatino Linotype" w:cs="Arial"/>
          <w:i/>
          <w:color w:val="000000" w:themeColor="text1"/>
          <w:sz w:val="22"/>
          <w:lang w:val="es-MX"/>
        </w:rPr>
        <w:t>Por Ley tenga el carácter de pública;</w:t>
      </w:r>
    </w:p>
    <w:p w14:paraId="6A2BC730" w14:textId="77777777" w:rsidR="00EE32CB" w:rsidRPr="00847FCB"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847FCB">
        <w:rPr>
          <w:rFonts w:ascii="Palatino Linotype" w:hAnsi="Palatino Linotype" w:cs="Arial"/>
          <w:bCs/>
          <w:i/>
          <w:color w:val="000000" w:themeColor="text1"/>
          <w:sz w:val="22"/>
          <w:lang w:val="es-MX"/>
        </w:rPr>
        <w:t xml:space="preserve">III. </w:t>
      </w:r>
      <w:r w:rsidRPr="00847FCB">
        <w:rPr>
          <w:rFonts w:ascii="Palatino Linotype" w:hAnsi="Palatino Linotype" w:cs="Arial"/>
          <w:i/>
          <w:color w:val="000000" w:themeColor="text1"/>
          <w:sz w:val="22"/>
          <w:lang w:val="es-MX"/>
        </w:rPr>
        <w:t xml:space="preserve">Exista una orden judicial; </w:t>
      </w:r>
    </w:p>
    <w:p w14:paraId="2C8571C7" w14:textId="77777777" w:rsidR="00EE32CB" w:rsidRPr="00847FCB"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847FCB">
        <w:rPr>
          <w:rFonts w:ascii="Palatino Linotype" w:hAnsi="Palatino Linotype" w:cs="Arial"/>
          <w:bCs/>
          <w:i/>
          <w:color w:val="000000" w:themeColor="text1"/>
          <w:sz w:val="22"/>
          <w:lang w:val="es-MX"/>
        </w:rPr>
        <w:t xml:space="preserve">IV. </w:t>
      </w:r>
      <w:r w:rsidRPr="00847FCB">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166AA401" w14:textId="77777777" w:rsidR="00EE32CB" w:rsidRPr="00847FCB"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847FCB">
        <w:rPr>
          <w:rFonts w:ascii="Palatino Linotype" w:hAnsi="Palatino Linotype" w:cs="Arial"/>
          <w:bCs/>
          <w:i/>
          <w:color w:val="000000" w:themeColor="text1"/>
          <w:sz w:val="22"/>
          <w:lang w:val="es-MX"/>
        </w:rPr>
        <w:t xml:space="preserve">V. </w:t>
      </w:r>
      <w:r w:rsidRPr="00847FCB">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422837F"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0B1B5D68" w14:textId="77777777" w:rsidR="00EE32CB" w:rsidRPr="00847FCB" w:rsidRDefault="00EE32CB" w:rsidP="0016014D">
      <w:pPr>
        <w:numPr>
          <w:ilvl w:val="0"/>
          <w:numId w:val="1"/>
        </w:numPr>
        <w:tabs>
          <w:tab w:val="left" w:pos="142"/>
        </w:tabs>
        <w:spacing w:after="120" w:line="360" w:lineRule="auto"/>
        <w:ind w:left="0" w:right="49" w:firstLine="0"/>
        <w:contextualSpacing/>
        <w:jc w:val="both"/>
        <w:rPr>
          <w:rFonts w:ascii="Palatino Linotype" w:hAnsi="Palatino Linotype" w:cs="Arial"/>
          <w:color w:val="000000" w:themeColor="text1"/>
        </w:rPr>
      </w:pPr>
      <w:r w:rsidRPr="00847FCB">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w:t>
      </w:r>
      <w:r w:rsidRPr="00847FCB">
        <w:rPr>
          <w:rFonts w:ascii="Palatino Linotype" w:hAnsi="Palatino Linotype" w:cs="Arial"/>
          <w:color w:val="000000" w:themeColor="text1"/>
        </w:rPr>
        <w:lastRenderedPageBreak/>
        <w:t xml:space="preserve">discutido la Suprema Corte de Justicia de la Nación, los servidores públicos nos encontramos sujetos a un régimen menor de protección. </w:t>
      </w:r>
    </w:p>
    <w:p w14:paraId="33DB1016" w14:textId="77777777" w:rsidR="00EE32CB" w:rsidRPr="00847FCB" w:rsidRDefault="00EE32CB" w:rsidP="00EE32CB">
      <w:pPr>
        <w:spacing w:after="120" w:line="360" w:lineRule="auto"/>
        <w:ind w:left="426" w:right="49"/>
        <w:contextualSpacing/>
        <w:jc w:val="both"/>
        <w:rPr>
          <w:rFonts w:ascii="Palatino Linotype" w:hAnsi="Palatino Linotype" w:cs="Arial"/>
          <w:color w:val="000000" w:themeColor="text1"/>
        </w:rPr>
      </w:pPr>
    </w:p>
    <w:p w14:paraId="7C3775B9" w14:textId="77777777" w:rsidR="00E410FD" w:rsidRPr="00847FCB" w:rsidRDefault="00EE32CB" w:rsidP="0016014D">
      <w:pPr>
        <w:numPr>
          <w:ilvl w:val="0"/>
          <w:numId w:val="1"/>
        </w:numPr>
        <w:spacing w:after="120" w:line="360" w:lineRule="auto"/>
        <w:ind w:left="0" w:right="49" w:firstLine="0"/>
        <w:jc w:val="both"/>
        <w:rPr>
          <w:rFonts w:ascii="Palatino Linotype" w:eastAsia="MS Mincho" w:hAnsi="Palatino Linotype" w:cstheme="majorBidi"/>
        </w:rPr>
      </w:pPr>
      <w:r w:rsidRPr="00847FCB">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r w:rsidR="00D515DB" w:rsidRPr="00847FCB">
        <w:rPr>
          <w:rFonts w:ascii="Palatino Linotype" w:hAnsi="Palatino Linotype" w:cs="Arial"/>
          <w:color w:val="000000" w:themeColor="text1"/>
        </w:rPr>
        <w:t xml:space="preserve"> </w:t>
      </w:r>
    </w:p>
    <w:p w14:paraId="48A87B8C" w14:textId="77777777" w:rsidR="00E410FD" w:rsidRPr="00847FCB" w:rsidRDefault="00E410FD" w:rsidP="00E410FD">
      <w:pPr>
        <w:pStyle w:val="Prrafodelista"/>
        <w:rPr>
          <w:rFonts w:ascii="Palatino Linotype" w:hAnsi="Palatino Linotype" w:cs="Arial"/>
        </w:rPr>
      </w:pPr>
    </w:p>
    <w:p w14:paraId="1850355A" w14:textId="334E0212" w:rsidR="00E410FD" w:rsidRPr="003103F5" w:rsidRDefault="00E410FD" w:rsidP="0016014D">
      <w:pPr>
        <w:numPr>
          <w:ilvl w:val="0"/>
          <w:numId w:val="1"/>
        </w:numPr>
        <w:spacing w:after="120" w:line="360" w:lineRule="auto"/>
        <w:ind w:left="0" w:right="49" w:firstLine="0"/>
        <w:jc w:val="both"/>
        <w:rPr>
          <w:rFonts w:ascii="Palatino Linotype" w:eastAsia="MS Mincho" w:hAnsi="Palatino Linotype" w:cstheme="majorBidi"/>
        </w:rPr>
      </w:pPr>
      <w:r w:rsidRPr="00847FCB">
        <w:rPr>
          <w:rFonts w:ascii="Palatino Linotype" w:hAnsi="Palatino Linotype" w:cs="Arial"/>
        </w:rPr>
        <w:t xml:space="preserve">En consecuencia, y en atención a las consideraciones antes señaladas, esta Ponencia </w:t>
      </w:r>
      <w:proofErr w:type="spellStart"/>
      <w:r w:rsidRPr="00847FCB">
        <w:rPr>
          <w:rFonts w:ascii="Palatino Linotype" w:hAnsi="Palatino Linotype" w:cs="Arial"/>
        </w:rPr>
        <w:t>Resolutora</w:t>
      </w:r>
      <w:proofErr w:type="spellEnd"/>
      <w:r w:rsidRPr="00847FCB">
        <w:rPr>
          <w:rFonts w:ascii="Palatino Linotype" w:hAnsi="Palatino Linotype" w:cs="Arial"/>
        </w:rPr>
        <w:t xml:space="preserve">, en términos del artículo 186, </w:t>
      </w:r>
      <w:r w:rsidR="0003760B" w:rsidRPr="00847FCB">
        <w:rPr>
          <w:rFonts w:ascii="Palatino Linotype" w:hAnsi="Palatino Linotype" w:cs="Arial"/>
        </w:rPr>
        <w:t xml:space="preserve">emite los siguientes: </w:t>
      </w:r>
    </w:p>
    <w:p w14:paraId="2F90C6EF" w14:textId="77777777" w:rsidR="003103F5" w:rsidRDefault="003103F5" w:rsidP="003103F5">
      <w:pPr>
        <w:pStyle w:val="Prrafodelista"/>
        <w:rPr>
          <w:rFonts w:ascii="Palatino Linotype" w:eastAsia="MS Mincho" w:hAnsi="Palatino Linotype" w:cstheme="majorBidi"/>
        </w:rPr>
      </w:pPr>
    </w:p>
    <w:p w14:paraId="25E0E834" w14:textId="77777777" w:rsidR="003103F5" w:rsidRDefault="003103F5" w:rsidP="003103F5">
      <w:pPr>
        <w:spacing w:after="120" w:line="360" w:lineRule="auto"/>
        <w:ind w:right="49"/>
        <w:jc w:val="both"/>
        <w:rPr>
          <w:rFonts w:ascii="Palatino Linotype" w:eastAsia="MS Mincho" w:hAnsi="Palatino Linotype" w:cstheme="majorBidi"/>
        </w:rPr>
      </w:pPr>
    </w:p>
    <w:p w14:paraId="602C8747" w14:textId="77777777" w:rsidR="003103F5" w:rsidRDefault="003103F5" w:rsidP="003103F5">
      <w:pPr>
        <w:spacing w:after="120" w:line="360" w:lineRule="auto"/>
        <w:ind w:right="49"/>
        <w:jc w:val="both"/>
        <w:rPr>
          <w:rFonts w:ascii="Palatino Linotype" w:eastAsia="MS Mincho" w:hAnsi="Palatino Linotype" w:cstheme="majorBidi"/>
        </w:rPr>
      </w:pPr>
    </w:p>
    <w:p w14:paraId="5D47B7EA" w14:textId="77777777" w:rsidR="003103F5" w:rsidRDefault="003103F5" w:rsidP="003103F5">
      <w:pPr>
        <w:spacing w:after="120" w:line="360" w:lineRule="auto"/>
        <w:ind w:right="49"/>
        <w:jc w:val="both"/>
        <w:rPr>
          <w:rFonts w:ascii="Palatino Linotype" w:eastAsia="MS Mincho" w:hAnsi="Palatino Linotype" w:cstheme="majorBidi"/>
        </w:rPr>
      </w:pPr>
    </w:p>
    <w:p w14:paraId="236764A6" w14:textId="77777777" w:rsidR="003103F5" w:rsidRDefault="003103F5" w:rsidP="003103F5">
      <w:pPr>
        <w:spacing w:after="120" w:line="360" w:lineRule="auto"/>
        <w:ind w:right="49"/>
        <w:jc w:val="both"/>
        <w:rPr>
          <w:rFonts w:ascii="Palatino Linotype" w:eastAsia="MS Mincho" w:hAnsi="Palatino Linotype" w:cstheme="majorBidi"/>
        </w:rPr>
      </w:pPr>
    </w:p>
    <w:p w14:paraId="508D0993" w14:textId="77777777" w:rsidR="003103F5" w:rsidRDefault="003103F5" w:rsidP="003103F5">
      <w:pPr>
        <w:spacing w:after="120" w:line="360" w:lineRule="auto"/>
        <w:ind w:right="49"/>
        <w:jc w:val="both"/>
        <w:rPr>
          <w:rFonts w:ascii="Palatino Linotype" w:eastAsia="MS Mincho" w:hAnsi="Palatino Linotype" w:cstheme="majorBidi"/>
        </w:rPr>
      </w:pPr>
    </w:p>
    <w:p w14:paraId="4DB51B00" w14:textId="77777777" w:rsidR="003103F5" w:rsidRDefault="003103F5" w:rsidP="003103F5">
      <w:pPr>
        <w:spacing w:after="120" w:line="360" w:lineRule="auto"/>
        <w:ind w:right="49"/>
        <w:jc w:val="both"/>
        <w:rPr>
          <w:rFonts w:ascii="Palatino Linotype" w:eastAsia="MS Mincho" w:hAnsi="Palatino Linotype" w:cstheme="majorBidi"/>
        </w:rPr>
      </w:pPr>
    </w:p>
    <w:p w14:paraId="37D9BD98" w14:textId="77777777" w:rsidR="003103F5" w:rsidRDefault="003103F5" w:rsidP="003103F5">
      <w:pPr>
        <w:spacing w:after="120" w:line="360" w:lineRule="auto"/>
        <w:ind w:right="49"/>
        <w:jc w:val="both"/>
        <w:rPr>
          <w:rFonts w:ascii="Palatino Linotype" w:eastAsia="MS Mincho" w:hAnsi="Palatino Linotype" w:cstheme="majorBidi"/>
        </w:rPr>
      </w:pPr>
    </w:p>
    <w:p w14:paraId="374B4DF4" w14:textId="77777777" w:rsidR="003103F5" w:rsidRDefault="003103F5" w:rsidP="003103F5">
      <w:pPr>
        <w:spacing w:after="120" w:line="360" w:lineRule="auto"/>
        <w:ind w:right="49"/>
        <w:jc w:val="both"/>
        <w:rPr>
          <w:rFonts w:ascii="Palatino Linotype" w:eastAsia="MS Mincho" w:hAnsi="Palatino Linotype" w:cstheme="majorBidi"/>
        </w:rPr>
      </w:pPr>
    </w:p>
    <w:p w14:paraId="5EFA6C65" w14:textId="77777777" w:rsidR="003103F5" w:rsidRDefault="003103F5" w:rsidP="003103F5">
      <w:pPr>
        <w:spacing w:after="120" w:line="360" w:lineRule="auto"/>
        <w:ind w:right="49"/>
        <w:jc w:val="both"/>
        <w:rPr>
          <w:rFonts w:ascii="Palatino Linotype" w:eastAsia="MS Mincho" w:hAnsi="Palatino Linotype" w:cstheme="majorBidi"/>
        </w:rPr>
      </w:pPr>
    </w:p>
    <w:p w14:paraId="481D47F7" w14:textId="77777777" w:rsidR="003103F5" w:rsidRPr="00847FCB" w:rsidRDefault="003103F5" w:rsidP="003103F5">
      <w:pPr>
        <w:spacing w:after="120" w:line="360" w:lineRule="auto"/>
        <w:ind w:right="49"/>
        <w:jc w:val="both"/>
        <w:rPr>
          <w:rFonts w:ascii="Palatino Linotype" w:eastAsia="MS Mincho" w:hAnsi="Palatino Linotype" w:cstheme="majorBidi"/>
        </w:rPr>
      </w:pPr>
    </w:p>
    <w:p w14:paraId="2DF00469" w14:textId="6BE5EBB6" w:rsidR="005C6142" w:rsidRPr="00847FCB" w:rsidRDefault="00B83E2E" w:rsidP="005C6142">
      <w:pPr>
        <w:pStyle w:val="Ttulo1"/>
        <w:spacing w:line="360" w:lineRule="auto"/>
        <w:jc w:val="center"/>
        <w:rPr>
          <w:b/>
          <w:color w:val="000000" w:themeColor="text1"/>
          <w:szCs w:val="24"/>
        </w:rPr>
      </w:pPr>
      <w:bookmarkStart w:id="167" w:name="_Toc466371865"/>
      <w:bookmarkStart w:id="168" w:name="_Toc466377653"/>
      <w:bookmarkStart w:id="169" w:name="_Toc490733631"/>
      <w:bookmarkStart w:id="170" w:name="_Toc495490236"/>
      <w:bookmarkStart w:id="171" w:name="_Toc34310248"/>
      <w:bookmarkEnd w:id="155"/>
      <w:bookmarkEnd w:id="156"/>
      <w:bookmarkEnd w:id="157"/>
      <w:bookmarkEnd w:id="158"/>
      <w:r w:rsidRPr="00847FCB">
        <w:rPr>
          <w:b/>
          <w:color w:val="000000" w:themeColor="text1"/>
          <w:szCs w:val="24"/>
        </w:rPr>
        <w:lastRenderedPageBreak/>
        <w:t>R E S O L U T I V O S</w:t>
      </w:r>
      <w:bookmarkEnd w:id="167"/>
      <w:bookmarkEnd w:id="168"/>
      <w:bookmarkEnd w:id="169"/>
      <w:bookmarkEnd w:id="170"/>
      <w:bookmarkEnd w:id="171"/>
    </w:p>
    <w:p w14:paraId="1EC41396" w14:textId="77777777" w:rsidR="005C6142" w:rsidRPr="00847FCB" w:rsidRDefault="005C6142" w:rsidP="005C6142">
      <w:pPr>
        <w:rPr>
          <w:lang w:val="es-MX" w:eastAsia="en-US"/>
        </w:rPr>
      </w:pPr>
    </w:p>
    <w:p w14:paraId="310338F8" w14:textId="6507DB4C" w:rsidR="00A17595" w:rsidRPr="00847FCB" w:rsidRDefault="00B83E2E" w:rsidP="005C6142">
      <w:pPr>
        <w:pStyle w:val="Sinespaciado"/>
        <w:spacing w:line="360" w:lineRule="auto"/>
        <w:jc w:val="both"/>
        <w:rPr>
          <w:rFonts w:ascii="Palatino Linotype" w:hAnsi="Palatino Linotype" w:cs="Arial"/>
          <w:bCs/>
          <w:lang w:eastAsia="es-MX"/>
        </w:rPr>
      </w:pPr>
      <w:bookmarkStart w:id="172" w:name="_Toc455991148"/>
      <w:bookmarkStart w:id="173" w:name="_Toc450120669"/>
      <w:bookmarkStart w:id="174" w:name="_Toc461555896"/>
      <w:bookmarkStart w:id="175" w:name="_Toc462154385"/>
      <w:bookmarkStart w:id="176" w:name="_Toc462660376"/>
      <w:bookmarkStart w:id="177" w:name="_Toc462660687"/>
      <w:bookmarkStart w:id="178" w:name="_Toc462660766"/>
      <w:bookmarkStart w:id="179" w:name="_Toc465264624"/>
      <w:bookmarkStart w:id="180" w:name="_Toc465264870"/>
      <w:bookmarkStart w:id="181" w:name="_Toc465266520"/>
      <w:bookmarkStart w:id="182" w:name="_Toc466302258"/>
      <w:bookmarkStart w:id="183" w:name="_Toc466371866"/>
      <w:bookmarkStart w:id="184" w:name="_Toc466371925"/>
      <w:bookmarkStart w:id="185" w:name="_Toc466377654"/>
      <w:bookmarkStart w:id="186" w:name="_Toc478549736"/>
      <w:bookmarkStart w:id="187" w:name="_Toc478572850"/>
      <w:bookmarkStart w:id="188" w:name="_Toc479238537"/>
      <w:r w:rsidRPr="00847FCB">
        <w:rPr>
          <w:rFonts w:ascii="Palatino Linotype" w:eastAsia="MS Mincho" w:hAnsi="Palatino Linotype" w:cs="Times New Roman"/>
          <w:b/>
          <w:color w:val="000000" w:themeColor="text1"/>
        </w:rPr>
        <w:t>PRIMERO.</w:t>
      </w:r>
      <w:r w:rsidR="007675FC" w:rsidRPr="00847FCB">
        <w:rPr>
          <w:rFonts w:ascii="Palatino Linotype" w:eastAsia="MS Mincho" w:hAnsi="Palatino Linotype" w:cs="Times New Roman"/>
          <w:b/>
          <w:color w:val="000000" w:themeColor="text1"/>
        </w:rPr>
        <w:t xml:space="preserve"> </w:t>
      </w:r>
      <w:r w:rsidR="007675FC" w:rsidRPr="00847FCB">
        <w:rPr>
          <w:rFonts w:ascii="Palatino Linotype" w:eastAsia="MS Mincho" w:hAnsi="Palatino Linotype" w:cs="Times New Roman"/>
          <w:color w:val="000000" w:themeColor="text1"/>
        </w:rPr>
        <w:t xml:space="preserve">Resultan </w:t>
      </w:r>
      <w:r w:rsidR="00A17595" w:rsidRPr="00847FCB">
        <w:rPr>
          <w:rFonts w:ascii="Palatino Linotype" w:eastAsia="MS Mincho" w:hAnsi="Palatino Linotype" w:cs="Times New Roman"/>
          <w:color w:val="000000" w:themeColor="text1"/>
        </w:rPr>
        <w:t>in</w:t>
      </w:r>
      <w:r w:rsidR="007675FC" w:rsidRPr="00847FCB">
        <w:rPr>
          <w:rFonts w:ascii="Palatino Linotype" w:eastAsia="MS Mincho" w:hAnsi="Palatino Linotype" w:cs="Times New Roman"/>
          <w:color w:val="000000" w:themeColor="text1"/>
        </w:rPr>
        <w:t xml:space="preserve">fundadas las razones o motivos de inconformidad hechos valer en </w:t>
      </w:r>
      <w:r w:rsidR="00F94BA1" w:rsidRPr="00847FCB">
        <w:rPr>
          <w:rFonts w:ascii="Palatino Linotype" w:eastAsia="MS Mincho" w:hAnsi="Palatino Linotype" w:cs="Times New Roman"/>
          <w:color w:val="000000" w:themeColor="text1"/>
        </w:rPr>
        <w:t>el recurso</w:t>
      </w:r>
      <w:r w:rsidR="007675FC" w:rsidRPr="00847FCB">
        <w:rPr>
          <w:rFonts w:ascii="Palatino Linotype" w:eastAsia="MS Mincho" w:hAnsi="Palatino Linotype" w:cs="Times New Roman"/>
          <w:color w:val="000000" w:themeColor="text1"/>
        </w:rPr>
        <w:t xml:space="preserve"> de revisión </w:t>
      </w:r>
      <w:r w:rsidR="00A17595" w:rsidRPr="00847FCB">
        <w:rPr>
          <w:rFonts w:ascii="Palatino Linotype" w:hAnsi="Palatino Linotype" w:cs="Arial"/>
          <w:b/>
          <w:bCs/>
          <w:lang w:eastAsia="es-MX"/>
        </w:rPr>
        <w:t>12528</w:t>
      </w:r>
      <w:r w:rsidR="007675FC" w:rsidRPr="00847FCB">
        <w:rPr>
          <w:rFonts w:ascii="Palatino Linotype" w:hAnsi="Palatino Linotype" w:cs="Arial"/>
          <w:b/>
          <w:bCs/>
          <w:lang w:eastAsia="es-MX"/>
        </w:rPr>
        <w:t>/INFOEM/IP/</w:t>
      </w:r>
      <w:proofErr w:type="spellStart"/>
      <w:r w:rsidR="007675FC" w:rsidRPr="00847FCB">
        <w:rPr>
          <w:rFonts w:ascii="Palatino Linotype" w:hAnsi="Palatino Linotype" w:cs="Arial"/>
          <w:b/>
          <w:bCs/>
          <w:lang w:eastAsia="es-MX"/>
        </w:rPr>
        <w:t>RR</w:t>
      </w:r>
      <w:proofErr w:type="spellEnd"/>
      <w:r w:rsidR="007675FC" w:rsidRPr="00847FCB">
        <w:rPr>
          <w:rFonts w:ascii="Palatino Linotype" w:hAnsi="Palatino Linotype" w:cs="Arial"/>
          <w:b/>
          <w:bCs/>
          <w:lang w:eastAsia="es-MX"/>
        </w:rPr>
        <w:t>/2019</w:t>
      </w:r>
      <w:r w:rsidR="00A17595" w:rsidRPr="00847FCB">
        <w:rPr>
          <w:rFonts w:ascii="Palatino Linotype" w:hAnsi="Palatino Linotype" w:cs="Arial"/>
          <w:b/>
          <w:bCs/>
          <w:lang w:eastAsia="es-MX"/>
        </w:rPr>
        <w:t xml:space="preserve">, </w:t>
      </w:r>
      <w:r w:rsidR="00A17595" w:rsidRPr="00847FCB">
        <w:rPr>
          <w:rFonts w:ascii="Palatino Linotype" w:hAnsi="Palatino Linotype" w:cs="Arial"/>
          <w:bCs/>
          <w:lang w:eastAsia="es-MX"/>
        </w:rPr>
        <w:t xml:space="preserve">en términos del </w:t>
      </w:r>
      <w:r w:rsidR="00A17595" w:rsidRPr="00847FCB">
        <w:rPr>
          <w:rFonts w:ascii="Palatino Linotype" w:hAnsi="Palatino Linotype" w:cs="Arial"/>
          <w:b/>
          <w:bCs/>
          <w:lang w:eastAsia="es-MX"/>
        </w:rPr>
        <w:t>Considerando</w:t>
      </w:r>
      <w:r w:rsidR="00A17595" w:rsidRPr="00847FCB">
        <w:rPr>
          <w:rFonts w:ascii="Palatino Linotype" w:hAnsi="Palatino Linotype" w:cs="Arial"/>
          <w:bCs/>
          <w:lang w:eastAsia="es-MX"/>
        </w:rPr>
        <w:t xml:space="preserve"> </w:t>
      </w:r>
      <w:r w:rsidR="00A17595" w:rsidRPr="00847FCB">
        <w:rPr>
          <w:rFonts w:ascii="Palatino Linotype" w:hAnsi="Palatino Linotype" w:cs="Arial"/>
          <w:b/>
          <w:bCs/>
          <w:lang w:eastAsia="es-MX"/>
        </w:rPr>
        <w:t>CUARTO</w:t>
      </w:r>
      <w:r w:rsidR="00A17595" w:rsidRPr="00847FCB">
        <w:rPr>
          <w:rFonts w:ascii="Palatino Linotype" w:hAnsi="Palatino Linotype" w:cs="Arial"/>
          <w:bCs/>
          <w:lang w:eastAsia="es-MX"/>
        </w:rPr>
        <w:t xml:space="preserve"> de la presente resolución, por lo que se </w:t>
      </w:r>
      <w:r w:rsidR="00A17595" w:rsidRPr="00847FCB">
        <w:rPr>
          <w:rFonts w:ascii="Palatino Linotype" w:hAnsi="Palatino Linotype" w:cs="Arial"/>
          <w:b/>
          <w:bCs/>
          <w:lang w:eastAsia="es-MX"/>
        </w:rPr>
        <w:t xml:space="preserve">CONFIRMA </w:t>
      </w:r>
      <w:r w:rsidR="00A17595" w:rsidRPr="00847FCB">
        <w:rPr>
          <w:rFonts w:ascii="Palatino Linotype" w:hAnsi="Palatino Linotype" w:cs="Arial"/>
          <w:bCs/>
          <w:lang w:eastAsia="es-MX"/>
        </w:rPr>
        <w:t xml:space="preserve">la respuesta emitida por el </w:t>
      </w:r>
      <w:r w:rsidR="00A17595" w:rsidRPr="00847FCB">
        <w:rPr>
          <w:rFonts w:ascii="Palatino Linotype" w:hAnsi="Palatino Linotype" w:cs="Arial"/>
          <w:b/>
          <w:bCs/>
          <w:lang w:eastAsia="es-MX"/>
        </w:rPr>
        <w:t xml:space="preserve">Ayuntamiento de Villa Victoria </w:t>
      </w:r>
      <w:r w:rsidR="00A17595" w:rsidRPr="00847FCB">
        <w:rPr>
          <w:rFonts w:ascii="Palatino Linotype" w:hAnsi="Palatino Linotype" w:cs="Arial"/>
          <w:bCs/>
          <w:lang w:eastAsia="es-MX"/>
        </w:rPr>
        <w:t xml:space="preserve">a la solicitud </w:t>
      </w:r>
      <w:r w:rsidR="00A17595" w:rsidRPr="00847FCB">
        <w:rPr>
          <w:rFonts w:ascii="Palatino Linotype" w:hAnsi="Palatino Linotype" w:cs="Arial"/>
          <w:b/>
          <w:bCs/>
          <w:lang w:eastAsia="es-MX"/>
        </w:rPr>
        <w:t>00379/</w:t>
      </w:r>
      <w:proofErr w:type="spellStart"/>
      <w:r w:rsidR="00A17595" w:rsidRPr="00847FCB">
        <w:rPr>
          <w:rFonts w:ascii="Palatino Linotype" w:hAnsi="Palatino Linotype" w:cs="Arial"/>
          <w:b/>
          <w:bCs/>
          <w:lang w:eastAsia="es-MX"/>
        </w:rPr>
        <w:t>VIVICTOR</w:t>
      </w:r>
      <w:proofErr w:type="spellEnd"/>
      <w:r w:rsidR="00A17595" w:rsidRPr="00847FCB">
        <w:rPr>
          <w:rFonts w:ascii="Palatino Linotype" w:hAnsi="Palatino Linotype" w:cs="Arial"/>
          <w:b/>
          <w:bCs/>
          <w:lang w:eastAsia="es-MX"/>
        </w:rPr>
        <w:t>/IP/2019.</w:t>
      </w:r>
    </w:p>
    <w:p w14:paraId="27CA79C0" w14:textId="6AC076F8" w:rsidR="0013354D" w:rsidRPr="00847FCB" w:rsidRDefault="005C6142" w:rsidP="002007FF">
      <w:pPr>
        <w:spacing w:before="240" w:after="360" w:line="360" w:lineRule="auto"/>
        <w:jc w:val="both"/>
        <w:rPr>
          <w:rFonts w:ascii="Palatino Linotype" w:eastAsia="MS Mincho" w:hAnsi="Palatino Linotype" w:cs="Times New Roman"/>
          <w:bCs/>
          <w:color w:val="000000" w:themeColor="text1"/>
        </w:rPr>
      </w:pPr>
      <w:r w:rsidRPr="00847FCB">
        <w:rPr>
          <w:rFonts w:ascii="Palatino Linotype" w:eastAsia="MS Mincho" w:hAnsi="Palatino Linotype" w:cs="Times New Roman"/>
          <w:b/>
          <w:color w:val="000000" w:themeColor="text1"/>
        </w:rPr>
        <w:t>SEGUNDO.</w:t>
      </w:r>
      <w:r w:rsidR="0013354D" w:rsidRPr="00847FCB">
        <w:rPr>
          <w:rFonts w:ascii="Palatino Linotype" w:eastAsia="MS Mincho" w:hAnsi="Palatino Linotype" w:cs="Times New Roman"/>
          <w:b/>
          <w:color w:val="000000" w:themeColor="text1"/>
        </w:rPr>
        <w:t xml:space="preserve"> </w:t>
      </w:r>
      <w:r w:rsidR="0013354D" w:rsidRPr="00847FCB">
        <w:rPr>
          <w:rFonts w:ascii="Palatino Linotype" w:eastAsia="MS Mincho" w:hAnsi="Palatino Linotype" w:cs="Times New Roman"/>
          <w:color w:val="000000" w:themeColor="text1"/>
        </w:rPr>
        <w:t>Resultan parcia</w:t>
      </w:r>
      <w:r w:rsidR="0003760B" w:rsidRPr="00847FCB">
        <w:rPr>
          <w:rFonts w:ascii="Palatino Linotype" w:eastAsia="MS Mincho" w:hAnsi="Palatino Linotype" w:cs="Times New Roman"/>
          <w:color w:val="000000" w:themeColor="text1"/>
        </w:rPr>
        <w:t>l</w:t>
      </w:r>
      <w:r w:rsidR="0013354D" w:rsidRPr="00847FCB">
        <w:rPr>
          <w:rFonts w:ascii="Palatino Linotype" w:eastAsia="MS Mincho" w:hAnsi="Palatino Linotype" w:cs="Times New Roman"/>
          <w:color w:val="000000" w:themeColor="text1"/>
        </w:rPr>
        <w:t xml:space="preserve">mente fundadas las razones o motivos de inconformidad hechos valer en los recursos de revisión </w:t>
      </w:r>
      <w:r w:rsidR="0013354D" w:rsidRPr="00847FCB">
        <w:rPr>
          <w:rFonts w:ascii="Palatino Linotype" w:eastAsia="MS Mincho" w:hAnsi="Palatino Linotype" w:cs="Times New Roman"/>
          <w:b/>
          <w:bCs/>
          <w:color w:val="000000" w:themeColor="text1"/>
        </w:rPr>
        <w:t>12603/INFOEM/IP/</w:t>
      </w:r>
      <w:proofErr w:type="spellStart"/>
      <w:r w:rsidR="0013354D" w:rsidRPr="00847FCB">
        <w:rPr>
          <w:rFonts w:ascii="Palatino Linotype" w:eastAsia="MS Mincho" w:hAnsi="Palatino Linotype" w:cs="Times New Roman"/>
          <w:b/>
          <w:bCs/>
          <w:color w:val="000000" w:themeColor="text1"/>
        </w:rPr>
        <w:t>RR</w:t>
      </w:r>
      <w:proofErr w:type="spellEnd"/>
      <w:r w:rsidR="0013354D" w:rsidRPr="00847FCB">
        <w:rPr>
          <w:rFonts w:ascii="Palatino Linotype" w:eastAsia="MS Mincho" w:hAnsi="Palatino Linotype" w:cs="Times New Roman"/>
          <w:b/>
          <w:bCs/>
          <w:color w:val="000000" w:themeColor="text1"/>
        </w:rPr>
        <w:t>/2019, 12718/INFOEM/IP/</w:t>
      </w:r>
      <w:proofErr w:type="spellStart"/>
      <w:r w:rsidR="0013354D" w:rsidRPr="00847FCB">
        <w:rPr>
          <w:rFonts w:ascii="Palatino Linotype" w:eastAsia="MS Mincho" w:hAnsi="Palatino Linotype" w:cs="Times New Roman"/>
          <w:b/>
          <w:bCs/>
          <w:color w:val="000000" w:themeColor="text1"/>
        </w:rPr>
        <w:t>RR</w:t>
      </w:r>
      <w:proofErr w:type="spellEnd"/>
      <w:r w:rsidR="0013354D" w:rsidRPr="00847FCB">
        <w:rPr>
          <w:rFonts w:ascii="Palatino Linotype" w:eastAsia="MS Mincho" w:hAnsi="Palatino Linotype" w:cs="Times New Roman"/>
          <w:b/>
          <w:bCs/>
          <w:color w:val="000000" w:themeColor="text1"/>
        </w:rPr>
        <w:t>/2019 y 13197/INFOEM/IP/</w:t>
      </w:r>
      <w:proofErr w:type="spellStart"/>
      <w:r w:rsidR="0013354D" w:rsidRPr="00847FCB">
        <w:rPr>
          <w:rFonts w:ascii="Palatino Linotype" w:eastAsia="MS Mincho" w:hAnsi="Palatino Linotype" w:cs="Times New Roman"/>
          <w:b/>
          <w:bCs/>
          <w:color w:val="000000" w:themeColor="text1"/>
        </w:rPr>
        <w:t>RR</w:t>
      </w:r>
      <w:proofErr w:type="spellEnd"/>
      <w:r w:rsidR="0013354D" w:rsidRPr="00847FCB">
        <w:rPr>
          <w:rFonts w:ascii="Palatino Linotype" w:eastAsia="MS Mincho" w:hAnsi="Palatino Linotype" w:cs="Times New Roman"/>
          <w:b/>
          <w:bCs/>
          <w:color w:val="000000" w:themeColor="text1"/>
        </w:rPr>
        <w:t xml:space="preserve">/2019 </w:t>
      </w:r>
      <w:r w:rsidR="0013354D" w:rsidRPr="00847FCB">
        <w:rPr>
          <w:rFonts w:ascii="Palatino Linotype" w:eastAsia="MS Mincho" w:hAnsi="Palatino Linotype" w:cs="Times New Roman"/>
          <w:bCs/>
          <w:color w:val="000000" w:themeColor="text1"/>
        </w:rPr>
        <w:t xml:space="preserve">en términos de los </w:t>
      </w:r>
      <w:r w:rsidR="0013354D" w:rsidRPr="00847FCB">
        <w:rPr>
          <w:rFonts w:ascii="Palatino Linotype" w:eastAsia="MS Mincho" w:hAnsi="Palatino Linotype" w:cs="Times New Roman"/>
          <w:b/>
          <w:bCs/>
          <w:color w:val="000000" w:themeColor="text1"/>
        </w:rPr>
        <w:t xml:space="preserve">Considerandos CUARTO y QUINTO </w:t>
      </w:r>
      <w:r w:rsidR="0013354D" w:rsidRPr="00847FCB">
        <w:rPr>
          <w:rFonts w:ascii="Palatino Linotype" w:eastAsia="MS Mincho" w:hAnsi="Palatino Linotype" w:cs="Times New Roman"/>
          <w:bCs/>
          <w:color w:val="000000" w:themeColor="text1"/>
        </w:rPr>
        <w:t xml:space="preserve">de la presente resolución, por lo que se </w:t>
      </w:r>
      <w:r w:rsidR="0013354D" w:rsidRPr="00847FCB">
        <w:rPr>
          <w:rFonts w:ascii="Palatino Linotype" w:eastAsia="MS Mincho" w:hAnsi="Palatino Linotype" w:cs="Times New Roman"/>
          <w:b/>
          <w:bCs/>
          <w:color w:val="000000" w:themeColor="text1"/>
        </w:rPr>
        <w:t xml:space="preserve">MODIFICAN </w:t>
      </w:r>
      <w:r w:rsidR="0013354D" w:rsidRPr="00847FCB">
        <w:rPr>
          <w:rFonts w:ascii="Palatino Linotype" w:eastAsia="MS Mincho" w:hAnsi="Palatino Linotype" w:cs="Times New Roman"/>
          <w:bCs/>
          <w:color w:val="000000" w:themeColor="text1"/>
        </w:rPr>
        <w:t xml:space="preserve">las respuestas emitidas por el </w:t>
      </w:r>
      <w:r w:rsidR="0013354D" w:rsidRPr="00847FCB">
        <w:rPr>
          <w:rFonts w:ascii="Palatino Linotype" w:eastAsia="MS Mincho" w:hAnsi="Palatino Linotype" w:cs="Times New Roman"/>
          <w:b/>
          <w:bCs/>
          <w:color w:val="000000" w:themeColor="text1"/>
        </w:rPr>
        <w:t xml:space="preserve">Ayuntamiento de Villa Victoria </w:t>
      </w:r>
      <w:r w:rsidR="0013354D" w:rsidRPr="00847FCB">
        <w:rPr>
          <w:rFonts w:ascii="Palatino Linotype" w:eastAsia="MS Mincho" w:hAnsi="Palatino Linotype" w:cs="Times New Roman"/>
          <w:bCs/>
          <w:color w:val="000000" w:themeColor="text1"/>
        </w:rPr>
        <w:t xml:space="preserve">y se </w:t>
      </w:r>
      <w:r w:rsidR="0013354D" w:rsidRPr="00847FCB">
        <w:rPr>
          <w:rFonts w:ascii="Palatino Linotype" w:eastAsia="MS Mincho" w:hAnsi="Palatino Linotype" w:cs="Times New Roman"/>
          <w:b/>
          <w:bCs/>
          <w:color w:val="000000" w:themeColor="text1"/>
        </w:rPr>
        <w:t>ORDENA</w:t>
      </w:r>
      <w:r w:rsidR="0013354D" w:rsidRPr="00847FCB">
        <w:rPr>
          <w:rFonts w:ascii="Palatino Linotype" w:eastAsia="MS Mincho" w:hAnsi="Palatino Linotype" w:cs="Times New Roman"/>
          <w:bCs/>
          <w:color w:val="000000" w:themeColor="text1"/>
        </w:rPr>
        <w:t xml:space="preserve"> entregar vía Sistema de Acceso a la Información Mexiquense </w:t>
      </w:r>
      <w:r w:rsidR="0013354D" w:rsidRPr="00941F19">
        <w:rPr>
          <w:rFonts w:ascii="Palatino Linotype" w:eastAsia="MS Mincho" w:hAnsi="Palatino Linotype" w:cs="Times New Roman"/>
          <w:b/>
          <w:bCs/>
          <w:color w:val="000000" w:themeColor="text1"/>
        </w:rPr>
        <w:t>(</w:t>
      </w:r>
      <w:proofErr w:type="spellStart"/>
      <w:r w:rsidR="0013354D" w:rsidRPr="00941F19">
        <w:rPr>
          <w:rFonts w:ascii="Palatino Linotype" w:eastAsia="MS Mincho" w:hAnsi="Palatino Linotype" w:cs="Times New Roman"/>
          <w:b/>
          <w:bCs/>
          <w:color w:val="000000" w:themeColor="text1"/>
        </w:rPr>
        <w:t>SAIMEX</w:t>
      </w:r>
      <w:proofErr w:type="spellEnd"/>
      <w:r w:rsidR="0013354D" w:rsidRPr="00941F19">
        <w:rPr>
          <w:rFonts w:ascii="Palatino Linotype" w:eastAsia="MS Mincho" w:hAnsi="Palatino Linotype" w:cs="Times New Roman"/>
          <w:b/>
          <w:bCs/>
          <w:color w:val="000000" w:themeColor="text1"/>
        </w:rPr>
        <w:t>)</w:t>
      </w:r>
      <w:r w:rsidR="0013354D" w:rsidRPr="00847FCB">
        <w:rPr>
          <w:rFonts w:ascii="Palatino Linotype" w:eastAsia="MS Mincho" w:hAnsi="Palatino Linotype" w:cs="Times New Roman"/>
          <w:bCs/>
          <w:color w:val="000000" w:themeColor="text1"/>
        </w:rPr>
        <w:t>, de ser procedente</w:t>
      </w:r>
      <w:r w:rsidR="00941F19" w:rsidRPr="00941F19">
        <w:rPr>
          <w:rFonts w:ascii="Palatino Linotype" w:eastAsia="MS Mincho" w:hAnsi="Palatino Linotype" w:cs="Times New Roman"/>
          <w:bCs/>
          <w:color w:val="000000" w:themeColor="text1"/>
        </w:rPr>
        <w:t xml:space="preserve"> </w:t>
      </w:r>
      <w:r w:rsidR="00941F19" w:rsidRPr="00847FCB">
        <w:rPr>
          <w:rFonts w:ascii="Palatino Linotype" w:eastAsia="MS Mincho" w:hAnsi="Palatino Linotype" w:cs="Times New Roman"/>
          <w:bCs/>
          <w:color w:val="000000" w:themeColor="text1"/>
        </w:rPr>
        <w:t>en versión pública</w:t>
      </w:r>
      <w:r w:rsidR="0013354D" w:rsidRPr="00847FCB">
        <w:rPr>
          <w:rFonts w:ascii="Palatino Linotype" w:eastAsia="MS Mincho" w:hAnsi="Palatino Linotype" w:cs="Times New Roman"/>
          <w:bCs/>
          <w:color w:val="000000" w:themeColor="text1"/>
        </w:rPr>
        <w:t>, la documentación donde conste la siguiente información:</w:t>
      </w:r>
    </w:p>
    <w:p w14:paraId="162A94C7" w14:textId="77777777" w:rsidR="0013354D" w:rsidRPr="00847FCB" w:rsidRDefault="0013354D" w:rsidP="0013354D">
      <w:pPr>
        <w:spacing w:before="240" w:after="360" w:line="360" w:lineRule="auto"/>
        <w:ind w:left="851" w:right="616" w:hanging="284"/>
        <w:jc w:val="both"/>
        <w:rPr>
          <w:rFonts w:ascii="Palatino Linotype" w:eastAsia="MS Mincho" w:hAnsi="Palatino Linotype" w:cs="Times New Roman"/>
          <w:b/>
          <w:bCs/>
          <w:color w:val="000000" w:themeColor="text1"/>
        </w:rPr>
      </w:pPr>
      <w:r w:rsidRPr="00847FCB">
        <w:rPr>
          <w:rFonts w:ascii="Palatino Linotype" w:eastAsia="MS Mincho" w:hAnsi="Palatino Linotype" w:cs="Times New Roman"/>
          <w:b/>
          <w:bCs/>
          <w:color w:val="000000" w:themeColor="text1"/>
        </w:rPr>
        <w:t>a)</w:t>
      </w:r>
      <w:r w:rsidRPr="00847FCB">
        <w:rPr>
          <w:rFonts w:ascii="Palatino Linotype" w:eastAsia="MS Mincho" w:hAnsi="Palatino Linotype" w:cs="Times New Roman"/>
          <w:b/>
          <w:bCs/>
          <w:color w:val="000000" w:themeColor="text1"/>
        </w:rPr>
        <w:tab/>
        <w:t xml:space="preserve">El plan de capacitación en materia de transparencia, acceso a la información y protección de datos personales del diecinueve (19) de noviembre de dos mil dieciocho al diecinueve (19) de noviembre de dos mil diecinueve. </w:t>
      </w:r>
    </w:p>
    <w:p w14:paraId="7A9A45DF" w14:textId="77777777" w:rsidR="0013354D" w:rsidRPr="00847FCB" w:rsidRDefault="0013354D" w:rsidP="0013354D">
      <w:pPr>
        <w:spacing w:before="240" w:after="360" w:line="360" w:lineRule="auto"/>
        <w:ind w:left="851" w:right="616" w:hanging="284"/>
        <w:jc w:val="both"/>
        <w:rPr>
          <w:rFonts w:ascii="Palatino Linotype" w:eastAsia="MS Mincho" w:hAnsi="Palatino Linotype" w:cs="Times New Roman"/>
          <w:b/>
          <w:bCs/>
          <w:color w:val="000000" w:themeColor="text1"/>
        </w:rPr>
      </w:pPr>
      <w:r w:rsidRPr="00847FCB">
        <w:rPr>
          <w:rFonts w:ascii="Palatino Linotype" w:eastAsia="MS Mincho" w:hAnsi="Palatino Linotype" w:cs="Times New Roman"/>
          <w:b/>
          <w:bCs/>
          <w:color w:val="000000" w:themeColor="text1"/>
        </w:rPr>
        <w:t>b)</w:t>
      </w:r>
      <w:r w:rsidRPr="00847FCB">
        <w:rPr>
          <w:rFonts w:ascii="Palatino Linotype" w:eastAsia="MS Mincho" w:hAnsi="Palatino Linotype" w:cs="Times New Roman"/>
          <w:b/>
          <w:bCs/>
          <w:color w:val="000000" w:themeColor="text1"/>
        </w:rPr>
        <w:tab/>
        <w:t xml:space="preserve">Las capacitaciones que se han brindado en materia de transparencia del veinticinco (25) de noviembre de dos mil dieciocho al veinticinco (25) de noviembre de dos mil diecinueve.  </w:t>
      </w:r>
    </w:p>
    <w:p w14:paraId="548C8FE1" w14:textId="70636061" w:rsidR="0013354D" w:rsidRPr="00847FCB" w:rsidRDefault="0013354D" w:rsidP="0003760B">
      <w:pPr>
        <w:spacing w:before="240" w:after="360" w:line="360" w:lineRule="auto"/>
        <w:ind w:left="851" w:right="616" w:hanging="284"/>
        <w:jc w:val="both"/>
        <w:rPr>
          <w:rFonts w:ascii="Palatino Linotype" w:eastAsia="MS Mincho" w:hAnsi="Palatino Linotype" w:cs="Times New Roman"/>
          <w:b/>
          <w:bCs/>
          <w:color w:val="000000" w:themeColor="text1"/>
        </w:rPr>
      </w:pPr>
      <w:r w:rsidRPr="00847FCB">
        <w:rPr>
          <w:rFonts w:ascii="Palatino Linotype" w:eastAsia="MS Mincho" w:hAnsi="Palatino Linotype" w:cs="Times New Roman"/>
          <w:b/>
          <w:bCs/>
          <w:color w:val="000000" w:themeColor="text1"/>
        </w:rPr>
        <w:lastRenderedPageBreak/>
        <w:t>c) Las capacitaciones que se han brindado en materia de protección de datos personales del diecinueve (19) de noviembre de dos mil dieciocho al diecinueve (19) de noviembre de dos mil diecinueve.</w:t>
      </w:r>
    </w:p>
    <w:p w14:paraId="0B08E80D" w14:textId="0D4A4224" w:rsidR="0013354D" w:rsidRPr="00847FCB" w:rsidRDefault="0013354D" w:rsidP="0013354D">
      <w:pPr>
        <w:spacing w:before="240" w:after="360" w:line="360" w:lineRule="auto"/>
        <w:ind w:left="142" w:hanging="142"/>
        <w:jc w:val="both"/>
        <w:rPr>
          <w:rFonts w:ascii="Palatino Linotype" w:eastAsia="MS Mincho" w:hAnsi="Palatino Linotype" w:cs="Times New Roman"/>
          <w:color w:val="000000" w:themeColor="text1"/>
        </w:rPr>
      </w:pPr>
      <w:r w:rsidRPr="00847FCB">
        <w:rPr>
          <w:rFonts w:ascii="Palatino Linotype" w:eastAsia="MS Mincho" w:hAnsi="Palatino Linotype" w:cs="Times New Roman"/>
          <w:b/>
          <w:color w:val="000000" w:themeColor="text1"/>
        </w:rPr>
        <w:t xml:space="preserve"> </w:t>
      </w:r>
      <w:r w:rsidR="005C6142" w:rsidRPr="00847FCB">
        <w:rPr>
          <w:rFonts w:ascii="Palatino Linotype" w:eastAsia="MS Mincho" w:hAnsi="Palatino Linotype" w:cs="Times New Roman"/>
          <w:b/>
          <w:color w:val="000000" w:themeColor="text1"/>
        </w:rPr>
        <w:t xml:space="preserve"> </w:t>
      </w:r>
      <w:r w:rsidRPr="00847FCB">
        <w:rPr>
          <w:rFonts w:ascii="Palatino Linotype" w:eastAsia="MS Mincho" w:hAnsi="Palatino Linotype" w:cs="Times New Roman"/>
          <w:b/>
          <w:color w:val="000000" w:themeColor="text1"/>
        </w:rPr>
        <w:t>TERCERO.</w:t>
      </w:r>
      <w:r w:rsidRPr="00847FCB">
        <w:rPr>
          <w:rFonts w:ascii="Palatino Linotype" w:eastAsia="MS Mincho" w:hAnsi="Palatino Linotype" w:cs="Times New Roman"/>
          <w:color w:val="000000" w:themeColor="text1"/>
        </w:rPr>
        <w:t xml:space="preserve"> Resultan fundadas las razones o motivos de inconformidad hechos valer en el recurso de revisión </w:t>
      </w:r>
      <w:r w:rsidRPr="00847FCB">
        <w:rPr>
          <w:rFonts w:ascii="Palatino Linotype" w:eastAsia="MS Mincho" w:hAnsi="Palatino Linotype" w:cs="Times New Roman"/>
          <w:b/>
          <w:bCs/>
          <w:color w:val="000000" w:themeColor="text1"/>
        </w:rPr>
        <w:t>13188/INFOEM/IP/</w:t>
      </w:r>
      <w:proofErr w:type="spellStart"/>
      <w:r w:rsidRPr="00847FCB">
        <w:rPr>
          <w:rFonts w:ascii="Palatino Linotype" w:eastAsia="MS Mincho" w:hAnsi="Palatino Linotype" w:cs="Times New Roman"/>
          <w:b/>
          <w:bCs/>
          <w:color w:val="000000" w:themeColor="text1"/>
        </w:rPr>
        <w:t>RR</w:t>
      </w:r>
      <w:proofErr w:type="spellEnd"/>
      <w:r w:rsidRPr="00847FCB">
        <w:rPr>
          <w:rFonts w:ascii="Palatino Linotype" w:eastAsia="MS Mincho" w:hAnsi="Palatino Linotype" w:cs="Times New Roman"/>
          <w:b/>
          <w:bCs/>
          <w:color w:val="000000" w:themeColor="text1"/>
        </w:rPr>
        <w:t>/2019</w:t>
      </w:r>
      <w:r w:rsidR="0003760B" w:rsidRPr="00847FCB">
        <w:rPr>
          <w:rFonts w:ascii="Palatino Linotype" w:eastAsia="MS Mincho" w:hAnsi="Palatino Linotype" w:cs="Times New Roman"/>
          <w:b/>
          <w:bCs/>
          <w:color w:val="000000" w:themeColor="text1"/>
        </w:rPr>
        <w:t xml:space="preserve"> </w:t>
      </w:r>
      <w:r w:rsidR="0003760B" w:rsidRPr="00847FCB">
        <w:rPr>
          <w:rFonts w:ascii="Palatino Linotype" w:eastAsia="MS Mincho" w:hAnsi="Palatino Linotype" w:cs="Times New Roman"/>
          <w:bCs/>
          <w:color w:val="000000" w:themeColor="text1"/>
        </w:rPr>
        <w:t xml:space="preserve">en términos de los </w:t>
      </w:r>
      <w:r w:rsidR="0003760B" w:rsidRPr="00847FCB">
        <w:rPr>
          <w:rFonts w:ascii="Palatino Linotype" w:eastAsia="MS Mincho" w:hAnsi="Palatino Linotype" w:cs="Times New Roman"/>
          <w:b/>
          <w:bCs/>
          <w:color w:val="000000" w:themeColor="text1"/>
        </w:rPr>
        <w:t xml:space="preserve">Considerandos CUARTO y QUINTO </w:t>
      </w:r>
      <w:r w:rsidR="0003760B" w:rsidRPr="00847FCB">
        <w:rPr>
          <w:rFonts w:ascii="Palatino Linotype" w:eastAsia="MS Mincho" w:hAnsi="Palatino Linotype" w:cs="Times New Roman"/>
          <w:bCs/>
          <w:color w:val="000000" w:themeColor="text1"/>
        </w:rPr>
        <w:t xml:space="preserve">de la presente resolución, por lo que se </w:t>
      </w:r>
      <w:r w:rsidR="0003760B" w:rsidRPr="00847FCB">
        <w:rPr>
          <w:rFonts w:ascii="Palatino Linotype" w:eastAsia="MS Mincho" w:hAnsi="Palatino Linotype" w:cs="Times New Roman"/>
          <w:b/>
          <w:bCs/>
          <w:color w:val="000000" w:themeColor="text1"/>
        </w:rPr>
        <w:t>REVOCA</w:t>
      </w:r>
      <w:r w:rsidR="0003760B" w:rsidRPr="00847FCB">
        <w:rPr>
          <w:rFonts w:ascii="Palatino Linotype" w:eastAsia="MS Mincho" w:hAnsi="Palatino Linotype" w:cs="Times New Roman"/>
          <w:bCs/>
          <w:color w:val="000000" w:themeColor="text1"/>
        </w:rPr>
        <w:t xml:space="preserve"> la respuesta emitida por el </w:t>
      </w:r>
      <w:r w:rsidR="0003760B" w:rsidRPr="00847FCB">
        <w:rPr>
          <w:rFonts w:ascii="Palatino Linotype" w:eastAsia="MS Mincho" w:hAnsi="Palatino Linotype" w:cs="Times New Roman"/>
          <w:b/>
          <w:bCs/>
          <w:color w:val="000000" w:themeColor="text1"/>
        </w:rPr>
        <w:t xml:space="preserve">Ayuntamiento de Villa Victoria </w:t>
      </w:r>
      <w:r w:rsidR="0003760B" w:rsidRPr="00847FCB">
        <w:rPr>
          <w:rFonts w:ascii="Palatino Linotype" w:eastAsia="MS Mincho" w:hAnsi="Palatino Linotype" w:cs="Times New Roman"/>
          <w:bCs/>
          <w:color w:val="000000" w:themeColor="text1"/>
        </w:rPr>
        <w:t xml:space="preserve">y se </w:t>
      </w:r>
      <w:r w:rsidR="0003760B" w:rsidRPr="00847FCB">
        <w:rPr>
          <w:rFonts w:ascii="Palatino Linotype" w:eastAsia="MS Mincho" w:hAnsi="Palatino Linotype" w:cs="Times New Roman"/>
          <w:b/>
          <w:bCs/>
          <w:color w:val="000000" w:themeColor="text1"/>
        </w:rPr>
        <w:t xml:space="preserve">ORDENA </w:t>
      </w:r>
      <w:r w:rsidR="0003760B" w:rsidRPr="00847FCB">
        <w:rPr>
          <w:rFonts w:ascii="Palatino Linotype" w:eastAsia="MS Mincho" w:hAnsi="Palatino Linotype" w:cs="Times New Roman"/>
          <w:bCs/>
          <w:color w:val="000000" w:themeColor="text1"/>
        </w:rPr>
        <w:t xml:space="preserve">entregar vía Sistema de Acceso a la Información Mexiquense </w:t>
      </w:r>
      <w:r w:rsidR="0003760B" w:rsidRPr="00941F19">
        <w:rPr>
          <w:rFonts w:ascii="Palatino Linotype" w:eastAsia="MS Mincho" w:hAnsi="Palatino Linotype" w:cs="Times New Roman"/>
          <w:b/>
          <w:bCs/>
          <w:color w:val="000000" w:themeColor="text1"/>
        </w:rPr>
        <w:t>(</w:t>
      </w:r>
      <w:proofErr w:type="spellStart"/>
      <w:r w:rsidR="0003760B" w:rsidRPr="00941F19">
        <w:rPr>
          <w:rFonts w:ascii="Palatino Linotype" w:eastAsia="MS Mincho" w:hAnsi="Palatino Linotype" w:cs="Times New Roman"/>
          <w:b/>
          <w:bCs/>
          <w:color w:val="000000" w:themeColor="text1"/>
        </w:rPr>
        <w:t>SAIMEX</w:t>
      </w:r>
      <w:proofErr w:type="spellEnd"/>
      <w:r w:rsidR="0003760B" w:rsidRPr="00941F19">
        <w:rPr>
          <w:rFonts w:ascii="Palatino Linotype" w:eastAsia="MS Mincho" w:hAnsi="Palatino Linotype" w:cs="Times New Roman"/>
          <w:b/>
          <w:bCs/>
          <w:color w:val="000000" w:themeColor="text1"/>
        </w:rPr>
        <w:t>)</w:t>
      </w:r>
      <w:r w:rsidR="0003760B" w:rsidRPr="00847FCB">
        <w:rPr>
          <w:rFonts w:ascii="Palatino Linotype" w:eastAsia="MS Mincho" w:hAnsi="Palatino Linotype" w:cs="Times New Roman"/>
          <w:bCs/>
          <w:color w:val="000000" w:themeColor="text1"/>
        </w:rPr>
        <w:t xml:space="preserve">, </w:t>
      </w:r>
      <w:r w:rsidR="00847FCB">
        <w:rPr>
          <w:rFonts w:ascii="Palatino Linotype" w:eastAsia="MS Mincho" w:hAnsi="Palatino Linotype" w:cs="Times New Roman"/>
          <w:bCs/>
          <w:color w:val="000000" w:themeColor="text1"/>
        </w:rPr>
        <w:t>previa búsqueda exhaustiva, de ser procedente</w:t>
      </w:r>
      <w:r w:rsidR="00941F19" w:rsidRPr="00941F19">
        <w:rPr>
          <w:rFonts w:ascii="Palatino Linotype" w:eastAsia="MS Mincho" w:hAnsi="Palatino Linotype" w:cs="Times New Roman"/>
          <w:bCs/>
          <w:color w:val="000000" w:themeColor="text1"/>
        </w:rPr>
        <w:t xml:space="preserve"> </w:t>
      </w:r>
      <w:r w:rsidR="00941F19" w:rsidRPr="00847FCB">
        <w:rPr>
          <w:rFonts w:ascii="Palatino Linotype" w:eastAsia="MS Mincho" w:hAnsi="Palatino Linotype" w:cs="Times New Roman"/>
          <w:bCs/>
          <w:color w:val="000000" w:themeColor="text1"/>
        </w:rPr>
        <w:t>en versión p</w:t>
      </w:r>
      <w:r w:rsidR="00941F19">
        <w:rPr>
          <w:rFonts w:ascii="Palatino Linotype" w:eastAsia="MS Mincho" w:hAnsi="Palatino Linotype" w:cs="Times New Roman"/>
          <w:bCs/>
          <w:color w:val="000000" w:themeColor="text1"/>
        </w:rPr>
        <w:t>ública</w:t>
      </w:r>
      <w:r w:rsidR="00847FCB">
        <w:rPr>
          <w:rFonts w:ascii="Palatino Linotype" w:eastAsia="MS Mincho" w:hAnsi="Palatino Linotype" w:cs="Times New Roman"/>
          <w:bCs/>
          <w:color w:val="000000" w:themeColor="text1"/>
        </w:rPr>
        <w:t>,</w:t>
      </w:r>
      <w:r w:rsidR="0003760B" w:rsidRPr="00847FCB">
        <w:rPr>
          <w:rFonts w:ascii="Palatino Linotype" w:eastAsia="MS Mincho" w:hAnsi="Palatino Linotype" w:cs="Times New Roman"/>
          <w:bCs/>
          <w:color w:val="000000" w:themeColor="text1"/>
        </w:rPr>
        <w:t xml:space="preserve"> la documentación donde conste la siguiente información:</w:t>
      </w:r>
    </w:p>
    <w:p w14:paraId="733C7615" w14:textId="6E474A8C" w:rsidR="0013354D" w:rsidRPr="00795CBD" w:rsidRDefault="00847FCB" w:rsidP="00847FCB">
      <w:pPr>
        <w:pStyle w:val="Prrafodelista"/>
        <w:spacing w:before="240" w:after="240" w:line="360" w:lineRule="auto"/>
        <w:ind w:left="567" w:right="616"/>
        <w:jc w:val="both"/>
        <w:rPr>
          <w:rFonts w:ascii="Palatino Linotype" w:eastAsia="MS Mincho" w:hAnsi="Palatino Linotype" w:cs="Times New Roman"/>
          <w:b/>
          <w:bCs/>
        </w:rPr>
      </w:pPr>
      <w:r>
        <w:rPr>
          <w:rFonts w:ascii="Palatino Linotype" w:eastAsia="MS Mincho" w:hAnsi="Palatino Linotype" w:cs="Times New Roman"/>
          <w:b/>
          <w:bCs/>
        </w:rPr>
        <w:t xml:space="preserve">d) </w:t>
      </w:r>
      <w:r w:rsidR="0003760B" w:rsidRPr="00847FCB">
        <w:rPr>
          <w:rFonts w:ascii="Palatino Linotype" w:eastAsia="MS Mincho" w:hAnsi="Palatino Linotype" w:cs="Times New Roman"/>
          <w:b/>
          <w:bCs/>
        </w:rPr>
        <w:t xml:space="preserve">Los cursos y/o capacitaciones que ha recibido el personal o los servidores públicos que desempeña funciones tendientes a la representación jurídica del ayuntamiento del veinticinco (25) de noviembre de dos mil dieciocho al veinticinco (25) de noviembre de </w:t>
      </w:r>
      <w:r w:rsidR="0003760B" w:rsidRPr="00795CBD">
        <w:rPr>
          <w:rFonts w:ascii="Palatino Linotype" w:eastAsia="MS Mincho" w:hAnsi="Palatino Linotype" w:cs="Times New Roman"/>
          <w:b/>
          <w:bCs/>
        </w:rPr>
        <w:t xml:space="preserve">dos mil diecinueve.  </w:t>
      </w:r>
    </w:p>
    <w:p w14:paraId="0B6589FC" w14:textId="3D3A7879" w:rsidR="00847FCB" w:rsidRPr="00795CBD" w:rsidRDefault="00847FCB" w:rsidP="00847FCB">
      <w:pPr>
        <w:shd w:val="clear" w:color="auto" w:fill="FFFFFF"/>
        <w:spacing w:before="240" w:after="240" w:line="360" w:lineRule="auto"/>
        <w:jc w:val="both"/>
        <w:rPr>
          <w:rFonts w:ascii="Palatino Linotype" w:eastAsia="Calibri" w:hAnsi="Palatino Linotype" w:cs="Arial"/>
          <w:b/>
          <w:color w:val="000000" w:themeColor="text1"/>
        </w:rPr>
      </w:pPr>
      <w:r w:rsidRPr="00795CBD">
        <w:rPr>
          <w:rFonts w:ascii="Palatino Linotype" w:eastAsia="Calibri" w:hAnsi="Palatino Linotype" w:cs="Arial"/>
          <w:color w:val="000000" w:themeColor="text1"/>
        </w:rPr>
        <w:t xml:space="preserve">Para efectos de los resolutivos </w:t>
      </w:r>
      <w:r w:rsidRPr="00795CBD">
        <w:rPr>
          <w:rFonts w:ascii="Palatino Linotype" w:eastAsia="Calibri" w:hAnsi="Palatino Linotype" w:cs="Arial"/>
          <w:b/>
          <w:color w:val="000000" w:themeColor="text1"/>
        </w:rPr>
        <w:t xml:space="preserve">Segundo </w:t>
      </w:r>
      <w:r w:rsidRPr="00795CBD">
        <w:rPr>
          <w:rFonts w:ascii="Palatino Linotype" w:eastAsia="Calibri" w:hAnsi="Palatino Linotype" w:cs="Arial"/>
          <w:color w:val="000000" w:themeColor="text1"/>
        </w:rPr>
        <w:t>y</w:t>
      </w:r>
      <w:r w:rsidRPr="00795CBD">
        <w:rPr>
          <w:rFonts w:ascii="Palatino Linotype" w:eastAsia="Calibri" w:hAnsi="Palatino Linotype" w:cs="Arial"/>
          <w:b/>
          <w:color w:val="000000" w:themeColor="text1"/>
        </w:rPr>
        <w:t xml:space="preserve"> Tercero</w:t>
      </w:r>
      <w:r w:rsidRPr="00795CBD">
        <w:rPr>
          <w:rFonts w:ascii="Palatino Linotype" w:eastAsia="Calibri" w:hAnsi="Palatino Linotype" w:cs="Arial"/>
          <w:color w:val="000000" w:themeColor="text1"/>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795CBD">
        <w:rPr>
          <w:rFonts w:ascii="Palatino Linotype" w:eastAsia="Calibri" w:hAnsi="Palatino Linotype" w:cs="Arial"/>
          <w:b/>
          <w:color w:val="000000" w:themeColor="text1"/>
        </w:rPr>
        <w:t>Recurrente.</w:t>
      </w:r>
    </w:p>
    <w:p w14:paraId="47D2591B" w14:textId="28D4B2C8" w:rsidR="00847FCB" w:rsidRPr="00795CBD" w:rsidRDefault="00847FCB" w:rsidP="00847FCB">
      <w:pPr>
        <w:spacing w:line="360" w:lineRule="auto"/>
        <w:jc w:val="both"/>
        <w:rPr>
          <w:rFonts w:ascii="Palatino Linotype" w:eastAsia="Calibri" w:hAnsi="Palatino Linotype" w:cs="Arial"/>
          <w:color w:val="000000" w:themeColor="text1"/>
          <w:lang w:val="es-MX"/>
        </w:rPr>
      </w:pPr>
      <w:r w:rsidRPr="00795CBD">
        <w:rPr>
          <w:rFonts w:ascii="Palatino Linotype" w:eastAsia="Calibri" w:hAnsi="Palatino Linotype" w:cs="Arial"/>
          <w:color w:val="000000" w:themeColor="text1"/>
          <w:lang w:val="es-ES"/>
        </w:rPr>
        <w:lastRenderedPageBreak/>
        <w:t>Para el caso de que el </w:t>
      </w:r>
      <w:r w:rsidRPr="00795CBD">
        <w:rPr>
          <w:rFonts w:ascii="Palatino Linotype" w:eastAsia="Calibri" w:hAnsi="Palatino Linotype" w:cs="Arial"/>
          <w:b/>
          <w:bCs/>
          <w:color w:val="000000" w:themeColor="text1"/>
          <w:lang w:val="es-ES"/>
        </w:rPr>
        <w:t>SUJETO OBLIGADO</w:t>
      </w:r>
      <w:r w:rsidRPr="00795CBD">
        <w:rPr>
          <w:rFonts w:ascii="Palatino Linotype" w:eastAsia="Calibri" w:hAnsi="Palatino Linotype" w:cs="Arial"/>
          <w:color w:val="000000" w:themeColor="text1"/>
          <w:lang w:val="es-ES"/>
        </w:rPr>
        <w:t> no cuente con la información referida en el inicio “</w:t>
      </w:r>
      <w:r w:rsidRPr="00795CBD">
        <w:rPr>
          <w:rFonts w:ascii="Palatino Linotype" w:eastAsia="Calibri" w:hAnsi="Palatino Linotype" w:cs="Arial"/>
          <w:b/>
          <w:bCs/>
          <w:color w:val="000000" w:themeColor="text1"/>
          <w:lang w:val="es-ES"/>
        </w:rPr>
        <w:t>d”</w:t>
      </w:r>
      <w:r w:rsidRPr="00795CBD">
        <w:rPr>
          <w:rFonts w:ascii="Palatino Linotype" w:eastAsia="Calibri" w:hAnsi="Palatino Linotype" w:cs="Arial"/>
          <w:color w:val="000000" w:themeColor="text1"/>
          <w:lang w:val="es-ES"/>
        </w:rPr>
        <w:t>, éste deberá de manifestar de manera precisa y clara las razones que expliquen las causas por las que no se cuente con la información requerida.</w:t>
      </w:r>
    </w:p>
    <w:p w14:paraId="7B60E939" w14:textId="5FE97F8F" w:rsidR="00B83E2E" w:rsidRPr="00847FCB" w:rsidRDefault="0003760B" w:rsidP="001E74A5">
      <w:pPr>
        <w:spacing w:before="240" w:after="360" w:line="360" w:lineRule="auto"/>
        <w:jc w:val="both"/>
        <w:rPr>
          <w:rFonts w:ascii="Palatino Linotype" w:eastAsia="MS Mincho" w:hAnsi="Palatino Linotype" w:cs="Times New Roman"/>
          <w:color w:val="000000" w:themeColor="text1"/>
        </w:rPr>
      </w:pPr>
      <w:r w:rsidRPr="00795CBD">
        <w:rPr>
          <w:rFonts w:ascii="Palatino Linotype" w:eastAsia="MS Mincho" w:hAnsi="Palatino Linotype" w:cs="Times New Roman"/>
          <w:b/>
          <w:color w:val="000000" w:themeColor="text1"/>
        </w:rPr>
        <w:t>CUARTO</w:t>
      </w:r>
      <w:r w:rsidR="00B83E2E" w:rsidRPr="00795CBD">
        <w:rPr>
          <w:rFonts w:ascii="Palatino Linotype" w:eastAsia="MS Mincho" w:hAnsi="Palatino Linotype" w:cs="Times New Roman"/>
          <w:color w:val="000000" w:themeColor="text1"/>
        </w:rPr>
        <w:t>. Notifíquese al Titular de la Unidad de Transparencia del</w:t>
      </w:r>
      <w:r w:rsidR="00B83E2E" w:rsidRPr="00795CBD">
        <w:rPr>
          <w:rFonts w:ascii="Palatino Linotype" w:eastAsia="MS Mincho" w:hAnsi="Palatino Linotype" w:cs="Times New Roman"/>
          <w:b/>
          <w:color w:val="000000" w:themeColor="text1"/>
        </w:rPr>
        <w:t xml:space="preserve"> SUJETO</w:t>
      </w:r>
      <w:r w:rsidR="00B83E2E" w:rsidRPr="00847FCB">
        <w:rPr>
          <w:rFonts w:ascii="Palatino Linotype" w:eastAsia="MS Mincho" w:hAnsi="Palatino Linotype" w:cs="Times New Roman"/>
          <w:b/>
          <w:color w:val="000000" w:themeColor="text1"/>
        </w:rPr>
        <w:t xml:space="preserve"> OBLIGADO</w:t>
      </w:r>
      <w:r w:rsidR="00B83E2E" w:rsidRPr="00847FCB">
        <w:rPr>
          <w:rFonts w:ascii="Palatino Linotype" w:eastAsia="MS Mincho" w:hAnsi="Palatino Linotype" w:cs="Times New Roman"/>
          <w:color w:val="000000" w:themeColor="text1"/>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4FE0171C" w14:textId="767E0153" w:rsidR="00B83E2E" w:rsidRPr="00847FCB" w:rsidRDefault="0003760B" w:rsidP="001E74A5">
      <w:pPr>
        <w:spacing w:before="240" w:after="360" w:line="360" w:lineRule="auto"/>
        <w:jc w:val="both"/>
        <w:rPr>
          <w:rFonts w:ascii="Palatino Linotype" w:eastAsia="MS Mincho" w:hAnsi="Palatino Linotype" w:cs="Times New Roman"/>
          <w:color w:val="000000" w:themeColor="text1"/>
        </w:rPr>
      </w:pPr>
      <w:r w:rsidRPr="00847FCB">
        <w:rPr>
          <w:rFonts w:ascii="Palatino Linotype" w:eastAsia="MS Mincho" w:hAnsi="Palatino Linotype" w:cs="Times New Roman"/>
          <w:b/>
          <w:color w:val="000000" w:themeColor="text1"/>
        </w:rPr>
        <w:t>QUINTO</w:t>
      </w:r>
      <w:r w:rsidR="00B83E2E" w:rsidRPr="00847FCB">
        <w:rPr>
          <w:rFonts w:ascii="Palatino Linotype" w:eastAsia="MS Mincho" w:hAnsi="Palatino Linotype" w:cs="Times New Roman"/>
          <w:b/>
          <w:color w:val="000000" w:themeColor="text1"/>
        </w:rPr>
        <w:t xml:space="preserve">. </w:t>
      </w:r>
      <w:r w:rsidR="00B83E2E" w:rsidRPr="00847FCB">
        <w:rPr>
          <w:rFonts w:ascii="Palatino Linotype" w:eastAsia="MS Mincho" w:hAnsi="Palatino Linotype" w:cs="Times New Roman"/>
          <w:color w:val="000000" w:themeColor="text1"/>
        </w:rPr>
        <w:t>Notifíquese a</w:t>
      </w:r>
      <w:r w:rsidR="00186ABE" w:rsidRPr="00847FCB">
        <w:rPr>
          <w:rFonts w:ascii="Palatino Linotype" w:eastAsia="MS Mincho" w:hAnsi="Palatino Linotype" w:cs="Times New Roman"/>
          <w:color w:val="000000" w:themeColor="text1"/>
        </w:rPr>
        <w:t>l</w:t>
      </w:r>
      <w:r w:rsidR="00186ABE" w:rsidRPr="00847FCB">
        <w:rPr>
          <w:rFonts w:ascii="Palatino Linotype" w:eastAsia="MS Mincho" w:hAnsi="Palatino Linotype" w:cs="Times New Roman"/>
          <w:b/>
          <w:color w:val="000000" w:themeColor="text1"/>
        </w:rPr>
        <w:t xml:space="preserve"> Recurrente</w:t>
      </w:r>
      <w:r w:rsidR="00B83E2E" w:rsidRPr="00847FCB">
        <w:rPr>
          <w:rFonts w:ascii="Palatino Linotype" w:eastAsia="MS Mincho" w:hAnsi="Palatino Linotype" w:cs="Times New Roman"/>
          <w:color w:val="000000" w:themeColor="text1"/>
        </w:rPr>
        <w:t xml:space="preserve"> la presente resolución</w:t>
      </w:r>
      <w:r w:rsidRPr="00847FCB">
        <w:rPr>
          <w:rFonts w:ascii="Palatino Linotype" w:eastAsia="MS Mincho" w:hAnsi="Palatino Linotype" w:cs="Times New Roman"/>
          <w:color w:val="000000" w:themeColor="text1"/>
        </w:rPr>
        <w:t xml:space="preserve">, así como los informes justificados correspondientes. </w:t>
      </w:r>
    </w:p>
    <w:p w14:paraId="254AC283" w14:textId="0D5D3189" w:rsidR="00C9604F" w:rsidRDefault="0003760B" w:rsidP="001E74A5">
      <w:pPr>
        <w:spacing w:before="240" w:after="360" w:line="360" w:lineRule="auto"/>
        <w:jc w:val="both"/>
        <w:rPr>
          <w:rFonts w:ascii="Palatino Linotype" w:eastAsia="MS Mincho" w:hAnsi="Palatino Linotype" w:cs="Times New Roman"/>
          <w:color w:val="000000" w:themeColor="text1"/>
        </w:rPr>
      </w:pPr>
      <w:r w:rsidRPr="00847FCB">
        <w:rPr>
          <w:rFonts w:ascii="Palatino Linotype" w:eastAsia="MS Mincho" w:hAnsi="Palatino Linotype" w:cs="Times New Roman"/>
          <w:b/>
          <w:color w:val="000000" w:themeColor="text1"/>
        </w:rPr>
        <w:t>SEXTO</w:t>
      </w:r>
      <w:r w:rsidR="00B83E2E" w:rsidRPr="00847FCB">
        <w:rPr>
          <w:rFonts w:ascii="Palatino Linotype" w:eastAsia="MS Mincho" w:hAnsi="Palatino Linotype" w:cs="Times New Roman"/>
          <w:b/>
          <w:color w:val="000000" w:themeColor="text1"/>
        </w:rPr>
        <w:t xml:space="preserve">. </w:t>
      </w:r>
      <w:r w:rsidR="00B83E2E" w:rsidRPr="00847FCB">
        <w:rPr>
          <w:rFonts w:ascii="Palatino Linotype" w:eastAsia="MS Mincho" w:hAnsi="Palatino Linotype" w:cs="Times New Roman"/>
          <w:color w:val="000000" w:themeColor="text1"/>
        </w:rPr>
        <w:t>Se hace del conocimiento de</w:t>
      </w:r>
      <w:r w:rsidR="00B75764" w:rsidRPr="00847FCB">
        <w:rPr>
          <w:rFonts w:ascii="Palatino Linotype" w:eastAsia="MS Mincho" w:hAnsi="Palatino Linotype" w:cs="Times New Roman"/>
          <w:color w:val="000000" w:themeColor="text1"/>
        </w:rPr>
        <w:t>l</w:t>
      </w:r>
      <w:r w:rsidR="00B83E2E" w:rsidRPr="00847FCB">
        <w:rPr>
          <w:rFonts w:ascii="Palatino Linotype" w:eastAsia="MS Mincho" w:hAnsi="Palatino Linotype" w:cs="Times New Roman"/>
          <w:color w:val="000000" w:themeColor="text1"/>
        </w:rPr>
        <w:t xml:space="preserve"> </w:t>
      </w:r>
      <w:r w:rsidR="00186ABE" w:rsidRPr="00847FCB">
        <w:rPr>
          <w:rFonts w:ascii="Palatino Linotype" w:eastAsia="MS Mincho" w:hAnsi="Palatino Linotype" w:cs="Times New Roman"/>
          <w:b/>
          <w:color w:val="000000" w:themeColor="text1"/>
        </w:rPr>
        <w:t>Recurrente</w:t>
      </w:r>
      <w:r w:rsidR="00C9604F" w:rsidRPr="00847FCB">
        <w:rPr>
          <w:rFonts w:ascii="Palatino Linotype" w:eastAsia="MS Mincho" w:hAnsi="Palatino Linotype" w:cs="Times New Roman"/>
          <w:b/>
          <w:color w:val="000000" w:themeColor="text1"/>
        </w:rPr>
        <w:t xml:space="preserve"> </w:t>
      </w:r>
      <w:r w:rsidR="00B83E2E" w:rsidRPr="00847FCB">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CA701A3" w14:textId="77777777" w:rsidR="003103F5" w:rsidRPr="008823CD" w:rsidRDefault="003103F5" w:rsidP="003103F5">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8823CD">
        <w:rPr>
          <w:rFonts w:ascii="Palatino Linotype" w:hAnsi="Palatino Linotype"/>
          <w:color w:val="000000" w:themeColor="text1"/>
        </w:rPr>
        <w:t>ABAID</w:t>
      </w:r>
      <w:proofErr w:type="spellEnd"/>
      <w:r w:rsidRPr="008823CD">
        <w:rPr>
          <w:rFonts w:ascii="Palatino Linotype" w:hAnsi="Palatino Linotype"/>
          <w:color w:val="000000" w:themeColor="text1"/>
        </w:rPr>
        <w:t xml:space="preserve"> </w:t>
      </w:r>
      <w:proofErr w:type="spellStart"/>
      <w:r w:rsidRPr="008823CD">
        <w:rPr>
          <w:rFonts w:ascii="Palatino Linotype" w:hAnsi="Palatino Linotype"/>
          <w:color w:val="000000" w:themeColor="text1"/>
        </w:rPr>
        <w:t>YAPUR</w:t>
      </w:r>
      <w:proofErr w:type="spellEnd"/>
      <w:r w:rsidRPr="008823CD">
        <w:rPr>
          <w:rFonts w:ascii="Palatino Linotype" w:hAnsi="Palatino Linotype"/>
          <w:color w:val="000000" w:themeColor="text1"/>
        </w:rPr>
        <w:t xml:space="preserve">; JOSÉ GUADALUPE LUNA </w:t>
      </w:r>
      <w:r w:rsidRPr="008823CD">
        <w:rPr>
          <w:rFonts w:ascii="Palatino Linotype" w:hAnsi="Palatino Linotype"/>
          <w:color w:val="000000" w:themeColor="text1"/>
        </w:rPr>
        <w:lastRenderedPageBreak/>
        <w:t>HERNÁNDEZ; JAVIER MARTÍNEZ CRUZ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14:paraId="3DF6AD58" w14:textId="77777777" w:rsidR="003103F5" w:rsidRPr="008823CD" w:rsidRDefault="003103F5" w:rsidP="003103F5">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3103F5" w:rsidRPr="008823CD" w14:paraId="015A31E3" w14:textId="77777777" w:rsidTr="009061D9">
        <w:trPr>
          <w:trHeight w:val="1606"/>
        </w:trPr>
        <w:tc>
          <w:tcPr>
            <w:tcW w:w="9073" w:type="dxa"/>
            <w:gridSpan w:val="2"/>
            <w:vAlign w:val="center"/>
          </w:tcPr>
          <w:p w14:paraId="3B64EEB9" w14:textId="77777777" w:rsidR="003103F5" w:rsidRPr="008823CD" w:rsidRDefault="003103F5"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14:paraId="2A26FC4F" w14:textId="77777777" w:rsidR="003103F5" w:rsidRPr="008823CD" w:rsidRDefault="003103F5"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14:paraId="34AA3905" w14:textId="77777777" w:rsidR="003103F5" w:rsidRPr="008823CD" w:rsidRDefault="003103F5"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3103F5" w:rsidRPr="008823CD" w14:paraId="31B90631" w14:textId="77777777" w:rsidTr="009061D9">
        <w:trPr>
          <w:trHeight w:val="1916"/>
        </w:trPr>
        <w:tc>
          <w:tcPr>
            <w:tcW w:w="4253" w:type="dxa"/>
            <w:vAlign w:val="center"/>
          </w:tcPr>
          <w:p w14:paraId="7C38865C" w14:textId="77777777" w:rsidR="003103F5" w:rsidRPr="008823CD" w:rsidRDefault="003103F5" w:rsidP="009061D9">
            <w:pPr>
              <w:jc w:val="center"/>
              <w:rPr>
                <w:rFonts w:ascii="Palatino Linotype" w:hAnsi="Palatino Linotype" w:cs="Times New Roman"/>
                <w:b/>
                <w:color w:val="000000" w:themeColor="text1"/>
              </w:rPr>
            </w:pPr>
          </w:p>
          <w:p w14:paraId="1F8780C5" w14:textId="77777777" w:rsidR="003103F5" w:rsidRPr="008823CD" w:rsidRDefault="003103F5" w:rsidP="009061D9">
            <w:pPr>
              <w:jc w:val="center"/>
              <w:rPr>
                <w:rFonts w:ascii="Palatino Linotype" w:hAnsi="Palatino Linotype" w:cs="Times New Roman"/>
                <w:b/>
                <w:color w:val="000000" w:themeColor="text1"/>
              </w:rPr>
            </w:pPr>
          </w:p>
          <w:p w14:paraId="2C63C2A2" w14:textId="77777777" w:rsidR="003103F5" w:rsidRPr="008823CD" w:rsidRDefault="003103F5"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14:paraId="0A2E9C1E" w14:textId="77777777" w:rsidR="003103F5" w:rsidRPr="008823CD" w:rsidRDefault="003103F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14:paraId="3927E784" w14:textId="77777777" w:rsidR="003103F5" w:rsidRPr="008823CD" w:rsidRDefault="003103F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14:paraId="4AE98AC5" w14:textId="77777777" w:rsidR="003103F5" w:rsidRPr="008823CD" w:rsidRDefault="003103F5" w:rsidP="009061D9">
            <w:pPr>
              <w:jc w:val="center"/>
              <w:rPr>
                <w:rFonts w:ascii="Palatino Linotype" w:hAnsi="Palatino Linotype" w:cs="Times New Roman"/>
                <w:b/>
                <w:color w:val="000000" w:themeColor="text1"/>
              </w:rPr>
            </w:pPr>
          </w:p>
          <w:p w14:paraId="7C7D7CE8" w14:textId="77777777" w:rsidR="003103F5" w:rsidRPr="008823CD" w:rsidRDefault="003103F5" w:rsidP="009061D9">
            <w:pPr>
              <w:jc w:val="center"/>
              <w:rPr>
                <w:rFonts w:ascii="Palatino Linotype" w:hAnsi="Palatino Linotype" w:cs="Times New Roman"/>
                <w:b/>
                <w:color w:val="000000" w:themeColor="text1"/>
              </w:rPr>
            </w:pPr>
          </w:p>
          <w:p w14:paraId="752DCC36" w14:textId="77777777" w:rsidR="003103F5" w:rsidRPr="008823CD" w:rsidRDefault="003103F5"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14:paraId="79001E3D" w14:textId="77777777" w:rsidR="003103F5" w:rsidRPr="008823CD" w:rsidRDefault="003103F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1494F649" w14:textId="77777777" w:rsidR="003103F5" w:rsidRPr="008823CD" w:rsidRDefault="003103F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3103F5" w:rsidRPr="008823CD" w14:paraId="6674E068" w14:textId="77777777" w:rsidTr="009061D9">
        <w:trPr>
          <w:trHeight w:val="1994"/>
        </w:trPr>
        <w:tc>
          <w:tcPr>
            <w:tcW w:w="4253" w:type="dxa"/>
            <w:vAlign w:val="center"/>
          </w:tcPr>
          <w:p w14:paraId="222F5E12" w14:textId="77777777" w:rsidR="003103F5" w:rsidRPr="008823CD" w:rsidRDefault="003103F5" w:rsidP="009061D9">
            <w:pPr>
              <w:jc w:val="center"/>
              <w:rPr>
                <w:rFonts w:ascii="Palatino Linotype" w:hAnsi="Palatino Linotype" w:cs="Times New Roman"/>
                <w:b/>
                <w:color w:val="000000" w:themeColor="text1"/>
              </w:rPr>
            </w:pPr>
          </w:p>
          <w:p w14:paraId="0E388AF8" w14:textId="77777777" w:rsidR="003103F5" w:rsidRPr="008823CD" w:rsidRDefault="003103F5" w:rsidP="009061D9">
            <w:pPr>
              <w:jc w:val="center"/>
              <w:rPr>
                <w:rFonts w:ascii="Palatino Linotype" w:hAnsi="Palatino Linotype" w:cs="Times New Roman"/>
                <w:b/>
                <w:color w:val="000000" w:themeColor="text1"/>
              </w:rPr>
            </w:pPr>
          </w:p>
          <w:p w14:paraId="2A3808F0" w14:textId="77777777" w:rsidR="003103F5" w:rsidRPr="008823CD" w:rsidRDefault="003103F5"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14:paraId="42BBA58C" w14:textId="77777777" w:rsidR="003103F5" w:rsidRPr="008823CD" w:rsidRDefault="003103F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33CAB4D7" w14:textId="77777777" w:rsidR="003103F5" w:rsidRPr="008823CD" w:rsidRDefault="003103F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14:paraId="028872CD" w14:textId="77777777" w:rsidR="003103F5" w:rsidRPr="008823CD" w:rsidRDefault="003103F5" w:rsidP="009061D9">
            <w:pPr>
              <w:jc w:val="center"/>
              <w:rPr>
                <w:rFonts w:ascii="Palatino Linotype" w:hAnsi="Palatino Linotype" w:cs="Times New Roman"/>
                <w:b/>
                <w:color w:val="000000" w:themeColor="text1"/>
              </w:rPr>
            </w:pPr>
          </w:p>
          <w:p w14:paraId="47A8DC04" w14:textId="77777777" w:rsidR="003103F5" w:rsidRPr="008823CD" w:rsidRDefault="003103F5" w:rsidP="009061D9">
            <w:pPr>
              <w:jc w:val="center"/>
              <w:rPr>
                <w:rFonts w:ascii="Palatino Linotype" w:hAnsi="Palatino Linotype" w:cs="Times New Roman"/>
                <w:b/>
                <w:color w:val="000000" w:themeColor="text1"/>
              </w:rPr>
            </w:pPr>
          </w:p>
          <w:p w14:paraId="340D727A" w14:textId="77777777" w:rsidR="003103F5" w:rsidRPr="008823CD" w:rsidRDefault="003103F5"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14:paraId="02ED87D1" w14:textId="77777777" w:rsidR="003103F5" w:rsidRPr="008823CD" w:rsidRDefault="003103F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6D801A11" w14:textId="77777777" w:rsidR="003103F5" w:rsidRPr="008823CD" w:rsidRDefault="003103F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3103F5" w:rsidRPr="008823CD" w14:paraId="3289AE37" w14:textId="77777777" w:rsidTr="009061D9">
        <w:trPr>
          <w:trHeight w:val="1736"/>
        </w:trPr>
        <w:tc>
          <w:tcPr>
            <w:tcW w:w="9073" w:type="dxa"/>
            <w:gridSpan w:val="2"/>
            <w:vAlign w:val="center"/>
          </w:tcPr>
          <w:p w14:paraId="2CD1EBA5" w14:textId="77777777" w:rsidR="003103F5" w:rsidRPr="008823CD" w:rsidRDefault="003103F5" w:rsidP="009061D9">
            <w:pPr>
              <w:pStyle w:val="Prrafodelista"/>
              <w:ind w:left="0"/>
              <w:jc w:val="both"/>
              <w:rPr>
                <w:rFonts w:ascii="Palatino Linotype" w:hAnsi="Palatino Linotype"/>
                <w:color w:val="000000" w:themeColor="text1"/>
              </w:rPr>
            </w:pPr>
          </w:p>
          <w:p w14:paraId="0C49E812" w14:textId="77777777" w:rsidR="003103F5" w:rsidRPr="008823CD" w:rsidRDefault="003103F5" w:rsidP="009061D9">
            <w:pPr>
              <w:pStyle w:val="Prrafodelista"/>
              <w:ind w:left="0"/>
              <w:jc w:val="both"/>
              <w:rPr>
                <w:rFonts w:ascii="Palatino Linotype" w:hAnsi="Palatino Linotype"/>
                <w:color w:val="000000" w:themeColor="text1"/>
              </w:rPr>
            </w:pPr>
          </w:p>
          <w:p w14:paraId="0A58A6D3" w14:textId="77777777" w:rsidR="003103F5" w:rsidRPr="008823CD" w:rsidRDefault="003103F5"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14:paraId="0604AD8B" w14:textId="77777777" w:rsidR="003103F5" w:rsidRPr="008823CD" w:rsidRDefault="003103F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14:paraId="7C826C82" w14:textId="77777777" w:rsidR="003103F5" w:rsidRPr="008823CD" w:rsidRDefault="003103F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14:paraId="66ED388A" w14:textId="1B31685A" w:rsidR="003103F5" w:rsidRPr="008823CD" w:rsidRDefault="003103F5" w:rsidP="003103F5">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12528</w:t>
      </w:r>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r>
        <w:rPr>
          <w:rFonts w:ascii="Palatino Linotype" w:hAnsi="Palatino Linotype" w:cs="Arial"/>
          <w:b/>
          <w:bCs/>
          <w:color w:val="000000" w:themeColor="text1"/>
          <w:lang w:eastAsia="es-MX"/>
        </w:rPr>
        <w:t xml:space="preserve"> y acumulados. </w:t>
      </w:r>
      <w:bookmarkStart w:id="189" w:name="_GoBack"/>
      <w:bookmarkEnd w:id="189"/>
    </w:p>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14:paraId="169C6198" w14:textId="5BAD63F7" w:rsidR="00583732" w:rsidRPr="00E83E79" w:rsidRDefault="00583732" w:rsidP="00A679E3">
      <w:pPr>
        <w:spacing w:before="240" w:after="240" w:line="360" w:lineRule="auto"/>
        <w:jc w:val="both"/>
        <w:rPr>
          <w:rFonts w:ascii="Palatino Linotype" w:eastAsia="Times New Roman" w:hAnsi="Palatino Linotype" w:cs="Arial"/>
          <w:b/>
        </w:rPr>
      </w:pPr>
    </w:p>
    <w:sectPr w:rsidR="00583732" w:rsidRPr="00E83E79" w:rsidSect="00472C41">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B4CFD" w14:textId="77777777" w:rsidR="009632E4" w:rsidRDefault="009632E4" w:rsidP="00587366">
      <w:r>
        <w:separator/>
      </w:r>
    </w:p>
  </w:endnote>
  <w:endnote w:type="continuationSeparator" w:id="0">
    <w:p w14:paraId="1247E199" w14:textId="77777777" w:rsidR="009632E4" w:rsidRDefault="009632E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844603" w:rsidRPr="00883450" w:rsidRDefault="0084460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103F5">
              <w:rPr>
                <w:rFonts w:ascii="Palatino Linotype" w:hAnsi="Palatino Linotype"/>
                <w:b/>
                <w:bCs/>
                <w:noProof/>
                <w:sz w:val="22"/>
                <w:szCs w:val="20"/>
              </w:rPr>
              <w:t>68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103F5">
              <w:rPr>
                <w:rFonts w:ascii="Palatino Linotype" w:hAnsi="Palatino Linotype"/>
                <w:b/>
                <w:bCs/>
                <w:noProof/>
                <w:sz w:val="22"/>
                <w:szCs w:val="20"/>
              </w:rPr>
              <w:t>72</w:t>
            </w:r>
            <w:r w:rsidRPr="00883450">
              <w:rPr>
                <w:rFonts w:ascii="Palatino Linotype" w:hAnsi="Palatino Linotype"/>
                <w:b/>
                <w:bCs/>
                <w:sz w:val="22"/>
                <w:szCs w:val="20"/>
              </w:rPr>
              <w:fldChar w:fldCharType="end"/>
            </w:r>
          </w:p>
        </w:sdtContent>
      </w:sdt>
    </w:sdtContent>
  </w:sdt>
  <w:p w14:paraId="6243EC1B" w14:textId="77777777" w:rsidR="00844603" w:rsidRDefault="008446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44603" w:rsidRPr="00883450" w:rsidRDefault="0084460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103F5" w:rsidRPr="003103F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103F5" w:rsidRPr="003103F5">
      <w:rPr>
        <w:rFonts w:ascii="Palatino Linotype" w:hAnsi="Palatino Linotype"/>
        <w:noProof/>
        <w:sz w:val="22"/>
        <w:szCs w:val="22"/>
        <w:lang w:val="es-ES"/>
      </w:rPr>
      <w:t>72</w:t>
    </w:r>
    <w:r w:rsidRPr="00883450">
      <w:rPr>
        <w:rFonts w:ascii="Palatino Linotype" w:hAnsi="Palatino Linotype"/>
        <w:sz w:val="22"/>
        <w:szCs w:val="22"/>
      </w:rPr>
      <w:fldChar w:fldCharType="end"/>
    </w:r>
  </w:p>
  <w:p w14:paraId="5F5C4865" w14:textId="77777777" w:rsidR="00844603" w:rsidRPr="00883450" w:rsidRDefault="0084460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31551" w14:textId="77777777" w:rsidR="009632E4" w:rsidRDefault="009632E4" w:rsidP="00587366">
      <w:r>
        <w:separator/>
      </w:r>
    </w:p>
  </w:footnote>
  <w:footnote w:type="continuationSeparator" w:id="0">
    <w:p w14:paraId="251F5384" w14:textId="77777777" w:rsidR="009632E4" w:rsidRDefault="009632E4" w:rsidP="00587366">
      <w:r>
        <w:continuationSeparator/>
      </w:r>
    </w:p>
  </w:footnote>
  <w:footnote w:id="1">
    <w:p w14:paraId="117027BB" w14:textId="77777777" w:rsidR="00844603" w:rsidRPr="00F75272" w:rsidRDefault="00844603"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8EF717B" w14:textId="77777777" w:rsidR="00844603" w:rsidRDefault="00844603" w:rsidP="009621AA">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w:t>
      </w:r>
      <w:proofErr w:type="spellStart"/>
      <w:r w:rsidRPr="008D30FC">
        <w:rPr>
          <w:rFonts w:ascii="Palatino Linotype" w:eastAsia="Calibri" w:hAnsi="Palatino Linotype" w:cs="Times New Roman"/>
        </w:rPr>
        <w:t>RR</w:t>
      </w:r>
      <w:proofErr w:type="spellEnd"/>
      <w:r w:rsidRPr="008D30FC">
        <w:rPr>
          <w:rFonts w:ascii="Palatino Linotype" w:eastAsia="Calibri" w:hAnsi="Palatino Linotype" w:cs="Times New Roman"/>
        </w:rPr>
        <w:t>/2015, 00048/INFOEM/IP/</w:t>
      </w:r>
      <w:proofErr w:type="spellStart"/>
      <w:r w:rsidRPr="008D30FC">
        <w:rPr>
          <w:rFonts w:ascii="Palatino Linotype" w:eastAsia="Calibri" w:hAnsi="Palatino Linotype" w:cs="Times New Roman"/>
        </w:rPr>
        <w:t>RR</w:t>
      </w:r>
      <w:proofErr w:type="spellEnd"/>
      <w:r w:rsidRPr="008D30FC">
        <w:rPr>
          <w:rFonts w:ascii="Palatino Linotype" w:eastAsia="Calibri" w:hAnsi="Palatino Linotype" w:cs="Times New Roman"/>
        </w:rPr>
        <w:t>/2016 y acumulados</w:t>
      </w:r>
    </w:p>
  </w:footnote>
  <w:footnote w:id="3">
    <w:p w14:paraId="53C44631" w14:textId="77777777" w:rsidR="003E559D" w:rsidRDefault="003E559D" w:rsidP="003E559D">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4">
    <w:p w14:paraId="548C6B8E" w14:textId="77777777" w:rsidR="00A24890" w:rsidRPr="00C62EC3" w:rsidRDefault="00A24890" w:rsidP="00A24890">
      <w:pPr>
        <w:pStyle w:val="Textonotapie"/>
      </w:pPr>
      <w:r>
        <w:rPr>
          <w:rStyle w:val="Refdenotaalpie"/>
        </w:rPr>
        <w:footnoteRef/>
      </w:r>
      <w:r>
        <w:t xml:space="preserve"> Ver Corte </w:t>
      </w:r>
      <w:proofErr w:type="spellStart"/>
      <w:r>
        <w:t>IDH</w:t>
      </w:r>
      <w:proofErr w:type="spellEnd"/>
      <w:r>
        <w:t xml:space="preserve">, Caso Gomes </w:t>
      </w:r>
      <w:proofErr w:type="spellStart"/>
      <w:r>
        <w:t>Lund</w:t>
      </w:r>
      <w:proofErr w:type="spellEnd"/>
      <w:r>
        <w:t xml:space="preserve"> y Otros (“</w:t>
      </w:r>
      <w:proofErr w:type="spellStart"/>
      <w:r>
        <w:t>Guerrilha</w:t>
      </w:r>
      <w:proofErr w:type="spellEnd"/>
      <w:r>
        <w:t xml:space="preserve">” Do </w:t>
      </w:r>
      <w:proofErr w:type="spellStart"/>
      <w:r>
        <w:t>Araguaia</w:t>
      </w:r>
      <w:proofErr w:type="spellEnd"/>
      <w:r>
        <w:t>”) vs. Brasil, Sentencia de 24 de noviembre de 2010, Capitulo VII, pág. 81, párr. 211.</w:t>
      </w:r>
    </w:p>
  </w:footnote>
  <w:footnote w:id="5">
    <w:p w14:paraId="738E5EE0" w14:textId="77777777" w:rsidR="00844603" w:rsidRPr="00034B44" w:rsidRDefault="00844603" w:rsidP="00EE32C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 xml:space="preserve">RESTRICCIONES A LOS DERECHOS FUNDAMENTALES. ELEMENTOS QUE EL JUEZ CONSTITUCIONAL DEBE TOMAR EN CUENTA PARA CONSIDERARLAS </w:t>
      </w:r>
      <w:proofErr w:type="spellStart"/>
      <w:r w:rsidRPr="00034B44">
        <w:rPr>
          <w:rFonts w:ascii="Palatino Linotype" w:hAnsi="Palatino Linotype"/>
          <w:b/>
          <w:sz w:val="14"/>
        </w:rPr>
        <w:t>VÁLIDAS</w:t>
      </w:r>
      <w:proofErr w:type="spellEnd"/>
      <w:r w:rsidRPr="00034B44">
        <w:rPr>
          <w:rFonts w:ascii="Palatino Linotype" w:hAnsi="Palatino Linotype"/>
          <w:b/>
          <w:sz w:val="14"/>
        </w:rPr>
        <w:t>.</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37DABFD2" w14:textId="77777777" w:rsidR="00844603" w:rsidRPr="00034B44" w:rsidRDefault="00844603" w:rsidP="00EE32CB">
      <w:pPr>
        <w:pStyle w:val="Textonotapie"/>
        <w:jc w:val="both"/>
        <w:rPr>
          <w:rFonts w:ascii="Palatino Linotype" w:hAnsi="Palatino Linotype"/>
          <w:sz w:val="14"/>
        </w:rPr>
      </w:pPr>
      <w:proofErr w:type="spellStart"/>
      <w:r w:rsidRPr="00034B44">
        <w:rPr>
          <w:rFonts w:ascii="Palatino Linotype" w:hAnsi="Palatino Linotype"/>
          <w:sz w:val="14"/>
        </w:rPr>
        <w:t>1a</w:t>
      </w:r>
      <w:proofErr w:type="spellEnd"/>
      <w:proofErr w:type="gramStart"/>
      <w:r w:rsidRPr="00034B44">
        <w:rPr>
          <w:rFonts w:ascii="Palatino Linotype" w:hAnsi="Palatino Linotype"/>
          <w:sz w:val="14"/>
        </w:rPr>
        <w:t>./</w:t>
      </w:r>
      <w:proofErr w:type="gramEnd"/>
      <w:r w:rsidRPr="00034B44">
        <w:rPr>
          <w:rFonts w:ascii="Palatino Linotype" w:hAnsi="Palatino Linotype"/>
          <w:sz w:val="14"/>
        </w:rPr>
        <w:t>J. 2/2012 (</w:t>
      </w:r>
      <w:proofErr w:type="spellStart"/>
      <w:r w:rsidRPr="00034B44">
        <w:rPr>
          <w:rFonts w:ascii="Palatino Linotype" w:hAnsi="Palatino Linotype"/>
          <w:sz w:val="14"/>
        </w:rPr>
        <w:t>9a</w:t>
      </w:r>
      <w:proofErr w:type="spellEnd"/>
      <w:r w:rsidRPr="00034B44">
        <w:rPr>
          <w:rFonts w:ascii="Palatino Linotype" w:hAnsi="Palatino Linotype"/>
          <w:sz w:val="14"/>
        </w:rPr>
        <w:t xml:space="preserve">.).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14:paraId="5DFDAC49" w14:textId="77777777" w:rsidR="00844603" w:rsidRPr="00034B44" w:rsidRDefault="00844603" w:rsidP="00EE32C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67C753EB" w14:textId="77777777" w:rsidR="00844603" w:rsidRPr="00034B44" w:rsidRDefault="00844603"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4EB51AF" w14:textId="77777777" w:rsidR="00844603" w:rsidRPr="00034B44" w:rsidRDefault="00844603" w:rsidP="00EE32C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2A99552" w14:textId="77777777" w:rsidR="00844603" w:rsidRPr="00034B44" w:rsidRDefault="00844603" w:rsidP="00EE32C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2ED23019" w14:textId="77777777" w:rsidR="00844603" w:rsidRPr="00034B44" w:rsidRDefault="00844603"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w:t>
      </w:r>
      <w:proofErr w:type="spellStart"/>
      <w:r w:rsidRPr="00034B44">
        <w:rPr>
          <w:rFonts w:ascii="Palatino Linotype" w:hAnsi="Palatino Linotype"/>
          <w:sz w:val="18"/>
          <w:lang w:val="es-ES"/>
        </w:rPr>
        <w:t>sjf.scjn.gob.mx</w:t>
      </w:r>
      <w:proofErr w:type="spellEnd"/>
      <w:r w:rsidRPr="00034B44">
        <w:rPr>
          <w:rFonts w:ascii="Palatino Linotype" w:hAnsi="Palatino Linotype"/>
          <w:sz w:val="18"/>
          <w:lang w:val="es-ES"/>
        </w:rPr>
        <w:t>/</w:t>
      </w:r>
      <w:proofErr w:type="spellStart"/>
      <w:r w:rsidRPr="00034B44">
        <w:rPr>
          <w:rFonts w:ascii="Palatino Linotype" w:hAnsi="Palatino Linotype"/>
          <w:sz w:val="18"/>
          <w:lang w:val="es-ES"/>
        </w:rPr>
        <w:t>sjfsist</w:t>
      </w:r>
      <w:proofErr w:type="spellEnd"/>
      <w:r w:rsidRPr="00034B44">
        <w:rPr>
          <w:rFonts w:ascii="Palatino Linotype" w:hAnsi="Palatino Linotype"/>
          <w:sz w:val="18"/>
          <w:lang w:val="es-ES"/>
        </w:rPr>
        <w:t>/Documentos/Tesis/203/</w:t>
      </w:r>
      <w:proofErr w:type="spellStart"/>
      <w:r w:rsidRPr="00034B44">
        <w:rPr>
          <w:rFonts w:ascii="Palatino Linotype" w:hAnsi="Palatino Linotype"/>
          <w:sz w:val="18"/>
          <w:lang w:val="es-ES"/>
        </w:rPr>
        <w:t>203143.pdf</w:t>
      </w:r>
      <w:proofErr w:type="spellEnd"/>
      <w:r w:rsidRPr="00034B44">
        <w:rPr>
          <w:rFonts w:ascii="Palatino Linotype" w:hAnsi="Palatino Linotype"/>
          <w:sz w:val="18"/>
          <w:lang w:val="es-ES"/>
        </w:rPr>
        <w:t xml:space="preserve">  el viernes 16 de junio de 2017.</w:t>
      </w:r>
    </w:p>
  </w:footnote>
  <w:footnote w:id="9">
    <w:p w14:paraId="508C0998" w14:textId="77777777" w:rsidR="00844603" w:rsidRPr="00034B44" w:rsidRDefault="00844603" w:rsidP="00EE32C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758F63E" w14:textId="77777777" w:rsidR="00844603" w:rsidRPr="00034B44" w:rsidRDefault="00844603" w:rsidP="00EE32CB">
      <w:pPr>
        <w:pStyle w:val="Textonotapie"/>
        <w:jc w:val="both"/>
        <w:rPr>
          <w:rFonts w:ascii="Palatino Linotype" w:hAnsi="Palatino Linotype"/>
          <w:sz w:val="18"/>
        </w:rPr>
      </w:pPr>
      <w:r w:rsidRPr="00034B44">
        <w:rPr>
          <w:rFonts w:ascii="Palatino Linotype" w:hAnsi="Palatino Linotype"/>
          <w:sz w:val="18"/>
        </w:rPr>
        <w:t xml:space="preserve"> (…)</w:t>
      </w:r>
    </w:p>
    <w:p w14:paraId="1AEB8330" w14:textId="77777777" w:rsidR="00844603" w:rsidRPr="00034B44" w:rsidRDefault="00844603" w:rsidP="00EE32C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44603" w:rsidRDefault="00844603" w:rsidP="001C6012">
    <w:pPr>
      <w:pStyle w:val="Encabezado"/>
      <w:tabs>
        <w:tab w:val="clear" w:pos="4252"/>
        <w:tab w:val="clear" w:pos="8504"/>
        <w:tab w:val="left" w:pos="8460"/>
      </w:tabs>
    </w:pPr>
    <w:r>
      <w:tab/>
    </w:r>
  </w:p>
  <w:p w14:paraId="64F5F23E" w14:textId="390690E5" w:rsidR="00844603" w:rsidRDefault="00844603">
    <w:pPr>
      <w:pStyle w:val="Encabezado"/>
    </w:pPr>
  </w:p>
  <w:tbl>
    <w:tblPr>
      <w:tblStyle w:val="Tablaconcuadrcula"/>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964"/>
    </w:tblGrid>
    <w:tr w:rsidR="00844603" w:rsidRPr="00674A46" w14:paraId="07F2896E" w14:textId="77777777" w:rsidTr="000C1C1E">
      <w:trPr>
        <w:trHeight w:val="138"/>
        <w:jc w:val="right"/>
      </w:trPr>
      <w:tc>
        <w:tcPr>
          <w:tcW w:w="2556" w:type="dxa"/>
          <w:vAlign w:val="center"/>
        </w:tcPr>
        <w:p w14:paraId="4A5B1974" w14:textId="267F0F42" w:rsidR="00844603" w:rsidRPr="00674A46" w:rsidRDefault="00844603"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4" w:type="dxa"/>
          <w:vAlign w:val="center"/>
        </w:tcPr>
        <w:p w14:paraId="3A05B4B6" w14:textId="203B7BAA" w:rsidR="00844603" w:rsidRPr="00674A46" w:rsidRDefault="00844603" w:rsidP="00E66073">
          <w:pPr>
            <w:pStyle w:val="Encabezado"/>
            <w:rPr>
              <w:rFonts w:ascii="Palatino Linotype" w:hAnsi="Palatino Linotype"/>
              <w:b/>
              <w:sz w:val="22"/>
              <w:szCs w:val="22"/>
            </w:rPr>
          </w:pPr>
          <w:r>
            <w:rPr>
              <w:rFonts w:ascii="Palatino Linotype" w:hAnsi="Palatino Linotype" w:cs="Arial"/>
              <w:b/>
              <w:bCs/>
              <w:sz w:val="22"/>
              <w:szCs w:val="22"/>
              <w:lang w:eastAsia="es-MX"/>
            </w:rPr>
            <w:t>12528/INFOEM/IP/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/2019 y acumulado.</w:t>
          </w:r>
        </w:p>
      </w:tc>
    </w:tr>
    <w:tr w:rsidR="00844603" w:rsidRPr="00674A46" w14:paraId="1B5D8690" w14:textId="77777777" w:rsidTr="000C1C1E">
      <w:trPr>
        <w:trHeight w:val="233"/>
        <w:jc w:val="right"/>
      </w:trPr>
      <w:tc>
        <w:tcPr>
          <w:tcW w:w="2556" w:type="dxa"/>
          <w:vAlign w:val="center"/>
        </w:tcPr>
        <w:p w14:paraId="3903F2C6" w14:textId="0AB19AD8" w:rsidR="00844603" w:rsidRPr="00674A46" w:rsidRDefault="00844603"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760247E8" w:rsidR="00844603" w:rsidRPr="00B75F20" w:rsidRDefault="00844603" w:rsidP="00352D74">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Villa Victoria  </w:t>
          </w:r>
        </w:p>
      </w:tc>
    </w:tr>
    <w:tr w:rsidR="00844603" w:rsidRPr="00674A46" w14:paraId="095EB01B" w14:textId="77777777" w:rsidTr="000C1C1E">
      <w:trPr>
        <w:trHeight w:val="321"/>
        <w:jc w:val="right"/>
      </w:trPr>
      <w:tc>
        <w:tcPr>
          <w:tcW w:w="2556" w:type="dxa"/>
          <w:vAlign w:val="center"/>
        </w:tcPr>
        <w:p w14:paraId="6E000A51" w14:textId="33AFA024" w:rsidR="00844603" w:rsidRPr="00674A46" w:rsidRDefault="00844603"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1D387636" w:rsidR="00844603" w:rsidRPr="00674A46" w:rsidRDefault="00844603"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44603" w:rsidRDefault="00844603"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44603" w:rsidRDefault="00844603" w:rsidP="00472C41">
    <w:pPr>
      <w:pStyle w:val="Encabezado"/>
      <w:tabs>
        <w:tab w:val="clear" w:pos="4252"/>
        <w:tab w:val="clear" w:pos="8504"/>
        <w:tab w:val="left" w:pos="3103"/>
      </w:tabs>
    </w:pPr>
    <w:r>
      <w:tab/>
    </w:r>
  </w:p>
  <w:tbl>
    <w:tblPr>
      <w:tblStyle w:val="Tablaconcuadrcula"/>
      <w:tblW w:w="6242" w:type="dxa"/>
      <w:tblInd w:w="2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686"/>
    </w:tblGrid>
    <w:tr w:rsidR="00844603" w:rsidRPr="00674A46" w14:paraId="0A3256F2" w14:textId="77777777" w:rsidTr="007B32C0">
      <w:trPr>
        <w:trHeight w:val="138"/>
      </w:trPr>
      <w:tc>
        <w:tcPr>
          <w:tcW w:w="2556" w:type="dxa"/>
          <w:vAlign w:val="center"/>
        </w:tcPr>
        <w:p w14:paraId="3D80769D" w14:textId="0843A291" w:rsidR="00844603" w:rsidRPr="00674A46" w:rsidRDefault="00844603" w:rsidP="0095468B">
          <w:pPr>
            <w:rPr>
              <w:rFonts w:ascii="Palatino Linotype" w:hAnsi="Palatino Linotype"/>
              <w:b/>
              <w:sz w:val="22"/>
              <w:szCs w:val="22"/>
            </w:rPr>
          </w:pPr>
          <w:r>
            <w:rPr>
              <w:rFonts w:ascii="Palatino Linotype" w:hAnsi="Palatino Linotype"/>
              <w:b/>
              <w:sz w:val="22"/>
              <w:szCs w:val="22"/>
            </w:rPr>
            <w:t xml:space="preserve"> Recurso de Revisión:</w:t>
          </w:r>
        </w:p>
      </w:tc>
      <w:tc>
        <w:tcPr>
          <w:tcW w:w="3686" w:type="dxa"/>
          <w:vAlign w:val="center"/>
        </w:tcPr>
        <w:p w14:paraId="0453495E" w14:textId="79A2819E" w:rsidR="00844603" w:rsidRPr="000D1606" w:rsidRDefault="00844603" w:rsidP="000813F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12528/INFOEM/IP/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/2019 y acumulados.</w:t>
          </w:r>
        </w:p>
      </w:tc>
    </w:tr>
    <w:tr w:rsidR="00844603" w:rsidRPr="00B75F20" w14:paraId="128C8B3C" w14:textId="77777777" w:rsidTr="007B32C0">
      <w:trPr>
        <w:trHeight w:val="233"/>
      </w:trPr>
      <w:tc>
        <w:tcPr>
          <w:tcW w:w="2556" w:type="dxa"/>
          <w:vAlign w:val="center"/>
        </w:tcPr>
        <w:p w14:paraId="483E3371" w14:textId="3089FF84" w:rsidR="00844603" w:rsidRPr="00674A46" w:rsidRDefault="00844603" w:rsidP="0095468B">
          <w:pPr>
            <w:rPr>
              <w:rFonts w:ascii="Palatino Linotype" w:hAnsi="Palatino Linotype"/>
              <w:b/>
              <w:sz w:val="22"/>
              <w:szCs w:val="22"/>
            </w:rPr>
          </w:pPr>
          <w:r>
            <w:rPr>
              <w:rFonts w:ascii="Palatino Linotype" w:hAnsi="Palatino Linotype"/>
              <w:b/>
              <w:sz w:val="22"/>
              <w:szCs w:val="22"/>
            </w:rPr>
            <w:t xml:space="preserve"> Recurrente: </w:t>
          </w:r>
        </w:p>
      </w:tc>
      <w:tc>
        <w:tcPr>
          <w:tcW w:w="3686" w:type="dxa"/>
        </w:tcPr>
        <w:p w14:paraId="1548525E" w14:textId="143514D6" w:rsidR="00844603" w:rsidRPr="00B75F20" w:rsidRDefault="00844603" w:rsidP="00472C41">
          <w:pPr>
            <w:pStyle w:val="Encabezado"/>
            <w:rPr>
              <w:rFonts w:ascii="Palatino Linotype" w:hAnsi="Palatino Linotype"/>
              <w:b/>
              <w:sz w:val="22"/>
              <w:szCs w:val="22"/>
            </w:rPr>
          </w:pPr>
          <w:r>
            <w:rPr>
              <w:rFonts w:ascii="Palatino Linotype" w:hAnsi="Palatino Linotype"/>
              <w:b/>
              <w:sz w:val="22"/>
              <w:szCs w:val="22"/>
            </w:rPr>
            <w:t xml:space="preserve">Sin Especificar   </w:t>
          </w:r>
        </w:p>
      </w:tc>
    </w:tr>
    <w:tr w:rsidR="00844603" w:rsidRPr="00674A46" w14:paraId="41BE0704" w14:textId="77777777" w:rsidTr="007B32C0">
      <w:trPr>
        <w:trHeight w:val="321"/>
      </w:trPr>
      <w:tc>
        <w:tcPr>
          <w:tcW w:w="2556" w:type="dxa"/>
          <w:vAlign w:val="center"/>
        </w:tcPr>
        <w:p w14:paraId="34C64148" w14:textId="77E39B44" w:rsidR="00844603" w:rsidRPr="00674A46" w:rsidRDefault="00844603" w:rsidP="0095468B">
          <w:pPr>
            <w:rPr>
              <w:rFonts w:ascii="Palatino Linotype" w:hAnsi="Palatino Linotype"/>
              <w:b/>
              <w:sz w:val="22"/>
              <w:szCs w:val="22"/>
            </w:rPr>
          </w:pPr>
          <w:r>
            <w:rPr>
              <w:rFonts w:ascii="Palatino Linotype" w:hAnsi="Palatino Linotype"/>
              <w:b/>
              <w:sz w:val="22"/>
              <w:szCs w:val="22"/>
            </w:rPr>
            <w:t xml:space="preserve"> Sujeto Obligado: </w:t>
          </w:r>
        </w:p>
      </w:tc>
      <w:tc>
        <w:tcPr>
          <w:tcW w:w="3686" w:type="dxa"/>
          <w:vAlign w:val="center"/>
        </w:tcPr>
        <w:p w14:paraId="34C341BF" w14:textId="337CD314" w:rsidR="00844603" w:rsidRPr="00674A46" w:rsidRDefault="00844603" w:rsidP="00E66073">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Villa Victoria  </w:t>
          </w:r>
        </w:p>
      </w:tc>
    </w:tr>
    <w:tr w:rsidR="00844603" w:rsidRPr="00674A46" w14:paraId="0C8B6193" w14:textId="77777777" w:rsidTr="007B32C0">
      <w:trPr>
        <w:trHeight w:val="321"/>
      </w:trPr>
      <w:tc>
        <w:tcPr>
          <w:tcW w:w="2556" w:type="dxa"/>
          <w:vAlign w:val="center"/>
        </w:tcPr>
        <w:p w14:paraId="321FFAFF" w14:textId="6C6C7227" w:rsidR="00844603" w:rsidRPr="00674A46" w:rsidRDefault="00844603" w:rsidP="0095468B">
          <w:pPr>
            <w:rPr>
              <w:rFonts w:ascii="Palatino Linotype" w:hAnsi="Palatino Linotype"/>
              <w:b/>
              <w:sz w:val="22"/>
              <w:szCs w:val="22"/>
            </w:rPr>
          </w:pPr>
          <w:r>
            <w:rPr>
              <w:rFonts w:ascii="Palatino Linotype" w:hAnsi="Palatino Linotype"/>
              <w:b/>
              <w:sz w:val="22"/>
              <w:szCs w:val="22"/>
            </w:rPr>
            <w:t xml:space="preserve"> Comisionado Ponente: </w:t>
          </w:r>
        </w:p>
      </w:tc>
      <w:tc>
        <w:tcPr>
          <w:tcW w:w="3686" w:type="dxa"/>
          <w:vAlign w:val="center"/>
        </w:tcPr>
        <w:p w14:paraId="0FECDA9D" w14:textId="77777777" w:rsidR="00844603" w:rsidRPr="00674A46" w:rsidRDefault="0084460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44603" w:rsidRDefault="0084460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7253"/>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1EF4BC3"/>
    <w:multiLevelType w:val="hybridMultilevel"/>
    <w:tmpl w:val="70AE3996"/>
    <w:lvl w:ilvl="0" w:tplc="42809602">
      <w:start w:val="53"/>
      <w:numFmt w:val="decimal"/>
      <w:lvlText w:val="%1"/>
      <w:lvlJc w:val="left"/>
      <w:pPr>
        <w:ind w:left="720" w:hanging="360"/>
      </w:pPr>
      <w:rPr>
        <w:rFonts w:eastAsia="Times New Roman" w:cs="Arial"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BB6CF2"/>
    <w:multiLevelType w:val="hybridMultilevel"/>
    <w:tmpl w:val="9028BEE4"/>
    <w:lvl w:ilvl="0" w:tplc="B100FBE2">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40889"/>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5" w15:restartNumberingAfterBreak="0">
    <w:nsid w:val="1AE613BC"/>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C954459"/>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7" w15:restartNumberingAfterBreak="0">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8" w15:restartNumberingAfterBreak="0">
    <w:nsid w:val="254D2BC7"/>
    <w:multiLevelType w:val="hybridMultilevel"/>
    <w:tmpl w:val="AD6E0A92"/>
    <w:lvl w:ilvl="0" w:tplc="181654FC">
      <w:start w:val="1"/>
      <w:numFmt w:val="lowerLetter"/>
      <w:lvlText w:val="%1)"/>
      <w:lvlJc w:val="left"/>
      <w:pPr>
        <w:ind w:left="1022" w:hanging="360"/>
      </w:pPr>
      <w:rPr>
        <w:rFonts w:hint="default"/>
        <w:b/>
        <w:i w:val="0"/>
      </w:rPr>
    </w:lvl>
    <w:lvl w:ilvl="1" w:tplc="080A0019" w:tentative="1">
      <w:start w:val="1"/>
      <w:numFmt w:val="lowerLetter"/>
      <w:lvlText w:val="%2."/>
      <w:lvlJc w:val="left"/>
      <w:pPr>
        <w:ind w:left="1742" w:hanging="360"/>
      </w:pPr>
    </w:lvl>
    <w:lvl w:ilvl="2" w:tplc="080A001B" w:tentative="1">
      <w:start w:val="1"/>
      <w:numFmt w:val="lowerRoman"/>
      <w:lvlText w:val="%3."/>
      <w:lvlJc w:val="right"/>
      <w:pPr>
        <w:ind w:left="2462" w:hanging="180"/>
      </w:pPr>
    </w:lvl>
    <w:lvl w:ilvl="3" w:tplc="080A000F" w:tentative="1">
      <w:start w:val="1"/>
      <w:numFmt w:val="decimal"/>
      <w:lvlText w:val="%4."/>
      <w:lvlJc w:val="left"/>
      <w:pPr>
        <w:ind w:left="3182" w:hanging="360"/>
      </w:pPr>
    </w:lvl>
    <w:lvl w:ilvl="4" w:tplc="080A0019" w:tentative="1">
      <w:start w:val="1"/>
      <w:numFmt w:val="lowerLetter"/>
      <w:lvlText w:val="%5."/>
      <w:lvlJc w:val="left"/>
      <w:pPr>
        <w:ind w:left="3902" w:hanging="360"/>
      </w:pPr>
    </w:lvl>
    <w:lvl w:ilvl="5" w:tplc="080A001B" w:tentative="1">
      <w:start w:val="1"/>
      <w:numFmt w:val="lowerRoman"/>
      <w:lvlText w:val="%6."/>
      <w:lvlJc w:val="right"/>
      <w:pPr>
        <w:ind w:left="4622" w:hanging="180"/>
      </w:pPr>
    </w:lvl>
    <w:lvl w:ilvl="6" w:tplc="080A000F" w:tentative="1">
      <w:start w:val="1"/>
      <w:numFmt w:val="decimal"/>
      <w:lvlText w:val="%7."/>
      <w:lvlJc w:val="left"/>
      <w:pPr>
        <w:ind w:left="5342" w:hanging="360"/>
      </w:pPr>
    </w:lvl>
    <w:lvl w:ilvl="7" w:tplc="080A0019" w:tentative="1">
      <w:start w:val="1"/>
      <w:numFmt w:val="lowerLetter"/>
      <w:lvlText w:val="%8."/>
      <w:lvlJc w:val="left"/>
      <w:pPr>
        <w:ind w:left="6062" w:hanging="360"/>
      </w:pPr>
    </w:lvl>
    <w:lvl w:ilvl="8" w:tplc="080A001B" w:tentative="1">
      <w:start w:val="1"/>
      <w:numFmt w:val="lowerRoman"/>
      <w:lvlText w:val="%9."/>
      <w:lvlJc w:val="right"/>
      <w:pPr>
        <w:ind w:left="6782" w:hanging="180"/>
      </w:pPr>
    </w:lvl>
  </w:abstractNum>
  <w:abstractNum w:abstractNumId="9" w15:restartNumberingAfterBreak="0">
    <w:nsid w:val="26217F68"/>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0" w15:restartNumberingAfterBreak="0">
    <w:nsid w:val="27912435"/>
    <w:multiLevelType w:val="hybridMultilevel"/>
    <w:tmpl w:val="724C2840"/>
    <w:lvl w:ilvl="0" w:tplc="8884D7B8">
      <w:start w:val="1"/>
      <w:numFmt w:val="lowerLetter"/>
      <w:lvlText w:val="%1)"/>
      <w:lvlJc w:val="left"/>
      <w:pPr>
        <w:ind w:left="720" w:hanging="360"/>
      </w:pPr>
      <w:rPr>
        <w:rFonts w:ascii="Palatino Linotype" w:eastAsia="Calibri"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EB1E42"/>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2" w15:restartNumberingAfterBreak="0">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D316392"/>
    <w:multiLevelType w:val="hybridMultilevel"/>
    <w:tmpl w:val="4A68F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5" w15:restartNumberingAfterBreak="0">
    <w:nsid w:val="309A3EC1"/>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6" w15:restartNumberingAfterBreak="0">
    <w:nsid w:val="34317490"/>
    <w:multiLevelType w:val="hybridMultilevel"/>
    <w:tmpl w:val="186C5A8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E64DB9"/>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8"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3D645C2F"/>
    <w:multiLevelType w:val="hybridMultilevel"/>
    <w:tmpl w:val="2FA09A86"/>
    <w:lvl w:ilvl="0" w:tplc="3F0E4F8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6E5E01"/>
    <w:multiLevelType w:val="hybridMultilevel"/>
    <w:tmpl w:val="C1264BA8"/>
    <w:lvl w:ilvl="0" w:tplc="1F382E1E">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42D34A13"/>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24" w15:restartNumberingAfterBreak="0">
    <w:nsid w:val="4CF17F16"/>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25" w15:restartNumberingAfterBreak="0">
    <w:nsid w:val="550E402B"/>
    <w:multiLevelType w:val="hybridMultilevel"/>
    <w:tmpl w:val="4CF23BB2"/>
    <w:lvl w:ilvl="0" w:tplc="080A0001">
      <w:start w:val="1"/>
      <w:numFmt w:val="bullet"/>
      <w:lvlText w:val=""/>
      <w:lvlJc w:val="left"/>
      <w:pPr>
        <w:ind w:left="662" w:hanging="360"/>
      </w:pPr>
      <w:rPr>
        <w:rFonts w:ascii="Symbol" w:hAnsi="Symbol"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26" w15:restartNumberingAfterBreak="0">
    <w:nsid w:val="551B4474"/>
    <w:multiLevelType w:val="hybridMultilevel"/>
    <w:tmpl w:val="99E200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E32577"/>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28"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06493A"/>
    <w:multiLevelType w:val="hybridMultilevel"/>
    <w:tmpl w:val="27E61312"/>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30"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4D03DD1"/>
    <w:multiLevelType w:val="hybridMultilevel"/>
    <w:tmpl w:val="88D02F86"/>
    <w:lvl w:ilvl="0" w:tplc="AF7CD40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9717117"/>
    <w:multiLevelType w:val="hybridMultilevel"/>
    <w:tmpl w:val="43FC9B46"/>
    <w:lvl w:ilvl="0" w:tplc="CE6CB8A6">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DC86A04"/>
    <w:multiLevelType w:val="hybridMultilevel"/>
    <w:tmpl w:val="E1EA62F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09300AB"/>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37"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abstractNum w:abstractNumId="39" w15:restartNumberingAfterBreak="0">
    <w:nsid w:val="7F4E3AE3"/>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num w:numId="1">
    <w:abstractNumId w:val="35"/>
  </w:num>
  <w:num w:numId="2">
    <w:abstractNumId w:val="28"/>
  </w:num>
  <w:num w:numId="3">
    <w:abstractNumId w:val="23"/>
  </w:num>
  <w:num w:numId="4">
    <w:abstractNumId w:val="7"/>
  </w:num>
  <w:num w:numId="5">
    <w:abstractNumId w:val="2"/>
  </w:num>
  <w:num w:numId="6">
    <w:abstractNumId w:val="29"/>
  </w:num>
  <w:num w:numId="7">
    <w:abstractNumId w:val="26"/>
  </w:num>
  <w:num w:numId="8">
    <w:abstractNumId w:val="10"/>
  </w:num>
  <w:num w:numId="9">
    <w:abstractNumId w:val="37"/>
  </w:num>
  <w:num w:numId="10">
    <w:abstractNumId w:val="13"/>
  </w:num>
  <w:num w:numId="11">
    <w:abstractNumId w:val="38"/>
  </w:num>
  <w:num w:numId="12">
    <w:abstractNumId w:val="14"/>
  </w:num>
  <w:num w:numId="13">
    <w:abstractNumId w:val="33"/>
  </w:num>
  <w:num w:numId="14">
    <w:abstractNumId w:val="21"/>
  </w:num>
  <w:num w:numId="15">
    <w:abstractNumId w:val="16"/>
  </w:num>
  <w:num w:numId="16">
    <w:abstractNumId w:val="27"/>
  </w:num>
  <w:num w:numId="17">
    <w:abstractNumId w:val="20"/>
  </w:num>
  <w:num w:numId="18">
    <w:abstractNumId w:val="12"/>
  </w:num>
  <w:num w:numId="19">
    <w:abstractNumId w:val="17"/>
  </w:num>
  <w:num w:numId="20">
    <w:abstractNumId w:val="36"/>
  </w:num>
  <w:num w:numId="21">
    <w:abstractNumId w:val="24"/>
  </w:num>
  <w:num w:numId="22">
    <w:abstractNumId w:val="15"/>
  </w:num>
  <w:num w:numId="23">
    <w:abstractNumId w:val="19"/>
  </w:num>
  <w:num w:numId="24">
    <w:abstractNumId w:val="0"/>
  </w:num>
  <w:num w:numId="25">
    <w:abstractNumId w:val="5"/>
  </w:num>
  <w:num w:numId="26">
    <w:abstractNumId w:val="34"/>
  </w:num>
  <w:num w:numId="27">
    <w:abstractNumId w:val="9"/>
  </w:num>
  <w:num w:numId="28">
    <w:abstractNumId w:val="6"/>
  </w:num>
  <w:num w:numId="29">
    <w:abstractNumId w:val="4"/>
  </w:num>
  <w:num w:numId="30">
    <w:abstractNumId w:val="11"/>
  </w:num>
  <w:num w:numId="31">
    <w:abstractNumId w:val="39"/>
  </w:num>
  <w:num w:numId="32">
    <w:abstractNumId w:val="25"/>
  </w:num>
  <w:num w:numId="33">
    <w:abstractNumId w:val="8"/>
  </w:num>
  <w:num w:numId="34">
    <w:abstractNumId w:val="1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0"/>
  </w:num>
  <w:num w:numId="38">
    <w:abstractNumId w:val="1"/>
  </w:num>
  <w:num w:numId="39">
    <w:abstractNumId w:val="22"/>
  </w:num>
  <w:num w:numId="40">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40C4"/>
    <w:rsid w:val="000058E3"/>
    <w:rsid w:val="000060C4"/>
    <w:rsid w:val="00006F9D"/>
    <w:rsid w:val="0000724D"/>
    <w:rsid w:val="000072D1"/>
    <w:rsid w:val="00007E8A"/>
    <w:rsid w:val="0001106B"/>
    <w:rsid w:val="00012472"/>
    <w:rsid w:val="00016144"/>
    <w:rsid w:val="00017040"/>
    <w:rsid w:val="000203D3"/>
    <w:rsid w:val="000211F8"/>
    <w:rsid w:val="00027EA9"/>
    <w:rsid w:val="00027EF7"/>
    <w:rsid w:val="000304D6"/>
    <w:rsid w:val="0003063D"/>
    <w:rsid w:val="000313DA"/>
    <w:rsid w:val="00031C50"/>
    <w:rsid w:val="00031F10"/>
    <w:rsid w:val="000321E2"/>
    <w:rsid w:val="00032493"/>
    <w:rsid w:val="000353D8"/>
    <w:rsid w:val="00035ACA"/>
    <w:rsid w:val="0003760B"/>
    <w:rsid w:val="0004193F"/>
    <w:rsid w:val="00042380"/>
    <w:rsid w:val="0004246E"/>
    <w:rsid w:val="00042AFA"/>
    <w:rsid w:val="00043987"/>
    <w:rsid w:val="0004686A"/>
    <w:rsid w:val="000468E2"/>
    <w:rsid w:val="000514BA"/>
    <w:rsid w:val="0005237C"/>
    <w:rsid w:val="000525AF"/>
    <w:rsid w:val="00052A3C"/>
    <w:rsid w:val="00054A03"/>
    <w:rsid w:val="00056A79"/>
    <w:rsid w:val="000572EE"/>
    <w:rsid w:val="00057659"/>
    <w:rsid w:val="00061344"/>
    <w:rsid w:val="00062379"/>
    <w:rsid w:val="000631D9"/>
    <w:rsid w:val="000647ED"/>
    <w:rsid w:val="00064A37"/>
    <w:rsid w:val="00064B95"/>
    <w:rsid w:val="000652F1"/>
    <w:rsid w:val="0006548A"/>
    <w:rsid w:val="0006608C"/>
    <w:rsid w:val="00067F29"/>
    <w:rsid w:val="000700A4"/>
    <w:rsid w:val="000775F3"/>
    <w:rsid w:val="000800AC"/>
    <w:rsid w:val="000813F6"/>
    <w:rsid w:val="00082298"/>
    <w:rsid w:val="00082D11"/>
    <w:rsid w:val="0008542A"/>
    <w:rsid w:val="00085BFA"/>
    <w:rsid w:val="0008694B"/>
    <w:rsid w:val="000909F3"/>
    <w:rsid w:val="00090D6F"/>
    <w:rsid w:val="00090DBA"/>
    <w:rsid w:val="00093E1E"/>
    <w:rsid w:val="00095A3E"/>
    <w:rsid w:val="0009781D"/>
    <w:rsid w:val="000A1DFD"/>
    <w:rsid w:val="000A319B"/>
    <w:rsid w:val="000A3932"/>
    <w:rsid w:val="000A3F90"/>
    <w:rsid w:val="000A4932"/>
    <w:rsid w:val="000A4E44"/>
    <w:rsid w:val="000A5B93"/>
    <w:rsid w:val="000A77ED"/>
    <w:rsid w:val="000B0370"/>
    <w:rsid w:val="000B19FB"/>
    <w:rsid w:val="000B38FC"/>
    <w:rsid w:val="000B4CAE"/>
    <w:rsid w:val="000B5D79"/>
    <w:rsid w:val="000C0061"/>
    <w:rsid w:val="000C0663"/>
    <w:rsid w:val="000C10B9"/>
    <w:rsid w:val="000C1C1E"/>
    <w:rsid w:val="000C23C2"/>
    <w:rsid w:val="000C2E5F"/>
    <w:rsid w:val="000C372B"/>
    <w:rsid w:val="000C3861"/>
    <w:rsid w:val="000C4A8E"/>
    <w:rsid w:val="000C5A04"/>
    <w:rsid w:val="000C5ABF"/>
    <w:rsid w:val="000C5AF7"/>
    <w:rsid w:val="000D0855"/>
    <w:rsid w:val="000D09C0"/>
    <w:rsid w:val="000D1606"/>
    <w:rsid w:val="000D1E0F"/>
    <w:rsid w:val="000D20DD"/>
    <w:rsid w:val="000D3275"/>
    <w:rsid w:val="000D5227"/>
    <w:rsid w:val="000D5A1D"/>
    <w:rsid w:val="000D6009"/>
    <w:rsid w:val="000D61AC"/>
    <w:rsid w:val="000D7369"/>
    <w:rsid w:val="000D79A4"/>
    <w:rsid w:val="000D7A50"/>
    <w:rsid w:val="000E07DC"/>
    <w:rsid w:val="000E1E37"/>
    <w:rsid w:val="000E2665"/>
    <w:rsid w:val="000E3A67"/>
    <w:rsid w:val="000E46FC"/>
    <w:rsid w:val="000E58AD"/>
    <w:rsid w:val="000F0705"/>
    <w:rsid w:val="000F0CD8"/>
    <w:rsid w:val="000F2D8B"/>
    <w:rsid w:val="000F2EDD"/>
    <w:rsid w:val="000F60FA"/>
    <w:rsid w:val="00100DDD"/>
    <w:rsid w:val="00102447"/>
    <w:rsid w:val="00103888"/>
    <w:rsid w:val="0010486E"/>
    <w:rsid w:val="00105CF9"/>
    <w:rsid w:val="00107499"/>
    <w:rsid w:val="00107557"/>
    <w:rsid w:val="0011039C"/>
    <w:rsid w:val="00110A8E"/>
    <w:rsid w:val="0011167C"/>
    <w:rsid w:val="001125C5"/>
    <w:rsid w:val="00112B02"/>
    <w:rsid w:val="00114A21"/>
    <w:rsid w:val="00115F0F"/>
    <w:rsid w:val="0012006D"/>
    <w:rsid w:val="001212F2"/>
    <w:rsid w:val="00121D5D"/>
    <w:rsid w:val="001253D1"/>
    <w:rsid w:val="00126619"/>
    <w:rsid w:val="001318D2"/>
    <w:rsid w:val="00132613"/>
    <w:rsid w:val="00132C06"/>
    <w:rsid w:val="0013354D"/>
    <w:rsid w:val="001337C2"/>
    <w:rsid w:val="00133B79"/>
    <w:rsid w:val="00133CE5"/>
    <w:rsid w:val="00134946"/>
    <w:rsid w:val="00134B9C"/>
    <w:rsid w:val="001352E5"/>
    <w:rsid w:val="00137999"/>
    <w:rsid w:val="001407EE"/>
    <w:rsid w:val="00140D44"/>
    <w:rsid w:val="0014352A"/>
    <w:rsid w:val="001436BB"/>
    <w:rsid w:val="001456AB"/>
    <w:rsid w:val="001459C8"/>
    <w:rsid w:val="00146EC3"/>
    <w:rsid w:val="00147864"/>
    <w:rsid w:val="0015165B"/>
    <w:rsid w:val="0015354C"/>
    <w:rsid w:val="00153833"/>
    <w:rsid w:val="0015466E"/>
    <w:rsid w:val="00154765"/>
    <w:rsid w:val="00154EF0"/>
    <w:rsid w:val="00155191"/>
    <w:rsid w:val="00155E24"/>
    <w:rsid w:val="00156A23"/>
    <w:rsid w:val="00157CD2"/>
    <w:rsid w:val="0016014D"/>
    <w:rsid w:val="001631ED"/>
    <w:rsid w:val="001648EE"/>
    <w:rsid w:val="00164B65"/>
    <w:rsid w:val="0016518B"/>
    <w:rsid w:val="00166371"/>
    <w:rsid w:val="00166794"/>
    <w:rsid w:val="001734A2"/>
    <w:rsid w:val="00176CA6"/>
    <w:rsid w:val="001775DF"/>
    <w:rsid w:val="001831C5"/>
    <w:rsid w:val="00183907"/>
    <w:rsid w:val="00185071"/>
    <w:rsid w:val="00186ABE"/>
    <w:rsid w:val="00187763"/>
    <w:rsid w:val="00190387"/>
    <w:rsid w:val="00192E4B"/>
    <w:rsid w:val="00193AE9"/>
    <w:rsid w:val="00193C37"/>
    <w:rsid w:val="00195ADE"/>
    <w:rsid w:val="00196CF3"/>
    <w:rsid w:val="00197BA9"/>
    <w:rsid w:val="00197EA4"/>
    <w:rsid w:val="001A0571"/>
    <w:rsid w:val="001A12EE"/>
    <w:rsid w:val="001A138D"/>
    <w:rsid w:val="001A2857"/>
    <w:rsid w:val="001A2A89"/>
    <w:rsid w:val="001A44D1"/>
    <w:rsid w:val="001A5466"/>
    <w:rsid w:val="001A61E1"/>
    <w:rsid w:val="001A6A6D"/>
    <w:rsid w:val="001A6C1E"/>
    <w:rsid w:val="001B1B20"/>
    <w:rsid w:val="001B3659"/>
    <w:rsid w:val="001B37CC"/>
    <w:rsid w:val="001B380C"/>
    <w:rsid w:val="001B53A0"/>
    <w:rsid w:val="001B5F70"/>
    <w:rsid w:val="001B7C0E"/>
    <w:rsid w:val="001C13B1"/>
    <w:rsid w:val="001C1C2A"/>
    <w:rsid w:val="001C1CDE"/>
    <w:rsid w:val="001C44C8"/>
    <w:rsid w:val="001C4E7C"/>
    <w:rsid w:val="001C54A9"/>
    <w:rsid w:val="001C595F"/>
    <w:rsid w:val="001C6012"/>
    <w:rsid w:val="001C665F"/>
    <w:rsid w:val="001C67B0"/>
    <w:rsid w:val="001C79FA"/>
    <w:rsid w:val="001D00FD"/>
    <w:rsid w:val="001D079B"/>
    <w:rsid w:val="001D07C9"/>
    <w:rsid w:val="001D088C"/>
    <w:rsid w:val="001D0E73"/>
    <w:rsid w:val="001D1324"/>
    <w:rsid w:val="001D2FDE"/>
    <w:rsid w:val="001D3AB5"/>
    <w:rsid w:val="001D4D3A"/>
    <w:rsid w:val="001D5070"/>
    <w:rsid w:val="001D7E82"/>
    <w:rsid w:val="001E0AD2"/>
    <w:rsid w:val="001E3000"/>
    <w:rsid w:val="001E3F91"/>
    <w:rsid w:val="001E4773"/>
    <w:rsid w:val="001E55B7"/>
    <w:rsid w:val="001E6822"/>
    <w:rsid w:val="001E69B4"/>
    <w:rsid w:val="001E74A5"/>
    <w:rsid w:val="001E7765"/>
    <w:rsid w:val="001E7871"/>
    <w:rsid w:val="001E7A48"/>
    <w:rsid w:val="001E7B9E"/>
    <w:rsid w:val="001F025B"/>
    <w:rsid w:val="001F1403"/>
    <w:rsid w:val="001F33E8"/>
    <w:rsid w:val="001F351E"/>
    <w:rsid w:val="001F7DE2"/>
    <w:rsid w:val="002007FF"/>
    <w:rsid w:val="002031F3"/>
    <w:rsid w:val="00205FB6"/>
    <w:rsid w:val="00210FAC"/>
    <w:rsid w:val="00211229"/>
    <w:rsid w:val="00212ABC"/>
    <w:rsid w:val="00212C9C"/>
    <w:rsid w:val="00213108"/>
    <w:rsid w:val="0021453E"/>
    <w:rsid w:val="0021475E"/>
    <w:rsid w:val="00214ACD"/>
    <w:rsid w:val="002151A5"/>
    <w:rsid w:val="002179AC"/>
    <w:rsid w:val="00220ADB"/>
    <w:rsid w:val="00220C2D"/>
    <w:rsid w:val="002217BA"/>
    <w:rsid w:val="00221EB7"/>
    <w:rsid w:val="00222C1C"/>
    <w:rsid w:val="00222E92"/>
    <w:rsid w:val="00223507"/>
    <w:rsid w:val="002269CC"/>
    <w:rsid w:val="0022734F"/>
    <w:rsid w:val="00230170"/>
    <w:rsid w:val="002305CF"/>
    <w:rsid w:val="002309A2"/>
    <w:rsid w:val="002324BA"/>
    <w:rsid w:val="00232CC6"/>
    <w:rsid w:val="002342A9"/>
    <w:rsid w:val="002345FF"/>
    <w:rsid w:val="00235353"/>
    <w:rsid w:val="00236140"/>
    <w:rsid w:val="002363F1"/>
    <w:rsid w:val="00237611"/>
    <w:rsid w:val="00240396"/>
    <w:rsid w:val="0024139D"/>
    <w:rsid w:val="00242981"/>
    <w:rsid w:val="00244318"/>
    <w:rsid w:val="00244F8B"/>
    <w:rsid w:val="002458B8"/>
    <w:rsid w:val="002522F4"/>
    <w:rsid w:val="00252B41"/>
    <w:rsid w:val="0025514B"/>
    <w:rsid w:val="0025524F"/>
    <w:rsid w:val="00255799"/>
    <w:rsid w:val="00255B21"/>
    <w:rsid w:val="002564AC"/>
    <w:rsid w:val="00260C1D"/>
    <w:rsid w:val="00261001"/>
    <w:rsid w:val="0026150E"/>
    <w:rsid w:val="00262A7D"/>
    <w:rsid w:val="00264CF7"/>
    <w:rsid w:val="00264D02"/>
    <w:rsid w:val="0026500D"/>
    <w:rsid w:val="00265CD7"/>
    <w:rsid w:val="002665BD"/>
    <w:rsid w:val="00270F45"/>
    <w:rsid w:val="00271B06"/>
    <w:rsid w:val="00273013"/>
    <w:rsid w:val="00273C37"/>
    <w:rsid w:val="0027430D"/>
    <w:rsid w:val="0027476B"/>
    <w:rsid w:val="002748F6"/>
    <w:rsid w:val="00275E8F"/>
    <w:rsid w:val="00277A35"/>
    <w:rsid w:val="00280994"/>
    <w:rsid w:val="0028401A"/>
    <w:rsid w:val="00286AD1"/>
    <w:rsid w:val="002871EB"/>
    <w:rsid w:val="0029449D"/>
    <w:rsid w:val="002952D0"/>
    <w:rsid w:val="0029534C"/>
    <w:rsid w:val="002A35B6"/>
    <w:rsid w:val="002A3C1B"/>
    <w:rsid w:val="002A43F6"/>
    <w:rsid w:val="002B0014"/>
    <w:rsid w:val="002B085C"/>
    <w:rsid w:val="002B2A2E"/>
    <w:rsid w:val="002B2B22"/>
    <w:rsid w:val="002B2F59"/>
    <w:rsid w:val="002B378D"/>
    <w:rsid w:val="002B39AD"/>
    <w:rsid w:val="002B4D21"/>
    <w:rsid w:val="002B6755"/>
    <w:rsid w:val="002B7C77"/>
    <w:rsid w:val="002C0804"/>
    <w:rsid w:val="002C1100"/>
    <w:rsid w:val="002C2D44"/>
    <w:rsid w:val="002C4351"/>
    <w:rsid w:val="002C4715"/>
    <w:rsid w:val="002C4780"/>
    <w:rsid w:val="002C47ED"/>
    <w:rsid w:val="002C484A"/>
    <w:rsid w:val="002C4FB3"/>
    <w:rsid w:val="002C56FD"/>
    <w:rsid w:val="002C570D"/>
    <w:rsid w:val="002C6305"/>
    <w:rsid w:val="002C780A"/>
    <w:rsid w:val="002C7BE6"/>
    <w:rsid w:val="002D0CA7"/>
    <w:rsid w:val="002D10C8"/>
    <w:rsid w:val="002D1A38"/>
    <w:rsid w:val="002D2E16"/>
    <w:rsid w:val="002D35F3"/>
    <w:rsid w:val="002D373C"/>
    <w:rsid w:val="002D699F"/>
    <w:rsid w:val="002E118F"/>
    <w:rsid w:val="002E2080"/>
    <w:rsid w:val="002E2496"/>
    <w:rsid w:val="002E482C"/>
    <w:rsid w:val="002E6531"/>
    <w:rsid w:val="002E689B"/>
    <w:rsid w:val="002E7478"/>
    <w:rsid w:val="002E74CE"/>
    <w:rsid w:val="002E7AD0"/>
    <w:rsid w:val="002F303C"/>
    <w:rsid w:val="002F3672"/>
    <w:rsid w:val="002F3B37"/>
    <w:rsid w:val="002F4D3F"/>
    <w:rsid w:val="002F4E71"/>
    <w:rsid w:val="002F6D19"/>
    <w:rsid w:val="002F72FA"/>
    <w:rsid w:val="003007E0"/>
    <w:rsid w:val="0030150B"/>
    <w:rsid w:val="00301B41"/>
    <w:rsid w:val="00301D47"/>
    <w:rsid w:val="003030B1"/>
    <w:rsid w:val="00303717"/>
    <w:rsid w:val="00303991"/>
    <w:rsid w:val="00304013"/>
    <w:rsid w:val="00304137"/>
    <w:rsid w:val="00304AEB"/>
    <w:rsid w:val="00305402"/>
    <w:rsid w:val="00305F6D"/>
    <w:rsid w:val="00306D03"/>
    <w:rsid w:val="00307227"/>
    <w:rsid w:val="003103F5"/>
    <w:rsid w:val="003105D0"/>
    <w:rsid w:val="00310678"/>
    <w:rsid w:val="00310D66"/>
    <w:rsid w:val="003116A6"/>
    <w:rsid w:val="00315973"/>
    <w:rsid w:val="00315FFF"/>
    <w:rsid w:val="00316065"/>
    <w:rsid w:val="00317883"/>
    <w:rsid w:val="00317EFF"/>
    <w:rsid w:val="0032053F"/>
    <w:rsid w:val="003219E3"/>
    <w:rsid w:val="00321AA3"/>
    <w:rsid w:val="0032365B"/>
    <w:rsid w:val="00323895"/>
    <w:rsid w:val="003250F6"/>
    <w:rsid w:val="00327323"/>
    <w:rsid w:val="00327D79"/>
    <w:rsid w:val="00331992"/>
    <w:rsid w:val="003323D3"/>
    <w:rsid w:val="00333BE8"/>
    <w:rsid w:val="0033595B"/>
    <w:rsid w:val="00335BFE"/>
    <w:rsid w:val="0033608B"/>
    <w:rsid w:val="00337229"/>
    <w:rsid w:val="003375CD"/>
    <w:rsid w:val="003407D0"/>
    <w:rsid w:val="00342BDD"/>
    <w:rsid w:val="00345B79"/>
    <w:rsid w:val="00345D0F"/>
    <w:rsid w:val="00346885"/>
    <w:rsid w:val="003472B3"/>
    <w:rsid w:val="00347878"/>
    <w:rsid w:val="00347DC2"/>
    <w:rsid w:val="0035104F"/>
    <w:rsid w:val="00352D74"/>
    <w:rsid w:val="003538EF"/>
    <w:rsid w:val="00355626"/>
    <w:rsid w:val="00355AEE"/>
    <w:rsid w:val="00355D3B"/>
    <w:rsid w:val="0036073F"/>
    <w:rsid w:val="003643B3"/>
    <w:rsid w:val="00370BB1"/>
    <w:rsid w:val="003721B2"/>
    <w:rsid w:val="00372976"/>
    <w:rsid w:val="00373EC3"/>
    <w:rsid w:val="003752C5"/>
    <w:rsid w:val="00376F41"/>
    <w:rsid w:val="00383C88"/>
    <w:rsid w:val="00383E66"/>
    <w:rsid w:val="00387872"/>
    <w:rsid w:val="00387DC9"/>
    <w:rsid w:val="0039193E"/>
    <w:rsid w:val="00391ADA"/>
    <w:rsid w:val="00392558"/>
    <w:rsid w:val="00392CDB"/>
    <w:rsid w:val="003930AC"/>
    <w:rsid w:val="00393580"/>
    <w:rsid w:val="0039380F"/>
    <w:rsid w:val="00393B71"/>
    <w:rsid w:val="00394095"/>
    <w:rsid w:val="003940F6"/>
    <w:rsid w:val="00394EE2"/>
    <w:rsid w:val="00395D7E"/>
    <w:rsid w:val="00396545"/>
    <w:rsid w:val="00396F71"/>
    <w:rsid w:val="003A2029"/>
    <w:rsid w:val="003A423A"/>
    <w:rsid w:val="003A4241"/>
    <w:rsid w:val="003A5466"/>
    <w:rsid w:val="003A6417"/>
    <w:rsid w:val="003A65FE"/>
    <w:rsid w:val="003A68EE"/>
    <w:rsid w:val="003A6A5A"/>
    <w:rsid w:val="003A7221"/>
    <w:rsid w:val="003A7EAD"/>
    <w:rsid w:val="003B1B16"/>
    <w:rsid w:val="003B1DC1"/>
    <w:rsid w:val="003B286C"/>
    <w:rsid w:val="003B55AD"/>
    <w:rsid w:val="003B618A"/>
    <w:rsid w:val="003B6B27"/>
    <w:rsid w:val="003B70DC"/>
    <w:rsid w:val="003B747A"/>
    <w:rsid w:val="003B7EC4"/>
    <w:rsid w:val="003C1041"/>
    <w:rsid w:val="003C111B"/>
    <w:rsid w:val="003C1A6C"/>
    <w:rsid w:val="003C2344"/>
    <w:rsid w:val="003C2387"/>
    <w:rsid w:val="003C3A02"/>
    <w:rsid w:val="003C5164"/>
    <w:rsid w:val="003C5BD9"/>
    <w:rsid w:val="003C5D4F"/>
    <w:rsid w:val="003C7282"/>
    <w:rsid w:val="003D00D5"/>
    <w:rsid w:val="003D181D"/>
    <w:rsid w:val="003D20C4"/>
    <w:rsid w:val="003D2719"/>
    <w:rsid w:val="003D27B2"/>
    <w:rsid w:val="003D46D0"/>
    <w:rsid w:val="003D48F5"/>
    <w:rsid w:val="003D5A38"/>
    <w:rsid w:val="003E03D3"/>
    <w:rsid w:val="003E1898"/>
    <w:rsid w:val="003E2057"/>
    <w:rsid w:val="003E2372"/>
    <w:rsid w:val="003E559D"/>
    <w:rsid w:val="003E5785"/>
    <w:rsid w:val="003E6679"/>
    <w:rsid w:val="003E712E"/>
    <w:rsid w:val="003E7F93"/>
    <w:rsid w:val="003F140F"/>
    <w:rsid w:val="003F15DB"/>
    <w:rsid w:val="003F186F"/>
    <w:rsid w:val="003F1FD5"/>
    <w:rsid w:val="003F22F2"/>
    <w:rsid w:val="003F2702"/>
    <w:rsid w:val="003F301B"/>
    <w:rsid w:val="003F320C"/>
    <w:rsid w:val="003F36A4"/>
    <w:rsid w:val="003F5986"/>
    <w:rsid w:val="003F70CA"/>
    <w:rsid w:val="003F7B36"/>
    <w:rsid w:val="00400F25"/>
    <w:rsid w:val="0040278D"/>
    <w:rsid w:val="00405EBA"/>
    <w:rsid w:val="0040633D"/>
    <w:rsid w:val="00406EE3"/>
    <w:rsid w:val="00413CC5"/>
    <w:rsid w:val="00414607"/>
    <w:rsid w:val="00416727"/>
    <w:rsid w:val="00417A24"/>
    <w:rsid w:val="0042068A"/>
    <w:rsid w:val="004208F0"/>
    <w:rsid w:val="00423019"/>
    <w:rsid w:val="004239BC"/>
    <w:rsid w:val="0042490C"/>
    <w:rsid w:val="00425CAD"/>
    <w:rsid w:val="00426D7C"/>
    <w:rsid w:val="00427AE1"/>
    <w:rsid w:val="004300ED"/>
    <w:rsid w:val="00430FEE"/>
    <w:rsid w:val="00431687"/>
    <w:rsid w:val="00431CC9"/>
    <w:rsid w:val="00432762"/>
    <w:rsid w:val="00432A8D"/>
    <w:rsid w:val="00432B72"/>
    <w:rsid w:val="00432FD0"/>
    <w:rsid w:val="00433016"/>
    <w:rsid w:val="004342F1"/>
    <w:rsid w:val="004349C0"/>
    <w:rsid w:val="00435EBD"/>
    <w:rsid w:val="00437702"/>
    <w:rsid w:val="004401B5"/>
    <w:rsid w:val="0044176A"/>
    <w:rsid w:val="00441EB5"/>
    <w:rsid w:val="00442393"/>
    <w:rsid w:val="00442734"/>
    <w:rsid w:val="004436D7"/>
    <w:rsid w:val="00443DCB"/>
    <w:rsid w:val="00443DEB"/>
    <w:rsid w:val="0044478C"/>
    <w:rsid w:val="0044535B"/>
    <w:rsid w:val="00445FDA"/>
    <w:rsid w:val="00450A5F"/>
    <w:rsid w:val="00451514"/>
    <w:rsid w:val="00451B47"/>
    <w:rsid w:val="00451B87"/>
    <w:rsid w:val="00453BB4"/>
    <w:rsid w:val="00456348"/>
    <w:rsid w:val="00460749"/>
    <w:rsid w:val="004613B1"/>
    <w:rsid w:val="00461529"/>
    <w:rsid w:val="004635E2"/>
    <w:rsid w:val="00464A39"/>
    <w:rsid w:val="00464CB6"/>
    <w:rsid w:val="0046559B"/>
    <w:rsid w:val="0046566E"/>
    <w:rsid w:val="00466659"/>
    <w:rsid w:val="004672ED"/>
    <w:rsid w:val="0046744D"/>
    <w:rsid w:val="0047025A"/>
    <w:rsid w:val="00470D76"/>
    <w:rsid w:val="0047252A"/>
    <w:rsid w:val="00472C41"/>
    <w:rsid w:val="00473115"/>
    <w:rsid w:val="004764CB"/>
    <w:rsid w:val="00476730"/>
    <w:rsid w:val="00481A7B"/>
    <w:rsid w:val="00481B0D"/>
    <w:rsid w:val="0048386B"/>
    <w:rsid w:val="00483C14"/>
    <w:rsid w:val="00484D45"/>
    <w:rsid w:val="00485DB6"/>
    <w:rsid w:val="0048658E"/>
    <w:rsid w:val="00491C96"/>
    <w:rsid w:val="004923B6"/>
    <w:rsid w:val="00494294"/>
    <w:rsid w:val="00495611"/>
    <w:rsid w:val="00496359"/>
    <w:rsid w:val="0049799A"/>
    <w:rsid w:val="004A11F6"/>
    <w:rsid w:val="004A14BE"/>
    <w:rsid w:val="004A2BF5"/>
    <w:rsid w:val="004A3085"/>
    <w:rsid w:val="004A4BD5"/>
    <w:rsid w:val="004A4CFD"/>
    <w:rsid w:val="004A677C"/>
    <w:rsid w:val="004A695E"/>
    <w:rsid w:val="004B176B"/>
    <w:rsid w:val="004B293C"/>
    <w:rsid w:val="004B3704"/>
    <w:rsid w:val="004B3AD5"/>
    <w:rsid w:val="004B3D59"/>
    <w:rsid w:val="004B5C6B"/>
    <w:rsid w:val="004B73EF"/>
    <w:rsid w:val="004B7F1C"/>
    <w:rsid w:val="004C20F2"/>
    <w:rsid w:val="004C251E"/>
    <w:rsid w:val="004C3F25"/>
    <w:rsid w:val="004C525E"/>
    <w:rsid w:val="004C6664"/>
    <w:rsid w:val="004C67E2"/>
    <w:rsid w:val="004D0490"/>
    <w:rsid w:val="004D07A8"/>
    <w:rsid w:val="004D12F1"/>
    <w:rsid w:val="004D1805"/>
    <w:rsid w:val="004D257A"/>
    <w:rsid w:val="004D284E"/>
    <w:rsid w:val="004D52DD"/>
    <w:rsid w:val="004D68F8"/>
    <w:rsid w:val="004D6D19"/>
    <w:rsid w:val="004E11D8"/>
    <w:rsid w:val="004E258D"/>
    <w:rsid w:val="004E6421"/>
    <w:rsid w:val="004F0C96"/>
    <w:rsid w:val="004F44C7"/>
    <w:rsid w:val="004F489F"/>
    <w:rsid w:val="004F48A1"/>
    <w:rsid w:val="004F4958"/>
    <w:rsid w:val="004F7606"/>
    <w:rsid w:val="004F766F"/>
    <w:rsid w:val="004F78B7"/>
    <w:rsid w:val="004F7944"/>
    <w:rsid w:val="004F7E8C"/>
    <w:rsid w:val="00500930"/>
    <w:rsid w:val="0050309F"/>
    <w:rsid w:val="005041C2"/>
    <w:rsid w:val="00505CA0"/>
    <w:rsid w:val="0050690E"/>
    <w:rsid w:val="00507C08"/>
    <w:rsid w:val="00507D18"/>
    <w:rsid w:val="0051016E"/>
    <w:rsid w:val="005111D7"/>
    <w:rsid w:val="00511BC7"/>
    <w:rsid w:val="00512F22"/>
    <w:rsid w:val="005146AC"/>
    <w:rsid w:val="00515227"/>
    <w:rsid w:val="00515733"/>
    <w:rsid w:val="005167B1"/>
    <w:rsid w:val="00517D20"/>
    <w:rsid w:val="0052089E"/>
    <w:rsid w:val="005215EE"/>
    <w:rsid w:val="00521F15"/>
    <w:rsid w:val="005248B9"/>
    <w:rsid w:val="00524F8A"/>
    <w:rsid w:val="005251A9"/>
    <w:rsid w:val="00526446"/>
    <w:rsid w:val="00526BE2"/>
    <w:rsid w:val="00527495"/>
    <w:rsid w:val="00527E7A"/>
    <w:rsid w:val="005348F5"/>
    <w:rsid w:val="0053544C"/>
    <w:rsid w:val="00537E2C"/>
    <w:rsid w:val="00542797"/>
    <w:rsid w:val="00542B3A"/>
    <w:rsid w:val="00544D6E"/>
    <w:rsid w:val="00544E24"/>
    <w:rsid w:val="00544EC9"/>
    <w:rsid w:val="005454A6"/>
    <w:rsid w:val="00546FBD"/>
    <w:rsid w:val="00551B13"/>
    <w:rsid w:val="0055202D"/>
    <w:rsid w:val="005520BF"/>
    <w:rsid w:val="00552421"/>
    <w:rsid w:val="0055322E"/>
    <w:rsid w:val="0055473C"/>
    <w:rsid w:val="00554A5A"/>
    <w:rsid w:val="0055544F"/>
    <w:rsid w:val="00556B04"/>
    <w:rsid w:val="00561C53"/>
    <w:rsid w:val="00562B0A"/>
    <w:rsid w:val="00562CCE"/>
    <w:rsid w:val="00563846"/>
    <w:rsid w:val="0056452D"/>
    <w:rsid w:val="00565908"/>
    <w:rsid w:val="005669D6"/>
    <w:rsid w:val="00567998"/>
    <w:rsid w:val="00570E92"/>
    <w:rsid w:val="00571A39"/>
    <w:rsid w:val="0057343F"/>
    <w:rsid w:val="00576D09"/>
    <w:rsid w:val="00576EE1"/>
    <w:rsid w:val="00577884"/>
    <w:rsid w:val="005805F5"/>
    <w:rsid w:val="00581C0F"/>
    <w:rsid w:val="00581DEE"/>
    <w:rsid w:val="00582919"/>
    <w:rsid w:val="00583732"/>
    <w:rsid w:val="005839BF"/>
    <w:rsid w:val="00584ACA"/>
    <w:rsid w:val="00584E53"/>
    <w:rsid w:val="005862F0"/>
    <w:rsid w:val="00587366"/>
    <w:rsid w:val="00590037"/>
    <w:rsid w:val="00593476"/>
    <w:rsid w:val="00595511"/>
    <w:rsid w:val="00595717"/>
    <w:rsid w:val="00596A7B"/>
    <w:rsid w:val="005979D4"/>
    <w:rsid w:val="005A0486"/>
    <w:rsid w:val="005A1927"/>
    <w:rsid w:val="005A228F"/>
    <w:rsid w:val="005A2A65"/>
    <w:rsid w:val="005A3513"/>
    <w:rsid w:val="005A3BD7"/>
    <w:rsid w:val="005A7498"/>
    <w:rsid w:val="005A75B7"/>
    <w:rsid w:val="005A786F"/>
    <w:rsid w:val="005B083B"/>
    <w:rsid w:val="005B169C"/>
    <w:rsid w:val="005B1B6A"/>
    <w:rsid w:val="005B3A49"/>
    <w:rsid w:val="005B5257"/>
    <w:rsid w:val="005B6ADF"/>
    <w:rsid w:val="005B6EC8"/>
    <w:rsid w:val="005B76C1"/>
    <w:rsid w:val="005B773D"/>
    <w:rsid w:val="005B7C5D"/>
    <w:rsid w:val="005C0B20"/>
    <w:rsid w:val="005C1A74"/>
    <w:rsid w:val="005C3294"/>
    <w:rsid w:val="005C347F"/>
    <w:rsid w:val="005C42CF"/>
    <w:rsid w:val="005C4986"/>
    <w:rsid w:val="005C6142"/>
    <w:rsid w:val="005C64E0"/>
    <w:rsid w:val="005C6F55"/>
    <w:rsid w:val="005D27DD"/>
    <w:rsid w:val="005D3493"/>
    <w:rsid w:val="005D4AD7"/>
    <w:rsid w:val="005D4C08"/>
    <w:rsid w:val="005D7D84"/>
    <w:rsid w:val="005E0D15"/>
    <w:rsid w:val="005E11D5"/>
    <w:rsid w:val="005E34D4"/>
    <w:rsid w:val="005E3AE2"/>
    <w:rsid w:val="005E3FDE"/>
    <w:rsid w:val="005E4393"/>
    <w:rsid w:val="005E50C3"/>
    <w:rsid w:val="005E55F2"/>
    <w:rsid w:val="005E570D"/>
    <w:rsid w:val="005E6676"/>
    <w:rsid w:val="005E68FC"/>
    <w:rsid w:val="005E7F10"/>
    <w:rsid w:val="005F0137"/>
    <w:rsid w:val="005F1A24"/>
    <w:rsid w:val="005F487C"/>
    <w:rsid w:val="005F53A4"/>
    <w:rsid w:val="005F5924"/>
    <w:rsid w:val="005F5FE1"/>
    <w:rsid w:val="005F62B2"/>
    <w:rsid w:val="005F715E"/>
    <w:rsid w:val="006010DA"/>
    <w:rsid w:val="006017AB"/>
    <w:rsid w:val="00604AC3"/>
    <w:rsid w:val="00605865"/>
    <w:rsid w:val="0060623B"/>
    <w:rsid w:val="00611BA6"/>
    <w:rsid w:val="00613191"/>
    <w:rsid w:val="006163BE"/>
    <w:rsid w:val="00617813"/>
    <w:rsid w:val="006206CC"/>
    <w:rsid w:val="00620CFC"/>
    <w:rsid w:val="00622B06"/>
    <w:rsid w:val="00622BFD"/>
    <w:rsid w:val="00623028"/>
    <w:rsid w:val="00624649"/>
    <w:rsid w:val="006257CA"/>
    <w:rsid w:val="00627163"/>
    <w:rsid w:val="00630400"/>
    <w:rsid w:val="00632275"/>
    <w:rsid w:val="00634476"/>
    <w:rsid w:val="00642285"/>
    <w:rsid w:val="006431B1"/>
    <w:rsid w:val="0064393B"/>
    <w:rsid w:val="006440D4"/>
    <w:rsid w:val="00644375"/>
    <w:rsid w:val="00644A5C"/>
    <w:rsid w:val="00646A08"/>
    <w:rsid w:val="00650392"/>
    <w:rsid w:val="0065061D"/>
    <w:rsid w:val="006541BF"/>
    <w:rsid w:val="0065715E"/>
    <w:rsid w:val="00657670"/>
    <w:rsid w:val="00657DE0"/>
    <w:rsid w:val="00657F4D"/>
    <w:rsid w:val="00662C69"/>
    <w:rsid w:val="006632AD"/>
    <w:rsid w:val="006635BA"/>
    <w:rsid w:val="00664106"/>
    <w:rsid w:val="0066458B"/>
    <w:rsid w:val="0066610C"/>
    <w:rsid w:val="00671165"/>
    <w:rsid w:val="006718FB"/>
    <w:rsid w:val="00673695"/>
    <w:rsid w:val="00674701"/>
    <w:rsid w:val="00674A46"/>
    <w:rsid w:val="006752B0"/>
    <w:rsid w:val="00675431"/>
    <w:rsid w:val="00676959"/>
    <w:rsid w:val="00676C6B"/>
    <w:rsid w:val="006773FB"/>
    <w:rsid w:val="00677CA6"/>
    <w:rsid w:val="00680F25"/>
    <w:rsid w:val="0068594B"/>
    <w:rsid w:val="00686B04"/>
    <w:rsid w:val="006901FA"/>
    <w:rsid w:val="00690660"/>
    <w:rsid w:val="006915D7"/>
    <w:rsid w:val="0069218D"/>
    <w:rsid w:val="0069282B"/>
    <w:rsid w:val="00693427"/>
    <w:rsid w:val="00694E2B"/>
    <w:rsid w:val="006958A7"/>
    <w:rsid w:val="006964F5"/>
    <w:rsid w:val="00696EF8"/>
    <w:rsid w:val="006975AE"/>
    <w:rsid w:val="00697BEA"/>
    <w:rsid w:val="006A1047"/>
    <w:rsid w:val="006A26C9"/>
    <w:rsid w:val="006A2EFC"/>
    <w:rsid w:val="006A3D7A"/>
    <w:rsid w:val="006A3DFC"/>
    <w:rsid w:val="006A464E"/>
    <w:rsid w:val="006A4F64"/>
    <w:rsid w:val="006A6D2E"/>
    <w:rsid w:val="006B0198"/>
    <w:rsid w:val="006B0697"/>
    <w:rsid w:val="006B12CA"/>
    <w:rsid w:val="006B12E8"/>
    <w:rsid w:val="006B1C19"/>
    <w:rsid w:val="006B1E4C"/>
    <w:rsid w:val="006B5A58"/>
    <w:rsid w:val="006B7A58"/>
    <w:rsid w:val="006C19FE"/>
    <w:rsid w:val="006C1A97"/>
    <w:rsid w:val="006C2DFB"/>
    <w:rsid w:val="006C2FEE"/>
    <w:rsid w:val="006C50C2"/>
    <w:rsid w:val="006C563A"/>
    <w:rsid w:val="006D0DAE"/>
    <w:rsid w:val="006D26A5"/>
    <w:rsid w:val="006D27EF"/>
    <w:rsid w:val="006D2A07"/>
    <w:rsid w:val="006D2E5C"/>
    <w:rsid w:val="006D3024"/>
    <w:rsid w:val="006D3485"/>
    <w:rsid w:val="006D42C5"/>
    <w:rsid w:val="006D52D1"/>
    <w:rsid w:val="006D6830"/>
    <w:rsid w:val="006D74C2"/>
    <w:rsid w:val="006E013D"/>
    <w:rsid w:val="006E1056"/>
    <w:rsid w:val="006E2236"/>
    <w:rsid w:val="006E3A2A"/>
    <w:rsid w:val="006E3C4C"/>
    <w:rsid w:val="006E4A85"/>
    <w:rsid w:val="006E4BD4"/>
    <w:rsid w:val="006E5950"/>
    <w:rsid w:val="006E5BBE"/>
    <w:rsid w:val="006E6105"/>
    <w:rsid w:val="006E67DF"/>
    <w:rsid w:val="006E6B65"/>
    <w:rsid w:val="006E771E"/>
    <w:rsid w:val="006E7899"/>
    <w:rsid w:val="006E7CC5"/>
    <w:rsid w:val="006E7D23"/>
    <w:rsid w:val="006F04C4"/>
    <w:rsid w:val="006F0635"/>
    <w:rsid w:val="006F1AB0"/>
    <w:rsid w:val="006F1E31"/>
    <w:rsid w:val="006F2C12"/>
    <w:rsid w:val="006F2F92"/>
    <w:rsid w:val="006F3EC7"/>
    <w:rsid w:val="006F44C4"/>
    <w:rsid w:val="006F672F"/>
    <w:rsid w:val="006F6A74"/>
    <w:rsid w:val="006F7910"/>
    <w:rsid w:val="00700781"/>
    <w:rsid w:val="00702482"/>
    <w:rsid w:val="007050B1"/>
    <w:rsid w:val="00706C9E"/>
    <w:rsid w:val="00707096"/>
    <w:rsid w:val="00707A12"/>
    <w:rsid w:val="00707C73"/>
    <w:rsid w:val="00711F1B"/>
    <w:rsid w:val="00712443"/>
    <w:rsid w:val="007136BC"/>
    <w:rsid w:val="00714576"/>
    <w:rsid w:val="00721335"/>
    <w:rsid w:val="00721924"/>
    <w:rsid w:val="00721F66"/>
    <w:rsid w:val="00722B93"/>
    <w:rsid w:val="00731F1F"/>
    <w:rsid w:val="00732120"/>
    <w:rsid w:val="007365AD"/>
    <w:rsid w:val="007366ED"/>
    <w:rsid w:val="00740C84"/>
    <w:rsid w:val="007416F3"/>
    <w:rsid w:val="00742486"/>
    <w:rsid w:val="0074433B"/>
    <w:rsid w:val="007473D2"/>
    <w:rsid w:val="007479C2"/>
    <w:rsid w:val="00750A80"/>
    <w:rsid w:val="0075151E"/>
    <w:rsid w:val="007523B4"/>
    <w:rsid w:val="0075265E"/>
    <w:rsid w:val="00752ACD"/>
    <w:rsid w:val="0075440D"/>
    <w:rsid w:val="00754EF8"/>
    <w:rsid w:val="0075650E"/>
    <w:rsid w:val="00757995"/>
    <w:rsid w:val="00757ABA"/>
    <w:rsid w:val="007608BA"/>
    <w:rsid w:val="00762AD6"/>
    <w:rsid w:val="007644E6"/>
    <w:rsid w:val="007646E7"/>
    <w:rsid w:val="00764A36"/>
    <w:rsid w:val="00766DD3"/>
    <w:rsid w:val="007675FC"/>
    <w:rsid w:val="00770859"/>
    <w:rsid w:val="00772D8B"/>
    <w:rsid w:val="00774A5F"/>
    <w:rsid w:val="00774DFD"/>
    <w:rsid w:val="007753FA"/>
    <w:rsid w:val="0077544D"/>
    <w:rsid w:val="0078079A"/>
    <w:rsid w:val="00781153"/>
    <w:rsid w:val="007819BE"/>
    <w:rsid w:val="00782CC2"/>
    <w:rsid w:val="007835D7"/>
    <w:rsid w:val="00783960"/>
    <w:rsid w:val="007857A6"/>
    <w:rsid w:val="00786CA5"/>
    <w:rsid w:val="007875A5"/>
    <w:rsid w:val="007914E4"/>
    <w:rsid w:val="00792574"/>
    <w:rsid w:val="007936F2"/>
    <w:rsid w:val="00794AEF"/>
    <w:rsid w:val="00795CBD"/>
    <w:rsid w:val="007960B7"/>
    <w:rsid w:val="007A0692"/>
    <w:rsid w:val="007A082B"/>
    <w:rsid w:val="007A1303"/>
    <w:rsid w:val="007A1327"/>
    <w:rsid w:val="007A3A2E"/>
    <w:rsid w:val="007A65E0"/>
    <w:rsid w:val="007A70B9"/>
    <w:rsid w:val="007A7602"/>
    <w:rsid w:val="007B02B9"/>
    <w:rsid w:val="007B23EC"/>
    <w:rsid w:val="007B26B2"/>
    <w:rsid w:val="007B2FA7"/>
    <w:rsid w:val="007B30F3"/>
    <w:rsid w:val="007B30F8"/>
    <w:rsid w:val="007B32C0"/>
    <w:rsid w:val="007B55E7"/>
    <w:rsid w:val="007B58D0"/>
    <w:rsid w:val="007B6725"/>
    <w:rsid w:val="007B6888"/>
    <w:rsid w:val="007B694D"/>
    <w:rsid w:val="007C0013"/>
    <w:rsid w:val="007C0565"/>
    <w:rsid w:val="007C0E47"/>
    <w:rsid w:val="007C37D2"/>
    <w:rsid w:val="007C6997"/>
    <w:rsid w:val="007D0C01"/>
    <w:rsid w:val="007D28B9"/>
    <w:rsid w:val="007D2B0E"/>
    <w:rsid w:val="007D3312"/>
    <w:rsid w:val="007D3ED2"/>
    <w:rsid w:val="007D3FBD"/>
    <w:rsid w:val="007D4C2F"/>
    <w:rsid w:val="007D617C"/>
    <w:rsid w:val="007D74D6"/>
    <w:rsid w:val="007D7EF3"/>
    <w:rsid w:val="007E100A"/>
    <w:rsid w:val="007E2961"/>
    <w:rsid w:val="007E506E"/>
    <w:rsid w:val="007E5125"/>
    <w:rsid w:val="007E5DB4"/>
    <w:rsid w:val="007E744C"/>
    <w:rsid w:val="007F0617"/>
    <w:rsid w:val="007F0711"/>
    <w:rsid w:val="007F2AF5"/>
    <w:rsid w:val="007F4CA2"/>
    <w:rsid w:val="007F729E"/>
    <w:rsid w:val="00800DBD"/>
    <w:rsid w:val="00800E69"/>
    <w:rsid w:val="0080394C"/>
    <w:rsid w:val="008039C2"/>
    <w:rsid w:val="008046E4"/>
    <w:rsid w:val="00804B9B"/>
    <w:rsid w:val="008060FC"/>
    <w:rsid w:val="00807201"/>
    <w:rsid w:val="00810F94"/>
    <w:rsid w:val="0081220D"/>
    <w:rsid w:val="00814427"/>
    <w:rsid w:val="00814C84"/>
    <w:rsid w:val="008150A8"/>
    <w:rsid w:val="008167F5"/>
    <w:rsid w:val="00817D8E"/>
    <w:rsid w:val="008200A3"/>
    <w:rsid w:val="00820BF2"/>
    <w:rsid w:val="00824C4E"/>
    <w:rsid w:val="0083097C"/>
    <w:rsid w:val="00830D0B"/>
    <w:rsid w:val="008320B5"/>
    <w:rsid w:val="0083293C"/>
    <w:rsid w:val="00832ACC"/>
    <w:rsid w:val="00833D5D"/>
    <w:rsid w:val="00833E18"/>
    <w:rsid w:val="00833E4C"/>
    <w:rsid w:val="00835DC3"/>
    <w:rsid w:val="00836224"/>
    <w:rsid w:val="00837BE4"/>
    <w:rsid w:val="00837C11"/>
    <w:rsid w:val="00840559"/>
    <w:rsid w:val="00840EED"/>
    <w:rsid w:val="00842157"/>
    <w:rsid w:val="00843153"/>
    <w:rsid w:val="00843908"/>
    <w:rsid w:val="0084448A"/>
    <w:rsid w:val="00844603"/>
    <w:rsid w:val="00845AFB"/>
    <w:rsid w:val="00845D12"/>
    <w:rsid w:val="00846713"/>
    <w:rsid w:val="008473FA"/>
    <w:rsid w:val="008475EF"/>
    <w:rsid w:val="00847830"/>
    <w:rsid w:val="00847E15"/>
    <w:rsid w:val="00847F80"/>
    <w:rsid w:val="00847FCB"/>
    <w:rsid w:val="00850354"/>
    <w:rsid w:val="00850495"/>
    <w:rsid w:val="00851078"/>
    <w:rsid w:val="00851A81"/>
    <w:rsid w:val="00851F4C"/>
    <w:rsid w:val="008523BA"/>
    <w:rsid w:val="00852913"/>
    <w:rsid w:val="00852B26"/>
    <w:rsid w:val="00853C9C"/>
    <w:rsid w:val="0085480B"/>
    <w:rsid w:val="008560F4"/>
    <w:rsid w:val="0086035C"/>
    <w:rsid w:val="00861622"/>
    <w:rsid w:val="00862FFF"/>
    <w:rsid w:val="008645F4"/>
    <w:rsid w:val="008662C0"/>
    <w:rsid w:val="00866705"/>
    <w:rsid w:val="008702BC"/>
    <w:rsid w:val="00870ACC"/>
    <w:rsid w:val="0087153F"/>
    <w:rsid w:val="008720FE"/>
    <w:rsid w:val="00872C2F"/>
    <w:rsid w:val="00872DF8"/>
    <w:rsid w:val="008731CF"/>
    <w:rsid w:val="0087459A"/>
    <w:rsid w:val="008749F7"/>
    <w:rsid w:val="00875167"/>
    <w:rsid w:val="0087731A"/>
    <w:rsid w:val="00881572"/>
    <w:rsid w:val="0088293F"/>
    <w:rsid w:val="00883450"/>
    <w:rsid w:val="00883864"/>
    <w:rsid w:val="0088398C"/>
    <w:rsid w:val="008845D2"/>
    <w:rsid w:val="00885165"/>
    <w:rsid w:val="00885C6E"/>
    <w:rsid w:val="00886672"/>
    <w:rsid w:val="00887497"/>
    <w:rsid w:val="0089067B"/>
    <w:rsid w:val="0089412A"/>
    <w:rsid w:val="008964FA"/>
    <w:rsid w:val="0089669A"/>
    <w:rsid w:val="00896AD4"/>
    <w:rsid w:val="008A0522"/>
    <w:rsid w:val="008A147D"/>
    <w:rsid w:val="008A1809"/>
    <w:rsid w:val="008A21BC"/>
    <w:rsid w:val="008A2C92"/>
    <w:rsid w:val="008A3CBD"/>
    <w:rsid w:val="008A52F3"/>
    <w:rsid w:val="008A63DF"/>
    <w:rsid w:val="008A7F67"/>
    <w:rsid w:val="008A7F7D"/>
    <w:rsid w:val="008B1804"/>
    <w:rsid w:val="008B1A5A"/>
    <w:rsid w:val="008B1D41"/>
    <w:rsid w:val="008B2A63"/>
    <w:rsid w:val="008B3170"/>
    <w:rsid w:val="008B382F"/>
    <w:rsid w:val="008B401E"/>
    <w:rsid w:val="008B4590"/>
    <w:rsid w:val="008B51DB"/>
    <w:rsid w:val="008B5C94"/>
    <w:rsid w:val="008B7CF1"/>
    <w:rsid w:val="008B7FFE"/>
    <w:rsid w:val="008C040B"/>
    <w:rsid w:val="008C0446"/>
    <w:rsid w:val="008C1149"/>
    <w:rsid w:val="008C1702"/>
    <w:rsid w:val="008C1859"/>
    <w:rsid w:val="008C252A"/>
    <w:rsid w:val="008C2B3C"/>
    <w:rsid w:val="008C2EBC"/>
    <w:rsid w:val="008C41A7"/>
    <w:rsid w:val="008C77D6"/>
    <w:rsid w:val="008D02A3"/>
    <w:rsid w:val="008D1075"/>
    <w:rsid w:val="008D2BCD"/>
    <w:rsid w:val="008D406E"/>
    <w:rsid w:val="008D4934"/>
    <w:rsid w:val="008D4E99"/>
    <w:rsid w:val="008D4EF4"/>
    <w:rsid w:val="008D4F17"/>
    <w:rsid w:val="008D5066"/>
    <w:rsid w:val="008D565F"/>
    <w:rsid w:val="008D6697"/>
    <w:rsid w:val="008D728C"/>
    <w:rsid w:val="008E0439"/>
    <w:rsid w:val="008E0674"/>
    <w:rsid w:val="008E07AD"/>
    <w:rsid w:val="008E0AF7"/>
    <w:rsid w:val="008E11CC"/>
    <w:rsid w:val="008E3535"/>
    <w:rsid w:val="008E4B02"/>
    <w:rsid w:val="008E5423"/>
    <w:rsid w:val="008E5EF3"/>
    <w:rsid w:val="008E6191"/>
    <w:rsid w:val="008E7B81"/>
    <w:rsid w:val="008F0BA5"/>
    <w:rsid w:val="008F12E6"/>
    <w:rsid w:val="008F1558"/>
    <w:rsid w:val="008F3242"/>
    <w:rsid w:val="008F383A"/>
    <w:rsid w:val="008F5024"/>
    <w:rsid w:val="008F5927"/>
    <w:rsid w:val="008F7E1B"/>
    <w:rsid w:val="00901474"/>
    <w:rsid w:val="0090174A"/>
    <w:rsid w:val="00902FBD"/>
    <w:rsid w:val="009036B3"/>
    <w:rsid w:val="00904297"/>
    <w:rsid w:val="00905898"/>
    <w:rsid w:val="009071FE"/>
    <w:rsid w:val="00907761"/>
    <w:rsid w:val="00913AA4"/>
    <w:rsid w:val="00915778"/>
    <w:rsid w:val="009164DD"/>
    <w:rsid w:val="0091672B"/>
    <w:rsid w:val="009168CC"/>
    <w:rsid w:val="009210C9"/>
    <w:rsid w:val="00924B24"/>
    <w:rsid w:val="00925C68"/>
    <w:rsid w:val="009278BD"/>
    <w:rsid w:val="009315B0"/>
    <w:rsid w:val="009316E9"/>
    <w:rsid w:val="00932C28"/>
    <w:rsid w:val="00934877"/>
    <w:rsid w:val="009364B4"/>
    <w:rsid w:val="009365EA"/>
    <w:rsid w:val="00940E36"/>
    <w:rsid w:val="00941F19"/>
    <w:rsid w:val="00945A61"/>
    <w:rsid w:val="00945D65"/>
    <w:rsid w:val="00947812"/>
    <w:rsid w:val="00950154"/>
    <w:rsid w:val="00950677"/>
    <w:rsid w:val="009515A7"/>
    <w:rsid w:val="00953054"/>
    <w:rsid w:val="0095344E"/>
    <w:rsid w:val="00953DA2"/>
    <w:rsid w:val="0095468B"/>
    <w:rsid w:val="009556EE"/>
    <w:rsid w:val="009563A5"/>
    <w:rsid w:val="00956868"/>
    <w:rsid w:val="0095765F"/>
    <w:rsid w:val="009606E6"/>
    <w:rsid w:val="00961E39"/>
    <w:rsid w:val="009621AA"/>
    <w:rsid w:val="00962F40"/>
    <w:rsid w:val="009632E4"/>
    <w:rsid w:val="00963C76"/>
    <w:rsid w:val="00964298"/>
    <w:rsid w:val="0096527F"/>
    <w:rsid w:val="00967C35"/>
    <w:rsid w:val="00967DAE"/>
    <w:rsid w:val="00967FD3"/>
    <w:rsid w:val="00970F70"/>
    <w:rsid w:val="0097252B"/>
    <w:rsid w:val="00972668"/>
    <w:rsid w:val="009727B4"/>
    <w:rsid w:val="00972C36"/>
    <w:rsid w:val="00974D31"/>
    <w:rsid w:val="00975FED"/>
    <w:rsid w:val="00982056"/>
    <w:rsid w:val="009830D3"/>
    <w:rsid w:val="00983108"/>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11BF"/>
    <w:rsid w:val="009A2A08"/>
    <w:rsid w:val="009A42F1"/>
    <w:rsid w:val="009A4B79"/>
    <w:rsid w:val="009A50A8"/>
    <w:rsid w:val="009A5191"/>
    <w:rsid w:val="009A66D2"/>
    <w:rsid w:val="009B0F5C"/>
    <w:rsid w:val="009B11D6"/>
    <w:rsid w:val="009B2261"/>
    <w:rsid w:val="009B2EE9"/>
    <w:rsid w:val="009B4828"/>
    <w:rsid w:val="009B4864"/>
    <w:rsid w:val="009B5504"/>
    <w:rsid w:val="009B5506"/>
    <w:rsid w:val="009B649B"/>
    <w:rsid w:val="009B6E7F"/>
    <w:rsid w:val="009B6F16"/>
    <w:rsid w:val="009B76E3"/>
    <w:rsid w:val="009C0940"/>
    <w:rsid w:val="009C1D99"/>
    <w:rsid w:val="009C1F8B"/>
    <w:rsid w:val="009C297C"/>
    <w:rsid w:val="009C2A06"/>
    <w:rsid w:val="009C534D"/>
    <w:rsid w:val="009C6786"/>
    <w:rsid w:val="009D08B2"/>
    <w:rsid w:val="009D120B"/>
    <w:rsid w:val="009D2556"/>
    <w:rsid w:val="009D3240"/>
    <w:rsid w:val="009D3A6E"/>
    <w:rsid w:val="009D5BB9"/>
    <w:rsid w:val="009D61D9"/>
    <w:rsid w:val="009E0AB4"/>
    <w:rsid w:val="009E153D"/>
    <w:rsid w:val="009E188C"/>
    <w:rsid w:val="009E3847"/>
    <w:rsid w:val="009E4942"/>
    <w:rsid w:val="009E63E3"/>
    <w:rsid w:val="009F061D"/>
    <w:rsid w:val="009F0B67"/>
    <w:rsid w:val="009F307E"/>
    <w:rsid w:val="009F43A8"/>
    <w:rsid w:val="009F4718"/>
    <w:rsid w:val="009F50DE"/>
    <w:rsid w:val="009F7BB0"/>
    <w:rsid w:val="00A01C26"/>
    <w:rsid w:val="00A01E3F"/>
    <w:rsid w:val="00A036C5"/>
    <w:rsid w:val="00A03AD2"/>
    <w:rsid w:val="00A07D84"/>
    <w:rsid w:val="00A10336"/>
    <w:rsid w:val="00A10CE2"/>
    <w:rsid w:val="00A13385"/>
    <w:rsid w:val="00A13707"/>
    <w:rsid w:val="00A13811"/>
    <w:rsid w:val="00A13F4F"/>
    <w:rsid w:val="00A15196"/>
    <w:rsid w:val="00A154CD"/>
    <w:rsid w:val="00A17595"/>
    <w:rsid w:val="00A20B1F"/>
    <w:rsid w:val="00A23081"/>
    <w:rsid w:val="00A235D0"/>
    <w:rsid w:val="00A24890"/>
    <w:rsid w:val="00A27A7F"/>
    <w:rsid w:val="00A31C1B"/>
    <w:rsid w:val="00A3276A"/>
    <w:rsid w:val="00A349D2"/>
    <w:rsid w:val="00A34D33"/>
    <w:rsid w:val="00A35492"/>
    <w:rsid w:val="00A35AAC"/>
    <w:rsid w:val="00A36432"/>
    <w:rsid w:val="00A37B07"/>
    <w:rsid w:val="00A4022D"/>
    <w:rsid w:val="00A4044E"/>
    <w:rsid w:val="00A40EF1"/>
    <w:rsid w:val="00A41F16"/>
    <w:rsid w:val="00A42869"/>
    <w:rsid w:val="00A4379F"/>
    <w:rsid w:val="00A441F7"/>
    <w:rsid w:val="00A45039"/>
    <w:rsid w:val="00A45546"/>
    <w:rsid w:val="00A4585A"/>
    <w:rsid w:val="00A45AD5"/>
    <w:rsid w:val="00A45B12"/>
    <w:rsid w:val="00A462D5"/>
    <w:rsid w:val="00A46F7C"/>
    <w:rsid w:val="00A471A7"/>
    <w:rsid w:val="00A474A1"/>
    <w:rsid w:val="00A50B8A"/>
    <w:rsid w:val="00A514E7"/>
    <w:rsid w:val="00A51F40"/>
    <w:rsid w:val="00A550DC"/>
    <w:rsid w:val="00A55E91"/>
    <w:rsid w:val="00A56275"/>
    <w:rsid w:val="00A572BC"/>
    <w:rsid w:val="00A633C3"/>
    <w:rsid w:val="00A64566"/>
    <w:rsid w:val="00A6599C"/>
    <w:rsid w:val="00A67428"/>
    <w:rsid w:val="00A679E3"/>
    <w:rsid w:val="00A67E39"/>
    <w:rsid w:val="00A70CF3"/>
    <w:rsid w:val="00A7155E"/>
    <w:rsid w:val="00A71B8F"/>
    <w:rsid w:val="00A72243"/>
    <w:rsid w:val="00A727AD"/>
    <w:rsid w:val="00A72B2A"/>
    <w:rsid w:val="00A73B07"/>
    <w:rsid w:val="00A74B4A"/>
    <w:rsid w:val="00A755EC"/>
    <w:rsid w:val="00A75C6B"/>
    <w:rsid w:val="00A76B0D"/>
    <w:rsid w:val="00A77442"/>
    <w:rsid w:val="00A80901"/>
    <w:rsid w:val="00A819B7"/>
    <w:rsid w:val="00A81AB5"/>
    <w:rsid w:val="00A81EAA"/>
    <w:rsid w:val="00A82637"/>
    <w:rsid w:val="00A82724"/>
    <w:rsid w:val="00A82C5A"/>
    <w:rsid w:val="00A82DBB"/>
    <w:rsid w:val="00A8300D"/>
    <w:rsid w:val="00A8620F"/>
    <w:rsid w:val="00A86D39"/>
    <w:rsid w:val="00A8769A"/>
    <w:rsid w:val="00A90CFB"/>
    <w:rsid w:val="00A91849"/>
    <w:rsid w:val="00A92EC0"/>
    <w:rsid w:val="00A92EED"/>
    <w:rsid w:val="00A9642E"/>
    <w:rsid w:val="00A9772B"/>
    <w:rsid w:val="00AA0660"/>
    <w:rsid w:val="00AA1801"/>
    <w:rsid w:val="00AA1AF1"/>
    <w:rsid w:val="00AA3279"/>
    <w:rsid w:val="00AA3875"/>
    <w:rsid w:val="00AA404A"/>
    <w:rsid w:val="00AA40DC"/>
    <w:rsid w:val="00AA6228"/>
    <w:rsid w:val="00AA69A4"/>
    <w:rsid w:val="00AA6D02"/>
    <w:rsid w:val="00AB26E1"/>
    <w:rsid w:val="00AB274F"/>
    <w:rsid w:val="00AB2D14"/>
    <w:rsid w:val="00AB4E49"/>
    <w:rsid w:val="00AB5F30"/>
    <w:rsid w:val="00AB6A62"/>
    <w:rsid w:val="00AB6BE3"/>
    <w:rsid w:val="00AB78A7"/>
    <w:rsid w:val="00AC0CAC"/>
    <w:rsid w:val="00AC0FF1"/>
    <w:rsid w:val="00AC37C3"/>
    <w:rsid w:val="00AC535B"/>
    <w:rsid w:val="00AC57E0"/>
    <w:rsid w:val="00AC5F6A"/>
    <w:rsid w:val="00AD01F5"/>
    <w:rsid w:val="00AD0B3C"/>
    <w:rsid w:val="00AD1CC0"/>
    <w:rsid w:val="00AD22B5"/>
    <w:rsid w:val="00AD6AF4"/>
    <w:rsid w:val="00AD7314"/>
    <w:rsid w:val="00AD7590"/>
    <w:rsid w:val="00AD7FC2"/>
    <w:rsid w:val="00AE0514"/>
    <w:rsid w:val="00AE0D12"/>
    <w:rsid w:val="00AE258D"/>
    <w:rsid w:val="00AE72E8"/>
    <w:rsid w:val="00AF1F04"/>
    <w:rsid w:val="00AF3D59"/>
    <w:rsid w:val="00AF6794"/>
    <w:rsid w:val="00AF7056"/>
    <w:rsid w:val="00AF795D"/>
    <w:rsid w:val="00B016F7"/>
    <w:rsid w:val="00B055B9"/>
    <w:rsid w:val="00B0568A"/>
    <w:rsid w:val="00B068E3"/>
    <w:rsid w:val="00B07CD9"/>
    <w:rsid w:val="00B13AD9"/>
    <w:rsid w:val="00B13D85"/>
    <w:rsid w:val="00B16296"/>
    <w:rsid w:val="00B166B9"/>
    <w:rsid w:val="00B1674D"/>
    <w:rsid w:val="00B16CCE"/>
    <w:rsid w:val="00B1786A"/>
    <w:rsid w:val="00B206D8"/>
    <w:rsid w:val="00B20FCA"/>
    <w:rsid w:val="00B2191E"/>
    <w:rsid w:val="00B23972"/>
    <w:rsid w:val="00B25BA8"/>
    <w:rsid w:val="00B278B6"/>
    <w:rsid w:val="00B312C7"/>
    <w:rsid w:val="00B316B9"/>
    <w:rsid w:val="00B32E58"/>
    <w:rsid w:val="00B335A2"/>
    <w:rsid w:val="00B337FF"/>
    <w:rsid w:val="00B34371"/>
    <w:rsid w:val="00B34D43"/>
    <w:rsid w:val="00B37104"/>
    <w:rsid w:val="00B37A5E"/>
    <w:rsid w:val="00B423CB"/>
    <w:rsid w:val="00B43D19"/>
    <w:rsid w:val="00B447D7"/>
    <w:rsid w:val="00B46AE9"/>
    <w:rsid w:val="00B47D0D"/>
    <w:rsid w:val="00B50707"/>
    <w:rsid w:val="00B51257"/>
    <w:rsid w:val="00B52B7D"/>
    <w:rsid w:val="00B531D2"/>
    <w:rsid w:val="00B53CCA"/>
    <w:rsid w:val="00B54441"/>
    <w:rsid w:val="00B54A5F"/>
    <w:rsid w:val="00B5559A"/>
    <w:rsid w:val="00B560C2"/>
    <w:rsid w:val="00B56409"/>
    <w:rsid w:val="00B56F9B"/>
    <w:rsid w:val="00B60641"/>
    <w:rsid w:val="00B61613"/>
    <w:rsid w:val="00B667C6"/>
    <w:rsid w:val="00B709AD"/>
    <w:rsid w:val="00B7273B"/>
    <w:rsid w:val="00B72B45"/>
    <w:rsid w:val="00B72D4E"/>
    <w:rsid w:val="00B73838"/>
    <w:rsid w:val="00B7421A"/>
    <w:rsid w:val="00B74827"/>
    <w:rsid w:val="00B75764"/>
    <w:rsid w:val="00B75948"/>
    <w:rsid w:val="00B75F20"/>
    <w:rsid w:val="00B7661A"/>
    <w:rsid w:val="00B76F3F"/>
    <w:rsid w:val="00B77233"/>
    <w:rsid w:val="00B81371"/>
    <w:rsid w:val="00B837E1"/>
    <w:rsid w:val="00B83E2E"/>
    <w:rsid w:val="00B85408"/>
    <w:rsid w:val="00B86635"/>
    <w:rsid w:val="00B866D9"/>
    <w:rsid w:val="00B87A31"/>
    <w:rsid w:val="00B902E7"/>
    <w:rsid w:val="00B922D9"/>
    <w:rsid w:val="00B923ED"/>
    <w:rsid w:val="00B92496"/>
    <w:rsid w:val="00B926D6"/>
    <w:rsid w:val="00B966BF"/>
    <w:rsid w:val="00B974B4"/>
    <w:rsid w:val="00BA4107"/>
    <w:rsid w:val="00BA4F66"/>
    <w:rsid w:val="00BA7987"/>
    <w:rsid w:val="00BA7CFA"/>
    <w:rsid w:val="00BB1309"/>
    <w:rsid w:val="00BB17E0"/>
    <w:rsid w:val="00BB2592"/>
    <w:rsid w:val="00BB3156"/>
    <w:rsid w:val="00BB462D"/>
    <w:rsid w:val="00BB5627"/>
    <w:rsid w:val="00BB5CA9"/>
    <w:rsid w:val="00BB6662"/>
    <w:rsid w:val="00BC0CE4"/>
    <w:rsid w:val="00BC260A"/>
    <w:rsid w:val="00BC30BF"/>
    <w:rsid w:val="00BC3150"/>
    <w:rsid w:val="00BC4126"/>
    <w:rsid w:val="00BC5FE0"/>
    <w:rsid w:val="00BC61B2"/>
    <w:rsid w:val="00BC7EB7"/>
    <w:rsid w:val="00BD02D5"/>
    <w:rsid w:val="00BD1B67"/>
    <w:rsid w:val="00BD33B6"/>
    <w:rsid w:val="00BD3D7F"/>
    <w:rsid w:val="00BD4FBC"/>
    <w:rsid w:val="00BD5197"/>
    <w:rsid w:val="00BD6509"/>
    <w:rsid w:val="00BD6560"/>
    <w:rsid w:val="00BD692D"/>
    <w:rsid w:val="00BE00FA"/>
    <w:rsid w:val="00BE0C95"/>
    <w:rsid w:val="00BE1299"/>
    <w:rsid w:val="00BE2752"/>
    <w:rsid w:val="00BE5006"/>
    <w:rsid w:val="00BE545A"/>
    <w:rsid w:val="00BE5E11"/>
    <w:rsid w:val="00BE644B"/>
    <w:rsid w:val="00BE6C95"/>
    <w:rsid w:val="00BE70CF"/>
    <w:rsid w:val="00BE74FA"/>
    <w:rsid w:val="00BF0A54"/>
    <w:rsid w:val="00BF0F1C"/>
    <w:rsid w:val="00BF116F"/>
    <w:rsid w:val="00BF1B7F"/>
    <w:rsid w:val="00BF3C7C"/>
    <w:rsid w:val="00BF4E4C"/>
    <w:rsid w:val="00BF6D83"/>
    <w:rsid w:val="00BF704D"/>
    <w:rsid w:val="00BF7824"/>
    <w:rsid w:val="00C02535"/>
    <w:rsid w:val="00C0462C"/>
    <w:rsid w:val="00C04666"/>
    <w:rsid w:val="00C047C5"/>
    <w:rsid w:val="00C04D22"/>
    <w:rsid w:val="00C056D3"/>
    <w:rsid w:val="00C06ECA"/>
    <w:rsid w:val="00C11573"/>
    <w:rsid w:val="00C14CDF"/>
    <w:rsid w:val="00C16762"/>
    <w:rsid w:val="00C1726E"/>
    <w:rsid w:val="00C17637"/>
    <w:rsid w:val="00C176A6"/>
    <w:rsid w:val="00C179FC"/>
    <w:rsid w:val="00C207BC"/>
    <w:rsid w:val="00C20A70"/>
    <w:rsid w:val="00C2139F"/>
    <w:rsid w:val="00C21A6B"/>
    <w:rsid w:val="00C278D9"/>
    <w:rsid w:val="00C27ABF"/>
    <w:rsid w:val="00C27F66"/>
    <w:rsid w:val="00C30486"/>
    <w:rsid w:val="00C305DF"/>
    <w:rsid w:val="00C315FB"/>
    <w:rsid w:val="00C317BD"/>
    <w:rsid w:val="00C33279"/>
    <w:rsid w:val="00C3421B"/>
    <w:rsid w:val="00C34BA8"/>
    <w:rsid w:val="00C407AB"/>
    <w:rsid w:val="00C41015"/>
    <w:rsid w:val="00C42134"/>
    <w:rsid w:val="00C45BF0"/>
    <w:rsid w:val="00C47397"/>
    <w:rsid w:val="00C47468"/>
    <w:rsid w:val="00C51569"/>
    <w:rsid w:val="00C5235A"/>
    <w:rsid w:val="00C5573D"/>
    <w:rsid w:val="00C55AC9"/>
    <w:rsid w:val="00C61A25"/>
    <w:rsid w:val="00C6220B"/>
    <w:rsid w:val="00C6236D"/>
    <w:rsid w:val="00C63320"/>
    <w:rsid w:val="00C635F3"/>
    <w:rsid w:val="00C63CF2"/>
    <w:rsid w:val="00C63FAC"/>
    <w:rsid w:val="00C640B7"/>
    <w:rsid w:val="00C648FC"/>
    <w:rsid w:val="00C64BCF"/>
    <w:rsid w:val="00C64C81"/>
    <w:rsid w:val="00C64FE7"/>
    <w:rsid w:val="00C6514C"/>
    <w:rsid w:val="00C65954"/>
    <w:rsid w:val="00C663BE"/>
    <w:rsid w:val="00C71858"/>
    <w:rsid w:val="00C722C5"/>
    <w:rsid w:val="00C736A9"/>
    <w:rsid w:val="00C73A0E"/>
    <w:rsid w:val="00C74781"/>
    <w:rsid w:val="00C7649D"/>
    <w:rsid w:val="00C76E42"/>
    <w:rsid w:val="00C77EC9"/>
    <w:rsid w:val="00C80034"/>
    <w:rsid w:val="00C83EA7"/>
    <w:rsid w:val="00C8443A"/>
    <w:rsid w:val="00C84559"/>
    <w:rsid w:val="00C862C4"/>
    <w:rsid w:val="00C86B34"/>
    <w:rsid w:val="00C90879"/>
    <w:rsid w:val="00C915C8"/>
    <w:rsid w:val="00C9373E"/>
    <w:rsid w:val="00C945A0"/>
    <w:rsid w:val="00C95593"/>
    <w:rsid w:val="00C95BE8"/>
    <w:rsid w:val="00C9604F"/>
    <w:rsid w:val="00C9715E"/>
    <w:rsid w:val="00CA2022"/>
    <w:rsid w:val="00CA21C9"/>
    <w:rsid w:val="00CA43BF"/>
    <w:rsid w:val="00CB0EAB"/>
    <w:rsid w:val="00CB18D2"/>
    <w:rsid w:val="00CB2969"/>
    <w:rsid w:val="00CB3C69"/>
    <w:rsid w:val="00CB4CEC"/>
    <w:rsid w:val="00CB57BF"/>
    <w:rsid w:val="00CB6365"/>
    <w:rsid w:val="00CB7E5C"/>
    <w:rsid w:val="00CC0B5A"/>
    <w:rsid w:val="00CC2DE4"/>
    <w:rsid w:val="00CC360E"/>
    <w:rsid w:val="00CC3CBF"/>
    <w:rsid w:val="00CC43AD"/>
    <w:rsid w:val="00CC48D6"/>
    <w:rsid w:val="00CC5DEB"/>
    <w:rsid w:val="00CC62BA"/>
    <w:rsid w:val="00CC6378"/>
    <w:rsid w:val="00CD0E30"/>
    <w:rsid w:val="00CD21E7"/>
    <w:rsid w:val="00CD369D"/>
    <w:rsid w:val="00CD6866"/>
    <w:rsid w:val="00CD76D4"/>
    <w:rsid w:val="00CD7893"/>
    <w:rsid w:val="00CE03CC"/>
    <w:rsid w:val="00CE2277"/>
    <w:rsid w:val="00CE5CEE"/>
    <w:rsid w:val="00CE603F"/>
    <w:rsid w:val="00CE7E6A"/>
    <w:rsid w:val="00CF030B"/>
    <w:rsid w:val="00CF0FBA"/>
    <w:rsid w:val="00CF1B66"/>
    <w:rsid w:val="00CF4294"/>
    <w:rsid w:val="00CF571B"/>
    <w:rsid w:val="00CF67A5"/>
    <w:rsid w:val="00CF6EB2"/>
    <w:rsid w:val="00D038BF"/>
    <w:rsid w:val="00D063BD"/>
    <w:rsid w:val="00D06B38"/>
    <w:rsid w:val="00D0750E"/>
    <w:rsid w:val="00D1033C"/>
    <w:rsid w:val="00D10354"/>
    <w:rsid w:val="00D1084D"/>
    <w:rsid w:val="00D10D23"/>
    <w:rsid w:val="00D11445"/>
    <w:rsid w:val="00D11804"/>
    <w:rsid w:val="00D12E2A"/>
    <w:rsid w:val="00D12EE7"/>
    <w:rsid w:val="00D13221"/>
    <w:rsid w:val="00D1373C"/>
    <w:rsid w:val="00D13E7E"/>
    <w:rsid w:val="00D16FD4"/>
    <w:rsid w:val="00D209C2"/>
    <w:rsid w:val="00D25A9F"/>
    <w:rsid w:val="00D27279"/>
    <w:rsid w:val="00D2734A"/>
    <w:rsid w:val="00D27C11"/>
    <w:rsid w:val="00D306AB"/>
    <w:rsid w:val="00D31B93"/>
    <w:rsid w:val="00D3469A"/>
    <w:rsid w:val="00D34A5C"/>
    <w:rsid w:val="00D35986"/>
    <w:rsid w:val="00D3789A"/>
    <w:rsid w:val="00D407B7"/>
    <w:rsid w:val="00D408B6"/>
    <w:rsid w:val="00D409B3"/>
    <w:rsid w:val="00D418FB"/>
    <w:rsid w:val="00D41E2D"/>
    <w:rsid w:val="00D4287D"/>
    <w:rsid w:val="00D4793C"/>
    <w:rsid w:val="00D47CE7"/>
    <w:rsid w:val="00D515DB"/>
    <w:rsid w:val="00D56D95"/>
    <w:rsid w:val="00D576BD"/>
    <w:rsid w:val="00D617B7"/>
    <w:rsid w:val="00D65068"/>
    <w:rsid w:val="00D65243"/>
    <w:rsid w:val="00D658A1"/>
    <w:rsid w:val="00D7097B"/>
    <w:rsid w:val="00D7176B"/>
    <w:rsid w:val="00D72761"/>
    <w:rsid w:val="00D738F0"/>
    <w:rsid w:val="00D73FDD"/>
    <w:rsid w:val="00D74E08"/>
    <w:rsid w:val="00D801E8"/>
    <w:rsid w:val="00D806C0"/>
    <w:rsid w:val="00D82CB3"/>
    <w:rsid w:val="00D82FC0"/>
    <w:rsid w:val="00D830F3"/>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A1FCD"/>
    <w:rsid w:val="00DA2F64"/>
    <w:rsid w:val="00DA3A4F"/>
    <w:rsid w:val="00DA42C0"/>
    <w:rsid w:val="00DA52A2"/>
    <w:rsid w:val="00DA5E27"/>
    <w:rsid w:val="00DA7176"/>
    <w:rsid w:val="00DA73EE"/>
    <w:rsid w:val="00DA7E2F"/>
    <w:rsid w:val="00DB0C0B"/>
    <w:rsid w:val="00DB1979"/>
    <w:rsid w:val="00DB20EA"/>
    <w:rsid w:val="00DB31E7"/>
    <w:rsid w:val="00DB3A66"/>
    <w:rsid w:val="00DB4A78"/>
    <w:rsid w:val="00DB4BEF"/>
    <w:rsid w:val="00DB4F86"/>
    <w:rsid w:val="00DB6DCD"/>
    <w:rsid w:val="00DB6E88"/>
    <w:rsid w:val="00DB7125"/>
    <w:rsid w:val="00DB78B2"/>
    <w:rsid w:val="00DB7D9A"/>
    <w:rsid w:val="00DC076C"/>
    <w:rsid w:val="00DC1792"/>
    <w:rsid w:val="00DC230C"/>
    <w:rsid w:val="00DC2579"/>
    <w:rsid w:val="00DC301A"/>
    <w:rsid w:val="00DC5771"/>
    <w:rsid w:val="00DC5FF8"/>
    <w:rsid w:val="00DC6AEA"/>
    <w:rsid w:val="00DC7377"/>
    <w:rsid w:val="00DC7A4D"/>
    <w:rsid w:val="00DD3114"/>
    <w:rsid w:val="00DD3BE6"/>
    <w:rsid w:val="00DD4849"/>
    <w:rsid w:val="00DD488B"/>
    <w:rsid w:val="00DD7CDB"/>
    <w:rsid w:val="00DE09AE"/>
    <w:rsid w:val="00DE0FC0"/>
    <w:rsid w:val="00DE2593"/>
    <w:rsid w:val="00DE3A31"/>
    <w:rsid w:val="00DE4A83"/>
    <w:rsid w:val="00DE5182"/>
    <w:rsid w:val="00DE55CA"/>
    <w:rsid w:val="00DF1C93"/>
    <w:rsid w:val="00DF1E5D"/>
    <w:rsid w:val="00DF26A0"/>
    <w:rsid w:val="00DF2ABA"/>
    <w:rsid w:val="00DF419C"/>
    <w:rsid w:val="00DF449A"/>
    <w:rsid w:val="00DF51C5"/>
    <w:rsid w:val="00DF651D"/>
    <w:rsid w:val="00DF72C7"/>
    <w:rsid w:val="00DF7F9A"/>
    <w:rsid w:val="00E00C6B"/>
    <w:rsid w:val="00E03246"/>
    <w:rsid w:val="00E03508"/>
    <w:rsid w:val="00E03C0E"/>
    <w:rsid w:val="00E050D1"/>
    <w:rsid w:val="00E05B93"/>
    <w:rsid w:val="00E06E09"/>
    <w:rsid w:val="00E073C2"/>
    <w:rsid w:val="00E07BCC"/>
    <w:rsid w:val="00E10A7C"/>
    <w:rsid w:val="00E1123F"/>
    <w:rsid w:val="00E12D1C"/>
    <w:rsid w:val="00E13A3C"/>
    <w:rsid w:val="00E16370"/>
    <w:rsid w:val="00E16412"/>
    <w:rsid w:val="00E165DD"/>
    <w:rsid w:val="00E227C3"/>
    <w:rsid w:val="00E22843"/>
    <w:rsid w:val="00E22B15"/>
    <w:rsid w:val="00E264B4"/>
    <w:rsid w:val="00E26881"/>
    <w:rsid w:val="00E2713B"/>
    <w:rsid w:val="00E275C0"/>
    <w:rsid w:val="00E32DDF"/>
    <w:rsid w:val="00E33108"/>
    <w:rsid w:val="00E34501"/>
    <w:rsid w:val="00E34618"/>
    <w:rsid w:val="00E34706"/>
    <w:rsid w:val="00E34838"/>
    <w:rsid w:val="00E36F0F"/>
    <w:rsid w:val="00E410FD"/>
    <w:rsid w:val="00E43ABE"/>
    <w:rsid w:val="00E445BD"/>
    <w:rsid w:val="00E44FA8"/>
    <w:rsid w:val="00E4665E"/>
    <w:rsid w:val="00E47A5F"/>
    <w:rsid w:val="00E507A5"/>
    <w:rsid w:val="00E50956"/>
    <w:rsid w:val="00E50D7C"/>
    <w:rsid w:val="00E528D2"/>
    <w:rsid w:val="00E536F4"/>
    <w:rsid w:val="00E56B1A"/>
    <w:rsid w:val="00E56D69"/>
    <w:rsid w:val="00E601CE"/>
    <w:rsid w:val="00E60B07"/>
    <w:rsid w:val="00E62303"/>
    <w:rsid w:val="00E62441"/>
    <w:rsid w:val="00E630A8"/>
    <w:rsid w:val="00E636B7"/>
    <w:rsid w:val="00E63879"/>
    <w:rsid w:val="00E65FEA"/>
    <w:rsid w:val="00E66073"/>
    <w:rsid w:val="00E67A06"/>
    <w:rsid w:val="00E67F01"/>
    <w:rsid w:val="00E72689"/>
    <w:rsid w:val="00E72FB1"/>
    <w:rsid w:val="00E730AA"/>
    <w:rsid w:val="00E731A1"/>
    <w:rsid w:val="00E748FD"/>
    <w:rsid w:val="00E75FE0"/>
    <w:rsid w:val="00E766E3"/>
    <w:rsid w:val="00E76F52"/>
    <w:rsid w:val="00E82B54"/>
    <w:rsid w:val="00E83E79"/>
    <w:rsid w:val="00E86C2A"/>
    <w:rsid w:val="00E90A76"/>
    <w:rsid w:val="00E91EBD"/>
    <w:rsid w:val="00E92290"/>
    <w:rsid w:val="00E92A90"/>
    <w:rsid w:val="00E937B5"/>
    <w:rsid w:val="00E9442F"/>
    <w:rsid w:val="00E969D2"/>
    <w:rsid w:val="00E96A42"/>
    <w:rsid w:val="00E96E28"/>
    <w:rsid w:val="00EA08EA"/>
    <w:rsid w:val="00EA0CA1"/>
    <w:rsid w:val="00EA206F"/>
    <w:rsid w:val="00EA28BC"/>
    <w:rsid w:val="00EA3249"/>
    <w:rsid w:val="00EA5118"/>
    <w:rsid w:val="00EA68B6"/>
    <w:rsid w:val="00EA694D"/>
    <w:rsid w:val="00EB045F"/>
    <w:rsid w:val="00EB0DF0"/>
    <w:rsid w:val="00EB1A2C"/>
    <w:rsid w:val="00EB1DFD"/>
    <w:rsid w:val="00EB40DC"/>
    <w:rsid w:val="00EB743F"/>
    <w:rsid w:val="00EC064C"/>
    <w:rsid w:val="00EC0AA7"/>
    <w:rsid w:val="00EC0B78"/>
    <w:rsid w:val="00EC0BFA"/>
    <w:rsid w:val="00EC115D"/>
    <w:rsid w:val="00EC3328"/>
    <w:rsid w:val="00EC3934"/>
    <w:rsid w:val="00EC5748"/>
    <w:rsid w:val="00EC7352"/>
    <w:rsid w:val="00EC78F0"/>
    <w:rsid w:val="00ED1D9B"/>
    <w:rsid w:val="00ED2270"/>
    <w:rsid w:val="00ED512E"/>
    <w:rsid w:val="00EE048D"/>
    <w:rsid w:val="00EE0ACB"/>
    <w:rsid w:val="00EE107C"/>
    <w:rsid w:val="00EE1D06"/>
    <w:rsid w:val="00EE25F8"/>
    <w:rsid w:val="00EE280E"/>
    <w:rsid w:val="00EE32CB"/>
    <w:rsid w:val="00EE3E9C"/>
    <w:rsid w:val="00EE4C4C"/>
    <w:rsid w:val="00EE4D4C"/>
    <w:rsid w:val="00EE4FBE"/>
    <w:rsid w:val="00EF03FA"/>
    <w:rsid w:val="00EF1066"/>
    <w:rsid w:val="00EF29EE"/>
    <w:rsid w:val="00EF2E2B"/>
    <w:rsid w:val="00EF34D2"/>
    <w:rsid w:val="00EF4C26"/>
    <w:rsid w:val="00EF4F1D"/>
    <w:rsid w:val="00EF5693"/>
    <w:rsid w:val="00EF758E"/>
    <w:rsid w:val="00F0032B"/>
    <w:rsid w:val="00F0274F"/>
    <w:rsid w:val="00F02AE6"/>
    <w:rsid w:val="00F02E9D"/>
    <w:rsid w:val="00F04044"/>
    <w:rsid w:val="00F046C8"/>
    <w:rsid w:val="00F047AB"/>
    <w:rsid w:val="00F0503B"/>
    <w:rsid w:val="00F05DE1"/>
    <w:rsid w:val="00F07353"/>
    <w:rsid w:val="00F12147"/>
    <w:rsid w:val="00F13E45"/>
    <w:rsid w:val="00F13FA5"/>
    <w:rsid w:val="00F142E2"/>
    <w:rsid w:val="00F147C6"/>
    <w:rsid w:val="00F20FBA"/>
    <w:rsid w:val="00F211E9"/>
    <w:rsid w:val="00F21705"/>
    <w:rsid w:val="00F22527"/>
    <w:rsid w:val="00F243B4"/>
    <w:rsid w:val="00F25E84"/>
    <w:rsid w:val="00F2703D"/>
    <w:rsid w:val="00F2706D"/>
    <w:rsid w:val="00F31178"/>
    <w:rsid w:val="00F3400B"/>
    <w:rsid w:val="00F35C44"/>
    <w:rsid w:val="00F360B3"/>
    <w:rsid w:val="00F370B9"/>
    <w:rsid w:val="00F375DF"/>
    <w:rsid w:val="00F37E49"/>
    <w:rsid w:val="00F40C05"/>
    <w:rsid w:val="00F40E86"/>
    <w:rsid w:val="00F425B3"/>
    <w:rsid w:val="00F44C78"/>
    <w:rsid w:val="00F459E6"/>
    <w:rsid w:val="00F46002"/>
    <w:rsid w:val="00F460E9"/>
    <w:rsid w:val="00F509B9"/>
    <w:rsid w:val="00F52A34"/>
    <w:rsid w:val="00F53441"/>
    <w:rsid w:val="00F53C70"/>
    <w:rsid w:val="00F54E56"/>
    <w:rsid w:val="00F6043B"/>
    <w:rsid w:val="00F60C62"/>
    <w:rsid w:val="00F6398D"/>
    <w:rsid w:val="00F645AF"/>
    <w:rsid w:val="00F65468"/>
    <w:rsid w:val="00F66BC9"/>
    <w:rsid w:val="00F67907"/>
    <w:rsid w:val="00F67946"/>
    <w:rsid w:val="00F70A71"/>
    <w:rsid w:val="00F7108A"/>
    <w:rsid w:val="00F71617"/>
    <w:rsid w:val="00F72E9F"/>
    <w:rsid w:val="00F735C8"/>
    <w:rsid w:val="00F739E9"/>
    <w:rsid w:val="00F762D0"/>
    <w:rsid w:val="00F77E59"/>
    <w:rsid w:val="00F805CC"/>
    <w:rsid w:val="00F81620"/>
    <w:rsid w:val="00F837AA"/>
    <w:rsid w:val="00F84240"/>
    <w:rsid w:val="00F85237"/>
    <w:rsid w:val="00F87CD2"/>
    <w:rsid w:val="00F87DAE"/>
    <w:rsid w:val="00F9000A"/>
    <w:rsid w:val="00F9002A"/>
    <w:rsid w:val="00F9089C"/>
    <w:rsid w:val="00F90CC8"/>
    <w:rsid w:val="00F9147D"/>
    <w:rsid w:val="00F946E7"/>
    <w:rsid w:val="00F94BA1"/>
    <w:rsid w:val="00F94E43"/>
    <w:rsid w:val="00F95884"/>
    <w:rsid w:val="00F97AFE"/>
    <w:rsid w:val="00FA0128"/>
    <w:rsid w:val="00FA0CBC"/>
    <w:rsid w:val="00FA1786"/>
    <w:rsid w:val="00FA215F"/>
    <w:rsid w:val="00FA3191"/>
    <w:rsid w:val="00FA536E"/>
    <w:rsid w:val="00FA5AE3"/>
    <w:rsid w:val="00FA73DD"/>
    <w:rsid w:val="00FB0CF0"/>
    <w:rsid w:val="00FB1361"/>
    <w:rsid w:val="00FB13C2"/>
    <w:rsid w:val="00FB1ED1"/>
    <w:rsid w:val="00FB2976"/>
    <w:rsid w:val="00FB39E0"/>
    <w:rsid w:val="00FB4264"/>
    <w:rsid w:val="00FB63C6"/>
    <w:rsid w:val="00FB68BD"/>
    <w:rsid w:val="00FB7164"/>
    <w:rsid w:val="00FB76C5"/>
    <w:rsid w:val="00FC2414"/>
    <w:rsid w:val="00FC2C4D"/>
    <w:rsid w:val="00FC2E8B"/>
    <w:rsid w:val="00FC327A"/>
    <w:rsid w:val="00FC3F81"/>
    <w:rsid w:val="00FC44A1"/>
    <w:rsid w:val="00FC48CA"/>
    <w:rsid w:val="00FC4DEB"/>
    <w:rsid w:val="00FC649E"/>
    <w:rsid w:val="00FC77FF"/>
    <w:rsid w:val="00FC7E40"/>
    <w:rsid w:val="00FD1DB6"/>
    <w:rsid w:val="00FD35C1"/>
    <w:rsid w:val="00FD4B65"/>
    <w:rsid w:val="00FD4CC7"/>
    <w:rsid w:val="00FD6729"/>
    <w:rsid w:val="00FD7FE3"/>
    <w:rsid w:val="00FE2025"/>
    <w:rsid w:val="00FE2D9D"/>
    <w:rsid w:val="00FE4790"/>
    <w:rsid w:val="00FE49E3"/>
    <w:rsid w:val="00FE676D"/>
    <w:rsid w:val="00FE687A"/>
    <w:rsid w:val="00FE79C6"/>
    <w:rsid w:val="00FF0ACE"/>
    <w:rsid w:val="00FF0AD1"/>
    <w:rsid w:val="00FF25E7"/>
    <w:rsid w:val="00FF2F56"/>
    <w:rsid w:val="00FF3373"/>
    <w:rsid w:val="00FF4CD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9CEA12DC-6487-4991-BBD9-885A3D12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DC"/>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D038BF"/>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0274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027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9621A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3409">
      <w:bodyDiv w:val="1"/>
      <w:marLeft w:val="0"/>
      <w:marRight w:val="0"/>
      <w:marTop w:val="0"/>
      <w:marBottom w:val="0"/>
      <w:divBdr>
        <w:top w:val="none" w:sz="0" w:space="0" w:color="auto"/>
        <w:left w:val="none" w:sz="0" w:space="0" w:color="auto"/>
        <w:bottom w:val="none" w:sz="0" w:space="0" w:color="auto"/>
        <w:right w:val="none" w:sz="0" w:space="0" w:color="auto"/>
      </w:divBdr>
    </w:div>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4011986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27298223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62485198">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593897204">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9445134">
      <w:bodyDiv w:val="1"/>
      <w:marLeft w:val="0"/>
      <w:marRight w:val="0"/>
      <w:marTop w:val="0"/>
      <w:marBottom w:val="0"/>
      <w:divBdr>
        <w:top w:val="none" w:sz="0" w:space="0" w:color="auto"/>
        <w:left w:val="none" w:sz="0" w:space="0" w:color="auto"/>
        <w:bottom w:val="none" w:sz="0" w:space="0" w:color="auto"/>
        <w:right w:val="none" w:sz="0" w:space="0" w:color="auto"/>
      </w:divBdr>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607503">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48215232">
      <w:bodyDiv w:val="1"/>
      <w:marLeft w:val="0"/>
      <w:marRight w:val="0"/>
      <w:marTop w:val="0"/>
      <w:marBottom w:val="0"/>
      <w:divBdr>
        <w:top w:val="none" w:sz="0" w:space="0" w:color="auto"/>
        <w:left w:val="none" w:sz="0" w:space="0" w:color="auto"/>
        <w:bottom w:val="none" w:sz="0" w:space="0" w:color="auto"/>
        <w:right w:val="none" w:sz="0" w:space="0" w:color="auto"/>
      </w:divBdr>
    </w:div>
    <w:div w:id="1061517810">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34323906">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94269779">
      <w:bodyDiv w:val="1"/>
      <w:marLeft w:val="0"/>
      <w:marRight w:val="0"/>
      <w:marTop w:val="0"/>
      <w:marBottom w:val="0"/>
      <w:divBdr>
        <w:top w:val="none" w:sz="0" w:space="0" w:color="auto"/>
        <w:left w:val="none" w:sz="0" w:space="0" w:color="auto"/>
        <w:bottom w:val="none" w:sz="0" w:space="0" w:color="auto"/>
        <w:right w:val="none" w:sz="0" w:space="0" w:color="auto"/>
      </w:divBdr>
    </w:div>
    <w:div w:id="1196046419">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66204502">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0010681">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26460495">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48152);" TargetMode="External"/><Relationship Id="rId13" Type="http://schemas.openxmlformats.org/officeDocument/2006/relationships/hyperlink" Target="http://consultas.ifai.org.mx/descargar.php?r=./pdf/resoluciones/2017/&amp;a=RRA%20348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2536.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1B4B0-A98A-4BB7-B412-2A943BB3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14537</Words>
  <Characters>79954</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2020-03-13T02:06:00Z</cp:lastPrinted>
  <dcterms:created xsi:type="dcterms:W3CDTF">2020-03-06T03:17:00Z</dcterms:created>
  <dcterms:modified xsi:type="dcterms:W3CDTF">2020-03-13T02:06:00Z</dcterms:modified>
</cp:coreProperties>
</file>