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Default="00F7009C" w:rsidP="00746D7E">
      <w:pPr>
        <w:widowControl w:val="0"/>
        <w:spacing w:line="360" w:lineRule="auto"/>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52D4D">
        <w:rPr>
          <w:rFonts w:ascii="Palatino Linotype" w:hAnsi="Palatino Linotype" w:cs="Arial"/>
          <w:b/>
        </w:rPr>
        <w:t>TRI</w:t>
      </w:r>
      <w:r w:rsidR="005B4F98">
        <w:rPr>
          <w:rFonts w:ascii="Palatino Linotype" w:hAnsi="Palatino Linotype" w:cs="Arial"/>
          <w:b/>
        </w:rPr>
        <w:t xml:space="preserve">GÉSIMA </w:t>
      </w:r>
      <w:r w:rsidR="00752D4D">
        <w:rPr>
          <w:rFonts w:ascii="Palatino Linotype" w:hAnsi="Palatino Linotype" w:cs="Arial"/>
          <w:b/>
        </w:rPr>
        <w:t>SEGUNDA</w:t>
      </w:r>
      <w:r>
        <w:rPr>
          <w:rFonts w:ascii="Palatino Linotype" w:hAnsi="Palatino Linotype" w:cs="Arial"/>
          <w:b/>
        </w:rPr>
        <w:t xml:space="preserve"> SESIÓN ORDINARIA DE</w:t>
      </w:r>
      <w:r w:rsidR="005B4F98">
        <w:rPr>
          <w:rFonts w:ascii="Palatino Linotype" w:hAnsi="Palatino Linotype" w:cs="Arial"/>
          <w:b/>
        </w:rPr>
        <w:t xml:space="preserve"> </w:t>
      </w:r>
      <w:r w:rsidR="00752D4D">
        <w:rPr>
          <w:rFonts w:ascii="Palatino Linotype" w:hAnsi="Palatino Linotype" w:cs="Arial"/>
          <w:b/>
        </w:rPr>
        <w:t>CUATRO</w:t>
      </w:r>
      <w:r w:rsidR="0072025C">
        <w:rPr>
          <w:rFonts w:ascii="Palatino Linotype" w:hAnsi="Palatino Linotype" w:cs="Arial"/>
          <w:b/>
        </w:rPr>
        <w:t xml:space="preserve"> DE </w:t>
      </w:r>
      <w:r w:rsidR="00752D4D">
        <w:rPr>
          <w:rFonts w:ascii="Palatino Linotype" w:hAnsi="Palatino Linotype" w:cs="Arial"/>
          <w:b/>
        </w:rPr>
        <w:t>SEPTIEMBRE</w:t>
      </w:r>
      <w:r w:rsidR="005B4F98">
        <w:rPr>
          <w:rFonts w:ascii="Palatino Linotype" w:hAnsi="Palatino Linotype" w:cs="Arial"/>
          <w:b/>
        </w:rPr>
        <w:t xml:space="preserve"> </w:t>
      </w:r>
      <w:r w:rsidR="00752D4D">
        <w:rPr>
          <w:rFonts w:ascii="Palatino Linotype" w:hAnsi="Palatino Linotype" w:cs="Arial"/>
          <w:b/>
        </w:rPr>
        <w:t>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752D4D">
        <w:rPr>
          <w:rFonts w:ascii="Palatino Linotype" w:hAnsi="Palatino Linotype" w:cs="Arial"/>
          <w:b/>
        </w:rPr>
        <w:t>3606</w:t>
      </w:r>
      <w:r w:rsidRPr="0007653D">
        <w:rPr>
          <w:rFonts w:ascii="Palatino Linotype" w:hAnsi="Palatino Linotype" w:cs="Arial"/>
          <w:b/>
        </w:rPr>
        <w:t>/INFOEM/IP/RR/201</w:t>
      </w:r>
      <w:r w:rsidR="00752D4D">
        <w:rPr>
          <w:rFonts w:ascii="Palatino Linotype" w:hAnsi="Palatino Linotype" w:cs="Arial"/>
          <w:b/>
        </w:rPr>
        <w:t>9</w:t>
      </w:r>
      <w:r>
        <w:rPr>
          <w:rFonts w:ascii="Palatino Linotype" w:eastAsia="Calibri" w:hAnsi="Palatino Linotype" w:cs="Arial"/>
          <w:b/>
          <w:color w:val="000000"/>
        </w:rPr>
        <w:t>.</w:t>
      </w:r>
    </w:p>
    <w:p w:rsidR="00D45865" w:rsidRDefault="00D45865" w:rsidP="00746D7E">
      <w:pPr>
        <w:widowControl w:val="0"/>
        <w:spacing w:line="360" w:lineRule="auto"/>
        <w:contextualSpacing/>
        <w:jc w:val="both"/>
        <w:rPr>
          <w:rFonts w:ascii="Palatino Linotype" w:eastAsia="Calibri" w:hAnsi="Palatino Linotype" w:cs="Arial"/>
          <w:b/>
          <w:color w:val="000000"/>
        </w:rPr>
      </w:pPr>
    </w:p>
    <w:p w:rsidR="00F7009C" w:rsidRDefault="00F7009C" w:rsidP="00746D7E">
      <w:pPr>
        <w:spacing w:line="360" w:lineRule="auto"/>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752D4D">
        <w:rPr>
          <w:rFonts w:ascii="Palatino Linotype" w:hAnsi="Palatino Linotype" w:cs="Arial"/>
          <w:b/>
        </w:rPr>
        <w:t>3606</w:t>
      </w:r>
      <w:r>
        <w:rPr>
          <w:rFonts w:ascii="Palatino Linotype" w:hAnsi="Palatino Linotype" w:cs="Arial"/>
          <w:b/>
        </w:rPr>
        <w:t>/</w:t>
      </w:r>
      <w:r w:rsidRPr="0007653D">
        <w:rPr>
          <w:rFonts w:ascii="Palatino Linotype" w:hAnsi="Palatino Linotype" w:cs="Arial"/>
          <w:b/>
        </w:rPr>
        <w:t>INFOEM/IP/RR/201</w:t>
      </w:r>
      <w:r w:rsidR="00752D4D">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w:t>
      </w:r>
      <w:r w:rsidR="00746D7E">
        <w:rPr>
          <w:rFonts w:ascii="Palatino Linotype" w:hAnsi="Palatino Linotype" w:cs="Arial"/>
        </w:rPr>
        <w:t xml:space="preserve">por </w:t>
      </w:r>
      <w:proofErr w:type="spellStart"/>
      <w:r w:rsidR="00746D7E">
        <w:rPr>
          <w:rFonts w:ascii="Palatino Linotype" w:hAnsi="Palatino Linotype" w:cs="Arial"/>
        </w:rPr>
        <w:t>returno</w:t>
      </w:r>
      <w:proofErr w:type="spellEnd"/>
      <w:r w:rsidR="00746D7E">
        <w:rPr>
          <w:rFonts w:ascii="Palatino Linotype" w:hAnsi="Palatino Linotype" w:cs="Arial"/>
        </w:rPr>
        <w:t xml:space="preserve"> </w:t>
      </w:r>
      <w:r w:rsidRPr="00E42755">
        <w:rPr>
          <w:rFonts w:ascii="Palatino Linotype" w:hAnsi="Palatino Linotype" w:cs="Arial"/>
        </w:rPr>
        <w:t xml:space="preserve">por </w:t>
      </w:r>
      <w:r w:rsidR="00752D4D">
        <w:rPr>
          <w:rFonts w:ascii="Palatino Linotype" w:hAnsi="Palatino Linotype" w:cs="Arial"/>
        </w:rPr>
        <w:t>la</w:t>
      </w:r>
      <w:r w:rsidRPr="00E42755">
        <w:rPr>
          <w:rFonts w:ascii="Palatino Linotype" w:hAnsi="Palatino Linotype" w:cs="Arial"/>
        </w:rPr>
        <w:t xml:space="preserve"> Comisionad</w:t>
      </w:r>
      <w:r w:rsidR="00752D4D">
        <w:rPr>
          <w:rFonts w:ascii="Palatino Linotype" w:hAnsi="Palatino Linotype" w:cs="Arial"/>
        </w:rPr>
        <w:t xml:space="preserve">a Presidenta </w:t>
      </w:r>
      <w:r w:rsidR="00752D4D">
        <w:rPr>
          <w:rFonts w:ascii="Palatino Linotype" w:hAnsi="Palatino Linotype" w:cs="Arial"/>
          <w:b/>
        </w:rPr>
        <w:t xml:space="preserve">ZULEMA </w:t>
      </w:r>
      <w:r w:rsidR="0072025C">
        <w:rPr>
          <w:rFonts w:ascii="Palatino Linotype" w:hAnsi="Palatino Linotype" w:cs="Arial"/>
          <w:b/>
        </w:rPr>
        <w:t xml:space="preserve">MARTÍNEZ </w:t>
      </w:r>
      <w:r w:rsidR="00752D4D">
        <w:rPr>
          <w:rFonts w:ascii="Palatino Linotype" w:hAnsi="Palatino Linotype" w:cs="Arial"/>
          <w:b/>
        </w:rPr>
        <w:t>SÁNCHEZ</w:t>
      </w:r>
      <w:r w:rsidRPr="0007653D">
        <w:rPr>
          <w:rFonts w:ascii="Palatino Linotype" w:hAnsi="Palatino Linotype" w:cs="Arial"/>
        </w:rPr>
        <w:t xml:space="preserve">, </w:t>
      </w:r>
      <w:r w:rsidRPr="00E42755">
        <w:rPr>
          <w:rFonts w:ascii="Palatino Linotype" w:hAnsi="Palatino Linotype" w:cs="Arial"/>
        </w:rPr>
        <w:t>que es del tenor siguiente:</w:t>
      </w:r>
    </w:p>
    <w:p w:rsidR="00F7009C" w:rsidRDefault="00F7009C" w:rsidP="00746D7E">
      <w:pPr>
        <w:spacing w:line="360" w:lineRule="auto"/>
        <w:contextualSpacing/>
        <w:jc w:val="both"/>
        <w:rPr>
          <w:rFonts w:ascii="Palatino Linotype" w:hAnsi="Palatino Linotype"/>
        </w:rPr>
      </w:pPr>
    </w:p>
    <w:p w:rsidR="00F7009C" w:rsidRDefault="00F7009C" w:rsidP="00746D7E">
      <w:pPr>
        <w:spacing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00057030">
        <w:rPr>
          <w:rFonts w:ascii="Palatino Linotype" w:hAnsi="Palatino Linotype"/>
        </w:rPr>
        <w:t>estimó precisar algunas consideraciones</w:t>
      </w:r>
      <w:r w:rsidRPr="00D93A88">
        <w:rPr>
          <w:rFonts w:ascii="Palatino Linotype" w:hAnsi="Palatino Linotype"/>
        </w:rPr>
        <w:t xml:space="preserve"> de hecho y de derecho</w:t>
      </w:r>
      <w:r w:rsidR="00057030">
        <w:rPr>
          <w:rFonts w:ascii="Palatino Linotype" w:hAnsi="Palatino Linotype"/>
        </w:rPr>
        <w:t>.</w:t>
      </w:r>
    </w:p>
    <w:p w:rsidR="00F7009C" w:rsidRDefault="00F7009C" w:rsidP="00746D7E">
      <w:pPr>
        <w:spacing w:line="360" w:lineRule="auto"/>
        <w:contextualSpacing/>
        <w:jc w:val="both"/>
        <w:rPr>
          <w:rFonts w:ascii="Palatino Linotype" w:hAnsi="Palatino Linotype"/>
        </w:rPr>
      </w:pPr>
    </w:p>
    <w:p w:rsidR="00F7009C" w:rsidRDefault="00F7009C" w:rsidP="00746D7E">
      <w:pPr>
        <w:spacing w:line="360" w:lineRule="auto"/>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en lo medular del </w:t>
      </w:r>
      <w:r w:rsidR="00752D4D">
        <w:rPr>
          <w:rFonts w:ascii="Palatino Linotype" w:hAnsi="Palatino Linotype"/>
          <w:b/>
        </w:rPr>
        <w:t xml:space="preserve">Ayuntamiento de Tlalnepantla </w:t>
      </w:r>
      <w:r w:rsidR="00F94F0A" w:rsidRPr="00F94F0A">
        <w:rPr>
          <w:rFonts w:ascii="Palatino Linotype" w:hAnsi="Palatino Linotype"/>
          <w:b/>
        </w:rPr>
        <w:lastRenderedPageBreak/>
        <w:t>de Baz</w:t>
      </w:r>
      <w:r w:rsidR="00F94F0A">
        <w:rPr>
          <w:rFonts w:ascii="Palatino Linotype" w:hAnsi="Palatino Linotype"/>
          <w:b/>
        </w:rPr>
        <w:t xml:space="preserve">, </w:t>
      </w:r>
      <w:r w:rsidR="00752D4D">
        <w:rPr>
          <w:rFonts w:ascii="Palatino Linotype" w:hAnsi="Palatino Linotype"/>
        </w:rPr>
        <w:t xml:space="preserve">en lo sucesivo </w:t>
      </w:r>
      <w:r w:rsidR="00752D4D">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72025C">
        <w:rPr>
          <w:rFonts w:ascii="Palatino Linotype" w:hAnsi="Palatino Linotype"/>
          <w:b/>
        </w:rPr>
        <w:t xml:space="preserve"> </w:t>
      </w:r>
      <w:r w:rsidR="00057030">
        <w:rPr>
          <w:rFonts w:ascii="Palatino Linotype" w:hAnsi="Palatino Linotype"/>
        </w:rPr>
        <w:t xml:space="preserve">la </w:t>
      </w:r>
      <w:r w:rsidR="00752D4D">
        <w:rPr>
          <w:rFonts w:ascii="Palatino Linotype" w:hAnsi="Palatino Linotype"/>
        </w:rPr>
        <w:t>información que a continuación se desagrega:</w:t>
      </w:r>
    </w:p>
    <w:p w:rsidR="00746D7E" w:rsidRDefault="00746D7E" w:rsidP="00746D7E">
      <w:pPr>
        <w:ind w:right="-164"/>
        <w:contextualSpacing/>
        <w:jc w:val="both"/>
        <w:rPr>
          <w:rFonts w:ascii="Palatino Linotype" w:hAnsi="Palatino Linotype"/>
        </w:rPr>
      </w:pPr>
    </w:p>
    <w:p w:rsidR="00752D4D" w:rsidRPr="00057030" w:rsidRDefault="00752D4D" w:rsidP="00746D7E">
      <w:pPr>
        <w:spacing w:before="100" w:beforeAutospacing="1" w:after="100" w:afterAutospacing="1"/>
        <w:ind w:left="851" w:right="902"/>
        <w:contextualSpacing/>
        <w:jc w:val="both"/>
        <w:rPr>
          <w:rFonts w:ascii="Palatino Linotype" w:hAnsi="Palatino Linotype"/>
          <w:i/>
          <w:sz w:val="22"/>
          <w:szCs w:val="22"/>
        </w:rPr>
      </w:pPr>
      <w:r w:rsidRPr="00057030">
        <w:rPr>
          <w:rFonts w:ascii="Palatino Linotype" w:hAnsi="Palatino Linotype"/>
          <w:sz w:val="22"/>
          <w:szCs w:val="22"/>
        </w:rPr>
        <w:t>“</w:t>
      </w:r>
      <w:r w:rsidRPr="00057030">
        <w:rPr>
          <w:rFonts w:ascii="Palatino Linotype" w:hAnsi="Palatino Linotype"/>
          <w:i/>
          <w:sz w:val="22"/>
          <w:szCs w:val="22"/>
        </w:rPr>
        <w:t xml:space="preserve">copia por medio electrónico de la videograbación captada por la cámara de seguridad pública, denominada C-4 ubicada en </w:t>
      </w:r>
      <w:proofErr w:type="spellStart"/>
      <w:r w:rsidRPr="00057030">
        <w:rPr>
          <w:rFonts w:ascii="Palatino Linotype" w:hAnsi="Palatino Linotype"/>
          <w:i/>
          <w:sz w:val="22"/>
          <w:szCs w:val="22"/>
        </w:rPr>
        <w:t>Perif</w:t>
      </w:r>
      <w:proofErr w:type="spellEnd"/>
      <w:r w:rsidRPr="00057030">
        <w:rPr>
          <w:rFonts w:ascii="Palatino Linotype" w:hAnsi="Palatino Linotype"/>
          <w:i/>
          <w:sz w:val="22"/>
          <w:szCs w:val="22"/>
        </w:rPr>
        <w:t xml:space="preserve">. </w:t>
      </w:r>
      <w:proofErr w:type="spellStart"/>
      <w:r w:rsidRPr="00057030">
        <w:rPr>
          <w:rFonts w:ascii="Palatino Linotype" w:hAnsi="Palatino Linotype"/>
          <w:i/>
          <w:sz w:val="22"/>
          <w:szCs w:val="22"/>
        </w:rPr>
        <w:t>Blvd</w:t>
      </w:r>
      <w:proofErr w:type="spellEnd"/>
      <w:r w:rsidRPr="00057030">
        <w:rPr>
          <w:rFonts w:ascii="Palatino Linotype" w:hAnsi="Palatino Linotype"/>
          <w:i/>
          <w:sz w:val="22"/>
          <w:szCs w:val="22"/>
        </w:rPr>
        <w:t>. Manuel Ávila Camacho dirección norte, Hab. Viveros del Valle día domingo 4 de noviembre de 2018 de las 21: 00 horas a las 23:30 horas.”</w:t>
      </w:r>
    </w:p>
    <w:p w:rsidR="0072025C" w:rsidRDefault="0072025C" w:rsidP="00746D7E">
      <w:pPr>
        <w:spacing w:line="360" w:lineRule="auto"/>
        <w:ind w:right="-164"/>
        <w:contextualSpacing/>
        <w:jc w:val="both"/>
        <w:rPr>
          <w:rFonts w:ascii="Palatino Linotype" w:hAnsi="Palatino Linotype" w:cs="Arial"/>
        </w:rPr>
      </w:pPr>
    </w:p>
    <w:p w:rsidR="001C2A61" w:rsidRDefault="00F7009C" w:rsidP="00746D7E">
      <w:pPr>
        <w:spacing w:line="360" w:lineRule="auto"/>
        <w:contextualSpacing/>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rPr>
        <w:t xml:space="preserve"> </w:t>
      </w:r>
      <w:r w:rsidR="00752D4D">
        <w:rPr>
          <w:rFonts w:ascii="Palatino Linotype" w:hAnsi="Palatino Linotype" w:cs="Arial"/>
        </w:rPr>
        <w:t xml:space="preserve">en su respuesta de acceso a la información pública </w:t>
      </w:r>
      <w:r w:rsidR="00057030">
        <w:rPr>
          <w:rFonts w:ascii="Palatino Linotype" w:hAnsi="Palatino Linotype" w:cs="Arial"/>
        </w:rPr>
        <w:t xml:space="preserve">manifestó </w:t>
      </w:r>
      <w:r w:rsidR="00D03264">
        <w:rPr>
          <w:rFonts w:ascii="Palatino Linotype" w:hAnsi="Palatino Linotype" w:cs="Arial"/>
        </w:rPr>
        <w:t>que la información se encontraba disponible en formato de CD-ROM (con costo) y para la entrega del archivo, tendría que acudir a las oficinas de la unidad de transparencia.</w:t>
      </w:r>
    </w:p>
    <w:p w:rsidR="001C2A61" w:rsidRDefault="001C2A61" w:rsidP="00746D7E">
      <w:pPr>
        <w:spacing w:line="360" w:lineRule="auto"/>
        <w:contextualSpacing/>
        <w:jc w:val="both"/>
        <w:rPr>
          <w:rFonts w:ascii="Palatino Linotype" w:hAnsi="Palatino Linotype" w:cs="Arial"/>
        </w:rPr>
      </w:pPr>
    </w:p>
    <w:p w:rsidR="00B139F1" w:rsidRDefault="00B139F1" w:rsidP="00746D7E">
      <w:pPr>
        <w:spacing w:line="360" w:lineRule="auto"/>
        <w:contextualSpacing/>
        <w:jc w:val="both"/>
        <w:rPr>
          <w:rFonts w:ascii="Palatino Linotype" w:hAnsi="Palatino Linotype" w:cs="Arial"/>
        </w:rPr>
      </w:pPr>
      <w:r>
        <w:rPr>
          <w:rFonts w:ascii="Palatino Linotype" w:hAnsi="Palatino Linotype" w:cs="Arial"/>
        </w:rPr>
        <w:t xml:space="preserve">Inconforme con la respuesta, el ahora </w:t>
      </w:r>
      <w:r w:rsidRPr="00C107C8">
        <w:rPr>
          <w:rFonts w:ascii="Palatino Linotype" w:hAnsi="Palatino Linotype" w:cs="Arial"/>
          <w:b/>
        </w:rPr>
        <w:t>RECURRENTE</w:t>
      </w:r>
      <w:r>
        <w:rPr>
          <w:rFonts w:ascii="Palatino Linotype" w:hAnsi="Palatino Linotype" w:cs="Arial"/>
        </w:rPr>
        <w:t xml:space="preserve"> procedió a interponer el recurso de revisión de mérito, señalando como raz</w:t>
      </w:r>
      <w:r w:rsidR="00057030">
        <w:rPr>
          <w:rFonts w:ascii="Palatino Linotype" w:hAnsi="Palatino Linotype" w:cs="Arial"/>
        </w:rPr>
        <w:t>ones o motivos de inconformidad:</w:t>
      </w:r>
    </w:p>
    <w:p w:rsidR="00B139F1" w:rsidRDefault="00B139F1" w:rsidP="00746D7E">
      <w:pPr>
        <w:spacing w:line="360" w:lineRule="auto"/>
        <w:contextualSpacing/>
        <w:jc w:val="both"/>
        <w:rPr>
          <w:rFonts w:ascii="Palatino Linotype" w:hAnsi="Palatino Linotype" w:cs="Arial"/>
        </w:rPr>
      </w:pPr>
    </w:p>
    <w:p w:rsidR="00B139F1" w:rsidRPr="00B139F1" w:rsidRDefault="00B139F1" w:rsidP="00746D7E">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Pr="00B139F1">
        <w:rPr>
          <w:rFonts w:ascii="Palatino Linotype" w:hAnsi="Palatino Linotype"/>
          <w:i/>
          <w:color w:val="000000"/>
          <w:sz w:val="22"/>
          <w:szCs w:val="22"/>
        </w:rPr>
        <w:t>Lo es respuesta a la solicitud así como la clasificación de la información y la negativa de acceso a la información solicitada.</w:t>
      </w:r>
      <w:r>
        <w:rPr>
          <w:rFonts w:ascii="Palatino Linotype" w:hAnsi="Palatino Linotype"/>
          <w:i/>
          <w:color w:val="000000"/>
          <w:sz w:val="22"/>
          <w:szCs w:val="22"/>
        </w:rPr>
        <w:t>”</w:t>
      </w:r>
    </w:p>
    <w:p w:rsidR="00B139F1" w:rsidRDefault="00B139F1" w:rsidP="00746D7E">
      <w:pPr>
        <w:spacing w:line="360" w:lineRule="auto"/>
        <w:contextualSpacing/>
        <w:jc w:val="both"/>
        <w:rPr>
          <w:rFonts w:ascii="Palatino Linotype" w:hAnsi="Palatino Linotype" w:cs="Arial"/>
        </w:rPr>
      </w:pPr>
    </w:p>
    <w:p w:rsidR="00B139F1" w:rsidRDefault="00B139F1" w:rsidP="00746D7E">
      <w:pPr>
        <w:spacing w:line="360" w:lineRule="auto"/>
        <w:contextualSpacing/>
        <w:jc w:val="both"/>
        <w:rPr>
          <w:rFonts w:ascii="Palatino Linotype" w:hAnsi="Palatino Linotype" w:cs="Arial"/>
        </w:rPr>
      </w:pPr>
      <w:r>
        <w:rPr>
          <w:rFonts w:ascii="Palatino Linotype" w:hAnsi="Palatino Linotype" w:cs="Arial"/>
        </w:rPr>
        <w:t>Asimismo, como razones o motivos de inconformidad lo siguiente:</w:t>
      </w:r>
    </w:p>
    <w:p w:rsidR="00746D7E" w:rsidRDefault="00746D7E" w:rsidP="00746D7E">
      <w:pPr>
        <w:spacing w:line="360" w:lineRule="auto"/>
        <w:contextualSpacing/>
        <w:jc w:val="both"/>
        <w:rPr>
          <w:rFonts w:ascii="Palatino Linotype" w:hAnsi="Palatino Linotype" w:cs="Arial"/>
        </w:rPr>
      </w:pPr>
    </w:p>
    <w:p w:rsidR="00B139F1" w:rsidRPr="00057030" w:rsidRDefault="00B139F1" w:rsidP="00746D7E">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rPr>
        <w:t>“</w:t>
      </w:r>
      <w:r w:rsidRPr="00057030">
        <w:rPr>
          <w:rFonts w:ascii="Palatino Linotype" w:hAnsi="Palatino Linotype" w:cs="Arial"/>
          <w:i/>
          <w:sz w:val="22"/>
          <w:szCs w:val="22"/>
        </w:rPr>
        <w:t xml:space="preserve">Primero. SE RECURRE EL ACTO POR VIOLACIÓN A LO DISPUESTO POR EL ARTÍCULO 1 PÁRRAFO PRIMERO Y TERCERO, ARTÍCULO 6 DE LA CONSTITUCIÓN FEDERAL, EN RELACIÓN CON LOS ARTÍCULOS 1, 2 Y 12 LEY GENERAL DE TRANSPARENCIA Y ACCESO A LA INFORMACIÓN PÚBLICA Esto es así ya que, de acuerdo a la resolución signada por la ENCARGADA DE DESPACHO DE LA SUBDIRECCIÓN DE ESTADO </w:t>
      </w:r>
      <w:r w:rsidRPr="00057030">
        <w:rPr>
          <w:rFonts w:ascii="Palatino Linotype" w:hAnsi="Palatino Linotype" w:cs="Arial"/>
          <w:i/>
          <w:sz w:val="22"/>
          <w:szCs w:val="22"/>
        </w:rPr>
        <w:lastRenderedPageBreak/>
        <w:t xml:space="preserve">MAYOR, las autoridades competentes para solicitar la información solo son los Agentes del Ministerio Público y/o los Jueces de Control, tal y como se transcribe a continuación. Por lo anterior hago de su conocimiento que no es posible atender lo solicitado a su petición, en virtud de que la autoridad competente para solicitar la información a esta instancia es el Agente del Ministerio Público y/o Juez de Control, mismos que debe practicar u ordenar todos los actos de investigación necesarios para determinar la existencia del hecho delictivo, motivo de la denuncia o querella. (…) Lo anterior resulta totalmente contradictorio a lo dispuesto tanto por los artículos Constitucionales como por los dispositivos aplicables de la Ley en materia, puesto que la Constitución Federal no prevé limitante alguna en cuanto que la información deba ser solicitada por alguna persona que desempeñe algún cargo público, o que exista la presunción de que dichas solicitudes solo son con fines de investigación y persecución de posibles hechos delictivos. Es menester esclarecer que la solicitud a la información no pretende vaciar la competencia formal o material de la Fiscalía General de Justicia o del Poder Judicial del Estado de México, solo se pretende ejercer el derecho humano del cual goza el suscrito consignado en nuestros ordenamientos internos como lo es nuestra Carta Magna al establecer en su artículo primero que: 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 Respectivamente y aun con el carácter de ordenamiento secundario, la Ley General De Transparencia Y Acceso a La Información Pública establece que la información debe ser accesible para cualquier persona, sin discernir u otorgar alguna característica especial en la que se debe encontrar el solicitante. Artículo 12. Toda la información pública generada, obtenida, adquirida, transformada o en posesión de los sujetos obligados es pública y será accesible a cualquier persona, para lo que se deberán habilitar todos los medios, acciones y esfuerzos disponibles en los términos y condiciones que establezca esta Ley, la Ley Federal y las correspondientes de las Entidades Federativas, así como demás normas aplicables. De las anteriores </w:t>
      </w:r>
      <w:r w:rsidRPr="00057030">
        <w:rPr>
          <w:rFonts w:ascii="Palatino Linotype" w:hAnsi="Palatino Linotype" w:cs="Arial"/>
          <w:i/>
          <w:sz w:val="22"/>
          <w:szCs w:val="22"/>
        </w:rPr>
        <w:lastRenderedPageBreak/>
        <w:t xml:space="preserve">transcripciones se puede concluir que la el sujeto obligado a través de sus unidades administrativas, decidió de manera injusta e incluso discriminatoria, negar el acceso a la información, motivándose en que el impetrante de revisión no tiene facultades para ello por no ejercer algún cargo en la Fiscalía General o dentro del Poder Judicial del Estado. Segundo. SE RECURRE EL ACTO POR VIOLACIÓN A LO DISPUESTO POR EL ARTICULO 19 DEL PACTO INTERNACIONAL DE DERECHOS CIVILES Y POLÍTICOS EN RELACIÓN AL ARTICULO 6 APARTADO A FRACCION I DE LA CONSTITUCION FEDERAL, AL CLASIFICAR DE MANERA INCORRECTA LA INFORMACIÓN SOLICITADA. Se recurre el acto toda vez que el sujeto obligado ha clasificado de manera incorrecta la información solicitada y en total contravención a lo dispuesto por el artículo 6 la Constitución Política de los Estados Unidos Mexicanos: Artículo 6.-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De la anterior transcripción se desprende que toda la información debe tener carácter de publica y solo puede ser de carácter reservada por razones de interés público y seguridad nacional, restricción que tiene similitud con lo establecido en el décimo noveno dispositivo del Pacto Internacional De Derechos Civiles Y Políticos, tratado del cual el Estado Mexicano es parte y que a la letra dice: Artículo 19 1. Nadie podrá ser molestado a causa de sus opiniones. 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 3. El ejercicio del derecho previsto en el párrafo 2 de este artículo entraña deberes y responsabilidades especiales. Por consiguiente, puede estar sujeto a ciertas restricciones, que deberán, sin embargo, estar expresamente fijadas por la ley y ser necesarias para: a) Asegurar el respeto a los derechos o a la reputación de los demás; </w:t>
      </w:r>
      <w:r w:rsidRPr="00057030">
        <w:rPr>
          <w:rFonts w:ascii="Palatino Linotype" w:hAnsi="Palatino Linotype" w:cs="Arial"/>
          <w:i/>
          <w:sz w:val="22"/>
          <w:szCs w:val="22"/>
        </w:rPr>
        <w:lastRenderedPageBreak/>
        <w:t xml:space="preserve">b) La protección de la seguridad nacional, el orden público o la salud o la moral públicas. Tal y como ha quedado transcrito en los preceptos normativos antes citados, el derecho de acceso a la información tiene dos restricciones de carácter primario que son: 1) ASEGURAR EL RESPETO A LOS DERECHOS O A LA REPUTACIÓN DE LOS DEMÁS 2) LA PROTECCIÓN DE LA SEGURIDAD NACIONAL A razón de lo anterior el sujeto obligado ha clasificado de manera incorrecta la información solicitada toda vez que, como se desprende de la solicitud realizada, solo se solicitó el acceso a la videograbación de las cámaras de vigilancia de un día, lugar y hora específica, no así, la grabación de diferentes fechas, diferentes horarios y/o lugares, lo cual no genera en ningún caso alguna situación que pueda poner en riesgo la seguridad nacional y mucho menos, causar un detrimento a los derechos de los demás gobernados. Aunado a lo antes expuesto, el sujeto obligado decidió de manera incorrecta clasificar como reservada la información solicitada mediante el Acta de la tercera sesión extraordinaria del comité de transparencia del día doce de febrero del dos mil diecinueve y del acuerdo 009/CT/3-EXT/2019 que a la letra dice: ACUERDO: 009/CT/3-EXT/2019 Con fundamento en los artículos 3 fracciones XX, XXIV, XXXIII, 4 párrafo segundo. 49 fracción II, 129 fracciones I, II Y III de la Ley De Transparencia Y Acceso A La Información Pública Del Estado De México Y Municipios, en relación con el artículo décimo octavo de los Lineamientos Generales en Materia de Clasificación y Desclasificación de la Información, así como para la elaboración de Versiones Públicas, se confirma por unanimidad de votos de los integrantes del comité de Transparencia, la clasificación total de la información como reservada de las cámaras de seguridad y el personal de seguridad pública a cargo de la Comisaría General de Seguridad Pública. Fundando tal clasificación en el artículo 110 de la Ley General Del Sistema Nacional De Seguridad Pública, en relación con las fracciones I y II del artículo 81 de la Ley De Seguridad Del Estado De México que a la letra dicen: Artículo 110.- Los integrantes del Sistema están obligados a compartir la información sobre Seguridad Pública que obre en sus bases de datos, con las del Centro Nacional de Información, en los términos de las disposiciones normativas aplicables. La información contenida en las bases de datos del sistema nacional de información sobre seguridad pública, podrá ser certificada por la autoridad respectiva y tendrá el valor probatorio que las disposiciones legales determinen.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w:t>
      </w:r>
      <w:r w:rsidRPr="00057030">
        <w:rPr>
          <w:rFonts w:ascii="Palatino Linotype" w:hAnsi="Palatino Linotype" w:cs="Arial"/>
          <w:i/>
          <w:sz w:val="22"/>
          <w:szCs w:val="22"/>
        </w:rPr>
        <w:lastRenderedPageBreak/>
        <w:t xml:space="preserve">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 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I. Aquella cuya divulgación implique la revelación de normas, procedimientos, métodos, fuentes, especificaciones técnicas, sistemas, tecnología o equipos útiles a la generación de inteligencia para la seguridad pública o el combate a la delincuencia en el Estado de México; II. Aquella cuya revelación pueda ser utilizada para actualizar o potenciar una amenaza a la seguridad pública o a las instituciones del Estado de México; Realizando una interpretación errónea e inaplicable al caso que nos ocupa, puesto que tal y como se desprende del artículo 110 de la Ley General Del Sistema Nacional De Seguridad Pública, la información que debe ser clasificada como reservada solo comprende a la relativa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Artículo 110.- (…)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 (El resaltado es propio) Además de realizar una clasificación incorrecta al caso concreto, no hay posibilidad de que la solicitud hecha por el suscrito se encuentre dentro de los supuestos establecidos en las fracciones I y II del artículo 81 de la Ley De Seguridad Del Estado De México ni del Articulo 6 Apartado A Fracción I De La Constitución Federal puesto que como se ha mencionado anteriormente, la solicitud de información solo recae sobre tres horas y media de grabación de las cámaras de seguridad, de un lugar y fecha concreta; divulgación que de ninguna manera podría entorpecer el correcto </w:t>
      </w:r>
      <w:r w:rsidRPr="00057030">
        <w:rPr>
          <w:rFonts w:ascii="Palatino Linotype" w:hAnsi="Palatino Linotype" w:cs="Arial"/>
          <w:i/>
          <w:sz w:val="22"/>
          <w:szCs w:val="22"/>
        </w:rPr>
        <w:lastRenderedPageBreak/>
        <w:t xml:space="preserve">funcionamiento de la administración municipal, afectar la capacidad de reacción del cuerpo de seguridad pública o poner en riesgo su integridad personal o la de un tercero, llevándonos a la conclusión de que el acceso a la información no debe ser restringido. Aunado a ello, se puede observar que el sujeto obligado además de fundamentar su respuesta en el acuerdo 009/CT/3-EXT/2019, lo hizo de manera incorrecta al mencionar que las solicitudes de la información tienen el objeto de perseguir, investigar y sancionar los delitos e incluso fundándose para ello en el Código De Procedimientos Penales Para El Estado De México, ordenamiento abrogado por el artículo Tercero Transitorio del Código Nacional de Procedimientos Penales publicado en el Diario Oficial de la Federación el 05 de marzo de 2014 y por Decreto número 392, artículo Tercero, publicado en el Periódico Oficial “Gaceta del Gobierno” el 21 de enero de 2015, faltando de tal manera a la obligación de las autoridades -en cualquier nivel de gobierno- de fundar y motivar de manera correcta sus resoluciones, violentando incluso la garantía de legalidad de la cual goza el suscrito y dejándome en total estado de indefensión. Esto es así puesto que la obligación de las autoridades de motivar sus resoluciones no solo debe entenderse desde un punto literal al transcribir los dispositivos aplicables, sino que, además debe expresar los argumentos lógico-jurídicos del porque llego a una decisión tan concreta y por qué resulta aplicable al caso que nos ocupa, siendo contrario el actuar del sujeto obligado puesto que además de no cumplir con uno de los requisitos meramente esenciales establecidos en las leyes aplicables en la materia, realizó una indebida e incorrecta aplicación de los ordenamientos ya establecidos. De lo hasta ahora expuesto, se puede concluir que el sujeto obligado en total contravención a lo dispuesto por la Constitución Federal emitió una resolución ilegal en razón a las siguientes conclusiones: 1.- El sujeto obligado resolvió clasificar como información reservada, sin considerar o hacer un planteamiento concreto para decidir si las tres horas y media de grabación podrían poner en riesgo el eficaz funcionamiento de los elementos de seguridad adscritos a la Comisaria General o en cualquier otro nivel de gobierno. 2.- Lo que realmente procedía, era hacer una calificación de información diferente y en su caso, considerar la idoneidad oportunidad de crear versiones públicas que pudieran resguardar los derechos de terceros, y no causar un detrimento al derecho ejercido por el suscrito. De las conclusiones anteriormente señaladas se solicita a este Instituto entre al estudio del derecho subjetivo del suscrito. Lo anterior tiene completa aplicación puesto que, como consecuencia de la irregular actividad administrativa del Estado entendida ésta como los actos de la administración realizados de manera ilegal o anormal, es decir, sin atender a las condiciones normativas o a los parámetros creados por la propia administración causan gran </w:t>
      </w:r>
      <w:r w:rsidRPr="00057030">
        <w:rPr>
          <w:rFonts w:ascii="Palatino Linotype" w:hAnsi="Palatino Linotype" w:cs="Arial"/>
          <w:i/>
          <w:sz w:val="22"/>
          <w:szCs w:val="22"/>
        </w:rPr>
        <w:lastRenderedPageBreak/>
        <w:t>imparcialidad y causan un perjuicio que puede resultar trascendente para los gobernados.”</w:t>
      </w:r>
    </w:p>
    <w:p w:rsidR="00B139F1" w:rsidRPr="00B139F1" w:rsidRDefault="00B139F1" w:rsidP="00746D7E">
      <w:pPr>
        <w:spacing w:before="100" w:beforeAutospacing="1" w:after="100" w:afterAutospacing="1"/>
        <w:ind w:left="851" w:right="902"/>
        <w:contextualSpacing/>
        <w:jc w:val="both"/>
        <w:rPr>
          <w:rFonts w:ascii="Palatino Linotype" w:hAnsi="Palatino Linotype" w:cs="Arial"/>
          <w:i/>
        </w:rPr>
      </w:pPr>
    </w:p>
    <w:p w:rsidR="00B139F1" w:rsidRPr="00C107C8" w:rsidRDefault="00B139F1" w:rsidP="00746D7E">
      <w:pPr>
        <w:spacing w:line="360" w:lineRule="auto"/>
        <w:contextualSpacing/>
        <w:jc w:val="both"/>
        <w:rPr>
          <w:rFonts w:ascii="Palatino Linotype" w:hAnsi="Palatino Linotype" w:cs="Arial"/>
        </w:rPr>
      </w:pPr>
      <w:r>
        <w:rPr>
          <w:rFonts w:ascii="Palatino Linotype" w:hAnsi="Palatino Linotype" w:cs="Arial"/>
        </w:rPr>
        <w:t>No obstante, c</w:t>
      </w:r>
      <w:r w:rsidRPr="00C107C8">
        <w:rPr>
          <w:rFonts w:ascii="Palatino Linotype" w:hAnsi="Palatino Linotype" w:cs="Arial"/>
        </w:rPr>
        <w:t xml:space="preserve">abe señalar que </w:t>
      </w:r>
      <w:r w:rsidRPr="00C107C8">
        <w:rPr>
          <w:rFonts w:ascii="Palatino Linotype" w:hAnsi="Palatino Linotype" w:cs="Arial"/>
          <w:b/>
        </w:rPr>
        <w:t>EL SUJETO OBLIGADO</w:t>
      </w:r>
      <w:r w:rsidRPr="00C107C8">
        <w:rPr>
          <w:rFonts w:ascii="Palatino Linotype" w:hAnsi="Palatino Linotype" w:cs="Arial"/>
        </w:rPr>
        <w:t xml:space="preserve">, </w:t>
      </w:r>
      <w:r w:rsidR="00A06392">
        <w:rPr>
          <w:rFonts w:ascii="Palatino Linotype" w:hAnsi="Palatino Linotype" w:cs="Arial"/>
        </w:rPr>
        <w:t>derivado de la diligencia de fecha dieciséis de agosto de dos mil diecinueve proporcion</w:t>
      </w:r>
      <w:r w:rsidR="00057030">
        <w:rPr>
          <w:rFonts w:ascii="Palatino Linotype" w:hAnsi="Palatino Linotype" w:cs="Arial"/>
        </w:rPr>
        <w:t>ó</w:t>
      </w:r>
      <w:r w:rsidR="00A06392">
        <w:rPr>
          <w:rFonts w:ascii="Palatino Linotype" w:hAnsi="Palatino Linotype" w:cs="Arial"/>
        </w:rPr>
        <w:t xml:space="preserve"> datos que revocaron la respuesta otorgada.</w:t>
      </w:r>
    </w:p>
    <w:p w:rsidR="00B139F1" w:rsidRDefault="00B139F1" w:rsidP="00746D7E">
      <w:pPr>
        <w:spacing w:line="360" w:lineRule="auto"/>
        <w:contextualSpacing/>
        <w:jc w:val="both"/>
        <w:rPr>
          <w:rFonts w:ascii="Palatino Linotype" w:hAnsi="Palatino Linotype" w:cs="Arial"/>
        </w:rPr>
      </w:pPr>
    </w:p>
    <w:p w:rsidR="00D03264" w:rsidRPr="00A63CE2" w:rsidRDefault="00D03264" w:rsidP="00746D7E">
      <w:pPr>
        <w:spacing w:line="360" w:lineRule="auto"/>
        <w:contextualSpacing/>
        <w:jc w:val="both"/>
        <w:rPr>
          <w:rFonts w:ascii="Palatino Linotype" w:hAnsi="Palatino Linotype" w:cs="Arial"/>
        </w:rPr>
      </w:pPr>
      <w:r w:rsidRPr="00A409D3">
        <w:rPr>
          <w:rFonts w:ascii="Palatino Linotype" w:hAnsi="Palatino Linotype" w:cs="Arial"/>
        </w:rPr>
        <w:t xml:space="preserve">Bajo ese tenor la Ponencia Resolutora determinó </w:t>
      </w:r>
      <w:r>
        <w:rPr>
          <w:rFonts w:ascii="Palatino Linotype" w:hAnsi="Palatino Linotype" w:cs="Arial"/>
          <w:b/>
        </w:rPr>
        <w:t xml:space="preserve">SOBRESEER </w:t>
      </w:r>
      <w:r>
        <w:rPr>
          <w:rFonts w:ascii="Palatino Linotype" w:hAnsi="Palatino Linotype" w:cs="Arial"/>
        </w:rPr>
        <w:t xml:space="preserve">el recurso de revisión, </w:t>
      </w:r>
      <w:r w:rsidRPr="00915E48">
        <w:rPr>
          <w:rFonts w:ascii="Palatino Linotype" w:hAnsi="Palatino Linotype" w:cs="Arial"/>
        </w:rPr>
        <w:t>ordena</w:t>
      </w:r>
      <w:r>
        <w:rPr>
          <w:rFonts w:ascii="Palatino Linotype" w:hAnsi="Palatino Linotype" w:cs="Arial"/>
        </w:rPr>
        <w:t>ndo en el resolutivo TERCERO notificar</w:t>
      </w:r>
      <w:r w:rsidRPr="00C107C8">
        <w:rPr>
          <w:rFonts w:ascii="Palatino Linotype" w:hAnsi="Palatino Linotype" w:cs="Arial"/>
        </w:rPr>
        <w:t xml:space="preserve"> la resolución al </w:t>
      </w:r>
      <w:r w:rsidRPr="00C107C8">
        <w:rPr>
          <w:rFonts w:ascii="Palatino Linotype" w:hAnsi="Palatino Linotype" w:cs="Arial"/>
          <w:b/>
        </w:rPr>
        <w:t>RECURRENTE</w:t>
      </w:r>
      <w:r>
        <w:rPr>
          <w:rFonts w:ascii="Palatino Linotype" w:hAnsi="Palatino Linotype" w:cs="Arial"/>
        </w:rPr>
        <w:t xml:space="preserve">, en términos del artículo 196 de la Ley de Transparencia y Acceso a la Información Pública del </w:t>
      </w:r>
      <w:r w:rsidR="00A06392">
        <w:rPr>
          <w:rFonts w:ascii="Palatino Linotype" w:hAnsi="Palatino Linotype" w:cs="Arial"/>
        </w:rPr>
        <w:t xml:space="preserve">Estado </w:t>
      </w:r>
      <w:r>
        <w:rPr>
          <w:rFonts w:ascii="Palatino Linotype" w:hAnsi="Palatino Linotype" w:cs="Arial"/>
        </w:rPr>
        <w:t>de México y Municipios.</w:t>
      </w:r>
    </w:p>
    <w:p w:rsidR="00F7009C" w:rsidRDefault="00F7009C" w:rsidP="00746D7E">
      <w:pPr>
        <w:spacing w:line="360" w:lineRule="auto"/>
        <w:contextualSpacing/>
        <w:jc w:val="both"/>
        <w:rPr>
          <w:rFonts w:ascii="Palatino Linotype" w:hAnsi="Palatino Linotype" w:cs="Arial"/>
        </w:rPr>
      </w:pPr>
    </w:p>
    <w:p w:rsidR="008A03F8" w:rsidRDefault="00F7009C" w:rsidP="00746D7E">
      <w:pPr>
        <w:widowControl w:val="0"/>
        <w:autoSpaceDE w:val="0"/>
        <w:autoSpaceDN w:val="0"/>
        <w:adjustRightInd w:val="0"/>
        <w:spacing w:line="360" w:lineRule="auto"/>
        <w:contextualSpacing/>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w:t>
      </w:r>
      <w:r w:rsidR="00645B0C">
        <w:rPr>
          <w:rFonts w:ascii="Palatino Linotype" w:hAnsi="Palatino Linotype" w:cs="Arial"/>
        </w:rPr>
        <w:t>n comento, considero</w:t>
      </w:r>
      <w:r w:rsidR="00057030">
        <w:rPr>
          <w:rFonts w:ascii="Palatino Linotype" w:hAnsi="Palatino Linotype" w:cs="Arial"/>
        </w:rPr>
        <w:t xml:space="preserve"> necesario precisar</w:t>
      </w:r>
      <w:r w:rsidR="00645B0C">
        <w:rPr>
          <w:rFonts w:ascii="Palatino Linotype" w:hAnsi="Palatino Linotype" w:cs="Arial"/>
        </w:rPr>
        <w:t xml:space="preserve"> que</w:t>
      </w:r>
      <w:r w:rsidR="00057030">
        <w:rPr>
          <w:rFonts w:ascii="Palatino Linotype" w:hAnsi="Palatino Linotype" w:cs="Arial"/>
        </w:rPr>
        <w:t xml:space="preserve"> en el estudio que nos ocupa</w:t>
      </w:r>
      <w:r w:rsidR="00645B0C">
        <w:rPr>
          <w:rFonts w:ascii="Palatino Linotype" w:hAnsi="Palatino Linotype" w:cs="Arial"/>
        </w:rPr>
        <w:t xml:space="preserve"> se encuad</w:t>
      </w:r>
      <w:r w:rsidR="008A03F8">
        <w:rPr>
          <w:rFonts w:ascii="Palatino Linotype" w:hAnsi="Palatino Linotype" w:cs="Arial"/>
        </w:rPr>
        <w:t>ra la hipótesis</w:t>
      </w:r>
      <w:r w:rsidR="00D45865">
        <w:rPr>
          <w:rFonts w:ascii="Palatino Linotype" w:hAnsi="Palatino Linotype" w:cs="Arial"/>
        </w:rPr>
        <w:t xml:space="preserve"> contenida en</w:t>
      </w:r>
      <w:r w:rsidR="008A03F8">
        <w:rPr>
          <w:rFonts w:ascii="Palatino Linotype" w:hAnsi="Palatino Linotype" w:cs="Arial"/>
        </w:rPr>
        <w:t xml:space="preserve"> los artículos 159 y 160 de la Ley General de Transparencia y Acceso a la Información Pública</w:t>
      </w:r>
      <w:r w:rsidR="009069D8">
        <w:rPr>
          <w:rFonts w:ascii="Palatino Linotype" w:hAnsi="Palatino Linotype" w:cs="Arial"/>
        </w:rPr>
        <w:t>,</w:t>
      </w:r>
      <w:r w:rsidR="008A03F8">
        <w:rPr>
          <w:rFonts w:ascii="Palatino Linotype" w:hAnsi="Palatino Linotype" w:cs="Arial"/>
        </w:rPr>
        <w:t xml:space="preserve"> a fin de interponer el recurso de inco</w:t>
      </w:r>
      <w:r w:rsidR="00A06392">
        <w:rPr>
          <w:rFonts w:ascii="Palatino Linotype" w:hAnsi="Palatino Linotype" w:cs="Arial"/>
        </w:rPr>
        <w:t>nformidad ante el</w:t>
      </w:r>
      <w:r>
        <w:rPr>
          <w:rFonts w:ascii="Palatino Linotype" w:hAnsi="Palatino Linotype" w:cs="Arial"/>
        </w:rPr>
        <w:t xml:space="preserve"> </w:t>
      </w:r>
      <w:r w:rsidRPr="00D642EC">
        <w:rPr>
          <w:rFonts w:ascii="Palatino Linotype" w:hAnsi="Palatino Linotype" w:cs="Arial"/>
        </w:rPr>
        <w:t>Instituto Nacional de Transparencia, Acceso a la Información y</w:t>
      </w:r>
      <w:r w:rsidR="008A03F8">
        <w:rPr>
          <w:rFonts w:ascii="Palatino Linotype" w:hAnsi="Palatino Linotype" w:cs="Arial"/>
        </w:rPr>
        <w:t xml:space="preserve"> Protección de Datos Personales.</w:t>
      </w:r>
    </w:p>
    <w:p w:rsidR="00D45865" w:rsidRDefault="00D45865" w:rsidP="00746D7E">
      <w:pPr>
        <w:widowControl w:val="0"/>
        <w:autoSpaceDE w:val="0"/>
        <w:autoSpaceDN w:val="0"/>
        <w:adjustRightInd w:val="0"/>
        <w:spacing w:line="360" w:lineRule="auto"/>
        <w:contextualSpacing/>
        <w:jc w:val="both"/>
        <w:rPr>
          <w:rFonts w:ascii="Palatino Linotype" w:hAnsi="Palatino Linotype" w:cs="Arial"/>
        </w:rPr>
      </w:pPr>
    </w:p>
    <w:p w:rsidR="00F7009C" w:rsidRDefault="008A03F8" w:rsidP="00746D7E">
      <w:pPr>
        <w:widowControl w:val="0"/>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En ese contexto</w:t>
      </w:r>
      <w:r w:rsidR="00F7009C">
        <w:rPr>
          <w:rFonts w:ascii="Palatino Linotype" w:hAnsi="Palatino Linotype" w:cs="Arial"/>
        </w:rPr>
        <w:t>, conviene precisar que los artículos 159 y 160 de la Ley General, se encuentran inmersos en el Título Octavo de la Ley en cita</w:t>
      </w:r>
      <w:r w:rsidR="00E631CA">
        <w:rPr>
          <w:rFonts w:ascii="Palatino Linotype" w:hAnsi="Palatino Linotype" w:cs="Arial"/>
        </w:rPr>
        <w:t>,</w:t>
      </w:r>
      <w:r w:rsidR="00F7009C">
        <w:rPr>
          <w:rFonts w:ascii="Palatino Linotype" w:hAnsi="Palatino Linotype" w:cs="Arial"/>
        </w:rPr>
        <w:t xml:space="preserve"> denominado “De los Procedimientos de Impugnación en Materia de Acceso a la Información Pública”, específicamente en el Capítulo II “Del Recurso de Inconformidad ante el Instituto”, el cual, nos hace mención de las instancias ante las cuales se podrá interponer el recurso </w:t>
      </w:r>
      <w:r w:rsidR="00F7009C">
        <w:rPr>
          <w:rFonts w:ascii="Palatino Linotype" w:hAnsi="Palatino Linotype" w:cs="Arial"/>
        </w:rPr>
        <w:lastRenderedPageBreak/>
        <w:t>de inconformidad y los supuestos legales en los que procede, tal y como se aprecia a continuación:</w:t>
      </w:r>
    </w:p>
    <w:p w:rsidR="00D45865" w:rsidRDefault="00D45865" w:rsidP="00746D7E">
      <w:pPr>
        <w:widowControl w:val="0"/>
        <w:autoSpaceDE w:val="0"/>
        <w:autoSpaceDN w:val="0"/>
        <w:adjustRightInd w:val="0"/>
        <w:spacing w:line="360" w:lineRule="auto"/>
        <w:ind w:right="-164"/>
        <w:contextualSpacing/>
        <w:jc w:val="both"/>
        <w:rPr>
          <w:rFonts w:ascii="Palatino Linotype" w:hAnsi="Palatino Linotype" w:cs="Arial"/>
        </w:rPr>
      </w:pPr>
    </w:p>
    <w:p w:rsidR="00F7009C" w:rsidRDefault="00F7009C" w:rsidP="00746D7E">
      <w:pPr>
        <w:spacing w:before="100" w:beforeAutospacing="1" w:after="100" w:afterAutospacing="1"/>
        <w:ind w:left="851" w:right="902"/>
        <w:contextualSpacing/>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7009C" w:rsidRDefault="00F7009C" w:rsidP="00746D7E">
      <w:pPr>
        <w:spacing w:before="100" w:beforeAutospacing="1" w:after="100" w:afterAutospacing="1"/>
        <w:ind w:left="851" w:right="902"/>
        <w:contextualSpacing/>
        <w:jc w:val="both"/>
        <w:rPr>
          <w:rFonts w:ascii="Palatino Linotype" w:hAnsi="Palatino Linotype"/>
          <w:i/>
          <w:sz w:val="22"/>
          <w:szCs w:val="22"/>
        </w:rPr>
      </w:pPr>
    </w:p>
    <w:p w:rsidR="00F7009C" w:rsidRDefault="00F7009C" w:rsidP="00746D7E">
      <w:pPr>
        <w:spacing w:before="100" w:beforeAutospacing="1" w:after="100" w:afterAutospacing="1"/>
        <w:ind w:left="851" w:right="902"/>
        <w:contextualSpacing/>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7009C" w:rsidRPr="00D642EC" w:rsidRDefault="00F7009C" w:rsidP="00746D7E">
      <w:pPr>
        <w:spacing w:before="100" w:beforeAutospacing="1" w:after="100" w:afterAutospacing="1"/>
        <w:ind w:left="851" w:right="902"/>
        <w:contextualSpacing/>
        <w:jc w:val="both"/>
        <w:rPr>
          <w:rFonts w:ascii="Palatino Linotype" w:hAnsi="Palatino Linotype"/>
          <w:i/>
          <w:sz w:val="22"/>
          <w:szCs w:val="22"/>
        </w:rPr>
      </w:pPr>
    </w:p>
    <w:p w:rsidR="00F7009C" w:rsidRPr="00F629E6" w:rsidRDefault="00057030" w:rsidP="00746D7E">
      <w:pPr>
        <w:spacing w:before="100" w:beforeAutospacing="1" w:after="100" w:afterAutospacing="1"/>
        <w:ind w:left="851" w:right="902"/>
        <w:contextualSpacing/>
        <w:jc w:val="both"/>
        <w:rPr>
          <w:rFonts w:ascii="Palatino Linotype" w:hAnsi="Palatino Linotype"/>
          <w:i/>
          <w:sz w:val="22"/>
          <w:szCs w:val="22"/>
          <w:u w:val="single"/>
        </w:rPr>
      </w:pPr>
      <w:r>
        <w:rPr>
          <w:rFonts w:ascii="Palatino Linotype" w:hAnsi="Palatino Linotype"/>
          <w:i/>
          <w:sz w:val="22"/>
          <w:szCs w:val="22"/>
        </w:rPr>
        <w:t>…</w:t>
      </w:r>
    </w:p>
    <w:p w:rsidR="00F7009C" w:rsidRPr="00F629E6" w:rsidRDefault="00F7009C" w:rsidP="00746D7E">
      <w:pPr>
        <w:spacing w:before="100" w:beforeAutospacing="1" w:after="100" w:afterAutospacing="1"/>
        <w:ind w:left="851" w:right="902"/>
        <w:contextualSpacing/>
        <w:jc w:val="both"/>
        <w:rPr>
          <w:rFonts w:ascii="Palatino Linotype" w:hAnsi="Palatino Linotype"/>
          <w:i/>
          <w:sz w:val="22"/>
          <w:szCs w:val="22"/>
          <w:u w:val="single"/>
        </w:rPr>
      </w:pPr>
      <w:r w:rsidRPr="00D642EC">
        <w:rPr>
          <w:rFonts w:ascii="Palatino Linotype" w:hAnsi="Palatino Linotype"/>
          <w:i/>
          <w:sz w:val="22"/>
          <w:szCs w:val="22"/>
        </w:rPr>
        <w:t>II.</w:t>
      </w:r>
      <w:r w:rsidRPr="00D642EC">
        <w:rPr>
          <w:rFonts w:ascii="Palatino Linotype" w:hAnsi="Palatino Linotype"/>
          <w:i/>
          <w:sz w:val="22"/>
          <w:szCs w:val="22"/>
        </w:rPr>
        <w:tab/>
      </w:r>
      <w:r w:rsidRPr="00F629E6">
        <w:rPr>
          <w:rFonts w:ascii="Palatino Linotype" w:hAnsi="Palatino Linotype"/>
          <w:i/>
          <w:sz w:val="22"/>
          <w:szCs w:val="22"/>
          <w:u w:val="single"/>
        </w:rPr>
        <w:t>Confirmen la inexistencia o negativa de información.</w:t>
      </w:r>
    </w:p>
    <w:p w:rsidR="00F7009C" w:rsidRDefault="00F7009C" w:rsidP="00746D7E">
      <w:pPr>
        <w:spacing w:before="100" w:beforeAutospacing="1" w:after="100" w:afterAutospacing="1"/>
        <w:ind w:left="851" w:right="902"/>
        <w:contextualSpacing/>
        <w:jc w:val="both"/>
        <w:rPr>
          <w:rFonts w:ascii="Palatino Linotype" w:hAnsi="Palatino Linotype"/>
          <w:i/>
          <w:sz w:val="22"/>
          <w:szCs w:val="22"/>
        </w:rPr>
      </w:pPr>
    </w:p>
    <w:p w:rsidR="00F7009C" w:rsidRDefault="00F7009C" w:rsidP="00746D7E">
      <w:pPr>
        <w:spacing w:before="100" w:beforeAutospacing="1" w:after="100" w:afterAutospacing="1"/>
        <w:ind w:left="851" w:right="902"/>
        <w:contextualSpacing/>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7009C" w:rsidRDefault="00F7009C" w:rsidP="00746D7E">
      <w:pPr>
        <w:widowControl w:val="0"/>
        <w:autoSpaceDE w:val="0"/>
        <w:autoSpaceDN w:val="0"/>
        <w:adjustRightInd w:val="0"/>
        <w:spacing w:line="360" w:lineRule="auto"/>
        <w:ind w:right="-164"/>
        <w:contextualSpacing/>
        <w:jc w:val="both"/>
        <w:rPr>
          <w:rFonts w:ascii="Palatino Linotype" w:hAnsi="Palatino Linotype" w:cs="Arial"/>
        </w:rPr>
      </w:pPr>
    </w:p>
    <w:p w:rsidR="00F7009C" w:rsidRDefault="00F7009C" w:rsidP="00746D7E">
      <w:pPr>
        <w:widowControl w:val="0"/>
        <w:autoSpaceDE w:val="0"/>
        <w:autoSpaceDN w:val="0"/>
        <w:adjustRightInd w:val="0"/>
        <w:spacing w:line="360" w:lineRule="auto"/>
        <w:ind w:right="-164"/>
        <w:contextualSpacing/>
        <w:jc w:val="both"/>
        <w:rPr>
          <w:rFonts w:ascii="Palatino Linotype" w:hAnsi="Palatino Linotype" w:cs="Arial"/>
        </w:rPr>
      </w:pPr>
      <w:r>
        <w:rPr>
          <w:rFonts w:ascii="Palatino Linotype" w:hAnsi="Palatino Linotype" w:cs="Arial"/>
        </w:rPr>
        <w:t>Pa</w:t>
      </w:r>
      <w:r w:rsidR="00057030">
        <w:rPr>
          <w:rFonts w:ascii="Palatino Linotype" w:hAnsi="Palatino Linotype" w:cs="Arial"/>
        </w:rPr>
        <w:t>ra mayor claridad de lo aducido,</w:t>
      </w:r>
      <w:r>
        <w:rPr>
          <w:rFonts w:ascii="Palatino Linotype" w:hAnsi="Palatino Linotype" w:cs="Arial"/>
        </w:rPr>
        <w:t xml:space="preserve"> se debe establecer que </w:t>
      </w:r>
      <w:r w:rsidR="00057030">
        <w:rPr>
          <w:rFonts w:ascii="Palatino Linotype" w:hAnsi="Palatino Linotype" w:cs="Arial"/>
        </w:rPr>
        <w:t xml:space="preserve">la </w:t>
      </w:r>
      <w:r>
        <w:rPr>
          <w:rFonts w:ascii="Palatino Linotype" w:hAnsi="Palatino Linotype" w:cs="Arial"/>
        </w:rPr>
        <w:t xml:space="preserve">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w:t>
      </w:r>
      <w:r w:rsidR="009069D8">
        <w:rPr>
          <w:rFonts w:ascii="Palatino Linotype" w:hAnsi="Palatino Linotype" w:cs="Arial"/>
        </w:rPr>
        <w:t>có</w:t>
      </w:r>
      <w:r>
        <w:rPr>
          <w:rFonts w:ascii="Palatino Linotype" w:hAnsi="Palatino Linotype" w:cs="Arial"/>
        </w:rPr>
        <w:t xml:space="preserve"> la información requerida</w:t>
      </w:r>
      <w:r w:rsidR="008A03F8">
        <w:rPr>
          <w:rFonts w:ascii="Palatino Linotype" w:hAnsi="Palatino Linotype" w:cs="Arial"/>
        </w:rPr>
        <w:t>,</w:t>
      </w:r>
      <w:r>
        <w:rPr>
          <w:rFonts w:ascii="Palatino Linotype" w:hAnsi="Palatino Linotype" w:cs="Arial"/>
        </w:rPr>
        <w:t xml:space="preserve"> ya sea como confidencial o reservada y que derivado de la inconformidad del </w:t>
      </w:r>
      <w:r w:rsidR="00E631CA" w:rsidRPr="00E631CA">
        <w:rPr>
          <w:rFonts w:ascii="Palatino Linotype" w:hAnsi="Palatino Linotype" w:cs="Arial"/>
          <w:b/>
        </w:rPr>
        <w:t>RECURRENTE</w:t>
      </w:r>
      <w:r w:rsidR="00E631CA">
        <w:rPr>
          <w:rFonts w:ascii="Palatino Linotype" w:hAnsi="Palatino Linotype" w:cs="Arial"/>
        </w:rPr>
        <w:t xml:space="preserve"> </w:t>
      </w:r>
      <w:r>
        <w:rPr>
          <w:rFonts w:ascii="Palatino Linotype" w:hAnsi="Palatino Linotype" w:cs="Arial"/>
        </w:rPr>
        <w:t>la Ponencia Resolutora determinara que dicha clasificación es correcta o en su caso modificarla.</w:t>
      </w:r>
    </w:p>
    <w:p w:rsidR="00D03264" w:rsidRDefault="00D03264" w:rsidP="00746D7E">
      <w:pPr>
        <w:widowControl w:val="0"/>
        <w:autoSpaceDE w:val="0"/>
        <w:autoSpaceDN w:val="0"/>
        <w:adjustRightInd w:val="0"/>
        <w:spacing w:line="360" w:lineRule="auto"/>
        <w:ind w:right="-164"/>
        <w:contextualSpacing/>
        <w:jc w:val="both"/>
        <w:rPr>
          <w:rFonts w:ascii="Palatino Linotype" w:hAnsi="Palatino Linotype" w:cs="Arial"/>
        </w:rPr>
      </w:pPr>
    </w:p>
    <w:p w:rsidR="00746D7E" w:rsidRPr="00683A81" w:rsidRDefault="00746D7E" w:rsidP="00746D7E">
      <w:pPr>
        <w:widowControl w:val="0"/>
        <w:autoSpaceDE w:val="0"/>
        <w:autoSpaceDN w:val="0"/>
        <w:adjustRightInd w:val="0"/>
        <w:spacing w:line="360" w:lineRule="auto"/>
        <w:contextualSpacing/>
        <w:jc w:val="both"/>
        <w:rPr>
          <w:rFonts w:ascii="Palatino Linotype" w:hAnsi="Palatino Linotype" w:cs="Arial"/>
        </w:rPr>
      </w:pPr>
      <w:r w:rsidRPr="00683A81">
        <w:rPr>
          <w:rFonts w:ascii="Palatino Linotype" w:hAnsi="Palatino Linotype" w:cs="Arial"/>
        </w:rPr>
        <w:t>Así, de</w:t>
      </w:r>
      <w:r>
        <w:rPr>
          <w:rFonts w:ascii="Palatino Linotype" w:hAnsi="Palatino Linotype" w:cs="Arial"/>
        </w:rPr>
        <w:t xml:space="preserve"> lo anterior se advierte que, los</w:t>
      </w:r>
      <w:r w:rsidRPr="00683A81">
        <w:rPr>
          <w:rFonts w:ascii="Palatino Linotype" w:hAnsi="Palatino Linotype" w:cs="Arial"/>
        </w:rPr>
        <w:t xml:space="preserve"> artículo</w:t>
      </w:r>
      <w:r>
        <w:rPr>
          <w:rFonts w:ascii="Palatino Linotype" w:hAnsi="Palatino Linotype" w:cs="Arial"/>
        </w:rPr>
        <w:t>s</w:t>
      </w:r>
      <w:r w:rsidRPr="00683A81">
        <w:rPr>
          <w:rFonts w:ascii="Palatino Linotype" w:hAnsi="Palatino Linotype" w:cs="Arial"/>
        </w:rPr>
        <w:t xml:space="preserve"> en cita resulta</w:t>
      </w:r>
      <w:r>
        <w:rPr>
          <w:rFonts w:ascii="Palatino Linotype" w:hAnsi="Palatino Linotype" w:cs="Arial"/>
        </w:rPr>
        <w:t>n</w:t>
      </w:r>
      <w:r w:rsidRPr="00683A81">
        <w:rPr>
          <w:rFonts w:ascii="Palatino Linotype" w:hAnsi="Palatino Linotype" w:cs="Arial"/>
        </w:rPr>
        <w:t xml:space="preserve"> aplicable</w:t>
      </w:r>
      <w:r>
        <w:rPr>
          <w:rFonts w:ascii="Palatino Linotype" w:hAnsi="Palatino Linotype" w:cs="Arial"/>
        </w:rPr>
        <w:t>s</w:t>
      </w:r>
      <w:r w:rsidRPr="00683A81">
        <w:rPr>
          <w:rFonts w:ascii="Palatino Linotype" w:hAnsi="Palatino Linotype" w:cs="Arial"/>
        </w:rPr>
        <w:t xml:space="preserve"> al asunto en concreto, toda vez que </w:t>
      </w:r>
      <w:r w:rsidRPr="00683A81">
        <w:rPr>
          <w:rFonts w:ascii="Palatino Linotype" w:hAnsi="Palatino Linotype" w:cs="Arial"/>
          <w:b/>
        </w:rPr>
        <w:t>EL</w:t>
      </w:r>
      <w:r w:rsidRPr="00683A81">
        <w:rPr>
          <w:rFonts w:ascii="Palatino Linotype" w:hAnsi="Palatino Linotype" w:cs="Arial"/>
        </w:rPr>
        <w:t xml:space="preserve"> </w:t>
      </w:r>
      <w:r w:rsidRPr="00683A81">
        <w:rPr>
          <w:rFonts w:ascii="Palatino Linotype" w:hAnsi="Palatino Linotype" w:cs="Arial"/>
          <w:b/>
        </w:rPr>
        <w:t>SUJETO OBLIGADO</w:t>
      </w:r>
      <w:r w:rsidRPr="00683A81">
        <w:rPr>
          <w:rFonts w:ascii="Palatino Linotype" w:hAnsi="Palatino Linotype" w:cs="Arial"/>
        </w:rPr>
        <w:t xml:space="preserve"> en su </w:t>
      </w:r>
      <w:r w:rsidR="004F309C">
        <w:rPr>
          <w:rFonts w:ascii="Palatino Linotype" w:hAnsi="Palatino Linotype" w:cs="Arial"/>
        </w:rPr>
        <w:t>Informe Justificado</w:t>
      </w:r>
      <w:r w:rsidRPr="00683A81">
        <w:rPr>
          <w:rFonts w:ascii="Palatino Linotype" w:hAnsi="Palatino Linotype" w:cs="Arial"/>
        </w:rPr>
        <w:t xml:space="preserve">, clasificó </w:t>
      </w:r>
      <w:r>
        <w:rPr>
          <w:rFonts w:ascii="Palatino Linotype" w:hAnsi="Palatino Linotype" w:cs="Arial"/>
        </w:rPr>
        <w:t>como confidencial l</w:t>
      </w:r>
      <w:r w:rsidRPr="00683A81">
        <w:rPr>
          <w:rFonts w:ascii="Palatino Linotype" w:hAnsi="Palatino Linotype" w:cs="Arial"/>
        </w:rPr>
        <w:t xml:space="preserve">a información </w:t>
      </w:r>
      <w:r>
        <w:rPr>
          <w:rFonts w:ascii="Palatino Linotype" w:hAnsi="Palatino Linotype" w:cs="Arial"/>
        </w:rPr>
        <w:t>solicitada</w:t>
      </w:r>
      <w:r w:rsidRPr="00683A81">
        <w:rPr>
          <w:rFonts w:ascii="Palatino Linotype" w:hAnsi="Palatino Linotype" w:cs="Arial"/>
        </w:rPr>
        <w:t>, situación de l</w:t>
      </w:r>
      <w:r>
        <w:rPr>
          <w:rFonts w:ascii="Palatino Linotype" w:hAnsi="Palatino Linotype" w:cs="Arial"/>
        </w:rPr>
        <w:t>o</w:t>
      </w:r>
      <w:r w:rsidRPr="00683A81">
        <w:rPr>
          <w:rFonts w:ascii="Palatino Linotype" w:hAnsi="Palatino Linotype" w:cs="Arial"/>
        </w:rPr>
        <w:t xml:space="preserve"> cual se adolece </w:t>
      </w:r>
      <w:r w:rsidR="00057030">
        <w:rPr>
          <w:rFonts w:ascii="Palatino Linotype" w:hAnsi="Palatino Linotype" w:cs="Arial"/>
          <w:b/>
        </w:rPr>
        <w:t>E</w:t>
      </w:r>
      <w:r>
        <w:rPr>
          <w:rFonts w:ascii="Palatino Linotype" w:hAnsi="Palatino Linotype" w:cs="Arial"/>
          <w:b/>
        </w:rPr>
        <w:t>L</w:t>
      </w:r>
      <w:r w:rsidRPr="00683A81">
        <w:rPr>
          <w:rFonts w:ascii="Palatino Linotype" w:hAnsi="Palatino Linotype" w:cs="Arial"/>
          <w:b/>
        </w:rPr>
        <w:t xml:space="preserve"> RECURRENTE</w:t>
      </w:r>
      <w:r>
        <w:rPr>
          <w:rFonts w:ascii="Palatino Linotype" w:hAnsi="Palatino Linotype" w:cs="Arial"/>
        </w:rPr>
        <w:t xml:space="preserve"> aunado a</w:t>
      </w:r>
      <w:r w:rsidRPr="00683A81">
        <w:rPr>
          <w:rFonts w:ascii="Palatino Linotype" w:hAnsi="Palatino Linotype" w:cs="Arial"/>
        </w:rPr>
        <w:t xml:space="preserve"> que </w:t>
      </w:r>
      <w:r>
        <w:rPr>
          <w:rFonts w:ascii="Palatino Linotype" w:hAnsi="Palatino Linotype" w:cs="Arial"/>
        </w:rPr>
        <w:t>la Ponencia R</w:t>
      </w:r>
      <w:r w:rsidRPr="00683A81">
        <w:rPr>
          <w:rFonts w:ascii="Palatino Linotype" w:hAnsi="Palatino Linotype" w:cs="Arial"/>
        </w:rPr>
        <w:t>esolutora</w:t>
      </w:r>
      <w:r>
        <w:rPr>
          <w:rFonts w:ascii="Palatino Linotype" w:hAnsi="Palatino Linotype" w:cs="Arial"/>
        </w:rPr>
        <w:t xml:space="preserve"> confirmó dicha clasificación</w:t>
      </w:r>
      <w:r w:rsidRPr="00683A81">
        <w:rPr>
          <w:rFonts w:ascii="Palatino Linotype" w:hAnsi="Palatino Linotype" w:cs="Arial"/>
        </w:rPr>
        <w:t>.</w:t>
      </w:r>
    </w:p>
    <w:p w:rsidR="00660F4D" w:rsidRDefault="00746D7E" w:rsidP="00746D7E">
      <w:pPr>
        <w:widowControl w:val="0"/>
        <w:autoSpaceDE w:val="0"/>
        <w:autoSpaceDN w:val="0"/>
        <w:adjustRightInd w:val="0"/>
        <w:spacing w:line="360" w:lineRule="auto"/>
        <w:ind w:right="-164"/>
        <w:contextualSpacing/>
        <w:jc w:val="both"/>
        <w:rPr>
          <w:rFonts w:ascii="Palatino Linotype" w:hAnsi="Palatino Linotype" w:cs="Arial"/>
        </w:rPr>
      </w:pPr>
      <w:r>
        <w:rPr>
          <w:rFonts w:ascii="Palatino Linotype" w:hAnsi="Palatino Linotype" w:cs="Arial"/>
        </w:rPr>
        <w:lastRenderedPageBreak/>
        <w:t>Es así que, la que suscribe considera que se debió invocar dicho artículo en el resolutivo TERCERO de la resolución de mérito</w:t>
      </w:r>
      <w:r w:rsidR="004F309C">
        <w:rPr>
          <w:rFonts w:ascii="Palatino Linotype" w:hAnsi="Palatino Linotype" w:cs="Arial"/>
        </w:rPr>
        <w:t xml:space="preserve"> dejando a salvo los derechos del </w:t>
      </w:r>
      <w:r w:rsidR="004F309C">
        <w:rPr>
          <w:rFonts w:ascii="Palatino Linotype" w:hAnsi="Palatino Linotype" w:cs="Arial"/>
          <w:b/>
        </w:rPr>
        <w:t xml:space="preserve">RECURRENTE </w:t>
      </w:r>
      <w:r w:rsidR="004F309C">
        <w:rPr>
          <w:rFonts w:ascii="Palatino Linotype" w:hAnsi="Palatino Linotype" w:cs="Arial"/>
        </w:rPr>
        <w:t>para poder inconformarse de la resolución emitida por este Órgano garante ante el Instituto Nacional de Transparencia, Acceso a la Información y Protección de Datos Personales</w:t>
      </w:r>
      <w:r>
        <w:rPr>
          <w:rFonts w:ascii="Palatino Linotype" w:hAnsi="Palatino Linotype" w:cs="Arial"/>
        </w:rPr>
        <w:t>;</w:t>
      </w:r>
      <w:r>
        <w:rPr>
          <w:rFonts w:ascii="Palatino Linotype" w:hAnsi="Palatino Linotype"/>
        </w:rPr>
        <w:t xml:space="preserve"> por lo que, se</w:t>
      </w:r>
      <w:r>
        <w:rPr>
          <w:rFonts w:ascii="Palatino Linotype" w:hAnsi="Palatino Linotype" w:cs="Arial"/>
        </w:rPr>
        <w:t xml:space="preserve"> emite </w:t>
      </w:r>
      <w:r>
        <w:rPr>
          <w:rFonts w:ascii="Palatino Linotype" w:hAnsi="Palatino Linotype" w:cs="Arial"/>
          <w:b/>
        </w:rPr>
        <w:t xml:space="preserve">VOTO PARTICULAR </w:t>
      </w:r>
      <w:r>
        <w:rPr>
          <w:rFonts w:ascii="Palatino Linotype" w:hAnsi="Palatino Linotype" w:cs="Arial"/>
        </w:rPr>
        <w:t>pues se insiste, que los artículos 159 y 160 anteriormente citados, contemplan las hipótesis en las que procede el recurso de inconformidad ante el</w:t>
      </w:r>
      <w:r w:rsidR="004F309C">
        <w:rPr>
          <w:rFonts w:ascii="Palatino Linotype" w:hAnsi="Palatino Linotype" w:cs="Arial"/>
        </w:rPr>
        <w:t xml:space="preserve"> Órgano Garante Nacional </w:t>
      </w:r>
      <w:r>
        <w:rPr>
          <w:rFonts w:ascii="Palatino Linotype" w:hAnsi="Palatino Linotype" w:cs="Arial"/>
        </w:rPr>
        <w:t xml:space="preserve">a fin de dar certeza jurídica al particular, sobre los casos de procedencia de la interposición del recurso de </w:t>
      </w:r>
      <w:r w:rsidR="004F309C">
        <w:rPr>
          <w:rFonts w:ascii="Palatino Linotype" w:hAnsi="Palatino Linotype" w:cs="Arial"/>
        </w:rPr>
        <w:t>inconformidad.</w:t>
      </w: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1B6F4B">
        <w:trPr>
          <w:trHeight w:val="1860"/>
        </w:trPr>
        <w:tc>
          <w:tcPr>
            <w:tcW w:w="2681" w:type="dxa"/>
          </w:tcPr>
          <w:p w:rsidR="00D45865" w:rsidRDefault="00D45865" w:rsidP="00746D7E">
            <w:pPr>
              <w:ind w:right="-164"/>
              <w:contextualSpacing/>
              <w:jc w:val="center"/>
              <w:rPr>
                <w:rFonts w:ascii="Palatino Linotype" w:hAnsi="Palatino Linotype" w:cs="Arial"/>
                <w:b/>
              </w:rPr>
            </w:pPr>
          </w:p>
          <w:p w:rsidR="00746D7E" w:rsidRDefault="00746D7E" w:rsidP="00746D7E">
            <w:pPr>
              <w:ind w:right="-164"/>
              <w:contextualSpacing/>
              <w:jc w:val="center"/>
              <w:rPr>
                <w:rFonts w:ascii="Palatino Linotype" w:hAnsi="Palatino Linotype" w:cs="Arial"/>
                <w:b/>
              </w:rPr>
            </w:pPr>
          </w:p>
          <w:p w:rsidR="00746D7E" w:rsidRDefault="00746D7E" w:rsidP="00746D7E">
            <w:pPr>
              <w:ind w:right="-164"/>
              <w:contextualSpacing/>
              <w:jc w:val="center"/>
              <w:rPr>
                <w:rFonts w:ascii="Palatino Linotype" w:hAnsi="Palatino Linotype" w:cs="Arial"/>
                <w:b/>
              </w:rPr>
            </w:pPr>
          </w:p>
          <w:p w:rsidR="00746D7E" w:rsidRDefault="00746D7E"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F94F0A" w:rsidRDefault="00F94F0A" w:rsidP="00746D7E">
            <w:pPr>
              <w:ind w:right="-164"/>
              <w:contextualSpacing/>
              <w:jc w:val="center"/>
              <w:rPr>
                <w:rFonts w:ascii="Palatino Linotype" w:hAnsi="Palatino Linotype" w:cs="Arial"/>
                <w:b/>
              </w:rPr>
            </w:pPr>
          </w:p>
          <w:p w:rsidR="00746D7E" w:rsidRDefault="00746D7E" w:rsidP="00746D7E">
            <w:pPr>
              <w:ind w:right="-164"/>
              <w:contextualSpacing/>
              <w:jc w:val="center"/>
              <w:rPr>
                <w:rFonts w:ascii="Palatino Linotype" w:hAnsi="Palatino Linotype" w:cs="Arial"/>
                <w:b/>
              </w:rPr>
            </w:pPr>
          </w:p>
          <w:p w:rsidR="00F7009C" w:rsidRDefault="00F7009C" w:rsidP="00746D7E">
            <w:pPr>
              <w:ind w:right="-164"/>
              <w:contextualSpacing/>
              <w:jc w:val="center"/>
              <w:rPr>
                <w:rFonts w:ascii="Palatino Linotype" w:hAnsi="Palatino Linotype" w:cs="Arial"/>
                <w:b/>
              </w:rPr>
            </w:pPr>
            <w:r w:rsidRPr="0061470D">
              <w:rPr>
                <w:rFonts w:ascii="Palatino Linotype" w:hAnsi="Palatino Linotype" w:cs="Arial"/>
                <w:b/>
              </w:rPr>
              <w:t>EVA ABAID YAPUR</w:t>
            </w:r>
          </w:p>
          <w:p w:rsidR="00F7009C" w:rsidRDefault="00F7009C" w:rsidP="00F94F0A">
            <w:pPr>
              <w:ind w:right="-164"/>
              <w:contextualSpacing/>
              <w:jc w:val="center"/>
              <w:rPr>
                <w:rFonts w:ascii="Palatino Linotype" w:hAnsi="Palatino Linotype" w:cs="Arial"/>
                <w:b/>
              </w:rPr>
            </w:pPr>
            <w:r w:rsidRPr="0061470D">
              <w:rPr>
                <w:rFonts w:ascii="Palatino Linotype" w:hAnsi="Palatino Linotype" w:cs="Arial"/>
                <w:b/>
              </w:rPr>
              <w:t>COMISIONADA</w:t>
            </w:r>
          </w:p>
          <w:p w:rsidR="006A1A23" w:rsidRPr="006546BA" w:rsidRDefault="006A1A23" w:rsidP="00F94F0A">
            <w:pPr>
              <w:ind w:right="-164"/>
              <w:contextualSpacing/>
              <w:jc w:val="center"/>
              <w:rPr>
                <w:rFonts w:ascii="Palatino Linotype" w:hAnsi="Palatino Linotype" w:cs="Arial"/>
                <w:b/>
              </w:rPr>
            </w:pPr>
            <w:r>
              <w:rPr>
                <w:rFonts w:ascii="Palatino Linotype" w:hAnsi="Palatino Linotype" w:cs="Arial"/>
                <w:b/>
              </w:rPr>
              <w:t>(RÚBRICA)</w:t>
            </w:r>
            <w:bookmarkStart w:id="0" w:name="_GoBack"/>
            <w:bookmarkEnd w:id="0"/>
          </w:p>
        </w:tc>
      </w:tr>
    </w:tbl>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p>
    <w:p w:rsidR="00660F4D" w:rsidRDefault="00660F4D"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F94F0A" w:rsidRDefault="00F94F0A" w:rsidP="00746D7E">
      <w:pPr>
        <w:ind w:right="-164"/>
        <w:contextualSpacing/>
        <w:jc w:val="both"/>
        <w:rPr>
          <w:rFonts w:ascii="Palatino Linotype" w:eastAsia="Calibri" w:hAnsi="Palatino Linotype" w:cs="Arial"/>
          <w:color w:val="000000" w:themeColor="text1"/>
          <w:sz w:val="20"/>
          <w:szCs w:val="20"/>
        </w:rPr>
      </w:pPr>
    </w:p>
    <w:p w:rsidR="00F94F0A" w:rsidRDefault="00F94F0A" w:rsidP="00746D7E">
      <w:pPr>
        <w:ind w:right="-164"/>
        <w:contextualSpacing/>
        <w:jc w:val="both"/>
        <w:rPr>
          <w:rFonts w:ascii="Palatino Linotype" w:eastAsia="Calibri" w:hAnsi="Palatino Linotype" w:cs="Arial"/>
          <w:color w:val="000000" w:themeColor="text1"/>
          <w:sz w:val="20"/>
          <w:szCs w:val="20"/>
        </w:rPr>
      </w:pPr>
    </w:p>
    <w:p w:rsidR="00F94F0A" w:rsidRDefault="00F94F0A" w:rsidP="00746D7E">
      <w:pPr>
        <w:ind w:right="-164"/>
        <w:contextualSpacing/>
        <w:jc w:val="both"/>
        <w:rPr>
          <w:rFonts w:ascii="Palatino Linotype" w:eastAsia="Calibri" w:hAnsi="Palatino Linotype" w:cs="Arial"/>
          <w:color w:val="000000" w:themeColor="text1"/>
          <w:sz w:val="20"/>
          <w:szCs w:val="20"/>
        </w:rPr>
      </w:pPr>
    </w:p>
    <w:p w:rsidR="00F94F0A" w:rsidRDefault="00F94F0A" w:rsidP="00746D7E">
      <w:pPr>
        <w:ind w:right="-164"/>
        <w:contextualSpacing/>
        <w:jc w:val="both"/>
        <w:rPr>
          <w:rFonts w:ascii="Palatino Linotype" w:eastAsia="Calibri" w:hAnsi="Palatino Linotype" w:cs="Arial"/>
          <w:color w:val="000000" w:themeColor="text1"/>
          <w:sz w:val="20"/>
          <w:szCs w:val="20"/>
        </w:rPr>
      </w:pPr>
    </w:p>
    <w:p w:rsidR="00536689" w:rsidRDefault="00536689" w:rsidP="00746D7E">
      <w:pPr>
        <w:ind w:right="-164"/>
        <w:contextualSpacing/>
        <w:jc w:val="both"/>
        <w:rPr>
          <w:rFonts w:ascii="Palatino Linotype" w:eastAsia="Calibri" w:hAnsi="Palatino Linotype" w:cs="Arial"/>
          <w:color w:val="000000" w:themeColor="text1"/>
          <w:sz w:val="20"/>
          <w:szCs w:val="20"/>
        </w:rPr>
      </w:pPr>
    </w:p>
    <w:p w:rsidR="00746D7E" w:rsidRDefault="00746D7E" w:rsidP="00746D7E">
      <w:pPr>
        <w:ind w:right="-164"/>
        <w:contextualSpacing/>
        <w:jc w:val="both"/>
        <w:rPr>
          <w:rFonts w:ascii="Palatino Linotype" w:eastAsia="Calibri" w:hAnsi="Palatino Linotype" w:cs="Arial"/>
          <w:color w:val="000000" w:themeColor="text1"/>
          <w:sz w:val="20"/>
          <w:szCs w:val="20"/>
        </w:rPr>
      </w:pPr>
    </w:p>
    <w:p w:rsidR="00F7009C" w:rsidRDefault="00F7009C" w:rsidP="00746D7E">
      <w:pPr>
        <w:ind w:right="-164"/>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Pr>
          <w:rFonts w:ascii="Palatino Linotype" w:eastAsia="Calibri" w:hAnsi="Palatino Linotype" w:cs="Arial"/>
          <w:color w:val="000000" w:themeColor="text1"/>
          <w:sz w:val="20"/>
          <w:szCs w:val="20"/>
        </w:rPr>
        <w:t xml:space="preserve">al voto particular emitido en </w:t>
      </w:r>
      <w:r w:rsidR="00F94F0A">
        <w:rPr>
          <w:rFonts w:ascii="Palatino Linotype" w:eastAsia="Calibri" w:hAnsi="Palatino Linotype" w:cs="Arial"/>
          <w:color w:val="000000" w:themeColor="text1"/>
          <w:sz w:val="20"/>
          <w:szCs w:val="20"/>
        </w:rPr>
        <w:t>la resolución d</w:t>
      </w:r>
      <w:r>
        <w:rPr>
          <w:rFonts w:ascii="Palatino Linotype" w:eastAsia="Calibri" w:hAnsi="Palatino Linotype" w:cs="Arial"/>
          <w:color w:val="000000" w:themeColor="text1"/>
          <w:sz w:val="20"/>
          <w:szCs w:val="20"/>
        </w:rPr>
        <w:t>el</w:t>
      </w:r>
      <w:r w:rsidRPr="001950C9">
        <w:rPr>
          <w:rFonts w:ascii="Palatino Linotype" w:eastAsia="Calibri" w:hAnsi="Palatino Linotype" w:cs="Arial"/>
          <w:color w:val="000000" w:themeColor="text1"/>
          <w:sz w:val="20"/>
          <w:szCs w:val="20"/>
        </w:rPr>
        <w:t xml:space="preserve"> recurso de revisión 0</w:t>
      </w:r>
      <w:r w:rsidR="00746D7E">
        <w:rPr>
          <w:rFonts w:ascii="Palatino Linotype" w:eastAsia="Calibri" w:hAnsi="Palatino Linotype" w:cs="Arial"/>
          <w:color w:val="000000" w:themeColor="text1"/>
          <w:sz w:val="20"/>
          <w:szCs w:val="20"/>
        </w:rPr>
        <w:t>3606</w:t>
      </w:r>
      <w:r>
        <w:rPr>
          <w:rFonts w:ascii="Palatino Linotype" w:eastAsia="Calibri" w:hAnsi="Palatino Linotype" w:cs="Arial"/>
          <w:color w:val="000000" w:themeColor="text1"/>
          <w:sz w:val="20"/>
          <w:szCs w:val="20"/>
        </w:rPr>
        <w:t>/INFOEM/IP/RR/201</w:t>
      </w:r>
      <w:r w:rsidR="00746D7E">
        <w:rPr>
          <w:rFonts w:ascii="Palatino Linotype" w:eastAsia="Calibri" w:hAnsi="Palatino Linotype" w:cs="Arial"/>
          <w:color w:val="000000" w:themeColor="text1"/>
          <w:sz w:val="20"/>
          <w:szCs w:val="20"/>
        </w:rPr>
        <w:t>9</w:t>
      </w:r>
      <w:r>
        <w:rPr>
          <w:rFonts w:ascii="Palatino Linotype" w:eastAsia="Calibri" w:hAnsi="Palatino Linotype" w:cs="Arial"/>
          <w:color w:val="000000" w:themeColor="text1"/>
          <w:sz w:val="20"/>
          <w:szCs w:val="20"/>
        </w:rPr>
        <w:t xml:space="preserve">, </w:t>
      </w:r>
      <w:r w:rsidR="00F94F0A">
        <w:rPr>
          <w:rFonts w:ascii="Palatino Linotype" w:eastAsia="Calibri" w:hAnsi="Palatino Linotype" w:cs="Arial"/>
          <w:color w:val="000000" w:themeColor="text1"/>
          <w:sz w:val="20"/>
          <w:szCs w:val="20"/>
        </w:rPr>
        <w:t>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746D7E">
        <w:rPr>
          <w:rFonts w:ascii="Palatino Linotype" w:eastAsia="Calibri" w:hAnsi="Palatino Linotype" w:cs="Arial"/>
          <w:color w:val="000000" w:themeColor="text1"/>
          <w:sz w:val="20"/>
          <w:szCs w:val="20"/>
        </w:rPr>
        <w:t>cuatro de septiembre</w:t>
      </w:r>
      <w:r w:rsidR="00660F4D">
        <w:rPr>
          <w:rFonts w:ascii="Palatino Linotype" w:eastAsia="Calibri" w:hAnsi="Palatino Linotype" w:cs="Arial"/>
          <w:color w:val="000000" w:themeColor="text1"/>
          <w:sz w:val="20"/>
          <w:szCs w:val="20"/>
        </w:rPr>
        <w:t xml:space="preserve"> </w:t>
      </w:r>
      <w:r w:rsidR="00746D7E">
        <w:rPr>
          <w:rFonts w:ascii="Palatino Linotype" w:eastAsia="Calibri" w:hAnsi="Palatino Linotype" w:cs="Arial"/>
          <w:color w:val="000000" w:themeColor="text1"/>
          <w:sz w:val="20"/>
          <w:szCs w:val="20"/>
        </w:rPr>
        <w:t>de dos mil diecinueve</w:t>
      </w:r>
      <w:r w:rsidRPr="001950C9">
        <w:rPr>
          <w:rFonts w:ascii="Palatino Linotype" w:eastAsia="Calibri" w:hAnsi="Palatino Linotype" w:cs="Arial"/>
          <w:color w:val="000000" w:themeColor="text1"/>
          <w:sz w:val="20"/>
          <w:szCs w:val="20"/>
        </w:rPr>
        <w:t>.</w:t>
      </w:r>
    </w:p>
    <w:p w:rsidR="00F94F0A" w:rsidRPr="00F94F0A" w:rsidRDefault="00F94F0A" w:rsidP="00746D7E">
      <w:pPr>
        <w:ind w:right="-164"/>
        <w:contextualSpacing/>
        <w:jc w:val="both"/>
        <w:rPr>
          <w:rFonts w:ascii="Palatino Linotype" w:eastAsia="Calibri" w:hAnsi="Palatino Linotype" w:cs="Arial"/>
          <w:color w:val="000000" w:themeColor="text1"/>
          <w:sz w:val="8"/>
          <w:szCs w:val="8"/>
        </w:rPr>
      </w:pPr>
    </w:p>
    <w:p w:rsidR="00F7009C" w:rsidRDefault="00746D7E" w:rsidP="00746D7E">
      <w:pPr>
        <w:ind w:right="-164"/>
        <w:contextualSpacing/>
        <w:jc w:val="both"/>
        <w:rPr>
          <w:rFonts w:ascii="Palatino Linotype" w:eastAsia="Calibri" w:hAnsi="Palatino Linotype" w:cs="Arial"/>
          <w:color w:val="000000" w:themeColor="text1"/>
          <w:sz w:val="21"/>
          <w:szCs w:val="21"/>
        </w:rPr>
      </w:pPr>
      <w:r>
        <w:rPr>
          <w:rFonts w:ascii="Palatino Linotype" w:eastAsia="Calibri" w:hAnsi="Palatino Linotype" w:cs="Arial"/>
          <w:color w:val="000000" w:themeColor="text1"/>
          <w:sz w:val="21"/>
          <w:szCs w:val="21"/>
        </w:rPr>
        <w:t>YSM/</w:t>
      </w:r>
      <w:r w:rsidR="00F94F0A">
        <w:rPr>
          <w:rFonts w:ascii="Palatino Linotype" w:eastAsia="Calibri" w:hAnsi="Palatino Linotype" w:cs="Arial"/>
          <w:color w:val="000000" w:themeColor="text1"/>
          <w:sz w:val="21"/>
          <w:szCs w:val="21"/>
        </w:rPr>
        <w:t>ATU/</w:t>
      </w:r>
      <w:r>
        <w:rPr>
          <w:rFonts w:ascii="Palatino Linotype" w:eastAsia="Calibri" w:hAnsi="Palatino Linotype" w:cs="Arial"/>
          <w:color w:val="000000" w:themeColor="text1"/>
          <w:sz w:val="21"/>
          <w:szCs w:val="21"/>
        </w:rPr>
        <w:t>LGMJ</w:t>
      </w:r>
    </w:p>
    <w:sectPr w:rsidR="00F7009C"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E8" w:rsidRDefault="005F47E8" w:rsidP="00C80F8C">
      <w:r>
        <w:separator/>
      </w:r>
    </w:p>
  </w:endnote>
  <w:endnote w:type="continuationSeparator" w:id="0">
    <w:p w:rsidR="005F47E8" w:rsidRDefault="005F47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A1A23">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A1A2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E8" w:rsidRDefault="005F47E8" w:rsidP="00C80F8C">
      <w:r>
        <w:separator/>
      </w:r>
    </w:p>
  </w:footnote>
  <w:footnote w:type="continuationSeparator" w:id="0">
    <w:p w:rsidR="005F47E8" w:rsidRDefault="005F47E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A1A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752D4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Palatino Linotype" w:hAnsi="Palatino Linotype" w:cs="Arial"/>
        <w:sz w:val="20"/>
        <w:szCs w:val="20"/>
      </w:rPr>
      <w:t xml:space="preserve">    </w:t>
    </w:r>
  </w:p>
  <w:p w:rsidR="00752D4D" w:rsidRDefault="00752D4D" w:rsidP="00752D4D">
    <w:pPr>
      <w:pStyle w:val="Encabezado"/>
      <w:tabs>
        <w:tab w:val="clear" w:pos="4252"/>
        <w:tab w:val="clear" w:pos="8504"/>
        <w:tab w:val="left" w:pos="2326"/>
      </w:tabs>
      <w:jc w:val="right"/>
      <w:rPr>
        <w:rFonts w:ascii="Palatino Linotype" w:hAnsi="Palatino Linotype" w:cs="Arial"/>
        <w:sz w:val="20"/>
        <w:szCs w:val="20"/>
      </w:rPr>
    </w:pPr>
  </w:p>
  <w:p w:rsidR="00752D4D" w:rsidRDefault="00752D4D" w:rsidP="00F94F0A">
    <w:pPr>
      <w:pStyle w:val="Encabezado"/>
      <w:tabs>
        <w:tab w:val="clear" w:pos="4252"/>
        <w:tab w:val="clear" w:pos="8504"/>
        <w:tab w:val="left" w:pos="2326"/>
      </w:tabs>
      <w:jc w:val="right"/>
      <w:rPr>
        <w:rFonts w:ascii="Palatino Linotype" w:hAnsi="Palatino Linotype" w:cs="Arial"/>
        <w:sz w:val="20"/>
        <w:szCs w:val="20"/>
      </w:rPr>
    </w:pPr>
  </w:p>
  <w:p w:rsidR="00752D4D" w:rsidRDefault="00752D4D" w:rsidP="00F94F0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F94F0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752D4D">
      <w:rPr>
        <w:rFonts w:ascii="Palatino Linotype" w:hAnsi="Palatino Linotype" w:cs="Arial"/>
        <w:sz w:val="20"/>
        <w:szCs w:val="20"/>
      </w:rPr>
      <w:t>3606</w:t>
    </w:r>
    <w:r>
      <w:rPr>
        <w:rFonts w:ascii="Palatino Linotype" w:hAnsi="Palatino Linotype" w:cs="Arial"/>
        <w:sz w:val="20"/>
        <w:szCs w:val="20"/>
      </w:rPr>
      <w:t>/INFOEM/IP</w:t>
    </w:r>
    <w:r w:rsidRPr="00706042">
      <w:rPr>
        <w:rFonts w:ascii="Palatino Linotype" w:hAnsi="Palatino Linotype" w:cs="Arial"/>
        <w:sz w:val="20"/>
        <w:szCs w:val="20"/>
      </w:rPr>
      <w:t>/RR/201</w:t>
    </w:r>
    <w:r w:rsidR="00752D4D">
      <w:rPr>
        <w:rFonts w:ascii="Palatino Linotype" w:hAnsi="Palatino Linotype" w:cs="Arial"/>
        <w:sz w:val="20"/>
        <w:szCs w:val="20"/>
      </w:rPr>
      <w:t>9</w:t>
    </w:r>
  </w:p>
  <w:p w:rsidR="00752D4D" w:rsidRDefault="006A1A23" w:rsidP="00F7009C">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7.5pt;margin-top:234.05pt;width:654.8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A1A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4"/>
  </w:num>
  <w:num w:numId="4">
    <w:abstractNumId w:val="0"/>
  </w:num>
  <w:num w:numId="5">
    <w:abstractNumId w:val="10"/>
  </w:num>
  <w:num w:numId="6">
    <w:abstractNumId w:val="7"/>
  </w:num>
  <w:num w:numId="7">
    <w:abstractNumId w:val="11"/>
  </w:num>
  <w:num w:numId="8">
    <w:abstractNumId w:val="6"/>
  </w:num>
  <w:num w:numId="9">
    <w:abstractNumId w:val="8"/>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57030"/>
    <w:rsid w:val="0006079D"/>
    <w:rsid w:val="0007653D"/>
    <w:rsid w:val="00082101"/>
    <w:rsid w:val="0008542A"/>
    <w:rsid w:val="0008745A"/>
    <w:rsid w:val="00092678"/>
    <w:rsid w:val="00092E03"/>
    <w:rsid w:val="00095B30"/>
    <w:rsid w:val="000B3FFD"/>
    <w:rsid w:val="000C1A85"/>
    <w:rsid w:val="000C2CF9"/>
    <w:rsid w:val="000C4453"/>
    <w:rsid w:val="000D136C"/>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A5699"/>
    <w:rsid w:val="001C2A61"/>
    <w:rsid w:val="001D3F57"/>
    <w:rsid w:val="001E757E"/>
    <w:rsid w:val="001E763C"/>
    <w:rsid w:val="00220AB6"/>
    <w:rsid w:val="00224957"/>
    <w:rsid w:val="002314AA"/>
    <w:rsid w:val="0023504D"/>
    <w:rsid w:val="00237A37"/>
    <w:rsid w:val="0024119C"/>
    <w:rsid w:val="0025202C"/>
    <w:rsid w:val="002562CC"/>
    <w:rsid w:val="00260589"/>
    <w:rsid w:val="00265F75"/>
    <w:rsid w:val="002940F8"/>
    <w:rsid w:val="002B7856"/>
    <w:rsid w:val="002D3BBD"/>
    <w:rsid w:val="002D4526"/>
    <w:rsid w:val="002D69E1"/>
    <w:rsid w:val="002E5711"/>
    <w:rsid w:val="002F5CF7"/>
    <w:rsid w:val="0030072F"/>
    <w:rsid w:val="003031E1"/>
    <w:rsid w:val="003056D9"/>
    <w:rsid w:val="003102FA"/>
    <w:rsid w:val="003169F5"/>
    <w:rsid w:val="00326EE8"/>
    <w:rsid w:val="0033370B"/>
    <w:rsid w:val="0034309A"/>
    <w:rsid w:val="00351129"/>
    <w:rsid w:val="0037321B"/>
    <w:rsid w:val="003A6F70"/>
    <w:rsid w:val="003B03E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315BB"/>
    <w:rsid w:val="0044271B"/>
    <w:rsid w:val="00443646"/>
    <w:rsid w:val="0044475B"/>
    <w:rsid w:val="00455CB3"/>
    <w:rsid w:val="00460257"/>
    <w:rsid w:val="004661D2"/>
    <w:rsid w:val="004776FF"/>
    <w:rsid w:val="00493D28"/>
    <w:rsid w:val="004B7325"/>
    <w:rsid w:val="004C40EA"/>
    <w:rsid w:val="004C64D9"/>
    <w:rsid w:val="004D0A26"/>
    <w:rsid w:val="004F206F"/>
    <w:rsid w:val="004F309C"/>
    <w:rsid w:val="00500FFD"/>
    <w:rsid w:val="00516914"/>
    <w:rsid w:val="005236B6"/>
    <w:rsid w:val="005318AB"/>
    <w:rsid w:val="005321E3"/>
    <w:rsid w:val="00536689"/>
    <w:rsid w:val="00552317"/>
    <w:rsid w:val="00562649"/>
    <w:rsid w:val="00575235"/>
    <w:rsid w:val="0058067E"/>
    <w:rsid w:val="0058639E"/>
    <w:rsid w:val="005870DF"/>
    <w:rsid w:val="0058776D"/>
    <w:rsid w:val="00592A18"/>
    <w:rsid w:val="005B4F98"/>
    <w:rsid w:val="005B773B"/>
    <w:rsid w:val="005C66D4"/>
    <w:rsid w:val="005D14C4"/>
    <w:rsid w:val="005D1946"/>
    <w:rsid w:val="005F47E8"/>
    <w:rsid w:val="00612544"/>
    <w:rsid w:val="0061616C"/>
    <w:rsid w:val="006301B2"/>
    <w:rsid w:val="00634485"/>
    <w:rsid w:val="0063673D"/>
    <w:rsid w:val="00645B0C"/>
    <w:rsid w:val="00646A97"/>
    <w:rsid w:val="00660F4D"/>
    <w:rsid w:val="00663A16"/>
    <w:rsid w:val="00672211"/>
    <w:rsid w:val="006824EF"/>
    <w:rsid w:val="00684492"/>
    <w:rsid w:val="00694EB3"/>
    <w:rsid w:val="00695DA7"/>
    <w:rsid w:val="006967D4"/>
    <w:rsid w:val="006A1A23"/>
    <w:rsid w:val="006A496D"/>
    <w:rsid w:val="006C0991"/>
    <w:rsid w:val="006D6457"/>
    <w:rsid w:val="006E6389"/>
    <w:rsid w:val="006F30F8"/>
    <w:rsid w:val="00712BC2"/>
    <w:rsid w:val="0071346B"/>
    <w:rsid w:val="0072025C"/>
    <w:rsid w:val="00721966"/>
    <w:rsid w:val="00723D18"/>
    <w:rsid w:val="00724599"/>
    <w:rsid w:val="00736C06"/>
    <w:rsid w:val="007416E3"/>
    <w:rsid w:val="00742010"/>
    <w:rsid w:val="00744D22"/>
    <w:rsid w:val="00746D7E"/>
    <w:rsid w:val="00752D4D"/>
    <w:rsid w:val="00772360"/>
    <w:rsid w:val="0078087A"/>
    <w:rsid w:val="007957C4"/>
    <w:rsid w:val="007A4AB6"/>
    <w:rsid w:val="007B2ACC"/>
    <w:rsid w:val="007B6E55"/>
    <w:rsid w:val="007C0FDA"/>
    <w:rsid w:val="007C3C0E"/>
    <w:rsid w:val="007C4E7D"/>
    <w:rsid w:val="007D0FEE"/>
    <w:rsid w:val="008217CD"/>
    <w:rsid w:val="00827787"/>
    <w:rsid w:val="00832B51"/>
    <w:rsid w:val="00846A21"/>
    <w:rsid w:val="008556C3"/>
    <w:rsid w:val="008562AB"/>
    <w:rsid w:val="00870BFA"/>
    <w:rsid w:val="00892AFC"/>
    <w:rsid w:val="008A03F8"/>
    <w:rsid w:val="008B34D2"/>
    <w:rsid w:val="008C0700"/>
    <w:rsid w:val="008C0C70"/>
    <w:rsid w:val="008C17F2"/>
    <w:rsid w:val="008D1526"/>
    <w:rsid w:val="008D584A"/>
    <w:rsid w:val="008E1FCA"/>
    <w:rsid w:val="008E3D9C"/>
    <w:rsid w:val="009069D8"/>
    <w:rsid w:val="009141A6"/>
    <w:rsid w:val="00926A92"/>
    <w:rsid w:val="0093343E"/>
    <w:rsid w:val="00953EC8"/>
    <w:rsid w:val="00955551"/>
    <w:rsid w:val="00966E59"/>
    <w:rsid w:val="00975AA3"/>
    <w:rsid w:val="00975EB9"/>
    <w:rsid w:val="00976BAB"/>
    <w:rsid w:val="009773AF"/>
    <w:rsid w:val="00983759"/>
    <w:rsid w:val="00986740"/>
    <w:rsid w:val="009A271C"/>
    <w:rsid w:val="009A67F5"/>
    <w:rsid w:val="009B65F4"/>
    <w:rsid w:val="009C2F32"/>
    <w:rsid w:val="009C46BF"/>
    <w:rsid w:val="009C73B7"/>
    <w:rsid w:val="009D0AB3"/>
    <w:rsid w:val="009D3292"/>
    <w:rsid w:val="009D63A9"/>
    <w:rsid w:val="009E40FB"/>
    <w:rsid w:val="009E5EDA"/>
    <w:rsid w:val="00A032F1"/>
    <w:rsid w:val="00A04C79"/>
    <w:rsid w:val="00A06392"/>
    <w:rsid w:val="00A14B1D"/>
    <w:rsid w:val="00A35217"/>
    <w:rsid w:val="00A40057"/>
    <w:rsid w:val="00A4593D"/>
    <w:rsid w:val="00A53958"/>
    <w:rsid w:val="00A60D1E"/>
    <w:rsid w:val="00A62DC1"/>
    <w:rsid w:val="00A73612"/>
    <w:rsid w:val="00A81140"/>
    <w:rsid w:val="00A824CA"/>
    <w:rsid w:val="00A913AB"/>
    <w:rsid w:val="00AA7C1B"/>
    <w:rsid w:val="00AB21DA"/>
    <w:rsid w:val="00AC248E"/>
    <w:rsid w:val="00AC3F99"/>
    <w:rsid w:val="00AD0AF6"/>
    <w:rsid w:val="00AD13E4"/>
    <w:rsid w:val="00AD2624"/>
    <w:rsid w:val="00AD6AAD"/>
    <w:rsid w:val="00AE2B18"/>
    <w:rsid w:val="00AF0B38"/>
    <w:rsid w:val="00AF3F82"/>
    <w:rsid w:val="00B106EA"/>
    <w:rsid w:val="00B139F1"/>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95BF7"/>
    <w:rsid w:val="00BC5D71"/>
    <w:rsid w:val="00BD7483"/>
    <w:rsid w:val="00C06D9C"/>
    <w:rsid w:val="00C1644D"/>
    <w:rsid w:val="00C22B05"/>
    <w:rsid w:val="00C30621"/>
    <w:rsid w:val="00C307F0"/>
    <w:rsid w:val="00C4493E"/>
    <w:rsid w:val="00C766EF"/>
    <w:rsid w:val="00C80F8C"/>
    <w:rsid w:val="00CA047D"/>
    <w:rsid w:val="00CB7C65"/>
    <w:rsid w:val="00CC36D7"/>
    <w:rsid w:val="00CC5EAB"/>
    <w:rsid w:val="00CD13BC"/>
    <w:rsid w:val="00CF30E8"/>
    <w:rsid w:val="00D01B99"/>
    <w:rsid w:val="00D03264"/>
    <w:rsid w:val="00D1141D"/>
    <w:rsid w:val="00D12B23"/>
    <w:rsid w:val="00D22D87"/>
    <w:rsid w:val="00D26C0E"/>
    <w:rsid w:val="00D34604"/>
    <w:rsid w:val="00D45865"/>
    <w:rsid w:val="00D46C00"/>
    <w:rsid w:val="00D557C2"/>
    <w:rsid w:val="00D64F32"/>
    <w:rsid w:val="00D66D4C"/>
    <w:rsid w:val="00D93CE4"/>
    <w:rsid w:val="00DA5071"/>
    <w:rsid w:val="00DA5209"/>
    <w:rsid w:val="00DC223E"/>
    <w:rsid w:val="00DD6A6C"/>
    <w:rsid w:val="00DE6440"/>
    <w:rsid w:val="00DF733A"/>
    <w:rsid w:val="00E10A96"/>
    <w:rsid w:val="00E146AA"/>
    <w:rsid w:val="00E170E8"/>
    <w:rsid w:val="00E27A4A"/>
    <w:rsid w:val="00E27F2A"/>
    <w:rsid w:val="00E313C4"/>
    <w:rsid w:val="00E3480F"/>
    <w:rsid w:val="00E401F1"/>
    <w:rsid w:val="00E42755"/>
    <w:rsid w:val="00E43B8E"/>
    <w:rsid w:val="00E45B76"/>
    <w:rsid w:val="00E46383"/>
    <w:rsid w:val="00E50E30"/>
    <w:rsid w:val="00E631CA"/>
    <w:rsid w:val="00E76ECF"/>
    <w:rsid w:val="00E77EA8"/>
    <w:rsid w:val="00E8209A"/>
    <w:rsid w:val="00E91550"/>
    <w:rsid w:val="00E91A10"/>
    <w:rsid w:val="00EA27CB"/>
    <w:rsid w:val="00EA5EEB"/>
    <w:rsid w:val="00EA7874"/>
    <w:rsid w:val="00EB7480"/>
    <w:rsid w:val="00EB7DE6"/>
    <w:rsid w:val="00EB7F1A"/>
    <w:rsid w:val="00EC0002"/>
    <w:rsid w:val="00ED5EE9"/>
    <w:rsid w:val="00F06505"/>
    <w:rsid w:val="00F15420"/>
    <w:rsid w:val="00F36CDE"/>
    <w:rsid w:val="00F44E84"/>
    <w:rsid w:val="00F45BF1"/>
    <w:rsid w:val="00F5073D"/>
    <w:rsid w:val="00F548A9"/>
    <w:rsid w:val="00F54D8B"/>
    <w:rsid w:val="00F57D55"/>
    <w:rsid w:val="00F7009C"/>
    <w:rsid w:val="00F75801"/>
    <w:rsid w:val="00F92AF0"/>
    <w:rsid w:val="00F92F15"/>
    <w:rsid w:val="00F94F0A"/>
    <w:rsid w:val="00F9624E"/>
    <w:rsid w:val="00FA05FB"/>
    <w:rsid w:val="00FA6221"/>
    <w:rsid w:val="00FB48D6"/>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2AC3-C9FF-422D-B3C5-F132EBA4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3376</Words>
  <Characters>18571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2017-08-04T19:08:00Z</cp:lastPrinted>
  <dcterms:created xsi:type="dcterms:W3CDTF">2019-09-09T17:32:00Z</dcterms:created>
  <dcterms:modified xsi:type="dcterms:W3CDTF">2019-10-14T16:23:00Z</dcterms:modified>
</cp:coreProperties>
</file>