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74D4" w:rsidRDefault="000074D4" w:rsidP="000074D4">
      <w:pPr>
        <w:shd w:val="clear" w:color="auto" w:fill="FFFFFF"/>
        <w:spacing w:after="0" w:line="360" w:lineRule="auto"/>
        <w:jc w:val="both"/>
        <w:rPr>
          <w:rFonts w:ascii="Palatino Linotype" w:eastAsia="Times New Roman" w:hAnsi="Palatino Linotype" w:cs="Arial"/>
          <w:color w:val="000000"/>
          <w:sz w:val="24"/>
          <w:szCs w:val="24"/>
          <w:lang w:eastAsia="es-MX"/>
        </w:rPr>
      </w:pPr>
      <w:r w:rsidRPr="004E2A9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C3D4B">
        <w:rPr>
          <w:rFonts w:ascii="Palatino Linotype" w:eastAsia="Times New Roman" w:hAnsi="Palatino Linotype" w:cs="Arial"/>
          <w:color w:val="000000"/>
          <w:sz w:val="24"/>
          <w:szCs w:val="24"/>
          <w:lang w:eastAsia="es-MX"/>
        </w:rPr>
        <w:t>quince</w:t>
      </w:r>
      <w:r w:rsidRPr="00285251">
        <w:rPr>
          <w:rFonts w:ascii="Palatino Linotype" w:eastAsia="Times New Roman" w:hAnsi="Palatino Linotype" w:cs="Arial"/>
          <w:color w:val="000000"/>
          <w:sz w:val="24"/>
          <w:szCs w:val="24"/>
          <w:lang w:eastAsia="es-MX"/>
        </w:rPr>
        <w:t xml:space="preserve"> de </w:t>
      </w:r>
      <w:r w:rsidR="00FC3D4B">
        <w:rPr>
          <w:rFonts w:ascii="Palatino Linotype" w:eastAsia="Times New Roman" w:hAnsi="Palatino Linotype" w:cs="Arial"/>
          <w:color w:val="000000"/>
          <w:sz w:val="24"/>
          <w:szCs w:val="24"/>
          <w:lang w:eastAsia="es-MX"/>
        </w:rPr>
        <w:t>enero</w:t>
      </w:r>
      <w:r w:rsidRPr="004E2A95">
        <w:rPr>
          <w:rFonts w:ascii="Palatino Linotype" w:eastAsia="Times New Roman" w:hAnsi="Palatino Linotype" w:cs="Arial"/>
          <w:color w:val="000000"/>
          <w:sz w:val="24"/>
          <w:szCs w:val="24"/>
          <w:lang w:eastAsia="es-MX"/>
        </w:rPr>
        <w:t xml:space="preserve"> de dos mil </w:t>
      </w:r>
      <w:r w:rsidR="00FC3D4B">
        <w:rPr>
          <w:rFonts w:ascii="Palatino Linotype" w:eastAsia="Times New Roman" w:hAnsi="Palatino Linotype" w:cs="Arial"/>
          <w:color w:val="000000"/>
          <w:sz w:val="24"/>
          <w:szCs w:val="24"/>
          <w:lang w:eastAsia="es-MX"/>
        </w:rPr>
        <w:t>veinte</w:t>
      </w:r>
      <w:r w:rsidRPr="004E2A95">
        <w:rPr>
          <w:rFonts w:ascii="Palatino Linotype" w:eastAsia="Times New Roman" w:hAnsi="Palatino Linotype" w:cs="Arial"/>
          <w:color w:val="000000"/>
          <w:sz w:val="24"/>
          <w:szCs w:val="24"/>
          <w:lang w:eastAsia="es-MX"/>
        </w:rPr>
        <w:t>.</w:t>
      </w:r>
    </w:p>
    <w:p w:rsidR="000074D4" w:rsidRPr="00722E63" w:rsidRDefault="000074D4" w:rsidP="000074D4">
      <w:pPr>
        <w:shd w:val="clear" w:color="auto" w:fill="FFFFFF"/>
        <w:spacing w:after="0" w:line="360" w:lineRule="auto"/>
        <w:jc w:val="both"/>
        <w:rPr>
          <w:rFonts w:ascii="Palatino Linotype" w:eastAsia="Times New Roman" w:hAnsi="Palatino Linotype" w:cs="Arial"/>
          <w:color w:val="000000"/>
          <w:sz w:val="20"/>
          <w:szCs w:val="24"/>
          <w:lang w:eastAsia="es-MX"/>
        </w:rPr>
      </w:pPr>
    </w:p>
    <w:p w:rsidR="000074D4" w:rsidRPr="00D90EF0" w:rsidRDefault="000074D4" w:rsidP="000074D4">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hAnsi="Palatino Linotype" w:cs="Arial"/>
          <w:b/>
          <w:sz w:val="24"/>
        </w:rPr>
        <w:t>VISTO el</w:t>
      </w:r>
      <w:r w:rsidRPr="004E2A95">
        <w:rPr>
          <w:rFonts w:ascii="Palatino Linotype" w:hAnsi="Palatino Linotype" w:cs="Arial"/>
          <w:sz w:val="24"/>
        </w:rPr>
        <w:t xml:space="preserve"> expediente electrónico</w:t>
      </w:r>
      <w:r>
        <w:rPr>
          <w:rFonts w:ascii="Palatino Linotype" w:hAnsi="Palatino Linotype" w:cs="Arial"/>
          <w:sz w:val="24"/>
        </w:rPr>
        <w:t xml:space="preserve"> formado</w:t>
      </w:r>
      <w:r w:rsidRPr="004E2A95">
        <w:rPr>
          <w:rFonts w:ascii="Palatino Linotype" w:hAnsi="Palatino Linotype" w:cs="Arial"/>
          <w:sz w:val="24"/>
        </w:rPr>
        <w:t xml:space="preserve"> con motivo del recurso de revisión número </w:t>
      </w:r>
      <w:r w:rsidRPr="004E2A95">
        <w:rPr>
          <w:rFonts w:ascii="Palatino Linotype" w:hAnsi="Palatino Linotype" w:cs="Arial"/>
          <w:b/>
          <w:bCs/>
          <w:sz w:val="23"/>
          <w:szCs w:val="23"/>
          <w:lang w:eastAsia="es-MX"/>
        </w:rPr>
        <w:t>0</w:t>
      </w:r>
      <w:r w:rsidR="001A69F2">
        <w:rPr>
          <w:rFonts w:ascii="Palatino Linotype" w:hAnsi="Palatino Linotype" w:cs="Arial"/>
          <w:b/>
          <w:bCs/>
          <w:sz w:val="23"/>
          <w:szCs w:val="23"/>
          <w:lang w:eastAsia="es-MX"/>
        </w:rPr>
        <w:t>81</w:t>
      </w:r>
      <w:r w:rsidR="00461D8B">
        <w:rPr>
          <w:rFonts w:ascii="Palatino Linotype" w:hAnsi="Palatino Linotype" w:cs="Arial"/>
          <w:b/>
          <w:bCs/>
          <w:sz w:val="23"/>
          <w:szCs w:val="23"/>
          <w:lang w:eastAsia="es-MX"/>
        </w:rPr>
        <w:t>8</w:t>
      </w:r>
      <w:r w:rsidR="001A69F2">
        <w:rPr>
          <w:rFonts w:ascii="Palatino Linotype" w:hAnsi="Palatino Linotype" w:cs="Arial"/>
          <w:b/>
          <w:bCs/>
          <w:sz w:val="23"/>
          <w:szCs w:val="23"/>
          <w:lang w:eastAsia="es-MX"/>
        </w:rPr>
        <w:t>0</w:t>
      </w:r>
      <w:r>
        <w:rPr>
          <w:rFonts w:ascii="Palatino Linotype" w:hAnsi="Palatino Linotype" w:cs="Arial"/>
          <w:b/>
          <w:bCs/>
          <w:sz w:val="23"/>
          <w:szCs w:val="23"/>
          <w:lang w:eastAsia="es-MX"/>
        </w:rPr>
        <w:t>/INFOEM/IP/RR/2019</w:t>
      </w:r>
      <w:r w:rsidRPr="004E2A95">
        <w:rPr>
          <w:rFonts w:ascii="Palatino Linotype" w:hAnsi="Palatino Linotype" w:cs="Arial"/>
          <w:sz w:val="24"/>
        </w:rPr>
        <w:t xml:space="preserve">, </w:t>
      </w:r>
      <w:r w:rsidRPr="004E2A95">
        <w:rPr>
          <w:rFonts w:ascii="Palatino Linotype" w:hAnsi="Palatino Linotype" w:cs="Arial"/>
          <w:sz w:val="24"/>
          <w:szCs w:val="24"/>
        </w:rPr>
        <w:t>interpuesto</w:t>
      </w:r>
      <w:r>
        <w:rPr>
          <w:rFonts w:ascii="Palatino Linotype" w:hAnsi="Palatino Linotype" w:cs="Arial"/>
          <w:sz w:val="24"/>
          <w:szCs w:val="24"/>
        </w:rPr>
        <w:t xml:space="preserve"> por</w:t>
      </w:r>
      <w:r w:rsidRPr="004E2A95">
        <w:rPr>
          <w:rFonts w:ascii="Palatino Linotype" w:hAnsi="Palatino Linotype" w:cs="Arial"/>
          <w:sz w:val="24"/>
          <w:szCs w:val="24"/>
        </w:rPr>
        <w:t xml:space="preserve"> </w:t>
      </w:r>
      <w:r w:rsidR="00031BFA">
        <w:rPr>
          <w:rFonts w:ascii="Palatino Linotype" w:hAnsi="Palatino Linotype" w:cs="Arial"/>
          <w:b/>
          <w:sz w:val="24"/>
          <w:szCs w:val="24"/>
        </w:rPr>
        <w:t xml:space="preserve">XXXXXXXX </w:t>
      </w:r>
      <w:proofErr w:type="gramStart"/>
      <w:r w:rsidR="00031BFA">
        <w:rPr>
          <w:rFonts w:ascii="Palatino Linotype" w:hAnsi="Palatino Linotype" w:cs="Arial"/>
          <w:b/>
          <w:sz w:val="24"/>
          <w:szCs w:val="24"/>
        </w:rPr>
        <w:t xml:space="preserve">XXXXXXXXX </w:t>
      </w:r>
      <w:r>
        <w:rPr>
          <w:rFonts w:ascii="Palatino Linotype" w:hAnsi="Palatino Linotype" w:cs="Arial"/>
          <w:b/>
          <w:sz w:val="24"/>
          <w:szCs w:val="24"/>
        </w:rPr>
        <w:t xml:space="preserve"> </w:t>
      </w:r>
      <w:r w:rsidRPr="004E2A95">
        <w:rPr>
          <w:rFonts w:ascii="Palatino Linotype" w:hAnsi="Palatino Linotype" w:cs="Arial"/>
          <w:sz w:val="24"/>
          <w:szCs w:val="24"/>
        </w:rPr>
        <w:t>en</w:t>
      </w:r>
      <w:proofErr w:type="gramEnd"/>
      <w:r w:rsidRPr="004E2A95">
        <w:rPr>
          <w:rFonts w:ascii="Palatino Linotype" w:hAnsi="Palatino Linotype" w:cs="Arial"/>
          <w:sz w:val="24"/>
          <w:szCs w:val="24"/>
        </w:rPr>
        <w:t xml:space="preserve"> lo sucesivo </w:t>
      </w:r>
      <w:r w:rsidRPr="00C7550F">
        <w:rPr>
          <w:rFonts w:ascii="Palatino Linotype" w:hAnsi="Palatino Linotype" w:cs="Arial"/>
          <w:b/>
          <w:sz w:val="24"/>
          <w:szCs w:val="24"/>
        </w:rPr>
        <w:t>La</w:t>
      </w:r>
      <w:r w:rsidRPr="004E2A95">
        <w:rPr>
          <w:rFonts w:ascii="Palatino Linotype" w:hAnsi="Palatino Linotype" w:cs="Arial"/>
          <w:b/>
          <w:sz w:val="24"/>
          <w:szCs w:val="24"/>
        </w:rPr>
        <w:t xml:space="preserve"> Recurrente</w:t>
      </w:r>
      <w:r w:rsidRPr="004E2A95">
        <w:rPr>
          <w:rFonts w:ascii="Palatino Linotype" w:hAnsi="Palatino Linotype" w:cs="Arial"/>
          <w:sz w:val="24"/>
          <w:szCs w:val="24"/>
        </w:rPr>
        <w:t xml:space="preserve">, en contra de la </w:t>
      </w:r>
      <w:r>
        <w:rPr>
          <w:rFonts w:ascii="Palatino Linotype" w:hAnsi="Palatino Linotype" w:cs="Arial"/>
          <w:sz w:val="24"/>
          <w:szCs w:val="24"/>
        </w:rPr>
        <w:t xml:space="preserve">falta de </w:t>
      </w:r>
      <w:r w:rsidRPr="004E2A95">
        <w:rPr>
          <w:rFonts w:ascii="Palatino Linotype" w:hAnsi="Palatino Linotype" w:cs="Arial"/>
          <w:sz w:val="24"/>
          <w:szCs w:val="24"/>
        </w:rPr>
        <w:t>respuesta de</w:t>
      </w:r>
      <w:r>
        <w:rPr>
          <w:rFonts w:ascii="Palatino Linotype" w:hAnsi="Palatino Linotype" w:cs="Arial"/>
          <w:sz w:val="24"/>
          <w:szCs w:val="24"/>
        </w:rPr>
        <w:t xml:space="preserve">l </w:t>
      </w:r>
      <w:r w:rsidRPr="00D90EF0">
        <w:rPr>
          <w:rFonts w:ascii="Palatino Linotype" w:hAnsi="Palatino Linotype" w:cs="Arial"/>
          <w:b/>
          <w:sz w:val="24"/>
          <w:szCs w:val="24"/>
        </w:rPr>
        <w:t xml:space="preserve">Ayuntamiento de </w:t>
      </w:r>
      <w:r w:rsidR="00E760AF">
        <w:rPr>
          <w:rFonts w:ascii="Palatino Linotype" w:hAnsi="Palatino Linotype" w:cs="Arial"/>
          <w:b/>
          <w:sz w:val="24"/>
          <w:szCs w:val="24"/>
        </w:rPr>
        <w:t>Atizapán</w:t>
      </w:r>
      <w:r w:rsidRPr="004E2A95">
        <w:rPr>
          <w:rFonts w:ascii="Palatino Linotype" w:hAnsi="Palatino Linotype" w:cs="Arial"/>
          <w:sz w:val="24"/>
          <w:szCs w:val="24"/>
        </w:rPr>
        <w:t>, en lo subsecuente</w:t>
      </w:r>
      <w:r w:rsidRPr="004E2A95">
        <w:rPr>
          <w:rFonts w:ascii="Palatino Linotype" w:hAnsi="Palatino Linotype" w:cs="Arial"/>
          <w:b/>
          <w:sz w:val="24"/>
          <w:szCs w:val="24"/>
        </w:rPr>
        <w:t xml:space="preserve"> El Sujeto Obligado</w:t>
      </w:r>
      <w:r w:rsidRPr="004E2A95">
        <w:rPr>
          <w:rFonts w:ascii="Palatino Linotype" w:hAnsi="Palatino Linotype" w:cs="Arial"/>
          <w:sz w:val="24"/>
          <w:szCs w:val="24"/>
        </w:rPr>
        <w:t>, se procede a</w:t>
      </w:r>
      <w:r w:rsidRPr="004E2A95">
        <w:rPr>
          <w:rFonts w:ascii="Palatino Linotype" w:hAnsi="Palatino Linotype" w:cs="Arial"/>
          <w:sz w:val="24"/>
        </w:rPr>
        <w:t xml:space="preserve"> dictar la presente resolución.</w:t>
      </w:r>
    </w:p>
    <w:p w:rsidR="000074D4" w:rsidRPr="00722E63" w:rsidRDefault="000074D4" w:rsidP="000074D4">
      <w:pPr>
        <w:pStyle w:val="Sinespaciado"/>
        <w:rPr>
          <w:rFonts w:ascii="Palatino Linotype" w:hAnsi="Palatino Linotype"/>
          <w:sz w:val="22"/>
        </w:rPr>
      </w:pPr>
    </w:p>
    <w:p w:rsidR="000074D4" w:rsidRPr="004E2A95" w:rsidRDefault="000074D4" w:rsidP="000074D4">
      <w:pPr>
        <w:spacing w:after="0" w:line="360" w:lineRule="auto"/>
        <w:jc w:val="center"/>
        <w:rPr>
          <w:rFonts w:ascii="Palatino Linotype" w:hAnsi="Palatino Linotype"/>
          <w:b/>
          <w:sz w:val="28"/>
        </w:rPr>
      </w:pPr>
      <w:r w:rsidRPr="004E2A95">
        <w:rPr>
          <w:rFonts w:ascii="Palatino Linotype" w:hAnsi="Palatino Linotype"/>
          <w:b/>
          <w:sz w:val="28"/>
        </w:rPr>
        <w:t>A N T E C E D E N T E S   D E L   A S U N T O</w:t>
      </w:r>
    </w:p>
    <w:p w:rsidR="000074D4" w:rsidRPr="00722E63" w:rsidRDefault="000074D4" w:rsidP="000074D4">
      <w:pPr>
        <w:pStyle w:val="Sinespaciado"/>
        <w:rPr>
          <w:rFonts w:ascii="Palatino Linotype" w:hAnsi="Palatino Linotype"/>
          <w:sz w:val="14"/>
        </w:rPr>
      </w:pPr>
    </w:p>
    <w:p w:rsidR="000074D4" w:rsidRPr="004E2A95" w:rsidRDefault="000074D4" w:rsidP="000074D4">
      <w:pPr>
        <w:spacing w:after="0" w:line="360" w:lineRule="auto"/>
        <w:jc w:val="both"/>
        <w:rPr>
          <w:rFonts w:ascii="Palatino Linotype" w:hAnsi="Palatino Linotype"/>
        </w:rPr>
      </w:pPr>
      <w:r w:rsidRPr="004E2A95">
        <w:rPr>
          <w:rFonts w:ascii="Palatino Linotype" w:hAnsi="Palatino Linotype" w:cs="Arial"/>
          <w:b/>
          <w:sz w:val="28"/>
        </w:rPr>
        <w:t>PRIMERO.</w:t>
      </w:r>
      <w:r w:rsidRPr="004E2A95">
        <w:rPr>
          <w:rFonts w:ascii="Palatino Linotype" w:hAnsi="Palatino Linotype" w:cs="Arial"/>
        </w:rPr>
        <w:t xml:space="preserve"> </w:t>
      </w:r>
      <w:r w:rsidRPr="004E2A95">
        <w:rPr>
          <w:rFonts w:ascii="Palatino Linotype" w:hAnsi="Palatino Linotype"/>
          <w:b/>
          <w:sz w:val="28"/>
          <w:szCs w:val="28"/>
        </w:rPr>
        <w:t>De la Solicitud de Información.</w:t>
      </w:r>
    </w:p>
    <w:p w:rsidR="000074D4" w:rsidRPr="004E2A95" w:rsidRDefault="000074D4" w:rsidP="000074D4">
      <w:pPr>
        <w:spacing w:after="0" w:line="360" w:lineRule="auto"/>
        <w:jc w:val="both"/>
        <w:rPr>
          <w:rFonts w:ascii="Palatino Linotype" w:hAnsi="Palatino Linotype" w:cs="Arial"/>
          <w:sz w:val="24"/>
        </w:rPr>
      </w:pPr>
      <w:r w:rsidRPr="004E2A95">
        <w:rPr>
          <w:rFonts w:ascii="Palatino Linotype" w:hAnsi="Palatino Linotype" w:cs="Arial"/>
          <w:sz w:val="24"/>
        </w:rPr>
        <w:t xml:space="preserve">Con fecha </w:t>
      </w:r>
      <w:r w:rsidR="00E760AF">
        <w:rPr>
          <w:rFonts w:ascii="Palatino Linotype" w:hAnsi="Palatino Linotype" w:cs="Arial"/>
          <w:sz w:val="24"/>
        </w:rPr>
        <w:t>nueve</w:t>
      </w:r>
      <w:r w:rsidRPr="004E2A95">
        <w:rPr>
          <w:rFonts w:ascii="Palatino Linotype" w:hAnsi="Palatino Linotype" w:cs="Arial"/>
          <w:sz w:val="24"/>
        </w:rPr>
        <w:t xml:space="preserve"> de </w:t>
      </w:r>
      <w:r w:rsidR="00E760AF">
        <w:rPr>
          <w:rFonts w:ascii="Palatino Linotype" w:hAnsi="Palatino Linotype" w:cs="Arial"/>
          <w:sz w:val="24"/>
        </w:rPr>
        <w:t>septiembre</w:t>
      </w:r>
      <w:r w:rsidRPr="004E2A95">
        <w:rPr>
          <w:rFonts w:ascii="Palatino Linotype" w:hAnsi="Palatino Linotype" w:cs="Arial"/>
          <w:sz w:val="24"/>
        </w:rPr>
        <w:t xml:space="preserve"> </w:t>
      </w:r>
      <w:r>
        <w:rPr>
          <w:rFonts w:ascii="Palatino Linotype" w:hAnsi="Palatino Linotype" w:cs="Arial"/>
          <w:sz w:val="24"/>
        </w:rPr>
        <w:t>de dos mil diecinueve</w:t>
      </w:r>
      <w:r w:rsidRPr="004E2A95">
        <w:rPr>
          <w:rFonts w:ascii="Palatino Linotype" w:hAnsi="Palatino Linotype" w:cs="Arial"/>
          <w:sz w:val="24"/>
        </w:rPr>
        <w:t xml:space="preserve">, </w:t>
      </w:r>
      <w:r>
        <w:rPr>
          <w:rFonts w:ascii="Palatino Linotype" w:hAnsi="Palatino Linotype" w:cs="Arial"/>
          <w:b/>
          <w:sz w:val="24"/>
        </w:rPr>
        <w:t>La</w:t>
      </w:r>
      <w:r w:rsidRPr="004E2A95">
        <w:rPr>
          <w:rFonts w:ascii="Palatino Linotype" w:hAnsi="Palatino Linotype" w:cs="Arial"/>
          <w:b/>
          <w:sz w:val="24"/>
        </w:rPr>
        <w:t xml:space="preserve"> Recurrente</w:t>
      </w:r>
      <w:r w:rsidRPr="004E2A95">
        <w:rPr>
          <w:rFonts w:ascii="Palatino Linotype" w:hAnsi="Palatino Linotype" w:cs="Arial"/>
          <w:sz w:val="24"/>
        </w:rPr>
        <w:t xml:space="preserve">, presentó a través del Sistema de Acceso a la Información Mexiquense </w:t>
      </w:r>
      <w:r w:rsidRPr="004E2A95">
        <w:rPr>
          <w:rFonts w:ascii="Palatino Linotype" w:hAnsi="Palatino Linotype" w:cs="Arial"/>
          <w:b/>
          <w:sz w:val="24"/>
        </w:rPr>
        <w:t>(SAIMEX)</w:t>
      </w:r>
      <w:r w:rsidRPr="004E2A95">
        <w:rPr>
          <w:rFonts w:ascii="Palatino Linotype" w:hAnsi="Palatino Linotype" w:cs="Arial"/>
          <w:sz w:val="24"/>
        </w:rPr>
        <w:t xml:space="preserve"> ante </w:t>
      </w:r>
      <w:r w:rsidRPr="004E2A95">
        <w:rPr>
          <w:rFonts w:ascii="Palatino Linotype" w:hAnsi="Palatino Linotype" w:cs="Arial"/>
          <w:b/>
          <w:sz w:val="24"/>
        </w:rPr>
        <w:t>El Sujeto Obligado</w:t>
      </w:r>
      <w:r w:rsidRPr="004E2A95">
        <w:rPr>
          <w:rFonts w:ascii="Palatino Linotype" w:hAnsi="Palatino Linotype" w:cs="Arial"/>
          <w:sz w:val="24"/>
        </w:rPr>
        <w:t>, la solicitud de acceso a la información pública, registrada</w:t>
      </w:r>
      <w:r>
        <w:rPr>
          <w:rFonts w:ascii="Palatino Linotype" w:hAnsi="Palatino Linotype" w:cs="Arial"/>
          <w:sz w:val="24"/>
        </w:rPr>
        <w:t xml:space="preserve"> bajo el</w:t>
      </w:r>
      <w:r w:rsidRPr="004E2A95">
        <w:rPr>
          <w:rFonts w:ascii="Palatino Linotype" w:hAnsi="Palatino Linotype" w:cs="Arial"/>
          <w:sz w:val="24"/>
        </w:rPr>
        <w:t xml:space="preserve"> número de expediente</w:t>
      </w:r>
      <w:r w:rsidRPr="00D90EF0">
        <w:rPr>
          <w:rFonts w:ascii="Palatino Linotype" w:hAnsi="Palatino Linotype" w:cs="Arial"/>
          <w:sz w:val="24"/>
        </w:rPr>
        <w:t xml:space="preserve"> </w:t>
      </w:r>
      <w:r w:rsidRPr="00D90EF0">
        <w:rPr>
          <w:rFonts w:ascii="Palatino Linotype" w:hAnsi="Palatino Linotype" w:cs="Arial"/>
          <w:b/>
          <w:sz w:val="24"/>
        </w:rPr>
        <w:t xml:space="preserve"> 00</w:t>
      </w:r>
      <w:r w:rsidR="00E760AF">
        <w:rPr>
          <w:rFonts w:ascii="Palatino Linotype" w:hAnsi="Palatino Linotype" w:cs="Arial"/>
          <w:b/>
          <w:sz w:val="24"/>
        </w:rPr>
        <w:t>109</w:t>
      </w:r>
      <w:r w:rsidRPr="00D90EF0">
        <w:rPr>
          <w:rFonts w:ascii="Palatino Linotype" w:hAnsi="Palatino Linotype" w:cs="Arial"/>
          <w:b/>
          <w:sz w:val="24"/>
        </w:rPr>
        <w:t>/</w:t>
      </w:r>
      <w:r w:rsidR="00E760AF">
        <w:rPr>
          <w:rFonts w:ascii="Palatino Linotype" w:hAnsi="Palatino Linotype" w:cs="Arial"/>
          <w:b/>
          <w:sz w:val="24"/>
        </w:rPr>
        <w:t>ATIZAPAN</w:t>
      </w:r>
      <w:r w:rsidRPr="00D90EF0">
        <w:rPr>
          <w:rFonts w:ascii="Palatino Linotype" w:hAnsi="Palatino Linotype" w:cs="Arial"/>
          <w:b/>
          <w:sz w:val="24"/>
        </w:rPr>
        <w:t>/IP/2019</w:t>
      </w:r>
      <w:r>
        <w:rPr>
          <w:rFonts w:ascii="Palatino Linotype" w:hAnsi="Palatino Linotype" w:cs="Arial"/>
          <w:b/>
          <w:sz w:val="24"/>
        </w:rPr>
        <w:t>,</w:t>
      </w:r>
      <w:r w:rsidRPr="004E2A95">
        <w:rPr>
          <w:rFonts w:ascii="Palatino Linotype" w:hAnsi="Palatino Linotype" w:cs="Arial"/>
          <w:b/>
          <w:sz w:val="24"/>
        </w:rPr>
        <w:t xml:space="preserve"> </w:t>
      </w:r>
      <w:r w:rsidRPr="004E2A95">
        <w:rPr>
          <w:rFonts w:ascii="Palatino Linotype" w:hAnsi="Palatino Linotype" w:cs="Arial"/>
          <w:sz w:val="24"/>
        </w:rPr>
        <w:t>mediante la cual solicitó información en el tenor siguiente:</w:t>
      </w:r>
    </w:p>
    <w:p w:rsidR="000074D4" w:rsidRDefault="000074D4" w:rsidP="000074D4">
      <w:pPr>
        <w:spacing w:after="0" w:line="240" w:lineRule="auto"/>
        <w:jc w:val="both"/>
        <w:rPr>
          <w:rFonts w:ascii="Palatino Linotype" w:hAnsi="Palatino Linotype" w:cs="Arial"/>
          <w:b/>
          <w:sz w:val="10"/>
        </w:rPr>
      </w:pPr>
    </w:p>
    <w:p w:rsidR="000074D4" w:rsidRPr="00722E63" w:rsidRDefault="000074D4" w:rsidP="000074D4">
      <w:pPr>
        <w:spacing w:after="0" w:line="240" w:lineRule="auto"/>
        <w:jc w:val="both"/>
        <w:rPr>
          <w:rFonts w:ascii="Palatino Linotype" w:hAnsi="Palatino Linotype" w:cs="Arial"/>
          <w:b/>
          <w:sz w:val="10"/>
        </w:rPr>
      </w:pPr>
    </w:p>
    <w:p w:rsidR="000074D4" w:rsidRDefault="000074D4" w:rsidP="000074D4">
      <w:pPr>
        <w:spacing w:after="0" w:line="240" w:lineRule="auto"/>
        <w:ind w:left="426" w:right="567"/>
        <w:jc w:val="both"/>
        <w:rPr>
          <w:rFonts w:ascii="Palatino Linotype" w:eastAsia="Times New Roman" w:hAnsi="Palatino Linotype" w:cs="Times New Roman"/>
          <w:lang w:val="es-ES_tradnl" w:eastAsia="es-ES"/>
        </w:rPr>
      </w:pPr>
      <w:r w:rsidRPr="004E2A95">
        <w:rPr>
          <w:rFonts w:ascii="Palatino Linotype" w:eastAsia="Times New Roman" w:hAnsi="Palatino Linotype" w:cs="Times New Roman"/>
          <w:i/>
          <w:lang w:val="es-ES_tradnl" w:eastAsia="es-ES"/>
        </w:rPr>
        <w:t xml:space="preserve"> “</w:t>
      </w:r>
      <w:r w:rsidR="00E760AF" w:rsidRPr="00E760AF">
        <w:rPr>
          <w:rFonts w:ascii="Palatino Linotype" w:hAnsi="Palatino Linotype"/>
          <w:i/>
          <w:color w:val="000000"/>
        </w:rPr>
        <w:t>Información referente a las sanciones que tuvieron diferentes servidores públicos que laboraron en la administración pública municipal de Atizapán, Estado de México, 2016-2017 del con la siguiente información: En archivo PDF y archivo digital excel manipulable; cargo de los servidores públicos que fueron sancionados (puesto funcional y nominal), sueldo y tiempo que laboró. SANCIONES COMO: MULTA, INHABILITACIÓN, AMONESTACIÓN, SUSPENCIÓN DEL CARGO, DESTITUCIÓN DEL PUESTO, SANCIÓN ECONÓMICA ETC. Así como expediente de caso.</w:t>
      </w:r>
      <w:r w:rsidRPr="004E2A95">
        <w:rPr>
          <w:rFonts w:ascii="Palatino Linotype" w:eastAsia="Times New Roman" w:hAnsi="Palatino Linotype" w:cs="Times New Roman"/>
          <w:i/>
          <w:lang w:val="es-ES_tradnl" w:eastAsia="es-ES"/>
        </w:rPr>
        <w:t xml:space="preserve">” </w:t>
      </w:r>
      <w:r w:rsidRPr="004E2A95">
        <w:rPr>
          <w:rFonts w:ascii="Palatino Linotype" w:eastAsia="Times New Roman" w:hAnsi="Palatino Linotype" w:cs="Times New Roman"/>
          <w:lang w:val="es-ES_tradnl" w:eastAsia="es-ES"/>
        </w:rPr>
        <w:t>[Sic]</w:t>
      </w:r>
    </w:p>
    <w:p w:rsidR="000074D4" w:rsidRPr="00722E63" w:rsidRDefault="000074D4" w:rsidP="000074D4">
      <w:pPr>
        <w:spacing w:after="0" w:line="240" w:lineRule="auto"/>
        <w:ind w:left="426" w:right="567"/>
        <w:jc w:val="both"/>
        <w:rPr>
          <w:rFonts w:ascii="Palatino Linotype" w:eastAsia="Times New Roman" w:hAnsi="Palatino Linotype" w:cs="Times New Roman"/>
          <w:sz w:val="8"/>
          <w:lang w:val="es-ES_tradnl" w:eastAsia="es-ES"/>
        </w:rPr>
      </w:pPr>
    </w:p>
    <w:p w:rsidR="000074D4" w:rsidRPr="00722E63" w:rsidRDefault="000074D4" w:rsidP="000074D4">
      <w:pPr>
        <w:spacing w:after="0" w:line="360" w:lineRule="auto"/>
        <w:ind w:right="850"/>
        <w:jc w:val="both"/>
        <w:rPr>
          <w:rFonts w:ascii="Palatino Linotype" w:eastAsia="Times New Roman" w:hAnsi="Palatino Linotype" w:cs="Times New Roman"/>
          <w:b/>
          <w:sz w:val="4"/>
          <w:szCs w:val="24"/>
          <w:lang w:val="es-ES_tradnl" w:eastAsia="es-ES"/>
        </w:rPr>
      </w:pPr>
    </w:p>
    <w:p w:rsidR="000074D4" w:rsidRPr="00722E63" w:rsidRDefault="000074D4" w:rsidP="000074D4">
      <w:pPr>
        <w:spacing w:after="0" w:line="360" w:lineRule="auto"/>
        <w:ind w:right="850"/>
        <w:jc w:val="both"/>
        <w:rPr>
          <w:rFonts w:ascii="Palatino Linotype" w:eastAsia="Times New Roman" w:hAnsi="Palatino Linotype" w:cs="Times New Roman"/>
          <w:b/>
          <w:sz w:val="2"/>
          <w:szCs w:val="24"/>
          <w:lang w:val="es-ES_tradnl" w:eastAsia="es-ES"/>
        </w:rPr>
      </w:pPr>
    </w:p>
    <w:p w:rsidR="000074D4" w:rsidRPr="004E2A95" w:rsidRDefault="000074D4" w:rsidP="000074D4">
      <w:pPr>
        <w:spacing w:after="0" w:line="240" w:lineRule="auto"/>
        <w:jc w:val="both"/>
        <w:rPr>
          <w:rFonts w:ascii="Palatino Linotype" w:eastAsia="Times New Roman" w:hAnsi="Palatino Linotype" w:cs="Times New Roman"/>
          <w:lang w:val="es-ES_tradnl" w:eastAsia="es-ES"/>
        </w:rPr>
      </w:pPr>
    </w:p>
    <w:p w:rsidR="000074D4" w:rsidRPr="00F77C91" w:rsidRDefault="000074D4" w:rsidP="000074D4">
      <w:pPr>
        <w:pStyle w:val="Prrafodelista"/>
        <w:numPr>
          <w:ilvl w:val="0"/>
          <w:numId w:val="2"/>
        </w:numPr>
        <w:spacing w:line="360" w:lineRule="auto"/>
        <w:ind w:right="850"/>
        <w:jc w:val="both"/>
        <w:rPr>
          <w:rFonts w:ascii="Palatino Linotype" w:hAnsi="Palatino Linotype" w:cs="Arial"/>
          <w:b/>
        </w:rPr>
      </w:pPr>
      <w:r w:rsidRPr="00F77C91">
        <w:rPr>
          <w:rFonts w:ascii="Palatino Linotype" w:hAnsi="Palatino Linotype"/>
          <w:b/>
          <w:lang w:val="es-ES_tradnl"/>
        </w:rPr>
        <w:t>MODALIDAD DE ENTREGA:</w:t>
      </w:r>
      <w:r w:rsidRPr="00F77C91">
        <w:rPr>
          <w:rFonts w:ascii="Palatino Linotype" w:hAnsi="Palatino Linotype" w:cs="Arial"/>
          <w:b/>
          <w:sz w:val="28"/>
        </w:rPr>
        <w:t xml:space="preserve"> </w:t>
      </w:r>
      <w:r w:rsidRPr="00F77C91">
        <w:rPr>
          <w:rFonts w:ascii="Palatino Linotype" w:hAnsi="Palatino Linotype"/>
          <w:lang w:val="es-ES_tradnl"/>
        </w:rPr>
        <w:t xml:space="preserve">A través del </w:t>
      </w:r>
      <w:r w:rsidRPr="00F77C91">
        <w:rPr>
          <w:rFonts w:ascii="Palatino Linotype" w:hAnsi="Palatino Linotype"/>
          <w:b/>
          <w:lang w:val="es-ES_tradnl"/>
        </w:rPr>
        <w:t>SAIMEX</w:t>
      </w:r>
      <w:r>
        <w:rPr>
          <w:rFonts w:ascii="Palatino Linotype" w:hAnsi="Palatino Linotype"/>
          <w:lang w:val="es-ES_tradnl"/>
        </w:rPr>
        <w:t>.</w:t>
      </w:r>
    </w:p>
    <w:p w:rsidR="000074D4" w:rsidRPr="002B697F" w:rsidRDefault="000074D4" w:rsidP="000074D4">
      <w:pPr>
        <w:pStyle w:val="Prrafodelista"/>
        <w:spacing w:line="360" w:lineRule="auto"/>
        <w:ind w:left="720"/>
        <w:jc w:val="both"/>
        <w:rPr>
          <w:rFonts w:ascii="Palatino Linotype" w:hAnsi="Palatino Linotype" w:cs="Arial"/>
          <w:b/>
        </w:rPr>
      </w:pPr>
    </w:p>
    <w:p w:rsidR="000074D4" w:rsidRDefault="000074D4" w:rsidP="000074D4">
      <w:pPr>
        <w:spacing w:after="0" w:line="360" w:lineRule="auto"/>
        <w:jc w:val="both"/>
        <w:rPr>
          <w:rFonts w:ascii="Palatino Linotype" w:hAnsi="Palatino Linotype" w:cs="Arial"/>
          <w:b/>
          <w:sz w:val="28"/>
          <w:szCs w:val="20"/>
        </w:rPr>
      </w:pPr>
      <w:r>
        <w:rPr>
          <w:rFonts w:ascii="Palatino Linotype" w:hAnsi="Palatino Linotype" w:cs="Arial"/>
          <w:b/>
          <w:sz w:val="28"/>
        </w:rPr>
        <w:t>SEGUND</w:t>
      </w:r>
      <w:r w:rsidRPr="004E2A95">
        <w:rPr>
          <w:rFonts w:ascii="Palatino Linotype" w:hAnsi="Palatino Linotype" w:cs="Arial"/>
          <w:b/>
          <w:sz w:val="28"/>
        </w:rPr>
        <w:t xml:space="preserve">O. </w:t>
      </w:r>
      <w:r w:rsidRPr="004E2A95">
        <w:rPr>
          <w:rFonts w:ascii="Palatino Linotype" w:hAnsi="Palatino Linotype" w:cs="Arial"/>
          <w:b/>
          <w:sz w:val="28"/>
          <w:szCs w:val="20"/>
        </w:rPr>
        <w:t xml:space="preserve">De </w:t>
      </w:r>
      <w:r>
        <w:rPr>
          <w:rFonts w:ascii="Palatino Linotype" w:hAnsi="Palatino Linotype" w:cs="Arial"/>
          <w:b/>
          <w:sz w:val="28"/>
          <w:szCs w:val="20"/>
        </w:rPr>
        <w:t xml:space="preserve">la </w:t>
      </w:r>
      <w:r w:rsidRPr="004E2A95">
        <w:rPr>
          <w:rFonts w:ascii="Palatino Linotype" w:hAnsi="Palatino Linotype" w:cs="Arial"/>
          <w:b/>
          <w:sz w:val="28"/>
          <w:szCs w:val="20"/>
        </w:rPr>
        <w:t>respuesta del Sujeto Obligado.</w:t>
      </w:r>
    </w:p>
    <w:p w:rsidR="000074D4" w:rsidRDefault="000074D4" w:rsidP="00B21C63">
      <w:pPr>
        <w:spacing w:after="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Pr>
          <w:rFonts w:ascii="Palatino Linotype" w:hAnsi="Palatino Linotype" w:cs="Arial"/>
          <w:b/>
          <w:sz w:val="24"/>
          <w:szCs w:val="24"/>
        </w:rPr>
        <w:t xml:space="preserve">La Recurrente. </w:t>
      </w:r>
      <w:r>
        <w:rPr>
          <w:rFonts w:ascii="Palatino Linotype" w:hAnsi="Palatino Linotype" w:cs="Arial"/>
          <w:sz w:val="24"/>
          <w:szCs w:val="24"/>
        </w:rPr>
        <w:t xml:space="preserve">Derivado de lo anterior, se constituye la figura de la </w:t>
      </w:r>
      <w:r w:rsidRPr="00DB3C03">
        <w:rPr>
          <w:rFonts w:ascii="Palatino Linotype" w:hAnsi="Palatino Linotype" w:cs="Arial"/>
          <w:b/>
          <w:i/>
          <w:sz w:val="24"/>
          <w:szCs w:val="24"/>
        </w:rPr>
        <w:t>NEGATIVA FICTA</w:t>
      </w:r>
      <w:r w:rsidRPr="00DB3C03">
        <w:rPr>
          <w:rFonts w:ascii="Palatino Linotype" w:hAnsi="Palatino Linotype" w:cs="Arial"/>
          <w:sz w:val="24"/>
          <w:szCs w:val="24"/>
        </w:rPr>
        <w:t>,</w:t>
      </w:r>
      <w:r>
        <w:rPr>
          <w:rFonts w:ascii="Palatino Linotype" w:hAnsi="Palatino Linotype" w:cs="Arial"/>
          <w:b/>
          <w:sz w:val="24"/>
          <w:szCs w:val="24"/>
        </w:rPr>
        <w:t xml:space="preserve"> </w:t>
      </w:r>
      <w:r>
        <w:rPr>
          <w:rFonts w:ascii="Palatino Linotype" w:hAnsi="Palatino Linotype" w:cs="Arial"/>
          <w:sz w:val="24"/>
          <w:szCs w:val="24"/>
        </w:rPr>
        <w:t xml:space="preserve">cuya esencia consiste en atribuir un efecto negativo de la autoridad administrativa frente a las instancias y solicitudes que hagan los particulares. Robustece lo anterior la siguiente imagen ilustrativa: </w:t>
      </w:r>
      <w:r w:rsidR="00B21C63">
        <w:rPr>
          <w:noProof/>
          <w:lang w:eastAsia="es-MX"/>
        </w:rPr>
        <w:t xml:space="preserve">                                                                                                                                                                                                                                                                                                                                                                                                                                                                                                                                                                                                                                                                                                                                                                                                                                                                                                                                                                                                                                                                                                                                                                                                                                                                                                                                                                                                                                                                                                                                                                                                                                                                                                                                                                                                                                           </w:t>
      </w:r>
    </w:p>
    <w:p w:rsidR="000074D4" w:rsidRDefault="000074D4" w:rsidP="000074D4">
      <w:pPr>
        <w:pStyle w:val="Sinespaciado"/>
      </w:pPr>
    </w:p>
    <w:p w:rsidR="000074D4" w:rsidRDefault="00B21C63" w:rsidP="00B21C63">
      <w:pPr>
        <w:pStyle w:val="Sinespaciado"/>
        <w:jc w:val="center"/>
      </w:pPr>
      <w:r>
        <w:rPr>
          <w:rFonts w:ascii="Palatino Linotype" w:hAnsi="Palatino Linotype" w:cs="Arial"/>
          <w:noProof/>
          <w:lang w:eastAsia="es-MX"/>
        </w:rPr>
        <mc:AlternateContent>
          <mc:Choice Requires="wps">
            <w:drawing>
              <wp:anchor distT="0" distB="0" distL="114300" distR="114300" simplePos="0" relativeHeight="251666432" behindDoc="0" locked="0" layoutInCell="1" allowOverlap="1" wp14:anchorId="775D1873" wp14:editId="497FED3C">
                <wp:simplePos x="0" y="0"/>
                <wp:positionH relativeFrom="margin">
                  <wp:align>right</wp:align>
                </wp:positionH>
                <wp:positionV relativeFrom="paragraph">
                  <wp:posOffset>744220</wp:posOffset>
                </wp:positionV>
                <wp:extent cx="5314950" cy="923925"/>
                <wp:effectExtent l="19050" t="19050" r="19050" b="28575"/>
                <wp:wrapNone/>
                <wp:docPr id="5" name="Rectángulo redondeado 5"/>
                <wp:cNvGraphicFramePr/>
                <a:graphic xmlns:a="http://schemas.openxmlformats.org/drawingml/2006/main">
                  <a:graphicData uri="http://schemas.microsoft.com/office/word/2010/wordprocessingShape">
                    <wps:wsp>
                      <wps:cNvSpPr/>
                      <wps:spPr>
                        <a:xfrm>
                          <a:off x="0" y="0"/>
                          <a:ext cx="5314950" cy="923925"/>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8F7084" id="Rectángulo redondeado 5" o:spid="_x0000_s1026" style="position:absolute;margin-left:367.3pt;margin-top:58.6pt;width:418.5pt;height:72.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" filled="f" strokecolor="red" strokeweight="2.25pt">
                <v:stroke joinstyle="miter"/>
                <w10:wrap anchorx="margin"/>
              </v:roundrect>
            </w:pict>
          </mc:Fallback>
        </mc:AlternateContent>
      </w:r>
      <w:r>
        <w:rPr>
          <w:noProof/>
          <w:lang w:eastAsia="es-MX"/>
        </w:rPr>
        <w:drawing>
          <wp:inline distT="0" distB="0" distL="0" distR="0" wp14:anchorId="397E22B6" wp14:editId="0EE4C7BF">
            <wp:extent cx="5305425" cy="33718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49559" t="29473" r="705" b="32588"/>
                    <a:stretch/>
                  </pic:blipFill>
                  <pic:spPr bwMode="auto">
                    <a:xfrm>
                      <a:off x="0" y="0"/>
                      <a:ext cx="5320101" cy="3381177"/>
                    </a:xfrm>
                    <a:prstGeom prst="rect">
                      <a:avLst/>
                    </a:prstGeom>
                    <a:ln>
                      <a:noFill/>
                    </a:ln>
                    <a:extLst>
                      <a:ext uri="{53640926-AAD7-44D8-BBD7-CCE9431645EC}">
                        <a14:shadowObscured xmlns:a14="http://schemas.microsoft.com/office/drawing/2010/main"/>
                      </a:ext>
                    </a:extLst>
                  </pic:spPr>
                </pic:pic>
              </a:graphicData>
            </a:graphic>
          </wp:inline>
        </w:drawing>
      </w:r>
    </w:p>
    <w:p w:rsidR="00B21C63" w:rsidRPr="004E2A95" w:rsidRDefault="00B21C63" w:rsidP="00B21C63">
      <w:pPr>
        <w:pStyle w:val="Sinespaciado"/>
        <w:jc w:val="center"/>
      </w:pPr>
    </w:p>
    <w:p w:rsidR="000074D4" w:rsidRPr="004E2A95" w:rsidRDefault="000074D4" w:rsidP="000074D4">
      <w:pPr>
        <w:spacing w:after="0" w:line="360" w:lineRule="auto"/>
        <w:jc w:val="both"/>
        <w:rPr>
          <w:rFonts w:ascii="Palatino Linotype" w:hAnsi="Palatino Linotype" w:cs="Arial"/>
          <w:b/>
          <w:sz w:val="28"/>
        </w:rPr>
      </w:pPr>
      <w:r>
        <w:rPr>
          <w:rFonts w:ascii="Palatino Linotype" w:hAnsi="Palatino Linotype" w:cs="Arial"/>
          <w:b/>
          <w:sz w:val="28"/>
        </w:rPr>
        <w:t>TERCER</w:t>
      </w:r>
      <w:r w:rsidRPr="004E2A95">
        <w:rPr>
          <w:rFonts w:ascii="Palatino Linotype" w:hAnsi="Palatino Linotype" w:cs="Arial"/>
          <w:b/>
          <w:sz w:val="28"/>
        </w:rPr>
        <w:t xml:space="preserve">O. </w:t>
      </w:r>
      <w:r w:rsidRPr="004E2A95">
        <w:rPr>
          <w:rFonts w:ascii="Palatino Linotype" w:hAnsi="Palatino Linotype"/>
          <w:b/>
          <w:sz w:val="28"/>
        </w:rPr>
        <w:t>Del</w:t>
      </w:r>
      <w:r>
        <w:rPr>
          <w:rFonts w:ascii="Palatino Linotype" w:hAnsi="Palatino Linotype"/>
          <w:b/>
          <w:sz w:val="28"/>
        </w:rPr>
        <w:t xml:space="preserve"> recurso</w:t>
      </w:r>
      <w:r w:rsidRPr="004E2A95">
        <w:rPr>
          <w:rFonts w:ascii="Palatino Linotype" w:hAnsi="Palatino Linotype"/>
          <w:b/>
          <w:sz w:val="28"/>
        </w:rPr>
        <w:t xml:space="preserve"> de revisión.</w:t>
      </w:r>
    </w:p>
    <w:p w:rsidR="000074D4" w:rsidRDefault="000074D4" w:rsidP="000074D4">
      <w:pPr>
        <w:spacing w:after="0" w:line="360" w:lineRule="auto"/>
        <w:jc w:val="both"/>
        <w:rPr>
          <w:rFonts w:ascii="Palatino Linotype" w:hAnsi="Palatino Linotype" w:cs="Arial"/>
          <w:sz w:val="24"/>
        </w:rPr>
      </w:pPr>
      <w:r w:rsidRPr="004E2A95">
        <w:rPr>
          <w:rFonts w:ascii="Palatino Linotype" w:hAnsi="Palatino Linotype" w:cs="Arial"/>
          <w:sz w:val="24"/>
          <w:szCs w:val="24"/>
        </w:rPr>
        <w:t>Inconforme con la</w:t>
      </w:r>
      <w:r>
        <w:rPr>
          <w:rFonts w:ascii="Palatino Linotype" w:hAnsi="Palatino Linotype" w:cs="Arial"/>
          <w:sz w:val="24"/>
          <w:szCs w:val="24"/>
        </w:rPr>
        <w:t xml:space="preserve"> falta de respuesta</w:t>
      </w:r>
      <w:r w:rsidRPr="004E2A95">
        <w:rPr>
          <w:rFonts w:ascii="Palatino Linotype" w:hAnsi="Palatino Linotype" w:cs="Arial"/>
          <w:sz w:val="24"/>
          <w:szCs w:val="24"/>
        </w:rPr>
        <w:t xml:space="preserve"> por </w:t>
      </w:r>
      <w:r w:rsidRPr="004E2A95">
        <w:rPr>
          <w:rFonts w:ascii="Palatino Linotype" w:hAnsi="Palatino Linotype" w:cs="Arial"/>
          <w:b/>
          <w:sz w:val="24"/>
          <w:szCs w:val="24"/>
        </w:rPr>
        <w:t>El Sujeto Obligado</w:t>
      </w:r>
      <w:r w:rsidRPr="004E2A95">
        <w:rPr>
          <w:rFonts w:ascii="Palatino Linotype" w:hAnsi="Palatino Linotype" w:cs="Arial"/>
          <w:sz w:val="24"/>
          <w:szCs w:val="24"/>
        </w:rPr>
        <w:t xml:space="preserve">, </w:t>
      </w:r>
      <w:r w:rsidRPr="00773078">
        <w:rPr>
          <w:rFonts w:ascii="Palatino Linotype" w:hAnsi="Palatino Linotype" w:cs="Arial"/>
          <w:b/>
          <w:sz w:val="24"/>
          <w:szCs w:val="24"/>
        </w:rPr>
        <w:t>La</w:t>
      </w:r>
      <w:r w:rsidRPr="004E2A95">
        <w:rPr>
          <w:rFonts w:ascii="Palatino Linotype" w:hAnsi="Palatino Linotype" w:cs="Arial"/>
          <w:b/>
          <w:sz w:val="24"/>
          <w:szCs w:val="24"/>
        </w:rPr>
        <w:t xml:space="preserve"> Recurrente </w:t>
      </w:r>
      <w:r w:rsidRPr="004E2A95">
        <w:rPr>
          <w:rFonts w:ascii="Palatino Linotype" w:hAnsi="Palatino Linotype" w:cs="Arial"/>
          <w:sz w:val="24"/>
          <w:szCs w:val="24"/>
        </w:rPr>
        <w:t xml:space="preserve">interpuso </w:t>
      </w:r>
      <w:r>
        <w:rPr>
          <w:rFonts w:ascii="Palatino Linotype" w:hAnsi="Palatino Linotype" w:cs="Arial"/>
          <w:sz w:val="24"/>
          <w:szCs w:val="24"/>
        </w:rPr>
        <w:t>el</w:t>
      </w:r>
      <w:r w:rsidRPr="004E2A95">
        <w:rPr>
          <w:rFonts w:ascii="Palatino Linotype" w:hAnsi="Palatino Linotype" w:cs="Arial"/>
          <w:sz w:val="24"/>
          <w:szCs w:val="24"/>
        </w:rPr>
        <w:t xml:space="preserve"> recurso de revisió</w:t>
      </w:r>
      <w:r>
        <w:rPr>
          <w:rFonts w:ascii="Palatino Linotype" w:hAnsi="Palatino Linotype" w:cs="Arial"/>
          <w:sz w:val="24"/>
          <w:szCs w:val="24"/>
        </w:rPr>
        <w:t>n</w:t>
      </w:r>
      <w:r w:rsidRPr="004E2A95">
        <w:rPr>
          <w:rFonts w:ascii="Palatino Linotype" w:hAnsi="Palatino Linotype" w:cs="Arial"/>
          <w:sz w:val="24"/>
          <w:szCs w:val="24"/>
        </w:rPr>
        <w:t xml:space="preserve">, en fecha </w:t>
      </w:r>
      <w:r>
        <w:rPr>
          <w:rFonts w:ascii="Palatino Linotype" w:hAnsi="Palatino Linotype" w:cs="Arial"/>
          <w:sz w:val="24"/>
          <w:szCs w:val="24"/>
        </w:rPr>
        <w:t>veinti</w:t>
      </w:r>
      <w:r w:rsidR="00B21C63">
        <w:rPr>
          <w:rFonts w:ascii="Palatino Linotype" w:hAnsi="Palatino Linotype" w:cs="Arial"/>
          <w:sz w:val="24"/>
          <w:szCs w:val="24"/>
        </w:rPr>
        <w:t xml:space="preserve">uno </w:t>
      </w:r>
      <w:r>
        <w:rPr>
          <w:rFonts w:ascii="Palatino Linotype" w:hAnsi="Palatino Linotype" w:cs="Arial"/>
          <w:sz w:val="24"/>
          <w:szCs w:val="24"/>
        </w:rPr>
        <w:t xml:space="preserve">de </w:t>
      </w:r>
      <w:r w:rsidR="00B21C63">
        <w:rPr>
          <w:rFonts w:ascii="Palatino Linotype" w:hAnsi="Palatino Linotype" w:cs="Arial"/>
          <w:sz w:val="24"/>
          <w:szCs w:val="24"/>
        </w:rPr>
        <w:t>octubre</w:t>
      </w:r>
      <w:r>
        <w:rPr>
          <w:rFonts w:ascii="Palatino Linotype" w:hAnsi="Palatino Linotype" w:cs="Arial"/>
          <w:sz w:val="24"/>
          <w:szCs w:val="24"/>
        </w:rPr>
        <w:t xml:space="preserve"> </w:t>
      </w:r>
      <w:r w:rsidRPr="004E2A95">
        <w:rPr>
          <w:rFonts w:ascii="Palatino Linotype" w:hAnsi="Palatino Linotype" w:cs="Arial"/>
          <w:sz w:val="24"/>
          <w:szCs w:val="24"/>
        </w:rPr>
        <w:t>de dos mil dieci</w:t>
      </w:r>
      <w:r>
        <w:rPr>
          <w:rFonts w:ascii="Palatino Linotype" w:hAnsi="Palatino Linotype" w:cs="Arial"/>
          <w:sz w:val="24"/>
          <w:szCs w:val="24"/>
        </w:rPr>
        <w:t>nueve</w:t>
      </w:r>
      <w:r w:rsidRPr="004E2A95">
        <w:rPr>
          <w:rFonts w:ascii="Palatino Linotype" w:hAnsi="Palatino Linotype" w:cs="Arial"/>
          <w:sz w:val="24"/>
          <w:szCs w:val="24"/>
        </w:rPr>
        <w:t xml:space="preserve">, </w:t>
      </w:r>
      <w:r>
        <w:rPr>
          <w:rFonts w:ascii="Palatino Linotype" w:hAnsi="Palatino Linotype" w:cs="Arial"/>
          <w:sz w:val="24"/>
          <w:szCs w:val="24"/>
        </w:rPr>
        <w:t>el cual fue registrado</w:t>
      </w:r>
      <w:r w:rsidRPr="004E2A95">
        <w:rPr>
          <w:rFonts w:ascii="Palatino Linotype" w:hAnsi="Palatino Linotype" w:cs="Arial"/>
          <w:b/>
          <w:sz w:val="24"/>
          <w:szCs w:val="24"/>
        </w:rPr>
        <w:t xml:space="preserve"> </w:t>
      </w:r>
      <w:r w:rsidRPr="004E2A95">
        <w:rPr>
          <w:rFonts w:ascii="Palatino Linotype" w:hAnsi="Palatino Linotype" w:cs="Arial"/>
          <w:sz w:val="24"/>
          <w:szCs w:val="24"/>
        </w:rPr>
        <w:t xml:space="preserve">en el sistema electrónico con </w:t>
      </w:r>
      <w:r>
        <w:rPr>
          <w:rFonts w:ascii="Palatino Linotype" w:hAnsi="Palatino Linotype" w:cs="Arial"/>
          <w:sz w:val="24"/>
          <w:szCs w:val="24"/>
        </w:rPr>
        <w:t>el expediente</w:t>
      </w:r>
      <w:r w:rsidRPr="004E2A95">
        <w:rPr>
          <w:rFonts w:ascii="Palatino Linotype" w:hAnsi="Palatino Linotype" w:cs="Arial"/>
          <w:sz w:val="24"/>
          <w:szCs w:val="24"/>
        </w:rPr>
        <w:t xml:space="preserve"> </w:t>
      </w:r>
      <w:r w:rsidRPr="004E2A95">
        <w:rPr>
          <w:rFonts w:ascii="Palatino Linotype" w:hAnsi="Palatino Linotype" w:cs="Arial"/>
          <w:sz w:val="24"/>
          <w:szCs w:val="24"/>
        </w:rPr>
        <w:lastRenderedPageBreak/>
        <w:t xml:space="preserve">número </w:t>
      </w:r>
      <w:r w:rsidRPr="004E2A95">
        <w:rPr>
          <w:rFonts w:ascii="Palatino Linotype" w:hAnsi="Palatino Linotype" w:cs="Arial"/>
          <w:b/>
          <w:bCs/>
          <w:sz w:val="24"/>
          <w:szCs w:val="24"/>
          <w:lang w:eastAsia="es-MX"/>
        </w:rPr>
        <w:t>0</w:t>
      </w:r>
      <w:r w:rsidR="00B21C63">
        <w:rPr>
          <w:rFonts w:ascii="Palatino Linotype" w:hAnsi="Palatino Linotype" w:cs="Arial"/>
          <w:b/>
          <w:bCs/>
          <w:sz w:val="24"/>
          <w:szCs w:val="24"/>
          <w:lang w:eastAsia="es-MX"/>
        </w:rPr>
        <w:t>818</w:t>
      </w:r>
      <w:r>
        <w:rPr>
          <w:rFonts w:ascii="Palatino Linotype" w:hAnsi="Palatino Linotype" w:cs="Arial"/>
          <w:b/>
          <w:bCs/>
          <w:sz w:val="24"/>
          <w:szCs w:val="24"/>
          <w:lang w:eastAsia="es-MX"/>
        </w:rPr>
        <w:t>0/INFOEM/IP/RR/2019,</w:t>
      </w:r>
      <w:r>
        <w:rPr>
          <w:rFonts w:ascii="Palatino Linotype" w:hAnsi="Palatino Linotype" w:cs="Arial"/>
          <w:sz w:val="24"/>
        </w:rPr>
        <w:t xml:space="preserve"> </w:t>
      </w:r>
      <w:r w:rsidRPr="004E2A95">
        <w:rPr>
          <w:rFonts w:ascii="Palatino Linotype" w:hAnsi="Palatino Linotype" w:cs="Arial"/>
          <w:sz w:val="24"/>
          <w:szCs w:val="24"/>
        </w:rPr>
        <w:t xml:space="preserve">en los cuales </w:t>
      </w:r>
      <w:r w:rsidRPr="004E2A95">
        <w:rPr>
          <w:rFonts w:ascii="Palatino Linotype" w:hAnsi="Palatino Linotype" w:cs="Arial"/>
          <w:sz w:val="24"/>
        </w:rPr>
        <w:t>arguye, las siguientes manifestaciones:</w:t>
      </w:r>
    </w:p>
    <w:p w:rsidR="000074D4" w:rsidRDefault="000074D4" w:rsidP="000074D4">
      <w:pPr>
        <w:pStyle w:val="Sinespaciado"/>
      </w:pPr>
    </w:p>
    <w:p w:rsidR="000074D4" w:rsidRPr="004E2A95" w:rsidRDefault="000074D4" w:rsidP="000074D4">
      <w:pPr>
        <w:pStyle w:val="Sinespaciado"/>
      </w:pPr>
    </w:p>
    <w:p w:rsidR="000074D4" w:rsidRPr="003B4EB7" w:rsidRDefault="000074D4" w:rsidP="000074D4">
      <w:pPr>
        <w:pStyle w:val="Sinespaciado"/>
        <w:rPr>
          <w:sz w:val="2"/>
        </w:rPr>
      </w:pPr>
    </w:p>
    <w:p w:rsidR="000074D4" w:rsidRPr="003B4EB7" w:rsidRDefault="000074D4" w:rsidP="000074D4">
      <w:pPr>
        <w:pStyle w:val="Prrafodelista"/>
        <w:numPr>
          <w:ilvl w:val="0"/>
          <w:numId w:val="1"/>
        </w:numPr>
        <w:jc w:val="both"/>
        <w:rPr>
          <w:rFonts w:ascii="Palatino Linotype" w:hAnsi="Palatino Linotype" w:cs="Arial"/>
          <w:b/>
          <w:sz w:val="28"/>
          <w:u w:val="single"/>
        </w:rPr>
      </w:pPr>
      <w:r w:rsidRPr="004E2A95">
        <w:rPr>
          <w:rFonts w:ascii="Palatino Linotype" w:hAnsi="Palatino Linotype" w:cs="Arial"/>
          <w:b/>
          <w:sz w:val="28"/>
          <w:u w:val="single"/>
        </w:rPr>
        <w:t>Acto Impugnado:</w:t>
      </w:r>
    </w:p>
    <w:p w:rsidR="000074D4" w:rsidRDefault="000074D4" w:rsidP="000074D4">
      <w:pPr>
        <w:spacing w:after="0" w:line="240" w:lineRule="auto"/>
        <w:jc w:val="both"/>
        <w:rPr>
          <w:rFonts w:ascii="Palatino Linotype" w:hAnsi="Palatino Linotype" w:cs="Arial"/>
          <w:b/>
          <w:bCs/>
          <w:sz w:val="24"/>
          <w:szCs w:val="24"/>
          <w:lang w:eastAsia="es-MX"/>
        </w:rPr>
      </w:pPr>
    </w:p>
    <w:p w:rsidR="000074D4" w:rsidRPr="004E2A95" w:rsidRDefault="000074D4" w:rsidP="000074D4">
      <w:pPr>
        <w:spacing w:after="0" w:line="240" w:lineRule="auto"/>
        <w:ind w:left="284" w:right="425"/>
        <w:jc w:val="both"/>
        <w:rPr>
          <w:rFonts w:ascii="Palatino Linotype" w:hAnsi="Palatino Linotype" w:cs="Arial"/>
          <w:i/>
        </w:rPr>
      </w:pPr>
      <w:r w:rsidRPr="004E2A95">
        <w:rPr>
          <w:rFonts w:ascii="Palatino Linotype" w:hAnsi="Palatino Linotype" w:cs="Arial"/>
          <w:i/>
        </w:rPr>
        <w:t xml:space="preserve"> “</w:t>
      </w:r>
      <w:r w:rsidR="00F70513" w:rsidRPr="00F70513">
        <w:rPr>
          <w:rFonts w:ascii="Palatino Linotype" w:hAnsi="Palatino Linotype" w:cs="Arial"/>
          <w:i/>
        </w:rPr>
        <w:t>Negativa a la información solicitada.</w:t>
      </w:r>
      <w:r w:rsidRPr="004E2A95">
        <w:rPr>
          <w:rFonts w:ascii="Palatino Linotype" w:hAnsi="Palatino Linotype" w:cs="Arial"/>
          <w:i/>
        </w:rPr>
        <w:t>”</w:t>
      </w:r>
      <w:r>
        <w:rPr>
          <w:rFonts w:ascii="Palatino Linotype" w:hAnsi="Palatino Linotype" w:cs="Arial"/>
          <w:i/>
        </w:rPr>
        <w:t xml:space="preserve"> </w:t>
      </w:r>
      <w:r w:rsidRPr="004E2A95">
        <w:rPr>
          <w:rFonts w:ascii="Palatino Linotype" w:hAnsi="Palatino Linotype" w:cs="Arial"/>
          <w:i/>
        </w:rPr>
        <w:t>[Sic]</w:t>
      </w:r>
    </w:p>
    <w:p w:rsidR="000074D4" w:rsidRDefault="000074D4" w:rsidP="000074D4">
      <w:pPr>
        <w:pStyle w:val="Sinespaciado"/>
        <w:ind w:left="284"/>
      </w:pPr>
    </w:p>
    <w:p w:rsidR="000074D4" w:rsidRPr="000A4F83" w:rsidRDefault="000074D4" w:rsidP="000074D4">
      <w:pPr>
        <w:pStyle w:val="Prrafodelista"/>
        <w:numPr>
          <w:ilvl w:val="0"/>
          <w:numId w:val="1"/>
        </w:numPr>
        <w:spacing w:line="360" w:lineRule="auto"/>
        <w:jc w:val="both"/>
        <w:rPr>
          <w:rFonts w:ascii="Palatino Linotype" w:hAnsi="Palatino Linotype" w:cs="Arial"/>
          <w:sz w:val="28"/>
          <w:u w:val="single"/>
        </w:rPr>
      </w:pPr>
      <w:r w:rsidRPr="000A4F83">
        <w:rPr>
          <w:rFonts w:ascii="Palatino Linotype" w:hAnsi="Palatino Linotype" w:cs="Arial"/>
          <w:b/>
          <w:sz w:val="28"/>
          <w:u w:val="single"/>
        </w:rPr>
        <w:t>Razones o Motivos de Inconformidad</w:t>
      </w:r>
      <w:r w:rsidRPr="000A4F83">
        <w:rPr>
          <w:rFonts w:ascii="Palatino Linotype" w:hAnsi="Palatino Linotype" w:cs="Arial"/>
          <w:sz w:val="28"/>
          <w:u w:val="single"/>
        </w:rPr>
        <w:t xml:space="preserve">: </w:t>
      </w:r>
    </w:p>
    <w:p w:rsidR="000074D4" w:rsidRPr="004E2A95" w:rsidRDefault="000074D4" w:rsidP="000074D4">
      <w:pPr>
        <w:spacing w:after="0" w:line="240" w:lineRule="auto"/>
        <w:ind w:left="284" w:right="425"/>
        <w:jc w:val="both"/>
        <w:rPr>
          <w:rFonts w:ascii="Palatino Linotype" w:hAnsi="Palatino Linotype" w:cs="Arial"/>
          <w:i/>
        </w:rPr>
      </w:pPr>
      <w:r w:rsidRPr="004E2A95">
        <w:rPr>
          <w:rFonts w:ascii="Palatino Linotype" w:hAnsi="Palatino Linotype" w:cs="Arial"/>
          <w:i/>
        </w:rPr>
        <w:t xml:space="preserve"> “</w:t>
      </w:r>
      <w:r w:rsidR="00F70513" w:rsidRPr="00F70513">
        <w:rPr>
          <w:rFonts w:ascii="Palatino Linotype" w:hAnsi="Palatino Linotype" w:cs="Arial"/>
          <w:i/>
        </w:rPr>
        <w:t>Negativa a la información solicitada.</w:t>
      </w:r>
      <w:r w:rsidRPr="004E2A95">
        <w:rPr>
          <w:rFonts w:ascii="Palatino Linotype" w:hAnsi="Palatino Linotype" w:cs="Arial"/>
          <w:i/>
        </w:rPr>
        <w:t>”</w:t>
      </w:r>
      <w:r>
        <w:rPr>
          <w:rFonts w:ascii="Palatino Linotype" w:hAnsi="Palatino Linotype" w:cs="Arial"/>
          <w:i/>
        </w:rPr>
        <w:t xml:space="preserve"> </w:t>
      </w:r>
      <w:r w:rsidRPr="004E2A95">
        <w:rPr>
          <w:rFonts w:ascii="Palatino Linotype" w:hAnsi="Palatino Linotype" w:cs="Arial"/>
          <w:i/>
        </w:rPr>
        <w:t>[Sic]</w:t>
      </w:r>
    </w:p>
    <w:p w:rsidR="000074D4" w:rsidRDefault="000074D4" w:rsidP="000074D4">
      <w:pPr>
        <w:pStyle w:val="Sinespaciado"/>
      </w:pPr>
    </w:p>
    <w:p w:rsidR="000074D4" w:rsidRDefault="000074D4" w:rsidP="000074D4">
      <w:pPr>
        <w:pStyle w:val="Sinespaciado"/>
      </w:pPr>
    </w:p>
    <w:p w:rsidR="000074D4" w:rsidRDefault="000074D4" w:rsidP="000074D4">
      <w:pPr>
        <w:pStyle w:val="Sinespaciado"/>
      </w:pPr>
    </w:p>
    <w:p w:rsidR="000074D4" w:rsidRPr="004E2A95" w:rsidRDefault="000074D4" w:rsidP="000074D4">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4E2A95">
        <w:rPr>
          <w:rFonts w:ascii="Palatino Linotype" w:hAnsi="Palatino Linotype" w:cs="Arial"/>
          <w:b/>
          <w:sz w:val="28"/>
        </w:rPr>
        <w:t>TO</w:t>
      </w:r>
      <w:r w:rsidRPr="004E2A95">
        <w:rPr>
          <w:rFonts w:ascii="Palatino Linotype" w:hAnsi="Palatino Linotype" w:cs="Arial"/>
          <w:b/>
          <w:sz w:val="24"/>
          <w:szCs w:val="24"/>
        </w:rPr>
        <w:t xml:space="preserve">. </w:t>
      </w:r>
      <w:r w:rsidRPr="004E2A95">
        <w:rPr>
          <w:rFonts w:ascii="Palatino Linotype" w:hAnsi="Palatino Linotype" w:cs="Arial"/>
          <w:b/>
          <w:sz w:val="28"/>
          <w:szCs w:val="28"/>
        </w:rPr>
        <w:t>Del turno de los recursos de revisión.</w:t>
      </w:r>
    </w:p>
    <w:p w:rsidR="000074D4" w:rsidRDefault="000074D4" w:rsidP="000074D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F70513">
        <w:rPr>
          <w:rFonts w:ascii="Palatino Linotype" w:hAnsi="Palatino Linotype" w:cs="Arial"/>
          <w:sz w:val="24"/>
          <w:szCs w:val="24"/>
        </w:rPr>
        <w:t>veinticinco</w:t>
      </w:r>
      <w:r>
        <w:rPr>
          <w:rFonts w:ascii="Palatino Linotype" w:hAnsi="Palatino Linotype" w:cs="Arial"/>
          <w:sz w:val="24"/>
          <w:szCs w:val="24"/>
        </w:rPr>
        <w:t xml:space="preserve"> de </w:t>
      </w:r>
      <w:r w:rsidR="00F70513">
        <w:rPr>
          <w:rFonts w:ascii="Palatino Linotype" w:hAnsi="Palatino Linotype" w:cs="Arial"/>
          <w:sz w:val="24"/>
          <w:szCs w:val="24"/>
        </w:rPr>
        <w:t>octu</w:t>
      </w:r>
      <w:r>
        <w:rPr>
          <w:rFonts w:ascii="Palatino Linotype" w:hAnsi="Palatino Linotype" w:cs="Arial"/>
          <w:sz w:val="24"/>
          <w:szCs w:val="24"/>
        </w:rPr>
        <w:t>bre de los corrientes determinándose en él, un plazo de siete días para que las partes manifestaran lo que a su derecho corresponda en términos del numeral ya citado.</w:t>
      </w:r>
    </w:p>
    <w:p w:rsidR="000074D4" w:rsidRDefault="000074D4" w:rsidP="000074D4">
      <w:pPr>
        <w:spacing w:after="0" w:line="360" w:lineRule="auto"/>
        <w:jc w:val="both"/>
        <w:rPr>
          <w:rFonts w:ascii="Palatino Linotype" w:hAnsi="Palatino Linotype" w:cs="Arial"/>
          <w:sz w:val="24"/>
          <w:szCs w:val="24"/>
        </w:rPr>
      </w:pPr>
    </w:p>
    <w:p w:rsidR="000074D4" w:rsidRPr="004E2A95" w:rsidRDefault="000074D4" w:rsidP="000074D4">
      <w:pPr>
        <w:spacing w:after="0" w:line="360" w:lineRule="auto"/>
        <w:jc w:val="both"/>
        <w:rPr>
          <w:rFonts w:ascii="Palatino Linotype" w:hAnsi="Palatino Linotype" w:cs="Arial"/>
          <w:b/>
          <w:sz w:val="24"/>
          <w:szCs w:val="24"/>
        </w:rPr>
      </w:pPr>
      <w:r>
        <w:rPr>
          <w:rFonts w:ascii="Palatino Linotype" w:hAnsi="Palatino Linotype" w:cs="Arial"/>
          <w:b/>
          <w:sz w:val="28"/>
        </w:rPr>
        <w:t>QUINTO</w:t>
      </w:r>
      <w:r w:rsidRPr="004E2A95">
        <w:rPr>
          <w:rFonts w:ascii="Palatino Linotype" w:hAnsi="Palatino Linotype" w:cs="Arial"/>
          <w:b/>
          <w:sz w:val="24"/>
          <w:szCs w:val="24"/>
        </w:rPr>
        <w:t xml:space="preserve">. </w:t>
      </w:r>
      <w:r w:rsidRPr="004E2A95">
        <w:rPr>
          <w:rFonts w:ascii="Palatino Linotype" w:hAnsi="Palatino Linotype" w:cs="Arial"/>
          <w:b/>
          <w:sz w:val="28"/>
          <w:szCs w:val="28"/>
        </w:rPr>
        <w:t>De la etapa de instrucción.</w:t>
      </w:r>
    </w:p>
    <w:p w:rsidR="000074D4" w:rsidRPr="00A46924" w:rsidRDefault="000074D4" w:rsidP="000074D4">
      <w:pPr>
        <w:spacing w:after="0" w:line="360" w:lineRule="auto"/>
        <w:jc w:val="both"/>
        <w:rPr>
          <w:rFonts w:ascii="Palatino Linotype" w:hAnsi="Palatino Linotype" w:cs="Arial"/>
          <w:sz w:val="24"/>
          <w:szCs w:val="24"/>
        </w:rPr>
      </w:pPr>
      <w:r w:rsidRPr="00772B1A">
        <w:rPr>
          <w:rFonts w:ascii="Palatino Linotype" w:hAnsi="Palatino Linotype" w:cs="Arial"/>
          <w:sz w:val="24"/>
          <w:szCs w:val="24"/>
        </w:rPr>
        <w:t xml:space="preserve"> </w:t>
      </w: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se advierte que </w:t>
      </w:r>
      <w:r>
        <w:rPr>
          <w:rFonts w:ascii="Palatino Linotype" w:hAnsi="Palatino Linotype" w:cs="Arial"/>
          <w:b/>
          <w:sz w:val="24"/>
          <w:szCs w:val="24"/>
        </w:rPr>
        <w:t xml:space="preserve">La Recurrente </w:t>
      </w:r>
      <w:r w:rsidRPr="00517F01">
        <w:rPr>
          <w:rFonts w:ascii="Palatino Linotype" w:hAnsi="Palatino Linotype" w:cs="Arial"/>
          <w:sz w:val="24"/>
          <w:szCs w:val="24"/>
        </w:rPr>
        <w:t>no</w:t>
      </w:r>
      <w:r>
        <w:rPr>
          <w:rFonts w:ascii="Palatino Linotype" w:hAnsi="Palatino Linotype" w:cs="Arial"/>
          <w:b/>
          <w:sz w:val="24"/>
          <w:szCs w:val="24"/>
        </w:rPr>
        <w:t xml:space="preserve"> </w:t>
      </w:r>
      <w:r>
        <w:rPr>
          <w:rFonts w:ascii="Palatino Linotype" w:hAnsi="Palatino Linotype" w:cs="Arial"/>
          <w:sz w:val="24"/>
          <w:szCs w:val="24"/>
        </w:rPr>
        <w:t xml:space="preserve">presentó alegatos, sirve de sustento la siguiente imagen ilustrativa: </w:t>
      </w:r>
    </w:p>
    <w:p w:rsidR="000074D4" w:rsidRDefault="000074D4" w:rsidP="000074D4">
      <w:pPr>
        <w:spacing w:after="0" w:line="360" w:lineRule="auto"/>
        <w:jc w:val="both"/>
        <w:rPr>
          <w:rFonts w:ascii="Palatino Linotype" w:hAnsi="Palatino Linotype" w:cs="Arial"/>
          <w:sz w:val="24"/>
          <w:szCs w:val="24"/>
        </w:rPr>
      </w:pPr>
    </w:p>
    <w:p w:rsidR="000074D4" w:rsidRDefault="00F70513" w:rsidP="000074D4">
      <w:pPr>
        <w:spacing w:after="0" w:line="360" w:lineRule="auto"/>
        <w:jc w:val="center"/>
        <w:rPr>
          <w:rFonts w:ascii="Palatino Linotype" w:hAnsi="Palatino Linotype" w:cs="Arial"/>
          <w:sz w:val="24"/>
          <w:szCs w:val="24"/>
        </w:rPr>
      </w:pPr>
      <w:r>
        <w:rPr>
          <w:rFonts w:ascii="Palatino Linotype" w:hAnsi="Palatino Linotype" w:cs="Arial"/>
          <w:noProof/>
          <w:lang w:eastAsia="es-MX"/>
        </w:rPr>
        <w:lastRenderedPageBreak/>
        <mc:AlternateContent>
          <mc:Choice Requires="wps">
            <w:drawing>
              <wp:anchor distT="0" distB="0" distL="114300" distR="114300" simplePos="0" relativeHeight="251667456" behindDoc="0" locked="0" layoutInCell="1" allowOverlap="1" wp14:anchorId="5D9C4F25" wp14:editId="5095149C">
                <wp:simplePos x="0" y="0"/>
                <wp:positionH relativeFrom="column">
                  <wp:posOffset>2367915</wp:posOffset>
                </wp:positionH>
                <wp:positionV relativeFrom="paragraph">
                  <wp:posOffset>111760</wp:posOffset>
                </wp:positionV>
                <wp:extent cx="962025" cy="246491"/>
                <wp:effectExtent l="0" t="0" r="9525" b="1270"/>
                <wp:wrapNone/>
                <wp:docPr id="13" name="Flecha izquierda 13"/>
                <wp:cNvGraphicFramePr/>
                <a:graphic xmlns:a="http://schemas.openxmlformats.org/drawingml/2006/main">
                  <a:graphicData uri="http://schemas.microsoft.com/office/word/2010/wordprocessingShape">
                    <wps:wsp>
                      <wps:cNvSpPr/>
                      <wps:spPr>
                        <a:xfrm>
                          <a:off x="0" y="0"/>
                          <a:ext cx="962025" cy="246491"/>
                        </a:xfrm>
                        <a:prstGeom prst="left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F1CB25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13" o:spid="_x0000_s1026" type="#_x0000_t66" style="position:absolute;margin-left:186.45pt;margin-top:8.8pt;width:75.75pt;height:19.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" adj="2767" fillcolor="red" stroked="f" strokeweight="1pt"/>
            </w:pict>
          </mc:Fallback>
        </mc:AlternateContent>
      </w:r>
      <w:r>
        <w:rPr>
          <w:noProof/>
          <w:lang w:eastAsia="es-MX"/>
        </w:rPr>
        <w:drawing>
          <wp:inline distT="0" distB="0" distL="0" distR="0" wp14:anchorId="30112C90" wp14:editId="613203ED">
            <wp:extent cx="5133975" cy="19145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339" t="28533" r="24339" b="43875"/>
                    <a:stretch/>
                  </pic:blipFill>
                  <pic:spPr bwMode="auto">
                    <a:xfrm>
                      <a:off x="0" y="0"/>
                      <a:ext cx="5141937" cy="1917494"/>
                    </a:xfrm>
                    <a:prstGeom prst="rect">
                      <a:avLst/>
                    </a:prstGeom>
                    <a:ln>
                      <a:noFill/>
                    </a:ln>
                    <a:extLst>
                      <a:ext uri="{53640926-AAD7-44D8-BBD7-CCE9431645EC}">
                        <a14:shadowObscured xmlns:a14="http://schemas.microsoft.com/office/drawing/2010/main"/>
                      </a:ext>
                    </a:extLst>
                  </pic:spPr>
                </pic:pic>
              </a:graphicData>
            </a:graphic>
          </wp:inline>
        </w:drawing>
      </w:r>
    </w:p>
    <w:p w:rsidR="000074D4" w:rsidRPr="00B76686" w:rsidRDefault="000074D4" w:rsidP="000074D4">
      <w:pPr>
        <w:spacing w:after="0" w:line="360" w:lineRule="auto"/>
        <w:jc w:val="both"/>
        <w:rPr>
          <w:rFonts w:ascii="Palatino Linotype" w:hAnsi="Palatino Linotype" w:cs="Arial"/>
          <w:sz w:val="2"/>
          <w:szCs w:val="24"/>
        </w:rPr>
      </w:pPr>
    </w:p>
    <w:p w:rsidR="000074D4" w:rsidRPr="008B6CF2" w:rsidRDefault="000074D4" w:rsidP="000074D4">
      <w:pPr>
        <w:pStyle w:val="Sinespaciado"/>
        <w:rPr>
          <w:noProof/>
          <w:sz w:val="2"/>
        </w:rPr>
      </w:pPr>
    </w:p>
    <w:p w:rsidR="000074D4" w:rsidRDefault="000074D4" w:rsidP="000074D4">
      <w:pPr>
        <w:pStyle w:val="Sinespaciado"/>
      </w:pPr>
    </w:p>
    <w:p w:rsidR="000074D4" w:rsidRDefault="000074D4" w:rsidP="000074D4">
      <w:pPr>
        <w:spacing w:after="0" w:line="360" w:lineRule="auto"/>
        <w:jc w:val="both"/>
        <w:rPr>
          <w:rFonts w:ascii="Palatino Linotype" w:hAnsi="Palatino Linotype" w:cs="Arial"/>
          <w:b/>
          <w:sz w:val="24"/>
          <w:szCs w:val="24"/>
        </w:rPr>
      </w:pPr>
      <w:r>
        <w:rPr>
          <w:rFonts w:ascii="Palatino Linotype" w:hAnsi="Palatino Linotype" w:cs="Arial"/>
          <w:b/>
          <w:sz w:val="28"/>
        </w:rPr>
        <w:t>SEXTO</w:t>
      </w:r>
      <w:r w:rsidRPr="004E2A95">
        <w:rPr>
          <w:rFonts w:ascii="Palatino Linotype" w:hAnsi="Palatino Linotype" w:cs="Arial"/>
          <w:b/>
          <w:sz w:val="24"/>
          <w:szCs w:val="24"/>
        </w:rPr>
        <w:t xml:space="preserve">. </w:t>
      </w:r>
      <w:r>
        <w:rPr>
          <w:rFonts w:ascii="Palatino Linotype" w:hAnsi="Palatino Linotype" w:cs="Arial"/>
          <w:b/>
          <w:sz w:val="28"/>
          <w:szCs w:val="28"/>
        </w:rPr>
        <w:t>Del cierre de la</w:t>
      </w:r>
      <w:r w:rsidRPr="004E2A95">
        <w:rPr>
          <w:rFonts w:ascii="Palatino Linotype" w:hAnsi="Palatino Linotype" w:cs="Arial"/>
          <w:b/>
          <w:sz w:val="28"/>
          <w:szCs w:val="28"/>
        </w:rPr>
        <w:t xml:space="preserve"> etapa de instrucción.</w:t>
      </w:r>
    </w:p>
    <w:p w:rsidR="000074D4" w:rsidRDefault="000074D4" w:rsidP="000074D4">
      <w:pPr>
        <w:spacing w:after="0" w:line="360" w:lineRule="auto"/>
        <w:jc w:val="both"/>
        <w:rPr>
          <w:rFonts w:ascii="Palatino Linotype" w:hAnsi="Palatino Linotype" w:cs="Arial"/>
          <w:sz w:val="24"/>
          <w:szCs w:val="24"/>
        </w:rPr>
      </w:pPr>
      <w:r w:rsidRPr="004E2A95">
        <w:rPr>
          <w:rFonts w:ascii="Palatino Linotype" w:hAnsi="Palatino Linotype" w:cs="Arial"/>
          <w:sz w:val="24"/>
          <w:szCs w:val="24"/>
        </w:rPr>
        <w:t>Decretándose el cierre de la</w:t>
      </w:r>
      <w:r>
        <w:rPr>
          <w:rFonts w:ascii="Palatino Linotype" w:hAnsi="Palatino Linotype" w:cs="Arial"/>
          <w:sz w:val="24"/>
          <w:szCs w:val="24"/>
        </w:rPr>
        <w:t xml:space="preserve"> misma</w:t>
      </w:r>
      <w:r w:rsidRPr="004E2A95">
        <w:rPr>
          <w:rFonts w:ascii="Palatino Linotype" w:hAnsi="Palatino Linotype" w:cs="Arial"/>
          <w:sz w:val="24"/>
          <w:szCs w:val="24"/>
        </w:rPr>
        <w:t xml:space="preserve"> en fecha </w:t>
      </w:r>
      <w:r w:rsidR="00A4600A">
        <w:rPr>
          <w:rFonts w:ascii="Palatino Linotype" w:hAnsi="Palatino Linotype" w:cs="Arial"/>
          <w:sz w:val="24"/>
          <w:szCs w:val="24"/>
        </w:rPr>
        <w:t>s</w:t>
      </w:r>
      <w:r>
        <w:rPr>
          <w:rFonts w:ascii="Palatino Linotype" w:hAnsi="Palatino Linotype" w:cs="Arial"/>
          <w:sz w:val="24"/>
          <w:szCs w:val="24"/>
        </w:rPr>
        <w:t>e</w:t>
      </w:r>
      <w:r w:rsidR="00A4600A">
        <w:rPr>
          <w:rFonts w:ascii="Palatino Linotype" w:hAnsi="Palatino Linotype" w:cs="Arial"/>
          <w:sz w:val="24"/>
          <w:szCs w:val="24"/>
        </w:rPr>
        <w:t>is</w:t>
      </w:r>
      <w:r>
        <w:rPr>
          <w:rFonts w:ascii="Palatino Linotype" w:hAnsi="Palatino Linotype" w:cs="Arial"/>
          <w:sz w:val="24"/>
          <w:szCs w:val="24"/>
        </w:rPr>
        <w:t xml:space="preserve"> </w:t>
      </w:r>
      <w:r w:rsidRPr="004E2A95">
        <w:rPr>
          <w:rFonts w:ascii="Palatino Linotype" w:hAnsi="Palatino Linotype" w:cs="Arial"/>
          <w:sz w:val="24"/>
          <w:szCs w:val="24"/>
        </w:rPr>
        <w:t xml:space="preserve">de </w:t>
      </w:r>
      <w:r w:rsidR="00A4600A">
        <w:rPr>
          <w:rFonts w:ascii="Palatino Linotype" w:hAnsi="Palatino Linotype" w:cs="Arial"/>
          <w:sz w:val="24"/>
          <w:szCs w:val="24"/>
        </w:rPr>
        <w:t>nov</w:t>
      </w:r>
      <w:r>
        <w:rPr>
          <w:rFonts w:ascii="Palatino Linotype" w:hAnsi="Palatino Linotype" w:cs="Arial"/>
          <w:sz w:val="24"/>
          <w:szCs w:val="24"/>
        </w:rPr>
        <w:t xml:space="preserve">iembre del año dos mil diecinueve, </w:t>
      </w:r>
      <w:r w:rsidRPr="004E2A95">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rsidR="000074D4" w:rsidRDefault="000074D4" w:rsidP="000074D4">
      <w:pPr>
        <w:spacing w:after="0" w:line="360" w:lineRule="auto"/>
        <w:jc w:val="both"/>
        <w:rPr>
          <w:rFonts w:ascii="Palatino Linotype" w:hAnsi="Palatino Linotype" w:cs="Arial"/>
          <w:sz w:val="24"/>
          <w:szCs w:val="24"/>
        </w:rPr>
      </w:pPr>
    </w:p>
    <w:p w:rsidR="000074D4" w:rsidRDefault="000074D4" w:rsidP="000074D4">
      <w:pPr>
        <w:pStyle w:val="Sinespaciado"/>
        <w:spacing w:line="360" w:lineRule="auto"/>
        <w:jc w:val="both"/>
        <w:rPr>
          <w:rFonts w:ascii="Palatino Linotype" w:hAnsi="Palatino Linotype"/>
        </w:rPr>
      </w:pPr>
      <w:r>
        <w:rPr>
          <w:rFonts w:ascii="Palatino Linotype" w:hAnsi="Palatino Linotype" w:cs="Arial"/>
        </w:rPr>
        <w:t xml:space="preserve">Asimismo, </w:t>
      </w:r>
      <w:r>
        <w:rPr>
          <w:rFonts w:ascii="Palatino Linotype" w:hAnsi="Palatino Linotype"/>
        </w:rPr>
        <w:t>e</w:t>
      </w:r>
      <w:r w:rsidRPr="002F3BBA">
        <w:rPr>
          <w:rFonts w:ascii="Palatino Linotype" w:hAnsi="Palatino Linotype"/>
        </w:rPr>
        <w:t xml:space="preserve">n fecha </w:t>
      </w:r>
      <w:r w:rsidR="00A4600A">
        <w:rPr>
          <w:rFonts w:ascii="Palatino Linotype" w:hAnsi="Palatino Linotype"/>
        </w:rPr>
        <w:t>nueve</w:t>
      </w:r>
      <w:r>
        <w:rPr>
          <w:rFonts w:ascii="Palatino Linotype" w:hAnsi="Palatino Linotype"/>
        </w:rPr>
        <w:t xml:space="preserve"> de </w:t>
      </w:r>
      <w:r w:rsidR="00A4600A">
        <w:rPr>
          <w:rFonts w:ascii="Palatino Linotype" w:hAnsi="Palatino Linotype"/>
        </w:rPr>
        <w:t>diciem</w:t>
      </w:r>
      <w:r>
        <w:rPr>
          <w:rFonts w:ascii="Palatino Linotype" w:hAnsi="Palatino Linotype"/>
        </w:rPr>
        <w:t>bre</w:t>
      </w:r>
      <w:r w:rsidRPr="002F3BBA">
        <w:rPr>
          <w:rFonts w:ascii="Palatino Linotype" w:hAnsi="Palatino Linotype"/>
        </w:rPr>
        <w:t xml:space="preserve"> de dos mil diecinueve, se amplió el término para resolver </w:t>
      </w:r>
      <w:r>
        <w:rPr>
          <w:rFonts w:ascii="Palatino Linotype" w:hAnsi="Palatino Linotype"/>
        </w:rPr>
        <w:t xml:space="preserve">el </w:t>
      </w:r>
      <w:r w:rsidRPr="002F3BBA">
        <w:rPr>
          <w:rFonts w:ascii="Palatino Linotype" w:hAnsi="Palatino Linotype"/>
        </w:rPr>
        <w:t>recurso de revisión en términos del artículo 181</w:t>
      </w:r>
      <w:r>
        <w:rPr>
          <w:rFonts w:ascii="Palatino Linotype" w:hAnsi="Palatino Linotype"/>
        </w:rPr>
        <w:t>,</w:t>
      </w:r>
      <w:r w:rsidRPr="002F3BBA">
        <w:rPr>
          <w:rFonts w:ascii="Palatino Linotype" w:hAnsi="Palatino Linotype"/>
        </w:rPr>
        <w:t xml:space="preserve"> párrafo tercero</w:t>
      </w:r>
      <w:r>
        <w:rPr>
          <w:rFonts w:ascii="Palatino Linotype" w:hAnsi="Palatino Linotype"/>
        </w:rPr>
        <w:t>,</w:t>
      </w:r>
      <w:r w:rsidRPr="002F3BBA">
        <w:rPr>
          <w:rFonts w:ascii="Palatino Linotype" w:hAnsi="Palatino Linotype"/>
        </w:rPr>
        <w:t xml:space="preserve"> de la Ley de Transparencia y Acceso a la Información Pública del Estado de México y Municipios por un plazo de quince días hábiles.</w:t>
      </w:r>
    </w:p>
    <w:p w:rsidR="000074D4" w:rsidRPr="00B76686" w:rsidRDefault="000074D4" w:rsidP="000074D4">
      <w:pPr>
        <w:pStyle w:val="Sinespaciado"/>
        <w:spacing w:line="360" w:lineRule="auto"/>
        <w:jc w:val="both"/>
        <w:rPr>
          <w:rFonts w:ascii="Palatino Linotype" w:hAnsi="Palatino Linotype"/>
        </w:rPr>
      </w:pPr>
    </w:p>
    <w:p w:rsidR="000074D4" w:rsidRPr="004E2A95" w:rsidRDefault="000074D4" w:rsidP="000074D4">
      <w:pPr>
        <w:spacing w:after="0" w:line="360" w:lineRule="auto"/>
        <w:jc w:val="center"/>
        <w:rPr>
          <w:rFonts w:ascii="Palatino Linotype" w:hAnsi="Palatino Linotype" w:cs="Arial"/>
          <w:b/>
          <w:sz w:val="28"/>
        </w:rPr>
      </w:pPr>
      <w:r w:rsidRPr="004E2A95">
        <w:rPr>
          <w:rFonts w:ascii="Palatino Linotype" w:hAnsi="Palatino Linotype" w:cs="Arial"/>
          <w:b/>
          <w:sz w:val="28"/>
        </w:rPr>
        <w:t xml:space="preserve">C O N S I D E R A N D O </w:t>
      </w:r>
      <w:r>
        <w:rPr>
          <w:rFonts w:ascii="Palatino Linotype" w:hAnsi="Palatino Linotype" w:cs="Arial"/>
          <w:b/>
          <w:sz w:val="28"/>
        </w:rPr>
        <w:t>S</w:t>
      </w:r>
    </w:p>
    <w:p w:rsidR="000074D4" w:rsidRPr="00B76686" w:rsidRDefault="000074D4" w:rsidP="000074D4">
      <w:pPr>
        <w:spacing w:after="0" w:line="360" w:lineRule="auto"/>
        <w:jc w:val="both"/>
        <w:rPr>
          <w:rFonts w:ascii="Palatino Linotype" w:hAnsi="Palatino Linotype" w:cs="Arial"/>
          <w:b/>
          <w:sz w:val="24"/>
          <w:szCs w:val="24"/>
        </w:rPr>
      </w:pPr>
    </w:p>
    <w:p w:rsidR="000074D4" w:rsidRPr="00602972" w:rsidRDefault="000074D4" w:rsidP="000074D4">
      <w:pPr>
        <w:spacing w:after="0" w:line="360" w:lineRule="auto"/>
        <w:jc w:val="both"/>
        <w:rPr>
          <w:rFonts w:ascii="Palatino Linotype" w:hAnsi="Palatino Linotype" w:cs="Arial"/>
          <w:sz w:val="28"/>
          <w:szCs w:val="24"/>
        </w:rPr>
      </w:pPr>
      <w:r w:rsidRPr="00602972">
        <w:rPr>
          <w:rFonts w:ascii="Palatino Linotype" w:hAnsi="Palatino Linotype" w:cs="Arial"/>
          <w:b/>
          <w:sz w:val="28"/>
          <w:szCs w:val="24"/>
        </w:rPr>
        <w:t>PRIMERO. De la competencia</w:t>
      </w:r>
      <w:r w:rsidRPr="00602972">
        <w:rPr>
          <w:rFonts w:ascii="Palatino Linotype" w:hAnsi="Palatino Linotype" w:cs="Arial"/>
          <w:sz w:val="28"/>
          <w:szCs w:val="24"/>
        </w:rPr>
        <w:t>.</w:t>
      </w:r>
    </w:p>
    <w:p w:rsidR="000074D4" w:rsidRPr="002F3BBA" w:rsidRDefault="000074D4" w:rsidP="000074D4">
      <w:pPr>
        <w:spacing w:after="0" w:line="360" w:lineRule="auto"/>
        <w:jc w:val="both"/>
        <w:rPr>
          <w:rFonts w:ascii="Palatino Linotype" w:hAnsi="Palatino Linotype" w:cs="Arial"/>
          <w:sz w:val="24"/>
          <w:szCs w:val="24"/>
        </w:rPr>
      </w:pPr>
      <w:r w:rsidRPr="002F3BBA">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2F3BBA">
        <w:rPr>
          <w:rFonts w:ascii="Palatino Linotype" w:hAnsi="Palatino Linotype" w:cs="Arial"/>
          <w:b/>
          <w:sz w:val="24"/>
          <w:szCs w:val="24"/>
        </w:rPr>
        <w:t xml:space="preserve"> </w:t>
      </w:r>
      <w:r w:rsidRPr="002F3BBA">
        <w:rPr>
          <w:rFonts w:ascii="Palatino Linotype" w:hAnsi="Palatino Linotype" w:cs="Arial"/>
          <w:sz w:val="24"/>
          <w:szCs w:val="24"/>
        </w:rPr>
        <w:t xml:space="preserve">conforme </w:t>
      </w:r>
      <w:r w:rsidRPr="002F3BBA">
        <w:rPr>
          <w:rFonts w:ascii="Palatino Linotype" w:hAnsi="Palatino Linotype" w:cs="Arial"/>
          <w:sz w:val="24"/>
          <w:szCs w:val="24"/>
        </w:rPr>
        <w:lastRenderedPageBreak/>
        <w:t>a lo dispuesto en los artículos 6, apartado A, fracción IV de la Constitución Política de los Estados Unidos Mexicanos, 5, párrafos vigésimo</w:t>
      </w:r>
      <w:r>
        <w:rPr>
          <w:rFonts w:ascii="Palatino Linotype" w:hAnsi="Palatino Linotype" w:cs="Arial"/>
          <w:sz w:val="24"/>
          <w:szCs w:val="24"/>
        </w:rPr>
        <w:t xml:space="preserve"> segundo</w:t>
      </w:r>
      <w:r w:rsidRPr="002F3BBA">
        <w:rPr>
          <w:rFonts w:ascii="Palatino Linotype" w:hAnsi="Palatino Linotype" w:cs="Arial"/>
          <w:sz w:val="24"/>
          <w:szCs w:val="24"/>
        </w:rPr>
        <w:t xml:space="preserve">, vigésimo </w:t>
      </w:r>
      <w:r>
        <w:rPr>
          <w:rFonts w:ascii="Palatino Linotype" w:hAnsi="Palatino Linotype" w:cs="Arial"/>
          <w:sz w:val="24"/>
          <w:szCs w:val="24"/>
        </w:rPr>
        <w:t>terce</w:t>
      </w:r>
      <w:r w:rsidRPr="002F3BBA">
        <w:rPr>
          <w:rFonts w:ascii="Palatino Linotype" w:hAnsi="Palatino Linotype" w:cs="Arial"/>
          <w:sz w:val="24"/>
          <w:szCs w:val="24"/>
        </w:rPr>
        <w:t xml:space="preserve">ro y vigésimo </w:t>
      </w:r>
      <w:r>
        <w:rPr>
          <w:rFonts w:ascii="Palatino Linotype" w:hAnsi="Palatino Linotype" w:cs="Arial"/>
          <w:sz w:val="24"/>
          <w:szCs w:val="24"/>
        </w:rPr>
        <w:t>cuart</w:t>
      </w:r>
      <w:r w:rsidRPr="002F3BBA">
        <w:rPr>
          <w:rFonts w:ascii="Palatino Linotype" w:hAnsi="Palatino Linotype" w:cs="Arial"/>
          <w:sz w:val="24"/>
          <w:szCs w:val="24"/>
        </w:rPr>
        <w:t>o fracción IV de la Constitución Política del Estado Libre y Soberano de México, 1, 2 fracción II, 13, 29, 36 fracciones II y III, 176, 178, 179 fracción V,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0074D4" w:rsidRDefault="000074D4" w:rsidP="000074D4">
      <w:pPr>
        <w:autoSpaceDE w:val="0"/>
        <w:autoSpaceDN w:val="0"/>
        <w:adjustRightInd w:val="0"/>
        <w:spacing w:after="0" w:line="360" w:lineRule="auto"/>
        <w:jc w:val="both"/>
        <w:rPr>
          <w:rFonts w:ascii="Palatino Linotype" w:hAnsi="Palatino Linotype" w:cs="Arial"/>
          <w:b/>
          <w:sz w:val="28"/>
          <w:szCs w:val="24"/>
        </w:rPr>
      </w:pPr>
    </w:p>
    <w:p w:rsidR="000074D4" w:rsidRPr="00602972" w:rsidRDefault="000074D4" w:rsidP="000074D4">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 xml:space="preserve">SEGUNDO. </w:t>
      </w:r>
      <w:r w:rsidRPr="00602972">
        <w:rPr>
          <w:rFonts w:ascii="Palatino Linotype" w:hAnsi="Palatino Linotype" w:cs="Arial"/>
          <w:b/>
          <w:sz w:val="28"/>
          <w:szCs w:val="24"/>
        </w:rPr>
        <w:t xml:space="preserve">De los alcances del Recurso de Revisión. </w:t>
      </w:r>
    </w:p>
    <w:p w:rsidR="000074D4" w:rsidRDefault="000074D4" w:rsidP="000074D4">
      <w:pPr>
        <w:autoSpaceDE w:val="0"/>
        <w:autoSpaceDN w:val="0"/>
        <w:adjustRightInd w:val="0"/>
        <w:spacing w:after="0" w:line="360" w:lineRule="auto"/>
        <w:jc w:val="both"/>
        <w:rPr>
          <w:rFonts w:ascii="Palatino Linotype" w:hAnsi="Palatino Linotype" w:cs="Arial"/>
          <w:sz w:val="24"/>
          <w:szCs w:val="24"/>
        </w:rPr>
      </w:pPr>
      <w:r w:rsidRPr="002F3BBA">
        <w:rPr>
          <w:rFonts w:ascii="Palatino Linotype" w:hAnsi="Palatino Linotype" w:cs="Arial"/>
          <w:sz w:val="24"/>
          <w:szCs w:val="24"/>
        </w:rPr>
        <w:t>Anterior a todo debe destacarse que el recurso de revisión tiene el fin y alcance que señalan los numerales 176, 179 fracciones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0074D4" w:rsidRDefault="000074D4" w:rsidP="000074D4">
      <w:pPr>
        <w:autoSpaceDE w:val="0"/>
        <w:autoSpaceDN w:val="0"/>
        <w:adjustRightInd w:val="0"/>
        <w:spacing w:after="0" w:line="360" w:lineRule="auto"/>
        <w:jc w:val="both"/>
        <w:rPr>
          <w:rFonts w:ascii="Palatino Linotype" w:hAnsi="Palatino Linotype" w:cs="Arial"/>
          <w:sz w:val="24"/>
          <w:szCs w:val="24"/>
        </w:rPr>
      </w:pPr>
    </w:p>
    <w:p w:rsidR="000074D4" w:rsidRPr="009C4628" w:rsidRDefault="000074D4" w:rsidP="000074D4">
      <w:pPr>
        <w:autoSpaceDE w:val="0"/>
        <w:autoSpaceDN w:val="0"/>
        <w:adjustRightInd w:val="0"/>
        <w:spacing w:line="360" w:lineRule="auto"/>
        <w:jc w:val="both"/>
        <w:rPr>
          <w:rFonts w:ascii="Palatino Linotype" w:hAnsi="Palatino Linotype" w:cs="Arial"/>
          <w:sz w:val="24"/>
          <w:szCs w:val="24"/>
        </w:rPr>
      </w:pPr>
      <w:r w:rsidRPr="009C462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0074D4" w:rsidRPr="009C4628" w:rsidRDefault="000074D4" w:rsidP="000074D4">
      <w:pPr>
        <w:pStyle w:val="Sinespaciado"/>
        <w:rPr>
          <w:sz w:val="12"/>
        </w:rPr>
      </w:pPr>
    </w:p>
    <w:p w:rsidR="000074D4" w:rsidRPr="009C4628" w:rsidRDefault="000074D4" w:rsidP="000074D4">
      <w:pPr>
        <w:pStyle w:val="Prrafodelista"/>
        <w:autoSpaceDE w:val="0"/>
        <w:autoSpaceDN w:val="0"/>
        <w:adjustRightInd w:val="0"/>
        <w:ind w:left="567" w:right="567"/>
        <w:jc w:val="both"/>
        <w:rPr>
          <w:rFonts w:ascii="Palatino Linotype" w:hAnsi="Palatino Linotype" w:cs="Arial"/>
          <w:i/>
          <w:sz w:val="22"/>
          <w:szCs w:val="22"/>
        </w:rPr>
      </w:pPr>
      <w:r w:rsidRPr="009C4628">
        <w:rPr>
          <w:rFonts w:ascii="Palatino Linotype" w:hAnsi="Palatino Linotype" w:cs="Arial"/>
          <w:i/>
          <w:sz w:val="22"/>
          <w:szCs w:val="22"/>
        </w:rPr>
        <w:t>“</w:t>
      </w:r>
      <w:r w:rsidRPr="009C4628">
        <w:rPr>
          <w:rFonts w:ascii="Palatino Linotype" w:hAnsi="Palatino Linotype" w:cs="Arial"/>
          <w:b/>
          <w:i/>
          <w:sz w:val="22"/>
          <w:szCs w:val="22"/>
        </w:rPr>
        <w:t>Artículo 163.</w:t>
      </w:r>
      <w:r w:rsidRPr="009C4628">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0074D4" w:rsidRPr="009C4628" w:rsidRDefault="000074D4" w:rsidP="000074D4">
      <w:pPr>
        <w:pStyle w:val="Prrafodelista"/>
        <w:autoSpaceDE w:val="0"/>
        <w:autoSpaceDN w:val="0"/>
        <w:adjustRightInd w:val="0"/>
        <w:ind w:left="567" w:right="567"/>
        <w:jc w:val="both"/>
        <w:rPr>
          <w:rFonts w:ascii="Palatino Linotype" w:hAnsi="Palatino Linotype" w:cs="Arial"/>
          <w:i/>
          <w:sz w:val="22"/>
          <w:szCs w:val="22"/>
        </w:rPr>
      </w:pPr>
    </w:p>
    <w:p w:rsidR="000074D4" w:rsidRPr="009C4628" w:rsidRDefault="000074D4" w:rsidP="000074D4">
      <w:pPr>
        <w:pStyle w:val="Prrafodelista"/>
        <w:autoSpaceDE w:val="0"/>
        <w:autoSpaceDN w:val="0"/>
        <w:adjustRightInd w:val="0"/>
        <w:ind w:left="567" w:right="567"/>
        <w:jc w:val="both"/>
        <w:rPr>
          <w:rFonts w:ascii="Palatino Linotype" w:hAnsi="Palatino Linotype" w:cs="Arial"/>
          <w:i/>
          <w:sz w:val="22"/>
          <w:szCs w:val="22"/>
        </w:rPr>
      </w:pPr>
      <w:r w:rsidRPr="009C4628">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0074D4" w:rsidRPr="009C4628" w:rsidRDefault="000074D4" w:rsidP="000074D4">
      <w:pPr>
        <w:pStyle w:val="Prrafodelista"/>
        <w:autoSpaceDE w:val="0"/>
        <w:autoSpaceDN w:val="0"/>
        <w:adjustRightInd w:val="0"/>
        <w:ind w:left="567" w:right="567"/>
        <w:jc w:val="right"/>
        <w:rPr>
          <w:rFonts w:ascii="Palatino Linotype" w:hAnsi="Palatino Linotype" w:cs="Arial"/>
          <w:i/>
          <w:sz w:val="20"/>
          <w:szCs w:val="22"/>
        </w:rPr>
      </w:pPr>
      <w:r w:rsidRPr="009C4628">
        <w:rPr>
          <w:rFonts w:ascii="Palatino Linotype" w:hAnsi="Palatino Linotype" w:cs="Arial"/>
          <w:i/>
          <w:sz w:val="20"/>
          <w:szCs w:val="22"/>
        </w:rPr>
        <w:t>(Énfasis añadido)</w:t>
      </w:r>
    </w:p>
    <w:p w:rsidR="000074D4" w:rsidRPr="009C4628" w:rsidRDefault="000074D4" w:rsidP="000074D4">
      <w:pPr>
        <w:autoSpaceDE w:val="0"/>
        <w:autoSpaceDN w:val="0"/>
        <w:adjustRightInd w:val="0"/>
        <w:spacing w:line="360" w:lineRule="auto"/>
        <w:jc w:val="both"/>
        <w:rPr>
          <w:rFonts w:ascii="Palatino Linotype" w:hAnsi="Palatino Linotype" w:cs="Arial"/>
          <w:sz w:val="24"/>
          <w:szCs w:val="24"/>
        </w:rPr>
      </w:pPr>
    </w:p>
    <w:p w:rsidR="000074D4" w:rsidRPr="009C4628" w:rsidRDefault="000074D4" w:rsidP="000074D4">
      <w:pPr>
        <w:autoSpaceDE w:val="0"/>
        <w:autoSpaceDN w:val="0"/>
        <w:adjustRightInd w:val="0"/>
        <w:spacing w:line="360" w:lineRule="auto"/>
        <w:jc w:val="both"/>
        <w:rPr>
          <w:rFonts w:ascii="Palatino Linotype" w:hAnsi="Palatino Linotype" w:cs="Arial"/>
          <w:sz w:val="24"/>
          <w:szCs w:val="24"/>
        </w:rPr>
      </w:pPr>
      <w:r w:rsidRPr="009C4628">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posteriores a la presentación de ésta.</w:t>
      </w:r>
    </w:p>
    <w:p w:rsidR="000074D4" w:rsidRPr="009C4628" w:rsidRDefault="000074D4" w:rsidP="000074D4">
      <w:pPr>
        <w:pStyle w:val="Sinespaciado"/>
      </w:pPr>
    </w:p>
    <w:p w:rsidR="000074D4" w:rsidRPr="009C4628" w:rsidRDefault="000074D4" w:rsidP="000074D4">
      <w:pPr>
        <w:autoSpaceDE w:val="0"/>
        <w:autoSpaceDN w:val="0"/>
        <w:adjustRightInd w:val="0"/>
        <w:spacing w:line="360" w:lineRule="auto"/>
        <w:jc w:val="both"/>
        <w:rPr>
          <w:rFonts w:ascii="Palatino Linotype" w:hAnsi="Palatino Linotype" w:cs="Arial"/>
          <w:sz w:val="24"/>
          <w:szCs w:val="24"/>
        </w:rPr>
      </w:pPr>
      <w:r w:rsidRPr="009C462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0074D4" w:rsidRPr="009C4628" w:rsidRDefault="000074D4" w:rsidP="000074D4">
      <w:pPr>
        <w:pStyle w:val="Sinespaciado"/>
      </w:pPr>
    </w:p>
    <w:p w:rsidR="000074D4" w:rsidRPr="009C4628" w:rsidRDefault="000074D4" w:rsidP="000074D4">
      <w:pPr>
        <w:autoSpaceDE w:val="0"/>
        <w:autoSpaceDN w:val="0"/>
        <w:adjustRightInd w:val="0"/>
        <w:spacing w:line="360" w:lineRule="auto"/>
        <w:jc w:val="both"/>
        <w:rPr>
          <w:rFonts w:ascii="Palatino Linotype" w:hAnsi="Palatino Linotype" w:cs="Arial"/>
          <w:sz w:val="24"/>
          <w:szCs w:val="24"/>
        </w:rPr>
      </w:pPr>
      <w:r w:rsidRPr="009C4628">
        <w:rPr>
          <w:rFonts w:ascii="Palatino Linotype" w:hAnsi="Palatino Linotype" w:cs="Arial"/>
          <w:sz w:val="24"/>
          <w:szCs w:val="24"/>
        </w:rPr>
        <w:t xml:space="preserve">Derivado de lo anterior, se constituye la figura jurídica de la </w:t>
      </w:r>
      <w:r w:rsidRPr="009C4628">
        <w:rPr>
          <w:rFonts w:ascii="Palatino Linotype" w:hAnsi="Palatino Linotype" w:cs="Arial"/>
          <w:b/>
          <w:i/>
          <w:sz w:val="24"/>
          <w:szCs w:val="24"/>
        </w:rPr>
        <w:t>NEGATIVA FICTA</w:t>
      </w:r>
      <w:r w:rsidRPr="009C4628">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0074D4" w:rsidRPr="009C4628" w:rsidRDefault="000074D4" w:rsidP="000074D4">
      <w:pPr>
        <w:pStyle w:val="Sinespaciado"/>
      </w:pPr>
    </w:p>
    <w:p w:rsidR="000074D4" w:rsidRPr="009C4628" w:rsidRDefault="000074D4" w:rsidP="000074D4">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9C4628">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0074D4" w:rsidRPr="009C4628" w:rsidRDefault="000074D4" w:rsidP="000074D4">
      <w:pPr>
        <w:pStyle w:val="Sinespaciado"/>
      </w:pPr>
    </w:p>
    <w:p w:rsidR="000074D4" w:rsidRPr="009C4628" w:rsidRDefault="000074D4" w:rsidP="000074D4">
      <w:pPr>
        <w:pStyle w:val="Prrafodelista"/>
        <w:autoSpaceDE w:val="0"/>
        <w:autoSpaceDN w:val="0"/>
        <w:adjustRightInd w:val="0"/>
        <w:ind w:left="567" w:right="567"/>
        <w:jc w:val="both"/>
        <w:rPr>
          <w:rFonts w:ascii="Palatino Linotype" w:hAnsi="Palatino Linotype" w:cs="Arial"/>
          <w:i/>
          <w:sz w:val="22"/>
          <w:szCs w:val="22"/>
        </w:rPr>
      </w:pPr>
      <w:r w:rsidRPr="009C4628">
        <w:rPr>
          <w:rFonts w:ascii="Palatino Linotype" w:hAnsi="Palatino Linotype" w:cs="Arial"/>
          <w:i/>
          <w:sz w:val="22"/>
          <w:szCs w:val="22"/>
        </w:rPr>
        <w:t>“</w:t>
      </w:r>
      <w:r w:rsidRPr="009C4628">
        <w:rPr>
          <w:rFonts w:ascii="Palatino Linotype" w:hAnsi="Palatino Linotype" w:cs="Arial"/>
          <w:b/>
          <w:i/>
          <w:sz w:val="22"/>
          <w:szCs w:val="22"/>
        </w:rPr>
        <w:t>Artículo 178.</w:t>
      </w:r>
      <w:r w:rsidRPr="009C462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w:t>
      </w:r>
      <w:r w:rsidRPr="009C4628">
        <w:rPr>
          <w:rFonts w:ascii="Palatino Linotype" w:hAnsi="Palatino Linotype" w:cs="Arial"/>
          <w:i/>
          <w:sz w:val="22"/>
          <w:szCs w:val="22"/>
        </w:rPr>
        <w:lastRenderedPageBreak/>
        <w:t>dentro de los quince días hábiles, siguientes a la fecha de la notificación de la respuesta.</w:t>
      </w:r>
    </w:p>
    <w:p w:rsidR="000074D4" w:rsidRPr="009C4628" w:rsidRDefault="000074D4" w:rsidP="000074D4">
      <w:pPr>
        <w:pStyle w:val="Prrafodelista"/>
        <w:autoSpaceDE w:val="0"/>
        <w:autoSpaceDN w:val="0"/>
        <w:adjustRightInd w:val="0"/>
        <w:ind w:left="567" w:right="567"/>
        <w:jc w:val="both"/>
        <w:rPr>
          <w:rFonts w:ascii="Palatino Linotype" w:hAnsi="Palatino Linotype" w:cs="Arial"/>
          <w:i/>
          <w:sz w:val="22"/>
          <w:szCs w:val="22"/>
        </w:rPr>
      </w:pPr>
    </w:p>
    <w:p w:rsidR="000074D4" w:rsidRPr="009C4628" w:rsidRDefault="000074D4" w:rsidP="000074D4">
      <w:pPr>
        <w:pStyle w:val="Prrafodelista"/>
        <w:autoSpaceDE w:val="0"/>
        <w:autoSpaceDN w:val="0"/>
        <w:adjustRightInd w:val="0"/>
        <w:ind w:left="567" w:right="567"/>
        <w:jc w:val="both"/>
        <w:rPr>
          <w:rFonts w:ascii="Palatino Linotype" w:hAnsi="Palatino Linotype" w:cs="Arial"/>
          <w:i/>
          <w:sz w:val="22"/>
          <w:szCs w:val="22"/>
        </w:rPr>
      </w:pPr>
      <w:r w:rsidRPr="009C4628">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9C4628">
        <w:rPr>
          <w:rFonts w:ascii="Palatino Linotype" w:hAnsi="Palatino Linotype" w:cs="Arial"/>
          <w:i/>
          <w:sz w:val="22"/>
          <w:szCs w:val="22"/>
        </w:rPr>
        <w:t>, acompañado con el documento que pruebe la fecha en que presentó la solicitud.</w:t>
      </w:r>
    </w:p>
    <w:p w:rsidR="000074D4" w:rsidRPr="009C4628" w:rsidRDefault="000074D4" w:rsidP="000074D4">
      <w:pPr>
        <w:pStyle w:val="Prrafodelista"/>
        <w:autoSpaceDE w:val="0"/>
        <w:autoSpaceDN w:val="0"/>
        <w:adjustRightInd w:val="0"/>
        <w:ind w:left="567" w:right="567"/>
        <w:jc w:val="both"/>
        <w:rPr>
          <w:rFonts w:ascii="Palatino Linotype" w:hAnsi="Palatino Linotype" w:cs="Arial"/>
          <w:i/>
          <w:sz w:val="22"/>
          <w:szCs w:val="22"/>
        </w:rPr>
      </w:pPr>
    </w:p>
    <w:p w:rsidR="000074D4" w:rsidRPr="009C4628" w:rsidRDefault="000074D4" w:rsidP="000074D4">
      <w:pPr>
        <w:pStyle w:val="Prrafodelista"/>
        <w:autoSpaceDE w:val="0"/>
        <w:autoSpaceDN w:val="0"/>
        <w:adjustRightInd w:val="0"/>
        <w:ind w:left="567" w:right="567"/>
        <w:jc w:val="both"/>
        <w:rPr>
          <w:rFonts w:ascii="Palatino Linotype" w:hAnsi="Palatino Linotype" w:cs="Arial"/>
          <w:i/>
          <w:sz w:val="22"/>
          <w:szCs w:val="22"/>
        </w:rPr>
      </w:pPr>
      <w:r w:rsidRPr="009C462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0074D4" w:rsidRPr="009C4628" w:rsidRDefault="000074D4" w:rsidP="000074D4">
      <w:pPr>
        <w:pStyle w:val="Prrafodelista"/>
        <w:autoSpaceDE w:val="0"/>
        <w:autoSpaceDN w:val="0"/>
        <w:adjustRightInd w:val="0"/>
        <w:ind w:left="567" w:right="567"/>
        <w:jc w:val="right"/>
        <w:rPr>
          <w:rFonts w:ascii="Palatino Linotype" w:hAnsi="Palatino Linotype" w:cs="Arial"/>
          <w:i/>
          <w:sz w:val="18"/>
          <w:szCs w:val="22"/>
        </w:rPr>
      </w:pPr>
      <w:r w:rsidRPr="009C4628">
        <w:rPr>
          <w:rFonts w:ascii="Palatino Linotype" w:hAnsi="Palatino Linotype" w:cs="Arial"/>
          <w:i/>
          <w:sz w:val="18"/>
          <w:szCs w:val="22"/>
        </w:rPr>
        <w:t>(Énfasis añadido)</w:t>
      </w:r>
    </w:p>
    <w:p w:rsidR="000074D4" w:rsidRPr="009C4628" w:rsidRDefault="000074D4" w:rsidP="000074D4">
      <w:pPr>
        <w:pStyle w:val="Prrafodelista"/>
        <w:autoSpaceDE w:val="0"/>
        <w:autoSpaceDN w:val="0"/>
        <w:adjustRightInd w:val="0"/>
        <w:spacing w:line="360" w:lineRule="auto"/>
        <w:ind w:left="0"/>
        <w:jc w:val="both"/>
        <w:rPr>
          <w:rFonts w:ascii="Palatino Linotype" w:hAnsi="Palatino Linotype" w:cs="Arial"/>
        </w:rPr>
      </w:pPr>
    </w:p>
    <w:p w:rsidR="000074D4" w:rsidRPr="009C4628" w:rsidRDefault="000074D4" w:rsidP="000074D4">
      <w:pPr>
        <w:pStyle w:val="Prrafodelista"/>
        <w:autoSpaceDE w:val="0"/>
        <w:autoSpaceDN w:val="0"/>
        <w:adjustRightInd w:val="0"/>
        <w:spacing w:line="360" w:lineRule="auto"/>
        <w:ind w:left="0"/>
        <w:jc w:val="both"/>
        <w:rPr>
          <w:rFonts w:ascii="Palatino Linotype" w:hAnsi="Palatino Linotype" w:cs="Arial"/>
        </w:rPr>
      </w:pPr>
      <w:r w:rsidRPr="009C4628">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9C4628">
        <w:rPr>
          <w:rFonts w:ascii="Palatino Linotype" w:hAnsi="Palatino Linotype" w:cs="Arial"/>
          <w:b/>
        </w:rPr>
        <w:t>Sujeto Obligado</w:t>
      </w:r>
      <w:r w:rsidRPr="009C4628">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0074D4" w:rsidRPr="00BD7013" w:rsidRDefault="000074D4" w:rsidP="000074D4">
      <w:pPr>
        <w:autoSpaceDE w:val="0"/>
        <w:autoSpaceDN w:val="0"/>
        <w:adjustRightInd w:val="0"/>
        <w:spacing w:after="0" w:line="360" w:lineRule="auto"/>
        <w:jc w:val="both"/>
        <w:rPr>
          <w:rFonts w:ascii="Palatino Linotype" w:hAnsi="Palatino Linotype" w:cs="Arial"/>
          <w:b/>
          <w:sz w:val="24"/>
        </w:rPr>
      </w:pPr>
    </w:p>
    <w:p w:rsidR="000074D4" w:rsidRPr="00602972" w:rsidRDefault="000074D4" w:rsidP="000074D4">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TERCER</w:t>
      </w:r>
      <w:r w:rsidRPr="00602972">
        <w:rPr>
          <w:rFonts w:ascii="Palatino Linotype" w:hAnsi="Palatino Linotype" w:cs="Arial"/>
          <w:b/>
          <w:sz w:val="28"/>
          <w:szCs w:val="24"/>
        </w:rPr>
        <w:t xml:space="preserve">O. Del estudio de las causas de improcedencia. </w:t>
      </w:r>
    </w:p>
    <w:p w:rsidR="000074D4" w:rsidRPr="002F3BBA" w:rsidRDefault="000074D4" w:rsidP="000074D4">
      <w:pPr>
        <w:autoSpaceDE w:val="0"/>
        <w:autoSpaceDN w:val="0"/>
        <w:adjustRightInd w:val="0"/>
        <w:spacing w:after="0" w:line="360" w:lineRule="auto"/>
        <w:jc w:val="both"/>
        <w:rPr>
          <w:rFonts w:ascii="Palatino Linotype" w:hAnsi="Palatino Linotype" w:cs="Arial"/>
          <w:sz w:val="24"/>
          <w:szCs w:val="24"/>
        </w:rPr>
      </w:pPr>
      <w:r w:rsidRPr="002F3BBA">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w:t>
      </w:r>
      <w:r w:rsidRPr="002F3BBA">
        <w:rPr>
          <w:rFonts w:ascii="Palatino Linotype" w:hAnsi="Palatino Linotype" w:cs="Arial"/>
          <w:sz w:val="24"/>
          <w:szCs w:val="24"/>
        </w:rPr>
        <w:lastRenderedPageBreak/>
        <w:t>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0074D4" w:rsidRPr="002F3BBA" w:rsidRDefault="000074D4" w:rsidP="000074D4">
      <w:pPr>
        <w:pStyle w:val="Sinespaciado"/>
      </w:pPr>
    </w:p>
    <w:p w:rsidR="000074D4" w:rsidRPr="00602972" w:rsidRDefault="000074D4" w:rsidP="000074D4">
      <w:pPr>
        <w:spacing w:after="0" w:line="240" w:lineRule="auto"/>
        <w:ind w:left="851" w:right="851"/>
        <w:jc w:val="both"/>
        <w:rPr>
          <w:rFonts w:ascii="Palatino Linotype" w:hAnsi="Palatino Linotype"/>
          <w:b/>
          <w:bCs/>
          <w:i/>
          <w:szCs w:val="24"/>
          <w:lang w:eastAsia="es-MX"/>
        </w:rPr>
      </w:pPr>
      <w:r w:rsidRPr="00602972">
        <w:rPr>
          <w:rFonts w:ascii="Palatino Linotype" w:hAnsi="Palatino Linotype"/>
          <w:b/>
          <w:bCs/>
          <w:i/>
          <w:szCs w:val="24"/>
        </w:rPr>
        <w:t>IMPROCEDENCIA Y SOBRESEIMIENTO EN EL JUICIO DE AMPARO. LAS CAUSAS PREVISTAS EN LOS ARTÍCULOS 73 Y 74 DE LA LEY DE LA MATERIA, RESPECTIVAMENTE, NO SON INCOMPATIBLES CON EL ARTÍCULO 25.1 DE LA CONVENCIÓN AMERICANA SOBRE DERECHOS HUMANOS.</w:t>
      </w:r>
    </w:p>
    <w:p w:rsidR="000074D4" w:rsidRPr="00602972" w:rsidRDefault="000074D4" w:rsidP="000074D4">
      <w:pPr>
        <w:pStyle w:val="Prrafodelista"/>
        <w:autoSpaceDE w:val="0"/>
        <w:autoSpaceDN w:val="0"/>
        <w:adjustRightInd w:val="0"/>
        <w:ind w:left="851" w:right="851"/>
        <w:jc w:val="both"/>
        <w:rPr>
          <w:rFonts w:ascii="Palatino Linotype" w:hAnsi="Palatino Linotype" w:cs="Arial"/>
          <w:sz w:val="22"/>
        </w:rPr>
      </w:pPr>
      <w:r w:rsidRPr="00602972">
        <w:rPr>
          <w:rFonts w:ascii="Palatino Linotype" w:hAnsi="Palatino Linotype"/>
          <w:i/>
          <w:sz w:val="22"/>
        </w:rPr>
        <w:t>Del examen de compatibilidad de los artículos</w:t>
      </w:r>
      <w:r w:rsidRPr="00602972">
        <w:rPr>
          <w:rStyle w:val="apple-converted-space"/>
          <w:rFonts w:ascii="Palatino Linotype" w:hAnsi="Palatino Linotype"/>
          <w:i/>
          <w:sz w:val="22"/>
        </w:rPr>
        <w:t> </w:t>
      </w:r>
      <w:hyperlink r:id="rId9" w:history="1">
        <w:r w:rsidRPr="00602972">
          <w:rPr>
            <w:rStyle w:val="Hipervnculo"/>
            <w:rFonts w:ascii="Palatino Linotype" w:eastAsia="Calibri" w:hAnsi="Palatino Linotype"/>
            <w:i/>
            <w:sz w:val="22"/>
          </w:rPr>
          <w:t>73 y 74 de la Ley de Amparo</w:t>
        </w:r>
      </w:hyperlink>
      <w:r w:rsidRPr="00602972">
        <w:rPr>
          <w:rStyle w:val="apple-converted-space"/>
          <w:rFonts w:ascii="Palatino Linotype" w:hAnsi="Palatino Linotype"/>
          <w:i/>
          <w:sz w:val="22"/>
        </w:rPr>
        <w:t> </w:t>
      </w:r>
      <w:r w:rsidRPr="00602972">
        <w:rPr>
          <w:rFonts w:ascii="Palatino Linotype" w:hAnsi="Palatino Linotype"/>
          <w:i/>
          <w:sz w:val="22"/>
        </w:rPr>
        <w:t>con el artículo</w:t>
      </w:r>
      <w:r w:rsidRPr="00602972">
        <w:rPr>
          <w:rStyle w:val="apple-converted-space"/>
          <w:rFonts w:ascii="Palatino Linotype" w:hAnsi="Palatino Linotype"/>
          <w:i/>
          <w:sz w:val="22"/>
        </w:rPr>
        <w:t> </w:t>
      </w:r>
      <w:hyperlink r:id="rId10" w:history="1">
        <w:r w:rsidRPr="00602972">
          <w:rPr>
            <w:rStyle w:val="Hipervnculo"/>
            <w:rFonts w:ascii="Palatino Linotype" w:eastAsia="Calibri" w:hAnsi="Palatino Linotype"/>
            <w:i/>
            <w:sz w:val="22"/>
          </w:rPr>
          <w:t>25.1 de la Convención Americana sobre Derechos Humanos</w:t>
        </w:r>
      </w:hyperlink>
      <w:r w:rsidRPr="00602972">
        <w:rPr>
          <w:rStyle w:val="apple-converted-space"/>
          <w:rFonts w:ascii="Palatino Linotype" w:hAnsi="Palatino Linotype"/>
          <w:i/>
          <w:sz w:val="22"/>
        </w:rPr>
        <w:t> </w:t>
      </w:r>
      <w:r w:rsidRPr="00602972">
        <w:rPr>
          <w:rFonts w:ascii="Palatino Linotype" w:hAnsi="Palatino Linotype"/>
          <w:b/>
          <w:i/>
          <w:sz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02972">
        <w:rPr>
          <w:rFonts w:ascii="Palatino Linotype" w:hAnsi="Palatino Linotype"/>
          <w:i/>
          <w:sz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02972">
        <w:rPr>
          <w:rFonts w:ascii="Palatino Linotype" w:hAnsi="Palatino Linotype"/>
          <w:i/>
          <w:sz w:val="22"/>
        </w:rPr>
        <w:t>concesoria</w:t>
      </w:r>
      <w:proofErr w:type="spellEnd"/>
      <w:r w:rsidRPr="00602972">
        <w:rPr>
          <w:rFonts w:ascii="Palatino Linotype" w:hAnsi="Palatino Linotype"/>
          <w:i/>
          <w:sz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0074D4" w:rsidRPr="002F3BBA" w:rsidRDefault="000074D4" w:rsidP="000074D4">
      <w:pPr>
        <w:pStyle w:val="Prrafodelista"/>
        <w:autoSpaceDE w:val="0"/>
        <w:autoSpaceDN w:val="0"/>
        <w:adjustRightInd w:val="0"/>
        <w:spacing w:line="360" w:lineRule="auto"/>
        <w:ind w:left="0"/>
        <w:jc w:val="both"/>
        <w:rPr>
          <w:rFonts w:ascii="Palatino Linotype" w:hAnsi="Palatino Linotype" w:cs="Arial"/>
        </w:rPr>
      </w:pPr>
    </w:p>
    <w:p w:rsidR="000074D4" w:rsidRPr="002F3BBA" w:rsidRDefault="000074D4" w:rsidP="000074D4">
      <w:pPr>
        <w:autoSpaceDE w:val="0"/>
        <w:autoSpaceDN w:val="0"/>
        <w:adjustRightInd w:val="0"/>
        <w:spacing w:after="0" w:line="360" w:lineRule="auto"/>
        <w:jc w:val="both"/>
        <w:rPr>
          <w:rFonts w:ascii="Palatino Linotype" w:hAnsi="Palatino Linotype" w:cs="Arial"/>
          <w:sz w:val="24"/>
          <w:szCs w:val="24"/>
        </w:rPr>
      </w:pPr>
      <w:r w:rsidRPr="002F3BBA">
        <w:rPr>
          <w:rFonts w:ascii="Palatino Linotype" w:hAnsi="Palatino Linotype" w:cs="Arial"/>
          <w:sz w:val="24"/>
          <w:szCs w:val="24"/>
        </w:rPr>
        <w:t>Por lo que una vez que se analizó el expediente en estudio se cae en la cuenta de que no se actualiza ninguna de las casuales a continuación transcritas:</w:t>
      </w:r>
    </w:p>
    <w:p w:rsidR="000074D4" w:rsidRPr="002F3BBA" w:rsidRDefault="000074D4" w:rsidP="000074D4">
      <w:pPr>
        <w:pStyle w:val="Sinespaciado"/>
      </w:pPr>
    </w:p>
    <w:p w:rsidR="000074D4" w:rsidRPr="00602972" w:rsidRDefault="000074D4" w:rsidP="000074D4">
      <w:pPr>
        <w:pStyle w:val="Prrafodelista"/>
        <w:autoSpaceDE w:val="0"/>
        <w:autoSpaceDN w:val="0"/>
        <w:adjustRightInd w:val="0"/>
        <w:ind w:right="850"/>
        <w:jc w:val="both"/>
        <w:rPr>
          <w:rFonts w:ascii="Palatino Linotype" w:hAnsi="Palatino Linotype" w:cs="Arial"/>
          <w:i/>
          <w:sz w:val="22"/>
        </w:rPr>
      </w:pPr>
      <w:r w:rsidRPr="00602972">
        <w:rPr>
          <w:rFonts w:ascii="Palatino Linotype" w:hAnsi="Palatino Linotype" w:cs="Arial"/>
          <w:i/>
          <w:sz w:val="22"/>
        </w:rPr>
        <w:t>“</w:t>
      </w:r>
      <w:r w:rsidRPr="00602972">
        <w:rPr>
          <w:rFonts w:ascii="Palatino Linotype" w:hAnsi="Palatino Linotype" w:cs="Arial"/>
          <w:b/>
          <w:i/>
          <w:sz w:val="22"/>
        </w:rPr>
        <w:t>Artículo 191.</w:t>
      </w:r>
      <w:r w:rsidRPr="00602972">
        <w:rPr>
          <w:rFonts w:ascii="Palatino Linotype" w:hAnsi="Palatino Linotype" w:cs="Arial"/>
          <w:i/>
          <w:sz w:val="22"/>
        </w:rPr>
        <w:t xml:space="preserve"> El recurso será desechado por improcedente cuando:  </w:t>
      </w:r>
    </w:p>
    <w:p w:rsidR="000074D4" w:rsidRPr="00602972" w:rsidRDefault="000074D4" w:rsidP="000074D4">
      <w:pPr>
        <w:pStyle w:val="Prrafodelista"/>
        <w:autoSpaceDE w:val="0"/>
        <w:autoSpaceDN w:val="0"/>
        <w:adjustRightInd w:val="0"/>
        <w:ind w:right="850"/>
        <w:jc w:val="both"/>
        <w:rPr>
          <w:rFonts w:ascii="Palatino Linotype" w:hAnsi="Palatino Linotype" w:cs="Arial"/>
          <w:i/>
          <w:sz w:val="22"/>
        </w:rPr>
      </w:pPr>
      <w:r w:rsidRPr="00602972">
        <w:rPr>
          <w:rFonts w:ascii="Palatino Linotype" w:hAnsi="Palatino Linotype" w:cs="Arial"/>
          <w:i/>
          <w:sz w:val="22"/>
        </w:rPr>
        <w:lastRenderedPageBreak/>
        <w:t xml:space="preserve">I. Sea extemporáneo por haber transcurrido el plazo establecido en la presente Ley, a partir de la respuesta;  </w:t>
      </w:r>
    </w:p>
    <w:p w:rsidR="000074D4" w:rsidRPr="00602972" w:rsidRDefault="000074D4" w:rsidP="000074D4">
      <w:pPr>
        <w:pStyle w:val="Prrafodelista"/>
        <w:autoSpaceDE w:val="0"/>
        <w:autoSpaceDN w:val="0"/>
        <w:adjustRightInd w:val="0"/>
        <w:ind w:right="850"/>
        <w:jc w:val="both"/>
        <w:rPr>
          <w:rFonts w:ascii="Palatino Linotype" w:hAnsi="Palatino Linotype" w:cs="Arial"/>
          <w:i/>
          <w:sz w:val="22"/>
        </w:rPr>
      </w:pPr>
      <w:r w:rsidRPr="00602972">
        <w:rPr>
          <w:rFonts w:ascii="Palatino Linotype" w:hAnsi="Palatino Linotype" w:cs="Arial"/>
          <w:i/>
          <w:sz w:val="22"/>
        </w:rPr>
        <w:t xml:space="preserve">II. Se esté tramitando ante el Poder Judicial de la Federación algún recurso o medio de defensa interpuesto por el recurrente;  </w:t>
      </w:r>
    </w:p>
    <w:p w:rsidR="000074D4" w:rsidRPr="00602972" w:rsidRDefault="000074D4" w:rsidP="000074D4">
      <w:pPr>
        <w:pStyle w:val="Prrafodelista"/>
        <w:autoSpaceDE w:val="0"/>
        <w:autoSpaceDN w:val="0"/>
        <w:adjustRightInd w:val="0"/>
        <w:ind w:right="850"/>
        <w:jc w:val="both"/>
        <w:rPr>
          <w:rFonts w:ascii="Palatino Linotype" w:hAnsi="Palatino Linotype" w:cs="Arial"/>
          <w:i/>
          <w:sz w:val="22"/>
        </w:rPr>
      </w:pPr>
      <w:r w:rsidRPr="00602972">
        <w:rPr>
          <w:rFonts w:ascii="Palatino Linotype" w:hAnsi="Palatino Linotype" w:cs="Arial"/>
          <w:i/>
          <w:sz w:val="22"/>
        </w:rPr>
        <w:t xml:space="preserve">III. No actualice alguno de los supuestos previstos en la presente Ley;  </w:t>
      </w:r>
    </w:p>
    <w:p w:rsidR="000074D4" w:rsidRPr="00602972" w:rsidRDefault="000074D4" w:rsidP="000074D4">
      <w:pPr>
        <w:pStyle w:val="Prrafodelista"/>
        <w:autoSpaceDE w:val="0"/>
        <w:autoSpaceDN w:val="0"/>
        <w:adjustRightInd w:val="0"/>
        <w:ind w:right="850"/>
        <w:jc w:val="both"/>
        <w:rPr>
          <w:rFonts w:ascii="Palatino Linotype" w:hAnsi="Palatino Linotype" w:cs="Arial"/>
          <w:i/>
          <w:sz w:val="22"/>
        </w:rPr>
      </w:pPr>
      <w:r w:rsidRPr="00602972">
        <w:rPr>
          <w:rFonts w:ascii="Palatino Linotype" w:hAnsi="Palatino Linotype" w:cs="Arial"/>
          <w:i/>
          <w:sz w:val="22"/>
        </w:rPr>
        <w:t xml:space="preserve">IV. No se haya desahogado la prevención en los términos establecidos en la presente Ley;  </w:t>
      </w:r>
    </w:p>
    <w:p w:rsidR="000074D4" w:rsidRPr="00602972" w:rsidRDefault="000074D4" w:rsidP="000074D4">
      <w:pPr>
        <w:pStyle w:val="Prrafodelista"/>
        <w:autoSpaceDE w:val="0"/>
        <w:autoSpaceDN w:val="0"/>
        <w:adjustRightInd w:val="0"/>
        <w:ind w:right="850"/>
        <w:jc w:val="both"/>
        <w:rPr>
          <w:rFonts w:ascii="Palatino Linotype" w:hAnsi="Palatino Linotype" w:cs="Arial"/>
          <w:i/>
          <w:sz w:val="22"/>
        </w:rPr>
      </w:pPr>
      <w:r w:rsidRPr="00602972">
        <w:rPr>
          <w:rFonts w:ascii="Palatino Linotype" w:hAnsi="Palatino Linotype" w:cs="Arial"/>
          <w:i/>
          <w:sz w:val="22"/>
        </w:rPr>
        <w:t xml:space="preserve">V. Se impugne la veracidad de la información proporcionada;  </w:t>
      </w:r>
    </w:p>
    <w:p w:rsidR="000074D4" w:rsidRPr="00602972" w:rsidRDefault="000074D4" w:rsidP="000074D4">
      <w:pPr>
        <w:pStyle w:val="Prrafodelista"/>
        <w:autoSpaceDE w:val="0"/>
        <w:autoSpaceDN w:val="0"/>
        <w:adjustRightInd w:val="0"/>
        <w:ind w:right="850"/>
        <w:jc w:val="both"/>
        <w:rPr>
          <w:rFonts w:ascii="Palatino Linotype" w:hAnsi="Palatino Linotype" w:cs="Arial"/>
          <w:i/>
          <w:sz w:val="22"/>
        </w:rPr>
      </w:pPr>
      <w:r w:rsidRPr="00602972">
        <w:rPr>
          <w:rFonts w:ascii="Palatino Linotype" w:hAnsi="Palatino Linotype" w:cs="Arial"/>
          <w:i/>
          <w:sz w:val="22"/>
        </w:rPr>
        <w:t xml:space="preserve">VI. Se trate de una consulta, o trámite en específico; y  </w:t>
      </w:r>
    </w:p>
    <w:p w:rsidR="000074D4" w:rsidRPr="00602972" w:rsidRDefault="000074D4" w:rsidP="000074D4">
      <w:pPr>
        <w:pStyle w:val="Prrafodelista"/>
        <w:autoSpaceDE w:val="0"/>
        <w:autoSpaceDN w:val="0"/>
        <w:adjustRightInd w:val="0"/>
        <w:ind w:right="850"/>
        <w:jc w:val="both"/>
        <w:rPr>
          <w:rFonts w:ascii="Palatino Linotype" w:hAnsi="Palatino Linotype" w:cs="Arial"/>
          <w:i/>
          <w:sz w:val="22"/>
        </w:rPr>
      </w:pPr>
      <w:r w:rsidRPr="00602972">
        <w:rPr>
          <w:rFonts w:ascii="Palatino Linotype" w:hAnsi="Palatino Linotype" w:cs="Arial"/>
          <w:i/>
          <w:sz w:val="22"/>
        </w:rPr>
        <w:t>VII. El recurrente amplíe su solicitud en el recurso de revisión, únicamente respecto de los nuevos contenidos.”</w:t>
      </w:r>
    </w:p>
    <w:p w:rsidR="000074D4" w:rsidRPr="002F3BBA" w:rsidRDefault="000074D4" w:rsidP="000074D4">
      <w:pPr>
        <w:pStyle w:val="Prrafodelista"/>
        <w:autoSpaceDE w:val="0"/>
        <w:autoSpaceDN w:val="0"/>
        <w:adjustRightInd w:val="0"/>
        <w:spacing w:line="360" w:lineRule="auto"/>
        <w:ind w:right="850"/>
        <w:jc w:val="both"/>
        <w:rPr>
          <w:rFonts w:ascii="Palatino Linotype" w:hAnsi="Palatino Linotype" w:cs="Arial"/>
          <w:i/>
        </w:rPr>
      </w:pPr>
    </w:p>
    <w:p w:rsidR="000074D4" w:rsidRPr="002F3BBA" w:rsidRDefault="000074D4" w:rsidP="000074D4">
      <w:pPr>
        <w:autoSpaceDE w:val="0"/>
        <w:autoSpaceDN w:val="0"/>
        <w:adjustRightInd w:val="0"/>
        <w:spacing w:after="0" w:line="360" w:lineRule="auto"/>
        <w:jc w:val="both"/>
        <w:rPr>
          <w:rFonts w:ascii="Palatino Linotype" w:hAnsi="Palatino Linotype" w:cs="Arial"/>
          <w:sz w:val="24"/>
          <w:szCs w:val="24"/>
        </w:rPr>
      </w:pPr>
      <w:r w:rsidRPr="002F3BBA">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0074D4" w:rsidRPr="002F3BBA" w:rsidRDefault="000074D4" w:rsidP="000074D4">
      <w:pPr>
        <w:autoSpaceDE w:val="0"/>
        <w:autoSpaceDN w:val="0"/>
        <w:adjustRightInd w:val="0"/>
        <w:spacing w:after="0" w:line="360" w:lineRule="auto"/>
        <w:jc w:val="both"/>
        <w:rPr>
          <w:rFonts w:ascii="Palatino Linotype" w:hAnsi="Palatino Linotype" w:cs="Arial"/>
          <w:sz w:val="24"/>
          <w:szCs w:val="24"/>
        </w:rPr>
      </w:pPr>
    </w:p>
    <w:p w:rsidR="000074D4" w:rsidRDefault="000074D4" w:rsidP="000074D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rsidR="000074D4" w:rsidRPr="002F3BBA" w:rsidRDefault="000074D4" w:rsidP="000074D4">
      <w:pPr>
        <w:pStyle w:val="Prrafodelista"/>
        <w:autoSpaceDE w:val="0"/>
        <w:autoSpaceDN w:val="0"/>
        <w:adjustRightInd w:val="0"/>
        <w:spacing w:line="360" w:lineRule="auto"/>
        <w:ind w:left="0"/>
        <w:jc w:val="both"/>
        <w:rPr>
          <w:rFonts w:ascii="Palatino Linotype" w:hAnsi="Palatino Linotype" w:cs="Arial"/>
        </w:rPr>
      </w:pPr>
    </w:p>
    <w:p w:rsidR="000074D4" w:rsidRPr="00602972" w:rsidRDefault="000074D4" w:rsidP="000074D4">
      <w:pPr>
        <w:pStyle w:val="Prrafodelista"/>
        <w:autoSpaceDE w:val="0"/>
        <w:autoSpaceDN w:val="0"/>
        <w:adjustRightInd w:val="0"/>
        <w:spacing w:line="360" w:lineRule="auto"/>
        <w:ind w:left="0"/>
        <w:jc w:val="both"/>
        <w:rPr>
          <w:rFonts w:ascii="Palatino Linotype" w:hAnsi="Palatino Linotype" w:cs="Arial"/>
          <w:sz w:val="28"/>
        </w:rPr>
      </w:pPr>
      <w:r>
        <w:rPr>
          <w:rFonts w:ascii="Palatino Linotype" w:hAnsi="Palatino Linotype" w:cs="Arial"/>
          <w:b/>
          <w:sz w:val="28"/>
        </w:rPr>
        <w:t>CUAR</w:t>
      </w:r>
      <w:r w:rsidRPr="00602972">
        <w:rPr>
          <w:rFonts w:ascii="Palatino Linotype" w:hAnsi="Palatino Linotype" w:cs="Arial"/>
          <w:b/>
          <w:sz w:val="28"/>
        </w:rPr>
        <w:t>TO. Del estudio y resolución del asunto.</w:t>
      </w:r>
      <w:r w:rsidRPr="00602972">
        <w:rPr>
          <w:rFonts w:ascii="Palatino Linotype" w:hAnsi="Palatino Linotype" w:cs="Arial"/>
          <w:sz w:val="28"/>
        </w:rPr>
        <w:t xml:space="preserve"> </w:t>
      </w:r>
    </w:p>
    <w:p w:rsidR="000074D4" w:rsidRPr="009C4628" w:rsidRDefault="000074D4" w:rsidP="000074D4">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 xml:space="preserve">Antes del entrar al estudio, cabe precisar que </w:t>
      </w:r>
      <w:r w:rsidRPr="00103C52">
        <w:rPr>
          <w:rFonts w:ascii="Palatino Linotype" w:eastAsia="Times New Roman" w:hAnsi="Palatino Linotype" w:cs="Times New Roman"/>
          <w:b/>
          <w:sz w:val="24"/>
          <w:szCs w:val="24"/>
          <w:lang w:eastAsia="es-ES"/>
        </w:rPr>
        <w:t>El Sujeto Obligado</w:t>
      </w:r>
      <w:r w:rsidRPr="009C462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w:t>
      </w:r>
      <w:r w:rsidRPr="009C4628">
        <w:rPr>
          <w:rFonts w:ascii="Palatino Linotype" w:eastAsia="Times New Roman" w:hAnsi="Palatino Linotype" w:cs="Times New Roman"/>
          <w:sz w:val="24"/>
          <w:szCs w:val="24"/>
          <w:lang w:eastAsia="es-ES"/>
        </w:rPr>
        <w:lastRenderedPageBreak/>
        <w:t>como motivo de inconformidad la omisión de la autoridad en dar respuesta a su solicitud, en consecuencia actualizándose las hipótesis, señaladas</w:t>
      </w:r>
      <w:r w:rsidRPr="009C462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9C4628">
        <w:rPr>
          <w:rFonts w:ascii="Palatino Linotype" w:eastAsia="Calibri" w:hAnsi="Palatino Linotype" w:cs="Times New Roman"/>
          <w:b/>
          <w:sz w:val="24"/>
          <w:szCs w:val="24"/>
          <w:lang w:eastAsia="es-ES"/>
        </w:rPr>
        <w:t xml:space="preserve"> </w:t>
      </w:r>
      <w:r w:rsidRPr="009C462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rsidR="000074D4" w:rsidRPr="009C4628" w:rsidRDefault="000074D4" w:rsidP="000074D4">
      <w:pPr>
        <w:spacing w:after="0" w:line="360" w:lineRule="auto"/>
        <w:jc w:val="both"/>
        <w:rPr>
          <w:rFonts w:ascii="Palatino Linotype" w:eastAsia="Times New Roman" w:hAnsi="Palatino Linotype" w:cs="Times New Roman"/>
          <w:sz w:val="24"/>
          <w:szCs w:val="24"/>
          <w:lang w:eastAsia="es-ES"/>
        </w:rPr>
      </w:pPr>
    </w:p>
    <w:p w:rsidR="000074D4" w:rsidRPr="009C4628" w:rsidRDefault="000074D4" w:rsidP="000074D4">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 xml:space="preserve">Así las cosas, ante la omisión del Sujeto Obligado para dar respuesta al </w:t>
      </w:r>
      <w:r w:rsidRPr="00103C52">
        <w:rPr>
          <w:rFonts w:ascii="Palatino Linotype" w:eastAsia="Times New Roman" w:hAnsi="Palatino Linotype" w:cs="Times New Roman"/>
          <w:b/>
          <w:sz w:val="24"/>
          <w:szCs w:val="24"/>
          <w:lang w:eastAsia="es-ES"/>
        </w:rPr>
        <w:t>Recurrente</w:t>
      </w:r>
      <w:r w:rsidRPr="009C4628">
        <w:rPr>
          <w:rFonts w:ascii="Palatino Linotype" w:eastAsia="Times New Roman" w:hAnsi="Palatino Linotype" w:cs="Times New Roman"/>
          <w:sz w:val="24"/>
          <w:szCs w:val="24"/>
          <w:lang w:eastAsia="es-ES"/>
        </w:rPr>
        <w:t xml:space="preserve">, se advierte lo que en la doctrina se le conoce como </w:t>
      </w:r>
      <w:r w:rsidRPr="009C4628">
        <w:rPr>
          <w:rFonts w:ascii="Palatino Linotype" w:eastAsia="Times New Roman" w:hAnsi="Palatino Linotype" w:cs="Times New Roman"/>
          <w:i/>
          <w:sz w:val="24"/>
          <w:szCs w:val="24"/>
          <w:lang w:eastAsia="es-ES"/>
        </w:rPr>
        <w:t>negativa ficta</w:t>
      </w:r>
      <w:r w:rsidRPr="009C462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rsidR="000074D4" w:rsidRPr="009C4628" w:rsidRDefault="000074D4" w:rsidP="000074D4">
      <w:pPr>
        <w:spacing w:after="0" w:line="360" w:lineRule="auto"/>
        <w:jc w:val="both"/>
        <w:rPr>
          <w:rFonts w:ascii="Palatino Linotype" w:eastAsia="Times New Roman" w:hAnsi="Palatino Linotype" w:cs="Times New Roman"/>
          <w:sz w:val="24"/>
          <w:szCs w:val="24"/>
          <w:lang w:eastAsia="es-ES"/>
        </w:rPr>
      </w:pPr>
    </w:p>
    <w:p w:rsidR="000074D4" w:rsidRPr="009C4628" w:rsidRDefault="000074D4" w:rsidP="000074D4">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 xml:space="preserve">En este sentido la </w:t>
      </w:r>
      <w:r w:rsidRPr="009C4628">
        <w:rPr>
          <w:rFonts w:ascii="Palatino Linotype" w:eastAsia="Times New Roman" w:hAnsi="Palatino Linotype" w:cs="Times New Roman"/>
          <w:i/>
          <w:sz w:val="24"/>
          <w:szCs w:val="24"/>
          <w:lang w:eastAsia="es-ES"/>
        </w:rPr>
        <w:t>negativa ficta</w:t>
      </w:r>
      <w:r w:rsidRPr="009C462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9C4628">
        <w:rPr>
          <w:rFonts w:ascii="Palatino Linotype" w:eastAsia="Times New Roman" w:hAnsi="Palatino Linotype" w:cs="Times New Roman"/>
          <w:b/>
          <w:sz w:val="24"/>
          <w:szCs w:val="24"/>
          <w:lang w:eastAsia="es-ES"/>
        </w:rPr>
        <w:t xml:space="preserve"> </w:t>
      </w:r>
      <w:r w:rsidRPr="009C462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9C4628">
        <w:rPr>
          <w:rFonts w:ascii="Palatino Linotype" w:eastAsia="Times New Roman" w:hAnsi="Palatino Linotype" w:cs="Times New Roman"/>
          <w:i/>
          <w:sz w:val="24"/>
          <w:szCs w:val="24"/>
          <w:lang w:eastAsia="es-ES"/>
        </w:rPr>
        <w:t>Estado de Derecho</w:t>
      </w:r>
      <w:r w:rsidRPr="009C4628">
        <w:rPr>
          <w:rFonts w:ascii="Palatino Linotype" w:eastAsia="Times New Roman" w:hAnsi="Palatino Linotype" w:cs="Times New Roman"/>
          <w:sz w:val="24"/>
          <w:szCs w:val="24"/>
          <w:lang w:eastAsia="es-ES"/>
        </w:rPr>
        <w:t xml:space="preserve"> en el que, el particular, tiene siempre una vía de defensa.</w:t>
      </w:r>
    </w:p>
    <w:p w:rsidR="000074D4" w:rsidRPr="009C4628" w:rsidRDefault="000074D4" w:rsidP="000074D4">
      <w:pPr>
        <w:pStyle w:val="Sinespaciado"/>
      </w:pPr>
    </w:p>
    <w:p w:rsidR="000074D4" w:rsidRPr="009C4628" w:rsidRDefault="000074D4" w:rsidP="000074D4">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9C4628">
        <w:rPr>
          <w:rFonts w:ascii="Palatino Linotype" w:eastAsia="Times New Roman" w:hAnsi="Palatino Linotype" w:cs="Times New Roman"/>
          <w:i/>
          <w:sz w:val="24"/>
          <w:szCs w:val="24"/>
          <w:lang w:eastAsia="es-ES"/>
        </w:rPr>
        <w:t>negativa ficta</w:t>
      </w:r>
      <w:r w:rsidRPr="009C462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w:t>
      </w:r>
      <w:r w:rsidRPr="009C4628">
        <w:rPr>
          <w:rFonts w:ascii="Palatino Linotype" w:eastAsia="Times New Roman" w:hAnsi="Palatino Linotype" w:cs="Times New Roman"/>
          <w:sz w:val="24"/>
          <w:szCs w:val="24"/>
          <w:lang w:eastAsia="es-ES"/>
        </w:rPr>
        <w:lastRenderedPageBreak/>
        <w:t>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0074D4" w:rsidRPr="009C4628" w:rsidRDefault="000074D4" w:rsidP="000074D4">
      <w:pPr>
        <w:pStyle w:val="Sinespaciado"/>
      </w:pPr>
    </w:p>
    <w:p w:rsidR="000074D4" w:rsidRPr="009C4628" w:rsidRDefault="000074D4" w:rsidP="000074D4">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Artículo 4.</w:t>
      </w:r>
      <w:r w:rsidRPr="009C462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0074D4" w:rsidRPr="009C4628" w:rsidRDefault="000074D4" w:rsidP="000074D4">
      <w:pPr>
        <w:spacing w:after="0" w:line="240" w:lineRule="auto"/>
        <w:ind w:left="567" w:right="567"/>
        <w:jc w:val="both"/>
        <w:rPr>
          <w:rFonts w:ascii="Palatino Linotype" w:eastAsia="Times New Roman" w:hAnsi="Palatino Linotype" w:cs="Times New Roman"/>
          <w:i/>
          <w:lang w:eastAsia="es-ES"/>
        </w:rPr>
      </w:pPr>
    </w:p>
    <w:p w:rsidR="000074D4" w:rsidRPr="009C4628" w:rsidRDefault="000074D4" w:rsidP="000074D4">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074D4" w:rsidRPr="009C4628" w:rsidRDefault="000074D4" w:rsidP="000074D4">
      <w:pPr>
        <w:spacing w:after="0" w:line="240" w:lineRule="auto"/>
        <w:ind w:left="567" w:right="567"/>
        <w:jc w:val="both"/>
        <w:rPr>
          <w:rFonts w:ascii="Palatino Linotype" w:eastAsia="Times New Roman" w:hAnsi="Palatino Linotype" w:cs="Times New Roman"/>
          <w:i/>
          <w:lang w:eastAsia="es-ES"/>
        </w:rPr>
      </w:pPr>
    </w:p>
    <w:p w:rsidR="000074D4" w:rsidRPr="009C4628" w:rsidRDefault="000074D4" w:rsidP="000074D4">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0074D4" w:rsidRPr="009C4628" w:rsidRDefault="000074D4" w:rsidP="000074D4">
      <w:pPr>
        <w:spacing w:after="0" w:line="240" w:lineRule="auto"/>
        <w:ind w:left="567" w:right="567"/>
        <w:jc w:val="both"/>
        <w:rPr>
          <w:rFonts w:ascii="Palatino Linotype" w:eastAsia="Times New Roman" w:hAnsi="Palatino Linotype" w:cs="Times New Roman"/>
          <w:i/>
          <w:lang w:eastAsia="es-ES"/>
        </w:rPr>
      </w:pPr>
    </w:p>
    <w:p w:rsidR="000074D4" w:rsidRPr="009C4628" w:rsidRDefault="000074D4" w:rsidP="000074D4">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Artículo 12.</w:t>
      </w:r>
      <w:r w:rsidRPr="009C462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0074D4" w:rsidRPr="009C4628" w:rsidRDefault="000074D4" w:rsidP="000074D4">
      <w:pPr>
        <w:spacing w:after="0" w:line="240" w:lineRule="auto"/>
        <w:ind w:left="567" w:right="567"/>
        <w:jc w:val="both"/>
        <w:rPr>
          <w:rFonts w:ascii="Palatino Linotype" w:eastAsia="Times New Roman" w:hAnsi="Palatino Linotype" w:cs="Times New Roman"/>
          <w:i/>
          <w:lang w:eastAsia="es-ES"/>
        </w:rPr>
      </w:pPr>
    </w:p>
    <w:p w:rsidR="000074D4" w:rsidRPr="009C4628" w:rsidRDefault="000074D4" w:rsidP="000074D4">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0074D4" w:rsidRPr="009C4628" w:rsidRDefault="000074D4" w:rsidP="000074D4">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w:t>
      </w:r>
    </w:p>
    <w:p w:rsidR="000074D4" w:rsidRPr="009C4628" w:rsidRDefault="000074D4" w:rsidP="000074D4">
      <w:pPr>
        <w:spacing w:after="0" w:line="240" w:lineRule="auto"/>
        <w:ind w:left="567" w:right="567"/>
        <w:jc w:val="both"/>
        <w:rPr>
          <w:rFonts w:ascii="Palatino Linotype" w:eastAsia="Times New Roman" w:hAnsi="Palatino Linotype" w:cs="Times New Roman"/>
          <w:b/>
          <w:i/>
          <w:lang w:eastAsia="es-ES"/>
        </w:rPr>
      </w:pPr>
      <w:r w:rsidRPr="009C4628">
        <w:rPr>
          <w:rFonts w:ascii="Palatino Linotype" w:eastAsia="Times New Roman" w:hAnsi="Palatino Linotype" w:cs="Times New Roman"/>
          <w:b/>
          <w:i/>
          <w:lang w:eastAsia="es-ES"/>
        </w:rPr>
        <w:t xml:space="preserve">Artículo 24. </w:t>
      </w:r>
    </w:p>
    <w:p w:rsidR="000074D4" w:rsidRPr="009C4628" w:rsidRDefault="000074D4" w:rsidP="000074D4">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w:t>
      </w:r>
    </w:p>
    <w:p w:rsidR="000074D4" w:rsidRPr="009C4628" w:rsidRDefault="000074D4" w:rsidP="000074D4">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0074D4" w:rsidRPr="009C4628" w:rsidRDefault="000074D4" w:rsidP="000074D4">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lastRenderedPageBreak/>
        <w:t>(…)</w:t>
      </w:r>
    </w:p>
    <w:p w:rsidR="000074D4" w:rsidRPr="009C4628" w:rsidRDefault="000074D4" w:rsidP="000074D4">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Artículo 160.</w:t>
      </w:r>
      <w:r w:rsidRPr="009C462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0074D4" w:rsidRPr="009C4628" w:rsidRDefault="000074D4" w:rsidP="000074D4">
      <w:pPr>
        <w:spacing w:after="0" w:line="240" w:lineRule="auto"/>
        <w:ind w:left="567" w:right="567"/>
        <w:jc w:val="both"/>
        <w:rPr>
          <w:rFonts w:ascii="Palatino Linotype" w:eastAsia="Times New Roman" w:hAnsi="Palatino Linotype" w:cs="Times New Roman"/>
          <w:i/>
          <w:lang w:eastAsia="es-ES"/>
        </w:rPr>
      </w:pPr>
    </w:p>
    <w:p w:rsidR="000074D4" w:rsidRPr="009C4628" w:rsidRDefault="000074D4" w:rsidP="000074D4">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rsidR="000074D4" w:rsidRPr="009C4628" w:rsidRDefault="000074D4" w:rsidP="000074D4">
      <w:pPr>
        <w:spacing w:after="0" w:line="360" w:lineRule="auto"/>
        <w:jc w:val="both"/>
        <w:rPr>
          <w:rFonts w:ascii="Palatino Linotype" w:eastAsia="Times New Roman" w:hAnsi="Palatino Linotype" w:cs="Times New Roman"/>
          <w:sz w:val="24"/>
          <w:szCs w:val="24"/>
          <w:lang w:eastAsia="es-ES"/>
        </w:rPr>
      </w:pPr>
    </w:p>
    <w:p w:rsidR="000074D4" w:rsidRPr="009C4628" w:rsidRDefault="000074D4" w:rsidP="000074D4">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9C4628">
        <w:rPr>
          <w:rFonts w:ascii="Palatino Linotype" w:eastAsia="Times New Roman" w:hAnsi="Palatino Linotype" w:cs="Times New Roman"/>
          <w:bCs/>
          <w:sz w:val="24"/>
          <w:szCs w:val="24"/>
          <w:lang w:eastAsia="es-ES"/>
        </w:rPr>
        <w:t>de la Ley local en la materia, que se reproduce de la siguiente forma</w:t>
      </w:r>
      <w:r w:rsidRPr="009C4628">
        <w:rPr>
          <w:rFonts w:ascii="Palatino Linotype" w:eastAsia="Times New Roman" w:hAnsi="Palatino Linotype" w:cs="Times New Roman"/>
          <w:sz w:val="24"/>
          <w:szCs w:val="24"/>
          <w:lang w:eastAsia="es-ES"/>
        </w:rPr>
        <w:t>:</w:t>
      </w:r>
    </w:p>
    <w:p w:rsidR="000074D4" w:rsidRPr="009C4628" w:rsidRDefault="000074D4" w:rsidP="000074D4">
      <w:pPr>
        <w:pStyle w:val="Sinespaciado"/>
      </w:pPr>
    </w:p>
    <w:p w:rsidR="000074D4" w:rsidRPr="009C4628" w:rsidRDefault="000074D4" w:rsidP="000074D4">
      <w:pPr>
        <w:spacing w:after="0" w:line="240" w:lineRule="auto"/>
        <w:ind w:left="567" w:right="567"/>
        <w:jc w:val="both"/>
        <w:rPr>
          <w:rFonts w:ascii="Palatino Linotype" w:eastAsia="Times New Roman" w:hAnsi="Palatino Linotype" w:cs="Arial"/>
          <w:i/>
          <w:lang w:eastAsia="es-ES"/>
        </w:rPr>
      </w:pPr>
      <w:r w:rsidRPr="009C4628">
        <w:rPr>
          <w:rFonts w:ascii="Palatino Linotype" w:eastAsia="Times New Roman" w:hAnsi="Palatino Linotype" w:cs="Arial"/>
          <w:b/>
          <w:i/>
          <w:lang w:eastAsia="es-ES"/>
        </w:rPr>
        <w:t>Artículo 166.</w:t>
      </w:r>
      <w:r w:rsidRPr="009C4628">
        <w:rPr>
          <w:rFonts w:ascii="Palatino Linotype" w:eastAsia="Times New Roman" w:hAnsi="Palatino Linotype" w:cs="Arial"/>
          <w:i/>
          <w:lang w:eastAsia="es-ES"/>
        </w:rPr>
        <w:t xml:space="preserve"> </w:t>
      </w:r>
      <w:r w:rsidRPr="009C462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rsidR="000074D4" w:rsidRPr="009C4628" w:rsidRDefault="000074D4" w:rsidP="000074D4">
      <w:pPr>
        <w:spacing w:after="0" w:line="360" w:lineRule="auto"/>
        <w:rPr>
          <w:rFonts w:ascii="Palatino Linotype" w:eastAsia="Times New Roman" w:hAnsi="Palatino Linotype" w:cs="Times New Roman"/>
          <w:sz w:val="24"/>
          <w:szCs w:val="24"/>
          <w:lang w:eastAsia="es-ES"/>
        </w:rPr>
      </w:pPr>
    </w:p>
    <w:p w:rsidR="000074D4" w:rsidRPr="009C4628" w:rsidRDefault="000074D4" w:rsidP="000074D4">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w:t>
      </w:r>
      <w:r>
        <w:rPr>
          <w:rFonts w:ascii="Palatino Linotype" w:eastAsia="Times New Roman" w:hAnsi="Palatino Linotype" w:cs="Times New Roman"/>
          <w:sz w:val="24"/>
          <w:szCs w:val="24"/>
          <w:lang w:eastAsia="es-ES"/>
        </w:rPr>
        <w:t xml:space="preserve"> La</w:t>
      </w:r>
      <w:r w:rsidRPr="009C4628">
        <w:rPr>
          <w:rFonts w:ascii="Palatino Linotype" w:eastAsia="Times New Roman" w:hAnsi="Palatino Linotype" w:cs="Times New Roman"/>
          <w:sz w:val="24"/>
          <w:szCs w:val="24"/>
          <w:lang w:eastAsia="es-ES"/>
        </w:rPr>
        <w:t xml:space="preserve"> Recurrente, toda vez que no entrega respuesta a la solicitud de información presentada, de conformidad a lo establecido en los artículos 24 fracción XI, y 166 de la ley local en la materia, y que señalan:</w:t>
      </w:r>
    </w:p>
    <w:p w:rsidR="000074D4" w:rsidRPr="009C4628" w:rsidRDefault="000074D4" w:rsidP="000074D4">
      <w:pPr>
        <w:pStyle w:val="Sinespaciado"/>
      </w:pPr>
    </w:p>
    <w:p w:rsidR="000074D4" w:rsidRPr="009C4628" w:rsidRDefault="000074D4" w:rsidP="000074D4">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w:t>
      </w:r>
      <w:r w:rsidRPr="009C4628">
        <w:rPr>
          <w:rFonts w:ascii="Palatino Linotype" w:eastAsia="Times New Roman" w:hAnsi="Palatino Linotype" w:cs="Times New Roman"/>
          <w:b/>
          <w:bCs/>
          <w:i/>
          <w:lang w:eastAsia="es-ES"/>
        </w:rPr>
        <w:t>rtículo 24.</w:t>
      </w:r>
      <w:r w:rsidRPr="009C4628">
        <w:rPr>
          <w:rFonts w:ascii="Palatino Linotype" w:eastAsia="Times New Roman" w:hAnsi="Palatino Linotype" w:cs="Times New Roman"/>
          <w:bCs/>
          <w:i/>
          <w:lang w:eastAsia="es-ES"/>
        </w:rPr>
        <w:t xml:space="preserve"> </w:t>
      </w:r>
      <w:r w:rsidRPr="009C462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rsidR="000074D4" w:rsidRPr="009C4628" w:rsidRDefault="000074D4" w:rsidP="000074D4">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Cs/>
          <w:i/>
          <w:lang w:eastAsia="es-ES"/>
        </w:rPr>
        <w:t>(..</w:t>
      </w:r>
      <w:r w:rsidRPr="009C4628">
        <w:rPr>
          <w:rFonts w:ascii="Palatino Linotype" w:eastAsia="Times New Roman" w:hAnsi="Palatino Linotype" w:cs="Times New Roman"/>
          <w:i/>
          <w:lang w:eastAsia="es-ES"/>
        </w:rPr>
        <w:t>.)</w:t>
      </w:r>
    </w:p>
    <w:p w:rsidR="000074D4" w:rsidRPr="009C4628" w:rsidRDefault="000074D4" w:rsidP="000074D4">
      <w:pPr>
        <w:spacing w:after="0" w:line="240" w:lineRule="auto"/>
        <w:ind w:left="567" w:right="567"/>
        <w:jc w:val="both"/>
        <w:rPr>
          <w:rFonts w:ascii="Palatino Linotype" w:eastAsia="Times New Roman" w:hAnsi="Palatino Linotype" w:cs="Times New Roman"/>
          <w:bCs/>
          <w:i/>
          <w:lang w:eastAsia="es-ES"/>
        </w:rPr>
      </w:pPr>
      <w:r w:rsidRPr="009C4628">
        <w:rPr>
          <w:rFonts w:ascii="Palatino Linotype" w:eastAsia="Times New Roman" w:hAnsi="Palatino Linotype" w:cs="Times New Roman"/>
          <w:bCs/>
          <w:i/>
          <w:lang w:eastAsia="es-ES"/>
        </w:rPr>
        <w:lastRenderedPageBreak/>
        <w:t>XI. Dar acceso a la información pública que le sea requerida, en los términos de la Ley General, esta Ley y demás disposiciones jurídicas aplicables;</w:t>
      </w:r>
    </w:p>
    <w:p w:rsidR="000074D4" w:rsidRDefault="000074D4" w:rsidP="000074D4">
      <w:pPr>
        <w:pStyle w:val="Prrafodelista"/>
        <w:autoSpaceDE w:val="0"/>
        <w:autoSpaceDN w:val="0"/>
        <w:adjustRightInd w:val="0"/>
        <w:spacing w:line="360" w:lineRule="auto"/>
        <w:ind w:left="0"/>
        <w:jc w:val="both"/>
        <w:rPr>
          <w:rFonts w:ascii="Palatino Linotype" w:hAnsi="Palatino Linotype" w:cs="Arial"/>
        </w:rPr>
      </w:pPr>
    </w:p>
    <w:p w:rsidR="000074D4" w:rsidRDefault="000074D4" w:rsidP="000074D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w:t>
      </w:r>
      <w:r>
        <w:rPr>
          <w:rFonts w:ascii="Palatino Linotype" w:hAnsi="Palatino Linotype" w:cs="Arial"/>
        </w:rPr>
        <w:t>,</w:t>
      </w:r>
      <w:r w:rsidRPr="00AE4E9C">
        <w:rPr>
          <w:rFonts w:ascii="Palatino Linotype" w:hAnsi="Palatino Linotype" w:cs="Arial"/>
        </w:rPr>
        <w:t xml:space="preserve"> de la Constitución Federal y el diverso 8</w:t>
      </w:r>
      <w:r>
        <w:rPr>
          <w:rFonts w:ascii="Palatino Linotype" w:hAnsi="Palatino Linotype" w:cs="Arial"/>
        </w:rPr>
        <w:t>,</w:t>
      </w:r>
      <w:r w:rsidRPr="00AE4E9C">
        <w:rPr>
          <w:rFonts w:ascii="Palatino Linotype" w:hAnsi="Palatino Linotype" w:cs="Arial"/>
        </w:rPr>
        <w:t xml:space="preserve"> de la Ley de Transparencia local.</w:t>
      </w:r>
      <w:r>
        <w:rPr>
          <w:rFonts w:ascii="Palatino Linotype" w:hAnsi="Palatino Linotype" w:cs="Arial"/>
        </w:rPr>
        <w:t xml:space="preserve"> </w:t>
      </w:r>
    </w:p>
    <w:p w:rsidR="000074D4" w:rsidRDefault="000074D4" w:rsidP="000074D4">
      <w:pPr>
        <w:spacing w:after="0" w:line="360" w:lineRule="auto"/>
        <w:jc w:val="both"/>
        <w:rPr>
          <w:rFonts w:ascii="Palatino Linotype" w:hAnsi="Palatino Linotype" w:cs="Arial"/>
          <w:sz w:val="24"/>
        </w:rPr>
      </w:pPr>
    </w:p>
    <w:p w:rsidR="000074D4" w:rsidRDefault="000074D4" w:rsidP="000074D4">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este tenor, de forma objetiva al desentrañar la solicitud de información </w:t>
      </w:r>
      <w:r>
        <w:rPr>
          <w:rFonts w:ascii="Palatino Linotype" w:hAnsi="Palatino Linotype"/>
          <w:b/>
          <w:sz w:val="24"/>
          <w:szCs w:val="24"/>
        </w:rPr>
        <w:t>00</w:t>
      </w:r>
      <w:r w:rsidR="00273014">
        <w:rPr>
          <w:rFonts w:ascii="Palatino Linotype" w:hAnsi="Palatino Linotype"/>
          <w:b/>
          <w:sz w:val="24"/>
          <w:szCs w:val="24"/>
        </w:rPr>
        <w:t>109</w:t>
      </w:r>
      <w:r>
        <w:rPr>
          <w:rFonts w:ascii="Palatino Linotype" w:hAnsi="Palatino Linotype"/>
          <w:b/>
          <w:sz w:val="24"/>
          <w:szCs w:val="24"/>
        </w:rPr>
        <w:t>/</w:t>
      </w:r>
      <w:r w:rsidR="00273014">
        <w:rPr>
          <w:rFonts w:ascii="Palatino Linotype" w:hAnsi="Palatino Linotype"/>
          <w:b/>
          <w:sz w:val="24"/>
          <w:szCs w:val="24"/>
        </w:rPr>
        <w:t>ATIZAPAN</w:t>
      </w:r>
      <w:r>
        <w:rPr>
          <w:rFonts w:ascii="Palatino Linotype" w:hAnsi="Palatino Linotype"/>
          <w:b/>
          <w:sz w:val="24"/>
          <w:szCs w:val="24"/>
        </w:rPr>
        <w:t>/IP/2019</w:t>
      </w:r>
      <w:r>
        <w:rPr>
          <w:rFonts w:ascii="Palatino Linotype" w:hAnsi="Palatino Linotype"/>
          <w:sz w:val="24"/>
          <w:szCs w:val="24"/>
        </w:rPr>
        <w:t xml:space="preserve">, podemos identificar que </w:t>
      </w:r>
      <w:r>
        <w:rPr>
          <w:rFonts w:ascii="Palatino Linotype" w:hAnsi="Palatino Linotype"/>
          <w:b/>
          <w:sz w:val="24"/>
          <w:szCs w:val="24"/>
        </w:rPr>
        <w:t xml:space="preserve">La Recurrente </w:t>
      </w:r>
      <w:r>
        <w:rPr>
          <w:rFonts w:ascii="Palatino Linotype" w:hAnsi="Palatino Linotype"/>
          <w:sz w:val="24"/>
          <w:szCs w:val="24"/>
        </w:rPr>
        <w:t xml:space="preserve">peticiona el o los documentos, </w:t>
      </w:r>
      <w:r w:rsidR="00273014">
        <w:rPr>
          <w:rFonts w:ascii="Palatino Linotype" w:hAnsi="Palatino Linotype" w:cs="Arial"/>
          <w:sz w:val="24"/>
        </w:rPr>
        <w:t>e</w:t>
      </w:r>
      <w:r w:rsidR="00273014" w:rsidRPr="00273014">
        <w:rPr>
          <w:rFonts w:ascii="Palatino Linotype" w:hAnsi="Palatino Linotype" w:cs="Arial"/>
          <w:sz w:val="24"/>
        </w:rPr>
        <w:t>n archivo PDF y archivo digital excel manipulable</w:t>
      </w:r>
      <w:r w:rsidR="00273014">
        <w:rPr>
          <w:rFonts w:ascii="Palatino Linotype" w:hAnsi="Palatino Linotype" w:cs="Arial"/>
          <w:sz w:val="24"/>
        </w:rPr>
        <w:t>,</w:t>
      </w:r>
      <w:r w:rsidR="00273014">
        <w:rPr>
          <w:rFonts w:ascii="Palatino Linotype" w:hAnsi="Palatino Linotype"/>
          <w:sz w:val="24"/>
          <w:szCs w:val="24"/>
        </w:rPr>
        <w:t xml:space="preserve"> </w:t>
      </w:r>
      <w:r>
        <w:rPr>
          <w:rFonts w:ascii="Palatino Linotype" w:hAnsi="Palatino Linotype"/>
          <w:sz w:val="24"/>
          <w:szCs w:val="24"/>
        </w:rPr>
        <w:t xml:space="preserve">donde conste </w:t>
      </w:r>
      <w:r w:rsidR="00273014">
        <w:rPr>
          <w:rFonts w:ascii="Palatino Linotype" w:hAnsi="Palatino Linotype" w:cs="Arial"/>
          <w:sz w:val="24"/>
        </w:rPr>
        <w:t>i</w:t>
      </w:r>
      <w:r w:rsidR="00273014" w:rsidRPr="00273014">
        <w:rPr>
          <w:rFonts w:ascii="Palatino Linotype" w:hAnsi="Palatino Linotype" w:cs="Arial"/>
          <w:sz w:val="24"/>
        </w:rPr>
        <w:t>nformación referente a las sanciones que tuvieron diferentes servidores públicos que laboraron en la administración pública municipal de Atizapán, Estado de México, 2016-2017</w:t>
      </w:r>
      <w:r>
        <w:rPr>
          <w:rFonts w:ascii="Palatino Linotype" w:hAnsi="Palatino Linotype"/>
          <w:sz w:val="24"/>
          <w:szCs w:val="24"/>
        </w:rPr>
        <w:t xml:space="preserve">lo siguiente: </w:t>
      </w:r>
    </w:p>
    <w:p w:rsidR="00273014" w:rsidRDefault="00273014" w:rsidP="00273014">
      <w:pPr>
        <w:pStyle w:val="Prrafodelista"/>
        <w:numPr>
          <w:ilvl w:val="0"/>
          <w:numId w:val="5"/>
        </w:numPr>
        <w:spacing w:line="360" w:lineRule="auto"/>
        <w:jc w:val="both"/>
        <w:rPr>
          <w:rFonts w:ascii="Palatino Linotype" w:hAnsi="Palatino Linotype" w:cs="Arial"/>
        </w:rPr>
      </w:pPr>
      <w:r>
        <w:rPr>
          <w:rFonts w:ascii="Palatino Linotype" w:hAnsi="Palatino Linotype" w:cs="Arial"/>
        </w:rPr>
        <w:t>C</w:t>
      </w:r>
      <w:r w:rsidRPr="00273014">
        <w:rPr>
          <w:rFonts w:ascii="Palatino Linotype" w:hAnsi="Palatino Linotype" w:cs="Arial"/>
        </w:rPr>
        <w:t xml:space="preserve">argo de los servidores públicos que fueron sancionados (puesto funcional y nominal), sueldo y tiempo que laboró. </w:t>
      </w:r>
    </w:p>
    <w:p w:rsidR="000074D4" w:rsidRPr="00273014" w:rsidRDefault="00273014" w:rsidP="00273014">
      <w:pPr>
        <w:pStyle w:val="Prrafodelista"/>
        <w:numPr>
          <w:ilvl w:val="0"/>
          <w:numId w:val="5"/>
        </w:numPr>
        <w:spacing w:line="360" w:lineRule="auto"/>
        <w:jc w:val="both"/>
        <w:rPr>
          <w:rFonts w:ascii="Palatino Linotype" w:hAnsi="Palatino Linotype" w:cs="Arial"/>
        </w:rPr>
      </w:pPr>
      <w:r w:rsidRPr="00273014">
        <w:rPr>
          <w:rFonts w:ascii="Palatino Linotype" w:hAnsi="Palatino Linotype" w:cs="Arial"/>
        </w:rPr>
        <w:t>SANCIONES COMO: MULTA, INHABILITACIÓN, AMONESTACIÓN, SUSPENCIÓN DEL CARGO, DESTITUCIÓN DEL PUESTO, SANCIÓN ECONÓMICA ETC. Así como expediente de caso.</w:t>
      </w:r>
    </w:p>
    <w:p w:rsidR="000074D4" w:rsidRPr="00E646DB" w:rsidRDefault="000074D4" w:rsidP="000074D4">
      <w:pPr>
        <w:pStyle w:val="Sinespaciado"/>
        <w:ind w:left="720"/>
        <w:rPr>
          <w:rFonts w:ascii="Palatino Linotype" w:hAnsi="Palatino Linotype"/>
          <w:color w:val="000000"/>
          <w:lang w:val="es-ES"/>
        </w:rPr>
      </w:pPr>
    </w:p>
    <w:p w:rsidR="000074D4" w:rsidRDefault="000074D4" w:rsidP="000074D4">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lastRenderedPageBreak/>
        <w:t>Como quedó precisado en el apartado de antecedentes, y en base d</w:t>
      </w:r>
      <w:r>
        <w:rPr>
          <w:rFonts w:ascii="Palatino Linotype" w:hAnsi="Palatino Linotype" w:cs="Arial"/>
        </w:rPr>
        <w:t>e las constancias que integran el</w:t>
      </w:r>
      <w:r w:rsidRPr="00011FD7">
        <w:rPr>
          <w:rFonts w:ascii="Palatino Linotype" w:hAnsi="Palatino Linotype" w:cs="Arial"/>
        </w:rPr>
        <w:t xml:space="preserve"> expediente</w:t>
      </w:r>
      <w:r>
        <w:rPr>
          <w:rFonts w:ascii="Palatino Linotype" w:hAnsi="Palatino Linotype" w:cs="Arial"/>
        </w:rPr>
        <w:t xml:space="preserve"> en que se actúa</w:t>
      </w:r>
      <w:r w:rsidRPr="00011FD7">
        <w:rPr>
          <w:rFonts w:ascii="Palatino Linotype" w:hAnsi="Palatino Linotype" w:cs="Arial"/>
        </w:rPr>
        <w:t xml:space="preserve">, se acredita la omisión por parte del </w:t>
      </w:r>
      <w:r w:rsidRPr="00011FD7">
        <w:rPr>
          <w:rFonts w:ascii="Palatino Linotype" w:hAnsi="Palatino Linotype" w:cs="Arial"/>
          <w:b/>
        </w:rPr>
        <w:t xml:space="preserve">sujeto obligado </w:t>
      </w:r>
      <w:r w:rsidRPr="00011FD7">
        <w:rPr>
          <w:rFonts w:ascii="Palatino Linotype" w:hAnsi="Palatino Linotype" w:cs="Arial"/>
        </w:rPr>
        <w:t xml:space="preserve">de dar respuesta a la solicitud de información, por lo que interpuso </w:t>
      </w:r>
      <w:r>
        <w:rPr>
          <w:rFonts w:ascii="Palatino Linotype" w:hAnsi="Palatino Linotype" w:cs="Arial"/>
        </w:rPr>
        <w:t>el recurso de revisión la</w:t>
      </w:r>
      <w:r w:rsidRPr="00011FD7">
        <w:rPr>
          <w:rFonts w:ascii="Palatino Linotype" w:hAnsi="Palatino Linotype" w:cs="Arial"/>
        </w:rPr>
        <w:t xml:space="preserve"> </w:t>
      </w:r>
      <w:r w:rsidRPr="00011FD7">
        <w:rPr>
          <w:rFonts w:ascii="Palatino Linotype" w:hAnsi="Palatino Linotype" w:cs="Arial"/>
          <w:b/>
        </w:rPr>
        <w:t xml:space="preserve">recurrente, </w:t>
      </w:r>
      <w:r w:rsidRPr="00011FD7">
        <w:rPr>
          <w:rFonts w:ascii="Palatino Linotype" w:hAnsi="Palatino Linotype" w:cs="Arial"/>
        </w:rPr>
        <w:t xml:space="preserve">señalando como </w:t>
      </w:r>
      <w:r w:rsidRPr="00011FD7">
        <w:rPr>
          <w:rFonts w:ascii="Palatino Linotype" w:hAnsi="Palatino Linotype" w:cs="Arial"/>
          <w:b/>
        </w:rPr>
        <w:t>motivos de inconformidad</w:t>
      </w:r>
      <w:r w:rsidRPr="00011FD7">
        <w:rPr>
          <w:rFonts w:ascii="Palatino Linotype" w:hAnsi="Palatino Linotype" w:cs="Arial"/>
        </w:rPr>
        <w:t xml:space="preserve"> </w:t>
      </w:r>
      <w:r w:rsidR="00273014" w:rsidRPr="00273014">
        <w:rPr>
          <w:rFonts w:ascii="Palatino Linotype" w:hAnsi="Palatino Linotype" w:cs="Arial"/>
          <w:i/>
        </w:rPr>
        <w:t>Negat</w:t>
      </w:r>
      <w:r w:rsidR="00273014">
        <w:rPr>
          <w:rFonts w:ascii="Palatino Linotype" w:hAnsi="Palatino Linotype" w:cs="Arial"/>
          <w:i/>
        </w:rPr>
        <w:t>iva a la información solicitada,</w:t>
      </w:r>
      <w:r>
        <w:rPr>
          <w:rFonts w:ascii="Palatino Linotype" w:hAnsi="Palatino Linotype" w:cs="Arial"/>
        </w:rPr>
        <w:t xml:space="preserve"> los cuales resultan fundados para interponer el recurso de revisión.</w:t>
      </w:r>
    </w:p>
    <w:p w:rsidR="000074D4" w:rsidRDefault="000074D4" w:rsidP="000074D4">
      <w:pPr>
        <w:pStyle w:val="Prrafodelista"/>
        <w:autoSpaceDE w:val="0"/>
        <w:autoSpaceDN w:val="0"/>
        <w:adjustRightInd w:val="0"/>
        <w:spacing w:line="360" w:lineRule="auto"/>
        <w:ind w:left="0"/>
        <w:jc w:val="both"/>
        <w:rPr>
          <w:rFonts w:ascii="Palatino Linotype" w:hAnsi="Palatino Linotype" w:cs="Arial"/>
        </w:rPr>
      </w:pPr>
    </w:p>
    <w:p w:rsidR="000074D4" w:rsidRDefault="000074D4" w:rsidP="000074D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 por las precisiones anteriores, que resulta procedente el estudio del marco jurídico que rige el actuar del </w:t>
      </w:r>
      <w:r>
        <w:rPr>
          <w:rFonts w:ascii="Palatino Linotype" w:hAnsi="Palatino Linotype" w:cs="Arial"/>
          <w:b/>
          <w:sz w:val="24"/>
          <w:szCs w:val="24"/>
        </w:rPr>
        <w:t>sujeto obligado</w:t>
      </w:r>
      <w:r>
        <w:rPr>
          <w:rFonts w:ascii="Palatino Linotype" w:hAnsi="Palatino Linotype" w:cs="Arial"/>
          <w:sz w:val="24"/>
          <w:szCs w:val="24"/>
        </w:rPr>
        <w:t xml:space="preserve"> a efecto de determinar si le asiste facultad, función o atribución que lo constriña a tener en sus archivos la información peticionada, por lo que hemos de comenzar señalando que el artículo 4, 12, 23 fracción IV, 24 último párrafo y 160 de la Ley de Transparencia y Acceso a la Información Pública del Estado de México y Municipios, establecen lo siguiente:</w:t>
      </w:r>
    </w:p>
    <w:p w:rsidR="000074D4" w:rsidRDefault="000074D4" w:rsidP="000074D4">
      <w:pPr>
        <w:spacing w:after="0" w:line="360" w:lineRule="auto"/>
        <w:jc w:val="both"/>
        <w:rPr>
          <w:rFonts w:ascii="Palatino Linotype" w:hAnsi="Palatino Linotype" w:cs="Arial"/>
          <w:sz w:val="24"/>
          <w:szCs w:val="24"/>
        </w:rPr>
      </w:pPr>
    </w:p>
    <w:p w:rsidR="000074D4" w:rsidRPr="009C4628" w:rsidRDefault="000074D4" w:rsidP="000074D4">
      <w:pPr>
        <w:pStyle w:val="Sinespaciado"/>
      </w:pPr>
    </w:p>
    <w:p w:rsidR="000074D4" w:rsidRPr="009C4628" w:rsidRDefault="000074D4" w:rsidP="000074D4">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Artículo 4.</w:t>
      </w:r>
      <w:r w:rsidRPr="009C462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0074D4" w:rsidRPr="009C4628" w:rsidRDefault="000074D4" w:rsidP="000074D4">
      <w:pPr>
        <w:spacing w:after="0" w:line="240" w:lineRule="auto"/>
        <w:ind w:left="567" w:right="567"/>
        <w:jc w:val="both"/>
        <w:rPr>
          <w:rFonts w:ascii="Palatino Linotype" w:eastAsia="Times New Roman" w:hAnsi="Palatino Linotype" w:cs="Times New Roman"/>
          <w:i/>
          <w:lang w:eastAsia="es-ES"/>
        </w:rPr>
      </w:pPr>
    </w:p>
    <w:p w:rsidR="000074D4" w:rsidRPr="009C4628" w:rsidRDefault="000074D4" w:rsidP="000074D4">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074D4" w:rsidRPr="009C4628" w:rsidRDefault="000074D4" w:rsidP="000074D4">
      <w:pPr>
        <w:spacing w:after="0" w:line="240" w:lineRule="auto"/>
        <w:ind w:left="567" w:right="567"/>
        <w:jc w:val="both"/>
        <w:rPr>
          <w:rFonts w:ascii="Palatino Linotype" w:eastAsia="Times New Roman" w:hAnsi="Palatino Linotype" w:cs="Times New Roman"/>
          <w:i/>
          <w:lang w:eastAsia="es-ES"/>
        </w:rPr>
      </w:pPr>
    </w:p>
    <w:p w:rsidR="000074D4" w:rsidRPr="009C4628" w:rsidRDefault="000074D4" w:rsidP="000074D4">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rsidR="000074D4" w:rsidRPr="009C4628" w:rsidRDefault="000074D4" w:rsidP="000074D4">
      <w:pPr>
        <w:spacing w:after="0" w:line="240" w:lineRule="auto"/>
        <w:ind w:left="567" w:right="567"/>
        <w:jc w:val="both"/>
        <w:rPr>
          <w:rFonts w:ascii="Palatino Linotype" w:eastAsia="Times New Roman" w:hAnsi="Palatino Linotype" w:cs="Times New Roman"/>
          <w:i/>
          <w:lang w:eastAsia="es-ES"/>
        </w:rPr>
      </w:pPr>
    </w:p>
    <w:p w:rsidR="000074D4" w:rsidRPr="009C4628" w:rsidRDefault="000074D4" w:rsidP="000074D4">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Artículo 12.</w:t>
      </w:r>
      <w:r w:rsidRPr="009C462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0074D4" w:rsidRPr="009C4628" w:rsidRDefault="000074D4" w:rsidP="000074D4">
      <w:pPr>
        <w:spacing w:after="0" w:line="240" w:lineRule="auto"/>
        <w:ind w:left="567" w:right="567"/>
        <w:jc w:val="both"/>
        <w:rPr>
          <w:rFonts w:ascii="Palatino Linotype" w:eastAsia="Times New Roman" w:hAnsi="Palatino Linotype" w:cs="Times New Roman"/>
          <w:i/>
          <w:lang w:eastAsia="es-ES"/>
        </w:rPr>
      </w:pPr>
    </w:p>
    <w:p w:rsidR="000074D4" w:rsidRPr="009C4628" w:rsidRDefault="000074D4" w:rsidP="000074D4">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0074D4" w:rsidRDefault="000074D4" w:rsidP="000074D4">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w:t>
      </w:r>
    </w:p>
    <w:p w:rsidR="000074D4" w:rsidRDefault="000074D4" w:rsidP="000074D4">
      <w:pPr>
        <w:spacing w:after="0" w:line="240" w:lineRule="auto"/>
        <w:ind w:left="567" w:right="567"/>
        <w:jc w:val="both"/>
        <w:rPr>
          <w:rFonts w:ascii="Palatino Linotype" w:hAnsi="Palatino Linotype" w:cs="Arial"/>
          <w:i/>
          <w:szCs w:val="24"/>
        </w:rPr>
      </w:pPr>
      <w:r w:rsidRPr="00A5501C">
        <w:rPr>
          <w:rFonts w:ascii="Palatino Linotype" w:hAnsi="Palatino Linotype" w:cs="Arial"/>
          <w:b/>
          <w:i/>
          <w:szCs w:val="24"/>
        </w:rPr>
        <w:t>Artículo 23.</w:t>
      </w:r>
      <w:r w:rsidRPr="00A5501C">
        <w:rPr>
          <w:rFonts w:ascii="Palatino Linotype" w:hAnsi="Palatino Linotype" w:cs="Arial"/>
          <w:i/>
          <w:szCs w:val="24"/>
        </w:rPr>
        <w:t xml:space="preserve"> Son sujetos obligados a transparentar y permitir el acceso a su información y proteger los</w:t>
      </w:r>
      <w:r>
        <w:rPr>
          <w:rFonts w:ascii="Palatino Linotype" w:hAnsi="Palatino Linotype" w:cs="Arial"/>
          <w:i/>
          <w:szCs w:val="24"/>
        </w:rPr>
        <w:t xml:space="preserve"> </w:t>
      </w:r>
      <w:r w:rsidRPr="00A5501C">
        <w:rPr>
          <w:rFonts w:ascii="Palatino Linotype" w:hAnsi="Palatino Linotype" w:cs="Arial"/>
          <w:i/>
          <w:szCs w:val="24"/>
        </w:rPr>
        <w:t>datos personales que obren en su poder:</w:t>
      </w:r>
    </w:p>
    <w:p w:rsidR="000074D4" w:rsidRDefault="000074D4" w:rsidP="000074D4">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0074D4" w:rsidRDefault="000074D4" w:rsidP="000074D4">
      <w:pPr>
        <w:spacing w:after="0" w:line="240" w:lineRule="auto"/>
        <w:ind w:left="567" w:right="567"/>
        <w:jc w:val="both"/>
        <w:rPr>
          <w:rFonts w:ascii="Palatino Linotype" w:hAnsi="Palatino Linotype" w:cs="Arial"/>
          <w:i/>
          <w:szCs w:val="24"/>
        </w:rPr>
      </w:pPr>
      <w:r w:rsidRPr="00A5501C">
        <w:rPr>
          <w:rFonts w:ascii="Palatino Linotype" w:hAnsi="Palatino Linotype" w:cs="Arial"/>
          <w:i/>
          <w:szCs w:val="24"/>
        </w:rPr>
        <w:t xml:space="preserve">IV. </w:t>
      </w:r>
      <w:r w:rsidRPr="00A5501C">
        <w:rPr>
          <w:rFonts w:ascii="Palatino Linotype" w:hAnsi="Palatino Linotype" w:cs="Arial"/>
          <w:i/>
          <w:szCs w:val="24"/>
          <w:u w:val="single"/>
        </w:rPr>
        <w:t>Los ayuntamientos</w:t>
      </w:r>
      <w:r w:rsidRPr="00A5501C">
        <w:rPr>
          <w:rFonts w:ascii="Palatino Linotype" w:hAnsi="Palatino Linotype" w:cs="Arial"/>
          <w:i/>
          <w:szCs w:val="24"/>
        </w:rPr>
        <w:t xml:space="preserve"> y las dependencias, organismos, órganos y entidades de la administración</w:t>
      </w:r>
      <w:r>
        <w:rPr>
          <w:rFonts w:ascii="Palatino Linotype" w:hAnsi="Palatino Linotype" w:cs="Arial"/>
          <w:i/>
          <w:szCs w:val="24"/>
        </w:rPr>
        <w:t xml:space="preserve"> </w:t>
      </w:r>
      <w:r w:rsidRPr="00A5501C">
        <w:rPr>
          <w:rFonts w:ascii="Palatino Linotype" w:hAnsi="Palatino Linotype" w:cs="Arial"/>
          <w:i/>
          <w:szCs w:val="24"/>
        </w:rPr>
        <w:t>municipal;</w:t>
      </w:r>
      <w:r>
        <w:rPr>
          <w:rFonts w:ascii="Palatino Linotype" w:hAnsi="Palatino Linotype" w:cs="Arial"/>
          <w:i/>
          <w:szCs w:val="24"/>
        </w:rPr>
        <w:t>”</w:t>
      </w:r>
    </w:p>
    <w:p w:rsidR="000074D4" w:rsidRDefault="000074D4" w:rsidP="000074D4">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0074D4" w:rsidRDefault="000074D4" w:rsidP="000074D4">
      <w:pPr>
        <w:spacing w:after="0" w:line="240" w:lineRule="auto"/>
        <w:ind w:left="567" w:right="567"/>
        <w:jc w:val="both"/>
        <w:rPr>
          <w:rFonts w:ascii="Palatino Linotype" w:hAnsi="Palatino Linotype" w:cs="Arial"/>
          <w:i/>
          <w:szCs w:val="24"/>
        </w:rPr>
      </w:pPr>
    </w:p>
    <w:p w:rsidR="000074D4" w:rsidRPr="009C4628" w:rsidRDefault="000074D4" w:rsidP="000074D4">
      <w:pPr>
        <w:spacing w:after="0" w:line="240" w:lineRule="auto"/>
        <w:ind w:left="567" w:right="567"/>
        <w:jc w:val="both"/>
        <w:rPr>
          <w:rFonts w:ascii="Palatino Linotype" w:eastAsia="Times New Roman" w:hAnsi="Palatino Linotype" w:cs="Times New Roman"/>
          <w:i/>
          <w:lang w:eastAsia="es-ES"/>
        </w:rPr>
      </w:pPr>
    </w:p>
    <w:p w:rsidR="000074D4" w:rsidRPr="009C4628" w:rsidRDefault="000074D4" w:rsidP="000074D4">
      <w:pPr>
        <w:spacing w:after="0" w:line="240" w:lineRule="auto"/>
        <w:ind w:left="567" w:right="567"/>
        <w:jc w:val="both"/>
        <w:rPr>
          <w:rFonts w:ascii="Palatino Linotype" w:eastAsia="Times New Roman" w:hAnsi="Palatino Linotype" w:cs="Times New Roman"/>
          <w:b/>
          <w:i/>
          <w:lang w:eastAsia="es-ES"/>
        </w:rPr>
      </w:pPr>
      <w:r w:rsidRPr="009C4628">
        <w:rPr>
          <w:rFonts w:ascii="Palatino Linotype" w:eastAsia="Times New Roman" w:hAnsi="Palatino Linotype" w:cs="Times New Roman"/>
          <w:b/>
          <w:i/>
          <w:lang w:eastAsia="es-ES"/>
        </w:rPr>
        <w:t xml:space="preserve">Artículo 24. </w:t>
      </w:r>
    </w:p>
    <w:p w:rsidR="000074D4" w:rsidRPr="009C4628" w:rsidRDefault="000074D4" w:rsidP="000074D4">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w:t>
      </w:r>
    </w:p>
    <w:p w:rsidR="000074D4" w:rsidRPr="009C4628" w:rsidRDefault="000074D4" w:rsidP="000074D4">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0074D4" w:rsidRPr="009C4628" w:rsidRDefault="000074D4" w:rsidP="000074D4">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w:t>
      </w:r>
    </w:p>
    <w:p w:rsidR="000074D4" w:rsidRPr="009C4628" w:rsidRDefault="000074D4" w:rsidP="000074D4">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Artículo 160.</w:t>
      </w:r>
      <w:r w:rsidRPr="009C462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0074D4" w:rsidRPr="009C4628" w:rsidRDefault="000074D4" w:rsidP="000074D4">
      <w:pPr>
        <w:spacing w:after="0" w:line="240" w:lineRule="auto"/>
        <w:ind w:left="567" w:right="567"/>
        <w:jc w:val="both"/>
        <w:rPr>
          <w:rFonts w:ascii="Palatino Linotype" w:eastAsia="Times New Roman" w:hAnsi="Palatino Linotype" w:cs="Times New Roman"/>
          <w:i/>
          <w:lang w:eastAsia="es-ES"/>
        </w:rPr>
      </w:pPr>
    </w:p>
    <w:p w:rsidR="000074D4" w:rsidRPr="009C4628" w:rsidRDefault="000074D4" w:rsidP="000074D4">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rsidR="000074D4" w:rsidRPr="00A5501C" w:rsidRDefault="000074D4" w:rsidP="000074D4">
      <w:pPr>
        <w:spacing w:after="0" w:line="240" w:lineRule="auto"/>
        <w:ind w:left="567" w:right="567"/>
        <w:jc w:val="right"/>
        <w:rPr>
          <w:rFonts w:ascii="Palatino Linotype" w:hAnsi="Palatino Linotype" w:cs="Arial"/>
          <w:szCs w:val="24"/>
        </w:rPr>
      </w:pPr>
      <w:r>
        <w:rPr>
          <w:rFonts w:ascii="Palatino Linotype" w:hAnsi="Palatino Linotype" w:cs="Arial"/>
          <w:szCs w:val="24"/>
        </w:rPr>
        <w:t>(Énfasis añadido)</w:t>
      </w:r>
    </w:p>
    <w:p w:rsidR="000074D4" w:rsidRDefault="000074D4" w:rsidP="000074D4">
      <w:pPr>
        <w:spacing w:after="0" w:line="360" w:lineRule="auto"/>
        <w:jc w:val="both"/>
        <w:rPr>
          <w:rFonts w:ascii="Palatino Linotype" w:hAnsi="Palatino Linotype" w:cs="Arial"/>
          <w:sz w:val="24"/>
          <w:szCs w:val="24"/>
        </w:rPr>
      </w:pPr>
    </w:p>
    <w:p w:rsidR="000074D4" w:rsidRPr="009C4628" w:rsidRDefault="000074D4" w:rsidP="000074D4">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w:t>
      </w:r>
      <w:r w:rsidRPr="009C4628">
        <w:rPr>
          <w:rFonts w:ascii="Palatino Linotype" w:eastAsia="Times New Roman" w:hAnsi="Palatino Linotype" w:cs="Times New Roman"/>
          <w:sz w:val="24"/>
          <w:szCs w:val="24"/>
          <w:lang w:eastAsia="es-ES"/>
        </w:rPr>
        <w:lastRenderedPageBreak/>
        <w:t xml:space="preserve">solicitante tenga a su disposición la información requerida, o cuando realice la consulta de la misma en el lugar que ésta se localice, de acuerdo a lo señalado por el artículo 166 </w:t>
      </w:r>
      <w:r w:rsidRPr="009C4628">
        <w:rPr>
          <w:rFonts w:ascii="Palatino Linotype" w:eastAsia="Times New Roman" w:hAnsi="Palatino Linotype" w:cs="Times New Roman"/>
          <w:bCs/>
          <w:sz w:val="24"/>
          <w:szCs w:val="24"/>
          <w:lang w:eastAsia="es-ES"/>
        </w:rPr>
        <w:t>de la Ley local en la materia, que se reproduce de la siguiente forma</w:t>
      </w:r>
      <w:r w:rsidRPr="009C4628">
        <w:rPr>
          <w:rFonts w:ascii="Palatino Linotype" w:eastAsia="Times New Roman" w:hAnsi="Palatino Linotype" w:cs="Times New Roman"/>
          <w:sz w:val="24"/>
          <w:szCs w:val="24"/>
          <w:lang w:eastAsia="es-ES"/>
        </w:rPr>
        <w:t>:</w:t>
      </w:r>
    </w:p>
    <w:p w:rsidR="000074D4" w:rsidRPr="009C4628" w:rsidRDefault="000074D4" w:rsidP="000074D4">
      <w:pPr>
        <w:pStyle w:val="Sinespaciado"/>
      </w:pPr>
    </w:p>
    <w:p w:rsidR="000074D4" w:rsidRPr="009C4628" w:rsidRDefault="000074D4" w:rsidP="000074D4">
      <w:pPr>
        <w:spacing w:after="0" w:line="240" w:lineRule="auto"/>
        <w:ind w:left="567" w:right="567"/>
        <w:jc w:val="both"/>
        <w:rPr>
          <w:rFonts w:ascii="Palatino Linotype" w:eastAsia="Times New Roman" w:hAnsi="Palatino Linotype" w:cs="Arial"/>
          <w:i/>
          <w:lang w:eastAsia="es-ES"/>
        </w:rPr>
      </w:pPr>
      <w:r w:rsidRPr="009C4628">
        <w:rPr>
          <w:rFonts w:ascii="Palatino Linotype" w:eastAsia="Times New Roman" w:hAnsi="Palatino Linotype" w:cs="Arial"/>
          <w:b/>
          <w:i/>
          <w:lang w:eastAsia="es-ES"/>
        </w:rPr>
        <w:t>Artículo 166.</w:t>
      </w:r>
      <w:r w:rsidRPr="009C4628">
        <w:rPr>
          <w:rFonts w:ascii="Palatino Linotype" w:eastAsia="Times New Roman" w:hAnsi="Palatino Linotype" w:cs="Arial"/>
          <w:i/>
          <w:lang w:eastAsia="es-ES"/>
        </w:rPr>
        <w:t xml:space="preserve"> </w:t>
      </w:r>
      <w:r w:rsidRPr="009C462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rsidR="000074D4" w:rsidRPr="00011FD7" w:rsidRDefault="000074D4" w:rsidP="000074D4">
      <w:pPr>
        <w:pStyle w:val="Prrafodelista"/>
        <w:autoSpaceDE w:val="0"/>
        <w:autoSpaceDN w:val="0"/>
        <w:adjustRightInd w:val="0"/>
        <w:ind w:left="567" w:right="567"/>
        <w:jc w:val="right"/>
        <w:rPr>
          <w:rFonts w:ascii="Palatino Linotype" w:hAnsi="Palatino Linotype" w:cs="Arial"/>
          <w:sz w:val="20"/>
          <w:szCs w:val="22"/>
        </w:rPr>
      </w:pPr>
      <w:r w:rsidRPr="00011FD7">
        <w:rPr>
          <w:rFonts w:ascii="Palatino Linotype" w:hAnsi="Palatino Linotype" w:cs="Arial"/>
          <w:sz w:val="20"/>
          <w:szCs w:val="22"/>
        </w:rPr>
        <w:t>(Énfasis añadido)</w:t>
      </w:r>
    </w:p>
    <w:p w:rsidR="000074D4" w:rsidRPr="009C4628" w:rsidRDefault="000074D4" w:rsidP="000074D4">
      <w:pPr>
        <w:spacing w:after="0" w:line="360" w:lineRule="auto"/>
        <w:rPr>
          <w:rFonts w:ascii="Palatino Linotype" w:eastAsia="Times New Roman" w:hAnsi="Palatino Linotype" w:cs="Times New Roman"/>
          <w:sz w:val="24"/>
          <w:szCs w:val="24"/>
          <w:lang w:eastAsia="es-ES"/>
        </w:rPr>
      </w:pPr>
    </w:p>
    <w:p w:rsidR="000074D4" w:rsidRPr="009C4628" w:rsidRDefault="000074D4" w:rsidP="000074D4">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w:t>
      </w:r>
      <w:r>
        <w:rPr>
          <w:rFonts w:ascii="Palatino Linotype" w:eastAsia="Times New Roman" w:hAnsi="Palatino Linotype" w:cs="Times New Roman"/>
          <w:sz w:val="24"/>
          <w:szCs w:val="24"/>
          <w:lang w:eastAsia="es-ES"/>
        </w:rPr>
        <w:t xml:space="preserve"> </w:t>
      </w:r>
      <w:r w:rsidRPr="009C4628">
        <w:rPr>
          <w:rFonts w:ascii="Palatino Linotype" w:eastAsia="Times New Roman" w:hAnsi="Palatino Linotype" w:cs="Times New Roman"/>
          <w:sz w:val="24"/>
          <w:szCs w:val="24"/>
          <w:lang w:eastAsia="es-ES"/>
        </w:rPr>
        <w:t>l</w:t>
      </w:r>
      <w:r>
        <w:rPr>
          <w:rFonts w:ascii="Palatino Linotype" w:eastAsia="Times New Roman" w:hAnsi="Palatino Linotype" w:cs="Times New Roman"/>
          <w:sz w:val="24"/>
          <w:szCs w:val="24"/>
          <w:lang w:eastAsia="es-ES"/>
        </w:rPr>
        <w:t>a</w:t>
      </w:r>
      <w:r w:rsidRPr="009C4628">
        <w:rPr>
          <w:rFonts w:ascii="Palatino Linotype" w:eastAsia="Times New Roman" w:hAnsi="Palatino Linotype" w:cs="Times New Roman"/>
          <w:sz w:val="24"/>
          <w:szCs w:val="24"/>
          <w:lang w:eastAsia="es-ES"/>
        </w:rPr>
        <w:t xml:space="preserve"> Recurrente, toda vez que no entrega respuesta a la solicitud de información presentada, de conformidad a lo establecido en los artículos 24 fracción XI, y 166 de la ley local en la materia, y que señalan:</w:t>
      </w:r>
    </w:p>
    <w:p w:rsidR="000074D4" w:rsidRPr="009C4628" w:rsidRDefault="000074D4" w:rsidP="000074D4">
      <w:pPr>
        <w:pStyle w:val="Sinespaciado"/>
      </w:pPr>
    </w:p>
    <w:p w:rsidR="000074D4" w:rsidRPr="009C4628" w:rsidRDefault="000074D4" w:rsidP="000074D4">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w:t>
      </w:r>
      <w:r w:rsidRPr="009C4628">
        <w:rPr>
          <w:rFonts w:ascii="Palatino Linotype" w:eastAsia="Times New Roman" w:hAnsi="Palatino Linotype" w:cs="Times New Roman"/>
          <w:b/>
          <w:bCs/>
          <w:i/>
          <w:lang w:eastAsia="es-ES"/>
        </w:rPr>
        <w:t>rtículo 24.</w:t>
      </w:r>
      <w:r w:rsidRPr="009C4628">
        <w:rPr>
          <w:rFonts w:ascii="Palatino Linotype" w:eastAsia="Times New Roman" w:hAnsi="Palatino Linotype" w:cs="Times New Roman"/>
          <w:bCs/>
          <w:i/>
          <w:lang w:eastAsia="es-ES"/>
        </w:rPr>
        <w:t xml:space="preserve"> </w:t>
      </w:r>
      <w:r w:rsidRPr="009C462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rsidR="000074D4" w:rsidRPr="009C4628" w:rsidRDefault="000074D4" w:rsidP="000074D4">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Cs/>
          <w:i/>
          <w:lang w:eastAsia="es-ES"/>
        </w:rPr>
        <w:t>(..</w:t>
      </w:r>
      <w:r w:rsidRPr="009C4628">
        <w:rPr>
          <w:rFonts w:ascii="Palatino Linotype" w:eastAsia="Times New Roman" w:hAnsi="Palatino Linotype" w:cs="Times New Roman"/>
          <w:i/>
          <w:lang w:eastAsia="es-ES"/>
        </w:rPr>
        <w:t>.)</w:t>
      </w:r>
    </w:p>
    <w:p w:rsidR="000074D4" w:rsidRPr="009C4628" w:rsidRDefault="000074D4" w:rsidP="000074D4">
      <w:pPr>
        <w:spacing w:after="0" w:line="240" w:lineRule="auto"/>
        <w:ind w:left="567" w:right="567"/>
        <w:jc w:val="both"/>
        <w:rPr>
          <w:rFonts w:ascii="Palatino Linotype" w:eastAsia="Times New Roman" w:hAnsi="Palatino Linotype" w:cs="Times New Roman"/>
          <w:bCs/>
          <w:i/>
          <w:lang w:eastAsia="es-ES"/>
        </w:rPr>
      </w:pPr>
      <w:r w:rsidRPr="009C462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rsidR="000074D4" w:rsidRPr="00011FD7" w:rsidRDefault="000074D4" w:rsidP="000074D4">
      <w:pPr>
        <w:pStyle w:val="Prrafodelista"/>
        <w:autoSpaceDE w:val="0"/>
        <w:autoSpaceDN w:val="0"/>
        <w:adjustRightInd w:val="0"/>
        <w:ind w:left="567" w:right="567"/>
        <w:jc w:val="right"/>
        <w:rPr>
          <w:rFonts w:ascii="Palatino Linotype" w:hAnsi="Palatino Linotype" w:cs="Arial"/>
          <w:sz w:val="20"/>
          <w:szCs w:val="22"/>
        </w:rPr>
      </w:pPr>
      <w:r w:rsidRPr="00011FD7">
        <w:rPr>
          <w:rFonts w:ascii="Palatino Linotype" w:hAnsi="Palatino Linotype" w:cs="Arial"/>
          <w:sz w:val="20"/>
          <w:szCs w:val="22"/>
        </w:rPr>
        <w:t>(Énfasis añadido)</w:t>
      </w:r>
    </w:p>
    <w:p w:rsidR="000074D4" w:rsidRDefault="000074D4" w:rsidP="000074D4">
      <w:pPr>
        <w:pStyle w:val="Prrafodelista"/>
        <w:autoSpaceDE w:val="0"/>
        <w:autoSpaceDN w:val="0"/>
        <w:adjustRightInd w:val="0"/>
        <w:spacing w:line="360" w:lineRule="auto"/>
        <w:ind w:left="0"/>
        <w:jc w:val="both"/>
        <w:rPr>
          <w:rFonts w:ascii="Palatino Linotype" w:hAnsi="Palatino Linotype" w:cs="Arial"/>
        </w:rPr>
      </w:pPr>
    </w:p>
    <w:p w:rsidR="000074D4" w:rsidRDefault="000074D4" w:rsidP="000074D4">
      <w:pPr>
        <w:spacing w:before="240" w:line="360" w:lineRule="auto"/>
        <w:ind w:right="49"/>
        <w:jc w:val="both"/>
        <w:rPr>
          <w:rFonts w:ascii="Palatino Linotype" w:hAnsi="Palatino Linotype" w:cs="Arial"/>
          <w:sz w:val="24"/>
          <w:szCs w:val="24"/>
        </w:rPr>
      </w:pPr>
      <w:r w:rsidRPr="00833B24">
        <w:rPr>
          <w:rFonts w:ascii="Palatino Linotype" w:hAnsi="Palatino Linotype"/>
          <w:sz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w:t>
      </w:r>
      <w:r>
        <w:rPr>
          <w:rFonts w:ascii="Palatino Linotype" w:hAnsi="Palatino Linotype"/>
          <w:sz w:val="24"/>
        </w:rPr>
        <w:t xml:space="preserve">siderada como </w:t>
      </w:r>
      <w:r>
        <w:rPr>
          <w:rFonts w:ascii="Palatino Linotype" w:hAnsi="Palatino Linotype"/>
          <w:sz w:val="24"/>
        </w:rPr>
        <w:lastRenderedPageBreak/>
        <w:t xml:space="preserve">pública, mismos preceptos con los cuales se tiene por acreditada la </w:t>
      </w:r>
      <w:r w:rsidRPr="004430D5">
        <w:rPr>
          <w:rFonts w:ascii="Palatino Linotype" w:hAnsi="Palatino Linotype" w:cs="Arial"/>
          <w:sz w:val="24"/>
          <w:szCs w:val="24"/>
        </w:rPr>
        <w:t>obligación</w:t>
      </w:r>
      <w:r>
        <w:rPr>
          <w:rFonts w:ascii="Palatino Linotype" w:hAnsi="Palatino Linotype" w:cs="Arial"/>
          <w:sz w:val="24"/>
          <w:szCs w:val="24"/>
        </w:rPr>
        <w:t xml:space="preserve"> a cargo del Ayuntamiento de </w:t>
      </w:r>
      <w:r w:rsidR="00273014">
        <w:rPr>
          <w:rFonts w:ascii="Palatino Linotype" w:hAnsi="Palatino Linotype" w:cs="Arial"/>
          <w:sz w:val="24"/>
          <w:szCs w:val="24"/>
        </w:rPr>
        <w:t>Atizapán</w:t>
      </w:r>
      <w:r>
        <w:rPr>
          <w:rFonts w:ascii="Palatino Linotype" w:hAnsi="Palatino Linotype" w:cs="Arial"/>
          <w:sz w:val="24"/>
          <w:szCs w:val="24"/>
        </w:rPr>
        <w:t xml:space="preserve"> de hacer pública toda la información que posea en ejercicio de sus atribuciones.</w:t>
      </w:r>
    </w:p>
    <w:p w:rsidR="00813AF9" w:rsidRDefault="00813AF9" w:rsidP="000074D4">
      <w:pPr>
        <w:spacing w:before="240" w:line="360" w:lineRule="auto"/>
        <w:ind w:right="49"/>
        <w:jc w:val="both"/>
        <w:rPr>
          <w:rFonts w:ascii="Palatino Linotype" w:hAnsi="Palatino Linotype" w:cs="Arial"/>
          <w:sz w:val="24"/>
          <w:szCs w:val="24"/>
        </w:rPr>
      </w:pPr>
    </w:p>
    <w:p w:rsidR="00E80671" w:rsidRPr="00B56D8B" w:rsidRDefault="0082214B" w:rsidP="00E80671">
      <w:pPr>
        <w:pStyle w:val="Prrafodelista"/>
        <w:spacing w:before="240" w:after="240" w:line="360" w:lineRule="auto"/>
        <w:ind w:left="0"/>
        <w:contextualSpacing/>
        <w:jc w:val="both"/>
        <w:rPr>
          <w:rFonts w:ascii="Palatino Linotype" w:hAnsi="Palatino Linotype"/>
          <w:color w:val="000000" w:themeColor="text1"/>
        </w:rPr>
      </w:pPr>
      <w:r>
        <w:rPr>
          <w:rFonts w:ascii="Palatino Linotype" w:hAnsi="Palatino Linotype" w:cs="Arial"/>
        </w:rPr>
        <w:t>Ahora bien</w:t>
      </w:r>
      <w:r w:rsidR="00DE6491">
        <w:rPr>
          <w:rFonts w:ascii="Palatino Linotype" w:hAnsi="Palatino Linotype" w:cs="Arial"/>
        </w:rPr>
        <w:t>,</w:t>
      </w:r>
      <w:r>
        <w:rPr>
          <w:rFonts w:ascii="Palatino Linotype" w:hAnsi="Palatino Linotype" w:cs="Arial"/>
        </w:rPr>
        <w:t xml:space="preserve"> por lo que respecta a las sanciones que tuvieron diferentes servidores públicos que laboraron en la administración pública municipal de Atizapán, Estado de México, 2016 – 2017, </w:t>
      </w:r>
      <w:r w:rsidR="00E80671">
        <w:rPr>
          <w:rFonts w:ascii="Palatino Linotype" w:hAnsi="Palatino Linotype"/>
          <w:color w:val="000000" w:themeColor="text1"/>
        </w:rPr>
        <w:t>a</w:t>
      </w:r>
      <w:r w:rsidR="00E80671">
        <w:rPr>
          <w:rFonts w:ascii="Palatino Linotype" w:eastAsia="Arial Unicode MS" w:hAnsi="Palatino Linotype" w:cs="Arial"/>
        </w:rPr>
        <w:t xml:space="preserve">tento a lo anterior, es necesario traer a contexto la fracción XXII del artículo 92 de la </w:t>
      </w:r>
      <w:r w:rsidR="00E80671" w:rsidRPr="00F86E7D">
        <w:rPr>
          <w:rFonts w:ascii="Palatino Linotype" w:eastAsia="Calibri" w:hAnsi="Palatino Linotype" w:cs="Arial"/>
          <w:b/>
          <w:color w:val="000000" w:themeColor="text1"/>
        </w:rPr>
        <w:t>Ley de Transparencia y Acceso a la Información Pública del Estado de México y Municipios</w:t>
      </w:r>
      <w:r w:rsidR="00E80671">
        <w:rPr>
          <w:rFonts w:ascii="Palatino Linotype" w:eastAsia="Arial Unicode MS" w:hAnsi="Palatino Linotype" w:cs="Arial"/>
        </w:rPr>
        <w:t>, que establece:</w:t>
      </w:r>
    </w:p>
    <w:p w:rsidR="00E80671" w:rsidRPr="009E255E" w:rsidRDefault="00E80671" w:rsidP="00E80671">
      <w:pPr>
        <w:pStyle w:val="Prrafodelista"/>
        <w:rPr>
          <w:rFonts w:ascii="Palatino Linotype" w:eastAsia="Arial Unicode MS" w:hAnsi="Palatino Linotype" w:cs="Arial"/>
        </w:rPr>
      </w:pPr>
    </w:p>
    <w:p w:rsidR="00E80671" w:rsidRDefault="00E80671" w:rsidP="00E80671">
      <w:pPr>
        <w:pStyle w:val="Prrafodelista"/>
        <w:spacing w:before="240" w:after="240" w:line="360" w:lineRule="auto"/>
        <w:ind w:left="567" w:right="474"/>
        <w:jc w:val="both"/>
        <w:rPr>
          <w:rFonts w:ascii="Palatino Linotype" w:eastAsia="Arial Unicode MS" w:hAnsi="Palatino Linotype" w:cs="Arial"/>
          <w:i/>
        </w:rPr>
      </w:pPr>
      <w:r w:rsidRPr="009E255E">
        <w:rPr>
          <w:rFonts w:ascii="Palatino Linotype" w:eastAsia="Arial Unicode MS" w:hAnsi="Palatino Linotype" w:cs="Arial"/>
          <w:i/>
        </w:rPr>
        <w:t>“XXII. El listado de Servidores Públicos con sanciones administrativas definitivas, especificando la causa de sanción y la disposición;”</w:t>
      </w:r>
    </w:p>
    <w:p w:rsidR="00383574" w:rsidRPr="009E255E" w:rsidRDefault="00383574" w:rsidP="00E80671">
      <w:pPr>
        <w:pStyle w:val="Prrafodelista"/>
        <w:spacing w:before="240" w:after="240" w:line="360" w:lineRule="auto"/>
        <w:ind w:left="567" w:right="474"/>
        <w:jc w:val="both"/>
        <w:rPr>
          <w:rFonts w:ascii="Palatino Linotype" w:eastAsia="Arial Unicode MS" w:hAnsi="Palatino Linotype" w:cs="Arial"/>
          <w:i/>
        </w:rPr>
      </w:pPr>
    </w:p>
    <w:p w:rsidR="00E80671" w:rsidRPr="005E38B4" w:rsidRDefault="00E80671" w:rsidP="00E80671">
      <w:pPr>
        <w:pStyle w:val="Prrafodelista"/>
        <w:spacing w:before="240" w:after="240" w:line="360" w:lineRule="auto"/>
        <w:ind w:left="0"/>
        <w:contextualSpacing/>
        <w:jc w:val="both"/>
        <w:rPr>
          <w:rFonts w:ascii="Palatino Linotype" w:eastAsia="Calibri" w:hAnsi="Palatino Linotype"/>
        </w:rPr>
      </w:pPr>
      <w:r>
        <w:rPr>
          <w:rFonts w:ascii="Palatino Linotype" w:eastAsia="Arial Unicode MS" w:hAnsi="Palatino Linotype" w:cs="Arial"/>
        </w:rPr>
        <w:t xml:space="preserve">Por otro lado, si bien es cierto el </w:t>
      </w:r>
      <w:r>
        <w:rPr>
          <w:rFonts w:ascii="Palatino Linotype" w:eastAsia="Arial Unicode MS" w:hAnsi="Palatino Linotype" w:cs="Arial"/>
          <w:b/>
        </w:rPr>
        <w:t xml:space="preserve">SUJETO OBLIGADO </w:t>
      </w:r>
      <w:r>
        <w:rPr>
          <w:rFonts w:ascii="Palatino Linotype" w:eastAsia="Arial Unicode MS" w:hAnsi="Palatino Linotype" w:cs="Arial"/>
        </w:rPr>
        <w:t>no se pronunció al respecto, sin embargo, existe la posibilidad que no se cuente con información a este respecto</w:t>
      </w:r>
      <w:r>
        <w:rPr>
          <w:rFonts w:ascii="Palatino Linotype" w:hAnsi="Palatino Linotype" w:cs="Arial"/>
        </w:rPr>
        <w:t>; l</w:t>
      </w:r>
      <w:r w:rsidRPr="005E38B4">
        <w:rPr>
          <w:rFonts w:ascii="Palatino Linotype" w:hAnsi="Palatino Linotype" w:cs="Arial"/>
        </w:rPr>
        <w:t xml:space="preserve">uego entonces, el </w:t>
      </w:r>
      <w:r w:rsidRPr="005E38B4">
        <w:rPr>
          <w:rFonts w:ascii="Palatino Linotype" w:hAnsi="Palatino Linotype" w:cs="Arial"/>
          <w:b/>
        </w:rPr>
        <w:t>SUJETO OBLIGADO</w:t>
      </w:r>
      <w:r w:rsidRPr="005E38B4">
        <w:rPr>
          <w:rFonts w:ascii="Palatino Linotype" w:hAnsi="Palatino Linotype" w:cs="Arial"/>
        </w:rPr>
        <w:t xml:space="preserve">, </w:t>
      </w:r>
      <w:r>
        <w:rPr>
          <w:rFonts w:ascii="Palatino Linotype" w:hAnsi="Palatino Linotype" w:cs="Arial"/>
        </w:rPr>
        <w:t xml:space="preserve">deberá dar </w:t>
      </w:r>
      <w:r w:rsidRPr="005E38B4">
        <w:rPr>
          <w:rFonts w:ascii="Palatino Linotype" w:hAnsi="Palatino Linotype" w:cs="Arial"/>
        </w:rPr>
        <w:t>observancia a la salvedad siguiente</w:t>
      </w:r>
      <w:r>
        <w:rPr>
          <w:rFonts w:ascii="Palatino Linotype" w:hAnsi="Palatino Linotype" w:cs="Arial"/>
        </w:rPr>
        <w:t>.</w:t>
      </w:r>
      <w:r w:rsidRPr="005E38B4">
        <w:rPr>
          <w:rFonts w:ascii="Palatino Linotype" w:eastAsia="Calibri" w:hAnsi="Palatino Linotype"/>
        </w:rPr>
        <w:t xml:space="preserve"> </w:t>
      </w:r>
      <w:r>
        <w:rPr>
          <w:rFonts w:ascii="Palatino Linotype" w:eastAsia="Calibri" w:hAnsi="Palatino Linotype"/>
        </w:rPr>
        <w:t>S</w:t>
      </w:r>
      <w:r w:rsidRPr="005E38B4">
        <w:rPr>
          <w:rFonts w:ascii="Palatino Linotype" w:eastAsia="Calibri" w:hAnsi="Palatino Linotype"/>
        </w:rPr>
        <w:t xml:space="preserve">i derivado de la búsqueda de la información, </w:t>
      </w:r>
      <w:r w:rsidRPr="003F49E3">
        <w:rPr>
          <w:rFonts w:ascii="Palatino Linotype" w:eastAsia="Calibri" w:hAnsi="Palatino Linotype"/>
        </w:rPr>
        <w:t>no se localizara en los archivos</w:t>
      </w:r>
      <w:r w:rsidRPr="005E38B4">
        <w:rPr>
          <w:rFonts w:ascii="Palatino Linotype" w:eastAsia="Calibri" w:hAnsi="Palatino Linotype"/>
        </w:rPr>
        <w:t xml:space="preserve"> del </w:t>
      </w:r>
      <w:r w:rsidRPr="005E38B4">
        <w:rPr>
          <w:rFonts w:ascii="Palatino Linotype" w:eastAsia="Calibri" w:hAnsi="Palatino Linotype"/>
          <w:b/>
        </w:rPr>
        <w:t>SUJETO OBLIGADO</w:t>
      </w:r>
      <w:r w:rsidRPr="005E38B4">
        <w:rPr>
          <w:rFonts w:ascii="Palatino Linotype" w:eastAsia="Calibri" w:hAnsi="Palatino Linotype"/>
        </w:rPr>
        <w:t xml:space="preserve"> información al respecto, este deberá atender las formalidades que establece el fundamento jurídico plasmado en el </w:t>
      </w:r>
      <w:r w:rsidRPr="005E38B4">
        <w:rPr>
          <w:rFonts w:ascii="Palatino Linotype" w:eastAsia="Calibri" w:hAnsi="Palatino Linotype"/>
          <w:b/>
        </w:rPr>
        <w:t>artículo 19</w:t>
      </w:r>
      <w:r w:rsidRPr="005E38B4">
        <w:rPr>
          <w:rFonts w:ascii="Palatino Linotype" w:eastAsia="Calibri" w:hAnsi="Palatino Linotype"/>
        </w:rPr>
        <w:t xml:space="preserve"> de la ley de la materia y que es del tenor literal siguiente:</w:t>
      </w:r>
    </w:p>
    <w:p w:rsidR="00E80671" w:rsidRPr="005E38B4" w:rsidRDefault="00E80671" w:rsidP="00E80671">
      <w:pPr>
        <w:spacing w:line="360" w:lineRule="auto"/>
        <w:ind w:left="567" w:right="425"/>
        <w:contextualSpacing/>
        <w:jc w:val="both"/>
        <w:rPr>
          <w:rFonts w:ascii="Palatino Linotype" w:eastAsia="Calibri" w:hAnsi="Palatino Linotype" w:cs="Times New Roman"/>
          <w:i/>
          <w:lang w:val="es-ES"/>
        </w:rPr>
      </w:pPr>
      <w:r w:rsidRPr="005E38B4">
        <w:rPr>
          <w:rFonts w:ascii="Palatino Linotype" w:eastAsia="Calibri" w:hAnsi="Palatino Linotype" w:cs="Times New Roman"/>
          <w:b/>
          <w:i/>
          <w:lang w:val="es-ES"/>
        </w:rPr>
        <w:lastRenderedPageBreak/>
        <w:t>Artículo 19.</w:t>
      </w:r>
      <w:r w:rsidRPr="005E38B4">
        <w:rPr>
          <w:rFonts w:ascii="Palatino Linotype" w:eastAsia="Calibri" w:hAnsi="Palatino Linotype" w:cs="Times New Roman"/>
          <w:i/>
          <w:lang w:val="es-ES"/>
        </w:rPr>
        <w:t xml:space="preserve"> Se presume que la información debe existir si se refiere a las facultades, competencias y funciones que los ordenamientos jurídicos aplicables otorgan a los sujetos obligados.</w:t>
      </w:r>
    </w:p>
    <w:p w:rsidR="00E80671" w:rsidRPr="005E38B4" w:rsidRDefault="00E80671" w:rsidP="00E80671">
      <w:pPr>
        <w:spacing w:line="360" w:lineRule="auto"/>
        <w:ind w:left="567" w:right="425"/>
        <w:contextualSpacing/>
        <w:jc w:val="both"/>
        <w:rPr>
          <w:rFonts w:ascii="Palatino Linotype" w:eastAsia="Calibri" w:hAnsi="Palatino Linotype" w:cs="Times New Roman"/>
          <w:b/>
          <w:i/>
          <w:lang w:val="es-ES"/>
        </w:rPr>
      </w:pPr>
      <w:r w:rsidRPr="005E38B4">
        <w:rPr>
          <w:rFonts w:ascii="Palatino Linotype" w:eastAsia="Calibri" w:hAnsi="Palatino Linotype" w:cs="Times New Roman"/>
          <w:b/>
          <w:i/>
          <w:lang w:val="es-ES"/>
        </w:rPr>
        <w:t>En los casos en que ciertas facultades, competencias o funciones no se hayan ejercido, se debe motivar la respuesta en función de las causas que motiven tal circunstancia.</w:t>
      </w:r>
    </w:p>
    <w:p w:rsidR="00E80671" w:rsidRDefault="00E80671" w:rsidP="00E80671">
      <w:pPr>
        <w:spacing w:line="360" w:lineRule="auto"/>
        <w:ind w:left="567" w:right="425"/>
        <w:contextualSpacing/>
        <w:jc w:val="both"/>
        <w:rPr>
          <w:rFonts w:ascii="Palatino Linotype" w:eastAsia="Calibri" w:hAnsi="Palatino Linotype" w:cs="Times New Roman"/>
          <w:lang w:val="es-ES"/>
        </w:rPr>
      </w:pPr>
      <w:r w:rsidRPr="005E38B4">
        <w:rPr>
          <w:rFonts w:ascii="Palatino Linotype" w:eastAsia="Calibri" w:hAnsi="Palatino Linotype" w:cs="Times New Roman"/>
          <w:i/>
          <w:lang w:val="es-E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5E38B4">
        <w:rPr>
          <w:rFonts w:ascii="Palatino Linotype" w:eastAsia="Calibri" w:hAnsi="Palatino Linotype" w:cs="Times New Roman"/>
          <w:lang w:val="es-ES"/>
        </w:rPr>
        <w:t>(Énfasis añadido)</w:t>
      </w:r>
    </w:p>
    <w:p w:rsidR="00E80671" w:rsidRDefault="00E80671" w:rsidP="00E80671">
      <w:pPr>
        <w:pStyle w:val="Prrafodelista"/>
        <w:spacing w:before="240" w:after="240" w:line="360" w:lineRule="auto"/>
        <w:ind w:left="0"/>
        <w:contextualSpacing/>
        <w:jc w:val="both"/>
        <w:rPr>
          <w:rFonts w:ascii="Palatino Linotype" w:eastAsia="Calibri" w:hAnsi="Palatino Linotype"/>
          <w:sz w:val="22"/>
          <w:szCs w:val="22"/>
          <w:lang w:eastAsia="en-US"/>
        </w:rPr>
      </w:pPr>
    </w:p>
    <w:p w:rsidR="00E80671" w:rsidRDefault="00E80671" w:rsidP="00E80671">
      <w:pPr>
        <w:pStyle w:val="Prrafodelista"/>
        <w:spacing w:before="240" w:after="240" w:line="360" w:lineRule="auto"/>
        <w:ind w:left="0"/>
        <w:contextualSpacing/>
        <w:jc w:val="both"/>
        <w:rPr>
          <w:rFonts w:ascii="Arial" w:eastAsia="Calibri" w:hAnsi="Arial" w:cs="Arial"/>
        </w:rPr>
      </w:pPr>
      <w:r w:rsidRPr="005E38B4">
        <w:rPr>
          <w:rFonts w:ascii="Palatino Linotype" w:eastAsia="Calibri" w:hAnsi="Palatino Linotype"/>
        </w:rPr>
        <w:t xml:space="preserve">Artículo que </w:t>
      </w:r>
      <w:r w:rsidRPr="005E38B4">
        <w:rPr>
          <w:rFonts w:ascii="Palatino Linotype" w:eastAsia="Calibri" w:hAnsi="Palatino Linotype" w:cs="Arial"/>
        </w:rPr>
        <w:t>en su segundo párrafo, alude a actos no realizados y contemplados en alg</w:t>
      </w:r>
      <w:r>
        <w:rPr>
          <w:rFonts w:ascii="Palatino Linotype" w:eastAsia="Calibri" w:hAnsi="Palatino Linotype" w:cs="Arial"/>
        </w:rPr>
        <w:t xml:space="preserve">una hipótesis jurídica pero, </w:t>
      </w:r>
      <w:r w:rsidRPr="005E38B4">
        <w:rPr>
          <w:rFonts w:ascii="Palatino Linotype" w:eastAsia="Calibri" w:hAnsi="Palatino Linotype" w:cs="Arial"/>
        </w:rPr>
        <w:t xml:space="preserve">cuya realización dependa de que un tercero demande la </w:t>
      </w:r>
      <w:r>
        <w:rPr>
          <w:rFonts w:ascii="Palatino Linotype" w:eastAsia="Calibri" w:hAnsi="Palatino Linotype" w:cs="Arial"/>
        </w:rPr>
        <w:t>emisión de un acto de autoridad</w:t>
      </w:r>
      <w:r w:rsidRPr="005E38B4">
        <w:rPr>
          <w:rFonts w:ascii="Palatino Linotype" w:eastAsia="Calibri" w:hAnsi="Palatino Linotype" w:cs="Arial"/>
        </w:rPr>
        <w:t>.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r w:rsidRPr="005E38B4">
        <w:rPr>
          <w:rFonts w:ascii="Arial" w:eastAsia="Calibri" w:hAnsi="Arial" w:cs="Arial"/>
        </w:rPr>
        <w:t>.</w:t>
      </w:r>
    </w:p>
    <w:p w:rsidR="0061480F" w:rsidRPr="001F053F" w:rsidRDefault="0061480F" w:rsidP="00E80671">
      <w:pPr>
        <w:pStyle w:val="Prrafodelista"/>
        <w:spacing w:before="240" w:after="240" w:line="360" w:lineRule="auto"/>
        <w:ind w:left="0"/>
        <w:contextualSpacing/>
        <w:jc w:val="both"/>
        <w:rPr>
          <w:rFonts w:ascii="Palatino Linotype" w:eastAsia="Calibri" w:hAnsi="Palatino Linotype"/>
        </w:rPr>
      </w:pPr>
    </w:p>
    <w:p w:rsidR="00E80671" w:rsidRDefault="00E80671" w:rsidP="00E80671">
      <w:pPr>
        <w:pStyle w:val="Prrafodelista"/>
        <w:spacing w:before="240" w:after="240" w:line="360" w:lineRule="auto"/>
        <w:ind w:left="0"/>
        <w:contextualSpacing/>
        <w:jc w:val="both"/>
        <w:rPr>
          <w:rFonts w:ascii="Palatino Linotype" w:eastAsia="Calibri" w:hAnsi="Palatino Linotype" w:cs="Arial"/>
        </w:rPr>
      </w:pPr>
      <w:r w:rsidRPr="005E38B4">
        <w:rPr>
          <w:rFonts w:ascii="Palatino Linotype" w:eastAsia="Calibri" w:hAnsi="Palatino Linotype" w:cs="Arial"/>
        </w:rPr>
        <w:t xml:space="preserve">Por lo que de ser el caso que dicha información no se encuentre en los archivos  del </w:t>
      </w:r>
      <w:r w:rsidRPr="005E38B4">
        <w:rPr>
          <w:rFonts w:ascii="Palatino Linotype" w:eastAsia="Calibri" w:hAnsi="Palatino Linotype" w:cs="Arial"/>
          <w:b/>
        </w:rPr>
        <w:t xml:space="preserve">SUJETO OBLIGADO </w:t>
      </w:r>
      <w:r w:rsidRPr="005E38B4">
        <w:rPr>
          <w:rFonts w:ascii="Palatino Linotype" w:eastAsia="Calibri" w:hAnsi="Palatino Linotype" w:cs="Arial"/>
        </w:rPr>
        <w:t>deberá de manifestar, de manera precisa y clara, las razones que expliquen las causas por las que no se posee la información requerida.</w:t>
      </w:r>
    </w:p>
    <w:p w:rsidR="00E80671" w:rsidRPr="0001277A" w:rsidRDefault="00E80671" w:rsidP="00E80671">
      <w:pPr>
        <w:pStyle w:val="Prrafodelista"/>
        <w:rPr>
          <w:rFonts w:ascii="Palatino Linotype" w:eastAsia="Calibri" w:hAnsi="Palatino Linotype" w:cs="Arial"/>
        </w:rPr>
      </w:pPr>
    </w:p>
    <w:p w:rsidR="00383574" w:rsidRDefault="00383574" w:rsidP="00383574">
      <w:pPr>
        <w:pStyle w:val="Sinespaciado"/>
        <w:spacing w:line="360" w:lineRule="auto"/>
        <w:jc w:val="both"/>
        <w:rPr>
          <w:rFonts w:ascii="Palatino Linotype" w:hAnsi="Palatino Linotype"/>
        </w:rPr>
      </w:pPr>
      <w:r w:rsidRPr="00C22B71">
        <w:rPr>
          <w:rFonts w:ascii="Palatino Linotype" w:hAnsi="Palatino Linotype"/>
        </w:rPr>
        <w:t xml:space="preserve">Toda vez que resulta de interés para la Recurrente conocer el puesto </w:t>
      </w:r>
      <w:r>
        <w:rPr>
          <w:rFonts w:ascii="Palatino Linotype" w:hAnsi="Palatino Linotype"/>
        </w:rPr>
        <w:t xml:space="preserve">funcional y </w:t>
      </w:r>
      <w:r w:rsidRPr="00C22B71">
        <w:rPr>
          <w:rFonts w:ascii="Palatino Linotype" w:hAnsi="Palatino Linotype"/>
        </w:rPr>
        <w:t xml:space="preserve">nominal, sueldo y tiempo que laboró, </w:t>
      </w:r>
      <w:r>
        <w:rPr>
          <w:rFonts w:ascii="Palatino Linotype" w:hAnsi="Palatino Linotype"/>
        </w:rPr>
        <w:t xml:space="preserve">el tipo de sanción como multa </w:t>
      </w:r>
      <w:r>
        <w:rPr>
          <w:rFonts w:ascii="Palatino Linotype" w:hAnsi="Palatino Linotype"/>
        </w:rPr>
        <w:lastRenderedPageBreak/>
        <w:t xml:space="preserve">inhabilitación, amonestación, suspensión del cargo, destitución del puesto, sanción económica, </w:t>
      </w:r>
      <w:r w:rsidRPr="00C22B71">
        <w:rPr>
          <w:rFonts w:ascii="Palatino Linotype" w:hAnsi="Palatino Linotype"/>
        </w:rPr>
        <w:t>de los servidores públicos que fueron sancionados</w:t>
      </w:r>
      <w:r>
        <w:rPr>
          <w:rFonts w:ascii="Palatino Linotype" w:hAnsi="Palatino Linotype"/>
        </w:rPr>
        <w:t>, donde le interesa conocer el expediente de los mismos, es menester señalar, que la información que resulta de interés para la recurrente, se encuentran contenidos en dichos expedientes, de aquellos servidores públicos que hayan incurrido en alguna de las faltas administrativas a las que ya se han hecho referencia,  por lo que es dable ordenar la entrega del o los expedientes de aquellos servidores públicos que tuvieron sanciones administrativas durante la administración pública de Atizapán de 2016 – 2017.</w:t>
      </w:r>
    </w:p>
    <w:p w:rsidR="00383574" w:rsidRDefault="00383574" w:rsidP="00E80671">
      <w:pPr>
        <w:spacing w:line="360" w:lineRule="auto"/>
        <w:jc w:val="both"/>
        <w:rPr>
          <w:rFonts w:ascii="Palatino Linotype" w:hAnsi="Palatino Linotype" w:cs="Arial"/>
          <w:sz w:val="24"/>
        </w:rPr>
      </w:pPr>
    </w:p>
    <w:p w:rsidR="00E80671" w:rsidRDefault="00E80671" w:rsidP="00E80671">
      <w:pPr>
        <w:spacing w:line="360" w:lineRule="auto"/>
        <w:jc w:val="both"/>
        <w:rPr>
          <w:rFonts w:ascii="Palatino Linotype" w:hAnsi="Palatino Linotype" w:cs="Arial"/>
          <w:sz w:val="24"/>
        </w:rPr>
      </w:pPr>
      <w:r w:rsidRPr="00E8048B">
        <w:rPr>
          <w:rFonts w:ascii="Palatino Linotype" w:hAnsi="Palatino Linotype" w:cs="Arial"/>
          <w:sz w:val="24"/>
        </w:rPr>
        <w:t xml:space="preserve">Por lo que con la finalidad de no coartar el derecho de acceso a la información accionado por el recurrente y no dejarlo en estado de incertidumbre, es dable ordenar </w:t>
      </w:r>
      <w:r w:rsidR="0061480F">
        <w:rPr>
          <w:rFonts w:ascii="Palatino Linotype" w:hAnsi="Palatino Linotype" w:cs="Arial"/>
          <w:sz w:val="24"/>
        </w:rPr>
        <w:t>haga entrega de</w:t>
      </w:r>
      <w:r w:rsidR="00DC7917">
        <w:rPr>
          <w:rFonts w:ascii="Palatino Linotype" w:hAnsi="Palatino Linotype" w:cs="Arial"/>
          <w:sz w:val="24"/>
        </w:rPr>
        <w:t xml:space="preserve"> los </w:t>
      </w:r>
      <w:r w:rsidR="00612CDC">
        <w:rPr>
          <w:rFonts w:ascii="Palatino Linotype" w:hAnsi="Palatino Linotype" w:cs="Arial"/>
          <w:sz w:val="24"/>
        </w:rPr>
        <w:t>expedientes donde consten</w:t>
      </w:r>
      <w:r>
        <w:rPr>
          <w:rFonts w:ascii="Palatino Linotype" w:hAnsi="Palatino Linotype" w:cs="Arial"/>
          <w:sz w:val="24"/>
        </w:rPr>
        <w:t xml:space="preserve"> sanciones administrativas </w:t>
      </w:r>
      <w:r w:rsidR="0061480F">
        <w:rPr>
          <w:rFonts w:ascii="Palatino Linotype" w:hAnsi="Palatino Linotype" w:cs="Arial"/>
          <w:sz w:val="24"/>
        </w:rPr>
        <w:t>que tuvieron diferentes servidores públicos que laboraron en la administración pública municipal de Atizapán, Estado de México,</w:t>
      </w:r>
      <w:r>
        <w:rPr>
          <w:rFonts w:ascii="Palatino Linotype" w:hAnsi="Palatino Linotype" w:cs="Arial"/>
          <w:sz w:val="24"/>
        </w:rPr>
        <w:t xml:space="preserve"> 201</w:t>
      </w:r>
      <w:r w:rsidR="0061480F">
        <w:rPr>
          <w:rFonts w:ascii="Palatino Linotype" w:hAnsi="Palatino Linotype" w:cs="Arial"/>
          <w:sz w:val="24"/>
        </w:rPr>
        <w:t>6</w:t>
      </w:r>
      <w:r>
        <w:rPr>
          <w:rFonts w:ascii="Palatino Linotype" w:hAnsi="Palatino Linotype" w:cs="Arial"/>
          <w:sz w:val="24"/>
        </w:rPr>
        <w:t xml:space="preserve"> </w:t>
      </w:r>
      <w:r w:rsidR="0061480F">
        <w:rPr>
          <w:rFonts w:ascii="Palatino Linotype" w:hAnsi="Palatino Linotype" w:cs="Arial"/>
          <w:sz w:val="24"/>
        </w:rPr>
        <w:t>–</w:t>
      </w:r>
      <w:r>
        <w:rPr>
          <w:rFonts w:ascii="Palatino Linotype" w:hAnsi="Palatino Linotype" w:cs="Arial"/>
          <w:sz w:val="24"/>
        </w:rPr>
        <w:t xml:space="preserve"> 20</w:t>
      </w:r>
      <w:r w:rsidR="0061480F">
        <w:rPr>
          <w:rFonts w:ascii="Palatino Linotype" w:hAnsi="Palatino Linotype" w:cs="Arial"/>
          <w:sz w:val="24"/>
        </w:rPr>
        <w:t>17, sanciones como multa, inhabilitación amonestación, suspensión del cargo, destitución del puesto, sanción económica, así como expediente de su caso</w:t>
      </w:r>
      <w:r>
        <w:rPr>
          <w:rFonts w:ascii="Palatino Linotype" w:hAnsi="Palatino Linotype" w:cs="Arial"/>
          <w:sz w:val="24"/>
        </w:rPr>
        <w:t>.</w:t>
      </w:r>
      <w:r w:rsidRPr="00E8048B">
        <w:rPr>
          <w:rFonts w:ascii="Palatino Linotype" w:hAnsi="Palatino Linotype" w:cs="Arial"/>
          <w:sz w:val="24"/>
        </w:rPr>
        <w:t xml:space="preserve"> Por otro lado, cabe señalar que en caso de que </w:t>
      </w:r>
      <w:r>
        <w:rPr>
          <w:rFonts w:ascii="Palatino Linotype" w:hAnsi="Palatino Linotype" w:cs="Arial"/>
          <w:sz w:val="24"/>
        </w:rPr>
        <w:t>existan sanciones administrativas no graves</w:t>
      </w:r>
      <w:r w:rsidRPr="00E8048B">
        <w:rPr>
          <w:rFonts w:ascii="Palatino Linotype" w:hAnsi="Palatino Linotype" w:cs="Arial"/>
          <w:sz w:val="24"/>
        </w:rPr>
        <w:t>,</w:t>
      </w:r>
      <w:r>
        <w:rPr>
          <w:rFonts w:ascii="Palatino Linotype" w:hAnsi="Palatino Linotype" w:cs="Arial"/>
          <w:sz w:val="24"/>
        </w:rPr>
        <w:t xml:space="preserve"> en tal caso deberá proporcionar el Acuerdo de Reserva.</w:t>
      </w:r>
    </w:p>
    <w:p w:rsidR="00A91403" w:rsidRDefault="00A91403" w:rsidP="00E80671">
      <w:pPr>
        <w:spacing w:line="360" w:lineRule="auto"/>
        <w:jc w:val="both"/>
        <w:rPr>
          <w:rFonts w:ascii="Palatino Linotype" w:hAnsi="Palatino Linotype" w:cs="Arial"/>
          <w:sz w:val="24"/>
        </w:rPr>
      </w:pPr>
    </w:p>
    <w:p w:rsidR="009E2BE7" w:rsidRDefault="009E2BE7" w:rsidP="009E2BE7">
      <w:pPr>
        <w:pStyle w:val="Prrafodelista"/>
        <w:spacing w:before="240" w:after="240" w:line="360" w:lineRule="auto"/>
        <w:ind w:left="0"/>
        <w:contextualSpacing/>
        <w:jc w:val="both"/>
        <w:rPr>
          <w:rFonts w:ascii="Palatino Linotype" w:eastAsia="Arial Unicode MS" w:hAnsi="Palatino Linotype" w:cs="Arial"/>
        </w:rPr>
      </w:pPr>
      <w:r>
        <w:rPr>
          <w:rFonts w:ascii="Palatino Linotype" w:hAnsi="Palatino Linotype" w:cs="Arial"/>
        </w:rPr>
        <w:t xml:space="preserve">No obstante lo anterior </w:t>
      </w:r>
      <w:r>
        <w:rPr>
          <w:rFonts w:ascii="Palatino Linotype" w:eastAsia="Arial Unicode MS" w:hAnsi="Palatino Linotype" w:cs="Arial"/>
        </w:rPr>
        <w:t xml:space="preserve">no hay que perder de vista lo dispuesto por la </w:t>
      </w:r>
      <w:r w:rsidRPr="009E255E">
        <w:rPr>
          <w:rFonts w:ascii="Palatino Linotype" w:eastAsia="Arial Unicode MS" w:hAnsi="Palatino Linotype" w:cs="Arial"/>
          <w:b/>
        </w:rPr>
        <w:t>Ley del Sistema Anticorrupción del Estado de México y Municipios</w:t>
      </w:r>
      <w:r>
        <w:rPr>
          <w:rFonts w:ascii="Palatino Linotype" w:eastAsia="Arial Unicode MS" w:hAnsi="Palatino Linotype" w:cs="Arial"/>
          <w:b/>
        </w:rPr>
        <w:t xml:space="preserve">, </w:t>
      </w:r>
      <w:r>
        <w:rPr>
          <w:rFonts w:ascii="Palatino Linotype" w:eastAsia="Arial Unicode MS" w:hAnsi="Palatino Linotype" w:cs="Arial"/>
        </w:rPr>
        <w:t>que en su artículo 53, que dispone:</w:t>
      </w:r>
    </w:p>
    <w:p w:rsidR="009E2BE7" w:rsidRDefault="009E2BE7" w:rsidP="009E2BE7">
      <w:pPr>
        <w:pStyle w:val="Prrafodelista"/>
        <w:spacing w:before="240" w:after="240" w:line="360" w:lineRule="auto"/>
        <w:ind w:left="426" w:right="474"/>
        <w:jc w:val="both"/>
        <w:rPr>
          <w:rFonts w:ascii="Palatino Linotype" w:eastAsia="Arial Unicode MS" w:hAnsi="Palatino Linotype" w:cs="Arial"/>
          <w:i/>
        </w:rPr>
      </w:pPr>
    </w:p>
    <w:p w:rsidR="009E2BE7" w:rsidRPr="009E255E" w:rsidRDefault="009E2BE7" w:rsidP="009E2BE7">
      <w:pPr>
        <w:pStyle w:val="Prrafodelista"/>
        <w:spacing w:before="240" w:after="240" w:line="360" w:lineRule="auto"/>
        <w:ind w:left="426" w:right="474"/>
        <w:jc w:val="both"/>
        <w:rPr>
          <w:rFonts w:ascii="Palatino Linotype" w:eastAsia="Arial Unicode MS" w:hAnsi="Palatino Linotype" w:cs="Arial"/>
          <w:i/>
        </w:rPr>
      </w:pPr>
      <w:r>
        <w:rPr>
          <w:rFonts w:ascii="Palatino Linotype" w:eastAsia="Arial Unicode MS" w:hAnsi="Palatino Linotype" w:cs="Arial"/>
          <w:i/>
        </w:rPr>
        <w:lastRenderedPageBreak/>
        <w:t>“</w:t>
      </w:r>
      <w:r w:rsidRPr="009E255E">
        <w:rPr>
          <w:rFonts w:ascii="Palatino Linotype" w:eastAsia="Arial Unicode MS" w:hAnsi="Palatino Linotype" w:cs="Arial"/>
          <w:i/>
        </w:rPr>
        <w:t xml:space="preserve">Artículo 53. </w:t>
      </w:r>
      <w:r w:rsidRPr="00B02288">
        <w:rPr>
          <w:rFonts w:ascii="Palatino Linotype" w:eastAsia="Arial Unicode MS" w:hAnsi="Palatino Linotype" w:cs="Arial"/>
          <w:b/>
          <w:i/>
        </w:rPr>
        <w:t>Las sanciones impuestas por faltas administrativas graves serán del conocimiento público</w:t>
      </w:r>
      <w:r w:rsidRPr="009E255E">
        <w:rPr>
          <w:rFonts w:ascii="Palatino Linotype" w:eastAsia="Arial Unicode MS" w:hAnsi="Palatino Linotype" w:cs="Arial"/>
          <w:i/>
        </w:rPr>
        <w:t xml:space="preserve"> cuando éstas contengan impedimentos o inhabilitaciones para ser contratados como servidores públicos o como prestadores de servicios o contratistas del sector público, en términos de la Ley de Responsabilidades Administrativas del Estado de México y Municipios.</w:t>
      </w:r>
    </w:p>
    <w:p w:rsidR="009E2BE7" w:rsidRDefault="009E2BE7" w:rsidP="009E2BE7">
      <w:pPr>
        <w:pStyle w:val="Prrafodelista"/>
        <w:spacing w:before="240" w:after="240" w:line="360" w:lineRule="auto"/>
        <w:ind w:left="426" w:right="474"/>
        <w:jc w:val="both"/>
        <w:rPr>
          <w:rFonts w:ascii="Palatino Linotype" w:eastAsia="Arial Unicode MS" w:hAnsi="Palatino Linotype" w:cs="Arial"/>
          <w:i/>
        </w:rPr>
      </w:pPr>
      <w:r w:rsidRPr="009E255E">
        <w:rPr>
          <w:rFonts w:ascii="Palatino Linotype" w:eastAsia="Arial Unicode MS" w:hAnsi="Palatino Linotype" w:cs="Arial"/>
          <w:b/>
          <w:i/>
        </w:rPr>
        <w:t xml:space="preserve">Los registros de las sanciones relativas a responsabilidades administrativas no graves, quedarán registradas para efectos de eventual reincidencia, </w:t>
      </w:r>
      <w:r w:rsidRPr="009E255E">
        <w:rPr>
          <w:rFonts w:ascii="Palatino Linotype" w:eastAsia="Arial Unicode MS" w:hAnsi="Palatino Linotype" w:cs="Arial"/>
          <w:b/>
          <w:i/>
          <w:u w:val="single"/>
        </w:rPr>
        <w:t>pero no serán públicas</w:t>
      </w:r>
      <w:r w:rsidRPr="009E255E">
        <w:rPr>
          <w:rFonts w:ascii="Palatino Linotype" w:eastAsia="Arial Unicode MS" w:hAnsi="Palatino Linotype" w:cs="Arial"/>
          <w:b/>
          <w:i/>
        </w:rPr>
        <w:t>.</w:t>
      </w:r>
      <w:r>
        <w:rPr>
          <w:rFonts w:ascii="Palatino Linotype" w:eastAsia="Arial Unicode MS" w:hAnsi="Palatino Linotype" w:cs="Arial"/>
          <w:i/>
        </w:rPr>
        <w:t>”</w:t>
      </w:r>
    </w:p>
    <w:p w:rsidR="009E2BE7" w:rsidRPr="009E255E" w:rsidRDefault="009E2BE7" w:rsidP="009E2BE7">
      <w:pPr>
        <w:pStyle w:val="Prrafodelista"/>
        <w:spacing w:before="240" w:after="240" w:line="360" w:lineRule="auto"/>
        <w:ind w:left="426" w:right="474"/>
        <w:jc w:val="both"/>
        <w:rPr>
          <w:rFonts w:ascii="Palatino Linotype" w:eastAsia="Arial Unicode MS" w:hAnsi="Palatino Linotype" w:cs="Arial"/>
          <w:i/>
        </w:rPr>
      </w:pPr>
    </w:p>
    <w:p w:rsidR="009E2BE7" w:rsidRDefault="009E2BE7" w:rsidP="009E2BE7">
      <w:pPr>
        <w:pStyle w:val="Prrafodelista"/>
        <w:spacing w:before="240" w:after="240" w:line="360" w:lineRule="auto"/>
        <w:ind w:left="0"/>
        <w:contextualSpacing/>
        <w:jc w:val="both"/>
        <w:rPr>
          <w:rFonts w:ascii="Palatino Linotype" w:eastAsia="Arial Unicode MS" w:hAnsi="Palatino Linotype" w:cs="Arial"/>
        </w:rPr>
      </w:pPr>
      <w:r>
        <w:rPr>
          <w:rFonts w:ascii="Palatino Linotype" w:eastAsia="Arial Unicode MS" w:hAnsi="Palatino Linotype" w:cs="Arial"/>
        </w:rPr>
        <w:t xml:space="preserve">Como se observa, dicha normatividad ha establecido que únicamente deberán ser públicas las sanciones que revistan el carácter de grave. En ese sentido la </w:t>
      </w:r>
      <w:r>
        <w:rPr>
          <w:rFonts w:ascii="Palatino Linotype" w:eastAsia="Arial Unicode MS" w:hAnsi="Palatino Linotype" w:cs="Arial"/>
          <w:b/>
        </w:rPr>
        <w:t>Ley d</w:t>
      </w:r>
      <w:r w:rsidRPr="009E255E">
        <w:rPr>
          <w:rFonts w:ascii="Palatino Linotype" w:eastAsia="Arial Unicode MS" w:hAnsi="Palatino Linotype" w:cs="Arial"/>
          <w:b/>
        </w:rPr>
        <w:t>e Res</w:t>
      </w:r>
      <w:r>
        <w:rPr>
          <w:rFonts w:ascii="Palatino Linotype" w:eastAsia="Arial Unicode MS" w:hAnsi="Palatino Linotype" w:cs="Arial"/>
          <w:b/>
        </w:rPr>
        <w:t>ponsabilidades Administrativas del Estado d</w:t>
      </w:r>
      <w:r w:rsidRPr="009E255E">
        <w:rPr>
          <w:rFonts w:ascii="Palatino Linotype" w:eastAsia="Arial Unicode MS" w:hAnsi="Palatino Linotype" w:cs="Arial"/>
          <w:b/>
        </w:rPr>
        <w:t xml:space="preserve">e México </w:t>
      </w:r>
      <w:r>
        <w:rPr>
          <w:rFonts w:ascii="Palatino Linotype" w:eastAsia="Arial Unicode MS" w:hAnsi="Palatino Linotype" w:cs="Arial"/>
          <w:b/>
        </w:rPr>
        <w:t>y</w:t>
      </w:r>
      <w:r w:rsidRPr="009E255E">
        <w:rPr>
          <w:rFonts w:ascii="Palatino Linotype" w:eastAsia="Arial Unicode MS" w:hAnsi="Palatino Linotype" w:cs="Arial"/>
          <w:b/>
        </w:rPr>
        <w:t xml:space="preserve"> Municipios</w:t>
      </w:r>
      <w:r>
        <w:rPr>
          <w:rFonts w:ascii="Palatino Linotype" w:eastAsia="Arial Unicode MS" w:hAnsi="Palatino Linotype" w:cs="Arial"/>
          <w:b/>
        </w:rPr>
        <w:t>,</w:t>
      </w:r>
      <w:r>
        <w:rPr>
          <w:rFonts w:ascii="Palatino Linotype" w:eastAsia="Arial Unicode MS" w:hAnsi="Palatino Linotype" w:cs="Arial"/>
        </w:rPr>
        <w:t xml:space="preserve"> cataloga a las sanciones graves y no graves de la siguiente manera:</w:t>
      </w:r>
    </w:p>
    <w:p w:rsidR="009E2BE7" w:rsidRPr="00F86E7D" w:rsidRDefault="009E2BE7" w:rsidP="009E2BE7">
      <w:pPr>
        <w:pStyle w:val="Prrafodelista"/>
        <w:spacing w:before="240" w:after="240" w:line="360" w:lineRule="auto"/>
        <w:ind w:left="0"/>
        <w:jc w:val="both"/>
        <w:rPr>
          <w:rFonts w:ascii="Palatino Linotype" w:eastAsia="Arial Unicode MS" w:hAnsi="Palatino Linotype" w:cs="Arial"/>
          <w:sz w:val="22"/>
          <w:szCs w:val="22"/>
        </w:rPr>
      </w:pPr>
    </w:p>
    <w:p w:rsidR="009E2BE7" w:rsidRPr="00F86E7D" w:rsidRDefault="009E2BE7" w:rsidP="009E2BE7">
      <w:pPr>
        <w:pStyle w:val="Prrafodelista"/>
        <w:spacing w:before="240" w:after="240" w:line="360" w:lineRule="auto"/>
        <w:ind w:left="567" w:right="474"/>
        <w:jc w:val="both"/>
        <w:rPr>
          <w:rFonts w:ascii="Palatino Linotype" w:eastAsia="Arial Unicode MS" w:hAnsi="Palatino Linotype" w:cs="Arial"/>
          <w:i/>
          <w:sz w:val="22"/>
          <w:szCs w:val="22"/>
        </w:rPr>
      </w:pPr>
      <w:r w:rsidRPr="00F86E7D">
        <w:rPr>
          <w:rFonts w:ascii="Palatino Linotype" w:eastAsia="Arial Unicode MS" w:hAnsi="Palatino Linotype" w:cs="Arial"/>
          <w:i/>
          <w:sz w:val="22"/>
          <w:szCs w:val="22"/>
        </w:rPr>
        <w:t>“Artículo 3. Para los efectos de la presente Ley, se entenderá por:</w:t>
      </w:r>
    </w:p>
    <w:p w:rsidR="009E2BE7" w:rsidRPr="00F86E7D" w:rsidRDefault="009E2BE7" w:rsidP="009E2BE7">
      <w:pPr>
        <w:pStyle w:val="Prrafodelista"/>
        <w:spacing w:before="240" w:after="240" w:line="360" w:lineRule="auto"/>
        <w:ind w:left="567" w:right="474"/>
        <w:jc w:val="both"/>
        <w:rPr>
          <w:rFonts w:ascii="Palatino Linotype" w:eastAsia="Arial Unicode MS" w:hAnsi="Palatino Linotype" w:cs="Arial"/>
          <w:i/>
          <w:sz w:val="22"/>
          <w:szCs w:val="22"/>
        </w:rPr>
      </w:pPr>
      <w:r w:rsidRPr="00F86E7D">
        <w:rPr>
          <w:rFonts w:ascii="Palatino Linotype" w:eastAsia="Arial Unicode MS" w:hAnsi="Palatino Linotype" w:cs="Arial"/>
          <w:i/>
          <w:sz w:val="22"/>
          <w:szCs w:val="22"/>
        </w:rPr>
        <w:t>...</w:t>
      </w:r>
    </w:p>
    <w:p w:rsidR="009E2BE7" w:rsidRPr="00F86E7D" w:rsidRDefault="009E2BE7" w:rsidP="009E2BE7">
      <w:pPr>
        <w:pStyle w:val="Prrafodelista"/>
        <w:spacing w:before="240" w:after="240" w:line="360" w:lineRule="auto"/>
        <w:ind w:left="567" w:right="474"/>
        <w:jc w:val="both"/>
        <w:rPr>
          <w:rFonts w:ascii="Palatino Linotype" w:eastAsia="Arial Unicode MS" w:hAnsi="Palatino Linotype" w:cs="Arial"/>
          <w:i/>
          <w:sz w:val="22"/>
          <w:szCs w:val="22"/>
        </w:rPr>
      </w:pPr>
      <w:r w:rsidRPr="00F86E7D">
        <w:rPr>
          <w:rFonts w:ascii="Palatino Linotype" w:eastAsia="Arial Unicode MS" w:hAnsi="Palatino Linotype" w:cs="Arial"/>
          <w:i/>
          <w:sz w:val="22"/>
          <w:szCs w:val="22"/>
        </w:rPr>
        <w:t xml:space="preserve">XII. </w:t>
      </w:r>
      <w:r w:rsidRPr="00F86E7D">
        <w:rPr>
          <w:rFonts w:ascii="Palatino Linotype" w:eastAsia="Arial Unicode MS" w:hAnsi="Palatino Linotype" w:cs="Arial"/>
          <w:b/>
          <w:i/>
          <w:sz w:val="22"/>
          <w:szCs w:val="22"/>
        </w:rPr>
        <w:t>Faltas administrativas</w:t>
      </w:r>
      <w:r w:rsidRPr="00F86E7D">
        <w:rPr>
          <w:rFonts w:ascii="Palatino Linotype" w:eastAsia="Arial Unicode MS" w:hAnsi="Palatino Linotype" w:cs="Arial"/>
          <w:i/>
          <w:sz w:val="22"/>
          <w:szCs w:val="22"/>
        </w:rPr>
        <w:t>: A las faltas administrativas graves y no graves, así como las faltas cometidas por particulares conforme a lo dispuesto en la presente Ley.</w:t>
      </w:r>
    </w:p>
    <w:p w:rsidR="009E2BE7" w:rsidRPr="00F86E7D" w:rsidRDefault="009E2BE7" w:rsidP="009E2BE7">
      <w:pPr>
        <w:pStyle w:val="Prrafodelista"/>
        <w:spacing w:before="240" w:after="240" w:line="360" w:lineRule="auto"/>
        <w:ind w:left="567" w:right="474"/>
        <w:jc w:val="both"/>
        <w:rPr>
          <w:rFonts w:ascii="Palatino Linotype" w:eastAsia="Arial Unicode MS" w:hAnsi="Palatino Linotype" w:cs="Arial"/>
          <w:i/>
          <w:sz w:val="22"/>
          <w:szCs w:val="22"/>
        </w:rPr>
      </w:pPr>
      <w:r w:rsidRPr="00F86E7D">
        <w:rPr>
          <w:rFonts w:ascii="Palatino Linotype" w:eastAsia="Arial Unicode MS" w:hAnsi="Palatino Linotype" w:cs="Arial"/>
          <w:i/>
          <w:sz w:val="22"/>
          <w:szCs w:val="22"/>
        </w:rPr>
        <w:t xml:space="preserve">XIII. </w:t>
      </w:r>
      <w:r w:rsidRPr="00F86E7D">
        <w:rPr>
          <w:rFonts w:ascii="Palatino Linotype" w:eastAsia="Arial Unicode MS" w:hAnsi="Palatino Linotype" w:cs="Arial"/>
          <w:b/>
          <w:i/>
          <w:sz w:val="22"/>
          <w:szCs w:val="22"/>
        </w:rPr>
        <w:t>Falta administrativa no grave</w:t>
      </w:r>
      <w:r w:rsidRPr="00F86E7D">
        <w:rPr>
          <w:rFonts w:ascii="Palatino Linotype" w:eastAsia="Arial Unicode MS" w:hAnsi="Palatino Linotype" w:cs="Arial"/>
          <w:i/>
          <w:sz w:val="22"/>
          <w:szCs w:val="22"/>
        </w:rPr>
        <w:t>: A las faltas administrativas de los servidores públicos en los términos de la presente Ley, cuya imposición de la sanción corresponde a la Secretaría de la Contraloría del Estado de México y a los órganos internos de control.</w:t>
      </w:r>
    </w:p>
    <w:p w:rsidR="009E2BE7" w:rsidRPr="00F86E7D" w:rsidRDefault="009E2BE7" w:rsidP="009E2BE7">
      <w:pPr>
        <w:pStyle w:val="Prrafodelista"/>
        <w:spacing w:before="240" w:after="240" w:line="360" w:lineRule="auto"/>
        <w:ind w:left="567" w:right="474"/>
        <w:jc w:val="both"/>
        <w:rPr>
          <w:rFonts w:ascii="Palatino Linotype" w:eastAsia="Arial Unicode MS" w:hAnsi="Palatino Linotype" w:cs="Arial"/>
          <w:sz w:val="22"/>
          <w:szCs w:val="22"/>
        </w:rPr>
      </w:pPr>
      <w:r w:rsidRPr="00F86E7D">
        <w:rPr>
          <w:rFonts w:ascii="Palatino Linotype" w:eastAsia="Arial Unicode MS" w:hAnsi="Palatino Linotype" w:cs="Arial"/>
          <w:i/>
          <w:sz w:val="22"/>
          <w:szCs w:val="22"/>
        </w:rPr>
        <w:lastRenderedPageBreak/>
        <w:t xml:space="preserve">XIV. </w:t>
      </w:r>
      <w:r w:rsidRPr="00F86E7D">
        <w:rPr>
          <w:rFonts w:ascii="Palatino Linotype" w:eastAsia="Arial Unicode MS" w:hAnsi="Palatino Linotype" w:cs="Arial"/>
          <w:b/>
          <w:i/>
          <w:sz w:val="22"/>
          <w:szCs w:val="22"/>
        </w:rPr>
        <w:t>Falta administrativa grave</w:t>
      </w:r>
      <w:r w:rsidRPr="00F86E7D">
        <w:rPr>
          <w:rFonts w:ascii="Palatino Linotype" w:eastAsia="Arial Unicode MS" w:hAnsi="Palatino Linotype" w:cs="Arial"/>
          <w:i/>
          <w:sz w:val="22"/>
          <w:szCs w:val="22"/>
        </w:rPr>
        <w:t xml:space="preserve">: A las faltas administrativas de los servidores públicos catalogadas como graves en los términos de la presente Ley, cuya sanción corresponde al Tribunal de Justicia Administrativa del Estado de México.” </w:t>
      </w:r>
      <w:r w:rsidRPr="00F86E7D">
        <w:rPr>
          <w:rFonts w:ascii="Palatino Linotype" w:eastAsia="Arial Unicode MS" w:hAnsi="Palatino Linotype" w:cs="Arial"/>
          <w:sz w:val="22"/>
          <w:szCs w:val="22"/>
        </w:rPr>
        <w:t>Énfasis añadido</w:t>
      </w:r>
    </w:p>
    <w:p w:rsidR="009E2BE7" w:rsidRPr="00F86E7D" w:rsidRDefault="009E2BE7" w:rsidP="009E2BE7">
      <w:pPr>
        <w:pStyle w:val="Prrafodelista"/>
        <w:spacing w:before="240" w:after="240" w:line="360" w:lineRule="auto"/>
        <w:ind w:left="0"/>
        <w:jc w:val="both"/>
        <w:rPr>
          <w:rFonts w:ascii="Palatino Linotype" w:eastAsia="Arial Unicode MS" w:hAnsi="Palatino Linotype" w:cs="Arial"/>
          <w:sz w:val="22"/>
          <w:szCs w:val="22"/>
        </w:rPr>
      </w:pPr>
    </w:p>
    <w:p w:rsidR="009E2BE7" w:rsidRPr="00F86E7D" w:rsidRDefault="009E2BE7" w:rsidP="009E2BE7">
      <w:pPr>
        <w:pStyle w:val="Prrafodelista"/>
        <w:spacing w:before="240" w:after="240" w:line="360" w:lineRule="auto"/>
        <w:ind w:left="567" w:right="474"/>
        <w:jc w:val="both"/>
        <w:rPr>
          <w:rFonts w:ascii="Palatino Linotype" w:eastAsia="Arial Unicode MS" w:hAnsi="Palatino Linotype" w:cs="Arial"/>
          <w:i/>
          <w:sz w:val="22"/>
          <w:szCs w:val="22"/>
        </w:rPr>
      </w:pPr>
      <w:r w:rsidRPr="00F86E7D">
        <w:rPr>
          <w:rFonts w:ascii="Palatino Linotype" w:eastAsia="Arial Unicode MS" w:hAnsi="Palatino Linotype" w:cs="Arial"/>
          <w:i/>
          <w:sz w:val="22"/>
          <w:szCs w:val="22"/>
        </w:rPr>
        <w:t xml:space="preserve">“Artículo 52. Para efectos de la presente Ley, </w:t>
      </w:r>
      <w:r w:rsidRPr="00F86E7D">
        <w:rPr>
          <w:rFonts w:ascii="Palatino Linotype" w:eastAsia="Arial Unicode MS" w:hAnsi="Palatino Linotype" w:cs="Arial"/>
          <w:b/>
          <w:i/>
          <w:sz w:val="22"/>
          <w:szCs w:val="22"/>
        </w:rPr>
        <w:t>se consideran faltas administrativas graves de los servidores públicos</w:t>
      </w:r>
      <w:r w:rsidRPr="00F86E7D">
        <w:rPr>
          <w:rFonts w:ascii="Palatino Linotype" w:eastAsia="Arial Unicode MS" w:hAnsi="Palatino Linotype" w:cs="Arial"/>
          <w:i/>
          <w:sz w:val="22"/>
          <w:szCs w:val="22"/>
        </w:rPr>
        <w:t>, mediante cualquier acto u omisión, las siguientes:</w:t>
      </w:r>
    </w:p>
    <w:p w:rsidR="009E2BE7" w:rsidRPr="00F86E7D" w:rsidRDefault="009E2BE7" w:rsidP="009E2BE7">
      <w:pPr>
        <w:pStyle w:val="Prrafodelista"/>
        <w:spacing w:before="240" w:after="240" w:line="360" w:lineRule="auto"/>
        <w:ind w:left="567" w:right="474"/>
        <w:jc w:val="both"/>
        <w:rPr>
          <w:rFonts w:ascii="Palatino Linotype" w:eastAsia="Arial Unicode MS" w:hAnsi="Palatino Linotype" w:cs="Arial"/>
          <w:i/>
          <w:sz w:val="22"/>
          <w:szCs w:val="22"/>
        </w:rPr>
      </w:pPr>
      <w:r w:rsidRPr="00F86E7D">
        <w:rPr>
          <w:rFonts w:ascii="Palatino Linotype" w:eastAsia="Arial Unicode MS" w:hAnsi="Palatino Linotype" w:cs="Arial"/>
          <w:i/>
          <w:sz w:val="22"/>
          <w:szCs w:val="22"/>
        </w:rPr>
        <w:t>I. El cohecho.</w:t>
      </w:r>
    </w:p>
    <w:p w:rsidR="009E2BE7" w:rsidRPr="00F86E7D" w:rsidRDefault="009E2BE7" w:rsidP="009E2BE7">
      <w:pPr>
        <w:pStyle w:val="Prrafodelista"/>
        <w:spacing w:before="240" w:after="240" w:line="360" w:lineRule="auto"/>
        <w:ind w:left="567" w:right="474"/>
        <w:jc w:val="both"/>
        <w:rPr>
          <w:rFonts w:ascii="Palatino Linotype" w:eastAsia="Arial Unicode MS" w:hAnsi="Palatino Linotype" w:cs="Arial"/>
          <w:i/>
          <w:sz w:val="22"/>
          <w:szCs w:val="22"/>
        </w:rPr>
      </w:pPr>
      <w:r w:rsidRPr="00F86E7D">
        <w:rPr>
          <w:rFonts w:ascii="Palatino Linotype" w:eastAsia="Arial Unicode MS" w:hAnsi="Palatino Linotype" w:cs="Arial"/>
          <w:i/>
          <w:sz w:val="22"/>
          <w:szCs w:val="22"/>
        </w:rPr>
        <w:t>II. El peculado.</w:t>
      </w:r>
    </w:p>
    <w:p w:rsidR="009E2BE7" w:rsidRPr="00F86E7D" w:rsidRDefault="009E2BE7" w:rsidP="009E2BE7">
      <w:pPr>
        <w:pStyle w:val="Prrafodelista"/>
        <w:spacing w:before="240" w:after="240" w:line="360" w:lineRule="auto"/>
        <w:ind w:left="567" w:right="474"/>
        <w:jc w:val="both"/>
        <w:rPr>
          <w:rFonts w:ascii="Palatino Linotype" w:eastAsia="Arial Unicode MS" w:hAnsi="Palatino Linotype" w:cs="Arial"/>
          <w:i/>
          <w:sz w:val="22"/>
          <w:szCs w:val="22"/>
        </w:rPr>
      </w:pPr>
      <w:r w:rsidRPr="00F86E7D">
        <w:rPr>
          <w:rFonts w:ascii="Palatino Linotype" w:eastAsia="Arial Unicode MS" w:hAnsi="Palatino Linotype" w:cs="Arial"/>
          <w:i/>
          <w:sz w:val="22"/>
          <w:szCs w:val="22"/>
        </w:rPr>
        <w:t>III. El desvío de recursos públicos.</w:t>
      </w:r>
    </w:p>
    <w:p w:rsidR="009E2BE7" w:rsidRPr="00F86E7D" w:rsidRDefault="009E2BE7" w:rsidP="009E2BE7">
      <w:pPr>
        <w:pStyle w:val="Prrafodelista"/>
        <w:spacing w:before="240" w:after="240" w:line="360" w:lineRule="auto"/>
        <w:ind w:left="567" w:right="474"/>
        <w:jc w:val="both"/>
        <w:rPr>
          <w:rFonts w:ascii="Palatino Linotype" w:eastAsia="Arial Unicode MS" w:hAnsi="Palatino Linotype" w:cs="Arial"/>
          <w:i/>
          <w:sz w:val="22"/>
          <w:szCs w:val="22"/>
        </w:rPr>
      </w:pPr>
      <w:r w:rsidRPr="00F86E7D">
        <w:rPr>
          <w:rFonts w:ascii="Palatino Linotype" w:eastAsia="Arial Unicode MS" w:hAnsi="Palatino Linotype" w:cs="Arial"/>
          <w:i/>
          <w:sz w:val="22"/>
          <w:szCs w:val="22"/>
        </w:rPr>
        <w:t>IV. La utilización indebida de información.</w:t>
      </w:r>
    </w:p>
    <w:p w:rsidR="009E2BE7" w:rsidRPr="00F86E7D" w:rsidRDefault="009E2BE7" w:rsidP="009E2BE7">
      <w:pPr>
        <w:pStyle w:val="Prrafodelista"/>
        <w:spacing w:before="240" w:after="240" w:line="360" w:lineRule="auto"/>
        <w:ind w:left="567" w:right="474"/>
        <w:jc w:val="both"/>
        <w:rPr>
          <w:rFonts w:ascii="Palatino Linotype" w:eastAsia="Arial Unicode MS" w:hAnsi="Palatino Linotype" w:cs="Arial"/>
          <w:i/>
          <w:sz w:val="22"/>
          <w:szCs w:val="22"/>
        </w:rPr>
      </w:pPr>
      <w:r w:rsidRPr="00F86E7D">
        <w:rPr>
          <w:rFonts w:ascii="Palatino Linotype" w:eastAsia="Arial Unicode MS" w:hAnsi="Palatino Linotype" w:cs="Arial"/>
          <w:i/>
          <w:sz w:val="22"/>
          <w:szCs w:val="22"/>
        </w:rPr>
        <w:t>V. El abuso de funciones.</w:t>
      </w:r>
    </w:p>
    <w:p w:rsidR="009E2BE7" w:rsidRPr="00F86E7D" w:rsidRDefault="009E2BE7" w:rsidP="009E2BE7">
      <w:pPr>
        <w:pStyle w:val="Prrafodelista"/>
        <w:spacing w:before="240" w:after="240" w:line="360" w:lineRule="auto"/>
        <w:ind w:left="567" w:right="474"/>
        <w:jc w:val="both"/>
        <w:rPr>
          <w:rFonts w:ascii="Palatino Linotype" w:eastAsia="Arial Unicode MS" w:hAnsi="Palatino Linotype" w:cs="Arial"/>
          <w:i/>
          <w:sz w:val="22"/>
          <w:szCs w:val="22"/>
        </w:rPr>
      </w:pPr>
      <w:r w:rsidRPr="00F86E7D">
        <w:rPr>
          <w:rFonts w:ascii="Palatino Linotype" w:eastAsia="Arial Unicode MS" w:hAnsi="Palatino Linotype" w:cs="Arial"/>
          <w:i/>
          <w:sz w:val="22"/>
          <w:szCs w:val="22"/>
        </w:rPr>
        <w:t>VI. Cometer o tolerar conductas de hostigamiento y acoso sexual.</w:t>
      </w:r>
    </w:p>
    <w:p w:rsidR="009E2BE7" w:rsidRPr="00F86E7D" w:rsidRDefault="009E2BE7" w:rsidP="009E2BE7">
      <w:pPr>
        <w:pStyle w:val="Prrafodelista"/>
        <w:spacing w:before="240" w:after="240" w:line="360" w:lineRule="auto"/>
        <w:ind w:left="567" w:right="474"/>
        <w:jc w:val="both"/>
        <w:rPr>
          <w:rFonts w:ascii="Palatino Linotype" w:eastAsia="Arial Unicode MS" w:hAnsi="Palatino Linotype" w:cs="Arial"/>
          <w:i/>
          <w:sz w:val="22"/>
          <w:szCs w:val="22"/>
        </w:rPr>
      </w:pPr>
      <w:r w:rsidRPr="00F86E7D">
        <w:rPr>
          <w:rFonts w:ascii="Palatino Linotype" w:eastAsia="Arial Unicode MS" w:hAnsi="Palatino Linotype" w:cs="Arial"/>
          <w:i/>
          <w:sz w:val="22"/>
          <w:szCs w:val="22"/>
        </w:rPr>
        <w:t>VII. El actuar bajo conflicto de interés.</w:t>
      </w:r>
    </w:p>
    <w:p w:rsidR="009E2BE7" w:rsidRPr="00F86E7D" w:rsidRDefault="009E2BE7" w:rsidP="009E2BE7">
      <w:pPr>
        <w:pStyle w:val="Prrafodelista"/>
        <w:spacing w:before="240" w:after="240" w:line="360" w:lineRule="auto"/>
        <w:ind w:left="567" w:right="474"/>
        <w:jc w:val="both"/>
        <w:rPr>
          <w:rFonts w:ascii="Palatino Linotype" w:eastAsia="Arial Unicode MS" w:hAnsi="Palatino Linotype" w:cs="Arial"/>
          <w:i/>
          <w:sz w:val="22"/>
          <w:szCs w:val="22"/>
        </w:rPr>
      </w:pPr>
      <w:r w:rsidRPr="00F86E7D">
        <w:rPr>
          <w:rFonts w:ascii="Palatino Linotype" w:eastAsia="Arial Unicode MS" w:hAnsi="Palatino Linotype" w:cs="Arial"/>
          <w:i/>
          <w:sz w:val="22"/>
          <w:szCs w:val="22"/>
        </w:rPr>
        <w:t>VIII. La contratación indebida.</w:t>
      </w:r>
    </w:p>
    <w:p w:rsidR="009E2BE7" w:rsidRPr="00F86E7D" w:rsidRDefault="009E2BE7" w:rsidP="009E2BE7">
      <w:pPr>
        <w:pStyle w:val="Prrafodelista"/>
        <w:spacing w:before="240" w:after="240" w:line="360" w:lineRule="auto"/>
        <w:ind w:left="567" w:right="474"/>
        <w:jc w:val="both"/>
        <w:rPr>
          <w:rFonts w:ascii="Palatino Linotype" w:eastAsia="Arial Unicode MS" w:hAnsi="Palatino Linotype" w:cs="Arial"/>
          <w:i/>
          <w:sz w:val="22"/>
          <w:szCs w:val="22"/>
        </w:rPr>
      </w:pPr>
      <w:r w:rsidRPr="00F86E7D">
        <w:rPr>
          <w:rFonts w:ascii="Palatino Linotype" w:eastAsia="Arial Unicode MS" w:hAnsi="Palatino Linotype" w:cs="Arial"/>
          <w:i/>
          <w:sz w:val="22"/>
          <w:szCs w:val="22"/>
        </w:rPr>
        <w:t>IX. El enriquecimiento oculto u ocultamiento de conflicto de interés.</w:t>
      </w:r>
    </w:p>
    <w:p w:rsidR="009E2BE7" w:rsidRPr="00F86E7D" w:rsidRDefault="009E2BE7" w:rsidP="009E2BE7">
      <w:pPr>
        <w:pStyle w:val="Prrafodelista"/>
        <w:spacing w:before="240" w:after="240" w:line="360" w:lineRule="auto"/>
        <w:ind w:left="567" w:right="474"/>
        <w:jc w:val="both"/>
        <w:rPr>
          <w:rFonts w:ascii="Palatino Linotype" w:eastAsia="Arial Unicode MS" w:hAnsi="Palatino Linotype" w:cs="Arial"/>
          <w:i/>
          <w:sz w:val="22"/>
          <w:szCs w:val="22"/>
        </w:rPr>
      </w:pPr>
      <w:r w:rsidRPr="00F86E7D">
        <w:rPr>
          <w:rFonts w:ascii="Palatino Linotype" w:eastAsia="Arial Unicode MS" w:hAnsi="Palatino Linotype" w:cs="Arial"/>
          <w:i/>
          <w:sz w:val="22"/>
          <w:szCs w:val="22"/>
        </w:rPr>
        <w:t>X. El tráfico de influencias.</w:t>
      </w:r>
    </w:p>
    <w:p w:rsidR="009E2BE7" w:rsidRPr="00F86E7D" w:rsidRDefault="009E2BE7" w:rsidP="009E2BE7">
      <w:pPr>
        <w:pStyle w:val="Prrafodelista"/>
        <w:spacing w:before="240" w:after="240" w:line="360" w:lineRule="auto"/>
        <w:ind w:left="567" w:right="474"/>
        <w:jc w:val="both"/>
        <w:rPr>
          <w:rFonts w:ascii="Palatino Linotype" w:eastAsia="Arial Unicode MS" w:hAnsi="Palatino Linotype" w:cs="Arial"/>
          <w:i/>
          <w:sz w:val="22"/>
          <w:szCs w:val="22"/>
        </w:rPr>
      </w:pPr>
      <w:r w:rsidRPr="00F86E7D">
        <w:rPr>
          <w:rFonts w:ascii="Palatino Linotype" w:eastAsia="Arial Unicode MS" w:hAnsi="Palatino Linotype" w:cs="Arial"/>
          <w:i/>
          <w:sz w:val="22"/>
          <w:szCs w:val="22"/>
        </w:rPr>
        <w:t>XI. El encubrimiento.</w:t>
      </w:r>
    </w:p>
    <w:p w:rsidR="009E2BE7" w:rsidRPr="00F86E7D" w:rsidRDefault="009E2BE7" w:rsidP="009E2BE7">
      <w:pPr>
        <w:pStyle w:val="Prrafodelista"/>
        <w:spacing w:before="240" w:after="240" w:line="360" w:lineRule="auto"/>
        <w:ind w:left="567" w:right="474"/>
        <w:jc w:val="both"/>
        <w:rPr>
          <w:rFonts w:ascii="Palatino Linotype" w:eastAsia="Arial Unicode MS" w:hAnsi="Palatino Linotype" w:cs="Arial"/>
          <w:i/>
          <w:sz w:val="22"/>
          <w:szCs w:val="22"/>
        </w:rPr>
      </w:pPr>
      <w:r w:rsidRPr="00F86E7D">
        <w:rPr>
          <w:rFonts w:ascii="Palatino Linotype" w:eastAsia="Arial Unicode MS" w:hAnsi="Palatino Linotype" w:cs="Arial"/>
          <w:i/>
          <w:sz w:val="22"/>
          <w:szCs w:val="22"/>
        </w:rPr>
        <w:lastRenderedPageBreak/>
        <w:t>XII. El desacato.</w:t>
      </w:r>
    </w:p>
    <w:p w:rsidR="009E2BE7" w:rsidRPr="00F86E7D" w:rsidRDefault="009E2BE7" w:rsidP="009E2BE7">
      <w:pPr>
        <w:pStyle w:val="Prrafodelista"/>
        <w:spacing w:before="240" w:after="240" w:line="360" w:lineRule="auto"/>
        <w:ind w:left="567" w:right="474"/>
        <w:jc w:val="both"/>
        <w:rPr>
          <w:rFonts w:ascii="Palatino Linotype" w:eastAsia="Arial Unicode MS" w:hAnsi="Palatino Linotype" w:cs="Arial"/>
          <w:sz w:val="22"/>
          <w:szCs w:val="22"/>
        </w:rPr>
      </w:pPr>
      <w:proofErr w:type="spellStart"/>
      <w:r w:rsidRPr="00F86E7D">
        <w:rPr>
          <w:rFonts w:ascii="Palatino Linotype" w:eastAsia="Arial Unicode MS" w:hAnsi="Palatino Linotype" w:cs="Arial"/>
          <w:i/>
          <w:sz w:val="22"/>
          <w:szCs w:val="22"/>
        </w:rPr>
        <w:t>XIII.La</w:t>
      </w:r>
      <w:proofErr w:type="spellEnd"/>
      <w:r w:rsidRPr="00F86E7D">
        <w:rPr>
          <w:rFonts w:ascii="Palatino Linotype" w:eastAsia="Arial Unicode MS" w:hAnsi="Palatino Linotype" w:cs="Arial"/>
          <w:i/>
          <w:sz w:val="22"/>
          <w:szCs w:val="22"/>
        </w:rPr>
        <w:t xml:space="preserve"> obstrucción de la Justicia.” </w:t>
      </w:r>
      <w:r w:rsidRPr="00F86E7D">
        <w:rPr>
          <w:rFonts w:ascii="Palatino Linotype" w:eastAsia="Arial Unicode MS" w:hAnsi="Palatino Linotype" w:cs="Arial"/>
          <w:sz w:val="22"/>
          <w:szCs w:val="22"/>
        </w:rPr>
        <w:t>Énfasis añadido</w:t>
      </w:r>
    </w:p>
    <w:p w:rsidR="009E2BE7" w:rsidRDefault="009E2BE7" w:rsidP="009E2BE7">
      <w:pPr>
        <w:pStyle w:val="Prrafodelista"/>
        <w:spacing w:before="240" w:after="240" w:line="360" w:lineRule="auto"/>
        <w:ind w:left="0"/>
        <w:contextualSpacing/>
        <w:jc w:val="both"/>
        <w:rPr>
          <w:rFonts w:ascii="Palatino Linotype" w:eastAsia="Arial Unicode MS" w:hAnsi="Palatino Linotype" w:cs="Arial"/>
        </w:rPr>
      </w:pPr>
    </w:p>
    <w:p w:rsidR="009E2BE7" w:rsidRPr="001F053F" w:rsidRDefault="009E2BE7" w:rsidP="009E2BE7">
      <w:pPr>
        <w:pStyle w:val="Prrafodelista"/>
        <w:spacing w:before="240" w:after="240" w:line="360" w:lineRule="auto"/>
        <w:ind w:left="0"/>
        <w:contextualSpacing/>
        <w:jc w:val="both"/>
        <w:rPr>
          <w:rFonts w:ascii="Palatino Linotype" w:eastAsia="Arial Unicode MS" w:hAnsi="Palatino Linotype" w:cs="Arial"/>
          <w:i/>
        </w:rPr>
      </w:pPr>
      <w:r>
        <w:rPr>
          <w:rFonts w:ascii="Palatino Linotype" w:eastAsia="Calibri" w:hAnsi="Palatino Linotype" w:cs="Arial"/>
          <w:szCs w:val="22"/>
          <w:lang w:eastAsia="es-MX"/>
        </w:rPr>
        <w:t xml:space="preserve">De acuerdo a lo anterior, es que los sujetos obligados deberán abstenerse de publicitar aquellas sanciones administrativas impuestas servidores públicos que revistan el carácter de no grave, en relación a lo solicitado por la recurrente en cuanto a que le interesa conocer las sanciones que tuvieron diferentes servidores públicos </w:t>
      </w:r>
      <w:r w:rsidR="0011057F">
        <w:rPr>
          <w:rFonts w:ascii="Palatino Linotype" w:eastAsia="Calibri" w:hAnsi="Palatino Linotype" w:cs="Arial"/>
          <w:szCs w:val="22"/>
          <w:lang w:eastAsia="es-MX"/>
        </w:rPr>
        <w:t>en la administración del 2016 – 2017, por lo que es importante precisar que las sanciones administrativas no grave que deberán clasificarse, serán aquellas que se dieron con</w:t>
      </w:r>
      <w:r>
        <w:rPr>
          <w:rFonts w:ascii="Palatino Linotype" w:eastAsia="Calibri" w:hAnsi="Palatino Linotype" w:cs="Arial"/>
          <w:szCs w:val="22"/>
          <w:lang w:eastAsia="es-MX"/>
        </w:rPr>
        <w:t xml:space="preserve"> la entrada en vigor de la Ley </w:t>
      </w:r>
      <w:r w:rsidR="0011057F">
        <w:rPr>
          <w:rFonts w:ascii="Palatino Linotype" w:eastAsia="Calibri" w:hAnsi="Palatino Linotype" w:cs="Arial"/>
          <w:szCs w:val="22"/>
          <w:lang w:eastAsia="es-MX"/>
        </w:rPr>
        <w:t xml:space="preserve">General </w:t>
      </w:r>
      <w:r>
        <w:rPr>
          <w:rFonts w:ascii="Palatino Linotype" w:eastAsia="Calibri" w:hAnsi="Palatino Linotype" w:cs="Arial"/>
          <w:szCs w:val="22"/>
          <w:lang w:eastAsia="es-MX"/>
        </w:rPr>
        <w:t>de Re</w:t>
      </w:r>
      <w:r w:rsidR="0011057F">
        <w:rPr>
          <w:rFonts w:ascii="Palatino Linotype" w:eastAsia="Calibri" w:hAnsi="Palatino Linotype" w:cs="Arial"/>
          <w:szCs w:val="22"/>
          <w:lang w:eastAsia="es-MX"/>
        </w:rPr>
        <w:t>sponsabilidades Administrativas, esto es, a partir</w:t>
      </w:r>
      <w:r>
        <w:rPr>
          <w:rFonts w:ascii="Palatino Linotype" w:eastAsia="Calibri" w:hAnsi="Palatino Linotype" w:cs="Arial"/>
          <w:szCs w:val="22"/>
          <w:lang w:eastAsia="es-MX"/>
        </w:rPr>
        <w:t xml:space="preserve"> del diecinueve de julio del año dos mil diecisiete</w:t>
      </w:r>
      <w:r w:rsidR="0011057F">
        <w:rPr>
          <w:rFonts w:ascii="Palatino Linotype" w:eastAsia="Calibri" w:hAnsi="Palatino Linotype" w:cs="Arial"/>
          <w:szCs w:val="22"/>
          <w:lang w:eastAsia="es-MX"/>
        </w:rPr>
        <w:t>, por lo que a partir de la fecha citada serán clasificadas como confidenciales</w:t>
      </w:r>
      <w:r>
        <w:rPr>
          <w:rFonts w:ascii="Palatino Linotype" w:eastAsia="Calibri" w:hAnsi="Palatino Linotype" w:cs="Arial"/>
          <w:szCs w:val="22"/>
          <w:lang w:eastAsia="es-MX"/>
        </w:rPr>
        <w:t xml:space="preserve"> </w:t>
      </w:r>
      <w:r w:rsidR="0011057F">
        <w:rPr>
          <w:rFonts w:ascii="Palatino Linotype" w:eastAsia="Calibri" w:hAnsi="Palatino Linotype" w:cs="Arial"/>
          <w:szCs w:val="22"/>
          <w:lang w:eastAsia="es-MX"/>
        </w:rPr>
        <w:t>y no así las que se hayan suscitado anterior a la fecha de la entrada en vigor de la citada Ley.</w:t>
      </w:r>
    </w:p>
    <w:p w:rsidR="009E2BE7" w:rsidRDefault="009E2BE7" w:rsidP="00E80671">
      <w:pPr>
        <w:spacing w:line="360" w:lineRule="auto"/>
        <w:jc w:val="both"/>
        <w:rPr>
          <w:rFonts w:ascii="Palatino Linotype" w:hAnsi="Palatino Linotype" w:cs="Arial"/>
          <w:sz w:val="24"/>
        </w:rPr>
      </w:pPr>
    </w:p>
    <w:p w:rsidR="00A91403" w:rsidRPr="00A91403" w:rsidRDefault="00A91403" w:rsidP="00A91403">
      <w:pPr>
        <w:spacing w:after="0" w:line="360" w:lineRule="auto"/>
        <w:jc w:val="both"/>
        <w:rPr>
          <w:rFonts w:ascii="Palatino Linotype" w:eastAsia="Arial Unicode MS" w:hAnsi="Palatino Linotype" w:cs="Arial"/>
          <w:sz w:val="24"/>
          <w:szCs w:val="24"/>
        </w:rPr>
      </w:pPr>
      <w:r w:rsidRPr="00A91403">
        <w:rPr>
          <w:rFonts w:ascii="Palatino Linotype" w:eastAsia="Arial Unicode MS" w:hAnsi="Palatino Linotype" w:cs="Arial"/>
          <w:sz w:val="24"/>
          <w:szCs w:val="24"/>
        </w:rPr>
        <w:t>A</w:t>
      </w:r>
      <w:r>
        <w:rPr>
          <w:rFonts w:ascii="Palatino Linotype" w:eastAsia="Arial Unicode MS" w:hAnsi="Palatino Linotype" w:cs="Arial"/>
          <w:sz w:val="24"/>
          <w:szCs w:val="24"/>
        </w:rPr>
        <w:t>hora bien para el caso de que lo</w:t>
      </w:r>
      <w:r w:rsidRPr="00A91403">
        <w:rPr>
          <w:rFonts w:ascii="Palatino Linotype" w:eastAsia="Arial Unicode MS" w:hAnsi="Palatino Linotype" w:cs="Arial"/>
          <w:sz w:val="24"/>
          <w:szCs w:val="24"/>
        </w:rPr>
        <w:t xml:space="preserve">s </w:t>
      </w:r>
      <w:r>
        <w:rPr>
          <w:rFonts w:ascii="Palatino Linotype" w:eastAsia="Arial Unicode MS" w:hAnsi="Palatino Linotype" w:cs="Arial"/>
          <w:sz w:val="24"/>
          <w:szCs w:val="24"/>
        </w:rPr>
        <w:t>expedientes referentes a sanciones</w:t>
      </w:r>
      <w:r w:rsidRPr="00A91403">
        <w:rPr>
          <w:rFonts w:ascii="Palatino Linotype" w:eastAsia="Arial Unicode MS" w:hAnsi="Palatino Linotype" w:cs="Arial"/>
          <w:sz w:val="24"/>
          <w:szCs w:val="24"/>
        </w:rPr>
        <w:t xml:space="preserve"> administrativas solicitadas</w:t>
      </w:r>
      <w:r>
        <w:rPr>
          <w:rFonts w:ascii="Palatino Linotype" w:eastAsia="Arial Unicode MS" w:hAnsi="Palatino Linotype" w:cs="Arial"/>
          <w:sz w:val="24"/>
          <w:szCs w:val="24"/>
        </w:rPr>
        <w:t>,</w:t>
      </w:r>
      <w:r w:rsidRPr="00A91403">
        <w:rPr>
          <w:rFonts w:ascii="Palatino Linotype" w:eastAsia="Arial Unicode MS" w:hAnsi="Palatino Linotype" w:cs="Arial"/>
          <w:sz w:val="24"/>
          <w:szCs w:val="24"/>
        </w:rPr>
        <w:t xml:space="preserve"> se encuentren dentro de un juicio o un procedimiento seguido en forma de juicio el sujeto obligado deberá realizar un acuerdo de reserva de información de acuerdo a las particularidades que contenga el expediente en que obren, y motivar los detalles por los que se ubica en cualquiera de los supuestos del artículo 140 de la Ley en la materia, ya que no basta con que se invoque determinado fundamento legal, sino que es necesario que se motive, es decir, que se esgriman los silogismos lógico jurídicos que llevaron a concluir </w:t>
      </w:r>
      <w:r w:rsidRPr="00A91403">
        <w:rPr>
          <w:rFonts w:ascii="Palatino Linotype" w:eastAsia="Arial Unicode MS" w:hAnsi="Palatino Linotype" w:cs="Arial"/>
          <w:sz w:val="24"/>
          <w:szCs w:val="24"/>
        </w:rPr>
        <w:lastRenderedPageBreak/>
        <w:t xml:space="preserve">al sujeto obligado que el expediente o expedientes </w:t>
      </w:r>
      <w:r>
        <w:rPr>
          <w:rFonts w:ascii="Palatino Linotype" w:eastAsia="Arial Unicode MS" w:hAnsi="Palatino Linotype" w:cs="Arial"/>
          <w:sz w:val="24"/>
          <w:szCs w:val="24"/>
        </w:rPr>
        <w:t>en que se encuentren lo</w:t>
      </w:r>
      <w:r w:rsidRPr="00A91403">
        <w:rPr>
          <w:rFonts w:ascii="Palatino Linotype" w:eastAsia="Arial Unicode MS" w:hAnsi="Palatino Linotype" w:cs="Arial"/>
          <w:sz w:val="24"/>
          <w:szCs w:val="24"/>
        </w:rPr>
        <w:t xml:space="preserve">s </w:t>
      </w:r>
      <w:r>
        <w:rPr>
          <w:rFonts w:ascii="Palatino Linotype" w:eastAsia="Arial Unicode MS" w:hAnsi="Palatino Linotype" w:cs="Arial"/>
          <w:sz w:val="24"/>
          <w:szCs w:val="24"/>
        </w:rPr>
        <w:t>expedientes por</w:t>
      </w:r>
      <w:r w:rsidRPr="00A91403">
        <w:rPr>
          <w:rFonts w:ascii="Palatino Linotype" w:eastAsia="Arial Unicode MS" w:hAnsi="Palatino Linotype" w:cs="Arial"/>
          <w:sz w:val="24"/>
          <w:szCs w:val="24"/>
        </w:rPr>
        <w:t xml:space="preserve"> </w:t>
      </w:r>
      <w:r>
        <w:rPr>
          <w:rFonts w:ascii="Palatino Linotype" w:eastAsia="Arial Unicode MS" w:hAnsi="Palatino Linotype" w:cs="Arial"/>
          <w:sz w:val="24"/>
          <w:szCs w:val="24"/>
        </w:rPr>
        <w:t xml:space="preserve">sanciones </w:t>
      </w:r>
      <w:r w:rsidRPr="00A91403">
        <w:rPr>
          <w:rFonts w:ascii="Palatino Linotype" w:eastAsia="Arial Unicode MS" w:hAnsi="Palatino Linotype" w:cs="Arial"/>
          <w:sz w:val="24"/>
          <w:szCs w:val="24"/>
        </w:rPr>
        <w:t>administrativas que se solicitó, son de índole reservado.</w:t>
      </w:r>
    </w:p>
    <w:p w:rsidR="00A91403" w:rsidRPr="00A91403" w:rsidRDefault="00A91403" w:rsidP="00A91403">
      <w:pPr>
        <w:spacing w:after="0" w:line="360" w:lineRule="auto"/>
        <w:jc w:val="both"/>
        <w:rPr>
          <w:rFonts w:ascii="Palatino Linotype" w:eastAsia="Arial Unicode MS" w:hAnsi="Palatino Linotype" w:cs="Arial"/>
          <w:sz w:val="24"/>
          <w:szCs w:val="24"/>
        </w:rPr>
      </w:pPr>
    </w:p>
    <w:p w:rsidR="00A91403" w:rsidRPr="00692A88" w:rsidRDefault="00A91403" w:rsidP="00A91403">
      <w:pPr>
        <w:spacing w:after="0" w:line="360" w:lineRule="auto"/>
        <w:jc w:val="both"/>
        <w:rPr>
          <w:rFonts w:ascii="Palatino Linotype" w:eastAsia="Arial Unicode MS" w:hAnsi="Palatino Linotype" w:cs="Arial"/>
          <w:sz w:val="24"/>
          <w:szCs w:val="24"/>
        </w:rPr>
      </w:pPr>
      <w:r w:rsidRPr="00A91403">
        <w:rPr>
          <w:rFonts w:ascii="Palatino Linotype" w:eastAsia="Arial Unicode MS" w:hAnsi="Palatino Linotype" w:cs="Arial"/>
          <w:sz w:val="24"/>
          <w:szCs w:val="24"/>
        </w:rPr>
        <w:t>De ahí que se consideran fundadas las razones o motivos</w:t>
      </w:r>
      <w:r>
        <w:rPr>
          <w:rFonts w:ascii="Palatino Linotype" w:eastAsia="Arial Unicode MS" w:hAnsi="Palatino Linotype" w:cs="Arial"/>
          <w:sz w:val="24"/>
          <w:szCs w:val="24"/>
        </w:rPr>
        <w:t xml:space="preserve"> de inconformidad ya que para la</w:t>
      </w:r>
      <w:r w:rsidRPr="00A91403">
        <w:rPr>
          <w:rFonts w:ascii="Palatino Linotype" w:eastAsia="Arial Unicode MS" w:hAnsi="Palatino Linotype" w:cs="Arial"/>
          <w:sz w:val="24"/>
          <w:szCs w:val="24"/>
        </w:rPr>
        <w:t xml:space="preserve"> hoy recurrente simple y llanamente el sujeto obligado le está negando la información, por lo que el sujeto obligado al momento de atender la presente solicitud de información deberá ponderar y analizar diligentemente, si el o los expediente</w:t>
      </w:r>
      <w:r>
        <w:rPr>
          <w:rFonts w:ascii="Palatino Linotype" w:eastAsia="Arial Unicode MS" w:hAnsi="Palatino Linotype" w:cs="Arial"/>
          <w:sz w:val="24"/>
          <w:szCs w:val="24"/>
        </w:rPr>
        <w:t>s en donde consten los expedientes</w:t>
      </w:r>
      <w:r w:rsidRPr="00A91403">
        <w:rPr>
          <w:rFonts w:ascii="Palatino Linotype" w:eastAsia="Arial Unicode MS" w:hAnsi="Palatino Linotype" w:cs="Arial"/>
          <w:sz w:val="24"/>
          <w:szCs w:val="24"/>
        </w:rPr>
        <w:t xml:space="preserve"> administrativ</w:t>
      </w:r>
      <w:r>
        <w:rPr>
          <w:rFonts w:ascii="Palatino Linotype" w:eastAsia="Arial Unicode MS" w:hAnsi="Palatino Linotype" w:cs="Arial"/>
          <w:sz w:val="24"/>
          <w:szCs w:val="24"/>
        </w:rPr>
        <w:t>o</w:t>
      </w:r>
      <w:r w:rsidRPr="00A91403">
        <w:rPr>
          <w:rFonts w:ascii="Palatino Linotype" w:eastAsia="Arial Unicode MS" w:hAnsi="Palatino Linotype" w:cs="Arial"/>
          <w:sz w:val="24"/>
          <w:szCs w:val="24"/>
        </w:rPr>
        <w:t>s solicitadas ya quedaron firmes, o en su caso, se archivaron, pues de ser el cas</w:t>
      </w:r>
      <w:r>
        <w:rPr>
          <w:rFonts w:ascii="Palatino Linotype" w:eastAsia="Arial Unicode MS" w:hAnsi="Palatino Linotype" w:cs="Arial"/>
          <w:sz w:val="24"/>
          <w:szCs w:val="24"/>
        </w:rPr>
        <w:t xml:space="preserve">o deberá hacer entrega del </w:t>
      </w:r>
      <w:r w:rsidRPr="00A91403">
        <w:rPr>
          <w:rFonts w:ascii="Palatino Linotype" w:eastAsia="Arial Unicode MS" w:hAnsi="Palatino Linotype" w:cs="Arial"/>
          <w:sz w:val="24"/>
          <w:szCs w:val="24"/>
        </w:rPr>
        <w:t>expediente en versión pública, y para el caso de que no, entonces sí, procede el acuerdo de clasificación como reservado, pero dicho acuerdo deberá atender las particularidades de los expedientes en comento.</w:t>
      </w:r>
    </w:p>
    <w:p w:rsidR="00612CDC" w:rsidRPr="00E8048B" w:rsidRDefault="00612CDC" w:rsidP="00E80671">
      <w:pPr>
        <w:spacing w:line="360" w:lineRule="auto"/>
        <w:jc w:val="both"/>
        <w:rPr>
          <w:rFonts w:ascii="Palatino Linotype" w:hAnsi="Palatino Linotype"/>
          <w:sz w:val="24"/>
        </w:rPr>
      </w:pPr>
    </w:p>
    <w:p w:rsidR="00E80671" w:rsidRPr="00E8048B" w:rsidRDefault="00E80671" w:rsidP="00E80671">
      <w:pPr>
        <w:spacing w:line="360" w:lineRule="auto"/>
        <w:jc w:val="both"/>
        <w:rPr>
          <w:rFonts w:ascii="Palatino Linotype" w:hAnsi="Palatino Linotype"/>
          <w:sz w:val="24"/>
        </w:rPr>
      </w:pPr>
      <w:r w:rsidRPr="00E8048B">
        <w:rPr>
          <w:rFonts w:ascii="Palatino Linotype" w:hAnsi="Palatino Linotype"/>
          <w:sz w:val="24"/>
        </w:rPr>
        <w:t>Por tanto, es importante señalar que el artículo 4, párrafo segundo de la Ley de Transparencia y Acceso a la Información Pública del Estado de México y Municipios, dispone lo siguiente:</w:t>
      </w:r>
    </w:p>
    <w:p w:rsidR="00E80671" w:rsidRPr="00E8048B" w:rsidRDefault="00E80671" w:rsidP="00E80671">
      <w:pPr>
        <w:spacing w:line="360" w:lineRule="auto"/>
        <w:jc w:val="both"/>
        <w:rPr>
          <w:rFonts w:ascii="Palatino Linotype" w:hAnsi="Palatino Linotype"/>
          <w:sz w:val="24"/>
        </w:rPr>
      </w:pPr>
    </w:p>
    <w:p w:rsidR="00E80671" w:rsidRPr="00E8048B" w:rsidRDefault="00E80671" w:rsidP="00E80671">
      <w:pPr>
        <w:ind w:left="567" w:right="567"/>
        <w:jc w:val="both"/>
        <w:rPr>
          <w:rFonts w:ascii="Palatino Linotype" w:hAnsi="Palatino Linotype"/>
          <w:i/>
          <w:sz w:val="24"/>
        </w:rPr>
      </w:pPr>
      <w:r w:rsidRPr="00E8048B">
        <w:rPr>
          <w:rFonts w:ascii="Palatino Linotype" w:hAnsi="Palatino Linotype"/>
          <w:i/>
          <w:sz w:val="24"/>
        </w:rPr>
        <w:t>“</w:t>
      </w:r>
      <w:r w:rsidRPr="00E8048B">
        <w:rPr>
          <w:rFonts w:ascii="Palatino Linotype" w:hAnsi="Palatino Linotype"/>
          <w:b/>
          <w:i/>
          <w:sz w:val="24"/>
        </w:rPr>
        <w:t>Artículo 4.</w:t>
      </w:r>
      <w:r w:rsidRPr="00E8048B">
        <w:rPr>
          <w:rFonts w:ascii="Palatino Linotype" w:hAnsi="Palatino Linotype"/>
          <w:i/>
          <w:sz w:val="24"/>
        </w:rPr>
        <w:t xml:space="preserve"> … </w:t>
      </w:r>
    </w:p>
    <w:p w:rsidR="00E80671" w:rsidRPr="00D53BA8" w:rsidRDefault="00E80671" w:rsidP="00E80671">
      <w:pPr>
        <w:ind w:left="567" w:right="567"/>
        <w:jc w:val="both"/>
        <w:rPr>
          <w:rFonts w:ascii="Palatino Linotype" w:hAnsi="Palatino Linotype"/>
          <w:i/>
        </w:rPr>
      </w:pPr>
      <w:r w:rsidRPr="00D53BA8">
        <w:rPr>
          <w:rFonts w:ascii="Palatino Linotype" w:hAnsi="Palatino Linotype"/>
          <w:b/>
          <w:i/>
          <w:u w:val="single"/>
        </w:rPr>
        <w:t>Toda la información generada, obtenida, adquirida, transformada, administrada o en posesión de los sujetos obligados es pública y accesible de manera permanente a cualquier persona</w:t>
      </w:r>
      <w:r w:rsidRPr="00D53BA8">
        <w:rPr>
          <w:rFonts w:ascii="Palatino Linotype" w:hAnsi="Palatino Linotype"/>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w:t>
      </w:r>
      <w:r w:rsidRPr="00D53BA8">
        <w:rPr>
          <w:rFonts w:ascii="Palatino Linotype" w:hAnsi="Palatino Linotype"/>
          <w:b/>
          <w:i/>
          <w:u w:val="single"/>
        </w:rPr>
        <w:t xml:space="preserve">Solo podrá ser clasificada excepcionalmente como reservada temporalmente por razones de interés </w:t>
      </w:r>
      <w:r w:rsidRPr="00D53BA8">
        <w:rPr>
          <w:rFonts w:ascii="Palatino Linotype" w:hAnsi="Palatino Linotype"/>
          <w:b/>
          <w:i/>
          <w:u w:val="single"/>
        </w:rPr>
        <w:lastRenderedPageBreak/>
        <w:t>público, en los términos de las causas legítimas y estrictamente necesarias previstas por esta Ley</w:t>
      </w:r>
      <w:r w:rsidRPr="00D53BA8">
        <w:rPr>
          <w:rFonts w:ascii="Palatino Linotype" w:hAnsi="Palatino Linotype"/>
          <w:i/>
        </w:rPr>
        <w:t>.”</w:t>
      </w:r>
    </w:p>
    <w:p w:rsidR="00E80671" w:rsidRPr="001845C9" w:rsidRDefault="00E80671" w:rsidP="00E80671">
      <w:pPr>
        <w:ind w:left="567" w:right="567"/>
        <w:jc w:val="right"/>
        <w:rPr>
          <w:rFonts w:ascii="Palatino Linotype" w:hAnsi="Palatino Linotype"/>
          <w:highlight w:val="yellow"/>
        </w:rPr>
      </w:pPr>
    </w:p>
    <w:p w:rsidR="00E80671" w:rsidRPr="00D53BA8" w:rsidRDefault="00E80671" w:rsidP="00E80671">
      <w:pPr>
        <w:spacing w:line="360" w:lineRule="auto"/>
        <w:jc w:val="both"/>
        <w:rPr>
          <w:rFonts w:ascii="Palatino Linotype" w:hAnsi="Palatino Linotype"/>
          <w:sz w:val="24"/>
        </w:rPr>
      </w:pPr>
      <w:r w:rsidRPr="00D53BA8">
        <w:rPr>
          <w:rFonts w:ascii="Palatino Linotype" w:hAnsi="Palatino Linotype"/>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 sin embargo, ésta también es susceptible de ser clasificada como reservada siempre que existan razones de interés público, en los términos de la Ley citada.</w:t>
      </w:r>
    </w:p>
    <w:p w:rsidR="00E80671" w:rsidRPr="00D53BA8" w:rsidRDefault="00E80671" w:rsidP="00E80671">
      <w:pPr>
        <w:spacing w:line="360" w:lineRule="auto"/>
        <w:jc w:val="both"/>
        <w:rPr>
          <w:rFonts w:ascii="Palatino Linotype" w:hAnsi="Palatino Linotype" w:cs="Arial"/>
          <w:sz w:val="24"/>
        </w:rPr>
      </w:pPr>
    </w:p>
    <w:p w:rsidR="00E80671" w:rsidRPr="00D53BA8" w:rsidRDefault="00E80671" w:rsidP="00E80671">
      <w:pPr>
        <w:spacing w:line="360" w:lineRule="auto"/>
        <w:jc w:val="both"/>
        <w:rPr>
          <w:rFonts w:ascii="Palatino Linotype" w:hAnsi="Palatino Linotype"/>
          <w:sz w:val="24"/>
        </w:rPr>
      </w:pPr>
      <w:r w:rsidRPr="00D53BA8">
        <w:rPr>
          <w:rFonts w:ascii="Palatino Linotype" w:hAnsi="Palatino Linotype"/>
          <w:sz w:val="24"/>
        </w:rPr>
        <w:t xml:space="preserve">Dado que la información solicitada por el Recurrente está relacionada con </w:t>
      </w:r>
      <w:r>
        <w:rPr>
          <w:rFonts w:ascii="Palatino Linotype" w:hAnsi="Palatino Linotype"/>
          <w:sz w:val="24"/>
        </w:rPr>
        <w:t>sanciones administrativas</w:t>
      </w:r>
      <w:r w:rsidRPr="00D53BA8">
        <w:rPr>
          <w:rFonts w:ascii="Palatino Linotype" w:hAnsi="Palatino Linotype"/>
          <w:sz w:val="24"/>
        </w:rPr>
        <w:t xml:space="preserve">, si el sujeto obligado considera conveniente clasificar la información como reservada debido a que </w:t>
      </w:r>
      <w:r>
        <w:rPr>
          <w:rFonts w:ascii="Palatino Linotype" w:hAnsi="Palatino Linotype"/>
          <w:sz w:val="24"/>
        </w:rPr>
        <w:t>existieran faltas administrativas no graves</w:t>
      </w:r>
      <w:r w:rsidRPr="00D53BA8">
        <w:rPr>
          <w:rFonts w:ascii="Palatino Linotype" w:hAnsi="Palatino Linotype"/>
          <w:sz w:val="24"/>
        </w:rPr>
        <w:t>, deberá actualizarse lo previsto en los artículos 91 y artículo 140 fracciones VI y VIII de la Ley de Transparencia estatal, en los que se estipula lo siguiente:</w:t>
      </w:r>
    </w:p>
    <w:p w:rsidR="00E80671" w:rsidRPr="001845C9" w:rsidRDefault="00E80671" w:rsidP="00E80671">
      <w:pPr>
        <w:spacing w:line="360" w:lineRule="auto"/>
        <w:jc w:val="both"/>
        <w:rPr>
          <w:rFonts w:ascii="Palatino Linotype" w:hAnsi="Palatino Linotype"/>
          <w:highlight w:val="yellow"/>
        </w:rPr>
      </w:pPr>
    </w:p>
    <w:p w:rsidR="00E80671" w:rsidRPr="00D53BA8" w:rsidRDefault="00E80671" w:rsidP="00E80671">
      <w:pPr>
        <w:ind w:left="567" w:right="567"/>
        <w:jc w:val="both"/>
        <w:rPr>
          <w:rFonts w:ascii="Palatino Linotype" w:hAnsi="Palatino Linotype"/>
          <w:i/>
        </w:rPr>
      </w:pPr>
      <w:r w:rsidRPr="00D53BA8">
        <w:rPr>
          <w:rFonts w:ascii="Palatino Linotype" w:hAnsi="Palatino Linotype"/>
          <w:b/>
          <w:i/>
        </w:rPr>
        <w:t>Artículo 91.</w:t>
      </w:r>
      <w:r w:rsidRPr="00D53BA8">
        <w:rPr>
          <w:rFonts w:ascii="Palatino Linotype" w:hAnsi="Palatino Linotype"/>
          <w:i/>
        </w:rPr>
        <w:t xml:space="preserve"> </w:t>
      </w:r>
      <w:r w:rsidRPr="00D53BA8">
        <w:rPr>
          <w:rFonts w:ascii="Palatino Linotype" w:hAnsi="Palatino Linotype"/>
          <w:b/>
          <w:i/>
          <w:u w:val="single"/>
        </w:rPr>
        <w:t xml:space="preserve">El acceso a la información pública será restringido excepcionalmente, cuando ésta sea clasificada como </w:t>
      </w:r>
      <w:r w:rsidRPr="009E2BE7">
        <w:rPr>
          <w:rFonts w:ascii="Palatino Linotype" w:hAnsi="Palatino Linotype"/>
          <w:b/>
          <w:i/>
          <w:u w:val="single"/>
        </w:rPr>
        <w:t>reservada o confidencial</w:t>
      </w:r>
      <w:r w:rsidRPr="00D53BA8">
        <w:rPr>
          <w:rFonts w:ascii="Palatino Linotype" w:hAnsi="Palatino Linotype"/>
          <w:i/>
        </w:rPr>
        <w:t>.</w:t>
      </w:r>
    </w:p>
    <w:p w:rsidR="00E80671" w:rsidRPr="00D53BA8" w:rsidRDefault="00E80671" w:rsidP="00E80671">
      <w:pPr>
        <w:ind w:left="567" w:right="567"/>
        <w:jc w:val="both"/>
        <w:rPr>
          <w:rFonts w:ascii="Palatino Linotype" w:hAnsi="Palatino Linotype"/>
          <w:b/>
          <w:bCs/>
          <w:i/>
        </w:rPr>
      </w:pPr>
    </w:p>
    <w:p w:rsidR="00E80671" w:rsidRPr="00D53BA8" w:rsidRDefault="00E80671" w:rsidP="00E80671">
      <w:pPr>
        <w:ind w:left="567" w:right="567"/>
        <w:jc w:val="both"/>
        <w:rPr>
          <w:rFonts w:ascii="Palatino Linotype" w:hAnsi="Palatino Linotype"/>
          <w:i/>
        </w:rPr>
      </w:pPr>
      <w:r w:rsidRPr="00D53BA8">
        <w:rPr>
          <w:rFonts w:ascii="Palatino Linotype" w:hAnsi="Palatino Linotype"/>
          <w:b/>
          <w:bCs/>
          <w:i/>
        </w:rPr>
        <w:t xml:space="preserve">“Artículo 140. </w:t>
      </w:r>
      <w:r w:rsidRPr="00D53BA8">
        <w:rPr>
          <w:rFonts w:ascii="Palatino Linotype" w:hAnsi="Palatino Linotype"/>
          <w:i/>
        </w:rPr>
        <w:t>El acceso a la información pública será restringido excepcionalmente, cuando por razones de interés público, ésta sea clasificada como reservada, conforme a los criterios siguientes:</w:t>
      </w:r>
    </w:p>
    <w:p w:rsidR="00E80671" w:rsidRPr="00D53BA8" w:rsidRDefault="00E80671" w:rsidP="00E80671">
      <w:pPr>
        <w:ind w:left="567" w:right="567"/>
        <w:jc w:val="both"/>
        <w:rPr>
          <w:rFonts w:ascii="Palatino Linotype" w:hAnsi="Palatino Linotype"/>
          <w:i/>
        </w:rPr>
      </w:pPr>
      <w:r w:rsidRPr="00D53BA8">
        <w:rPr>
          <w:rFonts w:ascii="Palatino Linotype" w:hAnsi="Palatino Linotype"/>
          <w:i/>
        </w:rPr>
        <w:t>(…)</w:t>
      </w:r>
    </w:p>
    <w:p w:rsidR="00E80671" w:rsidRPr="00D53BA8" w:rsidRDefault="00E80671" w:rsidP="00E80671">
      <w:pPr>
        <w:ind w:left="567" w:right="567"/>
        <w:jc w:val="both"/>
        <w:rPr>
          <w:rFonts w:ascii="Palatino Linotype" w:hAnsi="Palatino Linotype"/>
          <w:b/>
          <w:bCs/>
          <w:i/>
        </w:rPr>
      </w:pPr>
      <w:r w:rsidRPr="00D53BA8">
        <w:rPr>
          <w:rFonts w:ascii="Palatino Linotype" w:hAnsi="Palatino Linotype"/>
          <w:b/>
          <w:bCs/>
          <w:i/>
        </w:rPr>
        <w:t xml:space="preserve">VI. </w:t>
      </w:r>
      <w:r w:rsidRPr="00D53BA8">
        <w:rPr>
          <w:rFonts w:ascii="Palatino Linotype" w:hAnsi="Palatino Linotype"/>
          <w:bCs/>
          <w:i/>
        </w:rPr>
        <w:t xml:space="preserve">Pueda causar daño u obstruya la prevención o persecución de los delitos, altere el proceso de investigación de las carpetas de investigación, afecte o vulnere la </w:t>
      </w:r>
      <w:r w:rsidRPr="00D53BA8">
        <w:rPr>
          <w:rFonts w:ascii="Palatino Linotype" w:hAnsi="Palatino Linotype"/>
          <w:bCs/>
          <w:i/>
        </w:rPr>
        <w:lastRenderedPageBreak/>
        <w:t>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r w:rsidRPr="00D53BA8">
        <w:rPr>
          <w:rFonts w:ascii="Palatino Linotype" w:hAnsi="Palatino Linotype"/>
          <w:bCs/>
          <w:i/>
        </w:rPr>
        <w:cr/>
        <w:t>(…)</w:t>
      </w:r>
    </w:p>
    <w:p w:rsidR="00E80671" w:rsidRPr="00D53BA8" w:rsidRDefault="00E80671" w:rsidP="00E80671">
      <w:pPr>
        <w:ind w:left="567" w:right="567"/>
        <w:jc w:val="both"/>
        <w:rPr>
          <w:rFonts w:ascii="Palatino Linotype" w:hAnsi="Palatino Linotype"/>
          <w:bCs/>
          <w:i/>
        </w:rPr>
      </w:pPr>
      <w:r w:rsidRPr="00D53BA8">
        <w:rPr>
          <w:rFonts w:ascii="Palatino Linotype" w:hAnsi="Palatino Linotype"/>
          <w:bCs/>
          <w:i/>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rsidR="00E80671" w:rsidRPr="00D53BA8" w:rsidRDefault="00E80671" w:rsidP="00E80671">
      <w:pPr>
        <w:ind w:left="567" w:right="567"/>
        <w:jc w:val="both"/>
        <w:rPr>
          <w:rFonts w:ascii="Palatino Linotype" w:hAnsi="Palatino Linotype"/>
          <w:bCs/>
          <w:i/>
        </w:rPr>
      </w:pPr>
    </w:p>
    <w:p w:rsidR="00E80671" w:rsidRPr="00D53BA8" w:rsidRDefault="00E80671" w:rsidP="00E80671">
      <w:pPr>
        <w:ind w:left="567" w:right="567"/>
        <w:jc w:val="both"/>
        <w:rPr>
          <w:rFonts w:ascii="Palatino Linotype" w:hAnsi="Palatino Linotype"/>
          <w:bCs/>
          <w:i/>
        </w:rPr>
      </w:pPr>
      <w:r w:rsidRPr="00D53BA8">
        <w:rPr>
          <w:rFonts w:ascii="Palatino Linotype" w:hAnsi="Palatino Linotype"/>
          <w:bCs/>
          <w:i/>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E80671" w:rsidRPr="001845C9" w:rsidRDefault="00E80671" w:rsidP="00E80671">
      <w:pPr>
        <w:ind w:left="567" w:right="567"/>
        <w:jc w:val="both"/>
        <w:rPr>
          <w:rFonts w:ascii="Palatino Linotype" w:hAnsi="Palatino Linotype"/>
          <w:i/>
          <w:highlight w:val="yellow"/>
        </w:rPr>
      </w:pPr>
    </w:p>
    <w:p w:rsidR="00E80671" w:rsidRPr="00D50F3C" w:rsidRDefault="00E80671" w:rsidP="00E80671">
      <w:pPr>
        <w:ind w:left="567" w:right="567"/>
        <w:jc w:val="right"/>
        <w:rPr>
          <w:rFonts w:ascii="Palatino Linotype" w:hAnsi="Palatino Linotype"/>
        </w:rPr>
      </w:pPr>
      <w:r w:rsidRPr="00D50F3C">
        <w:rPr>
          <w:rFonts w:ascii="Palatino Linotype" w:hAnsi="Palatino Linotype"/>
        </w:rPr>
        <w:t>(Énfasis añadido)</w:t>
      </w:r>
    </w:p>
    <w:p w:rsidR="00E80671" w:rsidRPr="001845C9" w:rsidRDefault="00E80671" w:rsidP="00E80671">
      <w:pPr>
        <w:spacing w:line="360" w:lineRule="auto"/>
        <w:jc w:val="both"/>
        <w:rPr>
          <w:rFonts w:ascii="Palatino Linotype" w:hAnsi="Palatino Linotype"/>
          <w:highlight w:val="yellow"/>
        </w:rPr>
      </w:pPr>
    </w:p>
    <w:p w:rsidR="00E80671" w:rsidRPr="00A75386" w:rsidRDefault="00E80671" w:rsidP="00E80671">
      <w:pPr>
        <w:spacing w:line="360" w:lineRule="auto"/>
        <w:jc w:val="both"/>
        <w:rPr>
          <w:rFonts w:ascii="Palatino Linotype" w:hAnsi="Palatino Linotype"/>
          <w:sz w:val="24"/>
        </w:rPr>
      </w:pPr>
      <w:r w:rsidRPr="00A75386">
        <w:rPr>
          <w:rFonts w:ascii="Palatino Linotype" w:hAnsi="Palatino Linotype"/>
          <w:sz w:val="24"/>
        </w:rPr>
        <w:t>Para la fundamentación y motivación del Acuerdo respectivo se debe atender a lo señalado por el máximo tribunal del país, que ha establecido jurisprudencia respecto a qué debe entenderse por fundamentación y motivación en los siguientes términos:</w:t>
      </w:r>
    </w:p>
    <w:p w:rsidR="00E80671" w:rsidRPr="00A75386" w:rsidRDefault="00E80671" w:rsidP="00E80671">
      <w:pPr>
        <w:spacing w:line="360" w:lineRule="auto"/>
        <w:jc w:val="both"/>
        <w:rPr>
          <w:rFonts w:ascii="Palatino Linotype" w:hAnsi="Palatino Linotype"/>
        </w:rPr>
      </w:pPr>
    </w:p>
    <w:p w:rsidR="00E80671" w:rsidRPr="00A75386" w:rsidRDefault="00E80671" w:rsidP="00E80671">
      <w:pPr>
        <w:ind w:left="567" w:right="567"/>
        <w:jc w:val="both"/>
        <w:rPr>
          <w:rFonts w:ascii="Palatino Linotype" w:hAnsi="Palatino Linotype"/>
          <w:i/>
        </w:rPr>
      </w:pPr>
      <w:r w:rsidRPr="00A75386">
        <w:rPr>
          <w:rFonts w:ascii="Palatino Linotype" w:hAnsi="Palatino Linotype"/>
          <w:i/>
        </w:rPr>
        <w:t>“</w:t>
      </w:r>
      <w:r w:rsidRPr="00A75386">
        <w:rPr>
          <w:rFonts w:ascii="Palatino Linotype" w:hAnsi="Palatino Linotype"/>
          <w:b/>
          <w:i/>
        </w:rPr>
        <w:t>FUNDAMENTACIÓN Y MOTIVACIÓN.</w:t>
      </w:r>
      <w:r w:rsidRPr="00A75386">
        <w:rPr>
          <w:rFonts w:ascii="Palatino Linotype" w:hAnsi="Palatino Linotype"/>
          <w:i/>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E80671" w:rsidRPr="001845C9" w:rsidRDefault="00E80671" w:rsidP="00E80671">
      <w:pPr>
        <w:spacing w:line="360" w:lineRule="auto"/>
        <w:jc w:val="both"/>
        <w:rPr>
          <w:rFonts w:ascii="Palatino Linotype" w:hAnsi="Palatino Linotype" w:cs="Arial"/>
          <w:highlight w:val="yellow"/>
        </w:rPr>
      </w:pPr>
    </w:p>
    <w:p w:rsidR="00E80671" w:rsidRPr="00A75386" w:rsidRDefault="00E80671" w:rsidP="00E80671">
      <w:pPr>
        <w:spacing w:line="360" w:lineRule="auto"/>
        <w:jc w:val="both"/>
        <w:rPr>
          <w:rFonts w:ascii="Palatino Linotype" w:hAnsi="Palatino Linotype"/>
          <w:sz w:val="24"/>
        </w:rPr>
      </w:pPr>
      <w:r w:rsidRPr="00A75386">
        <w:rPr>
          <w:rFonts w:ascii="Palatino Linotype" w:hAnsi="Palatino Linotype"/>
          <w:sz w:val="24"/>
        </w:rPr>
        <w:lastRenderedPageBreak/>
        <w:t>Asimismo, se debe precisar que la clasificación de la información no se da por el simple mandato de la Ley, sino que es necesario que el Sujeto Obligado deba atender los dispuesto por la Ley de la Materia al momento de clasificar algún documento o información, ya sea total o parcialmente, ya que dicha clasificación es una labor en conjunto de los Servidores Públicos Habilitados, de las Unidades de Transparencia y del Comité de Transparencia del Sujeto Obligado, teniendo los servidores públicos habilitados el deber de presentar ante la Unidad de Transparencia la propuesta de clasificación de la información, para que ésta se presente ante el Comité de Transparencia con la finalidad de que, de resultar procedente el proyecto de clasificación de la información, el Comité apruebe, modifique o revoque la clasificación de la información solicitada.</w:t>
      </w:r>
    </w:p>
    <w:p w:rsidR="00E80671" w:rsidRPr="001845C9" w:rsidRDefault="00E80671" w:rsidP="00E80671">
      <w:pPr>
        <w:spacing w:line="360" w:lineRule="auto"/>
        <w:jc w:val="both"/>
        <w:rPr>
          <w:rFonts w:ascii="Palatino Linotype" w:hAnsi="Palatino Linotype"/>
          <w:highlight w:val="yellow"/>
        </w:rPr>
      </w:pPr>
    </w:p>
    <w:p w:rsidR="00E80671" w:rsidRPr="00A75386" w:rsidRDefault="00E80671" w:rsidP="00E80671">
      <w:pPr>
        <w:spacing w:line="360" w:lineRule="auto"/>
        <w:jc w:val="both"/>
        <w:rPr>
          <w:rFonts w:ascii="Palatino Linotype" w:hAnsi="Palatino Linotype"/>
          <w:sz w:val="24"/>
        </w:rPr>
      </w:pPr>
      <w:r w:rsidRPr="00A75386">
        <w:rPr>
          <w:rFonts w:ascii="Palatino Linotype" w:hAnsi="Palatino Linotype"/>
          <w:sz w:val="24"/>
        </w:rPr>
        <w:t>Ahora bien, para el caso de la información de carácter reservada, se debe atender a lo establecido en los artículos 122, 125, 126, 127, 128, 129, 130, 131, 132, 133, 134, 135, 137, 140 fracción VIII, 141 y 142 de la Ley de Transparencia Estatal, que a la letra estipulan lo siguiente:</w:t>
      </w:r>
    </w:p>
    <w:p w:rsidR="00E80671" w:rsidRPr="00A75386" w:rsidRDefault="00E80671" w:rsidP="00E80671">
      <w:pPr>
        <w:spacing w:line="360" w:lineRule="auto"/>
        <w:jc w:val="both"/>
        <w:rPr>
          <w:rFonts w:ascii="Palatino Linotype" w:hAnsi="Palatino Linotype"/>
          <w:sz w:val="24"/>
          <w:highlight w:val="yellow"/>
        </w:rPr>
      </w:pPr>
    </w:p>
    <w:p w:rsidR="00E80671" w:rsidRPr="00A75386" w:rsidRDefault="00E80671" w:rsidP="00E80671">
      <w:pPr>
        <w:ind w:left="567" w:right="567"/>
        <w:jc w:val="both"/>
        <w:rPr>
          <w:rFonts w:ascii="Palatino Linotype" w:hAnsi="Palatino Linotype"/>
          <w:i/>
        </w:rPr>
      </w:pPr>
      <w:r w:rsidRPr="00A75386">
        <w:rPr>
          <w:rFonts w:ascii="Palatino Linotype" w:hAnsi="Palatino Linotype"/>
          <w:b/>
          <w:bCs/>
          <w:i/>
        </w:rPr>
        <w:t xml:space="preserve">“Artículo 122. </w:t>
      </w:r>
      <w:r w:rsidRPr="00A75386">
        <w:rPr>
          <w:rFonts w:ascii="Palatino Linotype" w:hAnsi="Palatino Linotype"/>
          <w:i/>
        </w:rPr>
        <w:t xml:space="preserve">La clasificación es el proceso mediante el cual el sujeto obligado determina que la información en su poder </w:t>
      </w:r>
      <w:proofErr w:type="spellStart"/>
      <w:r w:rsidRPr="00A75386">
        <w:rPr>
          <w:rFonts w:ascii="Palatino Linotype" w:hAnsi="Palatino Linotype"/>
          <w:i/>
        </w:rPr>
        <w:t>actualiza</w:t>
      </w:r>
      <w:proofErr w:type="spellEnd"/>
      <w:r w:rsidRPr="00A75386">
        <w:rPr>
          <w:rFonts w:ascii="Palatino Linotype" w:hAnsi="Palatino Linotype"/>
          <w:i/>
        </w:rPr>
        <w:t xml:space="preserve"> alguno de los supuestos de reserva o confidencialidad, de conformidad con lo dispuesto en el presente título.</w:t>
      </w:r>
    </w:p>
    <w:p w:rsidR="00E80671" w:rsidRPr="00A75386" w:rsidRDefault="00E80671" w:rsidP="00E80671">
      <w:pPr>
        <w:ind w:left="567" w:right="567"/>
        <w:jc w:val="both"/>
        <w:rPr>
          <w:rFonts w:ascii="Palatino Linotype" w:hAnsi="Palatino Linotype"/>
          <w:i/>
        </w:rPr>
      </w:pPr>
      <w:r w:rsidRPr="00A75386">
        <w:rPr>
          <w:rFonts w:ascii="Palatino Linotype" w:hAnsi="Palatino Linotype"/>
          <w:i/>
        </w:rPr>
        <w:t xml:space="preserve"> </w:t>
      </w:r>
    </w:p>
    <w:p w:rsidR="00E80671" w:rsidRPr="00A75386" w:rsidRDefault="00E80671" w:rsidP="00E80671">
      <w:pPr>
        <w:ind w:left="567" w:right="567"/>
        <w:jc w:val="both"/>
        <w:rPr>
          <w:rFonts w:ascii="Palatino Linotype" w:hAnsi="Palatino Linotype"/>
          <w:i/>
        </w:rPr>
      </w:pPr>
      <w:r w:rsidRPr="00A75386">
        <w:rPr>
          <w:rFonts w:ascii="Palatino Linotype" w:hAnsi="Palatino Linotype"/>
          <w:i/>
        </w:rPr>
        <w:t xml:space="preserve">Los supuestos de reserva o confidencialidad previstos en las leyes deberán ser acordes con las bases, principios y disposiciones establecidos en la Ley General y, en ningún caso, podrán contravenirla. </w:t>
      </w:r>
    </w:p>
    <w:p w:rsidR="00E80671" w:rsidRPr="00A75386" w:rsidRDefault="00E80671" w:rsidP="00E80671">
      <w:pPr>
        <w:ind w:left="567" w:right="567"/>
        <w:jc w:val="both"/>
        <w:rPr>
          <w:rFonts w:ascii="Palatino Linotype" w:hAnsi="Palatino Linotype"/>
          <w:i/>
        </w:rPr>
      </w:pPr>
    </w:p>
    <w:p w:rsidR="00E80671" w:rsidRPr="00A75386" w:rsidRDefault="00E80671" w:rsidP="00E80671">
      <w:pPr>
        <w:ind w:left="567" w:right="567"/>
        <w:jc w:val="both"/>
        <w:rPr>
          <w:rFonts w:ascii="Palatino Linotype" w:hAnsi="Palatino Linotype"/>
          <w:i/>
        </w:rPr>
      </w:pPr>
      <w:r w:rsidRPr="00A75386">
        <w:rPr>
          <w:rFonts w:ascii="Palatino Linotype" w:hAnsi="Palatino Linotype"/>
          <w:i/>
        </w:rPr>
        <w:lastRenderedPageBreak/>
        <w:t>Los titulares de las áreas de los sujetos obligados serán los responsables de clasificar la información, de conformidad con lo dispuesto en la presente Ley y demás disposiciones jurídicas aplicables.</w:t>
      </w:r>
    </w:p>
    <w:p w:rsidR="00E80671" w:rsidRPr="00A75386" w:rsidRDefault="00E80671" w:rsidP="00E80671">
      <w:pPr>
        <w:ind w:left="567" w:right="567"/>
        <w:jc w:val="both"/>
        <w:rPr>
          <w:rFonts w:ascii="Palatino Linotype" w:hAnsi="Palatino Linotype"/>
          <w:i/>
        </w:rPr>
      </w:pPr>
    </w:p>
    <w:p w:rsidR="00E80671" w:rsidRPr="00A75386" w:rsidRDefault="00E80671" w:rsidP="00E80671">
      <w:pPr>
        <w:ind w:left="567" w:right="567"/>
        <w:jc w:val="both"/>
        <w:rPr>
          <w:rFonts w:ascii="Palatino Linotype" w:eastAsia="Calibri" w:hAnsi="Palatino Linotype"/>
          <w:i/>
        </w:rPr>
      </w:pPr>
      <w:r w:rsidRPr="00A75386">
        <w:rPr>
          <w:rFonts w:ascii="Palatino Linotype" w:eastAsia="Calibri" w:hAnsi="Palatino Linotype"/>
          <w:b/>
          <w:bCs/>
          <w:i/>
        </w:rPr>
        <w:t xml:space="preserve">Artículo 125. </w:t>
      </w:r>
      <w:r w:rsidRPr="00A75386">
        <w:rPr>
          <w:rFonts w:ascii="Palatino Linotype" w:eastAsia="Calibri" w:hAnsi="Palatino Linotype"/>
          <w:b/>
          <w:i/>
          <w:u w:val="single"/>
        </w:rPr>
        <w:t>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w:t>
      </w:r>
      <w:r w:rsidRPr="00A75386">
        <w:rPr>
          <w:rFonts w:ascii="Palatino Linotype" w:eastAsia="Calibri" w:hAnsi="Palatino Linotype"/>
          <w:i/>
        </w:rPr>
        <w:t xml:space="preserve">. </w:t>
      </w:r>
    </w:p>
    <w:p w:rsidR="00E80671" w:rsidRPr="00A75386" w:rsidRDefault="00E80671" w:rsidP="00E80671">
      <w:pPr>
        <w:ind w:left="567" w:right="567"/>
        <w:jc w:val="both"/>
        <w:rPr>
          <w:rFonts w:ascii="Palatino Linotype" w:eastAsia="Calibri" w:hAnsi="Palatino Linotype"/>
          <w:i/>
        </w:rPr>
      </w:pPr>
    </w:p>
    <w:p w:rsidR="00E80671" w:rsidRPr="00A75386" w:rsidRDefault="00E80671" w:rsidP="00E80671">
      <w:pPr>
        <w:ind w:left="567" w:right="567"/>
        <w:jc w:val="both"/>
        <w:rPr>
          <w:rFonts w:ascii="Palatino Linotype" w:eastAsia="Calibri" w:hAnsi="Palatino Linotype"/>
          <w:i/>
        </w:rPr>
      </w:pPr>
      <w:r w:rsidRPr="00A75386">
        <w:rPr>
          <w:rFonts w:ascii="Palatino Linotype" w:eastAsia="Calibri" w:hAnsi="Palatino Linotype"/>
          <w:b/>
          <w:i/>
          <w:u w:val="single"/>
        </w:rPr>
        <w:t>Los titulares de las áreas deberán determinar que el plazo de reserva sea el estrictamente necesario para proteger la información mientras subsistan las causas que dieron origen a la clasificación</w:t>
      </w:r>
      <w:r w:rsidRPr="00A75386">
        <w:rPr>
          <w:rFonts w:ascii="Palatino Linotype" w:eastAsia="Calibri" w:hAnsi="Palatino Linotype"/>
          <w:i/>
        </w:rPr>
        <w:t xml:space="preserve">, salvaguardando el interés público protegido y tomarán en cuenta las razones que justifican el periodo de reserva establecido. </w:t>
      </w:r>
    </w:p>
    <w:p w:rsidR="00E80671" w:rsidRPr="00A75386" w:rsidRDefault="00E80671" w:rsidP="00E80671">
      <w:pPr>
        <w:ind w:left="567" w:right="567"/>
        <w:jc w:val="both"/>
        <w:rPr>
          <w:rFonts w:ascii="Palatino Linotype" w:eastAsia="Calibri" w:hAnsi="Palatino Linotype"/>
          <w:i/>
        </w:rPr>
      </w:pPr>
    </w:p>
    <w:p w:rsidR="00E80671" w:rsidRPr="00A75386" w:rsidRDefault="00E80671" w:rsidP="00E80671">
      <w:pPr>
        <w:ind w:left="567" w:right="567"/>
        <w:jc w:val="both"/>
        <w:rPr>
          <w:rFonts w:ascii="Palatino Linotype" w:eastAsia="Calibri" w:hAnsi="Palatino Linotype"/>
          <w:i/>
        </w:rPr>
      </w:pPr>
      <w:r w:rsidRPr="00A75386">
        <w:rPr>
          <w:rFonts w:ascii="Palatino Linotype" w:eastAsia="Calibri" w:hAnsi="Palatino Linotype"/>
          <w:b/>
          <w:i/>
          <w:u w:val="single"/>
        </w:rPr>
        <w:t>Excepcionalmente los sujetos obligados con la aprobación de su Comité de Transparencia, podrán ampliar el periodo de reserva hasta por un plazo de cinco años adicionales y por una sola vez, siempre y cuando justifiquen que subsisten las causas que dieron origen</w:t>
      </w:r>
      <w:r w:rsidRPr="00A75386">
        <w:rPr>
          <w:rFonts w:ascii="Palatino Linotype" w:eastAsia="Calibri" w:hAnsi="Palatino Linotype"/>
          <w:i/>
        </w:rPr>
        <w:t xml:space="preserve"> a su clasificación, mediante la aplicación de una prueba de daño. </w:t>
      </w:r>
    </w:p>
    <w:p w:rsidR="00E80671" w:rsidRPr="00A75386" w:rsidRDefault="00E80671" w:rsidP="00E80671">
      <w:pPr>
        <w:ind w:left="567" w:right="567"/>
        <w:jc w:val="both"/>
        <w:rPr>
          <w:rFonts w:ascii="Palatino Linotype" w:eastAsia="Calibri" w:hAnsi="Palatino Linotype"/>
          <w:i/>
        </w:rPr>
      </w:pPr>
    </w:p>
    <w:p w:rsidR="00E80671" w:rsidRPr="00A75386" w:rsidRDefault="00E80671" w:rsidP="00E80671">
      <w:pPr>
        <w:ind w:left="567" w:right="567"/>
        <w:jc w:val="both"/>
        <w:rPr>
          <w:rFonts w:ascii="Palatino Linotype" w:eastAsia="Calibri" w:hAnsi="Palatino Linotype"/>
          <w:i/>
        </w:rPr>
      </w:pPr>
      <w:r w:rsidRPr="00A75386">
        <w:rPr>
          <w:rFonts w:ascii="Palatino Linotype" w:eastAsia="Calibri" w:hAnsi="Palatino Linotype"/>
          <w:i/>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E80671" w:rsidRPr="00A75386" w:rsidRDefault="00E80671" w:rsidP="00E80671">
      <w:pPr>
        <w:ind w:left="567" w:right="567"/>
        <w:jc w:val="both"/>
        <w:rPr>
          <w:rFonts w:ascii="Palatino Linotype" w:eastAsia="Calibri" w:hAnsi="Palatino Linotype"/>
          <w:i/>
        </w:rPr>
      </w:pPr>
    </w:p>
    <w:p w:rsidR="00E80671" w:rsidRPr="00A75386" w:rsidRDefault="00E80671" w:rsidP="00E80671">
      <w:pPr>
        <w:ind w:left="567" w:right="567"/>
        <w:jc w:val="both"/>
        <w:rPr>
          <w:rFonts w:ascii="Palatino Linotype" w:eastAsia="Calibri" w:hAnsi="Palatino Linotype"/>
          <w:i/>
        </w:rPr>
      </w:pPr>
      <w:r w:rsidRPr="00A75386">
        <w:rPr>
          <w:rFonts w:ascii="Palatino Linotype" w:eastAsia="Calibri" w:hAnsi="Palatino Linotype"/>
          <w:b/>
          <w:bCs/>
          <w:i/>
        </w:rPr>
        <w:lastRenderedPageBreak/>
        <w:t xml:space="preserve">Artículo 126. </w:t>
      </w:r>
      <w:r w:rsidRPr="00A75386">
        <w:rPr>
          <w:rFonts w:ascii="Palatino Linotype" w:eastAsia="Calibri" w:hAnsi="Palatino Linotype"/>
          <w:i/>
        </w:rPr>
        <w:t xml:space="preserve">Cada área del sujeto obligado elaborará un índice de los expedientes clasificados como reservados, por área responsable de la información y tema. </w:t>
      </w:r>
    </w:p>
    <w:p w:rsidR="00E80671" w:rsidRPr="001845C9" w:rsidRDefault="00E80671" w:rsidP="00E80671">
      <w:pPr>
        <w:ind w:left="567" w:right="567"/>
        <w:jc w:val="both"/>
        <w:rPr>
          <w:rFonts w:ascii="Palatino Linotype" w:eastAsia="Calibri" w:hAnsi="Palatino Linotype"/>
          <w:i/>
          <w:highlight w:val="yellow"/>
        </w:rPr>
      </w:pPr>
    </w:p>
    <w:p w:rsidR="00E80671" w:rsidRPr="00A75386" w:rsidRDefault="00E80671" w:rsidP="00E80671">
      <w:pPr>
        <w:ind w:left="567" w:right="567"/>
        <w:jc w:val="both"/>
        <w:rPr>
          <w:rFonts w:ascii="Palatino Linotype" w:eastAsia="Calibri" w:hAnsi="Palatino Linotype"/>
          <w:i/>
        </w:rPr>
      </w:pPr>
      <w:r w:rsidRPr="00A75386">
        <w:rPr>
          <w:rFonts w:ascii="Palatino Linotype" w:eastAsia="Calibri" w:hAnsi="Palatino Linotype"/>
          <w:i/>
        </w:rPr>
        <w:t xml:space="preserve">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 </w:t>
      </w:r>
    </w:p>
    <w:p w:rsidR="00E80671" w:rsidRPr="00A75386" w:rsidRDefault="00E80671" w:rsidP="00E80671">
      <w:pPr>
        <w:ind w:left="567" w:right="567"/>
        <w:jc w:val="both"/>
        <w:rPr>
          <w:rFonts w:ascii="Palatino Linotype" w:eastAsia="Calibri" w:hAnsi="Palatino Linotype"/>
          <w:i/>
        </w:rPr>
      </w:pPr>
    </w:p>
    <w:p w:rsidR="00E80671" w:rsidRPr="00A75386" w:rsidRDefault="00E80671" w:rsidP="00E80671">
      <w:pPr>
        <w:ind w:left="567" w:right="567"/>
        <w:jc w:val="both"/>
        <w:rPr>
          <w:rFonts w:ascii="Palatino Linotype" w:eastAsia="Calibri" w:hAnsi="Palatino Linotype"/>
          <w:i/>
        </w:rPr>
      </w:pPr>
      <w:r w:rsidRPr="00A75386">
        <w:rPr>
          <w:rFonts w:ascii="Palatino Linotype" w:eastAsia="Calibri" w:hAnsi="Palatino Linotype"/>
          <w:b/>
          <w:bCs/>
          <w:i/>
        </w:rPr>
        <w:t xml:space="preserve">Artículo 127. </w:t>
      </w:r>
      <w:r w:rsidRPr="00A75386">
        <w:rPr>
          <w:rFonts w:ascii="Palatino Linotype" w:eastAsia="Calibri" w:hAnsi="Palatino Linotype"/>
          <w:i/>
        </w:rPr>
        <w:t>Los índices de los expedientes clasificados como reservados serán información pública y deberán ser publicados en el sitio de internet de los sujetos obligados, así como en la Plataforma Nacional.</w:t>
      </w:r>
    </w:p>
    <w:p w:rsidR="00E80671" w:rsidRPr="00A75386" w:rsidRDefault="00E80671" w:rsidP="00E80671">
      <w:pPr>
        <w:ind w:left="567" w:right="567"/>
        <w:jc w:val="both"/>
        <w:rPr>
          <w:rFonts w:ascii="Palatino Linotype" w:eastAsia="Calibri" w:hAnsi="Palatino Linotype"/>
          <w:i/>
        </w:rPr>
      </w:pPr>
      <w:r w:rsidRPr="00A75386">
        <w:rPr>
          <w:rFonts w:ascii="Palatino Linotype" w:eastAsia="Calibri" w:hAnsi="Palatino Linotype"/>
          <w:i/>
        </w:rPr>
        <w:t xml:space="preserve"> </w:t>
      </w:r>
    </w:p>
    <w:p w:rsidR="00E80671" w:rsidRPr="00A75386" w:rsidRDefault="00E80671" w:rsidP="00E80671">
      <w:pPr>
        <w:ind w:left="567" w:right="567"/>
        <w:jc w:val="both"/>
        <w:rPr>
          <w:rFonts w:ascii="Palatino Linotype" w:eastAsia="Calibri" w:hAnsi="Palatino Linotype"/>
          <w:i/>
        </w:rPr>
      </w:pPr>
      <w:r w:rsidRPr="00A75386">
        <w:rPr>
          <w:rFonts w:ascii="Palatino Linotype" w:eastAsia="Calibri" w:hAnsi="Palatino Linotype"/>
          <w:i/>
        </w:rPr>
        <w:t>En ningún caso el índice será considerado como información reservada.</w:t>
      </w:r>
    </w:p>
    <w:p w:rsidR="00E80671" w:rsidRPr="00A75386" w:rsidRDefault="00E80671" w:rsidP="00E80671">
      <w:pPr>
        <w:ind w:left="567" w:right="567"/>
        <w:jc w:val="both"/>
        <w:rPr>
          <w:rFonts w:ascii="Palatino Linotype" w:eastAsia="Calibri" w:hAnsi="Palatino Linotype"/>
          <w:i/>
        </w:rPr>
      </w:pPr>
    </w:p>
    <w:p w:rsidR="00E80671" w:rsidRPr="00A75386" w:rsidRDefault="00E80671" w:rsidP="00E80671">
      <w:pPr>
        <w:ind w:left="567" w:right="567"/>
        <w:jc w:val="both"/>
        <w:rPr>
          <w:rFonts w:ascii="Palatino Linotype" w:eastAsia="Calibri" w:hAnsi="Palatino Linotype"/>
          <w:i/>
        </w:rPr>
      </w:pPr>
      <w:r w:rsidRPr="00A75386">
        <w:rPr>
          <w:rFonts w:ascii="Palatino Linotype" w:eastAsia="Calibri" w:hAnsi="Palatino Linotype"/>
          <w:b/>
          <w:bCs/>
          <w:i/>
        </w:rPr>
        <w:t xml:space="preserve">Artículo 128. </w:t>
      </w:r>
      <w:r w:rsidRPr="00A75386">
        <w:rPr>
          <w:rFonts w:ascii="Palatino Linotype" w:eastAsia="Calibri" w:hAnsi="Palatino Linotype"/>
          <w:b/>
          <w:i/>
          <w:u w:val="single"/>
        </w:rPr>
        <w:t>En los casos en que se niegue el acceso a la información, por actualizarse alguno de los supuestos de clasificación, el Comité de Transparencia deberá confirmar, modificar o revocar la decisión</w:t>
      </w:r>
      <w:r w:rsidRPr="00A75386">
        <w:rPr>
          <w:rFonts w:ascii="Palatino Linotype" w:eastAsia="Calibri" w:hAnsi="Palatino Linotype"/>
          <w:i/>
        </w:rPr>
        <w:t xml:space="preserve">. </w:t>
      </w:r>
    </w:p>
    <w:p w:rsidR="00E80671" w:rsidRPr="00A75386" w:rsidRDefault="00E80671" w:rsidP="00E80671">
      <w:pPr>
        <w:ind w:left="567" w:right="567"/>
        <w:jc w:val="both"/>
        <w:rPr>
          <w:rFonts w:ascii="Palatino Linotype" w:eastAsia="Calibri" w:hAnsi="Palatino Linotype"/>
          <w:i/>
        </w:rPr>
      </w:pPr>
    </w:p>
    <w:p w:rsidR="00E80671" w:rsidRPr="00A75386" w:rsidRDefault="00E80671" w:rsidP="00E80671">
      <w:pPr>
        <w:ind w:left="567" w:right="567"/>
        <w:jc w:val="both"/>
        <w:rPr>
          <w:rFonts w:ascii="Palatino Linotype" w:eastAsia="Calibri" w:hAnsi="Palatino Linotype"/>
          <w:i/>
        </w:rPr>
      </w:pPr>
      <w:r w:rsidRPr="00A75386">
        <w:rPr>
          <w:rFonts w:ascii="Palatino Linotype" w:eastAsia="Calibri" w:hAnsi="Palatino Linotype"/>
          <w:b/>
          <w:i/>
          <w:u w:val="single"/>
        </w:rPr>
        <w:t>Para motivar la clasificación de la información y la ampliación del plazo de reserva</w:t>
      </w:r>
      <w:r w:rsidRPr="00A75386">
        <w:rPr>
          <w:rFonts w:ascii="Palatino Linotype" w:eastAsia="Calibri" w:hAnsi="Palatino Linotype"/>
          <w:i/>
        </w:rPr>
        <w:t xml:space="preserve">, se deberán señalar las razones, motivos o circunstancias especiales que llevaron al sujeto obligado a concluir que el caso particular se ajusta al supuesto previsto por la norma legal invocada como fundamento. Además, </w:t>
      </w:r>
      <w:r w:rsidRPr="00A75386">
        <w:rPr>
          <w:rFonts w:ascii="Palatino Linotype" w:eastAsia="Calibri" w:hAnsi="Palatino Linotype"/>
          <w:b/>
          <w:i/>
          <w:u w:val="single"/>
        </w:rPr>
        <w:t>el sujeto obligado deberá, en todo momento, aplicar una prueba de daño</w:t>
      </w:r>
      <w:r w:rsidRPr="00A75386">
        <w:rPr>
          <w:rFonts w:ascii="Palatino Linotype" w:eastAsia="Calibri" w:hAnsi="Palatino Linotype"/>
          <w:i/>
        </w:rPr>
        <w:t xml:space="preserve">. </w:t>
      </w:r>
    </w:p>
    <w:p w:rsidR="00E80671" w:rsidRPr="00A75386" w:rsidRDefault="00E80671" w:rsidP="00E80671">
      <w:pPr>
        <w:ind w:left="567" w:right="567"/>
        <w:jc w:val="both"/>
        <w:rPr>
          <w:rFonts w:ascii="Palatino Linotype" w:eastAsia="Calibri" w:hAnsi="Palatino Linotype"/>
          <w:i/>
        </w:rPr>
      </w:pPr>
    </w:p>
    <w:p w:rsidR="00E80671" w:rsidRPr="00A75386" w:rsidRDefault="00E80671" w:rsidP="00E80671">
      <w:pPr>
        <w:ind w:left="567" w:right="567"/>
        <w:jc w:val="both"/>
        <w:rPr>
          <w:rFonts w:ascii="Palatino Linotype" w:eastAsia="Calibri" w:hAnsi="Palatino Linotype"/>
          <w:i/>
        </w:rPr>
      </w:pPr>
      <w:r w:rsidRPr="00A75386">
        <w:rPr>
          <w:rFonts w:ascii="Palatino Linotype" w:eastAsia="Calibri" w:hAnsi="Palatino Linotype"/>
          <w:b/>
          <w:i/>
          <w:u w:val="single"/>
        </w:rPr>
        <w:t>Tratándose de aquélla información que actualice los supuestos de clasificación, deberá señalarse el plazo al que estará sujeto la reserva</w:t>
      </w:r>
      <w:r w:rsidRPr="00A75386">
        <w:rPr>
          <w:rFonts w:ascii="Palatino Linotype" w:eastAsia="Calibri" w:hAnsi="Palatino Linotype"/>
          <w:i/>
        </w:rPr>
        <w:t xml:space="preserve">. </w:t>
      </w:r>
    </w:p>
    <w:p w:rsidR="00E80671" w:rsidRPr="00A75386" w:rsidRDefault="00E80671" w:rsidP="00E80671">
      <w:pPr>
        <w:ind w:left="567" w:right="567"/>
        <w:jc w:val="both"/>
        <w:rPr>
          <w:rFonts w:ascii="Palatino Linotype" w:eastAsia="Calibri" w:hAnsi="Palatino Linotype"/>
          <w:i/>
        </w:rPr>
      </w:pPr>
    </w:p>
    <w:p w:rsidR="00E80671" w:rsidRPr="00A75386" w:rsidRDefault="00E80671" w:rsidP="00E80671">
      <w:pPr>
        <w:ind w:left="567" w:right="567"/>
        <w:jc w:val="both"/>
        <w:rPr>
          <w:rFonts w:ascii="Palatino Linotype" w:eastAsia="Calibri" w:hAnsi="Palatino Linotype"/>
          <w:i/>
        </w:rPr>
      </w:pPr>
      <w:r w:rsidRPr="00A75386">
        <w:rPr>
          <w:rFonts w:ascii="Palatino Linotype" w:eastAsia="Calibri" w:hAnsi="Palatino Linotype"/>
          <w:b/>
          <w:bCs/>
          <w:i/>
        </w:rPr>
        <w:lastRenderedPageBreak/>
        <w:t xml:space="preserve">Artículo 129. </w:t>
      </w:r>
      <w:r w:rsidRPr="00A75386">
        <w:rPr>
          <w:rFonts w:ascii="Palatino Linotype" w:eastAsia="Calibri" w:hAnsi="Palatino Linotype"/>
          <w:b/>
          <w:i/>
          <w:u w:val="single"/>
        </w:rPr>
        <w:t>En la aplicación de la prueba de daño, el sujeto obligado deberá precisar las razones objetivas por las que la apertura de la información generaría una afectación, justificando qu</w:t>
      </w:r>
      <w:r w:rsidRPr="00A75386">
        <w:rPr>
          <w:rFonts w:ascii="Palatino Linotype" w:eastAsia="Calibri" w:hAnsi="Palatino Linotype"/>
          <w:i/>
        </w:rPr>
        <w:t xml:space="preserve">e: </w:t>
      </w:r>
    </w:p>
    <w:p w:rsidR="00E80671" w:rsidRPr="001845C9" w:rsidRDefault="00E80671" w:rsidP="00E80671">
      <w:pPr>
        <w:ind w:left="567" w:right="567"/>
        <w:jc w:val="both"/>
        <w:rPr>
          <w:rFonts w:ascii="Palatino Linotype" w:eastAsia="Calibri" w:hAnsi="Palatino Linotype"/>
          <w:i/>
          <w:highlight w:val="yellow"/>
        </w:rPr>
      </w:pPr>
    </w:p>
    <w:p w:rsidR="00E80671" w:rsidRPr="00A75386" w:rsidRDefault="00E80671" w:rsidP="00E80671">
      <w:pPr>
        <w:ind w:left="567" w:right="567"/>
        <w:jc w:val="both"/>
        <w:rPr>
          <w:rFonts w:ascii="Palatino Linotype" w:eastAsia="Calibri" w:hAnsi="Palatino Linotype"/>
          <w:i/>
        </w:rPr>
      </w:pPr>
      <w:r w:rsidRPr="00A75386">
        <w:rPr>
          <w:rFonts w:ascii="Palatino Linotype" w:eastAsia="Calibri" w:hAnsi="Palatino Linotype"/>
          <w:b/>
          <w:bCs/>
          <w:i/>
        </w:rPr>
        <w:t xml:space="preserve">I. </w:t>
      </w:r>
      <w:r w:rsidRPr="00A75386">
        <w:rPr>
          <w:rFonts w:ascii="Palatino Linotype" w:eastAsia="Calibri" w:hAnsi="Palatino Linotype"/>
          <w:b/>
          <w:i/>
          <w:u w:val="single"/>
        </w:rPr>
        <w:t>La divulgación de la información representa un riesgo real, demostrable e identificable del perjuicio significativo al interés público o a la seguridad pública</w:t>
      </w:r>
      <w:r w:rsidRPr="00A75386">
        <w:rPr>
          <w:rFonts w:ascii="Palatino Linotype" w:eastAsia="Calibri" w:hAnsi="Palatino Linotype"/>
          <w:i/>
        </w:rPr>
        <w:t xml:space="preserve">; </w:t>
      </w:r>
    </w:p>
    <w:p w:rsidR="00E80671" w:rsidRPr="00A75386" w:rsidRDefault="00E80671" w:rsidP="00E80671">
      <w:pPr>
        <w:ind w:left="567" w:right="567"/>
        <w:jc w:val="both"/>
        <w:rPr>
          <w:rFonts w:ascii="Palatino Linotype" w:eastAsia="Calibri" w:hAnsi="Palatino Linotype"/>
          <w:i/>
        </w:rPr>
      </w:pPr>
      <w:r w:rsidRPr="00A75386">
        <w:rPr>
          <w:rFonts w:ascii="Palatino Linotype" w:eastAsia="Calibri" w:hAnsi="Palatino Linotype"/>
          <w:b/>
          <w:bCs/>
          <w:i/>
        </w:rPr>
        <w:t xml:space="preserve">II. </w:t>
      </w:r>
      <w:r w:rsidRPr="00A75386">
        <w:rPr>
          <w:rFonts w:ascii="Palatino Linotype" w:eastAsia="Calibri" w:hAnsi="Palatino Linotype"/>
          <w:b/>
          <w:i/>
          <w:u w:val="single"/>
        </w:rPr>
        <w:t>El riesgo de perjuicio que supondría la divulgación supera el interés público general de que se difunda</w:t>
      </w:r>
      <w:r w:rsidRPr="00A75386">
        <w:rPr>
          <w:rFonts w:ascii="Palatino Linotype" w:eastAsia="Calibri" w:hAnsi="Palatino Linotype"/>
          <w:i/>
        </w:rPr>
        <w:t xml:space="preserve">; y </w:t>
      </w:r>
    </w:p>
    <w:p w:rsidR="00E80671" w:rsidRPr="00A75386" w:rsidRDefault="00E80671" w:rsidP="00E80671">
      <w:pPr>
        <w:ind w:left="567" w:right="567"/>
        <w:jc w:val="both"/>
        <w:rPr>
          <w:rFonts w:ascii="Palatino Linotype" w:eastAsia="Calibri" w:hAnsi="Palatino Linotype"/>
          <w:i/>
        </w:rPr>
      </w:pPr>
      <w:r w:rsidRPr="00A75386">
        <w:rPr>
          <w:rFonts w:ascii="Palatino Linotype" w:eastAsia="Calibri" w:hAnsi="Palatino Linotype"/>
          <w:b/>
          <w:bCs/>
          <w:i/>
        </w:rPr>
        <w:t xml:space="preserve">III. </w:t>
      </w:r>
      <w:r w:rsidRPr="00A75386">
        <w:rPr>
          <w:rFonts w:ascii="Palatino Linotype" w:eastAsia="Calibri" w:hAnsi="Palatino Linotype"/>
          <w:b/>
          <w:i/>
          <w:u w:val="single"/>
        </w:rPr>
        <w:t>La limitación se adecua al principio de proporcionalidad y representa el medio menos restrictivo disponible representa el medio menos restrictivo disponible para evitar el perjuicio</w:t>
      </w:r>
      <w:r w:rsidRPr="00A75386">
        <w:rPr>
          <w:rFonts w:ascii="Palatino Linotype" w:eastAsia="Calibri" w:hAnsi="Palatino Linotype"/>
          <w:i/>
        </w:rPr>
        <w:t xml:space="preserve">. </w:t>
      </w:r>
    </w:p>
    <w:p w:rsidR="00E80671" w:rsidRPr="00A75386" w:rsidRDefault="00E80671" w:rsidP="00E80671">
      <w:pPr>
        <w:ind w:left="567" w:right="567"/>
        <w:jc w:val="both"/>
        <w:rPr>
          <w:rFonts w:ascii="Palatino Linotype" w:eastAsia="Calibri" w:hAnsi="Palatino Linotype"/>
          <w:i/>
        </w:rPr>
      </w:pPr>
    </w:p>
    <w:p w:rsidR="00E80671" w:rsidRPr="00A75386" w:rsidRDefault="00E80671" w:rsidP="00E80671">
      <w:pPr>
        <w:ind w:left="567" w:right="567"/>
        <w:jc w:val="both"/>
        <w:rPr>
          <w:rFonts w:ascii="Palatino Linotype" w:eastAsia="Calibri" w:hAnsi="Palatino Linotype"/>
          <w:i/>
        </w:rPr>
      </w:pPr>
      <w:r w:rsidRPr="00A75386">
        <w:rPr>
          <w:rFonts w:ascii="Palatino Linotype" w:eastAsia="Calibri" w:hAnsi="Palatino Linotype"/>
          <w:b/>
          <w:bCs/>
          <w:i/>
        </w:rPr>
        <w:t xml:space="preserve">Artículo 130. </w:t>
      </w:r>
      <w:r w:rsidRPr="00A75386">
        <w:rPr>
          <w:rFonts w:ascii="Palatino Linotype" w:eastAsia="Calibri" w:hAnsi="Palatino Linotype"/>
          <w:i/>
        </w:rPr>
        <w:t>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rsidR="00E80671" w:rsidRPr="00A75386" w:rsidRDefault="00E80671" w:rsidP="00E80671">
      <w:pPr>
        <w:ind w:left="567" w:right="567"/>
        <w:jc w:val="both"/>
        <w:rPr>
          <w:rFonts w:ascii="Palatino Linotype" w:eastAsia="Calibri" w:hAnsi="Palatino Linotype"/>
          <w:i/>
        </w:rPr>
      </w:pPr>
    </w:p>
    <w:p w:rsidR="00E80671" w:rsidRPr="00A75386" w:rsidRDefault="00E80671" w:rsidP="00E80671">
      <w:pPr>
        <w:ind w:left="567" w:right="567"/>
        <w:jc w:val="both"/>
        <w:rPr>
          <w:rFonts w:ascii="Palatino Linotype" w:eastAsia="Calibri" w:hAnsi="Palatino Linotype"/>
          <w:i/>
        </w:rPr>
      </w:pPr>
      <w:r w:rsidRPr="00A75386">
        <w:rPr>
          <w:rFonts w:ascii="Palatino Linotype" w:eastAsia="Calibri" w:hAnsi="Palatino Linotype"/>
          <w:b/>
          <w:bCs/>
          <w:i/>
        </w:rPr>
        <w:t xml:space="preserve">Artículo 131. </w:t>
      </w:r>
      <w:r w:rsidRPr="00A75386">
        <w:rPr>
          <w:rFonts w:ascii="Palatino Linotype" w:eastAsia="Calibri" w:hAnsi="Palatino Linotype"/>
          <w:b/>
          <w:i/>
          <w:u w:val="single"/>
        </w:rPr>
        <w:t>La carga de la prueba para justificar toda negativa de acceso a la información, por actualizarse cualquiera de los supuestos de clasificación previstos en esta Ley corresponderá a los sujetos obligados</w:t>
      </w:r>
      <w:r w:rsidRPr="00A75386">
        <w:rPr>
          <w:rFonts w:ascii="Palatino Linotype" w:eastAsia="Calibri" w:hAnsi="Palatino Linotype"/>
          <w:i/>
        </w:rPr>
        <w:t xml:space="preserve">; en tal caso deberá fundar y motivar debidamente la clasificación de la información, de conformidad con lo previsto en la presente Ley. </w:t>
      </w:r>
    </w:p>
    <w:p w:rsidR="00E80671" w:rsidRPr="00A75386" w:rsidRDefault="00E80671" w:rsidP="00E80671">
      <w:pPr>
        <w:ind w:left="567" w:right="567"/>
        <w:jc w:val="both"/>
        <w:rPr>
          <w:rFonts w:ascii="Palatino Linotype" w:eastAsia="Calibri" w:hAnsi="Palatino Linotype"/>
          <w:i/>
        </w:rPr>
      </w:pPr>
    </w:p>
    <w:p w:rsidR="00E80671" w:rsidRPr="00A75386" w:rsidRDefault="00E80671" w:rsidP="00E80671">
      <w:pPr>
        <w:ind w:left="567" w:right="567"/>
        <w:jc w:val="both"/>
        <w:rPr>
          <w:rFonts w:ascii="Palatino Linotype" w:eastAsia="Calibri" w:hAnsi="Palatino Linotype"/>
          <w:i/>
        </w:rPr>
      </w:pPr>
      <w:r w:rsidRPr="00A75386">
        <w:rPr>
          <w:rFonts w:ascii="Palatino Linotype" w:eastAsia="Calibri" w:hAnsi="Palatino Linotype"/>
          <w:b/>
          <w:bCs/>
          <w:i/>
        </w:rPr>
        <w:t xml:space="preserve">Artículo 132. </w:t>
      </w:r>
      <w:r w:rsidRPr="00A75386">
        <w:rPr>
          <w:rFonts w:ascii="Palatino Linotype" w:eastAsia="Calibri" w:hAnsi="Palatino Linotype"/>
          <w:b/>
          <w:i/>
          <w:u w:val="single"/>
        </w:rPr>
        <w:t>La clasificación de la información se llevará a cabo en el momento en que</w:t>
      </w:r>
      <w:r w:rsidRPr="00A75386">
        <w:rPr>
          <w:rFonts w:ascii="Palatino Linotype" w:eastAsia="Calibri" w:hAnsi="Palatino Linotype"/>
          <w:i/>
        </w:rPr>
        <w:t xml:space="preserve">: </w:t>
      </w:r>
    </w:p>
    <w:p w:rsidR="00E80671" w:rsidRPr="00A75386" w:rsidRDefault="00E80671" w:rsidP="00E80671">
      <w:pPr>
        <w:ind w:left="567" w:right="567"/>
        <w:jc w:val="both"/>
        <w:rPr>
          <w:rFonts w:ascii="Palatino Linotype" w:eastAsia="Calibri" w:hAnsi="Palatino Linotype"/>
          <w:i/>
        </w:rPr>
      </w:pPr>
      <w:r w:rsidRPr="00A75386">
        <w:rPr>
          <w:rFonts w:ascii="Palatino Linotype" w:eastAsia="Calibri" w:hAnsi="Palatino Linotype"/>
          <w:b/>
          <w:bCs/>
          <w:i/>
        </w:rPr>
        <w:t xml:space="preserve">I. </w:t>
      </w:r>
      <w:r w:rsidRPr="00A75386">
        <w:rPr>
          <w:rFonts w:ascii="Palatino Linotype" w:eastAsia="Calibri" w:hAnsi="Palatino Linotype"/>
          <w:i/>
        </w:rPr>
        <w:t xml:space="preserve">Se reciba una solicitud de acceso a la información; </w:t>
      </w:r>
    </w:p>
    <w:p w:rsidR="00E80671" w:rsidRPr="00A75386" w:rsidRDefault="00E80671" w:rsidP="00E80671">
      <w:pPr>
        <w:ind w:left="567" w:right="567"/>
        <w:jc w:val="both"/>
        <w:rPr>
          <w:rFonts w:ascii="Palatino Linotype" w:eastAsia="Calibri" w:hAnsi="Palatino Linotype"/>
          <w:i/>
        </w:rPr>
      </w:pPr>
      <w:r w:rsidRPr="00A75386">
        <w:rPr>
          <w:rFonts w:ascii="Palatino Linotype" w:eastAsia="Calibri" w:hAnsi="Palatino Linotype"/>
          <w:b/>
          <w:bCs/>
          <w:i/>
        </w:rPr>
        <w:t xml:space="preserve">II. </w:t>
      </w:r>
      <w:r w:rsidRPr="00A75386">
        <w:rPr>
          <w:rFonts w:ascii="Palatino Linotype" w:eastAsia="Calibri" w:hAnsi="Palatino Linotype"/>
          <w:b/>
          <w:i/>
          <w:u w:val="single"/>
        </w:rPr>
        <w:t>Se determine mediante resolución de autoridad competente</w:t>
      </w:r>
      <w:r w:rsidRPr="00A75386">
        <w:rPr>
          <w:rFonts w:ascii="Palatino Linotype" w:eastAsia="Calibri" w:hAnsi="Palatino Linotype"/>
          <w:i/>
        </w:rPr>
        <w:t xml:space="preserve">; o </w:t>
      </w:r>
    </w:p>
    <w:p w:rsidR="00E80671" w:rsidRPr="00A75386" w:rsidRDefault="00E80671" w:rsidP="00E80671">
      <w:pPr>
        <w:ind w:left="567" w:right="567"/>
        <w:jc w:val="both"/>
        <w:rPr>
          <w:rFonts w:ascii="Palatino Linotype" w:eastAsia="Calibri" w:hAnsi="Palatino Linotype"/>
          <w:i/>
        </w:rPr>
      </w:pPr>
      <w:r w:rsidRPr="00A75386">
        <w:rPr>
          <w:rFonts w:ascii="Palatino Linotype" w:eastAsia="Calibri" w:hAnsi="Palatino Linotype"/>
          <w:b/>
          <w:bCs/>
          <w:i/>
        </w:rPr>
        <w:t xml:space="preserve">III. </w:t>
      </w:r>
      <w:r w:rsidRPr="00A75386">
        <w:rPr>
          <w:rFonts w:ascii="Palatino Linotype" w:eastAsia="Calibri" w:hAnsi="Palatino Linotype"/>
          <w:i/>
        </w:rPr>
        <w:t xml:space="preserve">Se generen versiones públicas para dar cumplimiento a las obligaciones de transparencia previstas en esta Ley. </w:t>
      </w:r>
    </w:p>
    <w:p w:rsidR="00E80671" w:rsidRPr="00A75386" w:rsidRDefault="00E80671" w:rsidP="00E80671">
      <w:pPr>
        <w:ind w:left="567" w:right="567"/>
        <w:jc w:val="both"/>
        <w:rPr>
          <w:rFonts w:ascii="Palatino Linotype" w:eastAsia="Calibri" w:hAnsi="Palatino Linotype"/>
          <w:i/>
        </w:rPr>
      </w:pPr>
    </w:p>
    <w:p w:rsidR="00E80671" w:rsidRPr="00A75386" w:rsidRDefault="00E80671" w:rsidP="00E80671">
      <w:pPr>
        <w:ind w:left="567" w:right="567"/>
        <w:jc w:val="both"/>
        <w:rPr>
          <w:rFonts w:ascii="Palatino Linotype" w:eastAsia="Calibri" w:hAnsi="Palatino Linotype"/>
          <w:i/>
        </w:rPr>
      </w:pPr>
      <w:r w:rsidRPr="00A75386">
        <w:rPr>
          <w:rFonts w:ascii="Palatino Linotype" w:eastAsia="Calibri" w:hAnsi="Palatino Linotype"/>
          <w:b/>
          <w:i/>
          <w:u w:val="single"/>
        </w:rPr>
        <w:t>Tratándose de información reservada, los titulares de las áreas deberán revisar la clasificación al momento de la recepción de una solicitud, para verificar si subsisten las causas que le dieron origen</w:t>
      </w:r>
      <w:r w:rsidRPr="00A75386">
        <w:rPr>
          <w:rFonts w:ascii="Palatino Linotype" w:eastAsia="Calibri" w:hAnsi="Palatino Linotype"/>
          <w:i/>
        </w:rPr>
        <w:t xml:space="preserve">. </w:t>
      </w:r>
    </w:p>
    <w:p w:rsidR="00E80671" w:rsidRPr="00A75386" w:rsidRDefault="00E80671" w:rsidP="00E80671">
      <w:pPr>
        <w:ind w:left="567" w:right="567"/>
        <w:jc w:val="both"/>
        <w:rPr>
          <w:rFonts w:ascii="Palatino Linotype" w:eastAsia="Calibri" w:hAnsi="Palatino Linotype"/>
          <w:i/>
        </w:rPr>
      </w:pPr>
    </w:p>
    <w:p w:rsidR="00E80671" w:rsidRPr="00A75386" w:rsidRDefault="00E80671" w:rsidP="00E80671">
      <w:pPr>
        <w:ind w:left="567" w:right="567"/>
        <w:jc w:val="both"/>
        <w:rPr>
          <w:rFonts w:ascii="Palatino Linotype" w:eastAsia="Calibri" w:hAnsi="Palatino Linotype"/>
          <w:i/>
        </w:rPr>
      </w:pPr>
      <w:r w:rsidRPr="00A75386">
        <w:rPr>
          <w:rFonts w:ascii="Palatino Linotype" w:eastAsia="Calibri" w:hAnsi="Palatino Linotype"/>
          <w:b/>
          <w:bCs/>
          <w:i/>
        </w:rPr>
        <w:t xml:space="preserve">Artículo 133. </w:t>
      </w:r>
      <w:r w:rsidRPr="00A75386">
        <w:rPr>
          <w:rFonts w:ascii="Palatino Linotype" w:eastAsia="Calibri" w:hAnsi="Palatino Linotype"/>
          <w:i/>
        </w:rPr>
        <w:t xml:space="preserve">Los documentos clasificados total o parcialmente deberán llevar una leyenda que indique tal carácter, la fecha de clasificación, el fundamento legal y, en su caso, el periodo de reserva. </w:t>
      </w:r>
    </w:p>
    <w:p w:rsidR="00E80671" w:rsidRPr="001845C9" w:rsidRDefault="00E80671" w:rsidP="00E80671">
      <w:pPr>
        <w:ind w:left="567" w:right="567"/>
        <w:jc w:val="both"/>
        <w:rPr>
          <w:rFonts w:ascii="Palatino Linotype" w:eastAsia="Calibri" w:hAnsi="Palatino Linotype"/>
          <w:i/>
          <w:highlight w:val="yellow"/>
        </w:rPr>
      </w:pPr>
    </w:p>
    <w:p w:rsidR="00E80671" w:rsidRPr="00A75386" w:rsidRDefault="00E80671" w:rsidP="00E80671">
      <w:pPr>
        <w:ind w:left="567" w:right="567"/>
        <w:jc w:val="both"/>
        <w:rPr>
          <w:rFonts w:ascii="Palatino Linotype" w:eastAsia="Calibri" w:hAnsi="Palatino Linotype"/>
          <w:i/>
        </w:rPr>
      </w:pPr>
      <w:r w:rsidRPr="00A75386">
        <w:rPr>
          <w:rFonts w:ascii="Palatino Linotype" w:eastAsia="Calibri" w:hAnsi="Palatino Linotype"/>
          <w:b/>
          <w:bCs/>
          <w:i/>
        </w:rPr>
        <w:t xml:space="preserve">Artículo 134. </w:t>
      </w:r>
      <w:r w:rsidRPr="00A75386">
        <w:rPr>
          <w:rFonts w:ascii="Palatino Linotype" w:eastAsia="Calibri" w:hAnsi="Palatino Linotype"/>
          <w:i/>
        </w:rPr>
        <w:t xml:space="preserve">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 </w:t>
      </w:r>
    </w:p>
    <w:p w:rsidR="00E80671" w:rsidRPr="00A75386" w:rsidRDefault="00E80671" w:rsidP="00E80671">
      <w:pPr>
        <w:ind w:left="567" w:right="567"/>
        <w:jc w:val="both"/>
        <w:rPr>
          <w:rFonts w:ascii="Palatino Linotype" w:eastAsia="Calibri" w:hAnsi="Palatino Linotype"/>
          <w:i/>
        </w:rPr>
      </w:pPr>
    </w:p>
    <w:p w:rsidR="00E80671" w:rsidRPr="00A75386" w:rsidRDefault="00E80671" w:rsidP="00E80671">
      <w:pPr>
        <w:ind w:left="567" w:right="567"/>
        <w:jc w:val="both"/>
        <w:rPr>
          <w:rFonts w:ascii="Palatino Linotype" w:eastAsia="Calibri" w:hAnsi="Palatino Linotype"/>
          <w:i/>
        </w:rPr>
      </w:pPr>
      <w:r w:rsidRPr="00A75386">
        <w:rPr>
          <w:rFonts w:ascii="Palatino Linotype" w:eastAsia="Calibri" w:hAnsi="Palatino Linotype"/>
          <w:i/>
        </w:rPr>
        <w:t>En ningún caso se podrán clasificar documentos antes de que se genere la información.</w:t>
      </w:r>
    </w:p>
    <w:p w:rsidR="00E80671" w:rsidRPr="00A75386" w:rsidRDefault="00E80671" w:rsidP="00E80671">
      <w:pPr>
        <w:ind w:left="567" w:right="567"/>
        <w:jc w:val="both"/>
        <w:rPr>
          <w:rFonts w:ascii="Palatino Linotype" w:eastAsia="Calibri" w:hAnsi="Palatino Linotype"/>
          <w:i/>
        </w:rPr>
      </w:pPr>
      <w:r w:rsidRPr="00A75386">
        <w:rPr>
          <w:rFonts w:ascii="Palatino Linotype" w:eastAsia="Calibri" w:hAnsi="Palatino Linotype"/>
          <w:i/>
        </w:rPr>
        <w:t xml:space="preserve"> </w:t>
      </w:r>
    </w:p>
    <w:p w:rsidR="00E80671" w:rsidRPr="00A75386" w:rsidRDefault="00E80671" w:rsidP="00E80671">
      <w:pPr>
        <w:ind w:left="567" w:right="567"/>
        <w:jc w:val="both"/>
        <w:rPr>
          <w:rFonts w:ascii="Palatino Linotype" w:eastAsia="Calibri" w:hAnsi="Palatino Linotype"/>
          <w:i/>
        </w:rPr>
      </w:pPr>
      <w:r w:rsidRPr="00A75386">
        <w:rPr>
          <w:rFonts w:ascii="Palatino Linotype" w:eastAsia="Calibri" w:hAnsi="Palatino Linotype"/>
          <w:b/>
          <w:i/>
          <w:u w:val="single"/>
        </w:rPr>
        <w:t>La clasificación de información se realizará conforme a un análisis caso por caso, mediante la aplicación de la prueba de daño</w:t>
      </w:r>
      <w:r w:rsidRPr="00A75386">
        <w:rPr>
          <w:rFonts w:ascii="Palatino Linotype" w:eastAsia="Calibri" w:hAnsi="Palatino Linotype"/>
          <w:i/>
        </w:rPr>
        <w:t xml:space="preserve">. </w:t>
      </w:r>
    </w:p>
    <w:p w:rsidR="00E80671" w:rsidRPr="00A75386" w:rsidRDefault="00E80671" w:rsidP="00E80671">
      <w:pPr>
        <w:ind w:left="567" w:right="567"/>
        <w:jc w:val="both"/>
        <w:rPr>
          <w:rFonts w:ascii="Palatino Linotype" w:eastAsia="Calibri" w:hAnsi="Palatino Linotype"/>
          <w:i/>
        </w:rPr>
      </w:pPr>
    </w:p>
    <w:p w:rsidR="00E80671" w:rsidRPr="00A75386" w:rsidRDefault="00E80671" w:rsidP="00E80671">
      <w:pPr>
        <w:ind w:left="567" w:right="567"/>
        <w:jc w:val="both"/>
        <w:rPr>
          <w:rFonts w:ascii="Palatino Linotype" w:eastAsia="Calibri" w:hAnsi="Palatino Linotype"/>
          <w:i/>
        </w:rPr>
      </w:pPr>
      <w:r w:rsidRPr="00A75386">
        <w:rPr>
          <w:rFonts w:ascii="Palatino Linotype" w:eastAsia="Calibri" w:hAnsi="Palatino Linotype"/>
          <w:b/>
          <w:bCs/>
          <w:i/>
        </w:rPr>
        <w:t xml:space="preserve">Artículo 135. </w:t>
      </w:r>
      <w:r w:rsidRPr="00A75386">
        <w:rPr>
          <w:rFonts w:ascii="Palatino Linotype" w:eastAsia="Calibri" w:hAnsi="Palatino Linotype"/>
          <w:i/>
        </w:rPr>
        <w:t>Los lineamientos generales que se emitan al respecto en materia de clasificación de la información reservada y confidencial y, para la elaboración de versiones públicas, serán de observancia obligatoria para los sujetos obligados.</w:t>
      </w:r>
    </w:p>
    <w:p w:rsidR="00E80671" w:rsidRPr="001845C9" w:rsidRDefault="00E80671" w:rsidP="00E80671">
      <w:pPr>
        <w:ind w:left="567" w:right="567"/>
        <w:jc w:val="both"/>
        <w:rPr>
          <w:rFonts w:ascii="Palatino Linotype" w:eastAsia="Calibri" w:hAnsi="Palatino Linotype"/>
          <w:i/>
          <w:highlight w:val="yellow"/>
        </w:rPr>
      </w:pPr>
    </w:p>
    <w:p w:rsidR="00E80671" w:rsidRPr="00A75386" w:rsidRDefault="00E80671" w:rsidP="00E80671">
      <w:pPr>
        <w:ind w:left="567" w:right="567"/>
        <w:jc w:val="both"/>
        <w:rPr>
          <w:rFonts w:ascii="Palatino Linotype" w:eastAsia="Calibri" w:hAnsi="Palatino Linotype"/>
          <w:i/>
        </w:rPr>
      </w:pPr>
      <w:r w:rsidRPr="00A75386">
        <w:rPr>
          <w:rFonts w:ascii="Palatino Linotype" w:eastAsia="Calibri" w:hAnsi="Palatino Linotype"/>
          <w:b/>
          <w:bCs/>
          <w:i/>
        </w:rPr>
        <w:t xml:space="preserve">Artículo 137. </w:t>
      </w:r>
      <w:r w:rsidRPr="00A75386">
        <w:rPr>
          <w:rFonts w:ascii="Palatino Linotype" w:eastAsia="Calibri" w:hAnsi="Palatino Linotype"/>
          <w:i/>
        </w:rPr>
        <w:t>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E80671" w:rsidRPr="001845C9" w:rsidRDefault="00E80671" w:rsidP="00E80671">
      <w:pPr>
        <w:ind w:left="567" w:right="567"/>
        <w:jc w:val="both"/>
        <w:rPr>
          <w:rFonts w:ascii="Palatino Linotype" w:eastAsia="Calibri" w:hAnsi="Palatino Linotype"/>
          <w:i/>
          <w:highlight w:val="yellow"/>
        </w:rPr>
      </w:pPr>
    </w:p>
    <w:p w:rsidR="00E80671" w:rsidRPr="00A75386" w:rsidRDefault="00E80671" w:rsidP="00E80671">
      <w:pPr>
        <w:ind w:left="567" w:right="567"/>
        <w:jc w:val="both"/>
        <w:rPr>
          <w:rFonts w:ascii="Palatino Linotype" w:eastAsia="Calibri" w:hAnsi="Palatino Linotype"/>
          <w:i/>
        </w:rPr>
      </w:pPr>
      <w:r w:rsidRPr="00A75386">
        <w:rPr>
          <w:rFonts w:ascii="Palatino Linotype" w:eastAsia="Calibri" w:hAnsi="Palatino Linotype"/>
          <w:b/>
          <w:bCs/>
          <w:i/>
        </w:rPr>
        <w:t xml:space="preserve">Artículo 140. </w:t>
      </w:r>
      <w:r w:rsidRPr="00A75386">
        <w:rPr>
          <w:rFonts w:ascii="Palatino Linotype" w:eastAsia="Calibri" w:hAnsi="Palatino Linotype"/>
          <w:i/>
        </w:rPr>
        <w:t xml:space="preserve">El acceso a la información pública será restringido excepcionalmente, cuando por razones de interés público, ésta sea clasificada como reservada, conforme a los criterios siguientes: </w:t>
      </w:r>
    </w:p>
    <w:p w:rsidR="00E80671" w:rsidRPr="00A75386" w:rsidRDefault="00E80671" w:rsidP="00E80671">
      <w:pPr>
        <w:ind w:left="567" w:right="567"/>
        <w:jc w:val="both"/>
        <w:rPr>
          <w:rFonts w:ascii="Palatino Linotype" w:eastAsia="Calibri" w:hAnsi="Palatino Linotype"/>
          <w:i/>
        </w:rPr>
      </w:pPr>
    </w:p>
    <w:p w:rsidR="00E80671" w:rsidRPr="00A75386" w:rsidRDefault="00E80671" w:rsidP="00E80671">
      <w:pPr>
        <w:ind w:left="567" w:right="567"/>
        <w:jc w:val="both"/>
        <w:rPr>
          <w:rFonts w:ascii="Palatino Linotype" w:eastAsia="Calibri" w:hAnsi="Palatino Linotype"/>
          <w:b/>
          <w:bCs/>
          <w:i/>
        </w:rPr>
      </w:pPr>
      <w:r w:rsidRPr="00A75386">
        <w:rPr>
          <w:rFonts w:ascii="Palatino Linotype" w:eastAsia="Calibri" w:hAnsi="Palatino Linotype"/>
          <w:b/>
          <w:bCs/>
          <w:i/>
        </w:rPr>
        <w:t>(…)</w:t>
      </w:r>
    </w:p>
    <w:p w:rsidR="00E80671" w:rsidRPr="00A75386" w:rsidRDefault="00E80671" w:rsidP="00E80671">
      <w:pPr>
        <w:ind w:left="567" w:right="567"/>
        <w:jc w:val="both"/>
        <w:rPr>
          <w:rFonts w:ascii="Palatino Linotype" w:eastAsia="Calibri" w:hAnsi="Palatino Linotype"/>
          <w:i/>
        </w:rPr>
      </w:pPr>
      <w:r w:rsidRPr="00A75386">
        <w:rPr>
          <w:rFonts w:ascii="Palatino Linotype" w:eastAsia="Calibri" w:hAnsi="Palatino Linotype"/>
          <w:b/>
          <w:bCs/>
          <w:i/>
        </w:rPr>
        <w:t xml:space="preserve">VIII. </w:t>
      </w:r>
      <w:r w:rsidRPr="00A75386">
        <w:rPr>
          <w:rFonts w:ascii="Palatino Linotype" w:eastAsia="Calibri" w:hAnsi="Palatino Linotype"/>
          <w:i/>
        </w:rPr>
        <w:t xml:space="preserve">Vulnere la conducción de los expedientes judiciales o de los procedimientos administrativos seguidos en forma de juicio, en tanto no hayan quedado firmes; </w:t>
      </w:r>
    </w:p>
    <w:p w:rsidR="00E80671" w:rsidRPr="00A75386" w:rsidRDefault="00E80671" w:rsidP="00E80671">
      <w:pPr>
        <w:ind w:left="567" w:right="567"/>
        <w:jc w:val="both"/>
        <w:rPr>
          <w:rFonts w:ascii="Palatino Linotype" w:eastAsia="Calibri" w:hAnsi="Palatino Linotype"/>
          <w:i/>
        </w:rPr>
      </w:pPr>
      <w:r w:rsidRPr="00A75386">
        <w:rPr>
          <w:rFonts w:ascii="Palatino Linotype" w:eastAsia="Calibri" w:hAnsi="Palatino Linotype"/>
          <w:b/>
          <w:bCs/>
          <w:i/>
        </w:rPr>
        <w:t>(…)</w:t>
      </w:r>
      <w:r w:rsidRPr="00A75386">
        <w:rPr>
          <w:rFonts w:ascii="Palatino Linotype" w:eastAsia="Calibri" w:hAnsi="Palatino Linotype"/>
          <w:i/>
        </w:rPr>
        <w:t xml:space="preserve"> </w:t>
      </w:r>
    </w:p>
    <w:p w:rsidR="00E80671" w:rsidRPr="00A75386" w:rsidRDefault="00E80671" w:rsidP="00E80671">
      <w:pPr>
        <w:ind w:left="567" w:right="567"/>
        <w:jc w:val="both"/>
        <w:rPr>
          <w:rFonts w:ascii="Palatino Linotype" w:eastAsia="Calibri" w:hAnsi="Palatino Linotype"/>
          <w:i/>
        </w:rPr>
      </w:pPr>
    </w:p>
    <w:p w:rsidR="00E80671" w:rsidRPr="00A75386" w:rsidRDefault="00E80671" w:rsidP="00E80671">
      <w:pPr>
        <w:ind w:left="567" w:right="567"/>
        <w:jc w:val="both"/>
        <w:rPr>
          <w:rFonts w:ascii="Palatino Linotype" w:hAnsi="Palatino Linotype"/>
          <w:i/>
        </w:rPr>
      </w:pPr>
      <w:r w:rsidRPr="00A75386">
        <w:rPr>
          <w:rFonts w:ascii="Palatino Linotype" w:eastAsia="Calibri" w:hAnsi="Palatino Linotype"/>
          <w:b/>
          <w:bCs/>
          <w:i/>
        </w:rPr>
        <w:t xml:space="preserve">Artículo 141. </w:t>
      </w:r>
      <w:r w:rsidRPr="00A75386">
        <w:rPr>
          <w:rFonts w:ascii="Palatino Linotype" w:eastAsia="Calibri" w:hAnsi="Palatino Linotype"/>
          <w:b/>
          <w:i/>
          <w:u w:val="single"/>
        </w:rPr>
        <w:t>Las causales de reserva previstas en este Capítulo se deberán fundar y motivar, a través de la aplicación de la prueba de daño a la que se hace referencia en el presente Título</w:t>
      </w:r>
      <w:r w:rsidRPr="00A75386">
        <w:rPr>
          <w:rFonts w:ascii="Palatino Linotype" w:eastAsia="Calibri" w:hAnsi="Palatino Linotype"/>
          <w:i/>
        </w:rPr>
        <w:t>.</w:t>
      </w:r>
    </w:p>
    <w:p w:rsidR="00E80671" w:rsidRPr="00A75386" w:rsidRDefault="00E80671" w:rsidP="00E80671">
      <w:pPr>
        <w:ind w:left="567" w:right="567"/>
        <w:jc w:val="both"/>
        <w:rPr>
          <w:rFonts w:ascii="Palatino Linotype" w:hAnsi="Palatino Linotype"/>
          <w:i/>
        </w:rPr>
      </w:pPr>
    </w:p>
    <w:p w:rsidR="00E80671" w:rsidRPr="00A75386" w:rsidRDefault="00E80671" w:rsidP="00E80671">
      <w:pPr>
        <w:ind w:left="567" w:right="567"/>
        <w:jc w:val="both"/>
        <w:rPr>
          <w:rFonts w:ascii="Palatino Linotype" w:hAnsi="Palatino Linotype"/>
          <w:i/>
        </w:rPr>
      </w:pPr>
      <w:r w:rsidRPr="00A75386">
        <w:rPr>
          <w:rFonts w:ascii="Palatino Linotype" w:hAnsi="Palatino Linotype"/>
          <w:b/>
          <w:bCs/>
          <w:i/>
        </w:rPr>
        <w:t xml:space="preserve">Artículo 142. </w:t>
      </w:r>
      <w:r w:rsidRPr="00A75386">
        <w:rPr>
          <w:rFonts w:ascii="Palatino Linotype" w:hAnsi="Palatino Linotype"/>
          <w:i/>
        </w:rPr>
        <w:t xml:space="preserve">Bajo ninguna circunstancia podrá invocarse el carácter de reservado cuando: </w:t>
      </w:r>
    </w:p>
    <w:p w:rsidR="00E80671" w:rsidRPr="00A75386" w:rsidRDefault="00E80671" w:rsidP="00E80671">
      <w:pPr>
        <w:ind w:left="567" w:right="567"/>
        <w:jc w:val="both"/>
        <w:rPr>
          <w:rFonts w:ascii="Palatino Linotype" w:hAnsi="Palatino Linotype"/>
          <w:i/>
        </w:rPr>
      </w:pPr>
      <w:r w:rsidRPr="00A75386">
        <w:rPr>
          <w:rFonts w:ascii="Palatino Linotype" w:hAnsi="Palatino Linotype"/>
          <w:b/>
          <w:bCs/>
          <w:i/>
        </w:rPr>
        <w:t xml:space="preserve">I. </w:t>
      </w:r>
      <w:r w:rsidRPr="00A75386">
        <w:rPr>
          <w:rFonts w:ascii="Palatino Linotype" w:hAnsi="Palatino Linotype"/>
          <w:i/>
        </w:rPr>
        <w:t xml:space="preserve">Se trate de violaciones graves de derechos humanos, calificada así por autoridad competente; </w:t>
      </w:r>
    </w:p>
    <w:p w:rsidR="00E80671" w:rsidRPr="00A75386" w:rsidRDefault="00E80671" w:rsidP="00E80671">
      <w:pPr>
        <w:ind w:left="567" w:right="567"/>
        <w:jc w:val="both"/>
        <w:rPr>
          <w:rFonts w:ascii="Palatino Linotype" w:hAnsi="Palatino Linotype"/>
          <w:i/>
        </w:rPr>
      </w:pPr>
      <w:r w:rsidRPr="00A75386">
        <w:rPr>
          <w:rFonts w:ascii="Palatino Linotype" w:hAnsi="Palatino Linotype"/>
          <w:b/>
          <w:bCs/>
          <w:i/>
        </w:rPr>
        <w:t xml:space="preserve">II. </w:t>
      </w:r>
      <w:r w:rsidRPr="00A75386">
        <w:rPr>
          <w:rFonts w:ascii="Palatino Linotype" w:hAnsi="Palatino Linotype"/>
          <w:i/>
        </w:rPr>
        <w:t xml:space="preserve">Se trate de la investigación de posibles violaciones graves de derechos humanos aun cuando no exista pronunciamiento previo de autoridad competente, cuando se determine, a partir de criterios cuantitativos y cualitativos la trascendencia social de las violaciones; </w:t>
      </w:r>
    </w:p>
    <w:p w:rsidR="00E80671" w:rsidRPr="00A75386" w:rsidRDefault="00E80671" w:rsidP="00E80671">
      <w:pPr>
        <w:ind w:left="567" w:right="567"/>
        <w:jc w:val="both"/>
        <w:rPr>
          <w:rFonts w:ascii="Palatino Linotype" w:hAnsi="Palatino Linotype"/>
          <w:i/>
        </w:rPr>
      </w:pPr>
      <w:r w:rsidRPr="00A75386">
        <w:rPr>
          <w:rFonts w:ascii="Palatino Linotype" w:hAnsi="Palatino Linotype"/>
          <w:b/>
          <w:bCs/>
          <w:i/>
        </w:rPr>
        <w:t xml:space="preserve">III. </w:t>
      </w:r>
      <w:r w:rsidRPr="00A75386">
        <w:rPr>
          <w:rFonts w:ascii="Palatino Linotype" w:hAnsi="Palatino Linotype"/>
          <w:i/>
        </w:rPr>
        <w:t xml:space="preserve">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rsidR="00E80671" w:rsidRPr="00A75386" w:rsidRDefault="00E80671" w:rsidP="00E80671">
      <w:pPr>
        <w:ind w:left="709" w:right="567" w:hanging="142"/>
        <w:jc w:val="both"/>
        <w:rPr>
          <w:rFonts w:ascii="Palatino Linotype" w:hAnsi="Palatino Linotype"/>
          <w:i/>
        </w:rPr>
      </w:pPr>
      <w:r w:rsidRPr="00A75386">
        <w:rPr>
          <w:rFonts w:ascii="Palatino Linotype" w:hAnsi="Palatino Linotype"/>
          <w:b/>
          <w:bCs/>
          <w:i/>
        </w:rPr>
        <w:t xml:space="preserve">IV. </w:t>
      </w:r>
      <w:r w:rsidRPr="00A75386">
        <w:rPr>
          <w:rFonts w:ascii="Palatino Linotype" w:hAnsi="Palatino Linotype"/>
          <w:i/>
        </w:rPr>
        <w:t>Se trate de información relacionada con actos de corrupción de conformidad con las disposiciones jurídicas aplicables.”</w:t>
      </w:r>
    </w:p>
    <w:p w:rsidR="00E80671" w:rsidRPr="00A75386" w:rsidRDefault="00E80671" w:rsidP="00E80671">
      <w:pPr>
        <w:ind w:left="709" w:right="567" w:hanging="142"/>
        <w:jc w:val="both"/>
        <w:rPr>
          <w:rFonts w:ascii="Palatino Linotype" w:hAnsi="Palatino Linotype"/>
          <w:b/>
          <w:bCs/>
        </w:rPr>
      </w:pPr>
    </w:p>
    <w:p w:rsidR="00E80671" w:rsidRPr="00A75386" w:rsidRDefault="00E80671" w:rsidP="00E80671">
      <w:pPr>
        <w:ind w:left="709" w:right="567" w:hanging="142"/>
        <w:jc w:val="right"/>
        <w:rPr>
          <w:rFonts w:ascii="Palatino Linotype" w:hAnsi="Palatino Linotype"/>
        </w:rPr>
      </w:pPr>
      <w:r w:rsidRPr="00A75386">
        <w:rPr>
          <w:rFonts w:ascii="Palatino Linotype" w:hAnsi="Palatino Linotype"/>
          <w:bCs/>
        </w:rPr>
        <w:t>(Énfasis añadido)</w:t>
      </w:r>
    </w:p>
    <w:p w:rsidR="00E80671" w:rsidRPr="00A75386" w:rsidRDefault="00E80671" w:rsidP="00E80671">
      <w:pPr>
        <w:spacing w:line="360" w:lineRule="auto"/>
        <w:ind w:right="567"/>
        <w:jc w:val="both"/>
        <w:rPr>
          <w:rFonts w:ascii="Palatino Linotype" w:hAnsi="Palatino Linotype"/>
        </w:rPr>
      </w:pPr>
    </w:p>
    <w:p w:rsidR="00E80671" w:rsidRPr="00A75386" w:rsidRDefault="00E80671" w:rsidP="00E80671">
      <w:pPr>
        <w:spacing w:line="360" w:lineRule="auto"/>
        <w:jc w:val="both"/>
        <w:rPr>
          <w:rFonts w:ascii="Palatino Linotype" w:hAnsi="Palatino Linotype"/>
          <w:sz w:val="24"/>
        </w:rPr>
      </w:pPr>
      <w:r w:rsidRPr="00A75386">
        <w:rPr>
          <w:rFonts w:ascii="Palatino Linotype" w:hAnsi="Palatino Linotype"/>
          <w:sz w:val="24"/>
        </w:rPr>
        <w:t>Así como lo dispuesto por los Lineamientos Generales en materia de Clasificación y Desclasificación de la Información, así como para la Elaboración de Versiones Públicas, atendiendo a lo dispuesto en los identificados como Décimo Tercero, Décimo Cuarto, Trigésimo, Quincuagésimo Primero, Quincuagésimo Segundo y Quincuagésimo Tercero.</w:t>
      </w:r>
    </w:p>
    <w:p w:rsidR="00E80671" w:rsidRPr="00A75386" w:rsidRDefault="00E80671" w:rsidP="00E80671">
      <w:pPr>
        <w:spacing w:line="360" w:lineRule="auto"/>
        <w:ind w:right="567"/>
        <w:jc w:val="both"/>
        <w:rPr>
          <w:rFonts w:ascii="Palatino Linotype" w:hAnsi="Palatino Linotype"/>
          <w:sz w:val="24"/>
        </w:rPr>
      </w:pPr>
    </w:p>
    <w:p w:rsidR="00E80671" w:rsidRPr="00A75386" w:rsidRDefault="00E80671" w:rsidP="00E80671">
      <w:pPr>
        <w:spacing w:line="360" w:lineRule="auto"/>
        <w:jc w:val="both"/>
        <w:rPr>
          <w:rFonts w:ascii="Palatino Linotype" w:hAnsi="Palatino Linotype"/>
          <w:sz w:val="24"/>
        </w:rPr>
      </w:pPr>
      <w:r w:rsidRPr="00A75386">
        <w:rPr>
          <w:rFonts w:ascii="Palatino Linotype" w:hAnsi="Palatino Linotype"/>
          <w:sz w:val="24"/>
        </w:rPr>
        <w:t>Es así que, en los casos en los que se clasifique información como reservada, el Sujeto Obligado debe motivar la clasificación, señalando las razones, motivos o circunstancias especiales que lo llevaron a concluir que el caso concreto se ajusta a la hipótesis prevista por la norma legal que fundamenta el acto, debiendo aplicar una prueba de daño, en la que se precisen las razones objetivas por las que la exhibición de la información generaría una afectación, justificando que la divulgación de la información representa un riesgo real, demostrable e identificable en perjuicio del interés público o la seguridad pública; asimismo, justificando que el riesgo del perjuicio que supondría dicha divulgación, supera el interés público general de que se difunda; y que la limitación se adecua al principio de proporcionalidad y representa el medio menos restrictivo disponible para evitar el perjuicio.</w:t>
      </w:r>
    </w:p>
    <w:p w:rsidR="005200ED" w:rsidRDefault="005200ED" w:rsidP="005200ED">
      <w:pPr>
        <w:spacing w:before="240" w:line="360" w:lineRule="auto"/>
        <w:ind w:left="567" w:right="567"/>
        <w:jc w:val="both"/>
        <w:rPr>
          <w:rFonts w:ascii="Palatino Linotype" w:hAnsi="Palatino Linotype"/>
          <w:i/>
        </w:rPr>
      </w:pPr>
    </w:p>
    <w:p w:rsidR="000074D4" w:rsidRDefault="000074D4" w:rsidP="000074D4">
      <w:pPr>
        <w:pStyle w:val="Prrafodelista"/>
        <w:numPr>
          <w:ilvl w:val="0"/>
          <w:numId w:val="4"/>
        </w:numPr>
        <w:spacing w:line="360" w:lineRule="auto"/>
        <w:jc w:val="both"/>
        <w:rPr>
          <w:rFonts w:ascii="Palatino Linotype" w:hAnsi="Palatino Linotype" w:cs="Arial"/>
          <w:b/>
          <w:i/>
          <w:sz w:val="28"/>
        </w:rPr>
      </w:pPr>
      <w:r w:rsidRPr="0089748D">
        <w:rPr>
          <w:rFonts w:ascii="Palatino Linotype" w:hAnsi="Palatino Linotype" w:cs="Arial"/>
          <w:b/>
          <w:i/>
        </w:rPr>
        <w:t>Versión pública.</w:t>
      </w:r>
      <w:r w:rsidRPr="0089748D">
        <w:rPr>
          <w:rFonts w:ascii="Palatino Linotype" w:hAnsi="Palatino Linotype" w:cs="Arial"/>
          <w:b/>
          <w:i/>
          <w:sz w:val="28"/>
        </w:rPr>
        <w:t xml:space="preserve"> </w:t>
      </w:r>
    </w:p>
    <w:p w:rsidR="000074D4" w:rsidRDefault="000074D4" w:rsidP="000074D4">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 xml:space="preserve">Respecto de los documentos que se ordena su entrega cabe señalar que el derecho de acceso a la información pública tiene como limitante el respeto a la intimidad </w:t>
      </w:r>
      <w:r w:rsidRPr="00822149">
        <w:rPr>
          <w:rFonts w:ascii="Palatino Linotype" w:hAnsi="Palatino Linotype" w:cs="Arial"/>
          <w:sz w:val="24"/>
          <w:szCs w:val="24"/>
        </w:rPr>
        <w:lastRenderedPageBreak/>
        <w:t>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0074D4" w:rsidRPr="00822149" w:rsidRDefault="000074D4" w:rsidP="000074D4">
      <w:pPr>
        <w:spacing w:after="0" w:line="360" w:lineRule="auto"/>
        <w:jc w:val="both"/>
        <w:rPr>
          <w:rFonts w:ascii="Palatino Linotype" w:hAnsi="Palatino Linotype" w:cs="Arial"/>
          <w:sz w:val="24"/>
          <w:szCs w:val="24"/>
        </w:rPr>
      </w:pPr>
    </w:p>
    <w:p w:rsidR="000074D4" w:rsidRDefault="000074D4" w:rsidP="000074D4">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 xml:space="preserve">En este sentido,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w:t>
      </w:r>
      <w:r w:rsidRPr="00822149">
        <w:rPr>
          <w:rFonts w:ascii="Palatino Linotype" w:hAnsi="Palatino Linotype"/>
          <w:sz w:val="24"/>
          <w:szCs w:val="24"/>
        </w:rPr>
        <w:t>que efectúe el responsable deberá estar justificado por finalidades concretas, lícitas, explícitas y legítimas, relacionadas con las atribuciones que la normatividad aplicable les confiera</w:t>
      </w:r>
      <w:r w:rsidRPr="00822149">
        <w:rPr>
          <w:rFonts w:ascii="Palatino Linotype" w:hAnsi="Palatino Linotype" w:cs="Arial"/>
          <w:sz w:val="24"/>
          <w:szCs w:val="24"/>
        </w:rPr>
        <w:t>, tal como lo dispone el artículo 22 de la Ley de Protección de Datos Personales en posesión de los Sujetos Obligados del Estado de México y Municipios.</w:t>
      </w:r>
    </w:p>
    <w:p w:rsidR="000074D4" w:rsidRPr="00822149" w:rsidRDefault="000074D4" w:rsidP="000074D4">
      <w:pPr>
        <w:spacing w:after="0" w:line="360" w:lineRule="auto"/>
        <w:jc w:val="both"/>
        <w:rPr>
          <w:rFonts w:ascii="Palatino Linotype" w:hAnsi="Palatino Linotype" w:cs="Arial"/>
          <w:sz w:val="24"/>
          <w:szCs w:val="24"/>
        </w:rPr>
      </w:pPr>
    </w:p>
    <w:p w:rsidR="000074D4" w:rsidRDefault="000074D4" w:rsidP="000074D4">
      <w:pPr>
        <w:pStyle w:val="Sinespaciado"/>
        <w:spacing w:line="360" w:lineRule="auto"/>
        <w:jc w:val="both"/>
        <w:rPr>
          <w:rFonts w:ascii="Palatino Linotype" w:hAnsi="Palatino Linotype" w:cs="Arial"/>
        </w:rPr>
      </w:pPr>
      <w:r w:rsidRPr="00822149">
        <w:rPr>
          <w:rFonts w:ascii="Palatino Linotype" w:hAnsi="Palatino Linotype" w:cs="Arial"/>
        </w:rPr>
        <w:t xml:space="preserve">Se destaca que de acuerdo con la naturaleza de la información solicitada, amerita la elaboración de una versión pública, ya que podría advertirse información confidencial que haga identificada o identificable a una persona, la cual de manera enunciativa más no limitativa podría ser el Registro Federal de Contribuyentes (RFC), la Clave Única de Registro de Población (CURP), Clave de cualquier tipo de seguridad social (ISSEMYM, u otros), y números de cuentas </w:t>
      </w:r>
      <w:r w:rsidRPr="00822149">
        <w:rPr>
          <w:rFonts w:ascii="Palatino Linotype" w:hAnsi="Palatino Linotype" w:cs="Arial"/>
        </w:rPr>
        <w:lastRenderedPageBreak/>
        <w:t>bancarias, siempre y cuando se contengan en dichos documentos, los cuales, deben testarse al momento de la elaboración de versión pública.</w:t>
      </w:r>
    </w:p>
    <w:p w:rsidR="000074D4" w:rsidRPr="00822149" w:rsidRDefault="000074D4" w:rsidP="000074D4">
      <w:pPr>
        <w:pStyle w:val="Sinespaciado"/>
        <w:spacing w:line="360" w:lineRule="auto"/>
        <w:jc w:val="both"/>
        <w:rPr>
          <w:rFonts w:ascii="Palatino Linotype" w:hAnsi="Palatino Linotype" w:cs="Arial"/>
        </w:rPr>
      </w:pPr>
    </w:p>
    <w:p w:rsidR="000074D4" w:rsidRDefault="000074D4" w:rsidP="000074D4">
      <w:pPr>
        <w:autoSpaceDE w:val="0"/>
        <w:autoSpaceDN w:val="0"/>
        <w:adjustRightInd w:val="0"/>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t>En cuanto al RFC, este constituye un dato personal, ya que para su obtención es necesario acreditar ante la autoridad fiscal previamente la identidad de la persona, su fecha de nacimiento, entre otros aspectos.</w:t>
      </w:r>
    </w:p>
    <w:p w:rsidR="000074D4" w:rsidRPr="00822149" w:rsidRDefault="000074D4" w:rsidP="000074D4">
      <w:pPr>
        <w:autoSpaceDE w:val="0"/>
        <w:autoSpaceDN w:val="0"/>
        <w:adjustRightInd w:val="0"/>
        <w:spacing w:after="0" w:line="360" w:lineRule="auto"/>
        <w:jc w:val="both"/>
        <w:rPr>
          <w:rFonts w:ascii="Palatino Linotype" w:eastAsia="Times New Roman" w:hAnsi="Palatino Linotype" w:cs="Arial"/>
          <w:sz w:val="24"/>
          <w:szCs w:val="24"/>
        </w:rPr>
      </w:pPr>
    </w:p>
    <w:p w:rsidR="000074D4" w:rsidRDefault="000074D4" w:rsidP="000074D4">
      <w:pPr>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0074D4" w:rsidRPr="00822149" w:rsidRDefault="000074D4" w:rsidP="000074D4">
      <w:pPr>
        <w:spacing w:after="0" w:line="360" w:lineRule="auto"/>
        <w:jc w:val="both"/>
        <w:rPr>
          <w:rFonts w:ascii="Palatino Linotype" w:eastAsia="Times New Roman" w:hAnsi="Palatino Linotype" w:cs="Arial"/>
          <w:sz w:val="24"/>
          <w:szCs w:val="24"/>
          <w:lang w:eastAsia="es-MX"/>
        </w:rPr>
      </w:pPr>
    </w:p>
    <w:p w:rsidR="000074D4" w:rsidRDefault="000074D4" w:rsidP="000074D4">
      <w:pPr>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19-2017, el cual es del tenor literal siguiente:</w:t>
      </w:r>
    </w:p>
    <w:p w:rsidR="000074D4" w:rsidRPr="00822149" w:rsidRDefault="000074D4" w:rsidP="000074D4">
      <w:pPr>
        <w:spacing w:after="0" w:line="360" w:lineRule="auto"/>
        <w:jc w:val="both"/>
        <w:rPr>
          <w:rFonts w:ascii="Palatino Linotype" w:eastAsia="Times New Roman" w:hAnsi="Palatino Linotype" w:cs="Arial"/>
          <w:sz w:val="24"/>
          <w:szCs w:val="24"/>
          <w:lang w:eastAsia="es-MX"/>
        </w:rPr>
      </w:pPr>
    </w:p>
    <w:p w:rsidR="000074D4" w:rsidRPr="00822149" w:rsidRDefault="000074D4" w:rsidP="000074D4">
      <w:pPr>
        <w:autoSpaceDE w:val="0"/>
        <w:autoSpaceDN w:val="0"/>
        <w:adjustRightInd w:val="0"/>
        <w:ind w:left="567" w:right="567"/>
        <w:jc w:val="both"/>
        <w:rPr>
          <w:rFonts w:ascii="Palatino Linotype" w:eastAsia="Times New Roman" w:hAnsi="Palatino Linotype" w:cs="Arial"/>
          <w:bCs/>
          <w:i/>
          <w:sz w:val="24"/>
          <w:szCs w:val="24"/>
        </w:rPr>
      </w:pPr>
      <w:r w:rsidRPr="00822149">
        <w:rPr>
          <w:rFonts w:ascii="Palatino Linotype" w:eastAsia="Times New Roman" w:hAnsi="Palatino Linotype" w:cs="Arial"/>
          <w:b/>
          <w:bCs/>
          <w:i/>
          <w:sz w:val="24"/>
          <w:szCs w:val="24"/>
        </w:rPr>
        <w:t xml:space="preserve">“Registro Federal de Contribuyentes (RFC) de personas físicas. </w:t>
      </w:r>
      <w:r w:rsidRPr="00822149">
        <w:rPr>
          <w:rFonts w:ascii="Palatino Linotype" w:eastAsia="Times New Roman" w:hAnsi="Palatino Linotype" w:cs="Arial"/>
          <w:bCs/>
          <w:i/>
          <w:sz w:val="24"/>
          <w:szCs w:val="24"/>
        </w:rPr>
        <w:t>El RFC es una clave de carácter fiscal, única e irrepetible, que permite identificar al titular, su edad y fecha de nacimiento, por lo que es un dato personal de carácter confidencial</w:t>
      </w:r>
      <w:r w:rsidRPr="00822149">
        <w:rPr>
          <w:rFonts w:ascii="Palatino Linotype" w:eastAsia="Times New Roman" w:hAnsi="Palatino Linotype" w:cs="Arial"/>
          <w:b/>
          <w:bCs/>
          <w:i/>
          <w:sz w:val="24"/>
          <w:szCs w:val="24"/>
        </w:rPr>
        <w:t>.”</w:t>
      </w:r>
      <w:r w:rsidRPr="00822149">
        <w:rPr>
          <w:rFonts w:ascii="Palatino Linotype" w:eastAsia="Times New Roman" w:hAnsi="Palatino Linotype" w:cs="Arial"/>
          <w:bCs/>
          <w:i/>
          <w:sz w:val="24"/>
          <w:szCs w:val="24"/>
        </w:rPr>
        <w:t xml:space="preserve"> (Sic)</w:t>
      </w:r>
    </w:p>
    <w:p w:rsidR="000074D4" w:rsidRPr="00822149" w:rsidRDefault="000074D4" w:rsidP="000074D4">
      <w:pPr>
        <w:pStyle w:val="Sinespaciado"/>
        <w:spacing w:before="240" w:after="240" w:line="360" w:lineRule="auto"/>
        <w:jc w:val="both"/>
        <w:rPr>
          <w:rFonts w:ascii="Palatino Linotype" w:hAnsi="Palatino Linotype" w:cs="Arial"/>
          <w:sz w:val="14"/>
          <w:lang w:eastAsia="es-MX"/>
        </w:rPr>
      </w:pPr>
    </w:p>
    <w:p w:rsidR="000074D4" w:rsidRPr="00822149" w:rsidRDefault="000074D4" w:rsidP="000074D4">
      <w:pPr>
        <w:pStyle w:val="Sinespaciado"/>
        <w:spacing w:before="240" w:after="240" w:line="360" w:lineRule="auto"/>
        <w:jc w:val="both"/>
        <w:rPr>
          <w:rFonts w:ascii="Palatino Linotype" w:hAnsi="Palatino Linotype" w:cs="Arial"/>
          <w:lang w:eastAsia="es-MX"/>
        </w:rPr>
      </w:pPr>
      <w:r w:rsidRPr="00822149">
        <w:rPr>
          <w:rFonts w:ascii="Palatino Linotype" w:hAnsi="Palatino Linotype" w:cs="Arial"/>
          <w:lang w:eastAsia="es-MX"/>
        </w:rPr>
        <w:t xml:space="preserve">Así, se desprende que el Registro Federal de Contribuyentes se vincula al nombre de su titular, permitiendo identificar la edad de la persona, fecha de nacimiento, así como su </w:t>
      </w:r>
      <w:proofErr w:type="spellStart"/>
      <w:r w:rsidRPr="00822149">
        <w:rPr>
          <w:rFonts w:ascii="Palatino Linotype" w:hAnsi="Palatino Linotype" w:cs="Arial"/>
          <w:lang w:eastAsia="es-MX"/>
        </w:rPr>
        <w:t>homoclave</w:t>
      </w:r>
      <w:proofErr w:type="spellEnd"/>
      <w:r w:rsidRPr="00822149">
        <w:rPr>
          <w:rFonts w:ascii="Palatino Linotype" w:hAnsi="Palatino Linotype" w:cs="Arial"/>
          <w:lang w:eastAsia="es-MX"/>
        </w:rPr>
        <w:t xml:space="preserve">, determinando la identificación de dicha persona para efectos fiscales, por lo éste constituye un dato personal que concierne a una </w:t>
      </w:r>
      <w:r w:rsidRPr="00822149">
        <w:rPr>
          <w:rFonts w:ascii="Palatino Linotype" w:hAnsi="Palatino Linotype" w:cs="Arial"/>
          <w:lang w:eastAsia="es-MX"/>
        </w:rPr>
        <w:lastRenderedPageBreak/>
        <w:t>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 del Estado de México y Municipios.</w:t>
      </w:r>
    </w:p>
    <w:p w:rsidR="000074D4" w:rsidRPr="00822149" w:rsidRDefault="000074D4" w:rsidP="000074D4">
      <w:pPr>
        <w:pStyle w:val="Sinespaciado"/>
        <w:spacing w:before="240" w:after="240" w:line="360" w:lineRule="auto"/>
        <w:jc w:val="both"/>
        <w:rPr>
          <w:rFonts w:ascii="Palatino Linotype" w:eastAsia="Calibri" w:hAnsi="Palatino Linotype" w:cs="Arial"/>
          <w:lang w:eastAsia="es-MX"/>
        </w:rPr>
      </w:pPr>
      <w:r w:rsidRPr="00822149">
        <w:rPr>
          <w:rFonts w:ascii="Palatino Linotype" w:hAnsi="Palatino Linotype" w:cs="Arial"/>
          <w:lang w:eastAsia="es-MX"/>
        </w:rPr>
        <w:t xml:space="preserve">En cuanto al </w:t>
      </w:r>
      <w:r w:rsidRPr="00822149">
        <w:rPr>
          <w:rFonts w:ascii="Palatino Linotype" w:hAnsi="Palatino Linotype" w:cs="Arial"/>
        </w:rPr>
        <w:t xml:space="preserve">CURP, en virtud de que éste se </w:t>
      </w:r>
      <w:r w:rsidRPr="00822149">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0074D4" w:rsidRPr="00822149" w:rsidRDefault="000074D4" w:rsidP="000074D4">
      <w:pPr>
        <w:spacing w:line="360" w:lineRule="auto"/>
        <w:jc w:val="both"/>
        <w:rPr>
          <w:rFonts w:ascii="Palatino Linotype" w:eastAsia="Times New Roman" w:hAnsi="Palatino Linotype" w:cs="Arial"/>
          <w:sz w:val="24"/>
          <w:szCs w:val="24"/>
        </w:rPr>
      </w:pPr>
      <w:r w:rsidRPr="00822149">
        <w:rPr>
          <w:rFonts w:ascii="Palatino Linotype" w:hAnsi="Palatino Linotype" w:cs="Arial"/>
          <w:sz w:val="24"/>
          <w:szCs w:val="24"/>
        </w:rPr>
        <w:t xml:space="preserve">Argumento que es compartido por el </w:t>
      </w:r>
      <w:r w:rsidRPr="00822149">
        <w:rPr>
          <w:rFonts w:ascii="Palatino Linotype" w:eastAsia="Times New Roman" w:hAnsi="Palatino Linotype" w:cs="Arial"/>
          <w:sz w:val="24"/>
          <w:szCs w:val="24"/>
          <w:lang w:eastAsia="es-MX"/>
        </w:rPr>
        <w:t>Instituto Nacional de Transparencia, Acceso a la Información Pública y Protección de Datos Personales (INAI)</w:t>
      </w:r>
      <w:r w:rsidRPr="00822149">
        <w:rPr>
          <w:rStyle w:val="Textoennegrita"/>
          <w:rFonts w:ascii="Palatino Linotype" w:hAnsi="Palatino Linotype" w:cs="Arial"/>
        </w:rPr>
        <w:t xml:space="preserve">, conforme al </w:t>
      </w:r>
      <w:r w:rsidRPr="00822149">
        <w:rPr>
          <w:rFonts w:ascii="Palatino Linotype" w:eastAsia="Times New Roman" w:hAnsi="Palatino Linotype" w:cs="Arial"/>
          <w:sz w:val="24"/>
          <w:szCs w:val="24"/>
        </w:rPr>
        <w:t xml:space="preserve">criterio número 18-2017, el cual refiere: </w:t>
      </w:r>
    </w:p>
    <w:p w:rsidR="000074D4" w:rsidRDefault="000074D4" w:rsidP="000074D4">
      <w:pPr>
        <w:pStyle w:val="Sinespaciado"/>
        <w:ind w:left="567" w:right="709"/>
        <w:jc w:val="both"/>
        <w:rPr>
          <w:rFonts w:ascii="Palatino Linotype" w:hAnsi="Palatino Linotype" w:cs="Arial"/>
          <w:bCs/>
          <w:i/>
          <w:lang w:eastAsia="es-MX"/>
        </w:rPr>
      </w:pPr>
      <w:r w:rsidRPr="00822149">
        <w:rPr>
          <w:rFonts w:ascii="Palatino Linotype" w:hAnsi="Palatino Linotype" w:cs="Arial"/>
          <w:b/>
          <w:bCs/>
          <w:i/>
          <w:lang w:eastAsia="es-MX"/>
        </w:rPr>
        <w:t xml:space="preserve">“Clave Única de Registro de Población (CURP). </w:t>
      </w:r>
      <w:r w:rsidRPr="00822149">
        <w:rPr>
          <w:rFonts w:ascii="Palatino Linotype"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rsidR="000074D4" w:rsidRPr="00822149" w:rsidRDefault="000074D4" w:rsidP="000074D4">
      <w:pPr>
        <w:pStyle w:val="Sinespaciado"/>
        <w:ind w:left="567" w:right="709"/>
        <w:jc w:val="both"/>
        <w:rPr>
          <w:rFonts w:ascii="Palatino Linotype" w:hAnsi="Palatino Linotype" w:cs="Arial"/>
          <w:bCs/>
          <w:i/>
          <w:lang w:eastAsia="es-MX"/>
        </w:rPr>
      </w:pPr>
    </w:p>
    <w:p w:rsidR="000074D4" w:rsidRDefault="000074D4" w:rsidP="000074D4">
      <w:pPr>
        <w:pStyle w:val="Sinespaciado"/>
        <w:spacing w:line="360" w:lineRule="auto"/>
        <w:jc w:val="both"/>
        <w:rPr>
          <w:rFonts w:ascii="Palatino Linotype" w:eastAsia="Calibri" w:hAnsi="Palatino Linotype" w:cs="Arial"/>
          <w:lang w:val="es-ES"/>
        </w:rPr>
      </w:pPr>
      <w:r w:rsidRPr="00822149">
        <w:rPr>
          <w:rFonts w:ascii="Palatino Linotype" w:eastAsia="Calibri" w:hAnsi="Palatino Linotype" w:cs="Arial"/>
          <w:lang w:val="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0074D4" w:rsidRPr="00822149" w:rsidRDefault="000074D4" w:rsidP="000074D4">
      <w:pPr>
        <w:pStyle w:val="Sinespaciado"/>
        <w:spacing w:line="360" w:lineRule="auto"/>
        <w:jc w:val="both"/>
        <w:rPr>
          <w:rFonts w:ascii="Palatino Linotype" w:eastAsia="Calibri" w:hAnsi="Palatino Linotype" w:cs="Arial"/>
          <w:lang w:val="es-ES"/>
        </w:rPr>
      </w:pPr>
    </w:p>
    <w:p w:rsidR="000074D4" w:rsidRDefault="000074D4" w:rsidP="000074D4">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lastRenderedPageBreak/>
        <w:t>Por lo anterior, el Sujeto Obligado deberá emitir el acuerdo de clasificación de la información como confidencial, en términos de este considerando.</w:t>
      </w:r>
    </w:p>
    <w:p w:rsidR="000074D4" w:rsidRDefault="000074D4" w:rsidP="000074D4">
      <w:pPr>
        <w:pStyle w:val="Sinespaciado"/>
        <w:spacing w:line="360" w:lineRule="auto"/>
        <w:jc w:val="both"/>
        <w:rPr>
          <w:rFonts w:ascii="Palatino Linotype" w:hAnsi="Palatino Linotype"/>
        </w:rPr>
      </w:pPr>
    </w:p>
    <w:p w:rsidR="000074D4" w:rsidRPr="00A64574" w:rsidRDefault="000074D4" w:rsidP="000074D4">
      <w:pPr>
        <w:jc w:val="both"/>
        <w:rPr>
          <w:rFonts w:ascii="Palatino Linotype" w:hAnsi="Palatino Linotype"/>
          <w:sz w:val="24"/>
        </w:rPr>
      </w:pPr>
      <w:r w:rsidRPr="00A64574">
        <w:rPr>
          <w:rFonts w:ascii="Palatino Linotype" w:hAnsi="Palatino Linotype"/>
          <w:sz w:val="24"/>
        </w:rPr>
        <w:t>Por tanto, resulta importante precisar que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0074D4" w:rsidRPr="00AD2A55" w:rsidRDefault="000074D4" w:rsidP="000074D4">
      <w:pPr>
        <w:rPr>
          <w:lang w:val="es-ES" w:eastAsia="es-ES"/>
        </w:rPr>
      </w:pPr>
    </w:p>
    <w:p w:rsidR="000074D4" w:rsidRPr="00AD2A55" w:rsidRDefault="000074D4" w:rsidP="000074D4">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rsidR="000074D4" w:rsidRPr="00AD2A55" w:rsidRDefault="000074D4" w:rsidP="000074D4">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0074D4" w:rsidRPr="00AD2A55" w:rsidRDefault="000074D4" w:rsidP="000074D4">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rsidR="000074D4" w:rsidRPr="00AD2A55" w:rsidRDefault="000074D4" w:rsidP="000074D4">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rsidR="000074D4" w:rsidRPr="00AD2A55" w:rsidRDefault="000074D4" w:rsidP="000074D4">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rsidR="000074D4" w:rsidRPr="00AD2A55" w:rsidRDefault="000074D4" w:rsidP="000074D4">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rsidR="000074D4" w:rsidRDefault="000074D4" w:rsidP="000074D4">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rsidR="000074D4" w:rsidRDefault="000074D4" w:rsidP="000074D4">
      <w:pPr>
        <w:shd w:val="clear" w:color="auto" w:fill="FFFFFF"/>
        <w:spacing w:after="0" w:line="240" w:lineRule="auto"/>
        <w:ind w:left="851" w:right="851"/>
        <w:jc w:val="both"/>
        <w:rPr>
          <w:rFonts w:ascii="Palatino Linotype" w:eastAsia="Times New Roman" w:hAnsi="Palatino Linotype" w:cstheme="majorBidi"/>
          <w:i/>
          <w:lang w:eastAsia="es-MX"/>
        </w:rPr>
      </w:pPr>
      <w:r w:rsidRPr="00B728BC">
        <w:rPr>
          <w:rFonts w:ascii="Palatino Linotype" w:eastAsia="Times New Roman" w:hAnsi="Palatino Linotype" w:cstheme="majorBidi"/>
          <w:i/>
          <w:lang w:eastAsia="es-MX"/>
        </w:rPr>
        <w:lastRenderedPageBreak/>
        <w:t>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rsidR="000074D4" w:rsidRPr="00B728BC" w:rsidRDefault="000074D4" w:rsidP="000074D4">
      <w:pPr>
        <w:shd w:val="clear" w:color="auto" w:fill="FFFFFF"/>
        <w:spacing w:after="0" w:line="240" w:lineRule="auto"/>
        <w:ind w:left="851" w:right="851"/>
        <w:jc w:val="both"/>
        <w:rPr>
          <w:rFonts w:ascii="Palatino Linotype" w:eastAsia="Times New Roman" w:hAnsi="Palatino Linotype" w:cstheme="majorBidi"/>
          <w:i/>
          <w:lang w:eastAsia="es-MX"/>
        </w:rPr>
      </w:pPr>
    </w:p>
    <w:p w:rsidR="000074D4" w:rsidRPr="00AD2A55" w:rsidRDefault="000074D4" w:rsidP="000074D4">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rsidR="000074D4" w:rsidRPr="00AD2A55" w:rsidRDefault="000074D4" w:rsidP="000074D4">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rsidR="000074D4" w:rsidRPr="00AD2A55" w:rsidRDefault="000074D4" w:rsidP="000074D4">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rsidR="000074D4" w:rsidRPr="00A64574" w:rsidRDefault="000074D4" w:rsidP="000074D4">
      <w:pPr>
        <w:ind w:left="851" w:right="850"/>
        <w:jc w:val="both"/>
        <w:rPr>
          <w:rFonts w:ascii="Palatino Linotype" w:hAnsi="Palatino Linotype"/>
          <w:i/>
          <w:lang w:eastAsia="es-MX"/>
        </w:rPr>
      </w:pPr>
      <w:r w:rsidRPr="00A64574">
        <w:rPr>
          <w:rFonts w:ascii="Palatino Linotype" w:hAnsi="Palatino Linotype"/>
          <w:i/>
          <w:lang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0074D4" w:rsidRPr="00A64574" w:rsidRDefault="000074D4" w:rsidP="000074D4">
      <w:pPr>
        <w:ind w:left="851" w:right="850"/>
        <w:jc w:val="both"/>
        <w:rPr>
          <w:rFonts w:ascii="Palatino Linotype" w:hAnsi="Palatino Linotype"/>
          <w:i/>
          <w:lang w:eastAsia="es-MX"/>
        </w:rPr>
      </w:pPr>
      <w:r w:rsidRPr="00A64574">
        <w:rPr>
          <w:rFonts w:ascii="Palatino Linotype" w:hAnsi="Palatino Linotype"/>
          <w:i/>
          <w:lang w:eastAsia="es-MX"/>
        </w:rPr>
        <w:t>III.  …</w:t>
      </w:r>
    </w:p>
    <w:p w:rsidR="000074D4" w:rsidRPr="00A64574" w:rsidRDefault="000074D4" w:rsidP="000074D4">
      <w:pPr>
        <w:ind w:left="851" w:right="850"/>
        <w:jc w:val="both"/>
        <w:rPr>
          <w:rFonts w:ascii="Palatino Linotype" w:hAnsi="Palatino Linotype"/>
          <w:i/>
          <w:lang w:eastAsia="es-MX"/>
        </w:rPr>
      </w:pPr>
      <w:r w:rsidRPr="00A64574">
        <w:rPr>
          <w:rFonts w:ascii="Palatino Linotype" w:hAnsi="Palatino Linotype"/>
          <w:i/>
          <w:lang w:eastAsia="es-MX"/>
        </w:rPr>
        <w:t>La información confidencial no estará sujeta a temporalidad alguna y sólo podrán tener acceso a ella los titulares de la misma, sus representantes y los servidores públicos facultados para ello.”</w:t>
      </w:r>
    </w:p>
    <w:p w:rsidR="000074D4" w:rsidRDefault="000074D4" w:rsidP="000074D4">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rsidR="000074D4" w:rsidRPr="00AD2A55" w:rsidRDefault="000074D4" w:rsidP="000074D4">
      <w:pPr>
        <w:shd w:val="clear" w:color="auto" w:fill="FFFFFF"/>
        <w:spacing w:after="0" w:line="240" w:lineRule="auto"/>
        <w:ind w:left="851" w:right="851"/>
        <w:jc w:val="both"/>
        <w:rPr>
          <w:rFonts w:ascii="Palatino Linotype" w:eastAsia="Times New Roman" w:hAnsi="Palatino Linotype" w:cs="Arial"/>
          <w:lang w:eastAsia="es-MX"/>
        </w:rPr>
      </w:pPr>
    </w:p>
    <w:p w:rsidR="000074D4" w:rsidRDefault="000074D4" w:rsidP="000074D4">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0074D4" w:rsidRPr="00AD2A55" w:rsidRDefault="000074D4" w:rsidP="000074D4">
      <w:pPr>
        <w:autoSpaceDE w:val="0"/>
        <w:autoSpaceDN w:val="0"/>
        <w:adjustRightInd w:val="0"/>
        <w:spacing w:after="0" w:line="360" w:lineRule="auto"/>
        <w:jc w:val="both"/>
        <w:rPr>
          <w:rFonts w:ascii="Palatino Linotype" w:hAnsi="Palatino Linotype" w:cs="Arial"/>
          <w:bCs/>
          <w:sz w:val="24"/>
          <w:szCs w:val="24"/>
        </w:rPr>
      </w:pPr>
    </w:p>
    <w:p w:rsidR="000074D4" w:rsidRDefault="000074D4" w:rsidP="000074D4">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0074D4" w:rsidRPr="00AD2A55" w:rsidRDefault="000074D4" w:rsidP="000074D4">
      <w:pPr>
        <w:autoSpaceDE w:val="0"/>
        <w:autoSpaceDN w:val="0"/>
        <w:adjustRightInd w:val="0"/>
        <w:spacing w:after="0" w:line="360" w:lineRule="auto"/>
        <w:jc w:val="both"/>
        <w:rPr>
          <w:rFonts w:ascii="Palatino Linotype" w:hAnsi="Palatino Linotype" w:cs="Arial"/>
          <w:bCs/>
          <w:sz w:val="24"/>
          <w:szCs w:val="24"/>
        </w:rPr>
      </w:pPr>
    </w:p>
    <w:p w:rsidR="000074D4" w:rsidRDefault="000074D4" w:rsidP="000074D4">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lastRenderedPageBreak/>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0074D4" w:rsidRDefault="000074D4" w:rsidP="000074D4">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0074D4" w:rsidRPr="00AD2A55" w:rsidRDefault="000074D4" w:rsidP="000074D4">
      <w:pPr>
        <w:spacing w:after="0" w:line="360" w:lineRule="auto"/>
        <w:jc w:val="both"/>
        <w:rPr>
          <w:rFonts w:ascii="Palatino Linotype" w:hAnsi="Palatino Linotype" w:cs="Arial"/>
          <w:bCs/>
          <w:sz w:val="24"/>
          <w:szCs w:val="24"/>
        </w:rPr>
      </w:pPr>
    </w:p>
    <w:p w:rsidR="000074D4" w:rsidRPr="00AD2A55" w:rsidRDefault="000074D4" w:rsidP="000074D4">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rsidR="000074D4" w:rsidRDefault="000074D4" w:rsidP="000074D4">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lastRenderedPageBreak/>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rsidR="000074D4" w:rsidRDefault="000074D4" w:rsidP="000074D4">
      <w:pPr>
        <w:spacing w:after="0" w:line="240" w:lineRule="auto"/>
        <w:ind w:left="851" w:right="850"/>
        <w:jc w:val="both"/>
        <w:rPr>
          <w:rFonts w:ascii="Palatino Linotype" w:hAnsi="Palatino Linotype" w:cs="Arial"/>
          <w:bCs/>
          <w:i/>
          <w:iCs/>
        </w:rPr>
      </w:pPr>
    </w:p>
    <w:p w:rsidR="000074D4" w:rsidRPr="00AD2A55" w:rsidRDefault="000074D4" w:rsidP="000074D4">
      <w:pPr>
        <w:spacing w:after="0" w:line="240" w:lineRule="auto"/>
        <w:ind w:left="851" w:right="850"/>
        <w:jc w:val="both"/>
        <w:rPr>
          <w:rFonts w:ascii="Palatino Linotype" w:hAnsi="Palatino Linotype" w:cs="Arial"/>
          <w:bCs/>
          <w:i/>
          <w:iCs/>
        </w:rPr>
      </w:pPr>
    </w:p>
    <w:p w:rsidR="000074D4" w:rsidRDefault="000074D4" w:rsidP="000074D4">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rsidR="000074D4" w:rsidRDefault="000074D4" w:rsidP="000074D4"/>
    <w:p w:rsidR="000074D4" w:rsidRDefault="000074D4" w:rsidP="000074D4"/>
    <w:p w:rsidR="000074D4" w:rsidRPr="008D03B1" w:rsidRDefault="000074D4" w:rsidP="000074D4">
      <w:pPr>
        <w:pStyle w:val="Prrafodelista"/>
        <w:numPr>
          <w:ilvl w:val="0"/>
          <w:numId w:val="4"/>
        </w:numPr>
        <w:tabs>
          <w:tab w:val="left" w:pos="709"/>
        </w:tabs>
        <w:spacing w:line="360" w:lineRule="auto"/>
        <w:jc w:val="both"/>
        <w:rPr>
          <w:rFonts w:ascii="Palatino Linotype" w:hAnsi="Palatino Linotype"/>
          <w:i/>
        </w:rPr>
      </w:pPr>
      <w:r w:rsidRPr="008D03B1">
        <w:rPr>
          <w:rFonts w:ascii="Palatino Linotype" w:hAnsi="Palatino Linotype"/>
          <w:b/>
          <w:i/>
        </w:rPr>
        <w:t>Vista al Órgano de Control Interno</w:t>
      </w:r>
    </w:p>
    <w:p w:rsidR="000074D4" w:rsidRPr="00D92F34" w:rsidRDefault="000074D4" w:rsidP="000074D4">
      <w:pPr>
        <w:tabs>
          <w:tab w:val="left" w:pos="709"/>
        </w:tabs>
        <w:spacing w:after="0" w:line="360" w:lineRule="auto"/>
        <w:jc w:val="both"/>
        <w:rPr>
          <w:rFonts w:ascii="Palatino Linotype" w:hAnsi="Palatino Linotype"/>
          <w:sz w:val="24"/>
          <w:szCs w:val="24"/>
        </w:rPr>
      </w:pPr>
    </w:p>
    <w:p w:rsidR="000074D4" w:rsidRPr="00D92F34" w:rsidRDefault="000074D4" w:rsidP="000074D4">
      <w:pPr>
        <w:tabs>
          <w:tab w:val="left" w:pos="709"/>
        </w:tabs>
        <w:spacing w:after="0" w:line="360" w:lineRule="auto"/>
        <w:jc w:val="both"/>
        <w:rPr>
          <w:rFonts w:ascii="Palatino Linotype" w:hAnsi="Palatino Linotype"/>
          <w:sz w:val="24"/>
          <w:szCs w:val="24"/>
        </w:rPr>
      </w:pPr>
      <w:r w:rsidRPr="00D92F34">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0074D4" w:rsidRPr="00D92F34" w:rsidRDefault="000074D4" w:rsidP="000074D4">
      <w:pPr>
        <w:tabs>
          <w:tab w:val="left" w:pos="709"/>
        </w:tabs>
        <w:spacing w:after="0" w:line="360" w:lineRule="auto"/>
        <w:jc w:val="both"/>
        <w:rPr>
          <w:rFonts w:ascii="Palatino Linotype" w:hAnsi="Palatino Linotype"/>
          <w:sz w:val="24"/>
          <w:szCs w:val="24"/>
        </w:rPr>
      </w:pPr>
    </w:p>
    <w:p w:rsidR="000074D4" w:rsidRPr="00D92F34" w:rsidRDefault="000074D4" w:rsidP="000074D4">
      <w:pPr>
        <w:tabs>
          <w:tab w:val="left" w:pos="709"/>
        </w:tabs>
        <w:spacing w:after="0" w:line="360" w:lineRule="auto"/>
        <w:jc w:val="both"/>
        <w:rPr>
          <w:rFonts w:ascii="Palatino Linotype" w:hAnsi="Palatino Linotype"/>
          <w:sz w:val="24"/>
          <w:szCs w:val="24"/>
        </w:rPr>
      </w:pPr>
      <w:r w:rsidRPr="00D92F34">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0074D4" w:rsidRPr="00D92F34" w:rsidRDefault="000074D4" w:rsidP="000074D4">
      <w:pPr>
        <w:tabs>
          <w:tab w:val="left" w:pos="709"/>
        </w:tabs>
        <w:spacing w:after="0" w:line="360" w:lineRule="auto"/>
        <w:jc w:val="both"/>
        <w:rPr>
          <w:rFonts w:ascii="Palatino Linotype" w:hAnsi="Palatino Linotype"/>
          <w:sz w:val="24"/>
          <w:szCs w:val="24"/>
        </w:rPr>
      </w:pPr>
    </w:p>
    <w:p w:rsidR="000074D4" w:rsidRPr="00D92F34" w:rsidRDefault="000074D4" w:rsidP="000074D4">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i/>
          <w:szCs w:val="24"/>
        </w:rPr>
        <w:t>“</w:t>
      </w:r>
      <w:r w:rsidRPr="00D92F34">
        <w:rPr>
          <w:rFonts w:ascii="Palatino Linotype" w:hAnsi="Palatino Linotype"/>
          <w:b/>
          <w:i/>
          <w:szCs w:val="24"/>
        </w:rPr>
        <w:t>Artículo 36</w:t>
      </w:r>
      <w:r w:rsidRPr="00D92F34">
        <w:rPr>
          <w:rFonts w:ascii="Palatino Linotype" w:hAnsi="Palatino Linotype"/>
          <w:i/>
          <w:szCs w:val="24"/>
        </w:rPr>
        <w:t>. El Instituto tendrá, en el ámbito de su competencia, las siguientes atribuciones:</w:t>
      </w:r>
    </w:p>
    <w:p w:rsidR="000074D4" w:rsidRPr="00D92F34" w:rsidRDefault="000074D4" w:rsidP="000074D4">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i/>
          <w:szCs w:val="24"/>
        </w:rPr>
        <w:t>…</w:t>
      </w:r>
    </w:p>
    <w:p w:rsidR="000074D4" w:rsidRPr="00D92F34" w:rsidRDefault="000074D4" w:rsidP="000074D4">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b/>
          <w:i/>
          <w:szCs w:val="24"/>
        </w:rPr>
        <w:t>X</w:t>
      </w:r>
      <w:r w:rsidRPr="00D92F34">
        <w:rPr>
          <w:rFonts w:ascii="Palatino Linotype" w:hAnsi="Palatino Linotype"/>
          <w:i/>
          <w:szCs w:val="24"/>
        </w:rPr>
        <w:t xml:space="preserve">. Hacer del conocimiento del órgano de control interno o equivalente de cada Sujeto Obligado las infracciones a esta Ley; </w:t>
      </w:r>
    </w:p>
    <w:p w:rsidR="000074D4" w:rsidRPr="00D92F34" w:rsidRDefault="000074D4" w:rsidP="000074D4">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i/>
          <w:szCs w:val="24"/>
        </w:rPr>
        <w:t>…”</w:t>
      </w:r>
    </w:p>
    <w:p w:rsidR="000074D4" w:rsidRPr="00D92F34" w:rsidRDefault="000074D4" w:rsidP="000074D4">
      <w:pPr>
        <w:tabs>
          <w:tab w:val="left" w:pos="709"/>
        </w:tabs>
        <w:spacing w:after="0" w:line="360" w:lineRule="auto"/>
        <w:jc w:val="both"/>
        <w:rPr>
          <w:rFonts w:ascii="Palatino Linotype" w:hAnsi="Palatino Linotype"/>
          <w:sz w:val="24"/>
          <w:szCs w:val="24"/>
        </w:rPr>
      </w:pPr>
    </w:p>
    <w:p w:rsidR="000074D4" w:rsidRPr="00D92F34" w:rsidRDefault="000074D4" w:rsidP="000074D4">
      <w:pPr>
        <w:tabs>
          <w:tab w:val="left" w:pos="709"/>
        </w:tabs>
        <w:spacing w:after="0" w:line="360" w:lineRule="auto"/>
        <w:jc w:val="both"/>
        <w:rPr>
          <w:rFonts w:ascii="Palatino Linotype" w:hAnsi="Palatino Linotype"/>
          <w:sz w:val="24"/>
          <w:szCs w:val="24"/>
        </w:rPr>
      </w:pPr>
      <w:r w:rsidRPr="00D92F34">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0074D4" w:rsidRPr="00D92F34" w:rsidRDefault="000074D4" w:rsidP="000074D4">
      <w:pPr>
        <w:tabs>
          <w:tab w:val="left" w:pos="709"/>
        </w:tabs>
        <w:spacing w:after="0" w:line="360" w:lineRule="auto"/>
        <w:jc w:val="both"/>
        <w:rPr>
          <w:rFonts w:ascii="Palatino Linotype" w:hAnsi="Palatino Linotype"/>
          <w:sz w:val="24"/>
          <w:szCs w:val="24"/>
        </w:rPr>
      </w:pPr>
    </w:p>
    <w:p w:rsidR="000074D4" w:rsidRPr="00D92F34" w:rsidRDefault="000074D4" w:rsidP="000074D4">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i/>
          <w:szCs w:val="24"/>
        </w:rPr>
        <w:t>“</w:t>
      </w:r>
      <w:r w:rsidRPr="00D92F34">
        <w:rPr>
          <w:rFonts w:ascii="Palatino Linotype" w:hAnsi="Palatino Linotype"/>
          <w:b/>
          <w:i/>
          <w:szCs w:val="24"/>
        </w:rPr>
        <w:t>Artículo 190</w:t>
      </w:r>
      <w:r w:rsidRPr="00D92F34">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0074D4" w:rsidRPr="00D92F34" w:rsidRDefault="000074D4" w:rsidP="000074D4">
      <w:pPr>
        <w:tabs>
          <w:tab w:val="left" w:pos="709"/>
        </w:tabs>
        <w:spacing w:after="0" w:line="240" w:lineRule="auto"/>
        <w:ind w:left="567" w:right="567"/>
        <w:jc w:val="both"/>
        <w:rPr>
          <w:rFonts w:ascii="Palatino Linotype" w:hAnsi="Palatino Linotype"/>
          <w:i/>
          <w:szCs w:val="24"/>
        </w:rPr>
      </w:pPr>
    </w:p>
    <w:p w:rsidR="000074D4" w:rsidRPr="00D92F34" w:rsidRDefault="000074D4" w:rsidP="000074D4">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b/>
          <w:i/>
          <w:szCs w:val="24"/>
        </w:rPr>
        <w:t>Artículo 222</w:t>
      </w:r>
      <w:r w:rsidRPr="00D92F34">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0074D4" w:rsidRPr="00D92F34" w:rsidRDefault="000074D4" w:rsidP="000074D4">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i/>
          <w:szCs w:val="24"/>
        </w:rPr>
        <w:t>…</w:t>
      </w:r>
    </w:p>
    <w:p w:rsidR="000074D4" w:rsidRPr="00D92F34" w:rsidRDefault="000074D4" w:rsidP="000074D4">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i/>
          <w:szCs w:val="24"/>
        </w:rPr>
        <w:t>I. Cualquier acto u omisión que provoque la suspensión o deficiencia en la atención de las solicitudes de información;</w:t>
      </w:r>
    </w:p>
    <w:p w:rsidR="000074D4" w:rsidRPr="00D92F34" w:rsidRDefault="000074D4" w:rsidP="000074D4">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i/>
          <w:szCs w:val="24"/>
        </w:rPr>
        <w:t>II. La falta de respuesta a las solicitudes de información en los plazos señalados en la normatividad aplicable;</w:t>
      </w:r>
    </w:p>
    <w:p w:rsidR="000074D4" w:rsidRPr="00D92F34" w:rsidRDefault="000074D4" w:rsidP="000074D4">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i/>
          <w:szCs w:val="24"/>
        </w:rPr>
        <w:t>…</w:t>
      </w:r>
    </w:p>
    <w:p w:rsidR="000074D4" w:rsidRPr="00D92F34" w:rsidRDefault="000074D4" w:rsidP="000074D4">
      <w:pPr>
        <w:tabs>
          <w:tab w:val="left" w:pos="709"/>
        </w:tabs>
        <w:spacing w:after="0" w:line="240" w:lineRule="auto"/>
        <w:ind w:left="567" w:right="567"/>
        <w:jc w:val="both"/>
        <w:rPr>
          <w:rFonts w:ascii="Palatino Linotype" w:hAnsi="Palatino Linotype"/>
          <w:i/>
          <w:szCs w:val="24"/>
        </w:rPr>
      </w:pPr>
      <w:r w:rsidRPr="00D92F34">
        <w:rPr>
          <w:rFonts w:ascii="Palatino Linotype" w:hAnsi="Palatino Linotype"/>
          <w:b/>
          <w:i/>
          <w:szCs w:val="24"/>
        </w:rPr>
        <w:lastRenderedPageBreak/>
        <w:t>Artículo 223</w:t>
      </w:r>
      <w:r w:rsidRPr="00D92F34">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0074D4" w:rsidRPr="008D03B1" w:rsidRDefault="000074D4" w:rsidP="000074D4"/>
    <w:p w:rsidR="000074D4" w:rsidRDefault="000074D4" w:rsidP="000074D4">
      <w:pPr>
        <w:spacing w:after="0" w:line="360" w:lineRule="auto"/>
        <w:ind w:right="141"/>
        <w:jc w:val="both"/>
        <w:rPr>
          <w:rFonts w:ascii="Palatino Linotype" w:hAnsi="Palatino Linotype"/>
          <w:sz w:val="24"/>
          <w:szCs w:val="24"/>
          <w:lang w:eastAsia="es-MX"/>
        </w:rPr>
      </w:pPr>
    </w:p>
    <w:p w:rsidR="000074D4" w:rsidRPr="007C5203" w:rsidRDefault="000074D4" w:rsidP="000074D4">
      <w:pPr>
        <w:autoSpaceDE w:val="0"/>
        <w:autoSpaceDN w:val="0"/>
        <w:adjustRightInd w:val="0"/>
        <w:spacing w:before="240" w:after="240" w:line="360" w:lineRule="auto"/>
        <w:jc w:val="both"/>
        <w:rPr>
          <w:rFonts w:ascii="Palatino Linotype" w:eastAsia="Calibri" w:hAnsi="Palatino Linotype" w:cs="Arial"/>
          <w:sz w:val="24"/>
        </w:rPr>
      </w:pPr>
      <w:r w:rsidRPr="007C5203">
        <w:rPr>
          <w:rFonts w:ascii="Palatino Linotype" w:eastAsia="Calibri" w:hAnsi="Palatino Linotype" w:cs="Arial"/>
          <w:sz w:val="24"/>
        </w:rPr>
        <w:t xml:space="preserve">Así, con </w:t>
      </w:r>
      <w:r w:rsidRPr="007C5203">
        <w:rPr>
          <w:rFonts w:ascii="Palatino Linotype" w:hAnsi="Palatino Linotype" w:cs="Arial"/>
          <w:sz w:val="24"/>
        </w:rPr>
        <w:t>fundamento</w:t>
      </w:r>
      <w:r w:rsidRPr="007C5203">
        <w:rPr>
          <w:rFonts w:ascii="Palatino Linotype" w:eastAsia="Calibri" w:hAnsi="Palatino Linotype" w:cs="Arial"/>
          <w:sz w:val="24"/>
        </w:rPr>
        <w:t xml:space="preserve"> en lo prescrito en los artículos 5 párrafos </w:t>
      </w:r>
      <w:r w:rsidRPr="007C5203">
        <w:rPr>
          <w:rFonts w:ascii="Palatino Linotype" w:hAnsi="Palatino Linotype"/>
          <w:sz w:val="24"/>
        </w:rPr>
        <w:t>vigésimo</w:t>
      </w:r>
      <w:r>
        <w:rPr>
          <w:rFonts w:ascii="Palatino Linotype" w:hAnsi="Palatino Linotype"/>
          <w:sz w:val="24"/>
        </w:rPr>
        <w:t xml:space="preserve"> </w:t>
      </w:r>
      <w:r w:rsidRPr="007C5203">
        <w:rPr>
          <w:rFonts w:ascii="Palatino Linotype" w:hAnsi="Palatino Linotype"/>
          <w:sz w:val="24"/>
        </w:rPr>
        <w:t>segund</w:t>
      </w:r>
      <w:r>
        <w:rPr>
          <w:rFonts w:ascii="Palatino Linotype" w:hAnsi="Palatino Linotype"/>
          <w:sz w:val="24"/>
        </w:rPr>
        <w:t>o</w:t>
      </w:r>
      <w:r w:rsidRPr="007C5203">
        <w:rPr>
          <w:rFonts w:ascii="Palatino Linotype" w:hAnsi="Palatino Linotype"/>
          <w:sz w:val="24"/>
        </w:rPr>
        <w:t xml:space="preserve">, vigésimo </w:t>
      </w:r>
      <w:r>
        <w:rPr>
          <w:rFonts w:ascii="Palatino Linotype" w:hAnsi="Palatino Linotype"/>
          <w:sz w:val="24"/>
        </w:rPr>
        <w:t>terce</w:t>
      </w:r>
      <w:r w:rsidRPr="007C5203">
        <w:rPr>
          <w:rFonts w:ascii="Palatino Linotype" w:hAnsi="Palatino Linotype"/>
          <w:sz w:val="24"/>
        </w:rPr>
        <w:t xml:space="preserve">ro y vigésimo </w:t>
      </w:r>
      <w:r>
        <w:rPr>
          <w:rFonts w:ascii="Palatino Linotype" w:hAnsi="Palatino Linotype"/>
          <w:sz w:val="24"/>
        </w:rPr>
        <w:t>cuart</w:t>
      </w:r>
      <w:r w:rsidRPr="007C5203">
        <w:rPr>
          <w:rFonts w:ascii="Palatino Linotype" w:hAnsi="Palatino Linotype"/>
          <w:sz w:val="24"/>
        </w:rPr>
        <w:t>o, fracciones IV y V</w:t>
      </w:r>
      <w:r w:rsidRPr="007C5203">
        <w:rPr>
          <w:rFonts w:ascii="Palatino Linotype" w:eastAsia="Calibri" w:hAnsi="Palatino Linotype" w:cs="Arial"/>
          <w:sz w:val="24"/>
        </w:rPr>
        <w:t xml:space="preserve"> de la Constitución Política del Estado Libre y Soberano de México; </w:t>
      </w:r>
      <w:r w:rsidRPr="007C5203">
        <w:rPr>
          <w:rFonts w:ascii="Palatino Linotype" w:hAnsi="Palatino Linotype"/>
          <w:sz w:val="24"/>
        </w:rPr>
        <w:t>2, fracción II, 9, 29, 36, fracciones I y II, 176, 178, 179, 181, 185, fracción I, 186 y 188</w:t>
      </w:r>
      <w:r w:rsidRPr="007C5203">
        <w:rPr>
          <w:rFonts w:ascii="Palatino Linotype" w:eastAsia="Calibri" w:hAnsi="Palatino Linotype" w:cs="Arial"/>
          <w:sz w:val="24"/>
        </w:rPr>
        <w:t xml:space="preserve"> de la Ley de Transparencia y Acceso a la Información Pública del Estado de México y Municipios, este Pleno:</w:t>
      </w:r>
    </w:p>
    <w:p w:rsidR="000074D4" w:rsidRDefault="000074D4" w:rsidP="000074D4">
      <w:pPr>
        <w:pStyle w:val="Sinespaciado"/>
      </w:pPr>
    </w:p>
    <w:p w:rsidR="000074D4" w:rsidRPr="004E2A95" w:rsidRDefault="000074D4" w:rsidP="000074D4">
      <w:pPr>
        <w:pStyle w:val="Sinespaciado"/>
      </w:pPr>
    </w:p>
    <w:p w:rsidR="000074D4" w:rsidRDefault="000074D4" w:rsidP="000074D4">
      <w:pPr>
        <w:tabs>
          <w:tab w:val="left" w:pos="709"/>
        </w:tabs>
        <w:spacing w:after="0" w:line="360" w:lineRule="auto"/>
        <w:ind w:right="51"/>
        <w:jc w:val="both"/>
        <w:rPr>
          <w:rFonts w:ascii="Palatino Linotype" w:hAnsi="Palatino Linotype"/>
          <w:sz w:val="24"/>
          <w:szCs w:val="24"/>
        </w:rPr>
      </w:pPr>
      <w:r w:rsidRPr="004E2A95">
        <w:rPr>
          <w:rFonts w:ascii="Palatino Linotype" w:hAnsi="Palatino Linotype"/>
          <w:sz w:val="24"/>
          <w:szCs w:val="24"/>
        </w:rPr>
        <w:t>Por lo antes expuesto y fundado es de resolverse y;</w:t>
      </w:r>
    </w:p>
    <w:p w:rsidR="000074D4" w:rsidRDefault="000074D4" w:rsidP="000074D4">
      <w:pPr>
        <w:tabs>
          <w:tab w:val="left" w:pos="709"/>
        </w:tabs>
        <w:spacing w:after="0" w:line="360" w:lineRule="auto"/>
        <w:ind w:right="51"/>
        <w:jc w:val="both"/>
        <w:rPr>
          <w:rFonts w:ascii="Palatino Linotype" w:hAnsi="Palatino Linotype"/>
          <w:sz w:val="24"/>
          <w:szCs w:val="24"/>
        </w:rPr>
      </w:pPr>
    </w:p>
    <w:p w:rsidR="00383574" w:rsidRPr="004E2A95" w:rsidRDefault="00383574" w:rsidP="000074D4">
      <w:pPr>
        <w:tabs>
          <w:tab w:val="left" w:pos="709"/>
        </w:tabs>
        <w:spacing w:after="0" w:line="360" w:lineRule="auto"/>
        <w:ind w:right="51"/>
        <w:jc w:val="both"/>
        <w:rPr>
          <w:rFonts w:ascii="Palatino Linotype" w:hAnsi="Palatino Linotype"/>
          <w:sz w:val="24"/>
          <w:szCs w:val="24"/>
        </w:rPr>
      </w:pPr>
    </w:p>
    <w:p w:rsidR="000074D4" w:rsidRPr="004E2A95" w:rsidRDefault="000074D4" w:rsidP="000074D4">
      <w:pPr>
        <w:spacing w:after="0" w:line="360" w:lineRule="auto"/>
        <w:jc w:val="center"/>
        <w:rPr>
          <w:rFonts w:ascii="Palatino Linotype" w:eastAsia="Times New Roman" w:hAnsi="Palatino Linotype"/>
          <w:b/>
          <w:bCs/>
          <w:spacing w:val="60"/>
          <w:sz w:val="2"/>
          <w:lang w:val="es-ES_tradnl"/>
        </w:rPr>
      </w:pPr>
    </w:p>
    <w:p w:rsidR="000074D4" w:rsidRPr="009410A1" w:rsidRDefault="000074D4" w:rsidP="000074D4">
      <w:pPr>
        <w:spacing w:after="0" w:line="360" w:lineRule="auto"/>
        <w:jc w:val="center"/>
        <w:rPr>
          <w:rFonts w:ascii="Palatino Linotype" w:eastAsia="Times New Roman" w:hAnsi="Palatino Linotype"/>
          <w:b/>
          <w:bCs/>
          <w:spacing w:val="60"/>
          <w:sz w:val="28"/>
          <w:lang w:val="es-ES_tradnl"/>
        </w:rPr>
      </w:pPr>
      <w:r w:rsidRPr="004E2A95">
        <w:rPr>
          <w:rFonts w:ascii="Palatino Linotype" w:eastAsia="Times New Roman" w:hAnsi="Palatino Linotype"/>
          <w:b/>
          <w:bCs/>
          <w:spacing w:val="60"/>
          <w:sz w:val="28"/>
          <w:lang w:val="es-ES_tradnl"/>
        </w:rPr>
        <w:t xml:space="preserve">SE    </w:t>
      </w:r>
      <w:r>
        <w:rPr>
          <w:rFonts w:ascii="Palatino Linotype" w:eastAsia="Times New Roman" w:hAnsi="Palatino Linotype"/>
          <w:b/>
          <w:bCs/>
          <w:spacing w:val="60"/>
          <w:sz w:val="28"/>
          <w:lang w:val="es-ES_tradnl"/>
        </w:rPr>
        <w:t>RESUELVE</w:t>
      </w:r>
    </w:p>
    <w:p w:rsidR="000074D4" w:rsidRPr="009410A1" w:rsidRDefault="000074D4" w:rsidP="000074D4">
      <w:pPr>
        <w:pStyle w:val="Sinespaciado"/>
      </w:pPr>
    </w:p>
    <w:p w:rsidR="000074D4" w:rsidRPr="00D22D43" w:rsidRDefault="000074D4" w:rsidP="000074D4">
      <w:pPr>
        <w:pStyle w:val="Sinespaciado"/>
        <w:spacing w:line="360" w:lineRule="auto"/>
        <w:jc w:val="both"/>
        <w:rPr>
          <w:rFonts w:ascii="Palatino Linotype" w:hAnsi="Palatino Linotype"/>
          <w:bCs/>
          <w:lang w:eastAsia="es-MX"/>
        </w:rPr>
      </w:pPr>
      <w:r w:rsidRPr="004E2A95">
        <w:rPr>
          <w:rFonts w:ascii="Palatino Linotype" w:hAnsi="Palatino Linotype" w:cs="Arial"/>
          <w:b/>
          <w:sz w:val="28"/>
        </w:rPr>
        <w:t>PRIMERO</w:t>
      </w:r>
      <w:r w:rsidRPr="004E2A95">
        <w:rPr>
          <w:rFonts w:ascii="Palatino Linotype" w:hAnsi="Palatino Linotype" w:cs="Arial"/>
          <w:b/>
        </w:rPr>
        <w:t xml:space="preserve">. </w:t>
      </w:r>
      <w:r w:rsidRPr="00D22D43">
        <w:rPr>
          <w:rFonts w:ascii="Palatino Linotype" w:hAnsi="Palatino Linotype"/>
        </w:rPr>
        <w:t>Resultan fundados los motivos de in</w:t>
      </w:r>
      <w:r>
        <w:rPr>
          <w:rFonts w:ascii="Palatino Linotype" w:hAnsi="Palatino Linotype"/>
        </w:rPr>
        <w:t xml:space="preserve">conformidad hechos valer por La </w:t>
      </w:r>
      <w:r w:rsidRPr="00D22D43">
        <w:rPr>
          <w:rFonts w:ascii="Palatino Linotype" w:hAnsi="Palatino Linotype"/>
        </w:rPr>
        <w:t xml:space="preserve">Recurrente, en términos del </w:t>
      </w:r>
      <w:r w:rsidRPr="00130ED1">
        <w:rPr>
          <w:rFonts w:ascii="Palatino Linotype" w:hAnsi="Palatino Linotype"/>
          <w:bCs/>
          <w:lang w:eastAsia="es-MX"/>
        </w:rPr>
        <w:t>Considerando</w:t>
      </w:r>
      <w:r w:rsidRPr="00D22D43">
        <w:rPr>
          <w:rFonts w:ascii="Palatino Linotype" w:hAnsi="Palatino Linotype"/>
          <w:b/>
          <w:bCs/>
          <w:lang w:eastAsia="es-MX"/>
        </w:rPr>
        <w:t xml:space="preserve"> CUARTO</w:t>
      </w:r>
      <w:r w:rsidRPr="00D22D43">
        <w:rPr>
          <w:rFonts w:ascii="Palatino Linotype" w:hAnsi="Palatino Linotype"/>
          <w:bCs/>
          <w:lang w:eastAsia="es-MX"/>
        </w:rPr>
        <w:t xml:space="preserve"> de la presente resolución</w:t>
      </w:r>
      <w:r>
        <w:rPr>
          <w:rFonts w:ascii="Palatino Linotype" w:hAnsi="Palatino Linotype"/>
          <w:bCs/>
          <w:lang w:eastAsia="es-MX"/>
        </w:rPr>
        <w:t>.</w:t>
      </w:r>
    </w:p>
    <w:p w:rsidR="000074D4" w:rsidRPr="004E2A95" w:rsidRDefault="000074D4" w:rsidP="000074D4">
      <w:pPr>
        <w:tabs>
          <w:tab w:val="left" w:pos="8647"/>
        </w:tabs>
        <w:spacing w:after="0" w:line="360" w:lineRule="auto"/>
        <w:jc w:val="both"/>
        <w:rPr>
          <w:rFonts w:ascii="Palatino Linotype" w:hAnsi="Palatino Linotype" w:cs="Arial"/>
          <w:sz w:val="24"/>
          <w:szCs w:val="24"/>
        </w:rPr>
      </w:pPr>
    </w:p>
    <w:p w:rsidR="000074D4" w:rsidRDefault="000074D4" w:rsidP="000074D4">
      <w:pPr>
        <w:pStyle w:val="Sinespaciado"/>
        <w:spacing w:line="360" w:lineRule="auto"/>
        <w:jc w:val="both"/>
        <w:rPr>
          <w:rFonts w:ascii="Palatino Linotype" w:hAnsi="Palatino Linotype"/>
          <w:lang w:val="es-ES_tradnl"/>
        </w:rPr>
      </w:pPr>
      <w:r w:rsidRPr="00AD68DE">
        <w:rPr>
          <w:rFonts w:ascii="Palatino Linotype" w:hAnsi="Palatino Linotype"/>
          <w:b/>
          <w:sz w:val="28"/>
        </w:rPr>
        <w:t>SEGUNDO.</w:t>
      </w:r>
      <w:r w:rsidRPr="00AD68DE">
        <w:rPr>
          <w:rFonts w:ascii="Palatino Linotype" w:hAnsi="Palatino Linotype" w:cs="Arial"/>
          <w:sz w:val="28"/>
        </w:rPr>
        <w:t xml:space="preserve"> </w:t>
      </w:r>
      <w:r w:rsidRPr="00C24D80">
        <w:rPr>
          <w:rFonts w:ascii="Palatino Linotype" w:hAnsi="Palatino Linotype"/>
          <w:lang w:val="es-ES_tradnl"/>
        </w:rPr>
        <w:t xml:space="preserve">Se </w:t>
      </w:r>
      <w:r w:rsidRPr="00C24D80">
        <w:rPr>
          <w:rFonts w:ascii="Palatino Linotype" w:hAnsi="Palatino Linotype"/>
          <w:b/>
          <w:lang w:val="es-ES_tradnl"/>
        </w:rPr>
        <w:t>ORDENA</w:t>
      </w:r>
      <w:r w:rsidRPr="00C24D80">
        <w:rPr>
          <w:rFonts w:ascii="Palatino Linotype" w:hAnsi="Palatino Linotype"/>
          <w:lang w:val="es-ES_tradnl"/>
        </w:rPr>
        <w:t xml:space="preserve"> al Sujeto Obligado </w:t>
      </w:r>
      <w:r w:rsidRPr="00D22D43">
        <w:rPr>
          <w:rFonts w:ascii="Palatino Linotype" w:hAnsi="Palatino Linotype"/>
          <w:lang w:val="es-ES_tradnl"/>
        </w:rPr>
        <w:t xml:space="preserve">que atienda la solicitud de información  número </w:t>
      </w:r>
      <w:r w:rsidRPr="003500CC">
        <w:rPr>
          <w:rFonts w:ascii="Palatino Linotype" w:hAnsi="Palatino Linotype"/>
          <w:b/>
          <w:bCs/>
        </w:rPr>
        <w:t>00</w:t>
      </w:r>
      <w:r w:rsidR="00701332">
        <w:rPr>
          <w:rFonts w:ascii="Palatino Linotype" w:hAnsi="Palatino Linotype"/>
          <w:b/>
          <w:bCs/>
        </w:rPr>
        <w:t>109</w:t>
      </w:r>
      <w:r w:rsidRPr="003500CC">
        <w:rPr>
          <w:rFonts w:ascii="Palatino Linotype" w:hAnsi="Palatino Linotype"/>
          <w:b/>
          <w:bCs/>
        </w:rPr>
        <w:t>/</w:t>
      </w:r>
      <w:r w:rsidR="00701332">
        <w:rPr>
          <w:rFonts w:ascii="Palatino Linotype" w:hAnsi="Palatino Linotype"/>
          <w:b/>
          <w:bCs/>
        </w:rPr>
        <w:t>ATIZAPAN</w:t>
      </w:r>
      <w:r w:rsidRPr="003500CC">
        <w:rPr>
          <w:rFonts w:ascii="Palatino Linotype" w:hAnsi="Palatino Linotype"/>
          <w:b/>
          <w:bCs/>
        </w:rPr>
        <w:t>/IP/2019</w:t>
      </w:r>
      <w:r w:rsidRPr="00D22D43">
        <w:rPr>
          <w:rFonts w:ascii="Palatino Linotype" w:hAnsi="Palatino Linotype"/>
          <w:lang w:val="es-ES_tradnl"/>
        </w:rPr>
        <w:t xml:space="preserve"> </w:t>
      </w:r>
      <w:r>
        <w:rPr>
          <w:rFonts w:ascii="Palatino Linotype" w:hAnsi="Palatino Linotype"/>
          <w:lang w:val="es-ES_tradnl"/>
        </w:rPr>
        <w:t>y haga entrega a La Recurrente</w:t>
      </w:r>
      <w:r w:rsidR="00584FC2">
        <w:rPr>
          <w:rFonts w:ascii="Palatino Linotype" w:hAnsi="Palatino Linotype"/>
          <w:lang w:val="es-ES_tradnl"/>
        </w:rPr>
        <w:t>,</w:t>
      </w:r>
      <w:r>
        <w:rPr>
          <w:rFonts w:ascii="Palatino Linotype" w:hAnsi="Palatino Linotype"/>
          <w:lang w:val="es-ES_tradnl"/>
        </w:rPr>
        <w:t xml:space="preserve"> </w:t>
      </w:r>
      <w:r w:rsidR="00584FC2">
        <w:rPr>
          <w:rFonts w:ascii="Palatino Linotype" w:hAnsi="Palatino Linotype"/>
          <w:lang w:val="es-ES_tradnl"/>
        </w:rPr>
        <w:t xml:space="preserve">en </w:t>
      </w:r>
      <w:r w:rsidR="00584FC2" w:rsidRPr="00C24D80">
        <w:rPr>
          <w:rFonts w:ascii="Palatino Linotype" w:hAnsi="Palatino Linotype"/>
          <w:lang w:val="es-ES_tradnl"/>
        </w:rPr>
        <w:t>versión pública</w:t>
      </w:r>
      <w:r w:rsidR="00584FC2">
        <w:rPr>
          <w:rFonts w:ascii="Palatino Linotype" w:hAnsi="Palatino Linotype"/>
          <w:lang w:val="es-ES_tradnl"/>
        </w:rPr>
        <w:t xml:space="preserve">, </w:t>
      </w:r>
      <w:r>
        <w:rPr>
          <w:rFonts w:ascii="Palatino Linotype" w:hAnsi="Palatino Linotype"/>
          <w:lang w:val="es-ES_tradnl"/>
        </w:rPr>
        <w:t>a través del SAIMEX,</w:t>
      </w:r>
      <w:r w:rsidRPr="00D22D43">
        <w:rPr>
          <w:rFonts w:ascii="Palatino Linotype" w:hAnsi="Palatino Linotype"/>
          <w:lang w:val="es-ES_tradnl"/>
        </w:rPr>
        <w:t xml:space="preserve"> en términos del </w:t>
      </w:r>
      <w:r w:rsidRPr="005D517E">
        <w:rPr>
          <w:rFonts w:ascii="Palatino Linotype" w:hAnsi="Palatino Linotype"/>
          <w:lang w:val="es-ES_tradnl"/>
        </w:rPr>
        <w:t>Considerando</w:t>
      </w:r>
      <w:r w:rsidRPr="00D22D43">
        <w:rPr>
          <w:rFonts w:ascii="Palatino Linotype" w:hAnsi="Palatino Linotype"/>
          <w:b/>
          <w:lang w:val="es-ES_tradnl"/>
        </w:rPr>
        <w:t xml:space="preserve"> CUARTO</w:t>
      </w:r>
      <w:r w:rsidRPr="00C24D80">
        <w:rPr>
          <w:rFonts w:ascii="Palatino Linotype" w:hAnsi="Palatino Linotype"/>
          <w:lang w:val="es-ES_tradnl"/>
        </w:rPr>
        <w:t>,</w:t>
      </w:r>
      <w:r w:rsidR="00701332">
        <w:rPr>
          <w:rFonts w:ascii="Palatino Linotype" w:hAnsi="Palatino Linotype"/>
          <w:lang w:val="es-ES_tradnl"/>
        </w:rPr>
        <w:t xml:space="preserve">  </w:t>
      </w:r>
      <w:r w:rsidR="00EF2D3A">
        <w:rPr>
          <w:rFonts w:ascii="Palatino Linotype" w:hAnsi="Palatino Linotype"/>
          <w:lang w:val="es-ES_tradnl"/>
        </w:rPr>
        <w:t>d</w:t>
      </w:r>
      <w:r>
        <w:rPr>
          <w:rFonts w:ascii="Palatino Linotype" w:hAnsi="Palatino Linotype"/>
          <w:lang w:val="es-ES_tradnl"/>
        </w:rPr>
        <w:t>e</w:t>
      </w:r>
      <w:r w:rsidRPr="00C24D80">
        <w:rPr>
          <w:rFonts w:ascii="Palatino Linotype" w:hAnsi="Palatino Linotype"/>
          <w:lang w:val="es-ES_tradnl"/>
        </w:rPr>
        <w:t xml:space="preserve"> lo</w:t>
      </w:r>
      <w:r>
        <w:rPr>
          <w:rFonts w:ascii="Palatino Linotype" w:hAnsi="Palatino Linotype"/>
          <w:lang w:val="es-ES_tradnl"/>
        </w:rPr>
        <w:t xml:space="preserve"> siguiente:</w:t>
      </w:r>
      <w:r w:rsidRPr="00C24D80">
        <w:rPr>
          <w:rFonts w:ascii="Palatino Linotype" w:hAnsi="Palatino Linotype"/>
          <w:lang w:val="es-ES_tradnl"/>
        </w:rPr>
        <w:t xml:space="preserve"> </w:t>
      </w:r>
    </w:p>
    <w:p w:rsidR="00383574" w:rsidRPr="00C24D80" w:rsidRDefault="00383574" w:rsidP="000074D4">
      <w:pPr>
        <w:pStyle w:val="Sinespaciado"/>
        <w:spacing w:line="360" w:lineRule="auto"/>
        <w:jc w:val="both"/>
        <w:rPr>
          <w:rFonts w:ascii="Palatino Linotype" w:hAnsi="Palatino Linotype"/>
          <w:lang w:val="es-ES_tradnl"/>
        </w:rPr>
      </w:pPr>
    </w:p>
    <w:p w:rsidR="000074D4" w:rsidRPr="00C24D80" w:rsidRDefault="000074D4" w:rsidP="000074D4">
      <w:pPr>
        <w:pStyle w:val="Sinespaciado"/>
        <w:jc w:val="both"/>
        <w:rPr>
          <w:rFonts w:ascii="Palatino Linotype" w:hAnsi="Palatino Linotype"/>
          <w:lang w:val="es-ES_tradnl"/>
        </w:rPr>
      </w:pPr>
    </w:p>
    <w:p w:rsidR="00305FFC" w:rsidRPr="00305FFC" w:rsidRDefault="00383574" w:rsidP="00305FFC">
      <w:pPr>
        <w:pStyle w:val="Prrafodelista"/>
        <w:numPr>
          <w:ilvl w:val="0"/>
          <w:numId w:val="3"/>
        </w:numPr>
        <w:spacing w:line="360" w:lineRule="auto"/>
        <w:contextualSpacing/>
        <w:jc w:val="both"/>
        <w:rPr>
          <w:rFonts w:ascii="Palatino Linotype" w:hAnsi="Palatino Linotype" w:cs="Arial"/>
        </w:rPr>
      </w:pPr>
      <w:r>
        <w:rPr>
          <w:rFonts w:ascii="Palatino Linotype" w:hAnsi="Palatino Linotype"/>
          <w:lang w:eastAsia="es-MX"/>
        </w:rPr>
        <w:t>Los expedientes de</w:t>
      </w:r>
      <w:r w:rsidR="00305FFC">
        <w:rPr>
          <w:rFonts w:ascii="Palatino Linotype" w:hAnsi="Palatino Linotype"/>
          <w:lang w:eastAsia="es-MX"/>
        </w:rPr>
        <w:t xml:space="preserve"> los servidores públicos que tuvieron</w:t>
      </w:r>
      <w:r w:rsidR="003457C9">
        <w:rPr>
          <w:rFonts w:ascii="Palatino Linotype" w:hAnsi="Palatino Linotype"/>
          <w:lang w:eastAsia="es-MX"/>
        </w:rPr>
        <w:t xml:space="preserve"> sanciones administrativas </w:t>
      </w:r>
      <w:r w:rsidR="00305FFC">
        <w:rPr>
          <w:rFonts w:ascii="Palatino Linotype" w:hAnsi="Palatino Linotype"/>
          <w:lang w:eastAsia="es-MX"/>
        </w:rPr>
        <w:t xml:space="preserve">y </w:t>
      </w:r>
      <w:r w:rsidR="003457C9">
        <w:rPr>
          <w:rFonts w:ascii="Palatino Linotype" w:hAnsi="Palatino Linotype"/>
          <w:lang w:eastAsia="es-MX"/>
        </w:rPr>
        <w:t>que laboraron en la administración pública en el periodo del 2016 al 2017</w:t>
      </w:r>
      <w:r w:rsidR="00BC6C7D">
        <w:rPr>
          <w:rFonts w:ascii="Palatino Linotype" w:hAnsi="Palatino Linotype"/>
          <w:lang w:eastAsia="es-MX"/>
        </w:rPr>
        <w:t>.</w:t>
      </w:r>
    </w:p>
    <w:p w:rsidR="000074D4" w:rsidRPr="00B9089D" w:rsidRDefault="000074D4" w:rsidP="000074D4">
      <w:pPr>
        <w:pStyle w:val="Prrafodelista"/>
        <w:spacing w:line="360" w:lineRule="auto"/>
        <w:ind w:left="720"/>
        <w:contextualSpacing/>
        <w:jc w:val="both"/>
        <w:rPr>
          <w:rFonts w:ascii="Palatino Linotype" w:hAnsi="Palatino Linotype"/>
          <w:i/>
          <w:lang w:val="es-ES_tradnl"/>
        </w:rPr>
      </w:pPr>
    </w:p>
    <w:p w:rsidR="000074D4" w:rsidRPr="0019284A" w:rsidRDefault="000074D4" w:rsidP="000074D4">
      <w:pPr>
        <w:pStyle w:val="Sinespaciado"/>
        <w:ind w:left="720"/>
        <w:jc w:val="both"/>
        <w:rPr>
          <w:rFonts w:ascii="Palatino Linotype" w:hAnsi="Palatino Linotype"/>
          <w:i/>
          <w:lang w:val="es-ES_tradnl"/>
        </w:rPr>
      </w:pPr>
    </w:p>
    <w:p w:rsidR="00981D51" w:rsidRDefault="000074D4" w:rsidP="00FC3D4B">
      <w:pPr>
        <w:pStyle w:val="Sinespaciado"/>
        <w:numPr>
          <w:ilvl w:val="0"/>
          <w:numId w:val="12"/>
        </w:numPr>
        <w:spacing w:line="360" w:lineRule="auto"/>
        <w:jc w:val="both"/>
        <w:rPr>
          <w:rFonts w:ascii="Palatino Linotype" w:hAnsi="Palatino Linotype" w:cs="Arial"/>
          <w:i/>
        </w:rPr>
      </w:pPr>
      <w:r w:rsidRPr="006A5136">
        <w:rPr>
          <w:rFonts w:ascii="Palatino Linotype" w:hAnsi="Palatino Linotype" w:cs="Arial"/>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Recurrente.</w:t>
      </w:r>
    </w:p>
    <w:p w:rsidR="00981D51" w:rsidRDefault="00981D51" w:rsidP="00981D51">
      <w:pPr>
        <w:pStyle w:val="Sinespaciado"/>
        <w:spacing w:line="360" w:lineRule="auto"/>
        <w:ind w:left="720"/>
        <w:jc w:val="both"/>
        <w:rPr>
          <w:rFonts w:ascii="Palatino Linotype" w:hAnsi="Palatino Linotype" w:cs="Arial"/>
          <w:i/>
        </w:rPr>
      </w:pPr>
    </w:p>
    <w:p w:rsidR="00FC3D4B" w:rsidRDefault="00FC3D4B" w:rsidP="00FC3D4B">
      <w:pPr>
        <w:pStyle w:val="Sinespaciado"/>
        <w:numPr>
          <w:ilvl w:val="0"/>
          <w:numId w:val="12"/>
        </w:numPr>
        <w:spacing w:line="360" w:lineRule="auto"/>
        <w:jc w:val="both"/>
        <w:rPr>
          <w:rFonts w:ascii="Palatino Linotype" w:hAnsi="Palatino Linotype" w:cs="Arial"/>
          <w:i/>
        </w:rPr>
      </w:pPr>
      <w:r w:rsidRPr="00981D51">
        <w:rPr>
          <w:rFonts w:ascii="Palatino Linotype" w:hAnsi="Palatino Linotype" w:cs="Arial"/>
          <w:i/>
        </w:rPr>
        <w:t xml:space="preserve">Para el caso de que la información solicitada, referente a sanciones administrativas no graves,  </w:t>
      </w:r>
      <w:r w:rsidR="00EF2D3A" w:rsidRPr="00981D51">
        <w:rPr>
          <w:rFonts w:ascii="Palatino Linotype" w:hAnsi="Palatino Linotype" w:cs="Arial"/>
          <w:i/>
        </w:rPr>
        <w:t>el Comité de Transparencia</w:t>
      </w:r>
      <w:r w:rsidR="00EF2D3A">
        <w:rPr>
          <w:rFonts w:ascii="Palatino Linotype" w:hAnsi="Palatino Linotype" w:cs="Arial"/>
          <w:i/>
        </w:rPr>
        <w:t xml:space="preserve"> deberá emitir y notificar</w:t>
      </w:r>
      <w:r w:rsidR="00981D51">
        <w:rPr>
          <w:rFonts w:ascii="Palatino Linotype" w:hAnsi="Palatino Linotype" w:cs="Arial"/>
          <w:i/>
        </w:rPr>
        <w:t>, el acuerdo</w:t>
      </w:r>
      <w:r w:rsidRPr="00981D51">
        <w:rPr>
          <w:rFonts w:ascii="Palatino Linotype" w:hAnsi="Palatino Linotype" w:cs="Arial"/>
          <w:i/>
        </w:rPr>
        <w:t xml:space="preserve"> de clasificación </w:t>
      </w:r>
      <w:r w:rsidR="00981D51">
        <w:rPr>
          <w:rFonts w:ascii="Palatino Linotype" w:hAnsi="Palatino Linotype" w:cs="Arial"/>
          <w:i/>
        </w:rPr>
        <w:t>de la</w:t>
      </w:r>
      <w:r w:rsidRPr="00981D51">
        <w:rPr>
          <w:rFonts w:ascii="Palatino Linotype" w:hAnsi="Palatino Linotype" w:cs="Arial"/>
          <w:i/>
        </w:rPr>
        <w:t xml:space="preserve"> información</w:t>
      </w:r>
      <w:r w:rsidR="00981D51">
        <w:rPr>
          <w:rFonts w:ascii="Palatino Linotype" w:hAnsi="Palatino Linotype" w:cs="Arial"/>
          <w:i/>
        </w:rPr>
        <w:t xml:space="preserve"> como</w:t>
      </w:r>
      <w:r w:rsidRPr="00981D51">
        <w:rPr>
          <w:rFonts w:ascii="Palatino Linotype" w:hAnsi="Palatino Linotype" w:cs="Arial"/>
          <w:i/>
        </w:rPr>
        <w:t xml:space="preserve"> </w:t>
      </w:r>
      <w:r w:rsidR="003B5004" w:rsidRPr="00981D51">
        <w:rPr>
          <w:rFonts w:ascii="Palatino Linotype" w:hAnsi="Palatino Linotype" w:cs="Arial"/>
          <w:i/>
        </w:rPr>
        <w:t>confidencial</w:t>
      </w:r>
      <w:r w:rsidR="00981D51">
        <w:rPr>
          <w:rFonts w:ascii="Palatino Linotype" w:hAnsi="Palatino Linotype" w:cs="Arial"/>
          <w:i/>
        </w:rPr>
        <w:t xml:space="preserve">, </w:t>
      </w:r>
      <w:r w:rsidR="00981D51" w:rsidRPr="00981D51">
        <w:rPr>
          <w:rFonts w:ascii="Palatino Linotype" w:hAnsi="Palatino Linotype" w:cs="Arial"/>
          <w:i/>
        </w:rPr>
        <w:t>en térm</w:t>
      </w:r>
      <w:r w:rsidR="00981D51">
        <w:rPr>
          <w:rFonts w:ascii="Palatino Linotype" w:hAnsi="Palatino Linotype" w:cs="Arial"/>
          <w:i/>
        </w:rPr>
        <w:t xml:space="preserve">inos de los artículos 128, 129 y </w:t>
      </w:r>
      <w:r w:rsidR="00981D51" w:rsidRPr="00981D51">
        <w:rPr>
          <w:rFonts w:ascii="Palatino Linotype" w:hAnsi="Palatino Linotype" w:cs="Arial"/>
          <w:i/>
        </w:rPr>
        <w:t>135 de la Ley de Transparencia y Acceso a la Información Pública del Estado de México y Municipios, que sustente su clasificación</w:t>
      </w:r>
      <w:r w:rsidRPr="00981D51">
        <w:rPr>
          <w:rFonts w:ascii="Palatino Linotype" w:hAnsi="Palatino Linotype" w:cs="Arial"/>
          <w:i/>
        </w:rPr>
        <w:t>,</w:t>
      </w:r>
      <w:r w:rsidR="003B5004" w:rsidRPr="00981D51">
        <w:rPr>
          <w:rFonts w:ascii="Palatino Linotype" w:hAnsi="Palatino Linotype" w:cs="Arial"/>
          <w:i/>
        </w:rPr>
        <w:t xml:space="preserve"> </w:t>
      </w:r>
      <w:r w:rsidR="00981D51">
        <w:rPr>
          <w:rFonts w:ascii="Palatino Linotype" w:hAnsi="Palatino Linotype" w:cs="Arial"/>
          <w:i/>
        </w:rPr>
        <w:t xml:space="preserve">lo anterior, en los casos </w:t>
      </w:r>
      <w:r w:rsidR="00981D51" w:rsidRPr="00981D51">
        <w:rPr>
          <w:rFonts w:ascii="Palatino Linotype" w:hAnsi="Palatino Linotype" w:cs="Arial"/>
          <w:i/>
        </w:rPr>
        <w:t>posteriores al diecinueve de julio del años dos mil diecisiete</w:t>
      </w:r>
      <w:r w:rsidR="00981D51">
        <w:rPr>
          <w:rFonts w:ascii="Palatino Linotype" w:hAnsi="Palatino Linotype" w:cs="Arial"/>
          <w:i/>
        </w:rPr>
        <w:t>.</w:t>
      </w:r>
    </w:p>
    <w:p w:rsidR="00981D51" w:rsidRDefault="00981D51" w:rsidP="00981D51">
      <w:pPr>
        <w:pStyle w:val="Prrafodelista"/>
        <w:rPr>
          <w:rFonts w:ascii="Palatino Linotype" w:hAnsi="Palatino Linotype" w:cs="Arial"/>
          <w:i/>
        </w:rPr>
      </w:pPr>
    </w:p>
    <w:p w:rsidR="00981D51" w:rsidRPr="00981D51" w:rsidRDefault="00981D51" w:rsidP="00FC3D4B">
      <w:pPr>
        <w:pStyle w:val="Sinespaciado"/>
        <w:numPr>
          <w:ilvl w:val="0"/>
          <w:numId w:val="12"/>
        </w:numPr>
        <w:spacing w:line="360" w:lineRule="auto"/>
        <w:jc w:val="both"/>
        <w:rPr>
          <w:rFonts w:ascii="Palatino Linotype" w:hAnsi="Palatino Linotype" w:cs="Arial"/>
          <w:i/>
        </w:rPr>
      </w:pPr>
      <w:r>
        <w:rPr>
          <w:rFonts w:ascii="Palatino Linotype" w:hAnsi="Palatino Linotype" w:cs="Arial"/>
          <w:i/>
        </w:rPr>
        <w:t>Para el caso de que algún expediente no haya causado estado</w:t>
      </w:r>
      <w:r w:rsidR="00C37ADC">
        <w:rPr>
          <w:rFonts w:ascii="Palatino Linotype" w:hAnsi="Palatino Linotype" w:cs="Arial"/>
          <w:i/>
        </w:rPr>
        <w:t xml:space="preserve">, </w:t>
      </w:r>
      <w:r w:rsidR="00C37ADC" w:rsidRPr="00981D51">
        <w:rPr>
          <w:rFonts w:ascii="Palatino Linotype" w:hAnsi="Palatino Linotype" w:cs="Arial"/>
          <w:i/>
        </w:rPr>
        <w:t>el Comité de Transparencia</w:t>
      </w:r>
      <w:r w:rsidR="00C37ADC">
        <w:rPr>
          <w:rFonts w:ascii="Palatino Linotype" w:hAnsi="Palatino Linotype" w:cs="Arial"/>
          <w:i/>
        </w:rPr>
        <w:t xml:space="preserve"> deberá emitir y notificar, el acuerdo</w:t>
      </w:r>
      <w:r w:rsidR="00C37ADC" w:rsidRPr="00981D51">
        <w:rPr>
          <w:rFonts w:ascii="Palatino Linotype" w:hAnsi="Palatino Linotype" w:cs="Arial"/>
          <w:i/>
        </w:rPr>
        <w:t xml:space="preserve"> de </w:t>
      </w:r>
      <w:r w:rsidR="00C37ADC">
        <w:rPr>
          <w:rFonts w:ascii="Palatino Linotype" w:hAnsi="Palatino Linotype" w:cs="Arial"/>
          <w:i/>
        </w:rPr>
        <w:t xml:space="preserve">reserva, </w:t>
      </w:r>
      <w:r w:rsidR="00C37ADC" w:rsidRPr="00981D51">
        <w:rPr>
          <w:rFonts w:ascii="Palatino Linotype" w:hAnsi="Palatino Linotype" w:cs="Arial"/>
          <w:i/>
        </w:rPr>
        <w:t>en térm</w:t>
      </w:r>
      <w:r w:rsidR="00C37ADC">
        <w:rPr>
          <w:rFonts w:ascii="Palatino Linotype" w:hAnsi="Palatino Linotype" w:cs="Arial"/>
          <w:i/>
        </w:rPr>
        <w:t xml:space="preserve">inos del artículo </w:t>
      </w:r>
      <w:r w:rsidR="00C37ADC" w:rsidRPr="00981D51">
        <w:rPr>
          <w:rFonts w:ascii="Palatino Linotype" w:hAnsi="Palatino Linotype" w:cs="Arial"/>
          <w:i/>
        </w:rPr>
        <w:t>1</w:t>
      </w:r>
      <w:r w:rsidR="00C37ADC">
        <w:rPr>
          <w:rFonts w:ascii="Palatino Linotype" w:hAnsi="Palatino Linotype" w:cs="Arial"/>
          <w:i/>
        </w:rPr>
        <w:t>40</w:t>
      </w:r>
      <w:r w:rsidR="00C37ADC" w:rsidRPr="00981D51">
        <w:rPr>
          <w:rFonts w:ascii="Palatino Linotype" w:hAnsi="Palatino Linotype" w:cs="Arial"/>
          <w:i/>
        </w:rPr>
        <w:t xml:space="preserve"> de la Ley de Transparencia y Acceso a la Información Pública del Estado de México y Municipios</w:t>
      </w:r>
      <w:r w:rsidR="00EF2D3A">
        <w:rPr>
          <w:rFonts w:ascii="Palatino Linotype" w:hAnsi="Palatino Linotype" w:cs="Arial"/>
          <w:i/>
        </w:rPr>
        <w:t>.</w:t>
      </w:r>
    </w:p>
    <w:p w:rsidR="00445139" w:rsidRPr="006A5136" w:rsidRDefault="00445139" w:rsidP="000074D4">
      <w:pPr>
        <w:pStyle w:val="Sinespaciado"/>
        <w:spacing w:line="360" w:lineRule="auto"/>
        <w:jc w:val="both"/>
        <w:rPr>
          <w:rFonts w:ascii="Palatino Linotype" w:hAnsi="Palatino Linotype" w:cs="Arial"/>
          <w:i/>
        </w:rPr>
      </w:pPr>
    </w:p>
    <w:p w:rsidR="000074D4" w:rsidRPr="00AD68DE" w:rsidRDefault="000074D4" w:rsidP="000074D4">
      <w:pPr>
        <w:autoSpaceDE w:val="0"/>
        <w:autoSpaceDN w:val="0"/>
        <w:adjustRightInd w:val="0"/>
        <w:spacing w:after="0" w:line="360" w:lineRule="auto"/>
        <w:ind w:right="49"/>
        <w:jc w:val="both"/>
        <w:rPr>
          <w:rFonts w:ascii="Palatino Linotype" w:hAnsi="Palatino Linotype" w:cs="Arial"/>
          <w:sz w:val="2"/>
          <w:szCs w:val="16"/>
          <w:lang w:val="es-ES_tradnl"/>
        </w:rPr>
      </w:pPr>
    </w:p>
    <w:p w:rsidR="000074D4" w:rsidRDefault="000074D4" w:rsidP="000074D4">
      <w:pPr>
        <w:spacing w:after="0" w:line="360" w:lineRule="auto"/>
        <w:jc w:val="both"/>
        <w:rPr>
          <w:rFonts w:ascii="Palatino Linotype" w:hAnsi="Palatino Linotype" w:cs="Arial"/>
          <w:bCs/>
          <w:sz w:val="24"/>
          <w:szCs w:val="24"/>
        </w:rPr>
      </w:pPr>
      <w:r w:rsidRPr="00AD68DE">
        <w:rPr>
          <w:rFonts w:ascii="Palatino Linotype" w:hAnsi="Palatino Linotype" w:cs="Arial"/>
          <w:b/>
          <w:bCs/>
          <w:sz w:val="28"/>
          <w:szCs w:val="24"/>
        </w:rPr>
        <w:t>TERCERO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Titular de la Unidad de Transparencia del </w:t>
      </w:r>
      <w:r w:rsidRPr="00AD68DE">
        <w:rPr>
          <w:rFonts w:ascii="Palatino Linotype" w:hAnsi="Palatino Linotype" w:cs="Arial"/>
          <w:b/>
          <w:bCs/>
          <w:sz w:val="24"/>
          <w:szCs w:val="24"/>
        </w:rPr>
        <w:t>Sujeto Obligado</w:t>
      </w:r>
      <w:r w:rsidRPr="00AD68DE">
        <w:rPr>
          <w:rFonts w:ascii="Palatino Linotype" w:hAnsi="Palatino Linotype" w:cs="Arial"/>
          <w:bCs/>
          <w:sz w:val="24"/>
          <w:szCs w:val="24"/>
        </w:rPr>
        <w:t>, para que conforme al artículo 186 último párrafo, 189 segundo párrafo y 194</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0074D4" w:rsidRPr="00AD68DE" w:rsidRDefault="000074D4" w:rsidP="000074D4">
      <w:pPr>
        <w:spacing w:after="0" w:line="360" w:lineRule="auto"/>
        <w:jc w:val="both"/>
        <w:rPr>
          <w:rFonts w:ascii="Palatino Linotype" w:hAnsi="Palatino Linotype" w:cs="Arial"/>
          <w:bCs/>
          <w:sz w:val="24"/>
          <w:szCs w:val="24"/>
        </w:rPr>
      </w:pPr>
    </w:p>
    <w:p w:rsidR="000074D4" w:rsidRDefault="000074D4" w:rsidP="000074D4">
      <w:pPr>
        <w:spacing w:after="0" w:line="360" w:lineRule="auto"/>
        <w:jc w:val="both"/>
        <w:rPr>
          <w:rFonts w:ascii="Palatino Linotype" w:hAnsi="Palatino Linotype" w:cs="Arial"/>
          <w:bCs/>
          <w:sz w:val="24"/>
          <w:szCs w:val="24"/>
        </w:rPr>
      </w:pPr>
      <w:r w:rsidRPr="00AD68DE">
        <w:rPr>
          <w:rFonts w:ascii="Palatino Linotype" w:hAnsi="Palatino Linotype" w:cs="Arial"/>
          <w:b/>
          <w:bCs/>
          <w:sz w:val="28"/>
          <w:szCs w:val="24"/>
        </w:rPr>
        <w:t>CUARTO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w:t>
      </w:r>
      <w:r w:rsidRPr="00AD68DE">
        <w:rPr>
          <w:rFonts w:ascii="Palatino Linotype" w:hAnsi="Palatino Linotype" w:cs="Arial"/>
          <w:b/>
          <w:bCs/>
          <w:sz w:val="24"/>
          <w:szCs w:val="24"/>
        </w:rPr>
        <w:t>Recurrente</w:t>
      </w:r>
      <w:r w:rsidRPr="00AD68DE">
        <w:rPr>
          <w:rFonts w:ascii="Palatino Linotype" w:hAnsi="Palatino Linotype" w:cs="Arial"/>
          <w:bCs/>
          <w:sz w:val="24"/>
          <w:szCs w:val="24"/>
        </w:rPr>
        <w:t xml:space="preserve"> la presente resolución</w:t>
      </w:r>
      <w:r>
        <w:rPr>
          <w:rFonts w:ascii="Palatino Linotype" w:hAnsi="Palatino Linotype" w:cs="Arial"/>
          <w:bCs/>
          <w:sz w:val="24"/>
          <w:szCs w:val="24"/>
        </w:rPr>
        <w:t xml:space="preserve"> </w:t>
      </w:r>
      <w:r w:rsidRPr="00715147">
        <w:rPr>
          <w:rFonts w:ascii="Palatino Linotype" w:hAnsi="Palatino Linotype" w:cs="Arial"/>
          <w:bCs/>
          <w:sz w:val="24"/>
          <w:szCs w:val="24"/>
        </w:rPr>
        <w:t xml:space="preserve">a través del </w:t>
      </w:r>
      <w:r w:rsidRPr="00715147">
        <w:rPr>
          <w:rFonts w:ascii="Palatino Linotype" w:hAnsi="Palatino Linotype" w:cs="Arial"/>
          <w:b/>
          <w:bCs/>
          <w:sz w:val="24"/>
          <w:szCs w:val="24"/>
        </w:rPr>
        <w:t>SAIMEX</w:t>
      </w:r>
      <w:r w:rsidRPr="00AD68DE">
        <w:rPr>
          <w:rFonts w:ascii="Palatino Linotype" w:hAnsi="Palatino Linotype" w:cs="Arial"/>
          <w:bCs/>
          <w:sz w:val="24"/>
          <w:szCs w:val="24"/>
        </w:rPr>
        <w:t>, así mismo de conformidad con lo establecido en el artículo 196</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podrá promover el Juicio de Amparo en los términos de las leyes aplicables.</w:t>
      </w:r>
    </w:p>
    <w:p w:rsidR="000074D4" w:rsidRDefault="000074D4" w:rsidP="000074D4">
      <w:pPr>
        <w:pStyle w:val="Sinespaciado"/>
        <w:spacing w:line="360" w:lineRule="auto"/>
        <w:jc w:val="both"/>
        <w:rPr>
          <w:rFonts w:ascii="Palatino Linotype" w:hAnsi="Palatino Linotype"/>
          <w:b/>
        </w:rPr>
      </w:pPr>
    </w:p>
    <w:p w:rsidR="000074D4" w:rsidRDefault="000074D4" w:rsidP="000074D4">
      <w:pPr>
        <w:pStyle w:val="Sinespaciado"/>
        <w:spacing w:line="360" w:lineRule="auto"/>
        <w:jc w:val="both"/>
        <w:rPr>
          <w:rFonts w:ascii="Palatino Linotype" w:hAnsi="Palatino Linotype"/>
        </w:rPr>
      </w:pPr>
      <w:r w:rsidRPr="00EC1B0E">
        <w:rPr>
          <w:rFonts w:ascii="Palatino Linotype" w:hAnsi="Palatino Linotype"/>
          <w:b/>
          <w:sz w:val="28"/>
        </w:rPr>
        <w:t>QUINTO.</w:t>
      </w:r>
      <w:r w:rsidRPr="00D22D43">
        <w:rPr>
          <w:rFonts w:ascii="Palatino Linotype" w:hAnsi="Palatino Linotype"/>
        </w:rPr>
        <w:t xml:space="preserve"> Gírese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w:t>
      </w:r>
      <w:r w:rsidRPr="00D22D43">
        <w:rPr>
          <w:rFonts w:ascii="Palatino Linotype" w:hAnsi="Palatino Linotype"/>
          <w:b/>
        </w:rPr>
        <w:t>Considerando CUARTO</w:t>
      </w:r>
      <w:r w:rsidRPr="00D22D43">
        <w:rPr>
          <w:rFonts w:ascii="Palatino Linotype" w:hAnsi="Palatino Linotype"/>
        </w:rPr>
        <w:t xml:space="preserve"> de la presente resolución.</w:t>
      </w:r>
    </w:p>
    <w:p w:rsidR="000074D4" w:rsidRDefault="000074D4" w:rsidP="000074D4">
      <w:pPr>
        <w:pStyle w:val="Sinespaciado"/>
        <w:spacing w:line="360" w:lineRule="auto"/>
        <w:jc w:val="both"/>
        <w:rPr>
          <w:rFonts w:ascii="Palatino Linotype" w:hAnsi="Palatino Linotype"/>
        </w:rPr>
      </w:pPr>
    </w:p>
    <w:p w:rsidR="00383574" w:rsidRDefault="00383574" w:rsidP="000074D4">
      <w:pPr>
        <w:pStyle w:val="Sinespaciado"/>
        <w:spacing w:line="360" w:lineRule="auto"/>
        <w:jc w:val="both"/>
        <w:rPr>
          <w:rFonts w:ascii="Palatino Linotype" w:hAnsi="Palatino Linotype"/>
        </w:rPr>
      </w:pPr>
    </w:p>
    <w:p w:rsidR="00383574" w:rsidRDefault="00383574" w:rsidP="000074D4">
      <w:pPr>
        <w:pStyle w:val="Sinespaciado"/>
        <w:spacing w:line="360" w:lineRule="auto"/>
        <w:jc w:val="both"/>
        <w:rPr>
          <w:rFonts w:ascii="Palatino Linotype" w:hAnsi="Palatino Linotype"/>
        </w:rPr>
      </w:pPr>
    </w:p>
    <w:p w:rsidR="00383574" w:rsidRDefault="00383574" w:rsidP="000074D4">
      <w:pPr>
        <w:pStyle w:val="Sinespaciado"/>
        <w:spacing w:line="360" w:lineRule="auto"/>
        <w:jc w:val="both"/>
        <w:rPr>
          <w:rFonts w:ascii="Palatino Linotype" w:hAnsi="Palatino Linotype"/>
        </w:rPr>
      </w:pPr>
    </w:p>
    <w:p w:rsidR="00383574" w:rsidRDefault="00383574" w:rsidP="000074D4">
      <w:pPr>
        <w:pStyle w:val="Sinespaciado"/>
        <w:spacing w:line="360" w:lineRule="auto"/>
        <w:jc w:val="both"/>
        <w:rPr>
          <w:rFonts w:ascii="Palatino Linotype" w:hAnsi="Palatino Linotype"/>
        </w:rPr>
      </w:pPr>
    </w:p>
    <w:p w:rsidR="000074D4" w:rsidRDefault="000074D4" w:rsidP="000074D4">
      <w:pPr>
        <w:pStyle w:val="Sinespaciado"/>
        <w:spacing w:line="360" w:lineRule="auto"/>
        <w:jc w:val="both"/>
        <w:rPr>
          <w:rFonts w:ascii="Palatino Linotype" w:hAnsi="Palatino Linotype"/>
        </w:rPr>
      </w:pPr>
    </w:p>
    <w:p w:rsidR="00383574" w:rsidRDefault="000074D4" w:rsidP="00383574">
      <w:pPr>
        <w:tabs>
          <w:tab w:val="left" w:pos="0"/>
        </w:tabs>
        <w:spacing w:after="0" w:line="360" w:lineRule="auto"/>
        <w:jc w:val="both"/>
        <w:rPr>
          <w:rFonts w:ascii="Palatino Linotype" w:eastAsia="Times New Roman" w:hAnsi="Palatino Linotype" w:cs="Arial"/>
          <w:color w:val="000000" w:themeColor="text1"/>
          <w:sz w:val="20"/>
          <w:szCs w:val="24"/>
          <w:lang w:val="es-ES_tradnl" w:eastAsia="es-MX"/>
        </w:rPr>
      </w:pPr>
      <w:r w:rsidRPr="004E2A95">
        <w:rPr>
          <w:rFonts w:ascii="Palatino Linotype" w:eastAsiaTheme="minorEastAsia" w:hAnsi="Palatino Linotype"/>
          <w:color w:val="000000" w:themeColor="text1"/>
          <w:sz w:val="24"/>
          <w:szCs w:val="24"/>
          <w:lang w:val="es-ES_tradnl" w:eastAsia="es-ES"/>
        </w:rPr>
        <w:lastRenderedPageBreak/>
        <w:t xml:space="preserve">ASÍ LO RESUELVE, POR </w:t>
      </w:r>
      <w:r w:rsidRPr="00107331">
        <w:rPr>
          <w:rFonts w:ascii="Palatino Linotype" w:eastAsiaTheme="minorEastAsia" w:hAnsi="Palatino Linotype"/>
          <w:color w:val="000000" w:themeColor="text1"/>
          <w:sz w:val="24"/>
          <w:szCs w:val="24"/>
          <w:lang w:val="es-ES_tradnl" w:eastAsia="es-ES"/>
        </w:rPr>
        <w:t>UNANIMIDAD DE VOTOS</w:t>
      </w:r>
      <w:r w:rsidRPr="004E2A95">
        <w:rPr>
          <w:rFonts w:ascii="Palatino Linotype" w:eastAsiaTheme="minorEastAsia" w:hAnsi="Palatino Linotype"/>
          <w:color w:val="000000" w:themeColor="text1"/>
          <w:sz w:val="24"/>
          <w:szCs w:val="24"/>
          <w:lang w:val="es-ES_tradnl" w:eastAsia="es-ES"/>
        </w:rPr>
        <w:t>, EL PLENO D</w:t>
      </w:r>
      <w:r>
        <w:rPr>
          <w:rFonts w:ascii="Palatino Linotype" w:eastAsiaTheme="minorEastAsia" w:hAnsi="Palatino Linotype"/>
          <w:color w:val="000000" w:themeColor="text1"/>
          <w:sz w:val="24"/>
          <w:szCs w:val="24"/>
          <w:lang w:val="es-ES_tradnl" w:eastAsia="es-ES"/>
        </w:rPr>
        <w:t>EL INSTITUTO DE TRANSPARENCIA, A</w:t>
      </w:r>
      <w:r w:rsidRPr="004E2A95">
        <w:rPr>
          <w:rFonts w:ascii="Palatino Linotype" w:eastAsiaTheme="minorEastAsia" w:hAnsi="Palatino Linotype"/>
          <w:color w:val="000000" w:themeColor="text1"/>
          <w:sz w:val="24"/>
          <w:szCs w:val="24"/>
          <w:lang w:val="es-ES_tradnl" w:eastAsia="es-ES"/>
        </w:rPr>
        <w:t>CCESO A LA INFORMACIÓN</w:t>
      </w:r>
      <w:r>
        <w:rPr>
          <w:rFonts w:ascii="Palatino Linotype" w:eastAsiaTheme="minorEastAsia" w:hAnsi="Palatino Linotype"/>
          <w:color w:val="000000" w:themeColor="text1"/>
          <w:sz w:val="24"/>
          <w:szCs w:val="24"/>
          <w:lang w:val="es-ES_tradnl" w:eastAsia="es-ES"/>
        </w:rPr>
        <w:t xml:space="preserve"> PÚBLICA Y PROTECCIÓN DE DATOS P</w:t>
      </w:r>
      <w:r w:rsidRPr="004E2A95">
        <w:rPr>
          <w:rFonts w:ascii="Palatino Linotype" w:eastAsiaTheme="minorEastAsia" w:hAnsi="Palatino Linotype"/>
          <w:color w:val="000000" w:themeColor="text1"/>
          <w:sz w:val="24"/>
          <w:szCs w:val="24"/>
          <w:lang w:val="es-ES_tradnl" w:eastAsia="es-ES"/>
        </w:rPr>
        <w:t>ERSONALES DEL</w:t>
      </w:r>
      <w:r>
        <w:rPr>
          <w:rFonts w:ascii="Palatino Linotype" w:eastAsiaTheme="minorEastAsia" w:hAnsi="Palatino Linotype"/>
          <w:color w:val="000000" w:themeColor="text1"/>
          <w:sz w:val="24"/>
          <w:szCs w:val="24"/>
          <w:lang w:val="es-ES_tradnl" w:eastAsia="es-ES"/>
        </w:rPr>
        <w:t xml:space="preserve"> ESTADO DE MÉXICO Y MUNICIPIOS,</w:t>
      </w:r>
      <w:r w:rsidR="00383574">
        <w:rPr>
          <w:rFonts w:ascii="Palatino Linotype" w:eastAsiaTheme="minorEastAsia" w:hAnsi="Palatino Linotype"/>
          <w:color w:val="000000" w:themeColor="text1"/>
          <w:sz w:val="24"/>
          <w:szCs w:val="24"/>
          <w:lang w:val="es-ES_tradnl" w:eastAsia="es-ES"/>
        </w:rPr>
        <w:t xml:space="preserve"> </w:t>
      </w:r>
      <w:r w:rsidRPr="004E2A95">
        <w:rPr>
          <w:rFonts w:ascii="Palatino Linotype" w:eastAsiaTheme="minorEastAsia" w:hAnsi="Palatino Linotype"/>
          <w:color w:val="000000" w:themeColor="text1"/>
          <w:sz w:val="24"/>
          <w:szCs w:val="24"/>
          <w:lang w:val="es-ES_tradnl" w:eastAsia="es-ES"/>
        </w:rPr>
        <w:t>CONFORMADO POR LOS COMISIONADOS ZULEMA MARTÍNEZ SÁNCHEZ; EVA ABAID YAPUR; JOSÉ GUADALUPE LUNA HERNÁNDEZ</w:t>
      </w:r>
      <w:r w:rsidR="001A69F2">
        <w:rPr>
          <w:rFonts w:ascii="Palatino Linotype" w:eastAsiaTheme="minorEastAsia" w:hAnsi="Palatino Linotype"/>
          <w:color w:val="000000" w:themeColor="text1"/>
          <w:sz w:val="24"/>
          <w:szCs w:val="24"/>
          <w:lang w:val="es-ES_tradnl" w:eastAsia="es-ES"/>
        </w:rPr>
        <w:t xml:space="preserve"> (VOTO PARTICULAR)</w:t>
      </w:r>
      <w:r w:rsidRPr="004E2A95">
        <w:rPr>
          <w:rFonts w:ascii="Palatino Linotype" w:eastAsiaTheme="minorEastAsia" w:hAnsi="Palatino Linotype"/>
          <w:color w:val="000000" w:themeColor="text1"/>
          <w:sz w:val="24"/>
          <w:szCs w:val="24"/>
          <w:lang w:val="es-ES_tradnl" w:eastAsia="es-ES"/>
        </w:rPr>
        <w:t>, JAVIER MARTÍNEZ CRUZ</w:t>
      </w:r>
      <w:r w:rsidR="001A69F2">
        <w:rPr>
          <w:rFonts w:ascii="Palatino Linotype" w:eastAsiaTheme="minorEastAsia" w:hAnsi="Palatino Linotype"/>
          <w:color w:val="000000" w:themeColor="text1"/>
          <w:sz w:val="24"/>
          <w:szCs w:val="24"/>
          <w:lang w:val="es-ES_tradnl" w:eastAsia="es-ES"/>
        </w:rPr>
        <w:t xml:space="preserve"> (OPINIÓN PARTICULAR)</w:t>
      </w:r>
      <w:r>
        <w:rPr>
          <w:rFonts w:ascii="Palatino Linotype" w:eastAsiaTheme="minorEastAsia" w:hAnsi="Palatino Linotype"/>
          <w:color w:val="000000" w:themeColor="text1"/>
          <w:sz w:val="24"/>
          <w:szCs w:val="24"/>
          <w:lang w:val="es-ES_tradnl" w:eastAsia="es-ES"/>
        </w:rPr>
        <w:t xml:space="preserve"> </w:t>
      </w:r>
      <w:r w:rsidRPr="004E2A95">
        <w:rPr>
          <w:rFonts w:ascii="Palatino Linotype" w:eastAsiaTheme="minorEastAsia" w:hAnsi="Palatino Linotype"/>
          <w:color w:val="000000" w:themeColor="text1"/>
          <w:sz w:val="24"/>
          <w:szCs w:val="24"/>
          <w:lang w:val="es-ES_tradnl" w:eastAsia="es-ES"/>
        </w:rPr>
        <w:t xml:space="preserve">Y LUIS GUSTAVO PARRA NORIEGA; EN LA </w:t>
      </w:r>
      <w:r w:rsidR="00FC3D4B">
        <w:rPr>
          <w:rFonts w:ascii="Palatino Linotype" w:eastAsiaTheme="minorEastAsia" w:hAnsi="Palatino Linotype"/>
          <w:color w:val="000000" w:themeColor="text1"/>
          <w:sz w:val="24"/>
          <w:szCs w:val="24"/>
          <w:lang w:val="es-ES_tradnl" w:eastAsia="es-ES"/>
        </w:rPr>
        <w:t>PRIMERA</w:t>
      </w:r>
      <w:r w:rsidRPr="00B13ACB">
        <w:rPr>
          <w:rFonts w:ascii="Palatino Linotype" w:eastAsiaTheme="minorEastAsia" w:hAnsi="Palatino Linotype"/>
          <w:color w:val="000000" w:themeColor="text1"/>
          <w:sz w:val="24"/>
          <w:szCs w:val="24"/>
          <w:lang w:val="es-ES_tradnl" w:eastAsia="es-ES"/>
        </w:rPr>
        <w:t xml:space="preserve"> </w:t>
      </w:r>
      <w:r w:rsidRPr="004E2A95">
        <w:rPr>
          <w:rFonts w:ascii="Palatino Linotype" w:eastAsiaTheme="minorEastAsia" w:hAnsi="Palatino Linotype"/>
          <w:color w:val="000000" w:themeColor="text1"/>
          <w:sz w:val="24"/>
          <w:szCs w:val="24"/>
          <w:lang w:val="es-ES_tradnl" w:eastAsia="es-ES"/>
        </w:rPr>
        <w:t xml:space="preserve">SESIÓN ORDINARIA CELEBRADA EL </w:t>
      </w:r>
      <w:r w:rsidR="00FC3D4B">
        <w:rPr>
          <w:rFonts w:ascii="Palatino Linotype" w:eastAsiaTheme="minorEastAsia" w:hAnsi="Palatino Linotype"/>
          <w:color w:val="000000" w:themeColor="text1"/>
          <w:sz w:val="24"/>
          <w:szCs w:val="24"/>
          <w:lang w:val="es-ES_tradnl" w:eastAsia="es-ES"/>
        </w:rPr>
        <w:t>QUINCE</w:t>
      </w:r>
      <w:r>
        <w:rPr>
          <w:rFonts w:ascii="Palatino Linotype" w:eastAsiaTheme="minorEastAsia" w:hAnsi="Palatino Linotype"/>
          <w:color w:val="000000" w:themeColor="text1"/>
          <w:sz w:val="24"/>
          <w:szCs w:val="24"/>
          <w:lang w:val="es-ES_tradnl" w:eastAsia="es-ES"/>
        </w:rPr>
        <w:t xml:space="preserve"> </w:t>
      </w:r>
      <w:r w:rsidRPr="00B13ACB">
        <w:rPr>
          <w:rFonts w:ascii="Palatino Linotype" w:eastAsiaTheme="minorEastAsia" w:hAnsi="Palatino Linotype"/>
          <w:color w:val="000000" w:themeColor="text1"/>
          <w:sz w:val="24"/>
          <w:szCs w:val="24"/>
          <w:lang w:val="es-ES_tradnl" w:eastAsia="es-ES"/>
        </w:rPr>
        <w:t xml:space="preserve">DE </w:t>
      </w:r>
      <w:r w:rsidR="00FC3D4B">
        <w:rPr>
          <w:rFonts w:ascii="Palatino Linotype" w:eastAsiaTheme="minorEastAsia" w:hAnsi="Palatino Linotype"/>
          <w:color w:val="000000" w:themeColor="text1"/>
          <w:sz w:val="24"/>
          <w:szCs w:val="24"/>
          <w:lang w:val="es-ES_tradnl" w:eastAsia="es-ES"/>
        </w:rPr>
        <w:t>ENERO</w:t>
      </w:r>
      <w:r>
        <w:rPr>
          <w:rFonts w:ascii="Palatino Linotype" w:eastAsiaTheme="minorEastAsia" w:hAnsi="Palatino Linotype"/>
          <w:color w:val="000000" w:themeColor="text1"/>
          <w:sz w:val="24"/>
          <w:szCs w:val="24"/>
          <w:lang w:val="es-ES_tradnl" w:eastAsia="es-ES"/>
        </w:rPr>
        <w:t xml:space="preserve"> DE DOS MIL </w:t>
      </w:r>
      <w:r w:rsidR="00305FFC">
        <w:rPr>
          <w:rFonts w:ascii="Palatino Linotype" w:eastAsiaTheme="minorEastAsia" w:hAnsi="Palatino Linotype"/>
          <w:color w:val="000000" w:themeColor="text1"/>
          <w:sz w:val="24"/>
          <w:szCs w:val="24"/>
          <w:lang w:val="es-ES_tradnl" w:eastAsia="es-ES"/>
        </w:rPr>
        <w:t>V</w:t>
      </w:r>
      <w:r>
        <w:rPr>
          <w:rFonts w:ascii="Palatino Linotype" w:eastAsiaTheme="minorEastAsia" w:hAnsi="Palatino Linotype"/>
          <w:color w:val="000000" w:themeColor="text1"/>
          <w:sz w:val="24"/>
          <w:szCs w:val="24"/>
          <w:lang w:val="es-ES_tradnl" w:eastAsia="es-ES"/>
        </w:rPr>
        <w:t>E</w:t>
      </w:r>
      <w:r w:rsidR="00305FFC">
        <w:rPr>
          <w:rFonts w:ascii="Palatino Linotype" w:eastAsiaTheme="minorEastAsia" w:hAnsi="Palatino Linotype"/>
          <w:color w:val="000000" w:themeColor="text1"/>
          <w:sz w:val="24"/>
          <w:szCs w:val="24"/>
          <w:lang w:val="es-ES_tradnl" w:eastAsia="es-ES"/>
        </w:rPr>
        <w:t>INTE</w:t>
      </w:r>
      <w:r w:rsidRPr="004E2A95">
        <w:rPr>
          <w:rFonts w:ascii="Palatino Linotype" w:eastAsiaTheme="minorEastAsia" w:hAnsi="Palatino Linotype"/>
          <w:color w:val="000000" w:themeColor="text1"/>
          <w:sz w:val="24"/>
          <w:szCs w:val="24"/>
          <w:lang w:val="es-ES_tradnl" w:eastAsia="es-ES"/>
        </w:rPr>
        <w:t>, ANTE EL SECRETARIO TÉCNICO DEL PLENO ALEXIS TAPIA RAMÍREZ</w:t>
      </w:r>
      <w:r w:rsidR="00383574">
        <w:rPr>
          <w:rFonts w:ascii="Palatino Linotype" w:eastAsiaTheme="minorEastAsia" w:hAnsi="Palatino Linotype"/>
          <w:color w:val="000000" w:themeColor="text1"/>
          <w:sz w:val="24"/>
          <w:szCs w:val="24"/>
          <w:lang w:val="es-ES_tradnl" w:eastAsia="es-ES"/>
        </w:rPr>
        <w:t>--------------------------------------------------------------------------------------------------------------------------------------------------------------------------------------------------------------------------------------------------------------------------------------------------------------------------------------------------------------------------------------------------------------------------------------------------------------------------------------------------------------------------------------------------------------------------------------------------------------------------------------------------------------------------------------------------------------------------------------------------------------------------------------------------------------------------------------------------------------------------------------------------------------------------------------------------------------------------------------------------------------------------------------------------------------------------------------------------------------------------------------------------------------------------------------------------------------------------------------------------------------------------------------------------------------------------------------------------------------------------------------------------------------------------------------------------------------------------------------------------------------------------------------</w:t>
      </w:r>
      <w:r w:rsidR="00FC3D4B">
        <w:rPr>
          <w:rFonts w:ascii="Palatino Linotype" w:eastAsiaTheme="minorEastAsia" w:hAnsi="Palatino Linotype"/>
          <w:color w:val="000000" w:themeColor="text1"/>
          <w:sz w:val="24"/>
          <w:szCs w:val="24"/>
          <w:lang w:val="es-ES_tradnl" w:eastAsia="es-ES"/>
        </w:rPr>
        <w:t>---------------------------------------------------------------------------------------------------------------------------------------------------</w:t>
      </w:r>
      <w:r w:rsidR="00383574">
        <w:rPr>
          <w:rFonts w:ascii="Palatino Linotype" w:eastAsiaTheme="minorEastAsia" w:hAnsi="Palatino Linotype"/>
          <w:color w:val="000000" w:themeColor="text1"/>
          <w:sz w:val="24"/>
          <w:szCs w:val="24"/>
          <w:lang w:val="es-ES_tradnl" w:eastAsia="es-ES"/>
        </w:rPr>
        <w:t>-------------------------</w:t>
      </w:r>
      <w:r w:rsidR="001A69F2">
        <w:rPr>
          <w:rFonts w:ascii="Palatino Linotype" w:eastAsiaTheme="minorEastAsia" w:hAnsi="Palatino Linotype"/>
          <w:color w:val="000000" w:themeColor="text1"/>
          <w:sz w:val="24"/>
          <w:szCs w:val="24"/>
          <w:lang w:val="es-ES_tradnl" w:eastAsia="es-ES"/>
        </w:rPr>
        <w:t>--------------------------------</w:t>
      </w:r>
    </w:p>
    <w:p w:rsidR="00305FFC" w:rsidRDefault="00305FFC" w:rsidP="00305FFC">
      <w:pPr>
        <w:tabs>
          <w:tab w:val="left" w:pos="0"/>
        </w:tabs>
        <w:spacing w:after="0" w:line="360" w:lineRule="auto"/>
        <w:jc w:val="both"/>
        <w:rPr>
          <w:rFonts w:ascii="Palatino Linotype" w:eastAsia="Times New Roman" w:hAnsi="Palatino Linotype" w:cs="Arial"/>
          <w:color w:val="000000" w:themeColor="text1"/>
          <w:sz w:val="20"/>
          <w:szCs w:val="24"/>
          <w:lang w:val="es-ES_tradnl" w:eastAsia="es-MX"/>
        </w:rPr>
      </w:pPr>
    </w:p>
    <w:p w:rsidR="000074D4" w:rsidRDefault="000074D4" w:rsidP="000074D4">
      <w:pPr>
        <w:tabs>
          <w:tab w:val="left" w:pos="0"/>
        </w:tabs>
        <w:spacing w:after="0" w:line="360" w:lineRule="auto"/>
        <w:jc w:val="both"/>
        <w:rPr>
          <w:rFonts w:ascii="Palatino Linotype" w:eastAsia="Times New Roman" w:hAnsi="Palatino Linotype" w:cs="Arial"/>
          <w:color w:val="000000" w:themeColor="text1"/>
          <w:sz w:val="20"/>
          <w:szCs w:val="24"/>
          <w:lang w:val="es-ES_tradnl" w:eastAsia="es-MX"/>
        </w:rPr>
      </w:pPr>
    </w:p>
    <w:p w:rsidR="00445139" w:rsidRDefault="00445139" w:rsidP="000074D4">
      <w:pPr>
        <w:spacing w:after="0" w:line="360" w:lineRule="auto"/>
        <w:jc w:val="both"/>
        <w:rPr>
          <w:rFonts w:ascii="Palatino Linotype" w:hAnsi="Palatino Linotype"/>
        </w:rPr>
      </w:pPr>
    </w:p>
    <w:p w:rsidR="000074D4" w:rsidRPr="004E2A95" w:rsidRDefault="000074D4" w:rsidP="000074D4">
      <w:pPr>
        <w:spacing w:after="0" w:line="360" w:lineRule="auto"/>
        <w:jc w:val="both"/>
        <w:rPr>
          <w:rFonts w:ascii="Palatino Linotype" w:hAnsi="Palatino Linotype"/>
        </w:rPr>
      </w:pPr>
      <w:r w:rsidRPr="004E2A95">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2BE3C2FD" wp14:editId="5BBC2266">
                <wp:simplePos x="0" y="0"/>
                <wp:positionH relativeFrom="page">
                  <wp:posOffset>2590800</wp:posOffset>
                </wp:positionH>
                <wp:positionV relativeFrom="paragraph">
                  <wp:posOffset>114300</wp:posOffset>
                </wp:positionV>
                <wp:extent cx="2551430" cy="485775"/>
                <wp:effectExtent l="0" t="0" r="20320" b="28575"/>
                <wp:wrapNone/>
                <wp:docPr id="21" name="Cuadro de texto 21"/>
                <wp:cNvGraphicFramePr/>
                <a:graphic xmlns:a="http://schemas.openxmlformats.org/drawingml/2006/main">
                  <a:graphicData uri="http://schemas.microsoft.com/office/word/2010/wordprocessingShape">
                    <wps:wsp>
                      <wps:cNvSpPr txBox="1"/>
                      <wps:spPr>
                        <a:xfrm>
                          <a:off x="0" y="0"/>
                          <a:ext cx="2551430" cy="4857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B5004" w:rsidRPr="006A089B" w:rsidRDefault="003B5004" w:rsidP="000074D4">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rsidR="003B5004" w:rsidRPr="00887FE4" w:rsidRDefault="003B5004" w:rsidP="000074D4">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Comisionada Presidenta</w:t>
                            </w:r>
                          </w:p>
                          <w:p w:rsidR="003B5004" w:rsidRPr="00016AF3" w:rsidRDefault="003B5004" w:rsidP="000074D4">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E3C2FD" id="_x0000_t202" coordsize="21600,21600" o:spt="202" path="m,l,21600r21600,l21600,xe">
                <v:stroke joinstyle="miter"/>
                <v:path gradientshapeok="t" o:connecttype="rect"/>
              </v:shapetype>
              <v:shape id="Cuadro de texto 21" o:spid="_x0000_s1026" type="#_x0000_t202" style="position:absolute;left:0;text-align:left;margin-left:204pt;margin-top:9pt;width:200.9pt;height:38.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" fillcolor="white [3201]" strokecolor="white [3212]" strokeweight=".5pt">
                <v:textbox>
                  <w:txbxContent>
                    <w:p w:rsidR="003B5004" w:rsidRPr="006A089B" w:rsidRDefault="003B5004" w:rsidP="000074D4">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rsidR="003B5004" w:rsidRPr="00887FE4" w:rsidRDefault="003B5004" w:rsidP="000074D4">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Comisionada Presidenta</w:t>
                      </w:r>
                    </w:p>
                    <w:p w:rsidR="003B5004" w:rsidRPr="00016AF3" w:rsidRDefault="003B5004" w:rsidP="000074D4">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v:textbox>
                <w10:wrap anchorx="page"/>
              </v:shape>
            </w:pict>
          </mc:Fallback>
        </mc:AlternateContent>
      </w:r>
    </w:p>
    <w:p w:rsidR="000074D4" w:rsidRPr="004E2A95" w:rsidRDefault="000074D4" w:rsidP="000074D4">
      <w:pPr>
        <w:spacing w:after="0" w:line="360" w:lineRule="auto"/>
        <w:jc w:val="both"/>
        <w:rPr>
          <w:rFonts w:ascii="Palatino Linotype" w:hAnsi="Palatino Linotype"/>
        </w:rPr>
      </w:pPr>
    </w:p>
    <w:p w:rsidR="000074D4" w:rsidRPr="004E2A95" w:rsidRDefault="000074D4" w:rsidP="000074D4">
      <w:pPr>
        <w:spacing w:after="0" w:line="360" w:lineRule="auto"/>
        <w:rPr>
          <w:rFonts w:ascii="Palatino Linotype" w:hAnsi="Palatino Linotype"/>
          <w:b/>
          <w:sz w:val="18"/>
        </w:rPr>
      </w:pPr>
    </w:p>
    <w:p w:rsidR="000074D4" w:rsidRPr="004E2A95" w:rsidRDefault="000074D4" w:rsidP="000074D4">
      <w:pPr>
        <w:spacing w:after="0" w:line="360" w:lineRule="auto"/>
        <w:rPr>
          <w:rFonts w:ascii="Palatino Linotype" w:hAnsi="Palatino Linotype"/>
          <w:b/>
          <w:sz w:val="12"/>
          <w:szCs w:val="18"/>
        </w:rPr>
      </w:pPr>
    </w:p>
    <w:p w:rsidR="000074D4" w:rsidRDefault="000074D4" w:rsidP="000074D4">
      <w:pPr>
        <w:spacing w:after="0" w:line="360" w:lineRule="auto"/>
        <w:rPr>
          <w:rFonts w:ascii="Palatino Linotype" w:hAnsi="Palatino Linotype"/>
          <w:b/>
          <w:sz w:val="18"/>
          <w:szCs w:val="18"/>
        </w:rPr>
      </w:pPr>
    </w:p>
    <w:p w:rsidR="000074D4" w:rsidRDefault="000074D4" w:rsidP="000074D4">
      <w:pPr>
        <w:spacing w:after="0" w:line="360" w:lineRule="auto"/>
        <w:rPr>
          <w:rFonts w:ascii="Palatino Linotype" w:hAnsi="Palatino Linotype"/>
          <w:b/>
          <w:sz w:val="18"/>
          <w:szCs w:val="18"/>
        </w:rPr>
      </w:pPr>
    </w:p>
    <w:p w:rsidR="000074D4" w:rsidRDefault="000074D4" w:rsidP="000074D4">
      <w:pPr>
        <w:spacing w:after="0" w:line="360" w:lineRule="auto"/>
        <w:rPr>
          <w:rFonts w:ascii="Palatino Linotype" w:hAnsi="Palatino Linotype"/>
          <w:b/>
          <w:sz w:val="18"/>
          <w:szCs w:val="18"/>
        </w:rPr>
      </w:pPr>
    </w:p>
    <w:p w:rsidR="000074D4" w:rsidRPr="000A0AAB" w:rsidRDefault="000074D4" w:rsidP="000074D4">
      <w:pPr>
        <w:spacing w:after="0" w:line="360" w:lineRule="auto"/>
        <w:rPr>
          <w:rFonts w:ascii="Palatino Linotype" w:hAnsi="Palatino Linotype"/>
          <w:b/>
          <w:sz w:val="18"/>
          <w:szCs w:val="18"/>
        </w:rPr>
      </w:pPr>
    </w:p>
    <w:p w:rsidR="000074D4" w:rsidRPr="004E2A95" w:rsidRDefault="00E53F2F" w:rsidP="000074D4">
      <w:pPr>
        <w:spacing w:after="0" w:line="360" w:lineRule="auto"/>
        <w:rPr>
          <w:rFonts w:ascii="Palatino Linotype" w:hAnsi="Palatino Linotype"/>
          <w:b/>
        </w:rPr>
      </w:pPr>
      <w:r w:rsidRPr="004E2A95">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628A1657" wp14:editId="6687E6D6">
                <wp:simplePos x="0" y="0"/>
                <wp:positionH relativeFrom="margin">
                  <wp:align>right</wp:align>
                </wp:positionH>
                <wp:positionV relativeFrom="paragraph">
                  <wp:posOffset>11430</wp:posOffset>
                </wp:positionV>
                <wp:extent cx="2543175" cy="523875"/>
                <wp:effectExtent l="0" t="0" r="28575" b="28575"/>
                <wp:wrapNone/>
                <wp:docPr id="35" name="Cuadro de texto 35"/>
                <wp:cNvGraphicFramePr/>
                <a:graphic xmlns:a="http://schemas.openxmlformats.org/drawingml/2006/main">
                  <a:graphicData uri="http://schemas.microsoft.com/office/word/2010/wordprocessingShape">
                    <wps:wsp>
                      <wps:cNvSpPr txBox="1"/>
                      <wps:spPr>
                        <a:xfrm>
                          <a:off x="0" y="0"/>
                          <a:ext cx="2543175" cy="5238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B5004" w:rsidRPr="00EF2FC0" w:rsidRDefault="003B5004" w:rsidP="000074D4">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3B5004" w:rsidRPr="00887FE4" w:rsidRDefault="003B5004" w:rsidP="000074D4">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Comisionado</w:t>
                            </w:r>
                          </w:p>
                          <w:p w:rsidR="003B5004" w:rsidRPr="00016AF3" w:rsidRDefault="003B5004" w:rsidP="000074D4">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B5004" w:rsidRDefault="003B5004" w:rsidP="000074D4">
                            <w:pPr>
                              <w:spacing w:after="0" w:line="240" w:lineRule="auto"/>
                              <w:jc w:val="center"/>
                              <w:rPr>
                                <w:rFonts w:ascii="Palatino Linotype" w:hAnsi="Palatino Linotype"/>
                                <w:sz w:val="24"/>
                                <w:szCs w:val="24"/>
                              </w:rPr>
                            </w:pPr>
                          </w:p>
                          <w:p w:rsidR="003B5004" w:rsidRPr="00797B31" w:rsidRDefault="003B5004" w:rsidP="000074D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A1657" id="Cuadro de texto 35" o:spid="_x0000_s1027" type="#_x0000_t202" style="position:absolute;margin-left:149.05pt;margin-top:.9pt;width:200.25pt;height:41.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" fillcolor="white [3201]" strokecolor="white [3212]" strokeweight=".5pt">
                <v:textbox>
                  <w:txbxContent>
                    <w:p w:rsidR="003B5004" w:rsidRPr="00EF2FC0" w:rsidRDefault="003B5004" w:rsidP="000074D4">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3B5004" w:rsidRPr="00887FE4" w:rsidRDefault="003B5004" w:rsidP="000074D4">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Comisionado</w:t>
                      </w:r>
                    </w:p>
                    <w:p w:rsidR="003B5004" w:rsidRPr="00016AF3" w:rsidRDefault="003B5004" w:rsidP="000074D4">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B5004" w:rsidRDefault="003B5004" w:rsidP="000074D4">
                      <w:pPr>
                        <w:spacing w:after="0" w:line="240" w:lineRule="auto"/>
                        <w:jc w:val="center"/>
                        <w:rPr>
                          <w:rFonts w:ascii="Palatino Linotype" w:hAnsi="Palatino Linotype"/>
                          <w:sz w:val="24"/>
                          <w:szCs w:val="24"/>
                        </w:rPr>
                      </w:pPr>
                    </w:p>
                    <w:p w:rsidR="003B5004" w:rsidRPr="00797B31" w:rsidRDefault="003B5004" w:rsidP="000074D4">
                      <w:pPr>
                        <w:spacing w:line="240" w:lineRule="auto"/>
                        <w:jc w:val="center"/>
                        <w:rPr>
                          <w:rFonts w:ascii="Palatino Linotype" w:hAnsi="Palatino Linotype"/>
                          <w:sz w:val="24"/>
                          <w:szCs w:val="24"/>
                        </w:rPr>
                      </w:pPr>
                    </w:p>
                  </w:txbxContent>
                </v:textbox>
                <w10:wrap anchorx="margin"/>
              </v:shape>
            </w:pict>
          </mc:Fallback>
        </mc:AlternateContent>
      </w:r>
      <w:r w:rsidRPr="004E2A95">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B808FA0" wp14:editId="6E12CE87">
                <wp:simplePos x="0" y="0"/>
                <wp:positionH relativeFrom="margin">
                  <wp:align>left</wp:align>
                </wp:positionH>
                <wp:positionV relativeFrom="paragraph">
                  <wp:posOffset>20956</wp:posOffset>
                </wp:positionV>
                <wp:extent cx="1943100" cy="5143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514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B5004" w:rsidRPr="00EF2FC0" w:rsidRDefault="003B5004" w:rsidP="000074D4">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3B5004" w:rsidRPr="00887FE4" w:rsidRDefault="003B5004" w:rsidP="000074D4">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Comisionada</w:t>
                            </w:r>
                          </w:p>
                          <w:p w:rsidR="003B5004" w:rsidRPr="00016AF3" w:rsidRDefault="003B5004" w:rsidP="000074D4">
                            <w:pPr>
                              <w:spacing w:after="0" w:line="240" w:lineRule="auto"/>
                              <w:jc w:val="center"/>
                              <w:rPr>
                                <w:rFonts w:ascii="Palatino Linotype" w:hAnsi="Palatino Linotype"/>
                                <w:b/>
                                <w:sz w:val="24"/>
                                <w:szCs w:val="24"/>
                              </w:rPr>
                            </w:pPr>
                            <w:r>
                              <w:rPr>
                                <w:rFonts w:ascii="Palatino Linotype" w:hAnsi="Palatino Linotype"/>
                                <w:b/>
                                <w:sz w:val="24"/>
                                <w:szCs w:val="24"/>
                              </w:rPr>
                              <w:t>(Rúbrica</w:t>
                            </w:r>
                            <w:r w:rsidRPr="004E2A95">
                              <w:rPr>
                                <w:rFonts w:ascii="Palatino Linotype" w:hAnsi="Palatino Linotype"/>
                                <w:b/>
                                <w:sz w:val="24"/>
                                <w:szCs w:val="24"/>
                              </w:rPr>
                              <w:t>)</w:t>
                            </w:r>
                          </w:p>
                          <w:p w:rsidR="003B5004" w:rsidRDefault="003B5004" w:rsidP="000074D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08FA0" id="Cuadro de texto 22" o:spid="_x0000_s1028" type="#_x0000_t202" style="position:absolute;margin-left:0;margin-top:1.65pt;width:153pt;height:40.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" fillcolor="white [3201]" strokecolor="white [3212]" strokeweight=".5pt">
                <v:textbox>
                  <w:txbxContent>
                    <w:p w:rsidR="003B5004" w:rsidRPr="00EF2FC0" w:rsidRDefault="003B5004" w:rsidP="000074D4">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3B5004" w:rsidRPr="00887FE4" w:rsidRDefault="003B5004" w:rsidP="000074D4">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Comisionada</w:t>
                      </w:r>
                    </w:p>
                    <w:p w:rsidR="003B5004" w:rsidRPr="00016AF3" w:rsidRDefault="003B5004" w:rsidP="000074D4">
                      <w:pPr>
                        <w:spacing w:after="0" w:line="240" w:lineRule="auto"/>
                        <w:jc w:val="center"/>
                        <w:rPr>
                          <w:rFonts w:ascii="Palatino Linotype" w:hAnsi="Palatino Linotype"/>
                          <w:b/>
                          <w:sz w:val="24"/>
                          <w:szCs w:val="24"/>
                        </w:rPr>
                      </w:pPr>
                      <w:r>
                        <w:rPr>
                          <w:rFonts w:ascii="Palatino Linotype" w:hAnsi="Palatino Linotype"/>
                          <w:b/>
                          <w:sz w:val="24"/>
                          <w:szCs w:val="24"/>
                        </w:rPr>
                        <w:t>(Rúbrica</w:t>
                      </w:r>
                      <w:r w:rsidRPr="004E2A95">
                        <w:rPr>
                          <w:rFonts w:ascii="Palatino Linotype" w:hAnsi="Palatino Linotype"/>
                          <w:b/>
                          <w:sz w:val="24"/>
                          <w:szCs w:val="24"/>
                        </w:rPr>
                        <w:t>)</w:t>
                      </w:r>
                    </w:p>
                    <w:p w:rsidR="003B5004" w:rsidRDefault="003B5004" w:rsidP="000074D4">
                      <w:pPr>
                        <w:jc w:val="center"/>
                      </w:pPr>
                    </w:p>
                  </w:txbxContent>
                </v:textbox>
                <w10:wrap anchorx="margin"/>
              </v:shape>
            </w:pict>
          </mc:Fallback>
        </mc:AlternateContent>
      </w:r>
    </w:p>
    <w:p w:rsidR="000074D4" w:rsidRPr="004E2A95" w:rsidRDefault="000074D4" w:rsidP="000074D4">
      <w:pPr>
        <w:spacing w:after="0" w:line="360" w:lineRule="auto"/>
        <w:rPr>
          <w:rFonts w:ascii="Palatino Linotype" w:hAnsi="Palatino Linotype"/>
          <w:b/>
          <w:sz w:val="18"/>
          <w:szCs w:val="18"/>
        </w:rPr>
      </w:pPr>
    </w:p>
    <w:p w:rsidR="000074D4" w:rsidRPr="004E2A95" w:rsidRDefault="000074D4" w:rsidP="000074D4">
      <w:pPr>
        <w:spacing w:after="0" w:line="360" w:lineRule="auto"/>
        <w:rPr>
          <w:rFonts w:ascii="Palatino Linotype" w:hAnsi="Palatino Linotype"/>
          <w:b/>
          <w:sz w:val="18"/>
          <w:szCs w:val="18"/>
        </w:rPr>
      </w:pPr>
    </w:p>
    <w:p w:rsidR="000074D4" w:rsidRDefault="000074D4" w:rsidP="000074D4">
      <w:pPr>
        <w:spacing w:after="0" w:line="360" w:lineRule="auto"/>
        <w:rPr>
          <w:rFonts w:ascii="Palatino Linotype" w:hAnsi="Palatino Linotype"/>
          <w:b/>
          <w:sz w:val="28"/>
          <w:szCs w:val="18"/>
        </w:rPr>
      </w:pPr>
    </w:p>
    <w:p w:rsidR="000074D4" w:rsidRPr="00806AFA" w:rsidRDefault="000074D4" w:rsidP="000074D4">
      <w:pPr>
        <w:spacing w:after="0" w:line="360" w:lineRule="auto"/>
        <w:rPr>
          <w:rFonts w:ascii="Palatino Linotype" w:hAnsi="Palatino Linotype"/>
          <w:b/>
          <w:szCs w:val="18"/>
        </w:rPr>
      </w:pPr>
    </w:p>
    <w:p w:rsidR="000074D4" w:rsidRPr="000A0AAB" w:rsidRDefault="000074D4" w:rsidP="000074D4">
      <w:pPr>
        <w:spacing w:after="0" w:line="360" w:lineRule="auto"/>
        <w:rPr>
          <w:rFonts w:ascii="Palatino Linotype" w:hAnsi="Palatino Linotype"/>
          <w:b/>
          <w:sz w:val="28"/>
          <w:szCs w:val="18"/>
        </w:rPr>
      </w:pPr>
    </w:p>
    <w:p w:rsidR="000074D4" w:rsidRPr="004E2A95" w:rsidRDefault="00E53F2F" w:rsidP="000074D4">
      <w:pPr>
        <w:spacing w:after="0" w:line="360" w:lineRule="auto"/>
        <w:rPr>
          <w:rFonts w:ascii="Palatino Linotype" w:hAnsi="Palatino Linotype"/>
          <w:b/>
          <w:sz w:val="18"/>
          <w:szCs w:val="18"/>
        </w:rPr>
      </w:pPr>
      <w:r w:rsidRPr="004E2A95">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06AF9AC7" wp14:editId="19D18183">
                <wp:simplePos x="0" y="0"/>
                <wp:positionH relativeFrom="margin">
                  <wp:posOffset>3596640</wp:posOffset>
                </wp:positionH>
                <wp:positionV relativeFrom="paragraph">
                  <wp:posOffset>147955</wp:posOffset>
                </wp:positionV>
                <wp:extent cx="2133600" cy="514350"/>
                <wp:effectExtent l="0" t="0" r="19050" b="19050"/>
                <wp:wrapNone/>
                <wp:docPr id="20" name="Cuadro de texto 20"/>
                <wp:cNvGraphicFramePr/>
                <a:graphic xmlns:a="http://schemas.openxmlformats.org/drawingml/2006/main">
                  <a:graphicData uri="http://schemas.microsoft.com/office/word/2010/wordprocessingShape">
                    <wps:wsp>
                      <wps:cNvSpPr txBox="1"/>
                      <wps:spPr>
                        <a:xfrm>
                          <a:off x="0" y="0"/>
                          <a:ext cx="2133600" cy="514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B5004" w:rsidRPr="00EF2FC0" w:rsidRDefault="003B5004" w:rsidP="000074D4">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3B5004" w:rsidRPr="00887FE4" w:rsidRDefault="003B5004" w:rsidP="000074D4">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Comisionado</w:t>
                            </w:r>
                          </w:p>
                          <w:p w:rsidR="003B5004" w:rsidRPr="00016AF3" w:rsidRDefault="003B5004" w:rsidP="000074D4">
                            <w:pPr>
                              <w:spacing w:after="0" w:line="240" w:lineRule="auto"/>
                              <w:jc w:val="center"/>
                              <w:rPr>
                                <w:rFonts w:ascii="Palatino Linotype" w:hAnsi="Palatino Linotype"/>
                                <w:b/>
                                <w:sz w:val="24"/>
                                <w:szCs w:val="24"/>
                              </w:rPr>
                            </w:pPr>
                            <w:r>
                              <w:rPr>
                                <w:rFonts w:ascii="Palatino Linotype" w:hAnsi="Palatino Linotype"/>
                                <w:b/>
                                <w:sz w:val="24"/>
                                <w:szCs w:val="24"/>
                              </w:rPr>
                              <w:t>(Rúbrica</w:t>
                            </w:r>
                            <w:r w:rsidRPr="004E2A95">
                              <w:rPr>
                                <w:rFonts w:ascii="Palatino Linotype" w:hAnsi="Palatino Linotype"/>
                                <w:b/>
                                <w:sz w:val="24"/>
                                <w:szCs w:val="24"/>
                              </w:rPr>
                              <w:t>)</w:t>
                            </w:r>
                          </w:p>
                          <w:p w:rsidR="003B5004" w:rsidRDefault="003B5004" w:rsidP="000074D4">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F9AC7" id="Cuadro de texto 20" o:spid="_x0000_s1029" type="#_x0000_t202" style="position:absolute;margin-left:283.2pt;margin-top:11.65pt;width:168pt;height:4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" fillcolor="white [3201]" strokecolor="white [3212]" strokeweight=".5pt">
                <v:textbox>
                  <w:txbxContent>
                    <w:p w:rsidR="003B5004" w:rsidRPr="00EF2FC0" w:rsidRDefault="003B5004" w:rsidP="000074D4">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3B5004" w:rsidRPr="00887FE4" w:rsidRDefault="003B5004" w:rsidP="000074D4">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Comisionado</w:t>
                      </w:r>
                    </w:p>
                    <w:p w:rsidR="003B5004" w:rsidRPr="00016AF3" w:rsidRDefault="003B5004" w:rsidP="000074D4">
                      <w:pPr>
                        <w:spacing w:after="0" w:line="240" w:lineRule="auto"/>
                        <w:jc w:val="center"/>
                        <w:rPr>
                          <w:rFonts w:ascii="Palatino Linotype" w:hAnsi="Palatino Linotype"/>
                          <w:b/>
                          <w:sz w:val="24"/>
                          <w:szCs w:val="24"/>
                        </w:rPr>
                      </w:pPr>
                      <w:r>
                        <w:rPr>
                          <w:rFonts w:ascii="Palatino Linotype" w:hAnsi="Palatino Linotype"/>
                          <w:b/>
                          <w:sz w:val="24"/>
                          <w:szCs w:val="24"/>
                        </w:rPr>
                        <w:t>(Rúbrica</w:t>
                      </w:r>
                      <w:r w:rsidRPr="004E2A95">
                        <w:rPr>
                          <w:rFonts w:ascii="Palatino Linotype" w:hAnsi="Palatino Linotype"/>
                          <w:b/>
                          <w:sz w:val="24"/>
                          <w:szCs w:val="24"/>
                        </w:rPr>
                        <w:t>)</w:t>
                      </w:r>
                    </w:p>
                    <w:p w:rsidR="003B5004" w:rsidRDefault="003B5004" w:rsidP="000074D4">
                      <w:pPr>
                        <w:spacing w:after="0" w:line="240" w:lineRule="auto"/>
                        <w:jc w:val="center"/>
                      </w:pPr>
                    </w:p>
                  </w:txbxContent>
                </v:textbox>
                <w10:wrap anchorx="margin"/>
              </v:shape>
            </w:pict>
          </mc:Fallback>
        </mc:AlternateContent>
      </w:r>
      <w:r w:rsidRPr="004E2A95">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1562416E" wp14:editId="7574CD55">
                <wp:simplePos x="0" y="0"/>
                <wp:positionH relativeFrom="margin">
                  <wp:posOffset>81915</wp:posOffset>
                </wp:positionH>
                <wp:positionV relativeFrom="paragraph">
                  <wp:posOffset>157481</wp:posOffset>
                </wp:positionV>
                <wp:extent cx="2133600" cy="51435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514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B5004" w:rsidRPr="00EF2FC0" w:rsidRDefault="003B5004" w:rsidP="000074D4">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3B5004" w:rsidRPr="00887FE4" w:rsidRDefault="003B5004" w:rsidP="000074D4">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Comisionado</w:t>
                            </w:r>
                          </w:p>
                          <w:p w:rsidR="003B5004" w:rsidRPr="00016AF3" w:rsidRDefault="003B5004" w:rsidP="000074D4">
                            <w:pPr>
                              <w:spacing w:after="0" w:line="240" w:lineRule="auto"/>
                              <w:jc w:val="center"/>
                              <w:rPr>
                                <w:rFonts w:ascii="Palatino Linotype" w:hAnsi="Palatino Linotype"/>
                                <w:b/>
                                <w:sz w:val="24"/>
                                <w:szCs w:val="24"/>
                              </w:rPr>
                            </w:pPr>
                            <w:r>
                              <w:rPr>
                                <w:rFonts w:ascii="Palatino Linotype" w:hAnsi="Palatino Linotype"/>
                                <w:b/>
                                <w:sz w:val="24"/>
                                <w:szCs w:val="24"/>
                              </w:rPr>
                              <w:t>(Rúbrica</w:t>
                            </w:r>
                            <w:r w:rsidRPr="004E2A95">
                              <w:rPr>
                                <w:rFonts w:ascii="Palatino Linotype" w:hAnsi="Palatino Linotype"/>
                                <w:b/>
                                <w:sz w:val="24"/>
                                <w:szCs w:val="24"/>
                              </w:rPr>
                              <w:t>)</w:t>
                            </w:r>
                          </w:p>
                          <w:p w:rsidR="003B5004" w:rsidRDefault="003B5004" w:rsidP="000074D4">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2416E" id="Cuadro de texto 2" o:spid="_x0000_s1030" type="#_x0000_t202" style="position:absolute;margin-left:6.45pt;margin-top:12.4pt;width:168pt;height:4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" fillcolor="white [3201]" strokecolor="white [3212]" strokeweight=".5pt">
                <v:textbox>
                  <w:txbxContent>
                    <w:p w:rsidR="003B5004" w:rsidRPr="00EF2FC0" w:rsidRDefault="003B5004" w:rsidP="000074D4">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3B5004" w:rsidRPr="00887FE4" w:rsidRDefault="003B5004" w:rsidP="000074D4">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Comisionado</w:t>
                      </w:r>
                    </w:p>
                    <w:p w:rsidR="003B5004" w:rsidRPr="00016AF3" w:rsidRDefault="003B5004" w:rsidP="000074D4">
                      <w:pPr>
                        <w:spacing w:after="0" w:line="240" w:lineRule="auto"/>
                        <w:jc w:val="center"/>
                        <w:rPr>
                          <w:rFonts w:ascii="Palatino Linotype" w:hAnsi="Palatino Linotype"/>
                          <w:b/>
                          <w:sz w:val="24"/>
                          <w:szCs w:val="24"/>
                        </w:rPr>
                      </w:pPr>
                      <w:r>
                        <w:rPr>
                          <w:rFonts w:ascii="Palatino Linotype" w:hAnsi="Palatino Linotype"/>
                          <w:b/>
                          <w:sz w:val="24"/>
                          <w:szCs w:val="24"/>
                        </w:rPr>
                        <w:t>(Rúbrica</w:t>
                      </w:r>
                      <w:r w:rsidRPr="004E2A95">
                        <w:rPr>
                          <w:rFonts w:ascii="Palatino Linotype" w:hAnsi="Palatino Linotype"/>
                          <w:b/>
                          <w:sz w:val="24"/>
                          <w:szCs w:val="24"/>
                        </w:rPr>
                        <w:t>)</w:t>
                      </w:r>
                    </w:p>
                    <w:p w:rsidR="003B5004" w:rsidRDefault="003B5004" w:rsidP="000074D4">
                      <w:pPr>
                        <w:spacing w:after="0" w:line="240" w:lineRule="auto"/>
                        <w:jc w:val="center"/>
                      </w:pPr>
                    </w:p>
                  </w:txbxContent>
                </v:textbox>
                <w10:wrap anchorx="margin"/>
              </v:shape>
            </w:pict>
          </mc:Fallback>
        </mc:AlternateContent>
      </w:r>
    </w:p>
    <w:p w:rsidR="000074D4" w:rsidRPr="004E2A95" w:rsidRDefault="000074D4" w:rsidP="000074D4">
      <w:pPr>
        <w:spacing w:after="0" w:line="360" w:lineRule="auto"/>
        <w:rPr>
          <w:rFonts w:ascii="Palatino Linotype" w:hAnsi="Palatino Linotype"/>
          <w:b/>
        </w:rPr>
      </w:pPr>
    </w:p>
    <w:p w:rsidR="000074D4" w:rsidRPr="004E2A95" w:rsidRDefault="000074D4" w:rsidP="000074D4">
      <w:pPr>
        <w:spacing w:after="0" w:line="360" w:lineRule="auto"/>
        <w:rPr>
          <w:rFonts w:ascii="Palatino Linotype" w:hAnsi="Palatino Linotype" w:cs="Arial"/>
          <w:szCs w:val="20"/>
        </w:rPr>
      </w:pPr>
    </w:p>
    <w:p w:rsidR="000074D4" w:rsidRPr="004E2A95" w:rsidRDefault="000074D4" w:rsidP="000074D4">
      <w:pPr>
        <w:spacing w:after="0" w:line="360" w:lineRule="auto"/>
        <w:rPr>
          <w:rFonts w:ascii="Palatino Linotype" w:hAnsi="Palatino Linotype" w:cs="Arial"/>
          <w:sz w:val="14"/>
          <w:szCs w:val="20"/>
        </w:rPr>
      </w:pPr>
    </w:p>
    <w:p w:rsidR="000074D4" w:rsidRDefault="000074D4" w:rsidP="000074D4">
      <w:pPr>
        <w:spacing w:after="0" w:line="360" w:lineRule="auto"/>
        <w:rPr>
          <w:rFonts w:ascii="Palatino Linotype" w:hAnsi="Palatino Linotype" w:cs="Arial"/>
          <w:szCs w:val="20"/>
        </w:rPr>
      </w:pPr>
    </w:p>
    <w:p w:rsidR="000074D4" w:rsidRDefault="000074D4" w:rsidP="000074D4">
      <w:pPr>
        <w:spacing w:after="0" w:line="360" w:lineRule="auto"/>
        <w:rPr>
          <w:rFonts w:ascii="Palatino Linotype" w:hAnsi="Palatino Linotype" w:cs="Arial"/>
          <w:szCs w:val="20"/>
        </w:rPr>
      </w:pPr>
    </w:p>
    <w:p w:rsidR="000074D4" w:rsidRPr="004E2A95" w:rsidRDefault="000074D4" w:rsidP="000074D4">
      <w:pPr>
        <w:spacing w:after="0" w:line="360" w:lineRule="auto"/>
        <w:rPr>
          <w:rFonts w:ascii="Palatino Linotype" w:hAnsi="Palatino Linotype" w:cs="Arial"/>
          <w:szCs w:val="20"/>
        </w:rPr>
      </w:pPr>
      <w:r w:rsidRPr="004E2A95">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1CF634CF" wp14:editId="2C54B7A7">
                <wp:simplePos x="0" y="0"/>
                <wp:positionH relativeFrom="page">
                  <wp:posOffset>2295525</wp:posOffset>
                </wp:positionH>
                <wp:positionV relativeFrom="paragraph">
                  <wp:posOffset>186691</wp:posOffset>
                </wp:positionV>
                <wp:extent cx="3152775" cy="51435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514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B5004" w:rsidRPr="007F6133" w:rsidRDefault="003B5004" w:rsidP="000074D4">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3B5004" w:rsidRPr="0089050E" w:rsidRDefault="003B5004" w:rsidP="000074D4">
                            <w:pPr>
                              <w:spacing w:after="0" w:line="240" w:lineRule="auto"/>
                              <w:jc w:val="center"/>
                              <w:rPr>
                                <w:rFonts w:ascii="Palatino Linotype" w:hAnsi="Palatino Linotype"/>
                                <w:b/>
                                <w:sz w:val="24"/>
                                <w:szCs w:val="24"/>
                              </w:rPr>
                            </w:pPr>
                            <w:r w:rsidRPr="0089050E">
                              <w:rPr>
                                <w:rFonts w:ascii="Palatino Linotype" w:hAnsi="Palatino Linotype"/>
                                <w:b/>
                                <w:sz w:val="24"/>
                                <w:szCs w:val="24"/>
                              </w:rPr>
                              <w:t xml:space="preserve">Secretario Técnico del Pleno </w:t>
                            </w:r>
                          </w:p>
                          <w:p w:rsidR="003B5004" w:rsidRPr="00016AF3" w:rsidRDefault="003B5004" w:rsidP="000074D4">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B5004" w:rsidRDefault="003B5004" w:rsidP="000074D4">
                            <w:pPr>
                              <w:spacing w:line="240" w:lineRule="auto"/>
                              <w:jc w:val="center"/>
                              <w:rPr>
                                <w:rFonts w:ascii="Palatino Linotype" w:hAnsi="Palatino Linotype"/>
                                <w:b/>
                                <w:sz w:val="24"/>
                                <w:szCs w:val="24"/>
                              </w:rPr>
                            </w:pPr>
                          </w:p>
                          <w:p w:rsidR="003B5004" w:rsidRDefault="003B5004" w:rsidP="000074D4">
                            <w:pPr>
                              <w:jc w:val="center"/>
                              <w:rPr>
                                <w:rFonts w:ascii="Palatino Linotype" w:hAnsi="Palatino Linotype"/>
                                <w:sz w:val="24"/>
                                <w:szCs w:val="24"/>
                              </w:rPr>
                            </w:pPr>
                          </w:p>
                          <w:p w:rsidR="003B5004" w:rsidRPr="00EF2FC0" w:rsidRDefault="003B5004" w:rsidP="000074D4">
                            <w:pPr>
                              <w:jc w:val="center"/>
                              <w:rPr>
                                <w:rFonts w:ascii="Palatino Linotype" w:hAnsi="Palatino Linotype"/>
                                <w:sz w:val="24"/>
                                <w:szCs w:val="24"/>
                              </w:rPr>
                            </w:pPr>
                          </w:p>
                          <w:p w:rsidR="003B5004" w:rsidRDefault="003B5004" w:rsidP="000074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634CF" id="Cuadro de texto 24" o:spid="_x0000_s1031" type="#_x0000_t202" style="position:absolute;margin-left:180.75pt;margin-top:14.7pt;width:248.25pt;height:4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" fillcolor="white [3201]" strokecolor="white [3212]" strokeweight=".5pt">
                <v:textbox>
                  <w:txbxContent>
                    <w:p w:rsidR="003B5004" w:rsidRPr="007F6133" w:rsidRDefault="003B5004" w:rsidP="000074D4">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3B5004" w:rsidRPr="0089050E" w:rsidRDefault="003B5004" w:rsidP="000074D4">
                      <w:pPr>
                        <w:spacing w:after="0" w:line="240" w:lineRule="auto"/>
                        <w:jc w:val="center"/>
                        <w:rPr>
                          <w:rFonts w:ascii="Palatino Linotype" w:hAnsi="Palatino Linotype"/>
                          <w:b/>
                          <w:sz w:val="24"/>
                          <w:szCs w:val="24"/>
                        </w:rPr>
                      </w:pPr>
                      <w:r w:rsidRPr="0089050E">
                        <w:rPr>
                          <w:rFonts w:ascii="Palatino Linotype" w:hAnsi="Palatino Linotype"/>
                          <w:b/>
                          <w:sz w:val="24"/>
                          <w:szCs w:val="24"/>
                        </w:rPr>
                        <w:t xml:space="preserve">Secretario Técnico del Pleno </w:t>
                      </w:r>
                    </w:p>
                    <w:p w:rsidR="003B5004" w:rsidRPr="00016AF3" w:rsidRDefault="003B5004" w:rsidP="000074D4">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B5004" w:rsidRDefault="003B5004" w:rsidP="000074D4">
                      <w:pPr>
                        <w:spacing w:line="240" w:lineRule="auto"/>
                        <w:jc w:val="center"/>
                        <w:rPr>
                          <w:rFonts w:ascii="Palatino Linotype" w:hAnsi="Palatino Linotype"/>
                          <w:b/>
                          <w:sz w:val="24"/>
                          <w:szCs w:val="24"/>
                        </w:rPr>
                      </w:pPr>
                    </w:p>
                    <w:p w:rsidR="003B5004" w:rsidRDefault="003B5004" w:rsidP="000074D4">
                      <w:pPr>
                        <w:jc w:val="center"/>
                        <w:rPr>
                          <w:rFonts w:ascii="Palatino Linotype" w:hAnsi="Palatino Linotype"/>
                          <w:sz w:val="24"/>
                          <w:szCs w:val="24"/>
                        </w:rPr>
                      </w:pPr>
                    </w:p>
                    <w:p w:rsidR="003B5004" w:rsidRPr="00EF2FC0" w:rsidRDefault="003B5004" w:rsidP="000074D4">
                      <w:pPr>
                        <w:jc w:val="center"/>
                        <w:rPr>
                          <w:rFonts w:ascii="Palatino Linotype" w:hAnsi="Palatino Linotype"/>
                          <w:sz w:val="24"/>
                          <w:szCs w:val="24"/>
                        </w:rPr>
                      </w:pPr>
                    </w:p>
                    <w:p w:rsidR="003B5004" w:rsidRDefault="003B5004" w:rsidP="000074D4"/>
                  </w:txbxContent>
                </v:textbox>
                <w10:wrap anchorx="page"/>
              </v:shape>
            </w:pict>
          </mc:Fallback>
        </mc:AlternateContent>
      </w:r>
    </w:p>
    <w:p w:rsidR="000074D4" w:rsidRPr="004E2A95" w:rsidRDefault="000074D4" w:rsidP="000074D4">
      <w:pPr>
        <w:spacing w:after="0" w:line="360" w:lineRule="auto"/>
        <w:jc w:val="both"/>
        <w:rPr>
          <w:rFonts w:ascii="Palatino Linotype" w:hAnsi="Palatino Linotype" w:cs="Arial"/>
          <w:sz w:val="18"/>
          <w:szCs w:val="18"/>
        </w:rPr>
      </w:pPr>
    </w:p>
    <w:p w:rsidR="000074D4" w:rsidRPr="004E2A95" w:rsidRDefault="000074D4" w:rsidP="000074D4">
      <w:pPr>
        <w:spacing w:after="0" w:line="240" w:lineRule="auto"/>
        <w:rPr>
          <w:rFonts w:ascii="Palatino Linotype" w:hAnsi="Palatino Linotype"/>
          <w:sz w:val="12"/>
          <w:szCs w:val="20"/>
        </w:rPr>
      </w:pPr>
    </w:p>
    <w:p w:rsidR="000074D4" w:rsidRPr="004E2A95" w:rsidRDefault="000074D4" w:rsidP="000074D4">
      <w:pPr>
        <w:spacing w:after="0" w:line="240" w:lineRule="auto"/>
        <w:rPr>
          <w:rFonts w:ascii="Palatino Linotype" w:hAnsi="Palatino Linotype"/>
          <w:sz w:val="2"/>
          <w:szCs w:val="20"/>
        </w:rPr>
      </w:pPr>
    </w:p>
    <w:p w:rsidR="000074D4" w:rsidRDefault="000074D4" w:rsidP="000074D4">
      <w:pPr>
        <w:spacing w:after="0" w:line="240" w:lineRule="auto"/>
        <w:jc w:val="both"/>
        <w:rPr>
          <w:rFonts w:ascii="Palatino Linotype" w:hAnsi="Palatino Linotype"/>
          <w:sz w:val="16"/>
          <w:szCs w:val="16"/>
        </w:rPr>
      </w:pPr>
    </w:p>
    <w:p w:rsidR="000074D4" w:rsidRDefault="000074D4" w:rsidP="000074D4">
      <w:pPr>
        <w:spacing w:after="0" w:line="240" w:lineRule="auto"/>
        <w:jc w:val="both"/>
        <w:rPr>
          <w:rFonts w:ascii="Palatino Linotype" w:hAnsi="Palatino Linotype"/>
          <w:sz w:val="16"/>
          <w:szCs w:val="16"/>
        </w:rPr>
      </w:pPr>
    </w:p>
    <w:p w:rsidR="000074D4" w:rsidRPr="00FC3D4B" w:rsidRDefault="000074D4" w:rsidP="000074D4">
      <w:pPr>
        <w:spacing w:after="0" w:line="240" w:lineRule="auto"/>
        <w:jc w:val="both"/>
        <w:rPr>
          <w:rFonts w:ascii="Palatino Linotype" w:hAnsi="Palatino Linotype"/>
          <w:sz w:val="16"/>
          <w:szCs w:val="16"/>
        </w:rPr>
      </w:pPr>
      <w:r w:rsidRPr="00FC3D4B">
        <w:rPr>
          <w:rFonts w:ascii="Palatino Linotype" w:hAnsi="Palatino Linotype"/>
          <w:sz w:val="16"/>
          <w:szCs w:val="16"/>
        </w:rPr>
        <w:t xml:space="preserve">Esta hoja corresponde a la resolución de fecha </w:t>
      </w:r>
      <w:r w:rsidR="00FC3D4B" w:rsidRPr="00FC3D4B">
        <w:rPr>
          <w:rFonts w:ascii="Palatino Linotype" w:hAnsi="Palatino Linotype"/>
          <w:sz w:val="16"/>
          <w:szCs w:val="16"/>
        </w:rPr>
        <w:t>quince</w:t>
      </w:r>
      <w:r w:rsidRPr="00FC3D4B">
        <w:rPr>
          <w:rFonts w:ascii="Palatino Linotype" w:hAnsi="Palatino Linotype"/>
          <w:sz w:val="16"/>
          <w:szCs w:val="16"/>
        </w:rPr>
        <w:t xml:space="preserve"> de </w:t>
      </w:r>
      <w:r w:rsidR="00FC3D4B" w:rsidRPr="00FC3D4B">
        <w:rPr>
          <w:rFonts w:ascii="Palatino Linotype" w:hAnsi="Palatino Linotype"/>
          <w:sz w:val="16"/>
          <w:szCs w:val="16"/>
        </w:rPr>
        <w:t>enero</w:t>
      </w:r>
      <w:r w:rsidRPr="00FC3D4B">
        <w:rPr>
          <w:rFonts w:ascii="Palatino Linotype" w:hAnsi="Palatino Linotype"/>
          <w:sz w:val="16"/>
          <w:szCs w:val="16"/>
        </w:rPr>
        <w:t xml:space="preserve"> de dos mil </w:t>
      </w:r>
      <w:r w:rsidR="00FC3D4B" w:rsidRPr="00FC3D4B">
        <w:rPr>
          <w:rFonts w:ascii="Palatino Linotype" w:hAnsi="Palatino Linotype"/>
          <w:sz w:val="16"/>
          <w:szCs w:val="16"/>
        </w:rPr>
        <w:t>veinte</w:t>
      </w:r>
      <w:r w:rsidRPr="00FC3D4B">
        <w:rPr>
          <w:rFonts w:ascii="Palatino Linotype" w:hAnsi="Palatino Linotype"/>
          <w:sz w:val="16"/>
          <w:szCs w:val="16"/>
        </w:rPr>
        <w:t xml:space="preserve">, emitida en el recurso de revisión </w:t>
      </w:r>
      <w:r w:rsidRPr="00FC3D4B">
        <w:rPr>
          <w:rFonts w:ascii="Palatino Linotype" w:hAnsi="Palatino Linotype"/>
          <w:b/>
          <w:bCs/>
          <w:sz w:val="16"/>
          <w:szCs w:val="16"/>
          <w:lang w:eastAsia="es-MX"/>
        </w:rPr>
        <w:t>0</w:t>
      </w:r>
      <w:r w:rsidR="00305FFC" w:rsidRPr="00FC3D4B">
        <w:rPr>
          <w:rFonts w:ascii="Palatino Linotype" w:hAnsi="Palatino Linotype"/>
          <w:b/>
          <w:bCs/>
          <w:sz w:val="16"/>
          <w:szCs w:val="16"/>
          <w:lang w:eastAsia="es-MX"/>
        </w:rPr>
        <w:t>818</w:t>
      </w:r>
      <w:r w:rsidRPr="00FC3D4B">
        <w:rPr>
          <w:rFonts w:ascii="Palatino Linotype" w:hAnsi="Palatino Linotype"/>
          <w:b/>
          <w:bCs/>
          <w:sz w:val="16"/>
          <w:szCs w:val="16"/>
          <w:lang w:eastAsia="es-MX"/>
        </w:rPr>
        <w:t>0/INFOEM/IP/RR/2019.</w:t>
      </w:r>
    </w:p>
    <w:p w:rsidR="000074D4" w:rsidRPr="00D8176C" w:rsidRDefault="000074D4" w:rsidP="00FC3D4B">
      <w:pPr>
        <w:spacing w:after="0" w:line="240" w:lineRule="auto"/>
        <w:jc w:val="both"/>
        <w:rPr>
          <w:rFonts w:ascii="Palatino Linotype" w:hAnsi="Palatino Linotype"/>
          <w:sz w:val="16"/>
          <w:szCs w:val="16"/>
        </w:rPr>
      </w:pPr>
      <w:r w:rsidRPr="00FC3D4B">
        <w:rPr>
          <w:rFonts w:ascii="Palatino Linotype" w:hAnsi="Palatino Linotype"/>
          <w:sz w:val="16"/>
          <w:szCs w:val="16"/>
        </w:rPr>
        <w:t>ZMS/OSAM/BPAC</w:t>
      </w:r>
    </w:p>
    <w:p w:rsidR="001C7395" w:rsidRDefault="001C7395"/>
    <w:sectPr w:rsidR="001C7395" w:rsidSect="00667BAF">
      <w:headerReference w:type="default" r:id="rId11"/>
      <w:footerReference w:type="default" r:id="rId12"/>
      <w:headerReference w:type="first" r:id="rId13"/>
      <w:footerReference w:type="first" r:id="rId14"/>
      <w:pgSz w:w="12240" w:h="15840"/>
      <w:pgMar w:top="1417" w:right="2034"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1B9" w:rsidRDefault="004F01B9" w:rsidP="00546AE7">
      <w:pPr>
        <w:spacing w:after="0" w:line="240" w:lineRule="auto"/>
      </w:pPr>
      <w:r>
        <w:separator/>
      </w:r>
    </w:p>
  </w:endnote>
  <w:endnote w:type="continuationSeparator" w:id="0">
    <w:p w:rsidR="004F01B9" w:rsidRDefault="004F01B9" w:rsidP="00546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004" w:rsidRPr="000B69FA" w:rsidRDefault="003B5004" w:rsidP="00667BA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53F2F">
      <w:rPr>
        <w:rFonts w:ascii="Palatino Linotype" w:hAnsi="Palatino Linotype"/>
        <w:bCs/>
        <w:noProof/>
        <w:sz w:val="20"/>
      </w:rPr>
      <w:t>45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53F2F">
      <w:rPr>
        <w:rFonts w:ascii="Palatino Linotype" w:hAnsi="Palatino Linotype"/>
        <w:bCs/>
        <w:noProof/>
        <w:sz w:val="20"/>
      </w:rPr>
      <w:t>45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004" w:rsidRPr="000B69FA" w:rsidRDefault="003B5004" w:rsidP="00667BA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53F2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53F2F">
      <w:rPr>
        <w:rFonts w:ascii="Palatino Linotype" w:hAnsi="Palatino Linotype"/>
        <w:bCs/>
        <w:noProof/>
        <w:sz w:val="20"/>
      </w:rPr>
      <w:t>45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1B9" w:rsidRDefault="004F01B9" w:rsidP="00546AE7">
      <w:pPr>
        <w:spacing w:after="0" w:line="240" w:lineRule="auto"/>
      </w:pPr>
      <w:r>
        <w:separator/>
      </w:r>
    </w:p>
  </w:footnote>
  <w:footnote w:type="continuationSeparator" w:id="0">
    <w:p w:rsidR="004F01B9" w:rsidRDefault="004F01B9" w:rsidP="00546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004" w:rsidRDefault="003B5004">
    <w:pPr>
      <w:pStyle w:val="Encabezado"/>
    </w:pPr>
  </w:p>
  <w:tbl>
    <w:tblPr>
      <w:tblW w:w="10065" w:type="dxa"/>
      <w:tblInd w:w="-851" w:type="dxa"/>
      <w:tblCellMar>
        <w:left w:w="70" w:type="dxa"/>
        <w:right w:w="70" w:type="dxa"/>
      </w:tblCellMar>
      <w:tblLook w:val="04A0" w:firstRow="1" w:lastRow="0" w:firstColumn="1" w:lastColumn="0" w:noHBand="0" w:noVBand="1"/>
    </w:tblPr>
    <w:tblGrid>
      <w:gridCol w:w="5387"/>
      <w:gridCol w:w="4678"/>
    </w:tblGrid>
    <w:tr w:rsidR="003B5004" w:rsidTr="00667BAF">
      <w:trPr>
        <w:trHeight w:val="227"/>
      </w:trPr>
      <w:tc>
        <w:tcPr>
          <w:tcW w:w="5387" w:type="dxa"/>
          <w:hideMark/>
        </w:tcPr>
        <w:p w:rsidR="003B5004" w:rsidRDefault="003B5004" w:rsidP="00667BAF">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rsidR="003B5004" w:rsidRPr="00B4142F" w:rsidRDefault="003B5004" w:rsidP="00546AE7">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 xml:space="preserve">08180/INFOEM/IP/RR/2019 </w:t>
          </w:r>
        </w:p>
      </w:tc>
    </w:tr>
    <w:tr w:rsidR="003B5004" w:rsidTr="00667BAF">
      <w:trPr>
        <w:trHeight w:val="242"/>
      </w:trPr>
      <w:tc>
        <w:tcPr>
          <w:tcW w:w="5387" w:type="dxa"/>
          <w:hideMark/>
        </w:tcPr>
        <w:p w:rsidR="003B5004" w:rsidRDefault="003B5004" w:rsidP="00667BAF">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rsidR="003B5004" w:rsidRPr="00F06FED" w:rsidRDefault="003B5004" w:rsidP="00546AE7">
          <w:pPr>
            <w:spacing w:after="0" w:line="276" w:lineRule="auto"/>
            <w:ind w:right="214"/>
            <w:jc w:val="right"/>
            <w:rPr>
              <w:rFonts w:ascii="Palatino Linotype" w:hAnsi="Palatino Linotype" w:cs="Arial"/>
            </w:rPr>
          </w:pPr>
          <w:r w:rsidRPr="00D90EF0">
            <w:rPr>
              <w:rFonts w:ascii="Palatino Linotype" w:hAnsi="Palatino Linotype" w:cs="Arial"/>
              <w:szCs w:val="20"/>
            </w:rPr>
            <w:t xml:space="preserve">Ayuntamiento de </w:t>
          </w:r>
          <w:r>
            <w:rPr>
              <w:rFonts w:ascii="Palatino Linotype" w:hAnsi="Palatino Linotype" w:cs="Arial"/>
              <w:szCs w:val="20"/>
            </w:rPr>
            <w:t>Atizapán</w:t>
          </w:r>
        </w:p>
      </w:tc>
    </w:tr>
    <w:tr w:rsidR="003B5004" w:rsidTr="00667BAF">
      <w:trPr>
        <w:trHeight w:val="342"/>
      </w:trPr>
      <w:tc>
        <w:tcPr>
          <w:tcW w:w="5387" w:type="dxa"/>
          <w:hideMark/>
        </w:tcPr>
        <w:p w:rsidR="003B5004" w:rsidRDefault="003B5004" w:rsidP="00667BAF">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678" w:type="dxa"/>
          <w:hideMark/>
        </w:tcPr>
        <w:p w:rsidR="003B5004" w:rsidRDefault="003B5004" w:rsidP="00667BAF">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rsidR="003B5004" w:rsidRPr="00696691" w:rsidRDefault="003B500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3B5004" w:rsidTr="00667BAF">
      <w:trPr>
        <w:trHeight w:val="227"/>
      </w:trPr>
      <w:tc>
        <w:tcPr>
          <w:tcW w:w="5529" w:type="dxa"/>
          <w:hideMark/>
        </w:tcPr>
        <w:p w:rsidR="003B5004" w:rsidRDefault="003B5004" w:rsidP="00667BAF">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3B5004" w:rsidRPr="00B4142F" w:rsidRDefault="003B5004" w:rsidP="00546AE7">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 xml:space="preserve">08180/INFOEM/IP/RR/2019 </w:t>
          </w:r>
        </w:p>
      </w:tc>
    </w:tr>
    <w:tr w:rsidR="003B5004" w:rsidTr="00667BAF">
      <w:trPr>
        <w:trHeight w:val="196"/>
      </w:trPr>
      <w:tc>
        <w:tcPr>
          <w:tcW w:w="5529" w:type="dxa"/>
          <w:hideMark/>
        </w:tcPr>
        <w:p w:rsidR="003B5004" w:rsidRDefault="003B5004" w:rsidP="00667BAF">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3B5004" w:rsidRPr="00F06FED" w:rsidRDefault="00031BFA" w:rsidP="00667BAF">
          <w:pPr>
            <w:spacing w:after="0" w:line="276" w:lineRule="auto"/>
            <w:ind w:left="639" w:right="214"/>
            <w:jc w:val="right"/>
            <w:rPr>
              <w:rFonts w:ascii="Palatino Linotype" w:hAnsi="Palatino Linotype" w:cs="Arial"/>
            </w:rPr>
          </w:pPr>
          <w:r>
            <w:rPr>
              <w:rFonts w:ascii="Palatino Linotype" w:hAnsi="Palatino Linotype" w:cs="Arial"/>
            </w:rPr>
            <w:t>XXXX XXXXX XXXXXX</w:t>
          </w:r>
          <w:r w:rsidR="003B5004">
            <w:rPr>
              <w:rFonts w:ascii="Palatino Linotype" w:hAnsi="Palatino Linotype" w:cs="Arial"/>
            </w:rPr>
            <w:t xml:space="preserve"> </w:t>
          </w:r>
        </w:p>
      </w:tc>
    </w:tr>
    <w:tr w:rsidR="003B5004" w:rsidTr="00667BAF">
      <w:trPr>
        <w:trHeight w:val="242"/>
      </w:trPr>
      <w:tc>
        <w:tcPr>
          <w:tcW w:w="5529" w:type="dxa"/>
          <w:hideMark/>
        </w:tcPr>
        <w:p w:rsidR="003B5004" w:rsidRDefault="003B5004" w:rsidP="00667BAF">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vAlign w:val="center"/>
          <w:hideMark/>
        </w:tcPr>
        <w:p w:rsidR="003B5004" w:rsidRDefault="003B5004" w:rsidP="00546AE7">
          <w:pPr>
            <w:spacing w:after="0" w:line="276" w:lineRule="auto"/>
            <w:ind w:left="-70" w:right="214"/>
            <w:jc w:val="right"/>
            <w:rPr>
              <w:rFonts w:ascii="Palatino Linotype" w:hAnsi="Palatino Linotype" w:cs="Arial"/>
              <w:szCs w:val="20"/>
            </w:rPr>
          </w:pPr>
          <w:r w:rsidRPr="00D90EF0">
            <w:rPr>
              <w:rFonts w:ascii="Palatino Linotype" w:hAnsi="Palatino Linotype" w:cs="Arial"/>
              <w:szCs w:val="20"/>
            </w:rPr>
            <w:t xml:space="preserve">Ayuntamiento de </w:t>
          </w:r>
          <w:r>
            <w:rPr>
              <w:rFonts w:ascii="Palatino Linotype" w:hAnsi="Palatino Linotype" w:cs="Arial"/>
              <w:szCs w:val="20"/>
            </w:rPr>
            <w:t>Atizapán</w:t>
          </w:r>
        </w:p>
      </w:tc>
    </w:tr>
    <w:tr w:rsidR="003B5004" w:rsidTr="00667BAF">
      <w:trPr>
        <w:trHeight w:val="342"/>
      </w:trPr>
      <w:tc>
        <w:tcPr>
          <w:tcW w:w="5529" w:type="dxa"/>
          <w:hideMark/>
        </w:tcPr>
        <w:p w:rsidR="003B5004" w:rsidRDefault="003B5004" w:rsidP="00667BAF">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3B5004" w:rsidRDefault="003B5004" w:rsidP="00667BAF">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rsidR="003B5004" w:rsidRPr="00696691" w:rsidRDefault="003B5004">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05B8"/>
    <w:multiLevelType w:val="hybridMultilevel"/>
    <w:tmpl w:val="BCAE07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3D7400"/>
    <w:multiLevelType w:val="hybridMultilevel"/>
    <w:tmpl w:val="9B440610"/>
    <w:lvl w:ilvl="0" w:tplc="84C2A5E4">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01D03AF"/>
    <w:multiLevelType w:val="hybridMultilevel"/>
    <w:tmpl w:val="29587620"/>
    <w:lvl w:ilvl="0" w:tplc="90C69B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17865D7"/>
    <w:multiLevelType w:val="hybridMultilevel"/>
    <w:tmpl w:val="433E12EC"/>
    <w:lvl w:ilvl="0" w:tplc="A3DCAC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3734B85"/>
    <w:multiLevelType w:val="hybridMultilevel"/>
    <w:tmpl w:val="9B440610"/>
    <w:lvl w:ilvl="0" w:tplc="84C2A5E4">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6945C93"/>
    <w:multiLevelType w:val="hybridMultilevel"/>
    <w:tmpl w:val="6A304CC8"/>
    <w:lvl w:ilvl="0" w:tplc="03EAA556">
      <w:start w:val="1"/>
      <w:numFmt w:val="decimal"/>
      <w:lvlText w:val="%1."/>
      <w:lvlJc w:val="left"/>
      <w:pPr>
        <w:ind w:left="720" w:hanging="360"/>
      </w:pPr>
      <w:rPr>
        <w:rFonts w:ascii="Palatino Linotype" w:eastAsia="Times New Roman" w:hAnsi="Palatino Linotype" w:cs="Times New Roman"/>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9671640"/>
    <w:multiLevelType w:val="hybridMultilevel"/>
    <w:tmpl w:val="FA2645C4"/>
    <w:lvl w:ilvl="0" w:tplc="08B2E078">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0" w15:restartNumberingAfterBreak="0">
    <w:nsid w:val="5A943B83"/>
    <w:multiLevelType w:val="hybridMultilevel"/>
    <w:tmpl w:val="173EFC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48E604A"/>
    <w:multiLevelType w:val="hybridMultilevel"/>
    <w:tmpl w:val="F40061A8"/>
    <w:lvl w:ilvl="0" w:tplc="16F648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
  </w:num>
  <w:num w:numId="3">
    <w:abstractNumId w:val="8"/>
  </w:num>
  <w:num w:numId="4">
    <w:abstractNumId w:val="7"/>
  </w:num>
  <w:num w:numId="5">
    <w:abstractNumId w:val="1"/>
  </w:num>
  <w:num w:numId="6">
    <w:abstractNumId w:val="9"/>
  </w:num>
  <w:num w:numId="7">
    <w:abstractNumId w:val="11"/>
  </w:num>
  <w:num w:numId="8">
    <w:abstractNumId w:val="3"/>
  </w:num>
  <w:num w:numId="9">
    <w:abstractNumId w:val="5"/>
  </w:num>
  <w:num w:numId="10">
    <w:abstractNumId w:val="6"/>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4D4"/>
    <w:rsid w:val="000074D4"/>
    <w:rsid w:val="00031BFA"/>
    <w:rsid w:val="00053C19"/>
    <w:rsid w:val="000C1185"/>
    <w:rsid w:val="0011057F"/>
    <w:rsid w:val="001A69F2"/>
    <w:rsid w:val="001C152B"/>
    <w:rsid w:val="001C7395"/>
    <w:rsid w:val="001E6435"/>
    <w:rsid w:val="001F4F13"/>
    <w:rsid w:val="00273014"/>
    <w:rsid w:val="00305FFC"/>
    <w:rsid w:val="0033183A"/>
    <w:rsid w:val="003457C9"/>
    <w:rsid w:val="00383574"/>
    <w:rsid w:val="003948B9"/>
    <w:rsid w:val="003B5004"/>
    <w:rsid w:val="00434E7D"/>
    <w:rsid w:val="00445139"/>
    <w:rsid w:val="00461D8B"/>
    <w:rsid w:val="00473A17"/>
    <w:rsid w:val="00497342"/>
    <w:rsid w:val="004E4457"/>
    <w:rsid w:val="004F01B9"/>
    <w:rsid w:val="005200ED"/>
    <w:rsid w:val="00546AE7"/>
    <w:rsid w:val="00584FC2"/>
    <w:rsid w:val="005D74B4"/>
    <w:rsid w:val="005F3FAA"/>
    <w:rsid w:val="00612CDC"/>
    <w:rsid w:val="0061480F"/>
    <w:rsid w:val="00667BAF"/>
    <w:rsid w:val="006867BC"/>
    <w:rsid w:val="006A2228"/>
    <w:rsid w:val="006F2F4C"/>
    <w:rsid w:val="00701332"/>
    <w:rsid w:val="007606B8"/>
    <w:rsid w:val="00767951"/>
    <w:rsid w:val="00787B42"/>
    <w:rsid w:val="00813AF9"/>
    <w:rsid w:val="00817890"/>
    <w:rsid w:val="0082214B"/>
    <w:rsid w:val="00833DC4"/>
    <w:rsid w:val="008B7B3C"/>
    <w:rsid w:val="008C6B31"/>
    <w:rsid w:val="009421DA"/>
    <w:rsid w:val="00981D51"/>
    <w:rsid w:val="009E2BE7"/>
    <w:rsid w:val="00A0205D"/>
    <w:rsid w:val="00A4600A"/>
    <w:rsid w:val="00A91403"/>
    <w:rsid w:val="00AC5D48"/>
    <w:rsid w:val="00B06BFB"/>
    <w:rsid w:val="00B21C63"/>
    <w:rsid w:val="00B22A2C"/>
    <w:rsid w:val="00BC6C7D"/>
    <w:rsid w:val="00BE1430"/>
    <w:rsid w:val="00BF0BB1"/>
    <w:rsid w:val="00C05D0E"/>
    <w:rsid w:val="00C22B71"/>
    <w:rsid w:val="00C37ADC"/>
    <w:rsid w:val="00C57DFB"/>
    <w:rsid w:val="00D42634"/>
    <w:rsid w:val="00DC7917"/>
    <w:rsid w:val="00DE6491"/>
    <w:rsid w:val="00E303F0"/>
    <w:rsid w:val="00E45012"/>
    <w:rsid w:val="00E5049E"/>
    <w:rsid w:val="00E53F2F"/>
    <w:rsid w:val="00E760AF"/>
    <w:rsid w:val="00E80671"/>
    <w:rsid w:val="00EC6FDB"/>
    <w:rsid w:val="00EF2D3A"/>
    <w:rsid w:val="00F70513"/>
    <w:rsid w:val="00FA4EF4"/>
    <w:rsid w:val="00FB30BD"/>
    <w:rsid w:val="00FC3D4B"/>
    <w:rsid w:val="00FE06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1B7A1"/>
  <w15:chartTrackingRefBased/>
  <w15:docId w15:val="{1C8B157E-E2FF-4A62-839D-79A71D8A7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4D4"/>
  </w:style>
  <w:style w:type="paragraph" w:styleId="Ttulo2">
    <w:name w:val="heading 2"/>
    <w:basedOn w:val="Normal"/>
    <w:next w:val="Normal"/>
    <w:link w:val="Ttulo2Car"/>
    <w:uiPriority w:val="9"/>
    <w:unhideWhenUsed/>
    <w:qFormat/>
    <w:rsid w:val="000074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074D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0074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074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074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074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074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074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074D4"/>
  </w:style>
  <w:style w:type="character" w:styleId="Hipervnculo">
    <w:name w:val="Hyperlink"/>
    <w:basedOn w:val="Fuentedeprrafopredeter"/>
    <w:uiPriority w:val="99"/>
    <w:unhideWhenUsed/>
    <w:rsid w:val="000074D4"/>
    <w:rPr>
      <w:color w:val="0563C1" w:themeColor="hyperlink"/>
      <w:u w:val="single"/>
    </w:rPr>
  </w:style>
  <w:style w:type="paragraph" w:styleId="Sinespaciado">
    <w:name w:val="No Spacing"/>
    <w:aliases w:val="Francesa"/>
    <w:link w:val="SinespaciadoCar"/>
    <w:uiPriority w:val="1"/>
    <w:qFormat/>
    <w:rsid w:val="000074D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0074D4"/>
    <w:rPr>
      <w:rFonts w:ascii="Times New Roman" w:eastAsia="Times New Roman" w:hAnsi="Times New Roman" w:cs="Times New Roman"/>
      <w:sz w:val="24"/>
      <w:szCs w:val="24"/>
      <w:lang w:eastAsia="es-ES"/>
    </w:rPr>
  </w:style>
  <w:style w:type="character" w:styleId="Textoennegrita">
    <w:name w:val="Strong"/>
    <w:uiPriority w:val="22"/>
    <w:qFormat/>
    <w:rsid w:val="000074D4"/>
    <w:rPr>
      <w:b/>
      <w:bCs/>
    </w:rPr>
  </w:style>
  <w:style w:type="paragraph" w:styleId="NormalWeb">
    <w:name w:val="Normal (Web)"/>
    <w:basedOn w:val="Normal"/>
    <w:uiPriority w:val="99"/>
    <w:unhideWhenUsed/>
    <w:rsid w:val="000074D4"/>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javascript:AbrirModal(2)" TargetMode="External"/><Relationship Id="rId4" Type="http://schemas.openxmlformats.org/officeDocument/2006/relationships/webSettings" Target="webSettings.xml"/><Relationship Id="rId9" Type="http://schemas.openxmlformats.org/officeDocument/2006/relationships/hyperlink" Target="javascript:AbrirModal(1)"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45</Pages>
  <Words>11000</Words>
  <Characters>60504</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rotul_000</cp:lastModifiedBy>
  <cp:revision>2</cp:revision>
  <dcterms:created xsi:type="dcterms:W3CDTF">2020-04-15T21:21:00Z</dcterms:created>
  <dcterms:modified xsi:type="dcterms:W3CDTF">2020-04-15T21:21:00Z</dcterms:modified>
</cp:coreProperties>
</file>